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C472F" w14:textId="6C00EE7F" w:rsidR="00B22A52" w:rsidRPr="00F02619" w:rsidRDefault="00EC4B1A" w:rsidP="0032535E">
      <w:pPr>
        <w:ind w:left="-709" w:right="272"/>
        <w:sectPr w:rsidR="00B22A52" w:rsidRPr="00F02619" w:rsidSect="00E96D0B">
          <w:headerReference w:type="even" r:id="rId8"/>
          <w:headerReference w:type="default" r:id="rId9"/>
          <w:footerReference w:type="even" r:id="rId10"/>
          <w:footerReference w:type="default" r:id="rId11"/>
          <w:headerReference w:type="first" r:id="rId12"/>
          <w:footerReference w:type="first" r:id="rId13"/>
          <w:pgSz w:w="11910" w:h="16840"/>
          <w:pgMar w:top="0" w:right="286" w:bottom="280" w:left="720" w:header="720" w:footer="720" w:gutter="0"/>
          <w:pgNumType w:start="1"/>
          <w:cols w:num="2" w:space="720"/>
        </w:sectPr>
      </w:pPr>
      <w:r w:rsidRPr="00F02619">
        <w:rPr>
          <w:noProof/>
        </w:rPr>
        <w:drawing>
          <wp:anchor distT="0" distB="0" distL="114300" distR="114300" simplePos="0" relativeHeight="251679744" behindDoc="0" locked="0" layoutInCell="1" allowOverlap="1" wp14:anchorId="7ACA61B7" wp14:editId="1A6FA4F3">
            <wp:simplePos x="0" y="0"/>
            <wp:positionH relativeFrom="page">
              <wp:align>left</wp:align>
            </wp:positionH>
            <wp:positionV relativeFrom="paragraph">
              <wp:posOffset>-632460</wp:posOffset>
            </wp:positionV>
            <wp:extent cx="8006080" cy="11324147"/>
            <wp:effectExtent l="0" t="0" r="0" b="0"/>
            <wp:wrapNone/>
            <wp:docPr id="1" name="Picture 1" descr="A cover of an annual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n annual accou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006080" cy="11324147"/>
                    </a:xfrm>
                    <a:prstGeom prst="rect">
                      <a:avLst/>
                    </a:prstGeom>
                  </pic:spPr>
                </pic:pic>
              </a:graphicData>
            </a:graphic>
            <wp14:sizeRelH relativeFrom="margin">
              <wp14:pctWidth>0</wp14:pctWidth>
            </wp14:sizeRelH>
            <wp14:sizeRelV relativeFrom="margin">
              <wp14:pctHeight>0</wp14:pctHeight>
            </wp14:sizeRelV>
          </wp:anchor>
        </w:drawing>
      </w:r>
    </w:p>
    <w:p w14:paraId="0F53A487" w14:textId="77777777" w:rsidR="00F63F8B" w:rsidRPr="00F02619" w:rsidRDefault="006B60F4">
      <w:pPr>
        <w:pStyle w:val="Subheading"/>
        <w:pageBreakBefore/>
        <w:spacing w:after="0" w:line="240" w:lineRule="auto"/>
        <w:rPr>
          <w:rFonts w:ascii="Arial" w:hAnsi="Arial" w:cs="Arial"/>
          <w:b/>
          <w:sz w:val="26"/>
          <w:szCs w:val="26"/>
        </w:rPr>
      </w:pPr>
      <w:bookmarkStart w:id="0" w:name="_Hlk107343180"/>
      <w:r w:rsidRPr="00F02619">
        <w:rPr>
          <w:rFonts w:ascii="Arial" w:hAnsi="Arial" w:cs="Arial"/>
          <w:b/>
          <w:sz w:val="26"/>
          <w:szCs w:val="26"/>
        </w:rPr>
        <w:lastRenderedPageBreak/>
        <w:t>Contents</w:t>
      </w:r>
      <w:r w:rsidRPr="00F02619">
        <w:rPr>
          <w:rFonts w:ascii="Arial" w:hAnsi="Arial" w:cs="Arial"/>
          <w:b/>
          <w:sz w:val="26"/>
          <w:szCs w:val="26"/>
        </w:rPr>
        <w:br/>
      </w:r>
    </w:p>
    <w:tbl>
      <w:tblPr>
        <w:tblW w:w="10201" w:type="dxa"/>
        <w:tblLayout w:type="fixed"/>
        <w:tblCellMar>
          <w:left w:w="10" w:type="dxa"/>
          <w:right w:w="10" w:type="dxa"/>
        </w:tblCellMar>
        <w:tblLook w:val="0000" w:firstRow="0" w:lastRow="0" w:firstColumn="0" w:lastColumn="0" w:noHBand="0" w:noVBand="0"/>
      </w:tblPr>
      <w:tblGrid>
        <w:gridCol w:w="9493"/>
        <w:gridCol w:w="708"/>
      </w:tblGrid>
      <w:tr w:rsidR="00F63F8B" w:rsidRPr="00F02619" w14:paraId="04CCDC5B" w14:textId="77777777">
        <w:tc>
          <w:tcPr>
            <w:tcW w:w="9493" w:type="dxa"/>
            <w:shd w:val="clear" w:color="auto" w:fill="auto"/>
            <w:tcMar>
              <w:top w:w="0" w:type="dxa"/>
              <w:left w:w="108" w:type="dxa"/>
              <w:bottom w:w="0" w:type="dxa"/>
              <w:right w:w="108" w:type="dxa"/>
            </w:tcMar>
          </w:tcPr>
          <w:p w14:paraId="16DB8957" w14:textId="77777777" w:rsidR="00F63F8B" w:rsidRPr="00F02619" w:rsidRDefault="006B60F4">
            <w:pPr>
              <w:spacing w:after="0"/>
              <w:rPr>
                <w:rFonts w:eastAsia="Times New Roman" w:cs="Arial"/>
                <w:b/>
                <w:bCs/>
                <w:color w:val="000000"/>
                <w:szCs w:val="18"/>
                <w:lang w:eastAsia="ja-JP"/>
              </w:rPr>
            </w:pPr>
            <w:bookmarkStart w:id="1" w:name="_Hlk55303964"/>
            <w:r w:rsidRPr="00F02619">
              <w:rPr>
                <w:rFonts w:eastAsia="Times New Roman" w:cs="Arial"/>
                <w:b/>
                <w:bCs/>
                <w:color w:val="000000"/>
                <w:szCs w:val="18"/>
                <w:lang w:eastAsia="ja-JP"/>
              </w:rPr>
              <w:t>Contents</w:t>
            </w:r>
          </w:p>
        </w:tc>
        <w:tc>
          <w:tcPr>
            <w:tcW w:w="708" w:type="dxa"/>
            <w:shd w:val="clear" w:color="auto" w:fill="auto"/>
            <w:tcMar>
              <w:top w:w="0" w:type="dxa"/>
              <w:left w:w="108" w:type="dxa"/>
              <w:bottom w:w="0" w:type="dxa"/>
              <w:right w:w="108" w:type="dxa"/>
            </w:tcMar>
          </w:tcPr>
          <w:p w14:paraId="7F308E37" w14:textId="77777777" w:rsidR="00F63F8B" w:rsidRPr="00F02619" w:rsidRDefault="00F63F8B">
            <w:pPr>
              <w:spacing w:after="0"/>
              <w:ind w:right="-4929" w:hanging="114"/>
              <w:jc w:val="right"/>
              <w:rPr>
                <w:rFonts w:eastAsia="Times New Roman" w:cs="Arial"/>
                <w:b/>
                <w:bCs/>
                <w:color w:val="000000"/>
                <w:szCs w:val="18"/>
                <w:lang w:eastAsia="ja-JP"/>
              </w:rPr>
            </w:pPr>
          </w:p>
        </w:tc>
      </w:tr>
      <w:tr w:rsidR="00F63F8B" w:rsidRPr="00F02619" w14:paraId="722D3E9E" w14:textId="77777777">
        <w:tc>
          <w:tcPr>
            <w:tcW w:w="9493" w:type="dxa"/>
            <w:shd w:val="clear" w:color="auto" w:fill="auto"/>
            <w:tcMar>
              <w:top w:w="0" w:type="dxa"/>
              <w:left w:w="108" w:type="dxa"/>
              <w:bottom w:w="0" w:type="dxa"/>
              <w:right w:w="108" w:type="dxa"/>
            </w:tcMar>
          </w:tcPr>
          <w:p w14:paraId="422E32A6"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Introduction by Chief Executive and Council Leader</w:t>
            </w:r>
          </w:p>
        </w:tc>
        <w:tc>
          <w:tcPr>
            <w:tcW w:w="708" w:type="dxa"/>
            <w:shd w:val="clear" w:color="auto" w:fill="auto"/>
            <w:tcMar>
              <w:top w:w="0" w:type="dxa"/>
              <w:left w:w="108" w:type="dxa"/>
              <w:bottom w:w="0" w:type="dxa"/>
              <w:right w:w="108" w:type="dxa"/>
            </w:tcMar>
          </w:tcPr>
          <w:p w14:paraId="0159EEDD" w14:textId="77777777"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3</w:t>
            </w:r>
          </w:p>
        </w:tc>
      </w:tr>
      <w:tr w:rsidR="00F63F8B" w:rsidRPr="00F02619" w14:paraId="2A356DC2" w14:textId="77777777">
        <w:tc>
          <w:tcPr>
            <w:tcW w:w="9493" w:type="dxa"/>
            <w:shd w:val="clear" w:color="auto" w:fill="auto"/>
            <w:tcMar>
              <w:top w:w="0" w:type="dxa"/>
              <w:left w:w="108" w:type="dxa"/>
              <w:bottom w:w="0" w:type="dxa"/>
              <w:right w:w="108" w:type="dxa"/>
            </w:tcMar>
          </w:tcPr>
          <w:p w14:paraId="4CC8254A"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Management Commentary</w:t>
            </w:r>
          </w:p>
        </w:tc>
        <w:tc>
          <w:tcPr>
            <w:tcW w:w="708" w:type="dxa"/>
            <w:shd w:val="clear" w:color="auto" w:fill="auto"/>
            <w:tcMar>
              <w:top w:w="0" w:type="dxa"/>
              <w:left w:w="108" w:type="dxa"/>
              <w:bottom w:w="0" w:type="dxa"/>
              <w:right w:w="108" w:type="dxa"/>
            </w:tcMar>
          </w:tcPr>
          <w:p w14:paraId="354B70DC" w14:textId="636C2B9B"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5</w:t>
            </w:r>
          </w:p>
        </w:tc>
      </w:tr>
      <w:tr w:rsidR="00F63F8B" w:rsidRPr="00F02619" w14:paraId="1DBA7646" w14:textId="77777777">
        <w:tc>
          <w:tcPr>
            <w:tcW w:w="9493" w:type="dxa"/>
            <w:shd w:val="clear" w:color="auto" w:fill="auto"/>
            <w:tcMar>
              <w:top w:w="0" w:type="dxa"/>
              <w:left w:w="108" w:type="dxa"/>
              <w:bottom w:w="0" w:type="dxa"/>
              <w:right w:w="108" w:type="dxa"/>
            </w:tcMar>
          </w:tcPr>
          <w:p w14:paraId="5EC06A0A"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Annual Governance Statement</w:t>
            </w:r>
          </w:p>
        </w:tc>
        <w:tc>
          <w:tcPr>
            <w:tcW w:w="708" w:type="dxa"/>
            <w:shd w:val="clear" w:color="auto" w:fill="auto"/>
            <w:tcMar>
              <w:top w:w="0" w:type="dxa"/>
              <w:left w:w="108" w:type="dxa"/>
              <w:bottom w:w="0" w:type="dxa"/>
              <w:right w:w="108" w:type="dxa"/>
            </w:tcMar>
          </w:tcPr>
          <w:p w14:paraId="16B0F52D" w14:textId="575056BF" w:rsidR="00F63F8B" w:rsidRPr="00F02619" w:rsidRDefault="00B008D1">
            <w:pPr>
              <w:spacing w:after="0"/>
              <w:jc w:val="right"/>
              <w:rPr>
                <w:rFonts w:eastAsia="Times New Roman" w:cs="Arial"/>
                <w:szCs w:val="18"/>
                <w:lang w:eastAsia="ja-JP"/>
              </w:rPr>
            </w:pPr>
            <w:r w:rsidRPr="00F02619">
              <w:rPr>
                <w:rFonts w:eastAsia="Times New Roman" w:cs="Arial"/>
                <w:szCs w:val="18"/>
                <w:lang w:eastAsia="ja-JP"/>
              </w:rPr>
              <w:t>2</w:t>
            </w:r>
            <w:r w:rsidR="00CD6AC8" w:rsidRPr="00F02619">
              <w:rPr>
                <w:rFonts w:eastAsia="Times New Roman" w:cs="Arial"/>
                <w:szCs w:val="18"/>
                <w:lang w:eastAsia="ja-JP"/>
              </w:rPr>
              <w:t>2</w:t>
            </w:r>
          </w:p>
        </w:tc>
      </w:tr>
      <w:tr w:rsidR="00F63F8B" w:rsidRPr="00F02619" w14:paraId="3425BB0D" w14:textId="77777777">
        <w:tc>
          <w:tcPr>
            <w:tcW w:w="9493" w:type="dxa"/>
            <w:shd w:val="clear" w:color="auto" w:fill="auto"/>
            <w:tcMar>
              <w:top w:w="0" w:type="dxa"/>
              <w:left w:w="108" w:type="dxa"/>
              <w:bottom w:w="0" w:type="dxa"/>
              <w:right w:w="108" w:type="dxa"/>
            </w:tcMar>
          </w:tcPr>
          <w:p w14:paraId="15581461"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Statement of Responsibilities</w:t>
            </w:r>
          </w:p>
        </w:tc>
        <w:tc>
          <w:tcPr>
            <w:tcW w:w="708" w:type="dxa"/>
            <w:shd w:val="clear" w:color="auto" w:fill="auto"/>
            <w:tcMar>
              <w:top w:w="0" w:type="dxa"/>
              <w:left w:w="108" w:type="dxa"/>
              <w:bottom w:w="0" w:type="dxa"/>
              <w:right w:w="108" w:type="dxa"/>
            </w:tcMar>
          </w:tcPr>
          <w:p w14:paraId="6F128282" w14:textId="65EACAC3" w:rsidR="00F63F8B" w:rsidRPr="00F02619" w:rsidRDefault="00B008D1">
            <w:pPr>
              <w:spacing w:after="0"/>
              <w:jc w:val="right"/>
              <w:rPr>
                <w:rFonts w:eastAsia="Times New Roman" w:cs="Arial"/>
                <w:szCs w:val="18"/>
                <w:lang w:eastAsia="ja-JP"/>
              </w:rPr>
            </w:pPr>
            <w:r w:rsidRPr="00F02619">
              <w:rPr>
                <w:rFonts w:eastAsia="Times New Roman" w:cs="Arial"/>
                <w:szCs w:val="18"/>
                <w:lang w:eastAsia="ja-JP"/>
              </w:rPr>
              <w:t>3</w:t>
            </w:r>
            <w:r w:rsidR="00CD6AC8" w:rsidRPr="00F02619">
              <w:rPr>
                <w:rFonts w:eastAsia="Times New Roman" w:cs="Arial"/>
                <w:szCs w:val="18"/>
                <w:lang w:eastAsia="ja-JP"/>
              </w:rPr>
              <w:t>4</w:t>
            </w:r>
          </w:p>
        </w:tc>
      </w:tr>
      <w:tr w:rsidR="00F63F8B" w:rsidRPr="00F02619" w14:paraId="563A09BD" w14:textId="77777777">
        <w:tc>
          <w:tcPr>
            <w:tcW w:w="9493" w:type="dxa"/>
            <w:shd w:val="clear" w:color="auto" w:fill="auto"/>
            <w:tcMar>
              <w:top w:w="0" w:type="dxa"/>
              <w:left w:w="108" w:type="dxa"/>
              <w:bottom w:w="0" w:type="dxa"/>
              <w:right w:w="108" w:type="dxa"/>
            </w:tcMar>
          </w:tcPr>
          <w:p w14:paraId="2685A516"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Remuneration Report</w:t>
            </w:r>
          </w:p>
        </w:tc>
        <w:tc>
          <w:tcPr>
            <w:tcW w:w="708" w:type="dxa"/>
            <w:shd w:val="clear" w:color="auto" w:fill="auto"/>
            <w:tcMar>
              <w:top w:w="0" w:type="dxa"/>
              <w:left w:w="108" w:type="dxa"/>
              <w:bottom w:w="0" w:type="dxa"/>
              <w:right w:w="108" w:type="dxa"/>
            </w:tcMar>
          </w:tcPr>
          <w:p w14:paraId="701AFBC8" w14:textId="4E72DC65" w:rsidR="00F63F8B" w:rsidRPr="00F02619" w:rsidRDefault="00B008D1">
            <w:pPr>
              <w:spacing w:after="0"/>
              <w:jc w:val="right"/>
              <w:rPr>
                <w:rFonts w:eastAsia="Times New Roman" w:cs="Arial"/>
                <w:szCs w:val="18"/>
                <w:lang w:eastAsia="ja-JP"/>
              </w:rPr>
            </w:pPr>
            <w:r w:rsidRPr="00F02619">
              <w:rPr>
                <w:rFonts w:eastAsia="Times New Roman" w:cs="Arial"/>
                <w:szCs w:val="18"/>
                <w:lang w:eastAsia="ja-JP"/>
              </w:rPr>
              <w:t>3</w:t>
            </w:r>
            <w:r w:rsidR="00CD6AC8" w:rsidRPr="00F02619">
              <w:rPr>
                <w:rFonts w:eastAsia="Times New Roman" w:cs="Arial"/>
                <w:szCs w:val="18"/>
                <w:lang w:eastAsia="ja-JP"/>
              </w:rPr>
              <w:t>5</w:t>
            </w:r>
          </w:p>
        </w:tc>
      </w:tr>
      <w:tr w:rsidR="00F63F8B" w:rsidRPr="00F02619" w14:paraId="5F00318B" w14:textId="77777777">
        <w:tc>
          <w:tcPr>
            <w:tcW w:w="9493" w:type="dxa"/>
            <w:shd w:val="clear" w:color="auto" w:fill="auto"/>
            <w:tcMar>
              <w:top w:w="0" w:type="dxa"/>
              <w:left w:w="108" w:type="dxa"/>
              <w:bottom w:w="0" w:type="dxa"/>
              <w:right w:w="108" w:type="dxa"/>
            </w:tcMar>
          </w:tcPr>
          <w:p w14:paraId="10127B2D"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Comprehensive Income and Expenditure Statement</w:t>
            </w:r>
          </w:p>
        </w:tc>
        <w:tc>
          <w:tcPr>
            <w:tcW w:w="708" w:type="dxa"/>
            <w:shd w:val="clear" w:color="auto" w:fill="auto"/>
            <w:tcMar>
              <w:top w:w="0" w:type="dxa"/>
              <w:left w:w="108" w:type="dxa"/>
              <w:bottom w:w="0" w:type="dxa"/>
              <w:right w:w="108" w:type="dxa"/>
            </w:tcMar>
          </w:tcPr>
          <w:p w14:paraId="300C32A8" w14:textId="2487F87E" w:rsidR="00F63F8B" w:rsidRPr="00F02619" w:rsidRDefault="00650E2A">
            <w:pPr>
              <w:spacing w:after="0"/>
              <w:jc w:val="right"/>
              <w:rPr>
                <w:rFonts w:eastAsia="Times New Roman" w:cs="Arial"/>
                <w:szCs w:val="18"/>
                <w:lang w:eastAsia="ja-JP"/>
              </w:rPr>
            </w:pPr>
            <w:r w:rsidRPr="00F02619">
              <w:rPr>
                <w:rFonts w:eastAsia="Times New Roman" w:cs="Arial"/>
                <w:szCs w:val="18"/>
                <w:lang w:eastAsia="ja-JP"/>
              </w:rPr>
              <w:t>5</w:t>
            </w:r>
            <w:r w:rsidR="00CD6AC8" w:rsidRPr="00F02619">
              <w:rPr>
                <w:rFonts w:eastAsia="Times New Roman" w:cs="Arial"/>
                <w:szCs w:val="18"/>
                <w:lang w:eastAsia="ja-JP"/>
              </w:rPr>
              <w:t>5</w:t>
            </w:r>
          </w:p>
        </w:tc>
      </w:tr>
      <w:tr w:rsidR="00F63F8B" w:rsidRPr="00F02619" w14:paraId="30D839C8" w14:textId="77777777">
        <w:tc>
          <w:tcPr>
            <w:tcW w:w="9493" w:type="dxa"/>
            <w:shd w:val="clear" w:color="auto" w:fill="auto"/>
            <w:tcMar>
              <w:top w:w="0" w:type="dxa"/>
              <w:left w:w="108" w:type="dxa"/>
              <w:bottom w:w="0" w:type="dxa"/>
              <w:right w:w="108" w:type="dxa"/>
            </w:tcMar>
          </w:tcPr>
          <w:p w14:paraId="25798B86"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Balance Sheet</w:t>
            </w:r>
          </w:p>
        </w:tc>
        <w:tc>
          <w:tcPr>
            <w:tcW w:w="708" w:type="dxa"/>
            <w:shd w:val="clear" w:color="auto" w:fill="auto"/>
            <w:tcMar>
              <w:top w:w="0" w:type="dxa"/>
              <w:left w:w="108" w:type="dxa"/>
              <w:bottom w:w="0" w:type="dxa"/>
              <w:right w:w="108" w:type="dxa"/>
            </w:tcMar>
          </w:tcPr>
          <w:p w14:paraId="42EA47FB" w14:textId="201D550B"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5</w:t>
            </w:r>
            <w:r w:rsidR="00CD6AC8" w:rsidRPr="00F02619">
              <w:rPr>
                <w:rFonts w:eastAsia="Times New Roman" w:cs="Arial"/>
                <w:szCs w:val="18"/>
                <w:lang w:eastAsia="ja-JP"/>
              </w:rPr>
              <w:t>6</w:t>
            </w:r>
          </w:p>
        </w:tc>
      </w:tr>
      <w:tr w:rsidR="00F63F8B" w:rsidRPr="00F02619" w14:paraId="0622BF7E" w14:textId="77777777">
        <w:tc>
          <w:tcPr>
            <w:tcW w:w="9493" w:type="dxa"/>
            <w:shd w:val="clear" w:color="auto" w:fill="auto"/>
            <w:tcMar>
              <w:top w:w="0" w:type="dxa"/>
              <w:left w:w="108" w:type="dxa"/>
              <w:bottom w:w="0" w:type="dxa"/>
              <w:right w:w="108" w:type="dxa"/>
            </w:tcMar>
          </w:tcPr>
          <w:p w14:paraId="722D8013"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Movement in Reserves Statement</w:t>
            </w:r>
          </w:p>
        </w:tc>
        <w:tc>
          <w:tcPr>
            <w:tcW w:w="708" w:type="dxa"/>
            <w:shd w:val="clear" w:color="auto" w:fill="auto"/>
            <w:tcMar>
              <w:top w:w="0" w:type="dxa"/>
              <w:left w:w="108" w:type="dxa"/>
              <w:bottom w:w="0" w:type="dxa"/>
              <w:right w:w="108" w:type="dxa"/>
            </w:tcMar>
          </w:tcPr>
          <w:p w14:paraId="5697519C" w14:textId="5B3FBB06"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5</w:t>
            </w:r>
            <w:r w:rsidR="00CD6AC8" w:rsidRPr="00F02619">
              <w:rPr>
                <w:rFonts w:eastAsia="Times New Roman" w:cs="Arial"/>
                <w:szCs w:val="18"/>
                <w:lang w:eastAsia="ja-JP"/>
              </w:rPr>
              <w:t>7</w:t>
            </w:r>
          </w:p>
        </w:tc>
      </w:tr>
      <w:tr w:rsidR="00F63F8B" w:rsidRPr="00F02619" w14:paraId="5C161A1E" w14:textId="77777777">
        <w:tc>
          <w:tcPr>
            <w:tcW w:w="9493" w:type="dxa"/>
            <w:shd w:val="clear" w:color="auto" w:fill="auto"/>
            <w:tcMar>
              <w:top w:w="0" w:type="dxa"/>
              <w:left w:w="108" w:type="dxa"/>
              <w:bottom w:w="0" w:type="dxa"/>
              <w:right w:w="108" w:type="dxa"/>
            </w:tcMar>
          </w:tcPr>
          <w:p w14:paraId="7E18F4E0"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Cash Flow Statement</w:t>
            </w:r>
          </w:p>
        </w:tc>
        <w:tc>
          <w:tcPr>
            <w:tcW w:w="708" w:type="dxa"/>
            <w:shd w:val="clear" w:color="auto" w:fill="auto"/>
            <w:tcMar>
              <w:top w:w="0" w:type="dxa"/>
              <w:left w:w="108" w:type="dxa"/>
              <w:bottom w:w="0" w:type="dxa"/>
              <w:right w:w="108" w:type="dxa"/>
            </w:tcMar>
          </w:tcPr>
          <w:p w14:paraId="1E7726BE" w14:textId="31AD9897"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5</w:t>
            </w:r>
            <w:r w:rsidR="00CD6AC8" w:rsidRPr="00F02619">
              <w:rPr>
                <w:rFonts w:eastAsia="Times New Roman" w:cs="Arial"/>
                <w:szCs w:val="18"/>
                <w:lang w:eastAsia="ja-JP"/>
              </w:rPr>
              <w:t>9</w:t>
            </w:r>
          </w:p>
        </w:tc>
      </w:tr>
      <w:tr w:rsidR="00F63F8B" w:rsidRPr="00F02619" w14:paraId="359B55AB" w14:textId="77777777">
        <w:tc>
          <w:tcPr>
            <w:tcW w:w="9493" w:type="dxa"/>
            <w:shd w:val="clear" w:color="auto" w:fill="auto"/>
            <w:tcMar>
              <w:top w:w="0" w:type="dxa"/>
              <w:left w:w="108" w:type="dxa"/>
              <w:bottom w:w="0" w:type="dxa"/>
              <w:right w:w="108" w:type="dxa"/>
            </w:tcMar>
          </w:tcPr>
          <w:p w14:paraId="56F4DB98" w14:textId="77777777" w:rsidR="00F63F8B" w:rsidRPr="00F02619" w:rsidRDefault="00F63F8B">
            <w:pPr>
              <w:spacing w:after="0"/>
              <w:rPr>
                <w:rFonts w:eastAsia="Times New Roman" w:cs="Arial"/>
                <w:szCs w:val="18"/>
                <w:lang w:eastAsia="ja-JP"/>
              </w:rPr>
            </w:pPr>
          </w:p>
        </w:tc>
        <w:tc>
          <w:tcPr>
            <w:tcW w:w="708" w:type="dxa"/>
            <w:shd w:val="clear" w:color="auto" w:fill="auto"/>
            <w:tcMar>
              <w:top w:w="0" w:type="dxa"/>
              <w:left w:w="108" w:type="dxa"/>
              <w:bottom w:w="0" w:type="dxa"/>
              <w:right w:w="108" w:type="dxa"/>
            </w:tcMar>
          </w:tcPr>
          <w:p w14:paraId="0A99493D" w14:textId="77777777" w:rsidR="00F63F8B" w:rsidRPr="00F02619" w:rsidRDefault="00F63F8B">
            <w:pPr>
              <w:spacing w:after="0"/>
              <w:jc w:val="right"/>
              <w:rPr>
                <w:rFonts w:eastAsia="Times New Roman" w:cs="Arial"/>
                <w:szCs w:val="18"/>
                <w:lang w:eastAsia="ja-JP"/>
              </w:rPr>
            </w:pPr>
          </w:p>
        </w:tc>
      </w:tr>
      <w:tr w:rsidR="00F63F8B" w:rsidRPr="00F02619" w14:paraId="0E353FEE" w14:textId="77777777" w:rsidTr="009B3EEF">
        <w:tc>
          <w:tcPr>
            <w:tcW w:w="9493" w:type="dxa"/>
            <w:shd w:val="clear" w:color="auto" w:fill="auto"/>
            <w:tcMar>
              <w:top w:w="0" w:type="dxa"/>
              <w:left w:w="108" w:type="dxa"/>
              <w:bottom w:w="0" w:type="dxa"/>
              <w:right w:w="108" w:type="dxa"/>
            </w:tcMar>
          </w:tcPr>
          <w:p w14:paraId="233256EB" w14:textId="77777777" w:rsidR="00F63F8B" w:rsidRPr="00F02619" w:rsidRDefault="006B60F4">
            <w:pPr>
              <w:spacing w:after="0"/>
              <w:rPr>
                <w:rFonts w:eastAsia="Times New Roman" w:cs="Arial"/>
                <w:b/>
                <w:bCs/>
                <w:szCs w:val="18"/>
                <w:lang w:eastAsia="ja-JP"/>
              </w:rPr>
            </w:pPr>
            <w:r w:rsidRPr="00F02619">
              <w:rPr>
                <w:rFonts w:eastAsia="Times New Roman" w:cs="Arial"/>
                <w:b/>
                <w:bCs/>
                <w:szCs w:val="18"/>
                <w:lang w:eastAsia="ja-JP"/>
              </w:rPr>
              <w:t>Notes to the Financial Statements</w:t>
            </w:r>
          </w:p>
        </w:tc>
        <w:tc>
          <w:tcPr>
            <w:tcW w:w="708" w:type="dxa"/>
            <w:shd w:val="clear" w:color="auto" w:fill="auto"/>
            <w:tcMar>
              <w:top w:w="0" w:type="dxa"/>
              <w:left w:w="108" w:type="dxa"/>
              <w:bottom w:w="0" w:type="dxa"/>
              <w:right w:w="108" w:type="dxa"/>
            </w:tcMar>
          </w:tcPr>
          <w:p w14:paraId="5D3D2805" w14:textId="77777777" w:rsidR="00F63F8B" w:rsidRPr="00F02619" w:rsidRDefault="00F63F8B">
            <w:pPr>
              <w:spacing w:after="0"/>
              <w:jc w:val="right"/>
              <w:rPr>
                <w:rFonts w:eastAsia="Times New Roman" w:cs="Arial"/>
                <w:szCs w:val="18"/>
                <w:lang w:eastAsia="ja-JP"/>
              </w:rPr>
            </w:pPr>
          </w:p>
        </w:tc>
      </w:tr>
      <w:tr w:rsidR="00F63F8B" w:rsidRPr="00F02619" w14:paraId="7168B5CC" w14:textId="77777777" w:rsidTr="009B3EEF">
        <w:tc>
          <w:tcPr>
            <w:tcW w:w="9493" w:type="dxa"/>
            <w:shd w:val="clear" w:color="auto" w:fill="auto"/>
            <w:tcMar>
              <w:top w:w="0" w:type="dxa"/>
              <w:left w:w="108" w:type="dxa"/>
              <w:bottom w:w="0" w:type="dxa"/>
              <w:right w:w="108" w:type="dxa"/>
            </w:tcMar>
          </w:tcPr>
          <w:p w14:paraId="2BE24775" w14:textId="2B1F5727" w:rsidR="00F63F8B" w:rsidRPr="00F02619" w:rsidRDefault="006B60F4">
            <w:pPr>
              <w:spacing w:after="0"/>
              <w:rPr>
                <w:rFonts w:eastAsia="Times New Roman" w:cs="Arial"/>
                <w:szCs w:val="18"/>
                <w:lang w:eastAsia="ja-JP"/>
              </w:rPr>
            </w:pPr>
            <w:proofErr w:type="gramStart"/>
            <w:r w:rsidRPr="00F02619">
              <w:rPr>
                <w:rFonts w:eastAsia="Times New Roman" w:cs="Arial"/>
                <w:szCs w:val="18"/>
                <w:lang w:eastAsia="ja-JP"/>
              </w:rPr>
              <w:t>Note  1</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Accounting Standards Issued but Not Yet Adopted</w:t>
            </w:r>
          </w:p>
        </w:tc>
        <w:tc>
          <w:tcPr>
            <w:tcW w:w="708" w:type="dxa"/>
            <w:tcBorders>
              <w:left w:val="nil"/>
            </w:tcBorders>
            <w:shd w:val="clear" w:color="auto" w:fill="auto"/>
            <w:tcMar>
              <w:top w:w="0" w:type="dxa"/>
              <w:left w:w="108" w:type="dxa"/>
              <w:bottom w:w="0" w:type="dxa"/>
              <w:right w:w="108" w:type="dxa"/>
            </w:tcMar>
          </w:tcPr>
          <w:p w14:paraId="22DC1D9C" w14:textId="61CC1041"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61</w:t>
            </w:r>
          </w:p>
        </w:tc>
      </w:tr>
      <w:tr w:rsidR="00F63F8B" w:rsidRPr="00F02619" w14:paraId="5365EFEC" w14:textId="77777777" w:rsidTr="009B3EEF">
        <w:tc>
          <w:tcPr>
            <w:tcW w:w="9493" w:type="dxa"/>
            <w:shd w:val="clear" w:color="auto" w:fill="auto"/>
            <w:tcMar>
              <w:top w:w="0" w:type="dxa"/>
              <w:left w:w="108" w:type="dxa"/>
              <w:bottom w:w="0" w:type="dxa"/>
              <w:right w:w="108" w:type="dxa"/>
            </w:tcMar>
          </w:tcPr>
          <w:p w14:paraId="591341ED" w14:textId="6C5F4C08" w:rsidR="00F63F8B" w:rsidRPr="00F02619" w:rsidRDefault="006B60F4">
            <w:pPr>
              <w:spacing w:after="0"/>
              <w:rPr>
                <w:rFonts w:eastAsia="Times New Roman" w:cs="Arial"/>
                <w:szCs w:val="18"/>
                <w:lang w:eastAsia="ja-JP"/>
              </w:rPr>
            </w:pPr>
            <w:proofErr w:type="gramStart"/>
            <w:r w:rsidRPr="00F02619">
              <w:rPr>
                <w:rFonts w:eastAsia="Times New Roman" w:cs="Arial"/>
                <w:szCs w:val="18"/>
                <w:lang w:eastAsia="ja-JP"/>
              </w:rPr>
              <w:t>Note  2</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Assumptions Made About the Future and Other Major Sources of Uncertainty</w:t>
            </w:r>
          </w:p>
        </w:tc>
        <w:tc>
          <w:tcPr>
            <w:tcW w:w="708" w:type="dxa"/>
            <w:tcBorders>
              <w:left w:val="nil"/>
            </w:tcBorders>
            <w:shd w:val="clear" w:color="auto" w:fill="auto"/>
            <w:tcMar>
              <w:top w:w="0" w:type="dxa"/>
              <w:left w:w="108" w:type="dxa"/>
              <w:bottom w:w="0" w:type="dxa"/>
              <w:right w:w="108" w:type="dxa"/>
            </w:tcMar>
          </w:tcPr>
          <w:p w14:paraId="52D513D0" w14:textId="574E0974"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62</w:t>
            </w:r>
          </w:p>
        </w:tc>
      </w:tr>
      <w:tr w:rsidR="00F63F8B" w:rsidRPr="00F02619" w14:paraId="5FC30B24" w14:textId="77777777" w:rsidTr="009B3EEF">
        <w:tc>
          <w:tcPr>
            <w:tcW w:w="9493" w:type="dxa"/>
            <w:shd w:val="clear" w:color="auto" w:fill="auto"/>
            <w:tcMar>
              <w:top w:w="0" w:type="dxa"/>
              <w:left w:w="108" w:type="dxa"/>
              <w:bottom w:w="0" w:type="dxa"/>
              <w:right w:w="108" w:type="dxa"/>
            </w:tcMar>
          </w:tcPr>
          <w:p w14:paraId="08B21704" w14:textId="1EF4B915" w:rsidR="00F63F8B" w:rsidRPr="00F02619" w:rsidRDefault="006B60F4">
            <w:pPr>
              <w:spacing w:after="0"/>
              <w:rPr>
                <w:rFonts w:eastAsia="Times New Roman" w:cs="Arial"/>
                <w:bCs/>
                <w:szCs w:val="18"/>
                <w:lang w:eastAsia="ja-JP"/>
              </w:rPr>
            </w:pPr>
            <w:proofErr w:type="gramStart"/>
            <w:r w:rsidRPr="00F02619">
              <w:rPr>
                <w:rFonts w:eastAsia="Times New Roman" w:cs="Arial"/>
                <w:bCs/>
                <w:szCs w:val="18"/>
                <w:lang w:eastAsia="ja-JP"/>
              </w:rPr>
              <w:t>Note  3</w:t>
            </w:r>
            <w:proofErr w:type="gramEnd"/>
            <w:r w:rsidRPr="00F02619">
              <w:rPr>
                <w:rFonts w:eastAsia="Times New Roman" w:cs="Arial"/>
                <w:bCs/>
                <w:szCs w:val="18"/>
                <w:lang w:eastAsia="ja-JP"/>
              </w:rPr>
              <w:t xml:space="preserve"> </w:t>
            </w:r>
            <w:r w:rsidR="00802BE6" w:rsidRPr="00F02619">
              <w:rPr>
                <w:rFonts w:eastAsia="Times New Roman" w:cs="Arial"/>
                <w:bCs/>
                <w:szCs w:val="18"/>
                <w:lang w:eastAsia="ja-JP"/>
              </w:rPr>
              <w:t xml:space="preserve"> </w:t>
            </w:r>
            <w:r w:rsidRPr="00F02619">
              <w:rPr>
                <w:rFonts w:eastAsia="Times New Roman" w:cs="Arial"/>
                <w:bCs/>
                <w:szCs w:val="18"/>
                <w:lang w:eastAsia="ja-JP"/>
              </w:rPr>
              <w:t>- Material items and Expenditure and Income</w:t>
            </w:r>
          </w:p>
        </w:tc>
        <w:tc>
          <w:tcPr>
            <w:tcW w:w="708" w:type="dxa"/>
            <w:tcBorders>
              <w:left w:val="nil"/>
            </w:tcBorders>
            <w:shd w:val="clear" w:color="auto" w:fill="auto"/>
            <w:tcMar>
              <w:top w:w="0" w:type="dxa"/>
              <w:left w:w="108" w:type="dxa"/>
              <w:bottom w:w="0" w:type="dxa"/>
              <w:right w:w="108" w:type="dxa"/>
            </w:tcMar>
          </w:tcPr>
          <w:p w14:paraId="3329A59B" w14:textId="10494865"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63</w:t>
            </w:r>
          </w:p>
        </w:tc>
      </w:tr>
      <w:tr w:rsidR="00F63F8B" w:rsidRPr="00F02619" w14:paraId="65477550" w14:textId="77777777" w:rsidTr="009B3EEF">
        <w:tc>
          <w:tcPr>
            <w:tcW w:w="9493" w:type="dxa"/>
            <w:shd w:val="clear" w:color="auto" w:fill="auto"/>
            <w:tcMar>
              <w:top w:w="0" w:type="dxa"/>
              <w:left w:w="108" w:type="dxa"/>
              <w:bottom w:w="0" w:type="dxa"/>
              <w:right w:w="108" w:type="dxa"/>
            </w:tcMar>
          </w:tcPr>
          <w:p w14:paraId="1C656600" w14:textId="0F15FC53" w:rsidR="007918DF" w:rsidRPr="00F02619" w:rsidRDefault="006B60F4" w:rsidP="00650E2A">
            <w:pPr>
              <w:spacing w:after="0"/>
              <w:ind w:left="881" w:hanging="881"/>
              <w:rPr>
                <w:rFonts w:eastAsia="Times New Roman" w:cs="Arial"/>
                <w:szCs w:val="18"/>
                <w:lang w:eastAsia="ja-JP"/>
              </w:rPr>
            </w:pPr>
            <w:proofErr w:type="gramStart"/>
            <w:r w:rsidRPr="00F02619">
              <w:rPr>
                <w:rFonts w:eastAsia="Times New Roman" w:cs="Arial"/>
                <w:szCs w:val="18"/>
                <w:lang w:eastAsia="ja-JP"/>
              </w:rPr>
              <w:t xml:space="preserve">Note  </w:t>
            </w:r>
            <w:r w:rsidR="00650E2A" w:rsidRPr="00F02619">
              <w:rPr>
                <w:rFonts w:eastAsia="Times New Roman" w:cs="Arial"/>
                <w:szCs w:val="18"/>
                <w:lang w:eastAsia="ja-JP"/>
              </w:rPr>
              <w:t>4</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xml:space="preserve">- </w:t>
            </w:r>
            <w:r w:rsidR="007918DF" w:rsidRPr="00F02619">
              <w:rPr>
                <w:rFonts w:eastAsia="Times New Roman" w:cs="Arial"/>
                <w:szCs w:val="18"/>
                <w:lang w:eastAsia="ja-JP"/>
              </w:rPr>
              <w:t>Expenditure and Funding Analysis</w:t>
            </w:r>
          </w:p>
          <w:p w14:paraId="1FA11A3E" w14:textId="2476F96F" w:rsidR="00F63F8B" w:rsidRPr="00F02619" w:rsidRDefault="007918DF" w:rsidP="00650E2A">
            <w:pPr>
              <w:spacing w:after="0"/>
              <w:ind w:left="881" w:hanging="881"/>
              <w:rPr>
                <w:rFonts w:eastAsia="Times New Roman" w:cs="Arial"/>
                <w:szCs w:val="18"/>
                <w:lang w:eastAsia="ja-JP"/>
              </w:rPr>
            </w:pPr>
            <w:proofErr w:type="gramStart"/>
            <w:r w:rsidRPr="00F02619">
              <w:rPr>
                <w:rFonts w:eastAsia="Times New Roman" w:cs="Arial"/>
                <w:szCs w:val="18"/>
                <w:lang w:eastAsia="ja-JP"/>
              </w:rPr>
              <w:t xml:space="preserve">Note </w:t>
            </w:r>
            <w:r w:rsidR="00257B85" w:rsidRPr="00F02619">
              <w:rPr>
                <w:rFonts w:eastAsia="Times New Roman" w:cs="Arial"/>
                <w:szCs w:val="18"/>
                <w:lang w:eastAsia="ja-JP"/>
              </w:rPr>
              <w:t xml:space="preserve"> </w:t>
            </w:r>
            <w:r w:rsidRPr="00F02619">
              <w:rPr>
                <w:rFonts w:eastAsia="Times New Roman" w:cs="Arial"/>
                <w:szCs w:val="18"/>
                <w:lang w:eastAsia="ja-JP"/>
              </w:rPr>
              <w:t>5</w:t>
            </w:r>
            <w:proofErr w:type="gramEnd"/>
            <w:r w:rsidRPr="00F02619">
              <w:rPr>
                <w:rFonts w:eastAsia="Times New Roman" w:cs="Arial"/>
                <w:szCs w:val="18"/>
                <w:lang w:eastAsia="ja-JP"/>
              </w:rPr>
              <w:t xml:space="preserve">   - </w:t>
            </w:r>
            <w:r w:rsidR="006B60F4" w:rsidRPr="00F02619">
              <w:rPr>
                <w:rFonts w:eastAsia="Times New Roman" w:cs="Arial"/>
                <w:szCs w:val="18"/>
                <w:lang w:eastAsia="ja-JP"/>
              </w:rPr>
              <w:t>Reconciliation of Adjustments Between Funding and Accounting Basis Shown in the Expenditure Funding</w:t>
            </w:r>
            <w:r w:rsidR="00802BE6" w:rsidRPr="00F02619">
              <w:rPr>
                <w:rFonts w:eastAsia="Times New Roman" w:cs="Arial"/>
                <w:szCs w:val="18"/>
                <w:lang w:eastAsia="ja-JP"/>
              </w:rPr>
              <w:t xml:space="preserve">   </w:t>
            </w:r>
            <w:r w:rsidR="009B3EEF" w:rsidRPr="00F02619">
              <w:rPr>
                <w:rFonts w:eastAsia="Times New Roman" w:cs="Arial"/>
                <w:szCs w:val="18"/>
                <w:lang w:eastAsia="ja-JP"/>
              </w:rPr>
              <w:t xml:space="preserve"> </w:t>
            </w:r>
            <w:r w:rsidR="00802BE6" w:rsidRPr="00F02619">
              <w:rPr>
                <w:rFonts w:eastAsia="Times New Roman" w:cs="Arial"/>
                <w:szCs w:val="18"/>
                <w:lang w:eastAsia="ja-JP"/>
              </w:rPr>
              <w:t>A</w:t>
            </w:r>
            <w:r w:rsidR="006B60F4" w:rsidRPr="00F02619">
              <w:rPr>
                <w:rFonts w:eastAsia="Times New Roman" w:cs="Arial"/>
                <w:szCs w:val="18"/>
                <w:lang w:eastAsia="ja-JP"/>
              </w:rPr>
              <w:t>nalysis (EFA) to Those Shown in the Movement in Reserves Statement (MIRS)</w:t>
            </w:r>
          </w:p>
        </w:tc>
        <w:tc>
          <w:tcPr>
            <w:tcW w:w="708" w:type="dxa"/>
            <w:tcBorders>
              <w:left w:val="nil"/>
            </w:tcBorders>
            <w:shd w:val="clear" w:color="auto" w:fill="auto"/>
            <w:tcMar>
              <w:top w:w="0" w:type="dxa"/>
              <w:left w:w="108" w:type="dxa"/>
              <w:bottom w:w="0" w:type="dxa"/>
              <w:right w:w="108" w:type="dxa"/>
            </w:tcMar>
          </w:tcPr>
          <w:p w14:paraId="44911321" w14:textId="38FB8F29" w:rsidR="007918DF" w:rsidRPr="00F02619" w:rsidRDefault="007918DF">
            <w:pPr>
              <w:spacing w:after="0"/>
              <w:jc w:val="right"/>
              <w:rPr>
                <w:rFonts w:eastAsia="Times New Roman" w:cs="Arial"/>
                <w:szCs w:val="18"/>
                <w:lang w:eastAsia="ja-JP"/>
              </w:rPr>
            </w:pPr>
            <w:r w:rsidRPr="00F02619">
              <w:rPr>
                <w:rFonts w:eastAsia="Times New Roman" w:cs="Arial"/>
                <w:szCs w:val="18"/>
                <w:lang w:eastAsia="ja-JP"/>
              </w:rPr>
              <w:t>64</w:t>
            </w:r>
          </w:p>
          <w:p w14:paraId="027889B4" w14:textId="658951A9"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w:t>
            </w:r>
            <w:r w:rsidR="007918DF" w:rsidRPr="00F02619">
              <w:rPr>
                <w:rFonts w:eastAsia="Times New Roman" w:cs="Arial"/>
                <w:szCs w:val="18"/>
                <w:lang w:eastAsia="ja-JP"/>
              </w:rPr>
              <w:t>6</w:t>
            </w:r>
          </w:p>
        </w:tc>
      </w:tr>
      <w:tr w:rsidR="00F63F8B" w:rsidRPr="00F02619" w14:paraId="7EAAC68F" w14:textId="77777777" w:rsidTr="009B3EEF">
        <w:tc>
          <w:tcPr>
            <w:tcW w:w="9493" w:type="dxa"/>
            <w:shd w:val="clear" w:color="auto" w:fill="auto"/>
            <w:tcMar>
              <w:top w:w="0" w:type="dxa"/>
              <w:left w:w="108" w:type="dxa"/>
              <w:bottom w:w="0" w:type="dxa"/>
              <w:right w:w="108" w:type="dxa"/>
            </w:tcMar>
          </w:tcPr>
          <w:p w14:paraId="08A09F03" w14:textId="77777777" w:rsidR="007918DF" w:rsidRPr="00F02619" w:rsidRDefault="007918DF">
            <w:pPr>
              <w:spacing w:after="0"/>
              <w:ind w:left="743" w:hanging="743"/>
              <w:rPr>
                <w:rFonts w:eastAsia="Times New Roman" w:cs="Arial"/>
                <w:szCs w:val="18"/>
                <w:lang w:eastAsia="ja-JP"/>
              </w:rPr>
            </w:pPr>
          </w:p>
          <w:p w14:paraId="016C5D61" w14:textId="5CB29355" w:rsidR="00F63F8B" w:rsidRPr="00F02619" w:rsidRDefault="006B60F4">
            <w:pPr>
              <w:spacing w:after="0"/>
              <w:ind w:left="743" w:hanging="743"/>
              <w:rPr>
                <w:rFonts w:eastAsia="Times New Roman" w:cs="Arial"/>
                <w:szCs w:val="18"/>
                <w:lang w:eastAsia="ja-JP"/>
              </w:rPr>
            </w:pPr>
            <w:proofErr w:type="gramStart"/>
            <w:r w:rsidRPr="00F02619">
              <w:rPr>
                <w:rFonts w:eastAsia="Times New Roman" w:cs="Arial"/>
                <w:szCs w:val="18"/>
                <w:lang w:eastAsia="ja-JP"/>
              </w:rPr>
              <w:t xml:space="preserve">Note  </w:t>
            </w:r>
            <w:r w:rsidR="007918DF" w:rsidRPr="00F02619">
              <w:rPr>
                <w:rFonts w:eastAsia="Times New Roman" w:cs="Arial"/>
                <w:szCs w:val="18"/>
                <w:lang w:eastAsia="ja-JP"/>
              </w:rPr>
              <w:t>6</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Expenditure and Income Analysed by Nature</w:t>
            </w:r>
          </w:p>
        </w:tc>
        <w:tc>
          <w:tcPr>
            <w:tcW w:w="708" w:type="dxa"/>
            <w:tcBorders>
              <w:left w:val="nil"/>
            </w:tcBorders>
            <w:shd w:val="clear" w:color="auto" w:fill="auto"/>
            <w:tcMar>
              <w:top w:w="0" w:type="dxa"/>
              <w:left w:w="108" w:type="dxa"/>
              <w:bottom w:w="0" w:type="dxa"/>
              <w:right w:w="108" w:type="dxa"/>
            </w:tcMar>
          </w:tcPr>
          <w:p w14:paraId="0AB975ED" w14:textId="77777777" w:rsidR="007918DF" w:rsidRPr="00F02619" w:rsidRDefault="007918DF">
            <w:pPr>
              <w:spacing w:after="0"/>
              <w:jc w:val="right"/>
              <w:rPr>
                <w:rFonts w:eastAsia="Times New Roman" w:cs="Arial"/>
                <w:szCs w:val="18"/>
                <w:lang w:eastAsia="ja-JP"/>
              </w:rPr>
            </w:pPr>
          </w:p>
          <w:p w14:paraId="3546F827" w14:textId="45A39304"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w:t>
            </w:r>
            <w:r w:rsidR="007918DF" w:rsidRPr="00F02619">
              <w:rPr>
                <w:rFonts w:eastAsia="Times New Roman" w:cs="Arial"/>
                <w:szCs w:val="18"/>
                <w:lang w:eastAsia="ja-JP"/>
              </w:rPr>
              <w:t>7</w:t>
            </w:r>
          </w:p>
        </w:tc>
      </w:tr>
      <w:tr w:rsidR="00F63F8B" w:rsidRPr="00F02619" w14:paraId="5C7E428A" w14:textId="77777777" w:rsidTr="009B3EEF">
        <w:tc>
          <w:tcPr>
            <w:tcW w:w="9493" w:type="dxa"/>
            <w:shd w:val="clear" w:color="auto" w:fill="auto"/>
            <w:tcMar>
              <w:top w:w="0" w:type="dxa"/>
              <w:left w:w="108" w:type="dxa"/>
              <w:bottom w:w="0" w:type="dxa"/>
              <w:right w:w="108" w:type="dxa"/>
            </w:tcMar>
          </w:tcPr>
          <w:p w14:paraId="789051D9" w14:textId="09B4FB6F" w:rsidR="00F63F8B" w:rsidRPr="00F02619" w:rsidRDefault="006B60F4">
            <w:pPr>
              <w:spacing w:after="0"/>
              <w:ind w:left="743" w:hanging="743"/>
              <w:rPr>
                <w:rFonts w:eastAsia="Times New Roman" w:cs="Arial"/>
                <w:szCs w:val="18"/>
                <w:lang w:eastAsia="ja-JP"/>
              </w:rPr>
            </w:pPr>
            <w:proofErr w:type="gramStart"/>
            <w:r w:rsidRPr="00F02619">
              <w:rPr>
                <w:rFonts w:eastAsia="Times New Roman" w:cs="Arial"/>
                <w:szCs w:val="18"/>
                <w:lang w:eastAsia="ja-JP"/>
              </w:rPr>
              <w:t xml:space="preserve">Note  </w:t>
            </w:r>
            <w:r w:rsidR="007918DF" w:rsidRPr="00F02619">
              <w:rPr>
                <w:rFonts w:eastAsia="Times New Roman" w:cs="Arial"/>
                <w:szCs w:val="18"/>
                <w:lang w:eastAsia="ja-JP"/>
              </w:rPr>
              <w:t>7</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Revenue From Contracts with Service Recipients</w:t>
            </w:r>
          </w:p>
        </w:tc>
        <w:tc>
          <w:tcPr>
            <w:tcW w:w="708" w:type="dxa"/>
            <w:tcBorders>
              <w:left w:val="nil"/>
            </w:tcBorders>
            <w:shd w:val="clear" w:color="auto" w:fill="auto"/>
            <w:tcMar>
              <w:top w:w="0" w:type="dxa"/>
              <w:left w:w="108" w:type="dxa"/>
              <w:bottom w:w="0" w:type="dxa"/>
              <w:right w:w="108" w:type="dxa"/>
            </w:tcMar>
          </w:tcPr>
          <w:p w14:paraId="53A0D7A9" w14:textId="63C1B82F"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6</w:t>
            </w:r>
            <w:r w:rsidR="007918DF" w:rsidRPr="00F02619">
              <w:rPr>
                <w:rFonts w:eastAsia="Times New Roman" w:cs="Arial"/>
                <w:szCs w:val="18"/>
                <w:lang w:eastAsia="ja-JP"/>
              </w:rPr>
              <w:t>8</w:t>
            </w:r>
          </w:p>
        </w:tc>
      </w:tr>
      <w:tr w:rsidR="00F63F8B" w:rsidRPr="00F02619" w14:paraId="2BDFB570" w14:textId="77777777" w:rsidTr="009B3EEF">
        <w:tc>
          <w:tcPr>
            <w:tcW w:w="9493" w:type="dxa"/>
            <w:shd w:val="clear" w:color="auto" w:fill="auto"/>
            <w:tcMar>
              <w:top w:w="0" w:type="dxa"/>
              <w:left w:w="108" w:type="dxa"/>
              <w:bottom w:w="0" w:type="dxa"/>
              <w:right w:w="108" w:type="dxa"/>
            </w:tcMar>
          </w:tcPr>
          <w:p w14:paraId="72CB814B" w14:textId="50E7DD7F" w:rsidR="00F63F8B" w:rsidRPr="00F02619" w:rsidRDefault="006B60F4" w:rsidP="00CD6AC8">
            <w:pPr>
              <w:spacing w:after="0"/>
              <w:ind w:left="881" w:hanging="881"/>
              <w:rPr>
                <w:rFonts w:eastAsia="Times New Roman" w:cs="Arial"/>
                <w:szCs w:val="18"/>
                <w:lang w:eastAsia="ja-JP"/>
              </w:rPr>
            </w:pPr>
            <w:proofErr w:type="gramStart"/>
            <w:r w:rsidRPr="00F02619">
              <w:rPr>
                <w:rFonts w:eastAsia="Times New Roman" w:cs="Arial"/>
                <w:szCs w:val="18"/>
                <w:lang w:eastAsia="ja-JP"/>
              </w:rPr>
              <w:t xml:space="preserve">Note  </w:t>
            </w:r>
            <w:r w:rsidR="007918DF" w:rsidRPr="00F02619">
              <w:rPr>
                <w:rFonts w:eastAsia="Times New Roman" w:cs="Arial"/>
                <w:szCs w:val="18"/>
                <w:lang w:eastAsia="ja-JP"/>
              </w:rPr>
              <w:t>8</w:t>
            </w:r>
            <w:proofErr w:type="gramEnd"/>
            <w:r w:rsidRPr="00F02619">
              <w:rPr>
                <w:rFonts w:eastAsia="Times New Roman" w:cs="Arial"/>
                <w:szCs w:val="18"/>
                <w:lang w:eastAsia="ja-JP"/>
              </w:rPr>
              <w:t xml:space="preserve"> </w:t>
            </w:r>
            <w:r w:rsidR="00802BE6" w:rsidRPr="00F02619">
              <w:rPr>
                <w:rFonts w:eastAsia="Times New Roman" w:cs="Arial"/>
                <w:szCs w:val="18"/>
                <w:lang w:eastAsia="ja-JP"/>
              </w:rPr>
              <w:t xml:space="preserve"> </w:t>
            </w:r>
            <w:r w:rsidRPr="00F02619">
              <w:rPr>
                <w:rFonts w:eastAsia="Times New Roman" w:cs="Arial"/>
                <w:szCs w:val="18"/>
                <w:lang w:eastAsia="ja-JP"/>
              </w:rPr>
              <w:t xml:space="preserve">- Adjustments Permitted Under Accounting Standards and Between Accounting Basis and Funding </w:t>
            </w:r>
            <w:r w:rsidR="00802BE6" w:rsidRPr="00F02619">
              <w:rPr>
                <w:rFonts w:eastAsia="Times New Roman" w:cs="Arial"/>
                <w:szCs w:val="18"/>
                <w:lang w:eastAsia="ja-JP"/>
              </w:rPr>
              <w:t xml:space="preserve">      </w:t>
            </w:r>
            <w:r w:rsidR="009B3EEF" w:rsidRPr="00F02619">
              <w:rPr>
                <w:rFonts w:eastAsia="Times New Roman" w:cs="Arial"/>
                <w:szCs w:val="18"/>
                <w:lang w:eastAsia="ja-JP"/>
              </w:rPr>
              <w:t xml:space="preserve">    </w:t>
            </w:r>
            <w:r w:rsidR="00CD6AC8" w:rsidRPr="00F02619">
              <w:rPr>
                <w:rFonts w:eastAsia="Times New Roman" w:cs="Arial"/>
                <w:szCs w:val="18"/>
                <w:lang w:eastAsia="ja-JP"/>
              </w:rPr>
              <w:t xml:space="preserve">  </w:t>
            </w:r>
            <w:r w:rsidRPr="00F02619">
              <w:rPr>
                <w:rFonts w:eastAsia="Times New Roman" w:cs="Arial"/>
                <w:szCs w:val="18"/>
                <w:lang w:eastAsia="ja-JP"/>
              </w:rPr>
              <w:t>Basis Under Regulations</w:t>
            </w:r>
          </w:p>
        </w:tc>
        <w:tc>
          <w:tcPr>
            <w:tcW w:w="708" w:type="dxa"/>
            <w:tcBorders>
              <w:left w:val="nil"/>
            </w:tcBorders>
            <w:shd w:val="clear" w:color="auto" w:fill="auto"/>
            <w:tcMar>
              <w:top w:w="0" w:type="dxa"/>
              <w:left w:w="108" w:type="dxa"/>
              <w:bottom w:w="0" w:type="dxa"/>
              <w:right w:w="108" w:type="dxa"/>
            </w:tcMar>
          </w:tcPr>
          <w:p w14:paraId="042C204C" w14:textId="4D4C2F50"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6</w:t>
            </w:r>
            <w:r w:rsidR="00CD6AC8" w:rsidRPr="00F02619">
              <w:rPr>
                <w:rFonts w:eastAsia="Times New Roman" w:cs="Arial"/>
                <w:szCs w:val="18"/>
                <w:lang w:eastAsia="ja-JP"/>
              </w:rPr>
              <w:t>8</w:t>
            </w:r>
          </w:p>
        </w:tc>
      </w:tr>
      <w:tr w:rsidR="00F63F8B" w:rsidRPr="00F02619" w14:paraId="1F281A92" w14:textId="77777777" w:rsidTr="009B3EEF">
        <w:tc>
          <w:tcPr>
            <w:tcW w:w="9493" w:type="dxa"/>
            <w:shd w:val="clear" w:color="auto" w:fill="auto"/>
            <w:tcMar>
              <w:top w:w="0" w:type="dxa"/>
              <w:left w:w="108" w:type="dxa"/>
              <w:bottom w:w="0" w:type="dxa"/>
              <w:right w:w="108" w:type="dxa"/>
            </w:tcMar>
          </w:tcPr>
          <w:p w14:paraId="40405B82" w14:textId="4AFD6C7D" w:rsidR="00F63F8B" w:rsidRPr="00F02619" w:rsidRDefault="006B60F4">
            <w:pPr>
              <w:spacing w:after="0"/>
              <w:rPr>
                <w:rFonts w:eastAsia="Times New Roman" w:cs="Arial"/>
                <w:szCs w:val="18"/>
                <w:lang w:eastAsia="ja-JP"/>
              </w:rPr>
            </w:pPr>
            <w:proofErr w:type="gramStart"/>
            <w:r w:rsidRPr="00F02619">
              <w:rPr>
                <w:rFonts w:eastAsia="Times New Roman" w:cs="Arial"/>
                <w:szCs w:val="18"/>
                <w:lang w:eastAsia="ja-JP"/>
              </w:rPr>
              <w:t xml:space="preserve">Note  </w:t>
            </w:r>
            <w:r w:rsidR="007918DF" w:rsidRPr="00F02619">
              <w:rPr>
                <w:rFonts w:eastAsia="Times New Roman" w:cs="Arial"/>
                <w:szCs w:val="18"/>
                <w:lang w:eastAsia="ja-JP"/>
              </w:rPr>
              <w:t>9</w:t>
            </w:r>
            <w:proofErr w:type="gramEnd"/>
            <w:r w:rsidRPr="00F02619">
              <w:rPr>
                <w:rFonts w:eastAsia="Times New Roman" w:cs="Arial"/>
                <w:szCs w:val="18"/>
                <w:lang w:eastAsia="ja-JP"/>
              </w:rPr>
              <w:t xml:space="preserve"> </w:t>
            </w:r>
            <w:r w:rsidR="00CD6AC8" w:rsidRPr="00F02619">
              <w:rPr>
                <w:rFonts w:eastAsia="Times New Roman" w:cs="Arial"/>
                <w:szCs w:val="18"/>
                <w:lang w:eastAsia="ja-JP"/>
              </w:rPr>
              <w:t xml:space="preserve"> </w:t>
            </w:r>
            <w:r w:rsidRPr="00F02619">
              <w:rPr>
                <w:rFonts w:eastAsia="Times New Roman" w:cs="Arial"/>
                <w:szCs w:val="18"/>
                <w:lang w:eastAsia="ja-JP"/>
              </w:rPr>
              <w:t>- Other Operating Expenditure</w:t>
            </w:r>
          </w:p>
        </w:tc>
        <w:tc>
          <w:tcPr>
            <w:tcW w:w="708" w:type="dxa"/>
            <w:shd w:val="clear" w:color="auto" w:fill="auto"/>
            <w:tcMar>
              <w:top w:w="0" w:type="dxa"/>
              <w:left w:w="108" w:type="dxa"/>
              <w:bottom w:w="0" w:type="dxa"/>
              <w:right w:w="108" w:type="dxa"/>
            </w:tcMar>
          </w:tcPr>
          <w:p w14:paraId="0003718F" w14:textId="72C10C5F" w:rsidR="00F63F8B" w:rsidRPr="00F02619" w:rsidRDefault="007918DF">
            <w:pPr>
              <w:spacing w:after="0"/>
              <w:jc w:val="right"/>
              <w:rPr>
                <w:rFonts w:eastAsia="Times New Roman" w:cs="Arial"/>
                <w:szCs w:val="18"/>
                <w:lang w:eastAsia="ja-JP"/>
              </w:rPr>
            </w:pPr>
            <w:r w:rsidRPr="00F02619">
              <w:rPr>
                <w:rFonts w:eastAsia="Times New Roman" w:cs="Arial"/>
                <w:szCs w:val="18"/>
                <w:lang w:eastAsia="ja-JP"/>
              </w:rPr>
              <w:t>72</w:t>
            </w:r>
          </w:p>
        </w:tc>
      </w:tr>
      <w:tr w:rsidR="00F63F8B" w:rsidRPr="00F02619" w14:paraId="4E259E2C" w14:textId="77777777">
        <w:tc>
          <w:tcPr>
            <w:tcW w:w="9493" w:type="dxa"/>
            <w:shd w:val="clear" w:color="auto" w:fill="auto"/>
            <w:tcMar>
              <w:top w:w="0" w:type="dxa"/>
              <w:left w:w="108" w:type="dxa"/>
              <w:bottom w:w="0" w:type="dxa"/>
              <w:right w:w="108" w:type="dxa"/>
            </w:tcMar>
          </w:tcPr>
          <w:p w14:paraId="60901F8A" w14:textId="64B68063" w:rsidR="00F63F8B" w:rsidRPr="00F02619" w:rsidRDefault="006B60F4">
            <w:pPr>
              <w:spacing w:after="0"/>
              <w:rPr>
                <w:rFonts w:eastAsia="Times New Roman" w:cs="Arial"/>
                <w:szCs w:val="18"/>
                <w:lang w:eastAsia="ja-JP"/>
              </w:rPr>
            </w:pPr>
            <w:r w:rsidRPr="00F02619">
              <w:rPr>
                <w:rFonts w:eastAsia="Times New Roman" w:cs="Arial"/>
                <w:szCs w:val="18"/>
                <w:lang w:eastAsia="ja-JP"/>
              </w:rPr>
              <w:t xml:space="preserve">Note </w:t>
            </w:r>
            <w:r w:rsidR="007918DF" w:rsidRPr="00F02619">
              <w:rPr>
                <w:rFonts w:eastAsia="Times New Roman" w:cs="Arial"/>
                <w:szCs w:val="18"/>
                <w:lang w:eastAsia="ja-JP"/>
              </w:rPr>
              <w:t>10</w:t>
            </w:r>
            <w:r w:rsidRPr="00F02619">
              <w:rPr>
                <w:rFonts w:eastAsia="Times New Roman" w:cs="Arial"/>
                <w:szCs w:val="18"/>
                <w:lang w:eastAsia="ja-JP"/>
              </w:rPr>
              <w:t xml:space="preserve"> - Financing and Investment Income and Expenditure</w:t>
            </w:r>
          </w:p>
        </w:tc>
        <w:tc>
          <w:tcPr>
            <w:tcW w:w="708" w:type="dxa"/>
            <w:shd w:val="clear" w:color="auto" w:fill="auto"/>
            <w:tcMar>
              <w:top w:w="0" w:type="dxa"/>
              <w:left w:w="108" w:type="dxa"/>
              <w:bottom w:w="0" w:type="dxa"/>
              <w:right w:w="108" w:type="dxa"/>
            </w:tcMar>
          </w:tcPr>
          <w:p w14:paraId="1416EA42" w14:textId="5FEFC7AA"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72</w:t>
            </w:r>
          </w:p>
        </w:tc>
      </w:tr>
      <w:tr w:rsidR="00F63F8B" w:rsidRPr="00F02619" w14:paraId="772F97A3" w14:textId="77777777">
        <w:tc>
          <w:tcPr>
            <w:tcW w:w="9493" w:type="dxa"/>
            <w:shd w:val="clear" w:color="auto" w:fill="auto"/>
            <w:tcMar>
              <w:top w:w="0" w:type="dxa"/>
              <w:left w:w="108" w:type="dxa"/>
              <w:bottom w:w="0" w:type="dxa"/>
              <w:right w:w="108" w:type="dxa"/>
            </w:tcMar>
          </w:tcPr>
          <w:p w14:paraId="1431E0AB" w14:textId="50C89013"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7918DF" w:rsidRPr="00F02619">
              <w:rPr>
                <w:rFonts w:eastAsia="Times New Roman" w:cs="Arial"/>
                <w:szCs w:val="18"/>
                <w:lang w:eastAsia="ja-JP"/>
              </w:rPr>
              <w:t>1</w:t>
            </w:r>
            <w:r w:rsidRPr="00F02619">
              <w:rPr>
                <w:rFonts w:eastAsia="Times New Roman" w:cs="Arial"/>
                <w:szCs w:val="18"/>
                <w:lang w:eastAsia="ja-JP"/>
              </w:rPr>
              <w:t xml:space="preserve"> - Taxation and </w:t>
            </w:r>
            <w:proofErr w:type="gramStart"/>
            <w:r w:rsidRPr="00F02619">
              <w:rPr>
                <w:rFonts w:eastAsia="Times New Roman" w:cs="Arial"/>
                <w:szCs w:val="18"/>
                <w:lang w:eastAsia="ja-JP"/>
              </w:rPr>
              <w:t>Non Specific</w:t>
            </w:r>
            <w:proofErr w:type="gramEnd"/>
            <w:r w:rsidRPr="00F02619">
              <w:rPr>
                <w:rFonts w:eastAsia="Times New Roman" w:cs="Arial"/>
                <w:szCs w:val="18"/>
                <w:lang w:eastAsia="ja-JP"/>
              </w:rPr>
              <w:t xml:space="preserve"> Grant Income and Expenditure</w:t>
            </w:r>
          </w:p>
        </w:tc>
        <w:tc>
          <w:tcPr>
            <w:tcW w:w="708" w:type="dxa"/>
            <w:shd w:val="clear" w:color="auto" w:fill="auto"/>
            <w:tcMar>
              <w:top w:w="0" w:type="dxa"/>
              <w:left w:w="108" w:type="dxa"/>
              <w:bottom w:w="0" w:type="dxa"/>
              <w:right w:w="108" w:type="dxa"/>
            </w:tcMar>
          </w:tcPr>
          <w:p w14:paraId="5884BC10" w14:textId="3CF7ABDD"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72</w:t>
            </w:r>
          </w:p>
        </w:tc>
      </w:tr>
      <w:tr w:rsidR="00F63F8B" w:rsidRPr="00F02619" w14:paraId="4D924E1F" w14:textId="77777777">
        <w:tc>
          <w:tcPr>
            <w:tcW w:w="9493" w:type="dxa"/>
            <w:shd w:val="clear" w:color="auto" w:fill="auto"/>
            <w:tcMar>
              <w:top w:w="0" w:type="dxa"/>
              <w:left w:w="108" w:type="dxa"/>
              <w:bottom w:w="0" w:type="dxa"/>
              <w:right w:w="108" w:type="dxa"/>
            </w:tcMar>
          </w:tcPr>
          <w:p w14:paraId="77D942A5" w14:textId="332C0F0B"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7918DF" w:rsidRPr="00F02619">
              <w:rPr>
                <w:rFonts w:eastAsia="Times New Roman" w:cs="Arial"/>
                <w:szCs w:val="18"/>
                <w:lang w:eastAsia="ja-JP"/>
              </w:rPr>
              <w:t>2</w:t>
            </w:r>
            <w:r w:rsidRPr="00F02619">
              <w:rPr>
                <w:rFonts w:eastAsia="Times New Roman" w:cs="Arial"/>
                <w:szCs w:val="18"/>
                <w:lang w:eastAsia="ja-JP"/>
              </w:rPr>
              <w:t xml:space="preserve"> - Movement in Usable Reserves</w:t>
            </w:r>
          </w:p>
        </w:tc>
        <w:tc>
          <w:tcPr>
            <w:tcW w:w="708" w:type="dxa"/>
            <w:shd w:val="clear" w:color="auto" w:fill="auto"/>
            <w:tcMar>
              <w:top w:w="0" w:type="dxa"/>
              <w:left w:w="108" w:type="dxa"/>
              <w:bottom w:w="0" w:type="dxa"/>
              <w:right w:w="108" w:type="dxa"/>
            </w:tcMar>
          </w:tcPr>
          <w:p w14:paraId="64DEACA6" w14:textId="7940D45F"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73</w:t>
            </w:r>
          </w:p>
        </w:tc>
      </w:tr>
      <w:tr w:rsidR="00F63F8B" w:rsidRPr="00F02619" w14:paraId="10387336" w14:textId="77777777">
        <w:tc>
          <w:tcPr>
            <w:tcW w:w="9493" w:type="dxa"/>
            <w:shd w:val="clear" w:color="auto" w:fill="auto"/>
            <w:tcMar>
              <w:top w:w="0" w:type="dxa"/>
              <w:left w:w="108" w:type="dxa"/>
              <w:bottom w:w="0" w:type="dxa"/>
              <w:right w:w="108" w:type="dxa"/>
            </w:tcMar>
          </w:tcPr>
          <w:p w14:paraId="00CBD1BC" w14:textId="35ED1E77"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7918DF" w:rsidRPr="00F02619">
              <w:rPr>
                <w:rFonts w:eastAsia="Times New Roman" w:cs="Arial"/>
                <w:szCs w:val="18"/>
                <w:lang w:eastAsia="ja-JP"/>
              </w:rPr>
              <w:t>3</w:t>
            </w:r>
            <w:r w:rsidRPr="00F02619">
              <w:rPr>
                <w:rFonts w:eastAsia="Times New Roman" w:cs="Arial"/>
                <w:szCs w:val="18"/>
                <w:lang w:eastAsia="ja-JP"/>
              </w:rPr>
              <w:t xml:space="preserve"> - Balance Sheet – Unusable Reserves</w:t>
            </w:r>
          </w:p>
        </w:tc>
        <w:tc>
          <w:tcPr>
            <w:tcW w:w="708" w:type="dxa"/>
            <w:shd w:val="clear" w:color="auto" w:fill="auto"/>
            <w:tcMar>
              <w:top w:w="0" w:type="dxa"/>
              <w:left w:w="108" w:type="dxa"/>
              <w:bottom w:w="0" w:type="dxa"/>
              <w:right w:w="108" w:type="dxa"/>
            </w:tcMar>
          </w:tcPr>
          <w:p w14:paraId="2639BDF0" w14:textId="1E96E9AD"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75</w:t>
            </w:r>
          </w:p>
        </w:tc>
      </w:tr>
      <w:tr w:rsidR="00F63F8B" w:rsidRPr="00F02619" w14:paraId="217A1177" w14:textId="77777777">
        <w:tc>
          <w:tcPr>
            <w:tcW w:w="9493" w:type="dxa"/>
            <w:shd w:val="clear" w:color="auto" w:fill="auto"/>
            <w:tcMar>
              <w:top w:w="0" w:type="dxa"/>
              <w:left w:w="108" w:type="dxa"/>
              <w:bottom w:w="0" w:type="dxa"/>
              <w:right w:w="108" w:type="dxa"/>
            </w:tcMar>
          </w:tcPr>
          <w:p w14:paraId="60A8A77C" w14:textId="02774603"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4</w:t>
            </w:r>
            <w:r w:rsidRPr="00F02619">
              <w:rPr>
                <w:rFonts w:eastAsia="Times New Roman" w:cs="Arial"/>
                <w:szCs w:val="18"/>
                <w:lang w:eastAsia="ja-JP"/>
              </w:rPr>
              <w:t xml:space="preserve"> - Members Allowances</w:t>
            </w:r>
          </w:p>
        </w:tc>
        <w:tc>
          <w:tcPr>
            <w:tcW w:w="708" w:type="dxa"/>
            <w:shd w:val="clear" w:color="auto" w:fill="auto"/>
            <w:tcMar>
              <w:top w:w="0" w:type="dxa"/>
              <w:left w:w="108" w:type="dxa"/>
              <w:bottom w:w="0" w:type="dxa"/>
              <w:right w:w="108" w:type="dxa"/>
            </w:tcMar>
          </w:tcPr>
          <w:p w14:paraId="412E1F78" w14:textId="31BDF178"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7</w:t>
            </w:r>
            <w:r w:rsidR="00CD6AC8" w:rsidRPr="00F02619">
              <w:rPr>
                <w:rFonts w:eastAsia="Times New Roman" w:cs="Arial"/>
                <w:szCs w:val="18"/>
                <w:lang w:eastAsia="ja-JP"/>
              </w:rPr>
              <w:t>8</w:t>
            </w:r>
          </w:p>
        </w:tc>
      </w:tr>
      <w:tr w:rsidR="00F63F8B" w:rsidRPr="00F02619" w14:paraId="056A4AEA" w14:textId="77777777">
        <w:tc>
          <w:tcPr>
            <w:tcW w:w="9493" w:type="dxa"/>
            <w:shd w:val="clear" w:color="auto" w:fill="auto"/>
            <w:tcMar>
              <w:top w:w="0" w:type="dxa"/>
              <w:left w:w="108" w:type="dxa"/>
              <w:bottom w:w="0" w:type="dxa"/>
              <w:right w:w="108" w:type="dxa"/>
            </w:tcMar>
          </w:tcPr>
          <w:p w14:paraId="62FCD806" w14:textId="1B0C6E6A"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5</w:t>
            </w:r>
            <w:r w:rsidRPr="00F02619">
              <w:rPr>
                <w:rFonts w:eastAsia="Times New Roman" w:cs="Arial"/>
                <w:szCs w:val="18"/>
                <w:lang w:eastAsia="ja-JP"/>
              </w:rPr>
              <w:t xml:space="preserve"> - External Audit Costs</w:t>
            </w:r>
          </w:p>
        </w:tc>
        <w:tc>
          <w:tcPr>
            <w:tcW w:w="708" w:type="dxa"/>
            <w:shd w:val="clear" w:color="auto" w:fill="auto"/>
            <w:tcMar>
              <w:top w:w="0" w:type="dxa"/>
              <w:left w:w="108" w:type="dxa"/>
              <w:bottom w:w="0" w:type="dxa"/>
              <w:right w:w="108" w:type="dxa"/>
            </w:tcMar>
          </w:tcPr>
          <w:p w14:paraId="18F83732" w14:textId="618320AD"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7</w:t>
            </w:r>
            <w:r w:rsidR="00CD6AC8" w:rsidRPr="00F02619">
              <w:rPr>
                <w:rFonts w:eastAsia="Times New Roman" w:cs="Arial"/>
                <w:szCs w:val="18"/>
                <w:lang w:eastAsia="ja-JP"/>
              </w:rPr>
              <w:t>8</w:t>
            </w:r>
          </w:p>
        </w:tc>
      </w:tr>
      <w:tr w:rsidR="00F63F8B" w:rsidRPr="00F02619" w14:paraId="13BACCB9" w14:textId="77777777">
        <w:tc>
          <w:tcPr>
            <w:tcW w:w="9493" w:type="dxa"/>
            <w:shd w:val="clear" w:color="auto" w:fill="auto"/>
            <w:tcMar>
              <w:top w:w="0" w:type="dxa"/>
              <w:left w:w="108" w:type="dxa"/>
              <w:bottom w:w="0" w:type="dxa"/>
              <w:right w:w="108" w:type="dxa"/>
            </w:tcMar>
          </w:tcPr>
          <w:p w14:paraId="59C8AD00" w14:textId="2E8895C6"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6</w:t>
            </w:r>
            <w:r w:rsidRPr="00F02619">
              <w:rPr>
                <w:rFonts w:eastAsia="Times New Roman" w:cs="Arial"/>
                <w:szCs w:val="18"/>
                <w:lang w:eastAsia="ja-JP"/>
              </w:rPr>
              <w:t xml:space="preserve"> - Related Parties</w:t>
            </w:r>
          </w:p>
        </w:tc>
        <w:tc>
          <w:tcPr>
            <w:tcW w:w="708" w:type="dxa"/>
            <w:shd w:val="clear" w:color="auto" w:fill="auto"/>
            <w:tcMar>
              <w:top w:w="0" w:type="dxa"/>
              <w:left w:w="108" w:type="dxa"/>
              <w:bottom w:w="0" w:type="dxa"/>
              <w:right w:w="108" w:type="dxa"/>
            </w:tcMar>
          </w:tcPr>
          <w:p w14:paraId="02A1C979" w14:textId="7C798E76"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7</w:t>
            </w:r>
            <w:r w:rsidR="00CD6AC8" w:rsidRPr="00F02619">
              <w:rPr>
                <w:rFonts w:eastAsia="Times New Roman" w:cs="Arial"/>
                <w:szCs w:val="18"/>
                <w:lang w:eastAsia="ja-JP"/>
              </w:rPr>
              <w:t>8</w:t>
            </w:r>
          </w:p>
        </w:tc>
      </w:tr>
      <w:tr w:rsidR="00F63F8B" w:rsidRPr="00F02619" w14:paraId="18DC5AF7" w14:textId="77777777">
        <w:tc>
          <w:tcPr>
            <w:tcW w:w="9493" w:type="dxa"/>
            <w:shd w:val="clear" w:color="auto" w:fill="auto"/>
            <w:tcMar>
              <w:top w:w="0" w:type="dxa"/>
              <w:left w:w="108" w:type="dxa"/>
              <w:bottom w:w="0" w:type="dxa"/>
              <w:right w:w="108" w:type="dxa"/>
            </w:tcMar>
          </w:tcPr>
          <w:p w14:paraId="004C9DAB" w14:textId="4F711517"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7</w:t>
            </w:r>
            <w:r w:rsidRPr="00F02619">
              <w:rPr>
                <w:rFonts w:eastAsia="Times New Roman" w:cs="Arial"/>
                <w:szCs w:val="18"/>
                <w:lang w:eastAsia="ja-JP"/>
              </w:rPr>
              <w:t xml:space="preserve"> - Leases</w:t>
            </w:r>
          </w:p>
        </w:tc>
        <w:tc>
          <w:tcPr>
            <w:tcW w:w="708" w:type="dxa"/>
            <w:shd w:val="clear" w:color="auto" w:fill="auto"/>
            <w:tcMar>
              <w:top w:w="0" w:type="dxa"/>
              <w:left w:w="108" w:type="dxa"/>
              <w:bottom w:w="0" w:type="dxa"/>
              <w:right w:w="108" w:type="dxa"/>
            </w:tcMar>
          </w:tcPr>
          <w:p w14:paraId="1649660A" w14:textId="087A3683"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80</w:t>
            </w:r>
          </w:p>
        </w:tc>
      </w:tr>
      <w:tr w:rsidR="00F63F8B" w:rsidRPr="00F02619" w14:paraId="6A8247A7" w14:textId="77777777">
        <w:tc>
          <w:tcPr>
            <w:tcW w:w="9493" w:type="dxa"/>
            <w:shd w:val="clear" w:color="auto" w:fill="auto"/>
            <w:tcMar>
              <w:top w:w="0" w:type="dxa"/>
              <w:left w:w="108" w:type="dxa"/>
              <w:bottom w:w="0" w:type="dxa"/>
              <w:right w:w="108" w:type="dxa"/>
            </w:tcMar>
          </w:tcPr>
          <w:p w14:paraId="589A6298" w14:textId="610B7A6C"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8</w:t>
            </w:r>
            <w:r w:rsidRPr="00F02619">
              <w:rPr>
                <w:rFonts w:eastAsia="Times New Roman" w:cs="Arial"/>
                <w:szCs w:val="18"/>
                <w:lang w:eastAsia="ja-JP"/>
              </w:rPr>
              <w:t xml:space="preserve"> - Grant Income</w:t>
            </w:r>
          </w:p>
        </w:tc>
        <w:tc>
          <w:tcPr>
            <w:tcW w:w="708" w:type="dxa"/>
            <w:shd w:val="clear" w:color="auto" w:fill="auto"/>
            <w:tcMar>
              <w:top w:w="0" w:type="dxa"/>
              <w:left w:w="108" w:type="dxa"/>
              <w:bottom w:w="0" w:type="dxa"/>
              <w:right w:w="108" w:type="dxa"/>
            </w:tcMar>
          </w:tcPr>
          <w:p w14:paraId="35C53B57" w14:textId="6BD78085"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82</w:t>
            </w:r>
          </w:p>
        </w:tc>
      </w:tr>
      <w:tr w:rsidR="00F63F8B" w:rsidRPr="00F02619" w14:paraId="2C2ACAA1" w14:textId="77777777">
        <w:tc>
          <w:tcPr>
            <w:tcW w:w="9493" w:type="dxa"/>
            <w:shd w:val="clear" w:color="auto" w:fill="auto"/>
            <w:tcMar>
              <w:top w:w="0" w:type="dxa"/>
              <w:left w:w="108" w:type="dxa"/>
              <w:bottom w:w="0" w:type="dxa"/>
              <w:right w:w="108" w:type="dxa"/>
            </w:tcMar>
          </w:tcPr>
          <w:p w14:paraId="2303C3B6" w14:textId="787651FF" w:rsidR="00F63F8B" w:rsidRPr="00F02619" w:rsidRDefault="006B60F4">
            <w:pPr>
              <w:spacing w:after="0"/>
              <w:rPr>
                <w:rFonts w:eastAsia="Times New Roman" w:cs="Arial"/>
                <w:szCs w:val="18"/>
                <w:lang w:eastAsia="ja-JP"/>
              </w:rPr>
            </w:pPr>
            <w:r w:rsidRPr="00F02619">
              <w:rPr>
                <w:rFonts w:eastAsia="Times New Roman" w:cs="Arial"/>
                <w:szCs w:val="18"/>
                <w:lang w:eastAsia="ja-JP"/>
              </w:rPr>
              <w:t>Note 1</w:t>
            </w:r>
            <w:r w:rsidR="00CD6AC8" w:rsidRPr="00F02619">
              <w:rPr>
                <w:rFonts w:eastAsia="Times New Roman" w:cs="Arial"/>
                <w:szCs w:val="18"/>
                <w:lang w:eastAsia="ja-JP"/>
              </w:rPr>
              <w:t>9</w:t>
            </w:r>
            <w:r w:rsidRPr="00F02619">
              <w:rPr>
                <w:rFonts w:eastAsia="Times New Roman" w:cs="Arial"/>
                <w:szCs w:val="18"/>
                <w:lang w:eastAsia="ja-JP"/>
              </w:rPr>
              <w:t xml:space="preserve"> - Events After the Balance Sheet Date</w:t>
            </w:r>
          </w:p>
        </w:tc>
        <w:tc>
          <w:tcPr>
            <w:tcW w:w="708" w:type="dxa"/>
            <w:shd w:val="clear" w:color="auto" w:fill="auto"/>
            <w:tcMar>
              <w:top w:w="0" w:type="dxa"/>
              <w:left w:w="108" w:type="dxa"/>
              <w:bottom w:w="0" w:type="dxa"/>
              <w:right w:w="108" w:type="dxa"/>
            </w:tcMar>
          </w:tcPr>
          <w:p w14:paraId="6277E220" w14:textId="71EAF3A7" w:rsidR="00F63F8B" w:rsidRPr="00F02619" w:rsidRDefault="00CD6AC8">
            <w:pPr>
              <w:spacing w:after="0"/>
              <w:jc w:val="right"/>
              <w:rPr>
                <w:rFonts w:eastAsia="Times New Roman" w:cs="Arial"/>
                <w:color w:val="FF0000"/>
                <w:szCs w:val="18"/>
                <w:lang w:eastAsia="ja-JP"/>
              </w:rPr>
            </w:pPr>
            <w:r w:rsidRPr="00F02619">
              <w:rPr>
                <w:rFonts w:eastAsia="Times New Roman" w:cs="Arial"/>
                <w:szCs w:val="18"/>
                <w:lang w:eastAsia="ja-JP"/>
              </w:rPr>
              <w:t>82</w:t>
            </w:r>
          </w:p>
        </w:tc>
      </w:tr>
      <w:tr w:rsidR="00F63F8B" w:rsidRPr="00F02619" w14:paraId="67179F23" w14:textId="77777777">
        <w:tc>
          <w:tcPr>
            <w:tcW w:w="9493" w:type="dxa"/>
            <w:shd w:val="clear" w:color="auto" w:fill="auto"/>
            <w:tcMar>
              <w:top w:w="0" w:type="dxa"/>
              <w:left w:w="108" w:type="dxa"/>
              <w:bottom w:w="0" w:type="dxa"/>
              <w:right w:w="108" w:type="dxa"/>
            </w:tcMar>
          </w:tcPr>
          <w:p w14:paraId="00AC56A3" w14:textId="6F957CCD" w:rsidR="00F63F8B" w:rsidRPr="00F02619" w:rsidRDefault="006B60F4">
            <w:pPr>
              <w:spacing w:after="0"/>
              <w:rPr>
                <w:rFonts w:eastAsia="Times New Roman" w:cs="Arial"/>
                <w:szCs w:val="18"/>
                <w:lang w:eastAsia="ja-JP"/>
              </w:rPr>
            </w:pPr>
            <w:r w:rsidRPr="00F02619">
              <w:rPr>
                <w:rFonts w:eastAsia="Times New Roman" w:cs="Arial"/>
                <w:szCs w:val="18"/>
                <w:lang w:eastAsia="ja-JP"/>
              </w:rPr>
              <w:t xml:space="preserve">Note </w:t>
            </w:r>
            <w:r w:rsidR="00CD6AC8" w:rsidRPr="00F02619">
              <w:rPr>
                <w:rFonts w:eastAsia="Times New Roman" w:cs="Arial"/>
                <w:szCs w:val="18"/>
                <w:lang w:eastAsia="ja-JP"/>
              </w:rPr>
              <w:t>20</w:t>
            </w:r>
            <w:r w:rsidRPr="00F02619">
              <w:rPr>
                <w:rFonts w:eastAsia="Times New Roman" w:cs="Arial"/>
                <w:szCs w:val="18"/>
                <w:lang w:eastAsia="ja-JP"/>
              </w:rPr>
              <w:t xml:space="preserve"> - Property, Plant and Equipment</w:t>
            </w:r>
          </w:p>
        </w:tc>
        <w:tc>
          <w:tcPr>
            <w:tcW w:w="708" w:type="dxa"/>
            <w:shd w:val="clear" w:color="auto" w:fill="auto"/>
            <w:tcMar>
              <w:top w:w="0" w:type="dxa"/>
              <w:left w:w="108" w:type="dxa"/>
              <w:bottom w:w="0" w:type="dxa"/>
              <w:right w:w="108" w:type="dxa"/>
            </w:tcMar>
          </w:tcPr>
          <w:p w14:paraId="6E845E04" w14:textId="699EEE64" w:rsidR="00F63F8B" w:rsidRPr="00F02619" w:rsidRDefault="00CD6AC8">
            <w:pPr>
              <w:spacing w:after="0"/>
              <w:jc w:val="right"/>
              <w:rPr>
                <w:rFonts w:eastAsia="Times New Roman" w:cs="Arial"/>
                <w:color w:val="FF0000"/>
                <w:szCs w:val="18"/>
                <w:lang w:eastAsia="ja-JP"/>
              </w:rPr>
            </w:pPr>
            <w:r w:rsidRPr="00F02619">
              <w:rPr>
                <w:rFonts w:eastAsia="Times New Roman" w:cs="Arial"/>
                <w:szCs w:val="18"/>
                <w:lang w:eastAsia="ja-JP"/>
              </w:rPr>
              <w:t>83</w:t>
            </w:r>
          </w:p>
        </w:tc>
      </w:tr>
      <w:tr w:rsidR="00F63F8B" w:rsidRPr="00F02619" w14:paraId="6C195EEE" w14:textId="77777777">
        <w:tc>
          <w:tcPr>
            <w:tcW w:w="9493" w:type="dxa"/>
            <w:shd w:val="clear" w:color="auto" w:fill="auto"/>
            <w:tcMar>
              <w:top w:w="0" w:type="dxa"/>
              <w:left w:w="108" w:type="dxa"/>
              <w:bottom w:w="0" w:type="dxa"/>
              <w:right w:w="108" w:type="dxa"/>
            </w:tcMar>
          </w:tcPr>
          <w:p w14:paraId="1040E573" w14:textId="6FB6DDF9"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1</w:t>
            </w:r>
            <w:r w:rsidRPr="00F02619">
              <w:rPr>
                <w:rFonts w:eastAsia="Times New Roman" w:cs="Arial"/>
                <w:szCs w:val="18"/>
                <w:lang w:eastAsia="ja-JP"/>
              </w:rPr>
              <w:t xml:space="preserve"> - Other Assets - Intangible, Heritage and Assets Held For Sale</w:t>
            </w:r>
          </w:p>
        </w:tc>
        <w:tc>
          <w:tcPr>
            <w:tcW w:w="708" w:type="dxa"/>
            <w:shd w:val="clear" w:color="auto" w:fill="auto"/>
            <w:tcMar>
              <w:top w:w="0" w:type="dxa"/>
              <w:left w:w="108" w:type="dxa"/>
              <w:bottom w:w="0" w:type="dxa"/>
              <w:right w:w="108" w:type="dxa"/>
            </w:tcMar>
          </w:tcPr>
          <w:p w14:paraId="24AF1730" w14:textId="6F3B93B5" w:rsidR="00F63F8B" w:rsidRPr="00F02619" w:rsidRDefault="00D225D7">
            <w:pPr>
              <w:spacing w:after="0"/>
              <w:jc w:val="right"/>
              <w:rPr>
                <w:rFonts w:eastAsia="Times New Roman" w:cs="Arial"/>
                <w:szCs w:val="18"/>
                <w:lang w:eastAsia="ja-JP"/>
              </w:rPr>
            </w:pPr>
            <w:r w:rsidRPr="00F02619">
              <w:rPr>
                <w:rFonts w:eastAsia="Times New Roman" w:cs="Arial"/>
                <w:szCs w:val="18"/>
                <w:lang w:eastAsia="ja-JP"/>
              </w:rPr>
              <w:t>8</w:t>
            </w:r>
            <w:r w:rsidR="00CD6AC8" w:rsidRPr="00F02619">
              <w:rPr>
                <w:rFonts w:eastAsia="Times New Roman" w:cs="Arial"/>
                <w:szCs w:val="18"/>
                <w:lang w:eastAsia="ja-JP"/>
              </w:rPr>
              <w:t>8</w:t>
            </w:r>
          </w:p>
        </w:tc>
      </w:tr>
      <w:tr w:rsidR="00F63F8B" w:rsidRPr="00F02619" w14:paraId="27E1FF1E" w14:textId="77777777">
        <w:tc>
          <w:tcPr>
            <w:tcW w:w="9493" w:type="dxa"/>
            <w:shd w:val="clear" w:color="auto" w:fill="auto"/>
            <w:tcMar>
              <w:top w:w="0" w:type="dxa"/>
              <w:left w:w="108" w:type="dxa"/>
              <w:bottom w:w="0" w:type="dxa"/>
              <w:right w:w="108" w:type="dxa"/>
            </w:tcMar>
          </w:tcPr>
          <w:p w14:paraId="245BD024" w14:textId="0BD0BF30"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2</w:t>
            </w:r>
            <w:r w:rsidRPr="00F02619">
              <w:rPr>
                <w:rFonts w:eastAsia="Times New Roman" w:cs="Arial"/>
                <w:szCs w:val="18"/>
                <w:lang w:eastAsia="ja-JP"/>
              </w:rPr>
              <w:t xml:space="preserve"> - Capital Expenditure and Capital Financing</w:t>
            </w:r>
          </w:p>
        </w:tc>
        <w:tc>
          <w:tcPr>
            <w:tcW w:w="708" w:type="dxa"/>
            <w:shd w:val="clear" w:color="auto" w:fill="auto"/>
            <w:tcMar>
              <w:top w:w="0" w:type="dxa"/>
              <w:left w:w="108" w:type="dxa"/>
              <w:bottom w:w="0" w:type="dxa"/>
              <w:right w:w="108" w:type="dxa"/>
            </w:tcMar>
          </w:tcPr>
          <w:p w14:paraId="714CBC55" w14:textId="6A72E4EB"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8</w:t>
            </w:r>
            <w:r w:rsidR="00CD6AC8" w:rsidRPr="00F02619">
              <w:rPr>
                <w:rFonts w:eastAsia="Times New Roman" w:cs="Arial"/>
                <w:szCs w:val="18"/>
                <w:lang w:eastAsia="ja-JP"/>
              </w:rPr>
              <w:t>9</w:t>
            </w:r>
          </w:p>
        </w:tc>
      </w:tr>
      <w:tr w:rsidR="00F63F8B" w:rsidRPr="00F02619" w14:paraId="52E5F9D3" w14:textId="77777777">
        <w:tc>
          <w:tcPr>
            <w:tcW w:w="9493" w:type="dxa"/>
            <w:shd w:val="clear" w:color="auto" w:fill="auto"/>
            <w:tcMar>
              <w:top w:w="0" w:type="dxa"/>
              <w:left w:w="108" w:type="dxa"/>
              <w:bottom w:w="0" w:type="dxa"/>
              <w:right w:w="108" w:type="dxa"/>
            </w:tcMar>
          </w:tcPr>
          <w:p w14:paraId="2404EDA7" w14:textId="491F59B5"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3</w:t>
            </w:r>
            <w:r w:rsidRPr="00F02619">
              <w:rPr>
                <w:rFonts w:eastAsia="Times New Roman" w:cs="Arial"/>
                <w:szCs w:val="18"/>
                <w:lang w:eastAsia="ja-JP"/>
              </w:rPr>
              <w:t xml:space="preserve"> - Short Term Debtors</w:t>
            </w:r>
          </w:p>
        </w:tc>
        <w:tc>
          <w:tcPr>
            <w:tcW w:w="708" w:type="dxa"/>
            <w:shd w:val="clear" w:color="auto" w:fill="auto"/>
            <w:tcMar>
              <w:top w:w="0" w:type="dxa"/>
              <w:left w:w="108" w:type="dxa"/>
              <w:bottom w:w="0" w:type="dxa"/>
              <w:right w:w="108" w:type="dxa"/>
            </w:tcMar>
          </w:tcPr>
          <w:p w14:paraId="6C1DEBA5" w14:textId="437803C2"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90</w:t>
            </w:r>
          </w:p>
        </w:tc>
      </w:tr>
      <w:tr w:rsidR="00F63F8B" w:rsidRPr="00F02619" w14:paraId="397B1675" w14:textId="77777777">
        <w:tc>
          <w:tcPr>
            <w:tcW w:w="9493" w:type="dxa"/>
            <w:shd w:val="clear" w:color="auto" w:fill="auto"/>
            <w:tcMar>
              <w:top w:w="0" w:type="dxa"/>
              <w:left w:w="108" w:type="dxa"/>
              <w:bottom w:w="0" w:type="dxa"/>
              <w:right w:w="108" w:type="dxa"/>
            </w:tcMar>
          </w:tcPr>
          <w:p w14:paraId="5BADE83F" w14:textId="5CD15050"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4</w:t>
            </w:r>
            <w:r w:rsidRPr="00F02619">
              <w:rPr>
                <w:rFonts w:eastAsia="Times New Roman" w:cs="Arial"/>
                <w:szCs w:val="18"/>
                <w:lang w:eastAsia="ja-JP"/>
              </w:rPr>
              <w:t xml:space="preserve"> - Debtors For Local Taxation</w:t>
            </w:r>
          </w:p>
        </w:tc>
        <w:tc>
          <w:tcPr>
            <w:tcW w:w="708" w:type="dxa"/>
            <w:shd w:val="clear" w:color="auto" w:fill="auto"/>
            <w:tcMar>
              <w:top w:w="0" w:type="dxa"/>
              <w:left w:w="108" w:type="dxa"/>
              <w:bottom w:w="0" w:type="dxa"/>
              <w:right w:w="108" w:type="dxa"/>
            </w:tcMar>
          </w:tcPr>
          <w:p w14:paraId="39B39580" w14:textId="08154DF5"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90</w:t>
            </w:r>
          </w:p>
        </w:tc>
      </w:tr>
      <w:tr w:rsidR="00F63F8B" w:rsidRPr="00F02619" w14:paraId="15770F35" w14:textId="77777777">
        <w:tc>
          <w:tcPr>
            <w:tcW w:w="9493" w:type="dxa"/>
            <w:shd w:val="clear" w:color="auto" w:fill="auto"/>
            <w:tcMar>
              <w:top w:w="0" w:type="dxa"/>
              <w:left w:w="108" w:type="dxa"/>
              <w:bottom w:w="0" w:type="dxa"/>
              <w:right w:w="108" w:type="dxa"/>
            </w:tcMar>
          </w:tcPr>
          <w:p w14:paraId="421960DE" w14:textId="3C5B1257"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5</w:t>
            </w:r>
            <w:r w:rsidRPr="00F02619">
              <w:rPr>
                <w:rFonts w:eastAsia="Times New Roman" w:cs="Arial"/>
                <w:szCs w:val="18"/>
                <w:lang w:eastAsia="ja-JP"/>
              </w:rPr>
              <w:t xml:space="preserve"> - Short Term Creditors</w:t>
            </w:r>
          </w:p>
        </w:tc>
        <w:tc>
          <w:tcPr>
            <w:tcW w:w="708" w:type="dxa"/>
            <w:shd w:val="clear" w:color="auto" w:fill="auto"/>
            <w:tcMar>
              <w:top w:w="0" w:type="dxa"/>
              <w:left w:w="108" w:type="dxa"/>
              <w:bottom w:w="0" w:type="dxa"/>
              <w:right w:w="108" w:type="dxa"/>
            </w:tcMar>
          </w:tcPr>
          <w:p w14:paraId="62A600BC" w14:textId="6ECB2B80"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90</w:t>
            </w:r>
          </w:p>
        </w:tc>
      </w:tr>
      <w:tr w:rsidR="00F63F8B" w:rsidRPr="00F02619" w14:paraId="00369AD3" w14:textId="77777777">
        <w:tc>
          <w:tcPr>
            <w:tcW w:w="9493" w:type="dxa"/>
            <w:shd w:val="clear" w:color="auto" w:fill="auto"/>
            <w:tcMar>
              <w:top w:w="0" w:type="dxa"/>
              <w:left w:w="108" w:type="dxa"/>
              <w:bottom w:w="0" w:type="dxa"/>
              <w:right w:w="108" w:type="dxa"/>
            </w:tcMar>
          </w:tcPr>
          <w:p w14:paraId="138F0EBE" w14:textId="56F477C0"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6</w:t>
            </w:r>
            <w:r w:rsidRPr="00F02619">
              <w:rPr>
                <w:rFonts w:eastAsia="Times New Roman" w:cs="Arial"/>
                <w:szCs w:val="18"/>
                <w:lang w:eastAsia="ja-JP"/>
              </w:rPr>
              <w:t xml:space="preserve"> - Provisions</w:t>
            </w:r>
          </w:p>
        </w:tc>
        <w:tc>
          <w:tcPr>
            <w:tcW w:w="708" w:type="dxa"/>
            <w:shd w:val="clear" w:color="auto" w:fill="auto"/>
            <w:tcMar>
              <w:top w:w="0" w:type="dxa"/>
              <w:left w:w="108" w:type="dxa"/>
              <w:bottom w:w="0" w:type="dxa"/>
              <w:right w:w="108" w:type="dxa"/>
            </w:tcMar>
          </w:tcPr>
          <w:p w14:paraId="7235421F" w14:textId="6D824A39"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90</w:t>
            </w:r>
          </w:p>
        </w:tc>
      </w:tr>
      <w:tr w:rsidR="00F63F8B" w:rsidRPr="00F02619" w14:paraId="28B35CA2" w14:textId="77777777">
        <w:tc>
          <w:tcPr>
            <w:tcW w:w="9493" w:type="dxa"/>
            <w:shd w:val="clear" w:color="auto" w:fill="auto"/>
            <w:tcMar>
              <w:top w:w="0" w:type="dxa"/>
              <w:left w:w="108" w:type="dxa"/>
              <w:bottom w:w="0" w:type="dxa"/>
              <w:right w:w="108" w:type="dxa"/>
            </w:tcMar>
          </w:tcPr>
          <w:p w14:paraId="49DE31FF" w14:textId="356019B9"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7</w:t>
            </w:r>
            <w:r w:rsidRPr="00F02619">
              <w:rPr>
                <w:rFonts w:eastAsia="Times New Roman" w:cs="Arial"/>
                <w:szCs w:val="18"/>
                <w:lang w:eastAsia="ja-JP"/>
              </w:rPr>
              <w:t xml:space="preserve"> - Receipts in Advance</w:t>
            </w:r>
          </w:p>
        </w:tc>
        <w:tc>
          <w:tcPr>
            <w:tcW w:w="708" w:type="dxa"/>
            <w:shd w:val="clear" w:color="auto" w:fill="auto"/>
            <w:tcMar>
              <w:top w:w="0" w:type="dxa"/>
              <w:left w:w="108" w:type="dxa"/>
              <w:bottom w:w="0" w:type="dxa"/>
              <w:right w:w="108" w:type="dxa"/>
            </w:tcMar>
          </w:tcPr>
          <w:p w14:paraId="6C30D6F5" w14:textId="1B13EE6A"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91</w:t>
            </w:r>
          </w:p>
        </w:tc>
      </w:tr>
      <w:tr w:rsidR="00F63F8B" w:rsidRPr="00F02619" w14:paraId="206E9505" w14:textId="77777777">
        <w:tc>
          <w:tcPr>
            <w:tcW w:w="9493" w:type="dxa"/>
            <w:shd w:val="clear" w:color="auto" w:fill="auto"/>
            <w:tcMar>
              <w:top w:w="0" w:type="dxa"/>
              <w:left w:w="108" w:type="dxa"/>
              <w:bottom w:w="0" w:type="dxa"/>
              <w:right w:w="108" w:type="dxa"/>
            </w:tcMar>
          </w:tcPr>
          <w:p w14:paraId="03F56E6C" w14:textId="7D450B88"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8</w:t>
            </w:r>
            <w:r w:rsidRPr="00F02619">
              <w:rPr>
                <w:rFonts w:eastAsia="Times New Roman" w:cs="Arial"/>
                <w:szCs w:val="18"/>
                <w:lang w:eastAsia="ja-JP"/>
              </w:rPr>
              <w:t xml:space="preserve"> - Public Private Partnerships and Similar Contracts</w:t>
            </w:r>
          </w:p>
        </w:tc>
        <w:tc>
          <w:tcPr>
            <w:tcW w:w="708" w:type="dxa"/>
            <w:shd w:val="clear" w:color="auto" w:fill="auto"/>
            <w:tcMar>
              <w:top w:w="0" w:type="dxa"/>
              <w:left w:w="108" w:type="dxa"/>
              <w:bottom w:w="0" w:type="dxa"/>
              <w:right w:w="108" w:type="dxa"/>
            </w:tcMar>
          </w:tcPr>
          <w:p w14:paraId="7999E838" w14:textId="42FA63AB"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91</w:t>
            </w:r>
          </w:p>
        </w:tc>
      </w:tr>
      <w:tr w:rsidR="00F63F8B" w:rsidRPr="00F02619" w14:paraId="1934048F" w14:textId="77777777">
        <w:tc>
          <w:tcPr>
            <w:tcW w:w="9493" w:type="dxa"/>
            <w:shd w:val="clear" w:color="auto" w:fill="auto"/>
            <w:tcMar>
              <w:top w:w="0" w:type="dxa"/>
              <w:left w:w="108" w:type="dxa"/>
              <w:bottom w:w="0" w:type="dxa"/>
              <w:right w:w="108" w:type="dxa"/>
            </w:tcMar>
          </w:tcPr>
          <w:p w14:paraId="4D57B137" w14:textId="74CE091B" w:rsidR="00F63F8B" w:rsidRPr="00F02619" w:rsidRDefault="006B60F4">
            <w:pPr>
              <w:spacing w:after="0"/>
              <w:rPr>
                <w:rFonts w:eastAsia="Times New Roman" w:cs="Arial"/>
                <w:szCs w:val="18"/>
                <w:lang w:eastAsia="ja-JP"/>
              </w:rPr>
            </w:pPr>
            <w:r w:rsidRPr="00F02619">
              <w:rPr>
                <w:rFonts w:eastAsia="Times New Roman" w:cs="Arial"/>
                <w:szCs w:val="18"/>
                <w:lang w:eastAsia="ja-JP"/>
              </w:rPr>
              <w:t>Note 2</w:t>
            </w:r>
            <w:r w:rsidR="00CD6AC8" w:rsidRPr="00F02619">
              <w:rPr>
                <w:rFonts w:eastAsia="Times New Roman" w:cs="Arial"/>
                <w:szCs w:val="18"/>
                <w:lang w:eastAsia="ja-JP"/>
              </w:rPr>
              <w:t>9</w:t>
            </w:r>
            <w:r w:rsidRPr="00F02619">
              <w:rPr>
                <w:rFonts w:eastAsia="Times New Roman" w:cs="Arial"/>
                <w:szCs w:val="18"/>
                <w:lang w:eastAsia="ja-JP"/>
              </w:rPr>
              <w:t xml:space="preserve"> - Pension Schemes Accounted for As Defined Contribution Schemes</w:t>
            </w:r>
          </w:p>
        </w:tc>
        <w:tc>
          <w:tcPr>
            <w:tcW w:w="708" w:type="dxa"/>
            <w:shd w:val="clear" w:color="auto" w:fill="auto"/>
            <w:tcMar>
              <w:top w:w="0" w:type="dxa"/>
              <w:left w:w="108" w:type="dxa"/>
              <w:bottom w:w="0" w:type="dxa"/>
              <w:right w:w="108" w:type="dxa"/>
            </w:tcMar>
          </w:tcPr>
          <w:p w14:paraId="38366100" w14:textId="43C017B0"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93</w:t>
            </w:r>
          </w:p>
        </w:tc>
      </w:tr>
      <w:tr w:rsidR="00F63F8B" w:rsidRPr="00F02619" w14:paraId="48823466" w14:textId="77777777">
        <w:tc>
          <w:tcPr>
            <w:tcW w:w="9493" w:type="dxa"/>
            <w:shd w:val="clear" w:color="auto" w:fill="auto"/>
            <w:tcMar>
              <w:top w:w="0" w:type="dxa"/>
              <w:left w:w="108" w:type="dxa"/>
              <w:bottom w:w="0" w:type="dxa"/>
              <w:right w:w="108" w:type="dxa"/>
            </w:tcMar>
          </w:tcPr>
          <w:p w14:paraId="7B9FA754" w14:textId="3E9871FE" w:rsidR="00F63F8B" w:rsidRPr="00F02619" w:rsidRDefault="006B60F4">
            <w:pPr>
              <w:spacing w:after="0"/>
              <w:rPr>
                <w:rFonts w:eastAsia="Times New Roman" w:cs="Arial"/>
                <w:szCs w:val="18"/>
                <w:lang w:eastAsia="ja-JP"/>
              </w:rPr>
            </w:pPr>
            <w:r w:rsidRPr="00F02619">
              <w:rPr>
                <w:rFonts w:eastAsia="Times New Roman" w:cs="Arial"/>
                <w:szCs w:val="18"/>
                <w:lang w:eastAsia="ja-JP"/>
              </w:rPr>
              <w:t xml:space="preserve">Note </w:t>
            </w:r>
            <w:r w:rsidR="00CD6AC8" w:rsidRPr="00F02619">
              <w:rPr>
                <w:rFonts w:eastAsia="Times New Roman" w:cs="Arial"/>
                <w:szCs w:val="18"/>
                <w:lang w:eastAsia="ja-JP"/>
              </w:rPr>
              <w:t>30</w:t>
            </w:r>
            <w:r w:rsidRPr="00F02619">
              <w:rPr>
                <w:rFonts w:eastAsia="Times New Roman" w:cs="Arial"/>
                <w:szCs w:val="18"/>
                <w:lang w:eastAsia="ja-JP"/>
              </w:rPr>
              <w:t xml:space="preserve"> - Defined Benefit Pension Scheme</w:t>
            </w:r>
          </w:p>
        </w:tc>
        <w:tc>
          <w:tcPr>
            <w:tcW w:w="708" w:type="dxa"/>
            <w:shd w:val="clear" w:color="auto" w:fill="auto"/>
            <w:tcMar>
              <w:top w:w="0" w:type="dxa"/>
              <w:left w:w="108" w:type="dxa"/>
              <w:bottom w:w="0" w:type="dxa"/>
              <w:right w:w="108" w:type="dxa"/>
            </w:tcMar>
          </w:tcPr>
          <w:p w14:paraId="36E3495D" w14:textId="46CE687B" w:rsidR="00F63F8B" w:rsidRPr="00F02619" w:rsidRDefault="00CD6AC8">
            <w:pPr>
              <w:spacing w:after="0"/>
              <w:jc w:val="right"/>
              <w:rPr>
                <w:rFonts w:eastAsia="Times New Roman" w:cs="Arial"/>
                <w:szCs w:val="18"/>
                <w:lang w:eastAsia="ja-JP"/>
              </w:rPr>
            </w:pPr>
            <w:r w:rsidRPr="00F02619">
              <w:rPr>
                <w:rFonts w:eastAsia="Times New Roman" w:cs="Arial"/>
                <w:szCs w:val="18"/>
                <w:lang w:eastAsia="ja-JP"/>
              </w:rPr>
              <w:t>93</w:t>
            </w:r>
          </w:p>
        </w:tc>
      </w:tr>
      <w:tr w:rsidR="00F63F8B" w:rsidRPr="00F02619" w14:paraId="59B01DC1" w14:textId="77777777">
        <w:tc>
          <w:tcPr>
            <w:tcW w:w="9493" w:type="dxa"/>
            <w:shd w:val="clear" w:color="auto" w:fill="auto"/>
            <w:tcMar>
              <w:top w:w="0" w:type="dxa"/>
              <w:left w:w="108" w:type="dxa"/>
              <w:bottom w:w="0" w:type="dxa"/>
              <w:right w:w="108" w:type="dxa"/>
            </w:tcMar>
          </w:tcPr>
          <w:p w14:paraId="46210F10" w14:textId="08CC2358"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1</w:t>
            </w:r>
            <w:r w:rsidRPr="00F02619">
              <w:rPr>
                <w:rFonts w:eastAsia="Times New Roman" w:cs="Arial"/>
                <w:szCs w:val="18"/>
                <w:lang w:eastAsia="ja-JP"/>
              </w:rPr>
              <w:t xml:space="preserve"> - Contingent Assets and Liabilities</w:t>
            </w:r>
          </w:p>
        </w:tc>
        <w:tc>
          <w:tcPr>
            <w:tcW w:w="708" w:type="dxa"/>
            <w:shd w:val="clear" w:color="auto" w:fill="auto"/>
            <w:tcMar>
              <w:top w:w="0" w:type="dxa"/>
              <w:left w:w="108" w:type="dxa"/>
              <w:bottom w:w="0" w:type="dxa"/>
              <w:right w:w="108" w:type="dxa"/>
            </w:tcMar>
          </w:tcPr>
          <w:p w14:paraId="7D4BA2C3" w14:textId="0C18767E" w:rsidR="00F63F8B" w:rsidRPr="00F02619" w:rsidRDefault="00D225D7">
            <w:pPr>
              <w:spacing w:after="0"/>
              <w:jc w:val="right"/>
              <w:rPr>
                <w:rFonts w:eastAsia="Times New Roman" w:cs="Arial"/>
                <w:szCs w:val="18"/>
                <w:lang w:eastAsia="ja-JP"/>
              </w:rPr>
            </w:pPr>
            <w:r w:rsidRPr="00F02619">
              <w:rPr>
                <w:rFonts w:eastAsia="Times New Roman" w:cs="Arial"/>
                <w:szCs w:val="18"/>
                <w:lang w:eastAsia="ja-JP"/>
              </w:rPr>
              <w:t>9</w:t>
            </w:r>
            <w:r w:rsidR="00124011" w:rsidRPr="00F02619">
              <w:rPr>
                <w:rFonts w:eastAsia="Times New Roman" w:cs="Arial"/>
                <w:szCs w:val="18"/>
                <w:lang w:eastAsia="ja-JP"/>
              </w:rPr>
              <w:t>9</w:t>
            </w:r>
          </w:p>
        </w:tc>
      </w:tr>
      <w:tr w:rsidR="00F63F8B" w:rsidRPr="00F02619" w14:paraId="0FBCD398" w14:textId="77777777">
        <w:tc>
          <w:tcPr>
            <w:tcW w:w="9493" w:type="dxa"/>
            <w:shd w:val="clear" w:color="auto" w:fill="auto"/>
            <w:tcMar>
              <w:top w:w="0" w:type="dxa"/>
              <w:left w:w="108" w:type="dxa"/>
              <w:bottom w:w="0" w:type="dxa"/>
              <w:right w:w="108" w:type="dxa"/>
            </w:tcMar>
          </w:tcPr>
          <w:p w14:paraId="54726C53" w14:textId="067297CC"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2</w:t>
            </w:r>
            <w:r w:rsidRPr="00F02619">
              <w:rPr>
                <w:rFonts w:eastAsia="Times New Roman" w:cs="Arial"/>
                <w:szCs w:val="18"/>
                <w:lang w:eastAsia="ja-JP"/>
              </w:rPr>
              <w:t xml:space="preserve"> - Financial Instruments</w:t>
            </w:r>
          </w:p>
        </w:tc>
        <w:tc>
          <w:tcPr>
            <w:tcW w:w="708" w:type="dxa"/>
            <w:shd w:val="clear" w:color="auto" w:fill="auto"/>
            <w:tcMar>
              <w:top w:w="0" w:type="dxa"/>
              <w:left w:w="108" w:type="dxa"/>
              <w:bottom w:w="0" w:type="dxa"/>
              <w:right w:w="108" w:type="dxa"/>
            </w:tcMar>
          </w:tcPr>
          <w:p w14:paraId="44B2859E" w14:textId="3CF9A83C" w:rsidR="00F63F8B" w:rsidRPr="00F02619" w:rsidRDefault="00124011">
            <w:pPr>
              <w:spacing w:after="0"/>
              <w:jc w:val="right"/>
              <w:rPr>
                <w:rFonts w:eastAsia="Times New Roman" w:cs="Arial"/>
                <w:szCs w:val="18"/>
                <w:lang w:eastAsia="ja-JP"/>
              </w:rPr>
            </w:pPr>
            <w:r w:rsidRPr="00F02619">
              <w:rPr>
                <w:rFonts w:eastAsia="Times New Roman" w:cs="Arial"/>
                <w:szCs w:val="18"/>
                <w:lang w:eastAsia="ja-JP"/>
              </w:rPr>
              <w:t>100</w:t>
            </w:r>
          </w:p>
        </w:tc>
      </w:tr>
      <w:tr w:rsidR="00F63F8B" w:rsidRPr="00F02619" w14:paraId="7798B038" w14:textId="77777777">
        <w:tc>
          <w:tcPr>
            <w:tcW w:w="9493" w:type="dxa"/>
            <w:shd w:val="clear" w:color="auto" w:fill="auto"/>
            <w:tcMar>
              <w:top w:w="0" w:type="dxa"/>
              <w:left w:w="108" w:type="dxa"/>
              <w:bottom w:w="0" w:type="dxa"/>
              <w:right w:w="108" w:type="dxa"/>
            </w:tcMar>
          </w:tcPr>
          <w:p w14:paraId="5A0E35D9" w14:textId="380E71DB"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3</w:t>
            </w:r>
            <w:r w:rsidRPr="00F02619">
              <w:rPr>
                <w:rFonts w:eastAsia="Times New Roman" w:cs="Arial"/>
                <w:szCs w:val="18"/>
                <w:lang w:eastAsia="ja-JP"/>
              </w:rPr>
              <w:t xml:space="preserve"> - Disclosure of Nature and Extent of Risks Arising From Financial Instruments</w:t>
            </w:r>
          </w:p>
        </w:tc>
        <w:tc>
          <w:tcPr>
            <w:tcW w:w="708" w:type="dxa"/>
            <w:shd w:val="clear" w:color="auto" w:fill="auto"/>
            <w:tcMar>
              <w:top w:w="0" w:type="dxa"/>
              <w:left w:w="108" w:type="dxa"/>
              <w:bottom w:w="0" w:type="dxa"/>
              <w:right w:w="108" w:type="dxa"/>
            </w:tcMar>
          </w:tcPr>
          <w:p w14:paraId="6E34B88B" w14:textId="369B20C3" w:rsidR="00F63F8B" w:rsidRPr="00F02619" w:rsidRDefault="00124011">
            <w:pPr>
              <w:spacing w:after="0"/>
              <w:jc w:val="right"/>
              <w:rPr>
                <w:rFonts w:eastAsia="Times New Roman" w:cs="Arial"/>
                <w:szCs w:val="18"/>
                <w:lang w:eastAsia="ja-JP"/>
              </w:rPr>
            </w:pPr>
            <w:r w:rsidRPr="00F02619">
              <w:rPr>
                <w:rFonts w:eastAsia="Times New Roman" w:cs="Arial"/>
                <w:szCs w:val="18"/>
                <w:lang w:eastAsia="ja-JP"/>
              </w:rPr>
              <w:t>103</w:t>
            </w:r>
          </w:p>
        </w:tc>
      </w:tr>
      <w:tr w:rsidR="00F63F8B" w:rsidRPr="00F02619" w14:paraId="262FE048" w14:textId="77777777">
        <w:tc>
          <w:tcPr>
            <w:tcW w:w="9493" w:type="dxa"/>
            <w:shd w:val="clear" w:color="auto" w:fill="auto"/>
            <w:tcMar>
              <w:top w:w="0" w:type="dxa"/>
              <w:left w:w="108" w:type="dxa"/>
              <w:bottom w:w="0" w:type="dxa"/>
              <w:right w:w="108" w:type="dxa"/>
            </w:tcMar>
          </w:tcPr>
          <w:p w14:paraId="37AD3AC6" w14:textId="3C3B055A"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4</w:t>
            </w:r>
            <w:r w:rsidRPr="00F02619">
              <w:rPr>
                <w:rFonts w:eastAsia="Times New Roman" w:cs="Arial"/>
                <w:szCs w:val="18"/>
                <w:lang w:eastAsia="ja-JP"/>
              </w:rPr>
              <w:t xml:space="preserve"> - Common Good</w:t>
            </w:r>
          </w:p>
        </w:tc>
        <w:tc>
          <w:tcPr>
            <w:tcW w:w="708" w:type="dxa"/>
            <w:shd w:val="clear" w:color="auto" w:fill="auto"/>
            <w:tcMar>
              <w:top w:w="0" w:type="dxa"/>
              <w:left w:w="108" w:type="dxa"/>
              <w:bottom w:w="0" w:type="dxa"/>
              <w:right w:w="108" w:type="dxa"/>
            </w:tcMar>
          </w:tcPr>
          <w:p w14:paraId="0BB47D19" w14:textId="248675FD" w:rsidR="00F63F8B" w:rsidRPr="00F02619" w:rsidRDefault="00124011">
            <w:pPr>
              <w:spacing w:after="0"/>
              <w:jc w:val="right"/>
              <w:rPr>
                <w:rFonts w:eastAsia="Times New Roman" w:cs="Arial"/>
                <w:szCs w:val="18"/>
                <w:lang w:eastAsia="ja-JP"/>
              </w:rPr>
            </w:pPr>
            <w:r w:rsidRPr="00F02619">
              <w:rPr>
                <w:rFonts w:eastAsia="Times New Roman" w:cs="Arial"/>
                <w:szCs w:val="18"/>
                <w:lang w:eastAsia="ja-JP"/>
              </w:rPr>
              <w:t>107</w:t>
            </w:r>
          </w:p>
        </w:tc>
      </w:tr>
      <w:tr w:rsidR="00F63F8B" w:rsidRPr="00F02619" w14:paraId="7348FA2A" w14:textId="77777777">
        <w:tc>
          <w:tcPr>
            <w:tcW w:w="9493" w:type="dxa"/>
            <w:shd w:val="clear" w:color="auto" w:fill="auto"/>
            <w:tcMar>
              <w:top w:w="0" w:type="dxa"/>
              <w:left w:w="108" w:type="dxa"/>
              <w:bottom w:w="0" w:type="dxa"/>
              <w:right w:w="108" w:type="dxa"/>
            </w:tcMar>
          </w:tcPr>
          <w:p w14:paraId="15BBE67A" w14:textId="715F6864"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5</w:t>
            </w:r>
            <w:r w:rsidRPr="00F02619">
              <w:rPr>
                <w:rFonts w:eastAsia="Times New Roman" w:cs="Arial"/>
                <w:szCs w:val="18"/>
                <w:lang w:eastAsia="ja-JP"/>
              </w:rPr>
              <w:t xml:space="preserve"> - Trust Funds</w:t>
            </w:r>
          </w:p>
        </w:tc>
        <w:tc>
          <w:tcPr>
            <w:tcW w:w="708" w:type="dxa"/>
            <w:shd w:val="clear" w:color="auto" w:fill="auto"/>
            <w:tcMar>
              <w:top w:w="0" w:type="dxa"/>
              <w:left w:w="108" w:type="dxa"/>
              <w:bottom w:w="0" w:type="dxa"/>
              <w:right w:w="108" w:type="dxa"/>
            </w:tcMar>
          </w:tcPr>
          <w:p w14:paraId="64859243" w14:textId="3F05CC11" w:rsidR="00F63F8B" w:rsidRPr="00F02619" w:rsidRDefault="00A342AC">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08</w:t>
            </w:r>
          </w:p>
        </w:tc>
      </w:tr>
      <w:tr w:rsidR="00F63F8B" w:rsidRPr="00F02619" w14:paraId="184FB2AF" w14:textId="77777777">
        <w:tc>
          <w:tcPr>
            <w:tcW w:w="9493" w:type="dxa"/>
            <w:shd w:val="clear" w:color="auto" w:fill="auto"/>
            <w:tcMar>
              <w:top w:w="0" w:type="dxa"/>
              <w:left w:w="108" w:type="dxa"/>
              <w:bottom w:w="0" w:type="dxa"/>
              <w:right w:w="108" w:type="dxa"/>
            </w:tcMar>
          </w:tcPr>
          <w:p w14:paraId="51B217B1" w14:textId="2478CC9C"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6</w:t>
            </w:r>
            <w:r w:rsidRPr="00F02619">
              <w:rPr>
                <w:rFonts w:eastAsia="Times New Roman" w:cs="Arial"/>
                <w:szCs w:val="18"/>
                <w:lang w:eastAsia="ja-JP"/>
              </w:rPr>
              <w:t xml:space="preserve"> - Accounting Policies</w:t>
            </w:r>
          </w:p>
        </w:tc>
        <w:tc>
          <w:tcPr>
            <w:tcW w:w="708" w:type="dxa"/>
            <w:shd w:val="clear" w:color="auto" w:fill="auto"/>
            <w:tcMar>
              <w:top w:w="0" w:type="dxa"/>
              <w:left w:w="108" w:type="dxa"/>
              <w:bottom w:w="0" w:type="dxa"/>
              <w:right w:w="108" w:type="dxa"/>
            </w:tcMar>
          </w:tcPr>
          <w:p w14:paraId="3843B3A6" w14:textId="6642DD87" w:rsidR="00F63F8B" w:rsidRPr="00F02619" w:rsidRDefault="00D225D7">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09</w:t>
            </w:r>
          </w:p>
        </w:tc>
      </w:tr>
      <w:tr w:rsidR="00F63F8B" w:rsidRPr="00F02619" w14:paraId="0F977231" w14:textId="77777777">
        <w:tc>
          <w:tcPr>
            <w:tcW w:w="9493" w:type="dxa"/>
            <w:shd w:val="clear" w:color="auto" w:fill="auto"/>
            <w:tcMar>
              <w:top w:w="0" w:type="dxa"/>
              <w:left w:w="108" w:type="dxa"/>
              <w:bottom w:w="0" w:type="dxa"/>
              <w:right w:w="108" w:type="dxa"/>
            </w:tcMar>
          </w:tcPr>
          <w:p w14:paraId="4486B313" w14:textId="5A8B1198" w:rsidR="00F63F8B" w:rsidRPr="00F02619" w:rsidRDefault="006B60F4">
            <w:pPr>
              <w:spacing w:after="0"/>
              <w:rPr>
                <w:rFonts w:eastAsia="Times New Roman" w:cs="Arial"/>
                <w:szCs w:val="18"/>
                <w:lang w:eastAsia="ja-JP"/>
              </w:rPr>
            </w:pPr>
            <w:r w:rsidRPr="00F02619">
              <w:rPr>
                <w:rFonts w:eastAsia="Times New Roman" w:cs="Arial"/>
                <w:szCs w:val="18"/>
                <w:lang w:eastAsia="ja-JP"/>
              </w:rPr>
              <w:t>Note 3</w:t>
            </w:r>
            <w:r w:rsidR="00CD6AC8" w:rsidRPr="00F02619">
              <w:rPr>
                <w:rFonts w:eastAsia="Times New Roman" w:cs="Arial"/>
                <w:szCs w:val="18"/>
                <w:lang w:eastAsia="ja-JP"/>
              </w:rPr>
              <w:t>7</w:t>
            </w:r>
            <w:r w:rsidRPr="00F02619">
              <w:rPr>
                <w:rFonts w:eastAsia="Times New Roman" w:cs="Arial"/>
                <w:szCs w:val="18"/>
                <w:lang w:eastAsia="ja-JP"/>
              </w:rPr>
              <w:t xml:space="preserve"> - Critical Judgments in Applying Accounting Policies</w:t>
            </w:r>
          </w:p>
        </w:tc>
        <w:tc>
          <w:tcPr>
            <w:tcW w:w="708" w:type="dxa"/>
            <w:shd w:val="clear" w:color="auto" w:fill="auto"/>
            <w:tcMar>
              <w:top w:w="0" w:type="dxa"/>
              <w:left w:w="108" w:type="dxa"/>
              <w:bottom w:w="0" w:type="dxa"/>
              <w:right w:w="108" w:type="dxa"/>
            </w:tcMar>
          </w:tcPr>
          <w:p w14:paraId="7E90AF06" w14:textId="7EAC7463"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16</w:t>
            </w:r>
          </w:p>
        </w:tc>
      </w:tr>
      <w:tr w:rsidR="00F63F8B" w:rsidRPr="00F02619" w14:paraId="506580F0" w14:textId="77777777">
        <w:tc>
          <w:tcPr>
            <w:tcW w:w="9493" w:type="dxa"/>
            <w:shd w:val="clear" w:color="auto" w:fill="auto"/>
            <w:tcMar>
              <w:top w:w="0" w:type="dxa"/>
              <w:left w:w="108" w:type="dxa"/>
              <w:bottom w:w="0" w:type="dxa"/>
              <w:right w:w="108" w:type="dxa"/>
            </w:tcMar>
          </w:tcPr>
          <w:p w14:paraId="400482C4" w14:textId="77777777" w:rsidR="00F63F8B" w:rsidRPr="00F02619" w:rsidRDefault="00F63F8B">
            <w:pPr>
              <w:spacing w:after="0"/>
              <w:rPr>
                <w:rFonts w:eastAsia="Times New Roman" w:cs="Arial"/>
                <w:szCs w:val="18"/>
                <w:lang w:eastAsia="ja-JP"/>
              </w:rPr>
            </w:pPr>
          </w:p>
        </w:tc>
        <w:tc>
          <w:tcPr>
            <w:tcW w:w="708" w:type="dxa"/>
            <w:shd w:val="clear" w:color="auto" w:fill="auto"/>
            <w:tcMar>
              <w:top w:w="0" w:type="dxa"/>
              <w:left w:w="108" w:type="dxa"/>
              <w:bottom w:w="0" w:type="dxa"/>
              <w:right w:w="108" w:type="dxa"/>
            </w:tcMar>
          </w:tcPr>
          <w:p w14:paraId="08195F31" w14:textId="77777777" w:rsidR="00F63F8B" w:rsidRPr="00F02619" w:rsidRDefault="00F63F8B">
            <w:pPr>
              <w:spacing w:after="0"/>
              <w:jc w:val="right"/>
              <w:rPr>
                <w:rFonts w:eastAsia="Times New Roman" w:cs="Arial"/>
                <w:color w:val="FF0000"/>
                <w:szCs w:val="18"/>
                <w:lang w:eastAsia="ja-JP"/>
              </w:rPr>
            </w:pPr>
          </w:p>
        </w:tc>
      </w:tr>
      <w:tr w:rsidR="00F63F8B" w:rsidRPr="00F02619" w14:paraId="0CC5B6E6" w14:textId="77777777">
        <w:tc>
          <w:tcPr>
            <w:tcW w:w="9493" w:type="dxa"/>
            <w:shd w:val="clear" w:color="auto" w:fill="auto"/>
            <w:tcMar>
              <w:top w:w="0" w:type="dxa"/>
              <w:left w:w="108" w:type="dxa"/>
              <w:bottom w:w="0" w:type="dxa"/>
              <w:right w:w="108" w:type="dxa"/>
            </w:tcMar>
          </w:tcPr>
          <w:p w14:paraId="6110627C"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Supplementary Statements</w:t>
            </w:r>
          </w:p>
        </w:tc>
        <w:tc>
          <w:tcPr>
            <w:tcW w:w="708" w:type="dxa"/>
            <w:shd w:val="clear" w:color="auto" w:fill="auto"/>
            <w:tcMar>
              <w:top w:w="0" w:type="dxa"/>
              <w:left w:w="108" w:type="dxa"/>
              <w:bottom w:w="0" w:type="dxa"/>
              <w:right w:w="108" w:type="dxa"/>
            </w:tcMar>
          </w:tcPr>
          <w:p w14:paraId="4C9F0D15" w14:textId="77777777" w:rsidR="00F63F8B" w:rsidRPr="00F02619" w:rsidRDefault="00F63F8B">
            <w:pPr>
              <w:spacing w:after="0"/>
              <w:jc w:val="right"/>
              <w:rPr>
                <w:rFonts w:eastAsia="Times New Roman" w:cs="Arial"/>
                <w:color w:val="FF0000"/>
                <w:szCs w:val="18"/>
                <w:lang w:eastAsia="ja-JP"/>
              </w:rPr>
            </w:pPr>
          </w:p>
        </w:tc>
      </w:tr>
      <w:tr w:rsidR="00F63F8B" w:rsidRPr="00F02619" w14:paraId="73CD01AF" w14:textId="77777777">
        <w:tc>
          <w:tcPr>
            <w:tcW w:w="9493" w:type="dxa"/>
            <w:shd w:val="clear" w:color="auto" w:fill="auto"/>
            <w:tcMar>
              <w:top w:w="0" w:type="dxa"/>
              <w:left w:w="108" w:type="dxa"/>
              <w:bottom w:w="0" w:type="dxa"/>
              <w:right w:w="108" w:type="dxa"/>
            </w:tcMar>
          </w:tcPr>
          <w:p w14:paraId="180647FC"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 xml:space="preserve">Statement 1 - Housing Revenue Account Income and Expenditure Statement </w:t>
            </w:r>
          </w:p>
        </w:tc>
        <w:tc>
          <w:tcPr>
            <w:tcW w:w="708" w:type="dxa"/>
            <w:shd w:val="clear" w:color="auto" w:fill="auto"/>
            <w:tcMar>
              <w:top w:w="0" w:type="dxa"/>
              <w:left w:w="108" w:type="dxa"/>
              <w:bottom w:w="0" w:type="dxa"/>
              <w:right w:w="108" w:type="dxa"/>
            </w:tcMar>
          </w:tcPr>
          <w:p w14:paraId="44044B64" w14:textId="0C9EC901" w:rsidR="00A342AC" w:rsidRPr="00F02619" w:rsidRDefault="006B60F4" w:rsidP="00A342AC">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17</w:t>
            </w:r>
          </w:p>
        </w:tc>
      </w:tr>
      <w:tr w:rsidR="00F63F8B" w:rsidRPr="00F02619" w14:paraId="6EAD8876" w14:textId="77777777">
        <w:tc>
          <w:tcPr>
            <w:tcW w:w="9493" w:type="dxa"/>
            <w:shd w:val="clear" w:color="auto" w:fill="auto"/>
            <w:tcMar>
              <w:top w:w="0" w:type="dxa"/>
              <w:left w:w="108" w:type="dxa"/>
              <w:bottom w:w="0" w:type="dxa"/>
              <w:right w:w="108" w:type="dxa"/>
            </w:tcMar>
          </w:tcPr>
          <w:p w14:paraId="1AC685EC"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Statement 2 - National Non-Domestic Rates Income and Expenditure Statement</w:t>
            </w:r>
          </w:p>
        </w:tc>
        <w:tc>
          <w:tcPr>
            <w:tcW w:w="708" w:type="dxa"/>
            <w:shd w:val="clear" w:color="auto" w:fill="auto"/>
            <w:tcMar>
              <w:top w:w="0" w:type="dxa"/>
              <w:left w:w="108" w:type="dxa"/>
              <w:bottom w:w="0" w:type="dxa"/>
              <w:right w:w="108" w:type="dxa"/>
            </w:tcMar>
          </w:tcPr>
          <w:p w14:paraId="4D0C5F36" w14:textId="5AAFD13A"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EF7423" w:rsidRPr="00F02619">
              <w:rPr>
                <w:rFonts w:eastAsia="Times New Roman" w:cs="Arial"/>
                <w:szCs w:val="18"/>
                <w:lang w:eastAsia="ja-JP"/>
              </w:rPr>
              <w:t>1</w:t>
            </w:r>
            <w:r w:rsidR="00124011" w:rsidRPr="00F02619">
              <w:rPr>
                <w:rFonts w:eastAsia="Times New Roman" w:cs="Arial"/>
                <w:szCs w:val="18"/>
                <w:lang w:eastAsia="ja-JP"/>
              </w:rPr>
              <w:t>9</w:t>
            </w:r>
          </w:p>
        </w:tc>
      </w:tr>
      <w:tr w:rsidR="00F63F8B" w:rsidRPr="00F02619" w14:paraId="6B956FE4" w14:textId="77777777">
        <w:tc>
          <w:tcPr>
            <w:tcW w:w="9493" w:type="dxa"/>
            <w:shd w:val="clear" w:color="auto" w:fill="auto"/>
            <w:tcMar>
              <w:top w:w="0" w:type="dxa"/>
              <w:left w:w="108" w:type="dxa"/>
              <w:bottom w:w="0" w:type="dxa"/>
              <w:right w:w="108" w:type="dxa"/>
            </w:tcMar>
          </w:tcPr>
          <w:p w14:paraId="1258FBA6"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Statement 3 - Council Tax Income and Expenditure Statement</w:t>
            </w:r>
          </w:p>
        </w:tc>
        <w:tc>
          <w:tcPr>
            <w:tcW w:w="708" w:type="dxa"/>
            <w:shd w:val="clear" w:color="auto" w:fill="auto"/>
            <w:tcMar>
              <w:top w:w="0" w:type="dxa"/>
              <w:left w:w="108" w:type="dxa"/>
              <w:bottom w:w="0" w:type="dxa"/>
              <w:right w:w="108" w:type="dxa"/>
            </w:tcMar>
          </w:tcPr>
          <w:p w14:paraId="7ABACE9E" w14:textId="14839B12"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A342AC" w:rsidRPr="00F02619">
              <w:rPr>
                <w:rFonts w:eastAsia="Times New Roman" w:cs="Arial"/>
                <w:szCs w:val="18"/>
                <w:lang w:eastAsia="ja-JP"/>
              </w:rPr>
              <w:t>2</w:t>
            </w:r>
            <w:r w:rsidR="00124011" w:rsidRPr="00F02619">
              <w:rPr>
                <w:rFonts w:eastAsia="Times New Roman" w:cs="Arial"/>
                <w:szCs w:val="18"/>
                <w:lang w:eastAsia="ja-JP"/>
              </w:rPr>
              <w:t>0</w:t>
            </w:r>
          </w:p>
        </w:tc>
      </w:tr>
      <w:tr w:rsidR="00F63F8B" w:rsidRPr="00F02619" w14:paraId="0B739828" w14:textId="77777777">
        <w:tc>
          <w:tcPr>
            <w:tcW w:w="9493" w:type="dxa"/>
            <w:shd w:val="clear" w:color="auto" w:fill="auto"/>
            <w:tcMar>
              <w:top w:w="0" w:type="dxa"/>
              <w:left w:w="108" w:type="dxa"/>
              <w:bottom w:w="0" w:type="dxa"/>
              <w:right w:w="108" w:type="dxa"/>
            </w:tcMar>
          </w:tcPr>
          <w:p w14:paraId="5EF27EA1" w14:textId="77777777" w:rsidR="00F63F8B" w:rsidRPr="00F02619" w:rsidRDefault="00F63F8B">
            <w:pPr>
              <w:spacing w:after="0"/>
              <w:rPr>
                <w:rFonts w:eastAsia="Times New Roman" w:cs="Arial"/>
                <w:szCs w:val="18"/>
                <w:lang w:eastAsia="ja-JP"/>
              </w:rPr>
            </w:pPr>
          </w:p>
        </w:tc>
        <w:tc>
          <w:tcPr>
            <w:tcW w:w="708" w:type="dxa"/>
            <w:shd w:val="clear" w:color="auto" w:fill="auto"/>
            <w:tcMar>
              <w:top w:w="0" w:type="dxa"/>
              <w:left w:w="108" w:type="dxa"/>
              <w:bottom w:w="0" w:type="dxa"/>
              <w:right w:w="108" w:type="dxa"/>
            </w:tcMar>
          </w:tcPr>
          <w:p w14:paraId="17F0C99F" w14:textId="77777777" w:rsidR="00F63F8B" w:rsidRPr="00F02619" w:rsidRDefault="00F63F8B" w:rsidP="00A342AC">
            <w:pPr>
              <w:spacing w:after="0"/>
              <w:jc w:val="center"/>
              <w:rPr>
                <w:rFonts w:eastAsia="Times New Roman" w:cs="Arial"/>
                <w:szCs w:val="18"/>
                <w:lang w:eastAsia="ja-JP"/>
              </w:rPr>
            </w:pPr>
          </w:p>
        </w:tc>
      </w:tr>
      <w:tr w:rsidR="00F63F8B" w:rsidRPr="00F02619" w14:paraId="53AB7108" w14:textId="77777777">
        <w:tc>
          <w:tcPr>
            <w:tcW w:w="9493" w:type="dxa"/>
            <w:shd w:val="clear" w:color="auto" w:fill="auto"/>
            <w:tcMar>
              <w:top w:w="0" w:type="dxa"/>
              <w:left w:w="108" w:type="dxa"/>
              <w:bottom w:w="0" w:type="dxa"/>
              <w:right w:w="108" w:type="dxa"/>
            </w:tcMar>
          </w:tcPr>
          <w:p w14:paraId="6CA0DD44"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Group Accounts</w:t>
            </w:r>
          </w:p>
        </w:tc>
        <w:tc>
          <w:tcPr>
            <w:tcW w:w="708" w:type="dxa"/>
            <w:shd w:val="clear" w:color="auto" w:fill="auto"/>
            <w:tcMar>
              <w:top w:w="0" w:type="dxa"/>
              <w:left w:w="108" w:type="dxa"/>
              <w:bottom w:w="0" w:type="dxa"/>
              <w:right w:w="108" w:type="dxa"/>
            </w:tcMar>
          </w:tcPr>
          <w:p w14:paraId="72557662" w14:textId="073933B3"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21</w:t>
            </w:r>
          </w:p>
        </w:tc>
      </w:tr>
      <w:tr w:rsidR="00E853A2" w:rsidRPr="00F02619" w14:paraId="577626AB" w14:textId="77777777">
        <w:tc>
          <w:tcPr>
            <w:tcW w:w="9493" w:type="dxa"/>
            <w:shd w:val="clear" w:color="auto" w:fill="auto"/>
            <w:tcMar>
              <w:top w:w="0" w:type="dxa"/>
              <w:left w:w="108" w:type="dxa"/>
              <w:bottom w:w="0" w:type="dxa"/>
              <w:right w:w="108" w:type="dxa"/>
            </w:tcMar>
          </w:tcPr>
          <w:p w14:paraId="07F0D91A" w14:textId="4A19D3AF" w:rsidR="00E853A2" w:rsidRPr="00F02619" w:rsidRDefault="00E853A2">
            <w:pPr>
              <w:spacing w:after="0"/>
              <w:rPr>
                <w:rFonts w:eastAsia="Times New Roman" w:cs="Arial"/>
                <w:szCs w:val="18"/>
                <w:lang w:eastAsia="ja-JP"/>
              </w:rPr>
            </w:pPr>
            <w:r w:rsidRPr="00F02619">
              <w:rPr>
                <w:rFonts w:eastAsia="Times New Roman" w:cs="Arial"/>
                <w:szCs w:val="18"/>
                <w:lang w:eastAsia="ja-JP"/>
              </w:rPr>
              <w:t>Notes to Group Accounts</w:t>
            </w:r>
          </w:p>
        </w:tc>
        <w:tc>
          <w:tcPr>
            <w:tcW w:w="708" w:type="dxa"/>
            <w:shd w:val="clear" w:color="auto" w:fill="auto"/>
            <w:tcMar>
              <w:top w:w="0" w:type="dxa"/>
              <w:left w:w="108" w:type="dxa"/>
              <w:bottom w:w="0" w:type="dxa"/>
              <w:right w:w="108" w:type="dxa"/>
            </w:tcMar>
          </w:tcPr>
          <w:p w14:paraId="3DC55C63" w14:textId="490CC9C0" w:rsidR="00E853A2" w:rsidRPr="00F02619" w:rsidRDefault="00E853A2">
            <w:pPr>
              <w:spacing w:after="0"/>
              <w:jc w:val="right"/>
              <w:rPr>
                <w:rFonts w:eastAsia="Times New Roman" w:cs="Arial"/>
                <w:szCs w:val="18"/>
                <w:lang w:eastAsia="ja-JP"/>
              </w:rPr>
            </w:pPr>
            <w:r w:rsidRPr="00F02619">
              <w:rPr>
                <w:rFonts w:eastAsia="Times New Roman" w:cs="Arial"/>
                <w:szCs w:val="18"/>
                <w:lang w:eastAsia="ja-JP"/>
              </w:rPr>
              <w:t>12</w:t>
            </w:r>
            <w:r w:rsidR="00124011" w:rsidRPr="00F02619">
              <w:rPr>
                <w:rFonts w:eastAsia="Times New Roman" w:cs="Arial"/>
                <w:szCs w:val="18"/>
                <w:lang w:eastAsia="ja-JP"/>
              </w:rPr>
              <w:t>7</w:t>
            </w:r>
          </w:p>
        </w:tc>
      </w:tr>
      <w:tr w:rsidR="00F63F8B" w:rsidRPr="00F02619" w14:paraId="03E80CCE" w14:textId="77777777">
        <w:tc>
          <w:tcPr>
            <w:tcW w:w="9493" w:type="dxa"/>
            <w:shd w:val="clear" w:color="auto" w:fill="auto"/>
            <w:tcMar>
              <w:top w:w="0" w:type="dxa"/>
              <w:left w:w="108" w:type="dxa"/>
              <w:bottom w:w="0" w:type="dxa"/>
              <w:right w:w="108" w:type="dxa"/>
            </w:tcMar>
          </w:tcPr>
          <w:p w14:paraId="731C1B3E" w14:textId="34E9667A" w:rsidR="00F63F8B" w:rsidRPr="00F02619" w:rsidRDefault="006B60F4">
            <w:pPr>
              <w:spacing w:after="0"/>
              <w:rPr>
                <w:rFonts w:eastAsia="Times New Roman" w:cs="Arial"/>
                <w:szCs w:val="18"/>
                <w:lang w:eastAsia="ja-JP"/>
              </w:rPr>
            </w:pPr>
            <w:r w:rsidRPr="00F02619">
              <w:rPr>
                <w:rFonts w:eastAsia="Times New Roman" w:cs="Arial"/>
                <w:szCs w:val="18"/>
                <w:lang w:eastAsia="ja-JP"/>
              </w:rPr>
              <w:t xml:space="preserve">Audit </w:t>
            </w:r>
            <w:r w:rsidR="00802BE6" w:rsidRPr="00F02619">
              <w:rPr>
                <w:rFonts w:eastAsia="Times New Roman" w:cs="Arial"/>
                <w:szCs w:val="18"/>
                <w:lang w:eastAsia="ja-JP"/>
              </w:rPr>
              <w:t>Arrangements</w:t>
            </w:r>
          </w:p>
        </w:tc>
        <w:tc>
          <w:tcPr>
            <w:tcW w:w="708" w:type="dxa"/>
            <w:shd w:val="clear" w:color="auto" w:fill="auto"/>
            <w:tcMar>
              <w:top w:w="0" w:type="dxa"/>
              <w:left w:w="108" w:type="dxa"/>
              <w:bottom w:w="0" w:type="dxa"/>
              <w:right w:w="108" w:type="dxa"/>
            </w:tcMar>
          </w:tcPr>
          <w:p w14:paraId="184E037A" w14:textId="09DF8BD3"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34</w:t>
            </w:r>
          </w:p>
        </w:tc>
      </w:tr>
      <w:tr w:rsidR="00F63F8B" w:rsidRPr="00F02619" w14:paraId="3EAFE970" w14:textId="77777777">
        <w:tc>
          <w:tcPr>
            <w:tcW w:w="9493" w:type="dxa"/>
            <w:shd w:val="clear" w:color="auto" w:fill="auto"/>
            <w:tcMar>
              <w:top w:w="0" w:type="dxa"/>
              <w:left w:w="108" w:type="dxa"/>
              <w:bottom w:w="0" w:type="dxa"/>
              <w:right w:w="108" w:type="dxa"/>
            </w:tcMar>
          </w:tcPr>
          <w:p w14:paraId="783FF820" w14:textId="77777777" w:rsidR="00F63F8B" w:rsidRPr="00F02619" w:rsidRDefault="006B60F4">
            <w:pPr>
              <w:spacing w:after="0"/>
              <w:rPr>
                <w:rFonts w:eastAsia="Times New Roman" w:cs="Arial"/>
                <w:szCs w:val="18"/>
                <w:lang w:eastAsia="ja-JP"/>
              </w:rPr>
            </w:pPr>
            <w:r w:rsidRPr="00F02619">
              <w:rPr>
                <w:rFonts w:eastAsia="Times New Roman" w:cs="Arial"/>
                <w:szCs w:val="18"/>
                <w:lang w:eastAsia="ja-JP"/>
              </w:rPr>
              <w:t>Glossary of Terms</w:t>
            </w:r>
          </w:p>
        </w:tc>
        <w:tc>
          <w:tcPr>
            <w:tcW w:w="708" w:type="dxa"/>
            <w:shd w:val="clear" w:color="auto" w:fill="auto"/>
            <w:tcMar>
              <w:top w:w="0" w:type="dxa"/>
              <w:left w:w="108" w:type="dxa"/>
              <w:bottom w:w="0" w:type="dxa"/>
              <w:right w:w="108" w:type="dxa"/>
            </w:tcMar>
          </w:tcPr>
          <w:p w14:paraId="491ED3CB" w14:textId="429D6B1B" w:rsidR="00F63F8B" w:rsidRPr="00F02619" w:rsidRDefault="006B60F4">
            <w:pPr>
              <w:spacing w:after="0"/>
              <w:jc w:val="right"/>
              <w:rPr>
                <w:rFonts w:eastAsia="Times New Roman" w:cs="Arial"/>
                <w:szCs w:val="18"/>
                <w:lang w:eastAsia="ja-JP"/>
              </w:rPr>
            </w:pPr>
            <w:r w:rsidRPr="00F02619">
              <w:rPr>
                <w:rFonts w:eastAsia="Times New Roman" w:cs="Arial"/>
                <w:szCs w:val="18"/>
                <w:lang w:eastAsia="ja-JP"/>
              </w:rPr>
              <w:t>1</w:t>
            </w:r>
            <w:r w:rsidR="00124011" w:rsidRPr="00F02619">
              <w:rPr>
                <w:rFonts w:eastAsia="Times New Roman" w:cs="Arial"/>
                <w:szCs w:val="18"/>
                <w:lang w:eastAsia="ja-JP"/>
              </w:rPr>
              <w:t>35</w:t>
            </w:r>
          </w:p>
        </w:tc>
      </w:tr>
      <w:bookmarkEnd w:id="0"/>
      <w:bookmarkEnd w:id="1"/>
    </w:tbl>
    <w:p w14:paraId="7D9B4D98" w14:textId="77777777" w:rsidR="00F63F8B" w:rsidRPr="00F02619" w:rsidRDefault="00F63F8B">
      <w:pPr>
        <w:rPr>
          <w:rFonts w:eastAsia="Times New Roman" w:cs="Arial"/>
          <w:b/>
          <w:u w:val="single"/>
          <w:lang w:eastAsia="ja-JP"/>
        </w:rPr>
      </w:pPr>
    </w:p>
    <w:p w14:paraId="49FCAD3D" w14:textId="77777777" w:rsidR="00F63F8B" w:rsidRPr="00F02619" w:rsidRDefault="00F63F8B">
      <w:pPr>
        <w:pStyle w:val="Subheading"/>
        <w:spacing w:after="0" w:line="240" w:lineRule="auto"/>
        <w:rPr>
          <w:rFonts w:ascii="Arial" w:hAnsi="Arial" w:cs="Arial"/>
          <w:b/>
          <w:sz w:val="28"/>
          <w:szCs w:val="28"/>
          <w:u w:val="single"/>
        </w:rPr>
      </w:pPr>
    </w:p>
    <w:p w14:paraId="7D8EE216" w14:textId="5DE8D8C7" w:rsidR="00F63F8B" w:rsidRPr="00F02619" w:rsidRDefault="00F63F8B">
      <w:pPr>
        <w:pageBreakBefore/>
        <w:suppressAutoHyphens w:val="0"/>
      </w:pPr>
    </w:p>
    <w:p w14:paraId="6D845987" w14:textId="77777777" w:rsidR="00F63F8B" w:rsidRPr="00F02619" w:rsidRDefault="006B60F4">
      <w:pPr>
        <w:pStyle w:val="Heading2"/>
        <w:rPr>
          <w:b/>
          <w:bCs/>
          <w:sz w:val="22"/>
          <w:szCs w:val="22"/>
        </w:rPr>
      </w:pPr>
      <w:r w:rsidRPr="00F02619">
        <w:rPr>
          <w:b/>
          <w:bCs/>
          <w:sz w:val="22"/>
          <w:szCs w:val="22"/>
        </w:rPr>
        <w:t>Joint Introduction by Chief Executive and Council Leader</w:t>
      </w:r>
    </w:p>
    <w:p w14:paraId="096B93D8" w14:textId="77777777" w:rsidR="00F63F8B" w:rsidRPr="00F02619" w:rsidRDefault="00F63F8B">
      <w:pPr>
        <w:pStyle w:val="Subheading"/>
        <w:spacing w:after="0" w:line="240" w:lineRule="auto"/>
        <w:rPr>
          <w:rFonts w:ascii="Arial" w:eastAsia="Arial" w:hAnsi="Arial" w:cs="Arial"/>
          <w:color w:val="auto"/>
          <w:sz w:val="18"/>
          <w:szCs w:val="18"/>
          <w:lang w:eastAsia="en-GB" w:bidi="en-GB"/>
        </w:rPr>
      </w:pPr>
    </w:p>
    <w:p w14:paraId="19E48327" w14:textId="00BA4357" w:rsidR="00B73856" w:rsidRPr="00F02619" w:rsidRDefault="00B73856" w:rsidP="00B73856">
      <w:pPr>
        <w:rPr>
          <w:sz w:val="19"/>
          <w:szCs w:val="19"/>
        </w:rPr>
      </w:pPr>
      <w:r w:rsidRPr="00F02619">
        <w:rPr>
          <w:sz w:val="19"/>
          <w:szCs w:val="19"/>
        </w:rPr>
        <w:t>Welcome to South Lanarkshire Council’s annual accounts for the financial year 2023/2024. Thanks for taking the time to read them.</w:t>
      </w:r>
    </w:p>
    <w:p w14:paraId="6E881F1F" w14:textId="77777777" w:rsidR="00B73856" w:rsidRPr="00F02619" w:rsidRDefault="00B73856" w:rsidP="00B73856">
      <w:pPr>
        <w:rPr>
          <w:sz w:val="19"/>
          <w:szCs w:val="19"/>
        </w:rPr>
      </w:pPr>
      <w:r w:rsidRPr="00F02619">
        <w:rPr>
          <w:sz w:val="19"/>
          <w:szCs w:val="19"/>
        </w:rPr>
        <w:t>These accounts are published annually to show how the council manages and spends the public money with which we are entrusted. This demonstrates our commitment not only to the relentless pursuit of best value, but also to public transparency.</w:t>
      </w:r>
    </w:p>
    <w:p w14:paraId="771ED731" w14:textId="77777777" w:rsidR="00B73856" w:rsidRPr="00F02619" w:rsidRDefault="00B73856" w:rsidP="00B73856">
      <w:pPr>
        <w:rPr>
          <w:sz w:val="19"/>
          <w:szCs w:val="19"/>
        </w:rPr>
      </w:pPr>
      <w:r w:rsidRPr="00F02619">
        <w:rPr>
          <w:sz w:val="19"/>
          <w:szCs w:val="19"/>
        </w:rPr>
        <w:t>Both commitments are increasingly important given the extremely difficult financial environment within which all local authorities continue to operate.</w:t>
      </w:r>
    </w:p>
    <w:p w14:paraId="75325CD2" w14:textId="77BE41F3" w:rsidR="00B73856" w:rsidRPr="00F02619" w:rsidRDefault="00B73856" w:rsidP="00B73856">
      <w:pPr>
        <w:rPr>
          <w:sz w:val="19"/>
          <w:szCs w:val="19"/>
        </w:rPr>
      </w:pPr>
      <w:r w:rsidRPr="00F02619">
        <w:rPr>
          <w:sz w:val="19"/>
          <w:szCs w:val="19"/>
        </w:rPr>
        <w:t xml:space="preserve">In fact, at the start of the financial year 2023/2024 we faced a budget gap of £32.5 million. By 22 February 2023, when our full Council met our legal obligation to agree a balanced budget, that gap had been reduced due to financial movements and actions taken by the council. However, </w:t>
      </w:r>
      <w:proofErr w:type="gramStart"/>
      <w:r w:rsidRPr="00F02619">
        <w:rPr>
          <w:sz w:val="19"/>
          <w:szCs w:val="19"/>
        </w:rPr>
        <w:t>a number of</w:t>
      </w:r>
      <w:proofErr w:type="gramEnd"/>
      <w:r w:rsidRPr="00F02619">
        <w:rPr>
          <w:sz w:val="19"/>
          <w:szCs w:val="19"/>
        </w:rPr>
        <w:t xml:space="preserve"> savings had to be agreed to bridge that final gap of £8.8 million.</w:t>
      </w:r>
    </w:p>
    <w:p w14:paraId="281FE564" w14:textId="4B42E2D2" w:rsidR="00B73856" w:rsidRPr="00F02619" w:rsidRDefault="00B73856" w:rsidP="00B73856">
      <w:pPr>
        <w:rPr>
          <w:sz w:val="19"/>
          <w:szCs w:val="19"/>
        </w:rPr>
      </w:pPr>
      <w:r w:rsidRPr="00F02619">
        <w:rPr>
          <w:sz w:val="19"/>
          <w:szCs w:val="19"/>
        </w:rPr>
        <w:t>This followed many years of similar budget shortfalls which had already been dealt with through efficiencies and other means, totalling some £155m over a decade. Looking ahead, without a significant improvement in the way councils are funded, our current projections are that by the end of 2027/2028 we will have had to deal with a further, cumulative funding gap of more than £97m.</w:t>
      </w:r>
    </w:p>
    <w:p w14:paraId="6AB005F7" w14:textId="77777777" w:rsidR="00B73856" w:rsidRPr="00F02619" w:rsidRDefault="00B73856" w:rsidP="00B73856">
      <w:pPr>
        <w:rPr>
          <w:sz w:val="19"/>
          <w:szCs w:val="19"/>
        </w:rPr>
      </w:pPr>
      <w:r w:rsidRPr="00F02619">
        <w:rPr>
          <w:sz w:val="19"/>
          <w:szCs w:val="19"/>
        </w:rPr>
        <w:t>However unwelcome, our council has never shirked from these challenges, or those that have been presented by the Covid pandemic and its legacy issues, or the ongoing impact on our cost base of inflation levels that remained historically very high throughout much of the financial year that is covered by these accounts.</w:t>
      </w:r>
    </w:p>
    <w:p w14:paraId="7DE1D05C" w14:textId="77777777" w:rsidR="00B73856" w:rsidRPr="00F02619" w:rsidRDefault="00B73856" w:rsidP="00B73856">
      <w:pPr>
        <w:rPr>
          <w:sz w:val="19"/>
          <w:szCs w:val="19"/>
        </w:rPr>
      </w:pPr>
      <w:r w:rsidRPr="00F02619">
        <w:rPr>
          <w:sz w:val="19"/>
          <w:szCs w:val="19"/>
        </w:rPr>
        <w:t>We provided high-quality services to our residents throughout this challenging period; we continue to do so now, and we commit fully to providing the best possible outcomes for service users, as agreed in our Council Plan, Connect 2022-2027.</w:t>
      </w:r>
    </w:p>
    <w:p w14:paraId="5B034E62" w14:textId="22B556AF" w:rsidR="00B73856" w:rsidRPr="00F02619" w:rsidRDefault="00B73856" w:rsidP="00B73856">
      <w:pPr>
        <w:rPr>
          <w:sz w:val="19"/>
          <w:szCs w:val="19"/>
        </w:rPr>
      </w:pPr>
      <w:r w:rsidRPr="00F02619">
        <w:rPr>
          <w:sz w:val="19"/>
          <w:szCs w:val="19"/>
        </w:rPr>
        <w:t xml:space="preserve">When our 2023-24 budget and associated spending plans were agreed our revenue budget for the year was £895.7m. As in previous years, Education received the biggest part of our budget, and our investment in our excellent estate of nurseries, primary and secondary schools </w:t>
      </w:r>
      <w:proofErr w:type="gramStart"/>
      <w:r w:rsidRPr="00F02619">
        <w:rPr>
          <w:sz w:val="19"/>
          <w:szCs w:val="19"/>
        </w:rPr>
        <w:t>continues</w:t>
      </w:r>
      <w:proofErr w:type="gramEnd"/>
      <w:r w:rsidRPr="00F02619">
        <w:rPr>
          <w:sz w:val="19"/>
          <w:szCs w:val="19"/>
        </w:rPr>
        <w:t xml:space="preserve"> to pay dividends in terms of academic success and positive destinations for our young people.</w:t>
      </w:r>
    </w:p>
    <w:p w14:paraId="28E2F446" w14:textId="77777777" w:rsidR="00B73856" w:rsidRPr="00F02619" w:rsidRDefault="00B73856" w:rsidP="00B73856">
      <w:pPr>
        <w:rPr>
          <w:sz w:val="19"/>
          <w:szCs w:val="19"/>
        </w:rPr>
      </w:pPr>
      <w:r w:rsidRPr="00F02619">
        <w:rPr>
          <w:sz w:val="19"/>
          <w:szCs w:val="19"/>
        </w:rPr>
        <w:t>Social Work continues to be our next biggest area of spend, with the remainder of our budget providing for services being delivered through Community and Enterprise, Housing and Technical, and Finance and Corporate Resources. Our teams work collaboratively, and with partners and our communities to deliver the services our residents rely upon, day in, day out.</w:t>
      </w:r>
    </w:p>
    <w:p w14:paraId="25C1DFC6" w14:textId="77777777" w:rsidR="00B73856" w:rsidRPr="00F02619" w:rsidRDefault="00B73856" w:rsidP="00B73856">
      <w:pPr>
        <w:rPr>
          <w:sz w:val="19"/>
          <w:szCs w:val="19"/>
        </w:rPr>
      </w:pPr>
      <w:r w:rsidRPr="00F02619">
        <w:rPr>
          <w:sz w:val="19"/>
          <w:szCs w:val="19"/>
        </w:rPr>
        <w:t>In addition to approving the revenue budget, the full Council in February 2023 also approved a £91m general capital programme and a £64m housing capital programme. In recognition of the need for modernisation of some local facilities, our revenue budget also included a £1.182m initial contribution towards a £13m leisure and culture transformation fund.</w:t>
      </w:r>
    </w:p>
    <w:p w14:paraId="19B26734" w14:textId="77777777" w:rsidR="00B73856" w:rsidRPr="00F02619" w:rsidRDefault="00B73856" w:rsidP="00B73856">
      <w:pPr>
        <w:rPr>
          <w:sz w:val="19"/>
          <w:szCs w:val="19"/>
        </w:rPr>
      </w:pPr>
      <w:r w:rsidRPr="00F02619">
        <w:rPr>
          <w:sz w:val="19"/>
          <w:szCs w:val="19"/>
        </w:rPr>
        <w:t xml:space="preserve">Despite the financial challenges being faced, elected members also agreed to </w:t>
      </w:r>
      <w:proofErr w:type="gramStart"/>
      <w:r w:rsidRPr="00F02619">
        <w:rPr>
          <w:sz w:val="19"/>
          <w:szCs w:val="19"/>
        </w:rPr>
        <w:t>a number of</w:t>
      </w:r>
      <w:proofErr w:type="gramEnd"/>
      <w:r w:rsidRPr="00F02619">
        <w:rPr>
          <w:sz w:val="19"/>
          <w:szCs w:val="19"/>
        </w:rPr>
        <w:t xml:space="preserve"> one-off investments in the area, including the creation of a Frontline First Fund to tackle fly-tipping and graffiti and undertake other work over a three-year period.</w:t>
      </w:r>
    </w:p>
    <w:p w14:paraId="3ABD1188" w14:textId="77777777" w:rsidR="00B73856" w:rsidRPr="00F02619" w:rsidRDefault="00B73856" w:rsidP="00B73856">
      <w:pPr>
        <w:rPr>
          <w:sz w:val="19"/>
          <w:szCs w:val="19"/>
        </w:rPr>
      </w:pPr>
      <w:r w:rsidRPr="00F02619">
        <w:rPr>
          <w:sz w:val="19"/>
          <w:szCs w:val="19"/>
        </w:rPr>
        <w:t>We continue to target resources at those most in need, and funding was also made available to extend the provision of grants for school clothing to three- and four-year-olds in early years establishments.</w:t>
      </w:r>
    </w:p>
    <w:p w14:paraId="025674B0" w14:textId="77777777" w:rsidR="00B73856" w:rsidRPr="00F02619" w:rsidRDefault="00B73856" w:rsidP="00B73856">
      <w:pPr>
        <w:rPr>
          <w:sz w:val="19"/>
          <w:szCs w:val="19"/>
        </w:rPr>
      </w:pPr>
      <w:r w:rsidRPr="00F02619">
        <w:rPr>
          <w:sz w:val="19"/>
          <w:szCs w:val="19"/>
        </w:rPr>
        <w:t>Although council tax had to rise in 2023-24 to help fund these investments and our services generally, South Lanarkshire remained the local authority with the lowest council taxes in mainland Scotland. This is still the case today, following the national freeze that took place when 2024-25 council budgets were set.</w:t>
      </w:r>
    </w:p>
    <w:p w14:paraId="49C73517" w14:textId="77777777" w:rsidR="00B73856" w:rsidRPr="00F02619" w:rsidRDefault="00B73856" w:rsidP="00B73856">
      <w:pPr>
        <w:rPr>
          <w:sz w:val="19"/>
          <w:szCs w:val="19"/>
        </w:rPr>
      </w:pPr>
      <w:r w:rsidRPr="00F02619">
        <w:rPr>
          <w:sz w:val="19"/>
          <w:szCs w:val="19"/>
        </w:rPr>
        <w:t>It is worth noting that when our own 2024-25 budget was agreed, on 21 February 2024, South Lanarkshire Council was able to continue its record of delivering investment in the local area, notably through two significant funds designed to keep open facilities that would otherwise have to close following budget decisions that had to be taken by South Lanarkshire Leisure and Culture (SLLC).</w:t>
      </w:r>
    </w:p>
    <w:p w14:paraId="7A4C9330" w14:textId="06C79D86" w:rsidR="00B73856" w:rsidRPr="00F02619" w:rsidRDefault="00B73856" w:rsidP="00B73856">
      <w:pPr>
        <w:rPr>
          <w:sz w:val="19"/>
          <w:szCs w:val="19"/>
        </w:rPr>
      </w:pPr>
      <w:r w:rsidRPr="00F02619">
        <w:rPr>
          <w:sz w:val="19"/>
          <w:szCs w:val="19"/>
        </w:rPr>
        <w:t>The Community Fightback Fund is aimed primarily at local halls that local community groups may wish to take over, while the Future Libraries Fund seeks to provi</w:t>
      </w:r>
      <w:r w:rsidR="00344839" w:rsidRPr="00F02619">
        <w:rPr>
          <w:sz w:val="19"/>
          <w:szCs w:val="19"/>
        </w:rPr>
        <w:t>de</w:t>
      </w:r>
      <w:r w:rsidRPr="00F02619">
        <w:rPr>
          <w:sz w:val="19"/>
          <w:szCs w:val="19"/>
        </w:rPr>
        <w:t xml:space="preserve"> services in new ways and sometimes in new locations. The council’s 2024-25 budget also identified additional investments into the Central Energy Efficiency Fund and through a Net Zero Innovation Fund.</w:t>
      </w:r>
    </w:p>
    <w:p w14:paraId="66B7957E" w14:textId="77777777" w:rsidR="00B73856" w:rsidRPr="00F02619" w:rsidRDefault="00B73856" w:rsidP="00B73856">
      <w:pPr>
        <w:rPr>
          <w:sz w:val="19"/>
          <w:szCs w:val="19"/>
        </w:rPr>
      </w:pPr>
      <w:r w:rsidRPr="00F02619">
        <w:rPr>
          <w:sz w:val="19"/>
          <w:szCs w:val="19"/>
        </w:rPr>
        <w:t>It is because of the council’s prudent approach to financial management and planning that we have been able to make these types on investments while continuing to deliver quality services, despite financial challenges.</w:t>
      </w:r>
    </w:p>
    <w:p w14:paraId="2BEEE2C2" w14:textId="77777777" w:rsidR="00B73856" w:rsidRPr="00F02619" w:rsidRDefault="00B73856" w:rsidP="00B73856">
      <w:pPr>
        <w:rPr>
          <w:sz w:val="19"/>
          <w:szCs w:val="19"/>
        </w:rPr>
      </w:pPr>
      <w:r w:rsidRPr="00F02619">
        <w:rPr>
          <w:sz w:val="19"/>
          <w:szCs w:val="19"/>
        </w:rPr>
        <w:lastRenderedPageBreak/>
        <w:t>The other significant factor in our success is the role played by our magnificent workforce. Most of our staff are residents too, and together we take pride in the central role we all play in delivering on our core vision to “improve the lives and prospects of everyone in South Lanarkshire”. Our thanks also go to our colleagues in SLLC and the other partners with whom we work.</w:t>
      </w:r>
    </w:p>
    <w:p w14:paraId="7F40DF98" w14:textId="72F108BE" w:rsidR="00B73856" w:rsidRPr="00F02619" w:rsidRDefault="00B73856" w:rsidP="00B73856">
      <w:pPr>
        <w:rPr>
          <w:rFonts w:eastAsia="Times New Roman" w:cs="Arial"/>
          <w:b/>
          <w:bCs/>
          <w:sz w:val="26"/>
          <w:szCs w:val="26"/>
        </w:rPr>
      </w:pPr>
      <w:r w:rsidRPr="00F02619">
        <w:rPr>
          <w:sz w:val="19"/>
          <w:szCs w:val="19"/>
        </w:rPr>
        <w:t>Finally, we could do none of this without the support of our communities. Together, we have been through some difficult times in recent years. Difficult times and hard choices remain ahead of us, too. So, we are deeply grateful when our residents recognise the challenges we are facing together, and when they support our efforts to make South Lanarkshire the best possible place to live, visit and do business.</w:t>
      </w:r>
      <w:r w:rsidRPr="00F02619">
        <w:rPr>
          <w:rFonts w:cs="Arial"/>
          <w:b/>
          <w:bCs/>
          <w:sz w:val="26"/>
        </w:rPr>
        <w:br w:type="page"/>
      </w:r>
    </w:p>
    <w:p w14:paraId="34113597" w14:textId="2148C1D5" w:rsidR="00F63F8B" w:rsidRPr="00F02619" w:rsidRDefault="006B60F4">
      <w:pPr>
        <w:pStyle w:val="Heading2"/>
        <w:spacing w:before="0"/>
        <w:rPr>
          <w:rFonts w:cs="Arial"/>
          <w:b/>
          <w:bCs/>
          <w:sz w:val="26"/>
        </w:rPr>
      </w:pPr>
      <w:r w:rsidRPr="00F02619">
        <w:rPr>
          <w:rFonts w:cs="Arial"/>
          <w:b/>
          <w:bCs/>
          <w:sz w:val="26"/>
        </w:rPr>
        <w:lastRenderedPageBreak/>
        <w:t>Management Commentary</w:t>
      </w:r>
      <w:r w:rsidRPr="00F02619">
        <w:rPr>
          <w:rFonts w:cs="Arial"/>
          <w:b/>
          <w:bCs/>
          <w:sz w:val="26"/>
        </w:rPr>
        <w:br/>
      </w:r>
    </w:p>
    <w:p w14:paraId="1341ACF0" w14:textId="77777777" w:rsidR="00F63F8B" w:rsidRPr="00F02619" w:rsidRDefault="006B60F4">
      <w:pPr>
        <w:pStyle w:val="Subheading"/>
        <w:tabs>
          <w:tab w:val="clear" w:pos="3400"/>
          <w:tab w:val="clear" w:pos="4500"/>
          <w:tab w:val="left" w:pos="720"/>
          <w:tab w:val="left" w:pos="1440"/>
        </w:tabs>
        <w:spacing w:after="0" w:line="240" w:lineRule="auto"/>
      </w:pPr>
      <w:r w:rsidRPr="00F02619">
        <w:rPr>
          <w:rFonts w:ascii="Arial" w:hAnsi="Arial" w:cs="Arial"/>
          <w:b/>
          <w:color w:val="auto"/>
          <w:sz w:val="22"/>
          <w:szCs w:val="22"/>
        </w:rPr>
        <w:t>Background</w:t>
      </w:r>
      <w:r w:rsidRPr="00F02619">
        <w:rPr>
          <w:rFonts w:ascii="Arial" w:hAnsi="Arial" w:cs="Arial"/>
          <w:b/>
          <w:color w:val="FF0000"/>
          <w:sz w:val="22"/>
          <w:szCs w:val="22"/>
        </w:rPr>
        <w:br/>
      </w:r>
    </w:p>
    <w:p w14:paraId="27145178" w14:textId="7212DA4C" w:rsidR="00F63F8B" w:rsidRPr="00F02619" w:rsidRDefault="006B60F4" w:rsidP="00C96A61">
      <w:pPr>
        <w:ind w:right="131"/>
        <w:rPr>
          <w:rFonts w:eastAsia="Arial" w:cs="Arial"/>
          <w:szCs w:val="18"/>
          <w:lang w:eastAsia="en-GB" w:bidi="en-GB"/>
        </w:rPr>
      </w:pPr>
      <w:r w:rsidRPr="00F02619">
        <w:rPr>
          <w:rFonts w:cs="Arial"/>
          <w:szCs w:val="18"/>
        </w:rPr>
        <w:t xml:space="preserve">The Management Commentary will provide the reader with key messages in relation to the council’s year-end financial position </w:t>
      </w:r>
      <w:r w:rsidR="00E632C6" w:rsidRPr="00F02619">
        <w:rPr>
          <w:rFonts w:cs="Arial"/>
          <w:szCs w:val="18"/>
        </w:rPr>
        <w:t xml:space="preserve">for 2023/2024, as well as details on its </w:t>
      </w:r>
      <w:r w:rsidRPr="00F02619">
        <w:rPr>
          <w:rFonts w:cs="Arial"/>
          <w:szCs w:val="18"/>
        </w:rPr>
        <w:t xml:space="preserve">performance for the year. </w:t>
      </w:r>
      <w:r w:rsidR="00E632C6" w:rsidRPr="00F02619">
        <w:rPr>
          <w:rFonts w:cs="Arial"/>
          <w:szCs w:val="18"/>
        </w:rPr>
        <w:t xml:space="preserve"> </w:t>
      </w:r>
      <w:r w:rsidR="00C96A61" w:rsidRPr="00F02619">
        <w:rPr>
          <w:rFonts w:cs="Arial"/>
          <w:szCs w:val="18"/>
        </w:rPr>
        <w:t>A</w:t>
      </w:r>
      <w:r w:rsidRPr="00F02619">
        <w:rPr>
          <w:rFonts w:eastAsia="Arial" w:cs="Arial"/>
          <w:szCs w:val="18"/>
          <w:lang w:eastAsia="en-GB" w:bidi="en-GB"/>
        </w:rPr>
        <w:t>s well as providing a summary of 202</w:t>
      </w:r>
      <w:r w:rsidR="00E632C6" w:rsidRPr="00F02619">
        <w:rPr>
          <w:rFonts w:eastAsia="Arial" w:cs="Arial"/>
          <w:szCs w:val="18"/>
          <w:lang w:eastAsia="en-GB" w:bidi="en-GB"/>
        </w:rPr>
        <w:t>3</w:t>
      </w:r>
      <w:r w:rsidRPr="00F02619">
        <w:rPr>
          <w:rFonts w:eastAsia="Arial" w:cs="Arial"/>
          <w:szCs w:val="18"/>
          <w:lang w:eastAsia="en-GB" w:bidi="en-GB"/>
        </w:rPr>
        <w:t>/202</w:t>
      </w:r>
      <w:r w:rsidR="00E632C6" w:rsidRPr="00F02619">
        <w:rPr>
          <w:rFonts w:eastAsia="Arial" w:cs="Arial"/>
          <w:szCs w:val="18"/>
          <w:lang w:eastAsia="en-GB" w:bidi="en-GB"/>
        </w:rPr>
        <w:t>4</w:t>
      </w:r>
      <w:r w:rsidRPr="00F02619">
        <w:rPr>
          <w:rFonts w:eastAsia="Arial" w:cs="Arial"/>
          <w:szCs w:val="18"/>
          <w:lang w:eastAsia="en-GB" w:bidi="en-GB"/>
        </w:rPr>
        <w:t>, th</w:t>
      </w:r>
      <w:r w:rsidR="00E632C6" w:rsidRPr="00F02619">
        <w:rPr>
          <w:rFonts w:eastAsia="Arial" w:cs="Arial"/>
          <w:szCs w:val="18"/>
          <w:lang w:eastAsia="en-GB" w:bidi="en-GB"/>
        </w:rPr>
        <w:t>e</w:t>
      </w:r>
      <w:r w:rsidRPr="00F02619">
        <w:rPr>
          <w:rFonts w:eastAsia="Arial" w:cs="Arial"/>
          <w:szCs w:val="18"/>
          <w:lang w:eastAsia="en-GB" w:bidi="en-GB"/>
        </w:rPr>
        <w:t xml:space="preserve"> commentary also looks forward</w:t>
      </w:r>
      <w:r w:rsidR="00C96A61" w:rsidRPr="00F02619">
        <w:rPr>
          <w:rFonts w:eastAsia="Arial" w:cs="Arial"/>
          <w:szCs w:val="18"/>
          <w:lang w:eastAsia="en-GB" w:bidi="en-GB"/>
        </w:rPr>
        <w:t xml:space="preserve"> and provides </w:t>
      </w:r>
      <w:r w:rsidR="00E632C6" w:rsidRPr="00F02619">
        <w:rPr>
          <w:rFonts w:eastAsia="Arial" w:cs="Arial"/>
          <w:szCs w:val="18"/>
          <w:lang w:eastAsia="en-GB" w:bidi="en-GB"/>
        </w:rPr>
        <w:t>detail on t</w:t>
      </w:r>
      <w:r w:rsidR="00C96A61" w:rsidRPr="00F02619">
        <w:rPr>
          <w:rFonts w:eastAsia="Arial" w:cs="Arial"/>
          <w:szCs w:val="18"/>
          <w:lang w:eastAsia="en-GB" w:bidi="en-GB"/>
        </w:rPr>
        <w:t xml:space="preserve">he </w:t>
      </w:r>
      <w:r w:rsidRPr="00F02619">
        <w:rPr>
          <w:rFonts w:eastAsia="Arial" w:cs="Arial"/>
          <w:szCs w:val="18"/>
          <w:lang w:eastAsia="en-GB" w:bidi="en-GB"/>
        </w:rPr>
        <w:t xml:space="preserve">council’s future </w:t>
      </w:r>
      <w:r w:rsidR="00E632C6" w:rsidRPr="00F02619">
        <w:rPr>
          <w:rFonts w:eastAsia="Arial" w:cs="Arial"/>
          <w:szCs w:val="18"/>
          <w:lang w:eastAsia="en-GB" w:bidi="en-GB"/>
        </w:rPr>
        <w:t>strategy</w:t>
      </w:r>
      <w:r w:rsidRPr="00F02619">
        <w:rPr>
          <w:rFonts w:eastAsia="Arial" w:cs="Arial"/>
          <w:szCs w:val="18"/>
          <w:lang w:eastAsia="en-GB" w:bidi="en-GB"/>
        </w:rPr>
        <w:t xml:space="preserve"> and the challenges, </w:t>
      </w:r>
      <w:proofErr w:type="gramStart"/>
      <w:r w:rsidRPr="00F02619">
        <w:rPr>
          <w:rFonts w:eastAsia="Arial" w:cs="Arial"/>
          <w:szCs w:val="18"/>
          <w:lang w:eastAsia="en-GB" w:bidi="en-GB"/>
        </w:rPr>
        <w:t>risks</w:t>
      </w:r>
      <w:proofErr w:type="gramEnd"/>
      <w:r w:rsidRPr="00F02619">
        <w:rPr>
          <w:rFonts w:eastAsia="Arial" w:cs="Arial"/>
          <w:szCs w:val="18"/>
          <w:lang w:eastAsia="en-GB" w:bidi="en-GB"/>
        </w:rPr>
        <w:t xml:space="preserve"> and uncertainties it faces</w:t>
      </w:r>
      <w:r w:rsidR="00E632C6" w:rsidRPr="00F02619">
        <w:rPr>
          <w:rFonts w:eastAsia="Arial" w:cs="Arial"/>
          <w:szCs w:val="18"/>
          <w:lang w:eastAsia="en-GB" w:bidi="en-GB"/>
        </w:rPr>
        <w:t xml:space="preserve"> over the coming years</w:t>
      </w:r>
      <w:r w:rsidRPr="00F02619">
        <w:rPr>
          <w:rFonts w:eastAsia="Arial" w:cs="Arial"/>
          <w:szCs w:val="18"/>
          <w:lang w:eastAsia="en-GB" w:bidi="en-GB"/>
        </w:rPr>
        <w:t xml:space="preserve">, while </w:t>
      </w:r>
      <w:r w:rsidR="00E632C6" w:rsidRPr="00F02619">
        <w:rPr>
          <w:rFonts w:eastAsia="Arial" w:cs="Arial"/>
          <w:szCs w:val="18"/>
          <w:lang w:eastAsia="en-GB" w:bidi="en-GB"/>
        </w:rPr>
        <w:t xml:space="preserve">working hard to </w:t>
      </w:r>
      <w:r w:rsidRPr="00F02619">
        <w:rPr>
          <w:rFonts w:eastAsia="Arial" w:cs="Arial"/>
          <w:szCs w:val="18"/>
          <w:lang w:eastAsia="en-GB" w:bidi="en-GB"/>
        </w:rPr>
        <w:t>maintain service delivery and meet the needs of the people of South Lanarkshire.  Before this, the commentary will provide a brief introduction to the council area and its functions</w:t>
      </w:r>
      <w:r w:rsidR="00E632C6" w:rsidRPr="00F02619">
        <w:rPr>
          <w:rFonts w:eastAsia="Arial" w:cs="Arial"/>
          <w:szCs w:val="18"/>
          <w:lang w:eastAsia="en-GB" w:bidi="en-GB"/>
        </w:rPr>
        <w:t>,</w:t>
      </w:r>
      <w:r w:rsidRPr="00F02619">
        <w:rPr>
          <w:rFonts w:eastAsia="Arial" w:cs="Arial"/>
          <w:szCs w:val="18"/>
          <w:lang w:eastAsia="en-GB" w:bidi="en-GB"/>
        </w:rPr>
        <w:t xml:space="preserve"> as well as its key ambitions and achievements.</w:t>
      </w:r>
    </w:p>
    <w:p w14:paraId="51863A91" w14:textId="77777777" w:rsidR="00F63F8B" w:rsidRPr="00F02619" w:rsidRDefault="00F63F8B">
      <w:pPr>
        <w:pStyle w:val="Subheading"/>
        <w:spacing w:after="0" w:line="240" w:lineRule="auto"/>
        <w:ind w:right="131"/>
        <w:rPr>
          <w:rFonts w:ascii="Arial" w:hAnsi="Arial" w:cs="Arial"/>
          <w:color w:val="auto"/>
          <w:sz w:val="22"/>
          <w:szCs w:val="22"/>
        </w:rPr>
      </w:pPr>
    </w:p>
    <w:p w14:paraId="25819B94" w14:textId="77777777" w:rsidR="00F63F8B" w:rsidRPr="00F02619" w:rsidRDefault="006B60F4">
      <w:pPr>
        <w:pStyle w:val="Heading3"/>
        <w:ind w:right="131"/>
        <w:rPr>
          <w:rFonts w:cs="Arial"/>
          <w:b/>
          <w:bCs/>
          <w:sz w:val="22"/>
          <w:szCs w:val="22"/>
        </w:rPr>
      </w:pPr>
      <w:r w:rsidRPr="00F02619">
        <w:rPr>
          <w:rFonts w:cs="Arial"/>
          <w:b/>
          <w:bCs/>
          <w:sz w:val="22"/>
          <w:szCs w:val="22"/>
        </w:rPr>
        <w:t>Introduction to South Lanarkshire Council</w:t>
      </w:r>
    </w:p>
    <w:p w14:paraId="783A3A81" w14:textId="77777777" w:rsidR="00F63F8B" w:rsidRPr="00F02619" w:rsidRDefault="00F63F8B">
      <w:pPr>
        <w:pStyle w:val="Subheading"/>
        <w:spacing w:before="0" w:after="0" w:line="240" w:lineRule="auto"/>
        <w:ind w:right="130"/>
        <w:rPr>
          <w:rFonts w:ascii="Arial" w:hAnsi="Arial" w:cs="Arial"/>
          <w:color w:val="FF0000"/>
          <w:sz w:val="22"/>
          <w:szCs w:val="22"/>
        </w:rPr>
      </w:pPr>
    </w:p>
    <w:p w14:paraId="6CE35A7A" w14:textId="77777777" w:rsidR="00F63F8B" w:rsidRPr="00F02619" w:rsidRDefault="006B60F4">
      <w:pPr>
        <w:pStyle w:val="Subheading"/>
        <w:spacing w:after="0" w:line="240" w:lineRule="auto"/>
        <w:ind w:right="131"/>
        <w:rPr>
          <w:rFonts w:ascii="Arial" w:hAnsi="Arial" w:cs="Arial"/>
          <w:b/>
          <w:color w:val="auto"/>
          <w:sz w:val="18"/>
          <w:szCs w:val="18"/>
        </w:rPr>
      </w:pPr>
      <w:r w:rsidRPr="00F02619">
        <w:rPr>
          <w:rFonts w:ascii="Arial" w:hAnsi="Arial" w:cs="Arial"/>
          <w:b/>
          <w:color w:val="auto"/>
          <w:sz w:val="18"/>
          <w:szCs w:val="18"/>
        </w:rPr>
        <w:t>The Area</w:t>
      </w:r>
    </w:p>
    <w:p w14:paraId="6912DEA6" w14:textId="77777777" w:rsidR="00F63F8B" w:rsidRPr="00F02619" w:rsidRDefault="006B60F4">
      <w:pPr>
        <w:pStyle w:val="Subheading"/>
        <w:spacing w:after="0" w:line="240" w:lineRule="auto"/>
        <w:ind w:right="131"/>
        <w:rPr>
          <w:rFonts w:ascii="Arial" w:eastAsia="Arial" w:hAnsi="Arial" w:cs="Arial"/>
          <w:color w:val="auto"/>
          <w:sz w:val="18"/>
          <w:szCs w:val="18"/>
          <w:lang w:eastAsia="en-GB" w:bidi="en-GB"/>
        </w:rPr>
      </w:pPr>
      <w:r w:rsidRPr="00F02619">
        <w:rPr>
          <w:rFonts w:ascii="Arial" w:eastAsia="Arial" w:hAnsi="Arial" w:cs="Arial"/>
          <w:color w:val="auto"/>
          <w:sz w:val="18"/>
          <w:szCs w:val="18"/>
          <w:lang w:eastAsia="en-GB" w:bidi="en-GB"/>
        </w:rPr>
        <w:t xml:space="preserve">The South Lanarkshire area is both urban and rural and covers 686 square miles from the Cathkin Braes to the Pentlands and down through the Southern Uplands. The council faces the dual challenge of catering for the busy towns in the </w:t>
      </w:r>
      <w:proofErr w:type="gramStart"/>
      <w:r w:rsidRPr="00F02619">
        <w:rPr>
          <w:rFonts w:ascii="Arial" w:eastAsia="Arial" w:hAnsi="Arial" w:cs="Arial"/>
          <w:color w:val="auto"/>
          <w:sz w:val="18"/>
          <w:szCs w:val="18"/>
          <w:lang w:eastAsia="en-GB" w:bidi="en-GB"/>
        </w:rPr>
        <w:t>north west</w:t>
      </w:r>
      <w:proofErr w:type="gramEnd"/>
      <w:r w:rsidRPr="00F02619">
        <w:rPr>
          <w:rFonts w:ascii="Arial" w:eastAsia="Arial" w:hAnsi="Arial" w:cs="Arial"/>
          <w:color w:val="auto"/>
          <w:sz w:val="18"/>
          <w:szCs w:val="18"/>
          <w:lang w:eastAsia="en-GB" w:bidi="en-GB"/>
        </w:rPr>
        <w:t xml:space="preserve"> (East Kilbride, Hamilton, Cambuslang and Rutherglen), while meeting the needs of residents in Lanark and the rural Clydesdale area.</w:t>
      </w:r>
    </w:p>
    <w:p w14:paraId="13F4688A" w14:textId="77777777" w:rsidR="00F63F8B" w:rsidRPr="00F02619" w:rsidRDefault="00F63F8B">
      <w:pPr>
        <w:pStyle w:val="Subheading"/>
        <w:spacing w:after="0" w:line="240" w:lineRule="auto"/>
        <w:ind w:right="131"/>
        <w:rPr>
          <w:rFonts w:ascii="Arial" w:eastAsia="Arial" w:hAnsi="Arial" w:cs="Arial"/>
          <w:color w:val="FF0000"/>
          <w:sz w:val="18"/>
          <w:szCs w:val="18"/>
          <w:lang w:eastAsia="en-GB" w:bidi="en-GB"/>
        </w:rPr>
      </w:pPr>
    </w:p>
    <w:p w14:paraId="225B2EA2" w14:textId="77777777" w:rsidR="00F63F8B" w:rsidRPr="00F02619" w:rsidRDefault="006B60F4">
      <w:pPr>
        <w:pStyle w:val="Subheading"/>
        <w:spacing w:after="0" w:line="240" w:lineRule="auto"/>
        <w:ind w:right="131"/>
        <w:rPr>
          <w:rFonts w:ascii="Arial" w:hAnsi="Arial" w:cs="Arial"/>
          <w:b/>
          <w:color w:val="auto"/>
          <w:sz w:val="18"/>
          <w:szCs w:val="18"/>
        </w:rPr>
      </w:pPr>
      <w:r w:rsidRPr="00F02619">
        <w:rPr>
          <w:rFonts w:ascii="Arial" w:hAnsi="Arial" w:cs="Arial"/>
          <w:b/>
          <w:color w:val="auto"/>
          <w:sz w:val="18"/>
          <w:szCs w:val="18"/>
        </w:rPr>
        <w:t>The Council Structure</w:t>
      </w:r>
    </w:p>
    <w:p w14:paraId="1F18AEAE" w14:textId="7AF2D604" w:rsidR="00F63F8B" w:rsidRPr="00F02619" w:rsidRDefault="006B60F4">
      <w:pPr>
        <w:ind w:right="131"/>
        <w:rPr>
          <w:rFonts w:cs="Arial"/>
          <w:szCs w:val="18"/>
        </w:rPr>
      </w:pPr>
      <w:r w:rsidRPr="00F02619">
        <w:rPr>
          <w:rFonts w:cs="Arial"/>
          <w:szCs w:val="18"/>
        </w:rPr>
        <w:t xml:space="preserve">The council provides a range of essential public services across the area through its five Resources, </w:t>
      </w:r>
      <w:r w:rsidR="003B46E7" w:rsidRPr="00F02619">
        <w:rPr>
          <w:rFonts w:cs="Arial"/>
          <w:szCs w:val="18"/>
        </w:rPr>
        <w:t xml:space="preserve">facilitated by the </w:t>
      </w:r>
      <w:r w:rsidRPr="00F02619">
        <w:rPr>
          <w:rFonts w:cs="Arial"/>
          <w:szCs w:val="18"/>
        </w:rPr>
        <w:t xml:space="preserve">commitment, </w:t>
      </w:r>
      <w:proofErr w:type="gramStart"/>
      <w:r w:rsidRPr="00F02619">
        <w:rPr>
          <w:rFonts w:cs="Arial"/>
          <w:szCs w:val="18"/>
        </w:rPr>
        <w:t>dedication</w:t>
      </w:r>
      <w:proofErr w:type="gramEnd"/>
      <w:r w:rsidRPr="00F02619">
        <w:rPr>
          <w:rFonts w:cs="Arial"/>
          <w:szCs w:val="18"/>
        </w:rPr>
        <w:t xml:space="preserve"> and ability of our 1</w:t>
      </w:r>
      <w:r w:rsidR="003B46E7" w:rsidRPr="00F02619">
        <w:rPr>
          <w:rFonts w:cs="Arial"/>
          <w:szCs w:val="18"/>
        </w:rPr>
        <w:t>6</w:t>
      </w:r>
      <w:r w:rsidRPr="00F02619">
        <w:rPr>
          <w:rFonts w:cs="Arial"/>
          <w:szCs w:val="18"/>
        </w:rPr>
        <w:t>,</w:t>
      </w:r>
      <w:r w:rsidR="00E568F4" w:rsidRPr="00F02619">
        <w:rPr>
          <w:rFonts w:cs="Arial"/>
          <w:szCs w:val="18"/>
        </w:rPr>
        <w:t>065</w:t>
      </w:r>
      <w:r w:rsidRPr="00F02619">
        <w:rPr>
          <w:rFonts w:cs="Arial"/>
          <w:szCs w:val="18"/>
        </w:rPr>
        <w:t xml:space="preserve"> employees</w:t>
      </w:r>
      <w:r w:rsidR="003B46E7" w:rsidRPr="00F02619">
        <w:rPr>
          <w:rFonts w:cs="Arial"/>
          <w:szCs w:val="18"/>
        </w:rPr>
        <w:t>.</w:t>
      </w:r>
    </w:p>
    <w:p w14:paraId="10F21B09" w14:textId="25CA5352" w:rsidR="00F63F8B" w:rsidRPr="00F02619" w:rsidRDefault="006B60F4">
      <w:pPr>
        <w:ind w:right="131"/>
      </w:pPr>
      <w:r w:rsidRPr="00F02619">
        <w:rPr>
          <w:rFonts w:eastAsia="Arial" w:cs="Arial"/>
          <w:szCs w:val="18"/>
          <w:lang w:eastAsia="en-GB" w:bidi="en-GB"/>
        </w:rPr>
        <w:t>The council’s five Resources, their functions and number of employees</w:t>
      </w:r>
      <w:r w:rsidR="003B46E7" w:rsidRPr="00F02619">
        <w:rPr>
          <w:rFonts w:eastAsia="Arial" w:cs="Arial"/>
          <w:szCs w:val="18"/>
          <w:lang w:eastAsia="en-GB" w:bidi="en-GB"/>
        </w:rPr>
        <w:t xml:space="preserve"> is detailed below</w:t>
      </w:r>
      <w:r w:rsidRPr="00F02619">
        <w:rPr>
          <w:rFonts w:eastAsia="Arial" w:cs="Arial"/>
          <w:szCs w:val="18"/>
          <w:lang w:eastAsia="en-GB" w:bidi="en-GB"/>
        </w:rPr>
        <w:t>:</w:t>
      </w:r>
    </w:p>
    <w:tbl>
      <w:tblPr>
        <w:tblW w:w="10485" w:type="dxa"/>
        <w:tblCellMar>
          <w:left w:w="10" w:type="dxa"/>
          <w:right w:w="10" w:type="dxa"/>
        </w:tblCellMar>
        <w:tblLook w:val="0000" w:firstRow="0" w:lastRow="0" w:firstColumn="0" w:lastColumn="0" w:noHBand="0" w:noVBand="0"/>
      </w:tblPr>
      <w:tblGrid>
        <w:gridCol w:w="3114"/>
        <w:gridCol w:w="5670"/>
        <w:gridCol w:w="1701"/>
      </w:tblGrid>
      <w:tr w:rsidR="00F63F8B" w:rsidRPr="00F02619" w14:paraId="3D0322D4"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3E93C" w14:textId="77777777" w:rsidR="00F63F8B" w:rsidRPr="00F02619" w:rsidRDefault="006B60F4">
            <w:pPr>
              <w:spacing w:after="0"/>
              <w:ind w:right="131"/>
            </w:pPr>
            <w:r w:rsidRPr="00F02619">
              <w:rPr>
                <w:rFonts w:eastAsia="Arial" w:cs="Arial"/>
                <w:b/>
                <w:bCs/>
                <w:szCs w:val="18"/>
                <w:lang w:bidi="en-GB"/>
              </w:rPr>
              <w:t xml:space="preserve">Council Resource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768C8" w14:textId="77777777" w:rsidR="00F63F8B" w:rsidRPr="00F02619" w:rsidRDefault="006B60F4">
            <w:pPr>
              <w:spacing w:after="0"/>
              <w:ind w:right="131"/>
            </w:pPr>
            <w:r w:rsidRPr="00F02619">
              <w:rPr>
                <w:rFonts w:eastAsia="Arial" w:cs="Arial"/>
                <w:b/>
                <w:bCs/>
                <w:szCs w:val="18"/>
                <w:lang w:bidi="en-GB"/>
              </w:rPr>
              <w:t>Functions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B8D28" w14:textId="1B0DDEDE" w:rsidR="00F63F8B" w:rsidRPr="00F02619" w:rsidRDefault="003B46E7">
            <w:pPr>
              <w:spacing w:after="0"/>
              <w:ind w:right="131"/>
              <w:jc w:val="center"/>
            </w:pPr>
            <w:r w:rsidRPr="00F02619">
              <w:rPr>
                <w:rFonts w:eastAsia="Arial" w:cs="Arial"/>
                <w:b/>
                <w:bCs/>
                <w:szCs w:val="18"/>
                <w:lang w:bidi="en-GB"/>
              </w:rPr>
              <w:t>Employees</w:t>
            </w:r>
          </w:p>
        </w:tc>
      </w:tr>
      <w:tr w:rsidR="00F63F8B" w:rsidRPr="00F02619" w14:paraId="7796BB3B"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BFD0D" w14:textId="77777777" w:rsidR="00F63F8B" w:rsidRPr="00F02619" w:rsidRDefault="006B60F4">
            <w:pPr>
              <w:spacing w:after="0"/>
              <w:ind w:right="131"/>
            </w:pPr>
            <w:r w:rsidRPr="00F02619">
              <w:rPr>
                <w:rFonts w:eastAsia="Arial" w:cs="Arial"/>
                <w:szCs w:val="18"/>
                <w:lang w:bidi="en-GB"/>
              </w:rPr>
              <w:t xml:space="preserve">Community and Enterprise Resources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7B3FD" w14:textId="5FA5B2AB" w:rsidR="00F63F8B" w:rsidRPr="00F02619" w:rsidRDefault="006B60F4">
            <w:pPr>
              <w:spacing w:after="0"/>
              <w:ind w:right="131"/>
            </w:pPr>
            <w:r w:rsidRPr="00F02619">
              <w:rPr>
                <w:rFonts w:eastAsia="Arial" w:cs="Arial"/>
                <w:szCs w:val="18"/>
                <w:lang w:bidi="en-GB"/>
              </w:rPr>
              <w:t xml:space="preserve">Facilities, </w:t>
            </w:r>
            <w:r w:rsidR="001B2426" w:rsidRPr="00F02619">
              <w:rPr>
                <w:rFonts w:eastAsia="Arial" w:cs="Arial"/>
                <w:szCs w:val="18"/>
                <w:lang w:bidi="en-GB"/>
              </w:rPr>
              <w:t xml:space="preserve">Waste </w:t>
            </w:r>
            <w:r w:rsidR="00287758" w:rsidRPr="00F02619">
              <w:rPr>
                <w:rFonts w:eastAsia="Arial" w:cs="Arial"/>
                <w:szCs w:val="18"/>
                <w:lang w:bidi="en-GB"/>
              </w:rPr>
              <w:t xml:space="preserve">and Grounds, </w:t>
            </w:r>
            <w:proofErr w:type="gramStart"/>
            <w:r w:rsidR="00287758" w:rsidRPr="00F02619">
              <w:rPr>
                <w:rFonts w:eastAsia="Arial" w:cs="Arial"/>
                <w:szCs w:val="18"/>
                <w:lang w:bidi="en-GB"/>
              </w:rPr>
              <w:t>Leisure</w:t>
            </w:r>
            <w:proofErr w:type="gramEnd"/>
            <w:r w:rsidR="00287758" w:rsidRPr="00F02619">
              <w:rPr>
                <w:rFonts w:eastAsia="Arial" w:cs="Arial"/>
                <w:szCs w:val="18"/>
                <w:lang w:bidi="en-GB"/>
              </w:rPr>
              <w:t xml:space="preserve"> and Culture Services, Planning and Regulatory Services, Enterprise and Sustainable Development, Roads Transportation and Fleet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0C9B4" w14:textId="0282949E" w:rsidR="00F63F8B" w:rsidRPr="00F02619" w:rsidRDefault="00E75F20">
            <w:pPr>
              <w:spacing w:after="0"/>
              <w:ind w:right="131"/>
              <w:jc w:val="right"/>
            </w:pPr>
            <w:r w:rsidRPr="00F02619">
              <w:rPr>
                <w:rFonts w:cs="Arial"/>
                <w:szCs w:val="18"/>
              </w:rPr>
              <w:t>3,332</w:t>
            </w:r>
          </w:p>
        </w:tc>
      </w:tr>
      <w:tr w:rsidR="00F63F8B" w:rsidRPr="00F02619" w14:paraId="097E49D4"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9B327" w14:textId="77777777" w:rsidR="00F63F8B" w:rsidRPr="00F02619" w:rsidRDefault="006B60F4">
            <w:pPr>
              <w:spacing w:after="0"/>
              <w:ind w:right="131"/>
              <w:rPr>
                <w:rFonts w:eastAsia="Arial" w:cs="Arial"/>
                <w:szCs w:val="18"/>
                <w:lang w:bidi="en-GB"/>
              </w:rPr>
            </w:pPr>
            <w:r w:rsidRPr="00F02619">
              <w:rPr>
                <w:rFonts w:eastAsia="Arial" w:cs="Arial"/>
                <w:szCs w:val="18"/>
                <w:lang w:bidi="en-GB"/>
              </w:rPr>
              <w:t xml:space="preserve">Education Resources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ACE96" w14:textId="77777777" w:rsidR="00F63F8B" w:rsidRPr="00F02619" w:rsidRDefault="006B60F4">
            <w:pPr>
              <w:spacing w:after="0"/>
              <w:ind w:right="131"/>
            </w:pPr>
            <w:r w:rsidRPr="00F02619">
              <w:rPr>
                <w:rFonts w:eastAsia="Arial" w:cs="Arial"/>
                <w:szCs w:val="18"/>
                <w:lang w:bidi="en-GB"/>
              </w:rPr>
              <w:t xml:space="preserve">Early Years, Schools, </w:t>
            </w:r>
            <w:proofErr w:type="gramStart"/>
            <w:r w:rsidRPr="00F02619">
              <w:rPr>
                <w:rFonts w:eastAsia="Arial" w:cs="Arial"/>
                <w:szCs w:val="18"/>
                <w:lang w:bidi="en-GB"/>
              </w:rPr>
              <w:t>Quality</w:t>
            </w:r>
            <w:proofErr w:type="gramEnd"/>
            <w:r w:rsidRPr="00F02619">
              <w:rPr>
                <w:rFonts w:eastAsia="Arial" w:cs="Arial"/>
                <w:szCs w:val="18"/>
                <w:lang w:bidi="en-GB"/>
              </w:rPr>
              <w:t xml:space="preserve"> and Improvement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42E3B" w14:textId="363BBE52" w:rsidR="00F63F8B" w:rsidRPr="00F02619" w:rsidRDefault="003B46E7">
            <w:pPr>
              <w:spacing w:after="0"/>
              <w:ind w:right="131"/>
              <w:jc w:val="right"/>
            </w:pPr>
            <w:r w:rsidRPr="00F02619">
              <w:rPr>
                <w:rFonts w:cs="Arial"/>
                <w:szCs w:val="18"/>
              </w:rPr>
              <w:t>7,</w:t>
            </w:r>
            <w:r w:rsidR="00E75F20" w:rsidRPr="00F02619">
              <w:rPr>
                <w:rFonts w:cs="Arial"/>
                <w:szCs w:val="18"/>
              </w:rPr>
              <w:t>525</w:t>
            </w:r>
          </w:p>
        </w:tc>
      </w:tr>
      <w:tr w:rsidR="00F63F8B" w:rsidRPr="00F02619" w14:paraId="2AE928D5"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0CED" w14:textId="77777777" w:rsidR="00F63F8B" w:rsidRPr="00F02619" w:rsidRDefault="006B60F4">
            <w:pPr>
              <w:spacing w:after="0"/>
              <w:ind w:right="131"/>
            </w:pPr>
            <w:r w:rsidRPr="00F02619">
              <w:rPr>
                <w:rFonts w:eastAsia="Arial" w:cs="Arial"/>
                <w:szCs w:val="18"/>
                <w:lang w:bidi="en-GB"/>
              </w:rPr>
              <w:t xml:space="preserve">Finance and Corporate Resources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C1CE" w14:textId="77777777" w:rsidR="00F63F8B" w:rsidRPr="00F02619" w:rsidRDefault="006B60F4">
            <w:pPr>
              <w:spacing w:after="0"/>
              <w:ind w:right="131"/>
            </w:pPr>
            <w:r w:rsidRPr="00F02619">
              <w:rPr>
                <w:rFonts w:eastAsia="Arial" w:cs="Arial"/>
                <w:szCs w:val="18"/>
                <w:lang w:bidi="en-GB"/>
              </w:rPr>
              <w:t>Finance, Information Technology, Personnel, Administration, Legal and Licensing, Communications and Strategy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D048" w14:textId="669EDEDD" w:rsidR="00F63F8B" w:rsidRPr="00F02619" w:rsidRDefault="00E75F20">
            <w:pPr>
              <w:spacing w:after="0"/>
              <w:ind w:right="131"/>
              <w:jc w:val="right"/>
            </w:pPr>
            <w:r w:rsidRPr="00F02619">
              <w:rPr>
                <w:rFonts w:cs="Arial"/>
                <w:szCs w:val="18"/>
              </w:rPr>
              <w:t>879</w:t>
            </w:r>
          </w:p>
        </w:tc>
      </w:tr>
      <w:tr w:rsidR="00F63F8B" w:rsidRPr="00F02619" w14:paraId="086600E8"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4294" w14:textId="77777777" w:rsidR="00F63F8B" w:rsidRPr="00F02619" w:rsidRDefault="006B60F4">
            <w:pPr>
              <w:spacing w:after="0"/>
              <w:ind w:right="131"/>
              <w:rPr>
                <w:rFonts w:eastAsia="Arial" w:cs="Arial"/>
                <w:szCs w:val="18"/>
                <w:lang w:bidi="en-GB"/>
              </w:rPr>
            </w:pPr>
            <w:r w:rsidRPr="00F02619">
              <w:rPr>
                <w:rFonts w:eastAsia="Arial" w:cs="Arial"/>
                <w:szCs w:val="18"/>
                <w:lang w:bidi="en-GB"/>
              </w:rPr>
              <w:t>Housing and Technical Resources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70161" w14:textId="77777777" w:rsidR="00F63F8B" w:rsidRPr="00F02619" w:rsidRDefault="006B60F4">
            <w:pPr>
              <w:spacing w:after="0"/>
              <w:ind w:right="131"/>
            </w:pPr>
            <w:r w:rsidRPr="00F02619">
              <w:rPr>
                <w:rFonts w:eastAsia="Arial" w:cs="Arial"/>
                <w:szCs w:val="18"/>
                <w:lang w:bidi="en-GB"/>
              </w:rPr>
              <w:t>Housing and Property Services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CC95E" w14:textId="1426AEA7" w:rsidR="00F63F8B" w:rsidRPr="00F02619" w:rsidRDefault="003B46E7">
            <w:pPr>
              <w:spacing w:after="0"/>
              <w:ind w:right="131"/>
              <w:jc w:val="right"/>
            </w:pPr>
            <w:r w:rsidRPr="00F02619">
              <w:rPr>
                <w:rFonts w:cs="Arial"/>
                <w:szCs w:val="18"/>
              </w:rPr>
              <w:t>1,4</w:t>
            </w:r>
            <w:r w:rsidR="00E75F20" w:rsidRPr="00F02619">
              <w:rPr>
                <w:rFonts w:cs="Arial"/>
                <w:szCs w:val="18"/>
              </w:rPr>
              <w:t>40</w:t>
            </w:r>
          </w:p>
        </w:tc>
      </w:tr>
      <w:tr w:rsidR="00F63F8B" w:rsidRPr="00F02619" w14:paraId="7528DFFE"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6B05" w14:textId="77777777" w:rsidR="00F63F8B" w:rsidRPr="00F02619" w:rsidRDefault="006B60F4">
            <w:pPr>
              <w:spacing w:after="0"/>
              <w:ind w:right="131"/>
            </w:pPr>
            <w:r w:rsidRPr="00F02619">
              <w:rPr>
                <w:rFonts w:eastAsia="Arial" w:cs="Arial"/>
                <w:szCs w:val="18"/>
                <w:lang w:bidi="en-GB"/>
              </w:rPr>
              <w:t xml:space="preserve">Social Work Resources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F7522" w14:textId="77777777" w:rsidR="00F63F8B" w:rsidRPr="00F02619" w:rsidRDefault="006B60F4">
            <w:pPr>
              <w:spacing w:after="0"/>
              <w:ind w:right="131"/>
            </w:pPr>
            <w:r w:rsidRPr="00F02619">
              <w:rPr>
                <w:rFonts w:eastAsia="Arial" w:cs="Arial"/>
                <w:szCs w:val="18"/>
                <w:lang w:bidi="en-GB"/>
              </w:rPr>
              <w:t>Adults and Older People, Children and Families, Criminal Justice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D7CC7" w14:textId="17C0511E" w:rsidR="00F63F8B" w:rsidRPr="00F02619" w:rsidRDefault="006B60F4">
            <w:pPr>
              <w:spacing w:after="0"/>
              <w:ind w:right="131"/>
              <w:jc w:val="right"/>
            </w:pPr>
            <w:r w:rsidRPr="00F02619">
              <w:rPr>
                <w:rFonts w:cs="Arial"/>
                <w:szCs w:val="18"/>
              </w:rPr>
              <w:t>2,</w:t>
            </w:r>
            <w:r w:rsidR="003B46E7" w:rsidRPr="00F02619">
              <w:rPr>
                <w:rFonts w:cs="Arial"/>
                <w:szCs w:val="18"/>
              </w:rPr>
              <w:t>8</w:t>
            </w:r>
            <w:r w:rsidR="00E75F20" w:rsidRPr="00F02619">
              <w:rPr>
                <w:rFonts w:cs="Arial"/>
                <w:szCs w:val="18"/>
              </w:rPr>
              <w:t>89</w:t>
            </w:r>
          </w:p>
        </w:tc>
      </w:tr>
    </w:tbl>
    <w:p w14:paraId="3C25FD4C" w14:textId="77777777" w:rsidR="00F63F8B" w:rsidRPr="00F02619" w:rsidRDefault="00F63F8B">
      <w:pPr>
        <w:pStyle w:val="Subheading"/>
        <w:spacing w:after="0" w:line="240" w:lineRule="auto"/>
        <w:ind w:right="131"/>
        <w:rPr>
          <w:rFonts w:ascii="Arial" w:hAnsi="Arial" w:cs="Arial"/>
          <w:color w:val="FF0000"/>
          <w:sz w:val="18"/>
          <w:szCs w:val="18"/>
          <w:lang w:eastAsia="en-GB"/>
        </w:rPr>
      </w:pPr>
    </w:p>
    <w:p w14:paraId="7195501E" w14:textId="35C99CBD" w:rsidR="003B46E7" w:rsidRPr="00F02619" w:rsidRDefault="006B60F4" w:rsidP="003B46E7">
      <w:pPr>
        <w:tabs>
          <w:tab w:val="left" w:pos="709"/>
        </w:tabs>
        <w:rPr>
          <w:rFonts w:eastAsia="Arial" w:cs="Arial"/>
          <w:szCs w:val="18"/>
          <w:lang w:eastAsia="en-GB" w:bidi="en-GB"/>
        </w:rPr>
      </w:pPr>
      <w:r w:rsidRPr="00F02619">
        <w:rPr>
          <w:rFonts w:eastAsia="Arial" w:cs="Arial"/>
          <w:szCs w:val="18"/>
          <w:lang w:eastAsia="en-GB" w:bidi="en-GB"/>
        </w:rPr>
        <w:t>The Council’s 5 Resources serve around 320,000 people</w:t>
      </w:r>
      <w:r w:rsidR="003B46E7" w:rsidRPr="00F02619">
        <w:rPr>
          <w:rFonts w:eastAsia="Arial" w:cs="Arial"/>
          <w:szCs w:val="18"/>
          <w:lang w:eastAsia="en-GB" w:bidi="en-GB"/>
        </w:rPr>
        <w:t xml:space="preserve">.  </w:t>
      </w:r>
      <w:r w:rsidR="004E5970" w:rsidRPr="00F02619">
        <w:rPr>
          <w:rFonts w:eastAsia="Arial" w:cs="Arial"/>
          <w:szCs w:val="18"/>
          <w:lang w:eastAsia="en-GB" w:bidi="en-GB"/>
        </w:rPr>
        <w:t xml:space="preserve">This population is expected to both grow and age with projections suggesting that </w:t>
      </w:r>
      <w:r w:rsidR="003B46E7" w:rsidRPr="00F02619">
        <w:rPr>
          <w:rFonts w:eastAsia="Arial" w:cs="Arial"/>
          <w:szCs w:val="18"/>
          <w:lang w:eastAsia="en-GB" w:bidi="en-GB"/>
        </w:rPr>
        <w:t>this population will rise c325,000 in 2028, an increase of 2%</w:t>
      </w:r>
      <w:r w:rsidR="004E5970" w:rsidRPr="00F02619">
        <w:rPr>
          <w:rFonts w:eastAsia="Arial" w:cs="Arial"/>
          <w:szCs w:val="18"/>
          <w:lang w:eastAsia="en-GB" w:bidi="en-GB"/>
        </w:rPr>
        <w:t xml:space="preserve"> since 2018</w:t>
      </w:r>
      <w:r w:rsidR="003B46E7" w:rsidRPr="00F02619">
        <w:rPr>
          <w:rFonts w:eastAsia="Arial" w:cs="Arial"/>
          <w:szCs w:val="18"/>
          <w:lang w:eastAsia="en-GB" w:bidi="en-GB"/>
        </w:rPr>
        <w:t xml:space="preserve">.  This compares with a projected increase of 1.8% for Scotland as a whole.  The projected 2028 figures show the largest decrease </w:t>
      </w:r>
      <w:r w:rsidR="004E5970" w:rsidRPr="00F02619">
        <w:rPr>
          <w:rFonts w:eastAsia="Arial" w:cs="Arial"/>
          <w:szCs w:val="18"/>
          <w:lang w:eastAsia="en-GB" w:bidi="en-GB"/>
        </w:rPr>
        <w:t xml:space="preserve">of </w:t>
      </w:r>
      <w:r w:rsidR="003B46E7" w:rsidRPr="00F02619">
        <w:rPr>
          <w:rFonts w:eastAsia="Arial" w:cs="Arial"/>
          <w:szCs w:val="18"/>
          <w:lang w:eastAsia="en-GB" w:bidi="en-GB"/>
        </w:rPr>
        <w:t>4.1%</w:t>
      </w:r>
      <w:r w:rsidR="004E5970" w:rsidRPr="00F02619">
        <w:rPr>
          <w:rFonts w:eastAsia="Arial" w:cs="Arial"/>
          <w:szCs w:val="18"/>
          <w:lang w:eastAsia="en-GB" w:bidi="en-GB"/>
        </w:rPr>
        <w:t xml:space="preserve"> </w:t>
      </w:r>
      <w:r w:rsidR="003B46E7" w:rsidRPr="00F02619">
        <w:rPr>
          <w:rFonts w:eastAsia="Arial" w:cs="Arial"/>
          <w:szCs w:val="18"/>
          <w:lang w:eastAsia="en-GB" w:bidi="en-GB"/>
        </w:rPr>
        <w:t xml:space="preserve">in the 0-15 age group and the largest increase </w:t>
      </w:r>
      <w:r w:rsidR="004E5970" w:rsidRPr="00F02619">
        <w:rPr>
          <w:rFonts w:eastAsia="Arial" w:cs="Arial"/>
          <w:szCs w:val="18"/>
          <w:lang w:eastAsia="en-GB" w:bidi="en-GB"/>
        </w:rPr>
        <w:t xml:space="preserve">of </w:t>
      </w:r>
      <w:r w:rsidR="003B46E7" w:rsidRPr="00F02619">
        <w:rPr>
          <w:rFonts w:eastAsia="Arial" w:cs="Arial"/>
          <w:szCs w:val="18"/>
          <w:lang w:eastAsia="en-GB" w:bidi="en-GB"/>
        </w:rPr>
        <w:t xml:space="preserve">25% in the 75+ age group. </w:t>
      </w:r>
      <w:r w:rsidR="004E5970" w:rsidRPr="00F02619">
        <w:rPr>
          <w:rFonts w:eastAsia="Arial" w:cs="Arial"/>
          <w:szCs w:val="18"/>
          <w:lang w:eastAsia="en-GB" w:bidi="en-GB"/>
        </w:rPr>
        <w:t xml:space="preserve"> A</w:t>
      </w:r>
      <w:r w:rsidR="003B46E7" w:rsidRPr="00F02619">
        <w:rPr>
          <w:rFonts w:eastAsia="Arial" w:cs="Arial"/>
          <w:szCs w:val="18"/>
          <w:lang w:eastAsia="en-GB" w:bidi="en-GB"/>
        </w:rPr>
        <w:t xml:space="preserve"> further 0.8% increase is projected for the years 2028 to 2038</w:t>
      </w:r>
      <w:r w:rsidR="004E5970" w:rsidRPr="00F02619">
        <w:rPr>
          <w:rFonts w:eastAsia="Arial" w:cs="Arial"/>
          <w:szCs w:val="18"/>
          <w:lang w:eastAsia="en-GB" w:bidi="en-GB"/>
        </w:rPr>
        <w:t>.</w:t>
      </w:r>
    </w:p>
    <w:p w14:paraId="054E1E89" w14:textId="77777777" w:rsidR="004E5970" w:rsidRPr="00F02619" w:rsidRDefault="004E5970">
      <w:pPr>
        <w:pStyle w:val="Subheading"/>
        <w:spacing w:after="0" w:line="240" w:lineRule="auto"/>
        <w:ind w:right="131"/>
        <w:rPr>
          <w:rFonts w:ascii="Arial" w:eastAsia="Arial" w:hAnsi="Arial" w:cs="Arial"/>
          <w:color w:val="auto"/>
          <w:sz w:val="18"/>
          <w:szCs w:val="18"/>
          <w:lang w:eastAsia="en-GB" w:bidi="en-GB"/>
        </w:rPr>
      </w:pPr>
    </w:p>
    <w:p w14:paraId="474AA39A" w14:textId="1F8D9F45" w:rsidR="004E5970" w:rsidRPr="00F02619" w:rsidRDefault="004E5970" w:rsidP="004E5970">
      <w:pPr>
        <w:pStyle w:val="Subheading"/>
        <w:spacing w:after="0" w:line="240" w:lineRule="auto"/>
        <w:ind w:right="131"/>
        <w:jc w:val="center"/>
        <w:rPr>
          <w:rFonts w:ascii="Arial" w:eastAsia="Arial" w:hAnsi="Arial" w:cs="Arial"/>
          <w:color w:val="auto"/>
          <w:sz w:val="18"/>
          <w:szCs w:val="18"/>
          <w:lang w:eastAsia="en-GB" w:bidi="en-GB"/>
        </w:rPr>
      </w:pPr>
      <w:r w:rsidRPr="00F02619">
        <w:rPr>
          <w:rFonts w:eastAsiaTheme="minorHAnsi" w:cs="Arial"/>
          <w:i/>
          <w:iCs/>
          <w:noProof/>
          <w:sz w:val="22"/>
          <w:szCs w:val="22"/>
          <w:lang w:eastAsia="en-GB"/>
        </w:rPr>
        <w:drawing>
          <wp:inline distT="0" distB="0" distL="0" distR="0" wp14:anchorId="1723EC44" wp14:editId="582BAA25">
            <wp:extent cx="4690335" cy="2819400"/>
            <wp:effectExtent l="0" t="0" r="0" b="0"/>
            <wp:docPr id="4" name="Picture 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0608" cy="2861642"/>
                    </a:xfrm>
                    <a:prstGeom prst="rect">
                      <a:avLst/>
                    </a:prstGeom>
                    <a:noFill/>
                  </pic:spPr>
                </pic:pic>
              </a:graphicData>
            </a:graphic>
          </wp:inline>
        </w:drawing>
      </w:r>
    </w:p>
    <w:p w14:paraId="19192EE1" w14:textId="77777777" w:rsidR="004E5970" w:rsidRPr="00F02619" w:rsidRDefault="004E5970" w:rsidP="004E5970">
      <w:pPr>
        <w:ind w:firstLine="720"/>
        <w:jc w:val="center"/>
        <w:rPr>
          <w:rFonts w:eastAsiaTheme="minorHAnsi" w:cs="Arial"/>
          <w:i/>
          <w:iCs/>
          <w:sz w:val="20"/>
          <w:szCs w:val="20"/>
          <w:lang w:eastAsia="en-GB"/>
        </w:rPr>
      </w:pPr>
      <w:r w:rsidRPr="00F02619">
        <w:rPr>
          <w:rFonts w:eastAsiaTheme="minorHAnsi" w:cs="Arial"/>
          <w:i/>
          <w:iCs/>
          <w:sz w:val="20"/>
          <w:szCs w:val="20"/>
          <w:lang w:eastAsia="en-GB"/>
        </w:rPr>
        <w:t>Source: National Records of Scotland</w:t>
      </w:r>
    </w:p>
    <w:p w14:paraId="5A0547AD" w14:textId="21AE4C6F" w:rsidR="004E5970" w:rsidRPr="00F02619" w:rsidRDefault="004E5970" w:rsidP="004E5970">
      <w:pPr>
        <w:pStyle w:val="NoSpacing"/>
        <w:rPr>
          <w:rFonts w:eastAsia="Arial" w:cs="Arial"/>
          <w:sz w:val="18"/>
          <w:szCs w:val="18"/>
          <w:lang w:eastAsia="en-GB" w:bidi="en-GB"/>
        </w:rPr>
      </w:pPr>
      <w:r w:rsidRPr="00F02619">
        <w:rPr>
          <w:rFonts w:eastAsia="Arial" w:cs="Arial"/>
          <w:sz w:val="18"/>
          <w:szCs w:val="18"/>
          <w:lang w:eastAsia="en-GB" w:bidi="en-GB"/>
        </w:rPr>
        <w:t>The Council’s overall population growth is around a tenth faster than is projected in Scotland as a whole and its share of Scotland’s population rises from 5.87% in 2018 to 5.88% in 2038.</w:t>
      </w:r>
      <w:r w:rsidRPr="00F02619">
        <w:rPr>
          <w:rFonts w:cs="Arial"/>
        </w:rPr>
        <w:t xml:space="preserve">  </w:t>
      </w:r>
      <w:r w:rsidRPr="00F02619">
        <w:rPr>
          <w:rFonts w:eastAsia="Arial" w:cs="Arial"/>
          <w:sz w:val="18"/>
          <w:szCs w:val="18"/>
          <w:lang w:eastAsia="en-GB" w:bidi="en-GB"/>
        </w:rPr>
        <w:t xml:space="preserve">South Lanarkshire is expected to have the 5th highest </w:t>
      </w:r>
      <w:r w:rsidRPr="00F02619">
        <w:rPr>
          <w:rFonts w:eastAsia="Arial" w:cs="Arial"/>
          <w:sz w:val="18"/>
          <w:szCs w:val="18"/>
          <w:lang w:eastAsia="en-GB" w:bidi="en-GB"/>
        </w:rPr>
        <w:lastRenderedPageBreak/>
        <w:t xml:space="preserve">population out of the 32 council areas in Scotland in 2028. </w:t>
      </w:r>
      <w:r w:rsidRPr="00F02619">
        <w:rPr>
          <w:rFonts w:eastAsia="Arial" w:cs="Arial"/>
          <w:sz w:val="18"/>
          <w:szCs w:val="18"/>
          <w:lang w:eastAsia="en-GB" w:bidi="en-GB"/>
        </w:rPr>
        <w:br/>
      </w:r>
      <w:r w:rsidRPr="00F02619">
        <w:rPr>
          <w:rFonts w:eastAsia="Arial" w:cs="Arial"/>
          <w:sz w:val="18"/>
          <w:szCs w:val="18"/>
          <w:lang w:eastAsia="en-GB" w:bidi="en-GB"/>
        </w:rPr>
        <w:br/>
        <w:t xml:space="preserve">These changes in population in terms of both number and age profile, influence how the council and its partners shape future service design and delivery and feed into the Council Plan.  </w:t>
      </w:r>
    </w:p>
    <w:p w14:paraId="7BBED70D" w14:textId="77777777" w:rsidR="004E5970" w:rsidRPr="00F02619" w:rsidRDefault="004E5970">
      <w:pPr>
        <w:pStyle w:val="Subheading"/>
        <w:spacing w:after="0" w:line="240" w:lineRule="auto"/>
        <w:ind w:right="131"/>
        <w:rPr>
          <w:rFonts w:ascii="Arial" w:eastAsia="Arial" w:hAnsi="Arial" w:cs="Arial"/>
          <w:color w:val="auto"/>
          <w:sz w:val="18"/>
          <w:szCs w:val="18"/>
          <w:lang w:eastAsia="en-GB" w:bidi="en-GB"/>
        </w:rPr>
      </w:pPr>
    </w:p>
    <w:p w14:paraId="57241BBA" w14:textId="77777777" w:rsidR="00CA24AB" w:rsidRPr="00F02619" w:rsidRDefault="00CA24AB" w:rsidP="00CA24AB">
      <w:pPr>
        <w:spacing w:after="0"/>
        <w:rPr>
          <w:rFonts w:cs="Arial"/>
          <w:b/>
          <w:bCs/>
          <w:lang w:eastAsia="en-GB" w:bidi="en-GB"/>
        </w:rPr>
      </w:pPr>
      <w:r w:rsidRPr="00F02619">
        <w:rPr>
          <w:rFonts w:cs="Arial"/>
          <w:b/>
          <w:bCs/>
          <w:lang w:eastAsia="en-GB" w:bidi="en-GB"/>
        </w:rPr>
        <w:t>City Region City Deal</w:t>
      </w:r>
    </w:p>
    <w:p w14:paraId="1F489599" w14:textId="65869BD9" w:rsidR="00CA24AB" w:rsidRPr="00F02619" w:rsidRDefault="00CA24AB" w:rsidP="00CA24AB">
      <w:pPr>
        <w:spacing w:after="0"/>
        <w:ind w:right="131"/>
      </w:pPr>
      <w:r w:rsidRPr="00F02619">
        <w:rPr>
          <w:rFonts w:eastAsia="Arial" w:cs="Arial"/>
          <w:szCs w:val="18"/>
          <w:lang w:eastAsia="en-GB" w:bidi="en-GB"/>
        </w:rPr>
        <w:t xml:space="preserve">The council is part of the Glasgow City Region City Deal partnership.  The council’s capital programme, referred to later in this commentary, includes significant infrastructure projects which will bring economic benefit to the council area.  These projects include </w:t>
      </w:r>
      <w:r w:rsidR="0001357D" w:rsidRPr="00F02619">
        <w:rPr>
          <w:rFonts w:eastAsia="Arial" w:cs="Arial"/>
          <w:szCs w:val="18"/>
          <w:lang w:eastAsia="en-GB" w:bidi="en-GB"/>
        </w:rPr>
        <w:t>the completion of two significant roads projects (</w:t>
      </w:r>
      <w:r w:rsidRPr="00F02619">
        <w:rPr>
          <w:rFonts w:eastAsia="Arial" w:cs="Arial"/>
          <w:szCs w:val="18"/>
          <w:lang w:eastAsia="en-GB" w:bidi="en-GB"/>
        </w:rPr>
        <w:t xml:space="preserve">Cathkin Relief Road and </w:t>
      </w:r>
      <w:r w:rsidR="0001357D" w:rsidRPr="00F02619">
        <w:rPr>
          <w:rFonts w:eastAsia="Arial" w:cs="Arial"/>
          <w:szCs w:val="18"/>
          <w:lang w:eastAsia="en-GB" w:bidi="en-GB"/>
        </w:rPr>
        <w:t xml:space="preserve">the </w:t>
      </w:r>
      <w:r w:rsidRPr="00F02619">
        <w:rPr>
          <w:rFonts w:eastAsia="Arial" w:cs="Arial"/>
          <w:szCs w:val="18"/>
          <w:lang w:eastAsia="en-GB" w:bidi="en-GB"/>
        </w:rPr>
        <w:t>dualling of Greenhills Road in East Kilbride</w:t>
      </w:r>
      <w:r w:rsidR="0001357D" w:rsidRPr="00F02619">
        <w:rPr>
          <w:rFonts w:eastAsia="Arial" w:cs="Arial"/>
          <w:szCs w:val="18"/>
          <w:lang w:eastAsia="en-GB" w:bidi="en-GB"/>
        </w:rPr>
        <w:t>)</w:t>
      </w:r>
      <w:r w:rsidRPr="00F02619">
        <w:rPr>
          <w:rFonts w:eastAsia="Arial" w:cs="Arial"/>
          <w:szCs w:val="18"/>
          <w:lang w:eastAsia="en-GB" w:bidi="en-GB"/>
        </w:rPr>
        <w:t xml:space="preserve">.  It also includes numerous Community Growth Area (CGA) projects across the 4 CGAs: Hamilton, East Kilbride, Larkhall and Newton including some large-scale build projects such as a new Primary School and Nursery provision in Jackton. </w:t>
      </w:r>
      <w:r w:rsidRPr="00F02619">
        <w:rPr>
          <w:rFonts w:eastAsia="Arial" w:cs="Arial"/>
          <w:color w:val="FF0000"/>
          <w:szCs w:val="18"/>
          <w:lang w:eastAsia="en-GB" w:bidi="en-GB"/>
        </w:rPr>
        <w:t xml:space="preserve"> </w:t>
      </w:r>
    </w:p>
    <w:p w14:paraId="7DD097E6" w14:textId="77777777" w:rsidR="00CA24AB" w:rsidRPr="00F02619" w:rsidRDefault="00CA24AB" w:rsidP="00797186">
      <w:pPr>
        <w:rPr>
          <w:lang w:eastAsia="en-GB" w:bidi="en-GB"/>
        </w:rPr>
      </w:pPr>
    </w:p>
    <w:p w14:paraId="0231B214" w14:textId="23292DD9" w:rsidR="004E5970" w:rsidRPr="00F02619" w:rsidRDefault="004E5970" w:rsidP="004E5970">
      <w:pPr>
        <w:keepNext/>
        <w:keepLines/>
        <w:spacing w:before="40" w:after="0"/>
        <w:outlineLvl w:val="2"/>
        <w:rPr>
          <w:rFonts w:eastAsia="Times New Roman"/>
          <w:szCs w:val="24"/>
        </w:rPr>
      </w:pPr>
      <w:r w:rsidRPr="00F02619">
        <w:rPr>
          <w:rFonts w:eastAsia="Arial"/>
          <w:b/>
          <w:bCs/>
          <w:szCs w:val="24"/>
          <w:lang w:eastAsia="en-GB" w:bidi="en-GB"/>
        </w:rPr>
        <w:t>The Council Plan</w:t>
      </w:r>
      <w:r w:rsidRPr="00F02619">
        <w:rPr>
          <w:rFonts w:eastAsia="Times New Roman"/>
          <w:b/>
          <w:bCs/>
          <w:color w:val="FF0000"/>
          <w:szCs w:val="24"/>
          <w:shd w:val="clear" w:color="auto" w:fill="FFFF00"/>
          <w:lang w:eastAsia="ja-JP"/>
        </w:rPr>
        <w:t xml:space="preserve"> </w:t>
      </w:r>
    </w:p>
    <w:p w14:paraId="018449E5" w14:textId="16E3143F" w:rsidR="0001357D" w:rsidRPr="00F02619" w:rsidRDefault="004E5970" w:rsidP="0001357D">
      <w:pPr>
        <w:tabs>
          <w:tab w:val="left" w:pos="0"/>
          <w:tab w:val="left" w:pos="720"/>
        </w:tabs>
        <w:spacing w:after="0"/>
        <w:ind w:right="131"/>
        <w:rPr>
          <w:rFonts w:eastAsia="Arial" w:cs="Arial"/>
          <w:szCs w:val="18"/>
          <w:lang w:eastAsia="en-GB" w:bidi="en-GB"/>
        </w:rPr>
      </w:pPr>
      <w:r w:rsidRPr="00F02619">
        <w:rPr>
          <w:rFonts w:eastAsia="Arial" w:cs="Arial"/>
          <w:szCs w:val="18"/>
          <w:lang w:eastAsia="en-GB" w:bidi="en-GB"/>
        </w:rPr>
        <w:t xml:space="preserve">The Council Plan, Connect </w:t>
      </w:r>
      <w:r w:rsidR="0001357D" w:rsidRPr="00F02619">
        <w:rPr>
          <w:rFonts w:eastAsia="Arial" w:cs="Arial"/>
          <w:szCs w:val="18"/>
          <w:lang w:eastAsia="en-GB" w:bidi="en-GB"/>
        </w:rPr>
        <w:t>was approved by the Council on 15 June 2022.  The Council Plan and Community Plan were built using engagement to place residents’ views and aspirations front and centre, with more than 3,300 responses received, representing the largest consultation exercise ever carried out by the council.</w:t>
      </w:r>
    </w:p>
    <w:p w14:paraId="49DC57CC" w14:textId="77777777" w:rsidR="0001357D" w:rsidRPr="00F02619" w:rsidRDefault="0001357D" w:rsidP="0001357D">
      <w:pPr>
        <w:tabs>
          <w:tab w:val="left" w:pos="0"/>
          <w:tab w:val="left" w:pos="720"/>
        </w:tabs>
        <w:spacing w:after="0"/>
        <w:ind w:right="131"/>
        <w:rPr>
          <w:rFonts w:eastAsia="Arial" w:cs="Arial"/>
          <w:szCs w:val="18"/>
          <w:lang w:eastAsia="en-GB" w:bidi="en-GB"/>
        </w:rPr>
      </w:pPr>
    </w:p>
    <w:p w14:paraId="478953C1" w14:textId="4B13950E" w:rsidR="004E5970" w:rsidRPr="00F02619" w:rsidRDefault="0001357D" w:rsidP="004E5970">
      <w:pPr>
        <w:tabs>
          <w:tab w:val="left" w:pos="0"/>
          <w:tab w:val="left" w:pos="720"/>
        </w:tabs>
        <w:spacing w:after="0"/>
        <w:ind w:right="131"/>
        <w:rPr>
          <w:rFonts w:eastAsia="Arial" w:cs="Arial"/>
          <w:szCs w:val="18"/>
          <w:lang w:eastAsia="en-GB" w:bidi="en-GB"/>
        </w:rPr>
      </w:pPr>
      <w:r w:rsidRPr="00F02619">
        <w:rPr>
          <w:rFonts w:eastAsia="Arial" w:cs="Arial"/>
          <w:szCs w:val="18"/>
          <w:lang w:eastAsia="en-GB" w:bidi="en-GB"/>
        </w:rPr>
        <w:t xml:space="preserve">Connect </w:t>
      </w:r>
      <w:r w:rsidR="004E5970" w:rsidRPr="00F02619">
        <w:rPr>
          <w:rFonts w:eastAsia="Arial" w:cs="Arial"/>
          <w:szCs w:val="18"/>
          <w:lang w:eastAsia="en-GB" w:bidi="en-GB"/>
        </w:rPr>
        <w:t xml:space="preserve">is the key strategic document that shapes the work of the council. It sets out the key actions to be delivered over </w:t>
      </w:r>
      <w:r w:rsidRPr="00F02619">
        <w:rPr>
          <w:rFonts w:eastAsia="Arial" w:cs="Arial"/>
          <w:szCs w:val="18"/>
          <w:lang w:eastAsia="en-GB" w:bidi="en-GB"/>
        </w:rPr>
        <w:t xml:space="preserve">the </w:t>
      </w:r>
      <w:r w:rsidR="004E5970" w:rsidRPr="00F02619">
        <w:rPr>
          <w:rFonts w:eastAsia="Arial" w:cs="Arial"/>
          <w:szCs w:val="18"/>
          <w:lang w:eastAsia="en-GB" w:bidi="en-GB"/>
        </w:rPr>
        <w:t>five years</w:t>
      </w:r>
      <w:r w:rsidRPr="00F02619">
        <w:rPr>
          <w:rFonts w:eastAsia="Arial" w:cs="Arial"/>
          <w:szCs w:val="18"/>
          <w:lang w:eastAsia="en-GB" w:bidi="en-GB"/>
        </w:rPr>
        <w:t xml:space="preserve"> from 2022 to 2027</w:t>
      </w:r>
      <w:r w:rsidR="004E5970" w:rsidRPr="00F02619">
        <w:rPr>
          <w:rFonts w:eastAsia="Arial" w:cs="Arial"/>
          <w:szCs w:val="18"/>
          <w:lang w:eastAsia="en-GB" w:bidi="en-GB"/>
        </w:rPr>
        <w:t xml:space="preserve">, </w:t>
      </w:r>
      <w:r w:rsidRPr="00F02619">
        <w:rPr>
          <w:rFonts w:eastAsia="Arial" w:cs="Arial"/>
          <w:szCs w:val="18"/>
          <w:lang w:eastAsia="en-GB" w:bidi="en-GB"/>
        </w:rPr>
        <w:t xml:space="preserve">and identifies </w:t>
      </w:r>
      <w:r w:rsidR="004E5970" w:rsidRPr="00F02619">
        <w:rPr>
          <w:rFonts w:eastAsia="Arial" w:cs="Arial"/>
          <w:szCs w:val="18"/>
          <w:lang w:eastAsia="en-GB" w:bidi="en-GB"/>
        </w:rPr>
        <w:t xml:space="preserve">a long-term vision supported by core values and priorities that influence how the council works. These in turn stretch out into all annual Resource Plans through what is known as the “golden thread”, and on further to Service Plans, and through personal development plans, on to the individual members of staff who are responsible for service delivery. </w:t>
      </w:r>
    </w:p>
    <w:p w14:paraId="7A5EDD36" w14:textId="77777777" w:rsidR="004E5970" w:rsidRPr="00F02619" w:rsidRDefault="004E5970" w:rsidP="004E5970">
      <w:pPr>
        <w:tabs>
          <w:tab w:val="left" w:pos="0"/>
          <w:tab w:val="left" w:pos="720"/>
        </w:tabs>
        <w:spacing w:after="0"/>
        <w:ind w:right="131"/>
        <w:rPr>
          <w:rFonts w:eastAsia="Arial" w:cs="Arial"/>
          <w:szCs w:val="18"/>
          <w:lang w:eastAsia="en-GB" w:bidi="en-GB"/>
        </w:rPr>
      </w:pPr>
    </w:p>
    <w:p w14:paraId="6ECC78A8" w14:textId="5D8A034A" w:rsidR="004E5970" w:rsidRPr="00F02619" w:rsidRDefault="004E5970" w:rsidP="004E5970">
      <w:pPr>
        <w:tabs>
          <w:tab w:val="left" w:pos="0"/>
          <w:tab w:val="left" w:pos="720"/>
        </w:tabs>
        <w:spacing w:after="0"/>
        <w:ind w:right="131"/>
        <w:rPr>
          <w:rFonts w:eastAsia="Arial" w:cs="Arial"/>
          <w:szCs w:val="18"/>
          <w:lang w:eastAsia="en-GB" w:bidi="en-GB"/>
        </w:rPr>
      </w:pPr>
      <w:r w:rsidRPr="00F02619">
        <w:rPr>
          <w:rFonts w:eastAsia="Arial" w:cs="Arial"/>
          <w:szCs w:val="18"/>
          <w:lang w:eastAsia="en-GB" w:bidi="en-GB"/>
        </w:rPr>
        <w:t>In line with the B</w:t>
      </w:r>
      <w:r w:rsidR="0001357D" w:rsidRPr="00F02619">
        <w:rPr>
          <w:rFonts w:eastAsia="Arial" w:cs="Arial"/>
          <w:szCs w:val="18"/>
          <w:lang w:eastAsia="en-GB" w:bidi="en-GB"/>
        </w:rPr>
        <w:t>est Value Audit Report r</w:t>
      </w:r>
      <w:r w:rsidRPr="00F02619">
        <w:rPr>
          <w:rFonts w:eastAsia="Arial" w:cs="Arial"/>
          <w:szCs w:val="18"/>
          <w:lang w:eastAsia="en-GB" w:bidi="en-GB"/>
        </w:rPr>
        <w:t xml:space="preserve">ecommendations and to further align the work of the council and the partnership, the Plan sets out a common vision </w:t>
      </w:r>
      <w:r w:rsidR="0001357D" w:rsidRPr="00F02619">
        <w:rPr>
          <w:rFonts w:eastAsia="Arial" w:cs="Arial"/>
          <w:szCs w:val="18"/>
          <w:lang w:eastAsia="en-GB" w:bidi="en-GB"/>
        </w:rPr>
        <w:t xml:space="preserve">which is to </w:t>
      </w:r>
      <w:r w:rsidRPr="00F02619">
        <w:rPr>
          <w:rFonts w:eastAsia="Arial" w:cs="Arial"/>
          <w:szCs w:val="18"/>
          <w:lang w:eastAsia="en-GB" w:bidi="en-GB"/>
        </w:rPr>
        <w:t>improve the lives and prospects of everyone in South Lanarkshire</w:t>
      </w:r>
      <w:r w:rsidR="0001357D" w:rsidRPr="00F02619">
        <w:rPr>
          <w:rFonts w:eastAsia="Arial" w:cs="Arial"/>
          <w:szCs w:val="18"/>
          <w:lang w:eastAsia="en-GB" w:bidi="en-GB"/>
        </w:rPr>
        <w:t xml:space="preserve">.  It also sets out a </w:t>
      </w:r>
      <w:r w:rsidRPr="00F02619">
        <w:rPr>
          <w:rFonts w:eastAsia="Arial" w:cs="Arial"/>
          <w:szCs w:val="18"/>
          <w:lang w:eastAsia="en-GB" w:bidi="en-GB"/>
        </w:rPr>
        <w:t xml:space="preserve">common set of outcomes, developed through </w:t>
      </w:r>
      <w:r w:rsidR="0001357D" w:rsidRPr="00F02619">
        <w:rPr>
          <w:rFonts w:eastAsia="Arial" w:cs="Arial"/>
          <w:szCs w:val="18"/>
          <w:lang w:eastAsia="en-GB" w:bidi="en-GB"/>
        </w:rPr>
        <w:t xml:space="preserve">the </w:t>
      </w:r>
      <w:r w:rsidRPr="00F02619">
        <w:rPr>
          <w:rFonts w:eastAsia="Arial" w:cs="Arial"/>
          <w:szCs w:val="18"/>
          <w:lang w:eastAsia="en-GB" w:bidi="en-GB"/>
        </w:rPr>
        <w:t>extensive and multi-layered engagement and consultation process</w:t>
      </w:r>
      <w:r w:rsidR="0001357D" w:rsidRPr="00F02619">
        <w:rPr>
          <w:rFonts w:eastAsia="Arial" w:cs="Arial"/>
          <w:szCs w:val="18"/>
          <w:lang w:eastAsia="en-GB" w:bidi="en-GB"/>
        </w:rPr>
        <w:t xml:space="preserve"> noted above</w:t>
      </w:r>
      <w:r w:rsidRPr="00F02619">
        <w:rPr>
          <w:rFonts w:eastAsia="Arial" w:cs="Arial"/>
          <w:szCs w:val="18"/>
          <w:lang w:eastAsia="en-GB" w:bidi="en-GB"/>
        </w:rPr>
        <w:t>.</w:t>
      </w:r>
    </w:p>
    <w:p w14:paraId="3B5CE1B1" w14:textId="77777777" w:rsidR="004E5970" w:rsidRPr="00F02619" w:rsidRDefault="004E5970" w:rsidP="004E5970">
      <w:pPr>
        <w:tabs>
          <w:tab w:val="left" w:pos="720"/>
        </w:tabs>
        <w:spacing w:after="0"/>
        <w:ind w:left="720" w:right="131" w:hanging="720"/>
        <w:rPr>
          <w:rFonts w:eastAsia="Arial" w:cs="Arial"/>
          <w:szCs w:val="18"/>
          <w:lang w:eastAsia="en-GB" w:bidi="en-GB"/>
        </w:rPr>
      </w:pPr>
    </w:p>
    <w:p w14:paraId="754B206F" w14:textId="77777777" w:rsidR="004E5970" w:rsidRPr="00F02619" w:rsidRDefault="004E5970" w:rsidP="004E5970">
      <w:pPr>
        <w:tabs>
          <w:tab w:val="left" w:pos="0"/>
          <w:tab w:val="left" w:pos="720"/>
        </w:tabs>
        <w:spacing w:after="0"/>
        <w:ind w:right="131"/>
        <w:rPr>
          <w:rFonts w:eastAsia="Arial" w:cs="Arial"/>
          <w:szCs w:val="18"/>
          <w:lang w:eastAsia="en-GB" w:bidi="en-GB"/>
        </w:rPr>
      </w:pPr>
      <w:r w:rsidRPr="00F02619">
        <w:rPr>
          <w:rFonts w:eastAsia="Arial" w:cs="Arial"/>
          <w:szCs w:val="18"/>
          <w:lang w:eastAsia="en-GB" w:bidi="en-GB"/>
        </w:rPr>
        <w:t xml:space="preserve">Three cross-cutting themes emerged from the community responses and feedback, and these became the priorities for the new Plan.  These were: </w:t>
      </w:r>
      <w:r w:rsidRPr="00F02619">
        <w:rPr>
          <w:rFonts w:eastAsia="Arial" w:cs="Arial"/>
          <w:b/>
          <w:bCs/>
          <w:szCs w:val="18"/>
          <w:lang w:eastAsia="en-GB" w:bidi="en-GB"/>
        </w:rPr>
        <w:t>People</w:t>
      </w:r>
      <w:r w:rsidRPr="00F02619">
        <w:rPr>
          <w:rFonts w:eastAsia="Arial" w:cs="Arial"/>
          <w:szCs w:val="18"/>
          <w:lang w:eastAsia="en-GB" w:bidi="en-GB"/>
        </w:rPr>
        <w:t xml:space="preserve"> (in particular, the impact of poverty and inequalities), </w:t>
      </w:r>
      <w:r w:rsidRPr="00F02619">
        <w:rPr>
          <w:rFonts w:eastAsia="Arial" w:cs="Arial"/>
          <w:b/>
          <w:bCs/>
          <w:szCs w:val="18"/>
          <w:lang w:eastAsia="en-GB" w:bidi="en-GB"/>
        </w:rPr>
        <w:t>Progress</w:t>
      </w:r>
      <w:r w:rsidRPr="00F02619">
        <w:rPr>
          <w:rFonts w:eastAsia="Arial" w:cs="Arial"/>
          <w:szCs w:val="18"/>
          <w:lang w:eastAsia="en-GB" w:bidi="en-GB"/>
        </w:rPr>
        <w:t xml:space="preserve"> (in particular, recovery from the pandemic) and </w:t>
      </w:r>
      <w:r w:rsidRPr="00F02619">
        <w:rPr>
          <w:rFonts w:eastAsia="Arial" w:cs="Arial"/>
          <w:b/>
          <w:bCs/>
          <w:szCs w:val="18"/>
          <w:lang w:eastAsia="en-GB" w:bidi="en-GB"/>
        </w:rPr>
        <w:t xml:space="preserve">Planet </w:t>
      </w:r>
      <w:r w:rsidRPr="00F02619">
        <w:rPr>
          <w:rFonts w:eastAsia="Arial" w:cs="Arial"/>
          <w:szCs w:val="18"/>
          <w:lang w:eastAsia="en-GB" w:bidi="en-GB"/>
        </w:rPr>
        <w:t xml:space="preserve">(in particular, sustainable development). </w:t>
      </w:r>
    </w:p>
    <w:p w14:paraId="5E283A0F" w14:textId="77777777" w:rsidR="004E5970" w:rsidRPr="00F02619" w:rsidRDefault="004E5970" w:rsidP="004E5970">
      <w:pPr>
        <w:tabs>
          <w:tab w:val="left" w:pos="0"/>
          <w:tab w:val="left" w:pos="720"/>
        </w:tabs>
        <w:spacing w:after="0"/>
        <w:ind w:right="131"/>
        <w:rPr>
          <w:rFonts w:eastAsia="Arial" w:cs="Arial"/>
          <w:szCs w:val="18"/>
          <w:lang w:eastAsia="en-GB" w:bidi="en-GB"/>
        </w:rPr>
      </w:pPr>
    </w:p>
    <w:p w14:paraId="4848357A" w14:textId="77777777" w:rsidR="004E5970" w:rsidRPr="00F02619" w:rsidRDefault="004E5970" w:rsidP="004E5970">
      <w:pPr>
        <w:tabs>
          <w:tab w:val="left" w:pos="0"/>
          <w:tab w:val="left" w:pos="720"/>
        </w:tabs>
        <w:spacing w:after="0"/>
        <w:ind w:right="131"/>
        <w:rPr>
          <w:rFonts w:eastAsia="Times New Roman"/>
          <w:sz w:val="24"/>
          <w:szCs w:val="24"/>
        </w:rPr>
      </w:pPr>
      <w:r w:rsidRPr="00F02619">
        <w:rPr>
          <w:rFonts w:eastAsia="Arial" w:cs="Arial"/>
          <w:szCs w:val="18"/>
          <w:lang w:eastAsia="en-GB" w:bidi="en-GB"/>
        </w:rPr>
        <w:t>Further analysis of what our residents and communities had told us they want, resulted in six outcomes being identified for the Council Plan and the Community Plan:</w:t>
      </w:r>
    </w:p>
    <w:p w14:paraId="153875F8" w14:textId="77777777" w:rsidR="004E5970" w:rsidRPr="00F02619" w:rsidRDefault="004E5970" w:rsidP="004E5970">
      <w:pPr>
        <w:tabs>
          <w:tab w:val="left" w:pos="0"/>
          <w:tab w:val="left" w:pos="720"/>
        </w:tabs>
        <w:spacing w:after="0"/>
        <w:ind w:right="131"/>
        <w:rPr>
          <w:rFonts w:eastAsia="Arial" w:cs="Arial"/>
          <w:szCs w:val="18"/>
          <w:lang w:eastAsia="en-GB" w:bidi="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812"/>
      </w:tblGrid>
      <w:tr w:rsidR="00124011" w:rsidRPr="00F02619" w14:paraId="72041762" w14:textId="77777777" w:rsidTr="00124011">
        <w:tc>
          <w:tcPr>
            <w:tcW w:w="4673" w:type="dxa"/>
          </w:tcPr>
          <w:p w14:paraId="68F6C103"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Communities and Environment</w:t>
            </w:r>
          </w:p>
          <w:p w14:paraId="5D578307"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 xml:space="preserve">Caring, connected, sustainable </w:t>
            </w:r>
            <w:proofErr w:type="gramStart"/>
            <w:r w:rsidRPr="00F02619">
              <w:rPr>
                <w:rFonts w:eastAsia="Arial" w:cs="Arial"/>
                <w:szCs w:val="18"/>
                <w:lang w:eastAsia="en-GB" w:bidi="en-GB"/>
              </w:rPr>
              <w:t>communities</w:t>
            </w:r>
            <w:proofErr w:type="gramEnd"/>
          </w:p>
          <w:p w14:paraId="2F77D278" w14:textId="77777777" w:rsidR="00124011" w:rsidRPr="00F02619" w:rsidRDefault="00124011" w:rsidP="004E5970">
            <w:pPr>
              <w:ind w:right="131"/>
              <w:rPr>
                <w:rFonts w:eastAsia="Arial" w:cs="Arial"/>
                <w:b/>
                <w:bCs/>
                <w:szCs w:val="18"/>
                <w:lang w:eastAsia="en-GB" w:bidi="en-GB"/>
              </w:rPr>
            </w:pPr>
          </w:p>
        </w:tc>
        <w:tc>
          <w:tcPr>
            <w:tcW w:w="5812" w:type="dxa"/>
          </w:tcPr>
          <w:p w14:paraId="04213001"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Education and Learning</w:t>
            </w:r>
          </w:p>
          <w:p w14:paraId="083B57DB"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Inspiring learners, transforming learning, strengthening partnerships</w:t>
            </w:r>
          </w:p>
          <w:p w14:paraId="22D21F36" w14:textId="77777777" w:rsidR="00124011" w:rsidRPr="00F02619" w:rsidRDefault="00124011" w:rsidP="004E5970">
            <w:pPr>
              <w:ind w:right="131"/>
              <w:rPr>
                <w:rFonts w:eastAsia="Arial" w:cs="Arial"/>
                <w:b/>
                <w:bCs/>
                <w:szCs w:val="18"/>
                <w:lang w:eastAsia="en-GB" w:bidi="en-GB"/>
              </w:rPr>
            </w:pPr>
          </w:p>
        </w:tc>
      </w:tr>
      <w:tr w:rsidR="00124011" w:rsidRPr="00F02619" w14:paraId="1208DAF5" w14:textId="77777777" w:rsidTr="00124011">
        <w:tc>
          <w:tcPr>
            <w:tcW w:w="4673" w:type="dxa"/>
          </w:tcPr>
          <w:p w14:paraId="4CE32139"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Health and Wellbeing</w:t>
            </w:r>
          </w:p>
          <w:p w14:paraId="407E6225"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 xml:space="preserve">People live the healthiest lives </w:t>
            </w:r>
            <w:proofErr w:type="gramStart"/>
            <w:r w:rsidRPr="00F02619">
              <w:rPr>
                <w:rFonts w:eastAsia="Arial" w:cs="Arial"/>
                <w:szCs w:val="18"/>
                <w:lang w:eastAsia="en-GB" w:bidi="en-GB"/>
              </w:rPr>
              <w:t>possible</w:t>
            </w:r>
            <w:proofErr w:type="gramEnd"/>
          </w:p>
          <w:p w14:paraId="2201F05B" w14:textId="77777777" w:rsidR="00124011" w:rsidRPr="00F02619" w:rsidRDefault="00124011" w:rsidP="004E5970">
            <w:pPr>
              <w:ind w:right="131"/>
              <w:rPr>
                <w:rFonts w:eastAsia="Arial" w:cs="Arial"/>
                <w:b/>
                <w:bCs/>
                <w:szCs w:val="18"/>
                <w:lang w:eastAsia="en-GB" w:bidi="en-GB"/>
              </w:rPr>
            </w:pPr>
          </w:p>
        </w:tc>
        <w:tc>
          <w:tcPr>
            <w:tcW w:w="5812" w:type="dxa"/>
          </w:tcPr>
          <w:p w14:paraId="143508D3"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Children and Young People</w:t>
            </w:r>
          </w:p>
          <w:p w14:paraId="51A03841"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 xml:space="preserve">Our children and young people </w:t>
            </w:r>
            <w:proofErr w:type="gramStart"/>
            <w:r w:rsidRPr="00F02619">
              <w:rPr>
                <w:rFonts w:eastAsia="Arial" w:cs="Arial"/>
                <w:szCs w:val="18"/>
                <w:lang w:eastAsia="en-GB" w:bidi="en-GB"/>
              </w:rPr>
              <w:t>thrive</w:t>
            </w:r>
            <w:proofErr w:type="gramEnd"/>
          </w:p>
          <w:p w14:paraId="3F6EA04F" w14:textId="77777777" w:rsidR="00124011" w:rsidRPr="00F02619" w:rsidRDefault="00124011" w:rsidP="004E5970">
            <w:pPr>
              <w:ind w:right="131"/>
              <w:rPr>
                <w:rFonts w:eastAsia="Arial" w:cs="Arial"/>
                <w:b/>
                <w:bCs/>
                <w:szCs w:val="18"/>
                <w:lang w:eastAsia="en-GB" w:bidi="en-GB"/>
              </w:rPr>
            </w:pPr>
          </w:p>
        </w:tc>
      </w:tr>
      <w:tr w:rsidR="00124011" w:rsidRPr="00F02619" w14:paraId="3772AA7B" w14:textId="77777777" w:rsidTr="00124011">
        <w:tc>
          <w:tcPr>
            <w:tcW w:w="4673" w:type="dxa"/>
          </w:tcPr>
          <w:p w14:paraId="13A447CE"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Housing and Land</w:t>
            </w:r>
          </w:p>
          <w:p w14:paraId="206354EC"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 xml:space="preserve">Good quality, suitable and sustainable places to </w:t>
            </w:r>
            <w:proofErr w:type="gramStart"/>
            <w:r w:rsidRPr="00F02619">
              <w:rPr>
                <w:rFonts w:eastAsia="Arial" w:cs="Arial"/>
                <w:szCs w:val="18"/>
                <w:lang w:eastAsia="en-GB" w:bidi="en-GB"/>
              </w:rPr>
              <w:t>live</w:t>
            </w:r>
            <w:proofErr w:type="gramEnd"/>
          </w:p>
          <w:p w14:paraId="78C49DD3" w14:textId="77777777" w:rsidR="00124011" w:rsidRPr="00F02619" w:rsidRDefault="00124011" w:rsidP="004E5970">
            <w:pPr>
              <w:ind w:right="131"/>
              <w:rPr>
                <w:rFonts w:eastAsia="Arial" w:cs="Arial"/>
                <w:b/>
                <w:bCs/>
                <w:szCs w:val="18"/>
                <w:lang w:eastAsia="en-GB" w:bidi="en-GB"/>
              </w:rPr>
            </w:pPr>
          </w:p>
        </w:tc>
        <w:tc>
          <w:tcPr>
            <w:tcW w:w="5812" w:type="dxa"/>
          </w:tcPr>
          <w:p w14:paraId="602580C7" w14:textId="77777777" w:rsidR="00124011" w:rsidRPr="00F02619" w:rsidRDefault="00124011" w:rsidP="00124011">
            <w:pPr>
              <w:ind w:right="131"/>
              <w:rPr>
                <w:rFonts w:eastAsia="Arial" w:cs="Arial"/>
                <w:b/>
                <w:bCs/>
                <w:szCs w:val="18"/>
                <w:lang w:eastAsia="en-GB" w:bidi="en-GB"/>
              </w:rPr>
            </w:pPr>
            <w:r w:rsidRPr="00F02619">
              <w:rPr>
                <w:rFonts w:eastAsia="Arial" w:cs="Arial"/>
                <w:b/>
                <w:bCs/>
                <w:szCs w:val="18"/>
                <w:lang w:eastAsia="en-GB" w:bidi="en-GB"/>
              </w:rPr>
              <w:t>Our Economy</w:t>
            </w:r>
          </w:p>
          <w:p w14:paraId="19CA4263" w14:textId="77777777" w:rsidR="00124011" w:rsidRPr="00F02619" w:rsidRDefault="00124011" w:rsidP="00124011">
            <w:pPr>
              <w:ind w:right="131"/>
              <w:rPr>
                <w:rFonts w:eastAsia="Arial" w:cs="Arial"/>
                <w:szCs w:val="18"/>
                <w:lang w:eastAsia="en-GB" w:bidi="en-GB"/>
              </w:rPr>
            </w:pPr>
            <w:r w:rsidRPr="00F02619">
              <w:rPr>
                <w:rFonts w:eastAsia="Arial" w:cs="Arial"/>
                <w:szCs w:val="18"/>
                <w:lang w:eastAsia="en-GB" w:bidi="en-GB"/>
              </w:rPr>
              <w:t>Thriving business, fair jobs and vibrant town centres</w:t>
            </w:r>
          </w:p>
          <w:p w14:paraId="29E7AA07" w14:textId="77777777" w:rsidR="00124011" w:rsidRPr="00F02619" w:rsidRDefault="00124011" w:rsidP="004E5970">
            <w:pPr>
              <w:ind w:right="131"/>
              <w:rPr>
                <w:rFonts w:eastAsia="Arial" w:cs="Arial"/>
                <w:b/>
                <w:bCs/>
                <w:szCs w:val="18"/>
                <w:lang w:eastAsia="en-GB" w:bidi="en-GB"/>
              </w:rPr>
            </w:pPr>
          </w:p>
        </w:tc>
      </w:tr>
    </w:tbl>
    <w:p w14:paraId="64A65CC6" w14:textId="77777777" w:rsidR="0001357D" w:rsidRPr="00F02619" w:rsidRDefault="0001357D" w:rsidP="0001357D">
      <w:pPr>
        <w:keepNext/>
        <w:keepLines/>
        <w:spacing w:before="40" w:after="0"/>
        <w:outlineLvl w:val="2"/>
        <w:rPr>
          <w:rFonts w:eastAsia="Times New Roman"/>
          <w:szCs w:val="24"/>
        </w:rPr>
      </w:pPr>
      <w:r w:rsidRPr="00F02619">
        <w:rPr>
          <w:rFonts w:eastAsia="Arial"/>
          <w:b/>
          <w:bCs/>
          <w:szCs w:val="24"/>
        </w:rPr>
        <w:t xml:space="preserve">Council Performance </w:t>
      </w:r>
    </w:p>
    <w:p w14:paraId="5D42125C" w14:textId="77777777" w:rsidR="0001357D" w:rsidRPr="00F02619" w:rsidRDefault="0001357D" w:rsidP="0001357D">
      <w:pPr>
        <w:spacing w:after="0"/>
      </w:pPr>
      <w:r w:rsidRPr="00F02619">
        <w:t xml:space="preserve">The council rates its performance using </w:t>
      </w:r>
      <w:proofErr w:type="gramStart"/>
      <w:r w:rsidRPr="00F02619">
        <w:t>a number of</w:t>
      </w:r>
      <w:proofErr w:type="gramEnd"/>
      <w:r w:rsidRPr="00F02619">
        <w:t xml:space="preserve"> measures. These are aligned to the priorities and outcomes set out in the Council Plan. A total of 272 measures were identified within Resource Plans for 2023/2024. Of those 68 (25%) are linked to the achievement of the Connect Outcomes detailed in the Council Plan. The measures are detailed within the individual Resource Plans and bi-annual progress reports, and can be found on the </w:t>
      </w:r>
      <w:hyperlink r:id="rId16" w:history="1">
        <w:r w:rsidRPr="00F02619">
          <w:t>Performance pages</w:t>
        </w:r>
      </w:hyperlink>
      <w:r w:rsidRPr="00F02619">
        <w:t xml:space="preserve"> of the council’s website.</w:t>
      </w:r>
    </w:p>
    <w:p w14:paraId="4AC74BFB" w14:textId="77777777" w:rsidR="0001357D" w:rsidRPr="00F02619" w:rsidRDefault="0001357D" w:rsidP="0001357D">
      <w:pPr>
        <w:spacing w:after="0"/>
        <w:rPr>
          <w:rFonts w:eastAsia="Arial" w:cs="Arial"/>
          <w:szCs w:val="18"/>
          <w:lang w:eastAsia="en-GB" w:bidi="en-GB"/>
        </w:rPr>
      </w:pPr>
    </w:p>
    <w:p w14:paraId="5ABABFFD" w14:textId="77777777" w:rsidR="0001357D" w:rsidRPr="00F02619" w:rsidRDefault="0001357D" w:rsidP="0001357D">
      <w:pPr>
        <w:spacing w:after="0"/>
      </w:pPr>
      <w:r w:rsidRPr="00F02619">
        <w:rPr>
          <w:rFonts w:eastAsia="Arial" w:cs="Arial"/>
          <w:szCs w:val="18"/>
          <w:lang w:eastAsia="en-GB" w:bidi="en-GB"/>
        </w:rPr>
        <w:t>The Connect 2022-27 Quarter 2 Progress Report 2023/2024 was reported to the Performance and Review Scrutiny Forum on 5 December 2023.</w:t>
      </w:r>
      <w:r w:rsidRPr="00F02619">
        <w:rPr>
          <w:rFonts w:eastAsia="Arial" w:cs="Arial"/>
          <w:szCs w:val="18"/>
          <w:lang w:eastAsia="en-GB" w:bidi="en-GB"/>
        </w:rPr>
        <w:br/>
      </w:r>
    </w:p>
    <w:p w14:paraId="496424A7" w14:textId="5C0DD5AF" w:rsidR="0001357D" w:rsidRPr="00F02619" w:rsidRDefault="0001357D" w:rsidP="0001357D">
      <w:pPr>
        <w:spacing w:after="0"/>
        <w:rPr>
          <w:rFonts w:eastAsia="Arial" w:cs="Arial"/>
          <w:b/>
          <w:bCs/>
          <w:szCs w:val="18"/>
          <w:lang w:eastAsia="en-GB" w:bidi="en-GB"/>
        </w:rPr>
      </w:pPr>
      <w:bookmarkStart w:id="2" w:name="_Hlk169079225"/>
      <w:r w:rsidRPr="00F02619">
        <w:rPr>
          <w:rFonts w:eastAsia="Arial" w:cs="Arial"/>
          <w:szCs w:val="18"/>
          <w:lang w:eastAsia="en-GB" w:bidi="en-GB"/>
        </w:rPr>
        <w:t>The performance figures for quarter 2 of 2023-24 are shown below</w:t>
      </w:r>
      <w:r w:rsidR="00124011" w:rsidRPr="00F02619">
        <w:rPr>
          <w:rFonts w:eastAsia="Arial" w:cs="Arial"/>
          <w:szCs w:val="18"/>
          <w:lang w:eastAsia="en-GB" w:bidi="en-GB"/>
        </w:rPr>
        <w:t xml:space="preserve"> / overleaf</w:t>
      </w:r>
      <w:r w:rsidRPr="00F02619">
        <w:rPr>
          <w:rFonts w:eastAsia="Arial" w:cs="Arial"/>
          <w:szCs w:val="18"/>
          <w:lang w:eastAsia="en-GB" w:bidi="en-GB"/>
        </w:rPr>
        <w:t xml:space="preserve">. </w:t>
      </w:r>
      <w:r w:rsidRPr="00F02619">
        <w:rPr>
          <w:rFonts w:eastAsia="Arial" w:cs="Arial"/>
          <w:szCs w:val="18"/>
          <w:lang w:eastAsia="en-GB" w:bidi="en-GB"/>
        </w:rPr>
        <w:br/>
      </w:r>
    </w:p>
    <w:tbl>
      <w:tblPr>
        <w:tblW w:w="10000" w:type="dxa"/>
        <w:tblInd w:w="-5" w:type="dxa"/>
        <w:tblCellMar>
          <w:left w:w="10" w:type="dxa"/>
          <w:right w:w="10" w:type="dxa"/>
        </w:tblCellMar>
        <w:tblLook w:val="0000" w:firstRow="0" w:lastRow="0" w:firstColumn="0" w:lastColumn="0" w:noHBand="0" w:noVBand="0"/>
      </w:tblPr>
      <w:tblGrid>
        <w:gridCol w:w="1560"/>
        <w:gridCol w:w="6573"/>
        <w:gridCol w:w="1867"/>
      </w:tblGrid>
      <w:tr w:rsidR="0001357D" w:rsidRPr="00F02619" w14:paraId="5517A31D" w14:textId="77777777" w:rsidTr="00AC168B">
        <w:trPr>
          <w:trHeight w:val="63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E90C" w14:textId="77777777" w:rsidR="0001357D" w:rsidRPr="00F02619" w:rsidRDefault="0001357D" w:rsidP="00AC168B">
            <w:pPr>
              <w:spacing w:after="0"/>
            </w:pPr>
            <w:r w:rsidRPr="00F02619">
              <w:rPr>
                <w:rFonts w:cs="Arial"/>
                <w:b/>
                <w:bCs/>
                <w:szCs w:val="18"/>
              </w:rPr>
              <w:t>Status of performance measures</w:t>
            </w:r>
          </w:p>
        </w:tc>
        <w:tc>
          <w:tcPr>
            <w:tcW w:w="6573" w:type="dxa"/>
            <w:tcBorders>
              <w:top w:val="single" w:sz="4" w:space="0" w:color="000000"/>
              <w:left w:val="single" w:sz="4" w:space="0" w:color="000000"/>
              <w:bottom w:val="single" w:sz="4" w:space="0" w:color="000000"/>
              <w:right w:val="single" w:sz="4" w:space="0" w:color="000000"/>
            </w:tcBorders>
          </w:tcPr>
          <w:p w14:paraId="7F9F24AF" w14:textId="77777777" w:rsidR="0001357D" w:rsidRPr="00F02619" w:rsidRDefault="0001357D" w:rsidP="00AC168B">
            <w:pPr>
              <w:spacing w:after="0"/>
              <w:rPr>
                <w:rFonts w:cs="Arial"/>
                <w:b/>
                <w:bCs/>
                <w:szCs w:val="18"/>
              </w:rPr>
            </w:pPr>
            <w:r w:rsidRPr="00F02619">
              <w:rPr>
                <w:rFonts w:cs="Arial"/>
                <w:b/>
                <w:bCs/>
                <w:szCs w:val="18"/>
              </w:rPr>
              <w:t>Definition</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F37AD" w14:textId="77777777" w:rsidR="0001357D" w:rsidRPr="00F02619" w:rsidRDefault="0001357D" w:rsidP="00AC168B">
            <w:pPr>
              <w:spacing w:after="0"/>
              <w:jc w:val="center"/>
            </w:pPr>
            <w:r w:rsidRPr="00F02619">
              <w:rPr>
                <w:rFonts w:cs="Arial"/>
                <w:b/>
                <w:bCs/>
                <w:szCs w:val="18"/>
              </w:rPr>
              <w:t>Number of performance measures</w:t>
            </w:r>
          </w:p>
        </w:tc>
      </w:tr>
      <w:tr w:rsidR="0001357D" w:rsidRPr="00F02619" w14:paraId="255000D6" w14:textId="77777777" w:rsidTr="00AC168B">
        <w:trPr>
          <w:trHeight w:val="21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8361" w14:textId="77777777" w:rsidR="0001357D" w:rsidRPr="00F02619" w:rsidRDefault="0001357D" w:rsidP="00AC168B">
            <w:pPr>
              <w:spacing w:after="0"/>
            </w:pPr>
            <w:r w:rsidRPr="00F02619">
              <w:rPr>
                <w:rFonts w:cs="Arial"/>
                <w:szCs w:val="18"/>
              </w:rPr>
              <w:t>Blue</w:t>
            </w:r>
          </w:p>
        </w:tc>
        <w:tc>
          <w:tcPr>
            <w:tcW w:w="6573" w:type="dxa"/>
            <w:tcBorders>
              <w:top w:val="single" w:sz="4" w:space="0" w:color="000000"/>
              <w:left w:val="single" w:sz="4" w:space="0" w:color="000000"/>
              <w:bottom w:val="single" w:sz="4" w:space="0" w:color="000000"/>
              <w:right w:val="single" w:sz="4" w:space="0" w:color="000000"/>
            </w:tcBorders>
          </w:tcPr>
          <w:p w14:paraId="6191CCAB" w14:textId="77777777" w:rsidR="0001357D" w:rsidRPr="00F02619" w:rsidRDefault="0001357D" w:rsidP="00AC168B">
            <w:pPr>
              <w:spacing w:after="0"/>
            </w:pPr>
            <w:r w:rsidRPr="00F02619">
              <w:t>Project complete</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5B14F" w14:textId="77777777" w:rsidR="0001357D" w:rsidRPr="00F02619" w:rsidRDefault="0001357D" w:rsidP="00AC168B">
            <w:pPr>
              <w:spacing w:after="0"/>
              <w:jc w:val="center"/>
            </w:pPr>
            <w:r w:rsidRPr="00F02619">
              <w:t>3</w:t>
            </w:r>
          </w:p>
        </w:tc>
      </w:tr>
      <w:tr w:rsidR="0001357D" w:rsidRPr="00F02619" w14:paraId="4F89D699" w14:textId="77777777" w:rsidTr="00AC168B">
        <w:trPr>
          <w:trHeight w:val="20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CE31E" w14:textId="77777777" w:rsidR="0001357D" w:rsidRPr="00F02619" w:rsidRDefault="0001357D" w:rsidP="00AC168B">
            <w:pPr>
              <w:spacing w:after="0"/>
            </w:pPr>
            <w:r w:rsidRPr="00F02619">
              <w:rPr>
                <w:rFonts w:cs="Arial"/>
                <w:szCs w:val="18"/>
              </w:rPr>
              <w:t>Green</w:t>
            </w:r>
          </w:p>
        </w:tc>
        <w:tc>
          <w:tcPr>
            <w:tcW w:w="6573" w:type="dxa"/>
            <w:tcBorders>
              <w:top w:val="single" w:sz="4" w:space="0" w:color="000000"/>
              <w:left w:val="single" w:sz="4" w:space="0" w:color="000000"/>
              <w:bottom w:val="single" w:sz="4" w:space="0" w:color="000000"/>
              <w:right w:val="single" w:sz="4" w:space="0" w:color="000000"/>
            </w:tcBorders>
          </w:tcPr>
          <w:p w14:paraId="7FE1B369" w14:textId="77777777" w:rsidR="0001357D" w:rsidRPr="00F02619" w:rsidRDefault="0001357D" w:rsidP="00AC168B">
            <w:pPr>
              <w:spacing w:after="0"/>
            </w:pPr>
            <w:r w:rsidRPr="00F02619">
              <w:t>The timescale or target has been met as per expectations</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C838" w14:textId="77777777" w:rsidR="0001357D" w:rsidRPr="00F02619" w:rsidRDefault="0001357D" w:rsidP="00AC168B">
            <w:pPr>
              <w:spacing w:after="0"/>
              <w:jc w:val="center"/>
            </w:pPr>
            <w:r w:rsidRPr="00F02619">
              <w:t>44</w:t>
            </w:r>
          </w:p>
        </w:tc>
      </w:tr>
      <w:tr w:rsidR="0001357D" w:rsidRPr="00F02619" w14:paraId="6E3A0730" w14:textId="77777777" w:rsidTr="00AC168B">
        <w:trPr>
          <w:trHeight w:val="21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A85A5" w14:textId="77777777" w:rsidR="0001357D" w:rsidRPr="00F02619" w:rsidRDefault="0001357D" w:rsidP="00AC168B">
            <w:pPr>
              <w:spacing w:after="0"/>
            </w:pPr>
            <w:r w:rsidRPr="00F02619">
              <w:rPr>
                <w:rFonts w:cs="Arial"/>
                <w:szCs w:val="18"/>
              </w:rPr>
              <w:t>Amber</w:t>
            </w:r>
          </w:p>
        </w:tc>
        <w:tc>
          <w:tcPr>
            <w:tcW w:w="6573" w:type="dxa"/>
            <w:tcBorders>
              <w:top w:val="single" w:sz="4" w:space="0" w:color="000000"/>
              <w:left w:val="single" w:sz="4" w:space="0" w:color="000000"/>
              <w:bottom w:val="single" w:sz="4" w:space="0" w:color="000000"/>
              <w:right w:val="single" w:sz="4" w:space="0" w:color="000000"/>
            </w:tcBorders>
          </w:tcPr>
          <w:p w14:paraId="26E5F185" w14:textId="77777777" w:rsidR="0001357D" w:rsidRPr="00F02619" w:rsidRDefault="0001357D" w:rsidP="00AC168B">
            <w:pPr>
              <w:spacing w:after="0"/>
            </w:pPr>
            <w:r w:rsidRPr="00F02619">
              <w:t>There has been minor slippage against timescale or minor shortfall against target</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F486B" w14:textId="77777777" w:rsidR="0001357D" w:rsidRPr="00F02619" w:rsidRDefault="0001357D" w:rsidP="00AC168B">
            <w:pPr>
              <w:spacing w:after="0"/>
              <w:jc w:val="center"/>
            </w:pPr>
            <w:r w:rsidRPr="00F02619">
              <w:t>8</w:t>
            </w:r>
          </w:p>
        </w:tc>
      </w:tr>
      <w:tr w:rsidR="0001357D" w:rsidRPr="00F02619" w14:paraId="708526D4" w14:textId="77777777" w:rsidTr="00AC168B">
        <w:trPr>
          <w:trHeight w:val="21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29FDE" w14:textId="77777777" w:rsidR="0001357D" w:rsidRPr="00F02619" w:rsidRDefault="0001357D" w:rsidP="00AC168B">
            <w:pPr>
              <w:spacing w:after="0"/>
            </w:pPr>
            <w:r w:rsidRPr="00F02619">
              <w:rPr>
                <w:rFonts w:cs="Arial"/>
                <w:szCs w:val="18"/>
              </w:rPr>
              <w:t>Red</w:t>
            </w:r>
            <w:r w:rsidRPr="00F02619">
              <w:rPr>
                <w:rFonts w:cs="Arial"/>
                <w:szCs w:val="18"/>
              </w:rPr>
              <w:tab/>
            </w:r>
          </w:p>
        </w:tc>
        <w:tc>
          <w:tcPr>
            <w:tcW w:w="6573" w:type="dxa"/>
            <w:tcBorders>
              <w:top w:val="single" w:sz="4" w:space="0" w:color="000000"/>
              <w:left w:val="single" w:sz="4" w:space="0" w:color="000000"/>
              <w:bottom w:val="single" w:sz="4" w:space="0" w:color="000000"/>
              <w:right w:val="single" w:sz="4" w:space="0" w:color="000000"/>
            </w:tcBorders>
          </w:tcPr>
          <w:p w14:paraId="082BE2FD" w14:textId="77777777" w:rsidR="0001357D" w:rsidRPr="00F02619" w:rsidRDefault="0001357D" w:rsidP="00AC168B">
            <w:pPr>
              <w:spacing w:after="0"/>
            </w:pPr>
            <w:r w:rsidRPr="00F02619">
              <w:t>There has been major slippage against timescale or major shortfall against target</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FC780" w14:textId="77777777" w:rsidR="0001357D" w:rsidRPr="00F02619" w:rsidRDefault="0001357D" w:rsidP="00AC168B">
            <w:pPr>
              <w:spacing w:after="0"/>
              <w:jc w:val="center"/>
            </w:pPr>
            <w:r w:rsidRPr="00F02619">
              <w:t>1</w:t>
            </w:r>
          </w:p>
        </w:tc>
      </w:tr>
      <w:tr w:rsidR="0001357D" w:rsidRPr="00F02619" w14:paraId="7EE1A08A" w14:textId="77777777" w:rsidTr="00AC168B">
        <w:trPr>
          <w:trHeight w:val="21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F8F19" w14:textId="77777777" w:rsidR="0001357D" w:rsidRPr="00F02619" w:rsidRDefault="0001357D" w:rsidP="00AC168B">
            <w:pPr>
              <w:spacing w:after="0"/>
            </w:pPr>
            <w:r w:rsidRPr="00F02619">
              <w:rPr>
                <w:rFonts w:cs="Arial"/>
                <w:szCs w:val="18"/>
              </w:rPr>
              <w:t>Report later / contextual</w:t>
            </w:r>
          </w:p>
        </w:tc>
        <w:tc>
          <w:tcPr>
            <w:tcW w:w="6573" w:type="dxa"/>
            <w:tcBorders>
              <w:top w:val="single" w:sz="4" w:space="0" w:color="000000"/>
              <w:left w:val="single" w:sz="4" w:space="0" w:color="000000"/>
              <w:bottom w:val="single" w:sz="4" w:space="0" w:color="000000"/>
              <w:right w:val="single" w:sz="4" w:space="0" w:color="000000"/>
            </w:tcBorders>
          </w:tcPr>
          <w:p w14:paraId="1E918422" w14:textId="77777777" w:rsidR="0001357D" w:rsidRPr="00F02619" w:rsidRDefault="0001357D" w:rsidP="00AC168B">
            <w:pPr>
              <w:spacing w:after="0"/>
            </w:pPr>
            <w:r w:rsidRPr="00F02619">
              <w:t>The information is not yet available or included for information only.</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6BBDB" w14:textId="77777777" w:rsidR="0001357D" w:rsidRPr="00F02619" w:rsidRDefault="0001357D" w:rsidP="00AC168B">
            <w:pPr>
              <w:spacing w:after="0"/>
              <w:jc w:val="center"/>
            </w:pPr>
            <w:r w:rsidRPr="00F02619">
              <w:t>12</w:t>
            </w:r>
          </w:p>
        </w:tc>
      </w:tr>
    </w:tbl>
    <w:p w14:paraId="30D8C220" w14:textId="77777777" w:rsidR="0001357D" w:rsidRPr="00F02619" w:rsidRDefault="0001357D" w:rsidP="0001357D">
      <w:pPr>
        <w:rPr>
          <w:rFonts w:eastAsia="Arial" w:cs="Arial"/>
          <w:szCs w:val="18"/>
          <w:lang w:eastAsia="en-GB" w:bidi="en-GB"/>
        </w:rPr>
      </w:pPr>
    </w:p>
    <w:p w14:paraId="53BC80C2" w14:textId="77777777" w:rsidR="0001357D" w:rsidRPr="00F02619" w:rsidRDefault="0001357D" w:rsidP="00CA24AB">
      <w:pPr>
        <w:rPr>
          <w:rFonts w:eastAsia="Arial"/>
          <w:color w:val="FF0000"/>
          <w:lang w:eastAsia="en-GB" w:bidi="en-GB"/>
        </w:rPr>
      </w:pPr>
    </w:p>
    <w:p w14:paraId="076EFEDD" w14:textId="2565F6DF" w:rsidR="00CA24AB" w:rsidRPr="00F02619" w:rsidRDefault="006B60F4" w:rsidP="00CA24AB">
      <w:pPr>
        <w:rPr>
          <w:rFonts w:cs="Arial"/>
          <w:b/>
          <w:bCs/>
        </w:rPr>
      </w:pPr>
      <w:r w:rsidRPr="00F02619">
        <w:rPr>
          <w:rFonts w:eastAsia="Arial"/>
          <w:color w:val="FF0000"/>
          <w:lang w:eastAsia="en-GB" w:bidi="en-GB"/>
        </w:rPr>
        <w:lastRenderedPageBreak/>
        <w:br/>
      </w:r>
      <w:bookmarkStart w:id="3" w:name="_Hlk74222044"/>
      <w:bookmarkStart w:id="4" w:name="_Hlk131846496"/>
      <w:r w:rsidRPr="00F02619">
        <w:rPr>
          <w:rFonts w:eastAsia="Arial" w:cs="Arial"/>
          <w:szCs w:val="18"/>
          <w:lang w:eastAsia="en-GB" w:bidi="en-GB"/>
        </w:rPr>
        <w:br/>
      </w:r>
      <w:bookmarkEnd w:id="3"/>
      <w:bookmarkEnd w:id="4"/>
      <w:r w:rsidR="00CA24AB" w:rsidRPr="00F02619">
        <w:rPr>
          <w:rFonts w:cs="Arial"/>
          <w:b/>
          <w:bCs/>
        </w:rPr>
        <w:t>Status of council performance measures</w:t>
      </w:r>
    </w:p>
    <w:p w14:paraId="48342938" w14:textId="206BB628" w:rsidR="00CA24AB" w:rsidRPr="00F02619" w:rsidRDefault="00E62DA9" w:rsidP="00CA24AB">
      <w:pPr>
        <w:jc w:val="center"/>
      </w:pPr>
      <w:r w:rsidRPr="00F02619">
        <w:rPr>
          <w:noProof/>
        </w:rPr>
        <w:drawing>
          <wp:inline distT="0" distB="0" distL="0" distR="0" wp14:anchorId="5A1BD44D" wp14:editId="00C65772">
            <wp:extent cx="3449782" cy="2229365"/>
            <wp:effectExtent l="0" t="0" r="0" b="0"/>
            <wp:docPr id="1934256911" name="Picture 1" descr="A pie chart with a colorful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6911" name="Picture 1" descr="A pie chart with a colorful triangle&#10;&#10;Description automatically generated"/>
                    <pic:cNvPicPr/>
                  </pic:nvPicPr>
                  <pic:blipFill>
                    <a:blip r:embed="rId17"/>
                    <a:stretch>
                      <a:fillRect/>
                    </a:stretch>
                  </pic:blipFill>
                  <pic:spPr>
                    <a:xfrm>
                      <a:off x="0" y="0"/>
                      <a:ext cx="3506884" cy="2266267"/>
                    </a:xfrm>
                    <a:prstGeom prst="rect">
                      <a:avLst/>
                    </a:prstGeom>
                  </pic:spPr>
                </pic:pic>
              </a:graphicData>
            </a:graphic>
          </wp:inline>
        </w:drawing>
      </w:r>
    </w:p>
    <w:p w14:paraId="17CBFD39" w14:textId="4E98E0B3" w:rsidR="0001357D" w:rsidRPr="00F02619" w:rsidRDefault="0001357D" w:rsidP="0001357D">
      <w:pPr>
        <w:ind w:right="131"/>
        <w:rPr>
          <w:rFonts w:cs="Arial"/>
          <w:szCs w:val="18"/>
        </w:rPr>
      </w:pPr>
      <w:bookmarkStart w:id="5" w:name="_Hlk104558077"/>
      <w:r w:rsidRPr="00F02619">
        <w:rPr>
          <w:rFonts w:cs="Arial"/>
          <w:szCs w:val="18"/>
        </w:rPr>
        <w:t xml:space="preserve">There is one ‘red’ status measure: </w:t>
      </w:r>
      <w:r w:rsidRPr="00F02619">
        <w:t xml:space="preserve">Percentage of reports submitted to the Children’s Reporter within agreed timescales.  Due to staff vacancies of just over 30% within local teams, some reports have been submitted beyond the deadline. Service </w:t>
      </w:r>
      <w:bookmarkEnd w:id="2"/>
      <w:r w:rsidRPr="00F02619">
        <w:t>managers are working closely with operational teams to prioritise workloads and ensure that children and their families are not adversely affected by any delays. A more flexible approach to recruitment is being taken with social worker students on placement with South Lanarkshire guaranteed a job interview and practice educator support with the interview process. This has resulted in an increase in the recruitment of newly qualified workers in the first year.</w:t>
      </w:r>
      <w:r w:rsidR="00CF5AD5" w:rsidRPr="00F02619">
        <w:t xml:space="preserve">  </w:t>
      </w:r>
      <w:bookmarkEnd w:id="5"/>
      <w:r w:rsidRPr="00F02619">
        <w:rPr>
          <w:rFonts w:cs="Arial"/>
          <w:szCs w:val="18"/>
        </w:rPr>
        <w:t xml:space="preserve">Despite the return of services through the council’s Recovery Plan there is a Covid legacy in terms of a residual impact on some services and a significant build-up of demand, </w:t>
      </w:r>
      <w:r w:rsidR="00E858DD" w:rsidRPr="00F02619">
        <w:rPr>
          <w:rFonts w:cs="Arial"/>
          <w:szCs w:val="18"/>
        </w:rPr>
        <w:t xml:space="preserve">which means there </w:t>
      </w:r>
      <w:r w:rsidRPr="00F02619">
        <w:rPr>
          <w:rFonts w:cs="Arial"/>
          <w:szCs w:val="18"/>
        </w:rPr>
        <w:t xml:space="preserve">remains an inevitable impact on performance in some areas. </w:t>
      </w:r>
    </w:p>
    <w:p w14:paraId="07BE3CD7" w14:textId="77777777" w:rsidR="0001357D" w:rsidRPr="00F02619" w:rsidRDefault="0001357D" w:rsidP="0001357D">
      <w:pPr>
        <w:ind w:right="131"/>
        <w:rPr>
          <w:rFonts w:cs="Arial"/>
          <w:szCs w:val="18"/>
        </w:rPr>
      </w:pPr>
      <w:r w:rsidRPr="00F02619">
        <w:rPr>
          <w:rFonts w:cs="Arial"/>
          <w:szCs w:val="18"/>
        </w:rPr>
        <w:t xml:space="preserve">The council continues to remain an active participant in the </w:t>
      </w:r>
      <w:r w:rsidRPr="00F02619">
        <w:rPr>
          <w:rFonts w:cs="Arial"/>
          <w:b/>
          <w:bCs/>
          <w:szCs w:val="18"/>
        </w:rPr>
        <w:t>Local Government Benchmarking Framework</w:t>
      </w:r>
      <w:r w:rsidRPr="00F02619">
        <w:rPr>
          <w:rFonts w:cs="Arial"/>
          <w:szCs w:val="18"/>
        </w:rPr>
        <w:t xml:space="preserve"> (LGBF). As well as allowing the council to self-assess its performance across years, the main benefit of the LGBF is the ability to compare performance with peers against an agreed suite of performance indicators, which will assist in achieving best practice and efficiencies. </w:t>
      </w:r>
    </w:p>
    <w:p w14:paraId="2830C25F" w14:textId="77777777" w:rsidR="0001357D" w:rsidRPr="00F02619" w:rsidRDefault="0001357D" w:rsidP="0001357D">
      <w:pPr>
        <w:ind w:right="131"/>
      </w:pPr>
      <w:r w:rsidRPr="00F02619">
        <w:rPr>
          <w:rFonts w:cs="Arial"/>
          <w:szCs w:val="18"/>
          <w:lang w:eastAsia="ja-JP"/>
        </w:rPr>
        <w:t xml:space="preserve">The latest results available (2022/2023, as </w:t>
      </w:r>
      <w:proofErr w:type="gramStart"/>
      <w:r w:rsidRPr="00F02619">
        <w:rPr>
          <w:rFonts w:cs="Arial"/>
          <w:szCs w:val="18"/>
          <w:lang w:eastAsia="ja-JP"/>
        </w:rPr>
        <w:t>at</w:t>
      </w:r>
      <w:proofErr w:type="gramEnd"/>
      <w:r w:rsidRPr="00F02619">
        <w:rPr>
          <w:rFonts w:cs="Arial"/>
          <w:szCs w:val="18"/>
          <w:lang w:eastAsia="ja-JP"/>
        </w:rPr>
        <w:t xml:space="preserve"> 30 April 2024) show that across the 102 indicators in that year’s suite, the council’s performance improved against 52 (51%) indicators, remained the same against 4 (4%) indicators, and declined for 31 (30%) indicators. There are 15 (15%) indicators for which there are no results or trend information available for 2022/2023.</w:t>
      </w:r>
    </w:p>
    <w:p w14:paraId="719D8E2D" w14:textId="77777777" w:rsidR="0001357D" w:rsidRPr="00F02619" w:rsidRDefault="0001357D" w:rsidP="0001357D">
      <w:pPr>
        <w:rPr>
          <w:rFonts w:cs="Arial"/>
          <w:b/>
          <w:bCs/>
          <w:szCs w:val="18"/>
        </w:rPr>
      </w:pPr>
      <w:r w:rsidRPr="00F02619">
        <w:rPr>
          <w:rFonts w:cs="Arial"/>
          <w:b/>
          <w:bCs/>
          <w:szCs w:val="18"/>
        </w:rPr>
        <w:t>Council performance against 102 indicators (latest available information – 2022/2023)</w:t>
      </w:r>
    </w:p>
    <w:tbl>
      <w:tblPr>
        <w:tblW w:w="8790" w:type="dxa"/>
        <w:tblInd w:w="704" w:type="dxa"/>
        <w:tblCellMar>
          <w:left w:w="0" w:type="dxa"/>
          <w:right w:w="0" w:type="dxa"/>
        </w:tblCellMar>
        <w:tblLook w:val="04A0" w:firstRow="1" w:lastRow="0" w:firstColumn="1" w:lastColumn="0" w:noHBand="0" w:noVBand="1"/>
      </w:tblPr>
      <w:tblGrid>
        <w:gridCol w:w="709"/>
        <w:gridCol w:w="4537"/>
        <w:gridCol w:w="1134"/>
        <w:gridCol w:w="1134"/>
        <w:gridCol w:w="1276"/>
      </w:tblGrid>
      <w:tr w:rsidR="0001357D" w:rsidRPr="00F02619" w14:paraId="1D59625E" w14:textId="77777777" w:rsidTr="00AC168B">
        <w:trPr>
          <w:trHeight w:val="309"/>
        </w:trPr>
        <w:tc>
          <w:tcPr>
            <w:tcW w:w="5245" w:type="dxa"/>
            <w:gridSpan w:val="2"/>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4421E" w14:textId="77777777" w:rsidR="0001357D" w:rsidRPr="00F02619" w:rsidRDefault="0001357D" w:rsidP="00AC168B">
            <w:pPr>
              <w:rPr>
                <w:rFonts w:ascii="Aptos" w:eastAsia="Gulim" w:hAnsi="Aptos"/>
                <w:b/>
                <w:bCs/>
                <w:sz w:val="22"/>
              </w:rPr>
            </w:pPr>
            <w:r w:rsidRPr="00F02619">
              <w:rPr>
                <w:b/>
                <w:bCs/>
                <w:color w:val="000000"/>
              </w:rPr>
              <w:br w:type="page"/>
            </w:r>
          </w:p>
          <w:p w14:paraId="554956C8" w14:textId="77777777" w:rsidR="0001357D" w:rsidRPr="00F02619" w:rsidRDefault="0001357D" w:rsidP="00AC168B">
            <w:pPr>
              <w:rPr>
                <w:b/>
                <w:bCs/>
              </w:rPr>
            </w:pPr>
            <w:r w:rsidRPr="00F02619">
              <w:rPr>
                <w:b/>
                <w:bCs/>
                <w:color w:val="000000"/>
              </w:rPr>
              <w:t>KEY:</w:t>
            </w:r>
          </w:p>
        </w:tc>
        <w:tc>
          <w:tcPr>
            <w:tcW w:w="3544" w:type="dxa"/>
            <w:gridSpan w:val="3"/>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9932758" w14:textId="77777777" w:rsidR="0001357D" w:rsidRPr="00F02619" w:rsidRDefault="0001357D" w:rsidP="00AC168B">
            <w:pPr>
              <w:rPr>
                <w:b/>
                <w:bCs/>
              </w:rPr>
            </w:pPr>
            <w:r w:rsidRPr="00F02619">
              <w:rPr>
                <w:b/>
                <w:bCs/>
                <w:color w:val="000000"/>
              </w:rPr>
              <w:t>Number (%) of indicators</w:t>
            </w:r>
          </w:p>
        </w:tc>
      </w:tr>
      <w:tr w:rsidR="0001357D" w:rsidRPr="00F02619" w14:paraId="78EB9B20" w14:textId="77777777" w:rsidTr="00CF5AD5">
        <w:trPr>
          <w:trHeight w:val="317"/>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091F6C52" w14:textId="77777777" w:rsidR="0001357D" w:rsidRPr="00F02619" w:rsidRDefault="0001357D" w:rsidP="00AC168B">
            <w:pPr>
              <w:rPr>
                <w:rFonts w:ascii="Aptos" w:eastAsia="Gulim" w:hAnsi="Aptos" w:cs="Gulim"/>
                <w:b/>
                <w:bCs/>
                <w:sz w:val="22"/>
                <w14:ligatures w14:val="standardContextual"/>
              </w:rPr>
            </w:pPr>
          </w:p>
        </w:tc>
        <w:tc>
          <w:tcPr>
            <w:tcW w:w="113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58B33CC" w14:textId="77777777" w:rsidR="0001357D" w:rsidRPr="00F02619" w:rsidRDefault="0001357D" w:rsidP="00AC168B">
            <w:pPr>
              <w:rPr>
                <w:b/>
                <w:bCs/>
              </w:rPr>
            </w:pPr>
            <w:r w:rsidRPr="00F02619">
              <w:rPr>
                <w:b/>
                <w:bCs/>
                <w:color w:val="000000"/>
              </w:rPr>
              <w:t>2020-21</w:t>
            </w:r>
          </w:p>
        </w:tc>
        <w:tc>
          <w:tcPr>
            <w:tcW w:w="113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4EE0D2" w14:textId="77777777" w:rsidR="0001357D" w:rsidRPr="00F02619" w:rsidRDefault="0001357D" w:rsidP="00AC168B">
            <w:pPr>
              <w:rPr>
                <w:b/>
                <w:bCs/>
              </w:rPr>
            </w:pPr>
            <w:r w:rsidRPr="00F02619">
              <w:rPr>
                <w:b/>
                <w:bCs/>
                <w:color w:val="000000"/>
              </w:rPr>
              <w:t>2021-22</w:t>
            </w:r>
          </w:p>
        </w:tc>
        <w:tc>
          <w:tcPr>
            <w:tcW w:w="127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513853F" w14:textId="77777777" w:rsidR="0001357D" w:rsidRPr="00F02619" w:rsidRDefault="0001357D" w:rsidP="00AC168B">
            <w:pPr>
              <w:rPr>
                <w:b/>
                <w:bCs/>
              </w:rPr>
            </w:pPr>
            <w:r w:rsidRPr="00F02619">
              <w:rPr>
                <w:b/>
                <w:bCs/>
                <w:color w:val="000000"/>
              </w:rPr>
              <w:t>2022-23</w:t>
            </w:r>
          </w:p>
        </w:tc>
      </w:tr>
      <w:tr w:rsidR="0001357D" w:rsidRPr="00F02619" w14:paraId="2F1CB9A7" w14:textId="77777777" w:rsidTr="00AC168B">
        <w:trPr>
          <w:trHeight w:val="232"/>
        </w:trPr>
        <w:tc>
          <w:tcPr>
            <w:tcW w:w="52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0148" w14:textId="77777777" w:rsidR="0001357D" w:rsidRPr="00F02619" w:rsidRDefault="0001357D" w:rsidP="00AC168B">
            <w:pPr>
              <w:rPr>
                <w:b/>
                <w:bCs/>
              </w:rPr>
            </w:pPr>
            <w:r w:rsidRPr="00F02619">
              <w:rPr>
                <w:b/>
                <w:bCs/>
              </w:rPr>
              <w:t>South Lanarkshire performance</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85CD4F1" w14:textId="77777777" w:rsidR="0001357D" w:rsidRPr="00F02619" w:rsidRDefault="0001357D" w:rsidP="00AC168B">
            <w:pPr>
              <w:rPr>
                <w:b/>
                <w:bC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C61D45B" w14:textId="77777777" w:rsidR="0001357D" w:rsidRPr="00F02619" w:rsidRDefault="0001357D" w:rsidP="00AC168B">
            <w:pPr>
              <w:rPr>
                <w:b/>
                <w:bC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01C7763" w14:textId="77777777" w:rsidR="0001357D" w:rsidRPr="00F02619" w:rsidRDefault="0001357D" w:rsidP="00AC168B">
            <w:pPr>
              <w:rPr>
                <w:b/>
                <w:bCs/>
              </w:rPr>
            </w:pPr>
          </w:p>
        </w:tc>
      </w:tr>
      <w:tr w:rsidR="0001357D" w:rsidRPr="00F02619" w14:paraId="0793413F"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B0758"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E25A657" w14:textId="77777777" w:rsidR="0001357D" w:rsidRPr="00F02619" w:rsidRDefault="0001357D" w:rsidP="00AC168B">
            <w:pPr>
              <w:rPr>
                <w:b/>
                <w:bCs/>
              </w:rPr>
            </w:pPr>
            <w:r w:rsidRPr="00F02619">
              <w:t>improving performance in SLC</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56B3CB0" w14:textId="77777777" w:rsidR="0001357D" w:rsidRPr="00F02619" w:rsidRDefault="0001357D" w:rsidP="00AC168B">
            <w:r w:rsidRPr="00F02619">
              <w:t>36 (38%)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E03E0B0" w14:textId="77777777" w:rsidR="0001357D" w:rsidRPr="00F02619" w:rsidRDefault="0001357D" w:rsidP="00AC168B">
            <w:r w:rsidRPr="00F02619">
              <w:t>39 (39%)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5CF94FC" w14:textId="77777777" w:rsidR="0001357D" w:rsidRPr="00F02619" w:rsidRDefault="0001357D" w:rsidP="00AC168B">
            <w:r w:rsidRPr="00F02619">
              <w:t>52 (51%)</w:t>
            </w:r>
          </w:p>
        </w:tc>
      </w:tr>
      <w:tr w:rsidR="0001357D" w:rsidRPr="00F02619" w14:paraId="63010FA7"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3ABC1E"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34FA782" w14:textId="77777777" w:rsidR="0001357D" w:rsidRPr="00F02619" w:rsidRDefault="0001357D" w:rsidP="00AC168B">
            <w:pPr>
              <w:rPr>
                <w:b/>
                <w:bCs/>
              </w:rPr>
            </w:pPr>
            <w:r w:rsidRPr="00F02619">
              <w:t>declining performance in SLC</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DA138D" w14:textId="77777777" w:rsidR="0001357D" w:rsidRPr="00F02619" w:rsidRDefault="0001357D" w:rsidP="00AC168B">
            <w:r w:rsidRPr="00F02619">
              <w:t>36 (38%)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62CBC3A" w14:textId="77777777" w:rsidR="0001357D" w:rsidRPr="00F02619" w:rsidRDefault="0001357D" w:rsidP="00AC168B">
            <w:r w:rsidRPr="00F02619">
              <w:t>53 (54%)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D3DB2CC" w14:textId="77777777" w:rsidR="0001357D" w:rsidRPr="00F02619" w:rsidRDefault="0001357D" w:rsidP="00AC168B">
            <w:r w:rsidRPr="00F02619">
              <w:t>31 (30%)</w:t>
            </w:r>
          </w:p>
        </w:tc>
      </w:tr>
      <w:tr w:rsidR="0001357D" w:rsidRPr="00F02619" w14:paraId="61339000"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C267D0"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F1570DA" w14:textId="77777777" w:rsidR="0001357D" w:rsidRPr="00F02619" w:rsidRDefault="0001357D" w:rsidP="00AC168B">
            <w:pPr>
              <w:rPr>
                <w:b/>
                <w:bCs/>
              </w:rPr>
            </w:pPr>
            <w:r w:rsidRPr="00F02619">
              <w:t>No change in performance in SLC</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4973051" w14:textId="77777777" w:rsidR="0001357D" w:rsidRPr="00F02619" w:rsidRDefault="0001357D" w:rsidP="00AC168B">
            <w:r w:rsidRPr="00F02619">
              <w:t>2 (2%)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7255417" w14:textId="77777777" w:rsidR="0001357D" w:rsidRPr="00F02619" w:rsidRDefault="0001357D" w:rsidP="00AC168B">
            <w:r w:rsidRPr="00F02619">
              <w:t>3 (3%)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E17C6D4" w14:textId="77777777" w:rsidR="0001357D" w:rsidRPr="00F02619" w:rsidRDefault="0001357D" w:rsidP="00AC168B">
            <w:r w:rsidRPr="00F02619">
              <w:t>4 (4%)</w:t>
            </w:r>
          </w:p>
        </w:tc>
      </w:tr>
      <w:tr w:rsidR="0001357D" w:rsidRPr="00F02619" w14:paraId="6F7C401E"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839CD"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C3E333C" w14:textId="77777777" w:rsidR="0001357D" w:rsidRPr="00F02619" w:rsidRDefault="0001357D" w:rsidP="00AC168B">
            <w:pPr>
              <w:rPr>
                <w:b/>
                <w:bCs/>
              </w:rPr>
            </w:pPr>
            <w:r w:rsidRPr="00F02619">
              <w:t xml:space="preserve">Results/trends not available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9403C64" w14:textId="77777777" w:rsidR="0001357D" w:rsidRPr="00F02619" w:rsidRDefault="0001357D" w:rsidP="00AC168B">
            <w:r w:rsidRPr="00F02619">
              <w:t>21 (22%)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059BFFD" w14:textId="77777777" w:rsidR="0001357D" w:rsidRPr="00F02619" w:rsidRDefault="0001357D" w:rsidP="00AC168B">
            <w:r w:rsidRPr="00F02619">
              <w:t>4 (4%)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E2729D2" w14:textId="77777777" w:rsidR="0001357D" w:rsidRPr="00F02619" w:rsidRDefault="0001357D" w:rsidP="00AC168B">
            <w:r w:rsidRPr="00F02619">
              <w:t>15 (15%)</w:t>
            </w:r>
          </w:p>
        </w:tc>
      </w:tr>
      <w:tr w:rsidR="0001357D" w:rsidRPr="00F02619" w14:paraId="1F21BEE7" w14:textId="77777777" w:rsidTr="00AC168B">
        <w:trPr>
          <w:trHeight w:val="268"/>
        </w:trPr>
        <w:tc>
          <w:tcPr>
            <w:tcW w:w="52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4AF38" w14:textId="77777777" w:rsidR="0001357D" w:rsidRPr="00F02619" w:rsidRDefault="0001357D" w:rsidP="00AC168B">
            <w:pPr>
              <w:rPr>
                <w:b/>
                <w:bCs/>
              </w:rPr>
            </w:pPr>
            <w:r w:rsidRPr="00F02619">
              <w:rPr>
                <w:b/>
                <w:bCs/>
              </w:rPr>
              <w:t>Comparison with Scottish average</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B2B59D" w14:textId="77777777" w:rsidR="0001357D" w:rsidRPr="00F02619" w:rsidRDefault="0001357D" w:rsidP="00AC168B"/>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EDF958" w14:textId="77777777" w:rsidR="0001357D" w:rsidRPr="00F02619" w:rsidRDefault="0001357D" w:rsidP="00AC168B"/>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8834603" w14:textId="77777777" w:rsidR="0001357D" w:rsidRPr="00F02619" w:rsidRDefault="0001357D" w:rsidP="00AC168B"/>
        </w:tc>
      </w:tr>
      <w:tr w:rsidR="0001357D" w:rsidRPr="00F02619" w14:paraId="658A1214"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56747" w14:textId="77777777" w:rsidR="0001357D" w:rsidRPr="00F02619" w:rsidRDefault="0001357D" w:rsidP="00AC168B">
            <w:pPr>
              <w:rPr>
                <w:b/>
                <w:bCs/>
              </w:rPr>
            </w:pPr>
            <w:r w:rsidRPr="00F02619">
              <w:rPr>
                <w:rFonts w:ascii="Wingdings" w:hAnsi="Wingdings"/>
              </w:rPr>
              <w:t>ü</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077F3F3" w14:textId="77777777" w:rsidR="0001357D" w:rsidRPr="00F02619" w:rsidRDefault="0001357D" w:rsidP="00AC168B">
            <w:pPr>
              <w:rPr>
                <w:b/>
                <w:bCs/>
              </w:rPr>
            </w:pPr>
            <w:r w:rsidRPr="00F02619">
              <w:t>SLC results better than Scottish average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4D66D25" w14:textId="77777777" w:rsidR="0001357D" w:rsidRPr="00F02619" w:rsidRDefault="0001357D" w:rsidP="00AC168B">
            <w:r w:rsidRPr="00F02619">
              <w:t>37 (39%)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126034E" w14:textId="77777777" w:rsidR="0001357D" w:rsidRPr="00F02619" w:rsidRDefault="0001357D" w:rsidP="00AC168B">
            <w:r w:rsidRPr="00F02619">
              <w:t>50 (51%)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A59792A" w14:textId="77777777" w:rsidR="0001357D" w:rsidRPr="00F02619" w:rsidRDefault="0001357D" w:rsidP="00AC168B">
            <w:r w:rsidRPr="00F02619">
              <w:t>47 (46%)</w:t>
            </w:r>
          </w:p>
        </w:tc>
      </w:tr>
      <w:tr w:rsidR="0001357D" w:rsidRPr="00F02619" w14:paraId="5B6D34A4"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47097" w14:textId="77777777" w:rsidR="0001357D" w:rsidRPr="00F02619" w:rsidRDefault="0001357D" w:rsidP="00AC168B">
            <w:pPr>
              <w:rPr>
                <w:b/>
                <w:bCs/>
              </w:rPr>
            </w:pPr>
            <w:r w:rsidRPr="00F02619">
              <w:t>X</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2C03D33" w14:textId="77777777" w:rsidR="0001357D" w:rsidRPr="00F02619" w:rsidRDefault="0001357D" w:rsidP="00AC168B">
            <w:pPr>
              <w:rPr>
                <w:b/>
                <w:bCs/>
              </w:rPr>
            </w:pPr>
            <w:r w:rsidRPr="00F02619">
              <w:t>SLC results worse than Scottish average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3F8C08C" w14:textId="77777777" w:rsidR="0001357D" w:rsidRPr="00F02619" w:rsidRDefault="0001357D" w:rsidP="00AC168B">
            <w:r w:rsidRPr="00F02619">
              <w:t>37 (39%)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8FF675D" w14:textId="77777777" w:rsidR="0001357D" w:rsidRPr="00F02619" w:rsidRDefault="0001357D" w:rsidP="00AC168B">
            <w:r w:rsidRPr="00F02619">
              <w:t>43 (43%)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92D56F0" w14:textId="77777777" w:rsidR="0001357D" w:rsidRPr="00F02619" w:rsidRDefault="0001357D" w:rsidP="00AC168B">
            <w:r w:rsidRPr="00F02619">
              <w:t>38 (37%)</w:t>
            </w:r>
          </w:p>
        </w:tc>
      </w:tr>
      <w:tr w:rsidR="0001357D" w:rsidRPr="00F02619" w14:paraId="3B6F001D"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9505F"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9DD095B" w14:textId="77777777" w:rsidR="0001357D" w:rsidRPr="00F02619" w:rsidRDefault="0001357D" w:rsidP="00AC168B">
            <w:pPr>
              <w:rPr>
                <w:b/>
                <w:bCs/>
              </w:rPr>
            </w:pPr>
            <w:r w:rsidRPr="00F02619">
              <w:t>SLC results same as Scottish average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FBCAE6A" w14:textId="77777777" w:rsidR="0001357D" w:rsidRPr="00F02619" w:rsidRDefault="0001357D" w:rsidP="00AC168B">
            <w:r w:rsidRPr="00F02619">
              <w:t>0 (0%)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47C07DA" w14:textId="77777777" w:rsidR="0001357D" w:rsidRPr="00F02619" w:rsidRDefault="0001357D" w:rsidP="00AC168B">
            <w:r w:rsidRPr="00F02619">
              <w:t>2 (2%)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5460D0A" w14:textId="77777777" w:rsidR="0001357D" w:rsidRPr="00F02619" w:rsidRDefault="0001357D" w:rsidP="00AC168B">
            <w:r w:rsidRPr="00F02619">
              <w:t>2 (2%)</w:t>
            </w:r>
          </w:p>
        </w:tc>
      </w:tr>
      <w:tr w:rsidR="0001357D" w:rsidRPr="00F02619" w14:paraId="72AF4038" w14:textId="77777777" w:rsidTr="00AC168B">
        <w:trPr>
          <w:trHeight w:val="397"/>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43D51" w14:textId="77777777" w:rsidR="0001357D" w:rsidRPr="00F02619" w:rsidRDefault="0001357D" w:rsidP="00AC168B">
            <w:pPr>
              <w:rPr>
                <w:b/>
                <w:bCs/>
              </w:rPr>
            </w:pPr>
            <w:r w:rsidRPr="00F02619">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C910BAB" w14:textId="77777777" w:rsidR="0001357D" w:rsidRPr="00F02619" w:rsidRDefault="0001357D" w:rsidP="00AC168B">
            <w:pPr>
              <w:rPr>
                <w:b/>
                <w:bCs/>
              </w:rPr>
            </w:pPr>
            <w:r w:rsidRPr="00F02619">
              <w:t xml:space="preserve">Results not available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3795E4A" w14:textId="77777777" w:rsidR="0001357D" w:rsidRPr="00F02619" w:rsidRDefault="0001357D" w:rsidP="00AC168B">
            <w:r w:rsidRPr="00F02619">
              <w:t>21 (22%)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222F514" w14:textId="77777777" w:rsidR="0001357D" w:rsidRPr="00F02619" w:rsidRDefault="0001357D" w:rsidP="00AC168B">
            <w:r w:rsidRPr="00F02619">
              <w:t>4 (4%)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220E2F2" w14:textId="77777777" w:rsidR="0001357D" w:rsidRPr="00F02619" w:rsidRDefault="0001357D" w:rsidP="00AC168B">
            <w:r w:rsidRPr="00F02619">
              <w:t>15 (15%)</w:t>
            </w:r>
          </w:p>
        </w:tc>
      </w:tr>
    </w:tbl>
    <w:p w14:paraId="506FCC12" w14:textId="77777777" w:rsidR="00CF5AD5" w:rsidRPr="00F02619" w:rsidRDefault="0001357D" w:rsidP="00CF5AD5">
      <w:pPr>
        <w:spacing w:after="0"/>
        <w:ind w:firstLine="720"/>
        <w:rPr>
          <w:i/>
          <w:iCs/>
          <w:sz w:val="16"/>
          <w:szCs w:val="16"/>
        </w:rPr>
      </w:pPr>
      <w:r w:rsidRPr="00F02619">
        <w:rPr>
          <w:i/>
          <w:iCs/>
          <w:sz w:val="16"/>
          <w:szCs w:val="16"/>
        </w:rPr>
        <w:t>2020-21 Results at May 2022 refresh</w:t>
      </w:r>
      <w:r w:rsidR="00CF5AD5" w:rsidRPr="00F02619">
        <w:rPr>
          <w:i/>
          <w:iCs/>
          <w:sz w:val="16"/>
          <w:szCs w:val="16"/>
        </w:rPr>
        <w:t xml:space="preserve">, </w:t>
      </w:r>
      <w:r w:rsidRPr="00F02619">
        <w:rPr>
          <w:i/>
          <w:iCs/>
          <w:sz w:val="16"/>
          <w:szCs w:val="16"/>
        </w:rPr>
        <w:t>2021-22 Results at May 2023 refresh</w:t>
      </w:r>
      <w:r w:rsidR="00CF5AD5" w:rsidRPr="00F02619">
        <w:rPr>
          <w:i/>
          <w:iCs/>
          <w:sz w:val="16"/>
          <w:szCs w:val="16"/>
        </w:rPr>
        <w:t xml:space="preserve">, </w:t>
      </w:r>
      <w:r w:rsidRPr="00F02619">
        <w:rPr>
          <w:i/>
          <w:iCs/>
          <w:sz w:val="16"/>
          <w:szCs w:val="16"/>
        </w:rPr>
        <w:t xml:space="preserve">2022-23 Results </w:t>
      </w:r>
      <w:proofErr w:type="gramStart"/>
      <w:r w:rsidRPr="00F02619">
        <w:rPr>
          <w:i/>
          <w:iCs/>
          <w:sz w:val="16"/>
          <w:szCs w:val="16"/>
        </w:rPr>
        <w:t>at</w:t>
      </w:r>
      <w:proofErr w:type="gramEnd"/>
      <w:r w:rsidRPr="00F02619">
        <w:rPr>
          <w:i/>
          <w:iCs/>
          <w:sz w:val="16"/>
          <w:szCs w:val="16"/>
        </w:rPr>
        <w:t xml:space="preserve"> 30 April 2024</w:t>
      </w:r>
      <w:r w:rsidR="00CF5AD5" w:rsidRPr="00F02619">
        <w:rPr>
          <w:i/>
          <w:iCs/>
          <w:sz w:val="16"/>
          <w:szCs w:val="16"/>
        </w:rPr>
        <w:t xml:space="preserve">                               </w:t>
      </w:r>
    </w:p>
    <w:p w14:paraId="27677AD2" w14:textId="77777777" w:rsidR="00CF5AD5" w:rsidRPr="00F02619" w:rsidRDefault="00CF5AD5" w:rsidP="00CF5AD5">
      <w:pPr>
        <w:spacing w:after="0"/>
        <w:ind w:firstLine="720"/>
        <w:rPr>
          <w:i/>
          <w:iCs/>
          <w:sz w:val="16"/>
          <w:szCs w:val="16"/>
        </w:rPr>
      </w:pPr>
    </w:p>
    <w:p w14:paraId="6BFD6C00" w14:textId="6BF4BF9A" w:rsidR="00CF5AD5" w:rsidRPr="00F02619" w:rsidRDefault="0001357D" w:rsidP="00CF5AD5">
      <w:pPr>
        <w:spacing w:after="0"/>
        <w:ind w:left="720"/>
        <w:rPr>
          <w:rFonts w:cs="Arial"/>
          <w:szCs w:val="18"/>
          <w:lang w:eastAsia="ja-JP"/>
        </w:rPr>
      </w:pPr>
      <w:r w:rsidRPr="00F02619">
        <w:rPr>
          <w:rFonts w:cs="Arial"/>
          <w:szCs w:val="18"/>
          <w:lang w:eastAsia="ja-JP"/>
        </w:rPr>
        <w:t>In terms of South Lanarkshire’s figures relative to the Scottish results, our performance was better than the Scottish average for 47 indicators (46%) and worse for 38 indicators (37%).</w:t>
      </w:r>
    </w:p>
    <w:p w14:paraId="67EF40B2" w14:textId="66C5285A" w:rsidR="00AA7DB9" w:rsidRPr="00F02619" w:rsidRDefault="00AA7DB9" w:rsidP="00CF5AD5">
      <w:pPr>
        <w:spacing w:after="0"/>
        <w:ind w:firstLine="720"/>
        <w:rPr>
          <w:rFonts w:eastAsia="Times New Roman"/>
          <w:b/>
          <w:bCs/>
          <w:sz w:val="26"/>
          <w:szCs w:val="26"/>
        </w:rPr>
      </w:pPr>
    </w:p>
    <w:p w14:paraId="0CEC035A" w14:textId="77777777" w:rsidR="00CF5AD5" w:rsidRPr="00F02619" w:rsidRDefault="00CF5AD5" w:rsidP="00CF5AD5">
      <w:pPr>
        <w:spacing w:after="0"/>
        <w:ind w:firstLine="720"/>
        <w:rPr>
          <w:rFonts w:eastAsia="Times New Roman"/>
          <w:b/>
          <w:bCs/>
          <w:sz w:val="26"/>
          <w:szCs w:val="26"/>
        </w:rPr>
      </w:pPr>
    </w:p>
    <w:p w14:paraId="69AEB434" w14:textId="77777777" w:rsidR="00CF5AD5" w:rsidRPr="00F02619" w:rsidRDefault="00CF5AD5" w:rsidP="00CF5AD5">
      <w:pPr>
        <w:spacing w:after="0"/>
        <w:ind w:firstLine="720"/>
        <w:rPr>
          <w:rFonts w:eastAsia="Times New Roman"/>
          <w:b/>
          <w:bCs/>
          <w:sz w:val="26"/>
          <w:szCs w:val="26"/>
        </w:rPr>
      </w:pPr>
    </w:p>
    <w:p w14:paraId="480C1D30" w14:textId="77777777" w:rsidR="00CF5AD5" w:rsidRPr="00F02619" w:rsidRDefault="00CF5AD5" w:rsidP="00CF5AD5">
      <w:pPr>
        <w:spacing w:after="0"/>
        <w:ind w:firstLine="720"/>
        <w:rPr>
          <w:rFonts w:eastAsia="Times New Roman"/>
          <w:b/>
          <w:bCs/>
          <w:sz w:val="26"/>
          <w:szCs w:val="26"/>
        </w:rPr>
      </w:pPr>
    </w:p>
    <w:p w14:paraId="6A39671D" w14:textId="77777777" w:rsidR="006C77FE" w:rsidRPr="00F02619" w:rsidRDefault="006C77FE" w:rsidP="00CF5AD5">
      <w:pPr>
        <w:spacing w:after="0"/>
        <w:ind w:firstLine="720"/>
        <w:rPr>
          <w:rFonts w:eastAsia="Times New Roman"/>
          <w:b/>
          <w:bCs/>
          <w:sz w:val="26"/>
          <w:szCs w:val="26"/>
        </w:rPr>
      </w:pPr>
    </w:p>
    <w:p w14:paraId="02876375" w14:textId="77777777" w:rsidR="00CF5AD5" w:rsidRPr="00F02619" w:rsidRDefault="00CF5AD5" w:rsidP="00CF5AD5">
      <w:pPr>
        <w:spacing w:after="0"/>
        <w:jc w:val="center"/>
        <w:rPr>
          <w:rFonts w:cs="Arial"/>
          <w:b/>
          <w:bCs/>
          <w:u w:val="single"/>
        </w:rPr>
      </w:pPr>
      <w:r w:rsidRPr="00F02619">
        <w:rPr>
          <w:rFonts w:cs="Arial"/>
          <w:b/>
          <w:bCs/>
          <w:u w:val="single"/>
        </w:rPr>
        <w:t>Key Achievements</w:t>
      </w:r>
    </w:p>
    <w:p w14:paraId="1EFF371A" w14:textId="77777777" w:rsidR="00CF5AD5" w:rsidRPr="00F02619" w:rsidRDefault="00CF5AD5" w:rsidP="00CF5AD5">
      <w:pPr>
        <w:spacing w:after="0"/>
        <w:jc w:val="center"/>
        <w:rPr>
          <w:rFonts w:cs="Arial"/>
          <w:b/>
          <w:bCs/>
          <w:u w:val="single"/>
        </w:rPr>
      </w:pPr>
    </w:p>
    <w:p w14:paraId="3FF1B1BF" w14:textId="77777777" w:rsidR="00CF5AD5" w:rsidRPr="00F02619" w:rsidRDefault="00CF5AD5" w:rsidP="00CF5AD5">
      <w:pPr>
        <w:spacing w:after="0"/>
        <w:rPr>
          <w:rFonts w:cs="Arial"/>
          <w:szCs w:val="18"/>
          <w:u w:val="single"/>
        </w:rPr>
      </w:pPr>
      <w:r w:rsidRPr="00F02619">
        <w:rPr>
          <w:rFonts w:cs="Arial"/>
          <w:szCs w:val="18"/>
          <w:u w:val="single"/>
        </w:rPr>
        <w:t>Communities and Environment</w:t>
      </w:r>
    </w:p>
    <w:p w14:paraId="363CB9F0" w14:textId="77777777" w:rsidR="00CF5AD5" w:rsidRPr="00F02619" w:rsidRDefault="00CF5AD5" w:rsidP="00CF5AD5">
      <w:pPr>
        <w:pStyle w:val="ListParagraph"/>
        <w:numPr>
          <w:ilvl w:val="0"/>
          <w:numId w:val="54"/>
        </w:numPr>
        <w:suppressAutoHyphens w:val="0"/>
        <w:autoSpaceDN/>
        <w:rPr>
          <w:rFonts w:cs="Arial"/>
          <w:sz w:val="18"/>
          <w:szCs w:val="18"/>
          <w:u w:val="single"/>
        </w:rPr>
      </w:pPr>
      <w:r w:rsidRPr="00F02619">
        <w:rPr>
          <w:rFonts w:cs="Arial"/>
          <w:sz w:val="18"/>
          <w:szCs w:val="18"/>
        </w:rPr>
        <w:t>Full Fibre Connection has exceeded in urban areas is at 34.5% of properties.</w:t>
      </w:r>
    </w:p>
    <w:p w14:paraId="27FE40D3" w14:textId="77777777" w:rsidR="00344839" w:rsidRPr="00F02619" w:rsidRDefault="00344839" w:rsidP="00344839">
      <w:pPr>
        <w:pStyle w:val="ListParagraph"/>
        <w:suppressAutoHyphens w:val="0"/>
        <w:autoSpaceDN/>
        <w:ind w:left="360"/>
        <w:rPr>
          <w:rFonts w:cs="Arial"/>
          <w:sz w:val="18"/>
          <w:szCs w:val="18"/>
          <w:u w:val="single"/>
        </w:rPr>
      </w:pPr>
    </w:p>
    <w:p w14:paraId="52B605F3" w14:textId="77777777" w:rsidR="00CF5AD5" w:rsidRPr="00F02619" w:rsidRDefault="00CF5AD5" w:rsidP="00CF5AD5">
      <w:pPr>
        <w:pStyle w:val="ListParagraph"/>
        <w:numPr>
          <w:ilvl w:val="0"/>
          <w:numId w:val="54"/>
        </w:numPr>
        <w:suppressAutoHyphens w:val="0"/>
        <w:autoSpaceDN/>
        <w:rPr>
          <w:rFonts w:cs="Arial"/>
          <w:sz w:val="18"/>
          <w:szCs w:val="18"/>
          <w:u w:val="single"/>
        </w:rPr>
      </w:pPr>
      <w:r w:rsidRPr="00F02619">
        <w:rPr>
          <w:rFonts w:cs="Arial"/>
          <w:sz w:val="18"/>
          <w:szCs w:val="18"/>
        </w:rPr>
        <w:t>During 2023, 1.5% of household waste was sent to landfill, which is significantly better than the target of 10%.</w:t>
      </w:r>
    </w:p>
    <w:p w14:paraId="6FF1CBB4" w14:textId="77777777" w:rsidR="00344839" w:rsidRPr="00F02619" w:rsidRDefault="00344839" w:rsidP="00344839">
      <w:pPr>
        <w:pStyle w:val="ListParagraph"/>
        <w:suppressAutoHyphens w:val="0"/>
        <w:autoSpaceDN/>
        <w:ind w:left="360"/>
        <w:rPr>
          <w:rFonts w:cs="Arial"/>
          <w:sz w:val="18"/>
          <w:szCs w:val="18"/>
          <w:u w:val="single"/>
        </w:rPr>
      </w:pPr>
    </w:p>
    <w:p w14:paraId="2C0F2C58" w14:textId="77777777" w:rsidR="00CF5AD5" w:rsidRPr="00F02619" w:rsidRDefault="00CF5AD5" w:rsidP="00CF5AD5">
      <w:pPr>
        <w:pStyle w:val="ListParagraph"/>
        <w:numPr>
          <w:ilvl w:val="0"/>
          <w:numId w:val="54"/>
        </w:numPr>
        <w:suppressAutoHyphens w:val="0"/>
        <w:autoSpaceDN/>
        <w:rPr>
          <w:rFonts w:cs="Arial"/>
          <w:sz w:val="18"/>
          <w:szCs w:val="18"/>
          <w:u w:val="single"/>
        </w:rPr>
      </w:pPr>
      <w:r w:rsidRPr="00F02619">
        <w:rPr>
          <w:rFonts w:cs="Arial"/>
          <w:sz w:val="18"/>
          <w:szCs w:val="18"/>
        </w:rPr>
        <w:t>The Office for Zero Emissions Vehicles (OZEC) Project installed 13 dual on-street electric chargers in various residential streets.</w:t>
      </w:r>
    </w:p>
    <w:p w14:paraId="3FC1A5BB" w14:textId="77777777" w:rsidR="00344839" w:rsidRPr="00F02619" w:rsidRDefault="00344839" w:rsidP="00344839">
      <w:pPr>
        <w:pStyle w:val="ListParagraph"/>
        <w:suppressAutoHyphens w:val="0"/>
        <w:autoSpaceDN/>
        <w:ind w:left="360"/>
        <w:rPr>
          <w:rFonts w:cs="Arial"/>
          <w:sz w:val="18"/>
          <w:szCs w:val="18"/>
          <w:u w:val="single"/>
        </w:rPr>
      </w:pPr>
    </w:p>
    <w:p w14:paraId="5D25097A" w14:textId="77777777" w:rsidR="00CF5AD5" w:rsidRPr="00F02619" w:rsidRDefault="00CF5AD5" w:rsidP="00CF5AD5">
      <w:pPr>
        <w:pStyle w:val="ListParagraph"/>
        <w:numPr>
          <w:ilvl w:val="0"/>
          <w:numId w:val="54"/>
        </w:numPr>
        <w:suppressAutoHyphens w:val="0"/>
        <w:autoSpaceDN/>
        <w:rPr>
          <w:rFonts w:cs="Arial"/>
          <w:sz w:val="18"/>
          <w:szCs w:val="18"/>
          <w:u w:val="single"/>
        </w:rPr>
      </w:pPr>
      <w:r w:rsidRPr="00F02619">
        <w:rPr>
          <w:rFonts w:cs="Arial"/>
          <w:sz w:val="18"/>
          <w:szCs w:val="18"/>
        </w:rPr>
        <w:t>A new allotment site at Chatelherault Country Park is now fully operational and all plots are now let.</w:t>
      </w:r>
    </w:p>
    <w:p w14:paraId="2AF62DBC" w14:textId="77777777" w:rsidR="00344839" w:rsidRPr="00F02619" w:rsidRDefault="00344839" w:rsidP="00344839">
      <w:pPr>
        <w:pStyle w:val="ListParagraph"/>
        <w:suppressAutoHyphens w:val="0"/>
        <w:autoSpaceDN/>
        <w:ind w:left="360"/>
        <w:rPr>
          <w:rFonts w:cs="Arial"/>
          <w:sz w:val="18"/>
          <w:szCs w:val="18"/>
          <w:u w:val="single"/>
        </w:rPr>
      </w:pPr>
    </w:p>
    <w:p w14:paraId="70E98188" w14:textId="77777777" w:rsidR="00CF5AD5" w:rsidRPr="00F02619" w:rsidRDefault="00CF5AD5" w:rsidP="00CF5AD5">
      <w:pPr>
        <w:pStyle w:val="ListParagraph"/>
        <w:numPr>
          <w:ilvl w:val="0"/>
          <w:numId w:val="54"/>
        </w:numPr>
        <w:suppressAutoHyphens w:val="0"/>
        <w:autoSpaceDN/>
        <w:rPr>
          <w:rFonts w:cs="Arial"/>
          <w:sz w:val="18"/>
          <w:szCs w:val="18"/>
          <w:u w:val="single"/>
        </w:rPr>
      </w:pPr>
      <w:proofErr w:type="gramStart"/>
      <w:r w:rsidRPr="00F02619">
        <w:rPr>
          <w:rFonts w:cs="Arial"/>
          <w:sz w:val="18"/>
          <w:szCs w:val="18"/>
        </w:rPr>
        <w:t>A number of</w:t>
      </w:r>
      <w:proofErr w:type="gramEnd"/>
      <w:r w:rsidRPr="00F02619">
        <w:rPr>
          <w:rFonts w:cs="Arial"/>
          <w:sz w:val="18"/>
          <w:szCs w:val="18"/>
        </w:rPr>
        <w:t xml:space="preserve"> cycling and walking projects were progressed including Active Travel Studies completed for towns such as Blackwood, Kirkmuirhill, Abington, Crawford, Carnwath, Forth and Biggar.</w:t>
      </w:r>
    </w:p>
    <w:p w14:paraId="182CC645" w14:textId="77777777" w:rsidR="00344839" w:rsidRPr="00F02619" w:rsidRDefault="00344839" w:rsidP="00344839">
      <w:pPr>
        <w:pStyle w:val="ListParagraph"/>
        <w:suppressAutoHyphens w:val="0"/>
        <w:autoSpaceDN/>
        <w:ind w:left="360"/>
        <w:rPr>
          <w:rFonts w:cs="Arial"/>
          <w:sz w:val="18"/>
          <w:szCs w:val="18"/>
          <w:u w:val="single"/>
        </w:rPr>
      </w:pPr>
    </w:p>
    <w:p w14:paraId="491B340B" w14:textId="77777777" w:rsidR="00CF5AD5" w:rsidRPr="00F02619" w:rsidRDefault="00CF5AD5" w:rsidP="00CF5AD5">
      <w:pPr>
        <w:pStyle w:val="ListParagraph"/>
        <w:numPr>
          <w:ilvl w:val="0"/>
          <w:numId w:val="54"/>
        </w:numPr>
        <w:suppressAutoHyphens w:val="0"/>
        <w:autoSpaceDN/>
        <w:rPr>
          <w:rFonts w:cs="Arial"/>
          <w:sz w:val="18"/>
          <w:szCs w:val="18"/>
          <w:u w:val="single"/>
        </w:rPr>
      </w:pPr>
      <w:r w:rsidRPr="00F02619">
        <w:rPr>
          <w:rFonts w:cs="Arial"/>
          <w:sz w:val="18"/>
          <w:szCs w:val="18"/>
        </w:rPr>
        <w:t>111</w:t>
      </w:r>
      <w:r w:rsidRPr="00F02619">
        <w:rPr>
          <w:rFonts w:cs="Arial"/>
          <w:color w:val="00B0F0"/>
          <w:sz w:val="18"/>
          <w:szCs w:val="18"/>
        </w:rPr>
        <w:t xml:space="preserve"> </w:t>
      </w:r>
      <w:r w:rsidRPr="00F02619">
        <w:rPr>
          <w:rFonts w:cs="Arial"/>
          <w:sz w:val="18"/>
          <w:szCs w:val="18"/>
        </w:rPr>
        <w:t>Community Wishes were received from a range of community groups across South Lanarkshire and 41</w:t>
      </w:r>
      <w:r w:rsidRPr="00F02619">
        <w:rPr>
          <w:rFonts w:cs="Arial"/>
          <w:color w:val="00B0F0"/>
          <w:sz w:val="18"/>
          <w:szCs w:val="18"/>
        </w:rPr>
        <w:t xml:space="preserve"> </w:t>
      </w:r>
      <w:r w:rsidRPr="00F02619">
        <w:rPr>
          <w:rFonts w:cs="Arial"/>
          <w:sz w:val="18"/>
          <w:szCs w:val="18"/>
        </w:rPr>
        <w:t>Wishes were answered.</w:t>
      </w:r>
    </w:p>
    <w:p w14:paraId="33A86ABB" w14:textId="77777777" w:rsidR="00CF5AD5" w:rsidRPr="00F02619" w:rsidRDefault="00CF5AD5" w:rsidP="00CF5AD5">
      <w:pPr>
        <w:pStyle w:val="ListParagraph"/>
        <w:ind w:left="360"/>
        <w:rPr>
          <w:rFonts w:cs="Arial"/>
          <w:sz w:val="18"/>
          <w:szCs w:val="18"/>
          <w:u w:val="single"/>
        </w:rPr>
      </w:pPr>
    </w:p>
    <w:p w14:paraId="020E5D36" w14:textId="77777777" w:rsidR="001E523B" w:rsidRPr="00F02619" w:rsidRDefault="001E523B" w:rsidP="00CF5AD5">
      <w:pPr>
        <w:pStyle w:val="ListParagraph"/>
        <w:ind w:left="360"/>
        <w:rPr>
          <w:rFonts w:cs="Arial"/>
          <w:sz w:val="18"/>
          <w:szCs w:val="18"/>
          <w:u w:val="single"/>
        </w:rPr>
      </w:pPr>
    </w:p>
    <w:p w14:paraId="2359C6C4" w14:textId="77777777" w:rsidR="001E523B" w:rsidRPr="00F02619" w:rsidRDefault="001E523B" w:rsidP="00CF5AD5">
      <w:pPr>
        <w:pStyle w:val="ListParagraph"/>
        <w:ind w:left="360"/>
        <w:rPr>
          <w:rFonts w:cs="Arial"/>
          <w:sz w:val="18"/>
          <w:szCs w:val="18"/>
          <w:u w:val="single"/>
        </w:rPr>
      </w:pPr>
    </w:p>
    <w:p w14:paraId="7C35D453" w14:textId="77777777" w:rsidR="001E523B" w:rsidRPr="00F02619" w:rsidRDefault="001E523B" w:rsidP="00CF5AD5">
      <w:pPr>
        <w:pStyle w:val="ListParagraph"/>
        <w:ind w:left="360"/>
        <w:rPr>
          <w:rFonts w:cs="Arial"/>
          <w:sz w:val="18"/>
          <w:szCs w:val="18"/>
          <w:u w:val="single"/>
        </w:rPr>
      </w:pPr>
    </w:p>
    <w:p w14:paraId="2B1E4907" w14:textId="77777777" w:rsidR="001E523B" w:rsidRPr="00F02619" w:rsidRDefault="001E523B" w:rsidP="00CF5AD5">
      <w:pPr>
        <w:pStyle w:val="ListParagraph"/>
        <w:ind w:left="360"/>
        <w:rPr>
          <w:rFonts w:cs="Arial"/>
          <w:sz w:val="18"/>
          <w:szCs w:val="18"/>
          <w:u w:val="single"/>
        </w:rPr>
      </w:pPr>
    </w:p>
    <w:p w14:paraId="2D573C02" w14:textId="77777777" w:rsidR="001E523B" w:rsidRPr="00F02619" w:rsidRDefault="001E523B" w:rsidP="00CF5AD5">
      <w:pPr>
        <w:pStyle w:val="ListParagraph"/>
        <w:ind w:left="360"/>
        <w:rPr>
          <w:rFonts w:cs="Arial"/>
          <w:sz w:val="18"/>
          <w:szCs w:val="18"/>
          <w:u w:val="single"/>
        </w:rPr>
      </w:pPr>
    </w:p>
    <w:p w14:paraId="24243B35" w14:textId="77777777" w:rsidR="001E523B" w:rsidRPr="00F02619" w:rsidRDefault="001E523B" w:rsidP="00CF5AD5">
      <w:pPr>
        <w:pStyle w:val="ListParagraph"/>
        <w:ind w:left="360"/>
        <w:rPr>
          <w:rFonts w:cs="Arial"/>
          <w:sz w:val="18"/>
          <w:szCs w:val="18"/>
          <w:u w:val="single"/>
        </w:rPr>
      </w:pPr>
    </w:p>
    <w:p w14:paraId="2A79F6A5" w14:textId="77777777" w:rsidR="001E523B" w:rsidRPr="00F02619" w:rsidRDefault="001E523B" w:rsidP="00CF5AD5">
      <w:pPr>
        <w:pStyle w:val="ListParagraph"/>
        <w:ind w:left="360"/>
        <w:rPr>
          <w:rFonts w:cs="Arial"/>
          <w:sz w:val="18"/>
          <w:szCs w:val="18"/>
          <w:u w:val="single"/>
        </w:rPr>
      </w:pPr>
    </w:p>
    <w:p w14:paraId="78D584E7" w14:textId="77777777" w:rsidR="001E523B" w:rsidRPr="00F02619" w:rsidRDefault="001E523B" w:rsidP="00CF5AD5">
      <w:pPr>
        <w:pStyle w:val="ListParagraph"/>
        <w:ind w:left="360"/>
        <w:rPr>
          <w:rFonts w:cs="Arial"/>
          <w:sz w:val="18"/>
          <w:szCs w:val="18"/>
          <w:u w:val="single"/>
        </w:rPr>
      </w:pPr>
    </w:p>
    <w:p w14:paraId="0C744F38" w14:textId="77777777" w:rsidR="001E523B" w:rsidRPr="00F02619" w:rsidRDefault="001E523B" w:rsidP="00CF5AD5">
      <w:pPr>
        <w:pStyle w:val="ListParagraph"/>
        <w:ind w:left="360"/>
        <w:rPr>
          <w:rFonts w:cs="Arial"/>
          <w:sz w:val="18"/>
          <w:szCs w:val="18"/>
          <w:u w:val="single"/>
        </w:rPr>
      </w:pPr>
    </w:p>
    <w:p w14:paraId="5F134E84" w14:textId="77777777" w:rsidR="00CF5AD5" w:rsidRPr="00F02619" w:rsidRDefault="00CF5AD5" w:rsidP="00CF5AD5">
      <w:pPr>
        <w:spacing w:after="0"/>
        <w:rPr>
          <w:rFonts w:cs="Arial"/>
          <w:szCs w:val="18"/>
          <w:u w:val="single"/>
        </w:rPr>
      </w:pPr>
      <w:r w:rsidRPr="00F02619">
        <w:rPr>
          <w:rFonts w:cs="Arial"/>
          <w:szCs w:val="18"/>
          <w:u w:val="single"/>
        </w:rPr>
        <w:t>Education &amp; Learning</w:t>
      </w:r>
    </w:p>
    <w:p w14:paraId="02B7FBD8" w14:textId="77777777" w:rsidR="00CF5AD5" w:rsidRPr="00F02619" w:rsidRDefault="00CF5AD5" w:rsidP="00CF5AD5">
      <w:pPr>
        <w:pStyle w:val="ListParagraph"/>
        <w:numPr>
          <w:ilvl w:val="0"/>
          <w:numId w:val="55"/>
        </w:numPr>
        <w:suppressAutoHyphens w:val="0"/>
        <w:autoSpaceDN/>
        <w:ind w:left="360"/>
        <w:jc w:val="both"/>
        <w:rPr>
          <w:rFonts w:cs="Arial"/>
          <w:sz w:val="18"/>
          <w:szCs w:val="18"/>
          <w:u w:val="single"/>
        </w:rPr>
      </w:pPr>
      <w:r w:rsidRPr="00F02619">
        <w:rPr>
          <w:rFonts w:cs="Arial"/>
          <w:bCs/>
          <w:sz w:val="18"/>
          <w:szCs w:val="18"/>
          <w:lang w:eastAsia="en-GB"/>
        </w:rPr>
        <w:t>2023 saw the highest percentage of S4 candidates achieving SCQF Level 4 Literacy in 5 years and the highest number in Numeracy since 2020.</w:t>
      </w:r>
    </w:p>
    <w:p w14:paraId="24205DD7" w14:textId="77777777" w:rsidR="00344839" w:rsidRPr="00F02619" w:rsidRDefault="00344839" w:rsidP="00344839">
      <w:pPr>
        <w:pStyle w:val="ListParagraph"/>
        <w:suppressAutoHyphens w:val="0"/>
        <w:autoSpaceDN/>
        <w:ind w:left="360"/>
        <w:jc w:val="both"/>
        <w:rPr>
          <w:rFonts w:cs="Arial"/>
          <w:sz w:val="18"/>
          <w:szCs w:val="18"/>
          <w:u w:val="single"/>
        </w:rPr>
      </w:pPr>
    </w:p>
    <w:p w14:paraId="6745316F" w14:textId="77777777" w:rsidR="00CF5AD5" w:rsidRPr="00F02619" w:rsidRDefault="00CF5AD5" w:rsidP="00CF5AD5">
      <w:pPr>
        <w:pStyle w:val="NoSpacing"/>
        <w:numPr>
          <w:ilvl w:val="0"/>
          <w:numId w:val="56"/>
        </w:numPr>
        <w:suppressAutoHyphens w:val="0"/>
        <w:autoSpaceDN/>
        <w:ind w:left="360"/>
        <w:rPr>
          <w:rFonts w:cs="Arial"/>
          <w:sz w:val="18"/>
          <w:szCs w:val="18"/>
          <w:u w:val="single"/>
        </w:rPr>
      </w:pPr>
      <w:r w:rsidRPr="00F02619">
        <w:rPr>
          <w:rFonts w:eastAsiaTheme="minorHAnsi" w:cs="Arial"/>
          <w:bCs/>
          <w:sz w:val="18"/>
          <w:szCs w:val="18"/>
          <w:lang w:eastAsia="en-GB"/>
        </w:rPr>
        <w:t xml:space="preserve">13 establishments were inspected and received positive outcomes with a grade of good or above. </w:t>
      </w:r>
    </w:p>
    <w:p w14:paraId="4B2C0102" w14:textId="77777777" w:rsidR="00344839" w:rsidRPr="00F02619" w:rsidRDefault="00344839" w:rsidP="00344839">
      <w:pPr>
        <w:pStyle w:val="NoSpacing"/>
        <w:suppressAutoHyphens w:val="0"/>
        <w:autoSpaceDN/>
        <w:ind w:left="360"/>
        <w:rPr>
          <w:rFonts w:cs="Arial"/>
          <w:sz w:val="18"/>
          <w:szCs w:val="18"/>
          <w:u w:val="single"/>
        </w:rPr>
      </w:pPr>
    </w:p>
    <w:p w14:paraId="6486505B" w14:textId="77777777" w:rsidR="00CF5AD5" w:rsidRPr="00F02619" w:rsidRDefault="00CF5AD5" w:rsidP="00CF5AD5">
      <w:pPr>
        <w:pStyle w:val="NoSpacing"/>
        <w:numPr>
          <w:ilvl w:val="0"/>
          <w:numId w:val="56"/>
        </w:numPr>
        <w:suppressAutoHyphens w:val="0"/>
        <w:autoSpaceDN/>
        <w:ind w:left="360"/>
        <w:rPr>
          <w:rFonts w:cs="Arial"/>
          <w:sz w:val="18"/>
          <w:szCs w:val="18"/>
          <w:u w:val="single"/>
        </w:rPr>
      </w:pPr>
      <w:r w:rsidRPr="00F02619">
        <w:rPr>
          <w:rFonts w:eastAsiaTheme="minorHAnsi" w:cs="Arial"/>
          <w:bCs/>
          <w:sz w:val="18"/>
          <w:szCs w:val="18"/>
          <w:lang w:eastAsia="en-GB"/>
        </w:rPr>
        <w:t>96.8% of young people who have left school and moved into a positive destination.</w:t>
      </w:r>
    </w:p>
    <w:p w14:paraId="2205784D" w14:textId="77777777" w:rsidR="00344839" w:rsidRPr="00F02619" w:rsidRDefault="00344839" w:rsidP="00344839">
      <w:pPr>
        <w:pStyle w:val="NoSpacing"/>
        <w:suppressAutoHyphens w:val="0"/>
        <w:autoSpaceDN/>
        <w:ind w:left="360"/>
        <w:rPr>
          <w:rFonts w:cs="Arial"/>
          <w:sz w:val="18"/>
          <w:szCs w:val="18"/>
          <w:u w:val="single"/>
        </w:rPr>
      </w:pPr>
    </w:p>
    <w:p w14:paraId="0FC5AC85" w14:textId="77777777" w:rsidR="00CF5AD5" w:rsidRPr="00F02619" w:rsidRDefault="00CF5AD5" w:rsidP="00CF5AD5">
      <w:pPr>
        <w:pStyle w:val="ListParagraph"/>
        <w:numPr>
          <w:ilvl w:val="0"/>
          <w:numId w:val="56"/>
        </w:numPr>
        <w:suppressAutoHyphens w:val="0"/>
        <w:autoSpaceDN/>
        <w:ind w:left="360"/>
        <w:jc w:val="both"/>
        <w:rPr>
          <w:rFonts w:cs="Arial"/>
          <w:sz w:val="18"/>
          <w:szCs w:val="18"/>
          <w:u w:val="single"/>
        </w:rPr>
      </w:pPr>
      <w:r w:rsidRPr="00F02619">
        <w:rPr>
          <w:rFonts w:cs="Arial"/>
          <w:bCs/>
          <w:sz w:val="18"/>
          <w:szCs w:val="18"/>
          <w:lang w:eastAsia="en-GB"/>
        </w:rPr>
        <w:t xml:space="preserve">389 young people achieved Duke of Edinburgh Award </w:t>
      </w:r>
      <w:proofErr w:type="gramStart"/>
      <w:r w:rsidRPr="00F02619">
        <w:rPr>
          <w:rFonts w:cs="Arial"/>
          <w:bCs/>
          <w:sz w:val="18"/>
          <w:szCs w:val="18"/>
          <w:lang w:eastAsia="en-GB"/>
        </w:rPr>
        <w:t>accreditation</w:t>
      </w:r>
      <w:proofErr w:type="gramEnd"/>
    </w:p>
    <w:p w14:paraId="2D782EA7" w14:textId="77777777" w:rsidR="00CF5AD5" w:rsidRPr="00F02619" w:rsidRDefault="00CF5AD5" w:rsidP="00CF5AD5">
      <w:pPr>
        <w:pStyle w:val="ListParagraph"/>
        <w:ind w:left="360"/>
        <w:jc w:val="both"/>
        <w:rPr>
          <w:rFonts w:cs="Arial"/>
          <w:sz w:val="18"/>
          <w:szCs w:val="18"/>
          <w:u w:val="single"/>
        </w:rPr>
      </w:pPr>
    </w:p>
    <w:p w14:paraId="2B7439FC" w14:textId="77777777" w:rsidR="001E523B" w:rsidRPr="00F02619" w:rsidRDefault="001E523B" w:rsidP="00CF5AD5">
      <w:pPr>
        <w:pStyle w:val="ListParagraph"/>
        <w:ind w:left="360"/>
        <w:jc w:val="both"/>
        <w:rPr>
          <w:rFonts w:cs="Arial"/>
          <w:sz w:val="18"/>
          <w:szCs w:val="18"/>
          <w:u w:val="single"/>
        </w:rPr>
      </w:pPr>
    </w:p>
    <w:p w14:paraId="7375CDE2" w14:textId="77777777" w:rsidR="001E523B" w:rsidRPr="00F02619" w:rsidRDefault="001E523B" w:rsidP="00CF5AD5">
      <w:pPr>
        <w:pStyle w:val="ListParagraph"/>
        <w:ind w:left="360"/>
        <w:jc w:val="both"/>
        <w:rPr>
          <w:rFonts w:cs="Arial"/>
          <w:sz w:val="18"/>
          <w:szCs w:val="18"/>
          <w:u w:val="single"/>
        </w:rPr>
      </w:pPr>
    </w:p>
    <w:p w14:paraId="022F4591" w14:textId="77777777" w:rsidR="001E523B" w:rsidRPr="00F02619" w:rsidRDefault="001E523B" w:rsidP="00CF5AD5">
      <w:pPr>
        <w:pStyle w:val="ListParagraph"/>
        <w:ind w:left="360"/>
        <w:jc w:val="both"/>
        <w:rPr>
          <w:rFonts w:cs="Arial"/>
          <w:sz w:val="18"/>
          <w:szCs w:val="18"/>
          <w:u w:val="single"/>
        </w:rPr>
      </w:pPr>
    </w:p>
    <w:p w14:paraId="2CE256BB" w14:textId="77777777" w:rsidR="001E523B" w:rsidRPr="00F02619" w:rsidRDefault="001E523B" w:rsidP="00CF5AD5">
      <w:pPr>
        <w:pStyle w:val="ListParagraph"/>
        <w:ind w:left="360"/>
        <w:jc w:val="both"/>
        <w:rPr>
          <w:rFonts w:cs="Arial"/>
          <w:sz w:val="18"/>
          <w:szCs w:val="18"/>
          <w:u w:val="single"/>
        </w:rPr>
      </w:pPr>
    </w:p>
    <w:p w14:paraId="06D33A56" w14:textId="77777777" w:rsidR="001E523B" w:rsidRPr="00F02619" w:rsidRDefault="001E523B" w:rsidP="00CF5AD5">
      <w:pPr>
        <w:pStyle w:val="ListParagraph"/>
        <w:ind w:left="360"/>
        <w:jc w:val="both"/>
        <w:rPr>
          <w:rFonts w:cs="Arial"/>
          <w:sz w:val="18"/>
          <w:szCs w:val="18"/>
          <w:u w:val="single"/>
        </w:rPr>
      </w:pPr>
    </w:p>
    <w:p w14:paraId="5323465B" w14:textId="77777777" w:rsidR="001E523B" w:rsidRPr="00F02619" w:rsidRDefault="001E523B" w:rsidP="00CF5AD5">
      <w:pPr>
        <w:pStyle w:val="ListParagraph"/>
        <w:ind w:left="360"/>
        <w:jc w:val="both"/>
        <w:rPr>
          <w:rFonts w:cs="Arial"/>
          <w:sz w:val="18"/>
          <w:szCs w:val="18"/>
          <w:u w:val="single"/>
        </w:rPr>
      </w:pPr>
    </w:p>
    <w:p w14:paraId="6BF85DD9" w14:textId="77777777" w:rsidR="001E523B" w:rsidRPr="00F02619" w:rsidRDefault="001E523B" w:rsidP="00CF5AD5">
      <w:pPr>
        <w:pStyle w:val="ListParagraph"/>
        <w:ind w:left="360"/>
        <w:jc w:val="both"/>
        <w:rPr>
          <w:rFonts w:cs="Arial"/>
          <w:sz w:val="18"/>
          <w:szCs w:val="18"/>
          <w:u w:val="single"/>
        </w:rPr>
      </w:pPr>
    </w:p>
    <w:p w14:paraId="3EE064F8" w14:textId="77777777" w:rsidR="001E523B" w:rsidRPr="00F02619" w:rsidRDefault="001E523B" w:rsidP="00CF5AD5">
      <w:pPr>
        <w:pStyle w:val="ListParagraph"/>
        <w:ind w:left="360"/>
        <w:jc w:val="both"/>
        <w:rPr>
          <w:rFonts w:cs="Arial"/>
          <w:sz w:val="18"/>
          <w:szCs w:val="18"/>
          <w:u w:val="single"/>
        </w:rPr>
      </w:pPr>
    </w:p>
    <w:p w14:paraId="0D011B4D" w14:textId="77777777" w:rsidR="001E523B" w:rsidRPr="00F02619" w:rsidRDefault="001E523B" w:rsidP="00CF5AD5">
      <w:pPr>
        <w:pStyle w:val="ListParagraph"/>
        <w:ind w:left="360"/>
        <w:jc w:val="both"/>
        <w:rPr>
          <w:rFonts w:cs="Arial"/>
          <w:sz w:val="18"/>
          <w:szCs w:val="18"/>
          <w:u w:val="single"/>
        </w:rPr>
      </w:pPr>
    </w:p>
    <w:p w14:paraId="38B5FEB7" w14:textId="77777777" w:rsidR="001E523B" w:rsidRPr="00F02619" w:rsidRDefault="001E523B" w:rsidP="00CF5AD5">
      <w:pPr>
        <w:pStyle w:val="ListParagraph"/>
        <w:ind w:left="360"/>
        <w:jc w:val="both"/>
        <w:rPr>
          <w:rFonts w:cs="Arial"/>
          <w:sz w:val="18"/>
          <w:szCs w:val="18"/>
          <w:u w:val="single"/>
        </w:rPr>
      </w:pPr>
    </w:p>
    <w:p w14:paraId="58F6328C" w14:textId="77777777" w:rsidR="001E523B" w:rsidRPr="00F02619" w:rsidRDefault="001E523B" w:rsidP="00CF5AD5">
      <w:pPr>
        <w:pStyle w:val="ListParagraph"/>
        <w:ind w:left="360"/>
        <w:jc w:val="both"/>
        <w:rPr>
          <w:rFonts w:cs="Arial"/>
          <w:sz w:val="18"/>
          <w:szCs w:val="18"/>
          <w:u w:val="single"/>
        </w:rPr>
      </w:pPr>
    </w:p>
    <w:p w14:paraId="6596F0E8" w14:textId="77777777" w:rsidR="001E523B" w:rsidRPr="00F02619" w:rsidRDefault="001E523B" w:rsidP="00CF5AD5">
      <w:pPr>
        <w:pStyle w:val="ListParagraph"/>
        <w:ind w:left="360"/>
        <w:jc w:val="both"/>
        <w:rPr>
          <w:rFonts w:cs="Arial"/>
          <w:sz w:val="18"/>
          <w:szCs w:val="18"/>
          <w:u w:val="single"/>
        </w:rPr>
      </w:pPr>
    </w:p>
    <w:p w14:paraId="7EA2499D" w14:textId="77777777" w:rsidR="001E523B" w:rsidRPr="00F02619" w:rsidRDefault="001E523B" w:rsidP="00CF5AD5">
      <w:pPr>
        <w:pStyle w:val="ListParagraph"/>
        <w:ind w:left="360"/>
        <w:jc w:val="both"/>
        <w:rPr>
          <w:rFonts w:cs="Arial"/>
          <w:sz w:val="18"/>
          <w:szCs w:val="18"/>
          <w:u w:val="single"/>
        </w:rPr>
      </w:pPr>
    </w:p>
    <w:p w14:paraId="76A28951" w14:textId="77777777" w:rsidR="00CF5AD5" w:rsidRPr="00F02619" w:rsidRDefault="00CF5AD5" w:rsidP="00CF5AD5">
      <w:pPr>
        <w:spacing w:after="0"/>
        <w:jc w:val="both"/>
        <w:rPr>
          <w:rFonts w:cs="Arial"/>
          <w:szCs w:val="18"/>
          <w:u w:val="single"/>
        </w:rPr>
      </w:pPr>
      <w:r w:rsidRPr="00F02619">
        <w:rPr>
          <w:rFonts w:cs="Arial"/>
          <w:szCs w:val="18"/>
          <w:u w:val="single"/>
        </w:rPr>
        <w:t>Health and Wellbeing</w:t>
      </w:r>
    </w:p>
    <w:p w14:paraId="547AE1A9" w14:textId="17E5C54D" w:rsidR="00CF5AD5" w:rsidRPr="00F02619" w:rsidRDefault="00CF5AD5" w:rsidP="00CF5AD5">
      <w:pPr>
        <w:pStyle w:val="NoSpacing"/>
        <w:numPr>
          <w:ilvl w:val="0"/>
          <w:numId w:val="56"/>
        </w:numPr>
        <w:suppressAutoHyphens w:val="0"/>
        <w:autoSpaceDN/>
        <w:ind w:left="360"/>
        <w:rPr>
          <w:rFonts w:cs="Arial"/>
          <w:sz w:val="18"/>
          <w:szCs w:val="18"/>
        </w:rPr>
      </w:pPr>
      <w:r w:rsidRPr="00F02619">
        <w:rPr>
          <w:rFonts w:cs="Arial"/>
          <w:sz w:val="18"/>
          <w:szCs w:val="18"/>
        </w:rPr>
        <w:t>20 of the 104 (19.2%) new council homes completed in 2023-24 were accessible for   wheelchairs</w:t>
      </w:r>
      <w:r w:rsidR="00344839" w:rsidRPr="00F02619">
        <w:rPr>
          <w:rFonts w:cs="Arial"/>
          <w:sz w:val="18"/>
          <w:szCs w:val="18"/>
        </w:rPr>
        <w:t>.</w:t>
      </w:r>
    </w:p>
    <w:p w14:paraId="70901862" w14:textId="77777777" w:rsidR="00344839" w:rsidRPr="00F02619" w:rsidRDefault="00344839" w:rsidP="00344839">
      <w:pPr>
        <w:pStyle w:val="NoSpacing"/>
        <w:suppressAutoHyphens w:val="0"/>
        <w:autoSpaceDN/>
        <w:ind w:left="360"/>
        <w:rPr>
          <w:rFonts w:cs="Arial"/>
          <w:sz w:val="18"/>
          <w:szCs w:val="18"/>
        </w:rPr>
      </w:pPr>
    </w:p>
    <w:p w14:paraId="092FE657" w14:textId="77777777" w:rsidR="00CF5AD5" w:rsidRPr="00F02619" w:rsidRDefault="00CF5AD5" w:rsidP="00CF5AD5">
      <w:pPr>
        <w:pStyle w:val="NoSpacing"/>
        <w:numPr>
          <w:ilvl w:val="0"/>
          <w:numId w:val="56"/>
        </w:numPr>
        <w:suppressAutoHyphens w:val="0"/>
        <w:autoSpaceDN/>
        <w:ind w:left="360"/>
        <w:rPr>
          <w:rFonts w:cs="Arial"/>
          <w:sz w:val="18"/>
          <w:szCs w:val="18"/>
        </w:rPr>
      </w:pPr>
      <w:r w:rsidRPr="00F02619">
        <w:rPr>
          <w:rFonts w:cs="Arial"/>
          <w:sz w:val="18"/>
          <w:szCs w:val="18"/>
        </w:rPr>
        <w:t>All schools and educational settings are now providing free and easy to collect period products as and when required.</w:t>
      </w:r>
    </w:p>
    <w:p w14:paraId="11590534" w14:textId="77777777" w:rsidR="00344839" w:rsidRPr="00F02619" w:rsidRDefault="00344839" w:rsidP="00344839">
      <w:pPr>
        <w:pStyle w:val="ListParagraph"/>
        <w:rPr>
          <w:rFonts w:cs="Arial"/>
          <w:sz w:val="18"/>
          <w:szCs w:val="18"/>
        </w:rPr>
      </w:pPr>
    </w:p>
    <w:p w14:paraId="0DA45832" w14:textId="77777777" w:rsidR="00CF5AD5" w:rsidRPr="00F02619" w:rsidRDefault="00CF5AD5" w:rsidP="00CF5AD5">
      <w:pPr>
        <w:pStyle w:val="NoSpacing"/>
        <w:numPr>
          <w:ilvl w:val="0"/>
          <w:numId w:val="56"/>
        </w:numPr>
        <w:suppressAutoHyphens w:val="0"/>
        <w:autoSpaceDN/>
        <w:ind w:left="360"/>
        <w:rPr>
          <w:rFonts w:cs="Arial"/>
          <w:sz w:val="18"/>
          <w:szCs w:val="18"/>
        </w:rPr>
      </w:pPr>
      <w:r w:rsidRPr="00F02619">
        <w:rPr>
          <w:rFonts w:cs="Arial"/>
          <w:sz w:val="18"/>
          <w:szCs w:val="18"/>
        </w:rPr>
        <w:t>Over 7,500 children and their families are benefitting from the council’s investment in early learning and childcare.</w:t>
      </w:r>
    </w:p>
    <w:p w14:paraId="74D83FAA" w14:textId="77777777" w:rsidR="00CF5AD5" w:rsidRPr="00F02619" w:rsidRDefault="00CF5AD5" w:rsidP="00CF5AD5">
      <w:pPr>
        <w:spacing w:after="0"/>
        <w:jc w:val="both"/>
        <w:rPr>
          <w:rFonts w:cs="Arial"/>
          <w:szCs w:val="18"/>
          <w:u w:val="single"/>
        </w:rPr>
      </w:pPr>
    </w:p>
    <w:p w14:paraId="1020DF1A" w14:textId="77777777" w:rsidR="001E523B" w:rsidRPr="00F02619" w:rsidRDefault="001E523B" w:rsidP="00CF5AD5">
      <w:pPr>
        <w:spacing w:after="0"/>
        <w:jc w:val="both"/>
        <w:rPr>
          <w:rFonts w:cs="Arial"/>
          <w:szCs w:val="18"/>
          <w:u w:val="single"/>
        </w:rPr>
      </w:pPr>
    </w:p>
    <w:p w14:paraId="36BAE417" w14:textId="77777777" w:rsidR="001E523B" w:rsidRPr="00F02619" w:rsidRDefault="001E523B" w:rsidP="00CF5AD5">
      <w:pPr>
        <w:spacing w:after="0"/>
        <w:jc w:val="both"/>
        <w:rPr>
          <w:rFonts w:cs="Arial"/>
          <w:szCs w:val="18"/>
          <w:u w:val="single"/>
        </w:rPr>
      </w:pPr>
    </w:p>
    <w:p w14:paraId="67AFAE7C" w14:textId="77777777" w:rsidR="001E523B" w:rsidRPr="00F02619" w:rsidRDefault="001E523B" w:rsidP="00CF5AD5">
      <w:pPr>
        <w:spacing w:after="0"/>
        <w:jc w:val="both"/>
        <w:rPr>
          <w:rFonts w:cs="Arial"/>
          <w:szCs w:val="18"/>
          <w:u w:val="single"/>
        </w:rPr>
      </w:pPr>
    </w:p>
    <w:p w14:paraId="173028BC" w14:textId="77777777" w:rsidR="001E523B" w:rsidRPr="00F02619" w:rsidRDefault="001E523B" w:rsidP="00CF5AD5">
      <w:pPr>
        <w:spacing w:after="0"/>
        <w:jc w:val="both"/>
        <w:rPr>
          <w:rFonts w:cs="Arial"/>
          <w:szCs w:val="18"/>
          <w:u w:val="single"/>
        </w:rPr>
      </w:pPr>
    </w:p>
    <w:p w14:paraId="268E706B" w14:textId="77777777" w:rsidR="001E523B" w:rsidRPr="00F02619" w:rsidRDefault="001E523B" w:rsidP="00CF5AD5">
      <w:pPr>
        <w:spacing w:after="0"/>
        <w:jc w:val="both"/>
        <w:rPr>
          <w:rFonts w:cs="Arial"/>
          <w:szCs w:val="18"/>
          <w:u w:val="single"/>
        </w:rPr>
      </w:pPr>
    </w:p>
    <w:p w14:paraId="3C258863" w14:textId="77777777" w:rsidR="001E523B" w:rsidRPr="00F02619" w:rsidRDefault="001E523B" w:rsidP="00CF5AD5">
      <w:pPr>
        <w:spacing w:after="0"/>
        <w:jc w:val="both"/>
        <w:rPr>
          <w:rFonts w:cs="Arial"/>
          <w:szCs w:val="18"/>
          <w:u w:val="single"/>
        </w:rPr>
      </w:pPr>
    </w:p>
    <w:p w14:paraId="2E96C8A9" w14:textId="77777777" w:rsidR="00124011" w:rsidRPr="00F02619" w:rsidRDefault="00124011" w:rsidP="00CF5AD5">
      <w:pPr>
        <w:spacing w:after="0"/>
        <w:jc w:val="both"/>
        <w:rPr>
          <w:rFonts w:cs="Arial"/>
          <w:szCs w:val="18"/>
          <w:u w:val="single"/>
        </w:rPr>
      </w:pPr>
    </w:p>
    <w:p w14:paraId="413CEA01" w14:textId="77777777" w:rsidR="00124011" w:rsidRPr="00F02619" w:rsidRDefault="00124011" w:rsidP="00CF5AD5">
      <w:pPr>
        <w:spacing w:after="0"/>
        <w:jc w:val="both"/>
        <w:rPr>
          <w:rFonts w:cs="Arial"/>
          <w:szCs w:val="18"/>
          <w:u w:val="single"/>
        </w:rPr>
      </w:pPr>
    </w:p>
    <w:p w14:paraId="74034ED0" w14:textId="77777777" w:rsidR="001E523B" w:rsidRPr="00F02619" w:rsidRDefault="001E523B" w:rsidP="00CF5AD5">
      <w:pPr>
        <w:spacing w:after="0"/>
        <w:jc w:val="both"/>
        <w:rPr>
          <w:rFonts w:cs="Arial"/>
          <w:szCs w:val="18"/>
          <w:u w:val="single"/>
        </w:rPr>
      </w:pPr>
    </w:p>
    <w:p w14:paraId="3DD51B45" w14:textId="77777777" w:rsidR="001E523B" w:rsidRPr="00F02619" w:rsidRDefault="001E523B" w:rsidP="00CF5AD5">
      <w:pPr>
        <w:spacing w:after="0"/>
        <w:jc w:val="both"/>
        <w:rPr>
          <w:rFonts w:cs="Arial"/>
          <w:szCs w:val="18"/>
          <w:u w:val="single"/>
        </w:rPr>
      </w:pPr>
    </w:p>
    <w:p w14:paraId="270F643B" w14:textId="77777777" w:rsidR="00CF5AD5" w:rsidRPr="00F02619" w:rsidRDefault="00CF5AD5" w:rsidP="00CF5AD5">
      <w:pPr>
        <w:spacing w:after="0"/>
        <w:jc w:val="both"/>
        <w:rPr>
          <w:rFonts w:cs="Arial"/>
          <w:szCs w:val="18"/>
          <w:u w:val="single"/>
        </w:rPr>
      </w:pPr>
      <w:r w:rsidRPr="00F02619">
        <w:rPr>
          <w:rFonts w:cs="Arial"/>
          <w:szCs w:val="18"/>
          <w:u w:val="single"/>
        </w:rPr>
        <w:lastRenderedPageBreak/>
        <w:t>Housing and Land</w:t>
      </w:r>
    </w:p>
    <w:p w14:paraId="1484EE7F" w14:textId="77777777" w:rsidR="00CF5AD5" w:rsidRPr="00F02619" w:rsidRDefault="00CF5AD5" w:rsidP="00CF5AD5">
      <w:pPr>
        <w:pStyle w:val="ListParagraph"/>
        <w:numPr>
          <w:ilvl w:val="0"/>
          <w:numId w:val="57"/>
        </w:numPr>
        <w:suppressAutoHyphens w:val="0"/>
        <w:autoSpaceDN/>
        <w:jc w:val="both"/>
        <w:rPr>
          <w:rFonts w:cs="Arial"/>
          <w:sz w:val="18"/>
          <w:szCs w:val="18"/>
          <w:u w:val="single"/>
        </w:rPr>
      </w:pPr>
      <w:r w:rsidRPr="00F02619">
        <w:rPr>
          <w:rFonts w:cs="Arial"/>
          <w:sz w:val="18"/>
          <w:szCs w:val="18"/>
          <w:lang w:val="en-US"/>
        </w:rPr>
        <w:t>269 additional new houses were provided in 2023-24 including 104 new build properties.</w:t>
      </w:r>
    </w:p>
    <w:p w14:paraId="12183552" w14:textId="77777777" w:rsidR="00344839" w:rsidRPr="00F02619" w:rsidRDefault="00344839" w:rsidP="00344839">
      <w:pPr>
        <w:pStyle w:val="ListParagraph"/>
        <w:suppressAutoHyphens w:val="0"/>
        <w:autoSpaceDN/>
        <w:ind w:left="360"/>
        <w:jc w:val="both"/>
        <w:rPr>
          <w:rFonts w:cs="Arial"/>
          <w:sz w:val="18"/>
          <w:szCs w:val="18"/>
          <w:u w:val="single"/>
        </w:rPr>
      </w:pPr>
    </w:p>
    <w:p w14:paraId="4ABE476B" w14:textId="77777777" w:rsidR="00CF5AD5" w:rsidRPr="00F02619" w:rsidRDefault="00CF5AD5" w:rsidP="00CF5AD5">
      <w:pPr>
        <w:pStyle w:val="ListParagraph"/>
        <w:numPr>
          <w:ilvl w:val="0"/>
          <w:numId w:val="57"/>
        </w:numPr>
        <w:suppressAutoHyphens w:val="0"/>
        <w:autoSpaceDN/>
        <w:jc w:val="both"/>
        <w:rPr>
          <w:rFonts w:cs="Arial"/>
          <w:color w:val="000000" w:themeColor="text1"/>
          <w:sz w:val="18"/>
          <w:szCs w:val="18"/>
          <w:lang w:eastAsia="en-GB"/>
        </w:rPr>
      </w:pPr>
      <w:r w:rsidRPr="00F02619">
        <w:rPr>
          <w:rFonts w:cs="Arial"/>
          <w:color w:val="000000" w:themeColor="text1"/>
          <w:sz w:val="18"/>
          <w:szCs w:val="18"/>
        </w:rPr>
        <w:t xml:space="preserve">99% of reactive repairs were completed right first time. </w:t>
      </w:r>
    </w:p>
    <w:p w14:paraId="46EA133D" w14:textId="77777777" w:rsidR="00344839" w:rsidRPr="00F02619" w:rsidRDefault="00344839" w:rsidP="00344839">
      <w:pPr>
        <w:pStyle w:val="ListParagraph"/>
        <w:suppressAutoHyphens w:val="0"/>
        <w:autoSpaceDN/>
        <w:ind w:left="360"/>
        <w:jc w:val="both"/>
        <w:rPr>
          <w:rFonts w:cs="Arial"/>
          <w:color w:val="000000" w:themeColor="text1"/>
          <w:sz w:val="18"/>
          <w:szCs w:val="18"/>
          <w:lang w:eastAsia="en-GB"/>
        </w:rPr>
      </w:pPr>
    </w:p>
    <w:p w14:paraId="00C6A014" w14:textId="77777777" w:rsidR="00CF5AD5" w:rsidRPr="00F02619" w:rsidRDefault="00CF5AD5" w:rsidP="00CF5AD5">
      <w:pPr>
        <w:pStyle w:val="ListParagraph"/>
        <w:numPr>
          <w:ilvl w:val="0"/>
          <w:numId w:val="57"/>
        </w:numPr>
        <w:suppressAutoHyphens w:val="0"/>
        <w:autoSpaceDN/>
        <w:jc w:val="both"/>
        <w:rPr>
          <w:rFonts w:cs="Arial"/>
          <w:sz w:val="18"/>
          <w:szCs w:val="18"/>
          <w:u w:val="single"/>
        </w:rPr>
      </w:pPr>
      <w:r w:rsidRPr="00F02619">
        <w:rPr>
          <w:rFonts w:cs="Arial"/>
          <w:color w:val="000000" w:themeColor="text1"/>
          <w:sz w:val="18"/>
          <w:szCs w:val="18"/>
        </w:rPr>
        <w:t>Temporary accommodation was provided to all homelessness households where it was required.</w:t>
      </w:r>
    </w:p>
    <w:p w14:paraId="5EF7C853" w14:textId="77777777" w:rsidR="00CF5AD5" w:rsidRPr="00F02619" w:rsidRDefault="00CF5AD5" w:rsidP="00CF5AD5">
      <w:pPr>
        <w:pStyle w:val="ListParagraph"/>
        <w:ind w:left="360"/>
        <w:jc w:val="both"/>
        <w:rPr>
          <w:rFonts w:cs="Arial"/>
          <w:sz w:val="18"/>
          <w:szCs w:val="18"/>
          <w:u w:val="single"/>
        </w:rPr>
      </w:pPr>
    </w:p>
    <w:p w14:paraId="6839ED41" w14:textId="77777777" w:rsidR="001E523B" w:rsidRPr="00F02619" w:rsidRDefault="001E523B" w:rsidP="00CF5AD5">
      <w:pPr>
        <w:pStyle w:val="ListParagraph"/>
        <w:ind w:left="360"/>
        <w:jc w:val="both"/>
        <w:rPr>
          <w:rFonts w:cs="Arial"/>
          <w:sz w:val="18"/>
          <w:szCs w:val="18"/>
          <w:u w:val="single"/>
        </w:rPr>
      </w:pPr>
    </w:p>
    <w:p w14:paraId="3E194B4C" w14:textId="77777777" w:rsidR="001E523B" w:rsidRPr="00F02619" w:rsidRDefault="001E523B" w:rsidP="00CF5AD5">
      <w:pPr>
        <w:pStyle w:val="ListParagraph"/>
        <w:ind w:left="360"/>
        <w:jc w:val="both"/>
        <w:rPr>
          <w:rFonts w:cs="Arial"/>
          <w:sz w:val="18"/>
          <w:szCs w:val="18"/>
          <w:u w:val="single"/>
        </w:rPr>
      </w:pPr>
    </w:p>
    <w:p w14:paraId="6F773679" w14:textId="77777777" w:rsidR="001E523B" w:rsidRPr="00F02619" w:rsidRDefault="001E523B" w:rsidP="00CF5AD5">
      <w:pPr>
        <w:pStyle w:val="ListParagraph"/>
        <w:ind w:left="360"/>
        <w:jc w:val="both"/>
        <w:rPr>
          <w:rFonts w:cs="Arial"/>
          <w:sz w:val="18"/>
          <w:szCs w:val="18"/>
          <w:u w:val="single"/>
        </w:rPr>
      </w:pPr>
    </w:p>
    <w:p w14:paraId="63229674" w14:textId="77777777" w:rsidR="001E523B" w:rsidRPr="00F02619" w:rsidRDefault="001E523B" w:rsidP="00CF5AD5">
      <w:pPr>
        <w:pStyle w:val="ListParagraph"/>
        <w:ind w:left="360"/>
        <w:jc w:val="both"/>
        <w:rPr>
          <w:rFonts w:cs="Arial"/>
          <w:sz w:val="18"/>
          <w:szCs w:val="18"/>
          <w:u w:val="single"/>
        </w:rPr>
      </w:pPr>
    </w:p>
    <w:p w14:paraId="222FEFEA" w14:textId="77777777" w:rsidR="00124011" w:rsidRPr="00F02619" w:rsidRDefault="00124011" w:rsidP="00CF5AD5">
      <w:pPr>
        <w:pStyle w:val="ListParagraph"/>
        <w:ind w:left="360"/>
        <w:jc w:val="both"/>
        <w:rPr>
          <w:rFonts w:cs="Arial"/>
          <w:sz w:val="18"/>
          <w:szCs w:val="18"/>
          <w:u w:val="single"/>
        </w:rPr>
      </w:pPr>
    </w:p>
    <w:p w14:paraId="1EE67EE0" w14:textId="77777777" w:rsidR="00124011" w:rsidRPr="00F02619" w:rsidRDefault="00124011" w:rsidP="00CF5AD5">
      <w:pPr>
        <w:pStyle w:val="ListParagraph"/>
        <w:ind w:left="360"/>
        <w:jc w:val="both"/>
        <w:rPr>
          <w:rFonts w:cs="Arial"/>
          <w:sz w:val="18"/>
          <w:szCs w:val="18"/>
          <w:u w:val="single"/>
        </w:rPr>
      </w:pPr>
    </w:p>
    <w:p w14:paraId="4CAAF57C" w14:textId="77777777" w:rsidR="00124011" w:rsidRPr="00F02619" w:rsidRDefault="00124011" w:rsidP="00CF5AD5">
      <w:pPr>
        <w:pStyle w:val="ListParagraph"/>
        <w:ind w:left="360"/>
        <w:jc w:val="both"/>
        <w:rPr>
          <w:rFonts w:cs="Arial"/>
          <w:sz w:val="18"/>
          <w:szCs w:val="18"/>
          <w:u w:val="single"/>
        </w:rPr>
      </w:pPr>
    </w:p>
    <w:p w14:paraId="51D002BE" w14:textId="77777777" w:rsidR="00124011" w:rsidRPr="00F02619" w:rsidRDefault="00124011" w:rsidP="00CF5AD5">
      <w:pPr>
        <w:pStyle w:val="ListParagraph"/>
        <w:ind w:left="360"/>
        <w:jc w:val="both"/>
        <w:rPr>
          <w:rFonts w:cs="Arial"/>
          <w:sz w:val="18"/>
          <w:szCs w:val="18"/>
          <w:u w:val="single"/>
        </w:rPr>
      </w:pPr>
    </w:p>
    <w:p w14:paraId="3E425C69" w14:textId="77777777" w:rsidR="001E523B" w:rsidRPr="00F02619" w:rsidRDefault="001E523B" w:rsidP="00CF5AD5">
      <w:pPr>
        <w:pStyle w:val="ListParagraph"/>
        <w:ind w:left="360"/>
        <w:jc w:val="both"/>
        <w:rPr>
          <w:rFonts w:cs="Arial"/>
          <w:sz w:val="18"/>
          <w:szCs w:val="18"/>
          <w:u w:val="single"/>
        </w:rPr>
      </w:pPr>
    </w:p>
    <w:p w14:paraId="38038359" w14:textId="77777777" w:rsidR="001E523B" w:rsidRPr="00F02619" w:rsidRDefault="001E523B" w:rsidP="00CF5AD5">
      <w:pPr>
        <w:pStyle w:val="ListParagraph"/>
        <w:ind w:left="360"/>
        <w:jc w:val="both"/>
        <w:rPr>
          <w:rFonts w:cs="Arial"/>
          <w:sz w:val="18"/>
          <w:szCs w:val="18"/>
          <w:u w:val="single"/>
        </w:rPr>
      </w:pPr>
    </w:p>
    <w:p w14:paraId="62CD06AC" w14:textId="77777777" w:rsidR="00CF5AD5" w:rsidRPr="00F02619" w:rsidRDefault="00CF5AD5" w:rsidP="00CF5AD5">
      <w:pPr>
        <w:spacing w:after="0"/>
        <w:jc w:val="both"/>
        <w:rPr>
          <w:rFonts w:cs="Arial"/>
          <w:szCs w:val="18"/>
          <w:u w:val="single"/>
        </w:rPr>
      </w:pPr>
      <w:r w:rsidRPr="00F02619">
        <w:rPr>
          <w:rFonts w:cs="Arial"/>
          <w:szCs w:val="18"/>
          <w:u w:val="single"/>
        </w:rPr>
        <w:t>Our Economy</w:t>
      </w:r>
    </w:p>
    <w:p w14:paraId="6E85D6B6" w14:textId="77777777" w:rsidR="00CF5AD5" w:rsidRPr="00F02619" w:rsidRDefault="00CF5AD5" w:rsidP="00CF5AD5">
      <w:pPr>
        <w:pStyle w:val="ListParagraph"/>
        <w:numPr>
          <w:ilvl w:val="0"/>
          <w:numId w:val="58"/>
        </w:numPr>
        <w:suppressAutoHyphens w:val="0"/>
        <w:autoSpaceDN/>
        <w:jc w:val="both"/>
        <w:rPr>
          <w:rFonts w:cs="Arial"/>
          <w:sz w:val="18"/>
          <w:szCs w:val="18"/>
          <w:u w:val="single"/>
        </w:rPr>
      </w:pPr>
      <w:r w:rsidRPr="00F02619">
        <w:rPr>
          <w:rFonts w:cs="Arial"/>
          <w:sz w:val="18"/>
          <w:szCs w:val="18"/>
        </w:rPr>
        <w:t xml:space="preserve">646 jobs were created or sustained, and increased sales derived exclusively from additional sales through Business Support Grants amounted to £14.496m.  </w:t>
      </w:r>
    </w:p>
    <w:p w14:paraId="609F41E5" w14:textId="77777777" w:rsidR="00344839" w:rsidRPr="00F02619" w:rsidRDefault="00344839" w:rsidP="00344839">
      <w:pPr>
        <w:suppressAutoHyphens w:val="0"/>
        <w:autoSpaceDN/>
        <w:jc w:val="both"/>
        <w:rPr>
          <w:rFonts w:cs="Arial"/>
          <w:szCs w:val="18"/>
          <w:u w:val="single"/>
        </w:rPr>
      </w:pPr>
    </w:p>
    <w:p w14:paraId="4FCA1819" w14:textId="77777777" w:rsidR="00344839" w:rsidRPr="00F02619" w:rsidRDefault="00344839" w:rsidP="00344839">
      <w:pPr>
        <w:suppressAutoHyphens w:val="0"/>
        <w:autoSpaceDN/>
        <w:jc w:val="both"/>
        <w:rPr>
          <w:rFonts w:cs="Arial"/>
          <w:szCs w:val="18"/>
          <w:u w:val="single"/>
        </w:rPr>
      </w:pPr>
    </w:p>
    <w:p w14:paraId="68A3BAE2" w14:textId="77777777" w:rsidR="00124011" w:rsidRPr="00F02619" w:rsidRDefault="00124011" w:rsidP="00344839">
      <w:pPr>
        <w:suppressAutoHyphens w:val="0"/>
        <w:autoSpaceDN/>
        <w:jc w:val="both"/>
        <w:rPr>
          <w:rFonts w:cs="Arial"/>
          <w:szCs w:val="18"/>
          <w:u w:val="single"/>
        </w:rPr>
      </w:pPr>
    </w:p>
    <w:p w14:paraId="3DD87EAF" w14:textId="77777777" w:rsidR="00124011" w:rsidRPr="00F02619" w:rsidRDefault="00124011" w:rsidP="00344839">
      <w:pPr>
        <w:suppressAutoHyphens w:val="0"/>
        <w:autoSpaceDN/>
        <w:jc w:val="both"/>
        <w:rPr>
          <w:rFonts w:cs="Arial"/>
          <w:szCs w:val="18"/>
          <w:u w:val="single"/>
        </w:rPr>
      </w:pPr>
    </w:p>
    <w:p w14:paraId="2858A941" w14:textId="77777777" w:rsidR="00124011" w:rsidRPr="00F02619" w:rsidRDefault="00124011" w:rsidP="00344839">
      <w:pPr>
        <w:suppressAutoHyphens w:val="0"/>
        <w:autoSpaceDN/>
        <w:jc w:val="both"/>
        <w:rPr>
          <w:rFonts w:cs="Arial"/>
          <w:szCs w:val="18"/>
          <w:u w:val="single"/>
        </w:rPr>
      </w:pPr>
    </w:p>
    <w:p w14:paraId="03FC9863" w14:textId="77777777" w:rsidR="00124011" w:rsidRPr="00F02619" w:rsidRDefault="00124011" w:rsidP="00344839">
      <w:pPr>
        <w:suppressAutoHyphens w:val="0"/>
        <w:autoSpaceDN/>
        <w:jc w:val="both"/>
        <w:rPr>
          <w:rFonts w:cs="Arial"/>
          <w:szCs w:val="18"/>
          <w:u w:val="single"/>
        </w:rPr>
      </w:pPr>
    </w:p>
    <w:p w14:paraId="2BA75751" w14:textId="77777777" w:rsidR="00344839" w:rsidRPr="00F02619" w:rsidRDefault="00344839" w:rsidP="00344839">
      <w:pPr>
        <w:suppressAutoHyphens w:val="0"/>
        <w:autoSpaceDN/>
        <w:jc w:val="both"/>
        <w:rPr>
          <w:rFonts w:cs="Arial"/>
          <w:szCs w:val="18"/>
          <w:u w:val="single"/>
        </w:rPr>
      </w:pPr>
    </w:p>
    <w:p w14:paraId="618B4F11" w14:textId="77777777" w:rsidR="00344839" w:rsidRPr="00F02619" w:rsidRDefault="00344839" w:rsidP="00344839">
      <w:pPr>
        <w:suppressAutoHyphens w:val="0"/>
        <w:autoSpaceDN/>
        <w:jc w:val="both"/>
        <w:rPr>
          <w:rFonts w:cs="Arial"/>
          <w:szCs w:val="18"/>
          <w:u w:val="single"/>
        </w:rPr>
      </w:pPr>
    </w:p>
    <w:p w14:paraId="1F8B0958" w14:textId="77777777" w:rsidR="00CF5AD5" w:rsidRPr="00F02619" w:rsidRDefault="00CF5AD5" w:rsidP="00CF5AD5">
      <w:pPr>
        <w:spacing w:after="0"/>
        <w:jc w:val="both"/>
        <w:rPr>
          <w:rFonts w:cs="Arial"/>
          <w:szCs w:val="18"/>
          <w:u w:val="single"/>
        </w:rPr>
      </w:pPr>
    </w:p>
    <w:p w14:paraId="33F226F2" w14:textId="77777777" w:rsidR="00CF5AD5" w:rsidRPr="00F02619" w:rsidRDefault="00CF5AD5" w:rsidP="00CF5AD5">
      <w:pPr>
        <w:spacing w:after="0"/>
        <w:jc w:val="both"/>
        <w:rPr>
          <w:rFonts w:cs="Arial"/>
          <w:szCs w:val="18"/>
          <w:u w:val="single"/>
        </w:rPr>
      </w:pPr>
      <w:r w:rsidRPr="00F02619">
        <w:rPr>
          <w:rFonts w:cs="Arial"/>
          <w:szCs w:val="18"/>
          <w:u w:val="single"/>
        </w:rPr>
        <w:t>Delivering the Plan and Achieving Best Value</w:t>
      </w:r>
    </w:p>
    <w:p w14:paraId="6BCCF1AC" w14:textId="77777777" w:rsidR="00CF5AD5" w:rsidRPr="00F02619" w:rsidRDefault="00CF5AD5" w:rsidP="00CF5AD5">
      <w:pPr>
        <w:pStyle w:val="ListParagraph"/>
        <w:numPr>
          <w:ilvl w:val="0"/>
          <w:numId w:val="59"/>
        </w:numPr>
        <w:suppressAutoHyphens w:val="0"/>
        <w:autoSpaceDE w:val="0"/>
        <w:adjustRightInd w:val="0"/>
        <w:ind w:left="462"/>
        <w:jc w:val="both"/>
        <w:rPr>
          <w:rFonts w:cs="Arial"/>
          <w:sz w:val="18"/>
          <w:szCs w:val="18"/>
        </w:rPr>
      </w:pPr>
      <w:r w:rsidRPr="00F02619">
        <w:rPr>
          <w:rFonts w:cs="Arial"/>
          <w:sz w:val="18"/>
          <w:szCs w:val="18"/>
        </w:rPr>
        <w:t>Primary, Additional Support Needs and Early Years Refresh - 141 establishments were upgraded with over 4,000 devices delivered.</w:t>
      </w:r>
    </w:p>
    <w:p w14:paraId="26276C10" w14:textId="24162CD8" w:rsidR="00CF5AD5" w:rsidRPr="00F02619" w:rsidRDefault="00CF5AD5">
      <w:pPr>
        <w:suppressAutoHyphens w:val="0"/>
        <w:rPr>
          <w:rFonts w:eastAsia="Times New Roman"/>
          <w:b/>
          <w:bCs/>
          <w:szCs w:val="18"/>
        </w:rPr>
      </w:pPr>
      <w:r w:rsidRPr="00F02619">
        <w:rPr>
          <w:rFonts w:eastAsia="Times New Roman"/>
          <w:b/>
          <w:bCs/>
          <w:szCs w:val="18"/>
        </w:rPr>
        <w:br w:type="page"/>
      </w:r>
    </w:p>
    <w:p w14:paraId="2CE8687F" w14:textId="1858EA76" w:rsidR="00F63F8B" w:rsidRPr="00F02619" w:rsidRDefault="006B60F4">
      <w:pPr>
        <w:pStyle w:val="Heading3"/>
        <w:rPr>
          <w:b/>
          <w:bCs/>
          <w:sz w:val="26"/>
          <w:szCs w:val="26"/>
        </w:rPr>
      </w:pPr>
      <w:r w:rsidRPr="00F02619">
        <w:rPr>
          <w:b/>
          <w:bCs/>
          <w:sz w:val="26"/>
          <w:szCs w:val="26"/>
        </w:rPr>
        <w:lastRenderedPageBreak/>
        <w:t>Financial Performance</w:t>
      </w:r>
    </w:p>
    <w:p w14:paraId="6AFD9E5C" w14:textId="712043F8" w:rsidR="00F63F8B" w:rsidRPr="00F02619" w:rsidRDefault="006B60F4">
      <w:pPr>
        <w:pStyle w:val="Heading4"/>
        <w:rPr>
          <w:b/>
          <w:bCs/>
          <w:sz w:val="20"/>
          <w:szCs w:val="20"/>
        </w:rPr>
      </w:pPr>
      <w:r w:rsidRPr="00F02619">
        <w:rPr>
          <w:b/>
          <w:bCs/>
          <w:sz w:val="20"/>
          <w:szCs w:val="20"/>
        </w:rPr>
        <w:t>General Fund Position at end 202</w:t>
      </w:r>
      <w:r w:rsidR="00E858DD" w:rsidRPr="00F02619">
        <w:rPr>
          <w:b/>
          <w:bCs/>
          <w:sz w:val="20"/>
          <w:szCs w:val="20"/>
        </w:rPr>
        <w:t>3</w:t>
      </w:r>
      <w:r w:rsidR="000C0FDB" w:rsidRPr="00F02619">
        <w:rPr>
          <w:b/>
          <w:bCs/>
          <w:sz w:val="20"/>
          <w:szCs w:val="20"/>
        </w:rPr>
        <w:t>/202</w:t>
      </w:r>
      <w:r w:rsidR="00E858DD" w:rsidRPr="00F02619">
        <w:rPr>
          <w:b/>
          <w:bCs/>
          <w:sz w:val="20"/>
          <w:szCs w:val="20"/>
        </w:rPr>
        <w:t>4</w:t>
      </w:r>
      <w:r w:rsidRPr="00F02619">
        <w:rPr>
          <w:b/>
          <w:bCs/>
          <w:sz w:val="20"/>
          <w:szCs w:val="20"/>
        </w:rPr>
        <w:br/>
      </w:r>
    </w:p>
    <w:p w14:paraId="1EB1218A" w14:textId="28F3CA91" w:rsidR="00F63F8B" w:rsidRPr="00F02619" w:rsidRDefault="006B60F4">
      <w:pPr>
        <w:widowControl w:val="0"/>
        <w:tabs>
          <w:tab w:val="left" w:pos="380"/>
          <w:tab w:val="right" w:pos="3400"/>
          <w:tab w:val="right" w:pos="4500"/>
        </w:tabs>
        <w:autoSpaceDE w:val="0"/>
        <w:ind w:right="131"/>
        <w:textAlignment w:val="baseline"/>
      </w:pPr>
      <w:r w:rsidRPr="00F02619">
        <w:rPr>
          <w:rFonts w:cs="Arial"/>
          <w:bCs/>
          <w:szCs w:val="18"/>
          <w:lang w:eastAsia="ja-JP"/>
        </w:rPr>
        <w:t>The council’s General Fund budget for 202</w:t>
      </w:r>
      <w:r w:rsidR="00E858DD" w:rsidRPr="00F02619">
        <w:rPr>
          <w:rFonts w:cs="Arial"/>
          <w:bCs/>
          <w:szCs w:val="18"/>
          <w:lang w:eastAsia="ja-JP"/>
        </w:rPr>
        <w:t>3</w:t>
      </w:r>
      <w:r w:rsidRPr="00F02619">
        <w:rPr>
          <w:rFonts w:cs="Arial"/>
          <w:bCs/>
          <w:szCs w:val="18"/>
          <w:lang w:eastAsia="ja-JP"/>
        </w:rPr>
        <w:t>/202</w:t>
      </w:r>
      <w:r w:rsidR="00E858DD" w:rsidRPr="00F02619">
        <w:rPr>
          <w:rFonts w:cs="Arial"/>
          <w:bCs/>
          <w:szCs w:val="18"/>
          <w:lang w:eastAsia="ja-JP"/>
        </w:rPr>
        <w:t>4</w:t>
      </w:r>
      <w:r w:rsidRPr="00F02619">
        <w:rPr>
          <w:rFonts w:cs="Arial"/>
          <w:bCs/>
          <w:szCs w:val="18"/>
          <w:lang w:eastAsia="ja-JP"/>
        </w:rPr>
        <w:t xml:space="preserve"> was approved by the Council on 2</w:t>
      </w:r>
      <w:r w:rsidR="00E858DD" w:rsidRPr="00F02619">
        <w:rPr>
          <w:rFonts w:cs="Arial"/>
          <w:bCs/>
          <w:szCs w:val="18"/>
          <w:lang w:eastAsia="ja-JP"/>
        </w:rPr>
        <w:t>2</w:t>
      </w:r>
      <w:r w:rsidRPr="00F02619">
        <w:rPr>
          <w:rFonts w:cs="Arial"/>
          <w:bCs/>
          <w:szCs w:val="18"/>
          <w:lang w:eastAsia="ja-JP"/>
        </w:rPr>
        <w:t xml:space="preserve"> February 202</w:t>
      </w:r>
      <w:r w:rsidR="00E858DD" w:rsidRPr="00F02619">
        <w:rPr>
          <w:rFonts w:cs="Arial"/>
          <w:bCs/>
          <w:szCs w:val="18"/>
          <w:lang w:eastAsia="ja-JP"/>
        </w:rPr>
        <w:t>3</w:t>
      </w:r>
      <w:r w:rsidRPr="00F02619">
        <w:rPr>
          <w:rFonts w:cs="Arial"/>
          <w:bCs/>
          <w:szCs w:val="18"/>
          <w:lang w:eastAsia="ja-JP"/>
        </w:rPr>
        <w:t xml:space="preserve">. This is the operational budget of the Council. </w:t>
      </w:r>
      <w:r w:rsidR="000C0FDB" w:rsidRPr="00F02619">
        <w:rPr>
          <w:rFonts w:cs="Arial"/>
          <w:bCs/>
          <w:szCs w:val="18"/>
          <w:lang w:eastAsia="ja-JP"/>
        </w:rPr>
        <w:t xml:space="preserve"> </w:t>
      </w:r>
      <w:r w:rsidRPr="00F02619">
        <w:rPr>
          <w:rFonts w:cs="Arial"/>
          <w:bCs/>
          <w:szCs w:val="18"/>
          <w:lang w:eastAsia="ja-JP"/>
        </w:rPr>
        <w:t>At the end of 202</w:t>
      </w:r>
      <w:r w:rsidR="00E858DD" w:rsidRPr="00F02619">
        <w:rPr>
          <w:rFonts w:cs="Arial"/>
          <w:bCs/>
          <w:szCs w:val="18"/>
          <w:lang w:eastAsia="ja-JP"/>
        </w:rPr>
        <w:t>3</w:t>
      </w:r>
      <w:r w:rsidRPr="00F02619">
        <w:rPr>
          <w:rFonts w:cs="Arial"/>
          <w:bCs/>
          <w:szCs w:val="18"/>
          <w:lang w:eastAsia="ja-JP"/>
        </w:rPr>
        <w:t>/202</w:t>
      </w:r>
      <w:r w:rsidR="00E858DD" w:rsidRPr="00F02619">
        <w:rPr>
          <w:rFonts w:cs="Arial"/>
          <w:bCs/>
          <w:szCs w:val="18"/>
          <w:lang w:eastAsia="ja-JP"/>
        </w:rPr>
        <w:t>4</w:t>
      </w:r>
      <w:r w:rsidRPr="00F02619">
        <w:rPr>
          <w:rFonts w:cs="Arial"/>
          <w:bCs/>
          <w:szCs w:val="18"/>
          <w:lang w:eastAsia="ja-JP"/>
        </w:rPr>
        <w:t>, the Council’s budget was</w:t>
      </w:r>
      <w:r w:rsidR="008E3D39" w:rsidRPr="00F02619">
        <w:rPr>
          <w:rFonts w:cs="Arial"/>
          <w:bCs/>
          <w:szCs w:val="18"/>
          <w:lang w:eastAsia="ja-JP"/>
        </w:rPr>
        <w:t xml:space="preserve"> showing an underspend position of £</w:t>
      </w:r>
      <w:r w:rsidR="008E2700" w:rsidRPr="00F02619">
        <w:rPr>
          <w:rFonts w:cs="Arial"/>
          <w:bCs/>
          <w:szCs w:val="18"/>
          <w:lang w:eastAsia="ja-JP"/>
        </w:rPr>
        <w:t>26</w:t>
      </w:r>
      <w:r w:rsidR="00A232F3" w:rsidRPr="00F02619">
        <w:rPr>
          <w:rFonts w:cs="Arial"/>
          <w:bCs/>
          <w:szCs w:val="18"/>
          <w:lang w:eastAsia="ja-JP"/>
        </w:rPr>
        <w:t>.</w:t>
      </w:r>
      <w:r w:rsidR="008E2700" w:rsidRPr="00F02619">
        <w:rPr>
          <w:rFonts w:cs="Arial"/>
          <w:bCs/>
          <w:szCs w:val="18"/>
          <w:lang w:eastAsia="ja-JP"/>
        </w:rPr>
        <w:t>351</w:t>
      </w:r>
      <w:r w:rsidR="00A232F3" w:rsidRPr="00F02619">
        <w:rPr>
          <w:rFonts w:cs="Arial"/>
          <w:bCs/>
          <w:szCs w:val="18"/>
          <w:lang w:eastAsia="ja-JP"/>
        </w:rPr>
        <w:t xml:space="preserve"> </w:t>
      </w:r>
      <w:r w:rsidR="008E3D39" w:rsidRPr="00F02619">
        <w:rPr>
          <w:rFonts w:cs="Arial"/>
          <w:bCs/>
          <w:szCs w:val="18"/>
          <w:lang w:eastAsia="ja-JP"/>
        </w:rPr>
        <w:t>m</w:t>
      </w:r>
      <w:r w:rsidR="00A232F3" w:rsidRPr="00F02619">
        <w:rPr>
          <w:rFonts w:cs="Arial"/>
          <w:bCs/>
          <w:szCs w:val="18"/>
          <w:lang w:eastAsia="ja-JP"/>
        </w:rPr>
        <w:t>illion</w:t>
      </w:r>
      <w:r w:rsidR="008E3D39" w:rsidRPr="00F02619">
        <w:rPr>
          <w:rFonts w:cs="Arial"/>
          <w:bCs/>
          <w:szCs w:val="18"/>
          <w:lang w:eastAsia="ja-JP"/>
        </w:rPr>
        <w:t xml:space="preserve">.  After making </w:t>
      </w:r>
      <w:proofErr w:type="gramStart"/>
      <w:r w:rsidR="008E3D39" w:rsidRPr="00F02619">
        <w:rPr>
          <w:rFonts w:cs="Arial"/>
          <w:bCs/>
          <w:szCs w:val="18"/>
          <w:lang w:eastAsia="ja-JP"/>
        </w:rPr>
        <w:t>a number of</w:t>
      </w:r>
      <w:proofErr w:type="gramEnd"/>
      <w:r w:rsidRPr="00F02619">
        <w:rPr>
          <w:rFonts w:cs="Arial"/>
          <w:bCs/>
          <w:szCs w:val="18"/>
          <w:lang w:eastAsia="ja-JP"/>
        </w:rPr>
        <w:t xml:space="preserve"> agreed Transfers to Reserves</w:t>
      </w:r>
      <w:r w:rsidR="008E3D39" w:rsidRPr="00F02619">
        <w:rPr>
          <w:rFonts w:cs="Arial"/>
          <w:bCs/>
          <w:szCs w:val="18"/>
          <w:lang w:eastAsia="ja-JP"/>
        </w:rPr>
        <w:t xml:space="preserve"> totalling £</w:t>
      </w:r>
      <w:r w:rsidR="008E2700" w:rsidRPr="00F02619">
        <w:rPr>
          <w:rFonts w:cs="Arial"/>
          <w:bCs/>
          <w:szCs w:val="18"/>
          <w:lang w:eastAsia="ja-JP"/>
        </w:rPr>
        <w:t>26</w:t>
      </w:r>
      <w:r w:rsidR="00A232F3" w:rsidRPr="00F02619">
        <w:rPr>
          <w:rFonts w:cs="Arial"/>
          <w:bCs/>
          <w:szCs w:val="18"/>
          <w:lang w:eastAsia="ja-JP"/>
        </w:rPr>
        <w:t>.</w:t>
      </w:r>
      <w:r w:rsidR="008E2700" w:rsidRPr="00F02619">
        <w:rPr>
          <w:rFonts w:cs="Arial"/>
          <w:bCs/>
          <w:szCs w:val="18"/>
          <w:lang w:eastAsia="ja-JP"/>
        </w:rPr>
        <w:t>351</w:t>
      </w:r>
      <w:r w:rsidR="00A232F3" w:rsidRPr="00F02619">
        <w:rPr>
          <w:rFonts w:cs="Arial"/>
          <w:bCs/>
          <w:szCs w:val="18"/>
          <w:lang w:eastAsia="ja-JP"/>
        </w:rPr>
        <w:t xml:space="preserve"> million, the final position was a breakeven position</w:t>
      </w:r>
      <w:r w:rsidRPr="00F02619">
        <w:rPr>
          <w:rFonts w:cs="Arial"/>
          <w:bCs/>
          <w:szCs w:val="18"/>
          <w:lang w:eastAsia="ja-JP"/>
        </w:rPr>
        <w:t xml:space="preserve">.  The full position for the council’s Resources is detailed in the </w:t>
      </w:r>
      <w:hyperlink r:id="rId18" w:history="1">
        <w:r w:rsidRPr="00F02619">
          <w:rPr>
            <w:rFonts w:cs="Arial"/>
            <w:bCs/>
            <w:szCs w:val="18"/>
            <w:lang w:eastAsia="ja-JP"/>
          </w:rPr>
          <w:t>Revenue Budget Outturn 202</w:t>
        </w:r>
        <w:r w:rsidR="008E2700" w:rsidRPr="00F02619">
          <w:rPr>
            <w:rFonts w:cs="Arial"/>
            <w:bCs/>
            <w:szCs w:val="18"/>
            <w:lang w:eastAsia="ja-JP"/>
          </w:rPr>
          <w:t>3</w:t>
        </w:r>
        <w:r w:rsidRPr="00F02619">
          <w:rPr>
            <w:rFonts w:cs="Arial"/>
            <w:bCs/>
            <w:szCs w:val="18"/>
            <w:lang w:eastAsia="ja-JP"/>
          </w:rPr>
          <w:t>/202</w:t>
        </w:r>
      </w:hyperlink>
      <w:r w:rsidR="008E2700" w:rsidRPr="00F02619">
        <w:rPr>
          <w:rFonts w:cs="Arial"/>
          <w:bCs/>
          <w:szCs w:val="18"/>
          <w:lang w:eastAsia="ja-JP"/>
        </w:rPr>
        <w:t>4</w:t>
      </w:r>
      <w:r w:rsidRPr="00F02619">
        <w:rPr>
          <w:rFonts w:cs="Arial"/>
          <w:bCs/>
          <w:szCs w:val="18"/>
          <w:lang w:eastAsia="ja-JP"/>
        </w:rPr>
        <w:t xml:space="preserve"> reported to the Executive Committee on 2</w:t>
      </w:r>
      <w:r w:rsidR="00E858DD" w:rsidRPr="00F02619">
        <w:rPr>
          <w:rFonts w:cs="Arial"/>
          <w:bCs/>
          <w:szCs w:val="18"/>
          <w:lang w:eastAsia="ja-JP"/>
        </w:rPr>
        <w:t>6</w:t>
      </w:r>
      <w:r w:rsidRPr="00F02619">
        <w:rPr>
          <w:rFonts w:cs="Arial"/>
          <w:bCs/>
          <w:szCs w:val="18"/>
          <w:lang w:eastAsia="ja-JP"/>
        </w:rPr>
        <w:t xml:space="preserve"> June 202</w:t>
      </w:r>
      <w:r w:rsidR="00E858DD" w:rsidRPr="00F02619">
        <w:rPr>
          <w:rFonts w:cs="Arial"/>
          <w:bCs/>
          <w:szCs w:val="18"/>
          <w:lang w:eastAsia="ja-JP"/>
        </w:rPr>
        <w:t>4</w:t>
      </w:r>
      <w:r w:rsidRPr="00F02619">
        <w:rPr>
          <w:rFonts w:cs="Arial"/>
          <w:bCs/>
          <w:szCs w:val="18"/>
          <w:lang w:eastAsia="ja-JP"/>
        </w:rPr>
        <w:t>. This position takes account of the achievement of £</w:t>
      </w:r>
      <w:r w:rsidR="00CF5AD5" w:rsidRPr="00F02619">
        <w:rPr>
          <w:rFonts w:cs="Arial"/>
          <w:bCs/>
          <w:szCs w:val="18"/>
          <w:lang w:eastAsia="ja-JP"/>
        </w:rPr>
        <w:t>4</w:t>
      </w:r>
      <w:r w:rsidRPr="00F02619">
        <w:rPr>
          <w:rFonts w:cs="Arial"/>
          <w:bCs/>
          <w:szCs w:val="18"/>
          <w:lang w:eastAsia="ja-JP"/>
        </w:rPr>
        <w:t>.</w:t>
      </w:r>
      <w:r w:rsidR="00EE5C0B" w:rsidRPr="00F02619">
        <w:rPr>
          <w:rFonts w:cs="Arial"/>
          <w:bCs/>
          <w:szCs w:val="18"/>
          <w:lang w:eastAsia="ja-JP"/>
        </w:rPr>
        <w:t>985</w:t>
      </w:r>
      <w:r w:rsidRPr="00F02619">
        <w:rPr>
          <w:rFonts w:cs="Arial"/>
          <w:bCs/>
          <w:szCs w:val="18"/>
          <w:lang w:eastAsia="ja-JP"/>
        </w:rPr>
        <w:t xml:space="preserve"> million of the £</w:t>
      </w:r>
      <w:r w:rsidR="00CF5AD5" w:rsidRPr="00F02619">
        <w:rPr>
          <w:rFonts w:cs="Arial"/>
          <w:bCs/>
          <w:szCs w:val="18"/>
          <w:lang w:eastAsia="ja-JP"/>
        </w:rPr>
        <w:t>5</w:t>
      </w:r>
      <w:r w:rsidRPr="00F02619">
        <w:rPr>
          <w:rFonts w:cs="Arial"/>
          <w:bCs/>
          <w:szCs w:val="18"/>
          <w:lang w:eastAsia="ja-JP"/>
        </w:rPr>
        <w:t>.</w:t>
      </w:r>
      <w:r w:rsidR="00CF5AD5" w:rsidRPr="00F02619">
        <w:rPr>
          <w:rFonts w:cs="Arial"/>
          <w:bCs/>
          <w:szCs w:val="18"/>
          <w:lang w:eastAsia="ja-JP"/>
        </w:rPr>
        <w:t>115</w:t>
      </w:r>
      <w:r w:rsidRPr="00F02619">
        <w:rPr>
          <w:rFonts w:cs="Arial"/>
          <w:bCs/>
          <w:szCs w:val="18"/>
          <w:lang w:eastAsia="ja-JP"/>
        </w:rPr>
        <w:t xml:space="preserve"> million of approved savings for the year, with </w:t>
      </w:r>
      <w:r w:rsidR="00CC7434" w:rsidRPr="00F02619">
        <w:rPr>
          <w:rFonts w:cs="Arial"/>
          <w:bCs/>
          <w:szCs w:val="18"/>
          <w:lang w:eastAsia="ja-JP"/>
        </w:rPr>
        <w:t>the remainder being pursued into 202</w:t>
      </w:r>
      <w:r w:rsidR="00E858DD" w:rsidRPr="00F02619">
        <w:rPr>
          <w:rFonts w:cs="Arial"/>
          <w:bCs/>
          <w:szCs w:val="18"/>
          <w:lang w:eastAsia="ja-JP"/>
        </w:rPr>
        <w:t>4</w:t>
      </w:r>
      <w:r w:rsidR="00CC7434" w:rsidRPr="00F02619">
        <w:rPr>
          <w:rFonts w:cs="Arial"/>
          <w:bCs/>
          <w:szCs w:val="18"/>
          <w:lang w:eastAsia="ja-JP"/>
        </w:rPr>
        <w:t>/202</w:t>
      </w:r>
      <w:r w:rsidR="00E858DD" w:rsidRPr="00F02619">
        <w:rPr>
          <w:rFonts w:cs="Arial"/>
          <w:bCs/>
          <w:szCs w:val="18"/>
          <w:lang w:eastAsia="ja-JP"/>
        </w:rPr>
        <w:t>5</w:t>
      </w:r>
      <w:r w:rsidRPr="00F02619">
        <w:rPr>
          <w:rFonts w:cs="Arial"/>
          <w:bCs/>
          <w:szCs w:val="18"/>
          <w:lang w:eastAsia="ja-JP"/>
        </w:rPr>
        <w:t xml:space="preserve">.  </w:t>
      </w:r>
    </w:p>
    <w:p w14:paraId="063DA27D" w14:textId="31C85345" w:rsidR="00CD719F" w:rsidRPr="00F02619" w:rsidRDefault="006B60F4" w:rsidP="00CD719F">
      <w:pPr>
        <w:ind w:right="131"/>
        <w:rPr>
          <w:rFonts w:cs="Arial"/>
          <w:b/>
          <w:bCs/>
          <w:szCs w:val="18"/>
        </w:rPr>
      </w:pPr>
      <w:r w:rsidRPr="00F02619">
        <w:rPr>
          <w:rFonts w:cs="Arial"/>
          <w:bCs/>
          <w:szCs w:val="18"/>
          <w:lang w:eastAsia="ja-JP"/>
        </w:rPr>
        <w:t xml:space="preserve">The split of the spend across the individual Resources is shown below. This reflects the </w:t>
      </w:r>
      <w:proofErr w:type="gramStart"/>
      <w:r w:rsidRPr="00F02619">
        <w:rPr>
          <w:rFonts w:cs="Arial"/>
          <w:bCs/>
          <w:szCs w:val="18"/>
          <w:lang w:eastAsia="ja-JP"/>
        </w:rPr>
        <w:t>council’s</w:t>
      </w:r>
      <w:proofErr w:type="gramEnd"/>
      <w:r w:rsidRPr="00F02619">
        <w:rPr>
          <w:rFonts w:cs="Arial"/>
          <w:bCs/>
          <w:szCs w:val="18"/>
          <w:lang w:eastAsia="ja-JP"/>
        </w:rPr>
        <w:t xml:space="preserve"> spend based on its operational structure (including transfers to reserves), with the biggest Resource being Education Resources. The budget is monitored internally </w:t>
      </w:r>
      <w:proofErr w:type="gramStart"/>
      <w:r w:rsidRPr="00F02619">
        <w:rPr>
          <w:rFonts w:cs="Arial"/>
          <w:bCs/>
          <w:szCs w:val="18"/>
          <w:lang w:eastAsia="ja-JP"/>
        </w:rPr>
        <w:t>on the basis of</w:t>
      </w:r>
      <w:proofErr w:type="gramEnd"/>
      <w:r w:rsidRPr="00F02619">
        <w:rPr>
          <w:rFonts w:cs="Arial"/>
          <w:bCs/>
          <w:szCs w:val="18"/>
          <w:lang w:eastAsia="ja-JP"/>
        </w:rPr>
        <w:t xml:space="preserve"> the five Resources.</w:t>
      </w:r>
      <w:r w:rsidR="00CD719F" w:rsidRPr="00F02619">
        <w:rPr>
          <w:rFonts w:cs="Arial"/>
          <w:b/>
          <w:bCs/>
          <w:szCs w:val="18"/>
        </w:rPr>
        <w:t xml:space="preserve">  </w:t>
      </w:r>
      <w:r w:rsidR="00CD719F" w:rsidRPr="00F02619">
        <w:rPr>
          <w:rFonts w:cs="Arial"/>
          <w:szCs w:val="18"/>
        </w:rPr>
        <w:t>Council spend across its five Resources (£m) is noted in the diagram and table overleaf.</w:t>
      </w:r>
      <w:bookmarkStart w:id="6" w:name="_Hlk169079263"/>
    </w:p>
    <w:p w14:paraId="0C607730" w14:textId="058F5999" w:rsidR="00F63F8B" w:rsidRPr="00F02619" w:rsidRDefault="00F63F8B">
      <w:pPr>
        <w:widowControl w:val="0"/>
        <w:tabs>
          <w:tab w:val="left" w:pos="380"/>
          <w:tab w:val="right" w:pos="3400"/>
          <w:tab w:val="right" w:pos="4500"/>
        </w:tabs>
        <w:autoSpaceDE w:val="0"/>
        <w:ind w:right="131"/>
        <w:textAlignment w:val="baseline"/>
        <w:rPr>
          <w:rFonts w:cs="Arial"/>
          <w:bCs/>
          <w:szCs w:val="18"/>
          <w:lang w:eastAsia="ja-JP"/>
        </w:rPr>
      </w:pPr>
    </w:p>
    <w:p w14:paraId="77D24AED" w14:textId="3E0ABF00" w:rsidR="00692E02" w:rsidRPr="00F02619" w:rsidRDefault="00692E02" w:rsidP="00692E02">
      <w:pPr>
        <w:pStyle w:val="Subheading"/>
        <w:spacing w:after="0" w:line="240" w:lineRule="auto"/>
        <w:ind w:right="131"/>
        <w:jc w:val="center"/>
      </w:pPr>
      <w:bookmarkStart w:id="7" w:name="_Hlk137042987"/>
      <w:r w:rsidRPr="00F02619">
        <w:rPr>
          <w:noProof/>
        </w:rPr>
        <w:drawing>
          <wp:inline distT="0" distB="0" distL="0" distR="0" wp14:anchorId="3D4E32E0" wp14:editId="58ADDB73">
            <wp:extent cx="6743700" cy="3347720"/>
            <wp:effectExtent l="0" t="0" r="0" b="5080"/>
            <wp:docPr id="1706913722" name="Picture 1" descr="A graph of a graph showing the number of resour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13722" name="Picture 1" descr="A graph of a graph showing the number of resources&#10;&#10;Description automatically generated with medium confidence"/>
                    <pic:cNvPicPr/>
                  </pic:nvPicPr>
                  <pic:blipFill>
                    <a:blip r:embed="rId19"/>
                    <a:stretch>
                      <a:fillRect/>
                    </a:stretch>
                  </pic:blipFill>
                  <pic:spPr>
                    <a:xfrm>
                      <a:off x="0" y="0"/>
                      <a:ext cx="6743700" cy="3347720"/>
                    </a:xfrm>
                    <a:prstGeom prst="rect">
                      <a:avLst/>
                    </a:prstGeom>
                  </pic:spPr>
                </pic:pic>
              </a:graphicData>
            </a:graphic>
          </wp:inline>
        </w:drawing>
      </w:r>
    </w:p>
    <w:p w14:paraId="47F12861" w14:textId="77777777" w:rsidR="00692E02" w:rsidRPr="00F02619" w:rsidRDefault="00692E02">
      <w:pPr>
        <w:pStyle w:val="Subheading"/>
        <w:spacing w:after="0" w:line="240" w:lineRule="auto"/>
        <w:ind w:right="131"/>
      </w:pPr>
    </w:p>
    <w:tbl>
      <w:tblPr>
        <w:tblW w:w="7938" w:type="dxa"/>
        <w:tblInd w:w="1413" w:type="dxa"/>
        <w:tblCellMar>
          <w:left w:w="10" w:type="dxa"/>
          <w:right w:w="10" w:type="dxa"/>
        </w:tblCellMar>
        <w:tblLook w:val="0000" w:firstRow="0" w:lastRow="0" w:firstColumn="0" w:lastColumn="0" w:noHBand="0" w:noVBand="0"/>
      </w:tblPr>
      <w:tblGrid>
        <w:gridCol w:w="6377"/>
        <w:gridCol w:w="1561"/>
      </w:tblGrid>
      <w:tr w:rsidR="00F63F8B" w:rsidRPr="00F02619" w14:paraId="17C07A5A"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920F5" w14:textId="77777777" w:rsidR="00F63F8B" w:rsidRPr="00F02619" w:rsidRDefault="006B60F4">
            <w:pPr>
              <w:spacing w:after="0"/>
              <w:ind w:right="131"/>
              <w:rPr>
                <w:rFonts w:cs="Arial"/>
                <w:b/>
                <w:szCs w:val="18"/>
                <w:lang w:eastAsia="ja-JP"/>
              </w:rPr>
            </w:pPr>
            <w:r w:rsidRPr="00F02619">
              <w:rPr>
                <w:rFonts w:cs="Arial"/>
                <w:b/>
                <w:szCs w:val="18"/>
                <w:lang w:eastAsia="ja-JP"/>
              </w:rPr>
              <w:t>Council Resource</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23EA1" w14:textId="77777777" w:rsidR="00F63F8B" w:rsidRPr="00F02619" w:rsidRDefault="006B60F4">
            <w:pPr>
              <w:spacing w:after="0"/>
              <w:ind w:right="131"/>
              <w:jc w:val="right"/>
              <w:rPr>
                <w:rFonts w:cs="Arial"/>
                <w:b/>
                <w:szCs w:val="18"/>
                <w:lang w:eastAsia="ja-JP"/>
              </w:rPr>
            </w:pPr>
            <w:r w:rsidRPr="00F02619">
              <w:rPr>
                <w:rFonts w:cs="Arial"/>
                <w:b/>
                <w:szCs w:val="18"/>
                <w:lang w:eastAsia="ja-JP"/>
              </w:rPr>
              <w:t>Spend</w:t>
            </w:r>
          </w:p>
          <w:p w14:paraId="3D6CDA3E" w14:textId="57DD8752" w:rsidR="001B2426" w:rsidRPr="00F02619" w:rsidRDefault="001B2426">
            <w:pPr>
              <w:spacing w:after="0"/>
              <w:ind w:right="131"/>
              <w:jc w:val="right"/>
              <w:rPr>
                <w:rFonts w:cs="Arial"/>
                <w:bCs/>
                <w:i/>
                <w:iCs/>
                <w:sz w:val="16"/>
                <w:szCs w:val="16"/>
                <w:lang w:eastAsia="ja-JP"/>
              </w:rPr>
            </w:pPr>
            <w:r w:rsidRPr="00F02619">
              <w:rPr>
                <w:rFonts w:cs="Arial"/>
                <w:bCs/>
                <w:i/>
                <w:iCs/>
                <w:sz w:val="16"/>
                <w:szCs w:val="16"/>
                <w:lang w:eastAsia="ja-JP"/>
              </w:rPr>
              <w:t>(After Transfers to Reserves)</w:t>
            </w:r>
          </w:p>
          <w:p w14:paraId="5B098858" w14:textId="77777777" w:rsidR="00F63F8B" w:rsidRPr="00F02619" w:rsidRDefault="006B60F4">
            <w:pPr>
              <w:spacing w:after="0"/>
              <w:ind w:right="131"/>
              <w:jc w:val="right"/>
              <w:rPr>
                <w:rFonts w:cs="Arial"/>
                <w:b/>
                <w:szCs w:val="18"/>
                <w:lang w:eastAsia="ja-JP"/>
              </w:rPr>
            </w:pPr>
            <w:r w:rsidRPr="00F02619">
              <w:rPr>
                <w:rFonts w:cs="Arial"/>
                <w:b/>
                <w:szCs w:val="18"/>
                <w:lang w:eastAsia="ja-JP"/>
              </w:rPr>
              <w:t>£m</w:t>
            </w:r>
          </w:p>
        </w:tc>
      </w:tr>
      <w:tr w:rsidR="00F63F8B" w:rsidRPr="00F02619" w14:paraId="1F71E3C3"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29521" w14:textId="77777777" w:rsidR="00F63F8B" w:rsidRPr="00F02619" w:rsidRDefault="006B60F4">
            <w:pPr>
              <w:spacing w:after="0"/>
              <w:ind w:right="131"/>
              <w:rPr>
                <w:rFonts w:cs="Arial"/>
                <w:bCs/>
                <w:szCs w:val="18"/>
                <w:lang w:eastAsia="ja-JP"/>
              </w:rPr>
            </w:pPr>
            <w:r w:rsidRPr="00F02619">
              <w:rPr>
                <w:rFonts w:cs="Arial"/>
                <w:bCs/>
                <w:szCs w:val="18"/>
                <w:lang w:eastAsia="ja-JP"/>
              </w:rPr>
              <w:t xml:space="preserve">Community and Enterprise Resources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FE2F0" w14:textId="20FCC246" w:rsidR="00F63F8B" w:rsidRPr="00F02619" w:rsidRDefault="008E2700">
            <w:pPr>
              <w:spacing w:after="0"/>
              <w:ind w:right="131"/>
              <w:jc w:val="right"/>
              <w:rPr>
                <w:rFonts w:cs="Arial"/>
                <w:bCs/>
                <w:szCs w:val="18"/>
                <w:lang w:eastAsia="ja-JP"/>
              </w:rPr>
            </w:pPr>
            <w:r w:rsidRPr="00F02619">
              <w:rPr>
                <w:rFonts w:cs="Arial"/>
                <w:bCs/>
                <w:szCs w:val="18"/>
                <w:lang w:eastAsia="ja-JP"/>
              </w:rPr>
              <w:t>138.189</w:t>
            </w:r>
          </w:p>
        </w:tc>
      </w:tr>
      <w:tr w:rsidR="00F63F8B" w:rsidRPr="00F02619" w14:paraId="3DDEE712"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B69C2" w14:textId="77777777" w:rsidR="00F63F8B" w:rsidRPr="00F02619" w:rsidRDefault="006B60F4">
            <w:pPr>
              <w:spacing w:after="0"/>
              <w:ind w:right="131"/>
              <w:rPr>
                <w:rFonts w:cs="Arial"/>
                <w:bCs/>
                <w:szCs w:val="18"/>
                <w:lang w:eastAsia="ja-JP"/>
              </w:rPr>
            </w:pPr>
            <w:r w:rsidRPr="00F02619">
              <w:rPr>
                <w:rFonts w:cs="Arial"/>
                <w:bCs/>
                <w:szCs w:val="18"/>
                <w:lang w:eastAsia="ja-JP"/>
              </w:rPr>
              <w:t>Education Resources</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520FA" w14:textId="3D6D2A51" w:rsidR="00F63F8B" w:rsidRPr="00F02619" w:rsidRDefault="008E2700" w:rsidP="008E2700">
            <w:pPr>
              <w:spacing w:after="0"/>
              <w:ind w:right="131"/>
              <w:jc w:val="right"/>
              <w:rPr>
                <w:rFonts w:cs="Arial"/>
                <w:bCs/>
                <w:szCs w:val="18"/>
                <w:lang w:eastAsia="ja-JP"/>
              </w:rPr>
            </w:pPr>
            <w:r w:rsidRPr="00F02619">
              <w:rPr>
                <w:rFonts w:cs="Arial"/>
                <w:bCs/>
                <w:szCs w:val="18"/>
                <w:lang w:eastAsia="ja-JP"/>
              </w:rPr>
              <w:t>440.417</w:t>
            </w:r>
          </w:p>
        </w:tc>
      </w:tr>
      <w:tr w:rsidR="00F63F8B" w:rsidRPr="00F02619" w14:paraId="58AEDCF2"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3659F" w14:textId="77777777" w:rsidR="00F63F8B" w:rsidRPr="00F02619" w:rsidRDefault="006B60F4">
            <w:pPr>
              <w:spacing w:after="0"/>
              <w:ind w:right="131"/>
              <w:rPr>
                <w:rFonts w:cs="Arial"/>
                <w:bCs/>
                <w:szCs w:val="18"/>
                <w:lang w:eastAsia="ja-JP"/>
              </w:rPr>
            </w:pPr>
            <w:r w:rsidRPr="00F02619">
              <w:rPr>
                <w:rFonts w:cs="Arial"/>
                <w:bCs/>
                <w:szCs w:val="18"/>
                <w:lang w:eastAsia="ja-JP"/>
              </w:rPr>
              <w:t>Finance and Corporate Resources</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E5490" w14:textId="241B765A" w:rsidR="00F63F8B" w:rsidRPr="00F02619" w:rsidRDefault="008E2700">
            <w:pPr>
              <w:spacing w:after="0"/>
              <w:ind w:right="131"/>
              <w:jc w:val="right"/>
              <w:rPr>
                <w:rFonts w:cs="Arial"/>
                <w:bCs/>
                <w:szCs w:val="18"/>
                <w:lang w:eastAsia="ja-JP"/>
              </w:rPr>
            </w:pPr>
            <w:r w:rsidRPr="00F02619">
              <w:rPr>
                <w:rFonts w:cs="Arial"/>
                <w:bCs/>
                <w:szCs w:val="18"/>
                <w:lang w:eastAsia="ja-JP"/>
              </w:rPr>
              <w:t>46.472</w:t>
            </w:r>
          </w:p>
        </w:tc>
      </w:tr>
      <w:tr w:rsidR="00F63F8B" w:rsidRPr="00F02619" w14:paraId="038EC4FC"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F1870" w14:textId="77777777" w:rsidR="00F63F8B" w:rsidRPr="00F02619" w:rsidRDefault="006B60F4">
            <w:pPr>
              <w:spacing w:after="0"/>
              <w:ind w:right="131"/>
              <w:rPr>
                <w:rFonts w:cs="Arial"/>
                <w:bCs/>
                <w:szCs w:val="18"/>
                <w:lang w:eastAsia="ja-JP"/>
              </w:rPr>
            </w:pPr>
            <w:r w:rsidRPr="00F02619">
              <w:rPr>
                <w:rFonts w:cs="Arial"/>
                <w:bCs/>
                <w:szCs w:val="18"/>
                <w:lang w:eastAsia="ja-JP"/>
              </w:rPr>
              <w:t>Housing and Technical Resources</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96970" w14:textId="23FE5DB8" w:rsidR="00F63F8B" w:rsidRPr="00F02619" w:rsidRDefault="006B60F4">
            <w:pPr>
              <w:spacing w:after="0"/>
              <w:ind w:right="131"/>
              <w:jc w:val="right"/>
              <w:rPr>
                <w:rFonts w:cs="Arial"/>
                <w:bCs/>
                <w:szCs w:val="18"/>
                <w:lang w:eastAsia="ja-JP"/>
              </w:rPr>
            </w:pPr>
            <w:r w:rsidRPr="00F02619">
              <w:rPr>
                <w:rFonts w:cs="Arial"/>
                <w:bCs/>
                <w:szCs w:val="18"/>
                <w:lang w:eastAsia="ja-JP"/>
              </w:rPr>
              <w:t>1</w:t>
            </w:r>
            <w:r w:rsidR="008E2700" w:rsidRPr="00F02619">
              <w:rPr>
                <w:rFonts w:cs="Arial"/>
                <w:bCs/>
                <w:szCs w:val="18"/>
                <w:lang w:eastAsia="ja-JP"/>
              </w:rPr>
              <w:t>7.946</w:t>
            </w:r>
          </w:p>
        </w:tc>
      </w:tr>
      <w:tr w:rsidR="00F63F8B" w:rsidRPr="00F02619" w14:paraId="4BFAF258" w14:textId="77777777" w:rsidTr="001B2426">
        <w:trPr>
          <w:trHeight w:val="235"/>
        </w:trPr>
        <w:tc>
          <w:tcPr>
            <w:tcW w:w="6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79C1D" w14:textId="77777777" w:rsidR="00F63F8B" w:rsidRPr="00F02619" w:rsidRDefault="006B60F4">
            <w:pPr>
              <w:spacing w:after="0"/>
              <w:ind w:right="131"/>
              <w:rPr>
                <w:rFonts w:cs="Arial"/>
                <w:bCs/>
                <w:szCs w:val="18"/>
                <w:lang w:eastAsia="ja-JP"/>
              </w:rPr>
            </w:pPr>
            <w:r w:rsidRPr="00F02619">
              <w:rPr>
                <w:rFonts w:cs="Arial"/>
                <w:bCs/>
                <w:szCs w:val="18"/>
                <w:lang w:eastAsia="ja-JP"/>
              </w:rPr>
              <w:t>Social Work Resources</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CD096" w14:textId="0A85C9CD" w:rsidR="00F63F8B" w:rsidRPr="00F02619" w:rsidRDefault="006F5B74">
            <w:pPr>
              <w:spacing w:after="0"/>
              <w:ind w:right="131"/>
              <w:jc w:val="right"/>
              <w:rPr>
                <w:rFonts w:cs="Arial"/>
                <w:bCs/>
                <w:szCs w:val="18"/>
                <w:lang w:eastAsia="ja-JP"/>
              </w:rPr>
            </w:pPr>
            <w:r w:rsidRPr="00F02619">
              <w:rPr>
                <w:rFonts w:cs="Arial"/>
                <w:bCs/>
                <w:szCs w:val="18"/>
                <w:lang w:eastAsia="ja-JP"/>
              </w:rPr>
              <w:t>2</w:t>
            </w:r>
            <w:r w:rsidR="008E2700" w:rsidRPr="00F02619">
              <w:rPr>
                <w:rFonts w:cs="Arial"/>
                <w:bCs/>
                <w:szCs w:val="18"/>
                <w:lang w:eastAsia="ja-JP"/>
              </w:rPr>
              <w:t>37.210</w:t>
            </w:r>
          </w:p>
        </w:tc>
      </w:tr>
      <w:bookmarkEnd w:id="6"/>
    </w:tbl>
    <w:p w14:paraId="752FEA5D" w14:textId="77777777" w:rsidR="00F63F8B" w:rsidRPr="00F02619" w:rsidRDefault="00F63F8B">
      <w:pPr>
        <w:pStyle w:val="Subheading"/>
        <w:spacing w:after="0" w:line="240" w:lineRule="auto"/>
        <w:ind w:right="131"/>
      </w:pPr>
    </w:p>
    <w:bookmarkEnd w:id="7"/>
    <w:p w14:paraId="306026BB" w14:textId="2C359932" w:rsidR="00A437B3" w:rsidRPr="00F02619" w:rsidRDefault="006B60F4">
      <w:pPr>
        <w:pStyle w:val="Subheading"/>
        <w:spacing w:after="0" w:line="240" w:lineRule="auto"/>
        <w:ind w:right="131"/>
        <w:rPr>
          <w:rFonts w:ascii="Arial" w:eastAsia="Calibri" w:hAnsi="Arial" w:cs="Arial"/>
          <w:bCs/>
          <w:color w:val="auto"/>
          <w:sz w:val="18"/>
          <w:szCs w:val="18"/>
        </w:rPr>
      </w:pPr>
      <w:r w:rsidRPr="00F02619">
        <w:rPr>
          <w:rFonts w:ascii="Arial" w:eastAsia="Calibri" w:hAnsi="Arial" w:cs="Arial"/>
          <w:bCs/>
          <w:color w:val="auto"/>
          <w:sz w:val="18"/>
          <w:szCs w:val="18"/>
        </w:rPr>
        <w:t xml:space="preserve">This spend against budget is shown in the South Lanarkshire Performance Section of the table below, which shows the Resources’ final outturn position </w:t>
      </w:r>
      <w:r w:rsidRPr="00F02619">
        <w:rPr>
          <w:rFonts w:ascii="Arial" w:eastAsia="Calibri" w:hAnsi="Arial" w:cs="Arial"/>
          <w:bCs/>
          <w:color w:val="auto"/>
          <w:sz w:val="18"/>
          <w:szCs w:val="18"/>
          <w:u w:val="single"/>
        </w:rPr>
        <w:t>before</w:t>
      </w:r>
      <w:r w:rsidRPr="00F02619">
        <w:rPr>
          <w:rFonts w:ascii="Arial" w:eastAsia="Calibri" w:hAnsi="Arial" w:cs="Arial"/>
          <w:bCs/>
          <w:color w:val="auto"/>
          <w:sz w:val="18"/>
          <w:szCs w:val="18"/>
        </w:rPr>
        <w:t xml:space="preserve"> any transfers were made to reserves for specific funding or commitments. The main variances are explained as:</w:t>
      </w:r>
    </w:p>
    <w:p w14:paraId="60C847DE" w14:textId="77777777" w:rsidR="002C4C56" w:rsidRPr="00F02619" w:rsidRDefault="002C4C56">
      <w:pPr>
        <w:pStyle w:val="Subheading"/>
        <w:spacing w:after="0" w:line="240" w:lineRule="auto"/>
        <w:ind w:right="131"/>
      </w:pPr>
    </w:p>
    <w:p w14:paraId="6EB5FFD8" w14:textId="318343AD" w:rsidR="00CF5AD5" w:rsidRPr="00F02619" w:rsidRDefault="006B60F4" w:rsidP="00BD7A6B">
      <w:pPr>
        <w:numPr>
          <w:ilvl w:val="0"/>
          <w:numId w:val="4"/>
        </w:numPr>
        <w:ind w:right="131"/>
      </w:pPr>
      <w:bookmarkStart w:id="8" w:name="_Hlk169072383"/>
      <w:r w:rsidRPr="00F02619">
        <w:rPr>
          <w:rFonts w:cs="Arial"/>
          <w:b/>
          <w:szCs w:val="18"/>
          <w:lang w:eastAsia="ja-JP"/>
        </w:rPr>
        <w:t>Community and Enterprise Resources</w:t>
      </w:r>
      <w:r w:rsidR="003A71A9" w:rsidRPr="00F02619">
        <w:rPr>
          <w:rFonts w:cs="Arial"/>
          <w:b/>
          <w:szCs w:val="18"/>
          <w:lang w:eastAsia="ja-JP"/>
        </w:rPr>
        <w:t xml:space="preserve">: </w:t>
      </w:r>
      <w:r w:rsidR="00CF5AD5" w:rsidRPr="00F02619">
        <w:rPr>
          <w:lang w:eastAsia="ja-JP"/>
        </w:rPr>
        <w:t>an</w:t>
      </w:r>
      <w:r w:rsidR="00CF5AD5" w:rsidRPr="00F02619">
        <w:rPr>
          <w:b/>
          <w:bCs/>
          <w:lang w:eastAsia="ja-JP"/>
        </w:rPr>
        <w:t xml:space="preserve"> </w:t>
      </w:r>
      <w:r w:rsidR="00CF5AD5" w:rsidRPr="00F02619">
        <w:rPr>
          <w:lang w:eastAsia="ja-JP"/>
        </w:rPr>
        <w:t xml:space="preserve">underspend of £0.667 million offset by monies carried forward into 2024/2025 for committed spend, </w:t>
      </w:r>
      <w:proofErr w:type="gramStart"/>
      <w:r w:rsidR="00CF5AD5" w:rsidRPr="00F02619">
        <w:rPr>
          <w:lang w:eastAsia="ja-JP"/>
        </w:rPr>
        <w:t>as a result of</w:t>
      </w:r>
      <w:proofErr w:type="gramEnd"/>
      <w:r w:rsidR="00CF5AD5" w:rsidRPr="00F02619">
        <w:rPr>
          <w:lang w:eastAsia="ja-JP"/>
        </w:rPr>
        <w:t xml:space="preserve"> further underspends in employee cost, less than anticipated costs of waste and subcontractors and materials in Roads.</w:t>
      </w:r>
      <w:r w:rsidR="00CF5AD5" w:rsidRPr="00F02619">
        <w:rPr>
          <w:b/>
          <w:bCs/>
          <w:lang w:eastAsia="ja-JP"/>
        </w:rPr>
        <w:t> </w:t>
      </w:r>
    </w:p>
    <w:p w14:paraId="6C3EB4F8" w14:textId="77777777" w:rsidR="00A563D7" w:rsidRPr="00F02619" w:rsidRDefault="006B60F4" w:rsidP="00A563D7">
      <w:pPr>
        <w:numPr>
          <w:ilvl w:val="0"/>
          <w:numId w:val="4"/>
        </w:numPr>
        <w:ind w:right="131"/>
        <w:rPr>
          <w:rFonts w:ascii="Calibri" w:hAnsi="Calibri"/>
          <w:sz w:val="22"/>
        </w:rPr>
      </w:pPr>
      <w:r w:rsidRPr="00F02619">
        <w:rPr>
          <w:rFonts w:cs="Arial"/>
          <w:b/>
          <w:szCs w:val="18"/>
          <w:lang w:eastAsia="ja-JP"/>
        </w:rPr>
        <w:t>Education Resources</w:t>
      </w:r>
      <w:r w:rsidR="003A71A9" w:rsidRPr="00F02619">
        <w:rPr>
          <w:rFonts w:cs="Arial"/>
          <w:b/>
          <w:szCs w:val="18"/>
          <w:lang w:eastAsia="ja-JP"/>
        </w:rPr>
        <w:t xml:space="preserve">:  </w:t>
      </w:r>
      <w:r w:rsidR="00A563D7" w:rsidRPr="00F02619">
        <w:rPr>
          <w:lang w:eastAsia="ja-JP"/>
        </w:rPr>
        <w:t xml:space="preserve">an overspend of £0.286 million was due to the additional costs of mainstream transport, teacher cover costs and the cost of external placement for children with additional support needs.  This is after taking account of monies for Pupil Equity Fund and multi-year investments being carried into 2024/2025. </w:t>
      </w:r>
    </w:p>
    <w:bookmarkEnd w:id="8"/>
    <w:p w14:paraId="1DC8A35A" w14:textId="42B5EF35" w:rsidR="00F63F8B" w:rsidRPr="00F02619" w:rsidRDefault="006B60F4" w:rsidP="00E96D0B">
      <w:pPr>
        <w:numPr>
          <w:ilvl w:val="0"/>
          <w:numId w:val="4"/>
        </w:numPr>
        <w:ind w:right="131"/>
      </w:pPr>
      <w:r w:rsidRPr="00F02619">
        <w:rPr>
          <w:rFonts w:cs="Arial"/>
          <w:b/>
          <w:szCs w:val="18"/>
          <w:lang w:eastAsia="ja-JP"/>
        </w:rPr>
        <w:t>Finance and Corporate Resources</w:t>
      </w:r>
      <w:r w:rsidR="001B2426" w:rsidRPr="00F02619">
        <w:rPr>
          <w:rFonts w:cs="Arial"/>
          <w:b/>
          <w:szCs w:val="18"/>
          <w:lang w:eastAsia="ja-JP"/>
        </w:rPr>
        <w:t xml:space="preserve">:  </w:t>
      </w:r>
      <w:r w:rsidR="001B2426" w:rsidRPr="00F02619">
        <w:rPr>
          <w:rFonts w:cs="Arial"/>
          <w:bCs/>
          <w:szCs w:val="18"/>
          <w:lang w:eastAsia="ja-JP"/>
        </w:rPr>
        <w:t>an</w:t>
      </w:r>
      <w:r w:rsidR="001B2426" w:rsidRPr="00F02619">
        <w:rPr>
          <w:rFonts w:cs="Arial"/>
          <w:b/>
          <w:szCs w:val="18"/>
          <w:lang w:eastAsia="ja-JP"/>
        </w:rPr>
        <w:t xml:space="preserve"> </w:t>
      </w:r>
      <w:r w:rsidR="00331047" w:rsidRPr="00F02619">
        <w:rPr>
          <w:rFonts w:cs="Arial"/>
          <w:bCs/>
          <w:szCs w:val="18"/>
          <w:lang w:eastAsia="ja-JP"/>
        </w:rPr>
        <w:t>overspend of</w:t>
      </w:r>
      <w:r w:rsidR="00331047" w:rsidRPr="00F02619">
        <w:rPr>
          <w:rFonts w:cs="Arial"/>
          <w:b/>
          <w:szCs w:val="18"/>
          <w:lang w:eastAsia="ja-JP"/>
        </w:rPr>
        <w:t xml:space="preserve"> </w:t>
      </w:r>
      <w:r w:rsidRPr="00F02619">
        <w:rPr>
          <w:rFonts w:cs="Arial"/>
          <w:bCs/>
          <w:szCs w:val="18"/>
          <w:lang w:eastAsia="ja-JP"/>
        </w:rPr>
        <w:t>£</w:t>
      </w:r>
      <w:r w:rsidR="003A71A9" w:rsidRPr="00F02619">
        <w:rPr>
          <w:rFonts w:cs="Arial"/>
          <w:bCs/>
          <w:szCs w:val="18"/>
          <w:lang w:eastAsia="ja-JP"/>
        </w:rPr>
        <w:t>0</w:t>
      </w:r>
      <w:r w:rsidRPr="00F02619">
        <w:rPr>
          <w:rFonts w:cs="Arial"/>
          <w:bCs/>
          <w:szCs w:val="18"/>
          <w:lang w:eastAsia="ja-JP"/>
        </w:rPr>
        <w:t>.</w:t>
      </w:r>
      <w:r w:rsidR="00331047" w:rsidRPr="00F02619">
        <w:rPr>
          <w:rFonts w:cs="Arial"/>
          <w:bCs/>
          <w:szCs w:val="18"/>
          <w:lang w:eastAsia="ja-JP"/>
        </w:rPr>
        <w:t>165</w:t>
      </w:r>
      <w:r w:rsidRPr="00F02619">
        <w:rPr>
          <w:rFonts w:cs="Arial"/>
          <w:bCs/>
          <w:szCs w:val="18"/>
          <w:lang w:eastAsia="ja-JP"/>
        </w:rPr>
        <w:t xml:space="preserve"> million</w:t>
      </w:r>
      <w:r w:rsidR="001B2426" w:rsidRPr="00F02619">
        <w:rPr>
          <w:rFonts w:cs="Arial"/>
          <w:bCs/>
          <w:szCs w:val="18"/>
          <w:lang w:eastAsia="ja-JP"/>
        </w:rPr>
        <w:t xml:space="preserve"> </w:t>
      </w:r>
      <w:r w:rsidR="00331047" w:rsidRPr="00F02619">
        <w:rPr>
          <w:rFonts w:cs="Arial"/>
          <w:bCs/>
          <w:szCs w:val="18"/>
          <w:lang w:eastAsia="ja-JP"/>
        </w:rPr>
        <w:t>reflected higher costs in relation to Empty Property Relief.</w:t>
      </w:r>
    </w:p>
    <w:p w14:paraId="352F812C" w14:textId="41A72E06" w:rsidR="00F63F8B" w:rsidRPr="00F02619" w:rsidRDefault="006B60F4" w:rsidP="00E96D0B">
      <w:pPr>
        <w:numPr>
          <w:ilvl w:val="0"/>
          <w:numId w:val="4"/>
        </w:numPr>
        <w:ind w:right="131"/>
      </w:pPr>
      <w:r w:rsidRPr="00F02619">
        <w:rPr>
          <w:rFonts w:cs="Arial"/>
          <w:b/>
          <w:szCs w:val="18"/>
          <w:lang w:eastAsia="ja-JP"/>
        </w:rPr>
        <w:lastRenderedPageBreak/>
        <w:t>Housing and Technical Resources</w:t>
      </w:r>
      <w:r w:rsidR="00B12AB1" w:rsidRPr="00F02619">
        <w:rPr>
          <w:rFonts w:cs="Arial"/>
          <w:b/>
          <w:szCs w:val="18"/>
          <w:lang w:eastAsia="ja-JP"/>
        </w:rPr>
        <w:t xml:space="preserve">:  </w:t>
      </w:r>
      <w:r w:rsidR="00B12AB1" w:rsidRPr="00F02619">
        <w:rPr>
          <w:rFonts w:cs="Arial"/>
          <w:bCs/>
          <w:szCs w:val="18"/>
          <w:lang w:eastAsia="ja-JP"/>
        </w:rPr>
        <w:t>a minor</w:t>
      </w:r>
      <w:r w:rsidR="00B12AB1" w:rsidRPr="00F02619">
        <w:rPr>
          <w:rFonts w:cs="Arial"/>
          <w:b/>
          <w:szCs w:val="18"/>
          <w:lang w:eastAsia="ja-JP"/>
        </w:rPr>
        <w:t xml:space="preserve"> </w:t>
      </w:r>
      <w:proofErr w:type="gramStart"/>
      <w:r w:rsidRPr="00F02619">
        <w:rPr>
          <w:rFonts w:cs="Arial"/>
          <w:bCs/>
          <w:szCs w:val="18"/>
          <w:lang w:eastAsia="ja-JP"/>
        </w:rPr>
        <w:t>overspend</w:t>
      </w:r>
      <w:proofErr w:type="gramEnd"/>
      <w:r w:rsidRPr="00F02619">
        <w:rPr>
          <w:rFonts w:cs="Arial"/>
          <w:bCs/>
          <w:szCs w:val="18"/>
          <w:lang w:eastAsia="ja-JP"/>
        </w:rPr>
        <w:t xml:space="preserve"> </w:t>
      </w:r>
      <w:r w:rsidR="00B12AB1" w:rsidRPr="00F02619">
        <w:rPr>
          <w:rFonts w:cs="Arial"/>
          <w:bCs/>
          <w:szCs w:val="18"/>
          <w:lang w:eastAsia="ja-JP"/>
        </w:rPr>
        <w:t xml:space="preserve">of </w:t>
      </w:r>
      <w:r w:rsidRPr="00F02619">
        <w:rPr>
          <w:rFonts w:cs="Arial"/>
          <w:bCs/>
          <w:szCs w:val="18"/>
          <w:lang w:eastAsia="ja-JP"/>
        </w:rPr>
        <w:t>£</w:t>
      </w:r>
      <w:r w:rsidR="00A563D7" w:rsidRPr="00F02619">
        <w:rPr>
          <w:rFonts w:cs="Arial"/>
          <w:bCs/>
          <w:szCs w:val="18"/>
          <w:lang w:eastAsia="ja-JP"/>
        </w:rPr>
        <w:t>0.00</w:t>
      </w:r>
      <w:r w:rsidR="008E2700" w:rsidRPr="00F02619">
        <w:rPr>
          <w:rFonts w:cs="Arial"/>
          <w:bCs/>
          <w:szCs w:val="18"/>
          <w:lang w:eastAsia="ja-JP"/>
        </w:rPr>
        <w:t>3</w:t>
      </w:r>
      <w:r w:rsidR="00A563D7" w:rsidRPr="00F02619">
        <w:rPr>
          <w:rFonts w:cs="Arial"/>
          <w:bCs/>
          <w:szCs w:val="18"/>
          <w:lang w:eastAsia="ja-JP"/>
        </w:rPr>
        <w:t xml:space="preserve"> million</w:t>
      </w:r>
      <w:r w:rsidR="008E2700" w:rsidRPr="00F02619">
        <w:rPr>
          <w:rFonts w:cs="Arial"/>
          <w:bCs/>
          <w:szCs w:val="18"/>
          <w:lang w:eastAsia="ja-JP"/>
        </w:rPr>
        <w:t xml:space="preserve"> after carrying forward Scottish Government monies </w:t>
      </w:r>
      <w:r w:rsidR="00331047" w:rsidRPr="00F02619">
        <w:rPr>
          <w:rFonts w:cs="Arial"/>
          <w:bCs/>
          <w:szCs w:val="18"/>
          <w:lang w:eastAsia="ja-JP"/>
        </w:rPr>
        <w:t>for Resettlement, received later in the year</w:t>
      </w:r>
      <w:r w:rsidR="008E2700" w:rsidRPr="00F02619">
        <w:rPr>
          <w:rFonts w:cs="Arial"/>
          <w:bCs/>
          <w:szCs w:val="18"/>
          <w:lang w:eastAsia="ja-JP"/>
        </w:rPr>
        <w:t xml:space="preserve">.  </w:t>
      </w:r>
    </w:p>
    <w:p w14:paraId="6BFB007B" w14:textId="0667E057" w:rsidR="003506C4" w:rsidRPr="00F02619" w:rsidRDefault="003506C4" w:rsidP="003506C4">
      <w:pPr>
        <w:numPr>
          <w:ilvl w:val="0"/>
          <w:numId w:val="4"/>
        </w:numPr>
        <w:ind w:right="131"/>
      </w:pPr>
      <w:r w:rsidRPr="00F02619">
        <w:rPr>
          <w:rFonts w:cs="Arial"/>
          <w:b/>
          <w:szCs w:val="18"/>
          <w:lang w:eastAsia="ja-JP"/>
        </w:rPr>
        <w:t xml:space="preserve">Social Work Resources:  </w:t>
      </w:r>
      <w:r w:rsidRPr="00F02619">
        <w:rPr>
          <w:rFonts w:cs="Arial"/>
          <w:bCs/>
          <w:szCs w:val="18"/>
          <w:lang w:eastAsia="ja-JP"/>
        </w:rPr>
        <w:t>a</w:t>
      </w:r>
      <w:r w:rsidR="00331047" w:rsidRPr="00F02619">
        <w:rPr>
          <w:rFonts w:cs="Arial"/>
          <w:bCs/>
          <w:szCs w:val="18"/>
          <w:lang w:eastAsia="ja-JP"/>
        </w:rPr>
        <w:t xml:space="preserve"> break-even position </w:t>
      </w:r>
      <w:r w:rsidRPr="00F02619">
        <w:rPr>
          <w:rFonts w:cs="Arial"/>
          <w:bCs/>
          <w:szCs w:val="18"/>
          <w:lang w:eastAsia="ja-JP"/>
        </w:rPr>
        <w:t>mainly reflecting the costs of residential placement pressures in Children and Families, offset by underspends in Performance and Support Services.</w:t>
      </w:r>
    </w:p>
    <w:p w14:paraId="667D927B" w14:textId="0D33B790" w:rsidR="00F63F8B" w:rsidRPr="00F02619" w:rsidRDefault="006B60F4" w:rsidP="00E96D0B">
      <w:pPr>
        <w:numPr>
          <w:ilvl w:val="0"/>
          <w:numId w:val="4"/>
        </w:numPr>
        <w:ind w:right="131"/>
      </w:pPr>
      <w:r w:rsidRPr="00F02619">
        <w:rPr>
          <w:rFonts w:cs="Arial"/>
          <w:b/>
          <w:szCs w:val="18"/>
          <w:lang w:eastAsia="ja-JP"/>
        </w:rPr>
        <w:t>Loan Charges</w:t>
      </w:r>
      <w:r w:rsidR="00EC6EEE" w:rsidRPr="00F02619">
        <w:rPr>
          <w:rFonts w:cs="Arial"/>
          <w:b/>
          <w:szCs w:val="18"/>
          <w:lang w:eastAsia="ja-JP"/>
        </w:rPr>
        <w:t xml:space="preserve">:  </w:t>
      </w:r>
      <w:r w:rsidR="00EC6EEE" w:rsidRPr="00F02619">
        <w:rPr>
          <w:rFonts w:cs="Arial"/>
          <w:bCs/>
          <w:szCs w:val="18"/>
          <w:lang w:eastAsia="ja-JP"/>
        </w:rPr>
        <w:t xml:space="preserve">an </w:t>
      </w:r>
      <w:r w:rsidRPr="00F02619">
        <w:rPr>
          <w:rFonts w:cs="Arial"/>
          <w:bCs/>
          <w:szCs w:val="18"/>
          <w:lang w:eastAsia="ja-JP"/>
        </w:rPr>
        <w:t>underspend of £</w:t>
      </w:r>
      <w:r w:rsidR="00331047" w:rsidRPr="00F02619">
        <w:rPr>
          <w:rFonts w:cs="Arial"/>
          <w:bCs/>
          <w:szCs w:val="18"/>
          <w:lang w:eastAsia="ja-JP"/>
        </w:rPr>
        <w:t>0</w:t>
      </w:r>
      <w:r w:rsidRPr="00F02619">
        <w:rPr>
          <w:rFonts w:cs="Arial"/>
          <w:bCs/>
          <w:szCs w:val="18"/>
          <w:lang w:eastAsia="ja-JP"/>
        </w:rPr>
        <w:t>.</w:t>
      </w:r>
      <w:r w:rsidR="00331047" w:rsidRPr="00F02619">
        <w:rPr>
          <w:rFonts w:cs="Arial"/>
          <w:bCs/>
          <w:szCs w:val="18"/>
          <w:lang w:eastAsia="ja-JP"/>
        </w:rPr>
        <w:t>949</w:t>
      </w:r>
      <w:r w:rsidRPr="00F02619">
        <w:rPr>
          <w:rFonts w:cs="Arial"/>
          <w:bCs/>
          <w:szCs w:val="18"/>
          <w:lang w:eastAsia="ja-JP"/>
        </w:rPr>
        <w:t xml:space="preserve"> million</w:t>
      </w:r>
      <w:r w:rsidR="00331047" w:rsidRPr="00F02619">
        <w:rPr>
          <w:rFonts w:cs="Arial"/>
          <w:bCs/>
          <w:szCs w:val="18"/>
          <w:lang w:eastAsia="ja-JP"/>
        </w:rPr>
        <w:t xml:space="preserve"> after carrying forward funding to assist in the Medium-Term Budget Strategy, </w:t>
      </w:r>
      <w:r w:rsidR="00EC6EEE" w:rsidRPr="00F02619">
        <w:rPr>
          <w:rFonts w:cs="Arial"/>
          <w:bCs/>
          <w:szCs w:val="18"/>
          <w:lang w:eastAsia="ja-JP"/>
        </w:rPr>
        <w:t xml:space="preserve">reflecting </w:t>
      </w:r>
      <w:r w:rsidR="00331047" w:rsidRPr="00F02619">
        <w:t>and reflects cash balances available to invest being higher than anticipated in the last months of the year</w:t>
      </w:r>
      <w:r w:rsidR="00EC6EEE" w:rsidRPr="00F02619">
        <w:t>.</w:t>
      </w:r>
    </w:p>
    <w:p w14:paraId="7A6955D1" w14:textId="14BF7444" w:rsidR="00F63F8B" w:rsidRPr="00F02619" w:rsidRDefault="006B60F4" w:rsidP="00E96D0B">
      <w:pPr>
        <w:numPr>
          <w:ilvl w:val="0"/>
          <w:numId w:val="4"/>
        </w:numPr>
        <w:ind w:right="131"/>
      </w:pPr>
      <w:r w:rsidRPr="00F02619">
        <w:rPr>
          <w:rFonts w:cs="Arial"/>
          <w:b/>
          <w:szCs w:val="18"/>
          <w:lang w:eastAsia="ja-JP"/>
        </w:rPr>
        <w:t>Council Tax/Council Tax Reduction Scheme</w:t>
      </w:r>
      <w:r w:rsidRPr="00F02619">
        <w:rPr>
          <w:rFonts w:cs="Arial"/>
          <w:bCs/>
          <w:szCs w:val="18"/>
          <w:lang w:eastAsia="ja-JP"/>
        </w:rPr>
        <w:t xml:space="preserve"> (over-recovery £</w:t>
      </w:r>
      <w:r w:rsidR="00331047" w:rsidRPr="00F02619">
        <w:rPr>
          <w:rFonts w:cs="Arial"/>
          <w:bCs/>
          <w:szCs w:val="18"/>
          <w:lang w:eastAsia="ja-JP"/>
        </w:rPr>
        <w:t>3</w:t>
      </w:r>
      <w:r w:rsidRPr="00F02619">
        <w:rPr>
          <w:rFonts w:cs="Arial"/>
          <w:bCs/>
          <w:szCs w:val="18"/>
          <w:lang w:eastAsia="ja-JP"/>
        </w:rPr>
        <w:t>.</w:t>
      </w:r>
      <w:r w:rsidR="00331047" w:rsidRPr="00F02619">
        <w:rPr>
          <w:rFonts w:cs="Arial"/>
          <w:bCs/>
          <w:szCs w:val="18"/>
          <w:lang w:eastAsia="ja-JP"/>
        </w:rPr>
        <w:t>229</w:t>
      </w:r>
      <w:r w:rsidRPr="00F02619">
        <w:rPr>
          <w:rFonts w:cs="Arial"/>
          <w:bCs/>
          <w:szCs w:val="18"/>
          <w:lang w:eastAsia="ja-JP"/>
        </w:rPr>
        <w:t xml:space="preserve"> million) mainly </w:t>
      </w:r>
      <w:r w:rsidR="00EC6EEE" w:rsidRPr="00F02619">
        <w:rPr>
          <w:rFonts w:cs="Arial"/>
          <w:bCs/>
          <w:szCs w:val="18"/>
          <w:lang w:eastAsia="ja-JP"/>
        </w:rPr>
        <w:t>the impact of additional houses added in-year</w:t>
      </w:r>
      <w:r w:rsidR="00331047" w:rsidRPr="00F02619">
        <w:rPr>
          <w:rFonts w:cs="Arial"/>
          <w:bCs/>
          <w:szCs w:val="18"/>
          <w:lang w:eastAsia="ja-JP"/>
        </w:rPr>
        <w:t xml:space="preserve">, </w:t>
      </w:r>
      <w:r w:rsidR="00EC6EEE" w:rsidRPr="00F02619">
        <w:rPr>
          <w:rFonts w:cs="Arial"/>
          <w:bCs/>
          <w:szCs w:val="18"/>
          <w:lang w:eastAsia="ja-JP"/>
        </w:rPr>
        <w:t>higher than anticipated level</w:t>
      </w:r>
      <w:r w:rsidR="00331047" w:rsidRPr="00F02619">
        <w:rPr>
          <w:rFonts w:cs="Arial"/>
          <w:bCs/>
          <w:szCs w:val="18"/>
          <w:lang w:eastAsia="ja-JP"/>
        </w:rPr>
        <w:t>s</w:t>
      </w:r>
      <w:r w:rsidR="00EC6EEE" w:rsidRPr="00F02619">
        <w:rPr>
          <w:rFonts w:cs="Arial"/>
          <w:bCs/>
          <w:szCs w:val="18"/>
          <w:lang w:eastAsia="ja-JP"/>
        </w:rPr>
        <w:t xml:space="preserve"> of income from previous years arrears collection and additional income from empty properties. </w:t>
      </w:r>
      <w:r w:rsidR="00331047" w:rsidRPr="00F02619">
        <w:rPr>
          <w:rFonts w:cs="Arial"/>
          <w:bCs/>
          <w:szCs w:val="18"/>
          <w:lang w:eastAsia="ja-JP"/>
        </w:rPr>
        <w:t>These were offset by a minor overspend in Council Tax Reduction Scheme reflecting demand.</w:t>
      </w:r>
      <w:r w:rsidRPr="00F02619">
        <w:rPr>
          <w:rFonts w:cs="Arial"/>
          <w:bCs/>
          <w:szCs w:val="18"/>
          <w:lang w:eastAsia="ja-JP"/>
        </w:rPr>
        <w:br/>
      </w:r>
    </w:p>
    <w:p w14:paraId="604A10E1" w14:textId="1D9133FC" w:rsidR="00F63F8B" w:rsidRPr="00F02619" w:rsidRDefault="006B60F4" w:rsidP="00B12AB1">
      <w:pPr>
        <w:suppressAutoHyphens w:val="0"/>
        <w:rPr>
          <w:rFonts w:cs="SPSDGR+ArialMT"/>
          <w:color w:val="FF0000"/>
          <w:szCs w:val="18"/>
          <w:shd w:val="clear" w:color="auto" w:fill="FFFF00"/>
        </w:rPr>
      </w:pPr>
      <w:r w:rsidRPr="00F02619">
        <w:rPr>
          <w:rFonts w:cs="Arial"/>
          <w:bCs/>
          <w:szCs w:val="18"/>
        </w:rPr>
        <w:t xml:space="preserve">The </w:t>
      </w:r>
      <w:r w:rsidRPr="00F02619">
        <w:rPr>
          <w:rFonts w:cs="Arial"/>
          <w:b/>
          <w:szCs w:val="18"/>
        </w:rPr>
        <w:t>Comprehensive Income and Expenditure Statement</w:t>
      </w:r>
      <w:r w:rsidRPr="00F02619">
        <w:rPr>
          <w:rFonts w:cs="Arial"/>
          <w:bCs/>
          <w:szCs w:val="18"/>
        </w:rPr>
        <w:t xml:space="preserve"> of the Accounts (page </w:t>
      </w:r>
      <w:r w:rsidR="007918DF" w:rsidRPr="00F02619">
        <w:rPr>
          <w:rFonts w:cs="Arial"/>
          <w:bCs/>
          <w:szCs w:val="18"/>
        </w:rPr>
        <w:t>55</w:t>
      </w:r>
      <w:r w:rsidRPr="00F02619">
        <w:rPr>
          <w:rFonts w:cs="Arial"/>
          <w:bCs/>
          <w:szCs w:val="18"/>
        </w:rPr>
        <w:t xml:space="preserve">) sets out the council’s year-end position on expenditure and income, in accordance with accounting requirements.  This is different to the way that the council reports its financial monitoring internally as we are required to make </w:t>
      </w:r>
      <w:proofErr w:type="gramStart"/>
      <w:r w:rsidRPr="00F02619">
        <w:rPr>
          <w:rFonts w:cs="Arial"/>
          <w:bCs/>
          <w:szCs w:val="18"/>
        </w:rPr>
        <w:t>a number of</w:t>
      </w:r>
      <w:proofErr w:type="gramEnd"/>
      <w:r w:rsidRPr="00F02619">
        <w:rPr>
          <w:rFonts w:cs="Arial"/>
          <w:bCs/>
          <w:szCs w:val="18"/>
        </w:rPr>
        <w:t xml:space="preserve"> accounting adjustments. The </w:t>
      </w:r>
      <w:r w:rsidRPr="00F02619">
        <w:rPr>
          <w:rFonts w:cs="Arial"/>
          <w:b/>
          <w:szCs w:val="18"/>
        </w:rPr>
        <w:t>Expenditure and Funding Analysis (EFA)</w:t>
      </w:r>
      <w:r w:rsidRPr="00F02619">
        <w:rPr>
          <w:rFonts w:cs="Arial"/>
          <w:bCs/>
          <w:szCs w:val="18"/>
        </w:rPr>
        <w:t xml:space="preserve"> on page </w:t>
      </w:r>
      <w:r w:rsidR="00413A9A" w:rsidRPr="00F02619">
        <w:rPr>
          <w:rFonts w:cs="Arial"/>
          <w:bCs/>
          <w:szCs w:val="18"/>
        </w:rPr>
        <w:t>64</w:t>
      </w:r>
      <w:r w:rsidRPr="00F02619">
        <w:rPr>
          <w:rFonts w:cs="Arial"/>
          <w:bCs/>
          <w:szCs w:val="18"/>
        </w:rPr>
        <w:t xml:space="preserve"> provides a link between the council's internal financial monitoring reports, and the figures in the Comprehensive Income and Expenditure Statement. </w:t>
      </w:r>
    </w:p>
    <w:p w14:paraId="1476701E" w14:textId="5C124589" w:rsidR="00F63F8B" w:rsidRPr="00F02619" w:rsidRDefault="006B60F4">
      <w:pPr>
        <w:pStyle w:val="Subheading"/>
        <w:spacing w:after="0" w:line="240" w:lineRule="auto"/>
        <w:rPr>
          <w:rFonts w:ascii="Arial" w:eastAsia="Calibri" w:hAnsi="Arial" w:cs="Arial"/>
          <w:bCs/>
          <w:color w:val="auto"/>
          <w:sz w:val="18"/>
          <w:szCs w:val="18"/>
        </w:rPr>
      </w:pPr>
      <w:r w:rsidRPr="00F02619">
        <w:rPr>
          <w:rFonts w:ascii="Arial" w:eastAsia="Calibri" w:hAnsi="Arial" w:cs="Arial"/>
          <w:bCs/>
          <w:color w:val="auto"/>
          <w:sz w:val="18"/>
          <w:szCs w:val="18"/>
        </w:rPr>
        <w:t xml:space="preserve">Table 1 shows the reader of the Accounts how to go from the internal Monitoring Report, through to the first column of the EFA (page </w:t>
      </w:r>
      <w:r w:rsidR="00413A9A" w:rsidRPr="00F02619">
        <w:rPr>
          <w:rFonts w:ascii="Arial" w:eastAsia="Calibri" w:hAnsi="Arial" w:cs="Arial"/>
          <w:bCs/>
          <w:color w:val="auto"/>
          <w:sz w:val="18"/>
          <w:szCs w:val="18"/>
        </w:rPr>
        <w:t>64</w:t>
      </w:r>
      <w:r w:rsidRPr="00F02619">
        <w:rPr>
          <w:rFonts w:ascii="Arial" w:eastAsia="Calibri" w:hAnsi="Arial" w:cs="Arial"/>
          <w:bCs/>
          <w:color w:val="auto"/>
          <w:sz w:val="18"/>
          <w:szCs w:val="18"/>
        </w:rPr>
        <w:t>)</w:t>
      </w:r>
      <w:r w:rsidR="003506C4" w:rsidRPr="00F02619">
        <w:rPr>
          <w:rFonts w:ascii="Arial" w:eastAsia="Calibri" w:hAnsi="Arial" w:cs="Arial"/>
          <w:bCs/>
          <w:color w:val="auto"/>
          <w:sz w:val="18"/>
          <w:szCs w:val="18"/>
        </w:rPr>
        <w:t>.</w:t>
      </w:r>
    </w:p>
    <w:p w14:paraId="1EB7E35A" w14:textId="77777777" w:rsidR="00F63F8B" w:rsidRPr="00F02619" w:rsidRDefault="00F63F8B">
      <w:pPr>
        <w:spacing w:after="0"/>
        <w:rPr>
          <w:rFonts w:cs="Arial"/>
          <w:color w:val="FF0000"/>
          <w:szCs w:val="18"/>
        </w:rPr>
      </w:pPr>
    </w:p>
    <w:tbl>
      <w:tblPr>
        <w:tblW w:w="4747" w:type="pct"/>
        <w:tblCellMar>
          <w:left w:w="10" w:type="dxa"/>
          <w:right w:w="10" w:type="dxa"/>
        </w:tblCellMar>
        <w:tblLook w:val="0000" w:firstRow="0" w:lastRow="0" w:firstColumn="0" w:lastColumn="0" w:noHBand="0" w:noVBand="0"/>
      </w:tblPr>
      <w:tblGrid>
        <w:gridCol w:w="2378"/>
        <w:gridCol w:w="1168"/>
        <w:gridCol w:w="1168"/>
        <w:gridCol w:w="1151"/>
        <w:gridCol w:w="1168"/>
        <w:gridCol w:w="1153"/>
        <w:gridCol w:w="1224"/>
      </w:tblGrid>
      <w:tr w:rsidR="00CC7434" w:rsidRPr="00F02619" w14:paraId="0FEF4B5A"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FA7F6" w14:textId="77777777" w:rsidR="00CC7434" w:rsidRPr="00F02619" w:rsidRDefault="00CC7434" w:rsidP="008C688A">
            <w:pPr>
              <w:spacing w:after="0"/>
              <w:rPr>
                <w:rFonts w:cs="Arial"/>
                <w:color w:val="FF0000"/>
                <w:szCs w:val="18"/>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B7ED5" w14:textId="77777777" w:rsidR="00CC7434" w:rsidRPr="00F02619" w:rsidRDefault="00CC7434" w:rsidP="008C688A">
            <w:pPr>
              <w:spacing w:after="0"/>
              <w:jc w:val="right"/>
              <w:rPr>
                <w:rFonts w:cs="Arial"/>
                <w:szCs w:val="18"/>
              </w:rPr>
            </w:pPr>
            <w:r w:rsidRPr="00F02619">
              <w:rPr>
                <w:rFonts w:cs="Arial"/>
                <w:szCs w:val="18"/>
              </w:rPr>
              <w:t>SLC</w:t>
            </w:r>
          </w:p>
          <w:p w14:paraId="4BED6B86" w14:textId="77777777" w:rsidR="00CC7434" w:rsidRPr="00F02619" w:rsidRDefault="00CC7434" w:rsidP="008C688A">
            <w:pPr>
              <w:spacing w:after="0"/>
              <w:jc w:val="right"/>
              <w:rPr>
                <w:rFonts w:cs="Arial"/>
                <w:szCs w:val="18"/>
              </w:rPr>
            </w:pPr>
            <w:r w:rsidRPr="00F02619">
              <w:rPr>
                <w:rFonts w:cs="Arial"/>
                <w:szCs w:val="18"/>
              </w:rPr>
              <w:t>Annual</w:t>
            </w:r>
          </w:p>
          <w:p w14:paraId="6E42CBB8" w14:textId="77777777" w:rsidR="00CC7434" w:rsidRPr="00F02619" w:rsidRDefault="00CC7434" w:rsidP="008C688A">
            <w:pPr>
              <w:spacing w:after="0"/>
              <w:jc w:val="right"/>
              <w:rPr>
                <w:rFonts w:cs="Arial"/>
                <w:szCs w:val="18"/>
              </w:rPr>
            </w:pPr>
            <w:r w:rsidRPr="00F02619">
              <w:rPr>
                <w:rFonts w:cs="Arial"/>
                <w:szCs w:val="18"/>
              </w:rPr>
              <w:t>Budget</w:t>
            </w:r>
          </w:p>
          <w:p w14:paraId="138E3C18" w14:textId="77777777" w:rsidR="00CC7434" w:rsidRPr="00F02619" w:rsidRDefault="00CC7434" w:rsidP="008C688A">
            <w:pPr>
              <w:spacing w:after="0"/>
              <w:jc w:val="right"/>
              <w:rPr>
                <w:rFonts w:cs="Arial"/>
                <w:szCs w:val="18"/>
              </w:rPr>
            </w:pPr>
          </w:p>
          <w:p w14:paraId="52A42E13" w14:textId="77777777" w:rsidR="00CC7434" w:rsidRPr="00F02619" w:rsidRDefault="00CC7434" w:rsidP="008C688A">
            <w:pPr>
              <w:spacing w:after="0"/>
              <w:jc w:val="right"/>
              <w:rPr>
                <w:rFonts w:cs="Arial"/>
                <w:szCs w:val="18"/>
              </w:rPr>
            </w:pPr>
          </w:p>
          <w:p w14:paraId="7F886212" w14:textId="77777777" w:rsidR="00CC7434" w:rsidRPr="00F02619" w:rsidRDefault="00CC7434" w:rsidP="008C688A">
            <w:pPr>
              <w:spacing w:after="0"/>
              <w:jc w:val="right"/>
              <w:rPr>
                <w:rFonts w:cs="Arial"/>
                <w:szCs w:val="18"/>
              </w:rPr>
            </w:pPr>
          </w:p>
          <w:p w14:paraId="2E273E35" w14:textId="77777777" w:rsidR="00CC7434" w:rsidRPr="00F02619" w:rsidRDefault="00CC7434" w:rsidP="008C688A">
            <w:pPr>
              <w:spacing w:after="0"/>
              <w:jc w:val="right"/>
              <w:rPr>
                <w:rFonts w:cs="Arial"/>
                <w:szCs w:val="18"/>
              </w:rPr>
            </w:pPr>
          </w:p>
          <w:p w14:paraId="328A3FDC" w14:textId="77777777" w:rsidR="00CC7434" w:rsidRPr="00F02619" w:rsidRDefault="00CC7434" w:rsidP="008C688A">
            <w:pPr>
              <w:spacing w:after="0"/>
              <w:jc w:val="right"/>
              <w:rPr>
                <w:rFonts w:cs="Arial"/>
                <w:szCs w:val="18"/>
              </w:rPr>
            </w:pPr>
          </w:p>
          <w:p w14:paraId="7CC0B522" w14:textId="77777777" w:rsidR="00CC7434" w:rsidRPr="00F02619" w:rsidRDefault="00CC7434" w:rsidP="008C688A">
            <w:pPr>
              <w:spacing w:after="0"/>
              <w:jc w:val="right"/>
              <w:rPr>
                <w:rFonts w:cs="Arial"/>
                <w:szCs w:val="18"/>
              </w:rPr>
            </w:pPr>
          </w:p>
          <w:p w14:paraId="07F1CDDE" w14:textId="77777777" w:rsidR="00CC7434" w:rsidRPr="00F02619" w:rsidRDefault="00CC7434" w:rsidP="008C688A">
            <w:pPr>
              <w:spacing w:after="0"/>
              <w:jc w:val="right"/>
              <w:rPr>
                <w:rFonts w:cs="Arial"/>
                <w:szCs w:val="18"/>
              </w:rPr>
            </w:pPr>
          </w:p>
          <w:p w14:paraId="62738281" w14:textId="77777777" w:rsidR="00CC7434" w:rsidRPr="00F02619" w:rsidRDefault="00CC7434" w:rsidP="008C688A">
            <w:pPr>
              <w:spacing w:after="0"/>
              <w:jc w:val="right"/>
              <w:rPr>
                <w:rFonts w:cs="Arial"/>
                <w:szCs w:val="18"/>
              </w:rPr>
            </w:pPr>
            <w:r w:rsidRPr="00F02619">
              <w:rPr>
                <w:rFonts w:cs="Arial"/>
                <w:szCs w:val="18"/>
              </w:rPr>
              <w:t>(Col 1)</w:t>
            </w:r>
          </w:p>
          <w:p w14:paraId="04628C4C" w14:textId="77777777" w:rsidR="00CC7434" w:rsidRPr="00F02619" w:rsidRDefault="00CC7434" w:rsidP="008C688A">
            <w:pPr>
              <w:spacing w:after="0"/>
              <w:jc w:val="right"/>
              <w:rPr>
                <w:rFonts w:cs="Arial"/>
                <w:szCs w:val="18"/>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CF5A2" w14:textId="77777777" w:rsidR="00CC7434" w:rsidRPr="00F02619" w:rsidRDefault="00CC7434" w:rsidP="008C688A">
            <w:pPr>
              <w:spacing w:after="0"/>
              <w:jc w:val="right"/>
              <w:rPr>
                <w:rFonts w:cs="Arial"/>
                <w:szCs w:val="18"/>
              </w:rPr>
            </w:pPr>
            <w:r w:rsidRPr="00F02619">
              <w:rPr>
                <w:rFonts w:cs="Arial"/>
                <w:szCs w:val="18"/>
              </w:rPr>
              <w:t>SLC</w:t>
            </w:r>
          </w:p>
          <w:p w14:paraId="2D582045" w14:textId="77777777" w:rsidR="00CC7434" w:rsidRPr="00F02619" w:rsidRDefault="00CC7434" w:rsidP="008C688A">
            <w:pPr>
              <w:spacing w:after="0"/>
              <w:jc w:val="right"/>
              <w:rPr>
                <w:rFonts w:cs="Arial"/>
                <w:szCs w:val="18"/>
              </w:rPr>
            </w:pPr>
            <w:r w:rsidRPr="00F02619">
              <w:rPr>
                <w:rFonts w:cs="Arial"/>
                <w:szCs w:val="18"/>
              </w:rPr>
              <w:t>Actual</w:t>
            </w:r>
          </w:p>
          <w:p w14:paraId="28DAB76E" w14:textId="77777777" w:rsidR="00CC7434" w:rsidRPr="00F02619" w:rsidRDefault="00CC7434" w:rsidP="008C688A">
            <w:pPr>
              <w:spacing w:after="0"/>
              <w:jc w:val="right"/>
              <w:rPr>
                <w:rFonts w:cs="Arial"/>
                <w:szCs w:val="18"/>
              </w:rPr>
            </w:pPr>
            <w:r w:rsidRPr="00F02619">
              <w:rPr>
                <w:rFonts w:cs="Arial"/>
                <w:szCs w:val="18"/>
              </w:rPr>
              <w:t>Outturn</w:t>
            </w:r>
          </w:p>
          <w:p w14:paraId="69BBD1EC" w14:textId="77777777" w:rsidR="00CC7434" w:rsidRPr="00F02619" w:rsidRDefault="00CC7434" w:rsidP="008C688A">
            <w:pPr>
              <w:spacing w:after="0"/>
              <w:jc w:val="right"/>
              <w:rPr>
                <w:rFonts w:cs="Arial"/>
                <w:szCs w:val="18"/>
              </w:rPr>
            </w:pPr>
          </w:p>
          <w:p w14:paraId="65713834" w14:textId="77777777" w:rsidR="00CC7434" w:rsidRPr="00F02619" w:rsidRDefault="00CC7434" w:rsidP="008C688A">
            <w:pPr>
              <w:spacing w:after="0"/>
              <w:jc w:val="right"/>
              <w:rPr>
                <w:rFonts w:cs="Arial"/>
                <w:szCs w:val="18"/>
              </w:rPr>
            </w:pPr>
          </w:p>
          <w:p w14:paraId="43860B31" w14:textId="77777777" w:rsidR="00CC7434" w:rsidRPr="00F02619" w:rsidRDefault="00CC7434" w:rsidP="008C688A">
            <w:pPr>
              <w:spacing w:after="0"/>
              <w:jc w:val="right"/>
            </w:pPr>
            <w:r w:rsidRPr="00F02619">
              <w:rPr>
                <w:rFonts w:cs="Arial"/>
                <w:noProof/>
                <w:szCs w:val="18"/>
              </w:rPr>
              <mc:AlternateContent>
                <mc:Choice Requires="wps">
                  <w:drawing>
                    <wp:anchor distT="0" distB="0" distL="114300" distR="114300" simplePos="0" relativeHeight="251677696" behindDoc="0" locked="0" layoutInCell="1" allowOverlap="1" wp14:anchorId="538C3CAC" wp14:editId="46006C8C">
                      <wp:simplePos x="0" y="0"/>
                      <wp:positionH relativeFrom="column">
                        <wp:posOffset>267333</wp:posOffset>
                      </wp:positionH>
                      <wp:positionV relativeFrom="paragraph">
                        <wp:posOffset>42547</wp:posOffset>
                      </wp:positionV>
                      <wp:extent cx="1310007" cy="349886"/>
                      <wp:effectExtent l="0" t="0" r="42543" b="107314"/>
                      <wp:wrapNone/>
                      <wp:docPr id="9" name="Elbow Connector 2"/>
                      <wp:cNvGraphicFramePr/>
                      <a:graphic xmlns:a="http://schemas.openxmlformats.org/drawingml/2006/main">
                        <a:graphicData uri="http://schemas.microsoft.com/office/word/2010/wordprocessingShape">
                          <wps:wsp>
                            <wps:cNvCnPr/>
                            <wps:spPr>
                              <a:xfrm>
                                <a:off x="0" y="0"/>
                                <a:ext cx="1310007" cy="349886"/>
                              </a:xfrm>
                              <a:prstGeom prst="bentConnector3">
                                <a:avLst/>
                              </a:prstGeom>
                              <a:noFill/>
                              <a:ln w="12701" cap="flat">
                                <a:solidFill>
                                  <a:srgbClr val="4472C4"/>
                                </a:solidFill>
                                <a:prstDash val="solid"/>
                                <a:miter/>
                                <a:tailEnd type="arrow"/>
                              </a:ln>
                            </wps:spPr>
                            <wps:bodyPr/>
                          </wps:wsp>
                        </a:graphicData>
                      </a:graphic>
                    </wp:anchor>
                  </w:drawing>
                </mc:Choice>
                <mc:Fallback>
                  <w:pict>
                    <v:shapetype w14:anchorId="28F331B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margin-left:21.05pt;margin-top:3.35pt;width:103.15pt;height:27.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" strokecolor="#4472c4" strokeweight=".35281mm">
                      <v:stroke endarrow="open"/>
                    </v:shape>
                  </w:pict>
                </mc:Fallback>
              </mc:AlternateContent>
            </w:r>
          </w:p>
          <w:p w14:paraId="08682AA6" w14:textId="77777777" w:rsidR="00CC7434" w:rsidRPr="00F02619" w:rsidRDefault="00CC7434" w:rsidP="008C688A">
            <w:pPr>
              <w:spacing w:after="0"/>
              <w:jc w:val="right"/>
              <w:rPr>
                <w:rFonts w:cs="Arial"/>
                <w:szCs w:val="18"/>
              </w:rPr>
            </w:pPr>
          </w:p>
          <w:p w14:paraId="1F38DF99" w14:textId="77777777" w:rsidR="00CC7434" w:rsidRPr="00F02619" w:rsidRDefault="00CC7434" w:rsidP="008C688A">
            <w:pPr>
              <w:spacing w:after="0"/>
              <w:jc w:val="right"/>
              <w:rPr>
                <w:rFonts w:cs="Arial"/>
                <w:szCs w:val="18"/>
              </w:rPr>
            </w:pPr>
          </w:p>
          <w:p w14:paraId="63E6BA62" w14:textId="77777777" w:rsidR="00CC7434" w:rsidRPr="00F02619" w:rsidRDefault="00CC7434" w:rsidP="008C688A">
            <w:pPr>
              <w:spacing w:after="0"/>
              <w:rPr>
                <w:rFonts w:cs="Arial"/>
                <w:szCs w:val="18"/>
              </w:rPr>
            </w:pPr>
            <w:r w:rsidRPr="00F02619">
              <w:rPr>
                <w:rFonts w:cs="Arial"/>
                <w:szCs w:val="18"/>
              </w:rPr>
              <w:br/>
            </w:r>
          </w:p>
          <w:p w14:paraId="25893E95" w14:textId="77777777" w:rsidR="00CC7434" w:rsidRPr="00F02619" w:rsidRDefault="00CC7434" w:rsidP="008C688A">
            <w:pPr>
              <w:spacing w:after="0"/>
              <w:jc w:val="right"/>
              <w:rPr>
                <w:rFonts w:cs="Arial"/>
                <w:szCs w:val="18"/>
              </w:rPr>
            </w:pPr>
            <w:r w:rsidRPr="00F02619">
              <w:rPr>
                <w:rFonts w:cs="Arial"/>
                <w:szCs w:val="18"/>
              </w:rPr>
              <w:t>(Col 2)</w:t>
            </w:r>
          </w:p>
          <w:p w14:paraId="1D32B312" w14:textId="77777777" w:rsidR="00CC7434" w:rsidRPr="00F02619" w:rsidRDefault="00CC7434" w:rsidP="008C688A">
            <w:pPr>
              <w:spacing w:after="0"/>
              <w:jc w:val="right"/>
              <w:rPr>
                <w:rFonts w:cs="Arial"/>
                <w:szCs w:val="18"/>
              </w:rPr>
            </w:pP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C8451" w14:textId="77777777" w:rsidR="00CC7434" w:rsidRPr="00F02619" w:rsidRDefault="00CC7434" w:rsidP="008C688A">
            <w:pPr>
              <w:spacing w:after="0"/>
              <w:jc w:val="right"/>
              <w:rPr>
                <w:rFonts w:cs="Arial"/>
                <w:szCs w:val="18"/>
              </w:rPr>
            </w:pPr>
            <w:r w:rsidRPr="00F02619">
              <w:rPr>
                <w:rFonts w:cs="Arial"/>
                <w:szCs w:val="18"/>
              </w:rPr>
              <w:t>SLC</w:t>
            </w:r>
          </w:p>
          <w:p w14:paraId="243CFBE8" w14:textId="77777777" w:rsidR="00CC7434" w:rsidRPr="00F02619" w:rsidRDefault="00CC7434" w:rsidP="008C688A">
            <w:pPr>
              <w:spacing w:after="0"/>
              <w:jc w:val="right"/>
              <w:rPr>
                <w:rFonts w:cs="Arial"/>
                <w:szCs w:val="18"/>
              </w:rPr>
            </w:pPr>
            <w:r w:rsidRPr="00F02619">
              <w:rPr>
                <w:rFonts w:cs="Arial"/>
                <w:szCs w:val="18"/>
              </w:rPr>
              <w:t>Outturn</w:t>
            </w:r>
          </w:p>
          <w:p w14:paraId="5298BD03" w14:textId="77777777" w:rsidR="00CC7434" w:rsidRPr="00F02619" w:rsidRDefault="00CC7434" w:rsidP="008C688A">
            <w:pPr>
              <w:spacing w:after="0"/>
              <w:jc w:val="right"/>
              <w:rPr>
                <w:rFonts w:cs="Arial"/>
                <w:szCs w:val="18"/>
              </w:rPr>
            </w:pPr>
            <w:r w:rsidRPr="00F02619">
              <w:rPr>
                <w:rFonts w:cs="Arial"/>
                <w:szCs w:val="18"/>
              </w:rPr>
              <w:t>Variance</w:t>
            </w:r>
          </w:p>
          <w:p w14:paraId="4897EBBD" w14:textId="77777777" w:rsidR="00CC7434" w:rsidRPr="00F02619" w:rsidRDefault="00CC7434" w:rsidP="008C688A">
            <w:pPr>
              <w:spacing w:after="0"/>
              <w:jc w:val="right"/>
              <w:rPr>
                <w:rFonts w:cs="Arial"/>
                <w:szCs w:val="18"/>
              </w:rPr>
            </w:pPr>
          </w:p>
          <w:p w14:paraId="073B8EBA" w14:textId="77777777" w:rsidR="00CC7434" w:rsidRPr="00F02619" w:rsidRDefault="00CC7434" w:rsidP="008C688A">
            <w:pPr>
              <w:spacing w:after="0"/>
              <w:jc w:val="right"/>
              <w:rPr>
                <w:rFonts w:cs="Arial"/>
                <w:szCs w:val="18"/>
              </w:rPr>
            </w:pPr>
          </w:p>
          <w:p w14:paraId="12DF199D" w14:textId="77777777" w:rsidR="00CC7434" w:rsidRPr="00F02619" w:rsidRDefault="00CC7434" w:rsidP="008C688A">
            <w:pPr>
              <w:spacing w:after="0"/>
              <w:jc w:val="right"/>
              <w:rPr>
                <w:rFonts w:cs="Arial"/>
                <w:szCs w:val="18"/>
              </w:rPr>
            </w:pPr>
          </w:p>
          <w:p w14:paraId="13E65DAD" w14:textId="77777777" w:rsidR="00CC7434" w:rsidRPr="00F02619" w:rsidRDefault="00CC7434" w:rsidP="008C688A">
            <w:pPr>
              <w:spacing w:after="0"/>
              <w:rPr>
                <w:rFonts w:cs="Arial"/>
                <w:szCs w:val="18"/>
              </w:rPr>
            </w:pPr>
          </w:p>
          <w:p w14:paraId="07A46DD3" w14:textId="77777777" w:rsidR="00CC7434" w:rsidRPr="00F02619" w:rsidRDefault="00CC7434" w:rsidP="008C688A">
            <w:pPr>
              <w:spacing w:after="0"/>
              <w:jc w:val="right"/>
              <w:rPr>
                <w:rFonts w:cs="Arial"/>
                <w:szCs w:val="18"/>
              </w:rPr>
            </w:pPr>
          </w:p>
          <w:p w14:paraId="4A15DF10" w14:textId="77777777" w:rsidR="00CC7434" w:rsidRPr="00F02619" w:rsidRDefault="00CC7434" w:rsidP="008C688A">
            <w:pPr>
              <w:spacing w:after="0"/>
              <w:jc w:val="right"/>
              <w:rPr>
                <w:rFonts w:cs="Arial"/>
                <w:szCs w:val="18"/>
              </w:rPr>
            </w:pPr>
          </w:p>
          <w:p w14:paraId="441B577B" w14:textId="77777777" w:rsidR="00CC7434" w:rsidRPr="00F02619" w:rsidRDefault="00CC7434" w:rsidP="008C688A">
            <w:pPr>
              <w:spacing w:after="0"/>
              <w:jc w:val="right"/>
              <w:rPr>
                <w:rFonts w:cs="Arial"/>
                <w:szCs w:val="18"/>
              </w:rPr>
            </w:pPr>
          </w:p>
          <w:p w14:paraId="67F7EE63" w14:textId="77777777" w:rsidR="00CC7434" w:rsidRPr="00F02619" w:rsidRDefault="00CC7434" w:rsidP="008C688A">
            <w:pPr>
              <w:spacing w:after="0"/>
              <w:jc w:val="right"/>
              <w:rPr>
                <w:rFonts w:cs="Arial"/>
                <w:szCs w:val="18"/>
              </w:rPr>
            </w:pPr>
            <w:r w:rsidRPr="00F02619">
              <w:rPr>
                <w:rFonts w:cs="Arial"/>
                <w:szCs w:val="18"/>
              </w:rPr>
              <w:t>(Col 3)</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12A9A" w14:textId="77777777" w:rsidR="00CC7434" w:rsidRPr="00F02619" w:rsidRDefault="00CC7434" w:rsidP="008C688A">
            <w:pPr>
              <w:spacing w:after="0"/>
              <w:jc w:val="right"/>
              <w:rPr>
                <w:rFonts w:cs="Arial"/>
                <w:b/>
                <w:bCs/>
                <w:i/>
                <w:iCs/>
                <w:szCs w:val="18"/>
              </w:rPr>
            </w:pPr>
            <w:r w:rsidRPr="00F02619">
              <w:rPr>
                <w:rFonts w:cs="Arial"/>
                <w:b/>
                <w:bCs/>
                <w:i/>
                <w:iCs/>
                <w:szCs w:val="18"/>
              </w:rPr>
              <w:t>Building the EFA</w:t>
            </w:r>
          </w:p>
          <w:p w14:paraId="4F4C193B" w14:textId="77777777" w:rsidR="00CC7434" w:rsidRPr="00F02619" w:rsidRDefault="00CC7434" w:rsidP="008C688A">
            <w:pPr>
              <w:spacing w:after="0"/>
              <w:jc w:val="right"/>
              <w:rPr>
                <w:rFonts w:cs="Arial"/>
                <w:szCs w:val="18"/>
              </w:rPr>
            </w:pPr>
            <w:r w:rsidRPr="00F02619">
              <w:rPr>
                <w:rFonts w:cs="Arial"/>
                <w:szCs w:val="18"/>
              </w:rPr>
              <w:t>Actual</w:t>
            </w:r>
          </w:p>
          <w:p w14:paraId="3570CA9F" w14:textId="77777777" w:rsidR="00CC7434" w:rsidRPr="00F02619" w:rsidRDefault="00CC7434" w:rsidP="008C688A">
            <w:pPr>
              <w:spacing w:after="0"/>
              <w:jc w:val="right"/>
              <w:rPr>
                <w:rFonts w:cs="Arial"/>
                <w:szCs w:val="18"/>
              </w:rPr>
            </w:pPr>
            <w:r w:rsidRPr="00F02619">
              <w:rPr>
                <w:rFonts w:cs="Arial"/>
                <w:szCs w:val="18"/>
              </w:rPr>
              <w:t>Outturn</w:t>
            </w:r>
          </w:p>
          <w:p w14:paraId="4319F59A" w14:textId="77777777" w:rsidR="00CC7434" w:rsidRPr="00F02619" w:rsidRDefault="00CC7434" w:rsidP="008C688A">
            <w:pPr>
              <w:spacing w:after="0"/>
              <w:jc w:val="right"/>
              <w:rPr>
                <w:rFonts w:cs="Arial"/>
                <w:szCs w:val="18"/>
              </w:rPr>
            </w:pPr>
          </w:p>
          <w:p w14:paraId="55EFE57E" w14:textId="77777777" w:rsidR="00CC7434" w:rsidRPr="00F02619" w:rsidRDefault="00CC7434" w:rsidP="008C688A">
            <w:pPr>
              <w:spacing w:after="0"/>
              <w:jc w:val="right"/>
              <w:rPr>
                <w:rFonts w:cs="Arial"/>
                <w:szCs w:val="18"/>
              </w:rPr>
            </w:pPr>
          </w:p>
          <w:p w14:paraId="6F43F6BA" w14:textId="77777777" w:rsidR="00CC7434" w:rsidRPr="00F02619" w:rsidRDefault="00CC7434" w:rsidP="008C688A">
            <w:pPr>
              <w:spacing w:after="0"/>
              <w:rPr>
                <w:rFonts w:cs="Arial"/>
                <w:szCs w:val="18"/>
              </w:rPr>
            </w:pPr>
          </w:p>
          <w:p w14:paraId="1D5D2340" w14:textId="77777777" w:rsidR="00CC7434" w:rsidRPr="00F02619" w:rsidRDefault="00CC7434" w:rsidP="008C688A">
            <w:pPr>
              <w:spacing w:after="0"/>
              <w:jc w:val="right"/>
              <w:rPr>
                <w:rFonts w:cs="Arial"/>
                <w:szCs w:val="18"/>
              </w:rPr>
            </w:pPr>
          </w:p>
          <w:p w14:paraId="191E1476" w14:textId="77777777" w:rsidR="00CC7434" w:rsidRPr="00F02619" w:rsidRDefault="00CC7434" w:rsidP="008C688A">
            <w:pPr>
              <w:spacing w:after="0"/>
              <w:jc w:val="right"/>
              <w:rPr>
                <w:rFonts w:cs="Arial"/>
                <w:szCs w:val="18"/>
              </w:rPr>
            </w:pPr>
          </w:p>
          <w:p w14:paraId="3203ADE9" w14:textId="77777777" w:rsidR="00CC7434" w:rsidRPr="00F02619" w:rsidRDefault="00CC7434" w:rsidP="008C688A">
            <w:pPr>
              <w:spacing w:after="0"/>
              <w:jc w:val="right"/>
              <w:rPr>
                <w:rFonts w:cs="Arial"/>
                <w:szCs w:val="18"/>
              </w:rPr>
            </w:pPr>
          </w:p>
          <w:p w14:paraId="5233A294" w14:textId="77777777" w:rsidR="00CC7434" w:rsidRPr="00F02619" w:rsidRDefault="00CC7434" w:rsidP="008C688A">
            <w:pPr>
              <w:spacing w:after="0"/>
              <w:jc w:val="right"/>
              <w:rPr>
                <w:rFonts w:cs="Arial"/>
                <w:szCs w:val="18"/>
              </w:rPr>
            </w:pPr>
            <w:r w:rsidRPr="00F02619">
              <w:rPr>
                <w:rFonts w:cs="Arial"/>
                <w:szCs w:val="18"/>
              </w:rPr>
              <w:t>(Col 2 Data)</w:t>
            </w:r>
          </w:p>
          <w:p w14:paraId="21F0E6ED" w14:textId="77777777" w:rsidR="00CC7434" w:rsidRPr="00F02619" w:rsidRDefault="00CC7434" w:rsidP="008C688A">
            <w:pPr>
              <w:spacing w:after="0"/>
              <w:jc w:val="right"/>
              <w:rPr>
                <w:rFonts w:cs="Arial"/>
                <w:szCs w:val="1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7DFCD" w14:textId="77777777" w:rsidR="00CC7434" w:rsidRPr="00F02619" w:rsidRDefault="00CC7434" w:rsidP="008C688A">
            <w:pPr>
              <w:spacing w:after="0"/>
              <w:jc w:val="right"/>
              <w:rPr>
                <w:rFonts w:cs="Arial"/>
                <w:b/>
                <w:bCs/>
                <w:i/>
                <w:iCs/>
                <w:szCs w:val="18"/>
              </w:rPr>
            </w:pPr>
            <w:r w:rsidRPr="00F02619">
              <w:rPr>
                <w:rFonts w:cs="Arial"/>
                <w:b/>
                <w:bCs/>
                <w:i/>
                <w:iCs/>
                <w:szCs w:val="18"/>
              </w:rPr>
              <w:t>Building the EFA</w:t>
            </w:r>
          </w:p>
          <w:p w14:paraId="41B17CCF" w14:textId="77777777" w:rsidR="00CC7434" w:rsidRPr="00F02619" w:rsidRDefault="00CC7434" w:rsidP="008C688A">
            <w:pPr>
              <w:spacing w:after="0"/>
              <w:jc w:val="right"/>
              <w:rPr>
                <w:rFonts w:cs="Arial"/>
                <w:szCs w:val="18"/>
              </w:rPr>
            </w:pPr>
            <w:r w:rsidRPr="00F02619">
              <w:rPr>
                <w:rFonts w:cs="Arial"/>
                <w:szCs w:val="18"/>
              </w:rPr>
              <w:t>Move / Remove items not included in Cost of Services</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DFA06" w14:textId="77777777" w:rsidR="00CC7434" w:rsidRPr="00F02619" w:rsidRDefault="00CC7434" w:rsidP="008C688A">
            <w:pPr>
              <w:spacing w:after="0"/>
              <w:jc w:val="right"/>
              <w:rPr>
                <w:rFonts w:cs="Arial"/>
                <w:b/>
                <w:bCs/>
                <w:i/>
                <w:iCs/>
                <w:szCs w:val="18"/>
              </w:rPr>
            </w:pPr>
            <w:r w:rsidRPr="00F02619">
              <w:rPr>
                <w:rFonts w:cs="Arial"/>
                <w:b/>
                <w:bCs/>
                <w:i/>
                <w:iCs/>
                <w:szCs w:val="18"/>
              </w:rPr>
              <w:t xml:space="preserve">Building </w:t>
            </w:r>
          </w:p>
          <w:p w14:paraId="203D9671" w14:textId="77777777" w:rsidR="00CC7434" w:rsidRPr="00F02619" w:rsidRDefault="00CC7434" w:rsidP="008C688A">
            <w:pPr>
              <w:spacing w:after="0"/>
              <w:jc w:val="right"/>
              <w:rPr>
                <w:rFonts w:cs="Arial"/>
                <w:b/>
                <w:bCs/>
                <w:i/>
                <w:iCs/>
                <w:szCs w:val="18"/>
              </w:rPr>
            </w:pPr>
            <w:r w:rsidRPr="00F02619">
              <w:rPr>
                <w:rFonts w:cs="Arial"/>
                <w:b/>
                <w:bCs/>
                <w:i/>
                <w:iCs/>
                <w:szCs w:val="18"/>
              </w:rPr>
              <w:t>the EFA</w:t>
            </w:r>
          </w:p>
          <w:p w14:paraId="75C133DB" w14:textId="77777777" w:rsidR="00CC7434" w:rsidRPr="00F02619" w:rsidRDefault="00CC7434" w:rsidP="008C688A">
            <w:pPr>
              <w:spacing w:after="0"/>
              <w:jc w:val="right"/>
              <w:rPr>
                <w:rFonts w:cs="Arial"/>
                <w:szCs w:val="18"/>
              </w:rPr>
            </w:pPr>
            <w:r w:rsidRPr="00F02619">
              <w:rPr>
                <w:rFonts w:cs="Arial"/>
                <w:szCs w:val="18"/>
              </w:rPr>
              <w:t>Net Expenditure Chargeable to the General Fund and HRA Services</w:t>
            </w:r>
          </w:p>
        </w:tc>
      </w:tr>
      <w:tr w:rsidR="00CC7434" w:rsidRPr="00F02619" w14:paraId="5CED489E"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A79A9" w14:textId="77777777" w:rsidR="00CC7434" w:rsidRPr="00F02619" w:rsidRDefault="00CC7434" w:rsidP="008C688A">
            <w:pPr>
              <w:spacing w:after="0"/>
              <w:rPr>
                <w:rFonts w:cs="Arial"/>
                <w:color w:val="FF0000"/>
                <w:szCs w:val="18"/>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A2A8C" w14:textId="77777777" w:rsidR="00CC7434" w:rsidRPr="00F02619" w:rsidRDefault="00CC7434" w:rsidP="008C688A">
            <w:pPr>
              <w:spacing w:after="0"/>
              <w:jc w:val="right"/>
              <w:rPr>
                <w:rFonts w:cs="Arial"/>
                <w:szCs w:val="18"/>
              </w:rPr>
            </w:pPr>
            <w:r w:rsidRPr="00F02619">
              <w:rPr>
                <w:rFonts w:cs="Arial"/>
                <w:szCs w:val="18"/>
              </w:rPr>
              <w:t>£m</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F3B1E" w14:textId="77777777" w:rsidR="00CC7434" w:rsidRPr="00F02619" w:rsidRDefault="00CC7434" w:rsidP="008C688A">
            <w:pPr>
              <w:spacing w:after="0"/>
              <w:jc w:val="right"/>
            </w:pPr>
            <w:r w:rsidRPr="00F02619">
              <w:rPr>
                <w:rFonts w:cs="Arial"/>
                <w:szCs w:val="18"/>
              </w:rPr>
              <w:t>£m</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BA3ED" w14:textId="77777777" w:rsidR="00CC7434" w:rsidRPr="00F02619" w:rsidRDefault="00CC7434" w:rsidP="008C688A">
            <w:pPr>
              <w:spacing w:after="0"/>
              <w:jc w:val="right"/>
            </w:pPr>
            <w:r w:rsidRPr="00F02619">
              <w:rPr>
                <w:rFonts w:cs="Arial"/>
                <w:szCs w:val="18"/>
              </w:rPr>
              <w:t>£m</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C6D27" w14:textId="77777777" w:rsidR="00CC7434" w:rsidRPr="00F02619" w:rsidRDefault="00CC7434" w:rsidP="008C688A">
            <w:pPr>
              <w:spacing w:after="0"/>
              <w:jc w:val="right"/>
            </w:pPr>
            <w:r w:rsidRPr="00F02619">
              <w:rPr>
                <w:rFonts w:cs="Arial"/>
                <w:szCs w:val="18"/>
              </w:rPr>
              <w:t>£m</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3189" w14:textId="77777777" w:rsidR="00CC7434" w:rsidRPr="00F02619" w:rsidRDefault="00CC7434" w:rsidP="008C688A">
            <w:pPr>
              <w:spacing w:after="0"/>
              <w:jc w:val="right"/>
            </w:pPr>
            <w:r w:rsidRPr="00F02619">
              <w:rPr>
                <w:rFonts w:cs="Arial"/>
                <w:szCs w:val="18"/>
              </w:rPr>
              <w:t>£m</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095F" w14:textId="77777777" w:rsidR="00CC7434" w:rsidRPr="00F02619" w:rsidRDefault="00CC7434" w:rsidP="008C688A">
            <w:pPr>
              <w:spacing w:after="0"/>
              <w:jc w:val="right"/>
            </w:pPr>
            <w:r w:rsidRPr="00F02619">
              <w:rPr>
                <w:rFonts w:cs="Arial"/>
                <w:szCs w:val="18"/>
              </w:rPr>
              <w:t>£m</w:t>
            </w:r>
          </w:p>
        </w:tc>
      </w:tr>
      <w:tr w:rsidR="001E0C26" w:rsidRPr="00F02619" w14:paraId="01F99E72"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7BDB4" w14:textId="2703B7FC" w:rsidR="001E0C26" w:rsidRPr="00F02619" w:rsidRDefault="001E0C26" w:rsidP="001E0C26">
            <w:pPr>
              <w:spacing w:after="0"/>
              <w:rPr>
                <w:rFonts w:cs="Arial"/>
                <w:szCs w:val="18"/>
              </w:rPr>
            </w:pPr>
            <w:r w:rsidRPr="00F02619">
              <w:rPr>
                <w:rFonts w:cs="Arial"/>
                <w:szCs w:val="18"/>
              </w:rPr>
              <w:t>Community and Enterprise</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54FDF" w14:textId="66B31814" w:rsidR="001E0C26" w:rsidRPr="00F02619" w:rsidRDefault="001E0C26" w:rsidP="001E0C26">
            <w:pPr>
              <w:spacing w:after="0"/>
              <w:jc w:val="right"/>
              <w:rPr>
                <w:rFonts w:cs="Arial"/>
                <w:szCs w:val="18"/>
              </w:rPr>
            </w:pPr>
            <w:r w:rsidRPr="00F02619">
              <w:rPr>
                <w:rFonts w:cs="Arial"/>
                <w:szCs w:val="18"/>
              </w:rPr>
              <w:t>138.189</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D601AA" w14:textId="0F0AD737" w:rsidR="001E0C26" w:rsidRPr="00F02619" w:rsidRDefault="001E0C26" w:rsidP="001E0C26">
            <w:pPr>
              <w:spacing w:after="0"/>
              <w:jc w:val="right"/>
              <w:rPr>
                <w:rFonts w:cs="Arial"/>
                <w:szCs w:val="18"/>
              </w:rPr>
            </w:pPr>
            <w:r w:rsidRPr="00F02619">
              <w:rPr>
                <w:rFonts w:cs="Arial"/>
                <w:szCs w:val="18"/>
              </w:rPr>
              <w:t>137.522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AC6EE" w14:textId="46A6B736" w:rsidR="001E0C26" w:rsidRPr="00F02619" w:rsidRDefault="001E0C26" w:rsidP="001E0C26">
            <w:pPr>
              <w:spacing w:after="0"/>
              <w:jc w:val="right"/>
            </w:pPr>
            <w:r w:rsidRPr="00F02619">
              <w:rPr>
                <w:rFonts w:cs="Arial"/>
                <w:szCs w:val="18"/>
              </w:rPr>
              <w:t>0.667</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E48B6" w14:textId="23A06044" w:rsidR="001E0C26" w:rsidRPr="00F02619" w:rsidRDefault="001E0C26" w:rsidP="001E0C26">
            <w:pPr>
              <w:spacing w:after="0"/>
              <w:jc w:val="right"/>
            </w:pPr>
            <w:r w:rsidRPr="00F02619">
              <w:rPr>
                <w:rFonts w:cs="Arial"/>
                <w:szCs w:val="18"/>
              </w:rPr>
              <w:t>137.522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86D6C" w14:textId="5A99D244" w:rsidR="001E0C26" w:rsidRPr="00F02619" w:rsidRDefault="001E0C26" w:rsidP="001E0C26">
            <w:pPr>
              <w:spacing w:after="0"/>
              <w:jc w:val="right"/>
              <w:rPr>
                <w:rFonts w:cs="Arial"/>
                <w:szCs w:val="18"/>
              </w:rPr>
            </w:pPr>
            <w:r w:rsidRPr="00F02619">
              <w:rPr>
                <w:rFonts w:cs="Arial"/>
                <w:szCs w:val="18"/>
              </w:rPr>
              <w:t>0.002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A9318" w14:textId="3E6D4E70" w:rsidR="001E0C26" w:rsidRPr="00F02619" w:rsidRDefault="001E0C26" w:rsidP="001E0C26">
            <w:pPr>
              <w:spacing w:after="0"/>
              <w:jc w:val="right"/>
              <w:rPr>
                <w:rFonts w:cs="Arial"/>
                <w:szCs w:val="18"/>
              </w:rPr>
            </w:pPr>
            <w:r w:rsidRPr="00F02619">
              <w:rPr>
                <w:rFonts w:cs="Arial"/>
                <w:szCs w:val="18"/>
              </w:rPr>
              <w:t>137.524</w:t>
            </w:r>
          </w:p>
        </w:tc>
      </w:tr>
      <w:tr w:rsidR="001E0C26" w:rsidRPr="00F02619" w14:paraId="3F54B1D4"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01AA9" w14:textId="40AA23A0" w:rsidR="001E0C26" w:rsidRPr="00F02619" w:rsidRDefault="001E0C26" w:rsidP="001E0C26">
            <w:pPr>
              <w:spacing w:after="0"/>
              <w:rPr>
                <w:rFonts w:cs="Arial"/>
                <w:szCs w:val="18"/>
              </w:rPr>
            </w:pPr>
            <w:r w:rsidRPr="00F02619">
              <w:rPr>
                <w:rFonts w:cs="Arial"/>
                <w:szCs w:val="18"/>
              </w:rPr>
              <w:t xml:space="preserve">Education </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4BAC6B" w14:textId="6B5FC4C7" w:rsidR="001E0C26" w:rsidRPr="00F02619" w:rsidRDefault="001E0C26" w:rsidP="001E0C26">
            <w:pPr>
              <w:spacing w:after="0"/>
              <w:jc w:val="right"/>
              <w:rPr>
                <w:rFonts w:cs="Arial"/>
                <w:szCs w:val="18"/>
              </w:rPr>
            </w:pPr>
            <w:r w:rsidRPr="00F02619">
              <w:rPr>
                <w:rFonts w:cs="Arial"/>
                <w:szCs w:val="18"/>
              </w:rPr>
              <w:t>440.131</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24DB3" w14:textId="0EEDB3DC" w:rsidR="001E0C26" w:rsidRPr="00F02619" w:rsidRDefault="001E0C26" w:rsidP="001E0C26">
            <w:pPr>
              <w:spacing w:after="0"/>
              <w:jc w:val="right"/>
              <w:rPr>
                <w:rFonts w:cs="Arial"/>
                <w:szCs w:val="18"/>
              </w:rPr>
            </w:pPr>
            <w:r w:rsidRPr="00F02619">
              <w:rPr>
                <w:rFonts w:cs="Arial"/>
                <w:szCs w:val="18"/>
              </w:rPr>
              <w:t>439.938</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BB25" w14:textId="031A7909" w:rsidR="001E0C26" w:rsidRPr="00F02619" w:rsidRDefault="001E0C26" w:rsidP="001E0C26">
            <w:pPr>
              <w:spacing w:after="0"/>
              <w:jc w:val="right"/>
              <w:rPr>
                <w:rFonts w:cs="Arial"/>
                <w:szCs w:val="18"/>
              </w:rPr>
            </w:pPr>
            <w:r w:rsidRPr="00F02619">
              <w:rPr>
                <w:rFonts w:cs="Arial"/>
                <w:szCs w:val="18"/>
              </w:rPr>
              <w:t>0.193</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762AB" w14:textId="465237C3" w:rsidR="001E0C26" w:rsidRPr="00F02619" w:rsidRDefault="001E0C26" w:rsidP="001E0C26">
            <w:pPr>
              <w:spacing w:after="0"/>
              <w:jc w:val="right"/>
            </w:pPr>
            <w:r w:rsidRPr="00F02619">
              <w:rPr>
                <w:rFonts w:cs="Arial"/>
                <w:szCs w:val="18"/>
              </w:rPr>
              <w:t>439.938</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10713" w14:textId="2838756C" w:rsidR="001E0C26" w:rsidRPr="00F02619" w:rsidRDefault="001E0C26" w:rsidP="001E0C26">
            <w:pPr>
              <w:spacing w:after="0"/>
              <w:jc w:val="right"/>
              <w:rPr>
                <w:rFonts w:cs="Arial"/>
                <w:szCs w:val="18"/>
              </w:rPr>
            </w:pPr>
            <w:r w:rsidRPr="00F02619">
              <w:rPr>
                <w:rFonts w:cs="Arial"/>
                <w:szCs w:val="18"/>
              </w:rPr>
              <w:t>0.002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92C48" w14:textId="4F006B18" w:rsidR="001E0C26" w:rsidRPr="00F02619" w:rsidRDefault="001E0C26" w:rsidP="001E0C26">
            <w:pPr>
              <w:spacing w:after="0"/>
              <w:jc w:val="right"/>
              <w:rPr>
                <w:rFonts w:cs="Arial"/>
                <w:szCs w:val="18"/>
              </w:rPr>
            </w:pPr>
            <w:r w:rsidRPr="00F02619">
              <w:rPr>
                <w:rFonts w:cs="Arial"/>
                <w:szCs w:val="18"/>
              </w:rPr>
              <w:t>439.940</w:t>
            </w:r>
          </w:p>
        </w:tc>
      </w:tr>
      <w:tr w:rsidR="001E0C26" w:rsidRPr="00F02619" w14:paraId="504A0F8C"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6EC88" w14:textId="0E4ED61F" w:rsidR="001E0C26" w:rsidRPr="00F02619" w:rsidRDefault="001E0C26" w:rsidP="001E0C26">
            <w:pPr>
              <w:spacing w:after="0"/>
              <w:rPr>
                <w:rFonts w:cs="Arial"/>
                <w:szCs w:val="18"/>
              </w:rPr>
            </w:pPr>
            <w:r w:rsidRPr="00F02619">
              <w:rPr>
                <w:rFonts w:cs="Arial"/>
                <w:szCs w:val="18"/>
              </w:rPr>
              <w:t>Finance and Corporate</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CE110" w14:textId="1F1F0EAD" w:rsidR="001E0C26" w:rsidRPr="00F02619" w:rsidRDefault="001E0C26" w:rsidP="001E0C26">
            <w:pPr>
              <w:spacing w:after="0"/>
              <w:jc w:val="right"/>
              <w:rPr>
                <w:rFonts w:cs="Arial"/>
                <w:szCs w:val="18"/>
              </w:rPr>
            </w:pPr>
            <w:r w:rsidRPr="00F02619">
              <w:rPr>
                <w:rFonts w:cs="Arial"/>
                <w:szCs w:val="18"/>
              </w:rPr>
              <w:t>47.842</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F323D8" w14:textId="0664FF9E" w:rsidR="001E0C26" w:rsidRPr="00F02619" w:rsidRDefault="001E0C26" w:rsidP="001E0C26">
            <w:pPr>
              <w:spacing w:after="0"/>
              <w:jc w:val="right"/>
              <w:rPr>
                <w:rFonts w:cs="Arial"/>
                <w:szCs w:val="18"/>
              </w:rPr>
            </w:pPr>
            <w:r w:rsidRPr="00F02619">
              <w:rPr>
                <w:rFonts w:cs="Arial"/>
                <w:szCs w:val="18"/>
              </w:rPr>
              <w:t>48.007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C0B3" w14:textId="348F05F9" w:rsidR="001E0C26" w:rsidRPr="00F02619" w:rsidRDefault="001E0C26" w:rsidP="001E0C26">
            <w:pPr>
              <w:spacing w:after="0"/>
              <w:jc w:val="right"/>
              <w:rPr>
                <w:rFonts w:cs="Arial"/>
                <w:szCs w:val="18"/>
              </w:rPr>
            </w:pPr>
            <w:r w:rsidRPr="00F02619">
              <w:rPr>
                <w:rFonts w:cs="Arial"/>
                <w:szCs w:val="18"/>
              </w:rPr>
              <w:t>(0.165)</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978BCF" w14:textId="05249D4D" w:rsidR="001E0C26" w:rsidRPr="00F02619" w:rsidRDefault="001E0C26" w:rsidP="001E0C26">
            <w:pPr>
              <w:spacing w:after="0"/>
              <w:jc w:val="right"/>
            </w:pPr>
            <w:r w:rsidRPr="00F02619">
              <w:rPr>
                <w:rFonts w:cs="Arial"/>
                <w:szCs w:val="18"/>
              </w:rPr>
              <w:t>48.007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B7CE8" w14:textId="68B34DA4" w:rsidR="001E0C26" w:rsidRPr="00F02619" w:rsidRDefault="001E0C26" w:rsidP="001E0C26">
            <w:pPr>
              <w:spacing w:after="0"/>
              <w:jc w:val="right"/>
              <w:rPr>
                <w:rFonts w:cs="Arial"/>
                <w:szCs w:val="18"/>
              </w:rPr>
            </w:pPr>
            <w:r w:rsidRPr="00F02619">
              <w:rPr>
                <w:rFonts w:cs="Arial"/>
                <w:szCs w:val="18"/>
              </w:rPr>
              <w:t>(0.003)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3C219" w14:textId="0ECE79AC" w:rsidR="001E0C26" w:rsidRPr="00F02619" w:rsidRDefault="001E0C26" w:rsidP="001E0C26">
            <w:pPr>
              <w:spacing w:after="0"/>
              <w:jc w:val="right"/>
            </w:pPr>
            <w:r w:rsidRPr="00F02619">
              <w:t>48.004</w:t>
            </w:r>
          </w:p>
        </w:tc>
      </w:tr>
      <w:tr w:rsidR="001E0C26" w:rsidRPr="00F02619" w14:paraId="4C4F6605"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35F3A" w14:textId="0839DB03" w:rsidR="001E0C26" w:rsidRPr="00F02619" w:rsidRDefault="001E0C26" w:rsidP="001E0C26">
            <w:pPr>
              <w:spacing w:after="0"/>
              <w:rPr>
                <w:rFonts w:cs="Arial"/>
                <w:szCs w:val="18"/>
              </w:rPr>
            </w:pPr>
            <w:r w:rsidRPr="00F02619">
              <w:rPr>
                <w:rFonts w:cs="Arial"/>
                <w:szCs w:val="18"/>
              </w:rPr>
              <w:t>HRA</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90717" w14:textId="7419684D" w:rsidR="001E0C26" w:rsidRPr="00F02619" w:rsidRDefault="001E0C26" w:rsidP="001E0C26">
            <w:pPr>
              <w:spacing w:after="0"/>
              <w:jc w:val="right"/>
              <w:rPr>
                <w:rFonts w:cs="Arial"/>
                <w:szCs w:val="18"/>
              </w:rPr>
            </w:pPr>
            <w:r w:rsidRPr="00F02619">
              <w:rPr>
                <w:rFonts w:cs="Arial"/>
                <w:szCs w:val="18"/>
              </w:rPr>
              <w:t>-</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1E115" w14:textId="180C4758" w:rsidR="001E0C26" w:rsidRPr="00F02619" w:rsidRDefault="001E0C26" w:rsidP="001E0C26">
            <w:pPr>
              <w:spacing w:after="0"/>
              <w:jc w:val="right"/>
              <w:rPr>
                <w:rFonts w:cs="Arial"/>
                <w:szCs w:val="18"/>
              </w:rPr>
            </w:pPr>
            <w:r w:rsidRPr="00F02619">
              <w:rPr>
                <w:rFonts w:cs="Arial"/>
                <w:szCs w:val="18"/>
              </w:rP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4D9C4" w14:textId="3693B998" w:rsidR="001E0C26" w:rsidRPr="00F02619" w:rsidRDefault="001E0C26" w:rsidP="001E0C26">
            <w:pPr>
              <w:spacing w:after="0"/>
              <w:jc w:val="right"/>
              <w:rPr>
                <w:rFonts w:cs="Arial"/>
                <w:szCs w:val="18"/>
              </w:rPr>
            </w:pPr>
            <w:r w:rsidRPr="00F02619">
              <w:rPr>
                <w:rFonts w:cs="Arial"/>
                <w:szCs w:val="18"/>
              </w:rPr>
              <w:t>-</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4306B3" w14:textId="31F9294D" w:rsidR="001E0C26" w:rsidRPr="00F02619" w:rsidRDefault="001E0C26" w:rsidP="001E0C26">
            <w:pPr>
              <w:spacing w:after="0"/>
              <w:jc w:val="right"/>
            </w:pPr>
            <w:r w:rsidRPr="00F02619">
              <w:rPr>
                <w:rFonts w:cs="Arial"/>
                <w:szCs w:val="18"/>
              </w:rPr>
              <w:t>-</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4DA57" w14:textId="59833B04" w:rsidR="001E0C26" w:rsidRPr="00F02619" w:rsidRDefault="001E0C26" w:rsidP="001E0C26">
            <w:pPr>
              <w:spacing w:after="0"/>
              <w:jc w:val="right"/>
              <w:rPr>
                <w:rFonts w:cs="Arial"/>
                <w:szCs w:val="18"/>
              </w:rPr>
            </w:pPr>
            <w:r w:rsidRPr="00F02619">
              <w:rPr>
                <w:rFonts w:cs="Arial"/>
                <w:szCs w:val="18"/>
              </w:rPr>
              <w:t>(0.360)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92939" w14:textId="2087E7AF" w:rsidR="001E0C26" w:rsidRPr="00F02619" w:rsidRDefault="001E0C26" w:rsidP="001E0C26">
            <w:pPr>
              <w:spacing w:after="0"/>
              <w:jc w:val="right"/>
            </w:pPr>
            <w:r w:rsidRPr="00F02619">
              <w:t>(0.360)</w:t>
            </w:r>
          </w:p>
        </w:tc>
      </w:tr>
      <w:tr w:rsidR="001E0C26" w:rsidRPr="00F02619" w14:paraId="018740A6"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9A064" w14:textId="7AD0C32C" w:rsidR="001E0C26" w:rsidRPr="00F02619" w:rsidRDefault="001E0C26" w:rsidP="001E0C26">
            <w:pPr>
              <w:tabs>
                <w:tab w:val="right" w:pos="6383"/>
              </w:tabs>
              <w:spacing w:after="0"/>
              <w:rPr>
                <w:rFonts w:cs="Arial"/>
                <w:szCs w:val="18"/>
              </w:rPr>
            </w:pPr>
            <w:r w:rsidRPr="00F02619">
              <w:rPr>
                <w:rFonts w:cs="Arial"/>
                <w:szCs w:val="18"/>
              </w:rPr>
              <w:t xml:space="preserve">Housing and Technical </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AD640" w14:textId="64DEB364" w:rsidR="001E0C26" w:rsidRPr="00F02619" w:rsidRDefault="001E0C26" w:rsidP="001E0C26">
            <w:pPr>
              <w:spacing w:after="0"/>
              <w:jc w:val="right"/>
              <w:rPr>
                <w:rFonts w:cs="Arial"/>
                <w:szCs w:val="18"/>
              </w:rPr>
            </w:pPr>
            <w:r w:rsidRPr="00F02619">
              <w:rPr>
                <w:rFonts w:cs="Arial"/>
                <w:szCs w:val="18"/>
              </w:rPr>
              <w:t>17.943</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A1862" w14:textId="442B7BCC" w:rsidR="001E0C26" w:rsidRPr="00F02619" w:rsidRDefault="001E0C26" w:rsidP="001E0C26">
            <w:pPr>
              <w:spacing w:after="0"/>
              <w:jc w:val="right"/>
              <w:rPr>
                <w:rFonts w:cs="Arial"/>
                <w:szCs w:val="18"/>
              </w:rPr>
            </w:pPr>
            <w:r w:rsidRPr="00F02619">
              <w:rPr>
                <w:rFonts w:cs="Arial"/>
                <w:szCs w:val="18"/>
              </w:rPr>
              <w:t>16.436</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65E37" w14:textId="4F19A17A" w:rsidR="001E0C26" w:rsidRPr="00F02619" w:rsidRDefault="001E0C26" w:rsidP="001E0C26">
            <w:pPr>
              <w:spacing w:after="0"/>
              <w:jc w:val="right"/>
              <w:rPr>
                <w:rFonts w:cs="Arial"/>
                <w:szCs w:val="18"/>
              </w:rPr>
            </w:pPr>
            <w:r w:rsidRPr="00F02619">
              <w:rPr>
                <w:rFonts w:cs="Arial"/>
                <w:szCs w:val="18"/>
              </w:rPr>
              <w:t>1.507</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B92C10" w14:textId="3B9E4BBB" w:rsidR="001E0C26" w:rsidRPr="00F02619" w:rsidRDefault="001E0C26" w:rsidP="001E0C26">
            <w:pPr>
              <w:spacing w:after="0"/>
              <w:jc w:val="right"/>
            </w:pPr>
            <w:r w:rsidRPr="00F02619">
              <w:rPr>
                <w:rFonts w:cs="Arial"/>
                <w:szCs w:val="18"/>
              </w:rPr>
              <w:t>16.436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C319D" w14:textId="28DCE519" w:rsidR="001E0C26" w:rsidRPr="00F02619" w:rsidRDefault="001E0C26" w:rsidP="001E0C26">
            <w:pPr>
              <w:spacing w:after="0"/>
              <w:jc w:val="right"/>
              <w:rPr>
                <w:rFonts w:cs="Arial"/>
                <w:szCs w:val="18"/>
              </w:rPr>
            </w:pPr>
            <w:r w:rsidRPr="00F02619">
              <w:rPr>
                <w:rFonts w:cs="Arial"/>
                <w:szCs w:val="18"/>
              </w:rPr>
              <w:t>(0.004)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18AC" w14:textId="6B3160F3" w:rsidR="001E0C26" w:rsidRPr="00F02619" w:rsidRDefault="001E0C26" w:rsidP="001E0C26">
            <w:pPr>
              <w:spacing w:after="0"/>
              <w:jc w:val="right"/>
            </w:pPr>
            <w:r w:rsidRPr="00F02619">
              <w:rPr>
                <w:rFonts w:cs="Arial"/>
                <w:szCs w:val="18"/>
              </w:rPr>
              <w:t>16.432</w:t>
            </w:r>
          </w:p>
        </w:tc>
      </w:tr>
      <w:tr w:rsidR="001E0C26" w:rsidRPr="00F02619" w14:paraId="0AFCAD33"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7E2B1" w14:textId="0C0C298B" w:rsidR="001E0C26" w:rsidRPr="00F02619" w:rsidRDefault="001E0C26" w:rsidP="001E0C26">
            <w:pPr>
              <w:spacing w:after="0"/>
              <w:rPr>
                <w:rFonts w:cs="Arial"/>
                <w:szCs w:val="18"/>
              </w:rPr>
            </w:pPr>
            <w:r w:rsidRPr="00F02619">
              <w:rPr>
                <w:rFonts w:cs="Arial"/>
                <w:szCs w:val="18"/>
              </w:rPr>
              <w:t xml:space="preserve">Social Work </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507798" w14:textId="7A51DA90" w:rsidR="001E0C26" w:rsidRPr="00F02619" w:rsidRDefault="001E0C26" w:rsidP="001E0C26">
            <w:pPr>
              <w:spacing w:after="0"/>
              <w:jc w:val="right"/>
              <w:rPr>
                <w:rFonts w:cs="Arial"/>
                <w:szCs w:val="18"/>
              </w:rPr>
            </w:pPr>
            <w:r w:rsidRPr="00F02619">
              <w:rPr>
                <w:rFonts w:cs="Arial"/>
                <w:szCs w:val="18"/>
              </w:rPr>
              <w:t>237.210</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08D89D" w14:textId="33B10C3A" w:rsidR="001E0C26" w:rsidRPr="00F02619" w:rsidRDefault="001E0C26" w:rsidP="001E0C26">
            <w:pPr>
              <w:spacing w:after="0"/>
              <w:jc w:val="right"/>
              <w:rPr>
                <w:rFonts w:cs="Arial"/>
                <w:szCs w:val="18"/>
              </w:rPr>
            </w:pPr>
            <w:r w:rsidRPr="00F02619">
              <w:rPr>
                <w:rFonts w:cs="Arial"/>
                <w:szCs w:val="18"/>
              </w:rPr>
              <w:t>237.210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AC312" w14:textId="60D992CB" w:rsidR="001E0C26" w:rsidRPr="00F02619" w:rsidRDefault="001E0C26" w:rsidP="001E0C26">
            <w:pPr>
              <w:spacing w:after="0"/>
              <w:jc w:val="right"/>
              <w:rPr>
                <w:rFonts w:cs="Arial"/>
                <w:szCs w:val="18"/>
              </w:rPr>
            </w:pPr>
            <w:r w:rsidRPr="00F02619">
              <w:rPr>
                <w:rFonts w:cs="Arial"/>
                <w:szCs w:val="18"/>
              </w:rPr>
              <w:t>-</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A60AE" w14:textId="033AB6B0" w:rsidR="001E0C26" w:rsidRPr="00F02619" w:rsidRDefault="001E0C26" w:rsidP="001E0C26">
            <w:pPr>
              <w:spacing w:after="0"/>
              <w:jc w:val="right"/>
            </w:pPr>
            <w:r w:rsidRPr="00F02619">
              <w:rPr>
                <w:rFonts w:cs="Arial"/>
                <w:szCs w:val="18"/>
              </w:rPr>
              <w:t>237.210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BD691" w14:textId="72B108FF" w:rsidR="001E0C26" w:rsidRPr="00F02619" w:rsidRDefault="001E0C26" w:rsidP="001E0C26">
            <w:pPr>
              <w:spacing w:after="0"/>
              <w:jc w:val="right"/>
              <w:rPr>
                <w:rFonts w:cs="Arial"/>
                <w:szCs w:val="18"/>
              </w:rPr>
            </w:pPr>
            <w:r w:rsidRPr="00F02619">
              <w:rPr>
                <w:rFonts w:cs="Arial"/>
                <w:szCs w:val="18"/>
              </w:rPr>
              <w:t>(0.006)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34CF9" w14:textId="4BD310F6" w:rsidR="001E0C26" w:rsidRPr="00F02619" w:rsidRDefault="001E0C26" w:rsidP="001E0C26">
            <w:pPr>
              <w:spacing w:after="0"/>
              <w:jc w:val="right"/>
              <w:rPr>
                <w:rFonts w:cs="Arial"/>
                <w:szCs w:val="18"/>
              </w:rPr>
            </w:pPr>
            <w:r w:rsidRPr="00F02619">
              <w:rPr>
                <w:rFonts w:cs="Arial"/>
                <w:szCs w:val="18"/>
              </w:rPr>
              <w:t>237.204</w:t>
            </w:r>
          </w:p>
        </w:tc>
      </w:tr>
      <w:tr w:rsidR="001E0C26" w:rsidRPr="00F02619" w14:paraId="6C79F38E"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D2E9C" w14:textId="26F003C9" w:rsidR="001E0C26" w:rsidRPr="00F02619" w:rsidRDefault="001E0C26" w:rsidP="001E0C26">
            <w:pPr>
              <w:spacing w:after="0"/>
              <w:rPr>
                <w:rFonts w:cs="Arial"/>
                <w:szCs w:val="18"/>
              </w:rPr>
            </w:pPr>
            <w:r w:rsidRPr="00F02619">
              <w:rPr>
                <w:rFonts w:cs="Arial"/>
                <w:szCs w:val="18"/>
              </w:rPr>
              <w:t>Joint Boards</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41D4AD" w14:textId="5758353D" w:rsidR="001E0C26" w:rsidRPr="00F02619" w:rsidRDefault="001E0C26" w:rsidP="001E0C26">
            <w:pPr>
              <w:spacing w:after="0"/>
              <w:jc w:val="right"/>
              <w:rPr>
                <w:rFonts w:cs="Arial"/>
                <w:szCs w:val="18"/>
              </w:rPr>
            </w:pPr>
            <w:r w:rsidRPr="00F02619">
              <w:rPr>
                <w:rFonts w:cs="Arial"/>
                <w:szCs w:val="18"/>
              </w:rPr>
              <w:t>2.053</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88C34F" w14:textId="745A3215" w:rsidR="001E0C26" w:rsidRPr="00F02619" w:rsidRDefault="001E0C26" w:rsidP="001E0C26">
            <w:pPr>
              <w:spacing w:after="0"/>
              <w:jc w:val="right"/>
              <w:rPr>
                <w:rFonts w:cs="Arial"/>
                <w:szCs w:val="18"/>
              </w:rPr>
            </w:pPr>
            <w:r w:rsidRPr="00F02619">
              <w:rPr>
                <w:rFonts w:cs="Arial"/>
                <w:szCs w:val="18"/>
              </w:rPr>
              <w:t>2.052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7059" w14:textId="145D7A7A" w:rsidR="001E0C26" w:rsidRPr="00F02619" w:rsidRDefault="001E0C26" w:rsidP="001E0C26">
            <w:pPr>
              <w:spacing w:after="0"/>
              <w:jc w:val="right"/>
              <w:rPr>
                <w:rFonts w:cs="Arial"/>
                <w:szCs w:val="18"/>
              </w:rPr>
            </w:pPr>
            <w:r w:rsidRPr="00F02619">
              <w:rPr>
                <w:rFonts w:cs="Arial"/>
                <w:szCs w:val="18"/>
              </w:rPr>
              <w:t>0.001</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17E2CB" w14:textId="13C98C6F" w:rsidR="001E0C26" w:rsidRPr="00F02619" w:rsidRDefault="001E0C26" w:rsidP="001E0C26">
            <w:pPr>
              <w:spacing w:after="0"/>
              <w:jc w:val="right"/>
            </w:pPr>
            <w:r w:rsidRPr="00F02619">
              <w:rPr>
                <w:rFonts w:cs="Arial"/>
                <w:szCs w:val="18"/>
              </w:rPr>
              <w:t>2.052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46522" w14:textId="18F8380D" w:rsidR="001E0C26" w:rsidRPr="00F02619" w:rsidRDefault="001E0C26" w:rsidP="001E0C26">
            <w:pPr>
              <w:spacing w:after="0"/>
              <w:jc w:val="right"/>
              <w:rPr>
                <w:rFonts w:cs="Arial"/>
                <w:szCs w:val="18"/>
              </w:rPr>
            </w:pPr>
            <w:r w:rsidRPr="00F02619">
              <w:rPr>
                <w:rFonts w:cs="Arial"/>
                <w:szCs w:val="18"/>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88599" w14:textId="44882B2F" w:rsidR="001E0C26" w:rsidRPr="00F02619" w:rsidRDefault="001E0C26" w:rsidP="001E0C26">
            <w:pPr>
              <w:spacing w:after="0"/>
              <w:jc w:val="right"/>
              <w:rPr>
                <w:rFonts w:cs="Arial"/>
                <w:szCs w:val="18"/>
              </w:rPr>
            </w:pPr>
            <w:r w:rsidRPr="00F02619">
              <w:rPr>
                <w:rFonts w:cs="Arial"/>
                <w:szCs w:val="18"/>
              </w:rPr>
              <w:t>2.052</w:t>
            </w:r>
          </w:p>
        </w:tc>
      </w:tr>
      <w:tr w:rsidR="001E0C26" w:rsidRPr="00F02619" w14:paraId="609B1C1F"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17889" w14:textId="527FC772" w:rsidR="001E0C26" w:rsidRPr="00F02619" w:rsidRDefault="001E0C26" w:rsidP="001E0C26">
            <w:pPr>
              <w:spacing w:after="0"/>
              <w:rPr>
                <w:rFonts w:cs="Arial"/>
                <w:szCs w:val="18"/>
              </w:rPr>
            </w:pPr>
            <w:r w:rsidRPr="00F02619">
              <w:rPr>
                <w:rFonts w:cs="Arial"/>
                <w:szCs w:val="18"/>
              </w:rPr>
              <w:t>Corporate Items</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9F39E" w14:textId="7AC5CBC2" w:rsidR="001E0C26" w:rsidRPr="00F02619" w:rsidRDefault="001E0C26" w:rsidP="001E0C26">
            <w:pPr>
              <w:spacing w:after="0"/>
              <w:jc w:val="right"/>
              <w:rPr>
                <w:rFonts w:cs="Arial"/>
                <w:szCs w:val="18"/>
              </w:rPr>
            </w:pPr>
            <w:r w:rsidRPr="00F02619">
              <w:rPr>
                <w:rFonts w:cs="Arial"/>
                <w:szCs w:val="18"/>
              </w:rPr>
              <w:t>(7.661)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B1B1" w14:textId="177DC673" w:rsidR="001E0C26" w:rsidRPr="00F02619" w:rsidRDefault="001E0C26" w:rsidP="001E0C26">
            <w:pPr>
              <w:spacing w:after="0"/>
              <w:jc w:val="right"/>
              <w:rPr>
                <w:rFonts w:cs="Arial"/>
                <w:szCs w:val="18"/>
              </w:rPr>
            </w:pPr>
            <w:r w:rsidRPr="00F02619">
              <w:rPr>
                <w:rFonts w:cs="Arial"/>
                <w:szCs w:val="18"/>
              </w:rPr>
              <w:t>(14.199)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49D1B" w14:textId="6DC373C2" w:rsidR="001E0C26" w:rsidRPr="00F02619" w:rsidRDefault="001E0C26" w:rsidP="001E0C26">
            <w:pPr>
              <w:spacing w:after="0"/>
              <w:jc w:val="right"/>
            </w:pPr>
            <w:r w:rsidRPr="00F02619">
              <w:rPr>
                <w:rFonts w:cs="Arial"/>
                <w:szCs w:val="18"/>
              </w:rPr>
              <w:t>6.538</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BEB6D" w14:textId="7B084CF7" w:rsidR="001E0C26" w:rsidRPr="00F02619" w:rsidRDefault="001E0C26" w:rsidP="001E0C26">
            <w:pPr>
              <w:spacing w:after="0"/>
              <w:jc w:val="right"/>
            </w:pPr>
            <w:r w:rsidRPr="00F02619">
              <w:rPr>
                <w:rFonts w:cs="Arial"/>
                <w:szCs w:val="18"/>
              </w:rPr>
              <w:t>(14.199)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38D8A" w14:textId="087D89C2" w:rsidR="001E0C26" w:rsidRPr="00F02619" w:rsidRDefault="001E0C26" w:rsidP="001E0C26">
            <w:pPr>
              <w:spacing w:after="0"/>
              <w:jc w:val="right"/>
              <w:rPr>
                <w:rFonts w:cs="Arial"/>
                <w:szCs w:val="18"/>
              </w:rPr>
            </w:pPr>
            <w:r w:rsidRPr="00F02619">
              <w:rPr>
                <w:rFonts w:cs="Arial"/>
                <w:szCs w:val="18"/>
              </w:rPr>
              <w:t>0.006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9B1E9" w14:textId="3C7402C3" w:rsidR="001E0C26" w:rsidRPr="00F02619" w:rsidRDefault="001E0C26" w:rsidP="001E0C26">
            <w:pPr>
              <w:spacing w:after="0"/>
              <w:jc w:val="right"/>
              <w:rPr>
                <w:rFonts w:cs="Arial"/>
                <w:szCs w:val="18"/>
              </w:rPr>
            </w:pPr>
            <w:r w:rsidRPr="00F02619">
              <w:rPr>
                <w:rFonts w:cs="Arial"/>
                <w:szCs w:val="18"/>
              </w:rPr>
              <w:t>(14.193)</w:t>
            </w:r>
          </w:p>
        </w:tc>
      </w:tr>
      <w:tr w:rsidR="001E0C26" w:rsidRPr="00F02619" w14:paraId="25412AE8"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C15B" w14:textId="50F054CC" w:rsidR="001E0C26" w:rsidRPr="00F02619" w:rsidRDefault="001E0C26" w:rsidP="001E0C26">
            <w:pPr>
              <w:spacing w:after="0"/>
              <w:rPr>
                <w:rFonts w:cs="Arial"/>
                <w:b/>
                <w:szCs w:val="18"/>
              </w:rPr>
            </w:pPr>
            <w:r w:rsidRPr="00F02619">
              <w:rPr>
                <w:rFonts w:cs="Arial"/>
                <w:b/>
                <w:szCs w:val="18"/>
              </w:rPr>
              <w:t>Net Cost of Services</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08FB5" w14:textId="159CEBC7" w:rsidR="001E0C26" w:rsidRPr="00F02619" w:rsidRDefault="001E0C26" w:rsidP="001E0C26">
            <w:pPr>
              <w:spacing w:after="0"/>
              <w:jc w:val="right"/>
              <w:rPr>
                <w:rFonts w:cs="Arial"/>
                <w:b/>
                <w:szCs w:val="18"/>
              </w:rPr>
            </w:pPr>
            <w:r w:rsidRPr="00F02619">
              <w:rPr>
                <w:rFonts w:cs="Arial"/>
                <w:b/>
                <w:szCs w:val="18"/>
              </w:rPr>
              <w:t>875.707</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5EFD0" w14:textId="6EBAFA7F" w:rsidR="001E0C26" w:rsidRPr="00F02619" w:rsidRDefault="001E0C26" w:rsidP="001E0C26">
            <w:pPr>
              <w:spacing w:after="0"/>
              <w:jc w:val="right"/>
              <w:rPr>
                <w:rFonts w:cs="Arial"/>
                <w:b/>
                <w:szCs w:val="18"/>
              </w:rPr>
            </w:pPr>
            <w:r w:rsidRPr="00F02619">
              <w:rPr>
                <w:rFonts w:cs="Arial"/>
                <w:b/>
                <w:szCs w:val="18"/>
              </w:rPr>
              <w:t>866.966</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EF55" w14:textId="365EA399" w:rsidR="001E0C26" w:rsidRPr="00F02619" w:rsidRDefault="001E0C26" w:rsidP="001E0C26">
            <w:pPr>
              <w:spacing w:after="0"/>
              <w:jc w:val="right"/>
              <w:rPr>
                <w:rFonts w:cs="Arial"/>
                <w:b/>
                <w:bCs/>
                <w:szCs w:val="18"/>
              </w:rPr>
            </w:pPr>
            <w:r w:rsidRPr="00F02619">
              <w:rPr>
                <w:rFonts w:cs="Arial"/>
                <w:b/>
                <w:bCs/>
                <w:szCs w:val="18"/>
              </w:rPr>
              <w:t>8.741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35198" w14:textId="7042FE50" w:rsidR="001E0C26" w:rsidRPr="00F02619" w:rsidRDefault="001E0C26" w:rsidP="001E0C26">
            <w:pPr>
              <w:spacing w:after="0"/>
              <w:jc w:val="right"/>
            </w:pPr>
            <w:r w:rsidRPr="00F02619">
              <w:rPr>
                <w:rFonts w:cs="Arial"/>
                <w:b/>
                <w:szCs w:val="18"/>
              </w:rPr>
              <w:t>866.966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DF329" w14:textId="4193DF02" w:rsidR="001E0C26" w:rsidRPr="00F02619" w:rsidRDefault="001E0C26" w:rsidP="001E0C26">
            <w:pPr>
              <w:spacing w:after="0"/>
              <w:jc w:val="right"/>
              <w:rPr>
                <w:rFonts w:cs="Arial"/>
                <w:b/>
                <w:szCs w:val="18"/>
              </w:rPr>
            </w:pPr>
            <w:r w:rsidRPr="00F02619">
              <w:rPr>
                <w:rFonts w:cs="Arial"/>
                <w:b/>
                <w:szCs w:val="18"/>
              </w:rPr>
              <w:t>(0.363)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6358C" w14:textId="6DB780EC" w:rsidR="001E0C26" w:rsidRPr="00F02619" w:rsidRDefault="001E0C26" w:rsidP="001E0C26">
            <w:pPr>
              <w:spacing w:after="0"/>
              <w:jc w:val="right"/>
              <w:rPr>
                <w:rFonts w:cs="Arial"/>
                <w:b/>
                <w:szCs w:val="18"/>
              </w:rPr>
            </w:pPr>
            <w:r w:rsidRPr="00F02619">
              <w:rPr>
                <w:rFonts w:cs="Arial"/>
                <w:b/>
                <w:szCs w:val="18"/>
              </w:rPr>
              <w:t>866.603</w:t>
            </w:r>
          </w:p>
        </w:tc>
      </w:tr>
      <w:tr w:rsidR="001E0C26" w:rsidRPr="00F02619" w14:paraId="6D357AC8"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7C119" w14:textId="44611D2F" w:rsidR="001E0C26" w:rsidRPr="00F02619" w:rsidRDefault="001E0C26" w:rsidP="001E0C26">
            <w:pPr>
              <w:spacing w:after="0"/>
              <w:rPr>
                <w:rFonts w:cs="Arial"/>
                <w:szCs w:val="18"/>
              </w:rPr>
            </w:pPr>
            <w:r w:rsidRPr="00F02619">
              <w:rPr>
                <w:rFonts w:cs="Arial"/>
                <w:szCs w:val="18"/>
              </w:rPr>
              <w:t>Other Income and Expenditure</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7CC7A" w14:textId="6AC51D5C" w:rsidR="001E0C26" w:rsidRPr="00F02619" w:rsidRDefault="001E0C26" w:rsidP="001E0C26">
            <w:pPr>
              <w:spacing w:after="0"/>
              <w:jc w:val="right"/>
              <w:rPr>
                <w:rFonts w:cs="Arial"/>
                <w:szCs w:val="18"/>
              </w:rPr>
            </w:pPr>
            <w:r w:rsidRPr="00F02619">
              <w:rPr>
                <w:rFonts w:cs="Arial"/>
                <w:szCs w:val="18"/>
              </w:rPr>
              <w:t>(875.707)</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C297A" w14:textId="68591E88" w:rsidR="001E0C26" w:rsidRPr="00F02619" w:rsidRDefault="001E0C26" w:rsidP="001E0C26">
            <w:pPr>
              <w:spacing w:after="0"/>
              <w:jc w:val="right"/>
              <w:rPr>
                <w:rFonts w:cs="Arial"/>
                <w:szCs w:val="18"/>
              </w:rPr>
            </w:pPr>
            <w:r w:rsidRPr="00F02619">
              <w:rPr>
                <w:rFonts w:cs="Arial"/>
                <w:szCs w:val="18"/>
              </w:rPr>
              <w:t>(893.317)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02042" w14:textId="04C928DC" w:rsidR="001E0C26" w:rsidRPr="00F02619" w:rsidRDefault="001E0C26" w:rsidP="001E0C26">
            <w:pPr>
              <w:spacing w:after="0"/>
              <w:jc w:val="right"/>
              <w:rPr>
                <w:rFonts w:cs="Arial"/>
                <w:szCs w:val="18"/>
              </w:rPr>
            </w:pPr>
            <w:r w:rsidRPr="00F02619">
              <w:rPr>
                <w:rFonts w:cs="Arial"/>
                <w:szCs w:val="18"/>
              </w:rPr>
              <w:t>17.610</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2763E" w14:textId="5BF59F99" w:rsidR="001E0C26" w:rsidRPr="00F02619" w:rsidRDefault="001E0C26" w:rsidP="001E0C26">
            <w:pPr>
              <w:spacing w:after="0"/>
              <w:jc w:val="right"/>
            </w:pPr>
            <w:r w:rsidRPr="00F02619">
              <w:rPr>
                <w:rFonts w:cs="Arial"/>
                <w:szCs w:val="18"/>
              </w:rPr>
              <w:t>(893.317)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F0270" w14:textId="76808DC0" w:rsidR="001E0C26" w:rsidRPr="00F02619" w:rsidRDefault="001E0C26" w:rsidP="001E0C26">
            <w:pPr>
              <w:spacing w:after="0"/>
              <w:jc w:val="right"/>
              <w:rPr>
                <w:rFonts w:cs="Arial"/>
                <w:szCs w:val="18"/>
              </w:rPr>
            </w:pPr>
            <w:r w:rsidRPr="00F02619">
              <w:rPr>
                <w:rFonts w:cs="Arial"/>
                <w:szCs w:val="18"/>
              </w:rPr>
              <w:t>71.888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D5B53" w14:textId="51B7F2FE" w:rsidR="001E0C26" w:rsidRPr="00F02619" w:rsidRDefault="001E0C26" w:rsidP="001E0C26">
            <w:pPr>
              <w:spacing w:after="0"/>
              <w:jc w:val="right"/>
              <w:rPr>
                <w:rFonts w:cs="Arial"/>
                <w:szCs w:val="18"/>
              </w:rPr>
            </w:pPr>
            <w:r w:rsidRPr="00F02619">
              <w:rPr>
                <w:rFonts w:cs="Arial"/>
                <w:szCs w:val="18"/>
              </w:rPr>
              <w:t>(821.429)</w:t>
            </w:r>
          </w:p>
        </w:tc>
      </w:tr>
      <w:tr w:rsidR="001E0C26" w:rsidRPr="00F02619" w14:paraId="4ED8FCFD" w14:textId="77777777" w:rsidTr="001E0C26">
        <w:tc>
          <w:tcPr>
            <w:tcW w:w="2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43FC5" w14:textId="10438FA2" w:rsidR="001E0C26" w:rsidRPr="00F02619" w:rsidRDefault="001E0C26" w:rsidP="001E0C26">
            <w:pPr>
              <w:spacing w:after="0"/>
              <w:rPr>
                <w:rFonts w:cs="Arial"/>
                <w:b/>
                <w:szCs w:val="18"/>
              </w:rPr>
            </w:pPr>
            <w:r w:rsidRPr="00F02619">
              <w:rPr>
                <w:rFonts w:cs="Arial"/>
                <w:b/>
                <w:szCs w:val="18"/>
              </w:rPr>
              <w:t>(Surplus) / Deficit on Provision of Services</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3ED0" w14:textId="4C3C95F0" w:rsidR="001E0C26" w:rsidRPr="00F02619" w:rsidRDefault="001E0C26" w:rsidP="001E0C26">
            <w:pPr>
              <w:spacing w:after="0"/>
              <w:jc w:val="right"/>
              <w:rPr>
                <w:rFonts w:cs="Arial"/>
                <w:b/>
                <w:szCs w:val="18"/>
              </w:rPr>
            </w:pPr>
            <w:r w:rsidRPr="00F02619">
              <w:rPr>
                <w:rFonts w:cs="Arial"/>
                <w:b/>
                <w:szCs w:val="18"/>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967AA" w14:textId="7953BFE1" w:rsidR="001E0C26" w:rsidRPr="00F02619" w:rsidRDefault="001E0C26" w:rsidP="001E0C26">
            <w:pPr>
              <w:spacing w:after="0"/>
              <w:jc w:val="right"/>
              <w:rPr>
                <w:rFonts w:cs="Arial"/>
                <w:b/>
                <w:szCs w:val="18"/>
              </w:rPr>
            </w:pPr>
            <w:r w:rsidRPr="00F02619">
              <w:rPr>
                <w:rFonts w:cs="Arial"/>
                <w:b/>
                <w:szCs w:val="18"/>
              </w:rPr>
              <w:t>(26.351)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A9DC7" w14:textId="000F18C9" w:rsidR="001E0C26" w:rsidRPr="00F02619" w:rsidRDefault="001E0C26" w:rsidP="001E0C26">
            <w:pPr>
              <w:spacing w:after="0"/>
              <w:jc w:val="right"/>
              <w:rPr>
                <w:b/>
                <w:bCs/>
              </w:rPr>
            </w:pPr>
            <w:r w:rsidRPr="00F02619">
              <w:rPr>
                <w:b/>
                <w:bCs/>
              </w:rPr>
              <w:t>26.351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3BDE6" w14:textId="6C3E2963" w:rsidR="001E0C26" w:rsidRPr="00F02619" w:rsidRDefault="001E0C26" w:rsidP="001E0C26">
            <w:pPr>
              <w:spacing w:after="0"/>
              <w:jc w:val="right"/>
              <w:rPr>
                <w:b/>
                <w:bCs/>
              </w:rPr>
            </w:pPr>
            <w:r w:rsidRPr="00F02619">
              <w:rPr>
                <w:rFonts w:cs="Arial"/>
                <w:b/>
                <w:bCs/>
                <w:szCs w:val="18"/>
              </w:rPr>
              <w:t>(26.351)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8FBE5" w14:textId="0BDC6B68" w:rsidR="001E0C26" w:rsidRPr="00F02619" w:rsidRDefault="001E0C26" w:rsidP="001E0C26">
            <w:pPr>
              <w:spacing w:after="0"/>
              <w:jc w:val="right"/>
              <w:rPr>
                <w:b/>
                <w:bCs/>
              </w:rPr>
            </w:pPr>
            <w:r w:rsidRPr="00F02619">
              <w:rPr>
                <w:b/>
                <w:bCs/>
              </w:rPr>
              <w:t>71.525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443C6" w14:textId="07BDD817" w:rsidR="001E0C26" w:rsidRPr="00F02619" w:rsidRDefault="001E0C26" w:rsidP="001E0C26">
            <w:pPr>
              <w:spacing w:after="0"/>
              <w:jc w:val="right"/>
              <w:rPr>
                <w:rFonts w:cs="Arial"/>
                <w:b/>
                <w:szCs w:val="18"/>
              </w:rPr>
            </w:pPr>
            <w:r w:rsidRPr="00F02619">
              <w:rPr>
                <w:rFonts w:cs="Arial"/>
                <w:b/>
                <w:szCs w:val="18"/>
              </w:rPr>
              <w:t>45.174</w:t>
            </w:r>
          </w:p>
        </w:tc>
      </w:tr>
    </w:tbl>
    <w:p w14:paraId="756E4BB3" w14:textId="77777777" w:rsidR="00CC7434" w:rsidRPr="00F02619" w:rsidRDefault="00CC7434" w:rsidP="00CC7434">
      <w:pPr>
        <w:pStyle w:val="Subheading"/>
        <w:spacing w:before="0" w:after="0" w:line="240" w:lineRule="auto"/>
        <w:rPr>
          <w:rFonts w:ascii="Arial" w:hAnsi="Arial" w:cs="Arial"/>
          <w:color w:val="auto"/>
          <w:sz w:val="22"/>
          <w:szCs w:val="22"/>
        </w:rPr>
      </w:pPr>
    </w:p>
    <w:p w14:paraId="235B1168" w14:textId="72B01DEF" w:rsidR="00CC7434" w:rsidRPr="00F02619" w:rsidRDefault="00CC7434" w:rsidP="00CC7434">
      <w:pPr>
        <w:pStyle w:val="Subheading"/>
        <w:spacing w:after="0" w:line="240" w:lineRule="auto"/>
        <w:ind w:right="131"/>
        <w:rPr>
          <w:rFonts w:ascii="Arial" w:eastAsia="Calibri" w:hAnsi="Arial" w:cs="Arial"/>
          <w:bCs/>
          <w:color w:val="auto"/>
          <w:sz w:val="18"/>
          <w:szCs w:val="18"/>
        </w:rPr>
      </w:pPr>
      <w:r w:rsidRPr="00F02619">
        <w:rPr>
          <w:rFonts w:ascii="Arial" w:eastAsia="Calibri" w:hAnsi="Arial" w:cs="Arial"/>
          <w:bCs/>
          <w:color w:val="auto"/>
          <w:sz w:val="18"/>
          <w:szCs w:val="18"/>
        </w:rPr>
        <w:t xml:space="preserve">The council’s final reported outturn position for the year is a breakeven position (surplus of </w:t>
      </w:r>
      <w:r w:rsidR="00360B4B" w:rsidRPr="00F02619">
        <w:rPr>
          <w:rFonts w:ascii="Arial" w:eastAsia="Calibri" w:hAnsi="Arial" w:cs="Arial"/>
          <w:bCs/>
          <w:color w:val="auto"/>
          <w:sz w:val="18"/>
          <w:szCs w:val="18"/>
        </w:rPr>
        <w:t>£</w:t>
      </w:r>
      <w:r w:rsidR="001E0C26" w:rsidRPr="00F02619">
        <w:rPr>
          <w:rFonts w:ascii="Arial" w:eastAsia="Calibri" w:hAnsi="Arial" w:cs="Arial"/>
          <w:bCs/>
          <w:color w:val="auto"/>
          <w:sz w:val="18"/>
          <w:szCs w:val="18"/>
        </w:rPr>
        <w:t>26.351</w:t>
      </w:r>
      <w:r w:rsidR="00360B4B" w:rsidRPr="00F02619">
        <w:rPr>
          <w:rFonts w:ascii="Arial" w:eastAsia="Calibri" w:hAnsi="Arial" w:cs="Arial"/>
          <w:bCs/>
          <w:color w:val="auto"/>
          <w:sz w:val="18"/>
          <w:szCs w:val="18"/>
        </w:rPr>
        <w:t xml:space="preserve"> million if</w:t>
      </w:r>
      <w:r w:rsidRPr="00F02619">
        <w:rPr>
          <w:rFonts w:ascii="Arial" w:eastAsia="Calibri" w:hAnsi="Arial" w:cs="Arial"/>
          <w:bCs/>
          <w:color w:val="auto"/>
          <w:sz w:val="18"/>
          <w:szCs w:val="18"/>
        </w:rPr>
        <w:t xml:space="preserve"> you exclude the transfers to reserves at the end of the year – see col 2 above).  However, as previously noted, this is not how the surplus is displayed in the various statements in the accounts due to accounting requirements to both exclude and include certain items for both the EFA and CIES, with the final entries being included as part of the Movement in Reserves Statement.</w:t>
      </w:r>
      <w:r w:rsidR="00D23E96" w:rsidRPr="00F02619">
        <w:rPr>
          <w:rFonts w:ascii="Arial" w:eastAsia="Calibri" w:hAnsi="Arial" w:cs="Arial"/>
          <w:bCs/>
          <w:color w:val="auto"/>
          <w:sz w:val="18"/>
          <w:szCs w:val="18"/>
        </w:rPr>
        <w:t xml:space="preserve">  </w:t>
      </w:r>
    </w:p>
    <w:p w14:paraId="77B79486" w14:textId="77777777" w:rsidR="00CC7434" w:rsidRPr="00F02619" w:rsidRDefault="00CC7434" w:rsidP="00CC7434">
      <w:pPr>
        <w:pStyle w:val="Subheading"/>
        <w:spacing w:before="0" w:after="0" w:line="240" w:lineRule="auto"/>
        <w:ind w:right="130"/>
        <w:rPr>
          <w:rFonts w:ascii="Arial" w:hAnsi="Arial" w:cs="Arial"/>
          <w:color w:val="FF0000"/>
          <w:sz w:val="18"/>
          <w:szCs w:val="18"/>
          <w:shd w:val="clear" w:color="auto" w:fill="FFFF00"/>
        </w:rPr>
      </w:pPr>
    </w:p>
    <w:p w14:paraId="58C9DF66" w14:textId="1DEF4B86" w:rsidR="00CC7434" w:rsidRPr="00F02619" w:rsidRDefault="00CC7434" w:rsidP="00CC7434">
      <w:pPr>
        <w:pStyle w:val="Subheading"/>
        <w:spacing w:after="0" w:line="240" w:lineRule="auto"/>
        <w:ind w:right="131"/>
      </w:pPr>
      <w:r w:rsidRPr="00F02619">
        <w:rPr>
          <w:rFonts w:ascii="Arial" w:eastAsia="Calibri" w:hAnsi="Arial" w:cs="Arial"/>
          <w:bCs/>
          <w:color w:val="auto"/>
          <w:sz w:val="18"/>
          <w:szCs w:val="18"/>
        </w:rPr>
        <w:t xml:space="preserve">The final column in the table shows a </w:t>
      </w:r>
      <w:r w:rsidR="00A563D7" w:rsidRPr="00F02619">
        <w:rPr>
          <w:rFonts w:ascii="Arial" w:eastAsia="Calibri" w:hAnsi="Arial" w:cs="Arial"/>
          <w:bCs/>
          <w:color w:val="auto"/>
          <w:sz w:val="18"/>
          <w:szCs w:val="18"/>
        </w:rPr>
        <w:t>deficit</w:t>
      </w:r>
      <w:r w:rsidRPr="00F02619">
        <w:rPr>
          <w:rFonts w:ascii="Arial" w:eastAsia="Calibri" w:hAnsi="Arial" w:cs="Arial"/>
          <w:bCs/>
          <w:color w:val="auto"/>
          <w:sz w:val="18"/>
          <w:szCs w:val="18"/>
        </w:rPr>
        <w:t xml:space="preserve"> of £</w:t>
      </w:r>
      <w:r w:rsidR="00A563D7" w:rsidRPr="00F02619">
        <w:rPr>
          <w:rFonts w:ascii="Arial" w:eastAsia="Calibri" w:hAnsi="Arial" w:cs="Arial"/>
          <w:bCs/>
          <w:color w:val="auto"/>
          <w:sz w:val="18"/>
          <w:szCs w:val="18"/>
        </w:rPr>
        <w:t>45</w:t>
      </w:r>
      <w:r w:rsidRPr="00F02619">
        <w:rPr>
          <w:rFonts w:ascii="Arial" w:eastAsia="Calibri" w:hAnsi="Arial" w:cs="Arial"/>
          <w:bCs/>
          <w:color w:val="auto"/>
          <w:sz w:val="18"/>
          <w:szCs w:val="18"/>
        </w:rPr>
        <w:t>.</w:t>
      </w:r>
      <w:r w:rsidR="00A563D7" w:rsidRPr="00F02619">
        <w:rPr>
          <w:rFonts w:ascii="Arial" w:eastAsia="Calibri" w:hAnsi="Arial" w:cs="Arial"/>
          <w:bCs/>
          <w:color w:val="auto"/>
          <w:sz w:val="18"/>
          <w:szCs w:val="18"/>
        </w:rPr>
        <w:t>174</w:t>
      </w:r>
      <w:r w:rsidRPr="00F02619">
        <w:rPr>
          <w:rFonts w:ascii="Arial" w:eastAsia="Calibri" w:hAnsi="Arial" w:cs="Arial"/>
          <w:bCs/>
          <w:color w:val="auto"/>
          <w:sz w:val="18"/>
          <w:szCs w:val="18"/>
        </w:rPr>
        <w:t xml:space="preserve"> million which corresponds to the figures in the first column on the Expenditure and Funding Analysis on page </w:t>
      </w:r>
      <w:r w:rsidR="00413A9A" w:rsidRPr="00F02619">
        <w:rPr>
          <w:rFonts w:ascii="Arial" w:eastAsia="Calibri" w:hAnsi="Arial" w:cs="Arial"/>
          <w:bCs/>
          <w:color w:val="auto"/>
          <w:sz w:val="18"/>
          <w:szCs w:val="18"/>
        </w:rPr>
        <w:t>64</w:t>
      </w:r>
      <w:r w:rsidRPr="00F02619">
        <w:rPr>
          <w:rFonts w:ascii="Arial" w:eastAsia="Calibri" w:hAnsi="Arial" w:cs="Arial"/>
          <w:bCs/>
          <w:color w:val="auto"/>
          <w:sz w:val="18"/>
          <w:szCs w:val="18"/>
        </w:rPr>
        <w:t xml:space="preserve">. To this, accounting regulations require us to add in other entries for items including pensions, holiday pay, capital financed from revenue and loans fund principal payments (column 2 on EFA page </w:t>
      </w:r>
      <w:r w:rsidR="00413A9A" w:rsidRPr="00F02619">
        <w:rPr>
          <w:rFonts w:ascii="Arial" w:eastAsia="Calibri" w:hAnsi="Arial" w:cs="Arial"/>
          <w:bCs/>
          <w:color w:val="auto"/>
          <w:sz w:val="18"/>
          <w:szCs w:val="18"/>
        </w:rPr>
        <w:t>64</w:t>
      </w:r>
      <w:r w:rsidRPr="00F02619">
        <w:rPr>
          <w:rFonts w:ascii="Arial" w:eastAsia="Calibri" w:hAnsi="Arial" w:cs="Arial"/>
          <w:bCs/>
          <w:color w:val="auto"/>
          <w:sz w:val="18"/>
          <w:szCs w:val="18"/>
        </w:rPr>
        <w:t>) to arrive at a deficit on the provision of services of £</w:t>
      </w:r>
      <w:r w:rsidR="001E523B" w:rsidRPr="00F02619">
        <w:rPr>
          <w:rFonts w:ascii="Arial" w:eastAsia="Calibri" w:hAnsi="Arial" w:cs="Arial"/>
          <w:bCs/>
          <w:color w:val="auto"/>
          <w:sz w:val="18"/>
          <w:szCs w:val="18"/>
        </w:rPr>
        <w:t>22.354</w:t>
      </w:r>
      <w:r w:rsidRPr="00F02619">
        <w:rPr>
          <w:rFonts w:ascii="Arial" w:eastAsia="Calibri" w:hAnsi="Arial" w:cs="Arial"/>
          <w:bCs/>
          <w:color w:val="auto"/>
          <w:sz w:val="18"/>
          <w:szCs w:val="18"/>
        </w:rPr>
        <w:t xml:space="preserve"> million. To this, we need to </w:t>
      </w:r>
      <w:proofErr w:type="gramStart"/>
      <w:r w:rsidRPr="00F02619">
        <w:rPr>
          <w:rFonts w:ascii="Arial" w:eastAsia="Calibri" w:hAnsi="Arial" w:cs="Arial"/>
          <w:bCs/>
          <w:color w:val="auto"/>
          <w:sz w:val="18"/>
          <w:szCs w:val="18"/>
        </w:rPr>
        <w:t>take into account</w:t>
      </w:r>
      <w:proofErr w:type="gramEnd"/>
      <w:r w:rsidRPr="00F02619">
        <w:rPr>
          <w:rFonts w:ascii="Arial" w:eastAsia="Calibri" w:hAnsi="Arial" w:cs="Arial"/>
          <w:bCs/>
          <w:color w:val="auto"/>
          <w:sz w:val="18"/>
          <w:szCs w:val="18"/>
        </w:rPr>
        <w:t xml:space="preserve"> accounting requirements to reverse some entries to the balance sheet and also transfers from reserves which were required to fund projects during the year and transfers to reserves at the end of the year which are required to fund commitments in future years.  After </w:t>
      </w:r>
      <w:proofErr w:type="gramStart"/>
      <w:r w:rsidRPr="00F02619">
        <w:rPr>
          <w:rFonts w:ascii="Arial" w:eastAsia="Calibri" w:hAnsi="Arial" w:cs="Arial"/>
          <w:bCs/>
          <w:color w:val="auto"/>
          <w:sz w:val="18"/>
          <w:szCs w:val="18"/>
        </w:rPr>
        <w:t>taking into account</w:t>
      </w:r>
      <w:proofErr w:type="gramEnd"/>
      <w:r w:rsidRPr="00F02619">
        <w:rPr>
          <w:rFonts w:ascii="Arial" w:eastAsia="Calibri" w:hAnsi="Arial" w:cs="Arial"/>
          <w:bCs/>
          <w:color w:val="auto"/>
          <w:sz w:val="18"/>
          <w:szCs w:val="18"/>
        </w:rPr>
        <w:t xml:space="preserve"> all of these items, the final outturn position for the council was a breakeven position, as reported to the Executive Committee.</w:t>
      </w:r>
    </w:p>
    <w:p w14:paraId="5BDA3467" w14:textId="77777777" w:rsidR="00A437B3" w:rsidRPr="00F02619" w:rsidRDefault="00A437B3">
      <w:pPr>
        <w:pStyle w:val="Subheading"/>
        <w:spacing w:before="0" w:after="0" w:line="240" w:lineRule="auto"/>
        <w:ind w:right="130"/>
        <w:rPr>
          <w:rFonts w:ascii="Arial" w:hAnsi="Arial" w:cs="Arial"/>
          <w:color w:val="auto"/>
          <w:sz w:val="18"/>
          <w:szCs w:val="18"/>
          <w:shd w:val="clear" w:color="auto" w:fill="FFFF00"/>
        </w:rPr>
      </w:pPr>
    </w:p>
    <w:p w14:paraId="2E8EF97B" w14:textId="568BCB44" w:rsidR="00F63F8B" w:rsidRPr="00F02619" w:rsidRDefault="006B60F4">
      <w:pPr>
        <w:pStyle w:val="Subheading"/>
        <w:spacing w:after="0" w:line="240" w:lineRule="auto"/>
        <w:ind w:right="131"/>
      </w:pPr>
      <w:r w:rsidRPr="00F02619">
        <w:rPr>
          <w:rFonts w:ascii="Arial" w:eastAsia="Calibri" w:hAnsi="Arial" w:cs="Arial"/>
          <w:bCs/>
          <w:color w:val="auto"/>
          <w:sz w:val="18"/>
          <w:szCs w:val="18"/>
        </w:rPr>
        <w:t xml:space="preserve">The </w:t>
      </w:r>
      <w:r w:rsidRPr="00F02619">
        <w:rPr>
          <w:rFonts w:ascii="Arial" w:eastAsia="Calibri" w:hAnsi="Arial" w:cs="Arial"/>
          <w:b/>
          <w:color w:val="auto"/>
          <w:sz w:val="18"/>
          <w:szCs w:val="18"/>
        </w:rPr>
        <w:t>Movement in Reserves Statement</w:t>
      </w:r>
      <w:r w:rsidRPr="00F02619">
        <w:rPr>
          <w:rFonts w:ascii="Arial" w:eastAsia="Calibri" w:hAnsi="Arial" w:cs="Arial"/>
          <w:bCs/>
          <w:color w:val="auto"/>
          <w:sz w:val="18"/>
          <w:szCs w:val="18"/>
        </w:rPr>
        <w:t xml:space="preserve"> on page 5</w:t>
      </w:r>
      <w:r w:rsidR="00413A9A" w:rsidRPr="00F02619">
        <w:rPr>
          <w:rFonts w:ascii="Arial" w:eastAsia="Calibri" w:hAnsi="Arial" w:cs="Arial"/>
          <w:bCs/>
          <w:color w:val="auto"/>
          <w:sz w:val="18"/>
          <w:szCs w:val="18"/>
        </w:rPr>
        <w:t>7</w:t>
      </w:r>
      <w:r w:rsidRPr="00F02619">
        <w:rPr>
          <w:rFonts w:ascii="Arial" w:eastAsia="Calibri" w:hAnsi="Arial" w:cs="Arial"/>
          <w:bCs/>
          <w:color w:val="auto"/>
          <w:sz w:val="18"/>
          <w:szCs w:val="18"/>
        </w:rPr>
        <w:t xml:space="preserve"> reconciles the financial position shown in the Comprehensive Income and Expenditure Statement (page </w:t>
      </w:r>
      <w:r w:rsidR="00413A9A" w:rsidRPr="00F02619">
        <w:rPr>
          <w:rFonts w:ascii="Arial" w:eastAsia="Calibri" w:hAnsi="Arial" w:cs="Arial"/>
          <w:bCs/>
          <w:color w:val="auto"/>
          <w:sz w:val="18"/>
          <w:szCs w:val="18"/>
        </w:rPr>
        <w:t>55</w:t>
      </w:r>
      <w:r w:rsidRPr="00F02619">
        <w:rPr>
          <w:rFonts w:ascii="Arial" w:eastAsia="Calibri" w:hAnsi="Arial" w:cs="Arial"/>
          <w:bCs/>
          <w:color w:val="auto"/>
          <w:sz w:val="18"/>
          <w:szCs w:val="18"/>
        </w:rPr>
        <w:t xml:space="preserve">) to the movement on the council’s Reserves (pages </w:t>
      </w:r>
      <w:r w:rsidR="00413A9A" w:rsidRPr="00F02619">
        <w:rPr>
          <w:rFonts w:ascii="Arial" w:eastAsia="Calibri" w:hAnsi="Arial" w:cs="Arial"/>
          <w:bCs/>
          <w:color w:val="auto"/>
          <w:sz w:val="18"/>
          <w:szCs w:val="18"/>
        </w:rPr>
        <w:t>57</w:t>
      </w:r>
      <w:r w:rsidRPr="00F02619">
        <w:rPr>
          <w:rFonts w:ascii="Arial" w:eastAsia="Calibri" w:hAnsi="Arial" w:cs="Arial"/>
          <w:bCs/>
          <w:color w:val="auto"/>
          <w:sz w:val="18"/>
          <w:szCs w:val="18"/>
        </w:rPr>
        <w:t xml:space="preserve"> to </w:t>
      </w:r>
      <w:r w:rsidR="00413A9A" w:rsidRPr="00F02619">
        <w:rPr>
          <w:rFonts w:ascii="Arial" w:eastAsia="Calibri" w:hAnsi="Arial" w:cs="Arial"/>
          <w:bCs/>
          <w:color w:val="auto"/>
          <w:sz w:val="18"/>
          <w:szCs w:val="18"/>
        </w:rPr>
        <w:t>58</w:t>
      </w:r>
      <w:r w:rsidRPr="00F02619">
        <w:rPr>
          <w:rFonts w:ascii="Arial" w:eastAsia="Calibri" w:hAnsi="Arial" w:cs="Arial"/>
          <w:bCs/>
          <w:color w:val="auto"/>
          <w:sz w:val="18"/>
          <w:szCs w:val="18"/>
        </w:rPr>
        <w:t xml:space="preserve">).   </w:t>
      </w:r>
    </w:p>
    <w:p w14:paraId="3E05B581" w14:textId="77777777" w:rsidR="00F63F8B" w:rsidRPr="00F02619" w:rsidRDefault="00F63F8B">
      <w:pPr>
        <w:pStyle w:val="Subheading"/>
        <w:spacing w:before="0" w:after="0" w:line="240" w:lineRule="auto"/>
        <w:ind w:right="130"/>
        <w:rPr>
          <w:rFonts w:ascii="Arial" w:eastAsia="Calibri" w:hAnsi="Arial" w:cs="Arial"/>
          <w:bCs/>
          <w:color w:val="auto"/>
          <w:sz w:val="18"/>
          <w:szCs w:val="18"/>
        </w:rPr>
      </w:pPr>
    </w:p>
    <w:p w14:paraId="7C10FD30" w14:textId="0AB7B7E4" w:rsidR="00F63F8B" w:rsidRPr="00F02619" w:rsidRDefault="006B60F4">
      <w:pPr>
        <w:pStyle w:val="Subheading"/>
        <w:spacing w:after="0" w:line="240" w:lineRule="auto"/>
        <w:ind w:right="131"/>
        <w:rPr>
          <w:rFonts w:ascii="Arial" w:eastAsia="Calibri" w:hAnsi="Arial" w:cs="Arial"/>
          <w:bCs/>
          <w:color w:val="auto"/>
          <w:sz w:val="18"/>
          <w:szCs w:val="18"/>
        </w:rPr>
      </w:pPr>
      <w:r w:rsidRPr="00F02619">
        <w:rPr>
          <w:rFonts w:ascii="Arial" w:eastAsia="Calibri" w:hAnsi="Arial" w:cs="Arial"/>
          <w:bCs/>
          <w:color w:val="auto"/>
          <w:sz w:val="18"/>
          <w:szCs w:val="18"/>
        </w:rPr>
        <w:lastRenderedPageBreak/>
        <w:t>During the year, the council drew money down from reserves, to meet current commitments or for agreed use in the 202</w:t>
      </w:r>
      <w:r w:rsidR="00E858DD" w:rsidRPr="00F02619">
        <w:rPr>
          <w:rFonts w:ascii="Arial" w:eastAsia="Calibri" w:hAnsi="Arial" w:cs="Arial"/>
          <w:bCs/>
          <w:color w:val="auto"/>
          <w:sz w:val="18"/>
          <w:szCs w:val="18"/>
        </w:rPr>
        <w:t>3</w:t>
      </w:r>
      <w:r w:rsidRPr="00F02619">
        <w:rPr>
          <w:rFonts w:ascii="Arial" w:eastAsia="Calibri" w:hAnsi="Arial" w:cs="Arial"/>
          <w:bCs/>
          <w:color w:val="auto"/>
          <w:sz w:val="18"/>
          <w:szCs w:val="18"/>
        </w:rPr>
        <w:t>/202</w:t>
      </w:r>
      <w:r w:rsidR="00E858DD" w:rsidRPr="00F02619">
        <w:rPr>
          <w:rFonts w:ascii="Arial" w:eastAsia="Calibri" w:hAnsi="Arial" w:cs="Arial"/>
          <w:bCs/>
          <w:color w:val="auto"/>
          <w:sz w:val="18"/>
          <w:szCs w:val="18"/>
        </w:rPr>
        <w:t>4</w:t>
      </w:r>
      <w:r w:rsidRPr="00F02619">
        <w:rPr>
          <w:rFonts w:ascii="Arial" w:eastAsia="Calibri" w:hAnsi="Arial" w:cs="Arial"/>
          <w:bCs/>
          <w:color w:val="auto"/>
          <w:sz w:val="18"/>
          <w:szCs w:val="18"/>
        </w:rPr>
        <w:t xml:space="preserve"> budget strategy, including Pupil Equity Fund for schools, Information </w:t>
      </w:r>
      <w:proofErr w:type="gramStart"/>
      <w:r w:rsidRPr="00F02619">
        <w:rPr>
          <w:rFonts w:ascii="Arial" w:eastAsia="Calibri" w:hAnsi="Arial" w:cs="Arial"/>
          <w:bCs/>
          <w:color w:val="auto"/>
          <w:sz w:val="18"/>
          <w:szCs w:val="18"/>
        </w:rPr>
        <w:t>Technology</w:t>
      </w:r>
      <w:proofErr w:type="gramEnd"/>
      <w:r w:rsidRPr="00F02619">
        <w:rPr>
          <w:rFonts w:ascii="Arial" w:eastAsia="Calibri" w:hAnsi="Arial" w:cs="Arial"/>
          <w:bCs/>
          <w:color w:val="auto"/>
          <w:sz w:val="18"/>
          <w:szCs w:val="18"/>
        </w:rPr>
        <w:t xml:space="preserve"> and funding for multi-year projects.  In addition, the council made contributions to reserves for a variety of projects including </w:t>
      </w:r>
      <w:proofErr w:type="spellStart"/>
      <w:r w:rsidR="00A563D7" w:rsidRPr="00F02619">
        <w:rPr>
          <w:rFonts w:ascii="Arial" w:eastAsia="Calibri" w:hAnsi="Arial" w:cs="Arial"/>
          <w:bCs/>
          <w:color w:val="auto"/>
          <w:sz w:val="18"/>
          <w:szCs w:val="18"/>
        </w:rPr>
        <w:t>multi year</w:t>
      </w:r>
      <w:proofErr w:type="spellEnd"/>
      <w:r w:rsidR="00A563D7" w:rsidRPr="00F02619">
        <w:rPr>
          <w:rFonts w:ascii="Arial" w:eastAsia="Calibri" w:hAnsi="Arial" w:cs="Arial"/>
          <w:bCs/>
          <w:color w:val="auto"/>
          <w:sz w:val="18"/>
          <w:szCs w:val="18"/>
        </w:rPr>
        <w:t xml:space="preserve"> investment plans, </w:t>
      </w:r>
      <w:r w:rsidRPr="00F02619">
        <w:rPr>
          <w:rFonts w:ascii="Arial" w:eastAsia="Calibri" w:hAnsi="Arial" w:cs="Arial"/>
          <w:bCs/>
          <w:color w:val="auto"/>
          <w:sz w:val="18"/>
          <w:szCs w:val="18"/>
        </w:rPr>
        <w:t xml:space="preserve">Pupil Equity funding </w:t>
      </w:r>
      <w:proofErr w:type="gramStart"/>
      <w:r w:rsidRPr="00F02619">
        <w:rPr>
          <w:rFonts w:ascii="Arial" w:eastAsia="Calibri" w:hAnsi="Arial" w:cs="Arial"/>
          <w:bCs/>
          <w:color w:val="auto"/>
          <w:sz w:val="18"/>
          <w:szCs w:val="18"/>
        </w:rPr>
        <w:t>and  to</w:t>
      </w:r>
      <w:proofErr w:type="gramEnd"/>
      <w:r w:rsidRPr="00F02619">
        <w:rPr>
          <w:rFonts w:ascii="Arial" w:eastAsia="Calibri" w:hAnsi="Arial" w:cs="Arial"/>
          <w:bCs/>
          <w:color w:val="auto"/>
          <w:sz w:val="18"/>
          <w:szCs w:val="18"/>
        </w:rPr>
        <w:t xml:space="preserve"> meet future commitments. Money was also set aside for future budget strategies.</w:t>
      </w:r>
    </w:p>
    <w:p w14:paraId="32CE06C9" w14:textId="77777777" w:rsidR="00F63F8B" w:rsidRPr="00F02619" w:rsidRDefault="00F63F8B">
      <w:pPr>
        <w:pStyle w:val="Subheading"/>
        <w:spacing w:before="0" w:after="0" w:line="240" w:lineRule="auto"/>
        <w:ind w:right="130"/>
        <w:rPr>
          <w:rFonts w:ascii="Arial" w:hAnsi="Arial" w:cs="Arial"/>
          <w:color w:val="FF0000"/>
          <w:sz w:val="18"/>
          <w:szCs w:val="18"/>
          <w:shd w:val="clear" w:color="auto" w:fill="FFFF00"/>
        </w:rPr>
      </w:pPr>
    </w:p>
    <w:p w14:paraId="24E719AC" w14:textId="5E8BEB68" w:rsidR="003D336D" w:rsidRPr="00F02619" w:rsidRDefault="006B60F4">
      <w:pPr>
        <w:pStyle w:val="Subheading"/>
        <w:spacing w:after="0" w:line="240" w:lineRule="auto"/>
        <w:ind w:right="131"/>
        <w:rPr>
          <w:rFonts w:ascii="Arial" w:eastAsia="Calibri" w:hAnsi="Arial" w:cs="Arial"/>
          <w:bCs/>
          <w:color w:val="auto"/>
          <w:sz w:val="18"/>
          <w:szCs w:val="18"/>
        </w:rPr>
      </w:pPr>
      <w:r w:rsidRPr="00F02619">
        <w:rPr>
          <w:rFonts w:ascii="Arial" w:eastAsia="Calibri" w:hAnsi="Arial" w:cs="Arial"/>
          <w:bCs/>
          <w:color w:val="auto"/>
          <w:sz w:val="18"/>
          <w:szCs w:val="18"/>
        </w:rPr>
        <w:t>The balance on the council’s total General Fund Reserve is £1</w:t>
      </w:r>
      <w:r w:rsidR="00E52932" w:rsidRPr="00F02619">
        <w:rPr>
          <w:rFonts w:ascii="Arial" w:eastAsia="Calibri" w:hAnsi="Arial" w:cs="Arial"/>
          <w:bCs/>
          <w:color w:val="auto"/>
          <w:sz w:val="18"/>
          <w:szCs w:val="18"/>
        </w:rPr>
        <w:t>09</w:t>
      </w:r>
      <w:r w:rsidRPr="00F02619">
        <w:rPr>
          <w:rFonts w:ascii="Arial" w:eastAsia="Calibri" w:hAnsi="Arial" w:cs="Arial"/>
          <w:bCs/>
          <w:color w:val="auto"/>
          <w:sz w:val="18"/>
          <w:szCs w:val="18"/>
        </w:rPr>
        <w:t>.</w:t>
      </w:r>
      <w:r w:rsidR="00E52932" w:rsidRPr="00F02619">
        <w:rPr>
          <w:rFonts w:ascii="Arial" w:eastAsia="Calibri" w:hAnsi="Arial" w:cs="Arial"/>
          <w:bCs/>
          <w:color w:val="auto"/>
          <w:sz w:val="18"/>
          <w:szCs w:val="18"/>
        </w:rPr>
        <w:t>687</w:t>
      </w:r>
      <w:r w:rsidRPr="00F02619">
        <w:rPr>
          <w:rFonts w:ascii="Arial" w:eastAsia="Calibri" w:hAnsi="Arial" w:cs="Arial"/>
          <w:bCs/>
          <w:color w:val="auto"/>
          <w:sz w:val="18"/>
          <w:szCs w:val="18"/>
        </w:rPr>
        <w:t xml:space="preserve"> million and includes commitments for future projects as well as elements earmarked for use in future budget strategies. The General Fund Reserve is one of the statutory reserves that the council is permitted to hold and is included in the total usable reserves on the Balance Sheet totalling £1</w:t>
      </w:r>
      <w:r w:rsidR="00E52932" w:rsidRPr="00F02619">
        <w:rPr>
          <w:rFonts w:ascii="Arial" w:eastAsia="Calibri" w:hAnsi="Arial" w:cs="Arial"/>
          <w:bCs/>
          <w:color w:val="auto"/>
          <w:sz w:val="18"/>
          <w:szCs w:val="18"/>
        </w:rPr>
        <w:t>33</w:t>
      </w:r>
      <w:r w:rsidRPr="00F02619">
        <w:rPr>
          <w:rFonts w:ascii="Arial" w:eastAsia="Calibri" w:hAnsi="Arial" w:cs="Arial"/>
          <w:bCs/>
          <w:color w:val="auto"/>
          <w:sz w:val="18"/>
          <w:szCs w:val="18"/>
        </w:rPr>
        <w:t>.</w:t>
      </w:r>
      <w:r w:rsidR="00E52932" w:rsidRPr="00F02619">
        <w:rPr>
          <w:rFonts w:ascii="Arial" w:eastAsia="Calibri" w:hAnsi="Arial" w:cs="Arial"/>
          <w:bCs/>
          <w:color w:val="auto"/>
          <w:sz w:val="18"/>
          <w:szCs w:val="18"/>
        </w:rPr>
        <w:t>603</w:t>
      </w:r>
      <w:r w:rsidRPr="00F02619">
        <w:rPr>
          <w:rFonts w:ascii="Arial" w:eastAsia="Calibri" w:hAnsi="Arial" w:cs="Arial"/>
          <w:bCs/>
          <w:color w:val="auto"/>
          <w:sz w:val="18"/>
          <w:szCs w:val="18"/>
        </w:rPr>
        <w:t xml:space="preserve"> million. A summary of the councils’ total usable reserves is shown in the table </w:t>
      </w:r>
      <w:r w:rsidR="00A342AC" w:rsidRPr="00F02619">
        <w:rPr>
          <w:rFonts w:ascii="Arial" w:eastAsia="Calibri" w:hAnsi="Arial" w:cs="Arial"/>
          <w:bCs/>
          <w:color w:val="auto"/>
          <w:sz w:val="18"/>
          <w:szCs w:val="18"/>
        </w:rPr>
        <w:t>below</w:t>
      </w:r>
      <w:r w:rsidRPr="00F02619">
        <w:rPr>
          <w:rFonts w:ascii="Arial" w:eastAsia="Calibri" w:hAnsi="Arial" w:cs="Arial"/>
          <w:bCs/>
          <w:color w:val="auto"/>
          <w:sz w:val="18"/>
          <w:szCs w:val="18"/>
        </w:rPr>
        <w:t>, with full details of all the council’s usable reserves, including transfers to / from each of these reserves in 202</w:t>
      </w:r>
      <w:r w:rsidR="00E858DD" w:rsidRPr="00F02619">
        <w:rPr>
          <w:rFonts w:ascii="Arial" w:eastAsia="Calibri" w:hAnsi="Arial" w:cs="Arial"/>
          <w:bCs/>
          <w:color w:val="auto"/>
          <w:sz w:val="18"/>
          <w:szCs w:val="18"/>
        </w:rPr>
        <w:t>3</w:t>
      </w:r>
      <w:r w:rsidRPr="00F02619">
        <w:rPr>
          <w:rFonts w:ascii="Arial" w:eastAsia="Calibri" w:hAnsi="Arial" w:cs="Arial"/>
          <w:bCs/>
          <w:color w:val="auto"/>
          <w:sz w:val="18"/>
          <w:szCs w:val="18"/>
        </w:rPr>
        <w:t>/202</w:t>
      </w:r>
      <w:r w:rsidR="00E858DD" w:rsidRPr="00F02619">
        <w:rPr>
          <w:rFonts w:ascii="Arial" w:eastAsia="Calibri" w:hAnsi="Arial" w:cs="Arial"/>
          <w:bCs/>
          <w:color w:val="auto"/>
          <w:sz w:val="18"/>
          <w:szCs w:val="18"/>
        </w:rPr>
        <w:t>4</w:t>
      </w:r>
      <w:r w:rsidRPr="00F02619">
        <w:rPr>
          <w:rFonts w:ascii="Arial" w:eastAsia="Calibri" w:hAnsi="Arial" w:cs="Arial"/>
          <w:bCs/>
          <w:color w:val="auto"/>
          <w:sz w:val="18"/>
          <w:szCs w:val="18"/>
        </w:rPr>
        <w:t xml:space="preserve"> are detailed in Note 12.</w:t>
      </w:r>
    </w:p>
    <w:p w14:paraId="2D893739" w14:textId="77777777" w:rsidR="003D02E4" w:rsidRPr="00F02619" w:rsidRDefault="003D02E4">
      <w:pPr>
        <w:pStyle w:val="Subheading"/>
        <w:spacing w:after="0" w:line="240" w:lineRule="auto"/>
        <w:ind w:right="131"/>
        <w:rPr>
          <w:rFonts w:ascii="Arial" w:eastAsia="Calibri" w:hAnsi="Arial" w:cs="Arial"/>
          <w:bCs/>
          <w:color w:val="auto"/>
          <w:sz w:val="18"/>
          <w:szCs w:val="18"/>
        </w:rPr>
      </w:pPr>
    </w:p>
    <w:tbl>
      <w:tblPr>
        <w:tblW w:w="6946" w:type="dxa"/>
        <w:tblInd w:w="1271" w:type="dxa"/>
        <w:tblCellMar>
          <w:left w:w="10" w:type="dxa"/>
          <w:right w:w="10" w:type="dxa"/>
        </w:tblCellMar>
        <w:tblLook w:val="0000" w:firstRow="0" w:lastRow="0" w:firstColumn="0" w:lastColumn="0" w:noHBand="0" w:noVBand="0"/>
      </w:tblPr>
      <w:tblGrid>
        <w:gridCol w:w="4678"/>
        <w:gridCol w:w="1134"/>
        <w:gridCol w:w="1134"/>
      </w:tblGrid>
      <w:tr w:rsidR="00F63F8B" w:rsidRPr="00F02619" w14:paraId="1C997B5E"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0AE5B" w14:textId="6A239F19" w:rsidR="00F63F8B" w:rsidRPr="00F02619" w:rsidRDefault="003D336D">
            <w:pPr>
              <w:pStyle w:val="Subheading"/>
              <w:spacing w:after="0" w:line="240" w:lineRule="auto"/>
              <w:ind w:left="-536"/>
              <w:rPr>
                <w:rFonts w:ascii="Arial" w:hAnsi="Arial" w:cs="Arial"/>
                <w:color w:val="auto"/>
                <w:sz w:val="18"/>
                <w:szCs w:val="18"/>
              </w:rPr>
            </w:pPr>
            <w:r w:rsidRPr="00F02619">
              <w:rPr>
                <w:rFonts w:cs="Arial"/>
                <w:bCs/>
                <w:szCs w:val="18"/>
              </w:rPr>
              <w:br w:type="page"/>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DAED9" w14:textId="77777777" w:rsidR="00F63F8B" w:rsidRPr="00F02619" w:rsidRDefault="006B60F4">
            <w:pPr>
              <w:pStyle w:val="Subheading"/>
              <w:spacing w:after="0" w:line="240" w:lineRule="auto"/>
              <w:jc w:val="right"/>
              <w:rPr>
                <w:rFonts w:ascii="Arial" w:hAnsi="Arial" w:cs="Arial"/>
                <w:b/>
                <w:bCs/>
                <w:color w:val="auto"/>
                <w:sz w:val="18"/>
                <w:szCs w:val="18"/>
              </w:rPr>
            </w:pPr>
            <w:r w:rsidRPr="00F02619">
              <w:rPr>
                <w:rFonts w:ascii="Arial" w:hAnsi="Arial" w:cs="Arial"/>
                <w:b/>
                <w:bCs/>
                <w:color w:val="auto"/>
                <w:sz w:val="18"/>
                <w:szCs w:val="18"/>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9BA36" w14:textId="77777777" w:rsidR="00F63F8B" w:rsidRPr="00F02619" w:rsidRDefault="006B60F4">
            <w:pPr>
              <w:pStyle w:val="Subheading"/>
              <w:spacing w:after="0" w:line="240" w:lineRule="auto"/>
              <w:jc w:val="right"/>
              <w:rPr>
                <w:rFonts w:ascii="Arial" w:hAnsi="Arial" w:cs="Arial"/>
                <w:b/>
                <w:bCs/>
                <w:color w:val="auto"/>
                <w:sz w:val="18"/>
                <w:szCs w:val="18"/>
              </w:rPr>
            </w:pPr>
            <w:r w:rsidRPr="00F02619">
              <w:rPr>
                <w:rFonts w:ascii="Arial" w:hAnsi="Arial" w:cs="Arial"/>
                <w:b/>
                <w:bCs/>
                <w:color w:val="auto"/>
                <w:sz w:val="18"/>
                <w:szCs w:val="18"/>
              </w:rPr>
              <w:t>£000</w:t>
            </w:r>
          </w:p>
        </w:tc>
      </w:tr>
      <w:tr w:rsidR="00F63F8B" w:rsidRPr="00F02619" w14:paraId="12D1D85E"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E7F25" w14:textId="77777777" w:rsidR="00F63F8B" w:rsidRPr="00F02619" w:rsidRDefault="006B60F4">
            <w:pPr>
              <w:pStyle w:val="Subheading"/>
              <w:spacing w:after="0" w:line="240" w:lineRule="auto"/>
              <w:rPr>
                <w:rFonts w:ascii="Arial" w:hAnsi="Arial" w:cs="Arial"/>
                <w:b/>
                <w:bCs/>
                <w:color w:val="auto"/>
                <w:sz w:val="18"/>
                <w:szCs w:val="18"/>
              </w:rPr>
            </w:pPr>
            <w:r w:rsidRPr="00F02619">
              <w:rPr>
                <w:rFonts w:ascii="Arial" w:hAnsi="Arial" w:cs="Arial"/>
                <w:b/>
                <w:bCs/>
                <w:color w:val="auto"/>
                <w:sz w:val="18"/>
                <w:szCs w:val="18"/>
              </w:rPr>
              <w:t>Total Usable Reserves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788B" w14:textId="77777777" w:rsidR="00F63F8B" w:rsidRPr="00F02619" w:rsidRDefault="00F63F8B">
            <w:pPr>
              <w:pStyle w:val="Subheading"/>
              <w:spacing w:after="0" w:line="240" w:lineRule="auto"/>
              <w:jc w:val="right"/>
              <w:rPr>
                <w:rFonts w:ascii="Arial" w:hAnsi="Arial" w:cs="Arial"/>
                <w:b/>
                <w:bCs/>
                <w:color w:val="auto"/>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D5EFD" w14:textId="273DA942" w:rsidR="00F63F8B" w:rsidRPr="00F02619" w:rsidRDefault="004910DD">
            <w:pPr>
              <w:pStyle w:val="Subheading"/>
              <w:spacing w:after="0" w:line="240" w:lineRule="auto"/>
              <w:jc w:val="right"/>
              <w:rPr>
                <w:rFonts w:ascii="Arial" w:hAnsi="Arial" w:cs="Arial"/>
                <w:b/>
                <w:bCs/>
                <w:color w:val="auto"/>
                <w:sz w:val="18"/>
                <w:szCs w:val="18"/>
              </w:rPr>
            </w:pPr>
            <w:r w:rsidRPr="00F02619">
              <w:rPr>
                <w:rFonts w:ascii="Arial" w:hAnsi="Arial" w:cs="Arial"/>
                <w:b/>
                <w:bCs/>
                <w:color w:val="auto"/>
                <w:sz w:val="18"/>
                <w:szCs w:val="18"/>
              </w:rPr>
              <w:t>1</w:t>
            </w:r>
            <w:r w:rsidR="00E52932" w:rsidRPr="00F02619">
              <w:rPr>
                <w:rFonts w:ascii="Arial" w:hAnsi="Arial" w:cs="Arial"/>
                <w:b/>
                <w:bCs/>
                <w:color w:val="auto"/>
                <w:sz w:val="18"/>
                <w:szCs w:val="18"/>
              </w:rPr>
              <w:t>33</w:t>
            </w:r>
            <w:r w:rsidRPr="00F02619">
              <w:rPr>
                <w:rFonts w:ascii="Arial" w:hAnsi="Arial" w:cs="Arial"/>
                <w:b/>
                <w:bCs/>
                <w:color w:val="auto"/>
                <w:sz w:val="18"/>
                <w:szCs w:val="18"/>
              </w:rPr>
              <w:t>,</w:t>
            </w:r>
            <w:r w:rsidR="00E52932" w:rsidRPr="00F02619">
              <w:rPr>
                <w:rFonts w:ascii="Arial" w:hAnsi="Arial" w:cs="Arial"/>
                <w:b/>
                <w:bCs/>
                <w:color w:val="auto"/>
                <w:sz w:val="18"/>
                <w:szCs w:val="18"/>
              </w:rPr>
              <w:t>603</w:t>
            </w:r>
          </w:p>
        </w:tc>
      </w:tr>
      <w:tr w:rsidR="00F63F8B" w:rsidRPr="00F02619" w14:paraId="08FD36D8"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65A6E" w14:textId="77777777"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Less: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7DDFD" w14:textId="77777777" w:rsidR="00F63F8B" w:rsidRPr="00F02619" w:rsidRDefault="00F63F8B">
            <w:pPr>
              <w:pStyle w:val="Subheading"/>
              <w:spacing w:after="0" w:line="240" w:lineRule="auto"/>
              <w:jc w:val="right"/>
              <w:rPr>
                <w:rFonts w:ascii="Arial" w:hAnsi="Arial" w:cs="Arial"/>
                <w:color w:val="auto"/>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C1D4F"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50DB6506"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DB975" w14:textId="375911EC"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General Fund (committed inc</w:t>
            </w:r>
            <w:r w:rsidR="00B12AB1" w:rsidRPr="00F02619">
              <w:rPr>
                <w:rFonts w:ascii="Arial" w:hAnsi="Arial" w:cs="Arial"/>
                <w:color w:val="auto"/>
                <w:sz w:val="18"/>
                <w:szCs w:val="18"/>
              </w:rPr>
              <w:t>.</w:t>
            </w:r>
            <w:r w:rsidRPr="00F02619">
              <w:rPr>
                <w:rFonts w:ascii="Arial" w:hAnsi="Arial" w:cs="Arial"/>
                <w:color w:val="auto"/>
                <w:sz w:val="18"/>
                <w:szCs w:val="18"/>
              </w:rPr>
              <w:t xml:space="preserve"> budget strategies)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0B829" w14:textId="7B35857C" w:rsidR="00F63F8B" w:rsidRPr="00F02619" w:rsidRDefault="00E52932">
            <w:pPr>
              <w:pStyle w:val="Subheading"/>
              <w:spacing w:after="0" w:line="240" w:lineRule="auto"/>
              <w:jc w:val="right"/>
              <w:rPr>
                <w:rFonts w:ascii="Arial" w:hAnsi="Arial" w:cs="Arial"/>
                <w:color w:val="auto"/>
                <w:sz w:val="18"/>
                <w:szCs w:val="18"/>
              </w:rPr>
            </w:pPr>
            <w:r w:rsidRPr="00F02619">
              <w:rPr>
                <w:rFonts w:ascii="Arial" w:hAnsi="Arial" w:cs="Arial"/>
                <w:color w:val="auto"/>
                <w:sz w:val="18"/>
                <w:szCs w:val="18"/>
              </w:rPr>
              <w:t>96</w:t>
            </w:r>
            <w:r w:rsidR="006B60F4" w:rsidRPr="00F02619">
              <w:rPr>
                <w:rFonts w:ascii="Arial" w:hAnsi="Arial" w:cs="Arial"/>
                <w:color w:val="auto"/>
                <w:sz w:val="18"/>
                <w:szCs w:val="18"/>
              </w:rPr>
              <w:t>,</w:t>
            </w:r>
            <w:r w:rsidRPr="00F02619">
              <w:rPr>
                <w:rFonts w:ascii="Arial" w:hAnsi="Arial" w:cs="Arial"/>
                <w:color w:val="auto"/>
                <w:sz w:val="18"/>
                <w:szCs w:val="18"/>
              </w:rPr>
              <w:t>644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5E412"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56C92DC4"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F72E5" w14:textId="12DCB003"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Repairs and Renewals (inc</w:t>
            </w:r>
            <w:r w:rsidR="00B12AB1" w:rsidRPr="00F02619">
              <w:rPr>
                <w:rFonts w:ascii="Arial" w:hAnsi="Arial" w:cs="Arial"/>
                <w:color w:val="auto"/>
                <w:sz w:val="18"/>
                <w:szCs w:val="18"/>
              </w:rPr>
              <w:t>.</w:t>
            </w:r>
            <w:r w:rsidRPr="00F02619">
              <w:rPr>
                <w:rFonts w:ascii="Arial" w:hAnsi="Arial" w:cs="Arial"/>
                <w:color w:val="auto"/>
                <w:sz w:val="18"/>
                <w:szCs w:val="18"/>
              </w:rPr>
              <w:t xml:space="preserve"> Winter Maintenance)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77B41" w14:textId="430DF759" w:rsidR="00F63F8B" w:rsidRPr="00F02619" w:rsidRDefault="00E52932">
            <w:pPr>
              <w:pStyle w:val="Subheading"/>
              <w:spacing w:after="0" w:line="240" w:lineRule="auto"/>
              <w:jc w:val="right"/>
              <w:rPr>
                <w:rFonts w:ascii="Arial" w:hAnsi="Arial" w:cs="Arial"/>
                <w:color w:val="auto"/>
                <w:sz w:val="18"/>
                <w:szCs w:val="18"/>
              </w:rPr>
            </w:pPr>
            <w:r w:rsidRPr="00F02619">
              <w:rPr>
                <w:rFonts w:ascii="Arial" w:hAnsi="Arial" w:cs="Arial"/>
                <w:color w:val="auto"/>
                <w:sz w:val="18"/>
                <w:szCs w:val="18"/>
              </w:rPr>
              <w:t>5</w:t>
            </w:r>
            <w:r w:rsidR="004910DD" w:rsidRPr="00F02619">
              <w:rPr>
                <w:rFonts w:ascii="Arial" w:hAnsi="Arial" w:cs="Arial"/>
                <w:color w:val="auto"/>
                <w:sz w:val="18"/>
                <w:szCs w:val="18"/>
              </w:rPr>
              <w:t>,</w:t>
            </w:r>
            <w:r w:rsidRPr="00F02619">
              <w:rPr>
                <w:rFonts w:ascii="Arial" w:hAnsi="Arial" w:cs="Arial"/>
                <w:color w:val="auto"/>
                <w:sz w:val="18"/>
                <w:szCs w:val="18"/>
              </w:rPr>
              <w:t>346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05212"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088FC0D8"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D9F00" w14:textId="0691AC81"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 xml:space="preserve">Capital Funds </w:t>
            </w:r>
            <w:r w:rsidR="00B12AB1" w:rsidRPr="00F02619">
              <w:rPr>
                <w:rFonts w:ascii="Arial" w:hAnsi="Arial" w:cs="Arial"/>
                <w:color w:val="auto"/>
                <w:sz w:val="18"/>
                <w:szCs w:val="18"/>
              </w:rPr>
              <w:t>(</w:t>
            </w:r>
            <w:r w:rsidRPr="00F02619">
              <w:rPr>
                <w:rFonts w:ascii="Arial" w:hAnsi="Arial" w:cs="Arial"/>
                <w:color w:val="auto"/>
                <w:sz w:val="18"/>
                <w:szCs w:val="18"/>
              </w:rPr>
              <w:t>inc</w:t>
            </w:r>
            <w:r w:rsidR="00B12AB1" w:rsidRPr="00F02619">
              <w:rPr>
                <w:rFonts w:ascii="Arial" w:hAnsi="Arial" w:cs="Arial"/>
                <w:color w:val="auto"/>
                <w:sz w:val="18"/>
                <w:szCs w:val="18"/>
              </w:rPr>
              <w:t>.</w:t>
            </w:r>
            <w:r w:rsidRPr="00F02619">
              <w:rPr>
                <w:rFonts w:ascii="Arial" w:hAnsi="Arial" w:cs="Arial"/>
                <w:color w:val="auto"/>
                <w:sz w:val="18"/>
                <w:szCs w:val="18"/>
              </w:rPr>
              <w:t xml:space="preserve"> Capital Receipts Reserve</w:t>
            </w:r>
            <w:r w:rsidR="00B12AB1" w:rsidRPr="00F02619">
              <w:rPr>
                <w:rFonts w:ascii="Arial" w:hAnsi="Arial" w:cs="Arial"/>
                <w:color w:val="auto"/>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9CB4B" w14:textId="054E3058" w:rsidR="00F63F8B" w:rsidRPr="00F02619" w:rsidRDefault="00E52932">
            <w:pPr>
              <w:pStyle w:val="Subheading"/>
              <w:spacing w:after="0" w:line="240" w:lineRule="auto"/>
              <w:jc w:val="right"/>
              <w:rPr>
                <w:rFonts w:ascii="Arial" w:hAnsi="Arial" w:cs="Arial"/>
                <w:color w:val="auto"/>
                <w:sz w:val="18"/>
                <w:szCs w:val="18"/>
              </w:rPr>
            </w:pPr>
            <w:r w:rsidRPr="00F02619">
              <w:rPr>
                <w:rFonts w:ascii="Arial" w:hAnsi="Arial" w:cs="Arial"/>
                <w:color w:val="auto"/>
                <w:sz w:val="18"/>
                <w:szCs w:val="18"/>
              </w:rPr>
              <w:t>5,153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8E5AC"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649D8347"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5CB47" w14:textId="77777777"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Insurance Fund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42E19" w14:textId="127D2BEB" w:rsidR="00F63F8B" w:rsidRPr="00F02619" w:rsidRDefault="006B60F4">
            <w:pPr>
              <w:pStyle w:val="Subheading"/>
              <w:spacing w:after="0" w:line="240" w:lineRule="auto"/>
              <w:jc w:val="right"/>
              <w:rPr>
                <w:rFonts w:ascii="Arial" w:hAnsi="Arial" w:cs="Arial"/>
                <w:color w:val="auto"/>
                <w:sz w:val="18"/>
                <w:szCs w:val="18"/>
              </w:rPr>
            </w:pPr>
            <w:r w:rsidRPr="00F02619">
              <w:rPr>
                <w:rFonts w:ascii="Arial" w:hAnsi="Arial" w:cs="Arial"/>
                <w:color w:val="auto"/>
                <w:sz w:val="18"/>
                <w:szCs w:val="18"/>
              </w:rPr>
              <w:t>1,</w:t>
            </w:r>
            <w:r w:rsidR="00E52932" w:rsidRPr="00F02619">
              <w:rPr>
                <w:rFonts w:ascii="Arial" w:hAnsi="Arial" w:cs="Arial"/>
                <w:color w:val="auto"/>
                <w:sz w:val="18"/>
                <w:szCs w:val="18"/>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93D9C"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0F6D4662"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23382" w14:textId="77777777" w:rsidR="00F63F8B" w:rsidRPr="00F02619" w:rsidRDefault="006B60F4">
            <w:pPr>
              <w:pStyle w:val="Subheading"/>
              <w:spacing w:after="0" w:line="240" w:lineRule="auto"/>
              <w:rPr>
                <w:rFonts w:ascii="Arial" w:hAnsi="Arial" w:cs="Arial"/>
                <w:color w:val="auto"/>
                <w:sz w:val="18"/>
                <w:szCs w:val="18"/>
              </w:rPr>
            </w:pPr>
            <w:r w:rsidRPr="00F02619">
              <w:rPr>
                <w:rFonts w:ascii="Arial" w:hAnsi="Arial" w:cs="Arial"/>
                <w:color w:val="auto"/>
                <w:sz w:val="18"/>
                <w:szCs w:val="18"/>
              </w:rPr>
              <w:t>Housing Revenue Account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EA73D" w14:textId="7ADCE8B5" w:rsidR="00F63F8B" w:rsidRPr="00F02619" w:rsidRDefault="004910DD">
            <w:pPr>
              <w:pStyle w:val="Subheading"/>
              <w:spacing w:after="0" w:line="240" w:lineRule="auto"/>
              <w:jc w:val="right"/>
              <w:rPr>
                <w:rFonts w:ascii="Arial" w:hAnsi="Arial" w:cs="Arial"/>
                <w:color w:val="auto"/>
                <w:sz w:val="18"/>
                <w:szCs w:val="18"/>
              </w:rPr>
            </w:pPr>
            <w:r w:rsidRPr="00F02619">
              <w:rPr>
                <w:rFonts w:ascii="Arial" w:hAnsi="Arial" w:cs="Arial"/>
                <w:color w:val="auto"/>
                <w:sz w:val="18"/>
                <w:szCs w:val="18"/>
              </w:rPr>
              <w:t>1</w:t>
            </w:r>
            <w:r w:rsidR="00E52932" w:rsidRPr="00F02619">
              <w:rPr>
                <w:rFonts w:ascii="Arial" w:hAnsi="Arial" w:cs="Arial"/>
                <w:color w:val="auto"/>
                <w:sz w:val="18"/>
                <w:szCs w:val="18"/>
              </w:rPr>
              <w:t>3</w:t>
            </w:r>
            <w:r w:rsidRPr="00F02619">
              <w:rPr>
                <w:rFonts w:ascii="Arial" w:hAnsi="Arial" w:cs="Arial"/>
                <w:color w:val="auto"/>
                <w:sz w:val="18"/>
                <w:szCs w:val="18"/>
              </w:rPr>
              <w:t>,</w:t>
            </w:r>
            <w:r w:rsidR="00E52932" w:rsidRPr="00F02619">
              <w:rPr>
                <w:rFonts w:ascii="Arial" w:hAnsi="Arial" w:cs="Arial"/>
                <w:color w:val="auto"/>
                <w:sz w:val="18"/>
                <w:szCs w:val="18"/>
              </w:rPr>
              <w:t>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C506" w14:textId="77777777" w:rsidR="00F63F8B" w:rsidRPr="00F02619" w:rsidRDefault="00F63F8B">
            <w:pPr>
              <w:pStyle w:val="Subheading"/>
              <w:spacing w:after="0" w:line="240" w:lineRule="auto"/>
              <w:jc w:val="right"/>
              <w:rPr>
                <w:rFonts w:ascii="Arial" w:hAnsi="Arial" w:cs="Arial"/>
                <w:color w:val="auto"/>
                <w:sz w:val="18"/>
                <w:szCs w:val="18"/>
              </w:rPr>
            </w:pPr>
          </w:p>
        </w:tc>
      </w:tr>
      <w:tr w:rsidR="00F63F8B" w:rsidRPr="00F02619" w14:paraId="2217E041"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1D0DA" w14:textId="77777777" w:rsidR="00F63F8B" w:rsidRPr="00F02619" w:rsidRDefault="006B60F4">
            <w:pPr>
              <w:pStyle w:val="Subheading"/>
              <w:spacing w:after="0" w:line="240" w:lineRule="auto"/>
              <w:rPr>
                <w:rFonts w:ascii="Arial" w:hAnsi="Arial" w:cs="Arial"/>
                <w:b/>
                <w:bCs/>
                <w:color w:val="auto"/>
                <w:sz w:val="18"/>
                <w:szCs w:val="18"/>
              </w:rPr>
            </w:pPr>
            <w:r w:rsidRPr="00F02619">
              <w:rPr>
                <w:rFonts w:ascii="Arial" w:hAnsi="Arial" w:cs="Arial"/>
                <w:b/>
                <w:bCs/>
                <w:color w:val="auto"/>
                <w:sz w:val="18"/>
                <w:szCs w:val="18"/>
              </w:rPr>
              <w:t>Total Committed Usable Reserves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61E54" w14:textId="77777777" w:rsidR="00F63F8B" w:rsidRPr="00F02619" w:rsidRDefault="00F63F8B">
            <w:pPr>
              <w:pStyle w:val="Subheading"/>
              <w:spacing w:after="0" w:line="240" w:lineRule="auto"/>
              <w:jc w:val="right"/>
              <w:rPr>
                <w:rFonts w:ascii="Arial" w:hAnsi="Arial" w:cs="Arial"/>
                <w:b/>
                <w:bCs/>
                <w:color w:val="auto"/>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63BFB" w14:textId="4903E8F9" w:rsidR="00F63F8B" w:rsidRPr="00F02619" w:rsidRDefault="004910DD">
            <w:pPr>
              <w:pStyle w:val="Subheading"/>
              <w:spacing w:after="0" w:line="240" w:lineRule="auto"/>
              <w:jc w:val="right"/>
            </w:pPr>
            <w:r w:rsidRPr="00F02619">
              <w:rPr>
                <w:rFonts w:ascii="Arial" w:hAnsi="Arial" w:cs="Arial"/>
                <w:b/>
                <w:bCs/>
                <w:color w:val="auto"/>
                <w:sz w:val="18"/>
                <w:szCs w:val="18"/>
              </w:rPr>
              <w:t>1</w:t>
            </w:r>
            <w:r w:rsidR="00E52932" w:rsidRPr="00F02619">
              <w:rPr>
                <w:rFonts w:ascii="Arial" w:hAnsi="Arial" w:cs="Arial"/>
                <w:b/>
                <w:bCs/>
                <w:color w:val="auto"/>
                <w:sz w:val="18"/>
                <w:szCs w:val="18"/>
              </w:rPr>
              <w:t>21</w:t>
            </w:r>
            <w:r w:rsidRPr="00F02619">
              <w:rPr>
                <w:rFonts w:ascii="Arial" w:hAnsi="Arial" w:cs="Arial"/>
                <w:b/>
                <w:bCs/>
                <w:color w:val="auto"/>
                <w:sz w:val="18"/>
                <w:szCs w:val="18"/>
              </w:rPr>
              <w:t>,</w:t>
            </w:r>
            <w:r w:rsidR="00E52932" w:rsidRPr="00F02619">
              <w:rPr>
                <w:rFonts w:ascii="Arial" w:hAnsi="Arial" w:cs="Arial"/>
                <w:b/>
                <w:bCs/>
                <w:color w:val="auto"/>
                <w:sz w:val="18"/>
                <w:szCs w:val="18"/>
              </w:rPr>
              <w:t>542</w:t>
            </w:r>
          </w:p>
        </w:tc>
      </w:tr>
      <w:tr w:rsidR="00F63F8B" w:rsidRPr="00F02619" w14:paraId="68C2BC2E" w14:textId="77777777">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2EFD0" w14:textId="77777777" w:rsidR="00F63F8B" w:rsidRPr="00F02619" w:rsidRDefault="006B60F4">
            <w:pPr>
              <w:pStyle w:val="Subheading"/>
              <w:spacing w:after="0" w:line="240" w:lineRule="auto"/>
              <w:rPr>
                <w:rFonts w:ascii="Arial" w:hAnsi="Arial" w:cs="Arial"/>
                <w:b/>
                <w:bCs/>
                <w:color w:val="auto"/>
                <w:sz w:val="18"/>
                <w:szCs w:val="18"/>
              </w:rPr>
            </w:pPr>
            <w:r w:rsidRPr="00F02619">
              <w:rPr>
                <w:rFonts w:ascii="Arial" w:hAnsi="Arial" w:cs="Arial"/>
                <w:b/>
                <w:bCs/>
                <w:color w:val="auto"/>
                <w:sz w:val="18"/>
                <w:szCs w:val="18"/>
              </w:rPr>
              <w:t>Uncommitted General Fund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6BC01" w14:textId="77777777" w:rsidR="00F63F8B" w:rsidRPr="00F02619" w:rsidRDefault="00F63F8B">
            <w:pPr>
              <w:pStyle w:val="Subheading"/>
              <w:spacing w:after="0" w:line="240" w:lineRule="auto"/>
              <w:jc w:val="right"/>
              <w:rPr>
                <w:rFonts w:ascii="Arial" w:hAnsi="Arial" w:cs="Arial"/>
                <w:b/>
                <w:bCs/>
                <w:color w:val="auto"/>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74A1C" w14:textId="77777777" w:rsidR="00F63F8B" w:rsidRPr="00F02619" w:rsidRDefault="006B60F4">
            <w:pPr>
              <w:pStyle w:val="Subheading"/>
              <w:spacing w:after="0" w:line="240" w:lineRule="auto"/>
              <w:jc w:val="right"/>
            </w:pPr>
            <w:r w:rsidRPr="00F02619">
              <w:rPr>
                <w:rFonts w:ascii="Arial" w:hAnsi="Arial" w:cs="Arial"/>
                <w:b/>
                <w:bCs/>
                <w:color w:val="auto"/>
                <w:sz w:val="18"/>
                <w:szCs w:val="18"/>
              </w:rPr>
              <w:t>13,043</w:t>
            </w:r>
          </w:p>
        </w:tc>
      </w:tr>
    </w:tbl>
    <w:p w14:paraId="11BA30C4" w14:textId="77777777" w:rsidR="00F63F8B" w:rsidRPr="00F02619" w:rsidRDefault="00F63F8B">
      <w:pPr>
        <w:pStyle w:val="Subheading"/>
        <w:spacing w:after="0" w:line="240" w:lineRule="auto"/>
        <w:rPr>
          <w:rFonts w:ascii="Arial" w:hAnsi="Arial" w:cs="Arial"/>
          <w:color w:val="FF0000"/>
          <w:sz w:val="18"/>
          <w:szCs w:val="18"/>
        </w:rPr>
      </w:pPr>
    </w:p>
    <w:p w14:paraId="2EED92F1" w14:textId="0A5328FF" w:rsidR="00F63F8B" w:rsidRPr="00F02619" w:rsidRDefault="006B60F4">
      <w:pPr>
        <w:pStyle w:val="Subheading"/>
        <w:spacing w:after="0" w:line="240" w:lineRule="auto"/>
        <w:ind w:right="131"/>
        <w:rPr>
          <w:rFonts w:ascii="Arial" w:eastAsia="Calibri" w:hAnsi="Arial" w:cs="Arial"/>
          <w:color w:val="auto"/>
          <w:sz w:val="18"/>
          <w:szCs w:val="18"/>
        </w:rPr>
      </w:pPr>
      <w:r w:rsidRPr="00F02619">
        <w:rPr>
          <w:rFonts w:ascii="Arial" w:eastAsia="Calibri" w:hAnsi="Arial" w:cs="Arial"/>
          <w:color w:val="auto"/>
          <w:sz w:val="18"/>
          <w:szCs w:val="18"/>
        </w:rPr>
        <w:t>Note 12 shows that the council’s General Fund reserve comprises an earmarked element (£</w:t>
      </w:r>
      <w:r w:rsidR="00E52932" w:rsidRPr="00F02619">
        <w:rPr>
          <w:rFonts w:ascii="Arial" w:eastAsia="Calibri" w:hAnsi="Arial" w:cs="Arial"/>
          <w:color w:val="auto"/>
          <w:sz w:val="18"/>
          <w:szCs w:val="18"/>
        </w:rPr>
        <w:t>96</w:t>
      </w:r>
      <w:r w:rsidRPr="00F02619">
        <w:rPr>
          <w:rFonts w:ascii="Arial" w:eastAsia="Calibri" w:hAnsi="Arial" w:cs="Arial"/>
          <w:color w:val="auto"/>
          <w:sz w:val="18"/>
          <w:szCs w:val="18"/>
        </w:rPr>
        <w:t>.</w:t>
      </w:r>
      <w:r w:rsidR="00E52932" w:rsidRPr="00F02619">
        <w:rPr>
          <w:rFonts w:ascii="Arial" w:eastAsia="Calibri" w:hAnsi="Arial" w:cs="Arial"/>
          <w:color w:val="auto"/>
          <w:sz w:val="18"/>
          <w:szCs w:val="18"/>
        </w:rPr>
        <w:t>644</w:t>
      </w:r>
      <w:r w:rsidRPr="00F02619">
        <w:rPr>
          <w:rFonts w:ascii="Arial" w:eastAsia="Calibri" w:hAnsi="Arial" w:cs="Arial"/>
          <w:color w:val="auto"/>
          <w:sz w:val="18"/>
          <w:szCs w:val="18"/>
        </w:rPr>
        <w:t xml:space="preserve"> million) and an unearmarked balance of £1</w:t>
      </w:r>
      <w:r w:rsidR="0047416A" w:rsidRPr="00F02619">
        <w:rPr>
          <w:rFonts w:ascii="Arial" w:eastAsia="Calibri" w:hAnsi="Arial" w:cs="Arial"/>
          <w:color w:val="auto"/>
          <w:sz w:val="18"/>
          <w:szCs w:val="18"/>
        </w:rPr>
        <w:t>3</w:t>
      </w:r>
      <w:r w:rsidRPr="00F02619">
        <w:rPr>
          <w:rFonts w:ascii="Arial" w:eastAsia="Calibri" w:hAnsi="Arial" w:cs="Arial"/>
          <w:color w:val="auto"/>
          <w:sz w:val="18"/>
          <w:szCs w:val="18"/>
        </w:rPr>
        <w:t>.</w:t>
      </w:r>
      <w:r w:rsidR="0047416A" w:rsidRPr="00F02619">
        <w:rPr>
          <w:rFonts w:ascii="Arial" w:eastAsia="Calibri" w:hAnsi="Arial" w:cs="Arial"/>
          <w:color w:val="auto"/>
          <w:sz w:val="18"/>
          <w:szCs w:val="18"/>
        </w:rPr>
        <w:t>043</w:t>
      </w:r>
      <w:r w:rsidRPr="00F02619">
        <w:rPr>
          <w:rFonts w:ascii="Arial" w:eastAsia="Calibri" w:hAnsi="Arial" w:cs="Arial"/>
          <w:color w:val="auto"/>
          <w:sz w:val="18"/>
          <w:szCs w:val="18"/>
        </w:rPr>
        <w:t xml:space="preserve"> million</w:t>
      </w:r>
      <w:r w:rsidR="0047416A" w:rsidRPr="00F02619">
        <w:rPr>
          <w:rFonts w:ascii="Arial" w:eastAsia="Calibri" w:hAnsi="Arial" w:cs="Arial"/>
          <w:color w:val="auto"/>
          <w:sz w:val="18"/>
          <w:szCs w:val="18"/>
        </w:rPr>
        <w:t>.</w:t>
      </w:r>
      <w:r w:rsidRPr="00F02619">
        <w:rPr>
          <w:rFonts w:ascii="Arial" w:eastAsia="Calibri" w:hAnsi="Arial" w:cs="Arial"/>
          <w:color w:val="auto"/>
          <w:sz w:val="18"/>
          <w:szCs w:val="18"/>
        </w:rPr>
        <w:br/>
      </w:r>
    </w:p>
    <w:p w14:paraId="6B2AE2D1" w14:textId="77777777" w:rsidR="00F63F8B" w:rsidRPr="00F02619" w:rsidRDefault="006B60F4">
      <w:pPr>
        <w:pStyle w:val="Subheading"/>
        <w:spacing w:after="0" w:line="240" w:lineRule="auto"/>
        <w:ind w:right="131"/>
        <w:rPr>
          <w:rFonts w:ascii="Arial" w:eastAsia="Calibri" w:hAnsi="Arial" w:cs="Arial"/>
          <w:color w:val="auto"/>
          <w:sz w:val="18"/>
          <w:szCs w:val="18"/>
        </w:rPr>
      </w:pPr>
      <w:r w:rsidRPr="00F02619">
        <w:rPr>
          <w:rFonts w:ascii="Arial" w:eastAsia="Calibri" w:hAnsi="Arial" w:cs="Arial"/>
          <w:color w:val="auto"/>
          <w:sz w:val="18"/>
          <w:szCs w:val="18"/>
        </w:rPr>
        <w:t>The council’s Reserves policy identifies that there is no prescribed minimum level of reserves which should be held by a council.  The level of Uncommitted General Fund of £13.043 million currently reflects a suitable cushion to contribute towards any unanticipated pressures that the council may face.</w:t>
      </w:r>
    </w:p>
    <w:p w14:paraId="674C5FC3" w14:textId="77777777" w:rsidR="00F63F8B" w:rsidRPr="00F02619" w:rsidRDefault="00F63F8B">
      <w:pPr>
        <w:pStyle w:val="Subheading"/>
        <w:tabs>
          <w:tab w:val="clear" w:pos="3400"/>
          <w:tab w:val="clear" w:pos="4500"/>
          <w:tab w:val="center" w:pos="1762"/>
        </w:tabs>
        <w:spacing w:after="0" w:line="240" w:lineRule="auto"/>
        <w:ind w:right="131"/>
        <w:rPr>
          <w:rFonts w:ascii="Arial" w:hAnsi="Arial" w:cs="Arial"/>
          <w:color w:val="FF0000"/>
          <w:sz w:val="22"/>
          <w:szCs w:val="22"/>
        </w:rPr>
      </w:pPr>
    </w:p>
    <w:p w14:paraId="6C457F17" w14:textId="77777777" w:rsidR="00C75EDB" w:rsidRPr="00F02619" w:rsidRDefault="00C75EDB" w:rsidP="00C75EDB">
      <w:pPr>
        <w:pStyle w:val="Heading4"/>
        <w:ind w:right="131"/>
        <w:rPr>
          <w:b/>
          <w:bCs/>
          <w:szCs w:val="18"/>
        </w:rPr>
      </w:pPr>
      <w:bookmarkStart w:id="9" w:name="_Hlk167983624"/>
      <w:r w:rsidRPr="00F02619">
        <w:rPr>
          <w:b/>
          <w:bCs/>
          <w:szCs w:val="18"/>
        </w:rPr>
        <w:t>Housing Revenue Account</w:t>
      </w:r>
    </w:p>
    <w:bookmarkEnd w:id="9"/>
    <w:p w14:paraId="0E234E10" w14:textId="4BA506F9" w:rsidR="00B31907" w:rsidRPr="00F02619" w:rsidRDefault="00B31907" w:rsidP="00B31907">
      <w:pPr>
        <w:autoSpaceDE w:val="0"/>
        <w:ind w:right="131"/>
        <w:textAlignment w:val="baseline"/>
        <w:rPr>
          <w:rFonts w:cs="Arial"/>
          <w:szCs w:val="18"/>
          <w:lang w:eastAsia="ja-JP"/>
        </w:rPr>
      </w:pPr>
      <w:r w:rsidRPr="00F02619">
        <w:rPr>
          <w:rFonts w:cs="Arial"/>
          <w:szCs w:val="18"/>
          <w:lang w:eastAsia="ja-JP"/>
        </w:rPr>
        <w:t>As well as running a General Fund account to deliver services, the council also manages a stock of housing.  The annual expenditure on the council houses (£116.218 million in 2023/2024) and the total income received (£116.578m in 2023/24), are held as a ring-fenced Housing Revenue Account (HRA).  Any surplus funds are held in a Reserve on the council’s balance sheet and can be used in future years.  The details are shown on pages 1</w:t>
      </w:r>
      <w:r w:rsidR="00413A9A" w:rsidRPr="00F02619">
        <w:rPr>
          <w:rFonts w:cs="Arial"/>
          <w:szCs w:val="18"/>
          <w:lang w:eastAsia="ja-JP"/>
        </w:rPr>
        <w:t>17</w:t>
      </w:r>
      <w:r w:rsidRPr="00F02619">
        <w:rPr>
          <w:rFonts w:cs="Arial"/>
          <w:szCs w:val="18"/>
          <w:lang w:eastAsia="ja-JP"/>
        </w:rPr>
        <w:t>-1</w:t>
      </w:r>
      <w:r w:rsidR="00413A9A" w:rsidRPr="00F02619">
        <w:rPr>
          <w:rFonts w:cs="Arial"/>
          <w:szCs w:val="18"/>
          <w:lang w:eastAsia="ja-JP"/>
        </w:rPr>
        <w:t>18</w:t>
      </w:r>
      <w:r w:rsidRPr="00F02619">
        <w:rPr>
          <w:rFonts w:cs="Arial"/>
          <w:szCs w:val="18"/>
          <w:lang w:eastAsia="ja-JP"/>
        </w:rPr>
        <w:t>.</w:t>
      </w:r>
    </w:p>
    <w:p w14:paraId="7B766864" w14:textId="77777777" w:rsidR="00B31907" w:rsidRPr="00F02619" w:rsidRDefault="00B31907" w:rsidP="00B31907">
      <w:pPr>
        <w:autoSpaceDE w:val="0"/>
        <w:ind w:right="131"/>
        <w:textAlignment w:val="baseline"/>
        <w:rPr>
          <w:rFonts w:cs="Arial"/>
          <w:szCs w:val="18"/>
          <w:lang w:eastAsia="ja-JP"/>
        </w:rPr>
      </w:pPr>
      <w:r w:rsidRPr="00F02619">
        <w:rPr>
          <w:rFonts w:cs="Arial"/>
          <w:szCs w:val="18"/>
          <w:lang w:eastAsia="ja-JP"/>
        </w:rPr>
        <w:t>At the end of financial year 2023/2024, there was an underspend of £0.360 million on the Housing Revenue Account.  This was transferred to the Housing Revenue Account Reserve.  This transfer means an increase of £0.360 million in the Housing Revenue Reserve, taking its total to £13.221 million at the end of 2023/2024.</w:t>
      </w:r>
    </w:p>
    <w:p w14:paraId="088FC775" w14:textId="77777777" w:rsidR="00B31907" w:rsidRPr="00F02619" w:rsidRDefault="00B31907" w:rsidP="00B31907">
      <w:pPr>
        <w:autoSpaceDE w:val="0"/>
        <w:ind w:right="131"/>
        <w:textAlignment w:val="baseline"/>
        <w:rPr>
          <w:rFonts w:cs="Arial"/>
          <w:szCs w:val="18"/>
          <w:lang w:eastAsia="ja-JP"/>
        </w:rPr>
      </w:pPr>
      <w:r w:rsidRPr="00F02619">
        <w:rPr>
          <w:rFonts w:cs="Arial"/>
          <w:szCs w:val="18"/>
          <w:lang w:eastAsia="ja-JP"/>
        </w:rPr>
        <w:t>These monies will be carried forward to future years to fund the increased volume and cost of repairs, the development costs related to the new housing management I.T. system and the continuation of the housing investment programme, as well as maintaining a reasonable level of reserves.</w:t>
      </w:r>
    </w:p>
    <w:p w14:paraId="0EE38230" w14:textId="77777777" w:rsidR="00B31907" w:rsidRPr="00F02619" w:rsidRDefault="00B31907" w:rsidP="00B31907">
      <w:pPr>
        <w:autoSpaceDE w:val="0"/>
        <w:ind w:right="131"/>
        <w:textAlignment w:val="baseline"/>
        <w:rPr>
          <w:rFonts w:cs="Arial"/>
          <w:szCs w:val="18"/>
          <w:lang w:eastAsia="ja-JP"/>
        </w:rPr>
      </w:pPr>
      <w:bookmarkStart w:id="10" w:name="_Hlk168412839"/>
      <w:r w:rsidRPr="00F02619">
        <w:rPr>
          <w:rFonts w:cs="Arial"/>
          <w:szCs w:val="18"/>
          <w:lang w:eastAsia="ja-JP"/>
        </w:rPr>
        <w:t>The council has a medium to long term financial business plan for the HRA.  This ensures the affordability of the council’s approved Strategic Housing Investment Programme (SHIP), a key part of the Local Housing Strategy (LHS) process. The strategic outcomes identified in the LHS, guide investment priorities outlined within the SHIP, including the increase in supply of affordable housing in areas of housing pressure, as well as coping with the needs of an ageing population.</w:t>
      </w:r>
    </w:p>
    <w:bookmarkEnd w:id="10"/>
    <w:p w14:paraId="165473F2" w14:textId="77777777" w:rsidR="00F63F8B" w:rsidRPr="00F02619" w:rsidRDefault="006B60F4">
      <w:pPr>
        <w:pStyle w:val="Heading4"/>
      </w:pPr>
      <w:r w:rsidRPr="00F02619">
        <w:rPr>
          <w:b/>
          <w:bCs/>
          <w:szCs w:val="18"/>
        </w:rPr>
        <w:br/>
        <w:t>The</w:t>
      </w:r>
      <w:r w:rsidRPr="00F02619">
        <w:rPr>
          <w:b/>
          <w:bCs/>
          <w:szCs w:val="18"/>
          <w:lang w:val="en-US"/>
        </w:rPr>
        <w:t xml:space="preserve"> Balance Sheet</w:t>
      </w:r>
    </w:p>
    <w:p w14:paraId="40F0C9A1" w14:textId="24929601" w:rsidR="00F63F8B" w:rsidRPr="00F02619" w:rsidRDefault="006B60F4">
      <w:pPr>
        <w:autoSpaceDE w:val="0"/>
        <w:ind w:right="131"/>
        <w:textAlignment w:val="baseline"/>
      </w:pPr>
      <w:r w:rsidRPr="00F02619">
        <w:rPr>
          <w:rFonts w:cs="Arial"/>
          <w:szCs w:val="18"/>
          <w:lang w:eastAsia="ja-JP"/>
        </w:rPr>
        <w:t>Taking the year’s activity into account, the council’s balance sheet (page 5</w:t>
      </w:r>
      <w:r w:rsidR="00413A9A" w:rsidRPr="00F02619">
        <w:rPr>
          <w:rFonts w:cs="Arial"/>
          <w:szCs w:val="18"/>
          <w:lang w:eastAsia="ja-JP"/>
        </w:rPr>
        <w:t>6</w:t>
      </w:r>
      <w:r w:rsidRPr="00F02619">
        <w:rPr>
          <w:rFonts w:cs="Arial"/>
          <w:szCs w:val="18"/>
          <w:lang w:eastAsia="ja-JP"/>
        </w:rPr>
        <w:t xml:space="preserve">) shows the position as </w:t>
      </w:r>
      <w:proofErr w:type="gramStart"/>
      <w:r w:rsidRPr="00F02619">
        <w:rPr>
          <w:rFonts w:cs="Arial"/>
          <w:szCs w:val="18"/>
          <w:lang w:eastAsia="ja-JP"/>
        </w:rPr>
        <w:t>at</w:t>
      </w:r>
      <w:proofErr w:type="gramEnd"/>
      <w:r w:rsidRPr="00F02619">
        <w:rPr>
          <w:rFonts w:cs="Arial"/>
          <w:szCs w:val="18"/>
          <w:lang w:eastAsia="ja-JP"/>
        </w:rPr>
        <w:t xml:space="preserve"> 31 March 202</w:t>
      </w:r>
      <w:r w:rsidR="00E858DD" w:rsidRPr="00F02619">
        <w:rPr>
          <w:rFonts w:cs="Arial"/>
          <w:szCs w:val="18"/>
          <w:lang w:eastAsia="ja-JP"/>
        </w:rPr>
        <w:t>4</w:t>
      </w:r>
      <w:r w:rsidRPr="00F02619">
        <w:rPr>
          <w:rFonts w:cs="Arial"/>
          <w:szCs w:val="18"/>
          <w:lang w:eastAsia="ja-JP"/>
        </w:rPr>
        <w:t xml:space="preserve"> and brings together the council’s year end balances including the assets owned, the monies owed to and by the council and the reserves available to the council for use in future years.</w:t>
      </w:r>
    </w:p>
    <w:p w14:paraId="70740099" w14:textId="51BE9D9B" w:rsidR="00F63F8B" w:rsidRPr="00F02619" w:rsidRDefault="006B60F4">
      <w:pPr>
        <w:autoSpaceDE w:val="0"/>
        <w:ind w:right="131"/>
        <w:textAlignment w:val="baseline"/>
        <w:rPr>
          <w:rFonts w:cs="Arial"/>
          <w:szCs w:val="18"/>
          <w:lang w:eastAsia="ja-JP"/>
        </w:rPr>
      </w:pPr>
      <w:r w:rsidRPr="00F02619">
        <w:rPr>
          <w:rFonts w:cs="Arial"/>
          <w:szCs w:val="18"/>
          <w:lang w:eastAsia="ja-JP"/>
        </w:rPr>
        <w:t>The position at the end of March 202</w:t>
      </w:r>
      <w:r w:rsidR="00E858DD" w:rsidRPr="00F02619">
        <w:rPr>
          <w:rFonts w:cs="Arial"/>
          <w:szCs w:val="18"/>
          <w:lang w:eastAsia="ja-JP"/>
        </w:rPr>
        <w:t>4</w:t>
      </w:r>
      <w:r w:rsidRPr="00F02619">
        <w:rPr>
          <w:rFonts w:cs="Arial"/>
          <w:szCs w:val="18"/>
          <w:lang w:eastAsia="ja-JP"/>
        </w:rPr>
        <w:t xml:space="preserve"> as well as the previous year for information, is shown below.</w:t>
      </w:r>
    </w:p>
    <w:p w14:paraId="3AC2120B" w14:textId="1E2E0E26" w:rsidR="00F63F8B" w:rsidRPr="00F02619" w:rsidRDefault="00A80051" w:rsidP="00AB6227">
      <w:pPr>
        <w:widowControl w:val="0"/>
        <w:tabs>
          <w:tab w:val="left" w:pos="380"/>
          <w:tab w:val="right" w:pos="3400"/>
          <w:tab w:val="right" w:pos="4500"/>
        </w:tabs>
        <w:autoSpaceDE w:val="0"/>
        <w:jc w:val="center"/>
        <w:textAlignment w:val="baseline"/>
      </w:pPr>
      <w:r w:rsidRPr="00F02619">
        <w:rPr>
          <w:noProof/>
        </w:rPr>
        <w:lastRenderedPageBreak/>
        <w:drawing>
          <wp:inline distT="0" distB="0" distL="0" distR="0" wp14:anchorId="1F4AD8DB" wp14:editId="4CC16557">
            <wp:extent cx="6259998" cy="2571750"/>
            <wp:effectExtent l="0" t="0" r="7620" b="0"/>
            <wp:docPr id="180550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1177" cy="2584559"/>
                    </a:xfrm>
                    <a:prstGeom prst="rect">
                      <a:avLst/>
                    </a:prstGeom>
                    <a:noFill/>
                  </pic:spPr>
                </pic:pic>
              </a:graphicData>
            </a:graphic>
          </wp:inline>
        </w:drawing>
      </w:r>
    </w:p>
    <w:p w14:paraId="423B0B8F" w14:textId="2610FD29" w:rsidR="00F63F8B" w:rsidRPr="00F02619" w:rsidRDefault="006B60F4" w:rsidP="003D02E4">
      <w:pPr>
        <w:suppressAutoHyphens w:val="0"/>
        <w:rPr>
          <w:rFonts w:cs="Arial"/>
          <w:szCs w:val="18"/>
          <w:lang w:eastAsia="ja-JP"/>
        </w:rPr>
      </w:pPr>
      <w:r w:rsidRPr="00F02619">
        <w:rPr>
          <w:rFonts w:cs="Arial"/>
          <w:szCs w:val="18"/>
          <w:lang w:eastAsia="ja-JP"/>
        </w:rPr>
        <w:t xml:space="preserve">The main change year on year is the </w:t>
      </w:r>
      <w:r w:rsidR="00344839" w:rsidRPr="00F02619">
        <w:rPr>
          <w:rFonts w:cs="Arial"/>
          <w:szCs w:val="18"/>
          <w:lang w:eastAsia="ja-JP"/>
        </w:rPr>
        <w:t xml:space="preserve">increase in Net Current Liabilities.  This </w:t>
      </w:r>
      <w:r w:rsidRPr="00F02619">
        <w:rPr>
          <w:rFonts w:cs="Arial"/>
          <w:szCs w:val="18"/>
          <w:lang w:eastAsia="ja-JP"/>
        </w:rPr>
        <w:t xml:space="preserve">reflects the </w:t>
      </w:r>
      <w:r w:rsidR="008D48CA" w:rsidRPr="00F02619">
        <w:rPr>
          <w:rFonts w:cs="Arial"/>
          <w:szCs w:val="18"/>
          <w:lang w:eastAsia="ja-JP"/>
        </w:rPr>
        <w:t>C</w:t>
      </w:r>
      <w:r w:rsidRPr="00F02619">
        <w:rPr>
          <w:rFonts w:cs="Arial"/>
          <w:szCs w:val="18"/>
          <w:lang w:eastAsia="ja-JP"/>
        </w:rPr>
        <w:t>ouncil’s spend on its property assets, an increase in the value of its council housing stock</w:t>
      </w:r>
      <w:r w:rsidR="00694A52" w:rsidRPr="00F02619">
        <w:rPr>
          <w:rFonts w:cs="Arial"/>
          <w:szCs w:val="18"/>
          <w:lang w:eastAsia="ja-JP"/>
        </w:rPr>
        <w:t xml:space="preserve"> and a new Pension Asset following actuarial review of the Fund.  </w:t>
      </w:r>
      <w:r w:rsidRPr="00F02619">
        <w:rPr>
          <w:rFonts w:cs="Arial"/>
          <w:szCs w:val="18"/>
          <w:lang w:eastAsia="ja-JP"/>
        </w:rPr>
        <w:t xml:space="preserve">The </w:t>
      </w:r>
      <w:r w:rsidR="00694A52" w:rsidRPr="00F02619">
        <w:rPr>
          <w:rFonts w:cs="Arial"/>
          <w:szCs w:val="18"/>
          <w:lang w:eastAsia="ja-JP"/>
        </w:rPr>
        <w:t>long-term</w:t>
      </w:r>
      <w:r w:rsidRPr="00F02619">
        <w:rPr>
          <w:rFonts w:cs="Arial"/>
          <w:szCs w:val="18"/>
          <w:lang w:eastAsia="ja-JP"/>
        </w:rPr>
        <w:t xml:space="preserve"> liabilities decreased mainly due to a reduction in the pension liability </w:t>
      </w:r>
      <w:r w:rsidR="00694A52" w:rsidRPr="00F02619">
        <w:rPr>
          <w:rFonts w:cs="Arial"/>
          <w:szCs w:val="18"/>
          <w:lang w:eastAsia="ja-JP"/>
        </w:rPr>
        <w:t xml:space="preserve">which was offset by an increase in </w:t>
      </w:r>
      <w:r w:rsidRPr="00F02619">
        <w:rPr>
          <w:rFonts w:cs="Arial"/>
          <w:szCs w:val="18"/>
          <w:lang w:eastAsia="ja-JP"/>
        </w:rPr>
        <w:t>long term borrowing</w:t>
      </w:r>
      <w:r w:rsidR="00694A52" w:rsidRPr="00F02619">
        <w:rPr>
          <w:rFonts w:cs="Arial"/>
          <w:szCs w:val="18"/>
          <w:lang w:eastAsia="ja-JP"/>
        </w:rPr>
        <w:t xml:space="preserve"> reflecting the implementation of the accounting treatment of Service Concession arrangements (PPP and similar contracts)</w:t>
      </w:r>
      <w:r w:rsidRPr="00F02619">
        <w:rPr>
          <w:rFonts w:cs="Arial"/>
          <w:szCs w:val="18"/>
          <w:lang w:eastAsia="ja-JP"/>
        </w:rPr>
        <w:t xml:space="preserve">.  </w:t>
      </w:r>
    </w:p>
    <w:p w14:paraId="06F47DB3" w14:textId="74CCCEB4" w:rsidR="00D41213" w:rsidRPr="00F02619" w:rsidRDefault="00C612F1">
      <w:pPr>
        <w:widowControl w:val="0"/>
        <w:tabs>
          <w:tab w:val="left" w:pos="1531"/>
          <w:tab w:val="right" w:pos="3400"/>
          <w:tab w:val="right" w:pos="4500"/>
        </w:tabs>
        <w:autoSpaceDE w:val="0"/>
        <w:ind w:right="131"/>
        <w:textAlignment w:val="baseline"/>
        <w:rPr>
          <w:rFonts w:cs="Arial"/>
          <w:szCs w:val="18"/>
          <w:lang w:eastAsia="ja-JP"/>
        </w:rPr>
      </w:pPr>
      <w:r w:rsidRPr="00F02619">
        <w:rPr>
          <w:rFonts w:cs="Arial"/>
          <w:szCs w:val="18"/>
          <w:lang w:eastAsia="ja-JP"/>
        </w:rPr>
        <w:t xml:space="preserve">The Pension Liability </w:t>
      </w:r>
      <w:r w:rsidR="006B60F4" w:rsidRPr="00F02619">
        <w:rPr>
          <w:rFonts w:cs="Arial"/>
          <w:szCs w:val="18"/>
          <w:lang w:eastAsia="ja-JP"/>
        </w:rPr>
        <w:t xml:space="preserve">is indicative of a broad </w:t>
      </w:r>
      <w:proofErr w:type="gramStart"/>
      <w:r w:rsidR="006B60F4" w:rsidRPr="00F02619">
        <w:rPr>
          <w:rFonts w:cs="Arial"/>
          <w:szCs w:val="18"/>
          <w:lang w:eastAsia="ja-JP"/>
        </w:rPr>
        <w:t>position,</w:t>
      </w:r>
      <w:proofErr w:type="gramEnd"/>
      <w:r w:rsidR="006B60F4" w:rsidRPr="00F02619">
        <w:rPr>
          <w:rFonts w:cs="Arial"/>
          <w:szCs w:val="18"/>
          <w:lang w:eastAsia="ja-JP"/>
        </w:rPr>
        <w:t xml:space="preserve"> </w:t>
      </w:r>
      <w:r w:rsidRPr="00F02619">
        <w:rPr>
          <w:rFonts w:cs="Arial"/>
          <w:szCs w:val="18"/>
          <w:lang w:eastAsia="ja-JP"/>
        </w:rPr>
        <w:t xml:space="preserve">however </w:t>
      </w:r>
      <w:r w:rsidR="006B60F4" w:rsidRPr="00F02619">
        <w:rPr>
          <w:rFonts w:cs="Arial"/>
          <w:szCs w:val="18"/>
          <w:lang w:eastAsia="ja-JP"/>
        </w:rPr>
        <w:t xml:space="preserve">the reader should be aware that the council is meeting its pension costs on an annual basis. </w:t>
      </w:r>
    </w:p>
    <w:p w14:paraId="6E374570" w14:textId="0EF975E1" w:rsidR="00F63F8B" w:rsidRPr="00F02619" w:rsidRDefault="00D41213">
      <w:pPr>
        <w:widowControl w:val="0"/>
        <w:tabs>
          <w:tab w:val="left" w:pos="1531"/>
          <w:tab w:val="right" w:pos="3400"/>
          <w:tab w:val="right" w:pos="4500"/>
        </w:tabs>
        <w:autoSpaceDE w:val="0"/>
        <w:ind w:right="131"/>
        <w:textAlignment w:val="baseline"/>
      </w:pPr>
      <w:r w:rsidRPr="00F02619">
        <w:rPr>
          <w:rFonts w:cs="Arial"/>
          <w:spacing w:val="-2"/>
          <w:szCs w:val="18"/>
        </w:rPr>
        <w:t xml:space="preserve">Assets of the Strathclyde Pension Fund are </w:t>
      </w:r>
      <w:r w:rsidRPr="00F02619">
        <w:rPr>
          <w:rFonts w:cs="Arial"/>
          <w:szCs w:val="18"/>
        </w:rPr>
        <w:t>ordinarily included in the Balance Sheet at their fair value (current bid prices as required under IAS19), principally the bid price for quoted securities, estimated fair value for unquoted securities and market price for property.  However, while the accounting requirements of IAS19 have been applied in the current year, the significant nature of the Asset has been reviewed, and in line with IFRIC14, the asset has been de-recognised to equate to the level of the asset ceiling, provided by the Fund’s actuary</w:t>
      </w:r>
      <w:r w:rsidR="00344839" w:rsidRPr="00F02619">
        <w:rPr>
          <w:rFonts w:cs="Arial"/>
          <w:szCs w:val="18"/>
        </w:rPr>
        <w:t>, a nil value</w:t>
      </w:r>
      <w:r w:rsidRPr="00F02619">
        <w:rPr>
          <w:rFonts w:cs="Arial"/>
          <w:szCs w:val="18"/>
        </w:rPr>
        <w:t xml:space="preserve">.  </w:t>
      </w:r>
      <w:r w:rsidR="00D7371C" w:rsidRPr="00F02619">
        <w:rPr>
          <w:rFonts w:cs="Arial"/>
          <w:szCs w:val="18"/>
        </w:rPr>
        <w:t>Th</w:t>
      </w:r>
      <w:r w:rsidR="00344839" w:rsidRPr="00F02619">
        <w:rPr>
          <w:rFonts w:cs="Arial"/>
          <w:szCs w:val="18"/>
        </w:rPr>
        <w:t>e</w:t>
      </w:r>
      <w:r w:rsidR="00D7371C" w:rsidRPr="00F02619">
        <w:rPr>
          <w:rFonts w:cs="Arial"/>
          <w:szCs w:val="18"/>
        </w:rPr>
        <w:t xml:space="preserve"> Pension Liability is also recognised on the Balance sheet.  Taking the two together, the Net Pension </w:t>
      </w:r>
      <w:r w:rsidR="00AC5511" w:rsidRPr="00F02619">
        <w:rPr>
          <w:rFonts w:cs="Arial"/>
          <w:szCs w:val="18"/>
        </w:rPr>
        <w:t>Liability</w:t>
      </w:r>
      <w:r w:rsidR="00D7371C" w:rsidRPr="00F02619">
        <w:rPr>
          <w:rFonts w:cs="Arial"/>
          <w:szCs w:val="18"/>
        </w:rPr>
        <w:t xml:space="preserve"> </w:t>
      </w:r>
      <w:r w:rsidRPr="00F02619">
        <w:rPr>
          <w:rFonts w:cs="Arial"/>
          <w:szCs w:val="18"/>
        </w:rPr>
        <w:t xml:space="preserve">reflects the net present value of future service costs less the net present value of future obligations over the future working lifetime as </w:t>
      </w:r>
      <w:proofErr w:type="gramStart"/>
      <w:r w:rsidRPr="00F02619">
        <w:rPr>
          <w:rFonts w:cs="Arial"/>
          <w:szCs w:val="18"/>
        </w:rPr>
        <w:t>at</w:t>
      </w:r>
      <w:proofErr w:type="gramEnd"/>
      <w:r w:rsidRPr="00F02619">
        <w:rPr>
          <w:rFonts w:cs="Arial"/>
          <w:szCs w:val="18"/>
        </w:rPr>
        <w:t xml:space="preserve"> 31 March 202</w:t>
      </w:r>
      <w:r w:rsidR="00344839" w:rsidRPr="00F02619">
        <w:rPr>
          <w:rFonts w:cs="Arial"/>
          <w:szCs w:val="18"/>
        </w:rPr>
        <w:t>4</w:t>
      </w:r>
      <w:r w:rsidRPr="00F02619">
        <w:rPr>
          <w:rFonts w:cs="Arial"/>
          <w:szCs w:val="18"/>
        </w:rPr>
        <w:t xml:space="preserve">.  </w:t>
      </w:r>
      <w:r w:rsidR="006B60F4" w:rsidRPr="00F02619">
        <w:rPr>
          <w:rFonts w:cs="Arial"/>
          <w:szCs w:val="18"/>
          <w:lang w:eastAsia="ja-JP"/>
        </w:rPr>
        <w:t xml:space="preserve">Further information is </w:t>
      </w:r>
      <w:r w:rsidR="001128DA" w:rsidRPr="00F02619">
        <w:rPr>
          <w:rFonts w:cs="Arial"/>
          <w:szCs w:val="18"/>
          <w:lang w:eastAsia="ja-JP"/>
        </w:rPr>
        <w:t>provided in Note 30 (</w:t>
      </w:r>
      <w:r w:rsidR="006B60F4" w:rsidRPr="00F02619">
        <w:rPr>
          <w:rFonts w:cs="Arial"/>
          <w:szCs w:val="18"/>
          <w:lang w:eastAsia="ja-JP"/>
        </w:rPr>
        <w:t xml:space="preserve">pages </w:t>
      </w:r>
      <w:r w:rsidR="00413A9A" w:rsidRPr="00F02619">
        <w:rPr>
          <w:rFonts w:cs="Arial"/>
          <w:szCs w:val="18"/>
          <w:lang w:eastAsia="ja-JP"/>
        </w:rPr>
        <w:t>93</w:t>
      </w:r>
      <w:r w:rsidR="006B60F4" w:rsidRPr="00F02619">
        <w:rPr>
          <w:rFonts w:cs="Arial"/>
          <w:szCs w:val="18"/>
          <w:lang w:eastAsia="ja-JP"/>
        </w:rPr>
        <w:t>-</w:t>
      </w:r>
      <w:r w:rsidR="002E796A" w:rsidRPr="00F02619">
        <w:rPr>
          <w:rFonts w:cs="Arial"/>
          <w:szCs w:val="18"/>
          <w:lang w:eastAsia="ja-JP"/>
        </w:rPr>
        <w:t>9</w:t>
      </w:r>
      <w:r w:rsidR="00413A9A" w:rsidRPr="00F02619">
        <w:rPr>
          <w:rFonts w:cs="Arial"/>
          <w:szCs w:val="18"/>
          <w:lang w:eastAsia="ja-JP"/>
        </w:rPr>
        <w:t>9</w:t>
      </w:r>
      <w:r w:rsidR="001128DA" w:rsidRPr="00F02619">
        <w:rPr>
          <w:rFonts w:cs="Arial"/>
          <w:szCs w:val="18"/>
          <w:lang w:eastAsia="ja-JP"/>
        </w:rPr>
        <w:t>)</w:t>
      </w:r>
      <w:r w:rsidR="006B60F4" w:rsidRPr="00F02619">
        <w:rPr>
          <w:rFonts w:cs="Arial"/>
          <w:szCs w:val="18"/>
          <w:lang w:eastAsia="ja-JP"/>
        </w:rPr>
        <w:t>.</w:t>
      </w:r>
    </w:p>
    <w:p w14:paraId="596FC762" w14:textId="4DE26A48" w:rsidR="00F63F8B" w:rsidRPr="00F02619" w:rsidRDefault="006B60F4">
      <w:pPr>
        <w:widowControl w:val="0"/>
        <w:tabs>
          <w:tab w:val="left" w:pos="1531"/>
          <w:tab w:val="right" w:pos="3400"/>
          <w:tab w:val="right" w:pos="4500"/>
        </w:tabs>
        <w:autoSpaceDE w:val="0"/>
        <w:ind w:right="131"/>
        <w:textAlignment w:val="baseline"/>
        <w:rPr>
          <w:rFonts w:cs="Arial"/>
          <w:szCs w:val="18"/>
          <w:lang w:eastAsia="ja-JP"/>
        </w:rPr>
      </w:pPr>
      <w:r w:rsidRPr="00F02619">
        <w:rPr>
          <w:rFonts w:cs="Arial"/>
          <w:szCs w:val="18"/>
          <w:lang w:eastAsia="ja-JP"/>
        </w:rPr>
        <w:t>The council’s assets and liabilities are funded by an equivalent level of Reserves.  These Reserves comprise Unusable Reserves of £2,</w:t>
      </w:r>
      <w:r w:rsidR="003C0C31" w:rsidRPr="00F02619">
        <w:rPr>
          <w:rFonts w:cs="Arial"/>
          <w:szCs w:val="18"/>
          <w:lang w:eastAsia="ja-JP"/>
        </w:rPr>
        <w:t>189.1</w:t>
      </w:r>
      <w:r w:rsidRPr="00F02619">
        <w:rPr>
          <w:rFonts w:cs="Arial"/>
          <w:szCs w:val="18"/>
          <w:lang w:eastAsia="ja-JP"/>
        </w:rPr>
        <w:t xml:space="preserve"> million (maintained for accounting purposes only) and Usable Reserves of £1</w:t>
      </w:r>
      <w:r w:rsidR="003C0C31" w:rsidRPr="00F02619">
        <w:rPr>
          <w:rFonts w:cs="Arial"/>
          <w:szCs w:val="18"/>
          <w:lang w:eastAsia="ja-JP"/>
        </w:rPr>
        <w:t>33.6</w:t>
      </w:r>
      <w:r w:rsidRPr="00F02619">
        <w:rPr>
          <w:rFonts w:cs="Arial"/>
          <w:szCs w:val="18"/>
          <w:lang w:eastAsia="ja-JP"/>
        </w:rPr>
        <w:t xml:space="preserve"> million which as the name suggests, are those which the council can use to support service delivery through its Revenue and Capital budgets. The detail of these Reserves is noted in the Movement in Reserves Statement on page 5</w:t>
      </w:r>
      <w:r w:rsidR="00413A9A" w:rsidRPr="00F02619">
        <w:rPr>
          <w:rFonts w:cs="Arial"/>
          <w:szCs w:val="18"/>
          <w:lang w:eastAsia="ja-JP"/>
        </w:rPr>
        <w:t>7</w:t>
      </w:r>
      <w:r w:rsidRPr="00F02619">
        <w:rPr>
          <w:rFonts w:cs="Arial"/>
          <w:szCs w:val="18"/>
          <w:lang w:eastAsia="ja-JP"/>
        </w:rPr>
        <w:t xml:space="preserve"> with more detail provided in Note 1</w:t>
      </w:r>
      <w:r w:rsidR="00D1124C" w:rsidRPr="00F02619">
        <w:rPr>
          <w:rFonts w:cs="Arial"/>
          <w:szCs w:val="18"/>
          <w:lang w:eastAsia="ja-JP"/>
        </w:rPr>
        <w:t>2</w:t>
      </w:r>
      <w:r w:rsidRPr="00F02619">
        <w:rPr>
          <w:rFonts w:cs="Arial"/>
          <w:szCs w:val="18"/>
          <w:lang w:eastAsia="ja-JP"/>
        </w:rPr>
        <w:t xml:space="preserve"> (page </w:t>
      </w:r>
      <w:r w:rsidR="00413A9A" w:rsidRPr="00F02619">
        <w:rPr>
          <w:rFonts w:cs="Arial"/>
          <w:szCs w:val="18"/>
          <w:lang w:eastAsia="ja-JP"/>
        </w:rPr>
        <w:t>73</w:t>
      </w:r>
      <w:r w:rsidRPr="00F02619">
        <w:rPr>
          <w:rFonts w:cs="Arial"/>
          <w:szCs w:val="18"/>
          <w:lang w:eastAsia="ja-JP"/>
        </w:rPr>
        <w:t xml:space="preserve">) and the Accounting Policies (pages </w:t>
      </w:r>
      <w:r w:rsidR="002E796A" w:rsidRPr="00F02619">
        <w:rPr>
          <w:rFonts w:cs="Arial"/>
          <w:szCs w:val="18"/>
          <w:lang w:eastAsia="ja-JP"/>
        </w:rPr>
        <w:t>10</w:t>
      </w:r>
      <w:r w:rsidR="00413A9A" w:rsidRPr="00F02619">
        <w:rPr>
          <w:rFonts w:cs="Arial"/>
          <w:szCs w:val="18"/>
          <w:lang w:eastAsia="ja-JP"/>
        </w:rPr>
        <w:t>9</w:t>
      </w:r>
      <w:r w:rsidRPr="00F02619">
        <w:rPr>
          <w:rFonts w:cs="Arial"/>
          <w:szCs w:val="18"/>
          <w:lang w:eastAsia="ja-JP"/>
        </w:rPr>
        <w:t xml:space="preserve"> to 1</w:t>
      </w:r>
      <w:r w:rsidR="00413A9A" w:rsidRPr="00F02619">
        <w:rPr>
          <w:rFonts w:cs="Arial"/>
          <w:szCs w:val="18"/>
          <w:lang w:eastAsia="ja-JP"/>
        </w:rPr>
        <w:t>15</w:t>
      </w:r>
      <w:r w:rsidRPr="00F02619">
        <w:rPr>
          <w:rFonts w:cs="Arial"/>
          <w:szCs w:val="18"/>
          <w:lang w:eastAsia="ja-JP"/>
        </w:rPr>
        <w:t xml:space="preserve">). </w:t>
      </w:r>
    </w:p>
    <w:p w14:paraId="3040D172" w14:textId="77777777" w:rsidR="00F63F8B" w:rsidRPr="00F02619" w:rsidRDefault="006B60F4">
      <w:pPr>
        <w:widowControl w:val="0"/>
        <w:tabs>
          <w:tab w:val="left" w:pos="1531"/>
          <w:tab w:val="right" w:pos="3400"/>
          <w:tab w:val="right" w:pos="4500"/>
        </w:tabs>
        <w:autoSpaceDE w:val="0"/>
        <w:ind w:right="131"/>
        <w:textAlignment w:val="baseline"/>
        <w:rPr>
          <w:rFonts w:cs="Arial"/>
          <w:szCs w:val="18"/>
          <w:lang w:eastAsia="ja-JP"/>
        </w:rPr>
      </w:pPr>
      <w:r w:rsidRPr="00F02619">
        <w:rPr>
          <w:rFonts w:cs="Arial"/>
          <w:szCs w:val="18"/>
          <w:lang w:eastAsia="ja-JP"/>
        </w:rPr>
        <w:t>It is expected that future revenue income, alongside the council’s budgeting and planning processes, will ensure management of future liabilities. It is therefore considered appropriate to adopt a going concern basis for the preparation of these financial statements.</w:t>
      </w:r>
    </w:p>
    <w:p w14:paraId="41AFC9E5" w14:textId="77777777" w:rsidR="00F63F8B" w:rsidRPr="00F02619" w:rsidRDefault="006B60F4">
      <w:pPr>
        <w:pStyle w:val="Subheading"/>
        <w:spacing w:after="0" w:line="240" w:lineRule="auto"/>
        <w:ind w:right="131"/>
        <w:rPr>
          <w:rFonts w:ascii="Arial" w:hAnsi="Arial" w:cs="Arial"/>
          <w:b/>
          <w:bCs/>
          <w:color w:val="auto"/>
          <w:sz w:val="18"/>
          <w:szCs w:val="18"/>
          <w:lang w:eastAsia="en-GB"/>
        </w:rPr>
      </w:pPr>
      <w:bookmarkStart w:id="11" w:name="_Hlk137044817"/>
      <w:bookmarkStart w:id="12" w:name="_Hlk169073122"/>
      <w:r w:rsidRPr="00F02619">
        <w:rPr>
          <w:rFonts w:ascii="Arial" w:hAnsi="Arial" w:cs="Arial"/>
          <w:b/>
          <w:bCs/>
          <w:color w:val="auto"/>
          <w:sz w:val="18"/>
          <w:szCs w:val="18"/>
          <w:lang w:eastAsia="en-GB"/>
        </w:rPr>
        <w:t>Capital Programme</w:t>
      </w:r>
    </w:p>
    <w:p w14:paraId="0FE13AF9" w14:textId="77777777" w:rsidR="00F63F8B" w:rsidRPr="00F02619" w:rsidRDefault="006B60F4">
      <w:pPr>
        <w:pStyle w:val="Subheading"/>
        <w:spacing w:after="0" w:line="240" w:lineRule="auto"/>
        <w:ind w:right="131"/>
        <w:rPr>
          <w:rFonts w:ascii="Arial" w:hAnsi="Arial" w:cs="Arial"/>
          <w:color w:val="auto"/>
          <w:sz w:val="18"/>
          <w:szCs w:val="18"/>
          <w:lang w:eastAsia="en-GB"/>
        </w:rPr>
      </w:pPr>
      <w:r w:rsidRPr="00F02619">
        <w:rPr>
          <w:rFonts w:ascii="Arial" w:hAnsi="Arial" w:cs="Arial"/>
          <w:color w:val="auto"/>
          <w:sz w:val="18"/>
          <w:szCs w:val="18"/>
          <w:lang w:eastAsia="en-GB"/>
        </w:rPr>
        <w:t xml:space="preserve">The council operates two distinct capital programmes: the General Services Capital Programme and the Housing Capital Programme. </w:t>
      </w:r>
      <w:r w:rsidRPr="00F02619">
        <w:rPr>
          <w:rFonts w:ascii="Arial" w:hAnsi="Arial" w:cs="Arial"/>
          <w:color w:val="auto"/>
          <w:sz w:val="18"/>
          <w:szCs w:val="18"/>
          <w:lang w:eastAsia="en-GB"/>
        </w:rPr>
        <w:br/>
      </w:r>
    </w:p>
    <w:p w14:paraId="26AD9BF5" w14:textId="77777777" w:rsidR="00D41213" w:rsidRPr="00F02619" w:rsidRDefault="006B60F4" w:rsidP="00D41213">
      <w:pPr>
        <w:pStyle w:val="Subheading"/>
        <w:spacing w:after="0" w:line="240" w:lineRule="auto"/>
        <w:ind w:right="131"/>
        <w:rPr>
          <w:rFonts w:ascii="Arial" w:hAnsi="Arial" w:cs="Arial"/>
          <w:color w:val="auto"/>
          <w:sz w:val="18"/>
          <w:szCs w:val="18"/>
          <w:lang w:eastAsia="en-GB"/>
        </w:rPr>
      </w:pPr>
      <w:r w:rsidRPr="00F02619">
        <w:rPr>
          <w:rFonts w:ascii="Arial" w:hAnsi="Arial" w:cs="Arial"/>
          <w:color w:val="auto"/>
          <w:sz w:val="18"/>
          <w:szCs w:val="18"/>
          <w:lang w:eastAsia="en-GB"/>
        </w:rPr>
        <w:t xml:space="preserve">The spend across Resources and Housing is shown in the graphic </w:t>
      </w:r>
      <w:r w:rsidR="009F1616" w:rsidRPr="00F02619">
        <w:rPr>
          <w:rFonts w:ascii="Arial" w:hAnsi="Arial" w:cs="Arial"/>
          <w:color w:val="auto"/>
          <w:sz w:val="18"/>
          <w:szCs w:val="18"/>
          <w:lang w:eastAsia="en-GB"/>
        </w:rPr>
        <w:t xml:space="preserve">(and the table) </w:t>
      </w:r>
      <w:r w:rsidRPr="00F02619">
        <w:rPr>
          <w:rFonts w:ascii="Arial" w:hAnsi="Arial" w:cs="Arial"/>
          <w:color w:val="auto"/>
          <w:sz w:val="18"/>
          <w:szCs w:val="18"/>
          <w:lang w:eastAsia="en-GB"/>
        </w:rPr>
        <w:t>below.</w:t>
      </w:r>
      <w:bookmarkStart w:id="13" w:name="_Hlk72254301"/>
      <w:bookmarkEnd w:id="11"/>
    </w:p>
    <w:p w14:paraId="283908C4" w14:textId="51FBAE86" w:rsidR="009F1616" w:rsidRPr="00F02619" w:rsidRDefault="00344839" w:rsidP="00D41213">
      <w:pPr>
        <w:pStyle w:val="Subheading"/>
        <w:spacing w:after="0" w:line="240" w:lineRule="auto"/>
        <w:ind w:right="131"/>
        <w:jc w:val="center"/>
        <w:rPr>
          <w:rFonts w:ascii="Arial" w:hAnsi="Arial" w:cs="Arial"/>
          <w:color w:val="auto"/>
          <w:sz w:val="22"/>
          <w:szCs w:val="22"/>
          <w:lang w:eastAsia="en-GB"/>
        </w:rPr>
      </w:pPr>
      <w:r w:rsidRPr="00F02619">
        <w:rPr>
          <w:noProof/>
        </w:rPr>
        <w:lastRenderedPageBreak/>
        <w:drawing>
          <wp:inline distT="0" distB="0" distL="0" distR="0" wp14:anchorId="3F632B0A" wp14:editId="6A76B8F7">
            <wp:extent cx="4797631" cy="2666706"/>
            <wp:effectExtent l="0" t="0" r="3175" b="635"/>
            <wp:docPr id="2146643658"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43658" name="Picture 1" descr="A pie chart with numbers and text&#10;&#10;Description automatically generated"/>
                    <pic:cNvPicPr/>
                  </pic:nvPicPr>
                  <pic:blipFill>
                    <a:blip r:embed="rId21"/>
                    <a:stretch>
                      <a:fillRect/>
                    </a:stretch>
                  </pic:blipFill>
                  <pic:spPr>
                    <a:xfrm>
                      <a:off x="0" y="0"/>
                      <a:ext cx="4814591" cy="2676133"/>
                    </a:xfrm>
                    <a:prstGeom prst="rect">
                      <a:avLst/>
                    </a:prstGeom>
                  </pic:spPr>
                </pic:pic>
              </a:graphicData>
            </a:graphic>
          </wp:inline>
        </w:drawing>
      </w:r>
    </w:p>
    <w:p w14:paraId="63AA6A43" w14:textId="77777777" w:rsidR="009F1616" w:rsidRPr="00F02619" w:rsidRDefault="009F1616">
      <w:pPr>
        <w:pStyle w:val="Subheading"/>
        <w:spacing w:after="0" w:line="240" w:lineRule="auto"/>
        <w:rPr>
          <w:rFonts w:ascii="Arial" w:hAnsi="Arial" w:cs="Arial"/>
          <w:color w:val="auto"/>
          <w:sz w:val="22"/>
          <w:szCs w:val="22"/>
          <w:lang w:eastAsia="en-GB"/>
        </w:rPr>
      </w:pPr>
    </w:p>
    <w:tbl>
      <w:tblPr>
        <w:tblW w:w="6946" w:type="dxa"/>
        <w:tblLayout w:type="fixed"/>
        <w:tblCellMar>
          <w:left w:w="10" w:type="dxa"/>
          <w:right w:w="10" w:type="dxa"/>
        </w:tblCellMar>
        <w:tblLook w:val="0000" w:firstRow="0" w:lastRow="0" w:firstColumn="0" w:lastColumn="0" w:noHBand="0" w:noVBand="0"/>
      </w:tblPr>
      <w:tblGrid>
        <w:gridCol w:w="5528"/>
        <w:gridCol w:w="1418"/>
      </w:tblGrid>
      <w:tr w:rsidR="009F1616" w:rsidRPr="00F02619" w14:paraId="09DE7B16" w14:textId="77777777" w:rsidTr="00DC0ECF">
        <w:trPr>
          <w:trHeight w:val="290"/>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4D277" w14:textId="77777777" w:rsidR="009F1616" w:rsidRPr="00F02619" w:rsidRDefault="009F1616" w:rsidP="00DC0ECF">
            <w:pPr>
              <w:spacing w:after="0"/>
            </w:pPr>
            <w:bookmarkStart w:id="14" w:name="_Hlk137138704"/>
            <w:r w:rsidRPr="00F02619">
              <w:rPr>
                <w:rFonts w:cs="Arial"/>
                <w:b/>
                <w:bCs/>
                <w:szCs w:val="18"/>
                <w:lang w:eastAsia="en-GB"/>
              </w:rPr>
              <w:t>Council Resource</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13AD1F5" w14:textId="77777777" w:rsidR="009F1616" w:rsidRPr="00F02619" w:rsidRDefault="009F1616" w:rsidP="00DC0ECF">
            <w:pPr>
              <w:pStyle w:val="Subheading"/>
              <w:spacing w:after="0" w:line="240" w:lineRule="auto"/>
              <w:jc w:val="right"/>
              <w:rPr>
                <w:rFonts w:ascii="Arial" w:hAnsi="Arial" w:cs="Arial"/>
                <w:b/>
                <w:bCs/>
                <w:color w:val="auto"/>
                <w:sz w:val="18"/>
                <w:szCs w:val="18"/>
                <w:lang w:eastAsia="en-GB"/>
              </w:rPr>
            </w:pPr>
            <w:r w:rsidRPr="00F02619">
              <w:rPr>
                <w:rFonts w:ascii="Arial" w:hAnsi="Arial" w:cs="Arial"/>
                <w:b/>
                <w:bCs/>
                <w:color w:val="auto"/>
                <w:sz w:val="18"/>
                <w:szCs w:val="18"/>
                <w:lang w:eastAsia="en-GB"/>
              </w:rPr>
              <w:t>Spend</w:t>
            </w:r>
          </w:p>
          <w:p w14:paraId="28957CB9" w14:textId="77777777" w:rsidR="009F1616" w:rsidRPr="00F02619" w:rsidRDefault="009F1616" w:rsidP="00DC0ECF">
            <w:pPr>
              <w:spacing w:after="0"/>
              <w:jc w:val="right"/>
            </w:pPr>
            <w:r w:rsidRPr="00F02619">
              <w:rPr>
                <w:rFonts w:cs="Arial"/>
                <w:b/>
                <w:bCs/>
                <w:szCs w:val="18"/>
                <w:lang w:eastAsia="en-GB"/>
              </w:rPr>
              <w:t>£m</w:t>
            </w:r>
          </w:p>
        </w:tc>
      </w:tr>
      <w:tr w:rsidR="009F1616" w:rsidRPr="00F02619" w14:paraId="6B955581"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249F1C" w14:textId="77777777" w:rsidR="009F1616" w:rsidRPr="00F02619" w:rsidRDefault="009F1616" w:rsidP="00DC0ECF">
            <w:pPr>
              <w:spacing w:after="0"/>
            </w:pPr>
            <w:r w:rsidRPr="00F02619">
              <w:rPr>
                <w:rFonts w:cs="Arial"/>
                <w:szCs w:val="18"/>
                <w:lang w:eastAsia="en-GB"/>
              </w:rPr>
              <w:t>Community and Enterprise Resources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8BDC8" w14:textId="1019F5D5" w:rsidR="009F1616" w:rsidRPr="00F02619" w:rsidRDefault="00EC4B1A" w:rsidP="00DC0ECF">
            <w:pPr>
              <w:spacing w:after="0"/>
              <w:jc w:val="right"/>
            </w:pPr>
            <w:r w:rsidRPr="00F02619">
              <w:rPr>
                <w:lang w:eastAsia="en-GB"/>
              </w:rPr>
              <w:t>33.936</w:t>
            </w:r>
          </w:p>
        </w:tc>
      </w:tr>
      <w:tr w:rsidR="009F1616" w:rsidRPr="00F02619" w14:paraId="6E20E625"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AFE2A60" w14:textId="77777777" w:rsidR="009F1616" w:rsidRPr="00F02619" w:rsidRDefault="009F1616" w:rsidP="00DC0ECF">
            <w:pPr>
              <w:spacing w:after="0"/>
            </w:pPr>
            <w:r w:rsidRPr="00F02619">
              <w:rPr>
                <w:rFonts w:cs="Arial"/>
                <w:szCs w:val="18"/>
                <w:lang w:eastAsia="en-GB"/>
              </w:rPr>
              <w:t>Education Resources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C9018" w14:textId="037FB0B9" w:rsidR="009F1616" w:rsidRPr="00F02619" w:rsidRDefault="00EC4B1A" w:rsidP="00DC0ECF">
            <w:pPr>
              <w:spacing w:after="0"/>
              <w:jc w:val="right"/>
            </w:pPr>
            <w:r w:rsidRPr="00F02619">
              <w:t>15.594</w:t>
            </w:r>
          </w:p>
        </w:tc>
      </w:tr>
      <w:tr w:rsidR="009F1616" w:rsidRPr="00F02619" w14:paraId="434970A7"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F2A1C30" w14:textId="77777777" w:rsidR="009F1616" w:rsidRPr="00F02619" w:rsidRDefault="009F1616" w:rsidP="00DC0ECF">
            <w:pPr>
              <w:spacing w:after="0"/>
            </w:pPr>
            <w:r w:rsidRPr="00F02619">
              <w:rPr>
                <w:rFonts w:cs="Arial"/>
                <w:szCs w:val="18"/>
                <w:lang w:eastAsia="en-GB"/>
              </w:rPr>
              <w:t>Finance and Corporate Resources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85C4B" w14:textId="27E78507" w:rsidR="009F1616" w:rsidRPr="00F02619" w:rsidRDefault="00EC4B1A" w:rsidP="00DC0ECF">
            <w:pPr>
              <w:spacing w:after="0"/>
              <w:jc w:val="right"/>
            </w:pPr>
            <w:r w:rsidRPr="00F02619">
              <w:t>4.649</w:t>
            </w:r>
          </w:p>
        </w:tc>
      </w:tr>
      <w:tr w:rsidR="009F1616" w:rsidRPr="00F02619" w14:paraId="7CD2E939"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373947A" w14:textId="77777777" w:rsidR="009F1616" w:rsidRPr="00F02619" w:rsidRDefault="009F1616" w:rsidP="00DC0ECF">
            <w:pPr>
              <w:spacing w:after="0"/>
            </w:pPr>
            <w:r w:rsidRPr="00F02619">
              <w:rPr>
                <w:rFonts w:cs="Arial"/>
                <w:szCs w:val="18"/>
                <w:lang w:eastAsia="en-GB"/>
              </w:rPr>
              <w:t>Housing and Technical Resources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13F60C" w14:textId="4050A8F3" w:rsidR="009F1616" w:rsidRPr="00F02619" w:rsidRDefault="00EC4B1A" w:rsidP="00EC4B1A">
            <w:pPr>
              <w:spacing w:after="0"/>
              <w:jc w:val="center"/>
            </w:pPr>
            <w:r w:rsidRPr="00F02619">
              <w:t xml:space="preserve">               7.717</w:t>
            </w:r>
          </w:p>
        </w:tc>
      </w:tr>
      <w:tr w:rsidR="009F1616" w:rsidRPr="00F02619" w14:paraId="58521F57"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24A18C2" w14:textId="77777777" w:rsidR="009F1616" w:rsidRPr="00F02619" w:rsidRDefault="009F1616" w:rsidP="00DC0ECF">
            <w:pPr>
              <w:spacing w:after="0"/>
            </w:pPr>
            <w:r w:rsidRPr="00F02619">
              <w:rPr>
                <w:rFonts w:cs="Arial"/>
                <w:szCs w:val="18"/>
                <w:lang w:eastAsia="en-GB"/>
              </w:rPr>
              <w:t>Social Work Resources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4976E" w14:textId="051C35F6" w:rsidR="009F1616" w:rsidRPr="00F02619" w:rsidRDefault="00EC4B1A" w:rsidP="00DC0ECF">
            <w:pPr>
              <w:spacing w:after="0"/>
              <w:jc w:val="right"/>
            </w:pPr>
            <w:r w:rsidRPr="00F02619">
              <w:t>2.348</w:t>
            </w:r>
          </w:p>
        </w:tc>
      </w:tr>
      <w:tr w:rsidR="009F1616" w:rsidRPr="00F02619" w14:paraId="1A6A585D" w14:textId="77777777" w:rsidTr="00DC0ECF">
        <w:trPr>
          <w:trHeight w:val="290"/>
        </w:trPr>
        <w:tc>
          <w:tcPr>
            <w:tcW w:w="552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1893847" w14:textId="77777777" w:rsidR="009F1616" w:rsidRPr="00F02619" w:rsidRDefault="009F1616" w:rsidP="00DC0ECF">
            <w:pPr>
              <w:spacing w:after="0"/>
            </w:pPr>
            <w:r w:rsidRPr="00F02619">
              <w:rPr>
                <w:rFonts w:cs="Arial"/>
                <w:szCs w:val="18"/>
                <w:lang w:eastAsia="en-GB"/>
              </w:rPr>
              <w:t>Housing Capital Programme</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0D64E" w14:textId="7524FA65" w:rsidR="009F1616" w:rsidRPr="00F02619" w:rsidRDefault="009F1616" w:rsidP="00DC0ECF">
            <w:pPr>
              <w:spacing w:after="0"/>
              <w:jc w:val="right"/>
            </w:pPr>
            <w:r w:rsidRPr="00F02619">
              <w:rPr>
                <w:lang w:eastAsia="en-GB"/>
              </w:rPr>
              <w:t>6</w:t>
            </w:r>
            <w:r w:rsidR="00EC4B1A" w:rsidRPr="00F02619">
              <w:rPr>
                <w:lang w:eastAsia="en-GB"/>
              </w:rPr>
              <w:t>2.240</w:t>
            </w:r>
          </w:p>
        </w:tc>
      </w:tr>
      <w:bookmarkEnd w:id="14"/>
    </w:tbl>
    <w:p w14:paraId="428FADFF" w14:textId="77777777" w:rsidR="009F1616" w:rsidRPr="00F02619" w:rsidRDefault="009F1616">
      <w:pPr>
        <w:pStyle w:val="Subheading"/>
        <w:spacing w:after="0" w:line="240" w:lineRule="auto"/>
        <w:rPr>
          <w:rFonts w:ascii="Arial" w:hAnsi="Arial" w:cs="Arial"/>
          <w:color w:val="auto"/>
          <w:sz w:val="22"/>
          <w:szCs w:val="22"/>
          <w:lang w:eastAsia="en-GB"/>
        </w:rPr>
      </w:pPr>
    </w:p>
    <w:p w14:paraId="60BE90BF" w14:textId="77777777" w:rsidR="00EC4B1A" w:rsidRPr="00F02619" w:rsidRDefault="00EC4B1A" w:rsidP="00EC4B1A">
      <w:pPr>
        <w:pStyle w:val="Subheading"/>
        <w:spacing w:after="0" w:line="240" w:lineRule="auto"/>
        <w:ind w:right="131"/>
        <w:rPr>
          <w:rFonts w:ascii="Arial" w:hAnsi="Arial" w:cs="Arial"/>
          <w:color w:val="auto"/>
          <w:sz w:val="18"/>
          <w:szCs w:val="18"/>
        </w:rPr>
      </w:pPr>
      <w:bookmarkStart w:id="15" w:name="_Hlk137045535"/>
      <w:bookmarkEnd w:id="13"/>
      <w:r w:rsidRPr="00F02619">
        <w:rPr>
          <w:rFonts w:ascii="Arial" w:hAnsi="Arial" w:cs="Arial"/>
          <w:b/>
          <w:bCs/>
          <w:color w:val="auto"/>
          <w:sz w:val="18"/>
          <w:szCs w:val="18"/>
        </w:rPr>
        <w:t>The General Services Capital Programme</w:t>
      </w:r>
      <w:r w:rsidRPr="00F02619">
        <w:rPr>
          <w:rFonts w:ascii="Arial" w:hAnsi="Arial" w:cs="Arial"/>
          <w:color w:val="auto"/>
          <w:sz w:val="18"/>
          <w:szCs w:val="18"/>
        </w:rPr>
        <w:t xml:space="preserve"> spend was £64.244 million in 2023/2024, equating to approximately 83% of the original capital budget approved at the start of the financial year.  </w:t>
      </w:r>
    </w:p>
    <w:p w14:paraId="585BC160" w14:textId="77777777" w:rsidR="00C64759" w:rsidRPr="00F02619" w:rsidRDefault="00C64759" w:rsidP="00C64759">
      <w:pPr>
        <w:pStyle w:val="Subheading"/>
        <w:spacing w:after="0" w:line="240" w:lineRule="auto"/>
        <w:ind w:right="131"/>
        <w:rPr>
          <w:rFonts w:ascii="Arial" w:hAnsi="Arial" w:cs="Arial"/>
          <w:color w:val="auto"/>
          <w:sz w:val="18"/>
          <w:szCs w:val="18"/>
        </w:rPr>
      </w:pPr>
    </w:p>
    <w:p w14:paraId="0AF28E9A" w14:textId="77777777" w:rsidR="00EC4B1A" w:rsidRPr="00F02619" w:rsidRDefault="00EC4B1A" w:rsidP="00EC4B1A">
      <w:pPr>
        <w:pStyle w:val="Subheading"/>
        <w:spacing w:after="0" w:line="240" w:lineRule="auto"/>
        <w:ind w:right="131"/>
        <w:rPr>
          <w:rFonts w:ascii="Arial" w:hAnsi="Arial" w:cs="Arial"/>
          <w:color w:val="auto"/>
          <w:sz w:val="18"/>
          <w:szCs w:val="18"/>
        </w:rPr>
      </w:pPr>
      <w:r w:rsidRPr="00F02619">
        <w:rPr>
          <w:rFonts w:ascii="Arial" w:hAnsi="Arial" w:cs="Arial"/>
          <w:color w:val="auto"/>
          <w:sz w:val="18"/>
          <w:szCs w:val="18"/>
        </w:rPr>
        <w:t xml:space="preserve">The underspend reflects a variation from the expected timing of spend across </w:t>
      </w:r>
      <w:proofErr w:type="gramStart"/>
      <w:r w:rsidRPr="00F02619">
        <w:rPr>
          <w:rFonts w:ascii="Arial" w:hAnsi="Arial" w:cs="Arial"/>
          <w:color w:val="auto"/>
          <w:sz w:val="18"/>
          <w:szCs w:val="18"/>
        </w:rPr>
        <w:t>a number of</w:t>
      </w:r>
      <w:proofErr w:type="gramEnd"/>
      <w:r w:rsidRPr="00F02619">
        <w:rPr>
          <w:rFonts w:ascii="Arial" w:hAnsi="Arial" w:cs="Arial"/>
          <w:color w:val="auto"/>
          <w:sz w:val="18"/>
          <w:szCs w:val="18"/>
        </w:rPr>
        <w:t xml:space="preserve"> projects within multi-year programmes.  The main projects contributing to the underspend include the Place Based Investment Programme, Rural Development Centre, Clyde Bridge, </w:t>
      </w:r>
      <w:proofErr w:type="spellStart"/>
      <w:r w:rsidRPr="00F02619">
        <w:rPr>
          <w:rFonts w:ascii="Arial" w:hAnsi="Arial" w:cs="Arial"/>
          <w:color w:val="auto"/>
          <w:sz w:val="18"/>
          <w:szCs w:val="18"/>
        </w:rPr>
        <w:t>Philipshill</w:t>
      </w:r>
      <w:proofErr w:type="spellEnd"/>
      <w:r w:rsidRPr="00F02619">
        <w:rPr>
          <w:rFonts w:ascii="Arial" w:hAnsi="Arial" w:cs="Arial"/>
          <w:color w:val="auto"/>
          <w:sz w:val="18"/>
          <w:szCs w:val="18"/>
        </w:rPr>
        <w:t xml:space="preserve"> Cemetery Extension, </w:t>
      </w:r>
      <w:proofErr w:type="spellStart"/>
      <w:r w:rsidRPr="00F02619">
        <w:rPr>
          <w:rFonts w:ascii="Arial" w:hAnsi="Arial" w:cs="Arial"/>
          <w:color w:val="auto"/>
          <w:sz w:val="18"/>
          <w:szCs w:val="18"/>
        </w:rPr>
        <w:t>Wooddean</w:t>
      </w:r>
      <w:proofErr w:type="spellEnd"/>
      <w:r w:rsidRPr="00F02619">
        <w:rPr>
          <w:rFonts w:ascii="Arial" w:hAnsi="Arial" w:cs="Arial"/>
          <w:color w:val="auto"/>
          <w:sz w:val="18"/>
          <w:szCs w:val="18"/>
        </w:rPr>
        <w:t xml:space="preserve"> Early Learning Centre, Free School Meals, IT Infrastructure Refresh, Prioritised Urgent </w:t>
      </w:r>
      <w:proofErr w:type="gramStart"/>
      <w:r w:rsidRPr="00F02619">
        <w:rPr>
          <w:rFonts w:ascii="Arial" w:hAnsi="Arial" w:cs="Arial"/>
          <w:color w:val="auto"/>
          <w:sz w:val="18"/>
          <w:szCs w:val="18"/>
        </w:rPr>
        <w:t>Investment</w:t>
      </w:r>
      <w:proofErr w:type="gramEnd"/>
      <w:r w:rsidRPr="00F02619">
        <w:rPr>
          <w:rFonts w:ascii="Arial" w:hAnsi="Arial" w:cs="Arial"/>
          <w:color w:val="auto"/>
          <w:sz w:val="18"/>
          <w:szCs w:val="18"/>
        </w:rPr>
        <w:t xml:space="preserve"> and a number of Glasgow City Region City Deal projects including Greenhills Road, Cathkin Bypass (grant payments), </w:t>
      </w:r>
      <w:proofErr w:type="spellStart"/>
      <w:r w:rsidRPr="00F02619">
        <w:rPr>
          <w:rFonts w:ascii="Arial" w:hAnsi="Arial" w:cs="Arial"/>
          <w:color w:val="auto"/>
          <w:sz w:val="18"/>
          <w:szCs w:val="18"/>
        </w:rPr>
        <w:t>Woodfoot</w:t>
      </w:r>
      <w:proofErr w:type="spellEnd"/>
      <w:r w:rsidRPr="00F02619">
        <w:rPr>
          <w:rFonts w:ascii="Arial" w:hAnsi="Arial" w:cs="Arial"/>
          <w:color w:val="auto"/>
          <w:sz w:val="18"/>
          <w:szCs w:val="18"/>
        </w:rPr>
        <w:t xml:space="preserve"> Road / </w:t>
      </w:r>
      <w:proofErr w:type="spellStart"/>
      <w:r w:rsidRPr="00F02619">
        <w:rPr>
          <w:rFonts w:ascii="Arial" w:hAnsi="Arial" w:cs="Arial"/>
          <w:color w:val="auto"/>
          <w:sz w:val="18"/>
          <w:szCs w:val="18"/>
        </w:rPr>
        <w:t>Wellhall</w:t>
      </w:r>
      <w:proofErr w:type="spellEnd"/>
      <w:r w:rsidRPr="00F02619">
        <w:rPr>
          <w:rFonts w:ascii="Arial" w:hAnsi="Arial" w:cs="Arial"/>
          <w:color w:val="auto"/>
          <w:sz w:val="18"/>
          <w:szCs w:val="18"/>
        </w:rPr>
        <w:t xml:space="preserve"> Road, Hamilton, </w:t>
      </w:r>
      <w:proofErr w:type="spellStart"/>
      <w:r w:rsidRPr="00F02619">
        <w:rPr>
          <w:rFonts w:ascii="Arial" w:hAnsi="Arial" w:cs="Arial"/>
          <w:color w:val="auto"/>
          <w:sz w:val="18"/>
          <w:szCs w:val="18"/>
        </w:rPr>
        <w:t>Calderside</w:t>
      </w:r>
      <w:proofErr w:type="spellEnd"/>
      <w:r w:rsidRPr="00F02619">
        <w:rPr>
          <w:rFonts w:ascii="Arial" w:hAnsi="Arial" w:cs="Arial"/>
          <w:color w:val="auto"/>
          <w:sz w:val="18"/>
          <w:szCs w:val="18"/>
        </w:rPr>
        <w:t xml:space="preserve"> </w:t>
      </w:r>
      <w:proofErr w:type="spellStart"/>
      <w:r w:rsidRPr="00F02619">
        <w:rPr>
          <w:rFonts w:ascii="Arial" w:hAnsi="Arial" w:cs="Arial"/>
          <w:color w:val="auto"/>
          <w:sz w:val="18"/>
          <w:szCs w:val="18"/>
        </w:rPr>
        <w:t>Acadmy</w:t>
      </w:r>
      <w:proofErr w:type="spellEnd"/>
      <w:r w:rsidRPr="00F02619">
        <w:rPr>
          <w:rFonts w:ascii="Arial" w:hAnsi="Arial" w:cs="Arial"/>
          <w:color w:val="auto"/>
          <w:sz w:val="18"/>
          <w:szCs w:val="18"/>
        </w:rPr>
        <w:t xml:space="preserve"> and Holy Cross High School. Project budgets have been carried forward into 2024/25 to complete these projects where appropriate.</w:t>
      </w:r>
    </w:p>
    <w:p w14:paraId="1EC3ED64" w14:textId="77777777" w:rsidR="00C64759" w:rsidRPr="00F02619" w:rsidRDefault="00C64759" w:rsidP="00C64759">
      <w:pPr>
        <w:pStyle w:val="Subheading"/>
        <w:spacing w:after="0" w:line="240" w:lineRule="auto"/>
        <w:ind w:right="131"/>
        <w:rPr>
          <w:rFonts w:ascii="Arial" w:hAnsi="Arial" w:cs="Arial"/>
          <w:color w:val="auto"/>
          <w:sz w:val="18"/>
          <w:szCs w:val="18"/>
        </w:rPr>
      </w:pPr>
    </w:p>
    <w:p w14:paraId="5D76E0A1" w14:textId="641AAA08" w:rsidR="00C64759" w:rsidRPr="00F02619" w:rsidRDefault="00C64759" w:rsidP="00C64759">
      <w:pPr>
        <w:autoSpaceDE w:val="0"/>
        <w:ind w:right="131"/>
        <w:textAlignment w:val="baseline"/>
        <w:rPr>
          <w:rFonts w:cs="Arial"/>
          <w:szCs w:val="18"/>
          <w:lang w:eastAsia="ja-JP"/>
        </w:rPr>
      </w:pPr>
      <w:r w:rsidRPr="00F02619">
        <w:rPr>
          <w:lang w:eastAsia="ja-JP"/>
        </w:rPr>
        <w:t xml:space="preserve">Significant </w:t>
      </w:r>
      <w:proofErr w:type="gramStart"/>
      <w:r w:rsidRPr="00F02619">
        <w:rPr>
          <w:lang w:eastAsia="ja-JP"/>
        </w:rPr>
        <w:t>project</w:t>
      </w:r>
      <w:proofErr w:type="gramEnd"/>
      <w:r w:rsidRPr="00F02619">
        <w:rPr>
          <w:lang w:eastAsia="ja-JP"/>
        </w:rPr>
        <w:t xml:space="preserve"> spend during the year has been incurred on a number of projects including</w:t>
      </w:r>
      <w:r w:rsidR="006269FD" w:rsidRPr="00F02619">
        <w:rPr>
          <w:lang w:eastAsia="ja-JP"/>
        </w:rPr>
        <w:t>:</w:t>
      </w:r>
      <w:r w:rsidRPr="00F02619">
        <w:rPr>
          <w:lang w:eastAsia="ja-JP"/>
        </w:rPr>
        <w:t xml:space="preserve"> </w:t>
      </w:r>
    </w:p>
    <w:p w14:paraId="5D0F1AA7"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Jackton Primary School,</w:t>
      </w:r>
    </w:p>
    <w:p w14:paraId="277E6A69"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Roads Carriageway Investment Programme,</w:t>
      </w:r>
    </w:p>
    <w:p w14:paraId="37C50DA5"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Clyde Bridge</w:t>
      </w:r>
    </w:p>
    <w:p w14:paraId="1DA94211"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Our Lady of Lourdes Primary School Upgrade,</w:t>
      </w:r>
    </w:p>
    <w:p w14:paraId="015858D3"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 xml:space="preserve">First Steps Community Nursery Extension, </w:t>
      </w:r>
    </w:p>
    <w:p w14:paraId="3554578B"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proofErr w:type="spellStart"/>
      <w:r w:rsidRPr="00F02619">
        <w:rPr>
          <w:sz w:val="18"/>
          <w:szCs w:val="12"/>
          <w:lang w:eastAsia="ja-JP"/>
        </w:rPr>
        <w:t>Wooddean</w:t>
      </w:r>
      <w:proofErr w:type="spellEnd"/>
      <w:r w:rsidRPr="00F02619">
        <w:rPr>
          <w:sz w:val="18"/>
          <w:szCs w:val="12"/>
          <w:lang w:eastAsia="ja-JP"/>
        </w:rPr>
        <w:t xml:space="preserve"> Early Learning Centre,</w:t>
      </w:r>
    </w:p>
    <w:p w14:paraId="7FAF2E82"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Oracle Fusion Project and Schools ICT and</w:t>
      </w:r>
    </w:p>
    <w:p w14:paraId="7E9833B6" w14:textId="77777777" w:rsidR="00EC4B1A" w:rsidRPr="00F02619" w:rsidRDefault="00EC4B1A" w:rsidP="00EC4B1A">
      <w:pPr>
        <w:pStyle w:val="ListParagraph"/>
        <w:numPr>
          <w:ilvl w:val="0"/>
          <w:numId w:val="34"/>
        </w:numPr>
        <w:suppressAutoHyphens w:val="0"/>
        <w:autoSpaceDE w:val="0"/>
        <w:ind w:right="131"/>
        <w:textAlignment w:val="baseline"/>
        <w:rPr>
          <w:sz w:val="18"/>
          <w:szCs w:val="12"/>
          <w:lang w:eastAsia="ja-JP"/>
        </w:rPr>
      </w:pPr>
      <w:r w:rsidRPr="00F02619">
        <w:rPr>
          <w:sz w:val="18"/>
          <w:szCs w:val="12"/>
          <w:lang w:eastAsia="ja-JP"/>
        </w:rPr>
        <w:t>Community Alarms – Analogue to Digital.</w:t>
      </w:r>
    </w:p>
    <w:p w14:paraId="743051B0" w14:textId="77777777" w:rsidR="00C64759" w:rsidRPr="00F02619" w:rsidRDefault="00C64759" w:rsidP="00C64759">
      <w:pPr>
        <w:pStyle w:val="Subheading"/>
        <w:spacing w:after="0" w:line="240" w:lineRule="auto"/>
        <w:ind w:right="131"/>
        <w:rPr>
          <w:rFonts w:ascii="Arial" w:eastAsiaTheme="minorHAnsi" w:hAnsi="Arial" w:cs="Arial"/>
          <w:sz w:val="22"/>
          <w:szCs w:val="22"/>
        </w:rPr>
      </w:pPr>
    </w:p>
    <w:p w14:paraId="136D17B5" w14:textId="0345F304" w:rsidR="00C64759" w:rsidRPr="00F02619" w:rsidRDefault="00C64759" w:rsidP="00C64759">
      <w:pPr>
        <w:pStyle w:val="Subheading"/>
        <w:spacing w:after="0" w:line="240" w:lineRule="auto"/>
        <w:rPr>
          <w:rFonts w:ascii="Arial" w:hAnsi="Arial" w:cs="Arial"/>
          <w:i/>
          <w:iCs/>
          <w:color w:val="auto"/>
          <w:sz w:val="18"/>
          <w:szCs w:val="18"/>
          <w:lang w:eastAsia="en-GB"/>
        </w:rPr>
      </w:pPr>
      <w:r w:rsidRPr="00F02619">
        <w:rPr>
          <w:rFonts w:ascii="Arial" w:hAnsi="Arial" w:cs="Arial"/>
          <w:i/>
          <w:iCs/>
          <w:color w:val="auto"/>
          <w:sz w:val="18"/>
          <w:szCs w:val="18"/>
          <w:lang w:eastAsia="en-GB"/>
        </w:rPr>
        <w:t xml:space="preserve">The </w:t>
      </w:r>
      <w:r w:rsidR="00E53648" w:rsidRPr="00F02619">
        <w:rPr>
          <w:rFonts w:ascii="Arial" w:hAnsi="Arial" w:cs="Arial"/>
          <w:i/>
          <w:iCs/>
          <w:color w:val="auto"/>
          <w:sz w:val="18"/>
          <w:szCs w:val="18"/>
          <w:lang w:eastAsia="en-GB"/>
        </w:rPr>
        <w:t>new Jackton Primary School</w:t>
      </w:r>
      <w:r w:rsidR="00236D56" w:rsidRPr="00F02619">
        <w:rPr>
          <w:rFonts w:ascii="Arial" w:hAnsi="Arial" w:cs="Arial"/>
          <w:i/>
          <w:iCs/>
          <w:color w:val="auto"/>
          <w:sz w:val="18"/>
          <w:szCs w:val="18"/>
          <w:lang w:eastAsia="en-GB"/>
        </w:rPr>
        <w:t xml:space="preserve"> </w:t>
      </w:r>
      <w:r w:rsidR="00E53648" w:rsidRPr="00F02619">
        <w:rPr>
          <w:rFonts w:ascii="Arial" w:hAnsi="Arial" w:cs="Arial"/>
          <w:i/>
          <w:iCs/>
          <w:color w:val="auto"/>
          <w:sz w:val="18"/>
          <w:szCs w:val="18"/>
          <w:lang w:eastAsia="en-GB"/>
        </w:rPr>
        <w:t>is</w:t>
      </w:r>
      <w:r w:rsidRPr="00F02619">
        <w:rPr>
          <w:rFonts w:ascii="Arial" w:hAnsi="Arial" w:cs="Arial"/>
          <w:i/>
          <w:iCs/>
          <w:color w:val="auto"/>
          <w:sz w:val="18"/>
          <w:szCs w:val="18"/>
          <w:lang w:eastAsia="en-GB"/>
        </w:rPr>
        <w:t xml:space="preserve"> shown in the image below.</w:t>
      </w:r>
    </w:p>
    <w:p w14:paraId="022646D9" w14:textId="77777777" w:rsidR="00C64759" w:rsidRPr="00F02619" w:rsidRDefault="00C64759" w:rsidP="00C64759">
      <w:pPr>
        <w:pStyle w:val="Subheading"/>
        <w:spacing w:after="0" w:line="240" w:lineRule="auto"/>
        <w:rPr>
          <w:rFonts w:ascii="Arial" w:hAnsi="Arial" w:cs="Arial"/>
          <w:i/>
          <w:iCs/>
          <w:color w:val="auto"/>
          <w:sz w:val="18"/>
          <w:szCs w:val="18"/>
          <w:lang w:eastAsia="en-GB"/>
        </w:rPr>
      </w:pPr>
    </w:p>
    <w:p w14:paraId="06D9B600" w14:textId="28CC3D55" w:rsidR="00242C11" w:rsidRPr="00F02619" w:rsidRDefault="00E53648" w:rsidP="00E53648">
      <w:pPr>
        <w:pStyle w:val="Subheading"/>
        <w:spacing w:after="0" w:line="240" w:lineRule="auto"/>
        <w:ind w:right="131"/>
        <w:jc w:val="center"/>
        <w:rPr>
          <w:rFonts w:ascii="Arial" w:hAnsi="Arial" w:cs="Arial"/>
          <w:sz w:val="22"/>
          <w:szCs w:val="22"/>
        </w:rPr>
      </w:pPr>
      <w:r w:rsidRPr="00F02619">
        <w:rPr>
          <w:noProof/>
        </w:rPr>
        <w:lastRenderedPageBreak/>
        <w:drawing>
          <wp:inline distT="0" distB="0" distL="0" distR="0" wp14:anchorId="324B152D" wp14:editId="7009FB1B">
            <wp:extent cx="5987658" cy="3907766"/>
            <wp:effectExtent l="0" t="0" r="0" b="0"/>
            <wp:docPr id="902879737" name="Picture 1" descr="A group of kid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79737" name="Picture 1" descr="A group of kids in front of a building&#10;&#10;Description automatically generated"/>
                    <pic:cNvPicPr/>
                  </pic:nvPicPr>
                  <pic:blipFill>
                    <a:blip r:embed="rId22"/>
                    <a:stretch>
                      <a:fillRect/>
                    </a:stretch>
                  </pic:blipFill>
                  <pic:spPr>
                    <a:xfrm>
                      <a:off x="0" y="0"/>
                      <a:ext cx="6055398" cy="3951976"/>
                    </a:xfrm>
                    <a:prstGeom prst="rect">
                      <a:avLst/>
                    </a:prstGeom>
                  </pic:spPr>
                </pic:pic>
              </a:graphicData>
            </a:graphic>
          </wp:inline>
        </w:drawing>
      </w:r>
    </w:p>
    <w:p w14:paraId="3A64E6EC" w14:textId="77777777" w:rsidR="00242C11" w:rsidRPr="00F02619" w:rsidRDefault="00242C11">
      <w:pPr>
        <w:pStyle w:val="Subheading"/>
        <w:spacing w:after="0" w:line="240" w:lineRule="auto"/>
        <w:ind w:right="131"/>
        <w:rPr>
          <w:rFonts w:ascii="Arial" w:hAnsi="Arial" w:cs="Arial"/>
          <w:sz w:val="22"/>
          <w:szCs w:val="22"/>
        </w:rPr>
      </w:pPr>
    </w:p>
    <w:bookmarkEnd w:id="15"/>
    <w:p w14:paraId="27403BBC" w14:textId="77777777" w:rsidR="00EC4B1A" w:rsidRPr="00F02619" w:rsidRDefault="00EC4B1A" w:rsidP="00EC4B1A">
      <w:pPr>
        <w:pStyle w:val="Subheading"/>
        <w:spacing w:after="0" w:line="240" w:lineRule="auto"/>
        <w:ind w:right="131"/>
      </w:pPr>
      <w:r w:rsidRPr="00F02619">
        <w:rPr>
          <w:rFonts w:ascii="Arial" w:hAnsi="Arial" w:cs="Arial"/>
          <w:color w:val="auto"/>
          <w:sz w:val="18"/>
          <w:szCs w:val="18"/>
        </w:rPr>
        <w:t xml:space="preserve">The </w:t>
      </w:r>
      <w:r w:rsidRPr="00F02619">
        <w:rPr>
          <w:rFonts w:ascii="Arial" w:hAnsi="Arial" w:cs="Arial"/>
          <w:b/>
          <w:bCs/>
          <w:color w:val="auto"/>
          <w:sz w:val="18"/>
          <w:szCs w:val="18"/>
        </w:rPr>
        <w:t>General Services Programme</w:t>
      </w:r>
      <w:r w:rsidRPr="00F02619">
        <w:rPr>
          <w:rFonts w:ascii="Arial" w:hAnsi="Arial" w:cs="Arial"/>
          <w:color w:val="auto"/>
          <w:sz w:val="18"/>
          <w:szCs w:val="18"/>
        </w:rPr>
        <w:t xml:space="preserve"> has been funded from a combination of grants from various funding bodies including Scottish Government and partner organisations (£35.316 million), borrowing (£18.919 million), developers’ contributions (£8.354 million) and revenue contributions (£1.655 million).</w:t>
      </w:r>
    </w:p>
    <w:p w14:paraId="0719D1E3" w14:textId="77777777" w:rsidR="00B31907" w:rsidRPr="00F02619" w:rsidRDefault="00B31907" w:rsidP="00B31907">
      <w:pPr>
        <w:autoSpaceDE w:val="0"/>
        <w:ind w:right="131"/>
        <w:textAlignment w:val="baseline"/>
        <w:rPr>
          <w:rFonts w:cs="Arial"/>
          <w:szCs w:val="18"/>
          <w:lang w:eastAsia="ja-JP"/>
        </w:rPr>
      </w:pPr>
    </w:p>
    <w:p w14:paraId="7A39550E" w14:textId="77777777" w:rsidR="00EC4B1A" w:rsidRPr="00F02619" w:rsidRDefault="00EC4B1A" w:rsidP="00EC4B1A">
      <w:pPr>
        <w:autoSpaceDE w:val="0"/>
        <w:ind w:right="131"/>
        <w:textAlignment w:val="baseline"/>
        <w:rPr>
          <w:rFonts w:cs="Arial"/>
          <w:szCs w:val="18"/>
          <w:lang w:eastAsia="ja-JP"/>
        </w:rPr>
      </w:pPr>
      <w:r w:rsidRPr="00F02619">
        <w:rPr>
          <w:rFonts w:cs="Arial"/>
          <w:szCs w:val="18"/>
          <w:lang w:eastAsia="ja-JP"/>
        </w:rPr>
        <w:t xml:space="preserve">The </w:t>
      </w:r>
      <w:r w:rsidRPr="00F02619">
        <w:rPr>
          <w:rFonts w:cs="Arial"/>
          <w:b/>
          <w:bCs/>
          <w:szCs w:val="18"/>
          <w:lang w:eastAsia="ja-JP"/>
        </w:rPr>
        <w:t>Housing Capital Programme</w:t>
      </w:r>
      <w:r w:rsidRPr="00F02619">
        <w:rPr>
          <w:rFonts w:cs="Arial"/>
          <w:szCs w:val="18"/>
          <w:lang w:eastAsia="ja-JP"/>
        </w:rPr>
        <w:t xml:space="preserve"> spent £62.240 million in 2023/2024, 92% of its revised budget target. This underspend is due to the timing of purchase of land at East Kilbride, CGA and Brackenhill Farm sites with these settling early in the new financial year.  In addition, there were access issues with a significant number of central heating systems upgrades and windows and doors projects.</w:t>
      </w:r>
    </w:p>
    <w:p w14:paraId="67129F13" w14:textId="77777777" w:rsidR="00EC4B1A" w:rsidRPr="00F02619" w:rsidRDefault="00EC4B1A" w:rsidP="00EC4B1A">
      <w:pPr>
        <w:autoSpaceDE w:val="0"/>
        <w:ind w:right="131"/>
        <w:textAlignment w:val="baseline"/>
        <w:rPr>
          <w:rFonts w:cs="Arial"/>
          <w:szCs w:val="18"/>
          <w:lang w:eastAsia="ja-JP"/>
        </w:rPr>
      </w:pPr>
      <w:r w:rsidRPr="00F02619">
        <w:rPr>
          <w:rFonts w:cs="Arial"/>
          <w:szCs w:val="18"/>
          <w:lang w:eastAsia="ja-JP"/>
        </w:rPr>
        <w:t xml:space="preserve">The focus of Housing Capital Programme expenditure on council housing stock was on the provision of additional housing and improvement and environmental works. The Housing Programme is ring-fenced and funded by the Housing Revenue Account, Government Grant, Borrowing and house/land sales. </w:t>
      </w:r>
    </w:p>
    <w:p w14:paraId="30878BD5" w14:textId="56480A06" w:rsidR="00F63F8B" w:rsidRPr="00F02619" w:rsidRDefault="00E53648" w:rsidP="00C75EDB">
      <w:pPr>
        <w:autoSpaceDE w:val="0"/>
        <w:ind w:right="131"/>
        <w:textAlignment w:val="baseline"/>
        <w:rPr>
          <w:rFonts w:cs="Arial"/>
          <w:i/>
          <w:iCs/>
          <w:szCs w:val="18"/>
          <w:lang w:eastAsia="ja-JP"/>
        </w:rPr>
      </w:pPr>
      <w:r w:rsidRPr="00F02619">
        <w:rPr>
          <w:rFonts w:cs="Arial"/>
          <w:i/>
          <w:iCs/>
          <w:szCs w:val="18"/>
          <w:lang w:eastAsia="ja-JP"/>
        </w:rPr>
        <w:t>Ne</w:t>
      </w:r>
      <w:r w:rsidR="004D7CAF" w:rsidRPr="00F02619">
        <w:rPr>
          <w:rFonts w:cs="Arial"/>
          <w:i/>
          <w:iCs/>
          <w:szCs w:val="18"/>
          <w:lang w:eastAsia="ja-JP"/>
        </w:rPr>
        <w:t xml:space="preserve">wly completed housing in </w:t>
      </w:r>
      <w:r w:rsidRPr="00F02619">
        <w:rPr>
          <w:rFonts w:cs="Arial"/>
          <w:i/>
          <w:iCs/>
          <w:szCs w:val="18"/>
          <w:lang w:eastAsia="ja-JP"/>
        </w:rPr>
        <w:t>Whitlawburn</w:t>
      </w:r>
      <w:r w:rsidR="004D7CAF" w:rsidRPr="00F02619">
        <w:rPr>
          <w:rFonts w:cs="Arial"/>
          <w:i/>
          <w:iCs/>
          <w:szCs w:val="18"/>
          <w:lang w:eastAsia="ja-JP"/>
        </w:rPr>
        <w:t xml:space="preserve"> is s</w:t>
      </w:r>
      <w:r w:rsidR="006B60F4" w:rsidRPr="00F02619">
        <w:rPr>
          <w:rFonts w:cs="Arial"/>
          <w:i/>
          <w:iCs/>
          <w:szCs w:val="18"/>
          <w:lang w:eastAsia="ja-JP"/>
        </w:rPr>
        <w:t xml:space="preserve">hown in the image </w:t>
      </w:r>
      <w:r w:rsidRPr="00F02619">
        <w:rPr>
          <w:rFonts w:cs="Arial"/>
          <w:i/>
          <w:iCs/>
          <w:szCs w:val="18"/>
          <w:lang w:eastAsia="ja-JP"/>
        </w:rPr>
        <w:t>below</w:t>
      </w:r>
      <w:r w:rsidR="006B60F4" w:rsidRPr="00F02619">
        <w:rPr>
          <w:rFonts w:cs="Arial"/>
          <w:i/>
          <w:iCs/>
          <w:szCs w:val="18"/>
          <w:lang w:eastAsia="ja-JP"/>
        </w:rPr>
        <w:t>.</w:t>
      </w:r>
    </w:p>
    <w:p w14:paraId="5B0C3F0C" w14:textId="259B3D2E" w:rsidR="00F63F8B" w:rsidRPr="00F02619" w:rsidRDefault="00E53648" w:rsidP="00E53648">
      <w:pPr>
        <w:jc w:val="center"/>
      </w:pPr>
      <w:r w:rsidRPr="00F02619">
        <w:rPr>
          <w:noProof/>
        </w:rPr>
        <w:lastRenderedPageBreak/>
        <w:drawing>
          <wp:inline distT="0" distB="0" distL="0" distR="0" wp14:anchorId="4F86C801" wp14:editId="1CED6B71">
            <wp:extent cx="6026532" cy="3381554"/>
            <wp:effectExtent l="0" t="0" r="0" b="0"/>
            <wp:docPr id="469588098" name="Picture 1" descr="A row of houses with grass and cars parked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8098" name="Picture 1" descr="A row of houses with grass and cars parked on the side&#10;&#10;Description automatically generated"/>
                    <pic:cNvPicPr/>
                  </pic:nvPicPr>
                  <pic:blipFill>
                    <a:blip r:embed="rId23"/>
                    <a:stretch>
                      <a:fillRect/>
                    </a:stretch>
                  </pic:blipFill>
                  <pic:spPr>
                    <a:xfrm>
                      <a:off x="0" y="0"/>
                      <a:ext cx="6078210" cy="3410551"/>
                    </a:xfrm>
                    <a:prstGeom prst="rect">
                      <a:avLst/>
                    </a:prstGeom>
                  </pic:spPr>
                </pic:pic>
              </a:graphicData>
            </a:graphic>
          </wp:inline>
        </w:drawing>
      </w:r>
    </w:p>
    <w:p w14:paraId="7F32F747" w14:textId="77777777" w:rsidR="00EC4B1A" w:rsidRPr="00F02619" w:rsidRDefault="00EC4B1A" w:rsidP="00EC4B1A">
      <w:pPr>
        <w:widowControl w:val="0"/>
        <w:tabs>
          <w:tab w:val="left" w:pos="1531"/>
          <w:tab w:val="right" w:pos="3400"/>
          <w:tab w:val="right" w:pos="4500"/>
        </w:tabs>
        <w:autoSpaceDE w:val="0"/>
        <w:ind w:right="131"/>
        <w:textAlignment w:val="baseline"/>
      </w:pPr>
      <w:bookmarkStart w:id="16" w:name="_Hlk72254125"/>
      <w:r w:rsidRPr="00F02619">
        <w:rPr>
          <w:rFonts w:cs="Arial"/>
          <w:szCs w:val="18"/>
          <w:lang w:eastAsia="ja-JP"/>
        </w:rPr>
        <w:t xml:space="preserve">The Capital Budget Monitoring Final Outturn – 2023/2024 for both Programmes was reported to the Executive Committee on 26 June 2024. </w:t>
      </w:r>
    </w:p>
    <w:p w14:paraId="01585329" w14:textId="77777777" w:rsidR="00EC4B1A" w:rsidRPr="00F02619" w:rsidRDefault="00EC4B1A" w:rsidP="00EC4B1A">
      <w:pPr>
        <w:ind w:right="131"/>
      </w:pPr>
      <w:bookmarkStart w:id="17" w:name="_Hlk137117146"/>
      <w:bookmarkEnd w:id="12"/>
      <w:r w:rsidRPr="00F02619">
        <w:rPr>
          <w:rFonts w:cs="Arial"/>
          <w:szCs w:val="18"/>
          <w:lang w:eastAsia="ja-JP"/>
        </w:rPr>
        <w:t xml:space="preserve">The council </w:t>
      </w:r>
      <w:proofErr w:type="gramStart"/>
      <w:r w:rsidRPr="00F02619">
        <w:rPr>
          <w:rFonts w:cs="Arial"/>
          <w:szCs w:val="18"/>
          <w:lang w:eastAsia="ja-JP"/>
        </w:rPr>
        <w:t>is able to</w:t>
      </w:r>
      <w:proofErr w:type="gramEnd"/>
      <w:r w:rsidRPr="00F02619">
        <w:rPr>
          <w:rFonts w:cs="Arial"/>
          <w:szCs w:val="18"/>
          <w:lang w:eastAsia="ja-JP"/>
        </w:rPr>
        <w:t xml:space="preserve"> regulate its own capital spending limits within a Prudential Framework recommended by CIPFA and endorsed by the Scottish Government. As such, the repayment of borrowing, which falls as a </w:t>
      </w:r>
      <w:r w:rsidRPr="00F02619">
        <w:rPr>
          <w:rFonts w:cs="Arial"/>
          <w:szCs w:val="18"/>
        </w:rPr>
        <w:t>future</w:t>
      </w:r>
      <w:r w:rsidRPr="00F02619">
        <w:rPr>
          <w:rFonts w:cs="Arial"/>
          <w:szCs w:val="18"/>
          <w:lang w:eastAsia="ja-JP"/>
        </w:rPr>
        <w:t xml:space="preserve"> commitment against the council’s Revenue Budget, must be affordable. The repayments form part of the approved revenue budget, and the spend and debt repayments remain within the Prudential Framework limits approved by the council. The ratio of financing costs to the council’s Net Revenue Stream for 2023/2024 (Government Grant plus Council Tax Income) is 4.47%</w:t>
      </w:r>
    </w:p>
    <w:p w14:paraId="294CB2B4" w14:textId="77777777" w:rsidR="00F63F8B" w:rsidRPr="00F02619" w:rsidRDefault="006B60F4">
      <w:pPr>
        <w:ind w:right="131"/>
      </w:pPr>
      <w:r w:rsidRPr="00F02619">
        <w:rPr>
          <w:rFonts w:eastAsia="Arial" w:cs="Arial"/>
          <w:b/>
          <w:bCs/>
          <w:szCs w:val="18"/>
          <w:lang w:eastAsia="ja-JP" w:bidi="en-GB"/>
        </w:rPr>
        <w:t>Key Financial Ratios</w:t>
      </w:r>
      <w:r w:rsidRPr="00F02619">
        <w:rPr>
          <w:rFonts w:eastAsia="Arial"/>
          <w:color w:val="FF0000"/>
          <w:lang w:eastAsia="ja-JP" w:bidi="en-GB"/>
        </w:rPr>
        <w:br/>
      </w:r>
      <w:r w:rsidRPr="00F02619">
        <w:rPr>
          <w:rFonts w:cs="Arial"/>
          <w:szCs w:val="18"/>
          <w:lang w:eastAsia="ja-JP"/>
        </w:rPr>
        <w:t xml:space="preserve">In order to monitor financial performance and to supplement the figures contained within the Annual Accounts, the council prepares </w:t>
      </w:r>
      <w:proofErr w:type="gramStart"/>
      <w:r w:rsidRPr="00F02619">
        <w:rPr>
          <w:rFonts w:cs="Arial"/>
          <w:szCs w:val="18"/>
          <w:lang w:eastAsia="ja-JP"/>
        </w:rPr>
        <w:t>a number of</w:t>
      </w:r>
      <w:proofErr w:type="gramEnd"/>
      <w:r w:rsidRPr="00F02619">
        <w:rPr>
          <w:rFonts w:cs="Arial"/>
          <w:szCs w:val="18"/>
          <w:lang w:eastAsia="ja-JP"/>
        </w:rPr>
        <w:t xml:space="preserve"> financial ratios as a result of best practice guidance contained within the Prudential Code for Capital Finance in Local Authorities. These relate to the borrowing the council undertakes.</w:t>
      </w:r>
    </w:p>
    <w:p w14:paraId="7E707BF4" w14:textId="77777777" w:rsidR="00F63F8B" w:rsidRPr="00F02619" w:rsidRDefault="006B60F4">
      <w:pPr>
        <w:ind w:right="131"/>
        <w:rPr>
          <w:rFonts w:cs="Arial"/>
          <w:szCs w:val="18"/>
        </w:rPr>
      </w:pPr>
      <w:r w:rsidRPr="00F02619">
        <w:rPr>
          <w:rFonts w:cs="Arial"/>
          <w:szCs w:val="18"/>
        </w:rPr>
        <w:t xml:space="preserve">The following table provides information on these indicators: </w:t>
      </w:r>
    </w:p>
    <w:tbl>
      <w:tblPr>
        <w:tblW w:w="9214" w:type="dxa"/>
        <w:tblCellMar>
          <w:left w:w="10" w:type="dxa"/>
          <w:right w:w="10" w:type="dxa"/>
        </w:tblCellMar>
        <w:tblLook w:val="0000" w:firstRow="0" w:lastRow="0" w:firstColumn="0" w:lastColumn="0" w:noHBand="0" w:noVBand="0"/>
      </w:tblPr>
      <w:tblGrid>
        <w:gridCol w:w="6521"/>
        <w:gridCol w:w="1417"/>
        <w:gridCol w:w="1276"/>
      </w:tblGrid>
      <w:tr w:rsidR="00F63F8B" w:rsidRPr="00F02619" w14:paraId="6B2C1C52" w14:textId="77777777">
        <w:trPr>
          <w:trHeight w:val="60"/>
        </w:trPr>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50344E" w14:textId="77777777" w:rsidR="00F63F8B" w:rsidRPr="00F02619" w:rsidRDefault="006B60F4">
            <w:pPr>
              <w:autoSpaceDE w:val="0"/>
              <w:spacing w:after="0"/>
              <w:ind w:right="131"/>
              <w:textAlignment w:val="baseline"/>
            </w:pPr>
            <w:r w:rsidRPr="00F02619">
              <w:rPr>
                <w:rFonts w:cs="Arial"/>
                <w:bCs/>
                <w:spacing w:val="-2"/>
                <w:szCs w:val="18"/>
                <w:lang w:val="en-US" w:eastAsia="ja-JP"/>
              </w:rPr>
              <w:t>Financial Indicator and Commentary</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F36721" w14:textId="3C28B217" w:rsidR="00F63F8B" w:rsidRPr="00F02619" w:rsidRDefault="006B60F4">
            <w:pPr>
              <w:autoSpaceDE w:val="0"/>
              <w:spacing w:after="0"/>
              <w:ind w:right="131"/>
              <w:jc w:val="right"/>
              <w:textAlignment w:val="baseline"/>
            </w:pPr>
            <w:r w:rsidRPr="00F02619">
              <w:rPr>
                <w:rFonts w:cs="Arial"/>
                <w:bCs/>
                <w:spacing w:val="-2"/>
                <w:szCs w:val="18"/>
                <w:lang w:val="en-US" w:eastAsia="ja-JP"/>
              </w:rPr>
              <w:t>202</w:t>
            </w:r>
            <w:r w:rsidR="00E53648" w:rsidRPr="00F02619">
              <w:rPr>
                <w:rFonts w:cs="Arial"/>
                <w:bCs/>
                <w:spacing w:val="-2"/>
                <w:szCs w:val="18"/>
                <w:lang w:val="en-US" w:eastAsia="ja-JP"/>
              </w:rPr>
              <w:t>3</w:t>
            </w:r>
            <w:r w:rsidRPr="00F02619">
              <w:rPr>
                <w:rFonts w:cs="Arial"/>
                <w:bCs/>
                <w:spacing w:val="-2"/>
                <w:szCs w:val="18"/>
                <w:lang w:val="en-US" w:eastAsia="ja-JP"/>
              </w:rPr>
              <w:t>/202</w:t>
            </w:r>
            <w:r w:rsidR="00E53648" w:rsidRPr="00F02619">
              <w:rPr>
                <w:rFonts w:cs="Arial"/>
                <w:bCs/>
                <w:spacing w:val="-2"/>
                <w:szCs w:val="18"/>
                <w:lang w:val="en-US" w:eastAsia="ja-JP"/>
              </w:rPr>
              <w:t>4</w:t>
            </w:r>
          </w:p>
          <w:p w14:paraId="73C8522C" w14:textId="77777777" w:rsidR="00F63F8B" w:rsidRPr="00F02619" w:rsidRDefault="006B60F4">
            <w:pPr>
              <w:autoSpaceDE w:val="0"/>
              <w:spacing w:after="0"/>
              <w:ind w:right="131"/>
              <w:jc w:val="right"/>
              <w:textAlignment w:val="baseline"/>
            </w:pPr>
            <w:r w:rsidRPr="00F02619">
              <w:rPr>
                <w:rFonts w:cs="Arial"/>
                <w:bCs/>
                <w:spacing w:val="-2"/>
                <w:szCs w:val="18"/>
                <w:lang w:val="en-US" w:eastAsia="ja-JP"/>
              </w:rPr>
              <w:t xml:space="preserve">Forecast </w:t>
            </w:r>
          </w:p>
          <w:p w14:paraId="6705657B" w14:textId="77777777" w:rsidR="00F63F8B" w:rsidRPr="00F02619" w:rsidRDefault="006B60F4">
            <w:pPr>
              <w:autoSpaceDE w:val="0"/>
              <w:spacing w:after="0"/>
              <w:ind w:right="131"/>
              <w:jc w:val="right"/>
              <w:textAlignment w:val="baseline"/>
            </w:pPr>
            <w:r w:rsidRPr="00F02619">
              <w:rPr>
                <w:rFonts w:cs="Arial"/>
                <w:bCs/>
                <w:spacing w:val="-2"/>
                <w:szCs w:val="18"/>
                <w:lang w:val="en-US" w:eastAsia="ja-JP"/>
              </w:rPr>
              <w:t>£m</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13177E" w14:textId="14AA3A04" w:rsidR="00F63F8B" w:rsidRPr="00F02619" w:rsidRDefault="006B60F4">
            <w:pPr>
              <w:autoSpaceDE w:val="0"/>
              <w:spacing w:after="0"/>
              <w:ind w:right="131"/>
              <w:jc w:val="right"/>
              <w:textAlignment w:val="baseline"/>
            </w:pPr>
            <w:r w:rsidRPr="00F02619">
              <w:rPr>
                <w:rFonts w:cs="Arial"/>
                <w:bCs/>
                <w:spacing w:val="-2"/>
                <w:szCs w:val="18"/>
                <w:lang w:val="en-US" w:eastAsia="ja-JP"/>
              </w:rPr>
              <w:t>202</w:t>
            </w:r>
            <w:r w:rsidR="00E53648" w:rsidRPr="00F02619">
              <w:rPr>
                <w:rFonts w:cs="Arial"/>
                <w:bCs/>
                <w:spacing w:val="-2"/>
                <w:szCs w:val="18"/>
                <w:lang w:val="en-US" w:eastAsia="ja-JP"/>
              </w:rPr>
              <w:t>3</w:t>
            </w:r>
            <w:r w:rsidRPr="00F02619">
              <w:rPr>
                <w:rFonts w:cs="Arial"/>
                <w:bCs/>
                <w:spacing w:val="-2"/>
                <w:szCs w:val="18"/>
                <w:lang w:val="en-US" w:eastAsia="ja-JP"/>
              </w:rPr>
              <w:t>/202</w:t>
            </w:r>
            <w:r w:rsidR="00E53648" w:rsidRPr="00F02619">
              <w:rPr>
                <w:rFonts w:cs="Arial"/>
                <w:bCs/>
                <w:spacing w:val="-2"/>
                <w:szCs w:val="18"/>
                <w:lang w:val="en-US" w:eastAsia="ja-JP"/>
              </w:rPr>
              <w:t>4</w:t>
            </w:r>
          </w:p>
          <w:p w14:paraId="5879279F" w14:textId="77777777" w:rsidR="00F63F8B" w:rsidRPr="00F02619" w:rsidRDefault="006B60F4">
            <w:pPr>
              <w:autoSpaceDE w:val="0"/>
              <w:spacing w:after="0"/>
              <w:ind w:right="131"/>
              <w:jc w:val="right"/>
              <w:textAlignment w:val="baseline"/>
            </w:pPr>
            <w:r w:rsidRPr="00F02619">
              <w:rPr>
                <w:rFonts w:cs="Arial"/>
                <w:bCs/>
                <w:spacing w:val="-2"/>
                <w:szCs w:val="18"/>
                <w:lang w:val="en-US" w:eastAsia="ja-JP"/>
              </w:rPr>
              <w:t>Outcome</w:t>
            </w:r>
          </w:p>
          <w:p w14:paraId="3AF1D95A" w14:textId="77777777" w:rsidR="00F63F8B" w:rsidRPr="00F02619" w:rsidRDefault="006B60F4">
            <w:pPr>
              <w:autoSpaceDE w:val="0"/>
              <w:spacing w:after="0"/>
              <w:ind w:right="131"/>
              <w:jc w:val="right"/>
              <w:textAlignment w:val="baseline"/>
            </w:pPr>
            <w:r w:rsidRPr="00F02619">
              <w:rPr>
                <w:rFonts w:cs="Arial"/>
                <w:bCs/>
                <w:spacing w:val="-2"/>
                <w:szCs w:val="18"/>
                <w:lang w:val="en-US" w:eastAsia="ja-JP"/>
              </w:rPr>
              <w:t>£m</w:t>
            </w:r>
          </w:p>
        </w:tc>
      </w:tr>
      <w:tr w:rsidR="00F63F8B" w:rsidRPr="00F02619" w14:paraId="1F439A88" w14:textId="77777777">
        <w:trPr>
          <w:trHeight w:val="60"/>
        </w:trPr>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772B3" w14:textId="77777777" w:rsidR="00F63F8B" w:rsidRPr="00F02619" w:rsidRDefault="006B60F4">
            <w:pPr>
              <w:autoSpaceDE w:val="0"/>
              <w:spacing w:after="0"/>
              <w:ind w:right="131"/>
              <w:textAlignment w:val="baseline"/>
            </w:pPr>
            <w:r w:rsidRPr="00F02619">
              <w:rPr>
                <w:rFonts w:cs="Arial"/>
                <w:spacing w:val="-2"/>
                <w:szCs w:val="18"/>
                <w:lang w:val="en-US" w:eastAsia="ja-JP"/>
              </w:rPr>
              <w:t xml:space="preserve">Debt/Long-term Borrowing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7E8B6" w14:textId="77777777" w:rsidR="00F63F8B" w:rsidRPr="00F02619" w:rsidRDefault="00F63F8B">
            <w:pPr>
              <w:autoSpaceDE w:val="0"/>
              <w:spacing w:after="0"/>
              <w:ind w:right="131"/>
              <w:jc w:val="right"/>
              <w:textAlignment w:val="baseline"/>
              <w:rPr>
                <w:rFonts w:cs="Arial"/>
                <w:color w:val="FF0000"/>
                <w:spacing w:val="-2"/>
                <w:szCs w:val="18"/>
                <w:lang w:val="en-US" w:eastAsia="ja-JP"/>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763FD" w14:textId="77777777" w:rsidR="00F63F8B" w:rsidRPr="00F02619" w:rsidRDefault="00F63F8B">
            <w:pPr>
              <w:autoSpaceDE w:val="0"/>
              <w:spacing w:after="0"/>
              <w:ind w:right="131"/>
              <w:jc w:val="right"/>
              <w:textAlignment w:val="baseline"/>
              <w:rPr>
                <w:rFonts w:cs="Arial"/>
                <w:color w:val="FF0000"/>
                <w:spacing w:val="-2"/>
                <w:szCs w:val="18"/>
                <w:lang w:val="en-US" w:eastAsia="ja-JP"/>
              </w:rPr>
            </w:pPr>
          </w:p>
        </w:tc>
      </w:tr>
      <w:tr w:rsidR="00F63F8B" w:rsidRPr="00F02619" w14:paraId="3DF0BDA9" w14:textId="77777777">
        <w:trPr>
          <w:trHeight w:val="60"/>
        </w:trPr>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C2107" w14:textId="77777777" w:rsidR="00F63F8B" w:rsidRPr="00F02619" w:rsidRDefault="006B60F4">
            <w:pPr>
              <w:autoSpaceDE w:val="0"/>
              <w:spacing w:after="0"/>
              <w:ind w:right="131"/>
              <w:textAlignment w:val="baseline"/>
              <w:rPr>
                <w:rFonts w:cs="Arial"/>
                <w:spacing w:val="-2"/>
                <w:szCs w:val="18"/>
                <w:lang w:val="en-US" w:eastAsia="ja-JP"/>
              </w:rPr>
            </w:pPr>
            <w:r w:rsidRPr="00F02619">
              <w:rPr>
                <w:rFonts w:cs="Arial"/>
                <w:spacing w:val="-2"/>
                <w:szCs w:val="18"/>
                <w:lang w:val="en-US" w:eastAsia="ja-JP"/>
              </w:rPr>
              <w:t>Capital Financing Requirement (CFR) for the current year.</w:t>
            </w:r>
          </w:p>
          <w:p w14:paraId="3DDC10A4" w14:textId="77777777" w:rsidR="00F63F8B" w:rsidRPr="00F02619" w:rsidRDefault="00F63F8B">
            <w:pPr>
              <w:autoSpaceDE w:val="0"/>
              <w:spacing w:after="0"/>
              <w:ind w:right="131"/>
              <w:textAlignment w:val="baseline"/>
              <w:rPr>
                <w:rFonts w:cs="Arial"/>
                <w:spacing w:val="-2"/>
                <w:szCs w:val="18"/>
                <w:lang w:val="en-US" w:eastAsia="ja-JP"/>
              </w:rPr>
            </w:pPr>
          </w:p>
          <w:p w14:paraId="3E772A3C" w14:textId="77777777" w:rsidR="00F63F8B" w:rsidRPr="00F02619" w:rsidRDefault="006B60F4">
            <w:pPr>
              <w:autoSpaceDE w:val="0"/>
              <w:spacing w:after="0"/>
              <w:ind w:right="131"/>
              <w:textAlignment w:val="baseline"/>
              <w:rPr>
                <w:rFonts w:cs="Arial"/>
                <w:spacing w:val="-2"/>
                <w:szCs w:val="18"/>
                <w:lang w:val="en-US" w:eastAsia="ja-JP"/>
              </w:rPr>
            </w:pPr>
            <w:r w:rsidRPr="00F02619">
              <w:rPr>
                <w:rFonts w:cs="Arial"/>
                <w:spacing w:val="-2"/>
                <w:szCs w:val="18"/>
                <w:lang w:val="en-US" w:eastAsia="ja-JP"/>
              </w:rPr>
              <w:t>External Debt Levels for the current year. (Excluding Accrued Interest)</w:t>
            </w:r>
          </w:p>
          <w:p w14:paraId="7C9C24A6" w14:textId="77777777" w:rsidR="00F63F8B" w:rsidRPr="00F02619" w:rsidRDefault="00F63F8B">
            <w:pPr>
              <w:autoSpaceDE w:val="0"/>
              <w:spacing w:after="0"/>
              <w:ind w:right="131"/>
              <w:textAlignment w:val="baseline"/>
              <w:rPr>
                <w:rFonts w:cs="Arial"/>
                <w:spacing w:val="-2"/>
                <w:szCs w:val="18"/>
                <w:lang w:val="en-US" w:eastAsia="ja-JP"/>
              </w:rPr>
            </w:pPr>
          </w:p>
          <w:p w14:paraId="0D36E0E1" w14:textId="77777777" w:rsidR="00F63F8B" w:rsidRPr="00F02619" w:rsidRDefault="006B60F4">
            <w:pPr>
              <w:autoSpaceDE w:val="0"/>
              <w:spacing w:after="0"/>
              <w:ind w:right="131"/>
              <w:textAlignment w:val="baseline"/>
              <w:rPr>
                <w:rFonts w:cs="Arial"/>
                <w:spacing w:val="-2"/>
                <w:szCs w:val="18"/>
                <w:lang w:val="en-US" w:eastAsia="ja-JP"/>
              </w:rPr>
            </w:pPr>
            <w:r w:rsidRPr="00F02619">
              <w:rPr>
                <w:rFonts w:cs="Arial"/>
                <w:spacing w:val="-2"/>
                <w:szCs w:val="18"/>
                <w:lang w:val="en-US" w:eastAsia="ja-JP"/>
              </w:rPr>
              <w:t>Gross Borrowing (External Debt Levels excluding PPP Finance Lease Liability)</w:t>
            </w:r>
          </w:p>
          <w:p w14:paraId="0D5DD2DC" w14:textId="77777777" w:rsidR="00F63F8B" w:rsidRPr="00F02619" w:rsidRDefault="00F63F8B">
            <w:pPr>
              <w:autoSpaceDE w:val="0"/>
              <w:spacing w:after="0"/>
              <w:ind w:right="131"/>
              <w:textAlignment w:val="baseline"/>
              <w:rPr>
                <w:rFonts w:cs="Arial"/>
                <w:color w:val="FF0000"/>
                <w:spacing w:val="-2"/>
                <w:szCs w:val="18"/>
                <w:lang w:val="en-US" w:eastAsia="ja-JP"/>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0176" w14:textId="5A2405F3" w:rsidR="00F63F8B" w:rsidRPr="00F02619" w:rsidRDefault="006B60F4">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w:t>
            </w:r>
            <w:r w:rsidR="00256206" w:rsidRPr="00F02619">
              <w:rPr>
                <w:rFonts w:cs="Arial"/>
                <w:spacing w:val="-2"/>
                <w:szCs w:val="18"/>
                <w:lang w:val="en-US" w:eastAsia="ja-JP"/>
              </w:rPr>
              <w:t>40</w:t>
            </w:r>
            <w:r w:rsidRPr="00F02619">
              <w:rPr>
                <w:rFonts w:cs="Arial"/>
                <w:spacing w:val="-2"/>
                <w:szCs w:val="18"/>
                <w:lang w:val="en-US" w:eastAsia="ja-JP"/>
              </w:rPr>
              <w:t>4</w:t>
            </w:r>
          </w:p>
          <w:p w14:paraId="3497E6E8" w14:textId="77777777" w:rsidR="00F63F8B" w:rsidRPr="00F02619" w:rsidRDefault="00F63F8B">
            <w:pPr>
              <w:autoSpaceDE w:val="0"/>
              <w:spacing w:after="0"/>
              <w:ind w:right="131"/>
              <w:jc w:val="right"/>
              <w:textAlignment w:val="baseline"/>
              <w:rPr>
                <w:rFonts w:cs="Arial"/>
                <w:spacing w:val="-2"/>
                <w:szCs w:val="18"/>
                <w:lang w:val="en-US" w:eastAsia="ja-JP"/>
              </w:rPr>
            </w:pPr>
          </w:p>
          <w:p w14:paraId="4282205B" w14:textId="2AE95DE4" w:rsidR="00F63F8B" w:rsidRPr="00F02619" w:rsidRDefault="006B60F4">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w:t>
            </w:r>
            <w:r w:rsidR="00256206" w:rsidRPr="00F02619">
              <w:rPr>
                <w:rFonts w:cs="Arial"/>
                <w:spacing w:val="-2"/>
                <w:szCs w:val="18"/>
                <w:lang w:val="en-US" w:eastAsia="ja-JP"/>
              </w:rPr>
              <w:t>215</w:t>
            </w:r>
          </w:p>
          <w:p w14:paraId="1520273E" w14:textId="77777777" w:rsidR="00F63F8B" w:rsidRPr="00F02619" w:rsidRDefault="00F63F8B">
            <w:pPr>
              <w:autoSpaceDE w:val="0"/>
              <w:spacing w:after="0"/>
              <w:ind w:right="131"/>
              <w:jc w:val="right"/>
              <w:textAlignment w:val="baseline"/>
              <w:rPr>
                <w:rFonts w:cs="Arial"/>
                <w:spacing w:val="-2"/>
                <w:szCs w:val="18"/>
                <w:lang w:val="en-US" w:eastAsia="ja-JP"/>
              </w:rPr>
            </w:pPr>
          </w:p>
          <w:p w14:paraId="0D8E2362" w14:textId="5965596E" w:rsidR="00F63F8B" w:rsidRPr="00F02619" w:rsidRDefault="00256206">
            <w:pPr>
              <w:autoSpaceDE w:val="0"/>
              <w:spacing w:after="0"/>
              <w:ind w:right="131"/>
              <w:jc w:val="right"/>
              <w:textAlignment w:val="baseline"/>
            </w:pPr>
            <w:r w:rsidRPr="00F02619">
              <w:t>1,036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02060" w14:textId="68B70420" w:rsidR="00F63F8B" w:rsidRPr="00F02619" w:rsidRDefault="006B60F4">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w:t>
            </w:r>
            <w:r w:rsidR="00BE0FDE" w:rsidRPr="00F02619">
              <w:rPr>
                <w:rFonts w:cs="Arial"/>
                <w:spacing w:val="-2"/>
                <w:szCs w:val="18"/>
                <w:lang w:val="en-US" w:eastAsia="ja-JP"/>
              </w:rPr>
              <w:t>382</w:t>
            </w:r>
          </w:p>
          <w:p w14:paraId="3716B813" w14:textId="77777777" w:rsidR="00F63F8B" w:rsidRPr="00F02619" w:rsidRDefault="00F63F8B">
            <w:pPr>
              <w:autoSpaceDE w:val="0"/>
              <w:spacing w:after="0"/>
              <w:ind w:right="131"/>
              <w:jc w:val="right"/>
              <w:textAlignment w:val="baseline"/>
              <w:rPr>
                <w:rFonts w:cs="Arial"/>
                <w:spacing w:val="-2"/>
                <w:szCs w:val="18"/>
                <w:lang w:val="en-US" w:eastAsia="ja-JP"/>
              </w:rPr>
            </w:pPr>
          </w:p>
          <w:p w14:paraId="7DA08964" w14:textId="21244D52" w:rsidR="00F63F8B" w:rsidRPr="00F02619" w:rsidRDefault="006B60F4">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w:t>
            </w:r>
            <w:r w:rsidR="00256206" w:rsidRPr="00F02619">
              <w:rPr>
                <w:rFonts w:cs="Arial"/>
                <w:spacing w:val="-2"/>
                <w:szCs w:val="18"/>
                <w:lang w:val="en-US" w:eastAsia="ja-JP"/>
              </w:rPr>
              <w:t>215</w:t>
            </w:r>
          </w:p>
          <w:p w14:paraId="12C3AF07" w14:textId="77777777" w:rsidR="00F63F8B" w:rsidRPr="00F02619" w:rsidRDefault="00F63F8B">
            <w:pPr>
              <w:autoSpaceDE w:val="0"/>
              <w:spacing w:after="0"/>
              <w:ind w:right="131"/>
              <w:jc w:val="right"/>
              <w:textAlignment w:val="baseline"/>
              <w:rPr>
                <w:rFonts w:cs="Arial"/>
                <w:spacing w:val="-2"/>
                <w:szCs w:val="18"/>
                <w:lang w:val="en-US" w:eastAsia="ja-JP"/>
              </w:rPr>
            </w:pPr>
          </w:p>
          <w:p w14:paraId="781E5005" w14:textId="5C0B23A6" w:rsidR="00F63F8B" w:rsidRPr="00F02619" w:rsidRDefault="00256206">
            <w:pPr>
              <w:autoSpaceDE w:val="0"/>
              <w:spacing w:after="0"/>
              <w:ind w:right="131"/>
              <w:jc w:val="right"/>
              <w:textAlignment w:val="baseline"/>
            </w:pPr>
            <w:r w:rsidRPr="00F02619">
              <w:t>1,036</w:t>
            </w:r>
          </w:p>
        </w:tc>
      </w:tr>
      <w:tr w:rsidR="00F63F8B" w:rsidRPr="00F02619" w14:paraId="035699AC" w14:textId="77777777">
        <w:trPr>
          <w:trHeight w:val="60"/>
        </w:trPr>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8E152" w14:textId="77777777" w:rsidR="00F63F8B" w:rsidRPr="00F02619" w:rsidRDefault="006B60F4">
            <w:pPr>
              <w:autoSpaceDE w:val="0"/>
              <w:spacing w:after="0"/>
              <w:ind w:right="131"/>
              <w:textAlignment w:val="baseline"/>
              <w:rPr>
                <w:rFonts w:cs="Arial"/>
                <w:spacing w:val="-2"/>
                <w:szCs w:val="18"/>
                <w:lang w:val="en-US" w:eastAsia="ja-JP"/>
              </w:rPr>
            </w:pPr>
            <w:r w:rsidRPr="00F02619">
              <w:rPr>
                <w:rFonts w:cs="Arial"/>
                <w:spacing w:val="-2"/>
                <w:szCs w:val="18"/>
                <w:lang w:val="en-US" w:eastAsia="ja-JP"/>
              </w:rPr>
              <w:t>Ratio of Financing Costs to Net Revenue Stream (as a %) which indicates how much of the council’s net revenue budget is used for servicing debt:</w:t>
            </w:r>
          </w:p>
          <w:p w14:paraId="04D8FA55" w14:textId="77777777" w:rsidR="00F63F8B" w:rsidRPr="00F02619" w:rsidRDefault="006B60F4" w:rsidP="008D2CF5">
            <w:pPr>
              <w:numPr>
                <w:ilvl w:val="0"/>
                <w:numId w:val="5"/>
              </w:numPr>
              <w:autoSpaceDE w:val="0"/>
              <w:spacing w:after="0"/>
              <w:ind w:right="131"/>
              <w:textAlignment w:val="baseline"/>
              <w:rPr>
                <w:rFonts w:cs="Arial"/>
                <w:spacing w:val="-2"/>
                <w:szCs w:val="18"/>
                <w:lang w:val="en-US" w:eastAsia="ja-JP"/>
              </w:rPr>
            </w:pPr>
            <w:r w:rsidRPr="00F02619">
              <w:rPr>
                <w:rFonts w:cs="Arial"/>
                <w:spacing w:val="-2"/>
                <w:szCs w:val="18"/>
                <w:lang w:val="en-US" w:eastAsia="ja-JP"/>
              </w:rPr>
              <w:t>General Services</w:t>
            </w:r>
          </w:p>
          <w:p w14:paraId="130845CE" w14:textId="77777777" w:rsidR="00F63F8B" w:rsidRPr="00F02619" w:rsidRDefault="00F63F8B">
            <w:pPr>
              <w:autoSpaceDE w:val="0"/>
              <w:spacing w:after="0"/>
              <w:ind w:left="283" w:right="131" w:hanging="283"/>
              <w:textAlignment w:val="baseline"/>
              <w:rPr>
                <w:rFonts w:cs="Arial"/>
                <w:spacing w:val="-2"/>
                <w:szCs w:val="18"/>
                <w:lang w:val="en-US" w:eastAsia="ja-JP"/>
              </w:rPr>
            </w:pPr>
          </w:p>
          <w:p w14:paraId="3F6AA8C8" w14:textId="77777777" w:rsidR="00F63F8B" w:rsidRPr="00F02619" w:rsidRDefault="006B60F4" w:rsidP="008D2CF5">
            <w:pPr>
              <w:numPr>
                <w:ilvl w:val="0"/>
                <w:numId w:val="6"/>
              </w:numPr>
              <w:autoSpaceDE w:val="0"/>
              <w:spacing w:after="0"/>
              <w:ind w:right="131"/>
              <w:textAlignment w:val="baseline"/>
              <w:rPr>
                <w:rFonts w:cs="Arial"/>
                <w:spacing w:val="-2"/>
                <w:szCs w:val="18"/>
                <w:lang w:val="en-US" w:eastAsia="ja-JP"/>
              </w:rPr>
            </w:pPr>
            <w:r w:rsidRPr="00F02619">
              <w:rPr>
                <w:rFonts w:cs="Arial"/>
                <w:spacing w:val="-2"/>
                <w:szCs w:val="18"/>
                <w:lang w:val="en-US" w:eastAsia="ja-JP"/>
              </w:rPr>
              <w:t>Housing Revenue Account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9DC4A" w14:textId="77777777" w:rsidR="00F63F8B" w:rsidRPr="00F02619" w:rsidRDefault="00F63F8B">
            <w:pPr>
              <w:autoSpaceDE w:val="0"/>
              <w:spacing w:after="0"/>
              <w:ind w:right="131"/>
              <w:jc w:val="right"/>
              <w:textAlignment w:val="baseline"/>
              <w:rPr>
                <w:rFonts w:cs="Arial"/>
                <w:spacing w:val="-2"/>
                <w:szCs w:val="18"/>
                <w:lang w:val="en-US" w:eastAsia="ja-JP"/>
              </w:rPr>
            </w:pPr>
          </w:p>
          <w:p w14:paraId="35E508B5" w14:textId="77777777" w:rsidR="00F63F8B" w:rsidRPr="00F02619" w:rsidRDefault="00F63F8B">
            <w:pPr>
              <w:autoSpaceDE w:val="0"/>
              <w:spacing w:after="0"/>
              <w:ind w:right="131"/>
              <w:jc w:val="right"/>
              <w:textAlignment w:val="baseline"/>
              <w:rPr>
                <w:rFonts w:cs="Arial"/>
                <w:spacing w:val="-2"/>
                <w:szCs w:val="18"/>
                <w:lang w:val="en-US" w:eastAsia="ja-JP"/>
              </w:rPr>
            </w:pPr>
          </w:p>
          <w:p w14:paraId="2E8BCB1E" w14:textId="0786320F" w:rsidR="00F63F8B" w:rsidRPr="00F02619" w:rsidRDefault="00256206">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4.9</w:t>
            </w:r>
            <w:r w:rsidR="006B60F4" w:rsidRPr="00F02619">
              <w:rPr>
                <w:rFonts w:cs="Arial"/>
                <w:spacing w:val="-2"/>
                <w:szCs w:val="18"/>
                <w:lang w:val="en-US" w:eastAsia="ja-JP"/>
              </w:rPr>
              <w:t>6%</w:t>
            </w:r>
          </w:p>
          <w:p w14:paraId="43FBFCB0" w14:textId="77777777" w:rsidR="00F63F8B" w:rsidRPr="00F02619" w:rsidRDefault="00F63F8B">
            <w:pPr>
              <w:autoSpaceDE w:val="0"/>
              <w:spacing w:after="0"/>
              <w:ind w:right="131"/>
              <w:jc w:val="right"/>
              <w:textAlignment w:val="baseline"/>
              <w:rPr>
                <w:rFonts w:cs="Arial"/>
                <w:spacing w:val="-2"/>
                <w:szCs w:val="18"/>
                <w:lang w:val="en-US" w:eastAsia="ja-JP"/>
              </w:rPr>
            </w:pPr>
          </w:p>
          <w:p w14:paraId="3519CE05" w14:textId="160BE4CA" w:rsidR="00F63F8B" w:rsidRPr="00F02619" w:rsidRDefault="00256206">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17.16%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166BD" w14:textId="77777777" w:rsidR="00F63F8B" w:rsidRPr="00F02619" w:rsidRDefault="00F63F8B">
            <w:pPr>
              <w:autoSpaceDE w:val="0"/>
              <w:spacing w:after="0"/>
              <w:ind w:right="131"/>
              <w:jc w:val="right"/>
              <w:textAlignment w:val="baseline"/>
              <w:rPr>
                <w:rFonts w:cs="Arial"/>
                <w:spacing w:val="-2"/>
                <w:szCs w:val="18"/>
                <w:lang w:val="en-US" w:eastAsia="ja-JP"/>
              </w:rPr>
            </w:pPr>
          </w:p>
          <w:p w14:paraId="62CF4117" w14:textId="77777777" w:rsidR="00F63F8B" w:rsidRPr="00F02619" w:rsidRDefault="00F63F8B">
            <w:pPr>
              <w:autoSpaceDE w:val="0"/>
              <w:spacing w:after="0"/>
              <w:ind w:right="131"/>
              <w:jc w:val="right"/>
              <w:textAlignment w:val="baseline"/>
              <w:rPr>
                <w:rFonts w:cs="Arial"/>
                <w:spacing w:val="-2"/>
                <w:szCs w:val="18"/>
                <w:lang w:val="en-US" w:eastAsia="ja-JP"/>
              </w:rPr>
            </w:pPr>
          </w:p>
          <w:p w14:paraId="440106CB" w14:textId="445DD681" w:rsidR="00F63F8B" w:rsidRPr="00F02619" w:rsidRDefault="009C7490">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4.47</w:t>
            </w:r>
            <w:r w:rsidR="006B60F4" w:rsidRPr="00F02619">
              <w:rPr>
                <w:rFonts w:cs="Arial"/>
                <w:spacing w:val="-2"/>
                <w:szCs w:val="18"/>
                <w:lang w:val="en-US" w:eastAsia="ja-JP"/>
              </w:rPr>
              <w:t>%</w:t>
            </w:r>
          </w:p>
          <w:p w14:paraId="766E61C0" w14:textId="77777777" w:rsidR="00F63F8B" w:rsidRPr="00F02619" w:rsidRDefault="00F63F8B">
            <w:pPr>
              <w:autoSpaceDE w:val="0"/>
              <w:spacing w:after="0"/>
              <w:ind w:right="131"/>
              <w:jc w:val="right"/>
              <w:textAlignment w:val="baseline"/>
              <w:rPr>
                <w:rFonts w:cs="Arial"/>
                <w:spacing w:val="-2"/>
                <w:szCs w:val="18"/>
                <w:lang w:val="en-US" w:eastAsia="ja-JP"/>
              </w:rPr>
            </w:pPr>
          </w:p>
          <w:p w14:paraId="03A8F1F3" w14:textId="253F5776" w:rsidR="00F63F8B" w:rsidRPr="00F02619" w:rsidRDefault="009C7490">
            <w:pPr>
              <w:autoSpaceDE w:val="0"/>
              <w:spacing w:after="0"/>
              <w:ind w:right="131"/>
              <w:jc w:val="right"/>
              <w:textAlignment w:val="baseline"/>
              <w:rPr>
                <w:rFonts w:cs="Arial"/>
                <w:spacing w:val="-2"/>
                <w:szCs w:val="18"/>
                <w:lang w:val="en-US" w:eastAsia="ja-JP"/>
              </w:rPr>
            </w:pPr>
            <w:r w:rsidRPr="00F02619">
              <w:rPr>
                <w:rFonts w:cs="Arial"/>
                <w:spacing w:val="-2"/>
                <w:szCs w:val="18"/>
                <w:lang w:val="en-US" w:eastAsia="ja-JP"/>
              </w:rPr>
              <w:t>13.98</w:t>
            </w:r>
            <w:r w:rsidR="006B60F4" w:rsidRPr="00F02619">
              <w:rPr>
                <w:rFonts w:cs="Arial"/>
                <w:spacing w:val="-2"/>
                <w:szCs w:val="18"/>
                <w:lang w:val="en-US" w:eastAsia="ja-JP"/>
              </w:rPr>
              <w:t>%</w:t>
            </w:r>
          </w:p>
        </w:tc>
      </w:tr>
    </w:tbl>
    <w:p w14:paraId="2C521D46" w14:textId="062E6ED3" w:rsidR="00F63F8B" w:rsidRPr="00F02619" w:rsidRDefault="006B60F4">
      <w:pPr>
        <w:ind w:right="131"/>
        <w:rPr>
          <w:rFonts w:cs="Arial"/>
          <w:szCs w:val="18"/>
          <w:lang w:eastAsia="ja-JP"/>
        </w:rPr>
      </w:pPr>
      <w:r w:rsidRPr="00F02619">
        <w:rPr>
          <w:rFonts w:cs="Arial"/>
          <w:szCs w:val="18"/>
          <w:lang w:eastAsia="ja-JP"/>
        </w:rPr>
        <w:br/>
        <w:t xml:space="preserve">The Capital Financing Requirement (CFR) shows how much the council needs to borrow </w:t>
      </w:r>
      <w:proofErr w:type="gramStart"/>
      <w:r w:rsidRPr="00F02619">
        <w:rPr>
          <w:rFonts w:cs="Arial"/>
          <w:szCs w:val="18"/>
          <w:lang w:eastAsia="ja-JP"/>
        </w:rPr>
        <w:t>in order to</w:t>
      </w:r>
      <w:proofErr w:type="gramEnd"/>
      <w:r w:rsidRPr="00F02619">
        <w:rPr>
          <w:rFonts w:cs="Arial"/>
          <w:szCs w:val="18"/>
          <w:lang w:eastAsia="ja-JP"/>
        </w:rPr>
        <w:t xml:space="preserve"> fund its capital expenditure. The actual CFR for the year is £2</w:t>
      </w:r>
      <w:r w:rsidR="00694A52" w:rsidRPr="00F02619">
        <w:rPr>
          <w:rFonts w:cs="Arial"/>
          <w:szCs w:val="18"/>
          <w:lang w:eastAsia="ja-JP"/>
        </w:rPr>
        <w:t>2</w:t>
      </w:r>
      <w:r w:rsidRPr="00F02619">
        <w:rPr>
          <w:rFonts w:cs="Arial"/>
          <w:szCs w:val="18"/>
          <w:lang w:eastAsia="ja-JP"/>
        </w:rPr>
        <w:t xml:space="preserve"> million less than forecast due to a reduction in borrowing required to fund the 202</w:t>
      </w:r>
      <w:r w:rsidR="00E53648" w:rsidRPr="00F02619">
        <w:rPr>
          <w:rFonts w:cs="Arial"/>
          <w:szCs w:val="18"/>
          <w:lang w:eastAsia="ja-JP"/>
        </w:rPr>
        <w:t>3</w:t>
      </w:r>
      <w:r w:rsidRPr="00F02619">
        <w:rPr>
          <w:rFonts w:cs="Arial"/>
          <w:szCs w:val="18"/>
          <w:lang w:eastAsia="ja-JP"/>
        </w:rPr>
        <w:t>/202</w:t>
      </w:r>
      <w:r w:rsidR="00E53648" w:rsidRPr="00F02619">
        <w:rPr>
          <w:rFonts w:cs="Arial"/>
          <w:szCs w:val="18"/>
          <w:lang w:eastAsia="ja-JP"/>
        </w:rPr>
        <w:t>4</w:t>
      </w:r>
      <w:r w:rsidRPr="00F02619">
        <w:rPr>
          <w:rFonts w:cs="Arial"/>
          <w:szCs w:val="18"/>
          <w:lang w:eastAsia="ja-JP"/>
        </w:rPr>
        <w:t xml:space="preserve"> capital programmes.  This reflects the timing of spend across both capital programmes (General Services and HRA)</w:t>
      </w:r>
      <w:r w:rsidR="00CA6105" w:rsidRPr="00F02619">
        <w:rPr>
          <w:rFonts w:cs="Arial"/>
          <w:szCs w:val="18"/>
          <w:lang w:eastAsia="ja-JP"/>
        </w:rPr>
        <w:t>.</w:t>
      </w:r>
      <w:r w:rsidRPr="00F02619">
        <w:rPr>
          <w:rFonts w:cs="Arial"/>
          <w:szCs w:val="18"/>
          <w:lang w:eastAsia="ja-JP"/>
        </w:rPr>
        <w:t xml:space="preserve"> </w:t>
      </w:r>
    </w:p>
    <w:p w14:paraId="6539CC56" w14:textId="1BE995FC" w:rsidR="00F63F8B" w:rsidRPr="00F02619" w:rsidRDefault="006B60F4">
      <w:pPr>
        <w:ind w:right="131"/>
      </w:pPr>
      <w:r w:rsidRPr="00F02619">
        <w:rPr>
          <w:rFonts w:cs="Arial"/>
          <w:szCs w:val="18"/>
          <w:lang w:eastAsia="ja-JP"/>
        </w:rPr>
        <w:t>The ratio of financing costs to net revenue stream for General Services shows what percentage of our income from Council Tax and Government Grant is used to pay for the costs of borrowing. For the Housing Revenue Account, the ratio shows how house rents have been used to pay for the cost of borrowing.</w:t>
      </w:r>
    </w:p>
    <w:p w14:paraId="7560EB23" w14:textId="0D960E08" w:rsidR="00F63F8B" w:rsidRPr="00F02619" w:rsidRDefault="006B60F4">
      <w:pPr>
        <w:ind w:right="131"/>
      </w:pPr>
      <w:r w:rsidRPr="00F02619">
        <w:rPr>
          <w:rFonts w:cs="Arial"/>
          <w:szCs w:val="18"/>
          <w:lang w:eastAsia="ja-JP"/>
        </w:rPr>
        <w:t>For General Services the ratio is less than forecast. This is due to lower borrowing costs and the Net Revenue Stream being higher than forecast</w:t>
      </w:r>
      <w:r w:rsidR="009C7490" w:rsidRPr="00F02619">
        <w:rPr>
          <w:rFonts w:cs="Arial"/>
          <w:szCs w:val="18"/>
          <w:lang w:eastAsia="ja-JP"/>
        </w:rPr>
        <w:t>.</w:t>
      </w:r>
    </w:p>
    <w:p w14:paraId="22298D23" w14:textId="6D4FFCE5" w:rsidR="00F63F8B" w:rsidRPr="00F02619" w:rsidRDefault="006B60F4">
      <w:pPr>
        <w:ind w:right="131"/>
      </w:pPr>
      <w:r w:rsidRPr="00F02619">
        <w:rPr>
          <w:rFonts w:cs="Arial"/>
          <w:szCs w:val="18"/>
          <w:lang w:eastAsia="ja-JP"/>
        </w:rPr>
        <w:t xml:space="preserve">For the Housing Revenue Account, the ratio is also lower than forecast due to actual borrowing costs being </w:t>
      </w:r>
      <w:r w:rsidR="009C7490" w:rsidRPr="00F02619">
        <w:rPr>
          <w:rFonts w:cs="Arial"/>
          <w:szCs w:val="18"/>
          <w:lang w:eastAsia="ja-JP"/>
        </w:rPr>
        <w:t>lower</w:t>
      </w:r>
      <w:r w:rsidRPr="00F02619">
        <w:rPr>
          <w:rFonts w:cs="Arial"/>
          <w:szCs w:val="18"/>
          <w:lang w:eastAsia="ja-JP"/>
        </w:rPr>
        <w:t xml:space="preserve"> than forecast</w:t>
      </w:r>
      <w:r w:rsidR="009C7490" w:rsidRPr="00F02619">
        <w:rPr>
          <w:rFonts w:cs="Arial"/>
          <w:szCs w:val="18"/>
          <w:lang w:eastAsia="ja-JP"/>
        </w:rPr>
        <w:t xml:space="preserve"> and a slight </w:t>
      </w:r>
      <w:r w:rsidRPr="00F02619">
        <w:rPr>
          <w:rFonts w:cs="Arial"/>
          <w:szCs w:val="18"/>
          <w:lang w:eastAsia="ja-JP"/>
        </w:rPr>
        <w:t>increase</w:t>
      </w:r>
      <w:r w:rsidR="009C7490" w:rsidRPr="00F02619">
        <w:rPr>
          <w:rFonts w:cs="Arial"/>
          <w:szCs w:val="18"/>
          <w:lang w:eastAsia="ja-JP"/>
        </w:rPr>
        <w:t xml:space="preserve"> in</w:t>
      </w:r>
      <w:r w:rsidRPr="00F02619">
        <w:rPr>
          <w:rFonts w:cs="Arial"/>
          <w:szCs w:val="18"/>
          <w:lang w:eastAsia="ja-JP"/>
        </w:rPr>
        <w:t xml:space="preserve"> income.</w:t>
      </w:r>
    </w:p>
    <w:p w14:paraId="616F679B" w14:textId="77777777" w:rsidR="00E52932" w:rsidRPr="00F02619" w:rsidRDefault="00E52932">
      <w:pPr>
        <w:ind w:right="131"/>
        <w:rPr>
          <w:rFonts w:cs="Arial"/>
          <w:b/>
          <w:bCs/>
          <w:szCs w:val="18"/>
          <w:lang w:eastAsia="ja-JP"/>
        </w:rPr>
      </w:pPr>
      <w:bookmarkStart w:id="18" w:name="_Hlk72254402"/>
      <w:bookmarkEnd w:id="16"/>
      <w:bookmarkEnd w:id="17"/>
    </w:p>
    <w:p w14:paraId="6B3E1FC0" w14:textId="77777777" w:rsidR="00E52932" w:rsidRPr="00F02619" w:rsidRDefault="00E52932">
      <w:pPr>
        <w:ind w:right="131"/>
        <w:rPr>
          <w:rFonts w:cs="Arial"/>
          <w:b/>
          <w:bCs/>
          <w:szCs w:val="18"/>
          <w:lang w:eastAsia="ja-JP"/>
        </w:rPr>
      </w:pPr>
    </w:p>
    <w:p w14:paraId="2F182F17" w14:textId="09E6830C" w:rsidR="00F63F8B" w:rsidRPr="00F02619" w:rsidRDefault="006B60F4">
      <w:pPr>
        <w:ind w:right="131"/>
        <w:rPr>
          <w:rFonts w:cs="Arial"/>
          <w:b/>
          <w:bCs/>
          <w:szCs w:val="18"/>
          <w:lang w:eastAsia="ja-JP"/>
        </w:rPr>
      </w:pPr>
      <w:r w:rsidRPr="00F02619">
        <w:rPr>
          <w:rFonts w:cs="Arial"/>
          <w:b/>
          <w:bCs/>
          <w:szCs w:val="18"/>
          <w:lang w:eastAsia="ja-JP"/>
        </w:rPr>
        <w:t>Financial Planning</w:t>
      </w:r>
    </w:p>
    <w:p w14:paraId="4DD341BF" w14:textId="6C313063" w:rsidR="00F63F8B" w:rsidRPr="00F02619" w:rsidRDefault="006B60F4">
      <w:pPr>
        <w:ind w:right="131"/>
      </w:pPr>
      <w:r w:rsidRPr="00F02619">
        <w:rPr>
          <w:rFonts w:cs="Arial"/>
          <w:szCs w:val="18"/>
          <w:lang w:eastAsia="ja-JP"/>
        </w:rPr>
        <w:t>The</w:t>
      </w:r>
      <w:r w:rsidR="00AC5420" w:rsidRPr="00F02619">
        <w:rPr>
          <w:rFonts w:cs="Arial"/>
          <w:szCs w:val="18"/>
          <w:lang w:eastAsia="ja-JP"/>
        </w:rPr>
        <w:t xml:space="preserve"> current economic situation</w:t>
      </w:r>
      <w:r w:rsidR="00E31033" w:rsidRPr="00F02619">
        <w:rPr>
          <w:rFonts w:cs="Arial"/>
          <w:szCs w:val="18"/>
          <w:lang w:eastAsia="ja-JP"/>
        </w:rPr>
        <w:t>, the residual de</w:t>
      </w:r>
      <w:r w:rsidR="00AC5420" w:rsidRPr="00F02619">
        <w:rPr>
          <w:rFonts w:cs="Arial"/>
          <w:szCs w:val="18"/>
          <w:lang w:eastAsia="ja-JP"/>
        </w:rPr>
        <w:t xml:space="preserve">mands in the wake of the Coronavirus Pandemic </w:t>
      </w:r>
      <w:r w:rsidR="00E31033" w:rsidRPr="00F02619">
        <w:rPr>
          <w:rFonts w:cs="Arial"/>
          <w:szCs w:val="18"/>
          <w:lang w:eastAsia="ja-JP"/>
        </w:rPr>
        <w:t xml:space="preserve">and </w:t>
      </w:r>
      <w:r w:rsidR="00622747" w:rsidRPr="00F02619">
        <w:rPr>
          <w:rFonts w:cs="Arial"/>
          <w:szCs w:val="18"/>
          <w:lang w:eastAsia="ja-JP"/>
        </w:rPr>
        <w:t xml:space="preserve">pessimistic </w:t>
      </w:r>
      <w:r w:rsidR="00E31033" w:rsidRPr="00F02619">
        <w:rPr>
          <w:rFonts w:cs="Arial"/>
          <w:szCs w:val="18"/>
          <w:lang w:eastAsia="ja-JP"/>
        </w:rPr>
        <w:t xml:space="preserve">forecasts of government grant </w:t>
      </w:r>
      <w:r w:rsidR="00AC5420" w:rsidRPr="00F02619">
        <w:rPr>
          <w:rFonts w:cs="Arial"/>
          <w:szCs w:val="18"/>
          <w:lang w:eastAsia="ja-JP"/>
        </w:rPr>
        <w:t xml:space="preserve">mean that the </w:t>
      </w:r>
      <w:r w:rsidRPr="00F02619">
        <w:rPr>
          <w:rFonts w:cs="Arial"/>
          <w:szCs w:val="18"/>
          <w:lang w:eastAsia="ja-JP"/>
        </w:rPr>
        <w:t xml:space="preserve">council </w:t>
      </w:r>
      <w:r w:rsidR="00AC5420" w:rsidRPr="00F02619">
        <w:rPr>
          <w:rFonts w:cs="Arial"/>
          <w:szCs w:val="18"/>
          <w:lang w:eastAsia="ja-JP"/>
        </w:rPr>
        <w:t xml:space="preserve">continues to </w:t>
      </w:r>
      <w:r w:rsidRPr="00F02619">
        <w:rPr>
          <w:rFonts w:cs="Arial"/>
          <w:szCs w:val="18"/>
          <w:lang w:eastAsia="ja-JP"/>
        </w:rPr>
        <w:t>operat</w:t>
      </w:r>
      <w:r w:rsidR="00AC5420" w:rsidRPr="00F02619">
        <w:rPr>
          <w:rFonts w:cs="Arial"/>
          <w:szCs w:val="18"/>
          <w:lang w:eastAsia="ja-JP"/>
        </w:rPr>
        <w:t>e</w:t>
      </w:r>
      <w:r w:rsidRPr="00F02619">
        <w:rPr>
          <w:rFonts w:cs="Arial"/>
          <w:szCs w:val="18"/>
          <w:lang w:eastAsia="ja-JP"/>
        </w:rPr>
        <w:t xml:space="preserve"> in a climate of financial pressure</w:t>
      </w:r>
      <w:r w:rsidR="00AC5420" w:rsidRPr="00F02619">
        <w:rPr>
          <w:rFonts w:cs="Arial"/>
          <w:szCs w:val="18"/>
          <w:lang w:eastAsia="ja-JP"/>
        </w:rPr>
        <w:t>.  I</w:t>
      </w:r>
      <w:r w:rsidRPr="00F02619">
        <w:rPr>
          <w:rFonts w:cs="Arial"/>
          <w:szCs w:val="18"/>
          <w:lang w:eastAsia="ja-JP"/>
        </w:rPr>
        <w:t xml:space="preserve">ncreasing cost burdens </w:t>
      </w:r>
      <w:r w:rsidR="00AC5420" w:rsidRPr="00F02619">
        <w:rPr>
          <w:rFonts w:cs="Arial"/>
          <w:szCs w:val="18"/>
          <w:lang w:eastAsia="ja-JP"/>
        </w:rPr>
        <w:t xml:space="preserve">due to </w:t>
      </w:r>
      <w:r w:rsidRPr="00F02619">
        <w:rPr>
          <w:rFonts w:cs="Arial"/>
          <w:szCs w:val="18"/>
          <w:lang w:eastAsia="ja-JP"/>
        </w:rPr>
        <w:t>pay award</w:t>
      </w:r>
      <w:r w:rsidR="00AC5420" w:rsidRPr="00F02619">
        <w:rPr>
          <w:rFonts w:cs="Arial"/>
          <w:szCs w:val="18"/>
          <w:lang w:eastAsia="ja-JP"/>
        </w:rPr>
        <w:t xml:space="preserve">s </w:t>
      </w:r>
      <w:r w:rsidRPr="00F02619">
        <w:rPr>
          <w:rFonts w:cs="Arial"/>
          <w:szCs w:val="18"/>
          <w:lang w:eastAsia="ja-JP"/>
        </w:rPr>
        <w:t>and above average contract inflation</w:t>
      </w:r>
      <w:r w:rsidR="00AC5420" w:rsidRPr="00F02619">
        <w:rPr>
          <w:rFonts w:cs="Arial"/>
          <w:szCs w:val="18"/>
          <w:lang w:eastAsia="ja-JP"/>
        </w:rPr>
        <w:t xml:space="preserve"> </w:t>
      </w:r>
      <w:r w:rsidR="00622747" w:rsidRPr="00F02619">
        <w:rPr>
          <w:rFonts w:cs="Arial"/>
          <w:szCs w:val="18"/>
          <w:lang w:eastAsia="ja-JP"/>
        </w:rPr>
        <w:t xml:space="preserve">over recent years </w:t>
      </w:r>
      <w:r w:rsidR="00E31033" w:rsidRPr="00F02619">
        <w:rPr>
          <w:rFonts w:cs="Arial"/>
          <w:szCs w:val="18"/>
          <w:lang w:eastAsia="ja-JP"/>
        </w:rPr>
        <w:t xml:space="preserve">have continued to </w:t>
      </w:r>
      <w:r w:rsidRPr="00F02619">
        <w:rPr>
          <w:rFonts w:cs="Arial"/>
          <w:szCs w:val="18"/>
          <w:lang w:eastAsia="ja-JP"/>
        </w:rPr>
        <w:t>reduc</w:t>
      </w:r>
      <w:r w:rsidR="00E31033" w:rsidRPr="00F02619">
        <w:rPr>
          <w:rFonts w:cs="Arial"/>
          <w:szCs w:val="18"/>
          <w:lang w:eastAsia="ja-JP"/>
        </w:rPr>
        <w:t>e</w:t>
      </w:r>
      <w:r w:rsidRPr="00F02619">
        <w:rPr>
          <w:rFonts w:cs="Arial"/>
          <w:szCs w:val="18"/>
          <w:lang w:eastAsia="ja-JP"/>
        </w:rPr>
        <w:t xml:space="preserve"> the spending power of </w:t>
      </w:r>
      <w:r w:rsidR="00622747" w:rsidRPr="00F02619">
        <w:rPr>
          <w:rFonts w:cs="Arial"/>
          <w:szCs w:val="18"/>
          <w:lang w:eastAsia="ja-JP"/>
        </w:rPr>
        <w:t>council budgets.</w:t>
      </w:r>
      <w:r w:rsidRPr="00F02619">
        <w:rPr>
          <w:rFonts w:cs="Arial"/>
          <w:szCs w:val="18"/>
          <w:lang w:eastAsia="ja-JP"/>
        </w:rPr>
        <w:t xml:space="preserve">  </w:t>
      </w:r>
    </w:p>
    <w:p w14:paraId="49A7C802" w14:textId="37829CC1" w:rsidR="00622747" w:rsidRPr="00F02619" w:rsidRDefault="006B60F4">
      <w:pPr>
        <w:ind w:right="131"/>
        <w:rPr>
          <w:rFonts w:cs="Arial"/>
          <w:szCs w:val="18"/>
          <w:lang w:eastAsia="ja-JP"/>
        </w:rPr>
      </w:pPr>
      <w:r w:rsidRPr="00F02619">
        <w:rPr>
          <w:rFonts w:cs="Arial"/>
          <w:szCs w:val="18"/>
          <w:lang w:eastAsia="ja-JP"/>
        </w:rPr>
        <w:t>Financial Planning is a key tool in managing these pressures</w:t>
      </w:r>
      <w:r w:rsidR="00622747" w:rsidRPr="00F02619">
        <w:rPr>
          <w:rFonts w:cs="Arial"/>
          <w:szCs w:val="18"/>
          <w:lang w:eastAsia="ja-JP"/>
        </w:rPr>
        <w:t xml:space="preserve">.  While the Council has </w:t>
      </w:r>
      <w:hyperlink r:id="rId24" w:history="1">
        <w:r w:rsidRPr="00F02619">
          <w:rPr>
            <w:rFonts w:cs="Arial"/>
            <w:szCs w:val="18"/>
          </w:rPr>
          <w:t xml:space="preserve">Long Term Revenue </w:t>
        </w:r>
        <w:r w:rsidR="00622747" w:rsidRPr="00F02619">
          <w:rPr>
            <w:rFonts w:cs="Arial"/>
            <w:szCs w:val="18"/>
          </w:rPr>
          <w:t xml:space="preserve">and Capital </w:t>
        </w:r>
        <w:r w:rsidRPr="00F02619">
          <w:rPr>
            <w:rFonts w:cs="Arial"/>
            <w:szCs w:val="18"/>
          </w:rPr>
          <w:t>Budget Strateg</w:t>
        </w:r>
      </w:hyperlink>
      <w:r w:rsidR="00622747" w:rsidRPr="00F02619">
        <w:rPr>
          <w:rFonts w:cs="Arial"/>
          <w:szCs w:val="18"/>
        </w:rPr>
        <w:t>ies,</w:t>
      </w:r>
      <w:r w:rsidR="00622747" w:rsidRPr="00F02619">
        <w:rPr>
          <w:rFonts w:cs="Arial"/>
          <w:szCs w:val="18"/>
          <w:lang w:eastAsia="ja-JP"/>
        </w:rPr>
        <w:t xml:space="preserve"> a</w:t>
      </w:r>
      <w:r w:rsidRPr="00F02619">
        <w:rPr>
          <w:rFonts w:cs="Arial"/>
          <w:szCs w:val="18"/>
          <w:lang w:eastAsia="ja-JP"/>
        </w:rPr>
        <w:t xml:space="preserve"> Revenue Budget Strategy is prepared</w:t>
      </w:r>
      <w:r w:rsidR="00622747" w:rsidRPr="00F02619">
        <w:rPr>
          <w:rFonts w:cs="Arial"/>
          <w:szCs w:val="18"/>
          <w:lang w:eastAsia="ja-JP"/>
        </w:rPr>
        <w:t xml:space="preserve"> in advance of the new financial year</w:t>
      </w:r>
      <w:r w:rsidRPr="00F02619">
        <w:rPr>
          <w:rFonts w:cs="Arial"/>
          <w:szCs w:val="18"/>
          <w:lang w:eastAsia="ja-JP"/>
        </w:rPr>
        <w:t xml:space="preserve"> along with an annual report on the Prudential Indicators, the </w:t>
      </w:r>
      <w:hyperlink r:id="rId25" w:history="1">
        <w:r w:rsidRPr="00F02619">
          <w:rPr>
            <w:rFonts w:cs="Arial"/>
            <w:szCs w:val="18"/>
            <w:lang w:eastAsia="ja-JP"/>
          </w:rPr>
          <w:t>Treasury Management Strategy and the Annual Investment Strategy</w:t>
        </w:r>
      </w:hyperlink>
      <w:r w:rsidRPr="00F02619">
        <w:rPr>
          <w:rFonts w:cs="Arial"/>
          <w:szCs w:val="18"/>
          <w:lang w:eastAsia="ja-JP"/>
        </w:rPr>
        <w:t xml:space="preserve">. This suite of reports lays out the position for the council across the coming years and identifies the key areas of financial risk and pressure. </w:t>
      </w:r>
    </w:p>
    <w:p w14:paraId="3C8E25A9" w14:textId="44B0D409" w:rsidR="00F63F8B" w:rsidRPr="00F02619" w:rsidRDefault="00622747">
      <w:pPr>
        <w:ind w:right="131"/>
      </w:pPr>
      <w:r w:rsidRPr="00F02619">
        <w:rPr>
          <w:rFonts w:cs="Arial"/>
          <w:szCs w:val="18"/>
          <w:lang w:eastAsia="ja-JP"/>
        </w:rPr>
        <w:t xml:space="preserve">A new Capital programme is also approved each year, based on the aspirations of the Capital Strategy, but also taking account of any new areas of investment to be considered since the Strategy was drafted.  </w:t>
      </w:r>
    </w:p>
    <w:p w14:paraId="01DCF54C" w14:textId="77777777" w:rsidR="00D343DC" w:rsidRPr="00F02619" w:rsidRDefault="00D343DC">
      <w:pPr>
        <w:pStyle w:val="Heading5"/>
        <w:spacing w:before="0"/>
        <w:ind w:right="130"/>
        <w:rPr>
          <w:rFonts w:ascii="Arial" w:eastAsia="Arial" w:hAnsi="Arial" w:cs="Arial"/>
          <w:b/>
          <w:bCs/>
          <w:color w:val="auto"/>
          <w:szCs w:val="18"/>
          <w:lang w:eastAsia="ja-JP" w:bidi="en-GB"/>
        </w:rPr>
      </w:pPr>
    </w:p>
    <w:p w14:paraId="6913701A" w14:textId="29C09473" w:rsidR="00D343DC" w:rsidRPr="00F02619" w:rsidRDefault="00D343DC">
      <w:pPr>
        <w:pStyle w:val="Heading5"/>
        <w:spacing w:before="0"/>
        <w:ind w:right="130"/>
        <w:rPr>
          <w:rFonts w:ascii="Arial" w:eastAsia="Arial" w:hAnsi="Arial" w:cs="Arial"/>
          <w:b/>
          <w:bCs/>
          <w:color w:val="auto"/>
          <w:szCs w:val="18"/>
          <w:lang w:eastAsia="ja-JP" w:bidi="en-GB"/>
        </w:rPr>
      </w:pPr>
      <w:r w:rsidRPr="00F02619">
        <w:rPr>
          <w:rFonts w:ascii="Arial" w:eastAsia="Arial" w:hAnsi="Arial" w:cs="Arial"/>
          <w:b/>
          <w:bCs/>
          <w:color w:val="auto"/>
          <w:szCs w:val="18"/>
          <w:lang w:eastAsia="ja-JP" w:bidi="en-GB"/>
        </w:rPr>
        <w:t>Financial Outlook including Risks and Uncertainties</w:t>
      </w:r>
    </w:p>
    <w:p w14:paraId="18EB8D6C" w14:textId="77777777" w:rsidR="004D7CAF" w:rsidRPr="00F02619" w:rsidRDefault="004D7CAF">
      <w:pPr>
        <w:pStyle w:val="Heading5"/>
        <w:spacing w:before="0"/>
        <w:ind w:right="130"/>
        <w:rPr>
          <w:rFonts w:ascii="Arial" w:eastAsia="Arial" w:hAnsi="Arial" w:cs="Arial"/>
          <w:b/>
          <w:bCs/>
          <w:color w:val="auto"/>
          <w:szCs w:val="18"/>
          <w:lang w:eastAsia="ja-JP" w:bidi="en-GB"/>
        </w:rPr>
      </w:pPr>
    </w:p>
    <w:p w14:paraId="2477BBC2" w14:textId="22421A06" w:rsidR="00233799" w:rsidRPr="00F02619" w:rsidRDefault="006B60F4" w:rsidP="00233799">
      <w:pPr>
        <w:widowControl w:val="0"/>
        <w:tabs>
          <w:tab w:val="left" w:pos="1531"/>
          <w:tab w:val="right" w:pos="3400"/>
          <w:tab w:val="right" w:pos="4500"/>
        </w:tabs>
        <w:autoSpaceDE w:val="0"/>
        <w:ind w:right="131"/>
        <w:textAlignment w:val="baseline"/>
        <w:rPr>
          <w:rFonts w:eastAsia="Arial" w:cs="Arial"/>
          <w:szCs w:val="18"/>
          <w:lang w:eastAsia="ja-JP" w:bidi="en-GB"/>
        </w:rPr>
      </w:pPr>
      <w:r w:rsidRPr="00F02619">
        <w:rPr>
          <w:rFonts w:eastAsia="Arial" w:cs="Arial"/>
          <w:b/>
          <w:bCs/>
          <w:szCs w:val="18"/>
          <w:lang w:eastAsia="ja-JP" w:bidi="en-GB"/>
        </w:rPr>
        <w:t>Outlook</w:t>
      </w:r>
      <w:r w:rsidRPr="00F02619">
        <w:rPr>
          <w:rFonts w:eastAsia="Arial" w:cs="Arial"/>
          <w:b/>
          <w:bCs/>
          <w:color w:val="FF0000"/>
          <w:szCs w:val="18"/>
          <w:lang w:eastAsia="ja-JP" w:bidi="en-GB"/>
        </w:rPr>
        <w:br/>
      </w:r>
      <w:r w:rsidRPr="00F02619">
        <w:rPr>
          <w:rFonts w:eastAsia="Arial" w:cs="Arial"/>
          <w:b/>
          <w:bCs/>
          <w:color w:val="FF0000"/>
          <w:szCs w:val="18"/>
          <w:lang w:eastAsia="ja-JP" w:bidi="en-GB"/>
        </w:rPr>
        <w:br/>
      </w:r>
      <w:r w:rsidRPr="00F02619">
        <w:rPr>
          <w:rFonts w:eastAsia="Arial" w:cs="Arial"/>
          <w:szCs w:val="18"/>
          <w:lang w:eastAsia="ja-JP" w:bidi="en-GB"/>
        </w:rPr>
        <w:t>The council approved its 202</w:t>
      </w:r>
      <w:r w:rsidR="006838CC" w:rsidRPr="00F02619">
        <w:rPr>
          <w:rFonts w:eastAsia="Arial" w:cs="Arial"/>
          <w:szCs w:val="18"/>
          <w:lang w:eastAsia="ja-JP" w:bidi="en-GB"/>
        </w:rPr>
        <w:t>4</w:t>
      </w:r>
      <w:r w:rsidRPr="00F02619">
        <w:rPr>
          <w:rFonts w:eastAsia="Arial" w:cs="Arial"/>
          <w:szCs w:val="18"/>
          <w:lang w:eastAsia="ja-JP" w:bidi="en-GB"/>
        </w:rPr>
        <w:t>/202</w:t>
      </w:r>
      <w:r w:rsidR="006838CC" w:rsidRPr="00F02619">
        <w:rPr>
          <w:rFonts w:eastAsia="Arial" w:cs="Arial"/>
          <w:szCs w:val="18"/>
          <w:lang w:eastAsia="ja-JP" w:bidi="en-GB"/>
        </w:rPr>
        <w:t>5</w:t>
      </w:r>
      <w:r w:rsidRPr="00F02619">
        <w:rPr>
          <w:rFonts w:eastAsia="Arial" w:cs="Arial"/>
          <w:szCs w:val="18"/>
          <w:lang w:eastAsia="ja-JP" w:bidi="en-GB"/>
        </w:rPr>
        <w:t xml:space="preserve"> revenue budget of £</w:t>
      </w:r>
      <w:r w:rsidR="001128DA" w:rsidRPr="00F02619">
        <w:rPr>
          <w:rFonts w:eastAsia="Arial" w:cs="Arial"/>
          <w:szCs w:val="18"/>
          <w:lang w:eastAsia="ja-JP" w:bidi="en-GB"/>
        </w:rPr>
        <w:t>9</w:t>
      </w:r>
      <w:r w:rsidR="00413720" w:rsidRPr="00F02619">
        <w:rPr>
          <w:rFonts w:eastAsia="Arial" w:cs="Arial"/>
          <w:szCs w:val="18"/>
          <w:lang w:eastAsia="ja-JP" w:bidi="en-GB"/>
        </w:rPr>
        <w:t>58</w:t>
      </w:r>
      <w:r w:rsidRPr="00F02619">
        <w:rPr>
          <w:rFonts w:eastAsia="Arial" w:cs="Arial"/>
          <w:szCs w:val="18"/>
          <w:lang w:eastAsia="ja-JP" w:bidi="en-GB"/>
        </w:rPr>
        <w:t xml:space="preserve"> million </w:t>
      </w:r>
      <w:r w:rsidR="006838CC" w:rsidRPr="00F02619">
        <w:rPr>
          <w:rFonts w:eastAsia="Arial" w:cs="Arial"/>
          <w:szCs w:val="18"/>
          <w:lang w:eastAsia="ja-JP" w:bidi="en-GB"/>
        </w:rPr>
        <w:t>o</w:t>
      </w:r>
      <w:r w:rsidRPr="00F02619">
        <w:rPr>
          <w:rFonts w:eastAsia="Arial" w:cs="Arial"/>
          <w:szCs w:val="18"/>
          <w:lang w:eastAsia="ja-JP" w:bidi="en-GB"/>
        </w:rPr>
        <w:t xml:space="preserve">n </w:t>
      </w:r>
      <w:r w:rsidR="006838CC" w:rsidRPr="00F02619">
        <w:rPr>
          <w:rFonts w:eastAsia="Arial" w:cs="Arial"/>
          <w:szCs w:val="18"/>
          <w:lang w:eastAsia="ja-JP" w:bidi="en-GB"/>
        </w:rPr>
        <w:t xml:space="preserve">21 </w:t>
      </w:r>
      <w:r w:rsidRPr="00F02619">
        <w:rPr>
          <w:rFonts w:eastAsia="Arial" w:cs="Arial"/>
          <w:szCs w:val="18"/>
          <w:lang w:eastAsia="ja-JP" w:bidi="en-GB"/>
        </w:rPr>
        <w:t>February 202</w:t>
      </w:r>
      <w:r w:rsidR="006838CC" w:rsidRPr="00F02619">
        <w:rPr>
          <w:rFonts w:eastAsia="Arial" w:cs="Arial"/>
          <w:szCs w:val="18"/>
          <w:lang w:eastAsia="ja-JP" w:bidi="en-GB"/>
        </w:rPr>
        <w:t>4</w:t>
      </w:r>
      <w:r w:rsidRPr="00F02619">
        <w:rPr>
          <w:rFonts w:eastAsia="Arial" w:cs="Arial"/>
          <w:szCs w:val="18"/>
          <w:lang w:eastAsia="ja-JP" w:bidi="en-GB"/>
        </w:rPr>
        <w:t>.</w:t>
      </w:r>
      <w:r w:rsidR="00B31907" w:rsidRPr="00F02619">
        <w:rPr>
          <w:rFonts w:eastAsia="Arial" w:cs="Arial"/>
          <w:szCs w:val="18"/>
          <w:lang w:eastAsia="ja-JP" w:bidi="en-GB"/>
        </w:rPr>
        <w:t xml:space="preserve">  </w:t>
      </w:r>
      <w:r w:rsidR="00233799" w:rsidRPr="00F02619">
        <w:rPr>
          <w:rFonts w:eastAsia="Arial" w:cs="Arial"/>
          <w:szCs w:val="18"/>
          <w:lang w:eastAsia="ja-JP" w:bidi="en-GB"/>
        </w:rPr>
        <w:t>Moving forward, the outlook for Scottish Public Finances is not positive. The Scottish Fiscal Commission (SFC) estimates that the overall Scottish Budget will have an average budget gap of over 10 percent each year over the next 50 years. They believe that these financial pressures will build as the population ages and as the cost of delivering services increases.</w:t>
      </w:r>
    </w:p>
    <w:p w14:paraId="706E9F1C" w14:textId="2FE5A93A" w:rsidR="00233799" w:rsidRPr="00F02619" w:rsidRDefault="00233799" w:rsidP="00233799">
      <w:pPr>
        <w:widowControl w:val="0"/>
        <w:tabs>
          <w:tab w:val="left" w:pos="1531"/>
          <w:tab w:val="right" w:pos="3400"/>
          <w:tab w:val="right" w:pos="4500"/>
        </w:tabs>
        <w:autoSpaceDE w:val="0"/>
        <w:ind w:right="131"/>
        <w:textAlignment w:val="baseline"/>
        <w:rPr>
          <w:rFonts w:eastAsia="Arial" w:cs="Arial"/>
          <w:szCs w:val="18"/>
          <w:lang w:eastAsia="ja-JP" w:bidi="en-GB"/>
        </w:rPr>
      </w:pPr>
      <w:r w:rsidRPr="00F02619">
        <w:rPr>
          <w:rFonts w:eastAsia="Arial" w:cs="Arial"/>
          <w:szCs w:val="18"/>
          <w:lang w:eastAsia="ja-JP" w:bidi="en-GB"/>
        </w:rPr>
        <w:t>A recent report prepared by Audit Scotland and released by the Accounts Commission (</w:t>
      </w:r>
      <w:hyperlink r:id="rId26" w:history="1">
        <w:r w:rsidRPr="00F02619">
          <w:rPr>
            <w:rStyle w:val="Hyperlink"/>
            <w:rFonts w:cs="Arial"/>
          </w:rPr>
          <w:t>Local government budgets 2024/25 | Audit Scotland</w:t>
        </w:r>
      </w:hyperlink>
      <w:r w:rsidRPr="00F02619">
        <w:rPr>
          <w:rFonts w:eastAsia="Arial" w:cs="Arial"/>
          <w:szCs w:val="18"/>
          <w:lang w:eastAsia="ja-JP" w:bidi="en-GB"/>
        </w:rPr>
        <w:t xml:space="preserve">) reaffirms that Scottish councils are facing a significant gap between the money needed to deliver local services and the money they have available.  Together, all 32 councils have a gap of £585 million for 2024/2025. This is estimated to increase to £780 million by 2026/2027.  </w:t>
      </w:r>
    </w:p>
    <w:p w14:paraId="0DF37902" w14:textId="6AAD322A" w:rsidR="00233799" w:rsidRPr="00F02619" w:rsidRDefault="00233799" w:rsidP="00233799">
      <w:pPr>
        <w:widowControl w:val="0"/>
        <w:tabs>
          <w:tab w:val="left" w:pos="1531"/>
          <w:tab w:val="right" w:pos="3400"/>
          <w:tab w:val="right" w:pos="4500"/>
        </w:tabs>
        <w:autoSpaceDE w:val="0"/>
        <w:ind w:right="131"/>
        <w:textAlignment w:val="baseline"/>
        <w:rPr>
          <w:rFonts w:eastAsia="Arial" w:cs="Arial"/>
          <w:szCs w:val="18"/>
          <w:lang w:eastAsia="ja-JP" w:bidi="en-GB"/>
        </w:rPr>
      </w:pPr>
      <w:r w:rsidRPr="00F02619">
        <w:rPr>
          <w:rFonts w:eastAsia="Arial" w:cs="Arial"/>
          <w:szCs w:val="18"/>
          <w:lang w:eastAsia="ja-JP" w:bidi="en-GB"/>
        </w:rPr>
        <w:t>The scale of the financial challenge is greater than ever.  Given the magnitude of the Budget Gap, there requires to be a fundamental re-think of what public services in Scotland can do moving forward.  That includes what the Council can deliver by way of services to the public.  This will require us to reconsider the things we do as a Council, how we do them and where we deliver them from. </w:t>
      </w:r>
    </w:p>
    <w:p w14:paraId="6CCDB56C" w14:textId="1BAA3286" w:rsidR="00F63F8B" w:rsidRPr="00F02619" w:rsidRDefault="006838CC">
      <w:pPr>
        <w:widowControl w:val="0"/>
        <w:tabs>
          <w:tab w:val="left" w:pos="1531"/>
          <w:tab w:val="right" w:pos="3400"/>
          <w:tab w:val="right" w:pos="4500"/>
        </w:tabs>
        <w:autoSpaceDE w:val="0"/>
        <w:ind w:right="131"/>
        <w:textAlignment w:val="baseline"/>
        <w:rPr>
          <w:rFonts w:eastAsia="Arial" w:cs="Arial"/>
          <w:szCs w:val="18"/>
          <w:lang w:eastAsia="ja-JP" w:bidi="en-GB"/>
        </w:rPr>
      </w:pPr>
      <w:r w:rsidRPr="00F02619">
        <w:rPr>
          <w:rFonts w:cs="Arial"/>
          <w:szCs w:val="18"/>
          <w:lang w:eastAsia="ja-JP"/>
        </w:rPr>
        <w:t xml:space="preserve">On 26 June 2024, a </w:t>
      </w:r>
      <w:hyperlink r:id="rId27" w:history="1">
        <w:r w:rsidRPr="00F02619">
          <w:rPr>
            <w:rFonts w:cs="Arial"/>
            <w:szCs w:val="18"/>
            <w:lang w:eastAsia="ja-JP"/>
          </w:rPr>
          <w:t>Revenue Budget Strategy covering the period 2025/202</w:t>
        </w:r>
      </w:hyperlink>
      <w:r w:rsidRPr="00F02619">
        <w:rPr>
          <w:rFonts w:cs="Arial"/>
          <w:szCs w:val="18"/>
          <w:lang w:eastAsia="ja-JP"/>
        </w:rPr>
        <w:t>6 to 2027/2028 was presented to the Executive Committee, giving a medium term view on the financial position of the Council over the next 3 years</w:t>
      </w:r>
      <w:r w:rsidR="00344839" w:rsidRPr="00F02619">
        <w:rPr>
          <w:rFonts w:cs="Arial"/>
          <w:szCs w:val="18"/>
          <w:lang w:eastAsia="ja-JP"/>
        </w:rPr>
        <w:t xml:space="preserve"> and resulting in a Budget Gap of over £77 million</w:t>
      </w:r>
      <w:r w:rsidRPr="00F02619">
        <w:rPr>
          <w:rFonts w:cs="Arial"/>
          <w:szCs w:val="18"/>
          <w:lang w:eastAsia="ja-JP"/>
        </w:rPr>
        <w:t xml:space="preserve">.  </w:t>
      </w:r>
    </w:p>
    <w:p w14:paraId="41A6B6C8" w14:textId="02DE175E" w:rsidR="001E285E" w:rsidRPr="00F02619" w:rsidRDefault="001E285E" w:rsidP="001E285E">
      <w:pPr>
        <w:widowControl w:val="0"/>
        <w:tabs>
          <w:tab w:val="left" w:pos="1531"/>
          <w:tab w:val="right" w:pos="3400"/>
          <w:tab w:val="right" w:pos="4500"/>
        </w:tabs>
        <w:autoSpaceDE w:val="0"/>
        <w:ind w:right="131"/>
        <w:textAlignment w:val="baseline"/>
        <w:rPr>
          <w:rFonts w:cs="Arial"/>
          <w:szCs w:val="18"/>
          <w:lang w:eastAsia="ja-JP"/>
        </w:rPr>
      </w:pPr>
      <w:bookmarkStart w:id="19" w:name="_Hlk131846922"/>
      <w:bookmarkEnd w:id="18"/>
      <w:r w:rsidRPr="00F02619">
        <w:rPr>
          <w:rFonts w:cs="Arial"/>
          <w:szCs w:val="18"/>
          <w:lang w:eastAsia="ja-JP"/>
        </w:rPr>
        <w:t xml:space="preserve">Given the magnitude of the Budget Gap across the coming 3 years, there is an acknowledgement across the council that fundamental change is required.  </w:t>
      </w:r>
      <w:r w:rsidR="0077323B" w:rsidRPr="00F02619">
        <w:rPr>
          <w:bCs/>
        </w:rPr>
        <w:t xml:space="preserve">Difficult decisions will need to be made to balance the Council’s budget.  We </w:t>
      </w:r>
      <w:r w:rsidR="0077323B" w:rsidRPr="00F02619">
        <w:t xml:space="preserve">will need to significantly change what we deliver over the next 3 years with the focus being on statutory services.  There will likely be areas where we will need do consider whether we can continue to deliver services and if so, what those services will </w:t>
      </w:r>
      <w:proofErr w:type="gramStart"/>
      <w:r w:rsidR="0077323B" w:rsidRPr="00F02619">
        <w:t>actually look</w:t>
      </w:r>
      <w:proofErr w:type="gramEnd"/>
      <w:r w:rsidR="0077323B" w:rsidRPr="00F02619">
        <w:t xml:space="preserve"> like.</w:t>
      </w:r>
    </w:p>
    <w:p w14:paraId="6D486924" w14:textId="6EB34E48" w:rsidR="00344839" w:rsidRPr="00F02619" w:rsidRDefault="00233799" w:rsidP="0077323B">
      <w:proofErr w:type="gramStart"/>
      <w:r w:rsidRPr="00F02619">
        <w:t>In order to</w:t>
      </w:r>
      <w:proofErr w:type="gramEnd"/>
      <w:r w:rsidRPr="00F02619">
        <w:t xml:space="preserve"> deliver a balanced budget, it is acknowledged that we need to have a programme of change.  This will build on the work undertaken over many years, where service reviews have taken </w:t>
      </w:r>
      <w:proofErr w:type="gramStart"/>
      <w:r w:rsidRPr="00F02619">
        <w:t>place</w:t>
      </w:r>
      <w:proofErr w:type="gramEnd"/>
      <w:r w:rsidRPr="00F02619">
        <w:t xml:space="preserve"> and which have fed into the savings options that Members have considered.   A </w:t>
      </w:r>
      <w:r w:rsidRPr="00F02619">
        <w:rPr>
          <w:rFonts w:cs="Arial"/>
        </w:rPr>
        <w:t xml:space="preserve">Transformational Change programme will drive continuous improvement as well as </w:t>
      </w:r>
      <w:proofErr w:type="gramStart"/>
      <w:r w:rsidRPr="00F02619">
        <w:rPr>
          <w:rFonts w:cs="Arial"/>
        </w:rPr>
        <w:t>efficiencies, and</w:t>
      </w:r>
      <w:proofErr w:type="gramEnd"/>
      <w:r w:rsidRPr="00F02619">
        <w:rPr>
          <w:rFonts w:cs="Arial"/>
        </w:rPr>
        <w:t xml:space="preserve"> will feed into the Budget Strategy.  </w:t>
      </w:r>
      <w:r w:rsidR="00344839" w:rsidRPr="00F02619">
        <w:rPr>
          <w:rFonts w:cs="Arial"/>
        </w:rPr>
        <w:t>A</w:t>
      </w:r>
      <w:r w:rsidRPr="00F02619">
        <w:t xml:space="preserve">longside </w:t>
      </w:r>
      <w:proofErr w:type="gramStart"/>
      <w:r w:rsidR="000C44BC">
        <w:t>a number of</w:t>
      </w:r>
      <w:proofErr w:type="gramEnd"/>
      <w:r w:rsidR="000C44BC">
        <w:t xml:space="preserve"> </w:t>
      </w:r>
      <w:r w:rsidRPr="00F02619">
        <w:t>Cross-Cutting Reviews, Resources are considering their own Service areas</w:t>
      </w:r>
      <w:r w:rsidR="00344839" w:rsidRPr="00F02619">
        <w:t>.</w:t>
      </w:r>
    </w:p>
    <w:p w14:paraId="71B90A9A" w14:textId="0DF67082" w:rsidR="00233799" w:rsidRPr="00F02619" w:rsidRDefault="00233799" w:rsidP="0077323B">
      <w:r w:rsidRPr="00F02619">
        <w:t xml:space="preserve"> </w:t>
      </w:r>
    </w:p>
    <w:p w14:paraId="73785394" w14:textId="2F5DE108" w:rsidR="006F51A5" w:rsidRPr="00F02619" w:rsidRDefault="006F51A5" w:rsidP="006F51A5">
      <w:pPr>
        <w:suppressAutoHyphens w:val="0"/>
        <w:rPr>
          <w:rFonts w:cs="Arial"/>
          <w:szCs w:val="18"/>
        </w:rPr>
      </w:pPr>
      <w:r w:rsidRPr="00F02619">
        <w:rPr>
          <w:rFonts w:eastAsia="Arial" w:cs="Arial"/>
          <w:b/>
          <w:bCs/>
          <w:szCs w:val="18"/>
          <w:lang w:eastAsia="ja-JP" w:bidi="en-GB"/>
        </w:rPr>
        <w:t xml:space="preserve">Risks and Uncertainties </w:t>
      </w:r>
      <w:r w:rsidRPr="00F02619">
        <w:rPr>
          <w:rFonts w:eastAsia="Arial" w:cs="Arial"/>
          <w:b/>
          <w:bCs/>
          <w:szCs w:val="18"/>
          <w:lang w:eastAsia="ja-JP" w:bidi="en-GB"/>
        </w:rPr>
        <w:br/>
      </w:r>
    </w:p>
    <w:p w14:paraId="6A2B4B3A" w14:textId="7A053056" w:rsidR="006F51A5" w:rsidRPr="00F02619" w:rsidRDefault="006F51A5" w:rsidP="006F51A5">
      <w:pPr>
        <w:ind w:right="131"/>
        <w:rPr>
          <w:rFonts w:eastAsia="Arial" w:cs="Arial"/>
          <w:szCs w:val="18"/>
          <w:lang w:eastAsia="ja-JP" w:bidi="en-GB"/>
        </w:rPr>
      </w:pPr>
      <w:r w:rsidRPr="00F02619">
        <w:rPr>
          <w:rFonts w:eastAsia="Arial" w:cs="Arial"/>
          <w:szCs w:val="18"/>
          <w:lang w:eastAsia="ja-JP" w:bidi="en-GB"/>
        </w:rPr>
        <w:t xml:space="preserve">There are </w:t>
      </w:r>
      <w:proofErr w:type="gramStart"/>
      <w:r w:rsidRPr="00F02619">
        <w:rPr>
          <w:rFonts w:eastAsia="Arial" w:cs="Arial"/>
          <w:szCs w:val="18"/>
          <w:lang w:eastAsia="ja-JP" w:bidi="en-GB"/>
        </w:rPr>
        <w:t>a number of</w:t>
      </w:r>
      <w:proofErr w:type="gramEnd"/>
      <w:r w:rsidRPr="00F02619">
        <w:rPr>
          <w:rFonts w:eastAsia="Arial" w:cs="Arial"/>
          <w:szCs w:val="18"/>
          <w:lang w:eastAsia="ja-JP" w:bidi="en-GB"/>
        </w:rPr>
        <w:t xml:space="preserve"> other risks and uncertainties faced by the council.  In looking at these areas, it is important to note the council’s governance arrangements. These are detailed in the Annual Governance Statement which sets out the proper arrangements for the governance of the council’s activities, facilitating the effective exercise of its functions and including clear arrangements for the management of risk.  The Annual Governance Statement can be found on page </w:t>
      </w:r>
      <w:r w:rsidR="00257B85" w:rsidRPr="00F02619">
        <w:rPr>
          <w:rFonts w:eastAsia="Arial" w:cs="Arial"/>
          <w:szCs w:val="18"/>
          <w:lang w:eastAsia="ja-JP" w:bidi="en-GB"/>
        </w:rPr>
        <w:t>22</w:t>
      </w:r>
      <w:r w:rsidRPr="00F02619">
        <w:rPr>
          <w:rFonts w:eastAsia="Arial" w:cs="Arial"/>
          <w:szCs w:val="18"/>
          <w:lang w:eastAsia="ja-JP" w:bidi="en-GB"/>
        </w:rPr>
        <w:t xml:space="preserve">. </w:t>
      </w:r>
    </w:p>
    <w:p w14:paraId="19F1D0A8" w14:textId="77777777" w:rsidR="006F51A5" w:rsidRPr="00F02619" w:rsidRDefault="006F51A5" w:rsidP="006F51A5">
      <w:pPr>
        <w:autoSpaceDE w:val="0"/>
        <w:ind w:right="131"/>
        <w:rPr>
          <w:rFonts w:cs="Arial"/>
          <w:szCs w:val="18"/>
        </w:rPr>
      </w:pPr>
      <w:r w:rsidRPr="00F02619">
        <w:rPr>
          <w:rFonts w:eastAsia="Arial" w:cs="Arial"/>
          <w:szCs w:val="18"/>
          <w:lang w:eastAsia="ja-JP" w:bidi="en-GB"/>
        </w:rPr>
        <w:t xml:space="preserve">The council maintains a Risk Register which is updated on a regular basis by senior management and is presented to elected members.  The latest reported version of the Risk Register was the </w:t>
      </w:r>
      <w:hyperlink r:id="rId28" w:history="1">
        <w:r w:rsidRPr="00F02619">
          <w:rPr>
            <w:rFonts w:eastAsia="Arial" w:cs="Arial"/>
            <w:szCs w:val="18"/>
            <w:lang w:eastAsia="ja-JP" w:bidi="en-GB"/>
          </w:rPr>
          <w:t>Review of the council's Top Risks/Year End Risk Management Report</w:t>
        </w:r>
      </w:hyperlink>
      <w:r w:rsidRPr="00F02619">
        <w:rPr>
          <w:rFonts w:eastAsia="Arial" w:cs="Arial"/>
          <w:szCs w:val="18"/>
          <w:lang w:eastAsia="ja-JP" w:bidi="en-GB"/>
        </w:rPr>
        <w:t xml:space="preserve"> reported to committee in October 2023.  The risk register is one of the key sources of assurance that inform the council’s annual review of its governance arrangements.</w:t>
      </w:r>
    </w:p>
    <w:p w14:paraId="6CDE75AD" w14:textId="2BF6CE72" w:rsidR="006F51A5" w:rsidRPr="00F02619" w:rsidRDefault="006F51A5" w:rsidP="006F51A5">
      <w:pPr>
        <w:ind w:right="131"/>
        <w:rPr>
          <w:rFonts w:eastAsia="Arial" w:cs="Arial"/>
          <w:szCs w:val="18"/>
          <w:lang w:eastAsia="ja-JP" w:bidi="en-GB"/>
        </w:rPr>
      </w:pPr>
      <w:r w:rsidRPr="00F02619">
        <w:rPr>
          <w:rFonts w:eastAsia="Arial" w:cs="Arial"/>
          <w:szCs w:val="18"/>
          <w:lang w:eastAsia="ja-JP" w:bidi="en-GB"/>
        </w:rPr>
        <w:t xml:space="preserve">The council’s Top Risks (Very High level) are </w:t>
      </w:r>
      <w:r w:rsidR="00344839" w:rsidRPr="00F02619">
        <w:rPr>
          <w:rFonts w:eastAsia="Arial" w:cs="Arial"/>
          <w:szCs w:val="18"/>
          <w:lang w:eastAsia="ja-JP" w:bidi="en-GB"/>
        </w:rPr>
        <w:t>provided</w:t>
      </w:r>
      <w:r w:rsidRPr="00F02619">
        <w:rPr>
          <w:rFonts w:eastAsia="Arial" w:cs="Arial"/>
          <w:szCs w:val="18"/>
          <w:lang w:eastAsia="ja-JP" w:bidi="en-GB"/>
        </w:rPr>
        <w:t xml:space="preserve"> below.</w:t>
      </w:r>
    </w:p>
    <w:p w14:paraId="2D5553FA" w14:textId="77777777" w:rsidR="006F51A5" w:rsidRPr="00F02619" w:rsidRDefault="006F51A5" w:rsidP="00D77094">
      <w:pPr>
        <w:numPr>
          <w:ilvl w:val="0"/>
          <w:numId w:val="7"/>
        </w:numPr>
        <w:ind w:left="284" w:right="131" w:hanging="284"/>
        <w:contextualSpacing/>
        <w:rPr>
          <w:rFonts w:cs="Arial"/>
          <w:szCs w:val="18"/>
        </w:rPr>
      </w:pPr>
      <w:r w:rsidRPr="00F02619">
        <w:rPr>
          <w:rFonts w:cs="Arial"/>
          <w:szCs w:val="18"/>
        </w:rPr>
        <w:t xml:space="preserve">Reduction in external funding and fees/income received by the Council, as well as the increased demand for services and the increased cost of services including impact of price increases and inflation results in increasing budget gaps. </w:t>
      </w:r>
    </w:p>
    <w:p w14:paraId="75257BFF" w14:textId="77777777" w:rsidR="006F51A5" w:rsidRPr="00F02619" w:rsidRDefault="006F51A5" w:rsidP="00D77094">
      <w:pPr>
        <w:ind w:left="284" w:right="131" w:hanging="284"/>
        <w:contextualSpacing/>
        <w:rPr>
          <w:rFonts w:cs="Arial"/>
          <w:szCs w:val="18"/>
        </w:rPr>
      </w:pPr>
    </w:p>
    <w:p w14:paraId="3A12ED2F" w14:textId="365AB5D2" w:rsidR="006F51A5" w:rsidRPr="00F02619" w:rsidRDefault="006F51A5" w:rsidP="00D77094">
      <w:pPr>
        <w:numPr>
          <w:ilvl w:val="0"/>
          <w:numId w:val="7"/>
        </w:numPr>
        <w:ind w:left="284" w:right="131" w:hanging="284"/>
        <w:contextualSpacing/>
        <w:rPr>
          <w:rFonts w:eastAsia="Arial" w:cs="Arial"/>
          <w:szCs w:val="18"/>
          <w:lang w:eastAsia="ja-JP" w:bidi="en-GB"/>
        </w:rPr>
      </w:pPr>
      <w:r w:rsidRPr="00F02619">
        <w:rPr>
          <w:rFonts w:cs="Arial"/>
          <w:szCs w:val="18"/>
        </w:rPr>
        <w:lastRenderedPageBreak/>
        <w:t xml:space="preserve">The Council is unable to support households most impacted by the cost-of-living crisis resulting in increasing levels of poverty, debt, and damage to health.  </w:t>
      </w:r>
    </w:p>
    <w:p w14:paraId="072D56ED" w14:textId="77777777" w:rsidR="00413720" w:rsidRPr="00F02619" w:rsidRDefault="006F51A5" w:rsidP="00D77094">
      <w:pPr>
        <w:pStyle w:val="L2"/>
        <w:numPr>
          <w:ilvl w:val="0"/>
          <w:numId w:val="7"/>
        </w:numPr>
        <w:tabs>
          <w:tab w:val="clear" w:pos="720"/>
        </w:tabs>
        <w:suppressAutoHyphens w:val="0"/>
        <w:autoSpaceDN/>
        <w:ind w:left="284" w:hanging="284"/>
        <w:rPr>
          <w:rFonts w:cs="Arial"/>
          <w:sz w:val="18"/>
          <w:szCs w:val="18"/>
        </w:rPr>
      </w:pPr>
      <w:r w:rsidRPr="00F02619">
        <w:rPr>
          <w:rFonts w:cs="Arial"/>
          <w:sz w:val="18"/>
          <w:szCs w:val="18"/>
        </w:rPr>
        <w:t xml:space="preserve">Failure to comply with or meet the expected standards, scrutiny levels, or improvement as identified by </w:t>
      </w:r>
      <w:proofErr w:type="gramStart"/>
      <w:r w:rsidRPr="00F02619">
        <w:rPr>
          <w:rFonts w:cs="Arial"/>
          <w:sz w:val="18"/>
          <w:szCs w:val="18"/>
        </w:rPr>
        <w:t>regulatory</w:t>
      </w:r>
      <w:proofErr w:type="gramEnd"/>
      <w:r w:rsidRPr="00F02619">
        <w:rPr>
          <w:rFonts w:cs="Arial"/>
          <w:sz w:val="18"/>
          <w:szCs w:val="18"/>
        </w:rPr>
        <w:t xml:space="preserve"> </w:t>
      </w:r>
    </w:p>
    <w:p w14:paraId="0321EE2F" w14:textId="3CF11131" w:rsidR="006F51A5" w:rsidRPr="00F02619" w:rsidRDefault="006F51A5" w:rsidP="00D77094">
      <w:pPr>
        <w:pStyle w:val="L2"/>
        <w:tabs>
          <w:tab w:val="clear" w:pos="720"/>
        </w:tabs>
        <w:suppressAutoHyphens w:val="0"/>
        <w:autoSpaceDN/>
        <w:ind w:left="284" w:firstLine="0"/>
        <w:rPr>
          <w:rFonts w:cs="Arial"/>
          <w:sz w:val="18"/>
          <w:szCs w:val="18"/>
        </w:rPr>
      </w:pPr>
      <w:r w:rsidRPr="00F02619">
        <w:rPr>
          <w:rFonts w:cs="Arial"/>
          <w:sz w:val="18"/>
          <w:szCs w:val="18"/>
        </w:rPr>
        <w:t>bodies</w:t>
      </w:r>
    </w:p>
    <w:p w14:paraId="11FF8D9F" w14:textId="77777777" w:rsidR="006F51A5" w:rsidRPr="00F02619" w:rsidRDefault="006F51A5" w:rsidP="00D77094">
      <w:pPr>
        <w:pStyle w:val="L2"/>
        <w:tabs>
          <w:tab w:val="clear" w:pos="720"/>
        </w:tabs>
        <w:ind w:left="284" w:hanging="284"/>
        <w:rPr>
          <w:rFonts w:cs="Arial"/>
          <w:sz w:val="18"/>
          <w:szCs w:val="18"/>
        </w:rPr>
      </w:pPr>
    </w:p>
    <w:p w14:paraId="695A54E6" w14:textId="77777777" w:rsidR="00413720" w:rsidRPr="00F02619" w:rsidRDefault="006F51A5" w:rsidP="00D77094">
      <w:pPr>
        <w:pStyle w:val="L2"/>
        <w:numPr>
          <w:ilvl w:val="0"/>
          <w:numId w:val="7"/>
        </w:numPr>
        <w:tabs>
          <w:tab w:val="clear" w:pos="720"/>
          <w:tab w:val="left" w:pos="0"/>
        </w:tabs>
        <w:suppressAutoHyphens w:val="0"/>
        <w:autoSpaceDN/>
        <w:ind w:left="284" w:hanging="284"/>
        <w:rPr>
          <w:rStyle w:val="cf01"/>
          <w:rFonts w:ascii="Arial" w:hAnsi="Arial" w:cs="Arial"/>
        </w:rPr>
      </w:pPr>
      <w:r w:rsidRPr="00F02619">
        <w:rPr>
          <w:rStyle w:val="cf01"/>
          <w:rFonts w:ascii="Arial" w:hAnsi="Arial" w:cs="Arial"/>
        </w:rPr>
        <w:t xml:space="preserve">Implications of the Scottish Fire and Rescue Service Unwanted Fire Alarm Signals Policy within the council's </w:t>
      </w:r>
    </w:p>
    <w:p w14:paraId="13E8D8AB" w14:textId="054F6C31" w:rsidR="006F51A5" w:rsidRPr="00F02619" w:rsidRDefault="00D77094" w:rsidP="00D77094">
      <w:pPr>
        <w:pStyle w:val="L2"/>
        <w:tabs>
          <w:tab w:val="clear" w:pos="720"/>
          <w:tab w:val="left" w:pos="0"/>
        </w:tabs>
        <w:suppressAutoHyphens w:val="0"/>
        <w:autoSpaceDN/>
        <w:ind w:left="284" w:hanging="284"/>
        <w:rPr>
          <w:rStyle w:val="cf01"/>
          <w:rFonts w:ascii="Arial" w:hAnsi="Arial" w:cs="Arial"/>
        </w:rPr>
      </w:pPr>
      <w:r w:rsidRPr="00F02619">
        <w:rPr>
          <w:rStyle w:val="cf01"/>
          <w:rFonts w:ascii="Arial" w:hAnsi="Arial" w:cs="Arial"/>
        </w:rPr>
        <w:tab/>
      </w:r>
      <w:r w:rsidR="006F51A5" w:rsidRPr="00F02619">
        <w:rPr>
          <w:rStyle w:val="cf01"/>
          <w:rFonts w:ascii="Arial" w:hAnsi="Arial" w:cs="Arial"/>
        </w:rPr>
        <w:t>non-domestic estate</w:t>
      </w:r>
    </w:p>
    <w:p w14:paraId="3A90346F" w14:textId="77777777" w:rsidR="00344839" w:rsidRPr="00F02619" w:rsidRDefault="00344839" w:rsidP="00D77094">
      <w:pPr>
        <w:pStyle w:val="L2"/>
        <w:tabs>
          <w:tab w:val="clear" w:pos="720"/>
          <w:tab w:val="left" w:pos="0"/>
        </w:tabs>
        <w:suppressAutoHyphens w:val="0"/>
        <w:autoSpaceDN/>
        <w:ind w:left="284" w:hanging="284"/>
        <w:rPr>
          <w:rStyle w:val="cf01"/>
          <w:rFonts w:ascii="Arial" w:hAnsi="Arial" w:cs="Arial"/>
        </w:rPr>
      </w:pPr>
    </w:p>
    <w:p w14:paraId="115DC6E6" w14:textId="1F50D171" w:rsidR="006F51A5" w:rsidRPr="00F02619" w:rsidRDefault="006F51A5" w:rsidP="00D77094">
      <w:pPr>
        <w:pStyle w:val="L2"/>
        <w:numPr>
          <w:ilvl w:val="0"/>
          <w:numId w:val="7"/>
        </w:numPr>
        <w:tabs>
          <w:tab w:val="clear" w:pos="720"/>
          <w:tab w:val="left" w:pos="0"/>
        </w:tabs>
        <w:suppressAutoHyphens w:val="0"/>
        <w:autoSpaceDN/>
        <w:ind w:left="284" w:hanging="284"/>
        <w:rPr>
          <w:rFonts w:cs="Arial"/>
          <w:sz w:val="18"/>
          <w:szCs w:val="18"/>
        </w:rPr>
      </w:pPr>
      <w:r w:rsidRPr="00F02619">
        <w:rPr>
          <w:rFonts w:cs="Arial"/>
          <w:sz w:val="18"/>
          <w:szCs w:val="18"/>
          <w:lang w:eastAsia="en-GB"/>
        </w:rPr>
        <w:t>The council fails meet statutory and legislative duties in respect of public protection</w:t>
      </w:r>
      <w:r w:rsidR="00344839" w:rsidRPr="00F02619">
        <w:rPr>
          <w:rFonts w:cs="Arial"/>
          <w:sz w:val="18"/>
          <w:szCs w:val="18"/>
          <w:lang w:eastAsia="en-GB"/>
        </w:rPr>
        <w:t>.</w:t>
      </w:r>
      <w:r w:rsidRPr="00F02619">
        <w:rPr>
          <w:rFonts w:cs="Arial"/>
          <w:sz w:val="18"/>
          <w:szCs w:val="18"/>
          <w:lang w:eastAsia="en-GB"/>
        </w:rPr>
        <w:t> </w:t>
      </w:r>
    </w:p>
    <w:p w14:paraId="10FF31C1" w14:textId="77777777" w:rsidR="00344839" w:rsidRPr="00F02619" w:rsidRDefault="00344839" w:rsidP="00344839">
      <w:pPr>
        <w:pStyle w:val="L2"/>
        <w:tabs>
          <w:tab w:val="clear" w:pos="720"/>
          <w:tab w:val="left" w:pos="0"/>
        </w:tabs>
        <w:suppressAutoHyphens w:val="0"/>
        <w:autoSpaceDN/>
        <w:ind w:left="284" w:firstLine="0"/>
        <w:rPr>
          <w:rFonts w:cs="Arial"/>
          <w:sz w:val="18"/>
          <w:szCs w:val="18"/>
        </w:rPr>
      </w:pPr>
    </w:p>
    <w:p w14:paraId="06BCEB41" w14:textId="49385419" w:rsidR="00413720" w:rsidRPr="00F02619" w:rsidRDefault="006F51A5" w:rsidP="00D77094">
      <w:pPr>
        <w:pStyle w:val="L2"/>
        <w:numPr>
          <w:ilvl w:val="0"/>
          <w:numId w:val="7"/>
        </w:numPr>
        <w:tabs>
          <w:tab w:val="clear" w:pos="720"/>
          <w:tab w:val="left" w:pos="0"/>
        </w:tabs>
        <w:suppressAutoHyphens w:val="0"/>
        <w:autoSpaceDN/>
        <w:ind w:left="284" w:hanging="284"/>
        <w:rPr>
          <w:rFonts w:cs="Arial"/>
          <w:sz w:val="18"/>
          <w:szCs w:val="18"/>
        </w:rPr>
      </w:pPr>
      <w:r w:rsidRPr="00F02619">
        <w:rPr>
          <w:rFonts w:cs="Arial"/>
          <w:sz w:val="18"/>
          <w:szCs w:val="18"/>
          <w:lang w:eastAsia="en-GB"/>
        </w:rPr>
        <w:t xml:space="preserve">The council does not fully deliver the strategic outcomes required of the Integrated Joint Board (IJB) as outlined in </w:t>
      </w:r>
    </w:p>
    <w:p w14:paraId="11B1ECFB" w14:textId="7A7F9D9C" w:rsidR="006F51A5" w:rsidRPr="00F02619" w:rsidRDefault="00D77094" w:rsidP="00D77094">
      <w:pPr>
        <w:pStyle w:val="L2"/>
        <w:tabs>
          <w:tab w:val="clear" w:pos="720"/>
          <w:tab w:val="left" w:pos="0"/>
        </w:tabs>
        <w:suppressAutoHyphens w:val="0"/>
        <w:autoSpaceDN/>
        <w:ind w:left="284" w:hanging="284"/>
        <w:rPr>
          <w:rFonts w:cs="Arial"/>
          <w:sz w:val="18"/>
          <w:szCs w:val="18"/>
          <w:lang w:eastAsia="en-GB"/>
        </w:rPr>
      </w:pPr>
      <w:r w:rsidRPr="00F02619">
        <w:rPr>
          <w:rFonts w:cs="Arial"/>
          <w:sz w:val="18"/>
          <w:szCs w:val="18"/>
          <w:lang w:eastAsia="en-GB"/>
        </w:rPr>
        <w:tab/>
      </w:r>
      <w:r w:rsidR="006F51A5" w:rsidRPr="00F02619">
        <w:rPr>
          <w:rFonts w:cs="Arial"/>
          <w:sz w:val="18"/>
          <w:szCs w:val="18"/>
          <w:lang w:eastAsia="en-GB"/>
        </w:rPr>
        <w:t>their Strategic Commissioning Plan</w:t>
      </w:r>
      <w:r w:rsidR="00344839" w:rsidRPr="00F02619">
        <w:rPr>
          <w:rFonts w:cs="Arial"/>
          <w:sz w:val="18"/>
          <w:szCs w:val="18"/>
          <w:lang w:eastAsia="en-GB"/>
        </w:rPr>
        <w:t>.</w:t>
      </w:r>
      <w:r w:rsidR="006F51A5" w:rsidRPr="00F02619">
        <w:rPr>
          <w:rFonts w:cs="Arial"/>
          <w:sz w:val="18"/>
          <w:szCs w:val="18"/>
          <w:lang w:eastAsia="en-GB"/>
        </w:rPr>
        <w:t> </w:t>
      </w:r>
    </w:p>
    <w:p w14:paraId="7F98ADCF" w14:textId="77777777" w:rsidR="00344839" w:rsidRPr="00F02619" w:rsidRDefault="00344839" w:rsidP="00D77094">
      <w:pPr>
        <w:pStyle w:val="L2"/>
        <w:tabs>
          <w:tab w:val="clear" w:pos="720"/>
          <w:tab w:val="left" w:pos="0"/>
        </w:tabs>
        <w:suppressAutoHyphens w:val="0"/>
        <w:autoSpaceDN/>
        <w:ind w:left="284" w:hanging="284"/>
        <w:rPr>
          <w:rFonts w:cs="Arial"/>
          <w:sz w:val="18"/>
          <w:szCs w:val="18"/>
        </w:rPr>
      </w:pPr>
    </w:p>
    <w:p w14:paraId="1420C508" w14:textId="0CCE6768" w:rsidR="006F51A5" w:rsidRPr="00F02619" w:rsidRDefault="006F51A5" w:rsidP="00D77094">
      <w:pPr>
        <w:pStyle w:val="L2"/>
        <w:numPr>
          <w:ilvl w:val="0"/>
          <w:numId w:val="7"/>
        </w:numPr>
        <w:tabs>
          <w:tab w:val="clear" w:pos="720"/>
          <w:tab w:val="left" w:pos="0"/>
        </w:tabs>
        <w:suppressAutoHyphens w:val="0"/>
        <w:autoSpaceDN/>
        <w:ind w:left="284" w:hanging="284"/>
        <w:rPr>
          <w:rFonts w:cs="Arial"/>
          <w:sz w:val="18"/>
          <w:szCs w:val="18"/>
        </w:rPr>
      </w:pPr>
      <w:r w:rsidRPr="00F02619">
        <w:rPr>
          <w:rFonts w:cs="Arial"/>
          <w:sz w:val="18"/>
          <w:szCs w:val="18"/>
        </w:rPr>
        <w:t>The provision of council services is disrupted because of industrial action</w:t>
      </w:r>
      <w:r w:rsidR="00344839" w:rsidRPr="00F02619">
        <w:rPr>
          <w:rFonts w:cs="Arial"/>
          <w:sz w:val="18"/>
          <w:szCs w:val="18"/>
        </w:rPr>
        <w:t>.</w:t>
      </w:r>
    </w:p>
    <w:p w14:paraId="771CFD41" w14:textId="77777777" w:rsidR="00344839" w:rsidRPr="00F02619" w:rsidRDefault="00344839" w:rsidP="00344839">
      <w:pPr>
        <w:pStyle w:val="L2"/>
        <w:tabs>
          <w:tab w:val="clear" w:pos="720"/>
          <w:tab w:val="left" w:pos="0"/>
        </w:tabs>
        <w:suppressAutoHyphens w:val="0"/>
        <w:autoSpaceDN/>
        <w:ind w:left="284" w:firstLine="0"/>
        <w:rPr>
          <w:rFonts w:cs="Arial"/>
          <w:sz w:val="18"/>
          <w:szCs w:val="18"/>
        </w:rPr>
      </w:pPr>
    </w:p>
    <w:p w14:paraId="60D0A884" w14:textId="77777777" w:rsidR="00413720" w:rsidRPr="00F02619" w:rsidRDefault="006F51A5" w:rsidP="00D77094">
      <w:pPr>
        <w:pStyle w:val="L2"/>
        <w:numPr>
          <w:ilvl w:val="0"/>
          <w:numId w:val="7"/>
        </w:numPr>
        <w:tabs>
          <w:tab w:val="clear" w:pos="720"/>
          <w:tab w:val="left" w:pos="0"/>
        </w:tabs>
        <w:suppressAutoHyphens w:val="0"/>
        <w:autoSpaceDN/>
        <w:ind w:left="284" w:hanging="284"/>
        <w:rPr>
          <w:rFonts w:cs="Arial"/>
          <w:sz w:val="18"/>
          <w:szCs w:val="18"/>
        </w:rPr>
      </w:pPr>
      <w:r w:rsidRPr="00F02619">
        <w:rPr>
          <w:rFonts w:cs="Arial"/>
          <w:color w:val="000000" w:themeColor="text1"/>
          <w:sz w:val="18"/>
          <w:szCs w:val="18"/>
        </w:rPr>
        <w:t xml:space="preserve">Inability of the Council to effectively balance the provision of accommodation and support to households who </w:t>
      </w:r>
      <w:proofErr w:type="gramStart"/>
      <w:r w:rsidRPr="00F02619">
        <w:rPr>
          <w:rFonts w:cs="Arial"/>
          <w:color w:val="000000" w:themeColor="text1"/>
          <w:sz w:val="18"/>
          <w:szCs w:val="18"/>
        </w:rPr>
        <w:t>arrive</w:t>
      </w:r>
      <w:proofErr w:type="gramEnd"/>
      <w:r w:rsidRPr="00F02619">
        <w:rPr>
          <w:rFonts w:cs="Arial"/>
          <w:color w:val="000000" w:themeColor="text1"/>
          <w:sz w:val="18"/>
          <w:szCs w:val="18"/>
        </w:rPr>
        <w:t xml:space="preserve"> </w:t>
      </w:r>
    </w:p>
    <w:p w14:paraId="4614D83D" w14:textId="1F3E8903" w:rsidR="00413720" w:rsidRPr="00F02619" w:rsidRDefault="00D77094" w:rsidP="00D77094">
      <w:pPr>
        <w:pStyle w:val="L2"/>
        <w:tabs>
          <w:tab w:val="clear" w:pos="720"/>
          <w:tab w:val="left" w:pos="0"/>
        </w:tabs>
        <w:suppressAutoHyphens w:val="0"/>
        <w:autoSpaceDN/>
        <w:ind w:left="284" w:hanging="284"/>
        <w:rPr>
          <w:rFonts w:cs="Arial"/>
          <w:sz w:val="18"/>
          <w:szCs w:val="18"/>
        </w:rPr>
      </w:pPr>
      <w:r w:rsidRPr="00F02619">
        <w:rPr>
          <w:rFonts w:cs="Arial"/>
          <w:color w:val="000000" w:themeColor="text1"/>
          <w:sz w:val="18"/>
          <w:szCs w:val="18"/>
        </w:rPr>
        <w:tab/>
      </w:r>
      <w:r w:rsidR="006F51A5" w:rsidRPr="00F02619">
        <w:rPr>
          <w:rFonts w:cs="Arial"/>
          <w:color w:val="000000" w:themeColor="text1"/>
          <w:sz w:val="18"/>
          <w:szCs w:val="18"/>
        </w:rPr>
        <w:t>in South Lanarkshire as part of refugee resettlement and the asylum seeker dispersal programmes</w:t>
      </w:r>
      <w:r w:rsidR="006F51A5" w:rsidRPr="00F02619">
        <w:rPr>
          <w:rFonts w:cs="Arial"/>
          <w:sz w:val="18"/>
          <w:szCs w:val="18"/>
        </w:rPr>
        <w:t xml:space="preserve">, including </w:t>
      </w:r>
      <w:proofErr w:type="gramStart"/>
      <w:r w:rsidR="006F51A5" w:rsidRPr="00F02619">
        <w:rPr>
          <w:rFonts w:cs="Arial"/>
          <w:sz w:val="18"/>
          <w:szCs w:val="18"/>
        </w:rPr>
        <w:t>those</w:t>
      </w:r>
      <w:proofErr w:type="gramEnd"/>
      <w:r w:rsidR="006F51A5" w:rsidRPr="00F02619">
        <w:rPr>
          <w:rFonts w:cs="Arial"/>
          <w:sz w:val="18"/>
          <w:szCs w:val="18"/>
        </w:rPr>
        <w:t xml:space="preserve"> </w:t>
      </w:r>
    </w:p>
    <w:p w14:paraId="7CBC36A3" w14:textId="37F0F9E2" w:rsidR="006F51A5" w:rsidRPr="00F02619" w:rsidRDefault="00D77094" w:rsidP="00D77094">
      <w:pPr>
        <w:pStyle w:val="L2"/>
        <w:tabs>
          <w:tab w:val="clear" w:pos="720"/>
          <w:tab w:val="left" w:pos="0"/>
        </w:tabs>
        <w:suppressAutoHyphens w:val="0"/>
        <w:autoSpaceDN/>
        <w:ind w:left="284" w:hanging="284"/>
        <w:rPr>
          <w:rFonts w:cs="Arial"/>
          <w:sz w:val="18"/>
          <w:szCs w:val="18"/>
        </w:rPr>
      </w:pPr>
      <w:r w:rsidRPr="00F02619">
        <w:rPr>
          <w:rFonts w:cs="Arial"/>
          <w:sz w:val="18"/>
          <w:szCs w:val="18"/>
        </w:rPr>
        <w:tab/>
      </w:r>
      <w:r w:rsidR="006F51A5" w:rsidRPr="00F02619">
        <w:rPr>
          <w:rFonts w:cs="Arial"/>
          <w:sz w:val="18"/>
          <w:szCs w:val="18"/>
        </w:rPr>
        <w:t xml:space="preserve">for unaccompanied children, </w:t>
      </w:r>
      <w:r w:rsidR="006F51A5" w:rsidRPr="00F02619">
        <w:rPr>
          <w:rFonts w:cs="Arial"/>
          <w:color w:val="000000" w:themeColor="text1"/>
          <w:sz w:val="18"/>
          <w:szCs w:val="18"/>
        </w:rPr>
        <w:t>whilst also meeting demands from other high need groups including homeless household</w:t>
      </w:r>
      <w:r w:rsidR="00344839" w:rsidRPr="00F02619">
        <w:rPr>
          <w:rFonts w:cs="Arial"/>
          <w:color w:val="000000" w:themeColor="text1"/>
          <w:sz w:val="18"/>
          <w:szCs w:val="18"/>
        </w:rPr>
        <w:t>.</w:t>
      </w:r>
      <w:r w:rsidR="006F51A5" w:rsidRPr="00F02619">
        <w:rPr>
          <w:rFonts w:cs="Arial"/>
          <w:color w:val="000000" w:themeColor="text1"/>
          <w:sz w:val="18"/>
          <w:szCs w:val="18"/>
        </w:rPr>
        <w:t xml:space="preserve">  </w:t>
      </w:r>
    </w:p>
    <w:p w14:paraId="31F84B85" w14:textId="77777777" w:rsidR="006F51A5" w:rsidRPr="00F02619" w:rsidRDefault="006F51A5" w:rsidP="00D77094">
      <w:pPr>
        <w:ind w:left="284" w:right="131" w:hanging="284"/>
        <w:contextualSpacing/>
        <w:rPr>
          <w:rFonts w:eastAsia="Arial" w:cs="Arial"/>
          <w:szCs w:val="18"/>
          <w:lang w:eastAsia="ja-JP" w:bidi="en-GB"/>
        </w:rPr>
      </w:pPr>
    </w:p>
    <w:p w14:paraId="1D760416" w14:textId="32AF33AF" w:rsidR="006F51A5" w:rsidRPr="00F02619" w:rsidRDefault="006F51A5" w:rsidP="00D77094">
      <w:pPr>
        <w:numPr>
          <w:ilvl w:val="0"/>
          <w:numId w:val="7"/>
        </w:numPr>
        <w:ind w:left="284" w:right="131" w:hanging="284"/>
        <w:contextualSpacing/>
        <w:rPr>
          <w:rFonts w:cs="Arial"/>
          <w:szCs w:val="18"/>
        </w:rPr>
      </w:pPr>
      <w:r w:rsidRPr="00F02619">
        <w:rPr>
          <w:rFonts w:cs="Arial"/>
          <w:szCs w:val="18"/>
        </w:rPr>
        <w:t xml:space="preserve">The Council fails to deliver the objectives of the Community Wealth Building Strategy.  </w:t>
      </w:r>
    </w:p>
    <w:p w14:paraId="53878081" w14:textId="77777777" w:rsidR="006F51A5" w:rsidRPr="00F02619" w:rsidRDefault="006F51A5" w:rsidP="00D77094">
      <w:pPr>
        <w:ind w:left="284" w:right="131" w:hanging="284"/>
        <w:contextualSpacing/>
        <w:rPr>
          <w:rFonts w:cs="Arial"/>
          <w:szCs w:val="18"/>
        </w:rPr>
      </w:pPr>
    </w:p>
    <w:p w14:paraId="75244493" w14:textId="6F222719" w:rsidR="00344839" w:rsidRPr="00F02619" w:rsidRDefault="006F51A5" w:rsidP="00232E3C">
      <w:pPr>
        <w:numPr>
          <w:ilvl w:val="0"/>
          <w:numId w:val="7"/>
        </w:numPr>
        <w:ind w:left="284" w:right="131" w:hanging="284"/>
        <w:contextualSpacing/>
        <w:rPr>
          <w:rFonts w:eastAsia="Arial" w:cs="Arial"/>
          <w:szCs w:val="18"/>
          <w:lang w:eastAsia="ja-JP" w:bidi="en-GB"/>
        </w:rPr>
      </w:pPr>
      <w:r w:rsidRPr="00F02619">
        <w:rPr>
          <w:rFonts w:cs="Arial"/>
          <w:szCs w:val="18"/>
        </w:rPr>
        <w:t>Inability to meet sustainable development and climate change objectives and timescales in such a way to support a fair and just transition</w:t>
      </w:r>
      <w:r w:rsidR="00344839" w:rsidRPr="00F02619">
        <w:rPr>
          <w:rFonts w:cs="Arial"/>
          <w:szCs w:val="18"/>
        </w:rPr>
        <w:t>.</w:t>
      </w:r>
    </w:p>
    <w:p w14:paraId="0B67C01B" w14:textId="77777777" w:rsidR="00344839" w:rsidRPr="00F02619" w:rsidRDefault="00344839" w:rsidP="00344839">
      <w:pPr>
        <w:pStyle w:val="ListParagraph"/>
        <w:rPr>
          <w:rFonts w:eastAsia="Arial" w:cs="Arial"/>
          <w:szCs w:val="18"/>
          <w:lang w:eastAsia="ja-JP" w:bidi="en-GB"/>
        </w:rPr>
      </w:pPr>
    </w:p>
    <w:p w14:paraId="3AC5809B" w14:textId="77077BC6" w:rsidR="00D77094" w:rsidRPr="00F02619" w:rsidRDefault="006F51A5" w:rsidP="00344839">
      <w:pPr>
        <w:ind w:right="131"/>
        <w:contextualSpacing/>
        <w:rPr>
          <w:rFonts w:eastAsia="Arial" w:cs="Arial"/>
          <w:szCs w:val="18"/>
          <w:lang w:eastAsia="ja-JP" w:bidi="en-GB"/>
        </w:rPr>
      </w:pPr>
      <w:r w:rsidRPr="00F02619">
        <w:rPr>
          <w:rFonts w:eastAsia="Arial" w:cs="Arial"/>
          <w:szCs w:val="18"/>
          <w:lang w:eastAsia="ja-JP" w:bidi="en-GB"/>
        </w:rPr>
        <w:t xml:space="preserve">These key risks as well as the remainder of the council’s high-level risks are shown in the </w:t>
      </w:r>
      <w:r w:rsidR="00D77094" w:rsidRPr="00F02619">
        <w:rPr>
          <w:rFonts w:eastAsia="Arial" w:cs="Arial"/>
          <w:szCs w:val="18"/>
          <w:lang w:eastAsia="ja-JP" w:bidi="en-GB"/>
        </w:rPr>
        <w:t xml:space="preserve">list </w:t>
      </w:r>
      <w:r w:rsidRPr="00F02619">
        <w:rPr>
          <w:rFonts w:eastAsia="Arial" w:cs="Arial"/>
          <w:szCs w:val="18"/>
          <w:lang w:eastAsia="ja-JP" w:bidi="en-GB"/>
        </w:rPr>
        <w:t xml:space="preserve">and </w:t>
      </w:r>
      <w:r w:rsidR="00D77094" w:rsidRPr="00F02619">
        <w:rPr>
          <w:rFonts w:eastAsia="Arial" w:cs="Arial"/>
          <w:szCs w:val="18"/>
          <w:lang w:eastAsia="ja-JP" w:bidi="en-GB"/>
        </w:rPr>
        <w:t xml:space="preserve">graphic </w:t>
      </w:r>
      <w:r w:rsidRPr="00F02619">
        <w:rPr>
          <w:rFonts w:eastAsia="Arial" w:cs="Arial"/>
          <w:szCs w:val="18"/>
          <w:lang w:eastAsia="ja-JP" w:bidi="en-GB"/>
        </w:rPr>
        <w:t>below:</w:t>
      </w:r>
      <w:r w:rsidRPr="00F02619">
        <w:rPr>
          <w:rFonts w:eastAsia="Arial" w:cs="Arial"/>
          <w:szCs w:val="18"/>
          <w:lang w:eastAsia="ja-JP" w:bidi="en-GB"/>
        </w:rPr>
        <w:br/>
      </w:r>
    </w:p>
    <w:p w14:paraId="5C467AC0"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Reduction in external funding and fees/income received by the Council, as well as the increased demand for services and increased cost of services including impact of price increases and inflation, results in increasing budget gaps.</w:t>
      </w:r>
    </w:p>
    <w:p w14:paraId="16E00932"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is unable to support households most impacted by the cost-of-living crisis resulting in increasing levels of </w:t>
      </w:r>
    </w:p>
    <w:p w14:paraId="2BCD76CB" w14:textId="77777777" w:rsidR="00D77094" w:rsidRPr="00F02619" w:rsidRDefault="00D77094" w:rsidP="00D77094">
      <w:pPr>
        <w:pStyle w:val="ListParagraph"/>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poverty, debt, and damage to health </w:t>
      </w:r>
    </w:p>
    <w:p w14:paraId="045302FF"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Failure to comply with or meet the expected standards, scrutiny levels, or improvement as identified by regulatory </w:t>
      </w:r>
      <w:proofErr w:type="gramStart"/>
      <w:r w:rsidRPr="00F02619">
        <w:rPr>
          <w:rFonts w:eastAsia="Arial" w:cs="Arial"/>
          <w:sz w:val="18"/>
          <w:szCs w:val="18"/>
          <w:lang w:eastAsia="ja-JP" w:bidi="en-GB"/>
        </w:rPr>
        <w:t>bodies</w:t>
      </w:r>
      <w:proofErr w:type="gramEnd"/>
    </w:p>
    <w:p w14:paraId="7FA69B6B"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Implications of the Scottish Fire and Rescue Service Unwanted Fire Alarm Signals Policy within the council's non-domestic estate</w:t>
      </w:r>
    </w:p>
    <w:p w14:paraId="35A54D36"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fails meet statutory and legislative duties in respect of public </w:t>
      </w:r>
      <w:proofErr w:type="gramStart"/>
      <w:r w:rsidRPr="00F02619">
        <w:rPr>
          <w:rFonts w:eastAsia="Arial" w:cs="Arial"/>
          <w:sz w:val="18"/>
          <w:szCs w:val="18"/>
          <w:lang w:eastAsia="ja-JP" w:bidi="en-GB"/>
        </w:rPr>
        <w:t>protection</w:t>
      </w:r>
      <w:proofErr w:type="gramEnd"/>
      <w:r w:rsidRPr="00F02619">
        <w:rPr>
          <w:rFonts w:eastAsia="Arial" w:cs="Arial"/>
          <w:sz w:val="18"/>
          <w:szCs w:val="18"/>
          <w:lang w:eastAsia="ja-JP" w:bidi="en-GB"/>
        </w:rPr>
        <w:t xml:space="preserve">  </w:t>
      </w:r>
    </w:p>
    <w:p w14:paraId="218FD57A"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does not fully deliver the strategic outcomes required of the IJB as outlined in their Strategic Commissioning Plan </w:t>
      </w:r>
    </w:p>
    <w:p w14:paraId="25FD8064"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provision of council services is disrupted because of industrial </w:t>
      </w:r>
      <w:proofErr w:type="gramStart"/>
      <w:r w:rsidRPr="00F02619">
        <w:rPr>
          <w:rFonts w:eastAsia="Arial" w:cs="Arial"/>
          <w:sz w:val="18"/>
          <w:szCs w:val="18"/>
          <w:lang w:eastAsia="ja-JP" w:bidi="en-GB"/>
        </w:rPr>
        <w:t>action</w:t>
      </w:r>
      <w:proofErr w:type="gramEnd"/>
    </w:p>
    <w:p w14:paraId="0933325B"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Inability of the Council to effectively balance the provision of accommodation and support to households who arrive in South Lanarkshire as part of refugee resettlement and the asylum seeker dispersal programmes, including those for </w:t>
      </w:r>
    </w:p>
    <w:p w14:paraId="0C1F7F1D" w14:textId="77777777" w:rsidR="00D77094" w:rsidRPr="00F02619" w:rsidRDefault="00D77094" w:rsidP="00D77094">
      <w:pPr>
        <w:pStyle w:val="ListParagraph"/>
        <w:suppressAutoHyphens w:val="0"/>
        <w:spacing w:after="160"/>
        <w:rPr>
          <w:rFonts w:eastAsia="Arial" w:cs="Arial"/>
          <w:sz w:val="18"/>
          <w:szCs w:val="18"/>
          <w:lang w:eastAsia="ja-JP" w:bidi="en-GB"/>
        </w:rPr>
      </w:pPr>
      <w:r w:rsidRPr="00F02619">
        <w:rPr>
          <w:rFonts w:eastAsia="Arial" w:cs="Arial"/>
          <w:sz w:val="18"/>
          <w:szCs w:val="18"/>
          <w:lang w:eastAsia="ja-JP" w:bidi="en-GB"/>
        </w:rPr>
        <w:t>unaccompanied children, whilst also meeting demands from other high need groups including homeless household</w:t>
      </w:r>
    </w:p>
    <w:p w14:paraId="2F5C3BE6"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fails to deliver the objectives of the Community Wealth Building Strategy </w:t>
      </w:r>
    </w:p>
    <w:p w14:paraId="0072C186"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Inability to meet sustainable development and climate change objectives and timescales in such a way to support a fair and just </w:t>
      </w:r>
      <w:proofErr w:type="gramStart"/>
      <w:r w:rsidRPr="00F02619">
        <w:rPr>
          <w:rFonts w:eastAsia="Arial" w:cs="Arial"/>
          <w:sz w:val="18"/>
          <w:szCs w:val="18"/>
          <w:lang w:eastAsia="ja-JP" w:bidi="en-GB"/>
        </w:rPr>
        <w:t>transition</w:t>
      </w:r>
      <w:proofErr w:type="gramEnd"/>
    </w:p>
    <w:p w14:paraId="4D76D26C"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Failure to fulfil emergency response commitments befitting the council’s status as a Category One (emergency) </w:t>
      </w:r>
      <w:proofErr w:type="gramStart"/>
      <w:r w:rsidRPr="00F02619">
        <w:rPr>
          <w:rFonts w:eastAsia="Arial" w:cs="Arial"/>
          <w:sz w:val="18"/>
          <w:szCs w:val="18"/>
          <w:lang w:eastAsia="ja-JP" w:bidi="en-GB"/>
        </w:rPr>
        <w:t>responder</w:t>
      </w:r>
      <w:proofErr w:type="gramEnd"/>
      <w:r w:rsidRPr="00F02619">
        <w:rPr>
          <w:rFonts w:eastAsia="Arial" w:cs="Arial"/>
          <w:sz w:val="18"/>
          <w:szCs w:val="18"/>
          <w:lang w:eastAsia="ja-JP" w:bidi="en-GB"/>
        </w:rPr>
        <w:t xml:space="preserve"> </w:t>
      </w:r>
    </w:p>
    <w:p w14:paraId="62736189"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Third and private sector market capacity. The market has a level of fragility which means that there may be reduced choice to meet demand for services.  Providers are potentially unable to sustain their business models, which could result in a </w:t>
      </w:r>
    </w:p>
    <w:p w14:paraId="7F71A413" w14:textId="77777777" w:rsidR="00D77094" w:rsidRPr="00F02619" w:rsidRDefault="00D77094" w:rsidP="00D77094">
      <w:pPr>
        <w:pStyle w:val="ListParagraph"/>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deterioration in service standards and provider closures, with the council requiring </w:t>
      </w:r>
      <w:proofErr w:type="gramStart"/>
      <w:r w:rsidRPr="00F02619">
        <w:rPr>
          <w:rFonts w:eastAsia="Arial" w:cs="Arial"/>
          <w:sz w:val="18"/>
          <w:szCs w:val="18"/>
          <w:lang w:eastAsia="ja-JP" w:bidi="en-GB"/>
        </w:rPr>
        <w:t>to source</w:t>
      </w:r>
      <w:proofErr w:type="gramEnd"/>
      <w:r w:rsidRPr="00F02619">
        <w:rPr>
          <w:rFonts w:eastAsia="Arial" w:cs="Arial"/>
          <w:sz w:val="18"/>
          <w:szCs w:val="18"/>
          <w:lang w:eastAsia="ja-JP" w:bidi="en-GB"/>
        </w:rPr>
        <w:t xml:space="preserve"> alternative service provision. </w:t>
      </w:r>
    </w:p>
    <w:p w14:paraId="45B06EE7"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does not have the appropriate emergency / business continuity </w:t>
      </w:r>
      <w:proofErr w:type="gramStart"/>
      <w:r w:rsidRPr="00F02619">
        <w:rPr>
          <w:rFonts w:eastAsia="Arial" w:cs="Arial"/>
          <w:sz w:val="18"/>
          <w:szCs w:val="18"/>
          <w:lang w:eastAsia="ja-JP" w:bidi="en-GB"/>
        </w:rPr>
        <w:t>plans;</w:t>
      </w:r>
      <w:proofErr w:type="gramEnd"/>
      <w:r w:rsidRPr="00F02619">
        <w:rPr>
          <w:rFonts w:eastAsia="Arial" w:cs="Arial"/>
          <w:sz w:val="18"/>
          <w:szCs w:val="18"/>
          <w:lang w:eastAsia="ja-JP" w:bidi="en-GB"/>
        </w:rPr>
        <w:t xml:space="preserve"> contingency arrangements or </w:t>
      </w:r>
    </w:p>
    <w:p w14:paraId="1C9B7374" w14:textId="77777777" w:rsidR="00D77094" w:rsidRPr="00F02619" w:rsidRDefault="00D77094" w:rsidP="00D77094">
      <w:pPr>
        <w:pStyle w:val="ListParagraph"/>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partnerships in place to respond to/or recover from a pandemic/endemic event. </w:t>
      </w:r>
    </w:p>
    <w:p w14:paraId="12A8F353"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Procurement activity is affected by supply chain issues; a lack of resources; non-compliance or legal </w:t>
      </w:r>
      <w:proofErr w:type="gramStart"/>
      <w:r w:rsidRPr="00F02619">
        <w:rPr>
          <w:rFonts w:eastAsia="Arial" w:cs="Arial"/>
          <w:sz w:val="18"/>
          <w:szCs w:val="18"/>
          <w:lang w:eastAsia="ja-JP" w:bidi="en-GB"/>
        </w:rPr>
        <w:t>challenge</w:t>
      </w:r>
      <w:proofErr w:type="gramEnd"/>
      <w:r w:rsidRPr="00F02619">
        <w:rPr>
          <w:rFonts w:eastAsia="Arial" w:cs="Arial"/>
          <w:sz w:val="18"/>
          <w:szCs w:val="18"/>
          <w:lang w:eastAsia="ja-JP" w:bidi="en-GB"/>
        </w:rPr>
        <w:t xml:space="preserve"> </w:t>
      </w:r>
    </w:p>
    <w:p w14:paraId="768B63E2"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Fraud, theft, organised </w:t>
      </w:r>
      <w:proofErr w:type="gramStart"/>
      <w:r w:rsidRPr="00F02619">
        <w:rPr>
          <w:rFonts w:eastAsia="Arial" w:cs="Arial"/>
          <w:sz w:val="18"/>
          <w:szCs w:val="18"/>
          <w:lang w:eastAsia="ja-JP" w:bidi="en-GB"/>
        </w:rPr>
        <w:t>crime</w:t>
      </w:r>
      <w:proofErr w:type="gramEnd"/>
      <w:r w:rsidRPr="00F02619">
        <w:rPr>
          <w:rFonts w:eastAsia="Arial" w:cs="Arial"/>
          <w:sz w:val="18"/>
          <w:szCs w:val="18"/>
          <w:lang w:eastAsia="ja-JP" w:bidi="en-GB"/>
        </w:rPr>
        <w:t xml:space="preserve"> and cyber attacks </w:t>
      </w:r>
    </w:p>
    <w:p w14:paraId="5C83BFCC"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Information governance not subject to adequate control </w:t>
      </w:r>
    </w:p>
    <w:p w14:paraId="4561E820"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Historic childhood abuse  </w:t>
      </w:r>
    </w:p>
    <w:p w14:paraId="5812E67F"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The council is materially affected by the implications arising from the National Care Service Bill </w:t>
      </w:r>
    </w:p>
    <w:p w14:paraId="68216BED"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IT development and functionality does not support service delivery to secure </w:t>
      </w:r>
      <w:proofErr w:type="gramStart"/>
      <w:r w:rsidRPr="00F02619">
        <w:rPr>
          <w:rFonts w:eastAsia="Arial" w:cs="Arial"/>
          <w:sz w:val="18"/>
          <w:szCs w:val="18"/>
          <w:lang w:eastAsia="ja-JP" w:bidi="en-GB"/>
        </w:rPr>
        <w:t>efficiencies</w:t>
      </w:r>
      <w:proofErr w:type="gramEnd"/>
    </w:p>
    <w:p w14:paraId="65366279"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Lack of capacity and skills to meet increased service </w:t>
      </w:r>
      <w:proofErr w:type="gramStart"/>
      <w:r w:rsidRPr="00F02619">
        <w:rPr>
          <w:rFonts w:eastAsia="Arial" w:cs="Arial"/>
          <w:sz w:val="18"/>
          <w:szCs w:val="18"/>
          <w:lang w:eastAsia="ja-JP" w:bidi="en-GB"/>
        </w:rPr>
        <w:t>demands</w:t>
      </w:r>
      <w:proofErr w:type="gramEnd"/>
      <w:r w:rsidRPr="00F02619">
        <w:rPr>
          <w:rFonts w:eastAsia="Arial" w:cs="Arial"/>
          <w:sz w:val="18"/>
          <w:szCs w:val="18"/>
          <w:lang w:eastAsia="ja-JP" w:bidi="en-GB"/>
        </w:rPr>
        <w:t xml:space="preserve"> </w:t>
      </w:r>
    </w:p>
    <w:p w14:paraId="726CB410"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Inability to maintain infrastructure, </w:t>
      </w:r>
      <w:proofErr w:type="gramStart"/>
      <w:r w:rsidRPr="00F02619">
        <w:rPr>
          <w:rFonts w:eastAsia="Arial" w:cs="Arial"/>
          <w:sz w:val="18"/>
          <w:szCs w:val="18"/>
          <w:lang w:eastAsia="ja-JP" w:bidi="en-GB"/>
        </w:rPr>
        <w:t>assets</w:t>
      </w:r>
      <w:proofErr w:type="gramEnd"/>
      <w:r w:rsidRPr="00F02619">
        <w:rPr>
          <w:rFonts w:eastAsia="Arial" w:cs="Arial"/>
          <w:sz w:val="18"/>
          <w:szCs w:val="18"/>
          <w:lang w:eastAsia="ja-JP" w:bidi="en-GB"/>
        </w:rPr>
        <w:t xml:space="preserve"> and properties in a safe and well-maintained condition due to budget constraints and failure to achieve objectives of asset and property reviews.</w:t>
      </w:r>
    </w:p>
    <w:p w14:paraId="4F44D088"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Increasing levels of adverse weather </w:t>
      </w:r>
    </w:p>
    <w:p w14:paraId="1E00E207"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The Council fails to deliver the outcomes of the Economic Strategy</w:t>
      </w:r>
    </w:p>
    <w:p w14:paraId="22EBDA3F"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lastRenderedPageBreak/>
        <w:t xml:space="preserve">Failure to ensure the health, safety and wellbeing of employees and the protection of service users and members of the public in the delivery of council </w:t>
      </w:r>
      <w:proofErr w:type="gramStart"/>
      <w:r w:rsidRPr="00F02619">
        <w:rPr>
          <w:rFonts w:eastAsia="Arial" w:cs="Arial"/>
          <w:sz w:val="18"/>
          <w:szCs w:val="18"/>
          <w:lang w:eastAsia="ja-JP" w:bidi="en-GB"/>
        </w:rPr>
        <w:t>services</w:t>
      </w:r>
      <w:proofErr w:type="gramEnd"/>
      <w:r w:rsidRPr="00F02619">
        <w:rPr>
          <w:rFonts w:eastAsia="Arial" w:cs="Arial"/>
          <w:sz w:val="18"/>
          <w:szCs w:val="18"/>
          <w:lang w:eastAsia="ja-JP" w:bidi="en-GB"/>
        </w:rPr>
        <w:t xml:space="preserve"> </w:t>
      </w:r>
    </w:p>
    <w:p w14:paraId="4D20631A"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 xml:space="preserve">Failure to achieve the outcomes of the Community Plan </w:t>
      </w:r>
    </w:p>
    <w:p w14:paraId="6E86A978" w14:textId="77777777" w:rsidR="00D77094" w:rsidRPr="00F02619" w:rsidRDefault="00D77094" w:rsidP="00AB2E48">
      <w:pPr>
        <w:pStyle w:val="ListParagraph"/>
        <w:numPr>
          <w:ilvl w:val="0"/>
          <w:numId w:val="50"/>
        </w:numPr>
        <w:suppressAutoHyphens w:val="0"/>
        <w:spacing w:after="160"/>
        <w:rPr>
          <w:rFonts w:eastAsia="Arial" w:cs="Arial"/>
          <w:sz w:val="18"/>
          <w:szCs w:val="18"/>
          <w:lang w:eastAsia="ja-JP" w:bidi="en-GB"/>
        </w:rPr>
      </w:pPr>
      <w:r w:rsidRPr="00F02619">
        <w:rPr>
          <w:rFonts w:eastAsia="Arial" w:cs="Arial"/>
          <w:sz w:val="18"/>
          <w:szCs w:val="18"/>
          <w:lang w:eastAsia="ja-JP" w:bidi="en-GB"/>
        </w:rPr>
        <w:t>Failure to achieve the outcomes of the Council Plan</w:t>
      </w:r>
    </w:p>
    <w:p w14:paraId="61502FCB" w14:textId="77777777" w:rsidR="00D77094" w:rsidRPr="00F02619" w:rsidRDefault="00D77094" w:rsidP="00D77094">
      <w:pPr>
        <w:rPr>
          <w:rFonts w:eastAsia="Arial" w:cs="Arial"/>
          <w:szCs w:val="18"/>
          <w:lang w:eastAsia="ja-JP" w:bidi="en-GB"/>
        </w:rPr>
      </w:pPr>
    </w:p>
    <w:p w14:paraId="1BE73425" w14:textId="77777777" w:rsidR="00D77094" w:rsidRPr="00F02619" w:rsidRDefault="00D77094" w:rsidP="00D77094">
      <w:pPr>
        <w:ind w:right="131"/>
        <w:contextualSpacing/>
        <w:rPr>
          <w:rFonts w:eastAsia="Arial" w:cs="Arial"/>
          <w:szCs w:val="18"/>
          <w:lang w:eastAsia="ja-JP" w:bidi="en-GB"/>
        </w:rPr>
      </w:pPr>
    </w:p>
    <w:bookmarkEnd w:id="19"/>
    <w:p w14:paraId="7C7DD2CF" w14:textId="02CABAD5" w:rsidR="00D77094" w:rsidRPr="00F02619" w:rsidRDefault="00D77094" w:rsidP="00D77094">
      <w:pPr>
        <w:pStyle w:val="NormalWeb"/>
        <w:jc w:val="center"/>
      </w:pPr>
      <w:r w:rsidRPr="00F02619">
        <w:rPr>
          <w:noProof/>
        </w:rPr>
        <w:drawing>
          <wp:inline distT="0" distB="0" distL="0" distR="0" wp14:anchorId="46426732" wp14:editId="7E52E252">
            <wp:extent cx="6108192" cy="7539348"/>
            <wp:effectExtent l="0" t="0" r="6985" b="5080"/>
            <wp:docPr id="1362037799" name="Picture 1" descr="A diagram of key ri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37799" name="Picture 1" descr="A diagram of key risk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9117" cy="7577519"/>
                    </a:xfrm>
                    <a:prstGeom prst="rect">
                      <a:avLst/>
                    </a:prstGeom>
                    <a:noFill/>
                    <a:ln>
                      <a:noFill/>
                    </a:ln>
                  </pic:spPr>
                </pic:pic>
              </a:graphicData>
            </a:graphic>
          </wp:inline>
        </w:drawing>
      </w:r>
    </w:p>
    <w:p w14:paraId="3533AA6F" w14:textId="77777777" w:rsidR="006F51A5" w:rsidRPr="00F02619" w:rsidRDefault="006F51A5" w:rsidP="006F51A5">
      <w:pPr>
        <w:rPr>
          <w:rFonts w:cs="Arial"/>
          <w:szCs w:val="18"/>
          <w:lang w:eastAsia="ja-JP"/>
        </w:rPr>
      </w:pPr>
      <w:r w:rsidRPr="00F02619">
        <w:rPr>
          <w:rFonts w:cs="Arial"/>
          <w:szCs w:val="18"/>
          <w:lang w:eastAsia="ja-JP"/>
        </w:rPr>
        <w:t xml:space="preserve">Taken together, these risks and external influences represent a fast-changing environment, bringing opportunities as well as challenges, and driving the requirement for the council and its services to be open to new ways of working, to innovation and continuous improvement. </w:t>
      </w:r>
    </w:p>
    <w:p w14:paraId="67762238" w14:textId="3C048BA5" w:rsidR="00D343DC" w:rsidRPr="00F02619" w:rsidRDefault="00D343DC" w:rsidP="00D343DC">
      <w:pPr>
        <w:pStyle w:val="Heading4"/>
        <w:spacing w:before="0"/>
        <w:ind w:right="130"/>
        <w:rPr>
          <w:rFonts w:eastAsia="Arial"/>
          <w:b/>
          <w:bCs/>
          <w:szCs w:val="18"/>
          <w:lang w:eastAsia="ja-JP" w:bidi="en-GB"/>
        </w:rPr>
      </w:pPr>
      <w:r w:rsidRPr="00F02619">
        <w:rPr>
          <w:rFonts w:eastAsia="Arial"/>
          <w:b/>
          <w:bCs/>
          <w:szCs w:val="18"/>
          <w:lang w:eastAsia="ja-JP" w:bidi="en-GB"/>
        </w:rPr>
        <w:lastRenderedPageBreak/>
        <w:t>Sustainable Development and Climate Change</w:t>
      </w:r>
    </w:p>
    <w:p w14:paraId="3A0B9AF5" w14:textId="77777777" w:rsidR="00D343DC" w:rsidRPr="00F02619" w:rsidRDefault="00D343DC" w:rsidP="00D343DC">
      <w:pPr>
        <w:pStyle w:val="Heading4"/>
        <w:spacing w:before="0"/>
        <w:ind w:right="130"/>
        <w:rPr>
          <w:rFonts w:eastAsia="Arial"/>
          <w:b/>
          <w:bCs/>
          <w:szCs w:val="18"/>
          <w:lang w:eastAsia="ja-JP" w:bidi="en-GB"/>
        </w:rPr>
      </w:pPr>
    </w:p>
    <w:p w14:paraId="4619F993" w14:textId="77777777" w:rsidR="006462F3" w:rsidRPr="00F02619" w:rsidRDefault="006462F3" w:rsidP="006462F3">
      <w:pPr>
        <w:ind w:right="131"/>
        <w:rPr>
          <w:rFonts w:cs="Arial"/>
          <w:szCs w:val="18"/>
          <w:lang w:eastAsia="ja-JP"/>
        </w:rPr>
      </w:pPr>
      <w:r w:rsidRPr="00F02619">
        <w:rPr>
          <w:rFonts w:cstheme="minorHAnsi"/>
          <w:color w:val="000000" w:themeColor="text1"/>
        </w:rPr>
        <w:t xml:space="preserve">Sustainable development and climate change action is governed through the council's Climate Change and Sustainability Committee which </w:t>
      </w:r>
      <w:r w:rsidRPr="00F02619">
        <w:rPr>
          <w:rFonts w:cs="Arial"/>
          <w:szCs w:val="18"/>
          <w:lang w:eastAsia="ja-JP"/>
        </w:rPr>
        <w:t>has decision making powers to help to accelerate the pace and scale of action needed in response to the climate emergency and meet challenging climate change national targets.</w:t>
      </w:r>
    </w:p>
    <w:p w14:paraId="6D885B1C" w14:textId="77777777" w:rsidR="006462F3" w:rsidRPr="00F02619" w:rsidRDefault="006462F3" w:rsidP="006462F3">
      <w:pPr>
        <w:ind w:right="131"/>
        <w:rPr>
          <w:rFonts w:cs="Arial"/>
          <w:szCs w:val="18"/>
          <w:lang w:eastAsia="ja-JP"/>
        </w:rPr>
      </w:pPr>
      <w:r w:rsidRPr="00F02619">
        <w:rPr>
          <w:rFonts w:cs="Arial"/>
          <w:szCs w:val="18"/>
          <w:lang w:eastAsia="ja-JP"/>
        </w:rPr>
        <w:t xml:space="preserve">Our commitment to sustainable development begins with integrating climate considerations into our policies, plans, and decision-making processes. Sustainable development and Climate Change is embedded within the Council Plan, Community Plan as well as other relevant plans, </w:t>
      </w:r>
      <w:proofErr w:type="gramStart"/>
      <w:r w:rsidRPr="00F02619">
        <w:rPr>
          <w:rFonts w:cs="Arial"/>
          <w:szCs w:val="18"/>
          <w:lang w:eastAsia="ja-JP"/>
        </w:rPr>
        <w:t>policies</w:t>
      </w:r>
      <w:proofErr w:type="gramEnd"/>
      <w:r w:rsidRPr="00F02619">
        <w:rPr>
          <w:rFonts w:cs="Arial"/>
          <w:szCs w:val="18"/>
          <w:lang w:eastAsia="ja-JP"/>
        </w:rPr>
        <w:t xml:space="preserve"> and strategies. The council's Sustainable Development and Climate Change Strategy (SDCCS) 2022 - 2027 sets out our overall approach to sustainable development and the challenges and opportunities of climate change.</w:t>
      </w:r>
    </w:p>
    <w:p w14:paraId="231C31CB" w14:textId="77777777" w:rsidR="006462F3" w:rsidRPr="00F02619" w:rsidRDefault="006462F3" w:rsidP="006462F3">
      <w:pPr>
        <w:ind w:right="131"/>
        <w:rPr>
          <w:rFonts w:cs="Arial"/>
          <w:szCs w:val="18"/>
          <w:lang w:eastAsia="ja-JP"/>
        </w:rPr>
      </w:pPr>
      <w:r w:rsidRPr="00F02619">
        <w:rPr>
          <w:rFonts w:cs="Arial"/>
          <w:szCs w:val="18"/>
          <w:lang w:eastAsia="ja-JP"/>
        </w:rPr>
        <w:t>The Climate Change (Scotland) Act 2009 has set a 2045 target for net-zero emission of all greenhouse gases. As a public sector body, we have a legislative requirement to contribute to this target and are required to set and report on our own carbon reduction targets.  We are committed to measuring, monitoring, and reporting our greenhouse gas emissions, as well as the progress we make in achieving our carbon reduction targets. The most recent carbon footprint, for 2022-23 shows that reductions of 65.7% have been achieved since the baseline year of 2005-06.</w:t>
      </w:r>
    </w:p>
    <w:p w14:paraId="0BAEEC86" w14:textId="77777777" w:rsidR="006462F3" w:rsidRPr="00F02619" w:rsidRDefault="006462F3" w:rsidP="006462F3">
      <w:pPr>
        <w:ind w:right="131"/>
        <w:rPr>
          <w:rFonts w:cstheme="minorHAnsi"/>
          <w:color w:val="000000" w:themeColor="text1"/>
          <w:shd w:val="clear" w:color="auto" w:fill="FFFFFF"/>
        </w:rPr>
      </w:pPr>
      <w:r w:rsidRPr="00F02619">
        <w:rPr>
          <w:rFonts w:cs="Arial"/>
          <w:szCs w:val="18"/>
          <w:lang w:eastAsia="ja-JP"/>
        </w:rPr>
        <w:t xml:space="preserve">In addition to mitigating our own impact, we understand the importance of adaptation to climate change. Failure to meet sustainable development and climate change objectives was identified as one of the council’s top risks - these risks relate to economic, </w:t>
      </w:r>
      <w:proofErr w:type="gramStart"/>
      <w:r w:rsidRPr="00F02619">
        <w:rPr>
          <w:rFonts w:cs="Arial"/>
          <w:szCs w:val="18"/>
          <w:lang w:eastAsia="ja-JP"/>
        </w:rPr>
        <w:t>social</w:t>
      </w:r>
      <w:proofErr w:type="gramEnd"/>
      <w:r w:rsidRPr="00F02619">
        <w:rPr>
          <w:rFonts w:cs="Arial"/>
          <w:szCs w:val="18"/>
          <w:lang w:eastAsia="ja-JP"/>
        </w:rPr>
        <w:t xml:space="preserve"> and cultural influencers. </w:t>
      </w:r>
    </w:p>
    <w:p w14:paraId="7087A706" w14:textId="05F3E0E2" w:rsidR="00994E7B" w:rsidRPr="00F02619" w:rsidRDefault="00994E7B" w:rsidP="00994E7B">
      <w:pPr>
        <w:pStyle w:val="NormalWeb"/>
      </w:pPr>
      <w:r w:rsidRPr="00F02619">
        <w:rPr>
          <w:noProof/>
        </w:rPr>
        <w:drawing>
          <wp:inline distT="0" distB="0" distL="0" distR="0" wp14:anchorId="673828F2" wp14:editId="18A17AE2">
            <wp:extent cx="6924040" cy="4094480"/>
            <wp:effectExtent l="0" t="0" r="0" b="1270"/>
            <wp:docPr id="106180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24040" cy="4094480"/>
                    </a:xfrm>
                    <a:prstGeom prst="rect">
                      <a:avLst/>
                    </a:prstGeom>
                    <a:noFill/>
                    <a:ln>
                      <a:noFill/>
                    </a:ln>
                  </pic:spPr>
                </pic:pic>
              </a:graphicData>
            </a:graphic>
          </wp:inline>
        </w:drawing>
      </w:r>
    </w:p>
    <w:p w14:paraId="289E2891" w14:textId="77777777" w:rsidR="00D343DC" w:rsidRPr="00F02619" w:rsidRDefault="00D343DC" w:rsidP="00D343DC">
      <w:pPr>
        <w:pStyle w:val="L2"/>
        <w:ind w:left="0" w:right="130" w:firstLine="0"/>
        <w:rPr>
          <w:rFonts w:eastAsia="Arial" w:cs="Arial"/>
          <w:strike/>
          <w:color w:val="FF0000"/>
          <w:sz w:val="18"/>
          <w:szCs w:val="18"/>
          <w:lang w:eastAsia="ja-JP" w:bidi="en-GB"/>
        </w:rPr>
      </w:pPr>
    </w:p>
    <w:p w14:paraId="45EA18B7" w14:textId="28A6CF46" w:rsidR="00F63F8B" w:rsidRPr="00F02619" w:rsidRDefault="006B60F4">
      <w:pPr>
        <w:pStyle w:val="Heading3"/>
      </w:pPr>
      <w:r w:rsidRPr="00F02619">
        <w:rPr>
          <w:b/>
          <w:bCs/>
        </w:rPr>
        <w:t>Supplementary Information</w:t>
      </w:r>
    </w:p>
    <w:p w14:paraId="40C2F840" w14:textId="77777777" w:rsidR="00F63F8B" w:rsidRPr="00F02619" w:rsidRDefault="006B60F4">
      <w:pPr>
        <w:widowControl w:val="0"/>
        <w:tabs>
          <w:tab w:val="left" w:pos="380"/>
          <w:tab w:val="right" w:pos="3400"/>
          <w:tab w:val="right" w:pos="4500"/>
        </w:tabs>
        <w:autoSpaceDE w:val="0"/>
        <w:ind w:right="131"/>
        <w:textAlignment w:val="baseline"/>
      </w:pPr>
      <w:r w:rsidRPr="00F02619">
        <w:rPr>
          <w:rFonts w:cs="Arial"/>
          <w:b/>
          <w:szCs w:val="18"/>
          <w:lang w:eastAsia="ja-JP"/>
        </w:rPr>
        <w:t>Common Good and Trust Funds</w:t>
      </w:r>
      <w:r w:rsidRPr="00F02619">
        <w:rPr>
          <w:rFonts w:cs="Arial"/>
          <w:b/>
          <w:color w:val="FF0000"/>
          <w:szCs w:val="18"/>
          <w:lang w:eastAsia="ja-JP"/>
        </w:rPr>
        <w:t xml:space="preserve"> </w:t>
      </w:r>
    </w:p>
    <w:p w14:paraId="12BA8BF0" w14:textId="1AC6AF64" w:rsidR="00F63F8B" w:rsidRPr="00F02619" w:rsidRDefault="006B60F4">
      <w:pPr>
        <w:widowControl w:val="0"/>
        <w:tabs>
          <w:tab w:val="left" w:pos="1531"/>
          <w:tab w:val="right" w:pos="3400"/>
          <w:tab w:val="right" w:pos="4500"/>
        </w:tabs>
        <w:autoSpaceDE w:val="0"/>
        <w:ind w:right="131"/>
        <w:textAlignment w:val="baseline"/>
      </w:pPr>
      <w:r w:rsidRPr="00F02619">
        <w:rPr>
          <w:rFonts w:cs="Arial"/>
          <w:szCs w:val="18"/>
          <w:lang w:eastAsia="ja-JP"/>
        </w:rPr>
        <w:t xml:space="preserve">The council operates Common Good and Trust Fund accounts which record the financial transactions in relation to funds the council administers. These do not represent charges or income to Council </w:t>
      </w:r>
      <w:proofErr w:type="gramStart"/>
      <w:r w:rsidRPr="00F02619">
        <w:rPr>
          <w:rFonts w:cs="Arial"/>
          <w:szCs w:val="18"/>
          <w:lang w:eastAsia="ja-JP"/>
        </w:rPr>
        <w:t>Tax payers</w:t>
      </w:r>
      <w:proofErr w:type="gramEnd"/>
      <w:r w:rsidRPr="00F02619">
        <w:rPr>
          <w:rFonts w:cs="Arial"/>
          <w:szCs w:val="18"/>
          <w:lang w:eastAsia="ja-JP"/>
        </w:rPr>
        <w:t xml:space="preserve">.  These are shown in pages </w:t>
      </w:r>
      <w:r w:rsidR="00257B85" w:rsidRPr="00F02619">
        <w:rPr>
          <w:rFonts w:cs="Arial"/>
          <w:szCs w:val="18"/>
          <w:lang w:eastAsia="ja-JP"/>
        </w:rPr>
        <w:t>107</w:t>
      </w:r>
      <w:r w:rsidRPr="00F02619">
        <w:rPr>
          <w:rFonts w:cs="Arial"/>
          <w:szCs w:val="18"/>
          <w:lang w:eastAsia="ja-JP"/>
        </w:rPr>
        <w:t>-</w:t>
      </w:r>
      <w:r w:rsidR="00A342AC" w:rsidRPr="00F02619">
        <w:rPr>
          <w:rFonts w:cs="Arial"/>
          <w:szCs w:val="18"/>
          <w:lang w:eastAsia="ja-JP"/>
        </w:rPr>
        <w:t>10</w:t>
      </w:r>
      <w:r w:rsidR="00257B85" w:rsidRPr="00F02619">
        <w:rPr>
          <w:rFonts w:cs="Arial"/>
          <w:szCs w:val="18"/>
          <w:lang w:eastAsia="ja-JP"/>
        </w:rPr>
        <w:t>8</w:t>
      </w:r>
      <w:r w:rsidRPr="00F02619">
        <w:rPr>
          <w:rFonts w:cs="Arial"/>
          <w:szCs w:val="18"/>
          <w:lang w:eastAsia="ja-JP"/>
        </w:rPr>
        <w:t xml:space="preserve"> of the Accounts.</w:t>
      </w:r>
    </w:p>
    <w:p w14:paraId="1997441E" w14:textId="77777777" w:rsidR="00F63F8B" w:rsidRPr="00F02619" w:rsidRDefault="006B60F4">
      <w:pPr>
        <w:widowControl w:val="0"/>
        <w:tabs>
          <w:tab w:val="left" w:pos="380"/>
          <w:tab w:val="right" w:pos="3400"/>
          <w:tab w:val="right" w:pos="4500"/>
        </w:tabs>
        <w:autoSpaceDE w:val="0"/>
        <w:ind w:right="131"/>
        <w:textAlignment w:val="baseline"/>
        <w:rPr>
          <w:rFonts w:cs="Arial"/>
          <w:b/>
          <w:szCs w:val="18"/>
          <w:lang w:eastAsia="ja-JP"/>
        </w:rPr>
      </w:pPr>
      <w:r w:rsidRPr="00F02619">
        <w:rPr>
          <w:rFonts w:cs="Arial"/>
          <w:b/>
          <w:szCs w:val="18"/>
          <w:lang w:eastAsia="ja-JP"/>
        </w:rPr>
        <w:t xml:space="preserve">Our Group </w:t>
      </w:r>
    </w:p>
    <w:p w14:paraId="5B1CE2C7" w14:textId="4BF8BD56" w:rsidR="00F63F8B" w:rsidRPr="00F02619" w:rsidRDefault="006B60F4">
      <w:pPr>
        <w:widowControl w:val="0"/>
        <w:tabs>
          <w:tab w:val="left" w:pos="1531"/>
          <w:tab w:val="right" w:pos="3400"/>
          <w:tab w:val="right" w:pos="4500"/>
        </w:tabs>
        <w:autoSpaceDE w:val="0"/>
        <w:ind w:right="131"/>
        <w:textAlignment w:val="baseline"/>
        <w:rPr>
          <w:rFonts w:cs="Arial"/>
          <w:szCs w:val="18"/>
          <w:lang w:eastAsia="ja-JP"/>
        </w:rPr>
      </w:pPr>
      <w:r w:rsidRPr="00F02619">
        <w:rPr>
          <w:rFonts w:cs="Arial"/>
          <w:szCs w:val="18"/>
          <w:lang w:eastAsia="ja-JP"/>
        </w:rPr>
        <w:t>The council has adopted the recommendations of the Accounting Code of Practice in the United Kingdom 202</w:t>
      </w:r>
      <w:r w:rsidR="004D7CAF" w:rsidRPr="00F02619">
        <w:rPr>
          <w:rFonts w:cs="Arial"/>
          <w:szCs w:val="18"/>
          <w:lang w:eastAsia="ja-JP"/>
        </w:rPr>
        <w:t>2</w:t>
      </w:r>
      <w:r w:rsidRPr="00F02619">
        <w:rPr>
          <w:rFonts w:cs="Arial"/>
          <w:szCs w:val="18"/>
          <w:lang w:eastAsia="ja-JP"/>
        </w:rPr>
        <w:t>/202</w:t>
      </w:r>
      <w:r w:rsidR="004D7CAF" w:rsidRPr="00F02619">
        <w:rPr>
          <w:rFonts w:cs="Arial"/>
          <w:szCs w:val="18"/>
          <w:lang w:eastAsia="ja-JP"/>
        </w:rPr>
        <w:t>3</w:t>
      </w:r>
      <w:r w:rsidRPr="00F02619">
        <w:rPr>
          <w:rFonts w:cs="Arial"/>
          <w:szCs w:val="18"/>
          <w:lang w:eastAsia="ja-JP"/>
        </w:rPr>
        <w:t xml:space="preserve"> and has produced a full set of Group Accounts.  These accounts incorporate any material balances from identified associates of the Council, and include a Group Movement in Reserves Statement, a Group Balance Sheet, a Group Expenditure Funding Analysis Statement, a Group Income and Expenditure Statement and a Group Cash Flow. </w:t>
      </w:r>
    </w:p>
    <w:p w14:paraId="063B6405" w14:textId="6A932FB1" w:rsidR="006B6F22" w:rsidRPr="00F02619" w:rsidRDefault="006B60F4" w:rsidP="006B6F22">
      <w:pPr>
        <w:widowControl w:val="0"/>
        <w:tabs>
          <w:tab w:val="left" w:pos="1531"/>
          <w:tab w:val="right" w:pos="3400"/>
          <w:tab w:val="right" w:pos="4500"/>
        </w:tabs>
        <w:autoSpaceDE w:val="0"/>
        <w:ind w:right="131"/>
        <w:textAlignment w:val="baseline"/>
      </w:pPr>
      <w:r w:rsidRPr="00F02619">
        <w:rPr>
          <w:rFonts w:cs="Arial"/>
          <w:szCs w:val="18"/>
          <w:lang w:eastAsia="ja-JP"/>
        </w:rPr>
        <w:t>By including the Group entities along with the council’s own Accounts, the effect on the Group Balance Sheet is an increase in both Reserves and Net Assets of £</w:t>
      </w:r>
      <w:r w:rsidR="003C0C31" w:rsidRPr="00F02619">
        <w:rPr>
          <w:rFonts w:cs="Arial"/>
          <w:szCs w:val="18"/>
          <w:lang w:eastAsia="ja-JP"/>
        </w:rPr>
        <w:t>28.901</w:t>
      </w:r>
      <w:r w:rsidR="00F85673" w:rsidRPr="00F02619">
        <w:rPr>
          <w:rFonts w:cs="Arial"/>
          <w:szCs w:val="18"/>
          <w:lang w:eastAsia="ja-JP"/>
        </w:rPr>
        <w:t xml:space="preserve"> </w:t>
      </w:r>
      <w:r w:rsidRPr="00F02619">
        <w:rPr>
          <w:rFonts w:cs="Arial"/>
          <w:szCs w:val="18"/>
          <w:lang w:eastAsia="ja-JP"/>
        </w:rPr>
        <w:t>million.  This represents the council’s share of the net assets in these entities.  The Group Accounts, including details of associates are included in pages 1</w:t>
      </w:r>
      <w:r w:rsidR="00257B85" w:rsidRPr="00F02619">
        <w:rPr>
          <w:rFonts w:cs="Arial"/>
          <w:szCs w:val="18"/>
          <w:lang w:eastAsia="ja-JP"/>
        </w:rPr>
        <w:t>21</w:t>
      </w:r>
      <w:r w:rsidRPr="00F02619">
        <w:rPr>
          <w:rFonts w:cs="Arial"/>
          <w:szCs w:val="18"/>
          <w:lang w:eastAsia="ja-JP"/>
        </w:rPr>
        <w:t>-1</w:t>
      </w:r>
      <w:r w:rsidR="00257B85" w:rsidRPr="00F02619">
        <w:rPr>
          <w:rFonts w:cs="Arial"/>
          <w:szCs w:val="18"/>
          <w:lang w:eastAsia="ja-JP"/>
        </w:rPr>
        <w:t>33</w:t>
      </w:r>
      <w:r w:rsidRPr="00F02619">
        <w:rPr>
          <w:rFonts w:cs="Arial"/>
          <w:szCs w:val="18"/>
          <w:lang w:eastAsia="ja-JP"/>
        </w:rPr>
        <w:t xml:space="preserve">. There has been no </w:t>
      </w:r>
      <w:r w:rsidRPr="00F02619">
        <w:rPr>
          <w:rFonts w:cs="Arial"/>
          <w:szCs w:val="18"/>
          <w:lang w:eastAsia="ja-JP"/>
        </w:rPr>
        <w:lastRenderedPageBreak/>
        <w:t>change to the Group membership since 202</w:t>
      </w:r>
      <w:r w:rsidR="00257B85" w:rsidRPr="00F02619">
        <w:rPr>
          <w:rFonts w:cs="Arial"/>
          <w:szCs w:val="18"/>
          <w:lang w:eastAsia="ja-JP"/>
        </w:rPr>
        <w:t>2</w:t>
      </w:r>
      <w:r w:rsidR="006B6F22" w:rsidRPr="00F02619">
        <w:rPr>
          <w:rFonts w:cs="Arial"/>
          <w:szCs w:val="18"/>
          <w:lang w:eastAsia="ja-JP"/>
        </w:rPr>
        <w:t>/202</w:t>
      </w:r>
      <w:r w:rsidR="00257B85" w:rsidRPr="00F02619">
        <w:rPr>
          <w:rFonts w:cs="Arial"/>
          <w:szCs w:val="18"/>
          <w:lang w:eastAsia="ja-JP"/>
        </w:rPr>
        <w:t>3</w:t>
      </w:r>
      <w:r w:rsidRPr="00F02619">
        <w:rPr>
          <w:rFonts w:cs="Arial"/>
          <w:szCs w:val="18"/>
          <w:lang w:eastAsia="ja-JP"/>
        </w:rPr>
        <w:t>.</w:t>
      </w:r>
    </w:p>
    <w:p w14:paraId="4A06737F" w14:textId="77777777" w:rsidR="00F63F8B" w:rsidRPr="00F02619" w:rsidRDefault="006B60F4">
      <w:pPr>
        <w:pStyle w:val="Heading3"/>
        <w:rPr>
          <w:b/>
          <w:bCs/>
        </w:rPr>
      </w:pPr>
      <w:r w:rsidRPr="00F02619">
        <w:rPr>
          <w:b/>
          <w:bCs/>
        </w:rPr>
        <w:t>More Information</w:t>
      </w:r>
    </w:p>
    <w:p w14:paraId="7489B1D0" w14:textId="77777777" w:rsidR="00F63F8B" w:rsidRPr="00F02619" w:rsidRDefault="006B60F4">
      <w:pPr>
        <w:ind w:right="131"/>
      </w:pPr>
      <w:r w:rsidRPr="00F02619">
        <w:rPr>
          <w:rFonts w:cs="Arial"/>
          <w:szCs w:val="18"/>
          <w:lang w:eastAsia="ja-JP"/>
        </w:rPr>
        <w:t xml:space="preserve">Further information about South Lanarkshire Council can be obtained on the Council’s website </w:t>
      </w:r>
      <w:hyperlink r:id="rId31" w:history="1">
        <w:r w:rsidRPr="00F02619">
          <w:rPr>
            <w:rStyle w:val="Hyperlink"/>
            <w:rFonts w:cs="Arial"/>
            <w:szCs w:val="18"/>
            <w:lang w:eastAsia="ja-JP"/>
          </w:rPr>
          <w:t>www.southlanarkshire.gov.uk</w:t>
        </w:r>
      </w:hyperlink>
      <w:r w:rsidRPr="00F02619">
        <w:rPr>
          <w:rFonts w:cs="Arial"/>
          <w:szCs w:val="18"/>
          <w:lang w:eastAsia="ja-JP"/>
        </w:rPr>
        <w:t xml:space="preserve">. Alternatively, contact Finance and Corporate Resources, Floor 4, Almada Street, Hamilton ML3 </w:t>
      </w:r>
      <w:proofErr w:type="gramStart"/>
      <w:r w:rsidRPr="00F02619">
        <w:rPr>
          <w:rFonts w:cs="Arial"/>
          <w:szCs w:val="18"/>
          <w:lang w:eastAsia="ja-JP"/>
        </w:rPr>
        <w:t>0AB</w:t>
      </w:r>
      <w:proofErr w:type="gramEnd"/>
    </w:p>
    <w:p w14:paraId="6177813B" w14:textId="77777777" w:rsidR="00F63F8B" w:rsidRPr="00F02619" w:rsidRDefault="006B60F4">
      <w:pPr>
        <w:widowControl w:val="0"/>
        <w:tabs>
          <w:tab w:val="left" w:pos="1531"/>
          <w:tab w:val="right" w:pos="3400"/>
          <w:tab w:val="right" w:pos="4500"/>
        </w:tabs>
        <w:autoSpaceDE w:val="0"/>
        <w:textAlignment w:val="baseline"/>
        <w:rPr>
          <w:rFonts w:cs="Arial"/>
          <w:szCs w:val="18"/>
          <w:lang w:eastAsia="ja-JP"/>
        </w:rPr>
      </w:pPr>
      <w:r w:rsidRPr="00F02619">
        <w:rPr>
          <w:rFonts w:cs="Arial"/>
          <w:szCs w:val="18"/>
          <w:lang w:eastAsia="ja-JP"/>
        </w:rPr>
        <w:t xml:space="preserve"> </w:t>
      </w:r>
    </w:p>
    <w:p w14:paraId="6CADC9BA" w14:textId="77777777" w:rsidR="00AA7DB9" w:rsidRPr="00F02619" w:rsidRDefault="00AA7DB9">
      <w:pPr>
        <w:widowControl w:val="0"/>
        <w:tabs>
          <w:tab w:val="left" w:pos="1531"/>
          <w:tab w:val="right" w:pos="3400"/>
          <w:tab w:val="right" w:pos="4500"/>
        </w:tabs>
        <w:autoSpaceDE w:val="0"/>
        <w:textAlignment w:val="baseline"/>
      </w:pPr>
    </w:p>
    <w:p w14:paraId="6563307B" w14:textId="77777777" w:rsidR="006B6F22" w:rsidRPr="00F02619" w:rsidRDefault="006B6F22">
      <w:pPr>
        <w:rPr>
          <w:rFonts w:cs="Arial"/>
          <w:b/>
          <w:bCs/>
          <w:szCs w:val="18"/>
          <w:lang w:eastAsia="ja-JP"/>
        </w:rPr>
      </w:pPr>
    </w:p>
    <w:p w14:paraId="43AC0E3E" w14:textId="77777777" w:rsidR="006B6F22" w:rsidRPr="00F02619" w:rsidRDefault="006B6F22">
      <w:pPr>
        <w:rPr>
          <w:rFonts w:cs="Arial"/>
          <w:b/>
          <w:bCs/>
          <w:szCs w:val="18"/>
          <w:lang w:eastAsia="ja-JP"/>
        </w:rPr>
      </w:pPr>
    </w:p>
    <w:p w14:paraId="0499E4D8" w14:textId="51CAA96E" w:rsidR="00F63F8B" w:rsidRPr="00F02619" w:rsidRDefault="00802BE6">
      <w:pPr>
        <w:rPr>
          <w:rFonts w:cs="Arial"/>
          <w:b/>
          <w:bCs/>
          <w:szCs w:val="18"/>
          <w:lang w:eastAsia="ja-JP"/>
        </w:rPr>
      </w:pPr>
      <w:r w:rsidRPr="00F02619">
        <w:rPr>
          <w:rFonts w:cs="Arial"/>
          <w:b/>
          <w:bCs/>
          <w:szCs w:val="18"/>
          <w:lang w:eastAsia="ja-JP"/>
        </w:rPr>
        <w:t>Jackie Taylor</w:t>
      </w:r>
      <w:r w:rsidR="006B60F4" w:rsidRPr="00F02619">
        <w:rPr>
          <w:rFonts w:cs="Arial"/>
          <w:b/>
          <w:bCs/>
          <w:szCs w:val="18"/>
          <w:lang w:eastAsia="ja-JP"/>
        </w:rPr>
        <w:br/>
        <w:t>Executive Director, Finance and Corporate Resources</w:t>
      </w:r>
    </w:p>
    <w:p w14:paraId="1EECE5CC" w14:textId="77777777" w:rsidR="00F63F8B" w:rsidRPr="00F02619" w:rsidRDefault="00F63F8B">
      <w:pPr>
        <w:rPr>
          <w:rFonts w:cs="Arial"/>
          <w:sz w:val="20"/>
          <w:szCs w:val="20"/>
        </w:rPr>
      </w:pPr>
    </w:p>
    <w:p w14:paraId="013886D9" w14:textId="50943645" w:rsidR="00F63F8B" w:rsidRPr="00F02619" w:rsidRDefault="00F63F8B">
      <w:pPr>
        <w:rPr>
          <w:rFonts w:cs="Arial"/>
          <w:b/>
          <w:bCs/>
          <w:szCs w:val="18"/>
          <w:lang w:eastAsia="ja-JP"/>
        </w:rPr>
      </w:pPr>
    </w:p>
    <w:p w14:paraId="5C5028EC" w14:textId="656EBF6A" w:rsidR="00F63F8B" w:rsidRPr="00F02619" w:rsidRDefault="00802BE6">
      <w:pPr>
        <w:rPr>
          <w:rFonts w:cs="Arial"/>
          <w:b/>
          <w:bCs/>
          <w:szCs w:val="18"/>
          <w:lang w:eastAsia="ja-JP"/>
        </w:rPr>
      </w:pPr>
      <w:r w:rsidRPr="00F02619">
        <w:rPr>
          <w:rFonts w:cs="Arial"/>
          <w:b/>
          <w:bCs/>
          <w:szCs w:val="18"/>
          <w:lang w:eastAsia="ja-JP"/>
        </w:rPr>
        <w:t>Paul Manning</w:t>
      </w:r>
      <w:r w:rsidR="006B60F4" w:rsidRPr="00F02619">
        <w:rPr>
          <w:rFonts w:cs="Arial"/>
          <w:b/>
          <w:bCs/>
          <w:szCs w:val="18"/>
          <w:lang w:eastAsia="ja-JP"/>
        </w:rPr>
        <w:br/>
        <w:t>Chief Executive</w:t>
      </w:r>
    </w:p>
    <w:p w14:paraId="0A3EC413" w14:textId="77777777" w:rsidR="00F63F8B" w:rsidRPr="00F02619" w:rsidRDefault="00F63F8B"/>
    <w:p w14:paraId="24F4B451" w14:textId="60F2E3CF" w:rsidR="00F63F8B" w:rsidRPr="00F02619" w:rsidRDefault="00F63F8B"/>
    <w:p w14:paraId="1F1D9DA4" w14:textId="77777777" w:rsidR="00F63F8B" w:rsidRPr="00F02619" w:rsidRDefault="006B60F4">
      <w:pPr>
        <w:rPr>
          <w:rFonts w:cs="Arial"/>
          <w:b/>
          <w:bCs/>
          <w:szCs w:val="18"/>
          <w:lang w:eastAsia="ja-JP"/>
        </w:rPr>
      </w:pPr>
      <w:r w:rsidRPr="00F02619">
        <w:rPr>
          <w:rFonts w:cs="Arial"/>
          <w:b/>
          <w:bCs/>
          <w:szCs w:val="18"/>
          <w:lang w:eastAsia="ja-JP"/>
        </w:rPr>
        <w:t>Councillor Joe Fagan</w:t>
      </w:r>
      <w:r w:rsidRPr="00F02619">
        <w:rPr>
          <w:rFonts w:cs="Arial"/>
          <w:b/>
          <w:bCs/>
          <w:szCs w:val="18"/>
          <w:lang w:eastAsia="ja-JP"/>
        </w:rPr>
        <w:br/>
        <w:t>Leader of the Council</w:t>
      </w:r>
    </w:p>
    <w:p w14:paraId="07CFCE88" w14:textId="77777777" w:rsidR="00841A9A" w:rsidRPr="00F02619" w:rsidRDefault="00841A9A">
      <w:pPr>
        <w:suppressAutoHyphens w:val="0"/>
        <w:rPr>
          <w:rFonts w:eastAsia="Times New Roman" w:cs="Arial"/>
          <w:b/>
          <w:bCs/>
          <w:color w:val="000000"/>
          <w:sz w:val="24"/>
          <w:szCs w:val="18"/>
          <w:lang w:eastAsia="en-GB"/>
        </w:rPr>
      </w:pPr>
      <w:r w:rsidRPr="00F02619">
        <w:rPr>
          <w:b/>
          <w:bCs/>
          <w:szCs w:val="18"/>
        </w:rPr>
        <w:br w:type="page"/>
      </w:r>
    </w:p>
    <w:p w14:paraId="6C139926" w14:textId="77777777" w:rsidR="00D00B43" w:rsidRPr="00F02619" w:rsidRDefault="00D00B43" w:rsidP="00D00B43">
      <w:pPr>
        <w:pStyle w:val="Default"/>
        <w:ind w:firstLine="426"/>
        <w:jc w:val="center"/>
        <w:rPr>
          <w:b/>
          <w:bCs/>
          <w:sz w:val="18"/>
          <w:szCs w:val="18"/>
        </w:rPr>
      </w:pPr>
      <w:r w:rsidRPr="00F02619">
        <w:rPr>
          <w:b/>
          <w:bCs/>
          <w:sz w:val="18"/>
          <w:szCs w:val="18"/>
        </w:rPr>
        <w:lastRenderedPageBreak/>
        <w:t>South Lanarkshire Council</w:t>
      </w:r>
    </w:p>
    <w:p w14:paraId="46E72C1C" w14:textId="77777777" w:rsidR="00D00B43" w:rsidRPr="00F02619" w:rsidRDefault="00D00B43" w:rsidP="00D00B43">
      <w:pPr>
        <w:pStyle w:val="Default"/>
        <w:ind w:firstLine="426"/>
        <w:jc w:val="center"/>
        <w:rPr>
          <w:b/>
          <w:bCs/>
          <w:sz w:val="18"/>
          <w:szCs w:val="18"/>
        </w:rPr>
      </w:pPr>
    </w:p>
    <w:p w14:paraId="2D93F7D4" w14:textId="77777777" w:rsidR="00D00B43" w:rsidRPr="00F02619" w:rsidRDefault="00D00B43" w:rsidP="00D00B43">
      <w:pPr>
        <w:pStyle w:val="Default"/>
        <w:ind w:firstLine="426"/>
        <w:jc w:val="center"/>
        <w:rPr>
          <w:sz w:val="18"/>
          <w:szCs w:val="18"/>
        </w:rPr>
      </w:pPr>
      <w:r w:rsidRPr="00F02619">
        <w:rPr>
          <w:b/>
          <w:bCs/>
          <w:sz w:val="18"/>
          <w:szCs w:val="18"/>
        </w:rPr>
        <w:t>Annual Governance Statement 2023/2024</w:t>
      </w:r>
    </w:p>
    <w:p w14:paraId="2F0644E3" w14:textId="77777777" w:rsidR="00D00B43" w:rsidRPr="00F02619" w:rsidRDefault="00D00B43" w:rsidP="00D00B43">
      <w:pPr>
        <w:suppressAutoHyphens w:val="0"/>
        <w:autoSpaceDE w:val="0"/>
        <w:adjustRightInd w:val="0"/>
        <w:spacing w:after="0"/>
        <w:jc w:val="both"/>
        <w:rPr>
          <w:rFonts w:eastAsia="Times New Roman" w:cs="Arial"/>
          <w:b/>
          <w:bCs/>
          <w:color w:val="000000"/>
          <w:szCs w:val="18"/>
          <w:lang w:eastAsia="en-GB"/>
        </w:rPr>
      </w:pPr>
    </w:p>
    <w:p w14:paraId="3666A0B3" w14:textId="77777777" w:rsidR="00D00B43" w:rsidRPr="00F02619" w:rsidRDefault="00D00B43" w:rsidP="00D00B43">
      <w:pPr>
        <w:suppressAutoHyphens w:val="0"/>
        <w:autoSpaceDE w:val="0"/>
        <w:adjustRightInd w:val="0"/>
        <w:spacing w:after="0"/>
        <w:jc w:val="both"/>
        <w:rPr>
          <w:rFonts w:eastAsia="Times New Roman" w:cs="Arial"/>
          <w:b/>
          <w:bCs/>
          <w:color w:val="000000"/>
          <w:szCs w:val="18"/>
          <w:lang w:eastAsia="en-GB"/>
        </w:rPr>
      </w:pPr>
    </w:p>
    <w:p w14:paraId="51F298D2" w14:textId="1E8D8651" w:rsidR="00D00B43" w:rsidRPr="00F02619" w:rsidRDefault="00D00B43" w:rsidP="00D00B43">
      <w:pPr>
        <w:suppressAutoHyphens w:val="0"/>
        <w:autoSpaceDE w:val="0"/>
        <w:adjustRightInd w:val="0"/>
        <w:spacing w:after="0"/>
        <w:jc w:val="both"/>
        <w:rPr>
          <w:rFonts w:eastAsia="Times New Roman" w:cs="Arial"/>
          <w:b/>
          <w:bCs/>
          <w:color w:val="000000"/>
          <w:szCs w:val="18"/>
          <w:lang w:eastAsia="en-GB"/>
        </w:rPr>
      </w:pPr>
      <w:r w:rsidRPr="00F02619">
        <w:rPr>
          <w:rFonts w:eastAsia="Times New Roman" w:cs="Arial"/>
          <w:b/>
          <w:bCs/>
          <w:color w:val="000000"/>
          <w:szCs w:val="18"/>
          <w:lang w:eastAsia="en-GB"/>
        </w:rPr>
        <w:t xml:space="preserve">1. Scope of responsibility </w:t>
      </w:r>
    </w:p>
    <w:p w14:paraId="62DD8016"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6687B6FD"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r w:rsidRPr="00F02619">
        <w:rPr>
          <w:rFonts w:eastAsia="Times New Roman" w:cs="Arial"/>
          <w:color w:val="000000"/>
          <w:szCs w:val="18"/>
          <w:lang w:eastAsia="en-GB"/>
        </w:rPr>
        <w:t xml:space="preserve">The residents of South Lanarkshire expect the Council to conduct its business in a lawful and transparent way.  In particular, the Council has a duty to safeguard public money and account for it; and to continuously review and improve how its functions are discharged, focussing on the priorities of economy, efficiency, and effectiveness. </w:t>
      </w:r>
    </w:p>
    <w:p w14:paraId="7F83F06E"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03ABBB14" w14:textId="77777777" w:rsidR="00D00B43" w:rsidRPr="00F02619" w:rsidRDefault="00D00B43" w:rsidP="00D00B43">
      <w:pPr>
        <w:suppressAutoHyphens w:val="0"/>
        <w:autoSpaceDN/>
        <w:spacing w:after="0"/>
        <w:jc w:val="both"/>
        <w:rPr>
          <w:rFonts w:cs="Arial"/>
          <w:szCs w:val="18"/>
        </w:rPr>
      </w:pPr>
      <w:r w:rsidRPr="00F02619">
        <w:rPr>
          <w:rFonts w:cs="Arial"/>
          <w:szCs w:val="18"/>
        </w:rPr>
        <w:t>The Council is responsible for putting in place proper arrangements for the governance of its activities, facilitating the effective exercise of its functions including clear arrangements for the management of risk.</w:t>
      </w:r>
    </w:p>
    <w:p w14:paraId="6E349F57" w14:textId="77777777" w:rsidR="00D00B43" w:rsidRPr="00F02619" w:rsidRDefault="00D00B43" w:rsidP="00D00B43">
      <w:pPr>
        <w:suppressAutoHyphens w:val="0"/>
        <w:autoSpaceDN/>
        <w:spacing w:after="0"/>
        <w:jc w:val="both"/>
        <w:rPr>
          <w:rFonts w:cs="Arial"/>
          <w:szCs w:val="18"/>
        </w:rPr>
      </w:pPr>
    </w:p>
    <w:p w14:paraId="73D1CBD5"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r w:rsidRPr="00F02619">
        <w:rPr>
          <w:rFonts w:eastAsia="Times New Roman" w:cs="Arial"/>
          <w:color w:val="000000"/>
          <w:szCs w:val="18"/>
          <w:lang w:eastAsia="en-GB"/>
        </w:rPr>
        <w:t xml:space="preserve">A </w:t>
      </w:r>
      <w:hyperlink r:id="rId32" w:history="1">
        <w:r w:rsidRPr="00F02619">
          <w:rPr>
            <w:rFonts w:eastAsia="Times New Roman" w:cs="Arial"/>
            <w:color w:val="0000FF"/>
            <w:szCs w:val="18"/>
            <w:u w:val="single"/>
            <w:lang w:eastAsia="en-GB"/>
          </w:rPr>
          <w:t>Local Code of Corporate Governance</w:t>
        </w:r>
      </w:hyperlink>
      <w:r w:rsidRPr="00F02619">
        <w:rPr>
          <w:rFonts w:eastAsia="Times New Roman" w:cs="Arial"/>
          <w:color w:val="000000"/>
          <w:szCs w:val="18"/>
          <w:lang w:eastAsia="en-GB"/>
        </w:rPr>
        <w:t xml:space="preserve"> (referred to as the “Code” from here on) has been approved and adopted.  The Code is reviewed and updated annually and is consistent with the seven core principles of the Chartered Institute of Public Finance and Accountancy (CIPFA) and the Society of Local Authority Chief Executives (SOLACE) framework entitled ‘Delivering Good Governance in Local Government’.  </w:t>
      </w:r>
    </w:p>
    <w:p w14:paraId="528594B4"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69A68DA3"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This statement explains how the Council has complied with the Code during 2023/2024 and meets legislative requirements to include the Annual Governance Statement within the Annual Accounts.  It also sets out the significant changes to the Council’s governance arrangements </w:t>
      </w:r>
      <w:proofErr w:type="gramStart"/>
      <w:r w:rsidRPr="00F02619">
        <w:rPr>
          <w:rFonts w:cs="Arial"/>
          <w:szCs w:val="18"/>
        </w:rPr>
        <w:t>as a result of</w:t>
      </w:r>
      <w:proofErr w:type="gramEnd"/>
      <w:r w:rsidRPr="00F02619">
        <w:rPr>
          <w:rFonts w:cs="Arial"/>
          <w:szCs w:val="18"/>
        </w:rPr>
        <w:t xml:space="preserve"> the global health pandemic (referred to as the “Pandemic” from here on).</w:t>
      </w:r>
    </w:p>
    <w:p w14:paraId="359494A9" w14:textId="77777777" w:rsidR="00D00B43" w:rsidRPr="00F02619" w:rsidRDefault="00D00B43" w:rsidP="00D00B43">
      <w:pPr>
        <w:suppressAutoHyphens w:val="0"/>
        <w:autoSpaceDN/>
        <w:spacing w:after="0"/>
        <w:jc w:val="both"/>
        <w:rPr>
          <w:rFonts w:cs="Arial"/>
          <w:szCs w:val="18"/>
        </w:rPr>
      </w:pPr>
    </w:p>
    <w:p w14:paraId="2017E732" w14:textId="77777777" w:rsidR="00D00B43" w:rsidRPr="00F02619" w:rsidRDefault="00D00B43" w:rsidP="00D00B43">
      <w:pPr>
        <w:suppressAutoHyphens w:val="0"/>
        <w:autoSpaceDN/>
        <w:spacing w:after="0"/>
        <w:jc w:val="both"/>
        <w:rPr>
          <w:rFonts w:cs="Arial"/>
          <w:b/>
          <w:szCs w:val="18"/>
        </w:rPr>
      </w:pPr>
      <w:r w:rsidRPr="00F02619">
        <w:rPr>
          <w:rFonts w:cs="Arial"/>
          <w:b/>
          <w:szCs w:val="18"/>
        </w:rPr>
        <w:t>2. The purpose of the council</w:t>
      </w:r>
    </w:p>
    <w:p w14:paraId="500D2DCC" w14:textId="77777777" w:rsidR="00D00B43" w:rsidRPr="00F02619" w:rsidRDefault="00D00B43" w:rsidP="00D00B43">
      <w:pPr>
        <w:suppressAutoHyphens w:val="0"/>
        <w:autoSpaceDN/>
        <w:spacing w:after="0"/>
        <w:jc w:val="both"/>
        <w:rPr>
          <w:rFonts w:cs="Arial"/>
          <w:b/>
          <w:szCs w:val="18"/>
        </w:rPr>
      </w:pPr>
    </w:p>
    <w:p w14:paraId="24A2D3A3"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 xml:space="preserve">The </w:t>
      </w:r>
      <w:hyperlink r:id="rId33" w:history="1">
        <w:r w:rsidRPr="00F02619">
          <w:rPr>
            <w:rFonts w:cs="Arial"/>
            <w:color w:val="0000FF"/>
            <w:szCs w:val="18"/>
            <w:u w:val="single"/>
          </w:rPr>
          <w:t>Council Plan 2022-27</w:t>
        </w:r>
      </w:hyperlink>
      <w:r w:rsidRPr="00F02619">
        <w:rPr>
          <w:rFonts w:cs="Arial"/>
          <w:szCs w:val="18"/>
        </w:rPr>
        <w:t xml:space="preserve"> sets out the Council’s vision, values and objectives and what difference this will make to the residents and communities of South Lanarkshire.   The Council Plan which was informed by the views of South Lanarkshire residents and i</w:t>
      </w:r>
      <w:r w:rsidRPr="00F02619">
        <w:rPr>
          <w:rFonts w:cs="Arial"/>
          <w:color w:val="363B52"/>
          <w:szCs w:val="18"/>
          <w:shd w:val="clear" w:color="auto" w:fill="F9F9F9"/>
        </w:rPr>
        <w:t xml:space="preserve">nformation from many other sources including local community plans, face to face discussions, online feedback, feedback from Community Groups, Community events and surveys </w:t>
      </w:r>
      <w:r w:rsidRPr="00F02619">
        <w:rPr>
          <w:rFonts w:cs="Arial"/>
          <w:szCs w:val="18"/>
        </w:rPr>
        <w:t xml:space="preserve">was approved by Council in June 2022.  </w:t>
      </w:r>
    </w:p>
    <w:p w14:paraId="159DD69B"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The Council is also a statutory Community Planning Partner and the </w:t>
      </w:r>
      <w:hyperlink r:id="rId34" w:history="1">
        <w:r w:rsidRPr="00F02619">
          <w:rPr>
            <w:rFonts w:cs="Arial"/>
            <w:color w:val="0000FF"/>
            <w:szCs w:val="18"/>
            <w:u w:val="single"/>
          </w:rPr>
          <w:t>Community Plan 2022-32</w:t>
        </w:r>
      </w:hyperlink>
      <w:r w:rsidRPr="00F02619">
        <w:rPr>
          <w:rFonts w:cs="Arial"/>
          <w:szCs w:val="18"/>
        </w:rPr>
        <w:t xml:space="preserve"> provides a common vision for the South Lanarkshire Community Planning Partnership and sets out how the partners aim to achieve that vision.  </w:t>
      </w:r>
    </w:p>
    <w:p w14:paraId="633EA93C" w14:textId="77777777" w:rsidR="00D00B43" w:rsidRPr="00F02619" w:rsidRDefault="00D00B43" w:rsidP="00D00B43">
      <w:pPr>
        <w:suppressAutoHyphens w:val="0"/>
        <w:autoSpaceDN/>
        <w:spacing w:after="0"/>
        <w:jc w:val="both"/>
        <w:rPr>
          <w:rFonts w:eastAsia="Times New Roman" w:cs="Arial"/>
          <w:szCs w:val="18"/>
        </w:rPr>
      </w:pPr>
    </w:p>
    <w:p w14:paraId="75EF5416" w14:textId="77777777" w:rsidR="00D00B43" w:rsidRPr="00F02619" w:rsidRDefault="00D00B43" w:rsidP="00D00B43">
      <w:pPr>
        <w:suppressAutoHyphens w:val="0"/>
        <w:autoSpaceDN/>
        <w:spacing w:after="0"/>
        <w:jc w:val="both"/>
        <w:rPr>
          <w:rFonts w:eastAsia="Times New Roman" w:cs="Arial"/>
          <w:szCs w:val="18"/>
        </w:rPr>
      </w:pPr>
      <w:r w:rsidRPr="00F02619">
        <w:rPr>
          <w:rFonts w:eastAsia="Times New Roman" w:cs="Arial"/>
          <w:szCs w:val="18"/>
        </w:rPr>
        <w:t>The Council has set the framework for strong corporate governance by having a clear vision and values which are outlined below: -</w:t>
      </w:r>
    </w:p>
    <w:p w14:paraId="7979C268" w14:textId="77777777" w:rsidR="00D00B43" w:rsidRPr="00F02619" w:rsidRDefault="00D00B43" w:rsidP="00D00B43">
      <w:pPr>
        <w:suppressAutoHyphens w:val="0"/>
        <w:autoSpaceDN/>
        <w:spacing w:after="0"/>
        <w:jc w:val="both"/>
        <w:rPr>
          <w:rFonts w:eastAsia="Times New Roman" w:cs="Arial"/>
          <w:szCs w:val="18"/>
        </w:rPr>
      </w:pPr>
    </w:p>
    <w:p w14:paraId="4F23F7B5" w14:textId="77777777" w:rsidR="00D00B43" w:rsidRPr="00F02619" w:rsidRDefault="00D00B43" w:rsidP="00D00B43">
      <w:pPr>
        <w:suppressAutoHyphens w:val="0"/>
        <w:autoSpaceDN/>
        <w:spacing w:line="259" w:lineRule="auto"/>
        <w:rPr>
          <w:rFonts w:eastAsia="Times New Roman" w:cs="Arial"/>
          <w:color w:val="000000"/>
          <w:szCs w:val="18"/>
        </w:rPr>
      </w:pPr>
      <w:r w:rsidRPr="00F02619">
        <w:rPr>
          <w:rFonts w:eastAsia="Times New Roman" w:cs="Arial"/>
          <w:b/>
          <w:bCs/>
          <w:color w:val="000000"/>
          <w:szCs w:val="18"/>
        </w:rPr>
        <w:t>Our vision</w:t>
      </w:r>
      <w:r w:rsidRPr="00F02619">
        <w:rPr>
          <w:rFonts w:eastAsia="Times New Roman" w:cs="Arial"/>
          <w:color w:val="000000"/>
          <w:szCs w:val="18"/>
        </w:rPr>
        <w:t xml:space="preserve"> is to improve the lives and prospects of everyone in South Lanarkshire.</w:t>
      </w:r>
    </w:p>
    <w:p w14:paraId="31E2B232" w14:textId="77777777" w:rsidR="00D00B43" w:rsidRPr="00F02619" w:rsidRDefault="00D00B43" w:rsidP="00D00B43">
      <w:pPr>
        <w:suppressAutoHyphens w:val="0"/>
        <w:autoSpaceDN/>
        <w:spacing w:line="259" w:lineRule="auto"/>
        <w:rPr>
          <w:rFonts w:eastAsia="Times New Roman" w:cs="Arial"/>
          <w:b/>
          <w:bCs/>
          <w:color w:val="000000"/>
          <w:szCs w:val="18"/>
        </w:rPr>
      </w:pPr>
      <w:r w:rsidRPr="00F02619">
        <w:rPr>
          <w:rFonts w:eastAsia="Times New Roman" w:cs="Arial"/>
          <w:b/>
          <w:bCs/>
          <w:color w:val="000000"/>
          <w:szCs w:val="18"/>
        </w:rPr>
        <w:t>Our priorities are:</w:t>
      </w:r>
    </w:p>
    <w:p w14:paraId="60DB0107" w14:textId="77777777" w:rsidR="00D00B43" w:rsidRPr="00F02619" w:rsidRDefault="00D00B43" w:rsidP="00D00B43">
      <w:pPr>
        <w:numPr>
          <w:ilvl w:val="0"/>
          <w:numId w:val="35"/>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People – we will work to put people first and reduce inequality.</w:t>
      </w:r>
    </w:p>
    <w:p w14:paraId="4CC353B7" w14:textId="77777777" w:rsidR="00D00B43" w:rsidRPr="00F02619" w:rsidRDefault="00D00B43" w:rsidP="00D00B43">
      <w:pPr>
        <w:numPr>
          <w:ilvl w:val="0"/>
          <w:numId w:val="35"/>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Progress - we will work to recover, </w:t>
      </w:r>
      <w:proofErr w:type="gramStart"/>
      <w:r w:rsidRPr="00F02619">
        <w:rPr>
          <w:rFonts w:eastAsia="Times New Roman" w:cs="Arial"/>
          <w:color w:val="000000"/>
          <w:szCs w:val="18"/>
        </w:rPr>
        <w:t>progress</w:t>
      </w:r>
      <w:proofErr w:type="gramEnd"/>
      <w:r w:rsidRPr="00F02619">
        <w:rPr>
          <w:rFonts w:eastAsia="Times New Roman" w:cs="Arial"/>
          <w:color w:val="000000"/>
          <w:szCs w:val="18"/>
        </w:rPr>
        <w:t xml:space="preserve"> and improve.</w:t>
      </w:r>
    </w:p>
    <w:p w14:paraId="7C6F7C14" w14:textId="77777777" w:rsidR="00D00B43" w:rsidRPr="00F02619" w:rsidRDefault="00D00B43" w:rsidP="00D00B43">
      <w:pPr>
        <w:numPr>
          <w:ilvl w:val="0"/>
          <w:numId w:val="35"/>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Planet – we will work towards a sustainable future in sustainable places.</w:t>
      </w:r>
    </w:p>
    <w:p w14:paraId="5BF7FAFB" w14:textId="77777777" w:rsidR="00D00B43" w:rsidRPr="00F02619" w:rsidRDefault="00D00B43" w:rsidP="00D00B43">
      <w:pPr>
        <w:suppressAutoHyphens w:val="0"/>
        <w:autoSpaceDN/>
        <w:spacing w:line="259" w:lineRule="auto"/>
        <w:rPr>
          <w:rFonts w:eastAsia="Times New Roman" w:cs="Arial"/>
          <w:b/>
          <w:bCs/>
          <w:color w:val="000000"/>
          <w:szCs w:val="18"/>
        </w:rPr>
      </w:pPr>
      <w:r w:rsidRPr="00F02619">
        <w:rPr>
          <w:rFonts w:eastAsia="Times New Roman" w:cs="Arial"/>
          <w:b/>
          <w:bCs/>
          <w:color w:val="000000"/>
          <w:szCs w:val="18"/>
        </w:rPr>
        <w:t>Our outcomes will be:</w:t>
      </w:r>
    </w:p>
    <w:p w14:paraId="536468CB"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Communities and environment - Caring, connected, sustainable communities.</w:t>
      </w:r>
    </w:p>
    <w:p w14:paraId="4E150604"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Education and learning - Inspiring learners, transforming learning, strengthening partnerships.</w:t>
      </w:r>
    </w:p>
    <w:p w14:paraId="1794B23B"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Health and wellbeing - People live the healthiest lives possible.</w:t>
      </w:r>
    </w:p>
    <w:p w14:paraId="3E862EB1"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Children and young people - Our children and young people thrive.</w:t>
      </w:r>
    </w:p>
    <w:p w14:paraId="3CBA0B0D"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Housing and land - Good quality, suitable and sustainable places to live.</w:t>
      </w:r>
    </w:p>
    <w:p w14:paraId="4846C7E4" w14:textId="77777777" w:rsidR="00D00B43" w:rsidRPr="00F02619" w:rsidRDefault="00D00B43" w:rsidP="00D00B43">
      <w:pPr>
        <w:numPr>
          <w:ilvl w:val="0"/>
          <w:numId w:val="36"/>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Our economy - Thriving business, fair </w:t>
      </w:r>
      <w:proofErr w:type="gramStart"/>
      <w:r w:rsidRPr="00F02619">
        <w:rPr>
          <w:rFonts w:eastAsia="Times New Roman" w:cs="Arial"/>
          <w:color w:val="000000"/>
          <w:szCs w:val="18"/>
        </w:rPr>
        <w:t>jobs</w:t>
      </w:r>
      <w:proofErr w:type="gramEnd"/>
      <w:r w:rsidRPr="00F02619">
        <w:rPr>
          <w:rFonts w:eastAsia="Times New Roman" w:cs="Arial"/>
          <w:color w:val="000000"/>
          <w:szCs w:val="18"/>
        </w:rPr>
        <w:t xml:space="preserve"> and vibrant town centres.</w:t>
      </w:r>
    </w:p>
    <w:p w14:paraId="5E6F4B52" w14:textId="77777777" w:rsidR="00D00B43" w:rsidRPr="00F02619" w:rsidRDefault="00D00B43" w:rsidP="00D00B43">
      <w:pPr>
        <w:suppressAutoHyphens w:val="0"/>
        <w:autoSpaceDN/>
        <w:spacing w:line="259" w:lineRule="auto"/>
        <w:rPr>
          <w:rFonts w:eastAsia="Times New Roman" w:cs="Arial"/>
          <w:b/>
          <w:bCs/>
          <w:color w:val="000000"/>
          <w:szCs w:val="18"/>
        </w:rPr>
      </w:pPr>
      <w:r w:rsidRPr="00F02619">
        <w:rPr>
          <w:rFonts w:eastAsia="Times New Roman" w:cs="Arial"/>
          <w:b/>
          <w:bCs/>
          <w:color w:val="000000"/>
          <w:szCs w:val="18"/>
        </w:rPr>
        <w:t>Our values are:</w:t>
      </w:r>
    </w:p>
    <w:p w14:paraId="6EA96C4B"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Focused on people and their </w:t>
      </w:r>
      <w:proofErr w:type="gramStart"/>
      <w:r w:rsidRPr="00F02619">
        <w:rPr>
          <w:rFonts w:eastAsia="Times New Roman" w:cs="Arial"/>
          <w:color w:val="000000"/>
          <w:szCs w:val="18"/>
        </w:rPr>
        <w:t>needs</w:t>
      </w:r>
      <w:proofErr w:type="gramEnd"/>
    </w:p>
    <w:p w14:paraId="74AC5B79"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Working with and respecting others</w:t>
      </w:r>
    </w:p>
    <w:p w14:paraId="133E3642"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Accountable, effective, </w:t>
      </w:r>
      <w:proofErr w:type="gramStart"/>
      <w:r w:rsidRPr="00F02619">
        <w:rPr>
          <w:rFonts w:eastAsia="Times New Roman" w:cs="Arial"/>
          <w:color w:val="000000"/>
          <w:szCs w:val="18"/>
        </w:rPr>
        <w:t>efficient</w:t>
      </w:r>
      <w:proofErr w:type="gramEnd"/>
      <w:r w:rsidRPr="00F02619">
        <w:rPr>
          <w:rFonts w:eastAsia="Times New Roman" w:cs="Arial"/>
          <w:color w:val="000000"/>
          <w:szCs w:val="18"/>
        </w:rPr>
        <w:t xml:space="preserve"> and transparent</w:t>
      </w:r>
    </w:p>
    <w:p w14:paraId="54B43AD9"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Ambitious, </w:t>
      </w:r>
      <w:proofErr w:type="gramStart"/>
      <w:r w:rsidRPr="00F02619">
        <w:rPr>
          <w:rFonts w:eastAsia="Times New Roman" w:cs="Arial"/>
          <w:color w:val="000000"/>
          <w:szCs w:val="18"/>
        </w:rPr>
        <w:t>self-aware</w:t>
      </w:r>
      <w:proofErr w:type="gramEnd"/>
      <w:r w:rsidRPr="00F02619">
        <w:rPr>
          <w:rFonts w:eastAsia="Times New Roman" w:cs="Arial"/>
          <w:color w:val="000000"/>
          <w:szCs w:val="18"/>
        </w:rPr>
        <w:t xml:space="preserve"> and improving</w:t>
      </w:r>
    </w:p>
    <w:p w14:paraId="21426B81"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 xml:space="preserve">Fair, open and </w:t>
      </w:r>
      <w:proofErr w:type="gramStart"/>
      <w:r w:rsidRPr="00F02619">
        <w:rPr>
          <w:rFonts w:eastAsia="Times New Roman" w:cs="Arial"/>
          <w:color w:val="000000"/>
          <w:szCs w:val="18"/>
        </w:rPr>
        <w:t>sustainable</w:t>
      </w:r>
      <w:proofErr w:type="gramEnd"/>
      <w:r w:rsidRPr="00F02619">
        <w:rPr>
          <w:rFonts w:eastAsia="Times New Roman" w:cs="Arial"/>
          <w:color w:val="000000"/>
          <w:szCs w:val="18"/>
        </w:rPr>
        <w:t> </w:t>
      </w:r>
    </w:p>
    <w:p w14:paraId="0C22F115" w14:textId="77777777" w:rsidR="00D00B43" w:rsidRPr="00F02619" w:rsidRDefault="00D00B43" w:rsidP="00D00B43">
      <w:pPr>
        <w:numPr>
          <w:ilvl w:val="0"/>
          <w:numId w:val="37"/>
        </w:numPr>
        <w:suppressAutoHyphens w:val="0"/>
        <w:autoSpaceDN/>
        <w:spacing w:after="170" w:line="340" w:lineRule="atLeast"/>
        <w:contextualSpacing/>
        <w:rPr>
          <w:rFonts w:eastAsia="Times New Roman" w:cs="Arial"/>
          <w:color w:val="000000"/>
          <w:szCs w:val="18"/>
        </w:rPr>
      </w:pPr>
      <w:r w:rsidRPr="00F02619">
        <w:rPr>
          <w:rFonts w:eastAsia="Times New Roman" w:cs="Arial"/>
          <w:color w:val="000000"/>
          <w:szCs w:val="18"/>
        </w:rPr>
        <w:t>Excellent employer</w:t>
      </w:r>
    </w:p>
    <w:p w14:paraId="33877577" w14:textId="77777777" w:rsidR="00D00B43" w:rsidRPr="00F02619" w:rsidRDefault="00D00B43" w:rsidP="00D00B43">
      <w:pPr>
        <w:suppressAutoHyphens w:val="0"/>
        <w:autoSpaceDN/>
        <w:spacing w:after="0"/>
        <w:jc w:val="both"/>
        <w:rPr>
          <w:rFonts w:cs="Arial"/>
          <w:szCs w:val="18"/>
        </w:rPr>
      </w:pPr>
    </w:p>
    <w:p w14:paraId="6EB230F7" w14:textId="77777777" w:rsidR="00D00B43" w:rsidRPr="00F02619" w:rsidRDefault="00D00B43" w:rsidP="00D00B43">
      <w:pPr>
        <w:suppressAutoHyphens w:val="0"/>
        <w:autoSpaceDE w:val="0"/>
        <w:adjustRightInd w:val="0"/>
        <w:spacing w:after="0"/>
        <w:jc w:val="both"/>
        <w:rPr>
          <w:rFonts w:eastAsia="Times New Roman" w:cs="Arial"/>
          <w:b/>
          <w:bCs/>
          <w:color w:val="000000"/>
          <w:szCs w:val="18"/>
          <w:lang w:eastAsia="en-GB"/>
        </w:rPr>
      </w:pPr>
      <w:r w:rsidRPr="00F02619">
        <w:rPr>
          <w:rFonts w:eastAsia="Times New Roman" w:cs="Arial"/>
          <w:b/>
          <w:bCs/>
          <w:color w:val="000000"/>
          <w:szCs w:val="18"/>
          <w:lang w:eastAsia="en-GB"/>
        </w:rPr>
        <w:t xml:space="preserve">3. The purpose of the Council’s governance framework </w:t>
      </w:r>
    </w:p>
    <w:p w14:paraId="450D72A9"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2FF48BD9" w14:textId="77777777" w:rsidR="00D00B43" w:rsidRPr="00F02619" w:rsidRDefault="00D00B43" w:rsidP="00D00B43">
      <w:pPr>
        <w:suppressAutoHyphens w:val="0"/>
        <w:autoSpaceDN/>
        <w:spacing w:after="0"/>
        <w:jc w:val="both"/>
        <w:rPr>
          <w:rFonts w:cs="Arial"/>
          <w:szCs w:val="18"/>
        </w:rPr>
      </w:pPr>
      <w:r w:rsidRPr="00F02619">
        <w:rPr>
          <w:rFonts w:cs="Arial"/>
          <w:szCs w:val="18"/>
        </w:rPr>
        <w:lastRenderedPageBreak/>
        <w:t>The governance framework comprises of the culture, values, systems, and processes by which the council is directed and controlled.  It describes the way the Council is accountable to communities.  It enables the Council to monitor the achievement of its strategic objectives and consider whether these objectives have led to the delivery of appropriate and cost-effective services.</w:t>
      </w:r>
    </w:p>
    <w:p w14:paraId="53A5BE20" w14:textId="77777777" w:rsidR="00D00B43" w:rsidRPr="00F02619" w:rsidRDefault="00D00B43" w:rsidP="00D00B43">
      <w:pPr>
        <w:suppressAutoHyphens w:val="0"/>
        <w:autoSpaceDN/>
        <w:spacing w:after="0"/>
        <w:jc w:val="both"/>
        <w:rPr>
          <w:rFonts w:cs="Arial"/>
          <w:szCs w:val="18"/>
        </w:rPr>
      </w:pPr>
    </w:p>
    <w:p w14:paraId="187BB79B" w14:textId="77777777" w:rsidR="00D00B43" w:rsidRPr="00F02619" w:rsidRDefault="00D00B43" w:rsidP="00D00B43">
      <w:pPr>
        <w:suppressAutoHyphens w:val="0"/>
        <w:autoSpaceDN/>
        <w:spacing w:after="0"/>
        <w:jc w:val="both"/>
        <w:rPr>
          <w:rFonts w:cs="Arial"/>
          <w:szCs w:val="18"/>
        </w:rPr>
      </w:pPr>
      <w:r w:rsidRPr="00F02619">
        <w:rPr>
          <w:rFonts w:cs="Arial"/>
          <w:szCs w:val="18"/>
        </w:rPr>
        <w:t>The system of internal control is a significant part of that framework and is designed to manage risk to a reasonable level.  It is based on an ongoing process designed to identify and prioritise the risks to the achievement of the council’s aims and objectives by evaluating the likelihood and potential impact of those risks being realised.  This enables the Council to manage risk efficiently, effectively, and economically.</w:t>
      </w:r>
    </w:p>
    <w:p w14:paraId="5D3F70F3" w14:textId="77777777" w:rsidR="00D00B43" w:rsidRPr="00F02619" w:rsidRDefault="00D00B43" w:rsidP="00D00B43">
      <w:pPr>
        <w:suppressAutoHyphens w:val="0"/>
        <w:autoSpaceDN/>
        <w:spacing w:after="0"/>
        <w:jc w:val="both"/>
        <w:rPr>
          <w:rFonts w:cs="Arial"/>
          <w:szCs w:val="18"/>
        </w:rPr>
      </w:pPr>
    </w:p>
    <w:p w14:paraId="65DD0A98"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The governance framework has been in place at South Lanarkshire Council for the year ended 31 March 2024 and up to the date of approval of the Annual Report and Accounts. </w:t>
      </w:r>
    </w:p>
    <w:p w14:paraId="6BEC4DC5" w14:textId="77777777" w:rsidR="00D00B43" w:rsidRPr="00F02619" w:rsidRDefault="00D00B43" w:rsidP="00D00B43">
      <w:pPr>
        <w:suppressAutoHyphens w:val="0"/>
        <w:autoSpaceDE w:val="0"/>
        <w:adjustRightInd w:val="0"/>
        <w:spacing w:after="0"/>
        <w:jc w:val="both"/>
        <w:rPr>
          <w:rFonts w:eastAsia="Times New Roman" w:cs="Arial"/>
          <w:b/>
          <w:bCs/>
          <w:color w:val="000000"/>
          <w:szCs w:val="18"/>
          <w:lang w:eastAsia="en-GB"/>
        </w:rPr>
      </w:pPr>
    </w:p>
    <w:p w14:paraId="637075A0" w14:textId="77777777" w:rsidR="00D00B43" w:rsidRPr="00F02619" w:rsidRDefault="00D00B43" w:rsidP="00D00B43">
      <w:pPr>
        <w:suppressAutoHyphens w:val="0"/>
        <w:autoSpaceDE w:val="0"/>
        <w:adjustRightInd w:val="0"/>
        <w:spacing w:after="0"/>
        <w:ind w:left="284" w:hanging="284"/>
        <w:jc w:val="both"/>
        <w:rPr>
          <w:rFonts w:eastAsia="Times New Roman" w:cs="Arial"/>
          <w:b/>
          <w:bCs/>
          <w:szCs w:val="18"/>
          <w:lang w:eastAsia="en-GB"/>
        </w:rPr>
      </w:pPr>
    </w:p>
    <w:p w14:paraId="6C5D6D17" w14:textId="77777777" w:rsidR="00D00B43" w:rsidRPr="00F02619" w:rsidRDefault="00D00B43" w:rsidP="00D00B43">
      <w:pPr>
        <w:suppressAutoHyphens w:val="0"/>
        <w:autoSpaceDE w:val="0"/>
        <w:adjustRightInd w:val="0"/>
        <w:spacing w:after="0"/>
        <w:ind w:left="284" w:hanging="284"/>
        <w:jc w:val="both"/>
        <w:rPr>
          <w:rFonts w:eastAsia="Times New Roman" w:cs="Arial"/>
          <w:b/>
          <w:bCs/>
          <w:szCs w:val="18"/>
          <w:lang w:eastAsia="en-GB"/>
        </w:rPr>
      </w:pPr>
      <w:r w:rsidRPr="00F02619">
        <w:rPr>
          <w:rFonts w:eastAsia="Times New Roman" w:cs="Arial"/>
          <w:b/>
          <w:bCs/>
          <w:szCs w:val="18"/>
          <w:lang w:eastAsia="en-GB"/>
        </w:rPr>
        <w:t>4. How the Council monitors and evaluates the effectiveness of its governance arrangements?</w:t>
      </w:r>
    </w:p>
    <w:p w14:paraId="572EEFC2" w14:textId="77777777" w:rsidR="00D00B43" w:rsidRPr="00F02619" w:rsidRDefault="00D00B43" w:rsidP="00D00B43">
      <w:pPr>
        <w:suppressAutoHyphens w:val="0"/>
        <w:autoSpaceDE w:val="0"/>
        <w:adjustRightInd w:val="0"/>
        <w:spacing w:after="0"/>
        <w:jc w:val="both"/>
        <w:rPr>
          <w:rFonts w:eastAsia="Times New Roman" w:cs="Arial"/>
          <w:szCs w:val="18"/>
          <w:lang w:eastAsia="en-GB"/>
        </w:rPr>
      </w:pPr>
    </w:p>
    <w:p w14:paraId="2FF23D1A"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 xml:space="preserve">The Council annually reviews the effectiveness of its governance arrangements.  The key sources of assurance that inform this review and underpin the statements made within this document are shown in the diagram below.  </w:t>
      </w:r>
    </w:p>
    <w:p w14:paraId="6C6BA28F" w14:textId="77777777" w:rsidR="00D00B43" w:rsidRPr="00F02619" w:rsidRDefault="00D00B43" w:rsidP="00D00B43">
      <w:pPr>
        <w:suppressAutoHyphens w:val="0"/>
        <w:autoSpaceDN/>
        <w:spacing w:line="259" w:lineRule="auto"/>
        <w:jc w:val="both"/>
        <w:rPr>
          <w:rFonts w:cs="Arial"/>
          <w:szCs w:val="18"/>
        </w:rPr>
      </w:pPr>
    </w:p>
    <w:p w14:paraId="3E64F22B" w14:textId="6B5C8C2C" w:rsidR="00D00B43" w:rsidRPr="00F02619" w:rsidRDefault="00D00B43" w:rsidP="00D00B43">
      <w:pPr>
        <w:suppressAutoHyphens w:val="0"/>
        <w:autoSpaceDN/>
        <w:spacing w:line="259" w:lineRule="auto"/>
        <w:jc w:val="both"/>
        <w:rPr>
          <w:rFonts w:cs="Arial"/>
          <w:noProof/>
          <w:szCs w:val="18"/>
          <w:lang w:eastAsia="en-GB"/>
        </w:rPr>
        <w:sectPr w:rsidR="00D00B43" w:rsidRPr="00F02619" w:rsidSect="00D00B43">
          <w:headerReference w:type="default" r:id="rId35"/>
          <w:pgSz w:w="11906" w:h="16838"/>
          <w:pgMar w:top="567" w:right="993" w:bottom="426" w:left="991" w:header="708" w:footer="708" w:gutter="0"/>
          <w:cols w:space="708"/>
          <w:docGrid w:linePitch="360"/>
        </w:sectPr>
      </w:pPr>
      <w:r w:rsidRPr="00F02619">
        <w:rPr>
          <w:rFonts w:cs="Arial"/>
          <w:noProof/>
          <w:szCs w:val="18"/>
          <w:lang w:eastAsia="en-GB"/>
        </w:rPr>
        <w:drawing>
          <wp:inline distT="0" distB="0" distL="0" distR="0" wp14:anchorId="110C65BF" wp14:editId="0F528247">
            <wp:extent cx="6300470" cy="4462145"/>
            <wp:effectExtent l="0" t="0" r="5080" b="0"/>
            <wp:docPr id="1444875599" name="Picture 1" descr="A diagram of a company manage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75599" name="Picture 1" descr="A diagram of a company management system&#10;&#10;Description automatically generated"/>
                    <pic:cNvPicPr/>
                  </pic:nvPicPr>
                  <pic:blipFill>
                    <a:blip r:embed="rId36"/>
                    <a:stretch>
                      <a:fillRect/>
                    </a:stretch>
                  </pic:blipFill>
                  <pic:spPr>
                    <a:xfrm>
                      <a:off x="0" y="0"/>
                      <a:ext cx="6300470" cy="4462145"/>
                    </a:xfrm>
                    <a:prstGeom prst="rect">
                      <a:avLst/>
                    </a:prstGeom>
                  </pic:spPr>
                </pic:pic>
              </a:graphicData>
            </a:graphic>
          </wp:inline>
        </w:drawing>
      </w:r>
    </w:p>
    <w:p w14:paraId="41AB298C" w14:textId="77777777" w:rsidR="00D00B43" w:rsidRPr="00F02619" w:rsidRDefault="00D00B43" w:rsidP="00D00B43">
      <w:pPr>
        <w:suppressAutoHyphens w:val="0"/>
        <w:autoSpaceDN/>
        <w:spacing w:line="259" w:lineRule="auto"/>
        <w:rPr>
          <w:rFonts w:cs="Arial"/>
          <w:noProof/>
          <w:szCs w:val="18"/>
          <w:lang w:eastAsia="en-GB"/>
        </w:rPr>
      </w:pPr>
    </w:p>
    <w:p w14:paraId="5E65B61A"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r w:rsidRPr="00F02619">
        <w:rPr>
          <w:rFonts w:eastAsia="Times New Roman" w:cs="Arial"/>
          <w:b/>
          <w:bCs/>
          <w:color w:val="000000"/>
          <w:szCs w:val="18"/>
          <w:lang w:eastAsia="en-GB"/>
        </w:rPr>
        <w:t xml:space="preserve">5. Key elements of the Council’s governance assurance framework </w:t>
      </w:r>
    </w:p>
    <w:p w14:paraId="7F07DFE7"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6C25A6AA"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color w:val="000000"/>
          <w:szCs w:val="18"/>
          <w:lang w:eastAsia="en-GB"/>
        </w:rPr>
        <w:t xml:space="preserve">The council aims to achieve good standards of governance by adhering to the seven national principles below, which form the basis of the Council’s Code.  These principles are used each year to evaluate governance arrangements and identify areas for improvement.  </w:t>
      </w:r>
    </w:p>
    <w:p w14:paraId="7B77AA6F" w14:textId="77777777" w:rsidR="00D00B43" w:rsidRPr="00F02619" w:rsidRDefault="00D00B43" w:rsidP="00D00B43">
      <w:pPr>
        <w:suppressAutoHyphens w:val="0"/>
        <w:autoSpaceDN/>
        <w:spacing w:line="259" w:lineRule="auto"/>
        <w:rPr>
          <w:rFonts w:eastAsia="Times New Roman" w:cs="Arial"/>
          <w:szCs w:val="18"/>
          <w:lang w:eastAsia="en-GB"/>
        </w:rPr>
      </w:pPr>
    </w:p>
    <w:p w14:paraId="38D26D12" w14:textId="77777777" w:rsidR="00D00B43" w:rsidRPr="00F02619" w:rsidRDefault="00D00B43" w:rsidP="00D00B43">
      <w:pPr>
        <w:suppressAutoHyphens w:val="0"/>
        <w:autoSpaceDN/>
        <w:spacing w:line="259" w:lineRule="auto"/>
        <w:rPr>
          <w:rFonts w:eastAsia="Times New Roman" w:cs="Arial"/>
          <w:szCs w:val="18"/>
          <w:lang w:eastAsia="en-GB"/>
        </w:rPr>
      </w:pPr>
    </w:p>
    <w:p w14:paraId="7BAF120B" w14:textId="77777777" w:rsidR="00D00B43" w:rsidRPr="00F02619" w:rsidRDefault="00D00B43" w:rsidP="00D00B43">
      <w:pPr>
        <w:suppressAutoHyphens w:val="0"/>
        <w:autoSpaceDN/>
        <w:spacing w:line="259" w:lineRule="auto"/>
        <w:rPr>
          <w:rFonts w:eastAsia="Times New Roman" w:cs="Arial"/>
          <w:szCs w:val="18"/>
          <w:lang w:eastAsia="en-GB"/>
        </w:rPr>
      </w:pPr>
    </w:p>
    <w:p w14:paraId="06542D48" w14:textId="77777777" w:rsidR="00D00B43" w:rsidRPr="00F02619" w:rsidRDefault="00D00B43" w:rsidP="00D00B43">
      <w:pPr>
        <w:suppressAutoHyphens w:val="0"/>
        <w:autoSpaceDN/>
        <w:spacing w:line="259" w:lineRule="auto"/>
        <w:rPr>
          <w:rFonts w:eastAsia="Times New Roman" w:cs="Arial"/>
          <w:szCs w:val="18"/>
          <w:lang w:eastAsia="en-GB"/>
        </w:rPr>
      </w:pPr>
    </w:p>
    <w:p w14:paraId="6659CB3E" w14:textId="77777777" w:rsidR="00D00B43" w:rsidRPr="00F02619" w:rsidRDefault="00D00B43" w:rsidP="00D00B43">
      <w:pPr>
        <w:suppressAutoHyphens w:val="0"/>
        <w:autoSpaceDN/>
        <w:spacing w:line="259" w:lineRule="auto"/>
        <w:rPr>
          <w:rFonts w:eastAsia="Times New Roman" w:cs="Arial"/>
          <w:szCs w:val="18"/>
          <w:lang w:eastAsia="en-GB"/>
        </w:rPr>
      </w:pPr>
    </w:p>
    <w:p w14:paraId="1DD6EA2F" w14:textId="77777777" w:rsidR="00D00B43" w:rsidRPr="00F02619" w:rsidRDefault="00D00B43" w:rsidP="00D00B43">
      <w:pPr>
        <w:suppressAutoHyphens w:val="0"/>
        <w:autoSpaceDN/>
        <w:spacing w:line="259" w:lineRule="auto"/>
        <w:rPr>
          <w:rFonts w:eastAsia="Times New Roman" w:cs="Arial"/>
          <w:color w:val="000000"/>
          <w:szCs w:val="18"/>
          <w:lang w:eastAsia="en-GB"/>
        </w:rPr>
      </w:pPr>
    </w:p>
    <w:p w14:paraId="58E2CCB0"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r w:rsidRPr="00F02619">
        <w:rPr>
          <w:rFonts w:eastAsia="Times New Roman" w:cs="Arial"/>
          <w:b/>
          <w:bCs/>
          <w:noProof/>
          <w:color w:val="000000"/>
          <w:szCs w:val="18"/>
          <w:lang w:eastAsia="en-GB"/>
        </w:rPr>
        <w:drawing>
          <wp:anchor distT="0" distB="0" distL="114300" distR="114300" simplePos="0" relativeHeight="251683840" behindDoc="0" locked="0" layoutInCell="1" allowOverlap="1" wp14:anchorId="56925609" wp14:editId="46FB730E">
            <wp:simplePos x="0" y="0"/>
            <wp:positionH relativeFrom="margin">
              <wp:posOffset>691515</wp:posOffset>
            </wp:positionH>
            <wp:positionV relativeFrom="margin">
              <wp:posOffset>1054735</wp:posOffset>
            </wp:positionV>
            <wp:extent cx="4288790" cy="3905250"/>
            <wp:effectExtent l="0" t="0" r="0" b="0"/>
            <wp:wrapSquare wrapText="bothSides"/>
            <wp:docPr id="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33742" t="33742" r="26340" b="13437"/>
                    <a:stretch>
                      <a:fillRect/>
                    </a:stretch>
                  </pic:blipFill>
                  <pic:spPr bwMode="auto">
                    <a:xfrm>
                      <a:off x="0" y="0"/>
                      <a:ext cx="428879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35DF2"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3AC7D6DE"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1F8AE734"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2ED48697"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2A3C1A63"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5ECCFF09"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7960E983"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15EB405A" w14:textId="77777777" w:rsidR="00D00B43" w:rsidRPr="00F02619" w:rsidRDefault="00D00B43" w:rsidP="00D00B43">
      <w:pPr>
        <w:suppressAutoHyphens w:val="0"/>
        <w:autoSpaceDE w:val="0"/>
        <w:adjustRightInd w:val="0"/>
        <w:spacing w:after="0"/>
        <w:rPr>
          <w:rFonts w:eastAsia="Times New Roman" w:cs="Arial"/>
          <w:b/>
          <w:bCs/>
          <w:color w:val="000000"/>
          <w:szCs w:val="18"/>
          <w:lang w:eastAsia="en-GB"/>
        </w:rPr>
      </w:pPr>
    </w:p>
    <w:p w14:paraId="7D10769D"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7BA34E88"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4308AE05"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3F08BDF9"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4D6CD039"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627D0195"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70B29A07"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0ECBE3C6"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3EEDE5B1"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47918B12"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35910E3A"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18DB9500"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3AEFD0E1"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663DD51A"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6D253EDA"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r w:rsidRPr="00F02619">
        <w:rPr>
          <w:rFonts w:eastAsia="Times New Roman" w:cs="Arial"/>
          <w:color w:val="000000"/>
          <w:szCs w:val="18"/>
          <w:lang w:eastAsia="en-GB"/>
        </w:rPr>
        <w:t xml:space="preserve">The following table demonstrates how the council has complied with these principles and provides assurance as to how they are met.  Significant elements of the systems and processes that comprise the council’s governance arrangements and important changes/ developments are described.  Links to the key Council documents referred to below can be found in Section 2 of the Code.  The impact of the Pandemic has been included and additional commentary can be found at the end of this section.  Commentary on the council’s level of compliance with the CIPFA Financial Management Code can also be found at the end of this section.  </w:t>
      </w:r>
    </w:p>
    <w:p w14:paraId="48E92D6D"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p w14:paraId="34808EBB"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p>
    <w:tbl>
      <w:tblPr>
        <w:tblW w:w="10178" w:type="dxa"/>
        <w:tblInd w:w="-5" w:type="dxa"/>
        <w:tblCellMar>
          <w:left w:w="10" w:type="dxa"/>
          <w:right w:w="10" w:type="dxa"/>
        </w:tblCellMar>
        <w:tblLook w:val="04A0" w:firstRow="1" w:lastRow="0" w:firstColumn="1" w:lastColumn="0" w:noHBand="0" w:noVBand="1"/>
      </w:tblPr>
      <w:tblGrid>
        <w:gridCol w:w="10178"/>
      </w:tblGrid>
      <w:tr w:rsidR="00D00B43" w:rsidRPr="00F02619" w14:paraId="1E251BA1" w14:textId="77777777" w:rsidTr="00690D0D">
        <w:trPr>
          <w:trHeight w:val="587"/>
        </w:trPr>
        <w:tc>
          <w:tcPr>
            <w:tcW w:w="1017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hideMark/>
          </w:tcPr>
          <w:p w14:paraId="42F0777F"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b/>
                <w:color w:val="000000"/>
                <w:szCs w:val="18"/>
                <w:lang w:eastAsia="en-GB"/>
              </w:rPr>
              <w:t>Principle A:</w:t>
            </w:r>
            <w:r w:rsidRPr="00F02619">
              <w:rPr>
                <w:rFonts w:eastAsia="Times New Roman" w:cs="Arial"/>
                <w:bCs/>
                <w:iCs/>
                <w:color w:val="000000"/>
                <w:szCs w:val="18"/>
                <w:lang w:eastAsia="en-GB"/>
              </w:rPr>
              <w:t xml:space="preserve"> Behaving with integrity, demonstrating strong commitment to ethical values, and respecting the rule of law</w:t>
            </w:r>
          </w:p>
        </w:tc>
      </w:tr>
      <w:tr w:rsidR="00D00B43" w:rsidRPr="00F02619" w14:paraId="4A3A78D5" w14:textId="77777777" w:rsidTr="00690D0D">
        <w:trPr>
          <w:trHeight w:val="587"/>
        </w:trPr>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0A1B6D3"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26EF6D22" w14:textId="77777777" w:rsidR="00D00B43" w:rsidRPr="00F02619" w:rsidRDefault="00D00B43" w:rsidP="00D00B43">
            <w:pPr>
              <w:numPr>
                <w:ilvl w:val="0"/>
                <w:numId w:val="40"/>
              </w:numPr>
              <w:suppressAutoHyphens w:val="0"/>
              <w:autoSpaceDE w:val="0"/>
              <w:autoSpaceDN/>
              <w:spacing w:after="0" w:line="259" w:lineRule="auto"/>
              <w:ind w:left="318" w:hanging="284"/>
              <w:rPr>
                <w:rFonts w:eastAsia="Times New Roman" w:cs="Arial"/>
                <w:color w:val="000000"/>
                <w:szCs w:val="18"/>
                <w:lang w:eastAsia="en-GB"/>
              </w:rPr>
            </w:pPr>
            <w:r w:rsidRPr="00F02619">
              <w:rPr>
                <w:rFonts w:eastAsia="Times New Roman" w:cs="Arial"/>
                <w:color w:val="000000"/>
                <w:szCs w:val="18"/>
                <w:lang w:eastAsia="en-GB"/>
              </w:rPr>
              <w:t>Accountable, effective, efficient, and transparent; Working with and respecting others</w:t>
            </w:r>
          </w:p>
        </w:tc>
      </w:tr>
      <w:tr w:rsidR="00D00B43" w:rsidRPr="00F02619" w14:paraId="1BBAAC23" w14:textId="77777777" w:rsidTr="00690D0D">
        <w:trPr>
          <w:trHeight w:val="587"/>
        </w:trPr>
        <w:tc>
          <w:tcPr>
            <w:tcW w:w="1017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hideMark/>
          </w:tcPr>
          <w:p w14:paraId="403A6828"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How we do this:</w:t>
            </w:r>
          </w:p>
        </w:tc>
      </w:tr>
      <w:tr w:rsidR="00D00B43" w:rsidRPr="00F02619" w14:paraId="01453CE5"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A79E1"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The Council’s values and objectives provide clear direction to councillors and employees and are embedded in all policies and processes.</w:t>
            </w:r>
          </w:p>
          <w:p w14:paraId="06D28B4D"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 xml:space="preserve">Standards of conduct and integrity were promoted through the national Code of Conduct for Councillors and by the Standards and Procedures Advisory Forum.  This is supplemented by role profiles which have a core accountability to maintain the highest standards of conduct.  </w:t>
            </w:r>
          </w:p>
          <w:p w14:paraId="5636C54A"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 xml:space="preserve">The employee Code of Conduct outlines standards of conduct and integrity.  All breaches including reported cases of suspected unethical behaviour and non-compliance with the law/policy were investigated through the employee disciplinary process and the recommended actions taken. </w:t>
            </w:r>
          </w:p>
          <w:p w14:paraId="0E3B8A31"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 xml:space="preserve">Professional Codes of Conduct ensured that ethical standards were maintained, and all breaches were investigated by the governing body.  </w:t>
            </w:r>
          </w:p>
          <w:p w14:paraId="1D313944"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 xml:space="preserve">To support integrity in decision making, the Council has </w:t>
            </w:r>
            <w:proofErr w:type="gramStart"/>
            <w:r w:rsidRPr="00F02619">
              <w:rPr>
                <w:rFonts w:cs="Arial"/>
                <w:szCs w:val="18"/>
              </w:rPr>
              <w:t>a number of</w:t>
            </w:r>
            <w:proofErr w:type="gramEnd"/>
            <w:r w:rsidRPr="00F02619">
              <w:rPr>
                <w:rFonts w:cs="Arial"/>
                <w:szCs w:val="18"/>
              </w:rPr>
              <w:t xml:space="preserve"> Committee procedural documents including decision making protocols known as the Scheme of Delegation, terms of reference documents, standing orders on procedures and contracts and financial regulations. </w:t>
            </w:r>
          </w:p>
          <w:p w14:paraId="046EB9C7"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lastRenderedPageBreak/>
              <w:t xml:space="preserve">To ensure openness and transparency agendas and Committee reports are published to the council website at least five working days ahead of the scheduled meeting dates and any minutes of decisions taken by the Chief Executive during any period when committee meetings are suspended are publicised on the Council website. Committee meetings are live streamed to the Council’s YouTube channel.  </w:t>
            </w:r>
          </w:p>
          <w:p w14:paraId="26D9B321" w14:textId="77777777" w:rsidR="00D00B43" w:rsidRPr="00F02619" w:rsidRDefault="00D00B43" w:rsidP="00D00B43">
            <w:pPr>
              <w:numPr>
                <w:ilvl w:val="0"/>
                <w:numId w:val="41"/>
              </w:numPr>
              <w:suppressAutoHyphens w:val="0"/>
              <w:autoSpaceDN/>
              <w:spacing w:after="0" w:line="259" w:lineRule="auto"/>
              <w:ind w:left="316"/>
              <w:jc w:val="both"/>
              <w:rPr>
                <w:rFonts w:cs="Arial"/>
                <w:color w:val="000000"/>
                <w:szCs w:val="18"/>
              </w:rPr>
            </w:pPr>
            <w:r w:rsidRPr="00F02619">
              <w:rPr>
                <w:rFonts w:cs="Arial"/>
                <w:color w:val="000000"/>
                <w:szCs w:val="18"/>
              </w:rPr>
              <w:t xml:space="preserve">To ensure openness and transparency in decision making processes, all declarations of interest made by councillors at meetings were recorded and made available online.  </w:t>
            </w:r>
          </w:p>
          <w:p w14:paraId="08B9B66F"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 xml:space="preserve">There are a range of policies such as the Counter Fraud, Bribery and Corruption Policy Statement and Strategy, Fraud Response Plan, Whistleblowing for Third Parties and Confidential Reporting procedures.  These continue to be updated to reflect best practice and support a culture of ethical behaviour amongst employees and councillors.  </w:t>
            </w:r>
          </w:p>
          <w:p w14:paraId="579871B3" w14:textId="77777777" w:rsidR="00D00B43" w:rsidRPr="00F02619" w:rsidRDefault="00D00B43" w:rsidP="00D00B43">
            <w:pPr>
              <w:numPr>
                <w:ilvl w:val="0"/>
                <w:numId w:val="41"/>
              </w:numPr>
              <w:suppressAutoHyphens w:val="0"/>
              <w:autoSpaceDN/>
              <w:spacing w:after="0" w:line="259" w:lineRule="auto"/>
              <w:ind w:left="318"/>
              <w:contextualSpacing/>
              <w:jc w:val="both"/>
              <w:rPr>
                <w:rFonts w:eastAsia="Times New Roman" w:cs="Arial"/>
                <w:szCs w:val="18"/>
              </w:rPr>
            </w:pPr>
            <w:r w:rsidRPr="00F02619">
              <w:rPr>
                <w:rFonts w:eastAsia="Times New Roman" w:cs="Arial"/>
                <w:iCs/>
                <w:szCs w:val="18"/>
              </w:rPr>
              <w:t>Health and Safety compliance during 2023/2024 was assessed as being within the top rating band of “good”.</w:t>
            </w:r>
          </w:p>
          <w:p w14:paraId="0E4ED4C5" w14:textId="77777777" w:rsidR="00D00B43" w:rsidRPr="00F02619" w:rsidRDefault="00D00B43" w:rsidP="00D00B43">
            <w:pPr>
              <w:numPr>
                <w:ilvl w:val="0"/>
                <w:numId w:val="41"/>
              </w:numPr>
              <w:suppressAutoHyphens w:val="0"/>
              <w:autoSpaceDN/>
              <w:spacing w:after="0" w:line="259" w:lineRule="auto"/>
              <w:ind w:left="316"/>
              <w:jc w:val="both"/>
              <w:rPr>
                <w:rFonts w:cs="Arial"/>
                <w:szCs w:val="18"/>
              </w:rPr>
            </w:pPr>
            <w:r w:rsidRPr="00F02619">
              <w:rPr>
                <w:rFonts w:cs="Arial"/>
                <w:szCs w:val="18"/>
              </w:rPr>
              <w:t>Legal Services maintained an overview of legislation and regulations and worked with services to ensure compliance.</w:t>
            </w:r>
          </w:p>
        </w:tc>
      </w:tr>
      <w:tr w:rsidR="00D00B43" w:rsidRPr="00F02619" w14:paraId="41B06FE0"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83DE0ED" w14:textId="77777777" w:rsidR="00D00B43" w:rsidRPr="00F02619" w:rsidRDefault="00D00B43" w:rsidP="00D00B43">
            <w:pPr>
              <w:suppressAutoHyphens w:val="0"/>
              <w:autoSpaceDN/>
              <w:spacing w:line="259" w:lineRule="auto"/>
              <w:ind w:left="-44"/>
              <w:rPr>
                <w:rFonts w:cs="Arial"/>
                <w:szCs w:val="18"/>
              </w:rPr>
            </w:pPr>
            <w:r w:rsidRPr="00F02619">
              <w:rPr>
                <w:rFonts w:cs="Arial"/>
                <w:b/>
                <w:szCs w:val="18"/>
              </w:rPr>
              <w:lastRenderedPageBreak/>
              <w:t xml:space="preserve">Principle B: </w:t>
            </w:r>
            <w:r w:rsidRPr="00F02619">
              <w:rPr>
                <w:rFonts w:cs="Arial"/>
                <w:szCs w:val="18"/>
              </w:rPr>
              <w:t xml:space="preserve">Ensuring openness and comprehensive stakeholder </w:t>
            </w:r>
            <w:proofErr w:type="gramStart"/>
            <w:r w:rsidRPr="00F02619">
              <w:rPr>
                <w:rFonts w:cs="Arial"/>
                <w:szCs w:val="18"/>
              </w:rPr>
              <w:t>engagement</w:t>
            </w:r>
            <w:proofErr w:type="gramEnd"/>
          </w:p>
          <w:p w14:paraId="58EAC5BB" w14:textId="77777777" w:rsidR="00D00B43" w:rsidRPr="00F02619" w:rsidRDefault="00D00B43" w:rsidP="00D00B43">
            <w:pPr>
              <w:suppressAutoHyphens w:val="0"/>
              <w:autoSpaceDN/>
              <w:spacing w:line="259" w:lineRule="auto"/>
              <w:ind w:left="-44"/>
              <w:rPr>
                <w:rFonts w:cs="Arial"/>
                <w:szCs w:val="18"/>
              </w:rPr>
            </w:pPr>
          </w:p>
        </w:tc>
      </w:tr>
      <w:tr w:rsidR="00D00B43" w:rsidRPr="00F02619" w14:paraId="0A585D0A"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8C0AF28"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030C4FA7" w14:textId="77777777" w:rsidR="00D00B43" w:rsidRPr="00F02619" w:rsidRDefault="00D00B43" w:rsidP="00D00B43">
            <w:pPr>
              <w:suppressAutoHyphens w:val="0"/>
              <w:autoSpaceDE w:val="0"/>
              <w:adjustRightInd w:val="0"/>
              <w:spacing w:after="0"/>
              <w:ind w:left="34"/>
              <w:rPr>
                <w:rFonts w:eastAsia="Times New Roman" w:cs="Arial"/>
                <w:color w:val="000000"/>
                <w:szCs w:val="18"/>
                <w:lang w:eastAsia="en-GB"/>
              </w:rPr>
            </w:pPr>
            <w:r w:rsidRPr="00F02619">
              <w:rPr>
                <w:rFonts w:eastAsia="Times New Roman" w:cs="Arial"/>
                <w:color w:val="000000"/>
                <w:szCs w:val="18"/>
                <w:lang w:eastAsia="en-GB"/>
              </w:rPr>
              <w:t>Accountable, effective, efficient, and transparent; Fair, open, and sustainable; Focused on people and their needs; Working with and respecting others</w:t>
            </w:r>
          </w:p>
        </w:tc>
      </w:tr>
      <w:tr w:rsidR="00D00B43" w:rsidRPr="00F02619" w14:paraId="0F060617"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7AF5F1EB"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How we do this:</w:t>
            </w:r>
          </w:p>
          <w:p w14:paraId="484EB86D"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p>
        </w:tc>
      </w:tr>
      <w:tr w:rsidR="00D00B43" w:rsidRPr="00F02619" w14:paraId="50C4A7B9"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467AF" w14:textId="77777777" w:rsidR="00D00B43" w:rsidRPr="00F02619" w:rsidRDefault="00D00B43" w:rsidP="00D00B43">
            <w:pPr>
              <w:numPr>
                <w:ilvl w:val="0"/>
                <w:numId w:val="42"/>
              </w:numPr>
              <w:suppressAutoHyphens w:val="0"/>
              <w:autoSpaceDN/>
              <w:spacing w:after="0" w:line="259" w:lineRule="auto"/>
              <w:ind w:left="318"/>
              <w:jc w:val="both"/>
              <w:rPr>
                <w:rFonts w:cs="Arial"/>
                <w:szCs w:val="18"/>
              </w:rPr>
            </w:pPr>
            <w:r w:rsidRPr="00F02619">
              <w:rPr>
                <w:rFonts w:cs="Arial"/>
                <w:szCs w:val="18"/>
              </w:rPr>
              <w:t xml:space="preserve">To ensure transparency and openness in decision making processes, all agendas, reports, and decisions were published on the Council’s website and printed copies were available for public inspection for all Committee and Forum meetings (except the Standards and Procedures Advisory Forum).  From April 2021 all Committee meetings were live streamed to the Council’s YouTube channel </w:t>
            </w:r>
            <w:hyperlink r:id="rId38" w:history="1">
              <w:r w:rsidRPr="00F02619">
                <w:rPr>
                  <w:rFonts w:cs="Arial"/>
                  <w:color w:val="0000FF"/>
                  <w:szCs w:val="18"/>
                  <w:u w:val="single"/>
                </w:rPr>
                <w:t>http://bit.ly/SL_Committees</w:t>
              </w:r>
            </w:hyperlink>
            <w:r w:rsidRPr="00F02619">
              <w:rPr>
                <w:rFonts w:cs="Arial"/>
                <w:color w:val="0000FF"/>
                <w:szCs w:val="18"/>
                <w:u w:val="single"/>
              </w:rPr>
              <w:t>.</w:t>
            </w:r>
            <w:r w:rsidRPr="00F02619">
              <w:rPr>
                <w:rFonts w:cs="Arial"/>
                <w:szCs w:val="18"/>
              </w:rPr>
              <w:t xml:space="preserve"> From August 2021 all Forum meetings have been live streamed.</w:t>
            </w:r>
          </w:p>
          <w:p w14:paraId="10AAA1C8"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w:t>
            </w:r>
            <w:hyperlink r:id="rId39" w:history="1">
              <w:r w:rsidRPr="00F02619">
                <w:rPr>
                  <w:rFonts w:cs="Arial"/>
                  <w:color w:val="0000FF"/>
                  <w:szCs w:val="18"/>
                  <w:u w:val="single"/>
                </w:rPr>
                <w:t>Committee Management Information System</w:t>
              </w:r>
            </w:hyperlink>
            <w:r w:rsidRPr="00F02619">
              <w:rPr>
                <w:rFonts w:cs="Arial"/>
                <w:szCs w:val="18"/>
              </w:rPr>
              <w:t xml:space="preserve"> allows members of the public to register and be notified when Committee and forum papers are published.  The system also facilitates the creation of </w:t>
            </w:r>
            <w:hyperlink r:id="rId40" w:history="1">
              <w:r w:rsidRPr="00F02619">
                <w:rPr>
                  <w:rFonts w:cs="Arial"/>
                  <w:color w:val="0000FF"/>
                  <w:szCs w:val="18"/>
                  <w:u w:val="single"/>
                </w:rPr>
                <w:t>online petitions</w:t>
              </w:r>
            </w:hyperlink>
            <w:r w:rsidRPr="00F02619">
              <w:rPr>
                <w:rFonts w:cs="Arial"/>
                <w:szCs w:val="18"/>
              </w:rPr>
              <w:t xml:space="preserve"> to increase the potential reach of signatories.</w:t>
            </w:r>
          </w:p>
          <w:p w14:paraId="7D0D3D36"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work of the Council and key information from our partners is communicated regularly using a range of communication channels.  The </w:t>
            </w:r>
            <w:hyperlink r:id="rId41" w:history="1">
              <w:r w:rsidRPr="00F02619">
                <w:rPr>
                  <w:rFonts w:cs="Arial"/>
                  <w:color w:val="0000FF"/>
                  <w:szCs w:val="18"/>
                  <w:u w:val="single"/>
                </w:rPr>
                <w:t>South Lanarkshire View</w:t>
              </w:r>
            </w:hyperlink>
            <w:r w:rsidRPr="00F02619">
              <w:rPr>
                <w:rFonts w:cs="Arial"/>
                <w:szCs w:val="18"/>
              </w:rPr>
              <w:t xml:space="preserve"> pages on the Council website provide a dedicated source of local information and news for communities.  A variety of social media channels are used to communicate updates and share information.    </w:t>
            </w:r>
          </w:p>
          <w:p w14:paraId="7FF22C5C"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A ‘Let’s Talk South Lanarkshire’ campaign has been established and was used to </w:t>
            </w:r>
            <w:r w:rsidRPr="00F02619">
              <w:rPr>
                <w:rFonts w:cs="Arial"/>
                <w:color w:val="000000"/>
                <w:szCs w:val="18"/>
                <w:lang w:eastAsia="en-GB"/>
              </w:rPr>
              <w:t>engage local people in an initial discussion about their experiences of the pandemic</w:t>
            </w:r>
            <w:r w:rsidRPr="00F02619">
              <w:rPr>
                <w:rFonts w:cs="Arial"/>
                <w:szCs w:val="18"/>
              </w:rPr>
              <w:t xml:space="preserve"> and continues to be used for ongoing dialogue with communities on both the Council and community planning priorities.</w:t>
            </w:r>
          </w:p>
          <w:p w14:paraId="089CCD6C"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Council’s Community Engagement Team continue their work to increase stakeholder engagement and involvement in decision making processes through the continued development of new Community Planning Partnership Neighbourhood Plans which are aimed at improving outcomes and reducing inequalities. </w:t>
            </w:r>
          </w:p>
          <w:p w14:paraId="02814F6D"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Community Planning Partnership published its first </w:t>
            </w:r>
            <w:hyperlink r:id="rId42" w:history="1">
              <w:r w:rsidRPr="00F02619">
                <w:rPr>
                  <w:rFonts w:cs="Arial"/>
                  <w:color w:val="0000FF"/>
                  <w:szCs w:val="18"/>
                  <w:u w:val="single"/>
                </w:rPr>
                <w:t>Community Participation and Engagement Strategy 2020 to 2025</w:t>
              </w:r>
            </w:hyperlink>
            <w:r w:rsidRPr="00F02619">
              <w:rPr>
                <w:rFonts w:cs="Arial"/>
                <w:szCs w:val="18"/>
              </w:rPr>
              <w:t xml:space="preserve"> which is also available online in </w:t>
            </w:r>
            <w:hyperlink r:id="rId43" w:history="1">
              <w:r w:rsidRPr="00F02619">
                <w:rPr>
                  <w:rFonts w:cs="Arial"/>
                  <w:color w:val="0000FF"/>
                  <w:szCs w:val="18"/>
                  <w:u w:val="single"/>
                </w:rPr>
                <w:t>BSL</w:t>
              </w:r>
            </w:hyperlink>
            <w:r w:rsidRPr="00F02619">
              <w:rPr>
                <w:rFonts w:cs="Arial"/>
                <w:szCs w:val="18"/>
              </w:rPr>
              <w:t xml:space="preserve"> and the Council has produced an online course for employees to complement this. </w:t>
            </w:r>
          </w:p>
          <w:p w14:paraId="35D0BC00" w14:textId="77777777" w:rsidR="00D00B43" w:rsidRPr="00F02619" w:rsidRDefault="00D00B43" w:rsidP="00D00B43">
            <w:pPr>
              <w:numPr>
                <w:ilvl w:val="0"/>
                <w:numId w:val="43"/>
              </w:numPr>
              <w:suppressAutoHyphens w:val="0"/>
              <w:autoSpaceDN/>
              <w:spacing w:after="0" w:line="259" w:lineRule="auto"/>
              <w:ind w:left="316"/>
              <w:jc w:val="both"/>
              <w:rPr>
                <w:rFonts w:cs="Arial"/>
                <w:szCs w:val="18"/>
              </w:rPr>
            </w:pPr>
            <w:r w:rsidRPr="00F02619">
              <w:rPr>
                <w:rFonts w:cs="Arial"/>
                <w:szCs w:val="18"/>
              </w:rPr>
              <w:t xml:space="preserve">A partnership Participation and Engagement Group has been established to ensure that there is </w:t>
            </w:r>
            <w:r w:rsidRPr="00F02619">
              <w:rPr>
                <w:rFonts w:cs="Arial"/>
                <w:szCs w:val="18"/>
                <w:lang w:eastAsia="en-GB"/>
              </w:rPr>
              <w:t>a consistent and co-ordinated approach to engaging with communities.</w:t>
            </w:r>
          </w:p>
          <w:p w14:paraId="23C916B5" w14:textId="77777777" w:rsidR="00D00B43" w:rsidRPr="00F02619" w:rsidRDefault="00D00B43" w:rsidP="00D00B43">
            <w:pPr>
              <w:numPr>
                <w:ilvl w:val="0"/>
                <w:numId w:val="43"/>
              </w:numPr>
              <w:suppressAutoHyphens w:val="0"/>
              <w:autoSpaceDN/>
              <w:spacing w:after="0" w:line="259" w:lineRule="auto"/>
              <w:ind w:left="316"/>
              <w:jc w:val="both"/>
              <w:rPr>
                <w:rFonts w:cs="Arial"/>
                <w:szCs w:val="18"/>
              </w:rPr>
            </w:pPr>
            <w:bookmarkStart w:id="20" w:name="_Hlk104889336"/>
            <w:r w:rsidRPr="00F02619">
              <w:rPr>
                <w:rFonts w:cs="Arial"/>
                <w:szCs w:val="18"/>
              </w:rPr>
              <w:t xml:space="preserve">The Council carried out circa 50 surveys and engagement activities with residents, employees, and partners, and through the council’s Citizens Panel to inform policy and service delivery.  Further information on our surveys is published on the </w:t>
            </w:r>
            <w:hyperlink r:id="rId44" w:history="1">
              <w:r w:rsidRPr="00F02619">
                <w:rPr>
                  <w:rFonts w:cs="Arial"/>
                  <w:color w:val="0000FF"/>
                  <w:szCs w:val="18"/>
                  <w:u w:val="single"/>
                </w:rPr>
                <w:t>Council’s website</w:t>
              </w:r>
            </w:hyperlink>
            <w:r w:rsidRPr="00F02619">
              <w:rPr>
                <w:rFonts w:cs="Arial"/>
                <w:szCs w:val="18"/>
              </w:rPr>
              <w:t xml:space="preserve">. </w:t>
            </w:r>
          </w:p>
          <w:bookmarkEnd w:id="20"/>
          <w:p w14:paraId="7478EBE7"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To ensure inclusivity and help shape service delivery, the Council co-ordinates regular engagement with targeted groups of people such as young people, older people, people with disabilities, unpaid carers, black and ethnic minorities, etc.  Groups considered items such as the budget consultation, rent setting and performance reporting.  </w:t>
            </w:r>
          </w:p>
          <w:p w14:paraId="5DFEE810"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w:t>
            </w:r>
            <w:hyperlink r:id="rId45" w:history="1">
              <w:r w:rsidRPr="00F02619">
                <w:rPr>
                  <w:rFonts w:cs="Arial"/>
                  <w:color w:val="0000FF"/>
                  <w:szCs w:val="18"/>
                  <w:u w:val="single"/>
                </w:rPr>
                <w:t>Participation Requests</w:t>
              </w:r>
            </w:hyperlink>
            <w:r w:rsidRPr="00F02619">
              <w:rPr>
                <w:rFonts w:cs="Arial"/>
                <w:szCs w:val="18"/>
              </w:rPr>
              <w:t xml:space="preserve"> and </w:t>
            </w:r>
            <w:hyperlink r:id="rId46" w:history="1">
              <w:r w:rsidRPr="00F02619">
                <w:rPr>
                  <w:rFonts w:cs="Arial"/>
                  <w:color w:val="0000FF"/>
                  <w:szCs w:val="18"/>
                  <w:u w:val="single"/>
                </w:rPr>
                <w:t>Community Asset Transfer</w:t>
              </w:r>
            </w:hyperlink>
            <w:r w:rsidRPr="00F02619">
              <w:rPr>
                <w:rFonts w:cs="Arial"/>
                <w:szCs w:val="18"/>
              </w:rPr>
              <w:t xml:space="preserve"> processes support communities to engage with the Council to improve local outcomes. </w:t>
            </w:r>
          </w:p>
          <w:p w14:paraId="1719A46D" w14:textId="77777777" w:rsidR="00D00B43" w:rsidRPr="00F02619" w:rsidRDefault="00D00B43" w:rsidP="00D00B43">
            <w:pPr>
              <w:numPr>
                <w:ilvl w:val="0"/>
                <w:numId w:val="49"/>
              </w:numPr>
              <w:suppressAutoHyphens w:val="0"/>
              <w:autoSpaceDN/>
              <w:spacing w:after="0" w:line="259" w:lineRule="auto"/>
              <w:ind w:left="318" w:hanging="318"/>
              <w:contextualSpacing/>
              <w:rPr>
                <w:rFonts w:eastAsiaTheme="minorHAnsi" w:cs="Arial"/>
                <w:szCs w:val="18"/>
              </w:rPr>
            </w:pPr>
            <w:r w:rsidRPr="00F02619">
              <w:rPr>
                <w:rFonts w:eastAsia="Times New Roman" w:cs="Arial"/>
                <w:szCs w:val="18"/>
              </w:rPr>
              <w:t xml:space="preserve">The Council’s performance </w:t>
            </w:r>
            <w:hyperlink r:id="rId47" w:history="1">
              <w:r w:rsidRPr="00F02619">
                <w:rPr>
                  <w:rFonts w:eastAsia="Times New Roman" w:cs="Arial"/>
                  <w:color w:val="0000FF"/>
                  <w:szCs w:val="18"/>
                  <w:u w:val="single"/>
                </w:rPr>
                <w:t>Spotlights</w:t>
              </w:r>
            </w:hyperlink>
            <w:r w:rsidRPr="00F02619">
              <w:rPr>
                <w:rFonts w:eastAsia="Times New Roman" w:cs="Arial"/>
                <w:szCs w:val="18"/>
              </w:rPr>
              <w:t xml:space="preserve"> summarise what the Council has achieved and the </w:t>
            </w:r>
            <w:hyperlink r:id="rId48" w:history="1">
              <w:r w:rsidRPr="00F02619">
                <w:rPr>
                  <w:rFonts w:eastAsia="Times New Roman" w:cs="Arial"/>
                  <w:color w:val="0000FF"/>
                  <w:szCs w:val="18"/>
                  <w:u w:val="single"/>
                </w:rPr>
                <w:t>Public Performance Reports</w:t>
              </w:r>
            </w:hyperlink>
            <w:r w:rsidRPr="00F02619">
              <w:rPr>
                <w:rFonts w:eastAsia="Times New Roman" w:cs="Arial"/>
                <w:szCs w:val="18"/>
              </w:rPr>
              <w:t xml:space="preserve"> provide a comprehensive overview of service performance.  These, along with the council’s </w:t>
            </w:r>
            <w:hyperlink r:id="rId49" w:tooltip="results" w:history="1">
              <w:r w:rsidRPr="00F02619">
                <w:rPr>
                  <w:rFonts w:eastAsia="Times New Roman" w:cs="Arial"/>
                  <w:color w:val="0000FF"/>
                  <w:szCs w:val="18"/>
                  <w:u w:val="single"/>
                </w:rPr>
                <w:t>Benchmarking report</w:t>
              </w:r>
            </w:hyperlink>
            <w:r w:rsidRPr="00F02619">
              <w:rPr>
                <w:rFonts w:eastAsia="Times New Roman" w:cs="Arial"/>
                <w:szCs w:val="18"/>
              </w:rPr>
              <w:t xml:space="preserve"> demonstrate the Council’s commitment to continuous improvement and achieving Best Value; summarise the progress that the council has made in meeting its priorities and how it is performing locally and nationally.</w:t>
            </w:r>
          </w:p>
          <w:p w14:paraId="4DC5B1AE"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szCs w:val="18"/>
              </w:rPr>
              <w:t xml:space="preserve">The Council’s Digital Strategy 2022 to 2027 sets out the overall approach to digital for the Council. A key objective within the strategy is to assist those people who are unable to get online to access services digitally.  The Council also leads on the Digital Inclusion </w:t>
            </w:r>
            <w:proofErr w:type="gramStart"/>
            <w:r w:rsidRPr="00F02619">
              <w:rPr>
                <w:rFonts w:cs="Arial"/>
                <w:szCs w:val="18"/>
              </w:rPr>
              <w:t>Sub Group</w:t>
            </w:r>
            <w:proofErr w:type="gramEnd"/>
            <w:r w:rsidRPr="00F02619">
              <w:rPr>
                <w:rFonts w:cs="Arial"/>
                <w:szCs w:val="18"/>
              </w:rPr>
              <w:t>, which reports into the Community Planning Partnership.</w:t>
            </w:r>
          </w:p>
          <w:p w14:paraId="343E3003" w14:textId="77777777" w:rsidR="00D00B43" w:rsidRPr="00F02619" w:rsidRDefault="00D00B43" w:rsidP="00D00B43">
            <w:pPr>
              <w:numPr>
                <w:ilvl w:val="0"/>
                <w:numId w:val="42"/>
              </w:numPr>
              <w:suppressAutoHyphens w:val="0"/>
              <w:autoSpaceDN/>
              <w:spacing w:after="0" w:line="259" w:lineRule="auto"/>
              <w:ind w:left="316"/>
              <w:jc w:val="both"/>
              <w:rPr>
                <w:rFonts w:cs="Arial"/>
                <w:szCs w:val="18"/>
              </w:rPr>
            </w:pPr>
            <w:r w:rsidRPr="00F02619">
              <w:rPr>
                <w:rFonts w:cs="Arial"/>
                <w:color w:val="000000"/>
                <w:szCs w:val="18"/>
                <w:lang w:eastAsia="en-GB"/>
              </w:rPr>
              <w:t xml:space="preserve">A comprehensive range of information on how the Council operates is available on the website.  </w:t>
            </w:r>
            <w:r w:rsidRPr="00F02619">
              <w:rPr>
                <w:rFonts w:cs="Arial"/>
                <w:szCs w:val="18"/>
              </w:rPr>
              <w:t xml:space="preserve">The </w:t>
            </w:r>
            <w:hyperlink r:id="rId50" w:history="1">
              <w:r w:rsidRPr="00F02619">
                <w:rPr>
                  <w:rFonts w:cs="Arial"/>
                  <w:color w:val="0000FF"/>
                  <w:szCs w:val="18"/>
                  <w:u w:val="single"/>
                </w:rPr>
                <w:t>Freedom of Information Publication Scheme</w:t>
              </w:r>
            </w:hyperlink>
            <w:r w:rsidRPr="00F02619">
              <w:rPr>
                <w:rFonts w:cs="Arial"/>
                <w:szCs w:val="18"/>
              </w:rPr>
              <w:t xml:space="preserve"> ensures that key information about how the council works is accessible to the public.  </w:t>
            </w:r>
          </w:p>
        </w:tc>
      </w:tr>
      <w:tr w:rsidR="00D00B43" w:rsidRPr="00F02619" w14:paraId="33838AAF"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23634CBC" w14:textId="77777777" w:rsidR="00D00B43" w:rsidRPr="00F02619" w:rsidRDefault="00D00B43" w:rsidP="00D00B43">
            <w:pPr>
              <w:suppressAutoHyphens w:val="0"/>
              <w:autoSpaceDN/>
              <w:spacing w:line="259" w:lineRule="auto"/>
              <w:rPr>
                <w:rFonts w:cs="Arial"/>
                <w:szCs w:val="18"/>
              </w:rPr>
            </w:pPr>
            <w:r w:rsidRPr="00F02619">
              <w:rPr>
                <w:rFonts w:cs="Arial"/>
                <w:b/>
                <w:szCs w:val="18"/>
              </w:rPr>
              <w:t xml:space="preserve">Principle C: </w:t>
            </w:r>
            <w:r w:rsidRPr="00F02619">
              <w:rPr>
                <w:rFonts w:cs="Arial"/>
                <w:szCs w:val="18"/>
              </w:rPr>
              <w:t xml:space="preserve">Defining outcomes in terms of sustainable, economic, social, and environmental benefits </w:t>
            </w:r>
          </w:p>
        </w:tc>
      </w:tr>
      <w:tr w:rsidR="00D00B43" w:rsidRPr="00F02619" w14:paraId="6CF5AED1"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86C32DD"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49E83994"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color w:val="000000"/>
                <w:szCs w:val="18"/>
                <w:lang w:eastAsia="en-GB"/>
              </w:rPr>
              <w:t>Accountable, effective, efficient, and transparent; Fair, open, and sustainable; Focused on people and their needs</w:t>
            </w:r>
          </w:p>
        </w:tc>
      </w:tr>
      <w:tr w:rsidR="00D00B43" w:rsidRPr="00F02619" w14:paraId="4B401D0F"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8406FC7" w14:textId="77777777" w:rsidR="00D00B43" w:rsidRPr="00F02619" w:rsidRDefault="00D00B43" w:rsidP="00D00B43">
            <w:pPr>
              <w:suppressAutoHyphens w:val="0"/>
              <w:autoSpaceDN/>
              <w:spacing w:line="259" w:lineRule="auto"/>
              <w:ind w:left="-44"/>
              <w:rPr>
                <w:rFonts w:cs="Arial"/>
                <w:b/>
                <w:szCs w:val="18"/>
              </w:rPr>
            </w:pPr>
            <w:r w:rsidRPr="00F02619">
              <w:rPr>
                <w:rFonts w:cs="Arial"/>
                <w:b/>
                <w:szCs w:val="18"/>
              </w:rPr>
              <w:t>How we do this:</w:t>
            </w:r>
          </w:p>
          <w:p w14:paraId="4B0CF5D7" w14:textId="77777777" w:rsidR="00D00B43" w:rsidRPr="00F02619" w:rsidRDefault="00D00B43" w:rsidP="00D00B43">
            <w:pPr>
              <w:suppressAutoHyphens w:val="0"/>
              <w:autoSpaceDN/>
              <w:spacing w:line="259" w:lineRule="auto"/>
              <w:ind w:left="-44"/>
              <w:rPr>
                <w:rFonts w:cs="Arial"/>
                <w:szCs w:val="18"/>
              </w:rPr>
            </w:pPr>
          </w:p>
        </w:tc>
      </w:tr>
      <w:tr w:rsidR="00D00B43" w:rsidRPr="00F02619" w14:paraId="372A828A" w14:textId="77777777" w:rsidTr="00690D0D">
        <w:trPr>
          <w:trHeight w:val="282"/>
        </w:trPr>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7AE20" w14:textId="77777777" w:rsidR="00D00B43" w:rsidRPr="00F02619" w:rsidRDefault="00D00B43" w:rsidP="00D00B43">
            <w:pPr>
              <w:numPr>
                <w:ilvl w:val="0"/>
                <w:numId w:val="44"/>
              </w:numPr>
              <w:suppressAutoHyphens w:val="0"/>
              <w:autoSpaceDN/>
              <w:spacing w:after="0" w:line="259" w:lineRule="auto"/>
              <w:ind w:left="318"/>
              <w:jc w:val="both"/>
              <w:rPr>
                <w:rFonts w:cs="Arial"/>
                <w:szCs w:val="18"/>
              </w:rPr>
            </w:pPr>
            <w:r w:rsidRPr="00F02619">
              <w:rPr>
                <w:rFonts w:cs="Arial"/>
                <w:szCs w:val="18"/>
              </w:rPr>
              <w:lastRenderedPageBreak/>
              <w:t xml:space="preserve">The Council has a Capital Strategy that has a long-term ambition on future capital investment (up to 2027/2028) and a capital programme agreed for 2024/25.  This document is underpinned by a suite of </w:t>
            </w:r>
            <w:r w:rsidRPr="00F02619">
              <w:rPr>
                <w:rFonts w:cs="Arial"/>
                <w:szCs w:val="18"/>
                <w:lang w:eastAsia="en-GB"/>
              </w:rPr>
              <w:t>Asset Management Plans which are aligned with the council’s objectives and focus on creating an efficient, fit-for-purpose and sustainable core estate that delivers best value in terms of investment, running costs and environmental impact.</w:t>
            </w:r>
          </w:p>
          <w:p w14:paraId="3CCFEE1F"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 xml:space="preserve">The Council Plan 2022 to 2027 and Community Plan 2022 to 2032 have clearly defined economic, social, and environmental outcomes to be delivered during the period.  </w:t>
            </w:r>
          </w:p>
          <w:p w14:paraId="0FEEF5B4"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A Community Wealth Building Strategy setting out the Council’s ambitions in relation to spending, workforce, land and property, finance and building the generative economy was approved in March 2021. A Community Wealth Building Commission was established to oversee the implementation of the Strategy, with the Commission receiving an annual report on progress. A Community Wealth Building Progress Group has been set up to ensure that timescales within the action plan are met.</w:t>
            </w:r>
          </w:p>
          <w:p w14:paraId="5D54B715"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 xml:space="preserve">The CWB Strategy is supported by an action plan which is reviewed annually, with progress reported to the Commission at Q2 and Q4 via the council’s Improve system. </w:t>
            </w:r>
          </w:p>
          <w:p w14:paraId="16007F6B"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Annual Resource Plans which deliver the objectives of the Council Plan were reviewed and updated.  These plans outline the outcomes and actions to be achieved within the year and reference linkages with other key strategic plans of the Council and partnership plans.</w:t>
            </w:r>
          </w:p>
          <w:p w14:paraId="2C24D6BB" w14:textId="77777777" w:rsidR="00D00B43" w:rsidRPr="00F02619" w:rsidRDefault="00D00B43" w:rsidP="00D00B43">
            <w:pPr>
              <w:numPr>
                <w:ilvl w:val="0"/>
                <w:numId w:val="31"/>
              </w:numPr>
              <w:suppressAutoHyphens w:val="0"/>
              <w:autoSpaceDN/>
              <w:spacing w:after="0" w:line="259" w:lineRule="auto"/>
              <w:ind w:left="318"/>
              <w:contextualSpacing/>
              <w:jc w:val="both"/>
              <w:rPr>
                <w:rFonts w:eastAsia="Times New Roman" w:cs="Arial"/>
                <w:szCs w:val="18"/>
              </w:rPr>
            </w:pPr>
            <w:r w:rsidRPr="00F02619">
              <w:rPr>
                <w:rFonts w:eastAsia="Times New Roman" w:cs="Arial"/>
                <w:szCs w:val="18"/>
              </w:rPr>
              <w:t xml:space="preserve">The </w:t>
            </w:r>
            <w:hyperlink r:id="rId51" w:history="1">
              <w:r w:rsidRPr="00F02619">
                <w:rPr>
                  <w:rFonts w:eastAsia="Times New Roman" w:cs="Arial"/>
                  <w:color w:val="0000FF"/>
                  <w:szCs w:val="18"/>
                  <w:u w:val="single"/>
                </w:rPr>
                <w:t>Sustainable Development and Climate Change Strategy 2022-27</w:t>
              </w:r>
            </w:hyperlink>
            <w:r w:rsidRPr="00F02619">
              <w:rPr>
                <w:rFonts w:eastAsia="Times New Roman" w:cs="Arial"/>
                <w:szCs w:val="18"/>
              </w:rPr>
              <w:t xml:space="preserve"> was approved by the Council in June 2022 and which sets out the Council’s strategic vision ,themes and priorities in terms of the Council, environment and communities for sustainable development and climate change during the period was developed using the principles of the United Nation’s Sustainable Development Goals and to reduce the council’s contribution to global warming.  </w:t>
            </w:r>
          </w:p>
          <w:p w14:paraId="1C4E99E1" w14:textId="77777777" w:rsidR="00D00B43" w:rsidRPr="00F02619" w:rsidRDefault="00D00B43" w:rsidP="00D00B43">
            <w:pPr>
              <w:numPr>
                <w:ilvl w:val="0"/>
                <w:numId w:val="31"/>
              </w:numPr>
              <w:suppressAutoHyphens w:val="0"/>
              <w:autoSpaceDN/>
              <w:spacing w:after="0" w:line="259" w:lineRule="auto"/>
              <w:ind w:left="318"/>
              <w:contextualSpacing/>
              <w:jc w:val="both"/>
              <w:rPr>
                <w:rFonts w:eastAsia="Times New Roman" w:cs="Arial"/>
                <w:szCs w:val="18"/>
              </w:rPr>
            </w:pPr>
            <w:r w:rsidRPr="00F02619">
              <w:rPr>
                <w:rFonts w:eastAsia="Times New Roman" w:cs="Arial"/>
                <w:szCs w:val="18"/>
              </w:rPr>
              <w:t xml:space="preserve">The Council’s </w:t>
            </w:r>
            <w:hyperlink r:id="rId52" w:history="1">
              <w:r w:rsidRPr="00F02619">
                <w:rPr>
                  <w:rFonts w:eastAsia="Times New Roman" w:cs="Arial"/>
                  <w:color w:val="0000FF"/>
                  <w:szCs w:val="18"/>
                  <w:u w:val="single"/>
                </w:rPr>
                <w:t>Climate Change and Sustainability Committee</w:t>
              </w:r>
            </w:hyperlink>
            <w:r w:rsidRPr="00F02619">
              <w:rPr>
                <w:rFonts w:eastAsia="Times New Roman" w:cs="Arial"/>
                <w:szCs w:val="18"/>
              </w:rPr>
              <w:t xml:space="preserve"> oversees the delivery of the Sustainable Development and Climate Change Strategy 2022-2027,the Council’s transition to carbon neutrality and climate resilience.     </w:t>
            </w:r>
          </w:p>
          <w:p w14:paraId="0E720D54" w14:textId="77777777" w:rsidR="00D00B43" w:rsidRPr="00F02619" w:rsidRDefault="00D00B43" w:rsidP="00D00B43">
            <w:pPr>
              <w:numPr>
                <w:ilvl w:val="0"/>
                <w:numId w:val="31"/>
              </w:numPr>
              <w:suppressAutoHyphens w:val="0"/>
              <w:autoSpaceDN/>
              <w:spacing w:after="0" w:line="259" w:lineRule="auto"/>
              <w:ind w:left="318"/>
              <w:contextualSpacing/>
              <w:jc w:val="both"/>
              <w:rPr>
                <w:rFonts w:eastAsia="Times New Roman" w:cs="Arial"/>
                <w:szCs w:val="18"/>
              </w:rPr>
            </w:pPr>
            <w:r w:rsidRPr="00F02619">
              <w:rPr>
                <w:rFonts w:eastAsia="Times New Roman" w:cs="Arial"/>
                <w:szCs w:val="18"/>
              </w:rPr>
              <w:t xml:space="preserve">The Council’s </w:t>
            </w:r>
            <w:hyperlink r:id="rId53" w:history="1">
              <w:r w:rsidRPr="00F02619">
                <w:rPr>
                  <w:rFonts w:eastAsia="Times New Roman" w:cs="Arial"/>
                  <w:color w:val="0000FF"/>
                  <w:szCs w:val="18"/>
                  <w:u w:val="single"/>
                </w:rPr>
                <w:t>Procurement Strategy 2023-28</w:t>
              </w:r>
            </w:hyperlink>
            <w:r w:rsidRPr="00F02619">
              <w:rPr>
                <w:rFonts w:eastAsia="Times New Roman" w:cs="Arial"/>
                <w:szCs w:val="18"/>
              </w:rPr>
              <w:t xml:space="preserve"> which is complemented by an annual action plan, sets out how value for money, national and local priorities will be delivered.  It also demonstrates how the Council will deliver the wider social, economic, and environmental aims of procurement as required by the sustainable procurement duty.  </w:t>
            </w:r>
          </w:p>
          <w:p w14:paraId="48761905"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 xml:space="preserve">Sustainability principles are embedded in procurement processes and in recognition of the importance of our suppliers in achieving the Council’s aim to become more sustainable.  </w:t>
            </w:r>
          </w:p>
          <w:p w14:paraId="75AAB5EC"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Strategic Environmental Assessments (SEAs) were completed for all relevant Council led policies, plans and strategies developed during 2023/2024.</w:t>
            </w:r>
          </w:p>
          <w:p w14:paraId="31120829"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lang w:val="en"/>
              </w:rPr>
              <w:t xml:space="preserve">The </w:t>
            </w:r>
            <w:hyperlink r:id="rId54" w:history="1">
              <w:r w:rsidRPr="00F02619">
                <w:rPr>
                  <w:rFonts w:cs="Arial"/>
                  <w:color w:val="1F3864" w:themeColor="accent1" w:themeShade="80"/>
                  <w:szCs w:val="18"/>
                  <w:u w:val="single"/>
                  <w:lang w:val="en"/>
                </w:rPr>
                <w:t>South Lanarkshire Local Development Plan 2</w:t>
              </w:r>
            </w:hyperlink>
            <w:r w:rsidRPr="00F02619">
              <w:rPr>
                <w:rFonts w:cs="Arial"/>
                <w:color w:val="1F3864" w:themeColor="accent1" w:themeShade="80"/>
                <w:szCs w:val="18"/>
                <w:u w:val="single"/>
                <w:lang w:val="en"/>
              </w:rPr>
              <w:t xml:space="preserve"> </w:t>
            </w:r>
            <w:r w:rsidRPr="00F02619">
              <w:rPr>
                <w:rFonts w:cs="Arial"/>
                <w:szCs w:val="18"/>
                <w:lang w:val="en"/>
              </w:rPr>
              <w:t>w</w:t>
            </w:r>
            <w:r w:rsidRPr="00F02619">
              <w:rPr>
                <w:rFonts w:cs="Arial"/>
                <w:szCs w:val="18"/>
              </w:rPr>
              <w:t xml:space="preserve">as adopted by the Council on 9 April 2021.  </w:t>
            </w:r>
            <w:r w:rsidRPr="00F02619">
              <w:rPr>
                <w:rFonts w:cs="Arial"/>
                <w:szCs w:val="18"/>
                <w:lang w:val="en"/>
              </w:rPr>
              <w:t>The spatial strategy of the plan is to encourage sustainable economic growth and regeneration, a move towards a low carbon economy, protect the natural and historic environment and mitigate against the impacts of climate change.</w:t>
            </w:r>
          </w:p>
          <w:p w14:paraId="1BCFD640"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 xml:space="preserve">A summary of the findings resulting from </w:t>
            </w:r>
            <w:hyperlink r:id="rId55" w:history="1">
              <w:r w:rsidRPr="00F02619">
                <w:rPr>
                  <w:rFonts w:cs="Arial"/>
                  <w:color w:val="0000FF"/>
                  <w:szCs w:val="18"/>
                  <w:u w:val="single"/>
                </w:rPr>
                <w:t>Equality Impact Assessments</w:t>
              </w:r>
            </w:hyperlink>
            <w:r w:rsidRPr="00F02619">
              <w:rPr>
                <w:rFonts w:cs="Arial"/>
                <w:szCs w:val="18"/>
              </w:rPr>
              <w:t xml:space="preserve"> of the Council’s key decisions on service users, communities and businesses have been published on the Council’s website.  </w:t>
            </w:r>
          </w:p>
          <w:p w14:paraId="0F5B286C" w14:textId="77777777" w:rsidR="00D00B43" w:rsidRPr="00F02619" w:rsidRDefault="00D00B43" w:rsidP="00D00B43">
            <w:pPr>
              <w:numPr>
                <w:ilvl w:val="0"/>
                <w:numId w:val="31"/>
              </w:numPr>
              <w:suppressAutoHyphens w:val="0"/>
              <w:autoSpaceDN/>
              <w:spacing w:after="0" w:line="259" w:lineRule="auto"/>
              <w:ind w:left="316"/>
              <w:jc w:val="both"/>
              <w:rPr>
                <w:rFonts w:cs="Arial"/>
                <w:szCs w:val="18"/>
              </w:rPr>
            </w:pPr>
            <w:r w:rsidRPr="00F02619">
              <w:rPr>
                <w:rFonts w:cs="Arial"/>
                <w:szCs w:val="18"/>
              </w:rPr>
              <w:t>Strategic decisions of the Council have been subject to a Fairer Scotland Impact Assessment which considers how inequalities of outcome can be reduced.</w:t>
            </w:r>
          </w:p>
        </w:tc>
      </w:tr>
      <w:tr w:rsidR="00D00B43" w:rsidRPr="00F02619" w14:paraId="1E2C3D01"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74DEB0A9"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b/>
                <w:bCs/>
                <w:iCs/>
                <w:color w:val="000000"/>
                <w:szCs w:val="18"/>
                <w:lang w:eastAsia="en-GB"/>
              </w:rPr>
              <w:t xml:space="preserve">Principle D: </w:t>
            </w:r>
            <w:r w:rsidRPr="00F02619">
              <w:rPr>
                <w:rFonts w:eastAsia="Times New Roman" w:cs="Arial"/>
                <w:bCs/>
                <w:iCs/>
                <w:color w:val="000000"/>
                <w:szCs w:val="18"/>
                <w:lang w:eastAsia="en-GB"/>
              </w:rPr>
              <w:t xml:space="preserve">Determining the interventions necessary to optimise the achievement of the intended outcomes </w:t>
            </w:r>
          </w:p>
        </w:tc>
      </w:tr>
      <w:tr w:rsidR="00D00B43" w:rsidRPr="00F02619" w14:paraId="30FFEDA3"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22D21B6"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38730E7F"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color w:val="000000"/>
                <w:szCs w:val="18"/>
                <w:lang w:eastAsia="en-GB"/>
              </w:rPr>
              <w:t>Accountable, effective, efficient, and transparent; Ambitious, self-aware, and improving; Focused on people and their needs; Working with and respecting others</w:t>
            </w:r>
          </w:p>
        </w:tc>
      </w:tr>
      <w:tr w:rsidR="00D00B43" w:rsidRPr="00F02619" w14:paraId="18D32781"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654C5556" w14:textId="77777777" w:rsidR="00D00B43" w:rsidRPr="00F02619" w:rsidRDefault="00D00B43" w:rsidP="00D00B43">
            <w:pPr>
              <w:suppressAutoHyphens w:val="0"/>
              <w:autoSpaceDN/>
              <w:spacing w:line="259" w:lineRule="auto"/>
              <w:ind w:left="-44"/>
              <w:rPr>
                <w:rFonts w:cs="Arial"/>
                <w:b/>
                <w:szCs w:val="18"/>
              </w:rPr>
            </w:pPr>
            <w:r w:rsidRPr="00F02619">
              <w:rPr>
                <w:rFonts w:cs="Arial"/>
                <w:b/>
                <w:szCs w:val="18"/>
              </w:rPr>
              <w:t>How we do this:</w:t>
            </w:r>
          </w:p>
          <w:p w14:paraId="3C72BD40" w14:textId="77777777" w:rsidR="00D00B43" w:rsidRPr="00F02619" w:rsidRDefault="00D00B43" w:rsidP="00D00B43">
            <w:pPr>
              <w:suppressAutoHyphens w:val="0"/>
              <w:autoSpaceDN/>
              <w:spacing w:line="259" w:lineRule="auto"/>
              <w:ind w:left="-44"/>
              <w:rPr>
                <w:rFonts w:cs="Arial"/>
                <w:szCs w:val="18"/>
              </w:rPr>
            </w:pPr>
          </w:p>
        </w:tc>
      </w:tr>
      <w:tr w:rsidR="00D00B43" w:rsidRPr="00F02619" w14:paraId="4B2CE6E3"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F3EE0"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 xml:space="preserve">.  </w:t>
            </w:r>
          </w:p>
          <w:p w14:paraId="333C0E5D"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 xml:space="preserve">There has been a programme of transformational reviews undertaken over recent years to identify savings and help manage balancing the Councils budget.  This programme is overseen by the Senior Management Team.  Frameworks are in place for holding discussions with key stakeholders.  Savings achievements are monitored monthly and reported to the Senior Management Team quarterly.   </w:t>
            </w:r>
          </w:p>
          <w:p w14:paraId="21FFCA59"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szCs w:val="18"/>
                <w:lang w:eastAsia="en-GB"/>
              </w:rPr>
              <w:t>The Financial Strategy which is aligned with the Council’s objectives was updated during the year to reflect the latest internal and external influences.  This plan sets out the assumptions in terms of commitments, grant funding and efficiency requirement and demonstrates sound financial management and the ability to address projected funding gaps.</w:t>
            </w:r>
          </w:p>
          <w:p w14:paraId="6D027386"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szCs w:val="18"/>
                <w:lang w:eastAsia="en-GB"/>
              </w:rPr>
            </w:pPr>
            <w:bookmarkStart w:id="21" w:name="_Hlk104889849"/>
            <w:r w:rsidRPr="00F02619">
              <w:rPr>
                <w:rFonts w:eastAsia="Times New Roman" w:cs="Arial"/>
                <w:szCs w:val="18"/>
                <w:lang w:eastAsia="en-GB"/>
              </w:rPr>
              <w:t xml:space="preserve">The annual budget setting consultations took place with members of the public, </w:t>
            </w:r>
            <w:proofErr w:type="gramStart"/>
            <w:r w:rsidRPr="00F02619">
              <w:rPr>
                <w:rFonts w:eastAsia="Times New Roman" w:cs="Arial"/>
                <w:szCs w:val="18"/>
                <w:lang w:eastAsia="en-GB"/>
              </w:rPr>
              <w:t>groups</w:t>
            </w:r>
            <w:proofErr w:type="gramEnd"/>
            <w:r w:rsidRPr="00F02619">
              <w:rPr>
                <w:rFonts w:eastAsia="Times New Roman" w:cs="Arial"/>
                <w:szCs w:val="18"/>
                <w:lang w:eastAsia="en-GB"/>
              </w:rPr>
              <w:t xml:space="preserve"> and the Council’s partners in order to inform the budget process. The annual budget is open to scrutiny and amendment by councillors until the approval of the final budget.  </w:t>
            </w:r>
          </w:p>
          <w:bookmarkEnd w:id="21"/>
          <w:p w14:paraId="1216C88E"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Council’s Performance Management Framework has ensured that progress against intended outcomes has been regularly reported to Management Teams; Committees; and the Performance and Review Scrutiny Forum.  Decisions and actions to address performance issues have been taken and monitored to ensure that they have been effective. </w:t>
            </w:r>
          </w:p>
          <w:p w14:paraId="0F18A038"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has complied with its statutory and regulatory reporting requirements during the year.  </w:t>
            </w:r>
          </w:p>
          <w:p w14:paraId="3EC73366" w14:textId="77777777" w:rsidR="00D00B43" w:rsidRPr="00F02619" w:rsidRDefault="00D00B43" w:rsidP="00D00B43">
            <w:pPr>
              <w:numPr>
                <w:ilvl w:val="0"/>
                <w:numId w:val="45"/>
              </w:numPr>
              <w:suppressAutoHyphens w:val="0"/>
              <w:autoSpaceDN/>
              <w:spacing w:after="0" w:line="259" w:lineRule="auto"/>
              <w:ind w:left="318"/>
              <w:contextualSpacing/>
              <w:jc w:val="both"/>
              <w:rPr>
                <w:rFonts w:eastAsia="Times New Roman" w:cs="Arial"/>
                <w:szCs w:val="18"/>
              </w:rPr>
            </w:pPr>
            <w:r w:rsidRPr="00F02619">
              <w:rPr>
                <w:rFonts w:eastAsia="Times New Roman" w:cs="Arial"/>
                <w:szCs w:val="18"/>
              </w:rPr>
              <w:t>The Public Bodies (Joint Working) (Scotland) Act 2014 sets out those Adult Care Services that are delegated to the Integration Joint Board (IJB) as set out in the South Lanarkshire Health &amp; Social Care Integration Scheme.  These services continue to be operationally delivered by the Council in line with the strategic direction set out in the Strategic Commissioning Plan and IJB Directions.</w:t>
            </w:r>
          </w:p>
          <w:p w14:paraId="7B0BAC96"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The Council considers the specification and achievement of community benefits, which focus on the health, economic, social, and environmental wellbeing of the South Lanarkshire area, when awarding contracts.</w:t>
            </w:r>
          </w:p>
          <w:p w14:paraId="09E90336" w14:textId="77777777" w:rsidR="00D00B43" w:rsidRPr="00F02619" w:rsidRDefault="00D00B43" w:rsidP="00D00B43">
            <w:pPr>
              <w:numPr>
                <w:ilvl w:val="0"/>
                <w:numId w:val="45"/>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szCs w:val="18"/>
                <w:lang w:eastAsia="en-GB"/>
              </w:rPr>
              <w:lastRenderedPageBreak/>
              <w:t xml:space="preserve">To improve efficiency and effectiveness, the Council is the lead authority for a range of collaborative projects and services delivered through the Clyde Valley Learning and Development Group. We also work closely with, and share services with partners including SLLC, IJB and </w:t>
            </w:r>
            <w:proofErr w:type="spellStart"/>
            <w:r w:rsidRPr="00F02619">
              <w:rPr>
                <w:rFonts w:eastAsia="Times New Roman" w:cs="Arial"/>
                <w:szCs w:val="18"/>
                <w:lang w:eastAsia="en-GB"/>
              </w:rPr>
              <w:t>Seemis</w:t>
            </w:r>
            <w:proofErr w:type="spellEnd"/>
            <w:r w:rsidRPr="00F02619">
              <w:rPr>
                <w:rFonts w:eastAsia="Times New Roman" w:cs="Arial"/>
                <w:szCs w:val="18"/>
                <w:lang w:eastAsia="en-GB"/>
              </w:rPr>
              <w:t xml:space="preserve">. </w:t>
            </w:r>
          </w:p>
        </w:tc>
      </w:tr>
      <w:tr w:rsidR="00D00B43" w:rsidRPr="00F02619" w14:paraId="388042B9"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4A27C1E" w14:textId="77777777" w:rsidR="00D00B43" w:rsidRPr="00F02619" w:rsidRDefault="00D00B43" w:rsidP="00D00B43">
            <w:pPr>
              <w:suppressAutoHyphens w:val="0"/>
              <w:autoSpaceDE w:val="0"/>
              <w:adjustRightInd w:val="0"/>
              <w:spacing w:after="0"/>
              <w:ind w:left="-44"/>
              <w:rPr>
                <w:rFonts w:eastAsia="Times New Roman" w:cs="Arial"/>
                <w:color w:val="000000"/>
                <w:szCs w:val="18"/>
                <w:lang w:eastAsia="en-GB"/>
              </w:rPr>
            </w:pPr>
            <w:r w:rsidRPr="00F02619">
              <w:rPr>
                <w:rFonts w:eastAsia="Times New Roman" w:cs="Arial"/>
                <w:b/>
                <w:color w:val="000000"/>
                <w:szCs w:val="18"/>
                <w:lang w:eastAsia="en-GB"/>
              </w:rPr>
              <w:lastRenderedPageBreak/>
              <w:t xml:space="preserve">Principle E: </w:t>
            </w:r>
            <w:r w:rsidRPr="00F02619">
              <w:rPr>
                <w:rFonts w:eastAsia="Times New Roman" w:cs="Arial"/>
                <w:color w:val="000000"/>
                <w:szCs w:val="18"/>
                <w:lang w:eastAsia="en-GB"/>
              </w:rPr>
              <w:t>Developing the entity’s capacity, including the capability of its leadership and the individuals within it</w:t>
            </w:r>
          </w:p>
        </w:tc>
      </w:tr>
      <w:tr w:rsidR="00D00B43" w:rsidRPr="00F02619" w14:paraId="49D39F3C"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B8C730C"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462663E8" w14:textId="77777777" w:rsidR="00D00B43" w:rsidRPr="00F02619" w:rsidRDefault="00D00B43" w:rsidP="00D00B43">
            <w:pPr>
              <w:suppressAutoHyphens w:val="0"/>
              <w:autoSpaceDN/>
              <w:spacing w:line="259" w:lineRule="auto"/>
              <w:rPr>
                <w:rFonts w:cs="Arial"/>
                <w:szCs w:val="18"/>
              </w:rPr>
            </w:pPr>
            <w:r w:rsidRPr="00F02619">
              <w:rPr>
                <w:rFonts w:cs="Arial"/>
                <w:szCs w:val="18"/>
              </w:rPr>
              <w:t>Accountable, effective, efficient, and transparent; Ambitious, self-aware, and improving; Excellent employer; Focused on people and their needs; Working with and respecting others</w:t>
            </w:r>
          </w:p>
        </w:tc>
      </w:tr>
      <w:tr w:rsidR="00D00B43" w:rsidRPr="00F02619" w14:paraId="2D9AA895"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690A679" w14:textId="77777777" w:rsidR="00D00B43" w:rsidRPr="00F02619" w:rsidRDefault="00D00B43" w:rsidP="00D00B43">
            <w:pPr>
              <w:suppressAutoHyphens w:val="0"/>
              <w:autoSpaceDN/>
              <w:spacing w:line="259" w:lineRule="auto"/>
              <w:ind w:left="-44"/>
              <w:rPr>
                <w:rFonts w:cs="Arial"/>
                <w:b/>
                <w:szCs w:val="18"/>
              </w:rPr>
            </w:pPr>
            <w:r w:rsidRPr="00F02619">
              <w:rPr>
                <w:rFonts w:cs="Arial"/>
                <w:b/>
                <w:szCs w:val="18"/>
              </w:rPr>
              <w:t>How we do this:</w:t>
            </w:r>
          </w:p>
          <w:p w14:paraId="064F5C75" w14:textId="77777777" w:rsidR="00D00B43" w:rsidRPr="00F02619" w:rsidRDefault="00D00B43" w:rsidP="00D00B43">
            <w:pPr>
              <w:suppressAutoHyphens w:val="0"/>
              <w:autoSpaceDN/>
              <w:spacing w:line="259" w:lineRule="auto"/>
              <w:ind w:left="-44"/>
              <w:rPr>
                <w:rFonts w:cs="Arial"/>
                <w:szCs w:val="18"/>
              </w:rPr>
            </w:pPr>
          </w:p>
        </w:tc>
      </w:tr>
      <w:tr w:rsidR="00D00B43" w:rsidRPr="00F02619" w14:paraId="3156F9DC"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218D3"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A Leadership Challenge Programme which is linked to succession planning was rolled out during 2023-24, and this is continuing.</w:t>
            </w:r>
          </w:p>
          <w:p w14:paraId="7FBF0F12"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Learning and Development programmes were revised and employees at all levels can now access optional accredited management qualifications.</w:t>
            </w:r>
          </w:p>
          <w:p w14:paraId="5FB21D1F"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Training requirements were identified and online learning and development opportunities including webinars and e-briefings were developed and offered to all councillors.  </w:t>
            </w:r>
          </w:p>
          <w:p w14:paraId="4F142A91"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 xml:space="preserve"> Feedback from 2022 survey on working from home/hybrid working is used to inform agile working arrangements.</w:t>
            </w:r>
          </w:p>
          <w:p w14:paraId="53B1E3A0"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A range of policies and activities are in place to support the Health and Wellbeing of employees including physical and mental health and these have been regularly communicated.  Online wellbeing events were held in response to the new ways of working.</w:t>
            </w:r>
          </w:p>
          <w:p w14:paraId="6A7660FE"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recognises that skilled and motivated employees are a key asset.  All employees have an annual performance appraisal which links to the Council values and a Personal Development Plan.  The council offers a range of training interventions to support employee development. </w:t>
            </w:r>
          </w:p>
          <w:p w14:paraId="5A73D161"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has a comprehensive and coordinated approach to workforce planning which also supports succession planning.  Each Resource reviews their workforce plan and related action plan to better understand workforce capacity issues, further challenges, and opportunities to ensure that resources are in the right place, at the right time and people have the right skills.  The Council-wide Workforce plan has been revised to consider the workforce requirements </w:t>
            </w:r>
            <w:proofErr w:type="gramStart"/>
            <w:r w:rsidRPr="00F02619">
              <w:rPr>
                <w:rFonts w:eastAsia="Times New Roman" w:cs="Arial"/>
                <w:color w:val="000000"/>
                <w:szCs w:val="18"/>
                <w:lang w:eastAsia="en-GB"/>
              </w:rPr>
              <w:t>as a result of</w:t>
            </w:r>
            <w:proofErr w:type="gramEnd"/>
            <w:r w:rsidRPr="00F02619">
              <w:rPr>
                <w:rFonts w:eastAsia="Times New Roman" w:cs="Arial"/>
                <w:color w:val="000000"/>
                <w:szCs w:val="18"/>
                <w:lang w:eastAsia="en-GB"/>
              </w:rPr>
              <w:t xml:space="preserve"> the pandemic response.   </w:t>
            </w:r>
          </w:p>
          <w:p w14:paraId="28345FAA"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Senior Managers have overseen the annual scrutiny of the Council’s assets through the review of a suite of Asset Management Plans.  Service Asset Management Plans have been developed in line with CIPFA guidance and these feed into the Corporate Asset </w:t>
            </w:r>
            <w:r w:rsidRPr="00F02619">
              <w:rPr>
                <w:rFonts w:eastAsia="Times New Roman" w:cs="Arial"/>
                <w:szCs w:val="18"/>
                <w:lang w:eastAsia="en-GB"/>
              </w:rPr>
              <w:t xml:space="preserve">Management Plan which outlines priorities and provides an overview of how the Council has performed in this area.  </w:t>
            </w:r>
          </w:p>
          <w:p w14:paraId="7C46C609"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 xml:space="preserve">The Council’s Scheme of Delegation, Financial Regulations, Standing Orders on Contracts and Terms of Reference ensured that Committees, officers, and statutory officers were clear on the decisions that could be made within their area of authority.  This is supplemented by councillor’s role profiles which outline the key purpose, specific and core accountabilities for each role.  </w:t>
            </w:r>
          </w:p>
          <w:p w14:paraId="422839D6" w14:textId="77777777" w:rsidR="00D00B43" w:rsidRPr="00F02619" w:rsidRDefault="00D00B43" w:rsidP="00D00B43">
            <w:pPr>
              <w:numPr>
                <w:ilvl w:val="0"/>
                <w:numId w:val="46"/>
              </w:numPr>
              <w:suppressAutoHyphens w:val="0"/>
              <w:autoSpaceDN/>
              <w:spacing w:after="0" w:line="259" w:lineRule="auto"/>
              <w:ind w:left="318"/>
              <w:jc w:val="both"/>
              <w:rPr>
                <w:rFonts w:cs="Arial"/>
                <w:szCs w:val="18"/>
              </w:rPr>
            </w:pPr>
            <w:r w:rsidRPr="00F02619">
              <w:rPr>
                <w:rFonts w:cs="Arial"/>
                <w:szCs w:val="18"/>
              </w:rPr>
              <w:t xml:space="preserve">The Council continues to work with a range of public sector, business, and academic partners to improve outcomes for those living and working in South Lanarkshire.  Strategic Partnerships include the Community Planning Partnership and the Glasgow City Region City Deal.  </w:t>
            </w:r>
          </w:p>
          <w:p w14:paraId="1C3F963E"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Local Government Benchmarking Framework (LGBF) results continue to be reported to the Performance Review and Scrutiny Forum, containing all LGBF indicators. As other reporting arrangements mature, the scale of this report may be reduced and the strategic suite of indicators aligned to Council Plan outcomes are featured in an appendix to the Council Plan Q4 report, giving an opportunity to assess the Council’s performance over time and comparative performance in the context of the Council Plan priorities. </w:t>
            </w:r>
          </w:p>
          <w:p w14:paraId="4E7397A6"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Further LGBF indicators will feature in the Council’s public performance reporting, both in the Annual Performance Spotlights and in the PPR pages on the website. These are topic-based and place the LGBF information in a richer context than is possible in the annual LGBF report.  The results are </w:t>
            </w:r>
            <w:proofErr w:type="gramStart"/>
            <w:r w:rsidRPr="00F02619">
              <w:rPr>
                <w:rFonts w:eastAsia="Times New Roman" w:cs="Arial"/>
                <w:color w:val="000000"/>
                <w:szCs w:val="18"/>
                <w:lang w:eastAsia="en-GB"/>
              </w:rPr>
              <w:t>analysed</w:t>
            </w:r>
            <w:proofErr w:type="gramEnd"/>
            <w:r w:rsidRPr="00F02619">
              <w:rPr>
                <w:rFonts w:eastAsia="Times New Roman" w:cs="Arial"/>
                <w:color w:val="000000"/>
                <w:szCs w:val="18"/>
                <w:lang w:eastAsia="en-GB"/>
              </w:rPr>
              <w:t xml:space="preserve"> and an action plan developed which will be monitored by the Senior Management Team.</w:t>
            </w:r>
          </w:p>
          <w:p w14:paraId="438D8DF3"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To complement this work, an LGBF dashboard has been developed to provide easy access to the LGBF indicators and the narrative that sits alongside them.  The dashboard shows time trends for each of the strategic indicators aligned with the council plan outcomes and provides charts comparing SLC performance with both the Scottish and the family group average.</w:t>
            </w:r>
          </w:p>
          <w:p w14:paraId="288B8A88"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takes a risk-based approach to self-assessment which is used to review and redesign services with a focus on fundamental change.  Progress and the impact of improvement activity was reported to the Senior Management Team and the Performance and Review Scrutiny Forum.  </w:t>
            </w:r>
          </w:p>
          <w:p w14:paraId="0C4E426D"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has a robust complaints process which is underpinned by national complaints handling standards.  Complaints performance was regularly reported to Senior Management and Committee and </w:t>
            </w:r>
            <w:hyperlink r:id="rId56" w:history="1">
              <w:r w:rsidRPr="00F02619">
                <w:rPr>
                  <w:rFonts w:eastAsia="Times New Roman" w:cs="Arial"/>
                  <w:color w:val="0000FF"/>
                  <w:szCs w:val="18"/>
                  <w:u w:val="single"/>
                  <w:lang w:eastAsia="en-GB"/>
                </w:rPr>
                <w:t>learning from complaints</w:t>
              </w:r>
            </w:hyperlink>
            <w:r w:rsidRPr="00F02619">
              <w:rPr>
                <w:rFonts w:eastAsia="Times New Roman" w:cs="Arial"/>
                <w:color w:val="000000"/>
                <w:szCs w:val="18"/>
                <w:lang w:eastAsia="en-GB"/>
              </w:rPr>
              <w:t xml:space="preserve"> which is integral to this process is also published on the Council’s website.  Complaint handling procedures have been updated in line with national changes and communicated to all employees.</w:t>
            </w:r>
          </w:p>
        </w:tc>
      </w:tr>
      <w:tr w:rsidR="00D00B43" w:rsidRPr="00F02619" w14:paraId="7EC31D3D"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70BC317B" w14:textId="77777777" w:rsidR="00D00B43" w:rsidRPr="00F02619" w:rsidRDefault="00D00B43" w:rsidP="00D00B43">
            <w:pPr>
              <w:suppressAutoHyphens w:val="0"/>
              <w:autoSpaceDE w:val="0"/>
              <w:adjustRightInd w:val="0"/>
              <w:spacing w:after="0"/>
              <w:ind w:left="-44"/>
              <w:rPr>
                <w:rFonts w:eastAsia="Times New Roman" w:cs="Arial"/>
                <w:color w:val="000000"/>
                <w:szCs w:val="18"/>
                <w:lang w:eastAsia="en-GB"/>
              </w:rPr>
            </w:pPr>
            <w:r w:rsidRPr="00F02619">
              <w:rPr>
                <w:rFonts w:eastAsia="Times New Roman" w:cs="Arial"/>
                <w:b/>
                <w:bCs/>
                <w:iCs/>
                <w:color w:val="000000"/>
                <w:szCs w:val="18"/>
                <w:lang w:eastAsia="en-GB"/>
              </w:rPr>
              <w:t>Principle F:</w:t>
            </w:r>
            <w:r w:rsidRPr="00F02619">
              <w:rPr>
                <w:rFonts w:eastAsia="Times New Roman" w:cs="Arial"/>
                <w:bCs/>
                <w:iCs/>
                <w:color w:val="000000"/>
                <w:szCs w:val="18"/>
                <w:lang w:eastAsia="en-GB"/>
              </w:rPr>
              <w:t xml:space="preserve"> Managing risks and performance through robust internal control and strong public financial management</w:t>
            </w:r>
          </w:p>
        </w:tc>
      </w:tr>
      <w:tr w:rsidR="00D00B43" w:rsidRPr="00F02619" w14:paraId="6E834FC0"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E459A2F"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6F38BBA3"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color w:val="000000"/>
                <w:szCs w:val="18"/>
                <w:lang w:eastAsia="en-GB"/>
              </w:rPr>
              <w:t xml:space="preserve">Accountable, effective, efficient, and transparent; Ambitious, self-aware, and improving </w:t>
            </w:r>
          </w:p>
        </w:tc>
      </w:tr>
      <w:tr w:rsidR="00D00B43" w:rsidRPr="00F02619" w14:paraId="7E516312"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3E977C8D" w14:textId="77777777" w:rsidR="00D00B43" w:rsidRPr="00F02619" w:rsidRDefault="00D00B43" w:rsidP="00D00B43">
            <w:pPr>
              <w:suppressAutoHyphens w:val="0"/>
              <w:autoSpaceDN/>
              <w:spacing w:line="259" w:lineRule="auto"/>
              <w:ind w:left="-44"/>
              <w:rPr>
                <w:rFonts w:cs="Arial"/>
                <w:b/>
                <w:szCs w:val="18"/>
              </w:rPr>
            </w:pPr>
            <w:r w:rsidRPr="00F02619">
              <w:rPr>
                <w:rFonts w:cs="Arial"/>
                <w:b/>
                <w:szCs w:val="18"/>
              </w:rPr>
              <w:t>How we do this:</w:t>
            </w:r>
          </w:p>
          <w:p w14:paraId="5491F42E" w14:textId="77777777" w:rsidR="00D00B43" w:rsidRPr="00F02619" w:rsidRDefault="00D00B43" w:rsidP="00D00B43">
            <w:pPr>
              <w:suppressAutoHyphens w:val="0"/>
              <w:autoSpaceDN/>
              <w:spacing w:line="259" w:lineRule="auto"/>
              <w:ind w:left="-44"/>
              <w:rPr>
                <w:rFonts w:cs="Arial"/>
                <w:szCs w:val="18"/>
              </w:rPr>
            </w:pPr>
          </w:p>
        </w:tc>
      </w:tr>
      <w:tr w:rsidR="00D00B43" w:rsidRPr="00F02619" w14:paraId="664C0C3E"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2ABFE"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lastRenderedPageBreak/>
              <w:t xml:space="preserve">The Council, in partnership with Trade Unions, ensured that safe systems of work were in place through a robust risk assessment process, changes to working methods and supply of personal protective equipment.  </w:t>
            </w:r>
          </w:p>
          <w:p w14:paraId="659CEBE3"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has put in place comprehensive arrangements for identifying, evaluating, and controlling significant risks which threaten the council’s ability to meet its objectives to deliver services to the public.  There is also a robust process in place for compliance monitoring of the Council’s Risk Management Strategy, Resource Risk Registers and Control Plans.  </w:t>
            </w:r>
          </w:p>
          <w:p w14:paraId="501261A5"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The annual end of year compliance statement evidenced that all Resources were compliant with Risk Management Strategic requirements.</w:t>
            </w:r>
          </w:p>
          <w:p w14:paraId="6C38CC48"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bookmarkStart w:id="22" w:name="_Hlk104890058"/>
            <w:r w:rsidRPr="00F02619">
              <w:rPr>
                <w:rFonts w:eastAsia="Times New Roman" w:cs="Arial"/>
                <w:color w:val="000000"/>
                <w:szCs w:val="18"/>
                <w:lang w:eastAsia="en-GB"/>
              </w:rPr>
              <w:t>The Council’s risk scoring matrix was revised as an outcome of the 2021/2022 annual review of risks.</w:t>
            </w:r>
          </w:p>
          <w:bookmarkEnd w:id="22"/>
          <w:p w14:paraId="5A01E216" w14:textId="77777777" w:rsidR="00D00B43" w:rsidRPr="00F02619" w:rsidRDefault="00D00B43" w:rsidP="00D00B43">
            <w:pPr>
              <w:numPr>
                <w:ilvl w:val="0"/>
                <w:numId w:val="46"/>
              </w:numPr>
              <w:suppressAutoHyphens w:val="0"/>
              <w:autoSpaceDN/>
              <w:spacing w:after="0" w:line="252" w:lineRule="auto"/>
              <w:ind w:left="318"/>
              <w:jc w:val="both"/>
              <w:rPr>
                <w:rFonts w:cs="Arial"/>
                <w:szCs w:val="18"/>
                <w:lang w:eastAsia="en-GB"/>
              </w:rPr>
            </w:pPr>
            <w:r w:rsidRPr="00F02619">
              <w:rPr>
                <w:rFonts w:cs="Arial"/>
                <w:szCs w:val="18"/>
                <w:lang w:eastAsia="en-GB"/>
              </w:rPr>
              <w:t>The Council’s Internal Audit Service which complies with Public Sector Internal Audit Standards completed an annual programme of risk-based audits with an objective of providing an opinion on the adequacy and effectiveness of the Council’s risk management, governance, and internal control arrangements.  Where improvements were required, action plans were developed and monitored and where necessary follow-up audit work completed.</w:t>
            </w:r>
          </w:p>
          <w:p w14:paraId="154B509E" w14:textId="77777777" w:rsidR="00D00B43" w:rsidRPr="00F02619" w:rsidRDefault="00D00B43" w:rsidP="00D00B43">
            <w:pPr>
              <w:numPr>
                <w:ilvl w:val="0"/>
                <w:numId w:val="46"/>
              </w:numPr>
              <w:suppressAutoHyphens w:val="0"/>
              <w:autoSpaceDN/>
              <w:spacing w:after="0" w:line="259" w:lineRule="auto"/>
              <w:ind w:left="318" w:hanging="425"/>
              <w:contextualSpacing/>
              <w:jc w:val="both"/>
              <w:rPr>
                <w:rFonts w:eastAsia="Times New Roman" w:cs="Arial"/>
                <w:szCs w:val="18"/>
              </w:rPr>
            </w:pPr>
            <w:r w:rsidRPr="00F02619">
              <w:rPr>
                <w:rFonts w:eastAsia="Times New Roman" w:cs="Arial"/>
                <w:szCs w:val="18"/>
              </w:rPr>
              <w:t>In response to changes in working practices and the introduction of new systems, Internal Audit has advised on key internal controls that should be maintained.</w:t>
            </w:r>
          </w:p>
          <w:p w14:paraId="05608316" w14:textId="77777777" w:rsidR="00D00B43" w:rsidRPr="00F02619" w:rsidRDefault="00D00B43" w:rsidP="00D00B43">
            <w:pPr>
              <w:numPr>
                <w:ilvl w:val="0"/>
                <w:numId w:val="46"/>
              </w:numPr>
              <w:suppressAutoHyphens w:val="0"/>
              <w:autoSpaceDN/>
              <w:spacing w:after="0" w:line="259" w:lineRule="auto"/>
              <w:ind w:left="318" w:hanging="425"/>
              <w:contextualSpacing/>
              <w:jc w:val="both"/>
              <w:rPr>
                <w:rFonts w:eastAsia="Times New Roman" w:cs="Arial"/>
                <w:szCs w:val="18"/>
              </w:rPr>
            </w:pPr>
            <w:r w:rsidRPr="00F02619">
              <w:rPr>
                <w:rFonts w:eastAsia="Times New Roman" w:cs="Arial"/>
                <w:szCs w:val="18"/>
              </w:rPr>
              <w:t xml:space="preserve">The Information Governance Board is reasonably satisfied that Resources have followed the Information Governance operational arrangements to promote effective arrangements for the safe collection, storage, use and sharing of data, including processes to safeguard personal data, but this will be the subject of further work in 2024/25. </w:t>
            </w:r>
          </w:p>
          <w:p w14:paraId="6291939E"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Information security incidents have continued to be monitored and considered for notification to the Information Commissioner’s Office.  Throughout the period, the Council’s Data Protection Officer provided advice and assistance to Resources in relation to meeting their obligations under UK General Data Protection Regulations (GDPR).</w:t>
            </w:r>
          </w:p>
          <w:p w14:paraId="05D9102F"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system of internal financial control is based upon the Financial Regulations which set out the rules to ensure robust internal control over the council’s finances.  Control is maintained through regular management information, management supervision and a structure of delegation and accountability.  </w:t>
            </w:r>
          </w:p>
          <w:p w14:paraId="734E913F"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External Audit of the Council’s accounts is robust and a “clean audit certificate” was issued for 2022/2023.  </w:t>
            </w:r>
          </w:p>
          <w:p w14:paraId="2827043E"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szCs w:val="18"/>
                <w:lang w:eastAsia="en-GB"/>
              </w:rPr>
            </w:pPr>
            <w:r w:rsidRPr="00F02619">
              <w:rPr>
                <w:rFonts w:eastAsia="Times New Roman" w:cs="Arial"/>
                <w:szCs w:val="18"/>
                <w:lang w:eastAsia="en-GB"/>
              </w:rPr>
              <w:t xml:space="preserve">Through a well-established Performance Management Framework, the Council has clearly defined processes in place for the identification, monitoring, and reporting of its objectives to ensure continued effectiveness and the achievement of Best Value.  Progress is monitored and reported regularly to both managers and councillors.  This includes areas of under-performance and the related improvement actions.  </w:t>
            </w:r>
          </w:p>
          <w:p w14:paraId="7BDA76CB"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Trustees of the South Lanarkshire Charitable and Educational Trusts received independent legal training setting out their duties and responsibilities in ensuring that the trusts operate in a manner designed to benefit communities. </w:t>
            </w:r>
          </w:p>
          <w:p w14:paraId="070C3366"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The Executive Director of Finance and Corporate Resources is a member of the Council’s Senior Management Team and as such, is integral in all major decisions taken by the Council, and in material matters which are submitted to councillors for decision.  This involvement fulfils the expectation of CIPFA in terms of the role of the Chief Financial Officer.</w:t>
            </w:r>
          </w:p>
          <w:p w14:paraId="7A1C8806" w14:textId="77777777" w:rsidR="00D00B43" w:rsidRPr="00F02619" w:rsidRDefault="00D00B43" w:rsidP="00D00B43">
            <w:pPr>
              <w:numPr>
                <w:ilvl w:val="0"/>
                <w:numId w:val="46"/>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previously completed a self-assessment using the principles of the CIPFA      Financial Management Code. Our existing financial management controls and measures continue to provide comfort on the Council’s financial management and resilience.  This includes the preparation of a </w:t>
            </w:r>
            <w:proofErr w:type="gramStart"/>
            <w:r w:rsidRPr="00F02619">
              <w:rPr>
                <w:rFonts w:eastAsia="Times New Roman" w:cs="Arial"/>
                <w:color w:val="000000"/>
                <w:szCs w:val="18"/>
                <w:lang w:eastAsia="en-GB"/>
              </w:rPr>
              <w:t>medium term</w:t>
            </w:r>
            <w:proofErr w:type="gramEnd"/>
            <w:r w:rsidRPr="00F02619">
              <w:rPr>
                <w:rFonts w:eastAsia="Times New Roman" w:cs="Arial"/>
                <w:color w:val="000000"/>
                <w:szCs w:val="18"/>
                <w:lang w:eastAsia="en-GB"/>
              </w:rPr>
              <w:t xml:space="preserve"> strategy presented to members regularly as part of the annual budget process, providing members with the information required to assist budget planning.</w:t>
            </w:r>
          </w:p>
          <w:p w14:paraId="339B4252"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     </w:t>
            </w:r>
          </w:p>
        </w:tc>
      </w:tr>
      <w:tr w:rsidR="00D00B43" w:rsidRPr="00F02619" w14:paraId="29C6B6A7"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0E7E992B" w14:textId="77777777" w:rsidR="00D00B43" w:rsidRPr="00F02619" w:rsidRDefault="00D00B43" w:rsidP="00D00B43">
            <w:pPr>
              <w:suppressAutoHyphens w:val="0"/>
              <w:autoSpaceDE w:val="0"/>
              <w:adjustRightInd w:val="0"/>
              <w:spacing w:after="0"/>
              <w:ind w:left="-44"/>
              <w:rPr>
                <w:rFonts w:eastAsia="Times New Roman" w:cs="Arial"/>
                <w:color w:val="000000"/>
                <w:szCs w:val="18"/>
                <w:lang w:eastAsia="en-GB"/>
              </w:rPr>
            </w:pPr>
            <w:r w:rsidRPr="00F02619">
              <w:rPr>
                <w:rFonts w:eastAsia="Times New Roman" w:cs="Arial"/>
                <w:b/>
                <w:bCs/>
                <w:iCs/>
                <w:color w:val="000000"/>
                <w:szCs w:val="18"/>
                <w:lang w:eastAsia="en-GB"/>
              </w:rPr>
              <w:t xml:space="preserve">Principle G: </w:t>
            </w:r>
            <w:r w:rsidRPr="00F02619">
              <w:rPr>
                <w:rFonts w:eastAsia="Times New Roman" w:cs="Arial"/>
                <w:bCs/>
                <w:iCs/>
                <w:color w:val="000000"/>
                <w:szCs w:val="18"/>
                <w:lang w:eastAsia="en-GB"/>
              </w:rPr>
              <w:t>Fair, Open and Sustainable</w:t>
            </w:r>
            <w:r w:rsidRPr="00F02619">
              <w:rPr>
                <w:rFonts w:eastAsia="Times New Roman" w:cs="Arial"/>
                <w:b/>
                <w:bCs/>
                <w:iCs/>
                <w:color w:val="000000"/>
                <w:szCs w:val="18"/>
                <w:lang w:eastAsia="en-GB"/>
              </w:rPr>
              <w:t xml:space="preserve">; </w:t>
            </w:r>
            <w:r w:rsidRPr="00F02619">
              <w:rPr>
                <w:rFonts w:eastAsia="Times New Roman" w:cs="Arial"/>
                <w:bCs/>
                <w:iCs/>
                <w:color w:val="000000"/>
                <w:szCs w:val="18"/>
                <w:lang w:eastAsia="en-GB"/>
              </w:rPr>
              <w:t>Implementing good practices in transparency, reporting, and audit to deliver effective accountability</w:t>
            </w:r>
          </w:p>
        </w:tc>
      </w:tr>
      <w:tr w:rsidR="00D00B43" w:rsidRPr="00F02619" w14:paraId="5F56FCC2"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759E8B4" w14:textId="77777777" w:rsidR="00D00B43" w:rsidRPr="00F02619" w:rsidRDefault="00D00B43" w:rsidP="00D00B43">
            <w:pPr>
              <w:suppressAutoHyphens w:val="0"/>
              <w:autoSpaceDE w:val="0"/>
              <w:adjustRightInd w:val="0"/>
              <w:spacing w:after="0"/>
              <w:rPr>
                <w:rFonts w:eastAsia="Times New Roman" w:cs="Arial"/>
                <w:b/>
                <w:color w:val="000000"/>
                <w:szCs w:val="18"/>
                <w:lang w:eastAsia="en-GB"/>
              </w:rPr>
            </w:pPr>
            <w:r w:rsidRPr="00F02619">
              <w:rPr>
                <w:rFonts w:eastAsia="Times New Roman" w:cs="Arial"/>
                <w:b/>
                <w:color w:val="000000"/>
                <w:szCs w:val="18"/>
                <w:lang w:eastAsia="en-GB"/>
              </w:rPr>
              <w:t>Links to Council’s values:</w:t>
            </w:r>
          </w:p>
          <w:p w14:paraId="5F411888" w14:textId="77777777" w:rsidR="00D00B43" w:rsidRPr="00F02619" w:rsidRDefault="00D00B43" w:rsidP="00D00B43">
            <w:pPr>
              <w:suppressAutoHyphens w:val="0"/>
              <w:autoSpaceDE w:val="0"/>
              <w:adjustRightInd w:val="0"/>
              <w:spacing w:after="0"/>
              <w:rPr>
                <w:rFonts w:eastAsia="Times New Roman" w:cs="Arial"/>
                <w:color w:val="000000"/>
                <w:szCs w:val="18"/>
                <w:lang w:eastAsia="en-GB"/>
              </w:rPr>
            </w:pPr>
            <w:r w:rsidRPr="00F02619">
              <w:rPr>
                <w:rFonts w:eastAsia="Times New Roman" w:cs="Arial"/>
                <w:color w:val="000000"/>
                <w:szCs w:val="18"/>
                <w:lang w:eastAsia="en-GB"/>
              </w:rPr>
              <w:t>Accountable, effective, efficient, and transparent; Ambitious, self-aware, and improving; Working with and respecting others</w:t>
            </w:r>
          </w:p>
        </w:tc>
      </w:tr>
      <w:tr w:rsidR="00D00B43" w:rsidRPr="00F02619" w14:paraId="34B1FD95" w14:textId="77777777" w:rsidTr="00690D0D">
        <w:tc>
          <w:tcPr>
            <w:tcW w:w="101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72B9923" w14:textId="77777777" w:rsidR="00D00B43" w:rsidRPr="00F02619" w:rsidRDefault="00D00B43" w:rsidP="00D00B43">
            <w:pPr>
              <w:suppressAutoHyphens w:val="0"/>
              <w:autoSpaceDN/>
              <w:spacing w:line="259" w:lineRule="auto"/>
              <w:rPr>
                <w:rFonts w:cs="Arial"/>
                <w:b/>
                <w:szCs w:val="18"/>
              </w:rPr>
            </w:pPr>
            <w:r w:rsidRPr="00F02619">
              <w:rPr>
                <w:rFonts w:cs="Arial"/>
                <w:b/>
                <w:szCs w:val="18"/>
              </w:rPr>
              <w:t>How we do this:</w:t>
            </w:r>
          </w:p>
          <w:p w14:paraId="4E9E9474" w14:textId="77777777" w:rsidR="00D00B43" w:rsidRPr="00F02619" w:rsidRDefault="00D00B43" w:rsidP="00D00B43">
            <w:pPr>
              <w:suppressAutoHyphens w:val="0"/>
              <w:autoSpaceDE w:val="0"/>
              <w:adjustRightInd w:val="0"/>
              <w:spacing w:after="0"/>
              <w:ind w:left="360"/>
              <w:rPr>
                <w:rFonts w:eastAsia="Times New Roman" w:cs="Arial"/>
                <w:color w:val="000000"/>
                <w:szCs w:val="18"/>
                <w:lang w:eastAsia="en-GB"/>
              </w:rPr>
            </w:pPr>
          </w:p>
        </w:tc>
      </w:tr>
      <w:tr w:rsidR="00D00B43" w:rsidRPr="00F02619" w14:paraId="26D51F4B" w14:textId="77777777" w:rsidTr="00690D0D">
        <w:tc>
          <w:tcPr>
            <w:tcW w:w="10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A15FF"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Good Governance Group has completed the annual review of governance arrangements at resource level and in line with the CIPFA/SOLACE Delivering Good Governance Framework.  Governance improvement actions have also been identified and are included in Resource/Service Action Plans.  Progress against actions including those highlighted as significant governance areas for action will be reported to the Senior Management Team and Committee.   </w:t>
            </w:r>
          </w:p>
          <w:p w14:paraId="3A0A9B73" w14:textId="77777777" w:rsidR="00D00B43" w:rsidRPr="00F02619" w:rsidRDefault="00D00B43" w:rsidP="00D00B43">
            <w:pPr>
              <w:numPr>
                <w:ilvl w:val="0"/>
                <w:numId w:val="47"/>
              </w:numPr>
              <w:suppressAutoHyphens w:val="0"/>
              <w:autoSpaceDE w:val="0"/>
              <w:autoSpaceDN/>
              <w:spacing w:after="0" w:line="259" w:lineRule="auto"/>
              <w:ind w:left="318"/>
              <w:contextualSpacing/>
              <w:jc w:val="both"/>
              <w:rPr>
                <w:rFonts w:eastAsia="Times New Roman" w:cs="Arial"/>
                <w:szCs w:val="18"/>
              </w:rPr>
            </w:pPr>
            <w:r w:rsidRPr="00F02619">
              <w:rPr>
                <w:rFonts w:eastAsia="Times New Roman" w:cs="Arial"/>
                <w:color w:val="000000"/>
                <w:szCs w:val="18"/>
                <w:lang w:eastAsia="en-GB"/>
              </w:rPr>
              <w:t xml:space="preserve">In the 2022/2023 annual audit report, the external auditor </w:t>
            </w:r>
            <w:r w:rsidRPr="00F02619">
              <w:rPr>
                <w:rFonts w:eastAsia="Times New Roman" w:cs="Arial"/>
                <w:szCs w:val="18"/>
              </w:rPr>
              <w:t>reported that the Council had in place appropriate arrangements to support good governance and accountability and they were of the view that governance arrangements remained effective in 2022/23.</w:t>
            </w:r>
          </w:p>
          <w:p w14:paraId="43FA4D04"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All Directors completed their annual Statement of Assurance and relevant assurances have been provided.    </w:t>
            </w:r>
          </w:p>
          <w:p w14:paraId="74695BCE"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Council prepares and publishes an Annual Governance Statement which is aligned with national guidance and reflects on the adequacy and effectiveness of the Council’s governance arrangements.  This is independently considered by External Audit and published with the Annual Accounts and separately on a dedicated </w:t>
            </w:r>
            <w:hyperlink r:id="rId57" w:history="1">
              <w:r w:rsidRPr="00F02619">
                <w:rPr>
                  <w:rFonts w:eastAsia="Times New Roman" w:cs="Arial"/>
                  <w:color w:val="0000FF"/>
                  <w:szCs w:val="18"/>
                  <w:u w:val="single"/>
                  <w:lang w:eastAsia="en-GB"/>
                </w:rPr>
                <w:t>governance web page</w:t>
              </w:r>
            </w:hyperlink>
            <w:r w:rsidRPr="00F02619">
              <w:rPr>
                <w:rFonts w:eastAsia="Times New Roman" w:cs="Arial"/>
                <w:color w:val="000000"/>
                <w:szCs w:val="18"/>
                <w:lang w:eastAsia="en-GB"/>
              </w:rPr>
              <w:t>.</w:t>
            </w:r>
          </w:p>
          <w:p w14:paraId="08F3E760"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The annual review of governance arrangements for the Council’s at Arm’s Length External Organisations (ALEOs) and key external service providers has not highlighted any compliance issues.</w:t>
            </w:r>
          </w:p>
          <w:p w14:paraId="0FFFF2F8"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The annual review of the Local Code of Corporate Governance was completed, and the revised Code was approved by Committee in March 2024 and re-published on the Council’s website.  </w:t>
            </w:r>
          </w:p>
          <w:p w14:paraId="6918C432"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all agendas, reports and decisions continue to be published (except </w:t>
            </w:r>
            <w:proofErr w:type="gramStart"/>
            <w:r w:rsidRPr="00F02619">
              <w:rPr>
                <w:rFonts w:eastAsia="Times New Roman" w:cs="Arial"/>
                <w:color w:val="000000"/>
                <w:szCs w:val="18"/>
                <w:lang w:eastAsia="en-GB"/>
              </w:rPr>
              <w:t>those exempt</w:t>
            </w:r>
            <w:proofErr w:type="gramEnd"/>
            <w:r w:rsidRPr="00F02619">
              <w:rPr>
                <w:rFonts w:eastAsia="Times New Roman" w:cs="Arial"/>
                <w:color w:val="000000"/>
                <w:szCs w:val="18"/>
                <w:lang w:eastAsia="en-GB"/>
              </w:rPr>
              <w:t xml:space="preserve"> under the Local Government (Scotland) Act 1973) on the Council’s website.   All Committee and Forum meetings are livestreamed to the Council’s YouTube page </w:t>
            </w:r>
            <w:hyperlink r:id="rId58" w:history="1">
              <w:r w:rsidRPr="00F02619">
                <w:rPr>
                  <w:rFonts w:eastAsia="Times New Roman" w:cs="Arial"/>
                  <w:color w:val="0000FF"/>
                  <w:szCs w:val="18"/>
                  <w:u w:val="single"/>
                  <w:lang w:eastAsia="en-GB"/>
                </w:rPr>
                <w:t>http://bit.ly/SL_Committees</w:t>
              </w:r>
            </w:hyperlink>
            <w:r w:rsidRPr="00F02619">
              <w:rPr>
                <w:rFonts w:eastAsia="Times New Roman" w:cs="Arial"/>
                <w:color w:val="000000"/>
                <w:szCs w:val="18"/>
                <w:lang w:eastAsia="en-GB"/>
              </w:rPr>
              <w:t>.</w:t>
            </w:r>
          </w:p>
          <w:p w14:paraId="762BA387"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lastRenderedPageBreak/>
              <w:t xml:space="preserve">The Risk and Audit Scrutiny Committee considered the adequacy and effectiveness of the Council’s governance arrangements and internal control environment and approved the Annual Governance Statement and Accounts.   </w:t>
            </w:r>
          </w:p>
          <w:p w14:paraId="032D6B6E"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 xml:space="preserve">Internal audit activity has continued to be reported to the Senior Management Team and to the Risk and Audit Scrutiny Committee. </w:t>
            </w:r>
          </w:p>
          <w:p w14:paraId="007F1855" w14:textId="77777777" w:rsidR="00D00B43" w:rsidRPr="00F02619" w:rsidRDefault="00D00B43" w:rsidP="00D00B43">
            <w:pPr>
              <w:numPr>
                <w:ilvl w:val="0"/>
                <w:numId w:val="47"/>
              </w:numPr>
              <w:suppressAutoHyphens w:val="0"/>
              <w:autoSpaceDE w:val="0"/>
              <w:autoSpaceDN/>
              <w:spacing w:after="0" w:line="259" w:lineRule="auto"/>
              <w:ind w:left="318"/>
              <w:jc w:val="both"/>
              <w:rPr>
                <w:rFonts w:eastAsia="Times New Roman" w:cs="Arial"/>
                <w:color w:val="000000"/>
                <w:szCs w:val="18"/>
                <w:lang w:eastAsia="en-GB"/>
              </w:rPr>
            </w:pPr>
            <w:r w:rsidRPr="00F02619">
              <w:rPr>
                <w:rFonts w:eastAsia="Times New Roman" w:cs="Arial"/>
                <w:color w:val="000000"/>
                <w:szCs w:val="18"/>
                <w:lang w:eastAsia="en-GB"/>
              </w:rPr>
              <w:t>Outcomes from external audit and inspection activity was reported to the appropriate Committee and action plans were developed for implementation where required.</w:t>
            </w:r>
          </w:p>
        </w:tc>
      </w:tr>
    </w:tbl>
    <w:p w14:paraId="591E4360" w14:textId="77777777" w:rsidR="00D00B43" w:rsidRPr="00F02619" w:rsidRDefault="00D00B43" w:rsidP="00D00B43">
      <w:pPr>
        <w:suppressAutoHyphens w:val="0"/>
        <w:autoSpaceDN/>
        <w:spacing w:line="259" w:lineRule="auto"/>
        <w:jc w:val="both"/>
        <w:rPr>
          <w:rFonts w:cs="Arial"/>
          <w:szCs w:val="18"/>
        </w:rPr>
      </w:pPr>
    </w:p>
    <w:p w14:paraId="790B9D57" w14:textId="77777777" w:rsidR="00D00B43" w:rsidRPr="00F02619" w:rsidRDefault="00D00B43" w:rsidP="00D00B43">
      <w:pPr>
        <w:suppressAutoHyphens w:val="0"/>
        <w:autoSpaceDN/>
        <w:spacing w:line="259" w:lineRule="auto"/>
        <w:jc w:val="both"/>
        <w:rPr>
          <w:rFonts w:cs="Arial"/>
          <w:b/>
          <w:bCs/>
          <w:szCs w:val="18"/>
        </w:rPr>
      </w:pPr>
      <w:r w:rsidRPr="00F02619">
        <w:rPr>
          <w:rFonts w:cs="Arial"/>
          <w:b/>
          <w:bCs/>
          <w:szCs w:val="18"/>
        </w:rPr>
        <w:t>COVID-19 Pandemic Governance Arrangements</w:t>
      </w:r>
    </w:p>
    <w:p w14:paraId="4DA0047F" w14:textId="77777777" w:rsidR="00D00B43" w:rsidRPr="00F02619" w:rsidRDefault="00D00B43" w:rsidP="00D00B43">
      <w:pPr>
        <w:suppressAutoHyphens w:val="0"/>
        <w:autoSpaceDN/>
        <w:spacing w:after="0"/>
        <w:jc w:val="both"/>
        <w:rPr>
          <w:rFonts w:cs="Arial"/>
          <w:szCs w:val="18"/>
        </w:rPr>
      </w:pPr>
      <w:r w:rsidRPr="00F02619">
        <w:rPr>
          <w:rFonts w:cs="Arial"/>
          <w:szCs w:val="18"/>
        </w:rPr>
        <w:t>The 2019/2020 Governance Statement set out the initial impacts of the Pandemic on the council’s governance arrangements.  Since then, the Council, its partners and local community organisations have continued to strengthen the partnership approach adopted in response to the Pandemic, and the Council continues to manage any remaining impacts of the Pandemic through robust resilience arrangements and controls.</w:t>
      </w:r>
    </w:p>
    <w:p w14:paraId="0ED95993" w14:textId="77777777" w:rsidR="00D00B43" w:rsidRPr="00F02619" w:rsidRDefault="00D00B43" w:rsidP="00D00B43">
      <w:pPr>
        <w:suppressAutoHyphens w:val="0"/>
        <w:autoSpaceDN/>
        <w:spacing w:after="0"/>
        <w:jc w:val="both"/>
        <w:rPr>
          <w:rFonts w:cs="Arial"/>
          <w:szCs w:val="18"/>
        </w:rPr>
      </w:pPr>
    </w:p>
    <w:p w14:paraId="434E2349"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As the Council moved through the different phases of response and recovery, changes to governance arrangements were made to comply with national guidance and legislation.  In some cases new ways of working which were implemented to continue to maintain the delivery of essential business of the Council during the Pandemic have become embedded and now represent a ‘business as usual’ approach.  Priority services were maintained throughout the Pandemic and many new services/processes established.  Schools, nurseries, and the like adapted in accordance with national decisions and guidance.    </w:t>
      </w:r>
    </w:p>
    <w:p w14:paraId="27AC7AEB" w14:textId="77777777" w:rsidR="00D00B43" w:rsidRPr="00F02619" w:rsidRDefault="00D00B43" w:rsidP="00D00B43">
      <w:pPr>
        <w:suppressAutoHyphens w:val="0"/>
        <w:autoSpaceDN/>
        <w:spacing w:after="0"/>
        <w:ind w:left="66"/>
        <w:jc w:val="both"/>
        <w:rPr>
          <w:rFonts w:cs="Arial"/>
          <w:szCs w:val="18"/>
        </w:rPr>
      </w:pPr>
      <w:r w:rsidRPr="00F02619">
        <w:rPr>
          <w:rFonts w:cs="Arial"/>
          <w:szCs w:val="18"/>
        </w:rPr>
        <w:t xml:space="preserve"> </w:t>
      </w:r>
    </w:p>
    <w:p w14:paraId="1EF44338" w14:textId="77777777" w:rsidR="00D00B43" w:rsidRPr="00F02619" w:rsidRDefault="00D00B43" w:rsidP="00D00B43">
      <w:pPr>
        <w:suppressAutoHyphens w:val="0"/>
        <w:autoSpaceDN/>
        <w:spacing w:after="0" w:line="259" w:lineRule="auto"/>
        <w:jc w:val="both"/>
        <w:rPr>
          <w:rFonts w:cs="Arial"/>
          <w:szCs w:val="18"/>
        </w:rPr>
      </w:pPr>
    </w:p>
    <w:p w14:paraId="1BC37784"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The Council and the Community Planning Partnership reviewed their priorities which were informed by ongoing dialogue with local communities, organisations, and businesses.</w:t>
      </w:r>
    </w:p>
    <w:p w14:paraId="34CCB0F6"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Recovery was previously a significant area of work for the council and its partners and was highlighted as such in Section 7 of the 2021-2022 Annual Governance Statement. Given the above, and the passage of time since the Pandemic was at its height, it is anticipated that this is the last year this update will be provided in the Annual Governance Statement. This will, however, be kept under review by the Council.</w:t>
      </w:r>
    </w:p>
    <w:p w14:paraId="2BAD9513" w14:textId="77777777" w:rsidR="00D00B43" w:rsidRPr="00F02619" w:rsidRDefault="00D00B43" w:rsidP="00D00B43">
      <w:pPr>
        <w:suppressAutoHyphens w:val="0"/>
        <w:autoSpaceDN/>
        <w:spacing w:after="0"/>
        <w:ind w:left="66"/>
        <w:jc w:val="both"/>
        <w:rPr>
          <w:rFonts w:cs="Arial"/>
          <w:szCs w:val="18"/>
        </w:rPr>
      </w:pPr>
    </w:p>
    <w:p w14:paraId="3D3CCD39" w14:textId="77777777" w:rsidR="00D00B43" w:rsidRPr="00F02619" w:rsidRDefault="00D00B43" w:rsidP="00D00B43">
      <w:pPr>
        <w:suppressAutoHyphens w:val="0"/>
        <w:autoSpaceDN/>
        <w:spacing w:line="259" w:lineRule="auto"/>
        <w:jc w:val="both"/>
        <w:rPr>
          <w:rFonts w:cs="Arial"/>
          <w:b/>
          <w:szCs w:val="18"/>
        </w:rPr>
      </w:pPr>
      <w:bookmarkStart w:id="23" w:name="_Hlk104209225"/>
      <w:r w:rsidRPr="00F02619">
        <w:rPr>
          <w:rFonts w:cs="Arial"/>
          <w:b/>
          <w:szCs w:val="18"/>
        </w:rPr>
        <w:t>CIPFA Financial Management Code</w:t>
      </w:r>
    </w:p>
    <w:p w14:paraId="6099DCF2" w14:textId="77777777" w:rsidR="00D00B43" w:rsidRPr="00F02619" w:rsidRDefault="00D00B43" w:rsidP="00D00B43">
      <w:pPr>
        <w:suppressAutoHyphens w:val="0"/>
        <w:autoSpaceDN/>
        <w:spacing w:line="259" w:lineRule="auto"/>
        <w:jc w:val="both"/>
        <w:rPr>
          <w:rFonts w:cs="Arial"/>
          <w:szCs w:val="18"/>
        </w:rPr>
      </w:pPr>
      <w:r w:rsidRPr="00F02619">
        <w:rPr>
          <w:rFonts w:cs="Arial"/>
          <w:szCs w:val="18"/>
          <w:shd w:val="clear" w:color="auto" w:fill="FFFFFF"/>
        </w:rPr>
        <w:t>The Financial Management Code (FM Code) provides guidance for good and sustainable financial management in local authorities.  By complying with the principles and standards within the code authorities will be able to demonstrate their financial sustainability.  The following information sets out the Council’s level of compliance with the FM Code.</w:t>
      </w:r>
    </w:p>
    <w:p w14:paraId="09BE1692" w14:textId="77777777" w:rsidR="00D00B43" w:rsidRPr="00F02619" w:rsidRDefault="00D00B43" w:rsidP="00D00B43">
      <w:pPr>
        <w:suppressAutoHyphens w:val="0"/>
        <w:autoSpaceDN/>
        <w:spacing w:line="259" w:lineRule="auto"/>
        <w:rPr>
          <w:rFonts w:eastAsiaTheme="minorHAnsi" w:cs="Arial"/>
          <w:szCs w:val="18"/>
        </w:rPr>
      </w:pPr>
      <w:r w:rsidRPr="00F02619">
        <w:rPr>
          <w:rFonts w:cs="Arial"/>
          <w:szCs w:val="18"/>
        </w:rPr>
        <w:t xml:space="preserve">The Council has reviewed the principles of the FM Code as part of its internal governance process.  The Council previously completed a self-assessment using the principles of the CIPFA Financial Management Code identifying areas to be progressed.  Since then, budget consultation approach and a standard options appraisal process continue to be embedded across the Council, while our existing financial management controls and measures continue to provide comfort on the Council’s financial management and resilience.  </w:t>
      </w:r>
    </w:p>
    <w:bookmarkEnd w:id="23"/>
    <w:p w14:paraId="5C748CAB" w14:textId="77777777" w:rsidR="00D00B43" w:rsidRPr="00F02619" w:rsidRDefault="00D00B43" w:rsidP="00D00B43">
      <w:pPr>
        <w:suppressAutoHyphens w:val="0"/>
        <w:autoSpaceDN/>
        <w:spacing w:after="0"/>
        <w:ind w:left="66"/>
        <w:jc w:val="both"/>
        <w:rPr>
          <w:rFonts w:cs="Arial"/>
          <w:szCs w:val="18"/>
        </w:rPr>
      </w:pPr>
    </w:p>
    <w:p w14:paraId="7E456DB5" w14:textId="77777777" w:rsidR="00D00B43" w:rsidRPr="00F02619" w:rsidRDefault="00D00B43" w:rsidP="00D00B43">
      <w:pPr>
        <w:suppressAutoHyphens w:val="0"/>
        <w:autoSpaceDN/>
        <w:spacing w:after="0"/>
        <w:jc w:val="both"/>
        <w:rPr>
          <w:rFonts w:cs="Arial"/>
          <w:b/>
          <w:szCs w:val="18"/>
        </w:rPr>
      </w:pPr>
      <w:r w:rsidRPr="00F02619">
        <w:rPr>
          <w:rFonts w:cs="Arial"/>
          <w:b/>
          <w:szCs w:val="18"/>
        </w:rPr>
        <w:t>6. Review of Effectiveness</w:t>
      </w:r>
    </w:p>
    <w:p w14:paraId="488EC70B" w14:textId="77777777" w:rsidR="00D00B43" w:rsidRPr="00F02619" w:rsidRDefault="00D00B43" w:rsidP="00D00B43">
      <w:pPr>
        <w:suppressAutoHyphens w:val="0"/>
        <w:autoSpaceDN/>
        <w:spacing w:after="0"/>
        <w:jc w:val="both"/>
        <w:rPr>
          <w:rFonts w:cs="Arial"/>
          <w:szCs w:val="18"/>
        </w:rPr>
      </w:pPr>
    </w:p>
    <w:p w14:paraId="2876C870" w14:textId="77777777" w:rsidR="00D00B43" w:rsidRPr="00F02619" w:rsidRDefault="00D00B43" w:rsidP="00D00B43">
      <w:pPr>
        <w:suppressAutoHyphens w:val="0"/>
        <w:autoSpaceDN/>
        <w:spacing w:after="0"/>
        <w:jc w:val="both"/>
        <w:rPr>
          <w:rFonts w:cs="Arial"/>
          <w:szCs w:val="18"/>
        </w:rPr>
      </w:pPr>
      <w:r w:rsidRPr="00F02619">
        <w:rPr>
          <w:rFonts w:cs="Arial"/>
          <w:szCs w:val="18"/>
        </w:rPr>
        <w:t>The review of governance arrangements for 2023/2024 has also considered the following assurance outcomes: -</w:t>
      </w:r>
    </w:p>
    <w:p w14:paraId="6FF4498D" w14:textId="77777777" w:rsidR="00D00B43" w:rsidRPr="00F02619" w:rsidRDefault="00D00B43" w:rsidP="00D00B43">
      <w:pPr>
        <w:suppressAutoHyphens w:val="0"/>
        <w:autoSpaceDN/>
        <w:spacing w:after="0"/>
        <w:jc w:val="both"/>
        <w:rPr>
          <w:rFonts w:cs="Arial"/>
          <w:b/>
          <w:szCs w:val="18"/>
        </w:rPr>
      </w:pPr>
    </w:p>
    <w:p w14:paraId="09B69066" w14:textId="77777777" w:rsidR="00D00B43" w:rsidRPr="00F02619" w:rsidRDefault="00D00B43" w:rsidP="00D00B43">
      <w:pPr>
        <w:suppressAutoHyphens w:val="0"/>
        <w:autoSpaceDN/>
        <w:spacing w:line="259" w:lineRule="auto"/>
        <w:rPr>
          <w:rFonts w:cs="Arial"/>
          <w:b/>
          <w:szCs w:val="18"/>
        </w:rPr>
      </w:pPr>
      <w:r w:rsidRPr="00F02619">
        <w:rPr>
          <w:rFonts w:cs="Arial"/>
          <w:b/>
          <w:szCs w:val="18"/>
        </w:rPr>
        <w:br w:type="page"/>
      </w:r>
    </w:p>
    <w:p w14:paraId="3BCE5B5E" w14:textId="77777777" w:rsidR="00D00B43" w:rsidRPr="00F02619" w:rsidRDefault="00D00B43" w:rsidP="00D00B43">
      <w:pPr>
        <w:suppressAutoHyphens w:val="0"/>
        <w:autoSpaceDN/>
        <w:spacing w:after="0"/>
        <w:jc w:val="both"/>
        <w:rPr>
          <w:rFonts w:cs="Arial"/>
          <w:b/>
          <w:szCs w:val="18"/>
        </w:rPr>
      </w:pPr>
      <w:r w:rsidRPr="00F02619">
        <w:rPr>
          <w:rFonts w:cs="Arial"/>
          <w:b/>
          <w:szCs w:val="18"/>
        </w:rPr>
        <w:lastRenderedPageBreak/>
        <w:t>Group Assurances</w:t>
      </w:r>
    </w:p>
    <w:p w14:paraId="7693F578" w14:textId="77777777" w:rsidR="00D00B43" w:rsidRPr="00F02619" w:rsidRDefault="00D00B43" w:rsidP="00D00B43">
      <w:pPr>
        <w:suppressAutoHyphens w:val="0"/>
        <w:autoSpaceDN/>
        <w:spacing w:after="0"/>
        <w:jc w:val="both"/>
        <w:rPr>
          <w:rFonts w:cs="Arial"/>
          <w:b/>
          <w:szCs w:val="18"/>
        </w:rPr>
      </w:pPr>
    </w:p>
    <w:p w14:paraId="253CF202" w14:textId="77777777" w:rsidR="00D00B43" w:rsidRPr="00F02619" w:rsidRDefault="00D00B43" w:rsidP="00D00B43">
      <w:pPr>
        <w:suppressAutoHyphens w:val="0"/>
        <w:autoSpaceDN/>
        <w:spacing w:after="0"/>
        <w:jc w:val="both"/>
        <w:rPr>
          <w:rFonts w:cs="Arial"/>
          <w:szCs w:val="18"/>
        </w:rPr>
      </w:pPr>
      <w:r w:rsidRPr="00F02619">
        <w:rPr>
          <w:rFonts w:cs="Arial"/>
          <w:szCs w:val="18"/>
        </w:rPr>
        <w:t>In respect of the Joint Boards, Charities and Companies that fall within the Council’s group boundary, the review of their internal financial control systems is informed by: -</w:t>
      </w:r>
    </w:p>
    <w:p w14:paraId="2E1D027B" w14:textId="77777777" w:rsidR="00D00B43" w:rsidRPr="00F02619" w:rsidRDefault="00D00B43" w:rsidP="00D00B43">
      <w:pPr>
        <w:suppressAutoHyphens w:val="0"/>
        <w:autoSpaceDN/>
        <w:spacing w:after="0"/>
        <w:jc w:val="both"/>
        <w:rPr>
          <w:rFonts w:cs="Arial"/>
          <w:szCs w:val="18"/>
        </w:rPr>
      </w:pPr>
    </w:p>
    <w:p w14:paraId="29F4F4AA" w14:textId="77777777" w:rsidR="00D00B43" w:rsidRPr="00F02619" w:rsidRDefault="00D00B43" w:rsidP="00D00B43">
      <w:pPr>
        <w:numPr>
          <w:ilvl w:val="0"/>
          <w:numId w:val="38"/>
        </w:numPr>
        <w:tabs>
          <w:tab w:val="left" w:pos="284"/>
        </w:tabs>
        <w:suppressAutoHyphens w:val="0"/>
        <w:autoSpaceDN/>
        <w:spacing w:after="0" w:line="259" w:lineRule="auto"/>
        <w:ind w:left="284" w:hanging="284"/>
        <w:contextualSpacing/>
        <w:jc w:val="both"/>
        <w:rPr>
          <w:rFonts w:eastAsia="Times New Roman" w:cs="Arial"/>
          <w:szCs w:val="18"/>
        </w:rPr>
      </w:pPr>
      <w:r w:rsidRPr="00F02619">
        <w:rPr>
          <w:rFonts w:eastAsia="Times New Roman" w:cs="Arial"/>
          <w:szCs w:val="18"/>
        </w:rPr>
        <w:t>Annual Governance Statements included in the respective financial statements of the Joint Boards.</w:t>
      </w:r>
    </w:p>
    <w:p w14:paraId="355AD847" w14:textId="77777777" w:rsidR="00D00B43" w:rsidRPr="00F02619" w:rsidRDefault="00D00B43" w:rsidP="00D00B43">
      <w:pPr>
        <w:numPr>
          <w:ilvl w:val="0"/>
          <w:numId w:val="38"/>
        </w:numPr>
        <w:tabs>
          <w:tab w:val="left" w:pos="284"/>
        </w:tabs>
        <w:suppressAutoHyphens w:val="0"/>
        <w:autoSpaceDN/>
        <w:spacing w:after="0" w:line="259" w:lineRule="auto"/>
        <w:ind w:left="0" w:firstLine="0"/>
        <w:contextualSpacing/>
        <w:jc w:val="both"/>
        <w:rPr>
          <w:rFonts w:eastAsia="Times New Roman" w:cs="Arial"/>
          <w:szCs w:val="18"/>
        </w:rPr>
      </w:pPr>
      <w:r w:rsidRPr="00F02619">
        <w:rPr>
          <w:rFonts w:eastAsia="Times New Roman" w:cs="Arial"/>
          <w:szCs w:val="18"/>
        </w:rPr>
        <w:t>Assurances from company directors and/or other senior company officials; and</w:t>
      </w:r>
    </w:p>
    <w:p w14:paraId="7927F04F" w14:textId="77777777" w:rsidR="00D00B43" w:rsidRPr="00F02619" w:rsidRDefault="00D00B43" w:rsidP="00D00B43">
      <w:pPr>
        <w:numPr>
          <w:ilvl w:val="0"/>
          <w:numId w:val="38"/>
        </w:numPr>
        <w:tabs>
          <w:tab w:val="left" w:pos="284"/>
        </w:tabs>
        <w:suppressAutoHyphens w:val="0"/>
        <w:autoSpaceDN/>
        <w:spacing w:after="0" w:line="259" w:lineRule="auto"/>
        <w:ind w:left="284" w:hanging="284"/>
        <w:contextualSpacing/>
        <w:jc w:val="both"/>
        <w:rPr>
          <w:rFonts w:eastAsia="Times New Roman" w:cs="Arial"/>
          <w:szCs w:val="18"/>
        </w:rPr>
      </w:pPr>
      <w:r w:rsidRPr="00F02619">
        <w:rPr>
          <w:rFonts w:eastAsia="Times New Roman" w:cs="Arial"/>
          <w:szCs w:val="18"/>
        </w:rPr>
        <w:t>The work of the relevant body’s respective external auditors (and where relevant internal auditors) and other interim reports.</w:t>
      </w:r>
    </w:p>
    <w:p w14:paraId="0C3B02B6"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r w:rsidRPr="00F02619">
        <w:rPr>
          <w:rFonts w:eastAsia="Times New Roman" w:cs="Arial"/>
          <w:color w:val="000000"/>
          <w:szCs w:val="18"/>
          <w:lang w:eastAsia="en-GB"/>
        </w:rPr>
        <w:br/>
        <w:t xml:space="preserve">The Executive Director of Finance and Corporate Resources, the Council’s Chief Financial Officer, has considered the effectiveness of the group’s internal financial control system for the year ended 31 March 2024.  It is the Executive Director of Finance and Corporate Resources’ opinion that reasonable assurance can be placed on its effectiveness. </w:t>
      </w:r>
    </w:p>
    <w:p w14:paraId="4EE3A4E8" w14:textId="77777777" w:rsidR="00D00B43" w:rsidRPr="00F02619" w:rsidRDefault="00D00B43" w:rsidP="00D00B43">
      <w:pPr>
        <w:suppressAutoHyphens w:val="0"/>
        <w:autoSpaceDE w:val="0"/>
        <w:adjustRightInd w:val="0"/>
        <w:spacing w:after="0"/>
        <w:jc w:val="both"/>
        <w:rPr>
          <w:rFonts w:eastAsia="Times New Roman" w:cs="Arial"/>
          <w:color w:val="000000"/>
          <w:szCs w:val="18"/>
          <w:lang w:eastAsia="en-GB"/>
        </w:rPr>
      </w:pPr>
    </w:p>
    <w:p w14:paraId="0E3A393E" w14:textId="77777777" w:rsidR="00D00B43" w:rsidRPr="00F02619" w:rsidRDefault="00D00B43" w:rsidP="00D00B43">
      <w:pPr>
        <w:suppressAutoHyphens w:val="0"/>
        <w:autoSpaceDN/>
        <w:spacing w:after="0"/>
        <w:jc w:val="both"/>
        <w:rPr>
          <w:rFonts w:cs="Arial"/>
          <w:b/>
          <w:szCs w:val="18"/>
        </w:rPr>
      </w:pPr>
      <w:r w:rsidRPr="00F02619">
        <w:rPr>
          <w:rFonts w:cs="Arial"/>
          <w:b/>
          <w:szCs w:val="18"/>
        </w:rPr>
        <w:t>Internal Assurance</w:t>
      </w:r>
    </w:p>
    <w:p w14:paraId="6AB2B4A5" w14:textId="77777777" w:rsidR="00D00B43" w:rsidRPr="00F02619" w:rsidRDefault="00D00B43" w:rsidP="00D00B43">
      <w:pPr>
        <w:suppressAutoHyphens w:val="0"/>
        <w:autoSpaceDN/>
        <w:spacing w:after="0"/>
        <w:jc w:val="both"/>
        <w:rPr>
          <w:rFonts w:cs="Arial"/>
          <w:szCs w:val="18"/>
        </w:rPr>
      </w:pPr>
    </w:p>
    <w:p w14:paraId="64C915D3"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It is the opinion of the Council’s Risk Management Service that a reasonable level of assurance can be placed on the Council’s strategic risk control environment and a reasonable level of assurance can be placed on the council’s operational risk control environment. </w:t>
      </w:r>
    </w:p>
    <w:p w14:paraId="11573179" w14:textId="77777777" w:rsidR="00D00B43" w:rsidRPr="00F02619" w:rsidRDefault="00D00B43" w:rsidP="00D00B43">
      <w:pPr>
        <w:suppressAutoHyphens w:val="0"/>
        <w:autoSpaceDN/>
        <w:spacing w:after="0"/>
        <w:jc w:val="both"/>
        <w:rPr>
          <w:rFonts w:cs="Arial"/>
          <w:szCs w:val="18"/>
        </w:rPr>
      </w:pPr>
    </w:p>
    <w:p w14:paraId="59119F0F" w14:textId="77777777" w:rsidR="00D00B43" w:rsidRPr="00F02619" w:rsidRDefault="00D00B43" w:rsidP="00D00B43">
      <w:pPr>
        <w:suppressAutoHyphens w:val="0"/>
        <w:autoSpaceDN/>
        <w:spacing w:after="0"/>
        <w:jc w:val="both"/>
        <w:rPr>
          <w:rFonts w:cs="Arial"/>
          <w:szCs w:val="18"/>
        </w:rPr>
      </w:pPr>
      <w:r w:rsidRPr="00F02619">
        <w:rPr>
          <w:rFonts w:cs="Arial"/>
          <w:szCs w:val="18"/>
        </w:rPr>
        <w:t>It is the opinion of the Council’s Audit and Compliance Manager that, overall, reasonable assurance can be placed on the adequacy and effectiveness of the council’s framework of governance, risk management and control arrangements for the year ending 31 March 2024.</w:t>
      </w:r>
    </w:p>
    <w:p w14:paraId="140FF3D2" w14:textId="77777777" w:rsidR="00D00B43" w:rsidRPr="00F02619" w:rsidRDefault="00D00B43" w:rsidP="00D00B43">
      <w:pPr>
        <w:suppressAutoHyphens w:val="0"/>
        <w:autoSpaceDN/>
        <w:spacing w:after="0"/>
        <w:jc w:val="both"/>
        <w:rPr>
          <w:rFonts w:cs="Arial"/>
          <w:szCs w:val="18"/>
        </w:rPr>
      </w:pPr>
    </w:p>
    <w:p w14:paraId="43096BF2" w14:textId="77777777" w:rsidR="00D00B43" w:rsidRPr="00F02619" w:rsidRDefault="00D00B43" w:rsidP="00D00B43">
      <w:pPr>
        <w:suppressAutoHyphens w:val="0"/>
        <w:autoSpaceDN/>
        <w:spacing w:after="0"/>
        <w:jc w:val="both"/>
        <w:rPr>
          <w:rFonts w:cs="Arial"/>
          <w:b/>
          <w:szCs w:val="18"/>
        </w:rPr>
      </w:pPr>
      <w:r w:rsidRPr="00F02619">
        <w:rPr>
          <w:rFonts w:cs="Arial"/>
          <w:b/>
          <w:szCs w:val="18"/>
        </w:rPr>
        <w:t xml:space="preserve">7. Significant Governance Areas </w:t>
      </w:r>
    </w:p>
    <w:p w14:paraId="5B7F06A4" w14:textId="77777777" w:rsidR="00D00B43" w:rsidRPr="00F02619" w:rsidRDefault="00D00B43" w:rsidP="00D00B43">
      <w:pPr>
        <w:suppressAutoHyphens w:val="0"/>
        <w:autoSpaceDN/>
        <w:spacing w:after="0"/>
        <w:jc w:val="both"/>
        <w:rPr>
          <w:rFonts w:cs="Arial"/>
          <w:szCs w:val="18"/>
        </w:rPr>
      </w:pPr>
    </w:p>
    <w:p w14:paraId="332EB8B7" w14:textId="77777777" w:rsidR="00D00B43" w:rsidRPr="00F02619" w:rsidRDefault="00D00B43" w:rsidP="00D00B43">
      <w:pPr>
        <w:suppressAutoHyphens w:val="0"/>
        <w:autoSpaceDN/>
        <w:spacing w:after="0"/>
        <w:jc w:val="both"/>
        <w:rPr>
          <w:rFonts w:cs="Arial"/>
          <w:szCs w:val="18"/>
        </w:rPr>
      </w:pPr>
      <w:r w:rsidRPr="00F02619">
        <w:rPr>
          <w:rFonts w:cs="Arial"/>
          <w:szCs w:val="18"/>
        </w:rPr>
        <w:t xml:space="preserve">The 2022/2023 Annual Governance Statement identified 10 significant governance areas that the Council were working to address.  Progress updates can be found on the Council’s website; see the Significant Governance Areas Update Q4 2022/2023. Six of these areas remain as significant areas of action for the Council moving forward into 2024/2025 and will continue to be monitored as such.  </w:t>
      </w:r>
    </w:p>
    <w:p w14:paraId="227116FB" w14:textId="77777777" w:rsidR="00D00B43" w:rsidRPr="00F02619" w:rsidRDefault="00D00B43" w:rsidP="00D00B43">
      <w:pPr>
        <w:suppressAutoHyphens w:val="0"/>
        <w:autoSpaceDN/>
        <w:spacing w:after="0"/>
        <w:jc w:val="both"/>
        <w:rPr>
          <w:rFonts w:cs="Arial"/>
          <w:szCs w:val="18"/>
        </w:rPr>
      </w:pPr>
    </w:p>
    <w:p w14:paraId="678B4E22" w14:textId="77777777" w:rsidR="00D00B43" w:rsidRPr="00F02619" w:rsidRDefault="00D00B43" w:rsidP="00D00B43">
      <w:pPr>
        <w:suppressAutoHyphens w:val="0"/>
        <w:autoSpaceDN/>
        <w:spacing w:after="0"/>
        <w:jc w:val="both"/>
        <w:rPr>
          <w:rFonts w:cs="Arial"/>
          <w:szCs w:val="18"/>
        </w:rPr>
      </w:pPr>
      <w:r w:rsidRPr="00F02619">
        <w:rPr>
          <w:rFonts w:cs="Arial"/>
          <w:szCs w:val="18"/>
        </w:rPr>
        <w:t>Through the 2023/2024 annual governance review, the following areas, which include an outline of the actions being taken to address them, have been identified as significant areas of work for the Council during 2024/</w:t>
      </w:r>
      <w:proofErr w:type="gramStart"/>
      <w:r w:rsidRPr="00F02619">
        <w:rPr>
          <w:rFonts w:cs="Arial"/>
          <w:szCs w:val="18"/>
        </w:rPr>
        <w:t>2025:-</w:t>
      </w:r>
      <w:proofErr w:type="gramEnd"/>
      <w:r w:rsidRPr="00F02619">
        <w:rPr>
          <w:rFonts w:cs="Arial"/>
          <w:szCs w:val="18"/>
        </w:rPr>
        <w:t xml:space="preserve"> </w:t>
      </w:r>
    </w:p>
    <w:p w14:paraId="66415BF8" w14:textId="77777777" w:rsidR="00D00B43" w:rsidRPr="00F02619" w:rsidRDefault="00D00B43" w:rsidP="00D00B43">
      <w:pPr>
        <w:suppressAutoHyphens w:val="0"/>
        <w:autoSpaceDN/>
        <w:spacing w:after="0"/>
        <w:rPr>
          <w:rFonts w:cs="Arial"/>
          <w:szCs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64"/>
        <w:gridCol w:w="4649"/>
        <w:gridCol w:w="1701"/>
      </w:tblGrid>
      <w:tr w:rsidR="00D00B43" w:rsidRPr="00F02619" w14:paraId="31025E16" w14:textId="77777777" w:rsidTr="00690D0D">
        <w:trPr>
          <w:tblHeader/>
        </w:trPr>
        <w:tc>
          <w:tcPr>
            <w:tcW w:w="709" w:type="dxa"/>
            <w:tcBorders>
              <w:top w:val="single" w:sz="4" w:space="0" w:color="auto"/>
              <w:left w:val="single" w:sz="4" w:space="0" w:color="auto"/>
              <w:bottom w:val="single" w:sz="4" w:space="0" w:color="auto"/>
              <w:right w:val="single" w:sz="4" w:space="0" w:color="auto"/>
            </w:tcBorders>
            <w:shd w:val="clear" w:color="auto" w:fill="DBE5F1"/>
            <w:hideMark/>
          </w:tcPr>
          <w:p w14:paraId="74722F54" w14:textId="77777777" w:rsidR="00D00B43" w:rsidRPr="00F02619" w:rsidRDefault="00D00B43" w:rsidP="00D00B43">
            <w:pPr>
              <w:suppressAutoHyphens w:val="0"/>
              <w:autoSpaceDN/>
              <w:spacing w:after="0" w:line="259" w:lineRule="auto"/>
              <w:jc w:val="center"/>
              <w:rPr>
                <w:rFonts w:cs="Arial"/>
                <w:b/>
                <w:szCs w:val="18"/>
              </w:rPr>
            </w:pPr>
            <w:r w:rsidRPr="00F02619">
              <w:rPr>
                <w:rFonts w:cs="Arial"/>
                <w:b/>
                <w:szCs w:val="18"/>
              </w:rPr>
              <w:t>No.</w:t>
            </w:r>
          </w:p>
        </w:tc>
        <w:tc>
          <w:tcPr>
            <w:tcW w:w="2864" w:type="dxa"/>
            <w:tcBorders>
              <w:top w:val="single" w:sz="4" w:space="0" w:color="auto"/>
              <w:left w:val="single" w:sz="4" w:space="0" w:color="auto"/>
              <w:bottom w:val="single" w:sz="4" w:space="0" w:color="auto"/>
              <w:right w:val="single" w:sz="4" w:space="0" w:color="auto"/>
            </w:tcBorders>
            <w:shd w:val="clear" w:color="auto" w:fill="DBE5F1"/>
            <w:hideMark/>
          </w:tcPr>
          <w:p w14:paraId="5B8E9B7B" w14:textId="77777777" w:rsidR="00D00B43" w:rsidRPr="00F02619" w:rsidRDefault="00D00B43" w:rsidP="00D00B43">
            <w:pPr>
              <w:suppressAutoHyphens w:val="0"/>
              <w:autoSpaceDN/>
              <w:spacing w:after="0" w:line="259" w:lineRule="auto"/>
              <w:jc w:val="center"/>
              <w:rPr>
                <w:rFonts w:cs="Arial"/>
                <w:b/>
                <w:szCs w:val="18"/>
              </w:rPr>
            </w:pPr>
            <w:r w:rsidRPr="00F02619">
              <w:rPr>
                <w:rFonts w:cs="Arial"/>
                <w:b/>
                <w:szCs w:val="18"/>
              </w:rPr>
              <w:t xml:space="preserve">Areas identified in </w:t>
            </w:r>
          </w:p>
          <w:p w14:paraId="08EFA22B" w14:textId="77777777" w:rsidR="00D00B43" w:rsidRPr="00F02619" w:rsidRDefault="00D00B43" w:rsidP="00D00B43">
            <w:pPr>
              <w:suppressAutoHyphens w:val="0"/>
              <w:autoSpaceDN/>
              <w:spacing w:after="0" w:line="259" w:lineRule="auto"/>
              <w:jc w:val="center"/>
              <w:rPr>
                <w:rFonts w:cs="Arial"/>
                <w:b/>
                <w:szCs w:val="18"/>
              </w:rPr>
            </w:pPr>
            <w:r w:rsidRPr="00F02619">
              <w:rPr>
                <w:rFonts w:cs="Arial"/>
                <w:b/>
                <w:szCs w:val="18"/>
              </w:rPr>
              <w:t>2023/2024</w:t>
            </w:r>
          </w:p>
        </w:tc>
        <w:tc>
          <w:tcPr>
            <w:tcW w:w="4649" w:type="dxa"/>
            <w:tcBorders>
              <w:top w:val="single" w:sz="4" w:space="0" w:color="auto"/>
              <w:left w:val="single" w:sz="4" w:space="0" w:color="auto"/>
              <w:bottom w:val="single" w:sz="4" w:space="0" w:color="auto"/>
              <w:right w:val="single" w:sz="4" w:space="0" w:color="auto"/>
            </w:tcBorders>
            <w:shd w:val="clear" w:color="auto" w:fill="DBE5F1"/>
            <w:hideMark/>
          </w:tcPr>
          <w:p w14:paraId="6C2CEEFC" w14:textId="77777777" w:rsidR="00D00B43" w:rsidRPr="00F02619" w:rsidRDefault="00D00B43" w:rsidP="00D00B43">
            <w:pPr>
              <w:suppressAutoHyphens w:val="0"/>
              <w:autoSpaceDN/>
              <w:spacing w:after="0" w:line="259" w:lineRule="auto"/>
              <w:jc w:val="center"/>
              <w:rPr>
                <w:rFonts w:cs="Arial"/>
                <w:b/>
                <w:szCs w:val="18"/>
              </w:rPr>
            </w:pPr>
            <w:r w:rsidRPr="00F02619">
              <w:rPr>
                <w:rFonts w:cs="Arial"/>
                <w:b/>
                <w:szCs w:val="18"/>
              </w:rPr>
              <w:t xml:space="preserve">Actions </w:t>
            </w:r>
          </w:p>
        </w:tc>
        <w:tc>
          <w:tcPr>
            <w:tcW w:w="1701" w:type="dxa"/>
            <w:tcBorders>
              <w:top w:val="single" w:sz="4" w:space="0" w:color="auto"/>
              <w:left w:val="single" w:sz="4" w:space="0" w:color="auto"/>
              <w:bottom w:val="single" w:sz="4" w:space="0" w:color="auto"/>
              <w:right w:val="single" w:sz="4" w:space="0" w:color="auto"/>
            </w:tcBorders>
            <w:shd w:val="clear" w:color="auto" w:fill="DBE5F1"/>
          </w:tcPr>
          <w:p w14:paraId="12D92F90" w14:textId="77777777" w:rsidR="00D00B43" w:rsidRPr="00F02619" w:rsidRDefault="00D00B43" w:rsidP="00D00B43">
            <w:pPr>
              <w:suppressAutoHyphens w:val="0"/>
              <w:autoSpaceDN/>
              <w:spacing w:after="0" w:line="259" w:lineRule="auto"/>
              <w:jc w:val="center"/>
              <w:rPr>
                <w:rFonts w:cs="Arial"/>
                <w:b/>
                <w:szCs w:val="18"/>
              </w:rPr>
            </w:pPr>
            <w:r w:rsidRPr="00F02619">
              <w:rPr>
                <w:rFonts w:cs="Arial"/>
                <w:b/>
                <w:szCs w:val="18"/>
              </w:rPr>
              <w:t>Lead Officer</w:t>
            </w:r>
          </w:p>
        </w:tc>
      </w:tr>
      <w:tr w:rsidR="00D00B43" w:rsidRPr="00F02619" w14:paraId="777BC6EE" w14:textId="77777777" w:rsidTr="00690D0D">
        <w:tc>
          <w:tcPr>
            <w:tcW w:w="709" w:type="dxa"/>
            <w:tcBorders>
              <w:top w:val="single" w:sz="4" w:space="0" w:color="auto"/>
              <w:left w:val="single" w:sz="4" w:space="0" w:color="auto"/>
              <w:bottom w:val="single" w:sz="4" w:space="0" w:color="auto"/>
              <w:right w:val="single" w:sz="4" w:space="0" w:color="auto"/>
            </w:tcBorders>
          </w:tcPr>
          <w:p w14:paraId="42E0435D"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1</w:t>
            </w:r>
          </w:p>
        </w:tc>
        <w:tc>
          <w:tcPr>
            <w:tcW w:w="2864" w:type="dxa"/>
            <w:tcBorders>
              <w:top w:val="single" w:sz="4" w:space="0" w:color="auto"/>
              <w:left w:val="single" w:sz="4" w:space="0" w:color="auto"/>
              <w:bottom w:val="single" w:sz="4" w:space="0" w:color="auto"/>
              <w:right w:val="single" w:sz="4" w:space="0" w:color="auto"/>
            </w:tcBorders>
          </w:tcPr>
          <w:p w14:paraId="30852AAA" w14:textId="77777777" w:rsidR="00D00B43" w:rsidRPr="00F02619" w:rsidRDefault="00D00B43" w:rsidP="00D00B43">
            <w:pPr>
              <w:suppressAutoHyphens w:val="0"/>
              <w:autoSpaceDN/>
              <w:spacing w:line="259" w:lineRule="auto"/>
              <w:ind w:left="66"/>
              <w:rPr>
                <w:rFonts w:cs="Arial"/>
                <w:b/>
                <w:bCs/>
                <w:szCs w:val="18"/>
              </w:rPr>
            </w:pPr>
            <w:r w:rsidRPr="00F02619">
              <w:rPr>
                <w:rFonts w:cs="Arial"/>
                <w:b/>
                <w:bCs/>
                <w:szCs w:val="18"/>
              </w:rPr>
              <w:t xml:space="preserve">Cyber Resilience </w:t>
            </w:r>
          </w:p>
          <w:p w14:paraId="7FC29A77" w14:textId="77777777" w:rsidR="00D00B43" w:rsidRPr="00F02619" w:rsidRDefault="00D00B43" w:rsidP="00D00B43">
            <w:pPr>
              <w:suppressAutoHyphens w:val="0"/>
              <w:autoSpaceDN/>
              <w:spacing w:line="259" w:lineRule="auto"/>
              <w:rPr>
                <w:rFonts w:cs="Arial"/>
                <w:szCs w:val="18"/>
              </w:rPr>
            </w:pPr>
            <w:r w:rsidRPr="00F02619">
              <w:rPr>
                <w:rFonts w:cs="Arial"/>
                <w:szCs w:val="18"/>
              </w:rPr>
              <w:t>Compliance with legislative and regulatory policy</w:t>
            </w:r>
          </w:p>
          <w:p w14:paraId="67ACB7D8" w14:textId="77777777" w:rsidR="00D00B43" w:rsidRPr="00F02619" w:rsidRDefault="00D00B43" w:rsidP="00D00B43">
            <w:pPr>
              <w:suppressAutoHyphens w:val="0"/>
              <w:autoSpaceDN/>
              <w:spacing w:line="259" w:lineRule="auto"/>
              <w:rPr>
                <w:rFonts w:cs="Arial"/>
                <w:szCs w:val="18"/>
              </w:rPr>
            </w:pPr>
          </w:p>
        </w:tc>
        <w:tc>
          <w:tcPr>
            <w:tcW w:w="4649" w:type="dxa"/>
            <w:tcBorders>
              <w:top w:val="single" w:sz="4" w:space="0" w:color="auto"/>
              <w:left w:val="single" w:sz="4" w:space="0" w:color="auto"/>
              <w:bottom w:val="single" w:sz="4" w:space="0" w:color="auto"/>
              <w:right w:val="single" w:sz="4" w:space="0" w:color="auto"/>
            </w:tcBorders>
          </w:tcPr>
          <w:p w14:paraId="6815D9F8" w14:textId="77777777" w:rsidR="00D00B43" w:rsidRPr="00F02619" w:rsidRDefault="00D00B43" w:rsidP="00D00B43">
            <w:pPr>
              <w:suppressAutoHyphens w:val="0"/>
              <w:autoSpaceDN/>
              <w:spacing w:line="259" w:lineRule="auto"/>
              <w:rPr>
                <w:rFonts w:eastAsiaTheme="minorHAnsi" w:cs="Arial"/>
                <w:szCs w:val="18"/>
              </w:rPr>
            </w:pPr>
            <w:r w:rsidRPr="00F02619">
              <w:rPr>
                <w:rFonts w:cs="Arial"/>
                <w:szCs w:val="18"/>
              </w:rPr>
              <w:t>A programme of actions to maintain cyber security and resilience in 2024/2025 will include:</w:t>
            </w:r>
          </w:p>
          <w:p w14:paraId="2957ECA4"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Refresh/retiral of legacy systems, network equipment and end user devices (mobile phones, PCs)</w:t>
            </w:r>
          </w:p>
          <w:p w14:paraId="2D1E187C"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Programme of security patching of all systems</w:t>
            </w:r>
          </w:p>
          <w:p w14:paraId="769E1CC4"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Compliance with PSN and Cyber Essentials schemes</w:t>
            </w:r>
          </w:p>
          <w:p w14:paraId="2AC29599"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 xml:space="preserve">Incident response </w:t>
            </w:r>
          </w:p>
          <w:p w14:paraId="05F1D4F2"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Officer training and awareness (e.g., phishing)</w:t>
            </w:r>
          </w:p>
          <w:p w14:paraId="2982EA88" w14:textId="77777777" w:rsidR="00D00B43" w:rsidRPr="00F02619" w:rsidRDefault="00D00B43" w:rsidP="00D00B43">
            <w:pPr>
              <w:numPr>
                <w:ilvl w:val="0"/>
                <w:numId w:val="39"/>
              </w:numPr>
              <w:suppressAutoHyphens w:val="0"/>
              <w:autoSpaceDN/>
              <w:spacing w:after="0" w:line="259" w:lineRule="auto"/>
              <w:rPr>
                <w:rFonts w:eastAsia="Times New Roman" w:cs="Arial"/>
                <w:szCs w:val="18"/>
              </w:rPr>
            </w:pPr>
            <w:r w:rsidRPr="00F02619">
              <w:rPr>
                <w:rFonts w:eastAsia="Times New Roman" w:cs="Arial"/>
                <w:szCs w:val="18"/>
              </w:rPr>
              <w:t>Data security reviews as part of new system installation and security monitoring</w:t>
            </w:r>
          </w:p>
          <w:p w14:paraId="1E6C3A1A" w14:textId="77777777" w:rsidR="00D00B43" w:rsidRPr="00F02619" w:rsidRDefault="00D00B43" w:rsidP="00D00B43">
            <w:pPr>
              <w:suppressAutoHyphens w:val="0"/>
              <w:autoSpaceDN/>
              <w:spacing w:line="259" w:lineRule="auto"/>
              <w:rPr>
                <w:rFonts w:cs="Arial"/>
                <w:b/>
                <w:szCs w:val="18"/>
              </w:rPr>
            </w:pPr>
          </w:p>
        </w:tc>
        <w:tc>
          <w:tcPr>
            <w:tcW w:w="1701" w:type="dxa"/>
            <w:tcBorders>
              <w:top w:val="single" w:sz="4" w:space="0" w:color="auto"/>
              <w:left w:val="single" w:sz="4" w:space="0" w:color="auto"/>
              <w:bottom w:val="single" w:sz="4" w:space="0" w:color="auto"/>
              <w:right w:val="single" w:sz="4" w:space="0" w:color="auto"/>
            </w:tcBorders>
          </w:tcPr>
          <w:p w14:paraId="38FDB0FE"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Executive Director of Finance and Corporate Resources</w:t>
            </w:r>
          </w:p>
        </w:tc>
      </w:tr>
      <w:tr w:rsidR="00D00B43" w:rsidRPr="00F02619" w14:paraId="2C3DE636" w14:textId="77777777" w:rsidTr="00690D0D">
        <w:tc>
          <w:tcPr>
            <w:tcW w:w="709" w:type="dxa"/>
            <w:tcBorders>
              <w:top w:val="single" w:sz="4" w:space="0" w:color="auto"/>
              <w:left w:val="single" w:sz="4" w:space="0" w:color="auto"/>
              <w:bottom w:val="single" w:sz="4" w:space="0" w:color="auto"/>
              <w:right w:val="single" w:sz="4" w:space="0" w:color="auto"/>
            </w:tcBorders>
          </w:tcPr>
          <w:p w14:paraId="628B7D50"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2</w:t>
            </w:r>
          </w:p>
        </w:tc>
        <w:tc>
          <w:tcPr>
            <w:tcW w:w="2864" w:type="dxa"/>
            <w:tcBorders>
              <w:top w:val="single" w:sz="4" w:space="0" w:color="auto"/>
              <w:left w:val="single" w:sz="4" w:space="0" w:color="auto"/>
              <w:bottom w:val="single" w:sz="4" w:space="0" w:color="auto"/>
              <w:right w:val="single" w:sz="4" w:space="0" w:color="auto"/>
            </w:tcBorders>
          </w:tcPr>
          <w:p w14:paraId="1C5352C9" w14:textId="77777777" w:rsidR="00D00B43" w:rsidRPr="00F02619" w:rsidRDefault="00D00B43" w:rsidP="00D00B43">
            <w:pPr>
              <w:suppressAutoHyphens w:val="0"/>
              <w:autoSpaceDN/>
              <w:spacing w:line="259" w:lineRule="auto"/>
              <w:rPr>
                <w:rFonts w:cs="Arial"/>
                <w:b/>
                <w:szCs w:val="18"/>
              </w:rPr>
            </w:pPr>
            <w:r w:rsidRPr="00F02619">
              <w:rPr>
                <w:rFonts w:cs="Arial"/>
                <w:b/>
                <w:szCs w:val="18"/>
              </w:rPr>
              <w:t>Digital Modernisation</w:t>
            </w:r>
          </w:p>
        </w:tc>
        <w:tc>
          <w:tcPr>
            <w:tcW w:w="4649" w:type="dxa"/>
            <w:tcBorders>
              <w:top w:val="single" w:sz="4" w:space="0" w:color="auto"/>
              <w:left w:val="single" w:sz="4" w:space="0" w:color="auto"/>
              <w:bottom w:val="single" w:sz="4" w:space="0" w:color="auto"/>
              <w:right w:val="single" w:sz="4" w:space="0" w:color="auto"/>
            </w:tcBorders>
          </w:tcPr>
          <w:p w14:paraId="439BB200" w14:textId="77777777" w:rsidR="00D00B43" w:rsidRPr="00F02619" w:rsidRDefault="00D00B43" w:rsidP="00D00B43">
            <w:pPr>
              <w:suppressAutoHyphens w:val="0"/>
              <w:autoSpaceDN/>
              <w:spacing w:line="259" w:lineRule="auto"/>
              <w:rPr>
                <w:rFonts w:cs="Arial"/>
                <w:bCs/>
                <w:szCs w:val="18"/>
              </w:rPr>
            </w:pPr>
            <w:r w:rsidRPr="00F02619">
              <w:rPr>
                <w:rFonts w:cs="Arial"/>
                <w:bCs/>
                <w:szCs w:val="18"/>
              </w:rPr>
              <w:t xml:space="preserve">Deliver the implementation of new digital solutions that will support the wider transformation of the Council, including the more efficient and effective delivery of services, to internal and external service users. This will include the implementation of Oracle Fusion (Finance &amp; Corporate Resources), </w:t>
            </w:r>
            <w:proofErr w:type="spellStart"/>
            <w:r w:rsidRPr="00F02619">
              <w:rPr>
                <w:rFonts w:cs="Arial"/>
                <w:bCs/>
                <w:szCs w:val="18"/>
              </w:rPr>
              <w:t>Liquidlogic</w:t>
            </w:r>
            <w:proofErr w:type="spellEnd"/>
            <w:r w:rsidRPr="00F02619">
              <w:rPr>
                <w:rFonts w:cs="Arial"/>
                <w:bCs/>
                <w:szCs w:val="18"/>
              </w:rPr>
              <w:t xml:space="preserve"> (Social Work) and HOME (Housing &amp; Technical Resources).</w:t>
            </w:r>
          </w:p>
        </w:tc>
        <w:tc>
          <w:tcPr>
            <w:tcW w:w="1701" w:type="dxa"/>
            <w:tcBorders>
              <w:top w:val="single" w:sz="4" w:space="0" w:color="auto"/>
              <w:left w:val="single" w:sz="4" w:space="0" w:color="auto"/>
              <w:bottom w:val="single" w:sz="4" w:space="0" w:color="auto"/>
              <w:right w:val="single" w:sz="4" w:space="0" w:color="auto"/>
            </w:tcBorders>
          </w:tcPr>
          <w:p w14:paraId="470880B1"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Executive Director of Finance and Corporate Resources</w:t>
            </w:r>
          </w:p>
        </w:tc>
      </w:tr>
      <w:tr w:rsidR="00D00B43" w:rsidRPr="00F02619" w14:paraId="13060704" w14:textId="77777777" w:rsidTr="00690D0D">
        <w:tc>
          <w:tcPr>
            <w:tcW w:w="709" w:type="dxa"/>
            <w:tcBorders>
              <w:top w:val="single" w:sz="4" w:space="0" w:color="auto"/>
              <w:left w:val="single" w:sz="4" w:space="0" w:color="auto"/>
              <w:bottom w:val="single" w:sz="4" w:space="0" w:color="auto"/>
              <w:right w:val="single" w:sz="4" w:space="0" w:color="auto"/>
            </w:tcBorders>
          </w:tcPr>
          <w:p w14:paraId="5DB56C46"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 xml:space="preserve">3 </w:t>
            </w:r>
          </w:p>
        </w:tc>
        <w:tc>
          <w:tcPr>
            <w:tcW w:w="2864" w:type="dxa"/>
            <w:tcBorders>
              <w:top w:val="single" w:sz="4" w:space="0" w:color="auto"/>
              <w:left w:val="single" w:sz="4" w:space="0" w:color="auto"/>
              <w:bottom w:val="single" w:sz="4" w:space="0" w:color="auto"/>
              <w:right w:val="single" w:sz="4" w:space="0" w:color="auto"/>
            </w:tcBorders>
          </w:tcPr>
          <w:p w14:paraId="14079E49" w14:textId="77777777" w:rsidR="00D00B43" w:rsidRPr="00F02619" w:rsidRDefault="00D00B43" w:rsidP="00D00B43">
            <w:pPr>
              <w:suppressAutoHyphens w:val="0"/>
              <w:autoSpaceDN/>
              <w:spacing w:line="259" w:lineRule="auto"/>
              <w:rPr>
                <w:rFonts w:cs="Arial"/>
                <w:b/>
                <w:szCs w:val="18"/>
              </w:rPr>
            </w:pPr>
            <w:r w:rsidRPr="00F02619">
              <w:rPr>
                <w:rFonts w:cs="Arial"/>
                <w:b/>
                <w:szCs w:val="18"/>
              </w:rPr>
              <w:t>Financial Challenges</w:t>
            </w:r>
          </w:p>
          <w:p w14:paraId="03501CBB" w14:textId="77777777" w:rsidR="00D00B43" w:rsidRPr="00F02619" w:rsidRDefault="00D00B43" w:rsidP="00D00B43">
            <w:pPr>
              <w:suppressAutoHyphens w:val="0"/>
              <w:autoSpaceDN/>
              <w:spacing w:line="259" w:lineRule="auto"/>
              <w:rPr>
                <w:rFonts w:cs="Arial"/>
                <w:szCs w:val="18"/>
              </w:rPr>
            </w:pPr>
            <w:r w:rsidRPr="00F02619">
              <w:rPr>
                <w:rFonts w:cs="Arial"/>
                <w:szCs w:val="18"/>
              </w:rPr>
              <w:t>Exceptional increase in costs, reduction in council funding, resulting in difficulties maintaining front line services</w:t>
            </w:r>
          </w:p>
        </w:tc>
        <w:tc>
          <w:tcPr>
            <w:tcW w:w="4649" w:type="dxa"/>
            <w:tcBorders>
              <w:top w:val="single" w:sz="4" w:space="0" w:color="auto"/>
              <w:left w:val="single" w:sz="4" w:space="0" w:color="auto"/>
              <w:bottom w:val="single" w:sz="4" w:space="0" w:color="auto"/>
              <w:right w:val="single" w:sz="4" w:space="0" w:color="auto"/>
            </w:tcBorders>
          </w:tcPr>
          <w:p w14:paraId="336AECFA" w14:textId="77777777" w:rsidR="00D00B43" w:rsidRPr="00F02619" w:rsidRDefault="00D00B43" w:rsidP="00D00B43">
            <w:pPr>
              <w:suppressAutoHyphens w:val="0"/>
              <w:autoSpaceDN/>
              <w:spacing w:line="259" w:lineRule="auto"/>
              <w:rPr>
                <w:rFonts w:eastAsiaTheme="minorHAnsi" w:cs="Arial"/>
                <w:szCs w:val="18"/>
              </w:rPr>
            </w:pPr>
            <w:r w:rsidRPr="00F02619">
              <w:rPr>
                <w:rFonts w:cs="Arial"/>
                <w:szCs w:val="18"/>
              </w:rPr>
              <w:t>The Council faces a challenging situation in the medium to long-term because of reduced funding in real terms, rising costs and an increase in demand. </w:t>
            </w:r>
          </w:p>
          <w:p w14:paraId="281211C2"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The Council has developed a long-term strategy which identifies budget pressures, future risks and uncertainties, and projects budget gaps to 2027/2028. </w:t>
            </w:r>
          </w:p>
          <w:p w14:paraId="58400F46" w14:textId="77777777" w:rsidR="00D00B43" w:rsidRPr="00F02619" w:rsidRDefault="00D00B43" w:rsidP="00D00B43">
            <w:pPr>
              <w:suppressAutoHyphens w:val="0"/>
              <w:autoSpaceDN/>
              <w:spacing w:line="259" w:lineRule="auto"/>
              <w:rPr>
                <w:rFonts w:cs="Arial"/>
                <w:bCs/>
                <w:szCs w:val="18"/>
              </w:rPr>
            </w:pPr>
            <w:r w:rsidRPr="00F02619">
              <w:rPr>
                <w:rFonts w:cs="Arial"/>
                <w:szCs w:val="18"/>
              </w:rPr>
              <w:t>The Budget Strategy for 2025/2026 will be updated and presented to councillors in 2024.</w:t>
            </w:r>
          </w:p>
        </w:tc>
        <w:tc>
          <w:tcPr>
            <w:tcW w:w="1701" w:type="dxa"/>
            <w:tcBorders>
              <w:top w:val="single" w:sz="4" w:space="0" w:color="auto"/>
              <w:left w:val="single" w:sz="4" w:space="0" w:color="auto"/>
              <w:bottom w:val="single" w:sz="4" w:space="0" w:color="auto"/>
              <w:right w:val="single" w:sz="4" w:space="0" w:color="auto"/>
            </w:tcBorders>
          </w:tcPr>
          <w:p w14:paraId="2C96DB6E"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Chief Executive</w:t>
            </w:r>
          </w:p>
          <w:p w14:paraId="326CCD20"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Director of Finance and Corporate Resources</w:t>
            </w:r>
          </w:p>
        </w:tc>
      </w:tr>
      <w:tr w:rsidR="00D00B43" w:rsidRPr="00F02619" w14:paraId="32F0EBB9" w14:textId="77777777" w:rsidTr="00690D0D">
        <w:tc>
          <w:tcPr>
            <w:tcW w:w="709" w:type="dxa"/>
            <w:tcBorders>
              <w:top w:val="single" w:sz="4" w:space="0" w:color="auto"/>
              <w:left w:val="single" w:sz="4" w:space="0" w:color="auto"/>
              <w:bottom w:val="single" w:sz="4" w:space="0" w:color="auto"/>
              <w:right w:val="single" w:sz="4" w:space="0" w:color="auto"/>
            </w:tcBorders>
          </w:tcPr>
          <w:p w14:paraId="6947D561"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4</w:t>
            </w:r>
          </w:p>
        </w:tc>
        <w:tc>
          <w:tcPr>
            <w:tcW w:w="2864" w:type="dxa"/>
            <w:tcBorders>
              <w:top w:val="single" w:sz="4" w:space="0" w:color="auto"/>
              <w:left w:val="single" w:sz="4" w:space="0" w:color="auto"/>
              <w:bottom w:val="single" w:sz="4" w:space="0" w:color="auto"/>
              <w:right w:val="single" w:sz="4" w:space="0" w:color="auto"/>
            </w:tcBorders>
          </w:tcPr>
          <w:p w14:paraId="03D1DB89" w14:textId="77777777" w:rsidR="00D00B43" w:rsidRPr="00F02619" w:rsidRDefault="00D00B43" w:rsidP="00D00B43">
            <w:pPr>
              <w:suppressAutoHyphens w:val="0"/>
              <w:autoSpaceDN/>
              <w:spacing w:line="259" w:lineRule="auto"/>
              <w:rPr>
                <w:rFonts w:cs="Arial"/>
                <w:b/>
                <w:szCs w:val="18"/>
              </w:rPr>
            </w:pPr>
            <w:r w:rsidRPr="00F02619">
              <w:rPr>
                <w:rFonts w:cs="Arial"/>
                <w:b/>
                <w:szCs w:val="18"/>
              </w:rPr>
              <w:t>Integration Joint Board – Health and Social Care</w:t>
            </w:r>
          </w:p>
          <w:p w14:paraId="24DFBC76" w14:textId="77777777" w:rsidR="00D00B43" w:rsidRPr="00F02619" w:rsidRDefault="00D00B43" w:rsidP="00D00B43">
            <w:pPr>
              <w:suppressAutoHyphens w:val="0"/>
              <w:autoSpaceDN/>
              <w:spacing w:line="259" w:lineRule="auto"/>
              <w:rPr>
                <w:rFonts w:cs="Arial"/>
                <w:szCs w:val="18"/>
              </w:rPr>
            </w:pPr>
            <w:r w:rsidRPr="00F02619">
              <w:rPr>
                <w:rFonts w:cs="Arial"/>
                <w:szCs w:val="18"/>
              </w:rPr>
              <w:lastRenderedPageBreak/>
              <w:t>The need for the Council to deliver the objectives set out in the Integrated Joint Board (IJB) Strategic Commissioning Plan 2022-25</w:t>
            </w:r>
          </w:p>
          <w:p w14:paraId="364DBC5B" w14:textId="77777777" w:rsidR="00D00B43" w:rsidRPr="00F02619" w:rsidRDefault="00D00B43" w:rsidP="00D00B43">
            <w:pPr>
              <w:suppressAutoHyphens w:val="0"/>
              <w:autoSpaceDN/>
              <w:spacing w:line="259" w:lineRule="auto"/>
              <w:rPr>
                <w:rFonts w:cs="Arial"/>
                <w:szCs w:val="18"/>
              </w:rPr>
            </w:pPr>
          </w:p>
        </w:tc>
        <w:tc>
          <w:tcPr>
            <w:tcW w:w="4649" w:type="dxa"/>
            <w:tcBorders>
              <w:top w:val="single" w:sz="4" w:space="0" w:color="auto"/>
              <w:left w:val="single" w:sz="4" w:space="0" w:color="auto"/>
              <w:bottom w:val="single" w:sz="4" w:space="0" w:color="auto"/>
              <w:right w:val="single" w:sz="4" w:space="0" w:color="auto"/>
            </w:tcBorders>
          </w:tcPr>
          <w:p w14:paraId="5F3FBF74" w14:textId="77777777" w:rsidR="00D00B43" w:rsidRPr="00F02619" w:rsidRDefault="00D00B43" w:rsidP="00D00B43">
            <w:pPr>
              <w:suppressAutoHyphens w:val="0"/>
              <w:autoSpaceDN/>
              <w:spacing w:after="0" w:line="259" w:lineRule="auto"/>
              <w:rPr>
                <w:rFonts w:cs="Arial"/>
                <w:szCs w:val="18"/>
              </w:rPr>
            </w:pPr>
            <w:r w:rsidRPr="00F02619">
              <w:rPr>
                <w:rFonts w:cs="Arial"/>
                <w:szCs w:val="18"/>
              </w:rPr>
              <w:lastRenderedPageBreak/>
              <w:t xml:space="preserve">The current strategic direction set out and approved by the IJB is detailed within the Strategic Commissioning </w:t>
            </w:r>
            <w:r w:rsidRPr="00F02619">
              <w:rPr>
                <w:rFonts w:cs="Arial"/>
                <w:szCs w:val="18"/>
              </w:rPr>
              <w:lastRenderedPageBreak/>
              <w:t>Plan.  The council and NHS Board are required to deploy their resources in line with this strategic direction.</w:t>
            </w:r>
          </w:p>
          <w:p w14:paraId="2BA0C186" w14:textId="77777777" w:rsidR="00D00B43" w:rsidRPr="00F02619" w:rsidRDefault="00D00B43" w:rsidP="00D00B43">
            <w:pPr>
              <w:suppressAutoHyphens w:val="0"/>
              <w:autoSpaceDN/>
              <w:spacing w:after="0" w:line="259" w:lineRule="auto"/>
              <w:rPr>
                <w:rFonts w:cs="Arial"/>
                <w:szCs w:val="18"/>
              </w:rPr>
            </w:pPr>
          </w:p>
          <w:p w14:paraId="512CF93C" w14:textId="77777777" w:rsidR="00D00B43" w:rsidRPr="00F02619" w:rsidRDefault="00D00B43" w:rsidP="00D00B43">
            <w:pPr>
              <w:suppressAutoHyphens w:val="0"/>
              <w:autoSpaceDN/>
              <w:spacing w:after="0" w:line="259" w:lineRule="auto"/>
              <w:rPr>
                <w:rFonts w:cs="Arial"/>
                <w:szCs w:val="18"/>
              </w:rPr>
            </w:pPr>
            <w:r w:rsidRPr="00F02619">
              <w:rPr>
                <w:rFonts w:cs="Arial"/>
                <w:szCs w:val="18"/>
              </w:rPr>
              <w:t xml:space="preserve">The IJB issues Directions that set out the key actions to be delivered by the Council. This includes directions in respect of the actions required </w:t>
            </w:r>
            <w:proofErr w:type="gramStart"/>
            <w:r w:rsidRPr="00F02619">
              <w:rPr>
                <w:rFonts w:cs="Arial"/>
                <w:szCs w:val="18"/>
              </w:rPr>
              <w:t>in order for</w:t>
            </w:r>
            <w:proofErr w:type="gramEnd"/>
            <w:r w:rsidRPr="00F02619">
              <w:rPr>
                <w:rFonts w:cs="Arial"/>
                <w:szCs w:val="18"/>
              </w:rPr>
              <w:t xml:space="preserve"> the IJB to deliver the balanced budget agreed at its meeting in March 2024.  </w:t>
            </w:r>
          </w:p>
          <w:p w14:paraId="45625E8B" w14:textId="77777777" w:rsidR="00D00B43" w:rsidRPr="00F02619" w:rsidRDefault="00D00B43" w:rsidP="00D00B43">
            <w:pPr>
              <w:suppressAutoHyphens w:val="0"/>
              <w:autoSpaceDN/>
              <w:spacing w:after="0" w:line="259" w:lineRule="auto"/>
              <w:rPr>
                <w:rFonts w:cs="Arial"/>
                <w:szCs w:val="18"/>
              </w:rPr>
            </w:pPr>
            <w:r w:rsidRPr="00F02619">
              <w:rPr>
                <w:rFonts w:cs="Arial"/>
                <w:szCs w:val="18"/>
              </w:rPr>
              <w:t xml:space="preserve">The IJB monitors progress in respect of these Directions. </w:t>
            </w:r>
          </w:p>
        </w:tc>
        <w:tc>
          <w:tcPr>
            <w:tcW w:w="1701" w:type="dxa"/>
            <w:tcBorders>
              <w:top w:val="single" w:sz="4" w:space="0" w:color="auto"/>
              <w:left w:val="single" w:sz="4" w:space="0" w:color="auto"/>
              <w:bottom w:val="single" w:sz="4" w:space="0" w:color="auto"/>
              <w:right w:val="single" w:sz="4" w:space="0" w:color="auto"/>
            </w:tcBorders>
          </w:tcPr>
          <w:p w14:paraId="69D1DBFA"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lastRenderedPageBreak/>
              <w:t xml:space="preserve">Director, Health and Social Care, </w:t>
            </w:r>
            <w:r w:rsidRPr="00F02619">
              <w:rPr>
                <w:rFonts w:cs="Arial"/>
                <w:szCs w:val="18"/>
              </w:rPr>
              <w:lastRenderedPageBreak/>
              <w:t>South Lanarkshire Health, and Social Care Partnership</w:t>
            </w:r>
          </w:p>
        </w:tc>
      </w:tr>
      <w:tr w:rsidR="00D00B43" w:rsidRPr="00F02619" w14:paraId="2DB1F50D" w14:textId="77777777" w:rsidTr="00690D0D">
        <w:tc>
          <w:tcPr>
            <w:tcW w:w="709" w:type="dxa"/>
            <w:tcBorders>
              <w:top w:val="single" w:sz="4" w:space="0" w:color="auto"/>
              <w:left w:val="single" w:sz="4" w:space="0" w:color="auto"/>
              <w:bottom w:val="single" w:sz="4" w:space="0" w:color="auto"/>
              <w:right w:val="single" w:sz="4" w:space="0" w:color="auto"/>
            </w:tcBorders>
          </w:tcPr>
          <w:p w14:paraId="5F8FF33E"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lastRenderedPageBreak/>
              <w:t>5</w:t>
            </w:r>
          </w:p>
        </w:tc>
        <w:tc>
          <w:tcPr>
            <w:tcW w:w="2864" w:type="dxa"/>
            <w:tcBorders>
              <w:top w:val="single" w:sz="4" w:space="0" w:color="auto"/>
              <w:left w:val="single" w:sz="4" w:space="0" w:color="auto"/>
              <w:bottom w:val="single" w:sz="4" w:space="0" w:color="auto"/>
              <w:right w:val="single" w:sz="4" w:space="0" w:color="auto"/>
            </w:tcBorders>
          </w:tcPr>
          <w:p w14:paraId="307385F7" w14:textId="77777777" w:rsidR="00D00B43" w:rsidRPr="00F02619" w:rsidRDefault="00D00B43" w:rsidP="00D00B43">
            <w:pPr>
              <w:suppressAutoHyphens w:val="0"/>
              <w:autoSpaceDN/>
              <w:spacing w:line="259" w:lineRule="auto"/>
              <w:rPr>
                <w:rFonts w:cs="Arial"/>
                <w:b/>
                <w:szCs w:val="18"/>
              </w:rPr>
            </w:pPr>
            <w:r w:rsidRPr="00F02619">
              <w:rPr>
                <w:rFonts w:cs="Arial"/>
                <w:b/>
                <w:bCs/>
                <w:szCs w:val="18"/>
              </w:rPr>
              <w:t>Homelessness</w:t>
            </w:r>
          </w:p>
        </w:tc>
        <w:tc>
          <w:tcPr>
            <w:tcW w:w="4649" w:type="dxa"/>
            <w:tcBorders>
              <w:top w:val="single" w:sz="4" w:space="0" w:color="auto"/>
              <w:left w:val="single" w:sz="4" w:space="0" w:color="auto"/>
              <w:bottom w:val="single" w:sz="4" w:space="0" w:color="auto"/>
              <w:right w:val="single" w:sz="4" w:space="0" w:color="auto"/>
            </w:tcBorders>
          </w:tcPr>
          <w:p w14:paraId="5AE7128C" w14:textId="77777777" w:rsidR="00D00B43" w:rsidRPr="00F02619" w:rsidRDefault="00D00B43" w:rsidP="00D00B43">
            <w:pPr>
              <w:suppressAutoHyphens w:val="0"/>
              <w:autoSpaceDN/>
              <w:spacing w:line="259" w:lineRule="auto"/>
              <w:rPr>
                <w:rFonts w:cs="Arial"/>
                <w:szCs w:val="18"/>
              </w:rPr>
            </w:pPr>
            <w:r w:rsidRPr="00F02619">
              <w:rPr>
                <w:rFonts w:cs="Arial"/>
                <w:szCs w:val="18"/>
              </w:rPr>
              <w:t>The Council has seen unprecedented need and demand for statutory homelessness services including the need for temporary accommodation.  Presentations levels during 2023/24 are the highest in the Council since records began, placing significant pressure on the service and the general services fund.</w:t>
            </w:r>
          </w:p>
          <w:p w14:paraId="6DBF5914"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A range of mitigations were approved at H&amp;TR Committee on 7 February </w:t>
            </w:r>
            <w:proofErr w:type="gramStart"/>
            <w:r w:rsidRPr="00F02619">
              <w:rPr>
                <w:rFonts w:cs="Arial"/>
                <w:szCs w:val="18"/>
              </w:rPr>
              <w:t>2023</w:t>
            </w:r>
            <w:proofErr w:type="gramEnd"/>
            <w:r w:rsidRPr="00F02619">
              <w:rPr>
                <w:rFonts w:cs="Arial"/>
                <w:szCs w:val="18"/>
              </w:rPr>
              <w:t xml:space="preserve"> and these are now in place with managing and monitoring actions in place.</w:t>
            </w:r>
          </w:p>
          <w:p w14:paraId="60C93466"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Temporary accommodation solutions continue to be explored to minimise breaches of the unsuitable accommodation order and costs incurred </w:t>
            </w:r>
            <w:proofErr w:type="gramStart"/>
            <w:r w:rsidRPr="00F02619">
              <w:rPr>
                <w:rFonts w:cs="Arial"/>
                <w:szCs w:val="18"/>
              </w:rPr>
              <w:t>through the use of</w:t>
            </w:r>
            <w:proofErr w:type="gramEnd"/>
            <w:r w:rsidRPr="00F02619">
              <w:rPr>
                <w:rFonts w:cs="Arial"/>
                <w:szCs w:val="18"/>
              </w:rPr>
              <w:t xml:space="preserve"> B&amp;B. </w:t>
            </w:r>
          </w:p>
          <w:p w14:paraId="21EC08B2" w14:textId="77777777" w:rsidR="00D00B43" w:rsidRPr="00F02619" w:rsidRDefault="00D00B43" w:rsidP="00D00B43">
            <w:pPr>
              <w:suppressAutoHyphens w:val="0"/>
              <w:autoSpaceDN/>
              <w:spacing w:after="0" w:line="259" w:lineRule="auto"/>
              <w:rPr>
                <w:rFonts w:cs="Arial"/>
                <w:szCs w:val="18"/>
              </w:rPr>
            </w:pPr>
            <w:r w:rsidRPr="00F02619">
              <w:rPr>
                <w:rFonts w:cs="Arial"/>
                <w:szCs w:val="18"/>
              </w:rPr>
              <w:t xml:space="preserve">Other implications such as the Prisoner Early Release, increased asylum levels, continued removal of local connection and potentially new duties of ‘Ask &amp; Act’ within the new Housing Bill could have consequences for the service.  </w:t>
            </w:r>
          </w:p>
        </w:tc>
        <w:tc>
          <w:tcPr>
            <w:tcW w:w="1701" w:type="dxa"/>
            <w:tcBorders>
              <w:top w:val="single" w:sz="4" w:space="0" w:color="auto"/>
              <w:left w:val="single" w:sz="4" w:space="0" w:color="auto"/>
              <w:bottom w:val="single" w:sz="4" w:space="0" w:color="auto"/>
              <w:right w:val="single" w:sz="4" w:space="0" w:color="auto"/>
            </w:tcBorders>
          </w:tcPr>
          <w:p w14:paraId="77164DC2"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Director of Housing &amp; Technical Resources</w:t>
            </w:r>
          </w:p>
        </w:tc>
      </w:tr>
      <w:tr w:rsidR="00D00B43" w:rsidRPr="00F02619" w14:paraId="1B052080" w14:textId="77777777" w:rsidTr="00690D0D">
        <w:tc>
          <w:tcPr>
            <w:tcW w:w="709" w:type="dxa"/>
            <w:tcBorders>
              <w:top w:val="single" w:sz="4" w:space="0" w:color="auto"/>
              <w:left w:val="single" w:sz="4" w:space="0" w:color="auto"/>
              <w:bottom w:val="single" w:sz="4" w:space="0" w:color="auto"/>
              <w:right w:val="single" w:sz="4" w:space="0" w:color="auto"/>
            </w:tcBorders>
          </w:tcPr>
          <w:p w14:paraId="1F12CB04"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6</w:t>
            </w:r>
          </w:p>
        </w:tc>
        <w:tc>
          <w:tcPr>
            <w:tcW w:w="2864" w:type="dxa"/>
            <w:tcBorders>
              <w:top w:val="single" w:sz="4" w:space="0" w:color="auto"/>
              <w:left w:val="single" w:sz="4" w:space="0" w:color="auto"/>
              <w:bottom w:val="single" w:sz="4" w:space="0" w:color="auto"/>
              <w:right w:val="single" w:sz="4" w:space="0" w:color="auto"/>
            </w:tcBorders>
          </w:tcPr>
          <w:p w14:paraId="2F032362" w14:textId="77777777" w:rsidR="00D00B43" w:rsidRPr="00F02619" w:rsidRDefault="00D00B43" w:rsidP="00D00B43">
            <w:pPr>
              <w:suppressAutoHyphens w:val="0"/>
              <w:autoSpaceDN/>
              <w:spacing w:line="259" w:lineRule="auto"/>
              <w:rPr>
                <w:rFonts w:cs="Arial"/>
                <w:b/>
                <w:szCs w:val="18"/>
              </w:rPr>
            </w:pPr>
            <w:r w:rsidRPr="00F02619">
              <w:rPr>
                <w:rFonts w:cs="Arial"/>
                <w:b/>
                <w:szCs w:val="18"/>
              </w:rPr>
              <w:t>Sustainable Development and Climate Change</w:t>
            </w:r>
          </w:p>
        </w:tc>
        <w:tc>
          <w:tcPr>
            <w:tcW w:w="4649" w:type="dxa"/>
            <w:tcBorders>
              <w:top w:val="single" w:sz="4" w:space="0" w:color="auto"/>
              <w:left w:val="single" w:sz="4" w:space="0" w:color="auto"/>
              <w:bottom w:val="single" w:sz="4" w:space="0" w:color="auto"/>
              <w:right w:val="single" w:sz="4" w:space="0" w:color="auto"/>
            </w:tcBorders>
          </w:tcPr>
          <w:p w14:paraId="267132A8"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A new Strategy for 2022-2027 was developed and presented to Council in June 2022 for approval together with the Council Plan and Community Plan. An Action Plan was developed for the first year of the Strategy, and </w:t>
            </w:r>
            <w:proofErr w:type="gramStart"/>
            <w:r w:rsidRPr="00F02619">
              <w:rPr>
                <w:rFonts w:cs="Arial"/>
                <w:szCs w:val="18"/>
              </w:rPr>
              <w:t>this .</w:t>
            </w:r>
            <w:proofErr w:type="gramEnd"/>
            <w:r w:rsidRPr="00F02619">
              <w:rPr>
                <w:rFonts w:cs="Arial"/>
                <w:szCs w:val="18"/>
              </w:rPr>
              <w:t xml:space="preserve"> continues to be implemented </w:t>
            </w:r>
            <w:proofErr w:type="gramStart"/>
            <w:r w:rsidRPr="00F02619">
              <w:rPr>
                <w:rFonts w:cs="Arial"/>
                <w:szCs w:val="18"/>
              </w:rPr>
              <w:t>and  reviewed</w:t>
            </w:r>
            <w:proofErr w:type="gramEnd"/>
            <w:r w:rsidRPr="00F02619">
              <w:rPr>
                <w:rFonts w:cs="Arial"/>
                <w:szCs w:val="18"/>
              </w:rPr>
              <w:t xml:space="preserve"> annually with progress updates being reported to the Climate Change and Sustainability Committee on a 6 monthly basis.</w:t>
            </w:r>
          </w:p>
          <w:p w14:paraId="5FB11884"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Following a period of public consultation, the council will introduce its first Local Heat &amp; Energy Efficiency Strategy (LHEES) in June 2024. Subject to the availability of finance and taking account of the need to address inequalities and just transition, the introduction of the LHEES will be a key component of a long-term strategy to reduce of carbon </w:t>
            </w:r>
            <w:proofErr w:type="gramStart"/>
            <w:r w:rsidRPr="00F02619">
              <w:rPr>
                <w:rFonts w:cs="Arial"/>
                <w:szCs w:val="18"/>
              </w:rPr>
              <w:t>emissions, and</w:t>
            </w:r>
            <w:proofErr w:type="gramEnd"/>
            <w:r w:rsidRPr="00F02619">
              <w:rPr>
                <w:rFonts w:cs="Arial"/>
                <w:szCs w:val="18"/>
              </w:rPr>
              <w:t xml:space="preserve"> reduce fuel poverty by 2045. </w:t>
            </w:r>
          </w:p>
        </w:tc>
        <w:tc>
          <w:tcPr>
            <w:tcW w:w="1701" w:type="dxa"/>
            <w:tcBorders>
              <w:top w:val="single" w:sz="4" w:space="0" w:color="auto"/>
              <w:left w:val="single" w:sz="4" w:space="0" w:color="auto"/>
              <w:bottom w:val="single" w:sz="4" w:space="0" w:color="auto"/>
              <w:right w:val="single" w:sz="4" w:space="0" w:color="auto"/>
            </w:tcBorders>
          </w:tcPr>
          <w:p w14:paraId="280676B7"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Director of Community and Enterprise Resources</w:t>
            </w:r>
          </w:p>
        </w:tc>
      </w:tr>
      <w:tr w:rsidR="00D00B43" w:rsidRPr="00F02619" w14:paraId="5009F37E" w14:textId="77777777" w:rsidTr="00690D0D">
        <w:tc>
          <w:tcPr>
            <w:tcW w:w="709" w:type="dxa"/>
            <w:tcBorders>
              <w:top w:val="single" w:sz="4" w:space="0" w:color="auto"/>
              <w:left w:val="single" w:sz="4" w:space="0" w:color="auto"/>
              <w:bottom w:val="single" w:sz="4" w:space="0" w:color="auto"/>
              <w:right w:val="single" w:sz="4" w:space="0" w:color="auto"/>
            </w:tcBorders>
          </w:tcPr>
          <w:p w14:paraId="2EBC960F"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7</w:t>
            </w:r>
          </w:p>
        </w:tc>
        <w:tc>
          <w:tcPr>
            <w:tcW w:w="2864" w:type="dxa"/>
            <w:tcBorders>
              <w:top w:val="single" w:sz="4" w:space="0" w:color="auto"/>
              <w:left w:val="single" w:sz="4" w:space="0" w:color="auto"/>
              <w:bottom w:val="single" w:sz="4" w:space="0" w:color="auto"/>
              <w:right w:val="single" w:sz="4" w:space="0" w:color="auto"/>
            </w:tcBorders>
          </w:tcPr>
          <w:p w14:paraId="13D582D6" w14:textId="77777777" w:rsidR="00D00B43" w:rsidRPr="00F02619" w:rsidRDefault="00D00B43" w:rsidP="00D00B43">
            <w:pPr>
              <w:suppressAutoHyphens w:val="0"/>
              <w:autoSpaceDN/>
              <w:spacing w:line="259" w:lineRule="auto"/>
              <w:rPr>
                <w:rFonts w:cs="Arial"/>
                <w:b/>
                <w:szCs w:val="18"/>
              </w:rPr>
            </w:pPr>
            <w:r w:rsidRPr="00F02619">
              <w:rPr>
                <w:rFonts w:cs="Arial"/>
                <w:b/>
                <w:szCs w:val="18"/>
              </w:rPr>
              <w:t>Economic Strategy</w:t>
            </w:r>
          </w:p>
        </w:tc>
        <w:tc>
          <w:tcPr>
            <w:tcW w:w="4649" w:type="dxa"/>
            <w:tcBorders>
              <w:top w:val="single" w:sz="4" w:space="0" w:color="auto"/>
              <w:left w:val="single" w:sz="4" w:space="0" w:color="auto"/>
              <w:bottom w:val="single" w:sz="4" w:space="0" w:color="auto"/>
              <w:right w:val="single" w:sz="4" w:space="0" w:color="auto"/>
            </w:tcBorders>
          </w:tcPr>
          <w:p w14:paraId="010906DD" w14:textId="77777777" w:rsidR="00D00B43" w:rsidRPr="00F02619" w:rsidRDefault="00D00B43" w:rsidP="00D00B43">
            <w:pPr>
              <w:suppressAutoHyphens w:val="0"/>
              <w:autoSpaceDN/>
              <w:spacing w:line="259" w:lineRule="auto"/>
              <w:rPr>
                <w:rFonts w:cs="Arial"/>
                <w:bCs/>
                <w:szCs w:val="18"/>
              </w:rPr>
            </w:pPr>
            <w:r w:rsidRPr="00F02619">
              <w:rPr>
                <w:rFonts w:cs="Arial"/>
                <w:bCs/>
                <w:szCs w:val="18"/>
              </w:rPr>
              <w:t>The new draft Economic Strategy 2022-2027 has been developed and approved by Council on 15</w:t>
            </w:r>
            <w:r w:rsidRPr="00F02619">
              <w:rPr>
                <w:rFonts w:cs="Arial"/>
                <w:bCs/>
                <w:szCs w:val="18"/>
                <w:vertAlign w:val="superscript"/>
              </w:rPr>
              <w:t>th</w:t>
            </w:r>
            <w:r w:rsidRPr="00F02619">
              <w:rPr>
                <w:rFonts w:cs="Arial"/>
                <w:bCs/>
                <w:szCs w:val="18"/>
              </w:rPr>
              <w:t xml:space="preserve"> June 2022 as part of a suite of documents accompanying the draft Council Plan and Community Plan. The vision within the Strategy is “to make South Lanarkshire a flourishing, green, dynamic and equitable place for communities, visitors, businesses and investors”.  The Strategy is framed around the 3 themes of sustainable, inclusive, economic development- People, Place and Business.</w:t>
            </w:r>
          </w:p>
          <w:p w14:paraId="52590BD3" w14:textId="77777777" w:rsidR="00D00B43" w:rsidRPr="00F02619" w:rsidRDefault="00D00B43" w:rsidP="00D00B43">
            <w:pPr>
              <w:suppressAutoHyphens w:val="0"/>
              <w:autoSpaceDN/>
              <w:spacing w:line="259" w:lineRule="auto"/>
              <w:rPr>
                <w:rFonts w:cs="Arial"/>
                <w:bCs/>
                <w:szCs w:val="18"/>
              </w:rPr>
            </w:pPr>
            <w:r w:rsidRPr="00F02619">
              <w:rPr>
                <w:rFonts w:cs="Arial"/>
                <w:bCs/>
                <w:szCs w:val="18"/>
              </w:rPr>
              <w:t>Progress on the delivery of the Action Plan will be measured 6-monthly with the results being reported annually to the relevant committees.</w:t>
            </w:r>
          </w:p>
          <w:p w14:paraId="3D2778B1" w14:textId="77777777" w:rsidR="00D00B43" w:rsidRPr="00F02619" w:rsidRDefault="00D00B43" w:rsidP="00D00B43">
            <w:pPr>
              <w:suppressAutoHyphens w:val="0"/>
              <w:autoSpaceDN/>
              <w:spacing w:line="259" w:lineRule="auto"/>
              <w:rPr>
                <w:rFonts w:cs="Arial"/>
                <w:szCs w:val="18"/>
              </w:rPr>
            </w:pPr>
            <w:r w:rsidRPr="00F02619">
              <w:rPr>
                <w:rFonts w:cs="Arial"/>
                <w:szCs w:val="18"/>
              </w:rPr>
              <w:lastRenderedPageBreak/>
              <w:t>The Council will continue to lead on local economic recovery for South Lanarkshire businesses through promotion of local economic support networks and contribution to the pan-Lanarkshire Economic Forum.</w:t>
            </w:r>
          </w:p>
          <w:p w14:paraId="2E4DF7D7" w14:textId="77777777" w:rsidR="00D00B43" w:rsidRPr="00F02619" w:rsidRDefault="00D00B43" w:rsidP="00D00B43">
            <w:pPr>
              <w:suppressAutoHyphens w:val="0"/>
              <w:autoSpaceDN/>
              <w:spacing w:line="259" w:lineRule="auto"/>
              <w:rPr>
                <w:rFonts w:cs="Arial"/>
                <w:szCs w:val="18"/>
              </w:rPr>
            </w:pPr>
            <w:r w:rsidRPr="00F02619">
              <w:rPr>
                <w:rFonts w:cs="Arial"/>
                <w:szCs w:val="18"/>
              </w:rPr>
              <w:t>The Council will also take forward its plans for the regeneration of Hamilton and East Kilbride, and the delivery of projects through its participation in the Glasgow City Region Deal.</w:t>
            </w:r>
          </w:p>
          <w:p w14:paraId="0029CF46" w14:textId="77777777" w:rsidR="00D00B43" w:rsidRPr="00F02619" w:rsidRDefault="00D00B43" w:rsidP="00D00B43">
            <w:pPr>
              <w:suppressAutoHyphens w:val="0"/>
              <w:autoSpaceDN/>
              <w:spacing w:line="259" w:lineRule="auto"/>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5F014D93"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lastRenderedPageBreak/>
              <w:t>Director of Community and Enterprise Resources</w:t>
            </w:r>
          </w:p>
        </w:tc>
      </w:tr>
      <w:tr w:rsidR="00D00B43" w:rsidRPr="00F02619" w14:paraId="0E2422B9" w14:textId="77777777" w:rsidTr="00690D0D">
        <w:tc>
          <w:tcPr>
            <w:tcW w:w="709" w:type="dxa"/>
            <w:tcBorders>
              <w:top w:val="single" w:sz="4" w:space="0" w:color="auto"/>
              <w:left w:val="single" w:sz="4" w:space="0" w:color="auto"/>
              <w:bottom w:val="single" w:sz="4" w:space="0" w:color="auto"/>
              <w:right w:val="single" w:sz="4" w:space="0" w:color="auto"/>
            </w:tcBorders>
          </w:tcPr>
          <w:p w14:paraId="28CF1100"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8</w:t>
            </w:r>
          </w:p>
        </w:tc>
        <w:tc>
          <w:tcPr>
            <w:tcW w:w="2864" w:type="dxa"/>
            <w:tcBorders>
              <w:top w:val="single" w:sz="8" w:space="0" w:color="auto"/>
              <w:left w:val="nil"/>
              <w:bottom w:val="single" w:sz="8" w:space="0" w:color="auto"/>
              <w:right w:val="single" w:sz="8" w:space="0" w:color="auto"/>
            </w:tcBorders>
          </w:tcPr>
          <w:p w14:paraId="2ACBF9E1" w14:textId="77777777" w:rsidR="00D00B43" w:rsidRPr="00F02619" w:rsidRDefault="00D00B43" w:rsidP="00D00B43">
            <w:pPr>
              <w:suppressAutoHyphens w:val="0"/>
              <w:autoSpaceDN/>
              <w:spacing w:line="259" w:lineRule="auto"/>
              <w:rPr>
                <w:rFonts w:cs="Arial"/>
                <w:b/>
                <w:szCs w:val="18"/>
              </w:rPr>
            </w:pPr>
            <w:r w:rsidRPr="00F02619">
              <w:rPr>
                <w:rFonts w:cs="Arial"/>
                <w:b/>
                <w:szCs w:val="18"/>
              </w:rPr>
              <w:t>South Lanarkshire Leisure and Culture</w:t>
            </w:r>
          </w:p>
        </w:tc>
        <w:tc>
          <w:tcPr>
            <w:tcW w:w="4649" w:type="dxa"/>
            <w:tcBorders>
              <w:top w:val="single" w:sz="8" w:space="0" w:color="auto"/>
              <w:left w:val="nil"/>
              <w:bottom w:val="single" w:sz="8" w:space="0" w:color="auto"/>
              <w:right w:val="single" w:sz="8" w:space="0" w:color="auto"/>
            </w:tcBorders>
          </w:tcPr>
          <w:p w14:paraId="6E3DEE26" w14:textId="77777777" w:rsidR="00D00B43" w:rsidRPr="00F02619" w:rsidRDefault="00D00B43" w:rsidP="00D00B43">
            <w:pPr>
              <w:suppressAutoHyphens w:val="0"/>
              <w:autoSpaceDN/>
              <w:spacing w:after="0"/>
              <w:contextualSpacing/>
              <w:rPr>
                <w:rFonts w:eastAsia="Times New Roman" w:cs="Arial"/>
                <w:szCs w:val="18"/>
              </w:rPr>
            </w:pPr>
            <w:r w:rsidRPr="00F02619">
              <w:rPr>
                <w:rFonts w:eastAsia="Times New Roman" w:cs="Arial"/>
                <w:bCs/>
                <w:szCs w:val="18"/>
              </w:rPr>
              <w:t xml:space="preserve">Work in partnership with SLLC to develop relationship, </w:t>
            </w:r>
            <w:proofErr w:type="gramStart"/>
            <w:r w:rsidRPr="00F02619">
              <w:rPr>
                <w:rFonts w:eastAsia="Times New Roman" w:cs="Arial"/>
                <w:bCs/>
                <w:szCs w:val="18"/>
              </w:rPr>
              <w:t>in particular around</w:t>
            </w:r>
            <w:proofErr w:type="gramEnd"/>
            <w:r w:rsidRPr="00F02619">
              <w:rPr>
                <w:rFonts w:eastAsia="Times New Roman" w:cs="Arial"/>
                <w:bCs/>
                <w:szCs w:val="18"/>
              </w:rPr>
              <w:t xml:space="preserve"> commissioning, use of assets and financial sustainability. </w:t>
            </w:r>
          </w:p>
        </w:tc>
        <w:tc>
          <w:tcPr>
            <w:tcW w:w="1701" w:type="dxa"/>
            <w:tcBorders>
              <w:top w:val="single" w:sz="8" w:space="0" w:color="auto"/>
              <w:left w:val="nil"/>
              <w:bottom w:val="single" w:sz="8" w:space="0" w:color="auto"/>
              <w:right w:val="single" w:sz="8" w:space="0" w:color="auto"/>
            </w:tcBorders>
          </w:tcPr>
          <w:p w14:paraId="58E61799"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Director of Community and Enterprise Resources</w:t>
            </w:r>
          </w:p>
        </w:tc>
      </w:tr>
      <w:tr w:rsidR="00D00B43" w:rsidRPr="00F02619" w14:paraId="7FDC8469" w14:textId="77777777" w:rsidTr="00690D0D">
        <w:tc>
          <w:tcPr>
            <w:tcW w:w="709" w:type="dxa"/>
            <w:tcBorders>
              <w:top w:val="single" w:sz="4" w:space="0" w:color="auto"/>
              <w:left w:val="single" w:sz="4" w:space="0" w:color="auto"/>
              <w:bottom w:val="single" w:sz="4" w:space="0" w:color="auto"/>
              <w:right w:val="single" w:sz="4" w:space="0" w:color="auto"/>
            </w:tcBorders>
          </w:tcPr>
          <w:p w14:paraId="1B54DA64"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9</w:t>
            </w:r>
          </w:p>
        </w:tc>
        <w:tc>
          <w:tcPr>
            <w:tcW w:w="2864" w:type="dxa"/>
            <w:tcBorders>
              <w:top w:val="single" w:sz="8" w:space="0" w:color="auto"/>
              <w:left w:val="nil"/>
              <w:bottom w:val="single" w:sz="8" w:space="0" w:color="auto"/>
              <w:right w:val="single" w:sz="8" w:space="0" w:color="auto"/>
            </w:tcBorders>
          </w:tcPr>
          <w:p w14:paraId="214AF73C" w14:textId="77777777" w:rsidR="00D00B43" w:rsidRPr="00F02619" w:rsidRDefault="00D00B43" w:rsidP="00D00B43">
            <w:pPr>
              <w:suppressAutoHyphens w:val="0"/>
              <w:autoSpaceDN/>
              <w:spacing w:line="259" w:lineRule="auto"/>
              <w:rPr>
                <w:rFonts w:cs="Arial"/>
                <w:b/>
                <w:bCs/>
                <w:szCs w:val="18"/>
              </w:rPr>
            </w:pPr>
            <w:r w:rsidRPr="00F02619">
              <w:rPr>
                <w:rFonts w:cs="Arial"/>
                <w:b/>
                <w:bCs/>
                <w:szCs w:val="18"/>
              </w:rPr>
              <w:t>Recruitment and Retention Challenges</w:t>
            </w:r>
          </w:p>
          <w:p w14:paraId="53FB8885" w14:textId="77777777" w:rsidR="00D00B43" w:rsidRPr="00F02619" w:rsidRDefault="00D00B43" w:rsidP="00D00B43">
            <w:pPr>
              <w:suppressAutoHyphens w:val="0"/>
              <w:autoSpaceDN/>
              <w:spacing w:line="259" w:lineRule="auto"/>
              <w:rPr>
                <w:rFonts w:cs="Arial"/>
                <w:b/>
                <w:bCs/>
                <w:szCs w:val="18"/>
              </w:rPr>
            </w:pPr>
          </w:p>
        </w:tc>
        <w:tc>
          <w:tcPr>
            <w:tcW w:w="4649" w:type="dxa"/>
            <w:tcBorders>
              <w:top w:val="single" w:sz="8" w:space="0" w:color="auto"/>
              <w:left w:val="nil"/>
              <w:bottom w:val="single" w:sz="8" w:space="0" w:color="auto"/>
              <w:right w:val="single" w:sz="8" w:space="0" w:color="auto"/>
            </w:tcBorders>
          </w:tcPr>
          <w:p w14:paraId="73B13A58" w14:textId="77777777" w:rsidR="00D00B43" w:rsidRPr="00F02619" w:rsidRDefault="00D00B43" w:rsidP="00D00B43">
            <w:pPr>
              <w:suppressAutoHyphens w:val="0"/>
              <w:autoSpaceDN/>
              <w:spacing w:line="259" w:lineRule="auto"/>
              <w:rPr>
                <w:rFonts w:eastAsiaTheme="minorHAnsi" w:cs="Arial"/>
                <w:szCs w:val="18"/>
              </w:rPr>
            </w:pPr>
            <w:r w:rsidRPr="00F02619">
              <w:rPr>
                <w:rFonts w:cs="Arial"/>
                <w:szCs w:val="18"/>
              </w:rPr>
              <w:t xml:space="preserve">The labour market has </w:t>
            </w:r>
            <w:proofErr w:type="gramStart"/>
            <w:r w:rsidRPr="00F02619">
              <w:rPr>
                <w:rFonts w:cs="Arial"/>
                <w:szCs w:val="18"/>
              </w:rPr>
              <w:t>tightened</w:t>
            </w:r>
            <w:proofErr w:type="gramEnd"/>
            <w:r w:rsidRPr="00F02619">
              <w:rPr>
                <w:rFonts w:cs="Arial"/>
                <w:szCs w:val="18"/>
              </w:rPr>
              <w:t xml:space="preserve"> and employees have more mobility through agile working which is not necessarily tied to a geographical location.  In addition some older workers have reassessed priorities and taken up an option for partial or full retiral earlier than they would have done previously.</w:t>
            </w:r>
          </w:p>
          <w:p w14:paraId="71182E9D"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As a </w:t>
            </w:r>
            <w:proofErr w:type="gramStart"/>
            <w:r w:rsidRPr="00F02619">
              <w:rPr>
                <w:rFonts w:cs="Arial"/>
                <w:szCs w:val="18"/>
              </w:rPr>
              <w:t>result</w:t>
            </w:r>
            <w:proofErr w:type="gramEnd"/>
            <w:r w:rsidRPr="00F02619">
              <w:rPr>
                <w:rFonts w:cs="Arial"/>
                <w:szCs w:val="18"/>
              </w:rPr>
              <w:t xml:space="preserve"> there are a number of skills in short supply nationally and this is putting pressure on local government services.  Examples of this include HGV drivers, </w:t>
            </w:r>
            <w:proofErr w:type="gramStart"/>
            <w:r w:rsidRPr="00F02619">
              <w:rPr>
                <w:rFonts w:cs="Arial"/>
                <w:szCs w:val="18"/>
              </w:rPr>
              <w:t>procurement</w:t>
            </w:r>
            <w:proofErr w:type="gramEnd"/>
            <w:r w:rsidRPr="00F02619">
              <w:rPr>
                <w:rFonts w:cs="Arial"/>
                <w:szCs w:val="18"/>
              </w:rPr>
              <w:t xml:space="preserve"> and Social Care.  The impact on Senior Manager recruitment and retention is also clear and turnover at this level is closely monitored.</w:t>
            </w:r>
          </w:p>
          <w:p w14:paraId="47C1258F" w14:textId="77777777" w:rsidR="00D00B43" w:rsidRPr="00F02619" w:rsidRDefault="00D00B43" w:rsidP="00D00B43">
            <w:pPr>
              <w:suppressAutoHyphens w:val="0"/>
              <w:autoSpaceDN/>
              <w:spacing w:line="259" w:lineRule="auto"/>
              <w:rPr>
                <w:rFonts w:cs="Arial"/>
                <w:szCs w:val="18"/>
              </w:rPr>
            </w:pPr>
            <w:r w:rsidRPr="00F02619">
              <w:rPr>
                <w:rFonts w:cs="Arial"/>
                <w:szCs w:val="18"/>
              </w:rPr>
              <w:t xml:space="preserve">South Lanarkshire Council has experienced these issues and is taking the following </w:t>
            </w:r>
            <w:proofErr w:type="gramStart"/>
            <w:r w:rsidRPr="00F02619">
              <w:rPr>
                <w:rFonts w:cs="Arial"/>
                <w:szCs w:val="18"/>
              </w:rPr>
              <w:t>actions:-</w:t>
            </w:r>
            <w:proofErr w:type="gramEnd"/>
          </w:p>
          <w:p w14:paraId="57CAC7C6" w14:textId="77777777" w:rsidR="00D00B43" w:rsidRPr="00F02619" w:rsidRDefault="00D00B43" w:rsidP="00D00B43">
            <w:pPr>
              <w:numPr>
                <w:ilvl w:val="0"/>
                <w:numId w:val="48"/>
              </w:numPr>
              <w:suppressAutoHyphens w:val="0"/>
              <w:autoSpaceDN/>
              <w:spacing w:after="0" w:line="259" w:lineRule="auto"/>
              <w:contextualSpacing/>
              <w:rPr>
                <w:rFonts w:eastAsia="Times New Roman" w:cs="Arial"/>
                <w:szCs w:val="18"/>
              </w:rPr>
            </w:pPr>
            <w:r w:rsidRPr="00F02619">
              <w:rPr>
                <w:rFonts w:eastAsia="Times New Roman" w:cs="Arial"/>
                <w:szCs w:val="18"/>
              </w:rPr>
              <w:t>Workforce Plans were refreshed to reflect the changed environment by 30 June 2022. The updated plans were reported to the relevant Resource Committees in September and October 2022 and are being delivered.</w:t>
            </w:r>
          </w:p>
          <w:p w14:paraId="195ED531" w14:textId="77777777" w:rsidR="00D00B43" w:rsidRPr="00F02619" w:rsidRDefault="00D00B43" w:rsidP="00D00B43">
            <w:pPr>
              <w:numPr>
                <w:ilvl w:val="0"/>
                <w:numId w:val="48"/>
              </w:numPr>
              <w:suppressAutoHyphens w:val="0"/>
              <w:autoSpaceDN/>
              <w:spacing w:after="0" w:line="259" w:lineRule="auto"/>
              <w:contextualSpacing/>
              <w:rPr>
                <w:rFonts w:eastAsia="Times New Roman" w:cs="Arial"/>
                <w:szCs w:val="18"/>
              </w:rPr>
            </w:pPr>
            <w:r w:rsidRPr="00F02619">
              <w:rPr>
                <w:rFonts w:eastAsia="Times New Roman" w:cs="Arial"/>
                <w:szCs w:val="18"/>
              </w:rPr>
              <w:t xml:space="preserve">A grow your own approach is being used in key areas (recruited graduates in Procurement) and this will </w:t>
            </w:r>
            <w:proofErr w:type="gramStart"/>
            <w:r w:rsidRPr="00F02619">
              <w:rPr>
                <w:rFonts w:eastAsia="Times New Roman" w:cs="Arial"/>
                <w:szCs w:val="18"/>
              </w:rPr>
              <w:t>continue</w:t>
            </w:r>
            <w:proofErr w:type="gramEnd"/>
          </w:p>
          <w:p w14:paraId="66257F9B" w14:textId="77777777" w:rsidR="00D00B43" w:rsidRPr="00F02619" w:rsidRDefault="00D00B43" w:rsidP="00D00B43">
            <w:pPr>
              <w:numPr>
                <w:ilvl w:val="0"/>
                <w:numId w:val="48"/>
              </w:numPr>
              <w:suppressAutoHyphens w:val="0"/>
              <w:autoSpaceDN/>
              <w:spacing w:after="0" w:line="259" w:lineRule="auto"/>
              <w:contextualSpacing/>
              <w:rPr>
                <w:rFonts w:eastAsia="Times New Roman" w:cs="Arial"/>
                <w:szCs w:val="18"/>
              </w:rPr>
            </w:pPr>
            <w:r w:rsidRPr="00F02619">
              <w:rPr>
                <w:rFonts w:eastAsia="Times New Roman" w:cs="Arial"/>
                <w:szCs w:val="18"/>
              </w:rPr>
              <w:t>Further increasing social media recruitment and use of job fairs</w:t>
            </w:r>
          </w:p>
          <w:p w14:paraId="479D5019" w14:textId="77777777" w:rsidR="00D00B43" w:rsidRPr="00F02619" w:rsidRDefault="00D00B43" w:rsidP="00D00B43">
            <w:pPr>
              <w:numPr>
                <w:ilvl w:val="0"/>
                <w:numId w:val="48"/>
              </w:numPr>
              <w:suppressAutoHyphens w:val="0"/>
              <w:autoSpaceDN/>
              <w:spacing w:after="0" w:line="259" w:lineRule="auto"/>
              <w:contextualSpacing/>
              <w:rPr>
                <w:rFonts w:eastAsia="Times New Roman" w:cs="Arial"/>
                <w:szCs w:val="18"/>
              </w:rPr>
            </w:pPr>
            <w:r w:rsidRPr="00F02619">
              <w:rPr>
                <w:rFonts w:eastAsia="Times New Roman" w:cs="Arial"/>
                <w:szCs w:val="18"/>
              </w:rPr>
              <w:t>Employability routes will continue to be defined for skills shortage areas (e.g. Social care)</w:t>
            </w:r>
          </w:p>
          <w:p w14:paraId="7916B368" w14:textId="77777777" w:rsidR="00D00B43" w:rsidRPr="00F02619" w:rsidRDefault="00D00B43" w:rsidP="00D00B43">
            <w:pPr>
              <w:numPr>
                <w:ilvl w:val="0"/>
                <w:numId w:val="48"/>
              </w:numPr>
              <w:suppressAutoHyphens w:val="0"/>
              <w:autoSpaceDN/>
              <w:spacing w:after="0" w:line="259" w:lineRule="auto"/>
              <w:contextualSpacing/>
              <w:rPr>
                <w:rFonts w:eastAsia="Times New Roman" w:cs="Arial"/>
                <w:szCs w:val="18"/>
              </w:rPr>
            </w:pPr>
            <w:r w:rsidRPr="00F02619">
              <w:rPr>
                <w:rFonts w:eastAsia="Times New Roman" w:cs="Arial"/>
                <w:szCs w:val="18"/>
              </w:rPr>
              <w:t xml:space="preserve">Enhanced employee support arrangements are in place and well </w:t>
            </w:r>
            <w:proofErr w:type="gramStart"/>
            <w:r w:rsidRPr="00F02619">
              <w:rPr>
                <w:rFonts w:eastAsia="Times New Roman" w:cs="Arial"/>
                <w:szCs w:val="18"/>
              </w:rPr>
              <w:t>developed</w:t>
            </w:r>
            <w:proofErr w:type="gramEnd"/>
          </w:p>
          <w:p w14:paraId="76EDA54C" w14:textId="77777777" w:rsidR="00D00B43" w:rsidRPr="00F02619" w:rsidRDefault="00D00B43" w:rsidP="00D00B43">
            <w:pPr>
              <w:suppressAutoHyphens w:val="0"/>
              <w:autoSpaceDN/>
              <w:spacing w:line="259" w:lineRule="auto"/>
              <w:rPr>
                <w:rFonts w:cs="Arial"/>
                <w:szCs w:val="18"/>
              </w:rPr>
            </w:pPr>
          </w:p>
        </w:tc>
        <w:tc>
          <w:tcPr>
            <w:tcW w:w="1701" w:type="dxa"/>
            <w:tcBorders>
              <w:top w:val="single" w:sz="8" w:space="0" w:color="auto"/>
              <w:left w:val="nil"/>
              <w:bottom w:val="single" w:sz="8" w:space="0" w:color="auto"/>
              <w:right w:val="single" w:sz="8" w:space="0" w:color="auto"/>
            </w:tcBorders>
          </w:tcPr>
          <w:p w14:paraId="15EB5304" w14:textId="77777777" w:rsidR="00D00B43" w:rsidRPr="00F02619" w:rsidRDefault="00D00B43" w:rsidP="00D00B43">
            <w:pPr>
              <w:suppressAutoHyphens w:val="0"/>
              <w:autoSpaceDN/>
              <w:spacing w:line="259" w:lineRule="auto"/>
              <w:jc w:val="center"/>
              <w:rPr>
                <w:rFonts w:cs="Arial"/>
                <w:szCs w:val="18"/>
              </w:rPr>
            </w:pPr>
            <w:r w:rsidRPr="00F02619">
              <w:rPr>
                <w:rFonts w:cs="Arial"/>
                <w:szCs w:val="18"/>
              </w:rPr>
              <w:t xml:space="preserve">Chief Executive and all Directors </w:t>
            </w:r>
          </w:p>
        </w:tc>
      </w:tr>
    </w:tbl>
    <w:p w14:paraId="49D0A6AE" w14:textId="77777777" w:rsidR="00D00B43" w:rsidRPr="00F02619" w:rsidRDefault="00D00B43" w:rsidP="00D00B43">
      <w:pPr>
        <w:suppressAutoHyphens w:val="0"/>
        <w:autoSpaceDN/>
        <w:spacing w:before="240" w:line="259" w:lineRule="auto"/>
        <w:jc w:val="both"/>
        <w:rPr>
          <w:rFonts w:cs="Arial"/>
          <w:b/>
          <w:szCs w:val="18"/>
        </w:rPr>
      </w:pPr>
      <w:r w:rsidRPr="00F02619">
        <w:rPr>
          <w:rFonts w:cs="Arial"/>
          <w:b/>
          <w:szCs w:val="18"/>
        </w:rPr>
        <w:t>8. Summary</w:t>
      </w:r>
    </w:p>
    <w:p w14:paraId="649748D6"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 xml:space="preserve">The annual review of governance arrangements across the Council and overall compliance with the Council’s Code demonstrate sufficient evidence that the Code’s principles of Delivering Good Governance in Local Government operated effectively, and that the Council complies with its Code.  </w:t>
      </w:r>
    </w:p>
    <w:p w14:paraId="1AD21B9A" w14:textId="77777777" w:rsidR="00D00B43" w:rsidRPr="00F02619" w:rsidRDefault="00D00B43" w:rsidP="00D00B43">
      <w:pPr>
        <w:suppressAutoHyphens w:val="0"/>
        <w:autoSpaceDN/>
        <w:spacing w:line="259" w:lineRule="auto"/>
        <w:jc w:val="both"/>
        <w:rPr>
          <w:rFonts w:cs="Arial"/>
          <w:szCs w:val="18"/>
        </w:rPr>
      </w:pPr>
      <w:r w:rsidRPr="00F02619">
        <w:rPr>
          <w:rFonts w:cs="Arial"/>
          <w:szCs w:val="18"/>
        </w:rPr>
        <w:t xml:space="preserve">During 2024/2025, steps will be taken to address the significant governance areas highlighted in this statement to further strengthen the council’s governance arrangements and evidence our commitment to continuous improvement.  </w:t>
      </w:r>
    </w:p>
    <w:p w14:paraId="09799EF7" w14:textId="77777777" w:rsidR="00D00B43" w:rsidRPr="00F02619" w:rsidRDefault="00D00B43" w:rsidP="00D00B43">
      <w:pPr>
        <w:suppressAutoHyphens w:val="0"/>
        <w:autoSpaceDN/>
        <w:spacing w:line="259" w:lineRule="auto"/>
        <w:rPr>
          <w:rFonts w:cs="Arial"/>
          <w:b/>
          <w:szCs w:val="18"/>
        </w:rPr>
      </w:pPr>
    </w:p>
    <w:p w14:paraId="70BF06AC" w14:textId="77777777" w:rsidR="00D00B43" w:rsidRPr="00F02619" w:rsidRDefault="00D00B43" w:rsidP="00D00B43">
      <w:pPr>
        <w:suppressAutoHyphens w:val="0"/>
        <w:autoSpaceDN/>
        <w:spacing w:line="259" w:lineRule="auto"/>
        <w:rPr>
          <w:rFonts w:cs="Arial"/>
          <w:b/>
          <w:szCs w:val="18"/>
        </w:rPr>
      </w:pPr>
    </w:p>
    <w:p w14:paraId="42020A90" w14:textId="77777777" w:rsidR="00D00B43" w:rsidRPr="00F02619" w:rsidRDefault="00D00B43" w:rsidP="00D00B43">
      <w:pPr>
        <w:suppressAutoHyphens w:val="0"/>
        <w:autoSpaceDN/>
        <w:spacing w:line="259" w:lineRule="auto"/>
        <w:rPr>
          <w:rFonts w:cs="Arial"/>
          <w:b/>
          <w:szCs w:val="18"/>
        </w:rPr>
      </w:pPr>
    </w:p>
    <w:p w14:paraId="5D82BE3C" w14:textId="77777777" w:rsidR="00D00B43" w:rsidRPr="00F02619" w:rsidRDefault="00D00B43" w:rsidP="00D00B43">
      <w:pPr>
        <w:suppressAutoHyphens w:val="0"/>
        <w:autoSpaceDN/>
        <w:spacing w:line="259" w:lineRule="auto"/>
        <w:rPr>
          <w:rFonts w:cs="Arial"/>
          <w:b/>
          <w:szCs w:val="18"/>
        </w:rPr>
      </w:pPr>
    </w:p>
    <w:p w14:paraId="19D4302A" w14:textId="77777777" w:rsidR="00D00B43" w:rsidRPr="00F02619" w:rsidRDefault="00D00B43" w:rsidP="00D00B43">
      <w:pPr>
        <w:suppressAutoHyphens w:val="0"/>
        <w:autoSpaceDN/>
        <w:spacing w:line="259" w:lineRule="auto"/>
        <w:rPr>
          <w:rFonts w:cs="Arial"/>
          <w:b/>
          <w:szCs w:val="18"/>
        </w:rPr>
      </w:pPr>
      <w:r w:rsidRPr="00F02619">
        <w:rPr>
          <w:rFonts w:cs="Arial"/>
          <w:b/>
          <w:szCs w:val="18"/>
        </w:rPr>
        <w:lastRenderedPageBreak/>
        <w:t>Joe Fagan</w:t>
      </w:r>
    </w:p>
    <w:p w14:paraId="7C488B34" w14:textId="77777777" w:rsidR="00D00B43" w:rsidRPr="00F02619" w:rsidRDefault="00D00B43" w:rsidP="00D00B43">
      <w:pPr>
        <w:suppressAutoHyphens w:val="0"/>
        <w:autoSpaceDN/>
        <w:spacing w:line="259" w:lineRule="auto"/>
        <w:rPr>
          <w:rFonts w:cs="Arial"/>
          <w:b/>
          <w:szCs w:val="18"/>
        </w:rPr>
      </w:pPr>
      <w:r w:rsidRPr="00F02619">
        <w:rPr>
          <w:rFonts w:cs="Arial"/>
          <w:b/>
          <w:szCs w:val="18"/>
        </w:rPr>
        <w:t>Leader of the Council</w:t>
      </w:r>
    </w:p>
    <w:p w14:paraId="061142D4" w14:textId="77777777" w:rsidR="00D00B43" w:rsidRPr="00F02619" w:rsidRDefault="00D00B43" w:rsidP="00D00B43">
      <w:pPr>
        <w:suppressAutoHyphens w:val="0"/>
        <w:autoSpaceDN/>
        <w:spacing w:line="259" w:lineRule="auto"/>
        <w:rPr>
          <w:rFonts w:cs="Arial"/>
          <w:b/>
          <w:szCs w:val="18"/>
        </w:rPr>
      </w:pPr>
    </w:p>
    <w:p w14:paraId="5F3D7915" w14:textId="77777777" w:rsidR="00D00B43" w:rsidRPr="00F02619" w:rsidRDefault="00D00B43" w:rsidP="00D00B43">
      <w:pPr>
        <w:suppressAutoHyphens w:val="0"/>
        <w:autoSpaceDN/>
        <w:spacing w:line="259" w:lineRule="auto"/>
        <w:rPr>
          <w:rFonts w:cs="Arial"/>
          <w:b/>
          <w:szCs w:val="18"/>
        </w:rPr>
      </w:pPr>
      <w:r w:rsidRPr="00F02619">
        <w:rPr>
          <w:rFonts w:cs="Arial"/>
          <w:b/>
          <w:szCs w:val="18"/>
        </w:rPr>
        <w:t>Signature:</w:t>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t>Date:</w:t>
      </w:r>
    </w:p>
    <w:p w14:paraId="545B1210" w14:textId="77777777" w:rsidR="00D00B43" w:rsidRPr="00F02619" w:rsidRDefault="00D00B43" w:rsidP="00D00B43">
      <w:pPr>
        <w:suppressAutoHyphens w:val="0"/>
        <w:autoSpaceDN/>
        <w:spacing w:line="259" w:lineRule="auto"/>
        <w:rPr>
          <w:rFonts w:cs="Arial"/>
          <w:b/>
          <w:szCs w:val="18"/>
        </w:rPr>
      </w:pPr>
    </w:p>
    <w:p w14:paraId="44D0DE2F" w14:textId="77777777" w:rsidR="00D00B43" w:rsidRPr="00F02619" w:rsidRDefault="00D00B43" w:rsidP="00D00B43">
      <w:pPr>
        <w:suppressAutoHyphens w:val="0"/>
        <w:autoSpaceDN/>
        <w:spacing w:line="259" w:lineRule="auto"/>
        <w:rPr>
          <w:rFonts w:cs="Arial"/>
          <w:b/>
          <w:szCs w:val="18"/>
        </w:rPr>
      </w:pPr>
      <w:r w:rsidRPr="00F02619">
        <w:rPr>
          <w:rFonts w:cs="Arial"/>
          <w:b/>
          <w:szCs w:val="18"/>
        </w:rPr>
        <w:t>Paul Manning</w:t>
      </w:r>
    </w:p>
    <w:p w14:paraId="1BE879E8" w14:textId="77777777" w:rsidR="00D00B43" w:rsidRPr="00F02619" w:rsidRDefault="00D00B43" w:rsidP="00D00B43">
      <w:pPr>
        <w:suppressAutoHyphens w:val="0"/>
        <w:autoSpaceDN/>
        <w:spacing w:line="259" w:lineRule="auto"/>
        <w:rPr>
          <w:rFonts w:cs="Arial"/>
          <w:b/>
          <w:szCs w:val="18"/>
        </w:rPr>
      </w:pPr>
      <w:r w:rsidRPr="00F02619">
        <w:rPr>
          <w:rFonts w:cs="Arial"/>
          <w:b/>
          <w:szCs w:val="18"/>
        </w:rPr>
        <w:t>Chief Executive</w:t>
      </w:r>
    </w:p>
    <w:p w14:paraId="40998209" w14:textId="77777777" w:rsidR="00D00B43" w:rsidRPr="00F02619" w:rsidRDefault="00D00B43" w:rsidP="00D00B43">
      <w:pPr>
        <w:suppressAutoHyphens w:val="0"/>
        <w:autoSpaceDN/>
        <w:spacing w:line="259" w:lineRule="auto"/>
        <w:rPr>
          <w:rFonts w:cs="Arial"/>
          <w:b/>
          <w:szCs w:val="18"/>
        </w:rPr>
      </w:pPr>
    </w:p>
    <w:p w14:paraId="5C1E7B6B" w14:textId="77777777" w:rsidR="00D00B43" w:rsidRPr="00F02619" w:rsidRDefault="00D00B43" w:rsidP="00D00B43">
      <w:pPr>
        <w:suppressAutoHyphens w:val="0"/>
        <w:autoSpaceDN/>
        <w:spacing w:line="259" w:lineRule="auto"/>
        <w:rPr>
          <w:rFonts w:cs="Arial"/>
          <w:b/>
          <w:szCs w:val="18"/>
        </w:rPr>
      </w:pPr>
      <w:r w:rsidRPr="00F02619">
        <w:rPr>
          <w:rFonts w:cs="Arial"/>
          <w:b/>
          <w:szCs w:val="18"/>
        </w:rPr>
        <w:t>Signature:</w:t>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r>
      <w:r w:rsidRPr="00F02619">
        <w:rPr>
          <w:rFonts w:cs="Arial"/>
          <w:b/>
          <w:szCs w:val="18"/>
        </w:rPr>
        <w:tab/>
        <w:t>Date:</w:t>
      </w:r>
    </w:p>
    <w:p w14:paraId="1871A425" w14:textId="77777777" w:rsidR="00D00B43" w:rsidRPr="00F02619" w:rsidRDefault="00D00B43" w:rsidP="00D00B43">
      <w:pPr>
        <w:tabs>
          <w:tab w:val="left" w:pos="6000"/>
        </w:tabs>
        <w:suppressAutoHyphens w:val="0"/>
        <w:autoSpaceDN/>
        <w:spacing w:line="259" w:lineRule="auto"/>
        <w:rPr>
          <w:rFonts w:cs="Arial"/>
          <w:szCs w:val="18"/>
        </w:rPr>
      </w:pPr>
    </w:p>
    <w:p w14:paraId="246B3E08" w14:textId="77777777" w:rsidR="00841A9A" w:rsidRPr="00F02619" w:rsidRDefault="00841A9A" w:rsidP="00841A9A">
      <w:pPr>
        <w:rPr>
          <w:szCs w:val="18"/>
        </w:rPr>
      </w:pPr>
    </w:p>
    <w:p w14:paraId="41378CAD" w14:textId="77777777" w:rsidR="00841A9A" w:rsidRPr="00F02619" w:rsidRDefault="00841A9A" w:rsidP="00841A9A">
      <w:pPr>
        <w:rPr>
          <w:szCs w:val="18"/>
        </w:rPr>
      </w:pPr>
    </w:p>
    <w:p w14:paraId="6F04F27A" w14:textId="5888AC74" w:rsidR="00F63F8B" w:rsidRPr="00F02619" w:rsidRDefault="00F63F8B">
      <w:pPr>
        <w:pageBreakBefore/>
        <w:ind w:firstLine="426"/>
        <w:jc w:val="center"/>
        <w:rPr>
          <w:rFonts w:cs="Arial"/>
          <w:b/>
          <w:bCs/>
          <w:szCs w:val="18"/>
        </w:rPr>
      </w:pPr>
    </w:p>
    <w:p w14:paraId="03ADDA96" w14:textId="1DE3B6EB" w:rsidR="00F25F15" w:rsidRPr="00F02619" w:rsidRDefault="00F25F15">
      <w:pPr>
        <w:rPr>
          <w:rFonts w:cs="Arial"/>
          <w:b/>
          <w:szCs w:val="18"/>
        </w:rPr>
        <w:sectPr w:rsidR="00F25F15" w:rsidRPr="00F02619" w:rsidSect="00D00B43">
          <w:pgSz w:w="11910" w:h="16840"/>
          <w:pgMar w:top="560" w:right="570" w:bottom="280" w:left="720" w:header="720" w:footer="720" w:gutter="0"/>
          <w:pgNumType w:start="2"/>
          <w:cols w:space="720"/>
        </w:sectPr>
      </w:pPr>
    </w:p>
    <w:p w14:paraId="0C94A1EC" w14:textId="518351D4" w:rsidR="00CD45F3" w:rsidRPr="00F02619" w:rsidRDefault="006B60F4">
      <w:pPr>
        <w:rPr>
          <w:rFonts w:cs="Arial"/>
          <w:b/>
          <w:szCs w:val="18"/>
        </w:rPr>
      </w:pPr>
      <w:r w:rsidRPr="00F02619">
        <w:rPr>
          <w:rFonts w:cs="Arial"/>
          <w:b/>
          <w:szCs w:val="18"/>
        </w:rPr>
        <w:tab/>
      </w:r>
    </w:p>
    <w:p w14:paraId="27C8D058" w14:textId="2AE908DB" w:rsidR="00F63F8B" w:rsidRPr="00F02619" w:rsidRDefault="006B60F4" w:rsidP="003D336D">
      <w:pPr>
        <w:pStyle w:val="Heading2"/>
        <w:rPr>
          <w:b/>
          <w:bCs/>
          <w:sz w:val="24"/>
          <w:szCs w:val="24"/>
        </w:rPr>
      </w:pPr>
      <w:r w:rsidRPr="00F02619">
        <w:rPr>
          <w:b/>
          <w:bCs/>
          <w:sz w:val="24"/>
          <w:szCs w:val="24"/>
        </w:rPr>
        <w:t>Statement of Responsibilities</w:t>
      </w:r>
    </w:p>
    <w:p w14:paraId="5DED7A56" w14:textId="77777777" w:rsidR="00F63F8B" w:rsidRPr="00F02619" w:rsidRDefault="00F63F8B">
      <w:pPr>
        <w:rPr>
          <w:rFonts w:cs="Arial"/>
          <w:b/>
          <w:sz w:val="24"/>
          <w:szCs w:val="24"/>
        </w:rPr>
      </w:pPr>
    </w:p>
    <w:p w14:paraId="7A7B222F" w14:textId="77777777" w:rsidR="00F63F8B" w:rsidRPr="00F02619" w:rsidRDefault="006B60F4">
      <w:pPr>
        <w:rPr>
          <w:rFonts w:cs="Arial"/>
          <w:b/>
          <w:sz w:val="20"/>
          <w:szCs w:val="20"/>
        </w:rPr>
      </w:pPr>
      <w:r w:rsidRPr="00F02619">
        <w:rPr>
          <w:rFonts w:cs="Arial"/>
          <w:b/>
          <w:sz w:val="20"/>
          <w:szCs w:val="20"/>
        </w:rPr>
        <w:t>The council is required to:</w:t>
      </w:r>
    </w:p>
    <w:p w14:paraId="5C645F8E" w14:textId="77777777" w:rsidR="00F63F8B" w:rsidRPr="00F02619" w:rsidRDefault="006B60F4" w:rsidP="00AB2E48">
      <w:pPr>
        <w:pStyle w:val="ListParagraph"/>
        <w:numPr>
          <w:ilvl w:val="0"/>
          <w:numId w:val="8"/>
        </w:numPr>
        <w:rPr>
          <w:rFonts w:cs="Arial"/>
          <w:bCs/>
          <w:sz w:val="18"/>
          <w:szCs w:val="18"/>
        </w:rPr>
      </w:pPr>
      <w:proofErr w:type="gramStart"/>
      <w:r w:rsidRPr="00F02619">
        <w:rPr>
          <w:rFonts w:cs="Arial"/>
          <w:bCs/>
          <w:sz w:val="18"/>
          <w:szCs w:val="18"/>
        </w:rPr>
        <w:t>Make arrangements</w:t>
      </w:r>
      <w:proofErr w:type="gramEnd"/>
      <w:r w:rsidRPr="00F02619">
        <w:rPr>
          <w:rFonts w:cs="Arial"/>
          <w:bCs/>
          <w:sz w:val="18"/>
          <w:szCs w:val="18"/>
        </w:rPr>
        <w:t xml:space="preserve"> for the proper administration of its financial affairs and to secure that the proper officer has responsibility for the administration of those affairs (section 95 of the Local Government (Scotland) Act 1973). South Lanarkshire Council has designated the Executive director of Finance and Corporate Resources as the officer with these responsibilities.</w:t>
      </w:r>
      <w:r w:rsidRPr="00F02619">
        <w:rPr>
          <w:rFonts w:cs="Arial"/>
          <w:bCs/>
          <w:sz w:val="18"/>
          <w:szCs w:val="18"/>
        </w:rPr>
        <w:br/>
      </w:r>
    </w:p>
    <w:p w14:paraId="11B2B297" w14:textId="77777777" w:rsidR="00F63F8B" w:rsidRPr="00F02619" w:rsidRDefault="006B60F4" w:rsidP="00AB2E48">
      <w:pPr>
        <w:pStyle w:val="ListParagraph"/>
        <w:numPr>
          <w:ilvl w:val="0"/>
          <w:numId w:val="8"/>
        </w:numPr>
        <w:rPr>
          <w:rFonts w:cs="Arial"/>
          <w:bCs/>
          <w:sz w:val="18"/>
          <w:szCs w:val="18"/>
        </w:rPr>
      </w:pPr>
      <w:r w:rsidRPr="00F02619">
        <w:rPr>
          <w:rFonts w:cs="Arial"/>
          <w:bCs/>
          <w:sz w:val="18"/>
          <w:szCs w:val="18"/>
        </w:rPr>
        <w:t xml:space="preserve">Manage its affairs to secure economic, </w:t>
      </w:r>
      <w:proofErr w:type="gramStart"/>
      <w:r w:rsidRPr="00F02619">
        <w:rPr>
          <w:rFonts w:cs="Arial"/>
          <w:bCs/>
          <w:sz w:val="18"/>
          <w:szCs w:val="18"/>
        </w:rPr>
        <w:t>efficient</w:t>
      </w:r>
      <w:proofErr w:type="gramEnd"/>
      <w:r w:rsidRPr="00F02619">
        <w:rPr>
          <w:rFonts w:cs="Arial"/>
          <w:bCs/>
          <w:sz w:val="18"/>
          <w:szCs w:val="18"/>
        </w:rPr>
        <w:t xml:space="preserve"> and effective use of resources and safeguard its assets.</w:t>
      </w:r>
      <w:r w:rsidRPr="00F02619">
        <w:rPr>
          <w:rFonts w:cs="Arial"/>
          <w:bCs/>
          <w:sz w:val="18"/>
          <w:szCs w:val="18"/>
        </w:rPr>
        <w:br/>
      </w:r>
    </w:p>
    <w:p w14:paraId="0F7A02D5" w14:textId="1C91388C" w:rsidR="00F63F8B" w:rsidRPr="00F02619" w:rsidRDefault="006B60F4" w:rsidP="00AB2E48">
      <w:pPr>
        <w:pStyle w:val="ListParagraph"/>
        <w:numPr>
          <w:ilvl w:val="0"/>
          <w:numId w:val="8"/>
        </w:numPr>
        <w:rPr>
          <w:rFonts w:cs="Arial"/>
          <w:bCs/>
          <w:sz w:val="18"/>
          <w:szCs w:val="18"/>
        </w:rPr>
      </w:pPr>
      <w:r w:rsidRPr="00F02619">
        <w:rPr>
          <w:rFonts w:cs="Arial"/>
          <w:bCs/>
          <w:sz w:val="18"/>
          <w:szCs w:val="18"/>
        </w:rPr>
        <w:t>Ensure the Annual Accounts are prepared in accordance with legislation (The Local Authority Accounts (Scotland) Regulations 2014</w:t>
      </w:r>
      <w:r w:rsidR="00D2193E" w:rsidRPr="00F02619">
        <w:rPr>
          <w:rFonts w:cs="Arial"/>
          <w:bCs/>
          <w:sz w:val="18"/>
          <w:szCs w:val="18"/>
        </w:rPr>
        <w:t>),</w:t>
      </w:r>
      <w:r w:rsidRPr="00F02619">
        <w:rPr>
          <w:rFonts w:cs="Arial"/>
          <w:bCs/>
          <w:color w:val="FF0000"/>
          <w:sz w:val="18"/>
          <w:szCs w:val="18"/>
        </w:rPr>
        <w:t xml:space="preserve"> </w:t>
      </w:r>
      <w:r w:rsidRPr="00F02619">
        <w:rPr>
          <w:rFonts w:cs="Arial"/>
          <w:bCs/>
          <w:sz w:val="18"/>
          <w:szCs w:val="18"/>
        </w:rPr>
        <w:t>and so far as is compatible with that legislation, in accordance with proper accounting practices (section 12 of the Local Government in Scotland Act 2003).</w:t>
      </w:r>
      <w:r w:rsidRPr="00F02619">
        <w:rPr>
          <w:rFonts w:cs="Arial"/>
          <w:bCs/>
          <w:sz w:val="18"/>
          <w:szCs w:val="18"/>
        </w:rPr>
        <w:br/>
      </w:r>
    </w:p>
    <w:p w14:paraId="56CB4CCA" w14:textId="77777777" w:rsidR="00F63F8B" w:rsidRPr="00F02619" w:rsidRDefault="006B60F4" w:rsidP="00AB2E48">
      <w:pPr>
        <w:pStyle w:val="ListParagraph"/>
        <w:numPr>
          <w:ilvl w:val="0"/>
          <w:numId w:val="8"/>
        </w:numPr>
        <w:rPr>
          <w:rFonts w:cs="Arial"/>
          <w:bCs/>
          <w:sz w:val="18"/>
          <w:szCs w:val="18"/>
        </w:rPr>
      </w:pPr>
      <w:r w:rsidRPr="00F02619">
        <w:rPr>
          <w:rFonts w:cs="Arial"/>
          <w:bCs/>
          <w:sz w:val="18"/>
          <w:szCs w:val="18"/>
        </w:rPr>
        <w:t>Approve the Annual Accounts for signature.</w:t>
      </w:r>
    </w:p>
    <w:p w14:paraId="504DD00D" w14:textId="77777777" w:rsidR="00F63F8B" w:rsidRPr="00F02619" w:rsidRDefault="00F63F8B">
      <w:pPr>
        <w:pStyle w:val="ListParagraph"/>
        <w:rPr>
          <w:rFonts w:cs="Arial"/>
          <w:bCs/>
          <w:sz w:val="18"/>
          <w:szCs w:val="18"/>
        </w:rPr>
      </w:pPr>
    </w:p>
    <w:p w14:paraId="16158982" w14:textId="77777777" w:rsidR="00A12826" w:rsidRPr="00F02619" w:rsidRDefault="00A12826">
      <w:pPr>
        <w:rPr>
          <w:rFonts w:cs="Arial"/>
          <w:bCs/>
          <w:szCs w:val="18"/>
        </w:rPr>
      </w:pPr>
    </w:p>
    <w:p w14:paraId="2FF69ADC" w14:textId="77777777" w:rsidR="00A12826" w:rsidRPr="00F02619" w:rsidRDefault="00A12826">
      <w:pPr>
        <w:spacing w:after="0"/>
        <w:rPr>
          <w:rFonts w:cs="Arial"/>
          <w:bCs/>
          <w:szCs w:val="18"/>
        </w:rPr>
      </w:pPr>
    </w:p>
    <w:p w14:paraId="1B3EEB72" w14:textId="77777777" w:rsidR="00C516CD" w:rsidRPr="00F02619" w:rsidRDefault="00C516CD">
      <w:pPr>
        <w:spacing w:after="0"/>
        <w:rPr>
          <w:rFonts w:cs="Arial"/>
          <w:bCs/>
          <w:szCs w:val="18"/>
        </w:rPr>
      </w:pPr>
    </w:p>
    <w:p w14:paraId="0E3A0022" w14:textId="77777777" w:rsidR="00C516CD" w:rsidRPr="00F02619" w:rsidRDefault="00C516CD">
      <w:pPr>
        <w:spacing w:after="0"/>
        <w:rPr>
          <w:rFonts w:cs="Arial"/>
          <w:bCs/>
          <w:szCs w:val="18"/>
        </w:rPr>
      </w:pPr>
    </w:p>
    <w:p w14:paraId="7563C9D7" w14:textId="5348EE9B" w:rsidR="00F63F8B" w:rsidRPr="00F02619" w:rsidRDefault="006B60F4">
      <w:pPr>
        <w:spacing w:after="0"/>
        <w:rPr>
          <w:rFonts w:cs="Arial"/>
          <w:b/>
          <w:szCs w:val="18"/>
        </w:rPr>
      </w:pPr>
      <w:r w:rsidRPr="00F02619">
        <w:rPr>
          <w:rFonts w:cs="Arial"/>
          <w:b/>
          <w:szCs w:val="18"/>
        </w:rPr>
        <w:t>Councillor Joe Fagan</w:t>
      </w:r>
    </w:p>
    <w:p w14:paraId="1043396A" w14:textId="77777777" w:rsidR="00F63F8B" w:rsidRPr="00F02619" w:rsidRDefault="006B60F4">
      <w:pPr>
        <w:spacing w:after="0"/>
        <w:rPr>
          <w:rFonts w:cs="Arial"/>
          <w:bCs/>
          <w:szCs w:val="18"/>
        </w:rPr>
      </w:pPr>
      <w:r w:rsidRPr="00F02619">
        <w:rPr>
          <w:rFonts w:cs="Arial"/>
          <w:bCs/>
          <w:szCs w:val="18"/>
        </w:rPr>
        <w:t>Leader of the Council</w:t>
      </w:r>
    </w:p>
    <w:p w14:paraId="7DFE582B" w14:textId="77777777" w:rsidR="00F63F8B" w:rsidRPr="00F02619" w:rsidRDefault="00F63F8B">
      <w:pPr>
        <w:rPr>
          <w:rFonts w:cs="Arial"/>
          <w:b/>
          <w:sz w:val="24"/>
          <w:szCs w:val="24"/>
        </w:rPr>
      </w:pPr>
    </w:p>
    <w:p w14:paraId="21896076" w14:textId="77777777" w:rsidR="00F63F8B" w:rsidRPr="00F02619" w:rsidRDefault="00F63F8B">
      <w:pPr>
        <w:rPr>
          <w:rFonts w:cs="Arial"/>
          <w:b/>
          <w:sz w:val="24"/>
          <w:szCs w:val="24"/>
        </w:rPr>
      </w:pPr>
    </w:p>
    <w:p w14:paraId="55A72BFE" w14:textId="77777777" w:rsidR="000C33DE" w:rsidRPr="00F02619" w:rsidRDefault="000C33DE">
      <w:pPr>
        <w:rPr>
          <w:rFonts w:cs="Arial"/>
          <w:b/>
          <w:sz w:val="24"/>
          <w:szCs w:val="24"/>
        </w:rPr>
      </w:pPr>
    </w:p>
    <w:p w14:paraId="4E318DD7" w14:textId="77777777" w:rsidR="000C33DE" w:rsidRPr="00F02619" w:rsidRDefault="000C33DE">
      <w:pPr>
        <w:rPr>
          <w:rFonts w:cs="Arial"/>
          <w:b/>
          <w:sz w:val="24"/>
          <w:szCs w:val="24"/>
        </w:rPr>
      </w:pPr>
    </w:p>
    <w:p w14:paraId="59A9657B" w14:textId="77777777" w:rsidR="000C33DE" w:rsidRPr="00F02619" w:rsidRDefault="000C33DE">
      <w:pPr>
        <w:rPr>
          <w:rFonts w:cs="Arial"/>
          <w:b/>
          <w:sz w:val="24"/>
          <w:szCs w:val="24"/>
        </w:rPr>
      </w:pPr>
    </w:p>
    <w:p w14:paraId="6A749EB6" w14:textId="77777777" w:rsidR="000C33DE" w:rsidRPr="00F02619" w:rsidRDefault="000C33DE">
      <w:pPr>
        <w:rPr>
          <w:rFonts w:cs="Arial"/>
          <w:b/>
          <w:sz w:val="24"/>
          <w:szCs w:val="24"/>
        </w:rPr>
      </w:pPr>
    </w:p>
    <w:p w14:paraId="2E4645A4" w14:textId="77777777" w:rsidR="00F63F8B" w:rsidRPr="00F02619" w:rsidRDefault="00F63F8B">
      <w:pPr>
        <w:rPr>
          <w:rFonts w:cs="Arial"/>
          <w:b/>
          <w:sz w:val="24"/>
          <w:szCs w:val="24"/>
        </w:rPr>
      </w:pPr>
    </w:p>
    <w:p w14:paraId="58EA75F3" w14:textId="77777777" w:rsidR="00F63F8B" w:rsidRPr="00F02619" w:rsidRDefault="00F63F8B">
      <w:pPr>
        <w:rPr>
          <w:rFonts w:cs="Arial"/>
          <w:b/>
          <w:sz w:val="24"/>
          <w:szCs w:val="24"/>
        </w:rPr>
      </w:pPr>
    </w:p>
    <w:p w14:paraId="35BBCF28" w14:textId="77777777" w:rsidR="00F63F8B" w:rsidRPr="00F02619" w:rsidRDefault="00F63F8B">
      <w:pPr>
        <w:rPr>
          <w:rFonts w:cs="Arial"/>
          <w:b/>
          <w:sz w:val="24"/>
          <w:szCs w:val="24"/>
        </w:rPr>
      </w:pPr>
    </w:p>
    <w:p w14:paraId="0107103F" w14:textId="77777777" w:rsidR="00F63F8B" w:rsidRPr="00F02619" w:rsidRDefault="00F63F8B">
      <w:pPr>
        <w:rPr>
          <w:rFonts w:cs="Arial"/>
          <w:b/>
          <w:sz w:val="24"/>
          <w:szCs w:val="24"/>
        </w:rPr>
      </w:pPr>
    </w:p>
    <w:p w14:paraId="0706E4C8" w14:textId="77777777" w:rsidR="00F63F8B" w:rsidRPr="00F02619" w:rsidRDefault="00F63F8B">
      <w:pPr>
        <w:rPr>
          <w:rFonts w:cs="Arial"/>
          <w:b/>
          <w:sz w:val="24"/>
          <w:szCs w:val="24"/>
        </w:rPr>
      </w:pPr>
    </w:p>
    <w:p w14:paraId="2E83805C" w14:textId="77777777" w:rsidR="00F63F8B" w:rsidRPr="00F02619" w:rsidRDefault="00F63F8B">
      <w:pPr>
        <w:rPr>
          <w:rFonts w:cs="Arial"/>
          <w:b/>
          <w:sz w:val="24"/>
          <w:szCs w:val="24"/>
        </w:rPr>
      </w:pPr>
    </w:p>
    <w:p w14:paraId="19F5FF28" w14:textId="77777777" w:rsidR="003D336D" w:rsidRPr="00F02619" w:rsidRDefault="003D336D">
      <w:pPr>
        <w:rPr>
          <w:rFonts w:cs="Arial"/>
          <w:b/>
          <w:sz w:val="20"/>
          <w:szCs w:val="20"/>
        </w:rPr>
      </w:pPr>
    </w:p>
    <w:p w14:paraId="7792208F" w14:textId="77777777" w:rsidR="003D336D" w:rsidRPr="00F02619" w:rsidRDefault="003D336D">
      <w:pPr>
        <w:rPr>
          <w:rFonts w:cs="Arial"/>
          <w:b/>
          <w:sz w:val="20"/>
          <w:szCs w:val="20"/>
        </w:rPr>
      </w:pPr>
    </w:p>
    <w:p w14:paraId="3601A2D1" w14:textId="77777777" w:rsidR="003D336D" w:rsidRPr="00F02619" w:rsidRDefault="003D336D">
      <w:pPr>
        <w:rPr>
          <w:rFonts w:cs="Arial"/>
          <w:b/>
          <w:sz w:val="20"/>
          <w:szCs w:val="20"/>
        </w:rPr>
      </w:pPr>
    </w:p>
    <w:p w14:paraId="00F94BA6" w14:textId="77777777" w:rsidR="000C33DE" w:rsidRPr="00F02619" w:rsidRDefault="000C33DE">
      <w:pPr>
        <w:rPr>
          <w:rFonts w:cs="Arial"/>
          <w:b/>
          <w:sz w:val="20"/>
          <w:szCs w:val="20"/>
        </w:rPr>
      </w:pPr>
    </w:p>
    <w:p w14:paraId="50808777" w14:textId="77777777" w:rsidR="000C33DE" w:rsidRPr="00F02619" w:rsidRDefault="000C33DE">
      <w:pPr>
        <w:rPr>
          <w:rFonts w:cs="Arial"/>
          <w:b/>
          <w:sz w:val="20"/>
          <w:szCs w:val="20"/>
        </w:rPr>
      </w:pPr>
    </w:p>
    <w:p w14:paraId="2279B72A" w14:textId="77777777" w:rsidR="00AA7DB9" w:rsidRPr="00F02619" w:rsidRDefault="00AA7DB9">
      <w:pPr>
        <w:rPr>
          <w:rFonts w:cs="Arial"/>
          <w:b/>
          <w:sz w:val="20"/>
          <w:szCs w:val="20"/>
        </w:rPr>
      </w:pPr>
    </w:p>
    <w:p w14:paraId="3CECEAC0" w14:textId="77777777" w:rsidR="00AA7DB9" w:rsidRPr="00F02619" w:rsidRDefault="00AA7DB9">
      <w:pPr>
        <w:rPr>
          <w:rFonts w:cs="Arial"/>
          <w:b/>
          <w:sz w:val="20"/>
          <w:szCs w:val="20"/>
        </w:rPr>
      </w:pPr>
    </w:p>
    <w:p w14:paraId="68C66119" w14:textId="77777777" w:rsidR="009B3EEF" w:rsidRPr="00F02619" w:rsidRDefault="009B3EEF">
      <w:pPr>
        <w:rPr>
          <w:rFonts w:cs="Arial"/>
          <w:b/>
          <w:szCs w:val="18"/>
        </w:rPr>
      </w:pPr>
    </w:p>
    <w:p w14:paraId="03C11B63" w14:textId="77777777" w:rsidR="009B3EEF" w:rsidRPr="00F02619" w:rsidRDefault="009B3EEF">
      <w:pPr>
        <w:rPr>
          <w:rFonts w:cs="Arial"/>
          <w:b/>
          <w:szCs w:val="18"/>
        </w:rPr>
      </w:pPr>
    </w:p>
    <w:p w14:paraId="4E3B7050" w14:textId="77777777" w:rsidR="009B3EEF" w:rsidRPr="00F02619" w:rsidRDefault="009B3EEF">
      <w:pPr>
        <w:rPr>
          <w:rFonts w:cs="Arial"/>
          <w:b/>
          <w:sz w:val="24"/>
          <w:szCs w:val="24"/>
        </w:rPr>
      </w:pPr>
    </w:p>
    <w:p w14:paraId="05E01524" w14:textId="34C70F30" w:rsidR="00F63F8B" w:rsidRPr="00F02619" w:rsidRDefault="006B60F4">
      <w:pPr>
        <w:rPr>
          <w:rFonts w:cs="Arial"/>
          <w:b/>
          <w:sz w:val="20"/>
          <w:szCs w:val="20"/>
        </w:rPr>
      </w:pPr>
      <w:r w:rsidRPr="00F02619">
        <w:rPr>
          <w:rFonts w:cs="Arial"/>
          <w:b/>
          <w:sz w:val="20"/>
          <w:szCs w:val="20"/>
        </w:rPr>
        <w:t>Executive Director of Finance and Corporate Resources’ responsibilities</w:t>
      </w:r>
    </w:p>
    <w:p w14:paraId="20B0F683" w14:textId="77777777" w:rsidR="00FB2EE6" w:rsidRPr="00F02619" w:rsidRDefault="00FB2EE6">
      <w:pPr>
        <w:rPr>
          <w:rFonts w:cs="Arial"/>
          <w:bCs/>
          <w:szCs w:val="18"/>
        </w:rPr>
      </w:pPr>
    </w:p>
    <w:p w14:paraId="0097BB65" w14:textId="33355956" w:rsidR="00F63F8B" w:rsidRPr="00F02619" w:rsidRDefault="006B60F4">
      <w:pPr>
        <w:rPr>
          <w:rFonts w:cs="Arial"/>
          <w:bCs/>
          <w:szCs w:val="18"/>
        </w:rPr>
      </w:pPr>
      <w:r w:rsidRPr="00F02619">
        <w:rPr>
          <w:rFonts w:cs="Arial"/>
          <w:bCs/>
          <w:szCs w:val="18"/>
        </w:rPr>
        <w:t>The Executive Director of Finance and Corporate Resources is responsible for the preparation of the council’s Annual Accounts in accordance with proper practices as required by legislation and as set out in the CIPFA/LASAAC Code of Practice on Local Authority Accounting in the United Kingdom (the Accounting Code).</w:t>
      </w:r>
    </w:p>
    <w:p w14:paraId="57FCBB17" w14:textId="77777777" w:rsidR="00F63F8B" w:rsidRPr="00F02619" w:rsidRDefault="006B60F4">
      <w:pPr>
        <w:rPr>
          <w:rFonts w:cs="Arial"/>
          <w:bCs/>
          <w:szCs w:val="18"/>
        </w:rPr>
      </w:pPr>
      <w:r w:rsidRPr="00F02619">
        <w:rPr>
          <w:rFonts w:cs="Arial"/>
          <w:bCs/>
          <w:szCs w:val="18"/>
        </w:rPr>
        <w:t>In preparing the Annual Accounts, the Executive Director of Finance and Corporate Resources has:</w:t>
      </w:r>
    </w:p>
    <w:p w14:paraId="15A235B1" w14:textId="77777777" w:rsidR="00F63F8B" w:rsidRPr="00F02619" w:rsidRDefault="006B60F4" w:rsidP="00AB2E48">
      <w:pPr>
        <w:pStyle w:val="ListParagraph"/>
        <w:numPr>
          <w:ilvl w:val="0"/>
          <w:numId w:val="9"/>
        </w:numPr>
        <w:ind w:left="426" w:hanging="426"/>
        <w:rPr>
          <w:rFonts w:cs="Arial"/>
          <w:bCs/>
          <w:sz w:val="18"/>
          <w:szCs w:val="18"/>
        </w:rPr>
      </w:pPr>
      <w:r w:rsidRPr="00F02619">
        <w:rPr>
          <w:rFonts w:cs="Arial"/>
          <w:bCs/>
          <w:sz w:val="18"/>
          <w:szCs w:val="18"/>
        </w:rPr>
        <w:t>selected suitable accounting policies and then applied them consistently.</w:t>
      </w:r>
      <w:r w:rsidRPr="00F02619">
        <w:rPr>
          <w:rFonts w:cs="Arial"/>
          <w:bCs/>
          <w:sz w:val="18"/>
          <w:szCs w:val="18"/>
        </w:rPr>
        <w:br/>
      </w:r>
    </w:p>
    <w:p w14:paraId="0AF283D9" w14:textId="77777777" w:rsidR="00F63F8B" w:rsidRPr="00F02619" w:rsidRDefault="006B60F4" w:rsidP="00AB2E48">
      <w:pPr>
        <w:pStyle w:val="ListParagraph"/>
        <w:numPr>
          <w:ilvl w:val="0"/>
          <w:numId w:val="9"/>
        </w:numPr>
        <w:ind w:left="426" w:hanging="426"/>
        <w:rPr>
          <w:rFonts w:cs="Arial"/>
          <w:bCs/>
          <w:sz w:val="18"/>
          <w:szCs w:val="18"/>
        </w:rPr>
      </w:pPr>
      <w:r w:rsidRPr="00F02619">
        <w:rPr>
          <w:rFonts w:cs="Arial"/>
          <w:bCs/>
          <w:sz w:val="18"/>
          <w:szCs w:val="18"/>
        </w:rPr>
        <w:t>made judgements and estimates that were reasonable and prudent.</w:t>
      </w:r>
      <w:r w:rsidRPr="00F02619">
        <w:rPr>
          <w:rFonts w:cs="Arial"/>
          <w:bCs/>
          <w:sz w:val="18"/>
          <w:szCs w:val="18"/>
        </w:rPr>
        <w:br/>
      </w:r>
    </w:p>
    <w:p w14:paraId="14B8C652" w14:textId="77777777" w:rsidR="00F63F8B" w:rsidRPr="00F02619" w:rsidRDefault="006B60F4" w:rsidP="00AB2E48">
      <w:pPr>
        <w:pStyle w:val="ListParagraph"/>
        <w:numPr>
          <w:ilvl w:val="0"/>
          <w:numId w:val="9"/>
        </w:numPr>
        <w:ind w:left="426" w:hanging="426"/>
        <w:rPr>
          <w:rFonts w:cs="Arial"/>
          <w:bCs/>
          <w:sz w:val="18"/>
          <w:szCs w:val="18"/>
        </w:rPr>
      </w:pPr>
      <w:r w:rsidRPr="00F02619">
        <w:rPr>
          <w:rFonts w:cs="Arial"/>
          <w:bCs/>
          <w:sz w:val="18"/>
          <w:szCs w:val="18"/>
        </w:rPr>
        <w:t>complied with legislation.</w:t>
      </w:r>
      <w:r w:rsidRPr="00F02619">
        <w:rPr>
          <w:rFonts w:cs="Arial"/>
          <w:bCs/>
          <w:sz w:val="18"/>
          <w:szCs w:val="18"/>
        </w:rPr>
        <w:br/>
      </w:r>
    </w:p>
    <w:p w14:paraId="0F9CEAE5" w14:textId="77777777" w:rsidR="00F63F8B" w:rsidRPr="00F02619" w:rsidRDefault="006B60F4" w:rsidP="00AB2E48">
      <w:pPr>
        <w:pStyle w:val="ListParagraph"/>
        <w:numPr>
          <w:ilvl w:val="0"/>
          <w:numId w:val="9"/>
        </w:numPr>
        <w:ind w:left="426" w:hanging="426"/>
        <w:rPr>
          <w:rFonts w:cs="Arial"/>
          <w:bCs/>
          <w:sz w:val="18"/>
          <w:szCs w:val="18"/>
        </w:rPr>
      </w:pPr>
      <w:r w:rsidRPr="00F02619">
        <w:rPr>
          <w:rFonts w:cs="Arial"/>
          <w:bCs/>
          <w:sz w:val="18"/>
          <w:szCs w:val="18"/>
        </w:rPr>
        <w:t>complied with the local authority Accounting Code (in so far as it is compatible with legislation)</w:t>
      </w:r>
    </w:p>
    <w:p w14:paraId="11EC0206" w14:textId="77777777" w:rsidR="00F63F8B" w:rsidRPr="00F02619" w:rsidRDefault="00F63F8B">
      <w:pPr>
        <w:rPr>
          <w:rFonts w:cs="Arial"/>
          <w:bCs/>
          <w:sz w:val="20"/>
          <w:szCs w:val="20"/>
        </w:rPr>
      </w:pPr>
    </w:p>
    <w:p w14:paraId="261667D0" w14:textId="77777777" w:rsidR="00F63F8B" w:rsidRPr="00F02619" w:rsidRDefault="006B60F4">
      <w:pPr>
        <w:rPr>
          <w:rFonts w:cs="Arial"/>
          <w:bCs/>
          <w:szCs w:val="18"/>
        </w:rPr>
      </w:pPr>
      <w:r w:rsidRPr="00F02619">
        <w:rPr>
          <w:rFonts w:cs="Arial"/>
          <w:bCs/>
          <w:szCs w:val="18"/>
        </w:rPr>
        <w:t>The Executive Director of Finance and Corporate Resources has also:</w:t>
      </w:r>
    </w:p>
    <w:p w14:paraId="449962EA" w14:textId="316A4979" w:rsidR="00F63F8B" w:rsidRPr="00F02619" w:rsidRDefault="006B60F4" w:rsidP="00AB2E48">
      <w:pPr>
        <w:pStyle w:val="ListParagraph"/>
        <w:numPr>
          <w:ilvl w:val="0"/>
          <w:numId w:val="10"/>
        </w:numPr>
        <w:ind w:left="426" w:hanging="426"/>
        <w:rPr>
          <w:rFonts w:cs="Arial"/>
          <w:bCs/>
          <w:sz w:val="18"/>
          <w:szCs w:val="18"/>
        </w:rPr>
      </w:pPr>
      <w:r w:rsidRPr="00F02619">
        <w:rPr>
          <w:rFonts w:cs="Arial"/>
          <w:bCs/>
          <w:sz w:val="18"/>
          <w:szCs w:val="18"/>
        </w:rPr>
        <w:t xml:space="preserve">kept proper accounting records which were </w:t>
      </w:r>
      <w:proofErr w:type="gramStart"/>
      <w:r w:rsidRPr="00F02619">
        <w:rPr>
          <w:rFonts w:cs="Arial"/>
          <w:bCs/>
          <w:sz w:val="18"/>
          <w:szCs w:val="18"/>
        </w:rPr>
        <w:t>up-to-date</w:t>
      </w:r>
      <w:proofErr w:type="gramEnd"/>
      <w:r w:rsidRPr="00F02619">
        <w:rPr>
          <w:rFonts w:cs="Arial"/>
          <w:bCs/>
          <w:sz w:val="18"/>
          <w:szCs w:val="18"/>
        </w:rPr>
        <w:t>.</w:t>
      </w:r>
      <w:r w:rsidRPr="00F02619">
        <w:rPr>
          <w:rFonts w:cs="Arial"/>
          <w:bCs/>
          <w:sz w:val="18"/>
          <w:szCs w:val="18"/>
        </w:rPr>
        <w:br/>
      </w:r>
    </w:p>
    <w:p w14:paraId="4B74885E" w14:textId="77777777" w:rsidR="00F63F8B" w:rsidRPr="00F02619" w:rsidRDefault="006B60F4" w:rsidP="00AB2E48">
      <w:pPr>
        <w:pStyle w:val="ListParagraph"/>
        <w:numPr>
          <w:ilvl w:val="0"/>
          <w:numId w:val="10"/>
        </w:numPr>
        <w:ind w:left="426" w:hanging="426"/>
        <w:rPr>
          <w:rFonts w:cs="Arial"/>
          <w:bCs/>
          <w:sz w:val="18"/>
          <w:szCs w:val="18"/>
        </w:rPr>
      </w:pPr>
      <w:r w:rsidRPr="00F02619">
        <w:rPr>
          <w:rFonts w:cs="Arial"/>
          <w:bCs/>
          <w:sz w:val="18"/>
          <w:szCs w:val="18"/>
        </w:rPr>
        <w:t>taken reasonable steps for the prevention and detection of fraud and other irregularities.</w:t>
      </w:r>
    </w:p>
    <w:p w14:paraId="50A0646D" w14:textId="77777777" w:rsidR="00F63F8B" w:rsidRPr="00F02619" w:rsidRDefault="00F63F8B">
      <w:pPr>
        <w:rPr>
          <w:rFonts w:cs="Arial"/>
          <w:bCs/>
          <w:szCs w:val="18"/>
        </w:rPr>
      </w:pPr>
    </w:p>
    <w:p w14:paraId="3439811D" w14:textId="77777777" w:rsidR="00F63F8B" w:rsidRPr="00F02619" w:rsidRDefault="006B60F4">
      <w:pPr>
        <w:rPr>
          <w:rFonts w:cs="Arial"/>
          <w:b/>
          <w:szCs w:val="18"/>
        </w:rPr>
      </w:pPr>
      <w:r w:rsidRPr="00F02619">
        <w:rPr>
          <w:rFonts w:cs="Arial"/>
          <w:b/>
          <w:szCs w:val="18"/>
        </w:rPr>
        <w:t>Annual Accounts</w:t>
      </w:r>
    </w:p>
    <w:p w14:paraId="1D1B155F" w14:textId="049419B5" w:rsidR="00F63F8B" w:rsidRPr="00F02619" w:rsidRDefault="006B60F4">
      <w:pPr>
        <w:rPr>
          <w:rFonts w:cs="Arial"/>
          <w:bCs/>
          <w:szCs w:val="18"/>
        </w:rPr>
      </w:pPr>
      <w:r w:rsidRPr="00F02619">
        <w:rPr>
          <w:rFonts w:cs="Arial"/>
          <w:bCs/>
          <w:szCs w:val="18"/>
        </w:rPr>
        <w:t>I certify that the financial statements give a true and fair view of the financial position of the council (and its group) at the reporting date and the transactions of the council (and its group) for the year ended 31 March 202</w:t>
      </w:r>
      <w:r w:rsidR="00676855" w:rsidRPr="00F02619">
        <w:rPr>
          <w:rFonts w:cs="Arial"/>
          <w:bCs/>
          <w:szCs w:val="18"/>
        </w:rPr>
        <w:t>4</w:t>
      </w:r>
      <w:r w:rsidRPr="00F02619">
        <w:rPr>
          <w:rFonts w:cs="Arial"/>
          <w:bCs/>
          <w:szCs w:val="18"/>
        </w:rPr>
        <w:t>.</w:t>
      </w:r>
    </w:p>
    <w:p w14:paraId="330F9D34" w14:textId="77777777" w:rsidR="00F63F8B" w:rsidRPr="00F02619" w:rsidRDefault="00F63F8B">
      <w:pPr>
        <w:rPr>
          <w:rFonts w:cs="Arial"/>
          <w:bCs/>
          <w:szCs w:val="18"/>
        </w:rPr>
      </w:pPr>
    </w:p>
    <w:p w14:paraId="4B9FDCA5" w14:textId="179F6018" w:rsidR="00287177" w:rsidRPr="00F02619" w:rsidRDefault="000260FF">
      <w:pPr>
        <w:rPr>
          <w:noProof/>
        </w:rPr>
      </w:pPr>
      <w:r>
        <w:fldChar w:fldCharType="begin"/>
      </w:r>
      <w:r>
        <w:instrText xml:space="preserve"> INCLUDEPICTURE  "cid:image001.png@01DA79EB.AEF0E7F0" \* MERGEFORMATINET </w:instrText>
      </w:r>
      <w:r>
        <w:fldChar w:fldCharType="separate"/>
      </w:r>
      <w:r>
        <w:fldChar w:fldCharType="begin"/>
      </w:r>
      <w:r>
        <w:instrText xml:space="preserve"> INCLUDEPICTURE  "cid:image001.png@01DA79EB.AEF0E7F0" \* MERGEFORMATINET </w:instrText>
      </w:r>
      <w:r>
        <w:fldChar w:fldCharType="separate"/>
      </w:r>
      <w:r w:rsidR="00C542D7">
        <w:fldChar w:fldCharType="begin"/>
      </w:r>
      <w:r w:rsidR="00C542D7">
        <w:instrText xml:space="preserve"> </w:instrText>
      </w:r>
      <w:r w:rsidR="00C542D7">
        <w:instrText>INCLUDEPICTURE  "cid:image001.png@01DA79EB.AEF0E7F0" \* MERGEFORMATINET</w:instrText>
      </w:r>
      <w:r w:rsidR="00C542D7">
        <w:instrText xml:space="preserve"> </w:instrText>
      </w:r>
      <w:r w:rsidR="00C542D7">
        <w:fldChar w:fldCharType="separate"/>
      </w:r>
      <w:r w:rsidR="00797186">
        <w:pict w14:anchorId="104DE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62pt;height:72.75pt">
            <v:imagedata r:id="rId59" r:href="rId60"/>
          </v:shape>
        </w:pict>
      </w:r>
      <w:r w:rsidR="00C542D7">
        <w:fldChar w:fldCharType="end"/>
      </w:r>
      <w:r>
        <w:fldChar w:fldCharType="end"/>
      </w:r>
      <w:r>
        <w:fldChar w:fldCharType="end"/>
      </w:r>
    </w:p>
    <w:p w14:paraId="73519520" w14:textId="36D8E68B" w:rsidR="00F63F8B" w:rsidRPr="00F02619" w:rsidRDefault="00676855">
      <w:pPr>
        <w:spacing w:after="0"/>
        <w:rPr>
          <w:rFonts w:cs="Arial"/>
          <w:b/>
          <w:szCs w:val="18"/>
        </w:rPr>
      </w:pPr>
      <w:r w:rsidRPr="00F02619">
        <w:rPr>
          <w:rFonts w:cs="Arial"/>
          <w:b/>
          <w:szCs w:val="18"/>
        </w:rPr>
        <w:t>Jackie Taylor</w:t>
      </w:r>
    </w:p>
    <w:p w14:paraId="1BD2D9DF" w14:textId="77777777" w:rsidR="00F63F8B" w:rsidRPr="00F02619" w:rsidRDefault="006B60F4">
      <w:pPr>
        <w:spacing w:after="0"/>
        <w:rPr>
          <w:rFonts w:cs="Arial"/>
          <w:bCs/>
          <w:szCs w:val="18"/>
        </w:rPr>
      </w:pPr>
      <w:r w:rsidRPr="00F02619">
        <w:rPr>
          <w:rFonts w:cs="Arial"/>
          <w:bCs/>
          <w:szCs w:val="18"/>
        </w:rPr>
        <w:t>Executive Director</w:t>
      </w:r>
    </w:p>
    <w:p w14:paraId="02FD1390" w14:textId="77777777" w:rsidR="00F63F8B" w:rsidRPr="00F02619" w:rsidRDefault="006B60F4">
      <w:pPr>
        <w:spacing w:after="0"/>
        <w:rPr>
          <w:rFonts w:cs="Arial"/>
          <w:bCs/>
          <w:szCs w:val="18"/>
        </w:rPr>
      </w:pPr>
      <w:r w:rsidRPr="00F02619">
        <w:rPr>
          <w:rFonts w:cs="Arial"/>
          <w:bCs/>
          <w:szCs w:val="18"/>
        </w:rPr>
        <w:t>(Finance and Corporate Resources)</w:t>
      </w:r>
    </w:p>
    <w:p w14:paraId="672F0C39" w14:textId="77777777" w:rsidR="00F63F8B" w:rsidRPr="00F02619" w:rsidRDefault="006B60F4">
      <w:pPr>
        <w:spacing w:after="0"/>
        <w:rPr>
          <w:rFonts w:cs="Arial"/>
          <w:bCs/>
          <w:szCs w:val="18"/>
        </w:rPr>
      </w:pPr>
      <w:r w:rsidRPr="00F02619">
        <w:rPr>
          <w:rFonts w:cs="Arial"/>
          <w:bCs/>
          <w:szCs w:val="18"/>
        </w:rPr>
        <w:t>South Lanarkshire Council</w:t>
      </w:r>
    </w:p>
    <w:p w14:paraId="5548ECFA" w14:textId="77777777" w:rsidR="00F63F8B" w:rsidRPr="00F02619" w:rsidRDefault="00F63F8B">
      <w:pPr>
        <w:rPr>
          <w:rFonts w:cs="Arial"/>
          <w:bCs/>
          <w:sz w:val="20"/>
          <w:szCs w:val="20"/>
        </w:rPr>
      </w:pPr>
    </w:p>
    <w:p w14:paraId="69B8041E" w14:textId="77777777" w:rsidR="00F63F8B" w:rsidRPr="00F02619" w:rsidRDefault="00F63F8B">
      <w:pPr>
        <w:rPr>
          <w:rFonts w:cs="Arial"/>
          <w:bCs/>
          <w:sz w:val="20"/>
          <w:szCs w:val="20"/>
        </w:rPr>
      </w:pPr>
    </w:p>
    <w:p w14:paraId="5382CFCF" w14:textId="77777777" w:rsidR="00B22A52" w:rsidRPr="00F02619" w:rsidRDefault="00B22A52">
      <w:pPr>
        <w:sectPr w:rsidR="00B22A52" w:rsidRPr="00F02619" w:rsidSect="00170C52">
          <w:type w:val="continuous"/>
          <w:pgSz w:w="11910" w:h="16840"/>
          <w:pgMar w:top="560" w:right="286" w:bottom="280" w:left="720" w:header="720" w:footer="720" w:gutter="0"/>
          <w:cols w:num="2" w:space="720"/>
        </w:sectPr>
      </w:pPr>
    </w:p>
    <w:p w14:paraId="5C6B1B07" w14:textId="05C546BF" w:rsidR="00F63F8B" w:rsidRPr="00F02619" w:rsidRDefault="006B60F4" w:rsidP="003D336D">
      <w:pPr>
        <w:pStyle w:val="Heading2"/>
        <w:rPr>
          <w:b/>
          <w:bCs/>
          <w:sz w:val="24"/>
          <w:szCs w:val="24"/>
        </w:rPr>
      </w:pPr>
      <w:r w:rsidRPr="00F02619">
        <w:rPr>
          <w:b/>
          <w:bCs/>
          <w:sz w:val="24"/>
          <w:szCs w:val="24"/>
        </w:rPr>
        <w:lastRenderedPageBreak/>
        <w:t>Remuneration Report</w:t>
      </w:r>
    </w:p>
    <w:p w14:paraId="13F8CBCA" w14:textId="77777777" w:rsidR="00F63F8B" w:rsidRPr="00F02619" w:rsidRDefault="006B60F4">
      <w:pPr>
        <w:pStyle w:val="Heading3"/>
        <w:ind w:right="130"/>
      </w:pPr>
      <w:r w:rsidRPr="00F02619">
        <w:rPr>
          <w:rFonts w:cs="Arial"/>
          <w:b/>
          <w:bCs/>
          <w:szCs w:val="18"/>
        </w:rPr>
        <w:t xml:space="preserve">Remuneration Policy </w:t>
      </w:r>
    </w:p>
    <w:p w14:paraId="4AAEBB9B" w14:textId="77777777" w:rsidR="00F63F8B" w:rsidRPr="00F02619" w:rsidRDefault="006B60F4">
      <w:pPr>
        <w:ind w:right="130"/>
        <w:rPr>
          <w:rFonts w:cs="Arial"/>
          <w:b/>
          <w:bCs/>
          <w:szCs w:val="18"/>
        </w:rPr>
      </w:pPr>
      <w:r w:rsidRPr="00F02619">
        <w:rPr>
          <w:rFonts w:cs="Arial"/>
          <w:b/>
          <w:bCs/>
          <w:szCs w:val="18"/>
        </w:rPr>
        <w:t>Senior Employees</w:t>
      </w:r>
    </w:p>
    <w:p w14:paraId="2C5FFE21" w14:textId="60BCF9FF" w:rsidR="00F63F8B" w:rsidRPr="00F02619" w:rsidRDefault="006B60F4">
      <w:pPr>
        <w:ind w:right="130"/>
      </w:pPr>
      <w:r w:rsidRPr="00F02619">
        <w:rPr>
          <w:rFonts w:cs="Arial"/>
          <w:szCs w:val="18"/>
        </w:rPr>
        <w:t>The salary of senior employees is set by reference to national arrangements. The Scottish Joint Negotiating Committee (SJNC) for Local Authority Services sets the salaries for the Chief Officers of Scottish local authorities.</w:t>
      </w:r>
      <w:r w:rsidRPr="00F02619">
        <w:rPr>
          <w:rFonts w:cs="Arial"/>
          <w:color w:val="FF0000"/>
          <w:szCs w:val="18"/>
        </w:rPr>
        <w:t xml:space="preserve"> </w:t>
      </w:r>
      <w:r w:rsidR="00D21697" w:rsidRPr="00F02619">
        <w:rPr>
          <w:rFonts w:cs="Arial"/>
          <w:szCs w:val="18"/>
        </w:rPr>
        <w:t>COSLA Industrial Relations Circular 11-23b</w:t>
      </w:r>
      <w:r w:rsidRPr="00F02619">
        <w:rPr>
          <w:rFonts w:cs="Arial"/>
          <w:szCs w:val="18"/>
        </w:rPr>
        <w:t xml:space="preserve"> sets the amount of salary for Chief Officers and the Chief Executive of South Lanarkshire Council for 202</w:t>
      </w:r>
      <w:r w:rsidR="00676855" w:rsidRPr="00F02619">
        <w:rPr>
          <w:rFonts w:cs="Arial"/>
          <w:szCs w:val="18"/>
        </w:rPr>
        <w:t>3</w:t>
      </w:r>
      <w:r w:rsidRPr="00F02619">
        <w:rPr>
          <w:rFonts w:cs="Arial"/>
          <w:szCs w:val="18"/>
        </w:rPr>
        <w:t>/20</w:t>
      </w:r>
      <w:r w:rsidR="001E4365" w:rsidRPr="00F02619">
        <w:rPr>
          <w:rFonts w:cs="Arial"/>
          <w:szCs w:val="18"/>
        </w:rPr>
        <w:t>2</w:t>
      </w:r>
      <w:r w:rsidR="00676855" w:rsidRPr="00F02619">
        <w:rPr>
          <w:rFonts w:cs="Arial"/>
          <w:szCs w:val="18"/>
        </w:rPr>
        <w:t>4</w:t>
      </w:r>
      <w:r w:rsidRPr="00F02619">
        <w:rPr>
          <w:rFonts w:cs="Arial"/>
          <w:szCs w:val="18"/>
        </w:rPr>
        <w:t xml:space="preserve">. </w:t>
      </w:r>
    </w:p>
    <w:p w14:paraId="79A50323" w14:textId="77777777" w:rsidR="00F63F8B" w:rsidRPr="00F02619" w:rsidRDefault="006B60F4">
      <w:pPr>
        <w:ind w:right="130"/>
        <w:rPr>
          <w:rFonts w:cs="Arial"/>
          <w:b/>
          <w:bCs/>
          <w:szCs w:val="18"/>
        </w:rPr>
      </w:pPr>
      <w:r w:rsidRPr="00F02619">
        <w:rPr>
          <w:rFonts w:cs="Arial"/>
          <w:b/>
          <w:bCs/>
          <w:szCs w:val="18"/>
        </w:rPr>
        <w:t>Senior Councillors</w:t>
      </w:r>
    </w:p>
    <w:p w14:paraId="294E9F87" w14:textId="515350A2" w:rsidR="001E4365" w:rsidRPr="00F02619" w:rsidRDefault="001E4365" w:rsidP="001E4365">
      <w:pPr>
        <w:rPr>
          <w:rFonts w:cs="Arial"/>
          <w:color w:val="000000"/>
          <w:szCs w:val="18"/>
        </w:rPr>
      </w:pPr>
      <w:r w:rsidRPr="00F02619">
        <w:rPr>
          <w:rFonts w:cs="Arial"/>
          <w:color w:val="000000"/>
          <w:szCs w:val="18"/>
        </w:rPr>
        <w:t xml:space="preserve">The remuneration of councillors is regulated by the Local Governance (Scotland) Act 2004 (Remuneration) Regulations 2007 (SSI No. 2007/183) </w:t>
      </w:r>
      <w:r w:rsidRPr="00F02619">
        <w:rPr>
          <w:rFonts w:cs="Arial"/>
          <w:szCs w:val="18"/>
        </w:rPr>
        <w:t xml:space="preserve">as amended most recently by the </w:t>
      </w:r>
      <w:r w:rsidR="00D21697" w:rsidRPr="00F02619">
        <w:rPr>
          <w:rFonts w:cs="Arial"/>
          <w:szCs w:val="18"/>
        </w:rPr>
        <w:t>Local Governance (Scotland) Act 2004 (Remuneration) Amendment Regulations 2023 (SSI 2023/21)</w:t>
      </w:r>
      <w:r w:rsidRPr="00F02619">
        <w:rPr>
          <w:rFonts w:cs="Arial"/>
          <w:color w:val="000000"/>
          <w:szCs w:val="18"/>
        </w:rPr>
        <w:t xml:space="preserve">. The Regulations provide for the grading of councillors for the purposes of remuneration arrangements, as either the Leader of the Council, the Civic Head (or Provost), Senior Councillors or Councillors. The Leader of the Council and the Civic head (or Provost) cannot be the same person for the purposes of payment of remuneration. A Senior Councillor is a Councillor who holds a significant position of responsibility in the Council’s political management structure. </w:t>
      </w:r>
    </w:p>
    <w:p w14:paraId="757C81B1" w14:textId="77777777" w:rsidR="00D21697" w:rsidRPr="00F02619" w:rsidRDefault="00D21697" w:rsidP="00D21697">
      <w:pPr>
        <w:pStyle w:val="Default"/>
        <w:rPr>
          <w:color w:val="auto"/>
          <w:sz w:val="18"/>
          <w:szCs w:val="18"/>
        </w:rPr>
      </w:pPr>
      <w:r w:rsidRPr="00F02619">
        <w:rPr>
          <w:color w:val="auto"/>
          <w:sz w:val="18"/>
          <w:szCs w:val="18"/>
        </w:rPr>
        <w:t xml:space="preserve">The salary that is to be paid to the Leader of the Council is set out in the Regulations. For 2023/2024 the salary for the Leader of the Council is £46,902.  The Regulations permit the Council to remunerate one Civic Head or Provost. The regulations set out the maximum salary that may be paid to that Civic Head.  The Council follows the regulations and pays a salary of £35,179 to the Provost. </w:t>
      </w:r>
    </w:p>
    <w:p w14:paraId="44886993" w14:textId="77777777" w:rsidR="00D21697" w:rsidRPr="00F02619" w:rsidRDefault="00D21697" w:rsidP="00D21697">
      <w:pPr>
        <w:pStyle w:val="Default"/>
        <w:rPr>
          <w:color w:val="auto"/>
          <w:sz w:val="18"/>
          <w:szCs w:val="18"/>
        </w:rPr>
      </w:pPr>
    </w:p>
    <w:p w14:paraId="4046F30F" w14:textId="77777777" w:rsidR="00D21697" w:rsidRPr="00F02619" w:rsidRDefault="00D21697" w:rsidP="00D21697">
      <w:pPr>
        <w:pStyle w:val="Default"/>
        <w:rPr>
          <w:color w:val="auto"/>
          <w:sz w:val="18"/>
          <w:szCs w:val="18"/>
        </w:rPr>
      </w:pPr>
      <w:r w:rsidRPr="00F02619">
        <w:rPr>
          <w:color w:val="auto"/>
          <w:sz w:val="18"/>
          <w:szCs w:val="18"/>
        </w:rPr>
        <w:t xml:space="preserve">The Regulations also set out the remuneration that may be paid to Senior Councillors and the total number of Senior Councillors the Council may have. The maximum yearly amount that may be paid to a Senior Councillor is 75 per cent of the total yearly amount payable to the Leader of the Council. The total yearly amount payable by the Council for remuneration of </w:t>
      </w:r>
      <w:proofErr w:type="gramStart"/>
      <w:r w:rsidRPr="00F02619">
        <w:rPr>
          <w:color w:val="auto"/>
          <w:sz w:val="18"/>
          <w:szCs w:val="18"/>
        </w:rPr>
        <w:t>all of</w:t>
      </w:r>
      <w:proofErr w:type="gramEnd"/>
      <w:r w:rsidRPr="00F02619">
        <w:rPr>
          <w:color w:val="auto"/>
          <w:sz w:val="18"/>
          <w:szCs w:val="18"/>
        </w:rPr>
        <w:t xml:space="preserve"> its Senior Councillors shall not exceed £525,117 (excluding the Leader and Provost). The Council </w:t>
      </w:r>
      <w:proofErr w:type="gramStart"/>
      <w:r w:rsidRPr="00F02619">
        <w:rPr>
          <w:color w:val="auto"/>
          <w:sz w:val="18"/>
          <w:szCs w:val="18"/>
        </w:rPr>
        <w:t>is able to</w:t>
      </w:r>
      <w:proofErr w:type="gramEnd"/>
      <w:r w:rsidRPr="00F02619">
        <w:rPr>
          <w:color w:val="auto"/>
          <w:sz w:val="18"/>
          <w:szCs w:val="18"/>
        </w:rPr>
        <w:t xml:space="preserve"> exercise local flexibility in the determination of the precise number of Senior Councillors up to a maximum of 19 and their salary within these maximum limits. </w:t>
      </w:r>
    </w:p>
    <w:p w14:paraId="7CE76B4D" w14:textId="77777777" w:rsidR="00D21697" w:rsidRPr="00F02619" w:rsidRDefault="00D21697" w:rsidP="00D21697">
      <w:pPr>
        <w:pStyle w:val="Default"/>
        <w:rPr>
          <w:color w:val="auto"/>
          <w:sz w:val="18"/>
          <w:szCs w:val="18"/>
        </w:rPr>
      </w:pPr>
    </w:p>
    <w:p w14:paraId="550C558B" w14:textId="77777777" w:rsidR="00D21697" w:rsidRPr="00F02619" w:rsidRDefault="00D21697" w:rsidP="00D21697">
      <w:pPr>
        <w:pStyle w:val="Default"/>
        <w:rPr>
          <w:color w:val="auto"/>
          <w:sz w:val="18"/>
          <w:szCs w:val="18"/>
        </w:rPr>
      </w:pPr>
      <w:r w:rsidRPr="00F02619">
        <w:rPr>
          <w:color w:val="auto"/>
          <w:sz w:val="18"/>
          <w:szCs w:val="18"/>
        </w:rPr>
        <w:t xml:space="preserve">In 2023/2024, the Council had 19 Senior Councillors and the salary paid to these councillors totalled £515,595 which is less than the threshold. The Regulations also permit the Council to pay contributions or other payments as required to the Local Government Pension Scheme in respect of those Councillors who elect to become Councillor members of the pension scheme. </w:t>
      </w:r>
    </w:p>
    <w:p w14:paraId="553A96FA" w14:textId="77777777" w:rsidR="00D21697" w:rsidRPr="00F02619" w:rsidRDefault="00D21697" w:rsidP="00D21697">
      <w:pPr>
        <w:pStyle w:val="Default"/>
        <w:rPr>
          <w:color w:val="auto"/>
          <w:sz w:val="18"/>
          <w:szCs w:val="18"/>
        </w:rPr>
      </w:pPr>
    </w:p>
    <w:p w14:paraId="435C2569" w14:textId="43BEDAB9" w:rsidR="001E4365" w:rsidRPr="00F02619" w:rsidRDefault="00D21697" w:rsidP="00D21697">
      <w:pPr>
        <w:autoSpaceDE w:val="0"/>
        <w:adjustRightInd w:val="0"/>
        <w:jc w:val="both"/>
        <w:rPr>
          <w:rFonts w:cs="Arial"/>
          <w:szCs w:val="18"/>
        </w:rPr>
      </w:pPr>
      <w:r w:rsidRPr="00F02619">
        <w:rPr>
          <w:rFonts w:cs="Arial"/>
          <w:szCs w:val="18"/>
        </w:rPr>
        <w:t>In addition to the Senior Councillors of the Council the Regulations also set out the remuneration payable to Councillors with the responsibility of a Convenor or a Vice-Convenor of a Joint Board. The Regulations require the remuneration to be paid by the Council of which the Convenor or Vice-Convenor is a member. The Council is also required to pay any pension contributions arising from the Convenor or Vice-Convenor being a member of the Local Government Pension Scheme. The Council is reimbursed by the Joint Board for any additional remuneration paid to the member from being a Convenor or Vice-Convenor of a Joint Board.</w:t>
      </w:r>
      <w:r w:rsidR="001E4365" w:rsidRPr="00F02619">
        <w:rPr>
          <w:rFonts w:cs="Arial"/>
          <w:szCs w:val="18"/>
        </w:rPr>
        <w:t xml:space="preserve"> </w:t>
      </w:r>
    </w:p>
    <w:p w14:paraId="0F40B5DC" w14:textId="77777777" w:rsidR="00F63F8B" w:rsidRPr="00F02619" w:rsidRDefault="006B60F4">
      <w:pPr>
        <w:autoSpaceDE w:val="0"/>
        <w:ind w:right="130"/>
        <w:jc w:val="both"/>
        <w:rPr>
          <w:rFonts w:cs="Arial"/>
          <w:b/>
          <w:szCs w:val="18"/>
        </w:rPr>
      </w:pPr>
      <w:r w:rsidRPr="00F02619">
        <w:rPr>
          <w:rFonts w:cs="Arial"/>
          <w:b/>
          <w:szCs w:val="18"/>
        </w:rPr>
        <w:t>Audit Arrangements</w:t>
      </w:r>
    </w:p>
    <w:p w14:paraId="19416725" w14:textId="77777777" w:rsidR="00D21697" w:rsidRPr="00F02619" w:rsidRDefault="00D21697" w:rsidP="00D21697">
      <w:pPr>
        <w:autoSpaceDE w:val="0"/>
        <w:adjustRightInd w:val="0"/>
        <w:jc w:val="both"/>
        <w:rPr>
          <w:rFonts w:cs="Arial"/>
          <w:szCs w:val="18"/>
        </w:rPr>
      </w:pPr>
      <w:r w:rsidRPr="00F02619">
        <w:rPr>
          <w:rFonts w:cs="Arial"/>
          <w:szCs w:val="18"/>
        </w:rPr>
        <w:t xml:space="preserve">All information disclosed in the tables numbered 1 to 6 in this Remuneration Report will be audited by the Council’s auditors, Audit Scotland. The other sections of the Remuneration Report will be reviewed by Audit Scotland to ensure that they are consistent with the financial statements. </w:t>
      </w:r>
    </w:p>
    <w:p w14:paraId="0B487EA9" w14:textId="7D1EC69C" w:rsidR="001E4365" w:rsidRPr="00F02619" w:rsidRDefault="00D21697" w:rsidP="00D21697">
      <w:pPr>
        <w:autoSpaceDE w:val="0"/>
        <w:adjustRightInd w:val="0"/>
        <w:jc w:val="both"/>
        <w:rPr>
          <w:rFonts w:cs="Arial"/>
          <w:szCs w:val="18"/>
        </w:rPr>
      </w:pPr>
      <w:r w:rsidRPr="00F02619">
        <w:rPr>
          <w:rFonts w:cs="Arial"/>
          <w:szCs w:val="18"/>
        </w:rPr>
        <w:t>Note 14 to the Accounts contains total payments made to all Councillors and will be audited as part of the audit of the Financial Statements and supplementary Notes to the Accounts.</w:t>
      </w:r>
    </w:p>
    <w:p w14:paraId="499C9E78" w14:textId="77777777" w:rsidR="00F63F8B" w:rsidRPr="00F02619" w:rsidRDefault="00F63F8B">
      <w:pPr>
        <w:ind w:right="130"/>
      </w:pPr>
    </w:p>
    <w:p w14:paraId="18783704" w14:textId="77777777" w:rsidR="00F63F8B" w:rsidRPr="00F02619" w:rsidRDefault="00F63F8B">
      <w:pPr>
        <w:ind w:right="130"/>
      </w:pPr>
    </w:p>
    <w:p w14:paraId="56E34AA0" w14:textId="2449A56A" w:rsidR="003D336D" w:rsidRPr="00F02619" w:rsidRDefault="003D336D">
      <w:pPr>
        <w:suppressAutoHyphens w:val="0"/>
      </w:pPr>
      <w:r w:rsidRPr="00F02619">
        <w:br w:type="page"/>
      </w:r>
    </w:p>
    <w:p w14:paraId="385BA960" w14:textId="77777777" w:rsidR="00F63F8B" w:rsidRPr="00F02619" w:rsidRDefault="00F63F8B">
      <w:pPr>
        <w:ind w:right="130"/>
      </w:pPr>
    </w:p>
    <w:p w14:paraId="68B2C27A" w14:textId="77777777" w:rsidR="00F63F8B" w:rsidRPr="00F02619" w:rsidRDefault="00F63F8B">
      <w:pPr>
        <w:ind w:right="130"/>
      </w:pPr>
    </w:p>
    <w:p w14:paraId="0CD3B5ED" w14:textId="77777777" w:rsidR="00D21697" w:rsidRPr="00F02619" w:rsidRDefault="00D21697" w:rsidP="00D21697">
      <w:pPr>
        <w:pStyle w:val="Default"/>
        <w:ind w:firstLine="720"/>
        <w:outlineLvl w:val="0"/>
        <w:rPr>
          <w:b/>
          <w:color w:val="auto"/>
          <w:sz w:val="18"/>
          <w:szCs w:val="18"/>
        </w:rPr>
      </w:pPr>
      <w:r w:rsidRPr="00F02619">
        <w:rPr>
          <w:b/>
          <w:color w:val="auto"/>
          <w:sz w:val="18"/>
          <w:szCs w:val="18"/>
        </w:rPr>
        <w:t>Table 1 – General Pay Band Disclosure for Senior Employees</w:t>
      </w:r>
    </w:p>
    <w:p w14:paraId="30F70550" w14:textId="77777777" w:rsidR="00D21697" w:rsidRPr="00F02619" w:rsidRDefault="00D21697" w:rsidP="00D21697">
      <w:pPr>
        <w:pStyle w:val="Default"/>
        <w:ind w:firstLine="720"/>
        <w:outlineLvl w:val="0"/>
        <w:rPr>
          <w:b/>
          <w:color w:val="auto"/>
          <w:sz w:val="18"/>
          <w:szCs w:val="18"/>
        </w:rPr>
      </w:pPr>
    </w:p>
    <w:tbl>
      <w:tblPr>
        <w:tblStyle w:val="TableGrid"/>
        <w:tblW w:w="14033" w:type="dxa"/>
        <w:tblInd w:w="704" w:type="dxa"/>
        <w:tblLook w:val="04A0" w:firstRow="1" w:lastRow="0" w:firstColumn="1" w:lastColumn="0" w:noHBand="0" w:noVBand="1"/>
      </w:tblPr>
      <w:tblGrid>
        <w:gridCol w:w="11340"/>
        <w:gridCol w:w="1346"/>
        <w:gridCol w:w="1347"/>
      </w:tblGrid>
      <w:tr w:rsidR="00D21697" w:rsidRPr="00F02619" w14:paraId="2044C1B5" w14:textId="77777777" w:rsidTr="00AB6620">
        <w:tc>
          <w:tcPr>
            <w:tcW w:w="11340" w:type="dxa"/>
          </w:tcPr>
          <w:p w14:paraId="0F939B18" w14:textId="77777777" w:rsidR="00D21697" w:rsidRPr="00F02619" w:rsidRDefault="00D21697" w:rsidP="00AB6620">
            <w:pPr>
              <w:pStyle w:val="Default"/>
              <w:outlineLvl w:val="0"/>
              <w:rPr>
                <w:b/>
                <w:color w:val="auto"/>
                <w:sz w:val="18"/>
                <w:szCs w:val="18"/>
              </w:rPr>
            </w:pPr>
          </w:p>
          <w:p w14:paraId="2CB190B5" w14:textId="77777777" w:rsidR="00D21697" w:rsidRPr="00F02619" w:rsidRDefault="00D21697" w:rsidP="00AB6620">
            <w:pPr>
              <w:pStyle w:val="Default"/>
              <w:outlineLvl w:val="0"/>
              <w:rPr>
                <w:b/>
                <w:color w:val="auto"/>
                <w:sz w:val="18"/>
                <w:szCs w:val="18"/>
              </w:rPr>
            </w:pPr>
          </w:p>
          <w:p w14:paraId="330930F1" w14:textId="77777777" w:rsidR="00D21697" w:rsidRPr="00F02619" w:rsidRDefault="00D21697" w:rsidP="00AB6620">
            <w:pPr>
              <w:pStyle w:val="Default"/>
              <w:outlineLvl w:val="0"/>
              <w:rPr>
                <w:b/>
                <w:color w:val="auto"/>
                <w:sz w:val="18"/>
                <w:szCs w:val="18"/>
              </w:rPr>
            </w:pPr>
            <w:r w:rsidRPr="00F02619">
              <w:rPr>
                <w:b/>
                <w:color w:val="auto"/>
                <w:sz w:val="18"/>
                <w:szCs w:val="18"/>
              </w:rPr>
              <w:t>Annual Remuneration</w:t>
            </w:r>
          </w:p>
          <w:p w14:paraId="02A76871" w14:textId="77777777" w:rsidR="00D21697" w:rsidRPr="00F02619" w:rsidRDefault="00D21697" w:rsidP="00AB6620">
            <w:pPr>
              <w:pStyle w:val="Default"/>
              <w:outlineLvl w:val="0"/>
              <w:rPr>
                <w:b/>
                <w:color w:val="auto"/>
                <w:sz w:val="18"/>
                <w:szCs w:val="18"/>
              </w:rPr>
            </w:pPr>
          </w:p>
        </w:tc>
        <w:tc>
          <w:tcPr>
            <w:tcW w:w="1346" w:type="dxa"/>
          </w:tcPr>
          <w:p w14:paraId="6B5E7730" w14:textId="77777777" w:rsidR="00D21697" w:rsidRPr="00F02619" w:rsidRDefault="00D21697" w:rsidP="00AB6620">
            <w:pPr>
              <w:pStyle w:val="Default"/>
              <w:jc w:val="right"/>
              <w:outlineLvl w:val="0"/>
              <w:rPr>
                <w:b/>
                <w:color w:val="auto"/>
                <w:sz w:val="18"/>
                <w:szCs w:val="18"/>
              </w:rPr>
            </w:pPr>
            <w:r w:rsidRPr="00F02619">
              <w:rPr>
                <w:b/>
                <w:color w:val="auto"/>
                <w:sz w:val="18"/>
                <w:szCs w:val="18"/>
              </w:rPr>
              <w:t>2023/24</w:t>
            </w:r>
          </w:p>
          <w:p w14:paraId="220F58DD" w14:textId="77777777" w:rsidR="00D21697" w:rsidRPr="00F02619" w:rsidRDefault="00D21697" w:rsidP="00AB6620">
            <w:pPr>
              <w:pStyle w:val="Default"/>
              <w:jc w:val="right"/>
              <w:outlineLvl w:val="0"/>
              <w:rPr>
                <w:b/>
                <w:color w:val="auto"/>
                <w:sz w:val="18"/>
                <w:szCs w:val="18"/>
              </w:rPr>
            </w:pPr>
            <w:r w:rsidRPr="00F02619">
              <w:rPr>
                <w:b/>
                <w:color w:val="auto"/>
                <w:sz w:val="18"/>
                <w:szCs w:val="18"/>
              </w:rPr>
              <w:t>Number of Employees</w:t>
            </w:r>
          </w:p>
        </w:tc>
        <w:tc>
          <w:tcPr>
            <w:tcW w:w="1347" w:type="dxa"/>
          </w:tcPr>
          <w:p w14:paraId="41D0DA65" w14:textId="77777777" w:rsidR="00D21697" w:rsidRPr="00F02619" w:rsidRDefault="00D21697" w:rsidP="00AB6620">
            <w:pPr>
              <w:pStyle w:val="Default"/>
              <w:jc w:val="right"/>
              <w:outlineLvl w:val="0"/>
              <w:rPr>
                <w:b/>
                <w:color w:val="auto"/>
                <w:sz w:val="18"/>
                <w:szCs w:val="18"/>
              </w:rPr>
            </w:pPr>
            <w:r w:rsidRPr="00F02619">
              <w:rPr>
                <w:b/>
                <w:color w:val="auto"/>
                <w:sz w:val="18"/>
                <w:szCs w:val="18"/>
              </w:rPr>
              <w:t>2022/23</w:t>
            </w:r>
          </w:p>
          <w:p w14:paraId="045732CE" w14:textId="77777777" w:rsidR="00D21697" w:rsidRPr="00F02619" w:rsidRDefault="00D21697" w:rsidP="00AB6620">
            <w:pPr>
              <w:pStyle w:val="Default"/>
              <w:jc w:val="right"/>
              <w:outlineLvl w:val="0"/>
              <w:rPr>
                <w:b/>
                <w:color w:val="auto"/>
                <w:sz w:val="18"/>
                <w:szCs w:val="18"/>
              </w:rPr>
            </w:pPr>
            <w:r w:rsidRPr="00F02619">
              <w:rPr>
                <w:b/>
                <w:color w:val="auto"/>
                <w:sz w:val="18"/>
                <w:szCs w:val="18"/>
              </w:rPr>
              <w:t>Number of Employees</w:t>
            </w:r>
          </w:p>
        </w:tc>
      </w:tr>
      <w:tr w:rsidR="00D21697" w:rsidRPr="00F02619" w14:paraId="2F72CE94" w14:textId="77777777" w:rsidTr="00AB6620">
        <w:tc>
          <w:tcPr>
            <w:tcW w:w="11340" w:type="dxa"/>
          </w:tcPr>
          <w:p w14:paraId="08C8116D" w14:textId="77777777" w:rsidR="00D21697" w:rsidRPr="00F02619" w:rsidRDefault="00D21697" w:rsidP="00AB6620">
            <w:pPr>
              <w:pStyle w:val="Default"/>
              <w:outlineLvl w:val="0"/>
              <w:rPr>
                <w:b/>
                <w:color w:val="auto"/>
                <w:sz w:val="18"/>
                <w:szCs w:val="18"/>
              </w:rPr>
            </w:pPr>
            <w:r w:rsidRPr="00F02619">
              <w:rPr>
                <w:b/>
                <w:color w:val="auto"/>
                <w:sz w:val="18"/>
                <w:szCs w:val="18"/>
              </w:rPr>
              <w:t>50,000 - 54,999</w:t>
            </w:r>
          </w:p>
        </w:tc>
        <w:tc>
          <w:tcPr>
            <w:tcW w:w="1346" w:type="dxa"/>
          </w:tcPr>
          <w:p w14:paraId="7E513FD0" w14:textId="77777777" w:rsidR="00D21697" w:rsidRPr="00F02619" w:rsidRDefault="00D21697" w:rsidP="00AB6620">
            <w:pPr>
              <w:jc w:val="right"/>
              <w:rPr>
                <w:rFonts w:cs="Arial"/>
                <w:szCs w:val="18"/>
              </w:rPr>
            </w:pPr>
            <w:r w:rsidRPr="00F02619">
              <w:rPr>
                <w:rFonts w:cs="Arial"/>
                <w:szCs w:val="18"/>
              </w:rPr>
              <w:t>1,521</w:t>
            </w:r>
          </w:p>
        </w:tc>
        <w:tc>
          <w:tcPr>
            <w:tcW w:w="1347" w:type="dxa"/>
          </w:tcPr>
          <w:p w14:paraId="0E09F7C4"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365</w:t>
            </w:r>
          </w:p>
        </w:tc>
      </w:tr>
      <w:tr w:rsidR="00D21697" w:rsidRPr="00F02619" w14:paraId="3A19542E" w14:textId="77777777" w:rsidTr="00AB6620">
        <w:tc>
          <w:tcPr>
            <w:tcW w:w="11340" w:type="dxa"/>
          </w:tcPr>
          <w:p w14:paraId="626BDC54" w14:textId="77777777" w:rsidR="00D21697" w:rsidRPr="00F02619" w:rsidRDefault="00D21697" w:rsidP="00AB6620">
            <w:pPr>
              <w:pStyle w:val="Default"/>
              <w:outlineLvl w:val="0"/>
              <w:rPr>
                <w:b/>
                <w:color w:val="auto"/>
                <w:sz w:val="18"/>
                <w:szCs w:val="18"/>
              </w:rPr>
            </w:pPr>
            <w:r w:rsidRPr="00F02619">
              <w:rPr>
                <w:b/>
                <w:color w:val="auto"/>
                <w:sz w:val="18"/>
                <w:szCs w:val="18"/>
              </w:rPr>
              <w:t>55,000 - 59,999</w:t>
            </w:r>
          </w:p>
        </w:tc>
        <w:tc>
          <w:tcPr>
            <w:tcW w:w="1346" w:type="dxa"/>
          </w:tcPr>
          <w:p w14:paraId="5EF0772D" w14:textId="77777777" w:rsidR="00D21697" w:rsidRPr="00F02619" w:rsidRDefault="00D21697" w:rsidP="00AB6620">
            <w:pPr>
              <w:pStyle w:val="Default"/>
              <w:jc w:val="right"/>
              <w:outlineLvl w:val="0"/>
              <w:rPr>
                <w:bCs/>
                <w:color w:val="auto"/>
                <w:sz w:val="18"/>
                <w:szCs w:val="18"/>
              </w:rPr>
            </w:pPr>
            <w:r w:rsidRPr="00F02619">
              <w:rPr>
                <w:bCs/>
                <w:sz w:val="18"/>
                <w:szCs w:val="18"/>
              </w:rPr>
              <w:t>371</w:t>
            </w:r>
          </w:p>
        </w:tc>
        <w:tc>
          <w:tcPr>
            <w:tcW w:w="1347" w:type="dxa"/>
          </w:tcPr>
          <w:p w14:paraId="4A18F26E"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254</w:t>
            </w:r>
          </w:p>
        </w:tc>
      </w:tr>
      <w:tr w:rsidR="00D21697" w:rsidRPr="00F02619" w14:paraId="5AA4944C" w14:textId="77777777" w:rsidTr="00AB6620">
        <w:tc>
          <w:tcPr>
            <w:tcW w:w="11340" w:type="dxa"/>
          </w:tcPr>
          <w:p w14:paraId="78BF49F7" w14:textId="77777777" w:rsidR="00D21697" w:rsidRPr="00F02619" w:rsidRDefault="00D21697" w:rsidP="00AB6620">
            <w:pPr>
              <w:pStyle w:val="Default"/>
              <w:outlineLvl w:val="0"/>
              <w:rPr>
                <w:b/>
                <w:color w:val="auto"/>
                <w:sz w:val="18"/>
                <w:szCs w:val="18"/>
              </w:rPr>
            </w:pPr>
            <w:r w:rsidRPr="00F02619">
              <w:rPr>
                <w:b/>
                <w:color w:val="auto"/>
                <w:sz w:val="18"/>
                <w:szCs w:val="18"/>
              </w:rPr>
              <w:t>60,000 - 64,999</w:t>
            </w:r>
          </w:p>
        </w:tc>
        <w:tc>
          <w:tcPr>
            <w:tcW w:w="1346" w:type="dxa"/>
          </w:tcPr>
          <w:p w14:paraId="5D858017" w14:textId="77777777" w:rsidR="00D21697" w:rsidRPr="00F02619" w:rsidRDefault="00D21697" w:rsidP="00AB6620">
            <w:pPr>
              <w:pStyle w:val="Default"/>
              <w:jc w:val="right"/>
              <w:outlineLvl w:val="0"/>
              <w:rPr>
                <w:bCs/>
                <w:color w:val="auto"/>
                <w:sz w:val="18"/>
                <w:szCs w:val="18"/>
              </w:rPr>
            </w:pPr>
            <w:r w:rsidRPr="00F02619">
              <w:rPr>
                <w:bCs/>
                <w:sz w:val="18"/>
                <w:szCs w:val="18"/>
              </w:rPr>
              <w:t>216</w:t>
            </w:r>
          </w:p>
        </w:tc>
        <w:tc>
          <w:tcPr>
            <w:tcW w:w="1347" w:type="dxa"/>
          </w:tcPr>
          <w:p w14:paraId="658FD9D4"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152</w:t>
            </w:r>
          </w:p>
        </w:tc>
      </w:tr>
      <w:tr w:rsidR="00D21697" w:rsidRPr="00F02619" w14:paraId="72260801" w14:textId="77777777" w:rsidTr="00AB6620">
        <w:tc>
          <w:tcPr>
            <w:tcW w:w="11340" w:type="dxa"/>
          </w:tcPr>
          <w:p w14:paraId="76DA123B" w14:textId="77777777" w:rsidR="00D21697" w:rsidRPr="00F02619" w:rsidRDefault="00D21697" w:rsidP="00AB6620">
            <w:pPr>
              <w:pStyle w:val="Default"/>
              <w:outlineLvl w:val="0"/>
              <w:rPr>
                <w:b/>
                <w:color w:val="auto"/>
                <w:sz w:val="18"/>
                <w:szCs w:val="18"/>
              </w:rPr>
            </w:pPr>
            <w:r w:rsidRPr="00F02619">
              <w:rPr>
                <w:b/>
                <w:color w:val="auto"/>
                <w:sz w:val="18"/>
                <w:szCs w:val="18"/>
              </w:rPr>
              <w:t>65,000 - 69,999</w:t>
            </w:r>
          </w:p>
        </w:tc>
        <w:tc>
          <w:tcPr>
            <w:tcW w:w="1346" w:type="dxa"/>
          </w:tcPr>
          <w:p w14:paraId="26FA4D7B" w14:textId="77777777" w:rsidR="00D21697" w:rsidRPr="00F02619" w:rsidRDefault="00D21697" w:rsidP="00AB6620">
            <w:pPr>
              <w:jc w:val="right"/>
              <w:rPr>
                <w:bCs/>
                <w:szCs w:val="18"/>
              </w:rPr>
            </w:pPr>
            <w:r w:rsidRPr="00F02619">
              <w:rPr>
                <w:rFonts w:cs="Arial"/>
                <w:szCs w:val="18"/>
              </w:rPr>
              <w:t>204</w:t>
            </w:r>
          </w:p>
        </w:tc>
        <w:tc>
          <w:tcPr>
            <w:tcW w:w="1347" w:type="dxa"/>
          </w:tcPr>
          <w:p w14:paraId="6B7B3ED3"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99</w:t>
            </w:r>
          </w:p>
        </w:tc>
      </w:tr>
      <w:tr w:rsidR="00D21697" w:rsidRPr="00F02619" w14:paraId="3827A7B9" w14:textId="77777777" w:rsidTr="00AB6620">
        <w:tc>
          <w:tcPr>
            <w:tcW w:w="11340" w:type="dxa"/>
          </w:tcPr>
          <w:p w14:paraId="380E092C" w14:textId="77777777" w:rsidR="00D21697" w:rsidRPr="00F02619" w:rsidRDefault="00D21697" w:rsidP="00AB6620">
            <w:pPr>
              <w:pStyle w:val="Default"/>
              <w:outlineLvl w:val="0"/>
              <w:rPr>
                <w:b/>
                <w:color w:val="auto"/>
                <w:sz w:val="18"/>
                <w:szCs w:val="18"/>
              </w:rPr>
            </w:pPr>
            <w:r w:rsidRPr="00F02619">
              <w:rPr>
                <w:b/>
                <w:color w:val="auto"/>
                <w:sz w:val="18"/>
                <w:szCs w:val="18"/>
              </w:rPr>
              <w:t>70,000 - 74,999</w:t>
            </w:r>
          </w:p>
        </w:tc>
        <w:tc>
          <w:tcPr>
            <w:tcW w:w="1346" w:type="dxa"/>
          </w:tcPr>
          <w:p w14:paraId="0D82ABBD" w14:textId="77777777" w:rsidR="00D21697" w:rsidRPr="00F02619" w:rsidRDefault="00D21697" w:rsidP="00AB6620">
            <w:pPr>
              <w:jc w:val="right"/>
              <w:rPr>
                <w:rFonts w:eastAsia="Times New Roman" w:cs="Arial"/>
                <w:szCs w:val="18"/>
              </w:rPr>
            </w:pPr>
            <w:r w:rsidRPr="00F02619">
              <w:rPr>
                <w:rFonts w:cs="Arial"/>
                <w:szCs w:val="18"/>
              </w:rPr>
              <w:t>163</w:t>
            </w:r>
          </w:p>
        </w:tc>
        <w:tc>
          <w:tcPr>
            <w:tcW w:w="1347" w:type="dxa"/>
          </w:tcPr>
          <w:p w14:paraId="69032176"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23</w:t>
            </w:r>
          </w:p>
        </w:tc>
      </w:tr>
      <w:tr w:rsidR="00D21697" w:rsidRPr="00F02619" w14:paraId="29C23C25" w14:textId="77777777" w:rsidTr="00AB6620">
        <w:tc>
          <w:tcPr>
            <w:tcW w:w="11340" w:type="dxa"/>
          </w:tcPr>
          <w:p w14:paraId="645A47B6" w14:textId="77777777" w:rsidR="00D21697" w:rsidRPr="00F02619" w:rsidRDefault="00D21697" w:rsidP="00AB6620">
            <w:pPr>
              <w:pStyle w:val="Default"/>
              <w:outlineLvl w:val="0"/>
              <w:rPr>
                <w:b/>
                <w:color w:val="auto"/>
                <w:sz w:val="18"/>
                <w:szCs w:val="18"/>
              </w:rPr>
            </w:pPr>
            <w:r w:rsidRPr="00F02619">
              <w:rPr>
                <w:b/>
                <w:color w:val="auto"/>
                <w:sz w:val="18"/>
                <w:szCs w:val="18"/>
              </w:rPr>
              <w:t>75,000 - 79,999</w:t>
            </w:r>
          </w:p>
        </w:tc>
        <w:tc>
          <w:tcPr>
            <w:tcW w:w="1346" w:type="dxa"/>
          </w:tcPr>
          <w:p w14:paraId="767DF358" w14:textId="77777777" w:rsidR="00D21697" w:rsidRPr="00F02619" w:rsidRDefault="00D21697" w:rsidP="00AB6620">
            <w:pPr>
              <w:jc w:val="right"/>
              <w:rPr>
                <w:bCs/>
                <w:szCs w:val="18"/>
              </w:rPr>
            </w:pPr>
            <w:r w:rsidRPr="00F02619">
              <w:rPr>
                <w:rFonts w:cs="Arial"/>
                <w:szCs w:val="18"/>
              </w:rPr>
              <w:t>87</w:t>
            </w:r>
          </w:p>
        </w:tc>
        <w:tc>
          <w:tcPr>
            <w:tcW w:w="1347" w:type="dxa"/>
          </w:tcPr>
          <w:p w14:paraId="58ED7C31"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20</w:t>
            </w:r>
          </w:p>
        </w:tc>
      </w:tr>
      <w:tr w:rsidR="00D21697" w:rsidRPr="00F02619" w14:paraId="40A4CA35" w14:textId="77777777" w:rsidTr="00AB6620">
        <w:tc>
          <w:tcPr>
            <w:tcW w:w="11340" w:type="dxa"/>
          </w:tcPr>
          <w:p w14:paraId="1B8A10D7" w14:textId="77777777" w:rsidR="00D21697" w:rsidRPr="00F02619" w:rsidRDefault="00D21697" w:rsidP="00AB6620">
            <w:pPr>
              <w:pStyle w:val="Default"/>
              <w:outlineLvl w:val="0"/>
              <w:rPr>
                <w:b/>
                <w:color w:val="auto"/>
                <w:sz w:val="18"/>
                <w:szCs w:val="18"/>
              </w:rPr>
            </w:pPr>
            <w:r w:rsidRPr="00F02619">
              <w:rPr>
                <w:b/>
                <w:color w:val="auto"/>
                <w:sz w:val="18"/>
                <w:szCs w:val="18"/>
              </w:rPr>
              <w:t>80,000 - 84,999</w:t>
            </w:r>
          </w:p>
        </w:tc>
        <w:tc>
          <w:tcPr>
            <w:tcW w:w="1346" w:type="dxa"/>
          </w:tcPr>
          <w:p w14:paraId="1AB4C0D4" w14:textId="77777777" w:rsidR="00D21697" w:rsidRPr="00F02619" w:rsidRDefault="00D21697" w:rsidP="00AB6620">
            <w:pPr>
              <w:jc w:val="right"/>
              <w:rPr>
                <w:bCs/>
                <w:szCs w:val="18"/>
              </w:rPr>
            </w:pPr>
            <w:r w:rsidRPr="00F02619">
              <w:rPr>
                <w:rFonts w:cs="Arial"/>
                <w:szCs w:val="18"/>
              </w:rPr>
              <w:t>50</w:t>
            </w:r>
          </w:p>
        </w:tc>
        <w:tc>
          <w:tcPr>
            <w:tcW w:w="1347" w:type="dxa"/>
          </w:tcPr>
          <w:p w14:paraId="23564BC0"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4</w:t>
            </w:r>
          </w:p>
        </w:tc>
      </w:tr>
      <w:tr w:rsidR="00D21697" w:rsidRPr="00F02619" w14:paraId="77F7F49B" w14:textId="77777777" w:rsidTr="00AB6620">
        <w:tc>
          <w:tcPr>
            <w:tcW w:w="11340" w:type="dxa"/>
          </w:tcPr>
          <w:p w14:paraId="0CEE3BB5" w14:textId="77777777" w:rsidR="00D21697" w:rsidRPr="00F02619" w:rsidRDefault="00D21697" w:rsidP="00AB6620">
            <w:pPr>
              <w:pStyle w:val="Default"/>
              <w:outlineLvl w:val="0"/>
              <w:rPr>
                <w:b/>
                <w:color w:val="auto"/>
                <w:sz w:val="18"/>
                <w:szCs w:val="18"/>
              </w:rPr>
            </w:pPr>
            <w:r w:rsidRPr="00F02619">
              <w:rPr>
                <w:b/>
                <w:color w:val="auto"/>
                <w:sz w:val="18"/>
                <w:szCs w:val="18"/>
              </w:rPr>
              <w:t>85,000 - 89,999</w:t>
            </w:r>
          </w:p>
        </w:tc>
        <w:tc>
          <w:tcPr>
            <w:tcW w:w="1346" w:type="dxa"/>
          </w:tcPr>
          <w:p w14:paraId="2A754A2C" w14:textId="77777777" w:rsidR="00D21697" w:rsidRPr="00F02619" w:rsidRDefault="00D21697" w:rsidP="00AB6620">
            <w:pPr>
              <w:jc w:val="right"/>
              <w:rPr>
                <w:bCs/>
                <w:szCs w:val="18"/>
              </w:rPr>
            </w:pPr>
            <w:r w:rsidRPr="00F02619">
              <w:rPr>
                <w:rFonts w:cs="Arial"/>
                <w:szCs w:val="18"/>
              </w:rPr>
              <w:t>7</w:t>
            </w:r>
          </w:p>
        </w:tc>
        <w:tc>
          <w:tcPr>
            <w:tcW w:w="1347" w:type="dxa"/>
          </w:tcPr>
          <w:p w14:paraId="70AB5565"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3</w:t>
            </w:r>
          </w:p>
        </w:tc>
      </w:tr>
      <w:tr w:rsidR="00D21697" w:rsidRPr="00F02619" w14:paraId="6BEA9A57" w14:textId="77777777" w:rsidTr="00AB6620">
        <w:tc>
          <w:tcPr>
            <w:tcW w:w="11340" w:type="dxa"/>
          </w:tcPr>
          <w:p w14:paraId="7E6FD451" w14:textId="77777777" w:rsidR="00D21697" w:rsidRPr="00F02619" w:rsidRDefault="00D21697" w:rsidP="00AB6620">
            <w:pPr>
              <w:pStyle w:val="Default"/>
              <w:outlineLvl w:val="0"/>
              <w:rPr>
                <w:b/>
                <w:color w:val="auto"/>
                <w:sz w:val="18"/>
                <w:szCs w:val="18"/>
              </w:rPr>
            </w:pPr>
            <w:r w:rsidRPr="00F02619">
              <w:rPr>
                <w:b/>
                <w:color w:val="auto"/>
                <w:sz w:val="18"/>
                <w:szCs w:val="18"/>
              </w:rPr>
              <w:t>90,000 - 94,999</w:t>
            </w:r>
          </w:p>
        </w:tc>
        <w:tc>
          <w:tcPr>
            <w:tcW w:w="1346" w:type="dxa"/>
          </w:tcPr>
          <w:p w14:paraId="23312AED"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6</w:t>
            </w:r>
          </w:p>
        </w:tc>
        <w:tc>
          <w:tcPr>
            <w:tcW w:w="1347" w:type="dxa"/>
          </w:tcPr>
          <w:p w14:paraId="3048978C"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4</w:t>
            </w:r>
          </w:p>
        </w:tc>
      </w:tr>
      <w:tr w:rsidR="00D21697" w:rsidRPr="00F02619" w14:paraId="4CB56A90" w14:textId="77777777" w:rsidTr="00AB6620">
        <w:tc>
          <w:tcPr>
            <w:tcW w:w="11340" w:type="dxa"/>
          </w:tcPr>
          <w:p w14:paraId="222FFC8F" w14:textId="77777777" w:rsidR="00D21697" w:rsidRPr="00F02619" w:rsidRDefault="00D21697" w:rsidP="00AB6620">
            <w:pPr>
              <w:pStyle w:val="Default"/>
              <w:outlineLvl w:val="0"/>
              <w:rPr>
                <w:b/>
                <w:color w:val="auto"/>
                <w:sz w:val="18"/>
                <w:szCs w:val="18"/>
              </w:rPr>
            </w:pPr>
            <w:r w:rsidRPr="00F02619">
              <w:rPr>
                <w:b/>
                <w:color w:val="auto"/>
                <w:sz w:val="18"/>
                <w:szCs w:val="18"/>
              </w:rPr>
              <w:t>95,000 - 99,999</w:t>
            </w:r>
          </w:p>
        </w:tc>
        <w:tc>
          <w:tcPr>
            <w:tcW w:w="1346" w:type="dxa"/>
          </w:tcPr>
          <w:p w14:paraId="25F8C4A8"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7</w:t>
            </w:r>
          </w:p>
        </w:tc>
        <w:tc>
          <w:tcPr>
            <w:tcW w:w="1347" w:type="dxa"/>
          </w:tcPr>
          <w:p w14:paraId="539D182D"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6</w:t>
            </w:r>
          </w:p>
        </w:tc>
      </w:tr>
      <w:tr w:rsidR="00D21697" w:rsidRPr="00F02619" w14:paraId="6EC637C5" w14:textId="77777777" w:rsidTr="00AB6620">
        <w:tc>
          <w:tcPr>
            <w:tcW w:w="11340" w:type="dxa"/>
          </w:tcPr>
          <w:p w14:paraId="66C5E596" w14:textId="77777777" w:rsidR="00D21697" w:rsidRPr="00F02619" w:rsidRDefault="00D21697" w:rsidP="00AB6620">
            <w:pPr>
              <w:pStyle w:val="Default"/>
              <w:outlineLvl w:val="0"/>
              <w:rPr>
                <w:b/>
                <w:color w:val="auto"/>
                <w:sz w:val="18"/>
                <w:szCs w:val="18"/>
              </w:rPr>
            </w:pPr>
            <w:r w:rsidRPr="00F02619">
              <w:rPr>
                <w:b/>
                <w:color w:val="auto"/>
                <w:sz w:val="18"/>
                <w:szCs w:val="18"/>
              </w:rPr>
              <w:t>100,000 - 104,999</w:t>
            </w:r>
          </w:p>
        </w:tc>
        <w:tc>
          <w:tcPr>
            <w:tcW w:w="1346" w:type="dxa"/>
          </w:tcPr>
          <w:p w14:paraId="51058C13"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6</w:t>
            </w:r>
          </w:p>
        </w:tc>
        <w:tc>
          <w:tcPr>
            <w:tcW w:w="1347" w:type="dxa"/>
          </w:tcPr>
          <w:p w14:paraId="5CDB93E9"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13</w:t>
            </w:r>
          </w:p>
        </w:tc>
      </w:tr>
      <w:tr w:rsidR="00D21697" w:rsidRPr="00F02619" w14:paraId="34B37F3B" w14:textId="77777777" w:rsidTr="00AB6620">
        <w:tc>
          <w:tcPr>
            <w:tcW w:w="11340" w:type="dxa"/>
          </w:tcPr>
          <w:p w14:paraId="45567082" w14:textId="77777777" w:rsidR="00D21697" w:rsidRPr="00F02619" w:rsidRDefault="00D21697" w:rsidP="00AB6620">
            <w:pPr>
              <w:pStyle w:val="Default"/>
              <w:outlineLvl w:val="0"/>
              <w:rPr>
                <w:b/>
                <w:color w:val="auto"/>
                <w:sz w:val="18"/>
                <w:szCs w:val="18"/>
              </w:rPr>
            </w:pPr>
            <w:r w:rsidRPr="00F02619">
              <w:rPr>
                <w:b/>
                <w:color w:val="auto"/>
                <w:sz w:val="18"/>
                <w:szCs w:val="18"/>
              </w:rPr>
              <w:t>105,000 - 109,999</w:t>
            </w:r>
          </w:p>
        </w:tc>
        <w:tc>
          <w:tcPr>
            <w:tcW w:w="1346" w:type="dxa"/>
          </w:tcPr>
          <w:p w14:paraId="20271374"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3</w:t>
            </w:r>
          </w:p>
        </w:tc>
        <w:tc>
          <w:tcPr>
            <w:tcW w:w="1347" w:type="dxa"/>
          </w:tcPr>
          <w:p w14:paraId="16221605"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r>
      <w:tr w:rsidR="00D21697" w:rsidRPr="00F02619" w14:paraId="01257491" w14:textId="77777777" w:rsidTr="00AB6620">
        <w:tc>
          <w:tcPr>
            <w:tcW w:w="11340" w:type="dxa"/>
          </w:tcPr>
          <w:p w14:paraId="6524C3DD" w14:textId="77777777" w:rsidR="00D21697" w:rsidRPr="00F02619" w:rsidRDefault="00D21697" w:rsidP="00AB6620">
            <w:pPr>
              <w:pStyle w:val="Default"/>
              <w:outlineLvl w:val="0"/>
              <w:rPr>
                <w:b/>
                <w:color w:val="auto"/>
                <w:sz w:val="18"/>
                <w:szCs w:val="18"/>
              </w:rPr>
            </w:pPr>
            <w:r w:rsidRPr="00F02619">
              <w:rPr>
                <w:b/>
                <w:color w:val="auto"/>
                <w:sz w:val="18"/>
                <w:szCs w:val="18"/>
              </w:rPr>
              <w:t>110,000 - 114,999</w:t>
            </w:r>
          </w:p>
        </w:tc>
        <w:tc>
          <w:tcPr>
            <w:tcW w:w="1346" w:type="dxa"/>
          </w:tcPr>
          <w:p w14:paraId="4E7ACF6C"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16</w:t>
            </w:r>
          </w:p>
        </w:tc>
        <w:tc>
          <w:tcPr>
            <w:tcW w:w="1347" w:type="dxa"/>
          </w:tcPr>
          <w:p w14:paraId="58744FC7"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w:t>
            </w:r>
          </w:p>
        </w:tc>
      </w:tr>
      <w:tr w:rsidR="00D21697" w:rsidRPr="00F02619" w14:paraId="27C77F24" w14:textId="77777777" w:rsidTr="00AB6620">
        <w:tc>
          <w:tcPr>
            <w:tcW w:w="11340" w:type="dxa"/>
          </w:tcPr>
          <w:p w14:paraId="14F5880A" w14:textId="77777777" w:rsidR="00D21697" w:rsidRPr="00F02619" w:rsidRDefault="00D21697" w:rsidP="00AB6620">
            <w:pPr>
              <w:pStyle w:val="Default"/>
              <w:outlineLvl w:val="0"/>
              <w:rPr>
                <w:b/>
                <w:color w:val="auto"/>
                <w:sz w:val="18"/>
                <w:szCs w:val="18"/>
              </w:rPr>
            </w:pPr>
            <w:r w:rsidRPr="00F02619">
              <w:rPr>
                <w:b/>
                <w:color w:val="auto"/>
                <w:sz w:val="18"/>
                <w:szCs w:val="18"/>
              </w:rPr>
              <w:t>115,000 – 119,999</w:t>
            </w:r>
          </w:p>
        </w:tc>
        <w:tc>
          <w:tcPr>
            <w:tcW w:w="1346" w:type="dxa"/>
          </w:tcPr>
          <w:p w14:paraId="2A70A54D"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w:t>
            </w:r>
          </w:p>
        </w:tc>
        <w:tc>
          <w:tcPr>
            <w:tcW w:w="1347" w:type="dxa"/>
          </w:tcPr>
          <w:p w14:paraId="3E824CC2"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4262493A" w14:textId="77777777" w:rsidTr="00AB6620">
        <w:tc>
          <w:tcPr>
            <w:tcW w:w="11340" w:type="dxa"/>
          </w:tcPr>
          <w:p w14:paraId="2B653CFB" w14:textId="77777777" w:rsidR="00D21697" w:rsidRPr="00F02619" w:rsidRDefault="00D21697" w:rsidP="00AB6620">
            <w:pPr>
              <w:pStyle w:val="Default"/>
              <w:outlineLvl w:val="0"/>
              <w:rPr>
                <w:b/>
                <w:color w:val="auto"/>
                <w:sz w:val="18"/>
                <w:szCs w:val="18"/>
              </w:rPr>
            </w:pPr>
            <w:r w:rsidRPr="00F02619">
              <w:rPr>
                <w:b/>
                <w:color w:val="auto"/>
                <w:sz w:val="18"/>
                <w:szCs w:val="18"/>
              </w:rPr>
              <w:t>120,000 – 124,999</w:t>
            </w:r>
          </w:p>
        </w:tc>
        <w:tc>
          <w:tcPr>
            <w:tcW w:w="1346" w:type="dxa"/>
          </w:tcPr>
          <w:p w14:paraId="65E125CC"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0974014B"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3DC8B798" w14:textId="77777777" w:rsidTr="00AB6620">
        <w:tc>
          <w:tcPr>
            <w:tcW w:w="11340" w:type="dxa"/>
          </w:tcPr>
          <w:p w14:paraId="4FA00BA3" w14:textId="77777777" w:rsidR="00D21697" w:rsidRPr="00F02619" w:rsidRDefault="00D21697" w:rsidP="00AB6620">
            <w:pPr>
              <w:pStyle w:val="Default"/>
              <w:outlineLvl w:val="0"/>
              <w:rPr>
                <w:b/>
                <w:color w:val="auto"/>
                <w:sz w:val="18"/>
                <w:szCs w:val="18"/>
              </w:rPr>
            </w:pPr>
            <w:r w:rsidRPr="00F02619">
              <w:rPr>
                <w:b/>
                <w:color w:val="auto"/>
                <w:sz w:val="18"/>
                <w:szCs w:val="18"/>
              </w:rPr>
              <w:t>125,000 – 129,999</w:t>
            </w:r>
          </w:p>
        </w:tc>
        <w:tc>
          <w:tcPr>
            <w:tcW w:w="1346" w:type="dxa"/>
          </w:tcPr>
          <w:p w14:paraId="49EB56B0"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c>
          <w:tcPr>
            <w:tcW w:w="1347" w:type="dxa"/>
          </w:tcPr>
          <w:p w14:paraId="64697C0C"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55FCE1E7" w14:textId="77777777" w:rsidTr="00AB6620">
        <w:tc>
          <w:tcPr>
            <w:tcW w:w="11340" w:type="dxa"/>
          </w:tcPr>
          <w:p w14:paraId="583816E3" w14:textId="77777777" w:rsidR="00D21697" w:rsidRPr="00F02619" w:rsidRDefault="00D21697" w:rsidP="00AB6620">
            <w:pPr>
              <w:pStyle w:val="Default"/>
              <w:outlineLvl w:val="0"/>
              <w:rPr>
                <w:b/>
                <w:color w:val="auto"/>
                <w:sz w:val="18"/>
                <w:szCs w:val="18"/>
              </w:rPr>
            </w:pPr>
            <w:r w:rsidRPr="00F02619">
              <w:rPr>
                <w:b/>
                <w:color w:val="auto"/>
                <w:sz w:val="18"/>
                <w:szCs w:val="18"/>
              </w:rPr>
              <w:t>130,000 – 134,999</w:t>
            </w:r>
          </w:p>
        </w:tc>
        <w:tc>
          <w:tcPr>
            <w:tcW w:w="1346" w:type="dxa"/>
          </w:tcPr>
          <w:p w14:paraId="7AD2E60B"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07D01D33"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1A797FF2" w14:textId="77777777" w:rsidTr="00AB6620">
        <w:tc>
          <w:tcPr>
            <w:tcW w:w="11340" w:type="dxa"/>
          </w:tcPr>
          <w:p w14:paraId="6173337B" w14:textId="77777777" w:rsidR="00D21697" w:rsidRPr="00F02619" w:rsidRDefault="00D21697" w:rsidP="00AB6620">
            <w:pPr>
              <w:pStyle w:val="Default"/>
              <w:outlineLvl w:val="0"/>
              <w:rPr>
                <w:b/>
                <w:color w:val="auto"/>
                <w:sz w:val="18"/>
                <w:szCs w:val="18"/>
              </w:rPr>
            </w:pPr>
            <w:r w:rsidRPr="00F02619">
              <w:rPr>
                <w:b/>
                <w:color w:val="auto"/>
                <w:sz w:val="18"/>
                <w:szCs w:val="18"/>
              </w:rPr>
              <w:t>135,000 – 139,999</w:t>
            </w:r>
          </w:p>
        </w:tc>
        <w:tc>
          <w:tcPr>
            <w:tcW w:w="1346" w:type="dxa"/>
          </w:tcPr>
          <w:p w14:paraId="1B8AEA59"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c>
          <w:tcPr>
            <w:tcW w:w="1347" w:type="dxa"/>
          </w:tcPr>
          <w:p w14:paraId="3B4D2B0E"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5CA0E3A0" w14:textId="77777777" w:rsidTr="00AB6620">
        <w:tc>
          <w:tcPr>
            <w:tcW w:w="11340" w:type="dxa"/>
          </w:tcPr>
          <w:p w14:paraId="422E21CF" w14:textId="77777777" w:rsidR="00D21697" w:rsidRPr="00F02619" w:rsidRDefault="00D21697" w:rsidP="00AB6620">
            <w:pPr>
              <w:pStyle w:val="Default"/>
              <w:outlineLvl w:val="0"/>
              <w:rPr>
                <w:b/>
                <w:color w:val="auto"/>
                <w:sz w:val="18"/>
                <w:szCs w:val="18"/>
              </w:rPr>
            </w:pPr>
            <w:r w:rsidRPr="00F02619">
              <w:rPr>
                <w:b/>
                <w:color w:val="auto"/>
                <w:sz w:val="18"/>
                <w:szCs w:val="18"/>
              </w:rPr>
              <w:t>140,000 - 144,999</w:t>
            </w:r>
          </w:p>
        </w:tc>
        <w:tc>
          <w:tcPr>
            <w:tcW w:w="1346" w:type="dxa"/>
          </w:tcPr>
          <w:p w14:paraId="7ED3D331"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c>
          <w:tcPr>
            <w:tcW w:w="1347" w:type="dxa"/>
          </w:tcPr>
          <w:p w14:paraId="1F5A0C91"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r>
      <w:tr w:rsidR="00D21697" w:rsidRPr="00F02619" w14:paraId="3EED12FF" w14:textId="77777777" w:rsidTr="00AB6620">
        <w:tc>
          <w:tcPr>
            <w:tcW w:w="11340" w:type="dxa"/>
          </w:tcPr>
          <w:p w14:paraId="23495FDF" w14:textId="77777777" w:rsidR="00D21697" w:rsidRPr="00F02619" w:rsidRDefault="00D21697" w:rsidP="00AB6620">
            <w:pPr>
              <w:pStyle w:val="Default"/>
              <w:outlineLvl w:val="0"/>
              <w:rPr>
                <w:b/>
                <w:color w:val="auto"/>
                <w:sz w:val="18"/>
                <w:szCs w:val="18"/>
              </w:rPr>
            </w:pPr>
            <w:r w:rsidRPr="00F02619">
              <w:rPr>
                <w:b/>
                <w:color w:val="auto"/>
                <w:sz w:val="18"/>
                <w:szCs w:val="18"/>
              </w:rPr>
              <w:t>145,000 - 149,999</w:t>
            </w:r>
          </w:p>
        </w:tc>
        <w:tc>
          <w:tcPr>
            <w:tcW w:w="1346" w:type="dxa"/>
          </w:tcPr>
          <w:p w14:paraId="50EFB352"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c>
          <w:tcPr>
            <w:tcW w:w="1347" w:type="dxa"/>
          </w:tcPr>
          <w:p w14:paraId="16BF2B4E"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2</w:t>
            </w:r>
          </w:p>
        </w:tc>
      </w:tr>
      <w:tr w:rsidR="00D21697" w:rsidRPr="00F02619" w14:paraId="35AB0237" w14:textId="77777777" w:rsidTr="00AB6620">
        <w:tc>
          <w:tcPr>
            <w:tcW w:w="11340" w:type="dxa"/>
          </w:tcPr>
          <w:p w14:paraId="27FE9B4D" w14:textId="77777777" w:rsidR="00D21697" w:rsidRPr="00F02619" w:rsidRDefault="00D21697" w:rsidP="00AB6620">
            <w:pPr>
              <w:pStyle w:val="Default"/>
              <w:outlineLvl w:val="0"/>
              <w:rPr>
                <w:b/>
                <w:color w:val="auto"/>
                <w:sz w:val="18"/>
                <w:szCs w:val="18"/>
              </w:rPr>
            </w:pPr>
            <w:r w:rsidRPr="00F02619">
              <w:rPr>
                <w:b/>
                <w:color w:val="auto"/>
                <w:sz w:val="18"/>
                <w:szCs w:val="18"/>
              </w:rPr>
              <w:t>150,000 - 154,999</w:t>
            </w:r>
          </w:p>
        </w:tc>
        <w:tc>
          <w:tcPr>
            <w:tcW w:w="1346" w:type="dxa"/>
          </w:tcPr>
          <w:p w14:paraId="6D98AA91"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3</w:t>
            </w:r>
          </w:p>
        </w:tc>
        <w:tc>
          <w:tcPr>
            <w:tcW w:w="1347" w:type="dxa"/>
          </w:tcPr>
          <w:p w14:paraId="14D47577"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342DCD84" w14:textId="77777777" w:rsidTr="00AB6620">
        <w:tc>
          <w:tcPr>
            <w:tcW w:w="11340" w:type="dxa"/>
          </w:tcPr>
          <w:p w14:paraId="7C80C35B" w14:textId="77777777" w:rsidR="00D21697" w:rsidRPr="00F02619" w:rsidRDefault="00D21697" w:rsidP="00AB6620">
            <w:pPr>
              <w:pStyle w:val="Default"/>
              <w:outlineLvl w:val="0"/>
              <w:rPr>
                <w:b/>
                <w:color w:val="auto"/>
                <w:sz w:val="18"/>
                <w:szCs w:val="18"/>
              </w:rPr>
            </w:pPr>
            <w:r w:rsidRPr="00F02619">
              <w:rPr>
                <w:b/>
                <w:color w:val="auto"/>
                <w:sz w:val="18"/>
                <w:szCs w:val="18"/>
              </w:rPr>
              <w:t>155,000 - 159,999</w:t>
            </w:r>
          </w:p>
        </w:tc>
        <w:tc>
          <w:tcPr>
            <w:tcW w:w="1346" w:type="dxa"/>
          </w:tcPr>
          <w:p w14:paraId="72D36FEB"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34797FEF"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r>
      <w:tr w:rsidR="00D21697" w:rsidRPr="00F02619" w14:paraId="1476EDC0" w14:textId="77777777" w:rsidTr="00AB6620">
        <w:tc>
          <w:tcPr>
            <w:tcW w:w="11340" w:type="dxa"/>
          </w:tcPr>
          <w:p w14:paraId="5C3204B0" w14:textId="77777777" w:rsidR="00D21697" w:rsidRPr="00F02619" w:rsidRDefault="00D21697" w:rsidP="00AB6620">
            <w:pPr>
              <w:pStyle w:val="Default"/>
              <w:outlineLvl w:val="0"/>
              <w:rPr>
                <w:b/>
                <w:color w:val="auto"/>
                <w:sz w:val="18"/>
                <w:szCs w:val="18"/>
              </w:rPr>
            </w:pPr>
            <w:r w:rsidRPr="00F02619">
              <w:rPr>
                <w:b/>
                <w:color w:val="auto"/>
                <w:sz w:val="18"/>
                <w:szCs w:val="18"/>
              </w:rPr>
              <w:t xml:space="preserve">160,000 – 164,999 </w:t>
            </w:r>
          </w:p>
        </w:tc>
        <w:tc>
          <w:tcPr>
            <w:tcW w:w="1346" w:type="dxa"/>
          </w:tcPr>
          <w:p w14:paraId="05EAB593"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18446F85"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49C0C0BE" w14:textId="77777777" w:rsidTr="00AB6620">
        <w:tc>
          <w:tcPr>
            <w:tcW w:w="11340" w:type="dxa"/>
          </w:tcPr>
          <w:p w14:paraId="318BAD93" w14:textId="77777777" w:rsidR="00D21697" w:rsidRPr="00F02619" w:rsidRDefault="00D21697" w:rsidP="00AB6620">
            <w:pPr>
              <w:pStyle w:val="Default"/>
              <w:outlineLvl w:val="0"/>
              <w:rPr>
                <w:b/>
                <w:color w:val="auto"/>
                <w:sz w:val="18"/>
                <w:szCs w:val="18"/>
              </w:rPr>
            </w:pPr>
            <w:r w:rsidRPr="00F02619">
              <w:rPr>
                <w:b/>
                <w:color w:val="auto"/>
                <w:sz w:val="18"/>
                <w:szCs w:val="18"/>
              </w:rPr>
              <w:t>165,000 – 169,999</w:t>
            </w:r>
          </w:p>
        </w:tc>
        <w:tc>
          <w:tcPr>
            <w:tcW w:w="1346" w:type="dxa"/>
          </w:tcPr>
          <w:p w14:paraId="568EBD8A"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c>
          <w:tcPr>
            <w:tcW w:w="1347" w:type="dxa"/>
          </w:tcPr>
          <w:p w14:paraId="3D0A2881"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68DCB619" w14:textId="77777777" w:rsidTr="00AB6620">
        <w:tc>
          <w:tcPr>
            <w:tcW w:w="11340" w:type="dxa"/>
          </w:tcPr>
          <w:p w14:paraId="02AF17BD" w14:textId="77777777" w:rsidR="00D21697" w:rsidRPr="00F02619" w:rsidRDefault="00D21697" w:rsidP="00AB6620">
            <w:pPr>
              <w:pStyle w:val="Default"/>
              <w:outlineLvl w:val="0"/>
              <w:rPr>
                <w:b/>
                <w:color w:val="auto"/>
                <w:sz w:val="18"/>
                <w:szCs w:val="18"/>
              </w:rPr>
            </w:pPr>
            <w:r w:rsidRPr="00F02619">
              <w:rPr>
                <w:b/>
                <w:color w:val="auto"/>
                <w:sz w:val="18"/>
                <w:szCs w:val="18"/>
              </w:rPr>
              <w:t>170,000 – 184,999 (Note 1)</w:t>
            </w:r>
          </w:p>
        </w:tc>
        <w:tc>
          <w:tcPr>
            <w:tcW w:w="1346" w:type="dxa"/>
          </w:tcPr>
          <w:p w14:paraId="122E518E"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15FB684B"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r>
      <w:tr w:rsidR="00D21697" w:rsidRPr="00F02619" w14:paraId="6E81DAA2" w14:textId="77777777" w:rsidTr="00AB6620">
        <w:tc>
          <w:tcPr>
            <w:tcW w:w="11340" w:type="dxa"/>
          </w:tcPr>
          <w:p w14:paraId="7642C767" w14:textId="77777777" w:rsidR="00D21697" w:rsidRPr="00F02619" w:rsidRDefault="00D21697" w:rsidP="00AB6620">
            <w:pPr>
              <w:pStyle w:val="Default"/>
              <w:outlineLvl w:val="0"/>
              <w:rPr>
                <w:b/>
                <w:color w:val="auto"/>
                <w:sz w:val="18"/>
                <w:szCs w:val="18"/>
              </w:rPr>
            </w:pPr>
            <w:r w:rsidRPr="00F02619">
              <w:rPr>
                <w:b/>
                <w:color w:val="auto"/>
                <w:sz w:val="18"/>
                <w:szCs w:val="18"/>
              </w:rPr>
              <w:t>185,000 – 189,999</w:t>
            </w:r>
          </w:p>
        </w:tc>
        <w:tc>
          <w:tcPr>
            <w:tcW w:w="1346" w:type="dxa"/>
          </w:tcPr>
          <w:p w14:paraId="7AE8B0F4"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w:t>
            </w:r>
          </w:p>
        </w:tc>
        <w:tc>
          <w:tcPr>
            <w:tcW w:w="1347" w:type="dxa"/>
          </w:tcPr>
          <w:p w14:paraId="4BD96844" w14:textId="77777777" w:rsidR="00D21697" w:rsidRPr="00F02619" w:rsidRDefault="00D21697" w:rsidP="00AB6620">
            <w:pPr>
              <w:pStyle w:val="Default"/>
              <w:jc w:val="right"/>
              <w:outlineLvl w:val="0"/>
              <w:rPr>
                <w:bCs/>
                <w:color w:val="auto"/>
                <w:sz w:val="18"/>
                <w:szCs w:val="18"/>
              </w:rPr>
            </w:pPr>
            <w:r w:rsidRPr="00F02619">
              <w:rPr>
                <w:bCs/>
                <w:color w:val="auto"/>
                <w:sz w:val="18"/>
                <w:szCs w:val="18"/>
              </w:rPr>
              <w:t>1</w:t>
            </w:r>
          </w:p>
        </w:tc>
      </w:tr>
    </w:tbl>
    <w:p w14:paraId="06AD6234" w14:textId="77777777" w:rsidR="00D21697" w:rsidRPr="00F02619" w:rsidRDefault="00D21697" w:rsidP="00D21697">
      <w:pPr>
        <w:pStyle w:val="Default"/>
        <w:ind w:firstLine="720"/>
        <w:outlineLvl w:val="0"/>
        <w:rPr>
          <w:b/>
          <w:color w:val="auto"/>
          <w:sz w:val="18"/>
          <w:szCs w:val="18"/>
        </w:rPr>
      </w:pPr>
    </w:p>
    <w:p w14:paraId="449D275A" w14:textId="77777777" w:rsidR="00D21697" w:rsidRPr="00F02619" w:rsidRDefault="00D21697" w:rsidP="00D21697">
      <w:pPr>
        <w:pStyle w:val="Default"/>
        <w:ind w:firstLine="720"/>
        <w:outlineLvl w:val="0"/>
        <w:rPr>
          <w:b/>
          <w:color w:val="auto"/>
          <w:sz w:val="18"/>
          <w:szCs w:val="18"/>
        </w:rPr>
      </w:pPr>
    </w:p>
    <w:p w14:paraId="5BFB85F4" w14:textId="77777777" w:rsidR="00D21697" w:rsidRPr="00F02619" w:rsidRDefault="00D21697" w:rsidP="00D21697">
      <w:pPr>
        <w:ind w:left="1418" w:hanging="709"/>
        <w:rPr>
          <w:rFonts w:cs="Arial"/>
          <w:szCs w:val="18"/>
        </w:rPr>
      </w:pPr>
      <w:r w:rsidRPr="00F02619">
        <w:rPr>
          <w:rFonts w:cs="Arial"/>
          <w:szCs w:val="18"/>
        </w:rPr>
        <w:t>Note 1:</w:t>
      </w:r>
      <w:r w:rsidRPr="00F02619">
        <w:rPr>
          <w:rFonts w:cs="Arial"/>
          <w:szCs w:val="18"/>
        </w:rPr>
        <w:tab/>
        <w:t xml:space="preserve">These are merged pay bands covering more than £5,000 </w:t>
      </w:r>
      <w:proofErr w:type="gramStart"/>
      <w:r w:rsidRPr="00F02619">
        <w:rPr>
          <w:rFonts w:cs="Arial"/>
          <w:szCs w:val="18"/>
        </w:rPr>
        <w:t>due to the fact that</w:t>
      </w:r>
      <w:proofErr w:type="gramEnd"/>
      <w:r w:rsidRPr="00F02619">
        <w:rPr>
          <w:rFonts w:cs="Arial"/>
          <w:szCs w:val="18"/>
        </w:rPr>
        <w:t xml:space="preserve"> no employees fell into these bands in either financial year.</w:t>
      </w:r>
    </w:p>
    <w:p w14:paraId="5C5EBCDD" w14:textId="77777777" w:rsidR="00F63F8B" w:rsidRPr="00F02619" w:rsidRDefault="006B60F4">
      <w:pPr>
        <w:ind w:left="720" w:right="130" w:hanging="11"/>
        <w:rPr>
          <w:rFonts w:cs="Arial"/>
          <w:color w:val="FF0000"/>
          <w:szCs w:val="18"/>
        </w:rPr>
      </w:pPr>
      <w:r w:rsidRPr="00F02619">
        <w:rPr>
          <w:rFonts w:cs="Arial"/>
          <w:color w:val="FF0000"/>
          <w:szCs w:val="18"/>
        </w:rPr>
        <w:tab/>
      </w:r>
    </w:p>
    <w:p w14:paraId="398053B6" w14:textId="77777777" w:rsidR="00F63F8B" w:rsidRPr="00F02619" w:rsidRDefault="00F63F8B">
      <w:pPr>
        <w:ind w:left="720" w:right="130" w:hanging="11"/>
        <w:rPr>
          <w:rFonts w:cs="Arial"/>
          <w:color w:val="FF0000"/>
        </w:rPr>
      </w:pPr>
    </w:p>
    <w:p w14:paraId="0B183667" w14:textId="77777777" w:rsidR="00F63F8B" w:rsidRPr="00F02619" w:rsidRDefault="00F63F8B">
      <w:pPr>
        <w:pageBreakBefore/>
        <w:suppressAutoHyphens w:val="0"/>
      </w:pPr>
    </w:p>
    <w:p w14:paraId="77D95F12" w14:textId="77777777" w:rsidR="00D21697" w:rsidRPr="00F02619" w:rsidRDefault="00D21697" w:rsidP="00D21697">
      <w:pPr>
        <w:rPr>
          <w:rFonts w:cs="Arial"/>
          <w:b/>
          <w:szCs w:val="18"/>
        </w:rPr>
      </w:pPr>
      <w:r w:rsidRPr="00F02619">
        <w:rPr>
          <w:rFonts w:cs="Arial"/>
          <w:b/>
          <w:szCs w:val="18"/>
        </w:rPr>
        <w:t>Disclosure of Exit Packages</w:t>
      </w:r>
    </w:p>
    <w:p w14:paraId="692124BB" w14:textId="77777777" w:rsidR="00D21697" w:rsidRPr="00F02619" w:rsidRDefault="00D21697" w:rsidP="00D21697">
      <w:pPr>
        <w:rPr>
          <w:rFonts w:cs="Arial"/>
          <w:szCs w:val="18"/>
        </w:rPr>
      </w:pPr>
      <w:r w:rsidRPr="00F02619">
        <w:rPr>
          <w:rFonts w:cs="Arial"/>
          <w:szCs w:val="18"/>
        </w:rPr>
        <w:t>The number of exit packages with total cost per band and total cost of the compulsory and other redundancies are set out in the table below.</w:t>
      </w:r>
    </w:p>
    <w:p w14:paraId="378B090E" w14:textId="77777777" w:rsidR="00D21697" w:rsidRPr="00F02619" w:rsidRDefault="00D21697" w:rsidP="00D21697">
      <w:pPr>
        <w:rPr>
          <w:rFonts w:cs="Arial"/>
          <w:b/>
          <w:szCs w:val="18"/>
        </w:rPr>
      </w:pPr>
      <w:bookmarkStart w:id="24" w:name="_Hlk161323255"/>
      <w:r w:rsidRPr="00F02619">
        <w:rPr>
          <w:rFonts w:cs="Arial"/>
          <w:b/>
          <w:szCs w:val="18"/>
        </w:rPr>
        <w:t xml:space="preserve">Table 2 – Exit Packages </w:t>
      </w:r>
    </w:p>
    <w:tbl>
      <w:tblPr>
        <w:tblStyle w:val="TableGrid"/>
        <w:tblW w:w="15877" w:type="dxa"/>
        <w:tblLook w:val="01E0" w:firstRow="1" w:lastRow="1" w:firstColumn="1" w:lastColumn="1" w:noHBand="0" w:noVBand="0"/>
      </w:tblPr>
      <w:tblGrid>
        <w:gridCol w:w="1801"/>
        <w:gridCol w:w="1490"/>
        <w:gridCol w:w="1447"/>
        <w:gridCol w:w="1167"/>
        <w:gridCol w:w="1167"/>
        <w:gridCol w:w="1091"/>
        <w:gridCol w:w="1047"/>
        <w:gridCol w:w="1077"/>
        <w:gridCol w:w="1070"/>
        <w:gridCol w:w="1104"/>
        <w:gridCol w:w="1048"/>
        <w:gridCol w:w="1167"/>
        <w:gridCol w:w="1201"/>
      </w:tblGrid>
      <w:tr w:rsidR="00D21697" w:rsidRPr="00F02619" w14:paraId="333CF6D9" w14:textId="77777777" w:rsidTr="00AB6620">
        <w:tc>
          <w:tcPr>
            <w:tcW w:w="1801" w:type="dxa"/>
          </w:tcPr>
          <w:p w14:paraId="6BE71FDF" w14:textId="77777777" w:rsidR="00D21697" w:rsidRPr="00F02619" w:rsidRDefault="00D21697" w:rsidP="00AB6620">
            <w:pPr>
              <w:rPr>
                <w:rFonts w:cs="Arial"/>
                <w:b/>
                <w:szCs w:val="18"/>
              </w:rPr>
            </w:pPr>
            <w:r w:rsidRPr="00F02619">
              <w:rPr>
                <w:rFonts w:cs="Arial"/>
                <w:b/>
                <w:szCs w:val="18"/>
              </w:rPr>
              <w:t>Exit package cost band (including special payments)</w:t>
            </w:r>
          </w:p>
          <w:p w14:paraId="1CBE9A49" w14:textId="77777777" w:rsidR="00D21697" w:rsidRPr="00F02619" w:rsidRDefault="00D21697" w:rsidP="00AB6620">
            <w:pPr>
              <w:rPr>
                <w:rFonts w:cs="Arial"/>
                <w:b/>
                <w:szCs w:val="18"/>
              </w:rPr>
            </w:pPr>
            <w:r w:rsidRPr="00F02619">
              <w:rPr>
                <w:rFonts w:cs="Arial"/>
                <w:b/>
                <w:szCs w:val="18"/>
              </w:rPr>
              <w:t>£</w:t>
            </w:r>
          </w:p>
        </w:tc>
        <w:tc>
          <w:tcPr>
            <w:tcW w:w="1490" w:type="dxa"/>
          </w:tcPr>
          <w:p w14:paraId="5731A820" w14:textId="77777777" w:rsidR="00D21697" w:rsidRPr="00F02619" w:rsidRDefault="00D21697" w:rsidP="00AB6620">
            <w:pPr>
              <w:jc w:val="right"/>
              <w:rPr>
                <w:rFonts w:cs="Arial"/>
                <w:b/>
                <w:szCs w:val="18"/>
              </w:rPr>
            </w:pPr>
          </w:p>
          <w:p w14:paraId="270BCA03" w14:textId="77777777" w:rsidR="00D21697" w:rsidRPr="00F02619" w:rsidRDefault="00D21697" w:rsidP="00AB6620">
            <w:pPr>
              <w:jc w:val="right"/>
              <w:rPr>
                <w:rFonts w:cs="Arial"/>
                <w:b/>
                <w:szCs w:val="18"/>
              </w:rPr>
            </w:pPr>
          </w:p>
          <w:p w14:paraId="0A51AEA2" w14:textId="77777777" w:rsidR="00D21697" w:rsidRPr="00F02619" w:rsidRDefault="00D21697" w:rsidP="00AB6620">
            <w:pPr>
              <w:jc w:val="right"/>
              <w:rPr>
                <w:rFonts w:cs="Arial"/>
                <w:b/>
                <w:szCs w:val="18"/>
              </w:rPr>
            </w:pPr>
          </w:p>
          <w:p w14:paraId="7AA532A6" w14:textId="77777777" w:rsidR="00D21697" w:rsidRPr="00F02619" w:rsidRDefault="00D21697" w:rsidP="00AB6620">
            <w:pPr>
              <w:jc w:val="right"/>
              <w:rPr>
                <w:rFonts w:cs="Arial"/>
                <w:b/>
                <w:szCs w:val="18"/>
              </w:rPr>
            </w:pPr>
            <w:r w:rsidRPr="00F02619">
              <w:rPr>
                <w:rFonts w:cs="Arial"/>
                <w:b/>
                <w:szCs w:val="18"/>
              </w:rPr>
              <w:t>Number of Compulsory Redundancies</w:t>
            </w:r>
          </w:p>
          <w:p w14:paraId="2E94F42E" w14:textId="77777777" w:rsidR="00D21697" w:rsidRPr="00F02619" w:rsidRDefault="00D21697" w:rsidP="00AB6620">
            <w:pPr>
              <w:jc w:val="right"/>
              <w:rPr>
                <w:rFonts w:cs="Arial"/>
                <w:b/>
                <w:szCs w:val="18"/>
              </w:rPr>
            </w:pPr>
            <w:r w:rsidRPr="00F02619">
              <w:rPr>
                <w:rFonts w:cs="Arial"/>
                <w:b/>
                <w:szCs w:val="18"/>
              </w:rPr>
              <w:t>2023/24</w:t>
            </w:r>
          </w:p>
        </w:tc>
        <w:tc>
          <w:tcPr>
            <w:tcW w:w="1447" w:type="dxa"/>
          </w:tcPr>
          <w:p w14:paraId="23685584" w14:textId="77777777" w:rsidR="00D21697" w:rsidRPr="00F02619" w:rsidRDefault="00D21697" w:rsidP="00AB6620">
            <w:pPr>
              <w:jc w:val="right"/>
              <w:rPr>
                <w:rFonts w:cs="Arial"/>
                <w:b/>
                <w:szCs w:val="18"/>
              </w:rPr>
            </w:pPr>
          </w:p>
          <w:p w14:paraId="74A56365" w14:textId="77777777" w:rsidR="00D21697" w:rsidRPr="00F02619" w:rsidRDefault="00D21697" w:rsidP="00AB6620">
            <w:pPr>
              <w:jc w:val="right"/>
              <w:rPr>
                <w:rFonts w:cs="Arial"/>
                <w:b/>
                <w:szCs w:val="18"/>
              </w:rPr>
            </w:pPr>
          </w:p>
          <w:p w14:paraId="07E30D9C" w14:textId="77777777" w:rsidR="00D21697" w:rsidRPr="00F02619" w:rsidRDefault="00D21697" w:rsidP="00AB6620">
            <w:pPr>
              <w:jc w:val="right"/>
              <w:rPr>
                <w:rFonts w:cs="Arial"/>
                <w:b/>
                <w:szCs w:val="18"/>
              </w:rPr>
            </w:pPr>
          </w:p>
          <w:p w14:paraId="2C8DCD26" w14:textId="77777777" w:rsidR="00D21697" w:rsidRPr="00F02619" w:rsidRDefault="00D21697" w:rsidP="00AB6620">
            <w:pPr>
              <w:jc w:val="right"/>
              <w:rPr>
                <w:rFonts w:cs="Arial"/>
                <w:b/>
                <w:szCs w:val="18"/>
              </w:rPr>
            </w:pPr>
            <w:r w:rsidRPr="00F02619">
              <w:rPr>
                <w:rFonts w:cs="Arial"/>
                <w:b/>
                <w:szCs w:val="18"/>
              </w:rPr>
              <w:t>Number of Compulsory Redundancies</w:t>
            </w:r>
          </w:p>
          <w:p w14:paraId="5703FC7A" w14:textId="77777777" w:rsidR="00D21697" w:rsidRPr="00F02619" w:rsidRDefault="00D21697" w:rsidP="00AB6620">
            <w:pPr>
              <w:jc w:val="right"/>
              <w:rPr>
                <w:rFonts w:cs="Arial"/>
                <w:b/>
                <w:szCs w:val="18"/>
              </w:rPr>
            </w:pPr>
            <w:r w:rsidRPr="00F02619">
              <w:rPr>
                <w:rFonts w:cs="Arial"/>
                <w:b/>
                <w:szCs w:val="18"/>
              </w:rPr>
              <w:t>2022/23</w:t>
            </w:r>
          </w:p>
        </w:tc>
        <w:tc>
          <w:tcPr>
            <w:tcW w:w="1167" w:type="dxa"/>
          </w:tcPr>
          <w:p w14:paraId="4EF9ADB6" w14:textId="77777777" w:rsidR="00D21697" w:rsidRPr="00F02619" w:rsidRDefault="00D21697" w:rsidP="00AB6620">
            <w:pPr>
              <w:jc w:val="right"/>
              <w:rPr>
                <w:rFonts w:cs="Arial"/>
                <w:b/>
                <w:szCs w:val="18"/>
              </w:rPr>
            </w:pPr>
          </w:p>
          <w:p w14:paraId="5B89ED57" w14:textId="77777777" w:rsidR="00D21697" w:rsidRPr="00F02619" w:rsidRDefault="00D21697" w:rsidP="00AB6620">
            <w:pPr>
              <w:jc w:val="right"/>
              <w:rPr>
                <w:rFonts w:cs="Arial"/>
                <w:b/>
                <w:szCs w:val="18"/>
              </w:rPr>
            </w:pPr>
          </w:p>
          <w:p w14:paraId="556314B8" w14:textId="77777777" w:rsidR="00D21697" w:rsidRPr="00F02619" w:rsidRDefault="00D21697" w:rsidP="00AB6620">
            <w:pPr>
              <w:jc w:val="right"/>
              <w:rPr>
                <w:rFonts w:cs="Arial"/>
                <w:b/>
                <w:szCs w:val="18"/>
              </w:rPr>
            </w:pPr>
            <w:r w:rsidRPr="00F02619">
              <w:rPr>
                <w:rFonts w:cs="Arial"/>
                <w:b/>
                <w:szCs w:val="18"/>
              </w:rPr>
              <w:t>Number of Other Departures Agreed</w:t>
            </w:r>
          </w:p>
          <w:p w14:paraId="551EC92F" w14:textId="77777777" w:rsidR="00D21697" w:rsidRPr="00F02619" w:rsidRDefault="00D21697" w:rsidP="00AB6620">
            <w:pPr>
              <w:jc w:val="right"/>
              <w:rPr>
                <w:rFonts w:cs="Arial"/>
                <w:b/>
                <w:szCs w:val="18"/>
              </w:rPr>
            </w:pPr>
            <w:r w:rsidRPr="00F02619">
              <w:rPr>
                <w:rFonts w:cs="Arial"/>
                <w:b/>
                <w:szCs w:val="18"/>
              </w:rPr>
              <w:t>2023/24</w:t>
            </w:r>
          </w:p>
        </w:tc>
        <w:tc>
          <w:tcPr>
            <w:tcW w:w="1167" w:type="dxa"/>
          </w:tcPr>
          <w:p w14:paraId="1918F0F6" w14:textId="77777777" w:rsidR="00D21697" w:rsidRPr="00F02619" w:rsidRDefault="00D21697" w:rsidP="00AB6620">
            <w:pPr>
              <w:jc w:val="right"/>
              <w:rPr>
                <w:rFonts w:cs="Arial"/>
                <w:b/>
                <w:szCs w:val="18"/>
              </w:rPr>
            </w:pPr>
          </w:p>
          <w:p w14:paraId="6CE0BB85" w14:textId="77777777" w:rsidR="00D21697" w:rsidRPr="00F02619" w:rsidRDefault="00D21697" w:rsidP="00AB6620">
            <w:pPr>
              <w:jc w:val="right"/>
              <w:rPr>
                <w:rFonts w:cs="Arial"/>
                <w:b/>
                <w:szCs w:val="18"/>
              </w:rPr>
            </w:pPr>
          </w:p>
          <w:p w14:paraId="0486D954" w14:textId="77777777" w:rsidR="00D21697" w:rsidRPr="00F02619" w:rsidRDefault="00D21697" w:rsidP="00AB6620">
            <w:pPr>
              <w:jc w:val="right"/>
              <w:rPr>
                <w:rFonts w:cs="Arial"/>
                <w:b/>
                <w:szCs w:val="18"/>
              </w:rPr>
            </w:pPr>
            <w:r w:rsidRPr="00F02619">
              <w:rPr>
                <w:rFonts w:cs="Arial"/>
                <w:b/>
                <w:szCs w:val="18"/>
              </w:rPr>
              <w:t>Number of Other Departures Agreed</w:t>
            </w:r>
          </w:p>
          <w:p w14:paraId="444C104E" w14:textId="77777777" w:rsidR="00D21697" w:rsidRPr="00F02619" w:rsidRDefault="00D21697" w:rsidP="00AB6620">
            <w:pPr>
              <w:jc w:val="right"/>
              <w:rPr>
                <w:rFonts w:cs="Arial"/>
                <w:b/>
                <w:szCs w:val="18"/>
              </w:rPr>
            </w:pPr>
            <w:r w:rsidRPr="00F02619">
              <w:rPr>
                <w:rFonts w:cs="Arial"/>
                <w:b/>
                <w:szCs w:val="18"/>
              </w:rPr>
              <w:t>2022/23</w:t>
            </w:r>
          </w:p>
        </w:tc>
        <w:tc>
          <w:tcPr>
            <w:tcW w:w="1091" w:type="dxa"/>
          </w:tcPr>
          <w:p w14:paraId="351A614B" w14:textId="77777777" w:rsidR="00D21697" w:rsidRPr="00F02619" w:rsidRDefault="00D21697" w:rsidP="00AB6620">
            <w:pPr>
              <w:jc w:val="right"/>
              <w:rPr>
                <w:rFonts w:cs="Arial"/>
                <w:b/>
                <w:szCs w:val="18"/>
              </w:rPr>
            </w:pPr>
            <w:r w:rsidRPr="00F02619">
              <w:rPr>
                <w:rFonts w:cs="Arial"/>
                <w:b/>
                <w:szCs w:val="18"/>
              </w:rPr>
              <w:t>Total Number of Exit Packages by cost Band</w:t>
            </w:r>
          </w:p>
          <w:p w14:paraId="501355BC" w14:textId="77777777" w:rsidR="00D21697" w:rsidRPr="00F02619" w:rsidRDefault="00D21697" w:rsidP="00AB6620">
            <w:pPr>
              <w:jc w:val="right"/>
              <w:rPr>
                <w:rFonts w:cs="Arial"/>
                <w:b/>
                <w:szCs w:val="18"/>
              </w:rPr>
            </w:pPr>
            <w:r w:rsidRPr="00F02619">
              <w:rPr>
                <w:rFonts w:cs="Arial"/>
                <w:b/>
                <w:szCs w:val="18"/>
              </w:rPr>
              <w:t>2023/24</w:t>
            </w:r>
          </w:p>
        </w:tc>
        <w:tc>
          <w:tcPr>
            <w:tcW w:w="1047" w:type="dxa"/>
          </w:tcPr>
          <w:p w14:paraId="10CCDED2" w14:textId="77777777" w:rsidR="00D21697" w:rsidRPr="00F02619" w:rsidRDefault="00D21697" w:rsidP="00AB6620">
            <w:pPr>
              <w:jc w:val="right"/>
              <w:rPr>
                <w:rFonts w:cs="Arial"/>
                <w:b/>
                <w:szCs w:val="18"/>
              </w:rPr>
            </w:pPr>
            <w:r w:rsidRPr="00F02619">
              <w:rPr>
                <w:rFonts w:cs="Arial"/>
                <w:b/>
                <w:szCs w:val="18"/>
              </w:rPr>
              <w:t>Total Number of Exit Packages by cost Band</w:t>
            </w:r>
          </w:p>
          <w:p w14:paraId="1E8CE9BF" w14:textId="77777777" w:rsidR="00D21697" w:rsidRPr="00F02619" w:rsidRDefault="00D21697" w:rsidP="00AB6620">
            <w:pPr>
              <w:jc w:val="right"/>
              <w:rPr>
                <w:rFonts w:cs="Arial"/>
                <w:b/>
                <w:szCs w:val="18"/>
              </w:rPr>
            </w:pPr>
            <w:r w:rsidRPr="00F02619">
              <w:rPr>
                <w:rFonts w:cs="Arial"/>
                <w:b/>
                <w:szCs w:val="18"/>
              </w:rPr>
              <w:t>2022/23</w:t>
            </w:r>
          </w:p>
        </w:tc>
        <w:tc>
          <w:tcPr>
            <w:tcW w:w="1077" w:type="dxa"/>
          </w:tcPr>
          <w:p w14:paraId="1EEFF47E" w14:textId="77777777" w:rsidR="00D21697" w:rsidRPr="00F02619" w:rsidRDefault="00D21697" w:rsidP="00AB6620">
            <w:pPr>
              <w:jc w:val="right"/>
              <w:rPr>
                <w:rFonts w:cs="Arial"/>
                <w:b/>
                <w:szCs w:val="18"/>
              </w:rPr>
            </w:pPr>
          </w:p>
          <w:p w14:paraId="768350C6" w14:textId="77777777" w:rsidR="00D21697" w:rsidRPr="00F02619" w:rsidRDefault="00D21697" w:rsidP="00AB6620">
            <w:pPr>
              <w:jc w:val="right"/>
              <w:rPr>
                <w:rFonts w:cs="Arial"/>
                <w:b/>
                <w:szCs w:val="18"/>
              </w:rPr>
            </w:pPr>
          </w:p>
          <w:p w14:paraId="26BEB551" w14:textId="77777777" w:rsidR="00D21697" w:rsidRPr="00F02619" w:rsidRDefault="00D21697" w:rsidP="00AB6620">
            <w:pPr>
              <w:jc w:val="right"/>
              <w:rPr>
                <w:rFonts w:cs="Arial"/>
                <w:b/>
                <w:szCs w:val="18"/>
              </w:rPr>
            </w:pPr>
          </w:p>
          <w:p w14:paraId="7D3EA1CA" w14:textId="77777777" w:rsidR="00D21697" w:rsidRPr="00F02619" w:rsidRDefault="00D21697" w:rsidP="00AB6620">
            <w:pPr>
              <w:jc w:val="right"/>
              <w:rPr>
                <w:rFonts w:cs="Arial"/>
                <w:b/>
                <w:szCs w:val="18"/>
              </w:rPr>
            </w:pPr>
            <w:r w:rsidRPr="00F02619">
              <w:rPr>
                <w:rFonts w:cs="Arial"/>
                <w:b/>
                <w:szCs w:val="18"/>
              </w:rPr>
              <w:t xml:space="preserve">Cash </w:t>
            </w:r>
          </w:p>
          <w:p w14:paraId="66D1B984" w14:textId="77777777" w:rsidR="00D21697" w:rsidRPr="00F02619" w:rsidRDefault="00D21697" w:rsidP="00AB6620">
            <w:pPr>
              <w:jc w:val="right"/>
              <w:rPr>
                <w:rFonts w:cs="Arial"/>
                <w:b/>
                <w:szCs w:val="18"/>
              </w:rPr>
            </w:pPr>
            <w:r w:rsidRPr="00F02619">
              <w:rPr>
                <w:rFonts w:cs="Arial"/>
                <w:b/>
                <w:szCs w:val="18"/>
              </w:rPr>
              <w:t xml:space="preserve">Value </w:t>
            </w:r>
          </w:p>
          <w:p w14:paraId="16C6F5F7" w14:textId="77777777" w:rsidR="00D21697" w:rsidRPr="00F02619" w:rsidRDefault="00D21697" w:rsidP="00AB6620">
            <w:pPr>
              <w:jc w:val="right"/>
              <w:rPr>
                <w:rFonts w:cs="Arial"/>
                <w:b/>
                <w:szCs w:val="18"/>
              </w:rPr>
            </w:pPr>
            <w:r w:rsidRPr="00F02619">
              <w:rPr>
                <w:rFonts w:cs="Arial"/>
                <w:b/>
                <w:szCs w:val="18"/>
              </w:rPr>
              <w:t>£</w:t>
            </w:r>
          </w:p>
          <w:p w14:paraId="69D6C59E" w14:textId="77777777" w:rsidR="00D21697" w:rsidRPr="00F02619" w:rsidRDefault="00D21697" w:rsidP="00AB6620">
            <w:pPr>
              <w:jc w:val="right"/>
              <w:rPr>
                <w:rFonts w:cs="Arial"/>
                <w:b/>
                <w:szCs w:val="18"/>
              </w:rPr>
            </w:pPr>
            <w:r w:rsidRPr="00F02619">
              <w:rPr>
                <w:rFonts w:cs="Arial"/>
                <w:b/>
                <w:szCs w:val="18"/>
              </w:rPr>
              <w:t>2023/24</w:t>
            </w:r>
          </w:p>
        </w:tc>
        <w:tc>
          <w:tcPr>
            <w:tcW w:w="1070" w:type="dxa"/>
          </w:tcPr>
          <w:p w14:paraId="6F6823C6" w14:textId="77777777" w:rsidR="00D21697" w:rsidRPr="00F02619" w:rsidRDefault="00D21697" w:rsidP="00AB6620">
            <w:pPr>
              <w:jc w:val="right"/>
              <w:rPr>
                <w:rFonts w:cs="Arial"/>
                <w:b/>
                <w:szCs w:val="18"/>
              </w:rPr>
            </w:pPr>
          </w:p>
          <w:p w14:paraId="093159EB" w14:textId="77777777" w:rsidR="00D21697" w:rsidRPr="00F02619" w:rsidRDefault="00D21697" w:rsidP="00AB6620">
            <w:pPr>
              <w:jc w:val="right"/>
              <w:rPr>
                <w:rFonts w:cs="Arial"/>
                <w:b/>
                <w:szCs w:val="18"/>
              </w:rPr>
            </w:pPr>
          </w:p>
          <w:p w14:paraId="455350EE" w14:textId="77777777" w:rsidR="00D21697" w:rsidRPr="00F02619" w:rsidRDefault="00D21697" w:rsidP="00AB6620">
            <w:pPr>
              <w:jc w:val="right"/>
              <w:rPr>
                <w:rFonts w:cs="Arial"/>
                <w:b/>
                <w:szCs w:val="18"/>
              </w:rPr>
            </w:pPr>
            <w:r w:rsidRPr="00F02619">
              <w:rPr>
                <w:rFonts w:cs="Arial"/>
                <w:b/>
                <w:szCs w:val="18"/>
              </w:rPr>
              <w:t xml:space="preserve">Notional </w:t>
            </w:r>
          </w:p>
          <w:p w14:paraId="28549C05" w14:textId="77777777" w:rsidR="00D21697" w:rsidRPr="00F02619" w:rsidRDefault="00D21697" w:rsidP="00AB6620">
            <w:pPr>
              <w:jc w:val="right"/>
              <w:rPr>
                <w:rFonts w:cs="Arial"/>
                <w:b/>
                <w:szCs w:val="18"/>
              </w:rPr>
            </w:pPr>
            <w:r w:rsidRPr="00F02619">
              <w:rPr>
                <w:rFonts w:cs="Arial"/>
                <w:b/>
                <w:szCs w:val="18"/>
              </w:rPr>
              <w:t>CAY</w:t>
            </w:r>
          </w:p>
          <w:p w14:paraId="50F23253" w14:textId="77777777" w:rsidR="00D21697" w:rsidRPr="00F02619" w:rsidRDefault="00D21697" w:rsidP="00AB6620">
            <w:pPr>
              <w:jc w:val="right"/>
              <w:rPr>
                <w:rFonts w:cs="Arial"/>
                <w:b/>
                <w:szCs w:val="18"/>
              </w:rPr>
            </w:pPr>
            <w:r w:rsidRPr="00F02619">
              <w:rPr>
                <w:rFonts w:cs="Arial"/>
                <w:b/>
                <w:szCs w:val="18"/>
              </w:rPr>
              <w:t>Value</w:t>
            </w:r>
          </w:p>
          <w:p w14:paraId="76817111" w14:textId="77777777" w:rsidR="00D21697" w:rsidRPr="00F02619" w:rsidRDefault="00D21697" w:rsidP="00AB6620">
            <w:pPr>
              <w:jc w:val="right"/>
              <w:rPr>
                <w:rFonts w:cs="Arial"/>
                <w:b/>
                <w:szCs w:val="18"/>
              </w:rPr>
            </w:pPr>
            <w:r w:rsidRPr="00F02619">
              <w:rPr>
                <w:rFonts w:cs="Arial"/>
                <w:b/>
                <w:szCs w:val="18"/>
              </w:rPr>
              <w:t>£</w:t>
            </w:r>
          </w:p>
          <w:p w14:paraId="5EDB8DFD" w14:textId="77777777" w:rsidR="00D21697" w:rsidRPr="00F02619" w:rsidRDefault="00D21697" w:rsidP="00AB6620">
            <w:pPr>
              <w:jc w:val="right"/>
              <w:rPr>
                <w:rFonts w:cs="Arial"/>
                <w:b/>
                <w:szCs w:val="18"/>
              </w:rPr>
            </w:pPr>
            <w:r w:rsidRPr="00F02619">
              <w:rPr>
                <w:rFonts w:cs="Arial"/>
                <w:b/>
                <w:szCs w:val="18"/>
              </w:rPr>
              <w:t>2023/24</w:t>
            </w:r>
          </w:p>
        </w:tc>
        <w:tc>
          <w:tcPr>
            <w:tcW w:w="1104" w:type="dxa"/>
          </w:tcPr>
          <w:p w14:paraId="27E303A5" w14:textId="77777777" w:rsidR="00D21697" w:rsidRPr="00F02619" w:rsidRDefault="00D21697" w:rsidP="00AB6620">
            <w:pPr>
              <w:jc w:val="right"/>
              <w:rPr>
                <w:rFonts w:cs="Arial"/>
                <w:b/>
                <w:szCs w:val="18"/>
              </w:rPr>
            </w:pPr>
            <w:r w:rsidRPr="00F02619">
              <w:rPr>
                <w:rFonts w:cs="Arial"/>
                <w:b/>
                <w:szCs w:val="18"/>
              </w:rPr>
              <w:t>Total Cost</w:t>
            </w:r>
          </w:p>
          <w:p w14:paraId="4B0F9786" w14:textId="77777777" w:rsidR="00D21697" w:rsidRPr="00F02619" w:rsidRDefault="00D21697" w:rsidP="00AB6620">
            <w:pPr>
              <w:jc w:val="right"/>
              <w:rPr>
                <w:rFonts w:cs="Arial"/>
                <w:b/>
                <w:szCs w:val="18"/>
              </w:rPr>
            </w:pPr>
            <w:r w:rsidRPr="00F02619">
              <w:rPr>
                <w:rFonts w:cs="Arial"/>
                <w:b/>
                <w:szCs w:val="18"/>
              </w:rPr>
              <w:t xml:space="preserve">Of Exit </w:t>
            </w:r>
          </w:p>
          <w:p w14:paraId="3034CD91" w14:textId="77777777" w:rsidR="00D21697" w:rsidRPr="00F02619" w:rsidRDefault="00D21697" w:rsidP="00AB6620">
            <w:pPr>
              <w:jc w:val="right"/>
              <w:rPr>
                <w:rFonts w:cs="Arial"/>
                <w:b/>
                <w:szCs w:val="18"/>
              </w:rPr>
            </w:pPr>
            <w:r w:rsidRPr="00F02619">
              <w:rPr>
                <w:rFonts w:cs="Arial"/>
                <w:b/>
                <w:szCs w:val="18"/>
              </w:rPr>
              <w:t xml:space="preserve">Packages </w:t>
            </w:r>
          </w:p>
          <w:p w14:paraId="74BEFE00" w14:textId="77777777" w:rsidR="00D21697" w:rsidRPr="00F02619" w:rsidRDefault="00D21697" w:rsidP="00AB6620">
            <w:pPr>
              <w:jc w:val="right"/>
              <w:rPr>
                <w:rFonts w:cs="Arial"/>
                <w:b/>
                <w:szCs w:val="18"/>
              </w:rPr>
            </w:pPr>
            <w:r w:rsidRPr="00F02619">
              <w:rPr>
                <w:rFonts w:cs="Arial"/>
                <w:b/>
                <w:szCs w:val="18"/>
              </w:rPr>
              <w:t>In Each</w:t>
            </w:r>
          </w:p>
          <w:p w14:paraId="5E234D65" w14:textId="77777777" w:rsidR="00D21697" w:rsidRPr="00F02619" w:rsidRDefault="00D21697" w:rsidP="00AB6620">
            <w:pPr>
              <w:jc w:val="right"/>
              <w:rPr>
                <w:rFonts w:cs="Arial"/>
                <w:b/>
                <w:szCs w:val="18"/>
              </w:rPr>
            </w:pPr>
            <w:r w:rsidRPr="00F02619">
              <w:rPr>
                <w:rFonts w:cs="Arial"/>
                <w:b/>
                <w:szCs w:val="18"/>
              </w:rPr>
              <w:t>Band</w:t>
            </w:r>
          </w:p>
          <w:p w14:paraId="0B5CFE3A" w14:textId="77777777" w:rsidR="00D21697" w:rsidRPr="00F02619" w:rsidRDefault="00D21697" w:rsidP="00AB6620">
            <w:pPr>
              <w:jc w:val="right"/>
              <w:rPr>
                <w:rFonts w:cs="Arial"/>
                <w:b/>
                <w:szCs w:val="18"/>
              </w:rPr>
            </w:pPr>
            <w:r w:rsidRPr="00F02619">
              <w:rPr>
                <w:rFonts w:cs="Arial"/>
                <w:b/>
                <w:szCs w:val="18"/>
              </w:rPr>
              <w:t>£</w:t>
            </w:r>
          </w:p>
          <w:p w14:paraId="0991A514" w14:textId="77777777" w:rsidR="00D21697" w:rsidRPr="00F02619" w:rsidRDefault="00D21697" w:rsidP="00AB6620">
            <w:pPr>
              <w:jc w:val="right"/>
              <w:rPr>
                <w:rFonts w:cs="Arial"/>
                <w:b/>
                <w:szCs w:val="18"/>
              </w:rPr>
            </w:pPr>
            <w:r w:rsidRPr="00F02619">
              <w:rPr>
                <w:rFonts w:cs="Arial"/>
                <w:b/>
                <w:szCs w:val="18"/>
              </w:rPr>
              <w:t>2023/24</w:t>
            </w:r>
          </w:p>
        </w:tc>
        <w:tc>
          <w:tcPr>
            <w:tcW w:w="1048" w:type="dxa"/>
          </w:tcPr>
          <w:p w14:paraId="3376B7F9" w14:textId="77777777" w:rsidR="00D21697" w:rsidRPr="00F02619" w:rsidRDefault="00D21697" w:rsidP="00AB6620">
            <w:pPr>
              <w:jc w:val="right"/>
              <w:rPr>
                <w:rFonts w:cs="Arial"/>
                <w:b/>
                <w:szCs w:val="18"/>
              </w:rPr>
            </w:pPr>
          </w:p>
          <w:p w14:paraId="6C7C9EC6" w14:textId="77777777" w:rsidR="00D21697" w:rsidRPr="00F02619" w:rsidRDefault="00D21697" w:rsidP="00AB6620">
            <w:pPr>
              <w:jc w:val="right"/>
              <w:rPr>
                <w:rFonts w:cs="Arial"/>
                <w:b/>
                <w:szCs w:val="18"/>
              </w:rPr>
            </w:pPr>
          </w:p>
          <w:p w14:paraId="03E41189" w14:textId="77777777" w:rsidR="00D21697" w:rsidRPr="00F02619" w:rsidRDefault="00D21697" w:rsidP="00AB6620">
            <w:pPr>
              <w:jc w:val="right"/>
              <w:rPr>
                <w:rFonts w:cs="Arial"/>
                <w:b/>
                <w:szCs w:val="18"/>
              </w:rPr>
            </w:pPr>
          </w:p>
          <w:p w14:paraId="5F817522" w14:textId="77777777" w:rsidR="00D21697" w:rsidRPr="00F02619" w:rsidRDefault="00D21697" w:rsidP="00AB6620">
            <w:pPr>
              <w:jc w:val="right"/>
              <w:rPr>
                <w:rFonts w:cs="Arial"/>
                <w:b/>
                <w:szCs w:val="18"/>
              </w:rPr>
            </w:pPr>
            <w:r w:rsidRPr="00F02619">
              <w:rPr>
                <w:rFonts w:cs="Arial"/>
                <w:b/>
                <w:szCs w:val="18"/>
              </w:rPr>
              <w:t xml:space="preserve">Cash </w:t>
            </w:r>
          </w:p>
          <w:p w14:paraId="04777452" w14:textId="77777777" w:rsidR="00D21697" w:rsidRPr="00F02619" w:rsidRDefault="00D21697" w:rsidP="00AB6620">
            <w:pPr>
              <w:jc w:val="right"/>
              <w:rPr>
                <w:rFonts w:cs="Arial"/>
                <w:b/>
                <w:szCs w:val="18"/>
              </w:rPr>
            </w:pPr>
            <w:r w:rsidRPr="00F02619">
              <w:rPr>
                <w:rFonts w:cs="Arial"/>
                <w:b/>
                <w:szCs w:val="18"/>
              </w:rPr>
              <w:t xml:space="preserve">Value </w:t>
            </w:r>
          </w:p>
          <w:p w14:paraId="75B60E88" w14:textId="77777777" w:rsidR="00D21697" w:rsidRPr="00F02619" w:rsidRDefault="00D21697" w:rsidP="00AB6620">
            <w:pPr>
              <w:jc w:val="right"/>
              <w:rPr>
                <w:rFonts w:cs="Arial"/>
                <w:b/>
                <w:szCs w:val="18"/>
              </w:rPr>
            </w:pPr>
            <w:r w:rsidRPr="00F02619">
              <w:rPr>
                <w:rFonts w:cs="Arial"/>
                <w:b/>
                <w:szCs w:val="18"/>
              </w:rPr>
              <w:t>£</w:t>
            </w:r>
          </w:p>
          <w:p w14:paraId="64585FB4" w14:textId="77777777" w:rsidR="00D21697" w:rsidRPr="00F02619" w:rsidRDefault="00D21697" w:rsidP="00AB6620">
            <w:pPr>
              <w:jc w:val="right"/>
              <w:rPr>
                <w:rFonts w:cs="Arial"/>
                <w:b/>
                <w:szCs w:val="18"/>
              </w:rPr>
            </w:pPr>
            <w:r w:rsidRPr="00F02619">
              <w:rPr>
                <w:rFonts w:cs="Arial"/>
                <w:b/>
                <w:szCs w:val="18"/>
              </w:rPr>
              <w:t>2022/23</w:t>
            </w:r>
          </w:p>
        </w:tc>
        <w:tc>
          <w:tcPr>
            <w:tcW w:w="1167" w:type="dxa"/>
          </w:tcPr>
          <w:p w14:paraId="2D5C769A" w14:textId="77777777" w:rsidR="00D21697" w:rsidRPr="00F02619" w:rsidRDefault="00D21697" w:rsidP="00AB6620">
            <w:pPr>
              <w:jc w:val="right"/>
              <w:rPr>
                <w:rFonts w:cs="Arial"/>
                <w:b/>
                <w:szCs w:val="18"/>
              </w:rPr>
            </w:pPr>
          </w:p>
          <w:p w14:paraId="4F3EAF3C" w14:textId="77777777" w:rsidR="00D21697" w:rsidRPr="00F02619" w:rsidRDefault="00D21697" w:rsidP="00AB6620">
            <w:pPr>
              <w:jc w:val="right"/>
              <w:rPr>
                <w:rFonts w:cs="Arial"/>
                <w:b/>
                <w:szCs w:val="18"/>
              </w:rPr>
            </w:pPr>
          </w:p>
          <w:p w14:paraId="32D580F7" w14:textId="77777777" w:rsidR="00D21697" w:rsidRPr="00F02619" w:rsidRDefault="00D21697" w:rsidP="00AB6620">
            <w:pPr>
              <w:jc w:val="right"/>
              <w:rPr>
                <w:rFonts w:cs="Arial"/>
                <w:b/>
                <w:szCs w:val="18"/>
              </w:rPr>
            </w:pPr>
            <w:r w:rsidRPr="00F02619">
              <w:rPr>
                <w:rFonts w:cs="Arial"/>
                <w:b/>
                <w:szCs w:val="18"/>
              </w:rPr>
              <w:t xml:space="preserve">Notional </w:t>
            </w:r>
          </w:p>
          <w:p w14:paraId="43C15A59" w14:textId="77777777" w:rsidR="00D21697" w:rsidRPr="00F02619" w:rsidRDefault="00D21697" w:rsidP="00AB6620">
            <w:pPr>
              <w:jc w:val="right"/>
              <w:rPr>
                <w:rFonts w:cs="Arial"/>
                <w:b/>
                <w:szCs w:val="18"/>
              </w:rPr>
            </w:pPr>
            <w:r w:rsidRPr="00F02619">
              <w:rPr>
                <w:rFonts w:cs="Arial"/>
                <w:b/>
                <w:szCs w:val="18"/>
              </w:rPr>
              <w:t>CAY</w:t>
            </w:r>
          </w:p>
          <w:p w14:paraId="6BB3E145" w14:textId="77777777" w:rsidR="00D21697" w:rsidRPr="00F02619" w:rsidRDefault="00D21697" w:rsidP="00AB6620">
            <w:pPr>
              <w:jc w:val="right"/>
              <w:rPr>
                <w:rFonts w:cs="Arial"/>
                <w:b/>
                <w:szCs w:val="18"/>
              </w:rPr>
            </w:pPr>
            <w:r w:rsidRPr="00F02619">
              <w:rPr>
                <w:rFonts w:cs="Arial"/>
                <w:b/>
                <w:szCs w:val="18"/>
              </w:rPr>
              <w:t>Value</w:t>
            </w:r>
          </w:p>
          <w:p w14:paraId="6ED60535" w14:textId="77777777" w:rsidR="00D21697" w:rsidRPr="00F02619" w:rsidRDefault="00D21697" w:rsidP="00AB6620">
            <w:pPr>
              <w:jc w:val="right"/>
              <w:rPr>
                <w:rFonts w:cs="Arial"/>
                <w:b/>
                <w:szCs w:val="18"/>
              </w:rPr>
            </w:pPr>
            <w:r w:rsidRPr="00F02619">
              <w:rPr>
                <w:rFonts w:cs="Arial"/>
                <w:b/>
                <w:szCs w:val="18"/>
              </w:rPr>
              <w:t>£</w:t>
            </w:r>
          </w:p>
          <w:p w14:paraId="2392A6E2" w14:textId="77777777" w:rsidR="00D21697" w:rsidRPr="00F02619" w:rsidRDefault="00D21697" w:rsidP="00AB6620">
            <w:pPr>
              <w:jc w:val="right"/>
              <w:rPr>
                <w:rFonts w:cs="Arial"/>
                <w:b/>
                <w:szCs w:val="18"/>
              </w:rPr>
            </w:pPr>
            <w:r w:rsidRPr="00F02619">
              <w:rPr>
                <w:rFonts w:cs="Arial"/>
                <w:b/>
                <w:szCs w:val="18"/>
              </w:rPr>
              <w:t>2022/23</w:t>
            </w:r>
          </w:p>
        </w:tc>
        <w:tc>
          <w:tcPr>
            <w:tcW w:w="1201" w:type="dxa"/>
          </w:tcPr>
          <w:p w14:paraId="4C1903D8" w14:textId="77777777" w:rsidR="00D21697" w:rsidRPr="00F02619" w:rsidRDefault="00D21697" w:rsidP="00AB6620">
            <w:pPr>
              <w:jc w:val="right"/>
              <w:rPr>
                <w:rFonts w:cs="Arial"/>
                <w:b/>
                <w:szCs w:val="18"/>
              </w:rPr>
            </w:pPr>
            <w:r w:rsidRPr="00F02619">
              <w:rPr>
                <w:rFonts w:cs="Arial"/>
                <w:b/>
                <w:szCs w:val="18"/>
              </w:rPr>
              <w:t>Total Cost</w:t>
            </w:r>
          </w:p>
          <w:p w14:paraId="76B543D7" w14:textId="77777777" w:rsidR="00D21697" w:rsidRPr="00F02619" w:rsidRDefault="00D21697" w:rsidP="00AB6620">
            <w:pPr>
              <w:jc w:val="right"/>
              <w:rPr>
                <w:rFonts w:cs="Arial"/>
                <w:b/>
                <w:szCs w:val="18"/>
              </w:rPr>
            </w:pPr>
            <w:r w:rsidRPr="00F02619">
              <w:rPr>
                <w:rFonts w:cs="Arial"/>
                <w:b/>
                <w:szCs w:val="18"/>
              </w:rPr>
              <w:t xml:space="preserve">Of Exit </w:t>
            </w:r>
          </w:p>
          <w:p w14:paraId="22F88F29" w14:textId="77777777" w:rsidR="00D21697" w:rsidRPr="00F02619" w:rsidRDefault="00D21697" w:rsidP="00AB6620">
            <w:pPr>
              <w:jc w:val="right"/>
              <w:rPr>
                <w:rFonts w:cs="Arial"/>
                <w:b/>
                <w:szCs w:val="18"/>
              </w:rPr>
            </w:pPr>
            <w:r w:rsidRPr="00F02619">
              <w:rPr>
                <w:rFonts w:cs="Arial"/>
                <w:b/>
                <w:szCs w:val="18"/>
              </w:rPr>
              <w:t xml:space="preserve">Packages </w:t>
            </w:r>
          </w:p>
          <w:p w14:paraId="3498DBB5" w14:textId="77777777" w:rsidR="00D21697" w:rsidRPr="00F02619" w:rsidRDefault="00D21697" w:rsidP="00AB6620">
            <w:pPr>
              <w:jc w:val="right"/>
              <w:rPr>
                <w:rFonts w:cs="Arial"/>
                <w:b/>
                <w:szCs w:val="18"/>
              </w:rPr>
            </w:pPr>
            <w:r w:rsidRPr="00F02619">
              <w:rPr>
                <w:rFonts w:cs="Arial"/>
                <w:b/>
                <w:szCs w:val="18"/>
              </w:rPr>
              <w:t>In Each</w:t>
            </w:r>
          </w:p>
          <w:p w14:paraId="673170FD" w14:textId="77777777" w:rsidR="00D21697" w:rsidRPr="00F02619" w:rsidRDefault="00D21697" w:rsidP="00AB6620">
            <w:pPr>
              <w:jc w:val="right"/>
              <w:rPr>
                <w:rFonts w:cs="Arial"/>
                <w:b/>
                <w:szCs w:val="18"/>
              </w:rPr>
            </w:pPr>
            <w:r w:rsidRPr="00F02619">
              <w:rPr>
                <w:rFonts w:cs="Arial"/>
                <w:b/>
                <w:szCs w:val="18"/>
              </w:rPr>
              <w:t>Band</w:t>
            </w:r>
          </w:p>
          <w:p w14:paraId="6EC889A0" w14:textId="77777777" w:rsidR="00D21697" w:rsidRPr="00F02619" w:rsidRDefault="00D21697" w:rsidP="00AB6620">
            <w:pPr>
              <w:jc w:val="right"/>
              <w:rPr>
                <w:rFonts w:cs="Arial"/>
                <w:b/>
                <w:szCs w:val="18"/>
              </w:rPr>
            </w:pPr>
            <w:r w:rsidRPr="00F02619">
              <w:rPr>
                <w:rFonts w:cs="Arial"/>
                <w:b/>
                <w:szCs w:val="18"/>
              </w:rPr>
              <w:t>£</w:t>
            </w:r>
          </w:p>
          <w:p w14:paraId="1E54B8A9" w14:textId="77777777" w:rsidR="00D21697" w:rsidRPr="00F02619" w:rsidRDefault="00D21697" w:rsidP="00AB6620">
            <w:pPr>
              <w:jc w:val="right"/>
              <w:rPr>
                <w:rFonts w:cs="Arial"/>
                <w:b/>
                <w:szCs w:val="18"/>
              </w:rPr>
            </w:pPr>
            <w:r w:rsidRPr="00F02619">
              <w:rPr>
                <w:rFonts w:cs="Arial"/>
                <w:b/>
                <w:szCs w:val="18"/>
              </w:rPr>
              <w:t>2022/23</w:t>
            </w:r>
          </w:p>
        </w:tc>
      </w:tr>
      <w:tr w:rsidR="00D21697" w:rsidRPr="00F02619" w14:paraId="166293D0" w14:textId="77777777" w:rsidTr="00AB6620">
        <w:tc>
          <w:tcPr>
            <w:tcW w:w="1801" w:type="dxa"/>
          </w:tcPr>
          <w:p w14:paraId="44D6B94D" w14:textId="77777777" w:rsidR="00D21697" w:rsidRPr="00F02619" w:rsidRDefault="00D21697" w:rsidP="00AB6620">
            <w:pPr>
              <w:rPr>
                <w:rFonts w:cs="Arial"/>
                <w:b/>
                <w:szCs w:val="18"/>
              </w:rPr>
            </w:pPr>
          </w:p>
        </w:tc>
        <w:tc>
          <w:tcPr>
            <w:tcW w:w="1490" w:type="dxa"/>
          </w:tcPr>
          <w:p w14:paraId="7C8F89F9" w14:textId="77777777" w:rsidR="00D21697" w:rsidRPr="00F02619" w:rsidRDefault="00D21697" w:rsidP="00AB6620">
            <w:pPr>
              <w:jc w:val="right"/>
              <w:rPr>
                <w:rFonts w:cs="Arial"/>
                <w:szCs w:val="18"/>
              </w:rPr>
            </w:pPr>
          </w:p>
        </w:tc>
        <w:tc>
          <w:tcPr>
            <w:tcW w:w="1447" w:type="dxa"/>
          </w:tcPr>
          <w:p w14:paraId="29AD0ED8" w14:textId="77777777" w:rsidR="00D21697" w:rsidRPr="00F02619" w:rsidRDefault="00D21697" w:rsidP="00AB6620">
            <w:pPr>
              <w:jc w:val="right"/>
              <w:rPr>
                <w:rFonts w:cs="Arial"/>
                <w:szCs w:val="18"/>
              </w:rPr>
            </w:pPr>
          </w:p>
        </w:tc>
        <w:tc>
          <w:tcPr>
            <w:tcW w:w="1167" w:type="dxa"/>
          </w:tcPr>
          <w:p w14:paraId="6F1F31D5" w14:textId="77777777" w:rsidR="00D21697" w:rsidRPr="00F02619" w:rsidRDefault="00D21697" w:rsidP="00AB6620">
            <w:pPr>
              <w:jc w:val="right"/>
              <w:rPr>
                <w:rFonts w:cs="Arial"/>
                <w:szCs w:val="18"/>
              </w:rPr>
            </w:pPr>
          </w:p>
        </w:tc>
        <w:tc>
          <w:tcPr>
            <w:tcW w:w="1167" w:type="dxa"/>
          </w:tcPr>
          <w:p w14:paraId="1AC7AF84" w14:textId="77777777" w:rsidR="00D21697" w:rsidRPr="00F02619" w:rsidRDefault="00D21697" w:rsidP="00AB6620">
            <w:pPr>
              <w:jc w:val="right"/>
              <w:rPr>
                <w:rFonts w:cs="Arial"/>
                <w:szCs w:val="18"/>
              </w:rPr>
            </w:pPr>
          </w:p>
        </w:tc>
        <w:tc>
          <w:tcPr>
            <w:tcW w:w="1091" w:type="dxa"/>
          </w:tcPr>
          <w:p w14:paraId="79A52D99" w14:textId="77777777" w:rsidR="00D21697" w:rsidRPr="00F02619" w:rsidRDefault="00D21697" w:rsidP="00AB6620">
            <w:pPr>
              <w:jc w:val="right"/>
              <w:rPr>
                <w:rFonts w:cs="Arial"/>
                <w:szCs w:val="18"/>
              </w:rPr>
            </w:pPr>
          </w:p>
        </w:tc>
        <w:tc>
          <w:tcPr>
            <w:tcW w:w="1047" w:type="dxa"/>
          </w:tcPr>
          <w:p w14:paraId="50D32DD5" w14:textId="77777777" w:rsidR="00D21697" w:rsidRPr="00F02619" w:rsidRDefault="00D21697" w:rsidP="00AB6620">
            <w:pPr>
              <w:jc w:val="right"/>
              <w:rPr>
                <w:rFonts w:cs="Arial"/>
                <w:szCs w:val="18"/>
              </w:rPr>
            </w:pPr>
          </w:p>
        </w:tc>
        <w:tc>
          <w:tcPr>
            <w:tcW w:w="1077" w:type="dxa"/>
          </w:tcPr>
          <w:p w14:paraId="509229E8" w14:textId="77777777" w:rsidR="00D21697" w:rsidRPr="00F02619" w:rsidRDefault="00D21697" w:rsidP="00AB6620">
            <w:pPr>
              <w:jc w:val="right"/>
              <w:rPr>
                <w:rFonts w:cs="Arial"/>
                <w:b/>
                <w:szCs w:val="18"/>
              </w:rPr>
            </w:pPr>
          </w:p>
        </w:tc>
        <w:tc>
          <w:tcPr>
            <w:tcW w:w="1070" w:type="dxa"/>
          </w:tcPr>
          <w:p w14:paraId="125E87D8" w14:textId="77777777" w:rsidR="00D21697" w:rsidRPr="00F02619" w:rsidRDefault="00D21697" w:rsidP="00AB6620">
            <w:pPr>
              <w:jc w:val="right"/>
              <w:rPr>
                <w:rFonts w:cs="Arial"/>
                <w:szCs w:val="18"/>
              </w:rPr>
            </w:pPr>
          </w:p>
        </w:tc>
        <w:tc>
          <w:tcPr>
            <w:tcW w:w="1104" w:type="dxa"/>
          </w:tcPr>
          <w:p w14:paraId="4F8E25C9" w14:textId="77777777" w:rsidR="00D21697" w:rsidRPr="00F02619" w:rsidRDefault="00D21697" w:rsidP="00AB6620">
            <w:pPr>
              <w:jc w:val="right"/>
              <w:rPr>
                <w:rFonts w:cs="Arial"/>
                <w:b/>
                <w:szCs w:val="18"/>
              </w:rPr>
            </w:pPr>
          </w:p>
        </w:tc>
        <w:tc>
          <w:tcPr>
            <w:tcW w:w="1048" w:type="dxa"/>
          </w:tcPr>
          <w:p w14:paraId="1B4C7254" w14:textId="77777777" w:rsidR="00D21697" w:rsidRPr="00F02619" w:rsidRDefault="00D21697" w:rsidP="00AB6620">
            <w:pPr>
              <w:jc w:val="right"/>
              <w:rPr>
                <w:rFonts w:cs="Arial"/>
                <w:b/>
                <w:szCs w:val="18"/>
              </w:rPr>
            </w:pPr>
          </w:p>
        </w:tc>
        <w:tc>
          <w:tcPr>
            <w:tcW w:w="1167" w:type="dxa"/>
          </w:tcPr>
          <w:p w14:paraId="5ECABFFA" w14:textId="77777777" w:rsidR="00D21697" w:rsidRPr="00F02619" w:rsidRDefault="00D21697" w:rsidP="00AB6620">
            <w:pPr>
              <w:jc w:val="right"/>
              <w:rPr>
                <w:rFonts w:cs="Arial"/>
                <w:szCs w:val="18"/>
              </w:rPr>
            </w:pPr>
          </w:p>
        </w:tc>
        <w:tc>
          <w:tcPr>
            <w:tcW w:w="1201" w:type="dxa"/>
          </w:tcPr>
          <w:p w14:paraId="2333D441" w14:textId="77777777" w:rsidR="00D21697" w:rsidRPr="00F02619" w:rsidRDefault="00D21697" w:rsidP="00AB6620">
            <w:pPr>
              <w:jc w:val="right"/>
              <w:rPr>
                <w:rFonts w:cs="Arial"/>
                <w:b/>
                <w:szCs w:val="18"/>
              </w:rPr>
            </w:pPr>
          </w:p>
        </w:tc>
      </w:tr>
      <w:tr w:rsidR="00D21697" w:rsidRPr="00F02619" w14:paraId="299E9B01" w14:textId="77777777" w:rsidTr="00AB6620">
        <w:tc>
          <w:tcPr>
            <w:tcW w:w="1801" w:type="dxa"/>
          </w:tcPr>
          <w:p w14:paraId="5ECD5001" w14:textId="77777777" w:rsidR="00D21697" w:rsidRPr="00F02619" w:rsidRDefault="00D21697" w:rsidP="00AB6620">
            <w:pPr>
              <w:rPr>
                <w:rFonts w:cs="Arial"/>
                <w:b/>
                <w:szCs w:val="18"/>
              </w:rPr>
            </w:pPr>
            <w:r w:rsidRPr="00F02619">
              <w:rPr>
                <w:rFonts w:cs="Arial"/>
                <w:b/>
                <w:szCs w:val="18"/>
              </w:rPr>
              <w:t>0 - 20,000</w:t>
            </w:r>
          </w:p>
        </w:tc>
        <w:tc>
          <w:tcPr>
            <w:tcW w:w="1490" w:type="dxa"/>
          </w:tcPr>
          <w:p w14:paraId="05830E1C" w14:textId="77777777" w:rsidR="00D21697" w:rsidRPr="00F02619" w:rsidRDefault="00D21697" w:rsidP="00AB6620">
            <w:pPr>
              <w:jc w:val="right"/>
              <w:rPr>
                <w:rFonts w:cs="Arial"/>
                <w:szCs w:val="18"/>
              </w:rPr>
            </w:pPr>
            <w:r w:rsidRPr="00F02619">
              <w:rPr>
                <w:rFonts w:cs="Arial"/>
                <w:szCs w:val="18"/>
              </w:rPr>
              <w:t>-</w:t>
            </w:r>
          </w:p>
        </w:tc>
        <w:tc>
          <w:tcPr>
            <w:tcW w:w="1447" w:type="dxa"/>
          </w:tcPr>
          <w:p w14:paraId="0FC0F030" w14:textId="77777777" w:rsidR="00D21697" w:rsidRPr="00F02619" w:rsidRDefault="00D21697" w:rsidP="00AB6620">
            <w:pPr>
              <w:jc w:val="right"/>
              <w:rPr>
                <w:rFonts w:cs="Arial"/>
                <w:szCs w:val="18"/>
              </w:rPr>
            </w:pPr>
            <w:r w:rsidRPr="00F02619">
              <w:rPr>
                <w:rFonts w:cs="Arial"/>
                <w:szCs w:val="18"/>
              </w:rPr>
              <w:t>-</w:t>
            </w:r>
          </w:p>
        </w:tc>
        <w:tc>
          <w:tcPr>
            <w:tcW w:w="1167" w:type="dxa"/>
          </w:tcPr>
          <w:p w14:paraId="77CB14C3" w14:textId="77777777" w:rsidR="00D21697" w:rsidRPr="00F02619" w:rsidRDefault="00D21697" w:rsidP="00AB6620">
            <w:pPr>
              <w:jc w:val="right"/>
              <w:rPr>
                <w:rFonts w:cs="Arial"/>
                <w:szCs w:val="18"/>
              </w:rPr>
            </w:pPr>
            <w:r w:rsidRPr="00F02619">
              <w:rPr>
                <w:rFonts w:cs="Arial"/>
                <w:szCs w:val="18"/>
              </w:rPr>
              <w:t>-</w:t>
            </w:r>
          </w:p>
        </w:tc>
        <w:tc>
          <w:tcPr>
            <w:tcW w:w="1167" w:type="dxa"/>
          </w:tcPr>
          <w:p w14:paraId="44E866F0" w14:textId="77777777" w:rsidR="00D21697" w:rsidRPr="00F02619" w:rsidRDefault="00D21697" w:rsidP="00AB6620">
            <w:pPr>
              <w:jc w:val="right"/>
              <w:rPr>
                <w:rFonts w:cs="Arial"/>
                <w:szCs w:val="18"/>
              </w:rPr>
            </w:pPr>
            <w:r w:rsidRPr="00F02619">
              <w:rPr>
                <w:rFonts w:cs="Arial"/>
                <w:szCs w:val="18"/>
              </w:rPr>
              <w:t>-</w:t>
            </w:r>
          </w:p>
        </w:tc>
        <w:tc>
          <w:tcPr>
            <w:tcW w:w="1091" w:type="dxa"/>
          </w:tcPr>
          <w:p w14:paraId="22C1E6D2" w14:textId="77777777" w:rsidR="00D21697" w:rsidRPr="00F02619" w:rsidRDefault="00D21697" w:rsidP="00AB6620">
            <w:pPr>
              <w:jc w:val="right"/>
              <w:rPr>
                <w:rFonts w:cs="Arial"/>
                <w:szCs w:val="18"/>
              </w:rPr>
            </w:pPr>
            <w:r w:rsidRPr="00F02619">
              <w:rPr>
                <w:rFonts w:cs="Arial"/>
                <w:szCs w:val="18"/>
              </w:rPr>
              <w:t>-</w:t>
            </w:r>
          </w:p>
        </w:tc>
        <w:tc>
          <w:tcPr>
            <w:tcW w:w="1047" w:type="dxa"/>
          </w:tcPr>
          <w:p w14:paraId="03C0D3C5" w14:textId="77777777" w:rsidR="00D21697" w:rsidRPr="00F02619" w:rsidRDefault="00D21697" w:rsidP="00AB6620">
            <w:pPr>
              <w:jc w:val="right"/>
              <w:rPr>
                <w:rFonts w:cs="Arial"/>
                <w:szCs w:val="18"/>
              </w:rPr>
            </w:pPr>
            <w:r w:rsidRPr="00F02619">
              <w:rPr>
                <w:rFonts w:cs="Arial"/>
                <w:szCs w:val="18"/>
              </w:rPr>
              <w:t>-</w:t>
            </w:r>
          </w:p>
        </w:tc>
        <w:tc>
          <w:tcPr>
            <w:tcW w:w="1077" w:type="dxa"/>
          </w:tcPr>
          <w:p w14:paraId="1788D900" w14:textId="77777777" w:rsidR="00D21697" w:rsidRPr="00F02619" w:rsidRDefault="00D21697" w:rsidP="00AB6620">
            <w:pPr>
              <w:jc w:val="right"/>
              <w:rPr>
                <w:rFonts w:cs="Arial"/>
                <w:szCs w:val="18"/>
              </w:rPr>
            </w:pPr>
            <w:r w:rsidRPr="00F02619">
              <w:rPr>
                <w:rFonts w:cs="Arial"/>
                <w:szCs w:val="18"/>
              </w:rPr>
              <w:t>-</w:t>
            </w:r>
          </w:p>
        </w:tc>
        <w:tc>
          <w:tcPr>
            <w:tcW w:w="1070" w:type="dxa"/>
          </w:tcPr>
          <w:p w14:paraId="77F9A3D2" w14:textId="77777777" w:rsidR="00D21697" w:rsidRPr="00F02619" w:rsidRDefault="00D21697" w:rsidP="00AB6620">
            <w:pPr>
              <w:jc w:val="right"/>
              <w:rPr>
                <w:rFonts w:cs="Arial"/>
                <w:szCs w:val="18"/>
              </w:rPr>
            </w:pPr>
            <w:r w:rsidRPr="00F02619">
              <w:rPr>
                <w:rFonts w:cs="Arial"/>
                <w:szCs w:val="18"/>
              </w:rPr>
              <w:t>-</w:t>
            </w:r>
          </w:p>
        </w:tc>
        <w:tc>
          <w:tcPr>
            <w:tcW w:w="1104" w:type="dxa"/>
          </w:tcPr>
          <w:p w14:paraId="3F0EB2CA" w14:textId="77777777" w:rsidR="00D21697" w:rsidRPr="00F02619" w:rsidRDefault="00D21697" w:rsidP="00AB6620">
            <w:pPr>
              <w:jc w:val="right"/>
              <w:rPr>
                <w:rFonts w:cs="Arial"/>
                <w:szCs w:val="18"/>
              </w:rPr>
            </w:pPr>
            <w:r w:rsidRPr="00F02619">
              <w:rPr>
                <w:rFonts w:cs="Arial"/>
                <w:szCs w:val="18"/>
              </w:rPr>
              <w:t>-</w:t>
            </w:r>
          </w:p>
        </w:tc>
        <w:tc>
          <w:tcPr>
            <w:tcW w:w="1048" w:type="dxa"/>
          </w:tcPr>
          <w:p w14:paraId="31EDC0D5" w14:textId="77777777" w:rsidR="00D21697" w:rsidRPr="00F02619" w:rsidRDefault="00D21697" w:rsidP="00AB6620">
            <w:pPr>
              <w:jc w:val="right"/>
              <w:rPr>
                <w:rFonts w:cs="Arial"/>
                <w:szCs w:val="18"/>
              </w:rPr>
            </w:pPr>
            <w:r w:rsidRPr="00F02619">
              <w:rPr>
                <w:rFonts w:cs="Arial"/>
                <w:b/>
                <w:szCs w:val="18"/>
              </w:rPr>
              <w:t>-</w:t>
            </w:r>
          </w:p>
        </w:tc>
        <w:tc>
          <w:tcPr>
            <w:tcW w:w="1167" w:type="dxa"/>
          </w:tcPr>
          <w:p w14:paraId="090B6FDE" w14:textId="77777777" w:rsidR="00D21697" w:rsidRPr="00F02619" w:rsidRDefault="00D21697" w:rsidP="00AB6620">
            <w:pPr>
              <w:jc w:val="right"/>
              <w:rPr>
                <w:rFonts w:cs="Arial"/>
                <w:szCs w:val="18"/>
              </w:rPr>
            </w:pPr>
            <w:r w:rsidRPr="00F02619">
              <w:rPr>
                <w:rFonts w:cs="Arial"/>
                <w:szCs w:val="18"/>
              </w:rPr>
              <w:t>-</w:t>
            </w:r>
          </w:p>
        </w:tc>
        <w:tc>
          <w:tcPr>
            <w:tcW w:w="1201" w:type="dxa"/>
          </w:tcPr>
          <w:p w14:paraId="16CF4BE0" w14:textId="77777777" w:rsidR="00D21697" w:rsidRPr="00F02619" w:rsidRDefault="00D21697" w:rsidP="00AB6620">
            <w:pPr>
              <w:jc w:val="right"/>
              <w:rPr>
                <w:rFonts w:cs="Arial"/>
                <w:szCs w:val="18"/>
              </w:rPr>
            </w:pPr>
            <w:r w:rsidRPr="00F02619">
              <w:rPr>
                <w:rFonts w:cs="Arial"/>
                <w:b/>
                <w:szCs w:val="18"/>
              </w:rPr>
              <w:t>-</w:t>
            </w:r>
          </w:p>
        </w:tc>
      </w:tr>
      <w:tr w:rsidR="00D21697" w:rsidRPr="00F02619" w14:paraId="38601F1C" w14:textId="77777777" w:rsidTr="00AB6620">
        <w:tc>
          <w:tcPr>
            <w:tcW w:w="1801" w:type="dxa"/>
          </w:tcPr>
          <w:p w14:paraId="44AD4BE8" w14:textId="77777777" w:rsidR="00D21697" w:rsidRPr="00F02619" w:rsidRDefault="00D21697" w:rsidP="00AB6620">
            <w:pPr>
              <w:rPr>
                <w:rFonts w:cs="Arial"/>
                <w:b/>
                <w:szCs w:val="18"/>
              </w:rPr>
            </w:pPr>
            <w:r w:rsidRPr="00F02619">
              <w:rPr>
                <w:rFonts w:cs="Arial"/>
                <w:b/>
                <w:szCs w:val="18"/>
              </w:rPr>
              <w:t>20,001 - 40,000</w:t>
            </w:r>
          </w:p>
        </w:tc>
        <w:tc>
          <w:tcPr>
            <w:tcW w:w="1490" w:type="dxa"/>
          </w:tcPr>
          <w:p w14:paraId="4745D541" w14:textId="77777777" w:rsidR="00D21697" w:rsidRPr="00F02619" w:rsidRDefault="00D21697" w:rsidP="00AB6620">
            <w:pPr>
              <w:jc w:val="right"/>
              <w:rPr>
                <w:rFonts w:cs="Arial"/>
                <w:szCs w:val="18"/>
              </w:rPr>
            </w:pPr>
            <w:r w:rsidRPr="00F02619">
              <w:rPr>
                <w:rFonts w:cs="Arial"/>
                <w:szCs w:val="18"/>
              </w:rPr>
              <w:t>-</w:t>
            </w:r>
          </w:p>
        </w:tc>
        <w:tc>
          <w:tcPr>
            <w:tcW w:w="1447" w:type="dxa"/>
          </w:tcPr>
          <w:p w14:paraId="5D12ED83" w14:textId="77777777" w:rsidR="00D21697" w:rsidRPr="00F02619" w:rsidRDefault="00D21697" w:rsidP="00AB6620">
            <w:pPr>
              <w:jc w:val="right"/>
              <w:rPr>
                <w:rFonts w:cs="Arial"/>
                <w:szCs w:val="18"/>
              </w:rPr>
            </w:pPr>
            <w:r w:rsidRPr="00F02619">
              <w:rPr>
                <w:rFonts w:cs="Arial"/>
                <w:szCs w:val="18"/>
              </w:rPr>
              <w:t>-</w:t>
            </w:r>
          </w:p>
        </w:tc>
        <w:tc>
          <w:tcPr>
            <w:tcW w:w="1167" w:type="dxa"/>
          </w:tcPr>
          <w:p w14:paraId="3A2E9EB2" w14:textId="77777777" w:rsidR="00D21697" w:rsidRPr="00F02619" w:rsidRDefault="00D21697" w:rsidP="00AB6620">
            <w:pPr>
              <w:jc w:val="right"/>
              <w:rPr>
                <w:rFonts w:cs="Arial"/>
                <w:szCs w:val="18"/>
              </w:rPr>
            </w:pPr>
            <w:r w:rsidRPr="00F02619">
              <w:rPr>
                <w:rFonts w:cs="Arial"/>
                <w:szCs w:val="18"/>
              </w:rPr>
              <w:t>-</w:t>
            </w:r>
          </w:p>
        </w:tc>
        <w:tc>
          <w:tcPr>
            <w:tcW w:w="1167" w:type="dxa"/>
          </w:tcPr>
          <w:p w14:paraId="298ADFEB" w14:textId="77777777" w:rsidR="00D21697" w:rsidRPr="00F02619" w:rsidRDefault="00D21697" w:rsidP="00AB6620">
            <w:pPr>
              <w:jc w:val="right"/>
              <w:rPr>
                <w:rFonts w:cs="Arial"/>
                <w:szCs w:val="18"/>
              </w:rPr>
            </w:pPr>
            <w:r w:rsidRPr="00F02619">
              <w:rPr>
                <w:rFonts w:cs="Arial"/>
                <w:szCs w:val="18"/>
              </w:rPr>
              <w:t>-</w:t>
            </w:r>
          </w:p>
        </w:tc>
        <w:tc>
          <w:tcPr>
            <w:tcW w:w="1091" w:type="dxa"/>
          </w:tcPr>
          <w:p w14:paraId="4FBCF843" w14:textId="77777777" w:rsidR="00D21697" w:rsidRPr="00F02619" w:rsidRDefault="00D21697" w:rsidP="00AB6620">
            <w:pPr>
              <w:jc w:val="right"/>
              <w:rPr>
                <w:rFonts w:cs="Arial"/>
                <w:szCs w:val="18"/>
              </w:rPr>
            </w:pPr>
            <w:r w:rsidRPr="00F02619">
              <w:rPr>
                <w:rFonts w:cs="Arial"/>
                <w:szCs w:val="18"/>
              </w:rPr>
              <w:t>-</w:t>
            </w:r>
          </w:p>
        </w:tc>
        <w:tc>
          <w:tcPr>
            <w:tcW w:w="1047" w:type="dxa"/>
          </w:tcPr>
          <w:p w14:paraId="1F8CFD88" w14:textId="77777777" w:rsidR="00D21697" w:rsidRPr="00F02619" w:rsidRDefault="00D21697" w:rsidP="00AB6620">
            <w:pPr>
              <w:jc w:val="right"/>
              <w:rPr>
                <w:rFonts w:cs="Arial"/>
                <w:szCs w:val="18"/>
              </w:rPr>
            </w:pPr>
            <w:r w:rsidRPr="00F02619">
              <w:rPr>
                <w:rFonts w:cs="Arial"/>
                <w:szCs w:val="18"/>
              </w:rPr>
              <w:t>-</w:t>
            </w:r>
          </w:p>
        </w:tc>
        <w:tc>
          <w:tcPr>
            <w:tcW w:w="1077" w:type="dxa"/>
          </w:tcPr>
          <w:p w14:paraId="7EE7000D" w14:textId="77777777" w:rsidR="00D21697" w:rsidRPr="00F02619" w:rsidRDefault="00D21697" w:rsidP="00AB6620">
            <w:pPr>
              <w:jc w:val="right"/>
              <w:rPr>
                <w:rFonts w:cs="Arial"/>
                <w:szCs w:val="18"/>
              </w:rPr>
            </w:pPr>
            <w:r w:rsidRPr="00F02619">
              <w:rPr>
                <w:rFonts w:cs="Arial"/>
                <w:szCs w:val="18"/>
              </w:rPr>
              <w:t>-</w:t>
            </w:r>
          </w:p>
        </w:tc>
        <w:tc>
          <w:tcPr>
            <w:tcW w:w="1070" w:type="dxa"/>
          </w:tcPr>
          <w:p w14:paraId="7EF9F505" w14:textId="77777777" w:rsidR="00D21697" w:rsidRPr="00F02619" w:rsidRDefault="00D21697" w:rsidP="00AB6620">
            <w:pPr>
              <w:jc w:val="right"/>
              <w:rPr>
                <w:rFonts w:cs="Arial"/>
                <w:szCs w:val="18"/>
              </w:rPr>
            </w:pPr>
            <w:r w:rsidRPr="00F02619">
              <w:rPr>
                <w:rFonts w:cs="Arial"/>
                <w:szCs w:val="18"/>
              </w:rPr>
              <w:t>-</w:t>
            </w:r>
          </w:p>
        </w:tc>
        <w:tc>
          <w:tcPr>
            <w:tcW w:w="1104" w:type="dxa"/>
          </w:tcPr>
          <w:p w14:paraId="5639BC39" w14:textId="77777777" w:rsidR="00D21697" w:rsidRPr="00F02619" w:rsidRDefault="00D21697" w:rsidP="00AB6620">
            <w:pPr>
              <w:jc w:val="right"/>
              <w:rPr>
                <w:rFonts w:cs="Arial"/>
                <w:szCs w:val="18"/>
              </w:rPr>
            </w:pPr>
            <w:r w:rsidRPr="00F02619">
              <w:rPr>
                <w:rFonts w:cs="Arial"/>
                <w:szCs w:val="18"/>
              </w:rPr>
              <w:t>-</w:t>
            </w:r>
          </w:p>
        </w:tc>
        <w:tc>
          <w:tcPr>
            <w:tcW w:w="1048" w:type="dxa"/>
          </w:tcPr>
          <w:p w14:paraId="7FF6B6D6" w14:textId="77777777" w:rsidR="00D21697" w:rsidRPr="00F02619" w:rsidRDefault="00D21697" w:rsidP="00AB6620">
            <w:pPr>
              <w:jc w:val="right"/>
              <w:rPr>
                <w:rFonts w:cs="Arial"/>
                <w:szCs w:val="18"/>
              </w:rPr>
            </w:pPr>
            <w:r w:rsidRPr="00F02619">
              <w:rPr>
                <w:rFonts w:cs="Arial"/>
                <w:b/>
                <w:szCs w:val="18"/>
              </w:rPr>
              <w:t>-</w:t>
            </w:r>
          </w:p>
        </w:tc>
        <w:tc>
          <w:tcPr>
            <w:tcW w:w="1167" w:type="dxa"/>
          </w:tcPr>
          <w:p w14:paraId="36D131AB" w14:textId="77777777" w:rsidR="00D21697" w:rsidRPr="00F02619" w:rsidRDefault="00D21697" w:rsidP="00AB6620">
            <w:pPr>
              <w:jc w:val="right"/>
              <w:rPr>
                <w:rFonts w:cs="Arial"/>
                <w:szCs w:val="18"/>
              </w:rPr>
            </w:pPr>
            <w:r w:rsidRPr="00F02619">
              <w:rPr>
                <w:rFonts w:cs="Arial"/>
                <w:szCs w:val="18"/>
              </w:rPr>
              <w:t>-</w:t>
            </w:r>
          </w:p>
        </w:tc>
        <w:tc>
          <w:tcPr>
            <w:tcW w:w="1201" w:type="dxa"/>
          </w:tcPr>
          <w:p w14:paraId="126B45C4" w14:textId="77777777" w:rsidR="00D21697" w:rsidRPr="00F02619" w:rsidRDefault="00D21697" w:rsidP="00AB6620">
            <w:pPr>
              <w:jc w:val="right"/>
              <w:rPr>
                <w:rFonts w:cs="Arial"/>
                <w:szCs w:val="18"/>
              </w:rPr>
            </w:pPr>
            <w:r w:rsidRPr="00F02619">
              <w:rPr>
                <w:rFonts w:cs="Arial"/>
                <w:b/>
                <w:szCs w:val="18"/>
              </w:rPr>
              <w:t>-</w:t>
            </w:r>
          </w:p>
        </w:tc>
      </w:tr>
      <w:tr w:rsidR="00D21697" w:rsidRPr="00F02619" w14:paraId="2F63E7BA" w14:textId="77777777" w:rsidTr="00AB6620">
        <w:tc>
          <w:tcPr>
            <w:tcW w:w="1801" w:type="dxa"/>
          </w:tcPr>
          <w:p w14:paraId="5A9643C5" w14:textId="77777777" w:rsidR="00D21697" w:rsidRPr="00F02619" w:rsidRDefault="00D21697" w:rsidP="00AB6620">
            <w:pPr>
              <w:rPr>
                <w:rFonts w:cs="Arial"/>
                <w:b/>
                <w:szCs w:val="18"/>
              </w:rPr>
            </w:pPr>
            <w:r w:rsidRPr="00F02619">
              <w:rPr>
                <w:rFonts w:cs="Arial"/>
                <w:b/>
                <w:szCs w:val="18"/>
              </w:rPr>
              <w:t>40,001 - 60,000</w:t>
            </w:r>
          </w:p>
        </w:tc>
        <w:tc>
          <w:tcPr>
            <w:tcW w:w="1490" w:type="dxa"/>
          </w:tcPr>
          <w:p w14:paraId="51B2CB29" w14:textId="77777777" w:rsidR="00D21697" w:rsidRPr="00F02619" w:rsidRDefault="00D21697" w:rsidP="00AB6620">
            <w:pPr>
              <w:jc w:val="right"/>
              <w:rPr>
                <w:rFonts w:cs="Arial"/>
                <w:szCs w:val="18"/>
              </w:rPr>
            </w:pPr>
            <w:r w:rsidRPr="00F02619">
              <w:rPr>
                <w:rFonts w:cs="Arial"/>
                <w:szCs w:val="18"/>
              </w:rPr>
              <w:t>-</w:t>
            </w:r>
          </w:p>
        </w:tc>
        <w:tc>
          <w:tcPr>
            <w:tcW w:w="1447" w:type="dxa"/>
          </w:tcPr>
          <w:p w14:paraId="5328C1A1" w14:textId="77777777" w:rsidR="00D21697" w:rsidRPr="00F02619" w:rsidRDefault="00D21697" w:rsidP="00AB6620">
            <w:pPr>
              <w:jc w:val="right"/>
              <w:rPr>
                <w:rFonts w:cs="Arial"/>
                <w:szCs w:val="18"/>
              </w:rPr>
            </w:pPr>
            <w:r w:rsidRPr="00F02619">
              <w:rPr>
                <w:rFonts w:cs="Arial"/>
                <w:szCs w:val="18"/>
              </w:rPr>
              <w:t>-</w:t>
            </w:r>
          </w:p>
        </w:tc>
        <w:tc>
          <w:tcPr>
            <w:tcW w:w="1167" w:type="dxa"/>
          </w:tcPr>
          <w:p w14:paraId="5D99203E" w14:textId="77777777" w:rsidR="00D21697" w:rsidRPr="00F02619" w:rsidRDefault="00D21697" w:rsidP="00AB6620">
            <w:pPr>
              <w:jc w:val="right"/>
              <w:rPr>
                <w:rFonts w:cs="Arial"/>
                <w:szCs w:val="18"/>
              </w:rPr>
            </w:pPr>
            <w:r w:rsidRPr="00F02619">
              <w:rPr>
                <w:rFonts w:cs="Arial"/>
                <w:szCs w:val="18"/>
              </w:rPr>
              <w:t>-</w:t>
            </w:r>
          </w:p>
        </w:tc>
        <w:tc>
          <w:tcPr>
            <w:tcW w:w="1167" w:type="dxa"/>
          </w:tcPr>
          <w:p w14:paraId="5676D3CC" w14:textId="77777777" w:rsidR="00D21697" w:rsidRPr="00F02619" w:rsidRDefault="00D21697" w:rsidP="00AB6620">
            <w:pPr>
              <w:jc w:val="right"/>
              <w:rPr>
                <w:rFonts w:cs="Arial"/>
                <w:szCs w:val="18"/>
              </w:rPr>
            </w:pPr>
            <w:r w:rsidRPr="00F02619">
              <w:rPr>
                <w:rFonts w:cs="Arial"/>
                <w:szCs w:val="18"/>
              </w:rPr>
              <w:t>-</w:t>
            </w:r>
          </w:p>
        </w:tc>
        <w:tc>
          <w:tcPr>
            <w:tcW w:w="1091" w:type="dxa"/>
          </w:tcPr>
          <w:p w14:paraId="27A81AD1" w14:textId="77777777" w:rsidR="00D21697" w:rsidRPr="00F02619" w:rsidRDefault="00D21697" w:rsidP="00AB6620">
            <w:pPr>
              <w:jc w:val="right"/>
              <w:rPr>
                <w:rFonts w:cs="Arial"/>
                <w:szCs w:val="18"/>
              </w:rPr>
            </w:pPr>
            <w:r w:rsidRPr="00F02619">
              <w:rPr>
                <w:rFonts w:cs="Arial"/>
                <w:szCs w:val="18"/>
              </w:rPr>
              <w:t>-</w:t>
            </w:r>
          </w:p>
        </w:tc>
        <w:tc>
          <w:tcPr>
            <w:tcW w:w="1047" w:type="dxa"/>
          </w:tcPr>
          <w:p w14:paraId="7719985E" w14:textId="77777777" w:rsidR="00D21697" w:rsidRPr="00F02619" w:rsidRDefault="00D21697" w:rsidP="00AB6620">
            <w:pPr>
              <w:jc w:val="right"/>
              <w:rPr>
                <w:rFonts w:cs="Arial"/>
                <w:szCs w:val="18"/>
              </w:rPr>
            </w:pPr>
            <w:r w:rsidRPr="00F02619">
              <w:rPr>
                <w:rFonts w:cs="Arial"/>
                <w:szCs w:val="18"/>
              </w:rPr>
              <w:t>-</w:t>
            </w:r>
          </w:p>
        </w:tc>
        <w:tc>
          <w:tcPr>
            <w:tcW w:w="1077" w:type="dxa"/>
          </w:tcPr>
          <w:p w14:paraId="2BF74330" w14:textId="77777777" w:rsidR="00D21697" w:rsidRPr="00F02619" w:rsidRDefault="00D21697" w:rsidP="00AB6620">
            <w:pPr>
              <w:jc w:val="right"/>
              <w:rPr>
                <w:rFonts w:cs="Arial"/>
                <w:szCs w:val="18"/>
              </w:rPr>
            </w:pPr>
            <w:r w:rsidRPr="00F02619">
              <w:rPr>
                <w:rFonts w:cs="Arial"/>
                <w:szCs w:val="18"/>
              </w:rPr>
              <w:t>-</w:t>
            </w:r>
          </w:p>
        </w:tc>
        <w:tc>
          <w:tcPr>
            <w:tcW w:w="1070" w:type="dxa"/>
          </w:tcPr>
          <w:p w14:paraId="47D957C9" w14:textId="77777777" w:rsidR="00D21697" w:rsidRPr="00F02619" w:rsidRDefault="00D21697" w:rsidP="00AB6620">
            <w:pPr>
              <w:jc w:val="right"/>
              <w:rPr>
                <w:rFonts w:cs="Arial"/>
                <w:szCs w:val="18"/>
              </w:rPr>
            </w:pPr>
            <w:r w:rsidRPr="00F02619">
              <w:rPr>
                <w:rFonts w:cs="Arial"/>
                <w:szCs w:val="18"/>
              </w:rPr>
              <w:t>-</w:t>
            </w:r>
          </w:p>
        </w:tc>
        <w:tc>
          <w:tcPr>
            <w:tcW w:w="1104" w:type="dxa"/>
          </w:tcPr>
          <w:p w14:paraId="7809A191" w14:textId="77777777" w:rsidR="00D21697" w:rsidRPr="00F02619" w:rsidRDefault="00D21697" w:rsidP="00AB6620">
            <w:pPr>
              <w:jc w:val="right"/>
              <w:rPr>
                <w:rFonts w:cs="Arial"/>
                <w:szCs w:val="18"/>
              </w:rPr>
            </w:pPr>
            <w:r w:rsidRPr="00F02619">
              <w:rPr>
                <w:rFonts w:cs="Arial"/>
                <w:szCs w:val="18"/>
              </w:rPr>
              <w:t>-</w:t>
            </w:r>
          </w:p>
        </w:tc>
        <w:tc>
          <w:tcPr>
            <w:tcW w:w="1048" w:type="dxa"/>
          </w:tcPr>
          <w:p w14:paraId="248838EE" w14:textId="77777777" w:rsidR="00D21697" w:rsidRPr="00F02619" w:rsidRDefault="00D21697" w:rsidP="00AB6620">
            <w:pPr>
              <w:jc w:val="right"/>
              <w:rPr>
                <w:rFonts w:cs="Arial"/>
                <w:szCs w:val="18"/>
              </w:rPr>
            </w:pPr>
            <w:r w:rsidRPr="00F02619">
              <w:rPr>
                <w:rFonts w:cs="Arial"/>
                <w:b/>
                <w:szCs w:val="18"/>
              </w:rPr>
              <w:t>-</w:t>
            </w:r>
          </w:p>
        </w:tc>
        <w:tc>
          <w:tcPr>
            <w:tcW w:w="1167" w:type="dxa"/>
          </w:tcPr>
          <w:p w14:paraId="18FCC2AD" w14:textId="77777777" w:rsidR="00D21697" w:rsidRPr="00F02619" w:rsidRDefault="00D21697" w:rsidP="00AB6620">
            <w:pPr>
              <w:jc w:val="right"/>
              <w:rPr>
                <w:rFonts w:cs="Arial"/>
                <w:szCs w:val="18"/>
              </w:rPr>
            </w:pPr>
            <w:r w:rsidRPr="00F02619">
              <w:rPr>
                <w:rFonts w:cs="Arial"/>
                <w:szCs w:val="18"/>
              </w:rPr>
              <w:t>-</w:t>
            </w:r>
          </w:p>
        </w:tc>
        <w:tc>
          <w:tcPr>
            <w:tcW w:w="1201" w:type="dxa"/>
          </w:tcPr>
          <w:p w14:paraId="33C533E0" w14:textId="77777777" w:rsidR="00D21697" w:rsidRPr="00F02619" w:rsidRDefault="00D21697" w:rsidP="00AB6620">
            <w:pPr>
              <w:jc w:val="right"/>
              <w:rPr>
                <w:rFonts w:cs="Arial"/>
                <w:szCs w:val="18"/>
              </w:rPr>
            </w:pPr>
            <w:r w:rsidRPr="00F02619">
              <w:rPr>
                <w:rFonts w:cs="Arial"/>
                <w:b/>
                <w:szCs w:val="18"/>
              </w:rPr>
              <w:t>-</w:t>
            </w:r>
          </w:p>
        </w:tc>
      </w:tr>
      <w:tr w:rsidR="00D21697" w:rsidRPr="00F02619" w14:paraId="5E3B57F7" w14:textId="77777777" w:rsidTr="00AB6620">
        <w:tc>
          <w:tcPr>
            <w:tcW w:w="1801" w:type="dxa"/>
          </w:tcPr>
          <w:p w14:paraId="26BD8BC3" w14:textId="77777777" w:rsidR="00D21697" w:rsidRPr="00F02619" w:rsidRDefault="00D21697" w:rsidP="00AB6620">
            <w:pPr>
              <w:rPr>
                <w:rFonts w:cs="Arial"/>
                <w:b/>
                <w:szCs w:val="18"/>
              </w:rPr>
            </w:pPr>
            <w:r w:rsidRPr="00F02619">
              <w:rPr>
                <w:rFonts w:cs="Arial"/>
                <w:b/>
                <w:szCs w:val="18"/>
              </w:rPr>
              <w:t>60,001 - 80,000</w:t>
            </w:r>
          </w:p>
        </w:tc>
        <w:tc>
          <w:tcPr>
            <w:tcW w:w="1490" w:type="dxa"/>
          </w:tcPr>
          <w:p w14:paraId="50A76C5D" w14:textId="77777777" w:rsidR="00D21697" w:rsidRPr="00F02619" w:rsidRDefault="00D21697" w:rsidP="00AB6620">
            <w:pPr>
              <w:jc w:val="right"/>
              <w:rPr>
                <w:rFonts w:cs="Arial"/>
                <w:szCs w:val="18"/>
              </w:rPr>
            </w:pPr>
            <w:r w:rsidRPr="00F02619">
              <w:rPr>
                <w:rFonts w:cs="Arial"/>
                <w:szCs w:val="18"/>
              </w:rPr>
              <w:t>-</w:t>
            </w:r>
          </w:p>
        </w:tc>
        <w:tc>
          <w:tcPr>
            <w:tcW w:w="1447" w:type="dxa"/>
          </w:tcPr>
          <w:p w14:paraId="41F5124A" w14:textId="77777777" w:rsidR="00D21697" w:rsidRPr="00F02619" w:rsidRDefault="00D21697" w:rsidP="00AB6620">
            <w:pPr>
              <w:jc w:val="right"/>
              <w:rPr>
                <w:rFonts w:cs="Arial"/>
                <w:szCs w:val="18"/>
              </w:rPr>
            </w:pPr>
            <w:r w:rsidRPr="00F02619">
              <w:rPr>
                <w:rFonts w:cs="Arial"/>
                <w:szCs w:val="18"/>
              </w:rPr>
              <w:t>-</w:t>
            </w:r>
          </w:p>
        </w:tc>
        <w:tc>
          <w:tcPr>
            <w:tcW w:w="1167" w:type="dxa"/>
          </w:tcPr>
          <w:p w14:paraId="71CB66F0" w14:textId="77777777" w:rsidR="00D21697" w:rsidRPr="00F02619" w:rsidRDefault="00D21697" w:rsidP="00AB6620">
            <w:pPr>
              <w:jc w:val="right"/>
              <w:rPr>
                <w:rFonts w:cs="Arial"/>
                <w:szCs w:val="18"/>
              </w:rPr>
            </w:pPr>
            <w:r w:rsidRPr="00F02619">
              <w:rPr>
                <w:rFonts w:cs="Arial"/>
                <w:szCs w:val="18"/>
              </w:rPr>
              <w:t>-</w:t>
            </w:r>
          </w:p>
        </w:tc>
        <w:tc>
          <w:tcPr>
            <w:tcW w:w="1167" w:type="dxa"/>
          </w:tcPr>
          <w:p w14:paraId="2338FF06" w14:textId="77777777" w:rsidR="00D21697" w:rsidRPr="00F02619" w:rsidRDefault="00D21697" w:rsidP="00AB6620">
            <w:pPr>
              <w:jc w:val="right"/>
              <w:rPr>
                <w:rFonts w:cs="Arial"/>
                <w:szCs w:val="18"/>
              </w:rPr>
            </w:pPr>
            <w:r w:rsidRPr="00F02619">
              <w:rPr>
                <w:rFonts w:cs="Arial"/>
                <w:szCs w:val="18"/>
              </w:rPr>
              <w:t>-</w:t>
            </w:r>
          </w:p>
        </w:tc>
        <w:tc>
          <w:tcPr>
            <w:tcW w:w="1091" w:type="dxa"/>
          </w:tcPr>
          <w:p w14:paraId="5C9C4A24" w14:textId="77777777" w:rsidR="00D21697" w:rsidRPr="00F02619" w:rsidRDefault="00D21697" w:rsidP="00AB6620">
            <w:pPr>
              <w:jc w:val="right"/>
              <w:rPr>
                <w:rFonts w:cs="Arial"/>
                <w:szCs w:val="18"/>
              </w:rPr>
            </w:pPr>
            <w:r w:rsidRPr="00F02619">
              <w:rPr>
                <w:rFonts w:cs="Arial"/>
                <w:szCs w:val="18"/>
              </w:rPr>
              <w:t>-</w:t>
            </w:r>
          </w:p>
        </w:tc>
        <w:tc>
          <w:tcPr>
            <w:tcW w:w="1047" w:type="dxa"/>
          </w:tcPr>
          <w:p w14:paraId="72D5336C" w14:textId="77777777" w:rsidR="00D21697" w:rsidRPr="00F02619" w:rsidRDefault="00D21697" w:rsidP="00AB6620">
            <w:pPr>
              <w:jc w:val="right"/>
              <w:rPr>
                <w:rFonts w:cs="Arial"/>
                <w:szCs w:val="18"/>
              </w:rPr>
            </w:pPr>
            <w:r w:rsidRPr="00F02619">
              <w:rPr>
                <w:rFonts w:cs="Arial"/>
                <w:szCs w:val="18"/>
              </w:rPr>
              <w:t>-</w:t>
            </w:r>
          </w:p>
        </w:tc>
        <w:tc>
          <w:tcPr>
            <w:tcW w:w="1077" w:type="dxa"/>
          </w:tcPr>
          <w:p w14:paraId="7822A919" w14:textId="77777777" w:rsidR="00D21697" w:rsidRPr="00F02619" w:rsidRDefault="00D21697" w:rsidP="00AB6620">
            <w:pPr>
              <w:jc w:val="right"/>
              <w:rPr>
                <w:rFonts w:cs="Arial"/>
                <w:szCs w:val="18"/>
              </w:rPr>
            </w:pPr>
            <w:r w:rsidRPr="00F02619">
              <w:rPr>
                <w:rFonts w:cs="Arial"/>
                <w:szCs w:val="18"/>
              </w:rPr>
              <w:t>-</w:t>
            </w:r>
          </w:p>
        </w:tc>
        <w:tc>
          <w:tcPr>
            <w:tcW w:w="1070" w:type="dxa"/>
          </w:tcPr>
          <w:p w14:paraId="64BE0F74" w14:textId="77777777" w:rsidR="00D21697" w:rsidRPr="00F02619" w:rsidRDefault="00D21697" w:rsidP="00AB6620">
            <w:pPr>
              <w:jc w:val="right"/>
              <w:rPr>
                <w:rFonts w:cs="Arial"/>
                <w:szCs w:val="18"/>
              </w:rPr>
            </w:pPr>
            <w:r w:rsidRPr="00F02619">
              <w:rPr>
                <w:rFonts w:cs="Arial"/>
                <w:szCs w:val="18"/>
              </w:rPr>
              <w:t>-</w:t>
            </w:r>
          </w:p>
        </w:tc>
        <w:tc>
          <w:tcPr>
            <w:tcW w:w="1104" w:type="dxa"/>
          </w:tcPr>
          <w:p w14:paraId="6A63BA37" w14:textId="77777777" w:rsidR="00D21697" w:rsidRPr="00F02619" w:rsidRDefault="00D21697" w:rsidP="00AB6620">
            <w:pPr>
              <w:jc w:val="right"/>
              <w:rPr>
                <w:rFonts w:cs="Arial"/>
                <w:szCs w:val="18"/>
              </w:rPr>
            </w:pPr>
            <w:r w:rsidRPr="00F02619">
              <w:rPr>
                <w:rFonts w:cs="Arial"/>
                <w:szCs w:val="18"/>
              </w:rPr>
              <w:t>-</w:t>
            </w:r>
          </w:p>
        </w:tc>
        <w:tc>
          <w:tcPr>
            <w:tcW w:w="1048" w:type="dxa"/>
          </w:tcPr>
          <w:p w14:paraId="0EEBD176" w14:textId="77777777" w:rsidR="00D21697" w:rsidRPr="00F02619" w:rsidRDefault="00D21697" w:rsidP="00AB6620">
            <w:pPr>
              <w:jc w:val="right"/>
              <w:rPr>
                <w:rFonts w:cs="Arial"/>
                <w:szCs w:val="18"/>
              </w:rPr>
            </w:pPr>
            <w:r w:rsidRPr="00F02619">
              <w:rPr>
                <w:rFonts w:cs="Arial"/>
                <w:b/>
                <w:szCs w:val="18"/>
              </w:rPr>
              <w:t>-</w:t>
            </w:r>
          </w:p>
        </w:tc>
        <w:tc>
          <w:tcPr>
            <w:tcW w:w="1167" w:type="dxa"/>
          </w:tcPr>
          <w:p w14:paraId="07CF4A8D" w14:textId="77777777" w:rsidR="00D21697" w:rsidRPr="00F02619" w:rsidRDefault="00D21697" w:rsidP="00AB6620">
            <w:pPr>
              <w:jc w:val="right"/>
              <w:rPr>
                <w:rFonts w:cs="Arial"/>
                <w:szCs w:val="18"/>
              </w:rPr>
            </w:pPr>
            <w:r w:rsidRPr="00F02619">
              <w:rPr>
                <w:rFonts w:cs="Arial"/>
                <w:szCs w:val="18"/>
              </w:rPr>
              <w:t>-</w:t>
            </w:r>
          </w:p>
        </w:tc>
        <w:tc>
          <w:tcPr>
            <w:tcW w:w="1201" w:type="dxa"/>
          </w:tcPr>
          <w:p w14:paraId="366BBCEB" w14:textId="77777777" w:rsidR="00D21697" w:rsidRPr="00F02619" w:rsidRDefault="00D21697" w:rsidP="00AB6620">
            <w:pPr>
              <w:jc w:val="right"/>
              <w:rPr>
                <w:rFonts w:cs="Arial"/>
                <w:szCs w:val="18"/>
              </w:rPr>
            </w:pPr>
            <w:r w:rsidRPr="00F02619">
              <w:rPr>
                <w:rFonts w:cs="Arial"/>
                <w:b/>
                <w:szCs w:val="18"/>
              </w:rPr>
              <w:t>-</w:t>
            </w:r>
          </w:p>
        </w:tc>
      </w:tr>
      <w:tr w:rsidR="00D21697" w:rsidRPr="00F02619" w14:paraId="73B22BE9" w14:textId="77777777" w:rsidTr="00AB6620">
        <w:tc>
          <w:tcPr>
            <w:tcW w:w="1801" w:type="dxa"/>
          </w:tcPr>
          <w:p w14:paraId="25AA7B58" w14:textId="77777777" w:rsidR="00D21697" w:rsidRPr="00F02619" w:rsidRDefault="00D21697" w:rsidP="00AB6620">
            <w:pPr>
              <w:rPr>
                <w:rFonts w:cs="Arial"/>
                <w:b/>
                <w:szCs w:val="18"/>
              </w:rPr>
            </w:pPr>
            <w:r w:rsidRPr="00F02619">
              <w:rPr>
                <w:rFonts w:cs="Arial"/>
                <w:b/>
                <w:szCs w:val="18"/>
              </w:rPr>
              <w:t>80,001 - 100,000</w:t>
            </w:r>
          </w:p>
        </w:tc>
        <w:tc>
          <w:tcPr>
            <w:tcW w:w="1490" w:type="dxa"/>
          </w:tcPr>
          <w:p w14:paraId="184AA5EE" w14:textId="77777777" w:rsidR="00D21697" w:rsidRPr="00F02619" w:rsidRDefault="00D21697" w:rsidP="00AB6620">
            <w:pPr>
              <w:jc w:val="right"/>
              <w:rPr>
                <w:rFonts w:cs="Arial"/>
                <w:szCs w:val="18"/>
              </w:rPr>
            </w:pPr>
            <w:r w:rsidRPr="00F02619">
              <w:rPr>
                <w:rFonts w:cs="Arial"/>
                <w:szCs w:val="18"/>
              </w:rPr>
              <w:t>-</w:t>
            </w:r>
          </w:p>
        </w:tc>
        <w:tc>
          <w:tcPr>
            <w:tcW w:w="1447" w:type="dxa"/>
          </w:tcPr>
          <w:p w14:paraId="02CC4F77" w14:textId="77777777" w:rsidR="00D21697" w:rsidRPr="00F02619" w:rsidRDefault="00D21697" w:rsidP="00AB6620">
            <w:pPr>
              <w:jc w:val="right"/>
              <w:rPr>
                <w:rFonts w:cs="Arial"/>
                <w:szCs w:val="18"/>
              </w:rPr>
            </w:pPr>
            <w:r w:rsidRPr="00F02619">
              <w:rPr>
                <w:rFonts w:cs="Arial"/>
                <w:szCs w:val="18"/>
              </w:rPr>
              <w:t>-</w:t>
            </w:r>
          </w:p>
        </w:tc>
        <w:tc>
          <w:tcPr>
            <w:tcW w:w="1167" w:type="dxa"/>
          </w:tcPr>
          <w:p w14:paraId="73113DF4" w14:textId="77777777" w:rsidR="00D21697" w:rsidRPr="00F02619" w:rsidRDefault="00D21697" w:rsidP="00AB6620">
            <w:pPr>
              <w:jc w:val="right"/>
              <w:rPr>
                <w:rFonts w:cs="Arial"/>
                <w:szCs w:val="18"/>
              </w:rPr>
            </w:pPr>
            <w:r w:rsidRPr="00F02619">
              <w:rPr>
                <w:rFonts w:cs="Arial"/>
                <w:szCs w:val="18"/>
              </w:rPr>
              <w:t>-</w:t>
            </w:r>
          </w:p>
        </w:tc>
        <w:tc>
          <w:tcPr>
            <w:tcW w:w="1167" w:type="dxa"/>
          </w:tcPr>
          <w:p w14:paraId="77829C8C" w14:textId="77777777" w:rsidR="00D21697" w:rsidRPr="00F02619" w:rsidRDefault="00D21697" w:rsidP="00AB6620">
            <w:pPr>
              <w:jc w:val="right"/>
              <w:rPr>
                <w:rFonts w:cs="Arial"/>
                <w:szCs w:val="18"/>
              </w:rPr>
            </w:pPr>
            <w:r w:rsidRPr="00F02619">
              <w:rPr>
                <w:rFonts w:cs="Arial"/>
                <w:szCs w:val="18"/>
              </w:rPr>
              <w:t>-</w:t>
            </w:r>
          </w:p>
        </w:tc>
        <w:tc>
          <w:tcPr>
            <w:tcW w:w="1091" w:type="dxa"/>
          </w:tcPr>
          <w:p w14:paraId="68BC8EC8" w14:textId="77777777" w:rsidR="00D21697" w:rsidRPr="00F02619" w:rsidRDefault="00D21697" w:rsidP="00AB6620">
            <w:pPr>
              <w:jc w:val="right"/>
              <w:rPr>
                <w:rFonts w:cs="Arial"/>
                <w:szCs w:val="18"/>
              </w:rPr>
            </w:pPr>
            <w:r w:rsidRPr="00F02619">
              <w:rPr>
                <w:rFonts w:cs="Arial"/>
                <w:szCs w:val="18"/>
              </w:rPr>
              <w:t>-</w:t>
            </w:r>
          </w:p>
        </w:tc>
        <w:tc>
          <w:tcPr>
            <w:tcW w:w="1047" w:type="dxa"/>
          </w:tcPr>
          <w:p w14:paraId="24BE8C76" w14:textId="77777777" w:rsidR="00D21697" w:rsidRPr="00F02619" w:rsidRDefault="00D21697" w:rsidP="00AB6620">
            <w:pPr>
              <w:jc w:val="right"/>
              <w:rPr>
                <w:rFonts w:cs="Arial"/>
                <w:szCs w:val="18"/>
              </w:rPr>
            </w:pPr>
            <w:r w:rsidRPr="00F02619">
              <w:rPr>
                <w:rFonts w:cs="Arial"/>
                <w:szCs w:val="18"/>
              </w:rPr>
              <w:t>-</w:t>
            </w:r>
          </w:p>
        </w:tc>
        <w:tc>
          <w:tcPr>
            <w:tcW w:w="1077" w:type="dxa"/>
          </w:tcPr>
          <w:p w14:paraId="3D1F63BC" w14:textId="77777777" w:rsidR="00D21697" w:rsidRPr="00F02619" w:rsidRDefault="00D21697" w:rsidP="00AB6620">
            <w:pPr>
              <w:jc w:val="right"/>
              <w:rPr>
                <w:rFonts w:cs="Arial"/>
                <w:szCs w:val="18"/>
              </w:rPr>
            </w:pPr>
            <w:r w:rsidRPr="00F02619">
              <w:rPr>
                <w:rFonts w:cs="Arial"/>
                <w:szCs w:val="18"/>
              </w:rPr>
              <w:t>-</w:t>
            </w:r>
          </w:p>
        </w:tc>
        <w:tc>
          <w:tcPr>
            <w:tcW w:w="1070" w:type="dxa"/>
          </w:tcPr>
          <w:p w14:paraId="7841E71B" w14:textId="77777777" w:rsidR="00D21697" w:rsidRPr="00F02619" w:rsidRDefault="00D21697" w:rsidP="00AB6620">
            <w:pPr>
              <w:jc w:val="right"/>
              <w:rPr>
                <w:rFonts w:cs="Arial"/>
                <w:szCs w:val="18"/>
              </w:rPr>
            </w:pPr>
            <w:r w:rsidRPr="00F02619">
              <w:rPr>
                <w:rFonts w:cs="Arial"/>
                <w:szCs w:val="18"/>
              </w:rPr>
              <w:t>-</w:t>
            </w:r>
          </w:p>
        </w:tc>
        <w:tc>
          <w:tcPr>
            <w:tcW w:w="1104" w:type="dxa"/>
          </w:tcPr>
          <w:p w14:paraId="134BDF69" w14:textId="77777777" w:rsidR="00D21697" w:rsidRPr="00F02619" w:rsidRDefault="00D21697" w:rsidP="00AB6620">
            <w:pPr>
              <w:jc w:val="right"/>
              <w:rPr>
                <w:rFonts w:cs="Arial"/>
                <w:szCs w:val="18"/>
              </w:rPr>
            </w:pPr>
            <w:r w:rsidRPr="00F02619">
              <w:rPr>
                <w:rFonts w:cs="Arial"/>
                <w:szCs w:val="18"/>
              </w:rPr>
              <w:t>-</w:t>
            </w:r>
          </w:p>
        </w:tc>
        <w:tc>
          <w:tcPr>
            <w:tcW w:w="1048" w:type="dxa"/>
          </w:tcPr>
          <w:p w14:paraId="60C6887F" w14:textId="77777777" w:rsidR="00D21697" w:rsidRPr="00F02619" w:rsidRDefault="00D21697" w:rsidP="00AB6620">
            <w:pPr>
              <w:jc w:val="right"/>
              <w:rPr>
                <w:rFonts w:cs="Arial"/>
                <w:szCs w:val="18"/>
              </w:rPr>
            </w:pPr>
            <w:r w:rsidRPr="00F02619">
              <w:rPr>
                <w:rFonts w:cs="Arial"/>
                <w:b/>
                <w:szCs w:val="18"/>
              </w:rPr>
              <w:t>-</w:t>
            </w:r>
          </w:p>
        </w:tc>
        <w:tc>
          <w:tcPr>
            <w:tcW w:w="1167" w:type="dxa"/>
          </w:tcPr>
          <w:p w14:paraId="3B6F69AC" w14:textId="77777777" w:rsidR="00D21697" w:rsidRPr="00F02619" w:rsidRDefault="00D21697" w:rsidP="00AB6620">
            <w:pPr>
              <w:jc w:val="right"/>
              <w:rPr>
                <w:rFonts w:cs="Arial"/>
                <w:szCs w:val="18"/>
              </w:rPr>
            </w:pPr>
            <w:r w:rsidRPr="00F02619">
              <w:rPr>
                <w:rFonts w:cs="Arial"/>
                <w:szCs w:val="18"/>
              </w:rPr>
              <w:t>-</w:t>
            </w:r>
          </w:p>
        </w:tc>
        <w:tc>
          <w:tcPr>
            <w:tcW w:w="1201" w:type="dxa"/>
          </w:tcPr>
          <w:p w14:paraId="3C35B6CA" w14:textId="77777777" w:rsidR="00D21697" w:rsidRPr="00F02619" w:rsidRDefault="00D21697" w:rsidP="00AB6620">
            <w:pPr>
              <w:jc w:val="right"/>
              <w:rPr>
                <w:rFonts w:cs="Arial"/>
                <w:szCs w:val="18"/>
              </w:rPr>
            </w:pPr>
            <w:r w:rsidRPr="00F02619">
              <w:rPr>
                <w:rFonts w:cs="Arial"/>
                <w:b/>
                <w:szCs w:val="18"/>
              </w:rPr>
              <w:t>-</w:t>
            </w:r>
          </w:p>
        </w:tc>
      </w:tr>
      <w:tr w:rsidR="00D21697" w:rsidRPr="00F02619" w14:paraId="365D3C00" w14:textId="77777777" w:rsidTr="00AB6620">
        <w:tc>
          <w:tcPr>
            <w:tcW w:w="1801" w:type="dxa"/>
          </w:tcPr>
          <w:p w14:paraId="154B8342" w14:textId="77777777" w:rsidR="00D21697" w:rsidRPr="00F02619" w:rsidRDefault="00D21697" w:rsidP="00AB6620">
            <w:pPr>
              <w:rPr>
                <w:rFonts w:cs="Arial"/>
                <w:b/>
                <w:szCs w:val="18"/>
              </w:rPr>
            </w:pPr>
            <w:r w:rsidRPr="00F02619">
              <w:rPr>
                <w:rFonts w:cs="Arial"/>
                <w:b/>
                <w:szCs w:val="18"/>
              </w:rPr>
              <w:t>100,001 - 150,000</w:t>
            </w:r>
          </w:p>
        </w:tc>
        <w:tc>
          <w:tcPr>
            <w:tcW w:w="1490" w:type="dxa"/>
          </w:tcPr>
          <w:p w14:paraId="0CF726F7" w14:textId="77777777" w:rsidR="00D21697" w:rsidRPr="00F02619" w:rsidRDefault="00D21697" w:rsidP="00AB6620">
            <w:pPr>
              <w:jc w:val="right"/>
              <w:rPr>
                <w:rFonts w:cs="Arial"/>
                <w:szCs w:val="18"/>
              </w:rPr>
            </w:pPr>
            <w:r w:rsidRPr="00F02619">
              <w:rPr>
                <w:rFonts w:cs="Arial"/>
                <w:szCs w:val="18"/>
              </w:rPr>
              <w:t>-</w:t>
            </w:r>
          </w:p>
        </w:tc>
        <w:tc>
          <w:tcPr>
            <w:tcW w:w="1447" w:type="dxa"/>
          </w:tcPr>
          <w:p w14:paraId="009E76C0" w14:textId="77777777" w:rsidR="00D21697" w:rsidRPr="00F02619" w:rsidRDefault="00D21697" w:rsidP="00AB6620">
            <w:pPr>
              <w:jc w:val="right"/>
              <w:rPr>
                <w:rFonts w:cs="Arial"/>
                <w:szCs w:val="18"/>
              </w:rPr>
            </w:pPr>
            <w:r w:rsidRPr="00F02619">
              <w:rPr>
                <w:rFonts w:cs="Arial"/>
                <w:szCs w:val="18"/>
              </w:rPr>
              <w:t>-</w:t>
            </w:r>
          </w:p>
        </w:tc>
        <w:tc>
          <w:tcPr>
            <w:tcW w:w="1167" w:type="dxa"/>
          </w:tcPr>
          <w:p w14:paraId="5A3E4CE2" w14:textId="77777777" w:rsidR="00D21697" w:rsidRPr="00F02619" w:rsidRDefault="00D21697" w:rsidP="00AB6620">
            <w:pPr>
              <w:jc w:val="right"/>
              <w:rPr>
                <w:rFonts w:cs="Arial"/>
                <w:szCs w:val="18"/>
              </w:rPr>
            </w:pPr>
            <w:r w:rsidRPr="00F02619">
              <w:rPr>
                <w:rFonts w:cs="Arial"/>
                <w:szCs w:val="18"/>
              </w:rPr>
              <w:t>-</w:t>
            </w:r>
          </w:p>
        </w:tc>
        <w:tc>
          <w:tcPr>
            <w:tcW w:w="1167" w:type="dxa"/>
          </w:tcPr>
          <w:p w14:paraId="23186F98" w14:textId="77777777" w:rsidR="00D21697" w:rsidRPr="00F02619" w:rsidRDefault="00D21697" w:rsidP="00AB6620">
            <w:pPr>
              <w:jc w:val="right"/>
              <w:rPr>
                <w:rFonts w:cs="Arial"/>
                <w:szCs w:val="18"/>
              </w:rPr>
            </w:pPr>
            <w:r w:rsidRPr="00F02619">
              <w:rPr>
                <w:rFonts w:cs="Arial"/>
                <w:szCs w:val="18"/>
              </w:rPr>
              <w:t>-</w:t>
            </w:r>
          </w:p>
        </w:tc>
        <w:tc>
          <w:tcPr>
            <w:tcW w:w="1091" w:type="dxa"/>
          </w:tcPr>
          <w:p w14:paraId="7B7DD1F6" w14:textId="77777777" w:rsidR="00D21697" w:rsidRPr="00F02619" w:rsidRDefault="00D21697" w:rsidP="00AB6620">
            <w:pPr>
              <w:jc w:val="right"/>
              <w:rPr>
                <w:rFonts w:cs="Arial"/>
                <w:szCs w:val="18"/>
              </w:rPr>
            </w:pPr>
            <w:r w:rsidRPr="00F02619">
              <w:rPr>
                <w:rFonts w:cs="Arial"/>
                <w:szCs w:val="18"/>
              </w:rPr>
              <w:t>-</w:t>
            </w:r>
          </w:p>
        </w:tc>
        <w:tc>
          <w:tcPr>
            <w:tcW w:w="1047" w:type="dxa"/>
          </w:tcPr>
          <w:p w14:paraId="24ECCFF7" w14:textId="77777777" w:rsidR="00D21697" w:rsidRPr="00F02619" w:rsidRDefault="00D21697" w:rsidP="00AB6620">
            <w:pPr>
              <w:jc w:val="right"/>
              <w:rPr>
                <w:rFonts w:cs="Arial"/>
                <w:szCs w:val="18"/>
              </w:rPr>
            </w:pPr>
            <w:r w:rsidRPr="00F02619">
              <w:rPr>
                <w:rFonts w:cs="Arial"/>
                <w:szCs w:val="18"/>
              </w:rPr>
              <w:t>-</w:t>
            </w:r>
          </w:p>
        </w:tc>
        <w:tc>
          <w:tcPr>
            <w:tcW w:w="1077" w:type="dxa"/>
          </w:tcPr>
          <w:p w14:paraId="2BF30B7A" w14:textId="77777777" w:rsidR="00D21697" w:rsidRPr="00F02619" w:rsidRDefault="00D21697" w:rsidP="00AB6620">
            <w:pPr>
              <w:jc w:val="right"/>
              <w:rPr>
                <w:rFonts w:cs="Arial"/>
                <w:szCs w:val="18"/>
              </w:rPr>
            </w:pPr>
            <w:r w:rsidRPr="00F02619">
              <w:rPr>
                <w:rFonts w:cs="Arial"/>
                <w:szCs w:val="18"/>
              </w:rPr>
              <w:t>-</w:t>
            </w:r>
          </w:p>
        </w:tc>
        <w:tc>
          <w:tcPr>
            <w:tcW w:w="1070" w:type="dxa"/>
          </w:tcPr>
          <w:p w14:paraId="260C0B82" w14:textId="77777777" w:rsidR="00D21697" w:rsidRPr="00F02619" w:rsidRDefault="00D21697" w:rsidP="00AB6620">
            <w:pPr>
              <w:jc w:val="right"/>
              <w:rPr>
                <w:rFonts w:cs="Arial"/>
                <w:szCs w:val="18"/>
              </w:rPr>
            </w:pPr>
            <w:r w:rsidRPr="00F02619">
              <w:rPr>
                <w:rFonts w:cs="Arial"/>
                <w:szCs w:val="18"/>
              </w:rPr>
              <w:t>-</w:t>
            </w:r>
          </w:p>
        </w:tc>
        <w:tc>
          <w:tcPr>
            <w:tcW w:w="1104" w:type="dxa"/>
          </w:tcPr>
          <w:p w14:paraId="372238F1" w14:textId="77777777" w:rsidR="00D21697" w:rsidRPr="00F02619" w:rsidRDefault="00D21697" w:rsidP="00AB6620">
            <w:pPr>
              <w:jc w:val="right"/>
              <w:rPr>
                <w:rFonts w:cs="Arial"/>
                <w:szCs w:val="18"/>
              </w:rPr>
            </w:pPr>
            <w:r w:rsidRPr="00F02619">
              <w:rPr>
                <w:rFonts w:cs="Arial"/>
                <w:szCs w:val="18"/>
              </w:rPr>
              <w:t>-</w:t>
            </w:r>
          </w:p>
        </w:tc>
        <w:tc>
          <w:tcPr>
            <w:tcW w:w="1048" w:type="dxa"/>
          </w:tcPr>
          <w:p w14:paraId="36EF50AA" w14:textId="77777777" w:rsidR="00D21697" w:rsidRPr="00F02619" w:rsidRDefault="00D21697" w:rsidP="00AB6620">
            <w:pPr>
              <w:jc w:val="right"/>
              <w:rPr>
                <w:rFonts w:cs="Arial"/>
                <w:szCs w:val="18"/>
              </w:rPr>
            </w:pPr>
            <w:r w:rsidRPr="00F02619">
              <w:rPr>
                <w:rFonts w:cs="Arial"/>
                <w:szCs w:val="18"/>
              </w:rPr>
              <w:t>-</w:t>
            </w:r>
          </w:p>
        </w:tc>
        <w:tc>
          <w:tcPr>
            <w:tcW w:w="1167" w:type="dxa"/>
          </w:tcPr>
          <w:p w14:paraId="15F65ECE" w14:textId="77777777" w:rsidR="00D21697" w:rsidRPr="00F02619" w:rsidRDefault="00D21697" w:rsidP="00AB6620">
            <w:pPr>
              <w:jc w:val="right"/>
              <w:rPr>
                <w:rFonts w:cs="Arial"/>
                <w:szCs w:val="18"/>
              </w:rPr>
            </w:pPr>
            <w:r w:rsidRPr="00F02619">
              <w:rPr>
                <w:rFonts w:cs="Arial"/>
                <w:szCs w:val="18"/>
              </w:rPr>
              <w:t>-</w:t>
            </w:r>
          </w:p>
        </w:tc>
        <w:tc>
          <w:tcPr>
            <w:tcW w:w="1201" w:type="dxa"/>
          </w:tcPr>
          <w:p w14:paraId="279FBE88" w14:textId="77777777" w:rsidR="00D21697" w:rsidRPr="00F02619" w:rsidRDefault="00D21697" w:rsidP="00AB6620">
            <w:pPr>
              <w:jc w:val="right"/>
              <w:rPr>
                <w:rFonts w:cs="Arial"/>
                <w:szCs w:val="18"/>
              </w:rPr>
            </w:pPr>
            <w:r w:rsidRPr="00F02619">
              <w:rPr>
                <w:rFonts w:cs="Arial"/>
                <w:szCs w:val="18"/>
              </w:rPr>
              <w:t>-</w:t>
            </w:r>
          </w:p>
        </w:tc>
      </w:tr>
      <w:tr w:rsidR="00D21697" w:rsidRPr="00F02619" w14:paraId="73357EC3" w14:textId="77777777" w:rsidTr="00AB6620">
        <w:tc>
          <w:tcPr>
            <w:tcW w:w="1801" w:type="dxa"/>
            <w:tcBorders>
              <w:bottom w:val="single" w:sz="4" w:space="0" w:color="auto"/>
            </w:tcBorders>
          </w:tcPr>
          <w:p w14:paraId="31D3A89D" w14:textId="77777777" w:rsidR="00D21697" w:rsidRPr="00F02619" w:rsidRDefault="00D21697" w:rsidP="00AB6620">
            <w:pPr>
              <w:rPr>
                <w:rFonts w:cs="Arial"/>
                <w:b/>
                <w:szCs w:val="18"/>
              </w:rPr>
            </w:pPr>
            <w:r w:rsidRPr="00F02619">
              <w:rPr>
                <w:rFonts w:cs="Arial"/>
                <w:b/>
                <w:szCs w:val="18"/>
              </w:rPr>
              <w:t>&gt;150,000</w:t>
            </w:r>
          </w:p>
        </w:tc>
        <w:tc>
          <w:tcPr>
            <w:tcW w:w="1490" w:type="dxa"/>
            <w:tcBorders>
              <w:bottom w:val="single" w:sz="4" w:space="0" w:color="auto"/>
            </w:tcBorders>
          </w:tcPr>
          <w:p w14:paraId="1FF855FF" w14:textId="77777777" w:rsidR="00D21697" w:rsidRPr="00F02619" w:rsidRDefault="00D21697" w:rsidP="00AB6620">
            <w:pPr>
              <w:jc w:val="right"/>
              <w:rPr>
                <w:rFonts w:cs="Arial"/>
                <w:szCs w:val="18"/>
              </w:rPr>
            </w:pPr>
            <w:r w:rsidRPr="00F02619">
              <w:rPr>
                <w:rFonts w:cs="Arial"/>
                <w:szCs w:val="18"/>
              </w:rPr>
              <w:t>-</w:t>
            </w:r>
          </w:p>
        </w:tc>
        <w:tc>
          <w:tcPr>
            <w:tcW w:w="1447" w:type="dxa"/>
            <w:tcBorders>
              <w:bottom w:val="single" w:sz="4" w:space="0" w:color="auto"/>
            </w:tcBorders>
          </w:tcPr>
          <w:p w14:paraId="1507CBA4" w14:textId="77777777" w:rsidR="00D21697" w:rsidRPr="00F02619" w:rsidRDefault="00D21697" w:rsidP="00AB6620">
            <w:pPr>
              <w:jc w:val="right"/>
              <w:rPr>
                <w:rFonts w:cs="Arial"/>
                <w:szCs w:val="18"/>
              </w:rPr>
            </w:pPr>
            <w:r w:rsidRPr="00F02619">
              <w:rPr>
                <w:rFonts w:cs="Arial"/>
                <w:szCs w:val="18"/>
              </w:rPr>
              <w:t>-</w:t>
            </w:r>
          </w:p>
        </w:tc>
        <w:tc>
          <w:tcPr>
            <w:tcW w:w="1167" w:type="dxa"/>
            <w:tcBorders>
              <w:bottom w:val="single" w:sz="4" w:space="0" w:color="auto"/>
            </w:tcBorders>
          </w:tcPr>
          <w:p w14:paraId="671C084D" w14:textId="77777777" w:rsidR="00D21697" w:rsidRPr="00F02619" w:rsidRDefault="00D21697" w:rsidP="00AB6620">
            <w:pPr>
              <w:jc w:val="right"/>
              <w:rPr>
                <w:rFonts w:cs="Arial"/>
                <w:szCs w:val="18"/>
              </w:rPr>
            </w:pPr>
            <w:r w:rsidRPr="00F02619">
              <w:rPr>
                <w:rFonts w:cs="Arial"/>
                <w:szCs w:val="18"/>
              </w:rPr>
              <w:t>-</w:t>
            </w:r>
          </w:p>
        </w:tc>
        <w:tc>
          <w:tcPr>
            <w:tcW w:w="1167" w:type="dxa"/>
            <w:tcBorders>
              <w:bottom w:val="single" w:sz="4" w:space="0" w:color="auto"/>
            </w:tcBorders>
          </w:tcPr>
          <w:p w14:paraId="397754E1" w14:textId="77777777" w:rsidR="00D21697" w:rsidRPr="00F02619" w:rsidRDefault="00D21697" w:rsidP="00AB6620">
            <w:pPr>
              <w:jc w:val="right"/>
              <w:rPr>
                <w:rFonts w:cs="Arial"/>
                <w:szCs w:val="18"/>
              </w:rPr>
            </w:pPr>
            <w:r w:rsidRPr="00F02619">
              <w:rPr>
                <w:rFonts w:cs="Arial"/>
                <w:szCs w:val="18"/>
              </w:rPr>
              <w:t>-</w:t>
            </w:r>
          </w:p>
        </w:tc>
        <w:tc>
          <w:tcPr>
            <w:tcW w:w="1091" w:type="dxa"/>
            <w:tcBorders>
              <w:bottom w:val="single" w:sz="4" w:space="0" w:color="auto"/>
            </w:tcBorders>
          </w:tcPr>
          <w:p w14:paraId="32000C96" w14:textId="77777777" w:rsidR="00D21697" w:rsidRPr="00F02619" w:rsidRDefault="00D21697" w:rsidP="00AB6620">
            <w:pPr>
              <w:jc w:val="right"/>
              <w:rPr>
                <w:rFonts w:cs="Arial"/>
                <w:szCs w:val="18"/>
              </w:rPr>
            </w:pPr>
            <w:r w:rsidRPr="00F02619">
              <w:rPr>
                <w:rFonts w:cs="Arial"/>
                <w:szCs w:val="18"/>
              </w:rPr>
              <w:t>-</w:t>
            </w:r>
          </w:p>
        </w:tc>
        <w:tc>
          <w:tcPr>
            <w:tcW w:w="1047" w:type="dxa"/>
            <w:tcBorders>
              <w:bottom w:val="single" w:sz="4" w:space="0" w:color="auto"/>
            </w:tcBorders>
          </w:tcPr>
          <w:p w14:paraId="46EFAFF5" w14:textId="77777777" w:rsidR="00D21697" w:rsidRPr="00F02619" w:rsidRDefault="00D21697" w:rsidP="00AB6620">
            <w:pPr>
              <w:jc w:val="right"/>
              <w:rPr>
                <w:rFonts w:cs="Arial"/>
                <w:szCs w:val="18"/>
              </w:rPr>
            </w:pPr>
            <w:r w:rsidRPr="00F02619">
              <w:rPr>
                <w:rFonts w:cs="Arial"/>
                <w:szCs w:val="18"/>
              </w:rPr>
              <w:t>-</w:t>
            </w:r>
          </w:p>
        </w:tc>
        <w:tc>
          <w:tcPr>
            <w:tcW w:w="1077" w:type="dxa"/>
            <w:tcBorders>
              <w:bottom w:val="single" w:sz="4" w:space="0" w:color="auto"/>
            </w:tcBorders>
          </w:tcPr>
          <w:p w14:paraId="743E1F32" w14:textId="77777777" w:rsidR="00D21697" w:rsidRPr="00F02619" w:rsidRDefault="00D21697" w:rsidP="00AB6620">
            <w:pPr>
              <w:jc w:val="right"/>
              <w:rPr>
                <w:rFonts w:cs="Arial"/>
                <w:szCs w:val="18"/>
              </w:rPr>
            </w:pPr>
            <w:r w:rsidRPr="00F02619">
              <w:rPr>
                <w:rFonts w:cs="Arial"/>
                <w:szCs w:val="18"/>
              </w:rPr>
              <w:t>-</w:t>
            </w:r>
          </w:p>
        </w:tc>
        <w:tc>
          <w:tcPr>
            <w:tcW w:w="1070" w:type="dxa"/>
            <w:tcBorders>
              <w:bottom w:val="single" w:sz="4" w:space="0" w:color="auto"/>
            </w:tcBorders>
          </w:tcPr>
          <w:p w14:paraId="0E3FAF2A" w14:textId="77777777" w:rsidR="00D21697" w:rsidRPr="00F02619" w:rsidRDefault="00D21697" w:rsidP="00AB6620">
            <w:pPr>
              <w:jc w:val="right"/>
              <w:rPr>
                <w:rFonts w:cs="Arial"/>
                <w:szCs w:val="18"/>
              </w:rPr>
            </w:pPr>
            <w:r w:rsidRPr="00F02619">
              <w:rPr>
                <w:rFonts w:cs="Arial"/>
                <w:szCs w:val="18"/>
              </w:rPr>
              <w:t>-</w:t>
            </w:r>
          </w:p>
        </w:tc>
        <w:tc>
          <w:tcPr>
            <w:tcW w:w="1104" w:type="dxa"/>
            <w:tcBorders>
              <w:bottom w:val="single" w:sz="4" w:space="0" w:color="auto"/>
            </w:tcBorders>
          </w:tcPr>
          <w:p w14:paraId="3C2F843F" w14:textId="77777777" w:rsidR="00D21697" w:rsidRPr="00F02619" w:rsidRDefault="00D21697" w:rsidP="00AB6620">
            <w:pPr>
              <w:jc w:val="right"/>
              <w:rPr>
                <w:rFonts w:cs="Arial"/>
                <w:szCs w:val="18"/>
              </w:rPr>
            </w:pPr>
            <w:r w:rsidRPr="00F02619">
              <w:rPr>
                <w:rFonts w:cs="Arial"/>
                <w:szCs w:val="18"/>
              </w:rPr>
              <w:t>-</w:t>
            </w:r>
          </w:p>
        </w:tc>
        <w:tc>
          <w:tcPr>
            <w:tcW w:w="1048" w:type="dxa"/>
            <w:tcBorders>
              <w:bottom w:val="single" w:sz="4" w:space="0" w:color="auto"/>
            </w:tcBorders>
          </w:tcPr>
          <w:p w14:paraId="05F14240" w14:textId="77777777" w:rsidR="00D21697" w:rsidRPr="00F02619" w:rsidRDefault="00D21697" w:rsidP="00AB6620">
            <w:pPr>
              <w:jc w:val="right"/>
              <w:rPr>
                <w:rFonts w:cs="Arial"/>
                <w:szCs w:val="18"/>
              </w:rPr>
            </w:pPr>
            <w:r w:rsidRPr="00F02619">
              <w:rPr>
                <w:rFonts w:cs="Arial"/>
                <w:b/>
                <w:szCs w:val="18"/>
              </w:rPr>
              <w:t>-</w:t>
            </w:r>
          </w:p>
        </w:tc>
        <w:tc>
          <w:tcPr>
            <w:tcW w:w="1167" w:type="dxa"/>
            <w:tcBorders>
              <w:bottom w:val="single" w:sz="4" w:space="0" w:color="auto"/>
            </w:tcBorders>
          </w:tcPr>
          <w:p w14:paraId="1387512B" w14:textId="77777777" w:rsidR="00D21697" w:rsidRPr="00F02619" w:rsidRDefault="00D21697" w:rsidP="00AB6620">
            <w:pPr>
              <w:jc w:val="right"/>
              <w:rPr>
                <w:rFonts w:cs="Arial"/>
                <w:szCs w:val="18"/>
              </w:rPr>
            </w:pPr>
            <w:r w:rsidRPr="00F02619">
              <w:rPr>
                <w:rFonts w:cs="Arial"/>
                <w:szCs w:val="18"/>
              </w:rPr>
              <w:t>-</w:t>
            </w:r>
          </w:p>
        </w:tc>
        <w:tc>
          <w:tcPr>
            <w:tcW w:w="1201" w:type="dxa"/>
            <w:tcBorders>
              <w:bottom w:val="single" w:sz="4" w:space="0" w:color="auto"/>
            </w:tcBorders>
          </w:tcPr>
          <w:p w14:paraId="49418FC6" w14:textId="77777777" w:rsidR="00D21697" w:rsidRPr="00F02619" w:rsidRDefault="00D21697" w:rsidP="00AB6620">
            <w:pPr>
              <w:jc w:val="right"/>
              <w:rPr>
                <w:rFonts w:cs="Arial"/>
                <w:szCs w:val="18"/>
              </w:rPr>
            </w:pPr>
            <w:r w:rsidRPr="00F02619">
              <w:rPr>
                <w:rFonts w:cs="Arial"/>
                <w:b/>
                <w:szCs w:val="18"/>
              </w:rPr>
              <w:t>-</w:t>
            </w:r>
          </w:p>
        </w:tc>
      </w:tr>
      <w:tr w:rsidR="00D21697" w:rsidRPr="00F02619" w14:paraId="3002A46E" w14:textId="77777777" w:rsidTr="00AB6620">
        <w:tc>
          <w:tcPr>
            <w:tcW w:w="1801" w:type="dxa"/>
            <w:shd w:val="clear" w:color="auto" w:fill="D9D9D9" w:themeFill="background1" w:themeFillShade="D9"/>
          </w:tcPr>
          <w:p w14:paraId="664CE4E4" w14:textId="77777777" w:rsidR="00D21697" w:rsidRPr="00F02619" w:rsidRDefault="00D21697" w:rsidP="00AB6620">
            <w:pPr>
              <w:rPr>
                <w:rFonts w:cs="Arial"/>
                <w:b/>
                <w:szCs w:val="18"/>
              </w:rPr>
            </w:pPr>
            <w:r w:rsidRPr="00F02619">
              <w:rPr>
                <w:rFonts w:cs="Arial"/>
                <w:b/>
                <w:szCs w:val="18"/>
              </w:rPr>
              <w:t>Total</w:t>
            </w:r>
          </w:p>
        </w:tc>
        <w:tc>
          <w:tcPr>
            <w:tcW w:w="1490" w:type="dxa"/>
            <w:shd w:val="clear" w:color="auto" w:fill="D9D9D9" w:themeFill="background1" w:themeFillShade="D9"/>
          </w:tcPr>
          <w:p w14:paraId="2EF5E7F4" w14:textId="77777777" w:rsidR="00D21697" w:rsidRPr="00F02619" w:rsidRDefault="00D21697" w:rsidP="00AB6620">
            <w:pPr>
              <w:jc w:val="right"/>
              <w:rPr>
                <w:rFonts w:cs="Arial"/>
                <w:b/>
                <w:szCs w:val="18"/>
              </w:rPr>
            </w:pPr>
            <w:r w:rsidRPr="00F02619">
              <w:rPr>
                <w:rFonts w:cs="Arial"/>
                <w:b/>
                <w:szCs w:val="18"/>
              </w:rPr>
              <w:t>-</w:t>
            </w:r>
          </w:p>
        </w:tc>
        <w:tc>
          <w:tcPr>
            <w:tcW w:w="1447" w:type="dxa"/>
            <w:shd w:val="clear" w:color="auto" w:fill="D9D9D9" w:themeFill="background1" w:themeFillShade="D9"/>
          </w:tcPr>
          <w:p w14:paraId="2AD04F69" w14:textId="77777777" w:rsidR="00D21697" w:rsidRPr="00F02619" w:rsidRDefault="00D21697" w:rsidP="00AB6620">
            <w:pPr>
              <w:jc w:val="right"/>
              <w:rPr>
                <w:rFonts w:cs="Arial"/>
                <w:b/>
                <w:szCs w:val="18"/>
              </w:rPr>
            </w:pPr>
            <w:r w:rsidRPr="00F02619">
              <w:rPr>
                <w:rFonts w:cs="Arial"/>
                <w:b/>
                <w:szCs w:val="18"/>
              </w:rPr>
              <w:t>-</w:t>
            </w:r>
          </w:p>
        </w:tc>
        <w:tc>
          <w:tcPr>
            <w:tcW w:w="1167" w:type="dxa"/>
            <w:shd w:val="clear" w:color="auto" w:fill="D9D9D9" w:themeFill="background1" w:themeFillShade="D9"/>
          </w:tcPr>
          <w:p w14:paraId="14834BD5" w14:textId="77777777" w:rsidR="00D21697" w:rsidRPr="00F02619" w:rsidRDefault="00D21697" w:rsidP="00AB6620">
            <w:pPr>
              <w:jc w:val="right"/>
              <w:rPr>
                <w:rFonts w:cs="Arial"/>
                <w:b/>
                <w:szCs w:val="18"/>
              </w:rPr>
            </w:pPr>
            <w:r w:rsidRPr="00F02619">
              <w:rPr>
                <w:rFonts w:cs="Arial"/>
                <w:b/>
                <w:szCs w:val="18"/>
              </w:rPr>
              <w:t>-</w:t>
            </w:r>
          </w:p>
        </w:tc>
        <w:tc>
          <w:tcPr>
            <w:tcW w:w="1167" w:type="dxa"/>
            <w:shd w:val="clear" w:color="auto" w:fill="D9D9D9" w:themeFill="background1" w:themeFillShade="D9"/>
          </w:tcPr>
          <w:p w14:paraId="0C00F84F" w14:textId="77777777" w:rsidR="00D21697" w:rsidRPr="00F02619" w:rsidRDefault="00D21697" w:rsidP="00AB6620">
            <w:pPr>
              <w:jc w:val="right"/>
              <w:rPr>
                <w:rFonts w:cs="Arial"/>
                <w:b/>
                <w:szCs w:val="18"/>
              </w:rPr>
            </w:pPr>
            <w:r w:rsidRPr="00F02619">
              <w:rPr>
                <w:rFonts w:cs="Arial"/>
                <w:szCs w:val="18"/>
              </w:rPr>
              <w:t>-</w:t>
            </w:r>
          </w:p>
        </w:tc>
        <w:tc>
          <w:tcPr>
            <w:tcW w:w="1091" w:type="dxa"/>
            <w:shd w:val="clear" w:color="auto" w:fill="D9D9D9" w:themeFill="background1" w:themeFillShade="D9"/>
          </w:tcPr>
          <w:p w14:paraId="1C429E95" w14:textId="77777777" w:rsidR="00D21697" w:rsidRPr="00F02619" w:rsidRDefault="00D21697" w:rsidP="00AB6620">
            <w:pPr>
              <w:jc w:val="right"/>
              <w:rPr>
                <w:rFonts w:cs="Arial"/>
                <w:b/>
                <w:szCs w:val="18"/>
              </w:rPr>
            </w:pPr>
            <w:r w:rsidRPr="00F02619">
              <w:rPr>
                <w:rFonts w:cs="Arial"/>
                <w:b/>
                <w:szCs w:val="18"/>
              </w:rPr>
              <w:t>-</w:t>
            </w:r>
          </w:p>
        </w:tc>
        <w:tc>
          <w:tcPr>
            <w:tcW w:w="1047" w:type="dxa"/>
            <w:shd w:val="clear" w:color="auto" w:fill="D9D9D9" w:themeFill="background1" w:themeFillShade="D9"/>
          </w:tcPr>
          <w:p w14:paraId="42CA703A" w14:textId="77777777" w:rsidR="00D21697" w:rsidRPr="00F02619" w:rsidRDefault="00D21697" w:rsidP="00AB6620">
            <w:pPr>
              <w:jc w:val="right"/>
              <w:rPr>
                <w:rFonts w:cs="Arial"/>
                <w:b/>
                <w:szCs w:val="18"/>
              </w:rPr>
            </w:pPr>
            <w:r w:rsidRPr="00F02619">
              <w:rPr>
                <w:rFonts w:cs="Arial"/>
                <w:szCs w:val="18"/>
              </w:rPr>
              <w:t>-</w:t>
            </w:r>
          </w:p>
        </w:tc>
        <w:tc>
          <w:tcPr>
            <w:tcW w:w="1077" w:type="dxa"/>
            <w:shd w:val="clear" w:color="auto" w:fill="D9D9D9" w:themeFill="background1" w:themeFillShade="D9"/>
          </w:tcPr>
          <w:p w14:paraId="6B404074" w14:textId="77777777" w:rsidR="00D21697" w:rsidRPr="00F02619" w:rsidRDefault="00D21697" w:rsidP="00AB6620">
            <w:pPr>
              <w:jc w:val="right"/>
              <w:rPr>
                <w:rFonts w:cs="Arial"/>
                <w:szCs w:val="18"/>
              </w:rPr>
            </w:pPr>
            <w:r w:rsidRPr="00F02619">
              <w:rPr>
                <w:rFonts w:cs="Arial"/>
                <w:b/>
                <w:szCs w:val="18"/>
              </w:rPr>
              <w:t>-</w:t>
            </w:r>
          </w:p>
        </w:tc>
        <w:tc>
          <w:tcPr>
            <w:tcW w:w="1070" w:type="dxa"/>
            <w:shd w:val="clear" w:color="auto" w:fill="D9D9D9" w:themeFill="background1" w:themeFillShade="D9"/>
          </w:tcPr>
          <w:p w14:paraId="1AF584C0" w14:textId="77777777" w:rsidR="00D21697" w:rsidRPr="00F02619" w:rsidRDefault="00D21697" w:rsidP="00AB6620">
            <w:pPr>
              <w:jc w:val="right"/>
              <w:rPr>
                <w:rFonts w:cs="Arial"/>
                <w:szCs w:val="18"/>
              </w:rPr>
            </w:pPr>
            <w:r w:rsidRPr="00F02619">
              <w:rPr>
                <w:rFonts w:cs="Arial"/>
                <w:b/>
                <w:szCs w:val="18"/>
              </w:rPr>
              <w:t>-</w:t>
            </w:r>
          </w:p>
        </w:tc>
        <w:tc>
          <w:tcPr>
            <w:tcW w:w="1104" w:type="dxa"/>
            <w:shd w:val="clear" w:color="auto" w:fill="D9D9D9" w:themeFill="background1" w:themeFillShade="D9"/>
          </w:tcPr>
          <w:p w14:paraId="57F26EB9" w14:textId="77777777" w:rsidR="00D21697" w:rsidRPr="00F02619" w:rsidRDefault="00D21697" w:rsidP="00AB6620">
            <w:pPr>
              <w:jc w:val="right"/>
              <w:rPr>
                <w:rFonts w:cs="Arial"/>
                <w:szCs w:val="18"/>
              </w:rPr>
            </w:pPr>
            <w:r w:rsidRPr="00F02619">
              <w:rPr>
                <w:rFonts w:cs="Arial"/>
                <w:b/>
                <w:szCs w:val="18"/>
              </w:rPr>
              <w:t>-</w:t>
            </w:r>
          </w:p>
        </w:tc>
        <w:tc>
          <w:tcPr>
            <w:tcW w:w="1048" w:type="dxa"/>
            <w:shd w:val="clear" w:color="auto" w:fill="D9D9D9" w:themeFill="background1" w:themeFillShade="D9"/>
          </w:tcPr>
          <w:p w14:paraId="0A8E9929" w14:textId="77777777" w:rsidR="00D21697" w:rsidRPr="00F02619" w:rsidRDefault="00D21697" w:rsidP="00AB6620">
            <w:pPr>
              <w:jc w:val="right"/>
              <w:rPr>
                <w:rFonts w:cs="Arial"/>
                <w:szCs w:val="18"/>
              </w:rPr>
            </w:pPr>
            <w:r w:rsidRPr="00F02619">
              <w:rPr>
                <w:rFonts w:cs="Arial"/>
                <w:szCs w:val="18"/>
              </w:rPr>
              <w:t>-</w:t>
            </w:r>
          </w:p>
        </w:tc>
        <w:tc>
          <w:tcPr>
            <w:tcW w:w="1167" w:type="dxa"/>
            <w:shd w:val="clear" w:color="auto" w:fill="D9D9D9" w:themeFill="background1" w:themeFillShade="D9"/>
          </w:tcPr>
          <w:p w14:paraId="1B96673B" w14:textId="77777777" w:rsidR="00D21697" w:rsidRPr="00F02619" w:rsidRDefault="00D21697" w:rsidP="00AB6620">
            <w:pPr>
              <w:jc w:val="right"/>
              <w:rPr>
                <w:rFonts w:cs="Arial"/>
                <w:szCs w:val="18"/>
              </w:rPr>
            </w:pPr>
            <w:r w:rsidRPr="00F02619">
              <w:rPr>
                <w:rFonts w:cs="Arial"/>
                <w:szCs w:val="18"/>
              </w:rPr>
              <w:t>-</w:t>
            </w:r>
          </w:p>
        </w:tc>
        <w:tc>
          <w:tcPr>
            <w:tcW w:w="1201" w:type="dxa"/>
            <w:shd w:val="clear" w:color="auto" w:fill="D9D9D9" w:themeFill="background1" w:themeFillShade="D9"/>
          </w:tcPr>
          <w:p w14:paraId="7402F1C9" w14:textId="77777777" w:rsidR="00D21697" w:rsidRPr="00F02619" w:rsidRDefault="00D21697" w:rsidP="00AB6620">
            <w:pPr>
              <w:jc w:val="right"/>
              <w:rPr>
                <w:rFonts w:cs="Arial"/>
                <w:szCs w:val="18"/>
              </w:rPr>
            </w:pPr>
            <w:r w:rsidRPr="00F02619">
              <w:rPr>
                <w:rFonts w:cs="Arial"/>
                <w:szCs w:val="18"/>
              </w:rPr>
              <w:t>-</w:t>
            </w:r>
          </w:p>
        </w:tc>
      </w:tr>
      <w:tr w:rsidR="00D21697" w:rsidRPr="00F02619" w14:paraId="6A569D54" w14:textId="77777777" w:rsidTr="00AB6620">
        <w:tc>
          <w:tcPr>
            <w:tcW w:w="1801" w:type="dxa"/>
            <w:tcBorders>
              <w:bottom w:val="single" w:sz="4" w:space="0" w:color="auto"/>
            </w:tcBorders>
          </w:tcPr>
          <w:p w14:paraId="706AE5E7" w14:textId="77777777" w:rsidR="00D21697" w:rsidRPr="00F02619" w:rsidRDefault="00D21697" w:rsidP="00AB6620">
            <w:pPr>
              <w:rPr>
                <w:rFonts w:cs="Arial"/>
                <w:b/>
                <w:szCs w:val="18"/>
              </w:rPr>
            </w:pPr>
            <w:r w:rsidRPr="00F02619">
              <w:rPr>
                <w:rFonts w:cs="Arial"/>
                <w:b/>
                <w:szCs w:val="18"/>
              </w:rPr>
              <w:t>Provision</w:t>
            </w:r>
          </w:p>
        </w:tc>
        <w:tc>
          <w:tcPr>
            <w:tcW w:w="1490" w:type="dxa"/>
            <w:tcBorders>
              <w:bottom w:val="single" w:sz="4" w:space="0" w:color="auto"/>
            </w:tcBorders>
          </w:tcPr>
          <w:p w14:paraId="5002B5DE" w14:textId="77777777" w:rsidR="00D21697" w:rsidRPr="00F02619" w:rsidRDefault="00D21697" w:rsidP="00AB6620">
            <w:pPr>
              <w:jc w:val="right"/>
              <w:rPr>
                <w:rFonts w:cs="Arial"/>
                <w:szCs w:val="18"/>
              </w:rPr>
            </w:pPr>
            <w:r w:rsidRPr="00F02619">
              <w:rPr>
                <w:rFonts w:cs="Arial"/>
                <w:szCs w:val="18"/>
              </w:rPr>
              <w:t>-</w:t>
            </w:r>
          </w:p>
        </w:tc>
        <w:tc>
          <w:tcPr>
            <w:tcW w:w="1447" w:type="dxa"/>
            <w:tcBorders>
              <w:bottom w:val="single" w:sz="4" w:space="0" w:color="auto"/>
            </w:tcBorders>
          </w:tcPr>
          <w:p w14:paraId="1307F5AB" w14:textId="77777777" w:rsidR="00D21697" w:rsidRPr="00F02619" w:rsidRDefault="00D21697" w:rsidP="00AB6620">
            <w:pPr>
              <w:jc w:val="right"/>
              <w:rPr>
                <w:rFonts w:cs="Arial"/>
                <w:szCs w:val="18"/>
              </w:rPr>
            </w:pPr>
            <w:r w:rsidRPr="00F02619">
              <w:rPr>
                <w:rFonts w:cs="Arial"/>
                <w:szCs w:val="18"/>
              </w:rPr>
              <w:t>-</w:t>
            </w:r>
          </w:p>
        </w:tc>
        <w:tc>
          <w:tcPr>
            <w:tcW w:w="1167" w:type="dxa"/>
            <w:tcBorders>
              <w:bottom w:val="single" w:sz="4" w:space="0" w:color="auto"/>
            </w:tcBorders>
          </w:tcPr>
          <w:p w14:paraId="336869CD" w14:textId="77777777" w:rsidR="00D21697" w:rsidRPr="00F02619" w:rsidRDefault="00D21697" w:rsidP="00AB6620">
            <w:pPr>
              <w:jc w:val="right"/>
              <w:rPr>
                <w:rFonts w:cs="Arial"/>
                <w:szCs w:val="18"/>
              </w:rPr>
            </w:pPr>
            <w:r w:rsidRPr="00F02619">
              <w:rPr>
                <w:rFonts w:cs="Arial"/>
                <w:szCs w:val="18"/>
              </w:rPr>
              <w:t>-</w:t>
            </w:r>
          </w:p>
        </w:tc>
        <w:tc>
          <w:tcPr>
            <w:tcW w:w="1167" w:type="dxa"/>
            <w:tcBorders>
              <w:bottom w:val="single" w:sz="4" w:space="0" w:color="auto"/>
            </w:tcBorders>
          </w:tcPr>
          <w:p w14:paraId="47AFBEA8" w14:textId="77777777" w:rsidR="00D21697" w:rsidRPr="00F02619" w:rsidRDefault="00D21697" w:rsidP="00AB6620">
            <w:pPr>
              <w:jc w:val="right"/>
              <w:rPr>
                <w:rFonts w:cs="Arial"/>
                <w:szCs w:val="18"/>
              </w:rPr>
            </w:pPr>
            <w:r w:rsidRPr="00F02619">
              <w:rPr>
                <w:rFonts w:cs="Arial"/>
                <w:szCs w:val="18"/>
              </w:rPr>
              <w:t>-</w:t>
            </w:r>
          </w:p>
        </w:tc>
        <w:tc>
          <w:tcPr>
            <w:tcW w:w="1091" w:type="dxa"/>
            <w:tcBorders>
              <w:bottom w:val="single" w:sz="4" w:space="0" w:color="auto"/>
            </w:tcBorders>
          </w:tcPr>
          <w:p w14:paraId="3C31FD10" w14:textId="77777777" w:rsidR="00D21697" w:rsidRPr="00F02619" w:rsidRDefault="00D21697" w:rsidP="00AB6620">
            <w:pPr>
              <w:jc w:val="right"/>
              <w:rPr>
                <w:rFonts w:cs="Arial"/>
                <w:szCs w:val="18"/>
              </w:rPr>
            </w:pPr>
            <w:r w:rsidRPr="00F02619">
              <w:rPr>
                <w:rFonts w:cs="Arial"/>
                <w:szCs w:val="18"/>
              </w:rPr>
              <w:t>-</w:t>
            </w:r>
          </w:p>
        </w:tc>
        <w:tc>
          <w:tcPr>
            <w:tcW w:w="1047" w:type="dxa"/>
            <w:tcBorders>
              <w:bottom w:val="single" w:sz="4" w:space="0" w:color="auto"/>
            </w:tcBorders>
          </w:tcPr>
          <w:p w14:paraId="64C613F8" w14:textId="77777777" w:rsidR="00D21697" w:rsidRPr="00F02619" w:rsidRDefault="00D21697" w:rsidP="00AB6620">
            <w:pPr>
              <w:jc w:val="right"/>
              <w:rPr>
                <w:rFonts w:cs="Arial"/>
                <w:szCs w:val="18"/>
              </w:rPr>
            </w:pPr>
            <w:r w:rsidRPr="00F02619">
              <w:rPr>
                <w:rFonts w:cs="Arial"/>
                <w:szCs w:val="18"/>
              </w:rPr>
              <w:t>-</w:t>
            </w:r>
          </w:p>
        </w:tc>
        <w:tc>
          <w:tcPr>
            <w:tcW w:w="1077" w:type="dxa"/>
            <w:tcBorders>
              <w:bottom w:val="single" w:sz="4" w:space="0" w:color="auto"/>
            </w:tcBorders>
          </w:tcPr>
          <w:p w14:paraId="1DF90409" w14:textId="77777777" w:rsidR="00D21697" w:rsidRPr="00F02619" w:rsidRDefault="00D21697" w:rsidP="00AB6620">
            <w:pPr>
              <w:jc w:val="right"/>
              <w:rPr>
                <w:rFonts w:cs="Arial"/>
                <w:szCs w:val="18"/>
              </w:rPr>
            </w:pPr>
            <w:r w:rsidRPr="00F02619">
              <w:rPr>
                <w:rFonts w:cs="Arial"/>
                <w:szCs w:val="18"/>
              </w:rPr>
              <w:t>-</w:t>
            </w:r>
          </w:p>
        </w:tc>
        <w:tc>
          <w:tcPr>
            <w:tcW w:w="1070" w:type="dxa"/>
            <w:tcBorders>
              <w:bottom w:val="single" w:sz="4" w:space="0" w:color="auto"/>
            </w:tcBorders>
          </w:tcPr>
          <w:p w14:paraId="751C992B" w14:textId="77777777" w:rsidR="00D21697" w:rsidRPr="00F02619" w:rsidRDefault="00D21697" w:rsidP="00AB6620">
            <w:pPr>
              <w:jc w:val="right"/>
              <w:rPr>
                <w:rFonts w:cs="Arial"/>
                <w:szCs w:val="18"/>
              </w:rPr>
            </w:pPr>
            <w:r w:rsidRPr="00F02619">
              <w:rPr>
                <w:rFonts w:cs="Arial"/>
                <w:szCs w:val="18"/>
              </w:rPr>
              <w:t>-</w:t>
            </w:r>
          </w:p>
        </w:tc>
        <w:tc>
          <w:tcPr>
            <w:tcW w:w="1104" w:type="dxa"/>
            <w:tcBorders>
              <w:bottom w:val="single" w:sz="4" w:space="0" w:color="auto"/>
            </w:tcBorders>
          </w:tcPr>
          <w:p w14:paraId="652D06E5" w14:textId="77777777" w:rsidR="00D21697" w:rsidRPr="00F02619" w:rsidRDefault="00D21697" w:rsidP="00AB6620">
            <w:pPr>
              <w:jc w:val="right"/>
              <w:rPr>
                <w:rFonts w:cs="Arial"/>
                <w:szCs w:val="18"/>
              </w:rPr>
            </w:pPr>
            <w:r w:rsidRPr="00F02619">
              <w:rPr>
                <w:rFonts w:cs="Arial"/>
                <w:szCs w:val="18"/>
              </w:rPr>
              <w:t>-</w:t>
            </w:r>
          </w:p>
        </w:tc>
        <w:tc>
          <w:tcPr>
            <w:tcW w:w="1048" w:type="dxa"/>
            <w:tcBorders>
              <w:bottom w:val="single" w:sz="4" w:space="0" w:color="auto"/>
            </w:tcBorders>
          </w:tcPr>
          <w:p w14:paraId="0B6E7E33" w14:textId="77777777" w:rsidR="00D21697" w:rsidRPr="00F02619" w:rsidRDefault="00D21697" w:rsidP="00AB6620">
            <w:pPr>
              <w:jc w:val="right"/>
              <w:rPr>
                <w:rFonts w:cs="Arial"/>
                <w:szCs w:val="18"/>
              </w:rPr>
            </w:pPr>
            <w:r w:rsidRPr="00F02619">
              <w:rPr>
                <w:rFonts w:cs="Arial"/>
                <w:b/>
                <w:szCs w:val="18"/>
              </w:rPr>
              <w:t>-</w:t>
            </w:r>
          </w:p>
        </w:tc>
        <w:tc>
          <w:tcPr>
            <w:tcW w:w="1167" w:type="dxa"/>
            <w:tcBorders>
              <w:bottom w:val="single" w:sz="4" w:space="0" w:color="auto"/>
            </w:tcBorders>
          </w:tcPr>
          <w:p w14:paraId="28EC196F" w14:textId="77777777" w:rsidR="00D21697" w:rsidRPr="00F02619" w:rsidRDefault="00D21697" w:rsidP="00AB6620">
            <w:pPr>
              <w:jc w:val="right"/>
              <w:rPr>
                <w:rFonts w:cs="Arial"/>
                <w:szCs w:val="18"/>
              </w:rPr>
            </w:pPr>
            <w:r w:rsidRPr="00F02619">
              <w:rPr>
                <w:rFonts w:cs="Arial"/>
                <w:szCs w:val="18"/>
              </w:rPr>
              <w:t>-</w:t>
            </w:r>
          </w:p>
        </w:tc>
        <w:tc>
          <w:tcPr>
            <w:tcW w:w="1201" w:type="dxa"/>
            <w:tcBorders>
              <w:bottom w:val="single" w:sz="4" w:space="0" w:color="auto"/>
            </w:tcBorders>
          </w:tcPr>
          <w:p w14:paraId="049885EE" w14:textId="77777777" w:rsidR="00D21697" w:rsidRPr="00F02619" w:rsidRDefault="00D21697" w:rsidP="00AB6620">
            <w:pPr>
              <w:jc w:val="right"/>
              <w:rPr>
                <w:rFonts w:cs="Arial"/>
                <w:szCs w:val="18"/>
              </w:rPr>
            </w:pPr>
            <w:r w:rsidRPr="00F02619">
              <w:rPr>
                <w:rFonts w:cs="Arial"/>
                <w:b/>
                <w:szCs w:val="18"/>
              </w:rPr>
              <w:t>-</w:t>
            </w:r>
          </w:p>
        </w:tc>
      </w:tr>
      <w:tr w:rsidR="00D21697" w:rsidRPr="00F02619" w14:paraId="62017097" w14:textId="77777777" w:rsidTr="00AB6620">
        <w:tc>
          <w:tcPr>
            <w:tcW w:w="1801" w:type="dxa"/>
            <w:shd w:val="clear" w:color="auto" w:fill="D9D9D9" w:themeFill="background1" w:themeFillShade="D9"/>
          </w:tcPr>
          <w:p w14:paraId="17DE7D41" w14:textId="77777777" w:rsidR="00D21697" w:rsidRPr="00F02619" w:rsidRDefault="00D21697" w:rsidP="00AB6620">
            <w:pPr>
              <w:rPr>
                <w:rFonts w:cs="Arial"/>
                <w:b/>
                <w:szCs w:val="18"/>
              </w:rPr>
            </w:pPr>
            <w:r w:rsidRPr="00F02619">
              <w:rPr>
                <w:rFonts w:cs="Arial"/>
                <w:b/>
                <w:szCs w:val="18"/>
              </w:rPr>
              <w:t xml:space="preserve">Total </w:t>
            </w:r>
            <w:proofErr w:type="spellStart"/>
            <w:r w:rsidRPr="00F02619">
              <w:rPr>
                <w:rFonts w:cs="Arial"/>
                <w:b/>
                <w:szCs w:val="18"/>
              </w:rPr>
              <w:t>incl</w:t>
            </w:r>
            <w:proofErr w:type="spellEnd"/>
            <w:r w:rsidRPr="00F02619">
              <w:rPr>
                <w:rFonts w:cs="Arial"/>
                <w:b/>
                <w:szCs w:val="18"/>
              </w:rPr>
              <w:t xml:space="preserve"> Provisions</w:t>
            </w:r>
          </w:p>
        </w:tc>
        <w:tc>
          <w:tcPr>
            <w:tcW w:w="1490" w:type="dxa"/>
            <w:shd w:val="clear" w:color="auto" w:fill="D9D9D9" w:themeFill="background1" w:themeFillShade="D9"/>
          </w:tcPr>
          <w:p w14:paraId="4D77E301" w14:textId="77777777" w:rsidR="00D21697" w:rsidRPr="00F02619" w:rsidRDefault="00D21697" w:rsidP="00AB6620">
            <w:pPr>
              <w:jc w:val="right"/>
              <w:rPr>
                <w:rFonts w:cs="Arial"/>
                <w:b/>
                <w:szCs w:val="18"/>
              </w:rPr>
            </w:pPr>
            <w:r w:rsidRPr="00F02619">
              <w:rPr>
                <w:rFonts w:cs="Arial"/>
                <w:b/>
                <w:szCs w:val="18"/>
              </w:rPr>
              <w:t>-</w:t>
            </w:r>
          </w:p>
        </w:tc>
        <w:tc>
          <w:tcPr>
            <w:tcW w:w="1447" w:type="dxa"/>
            <w:shd w:val="clear" w:color="auto" w:fill="D9D9D9" w:themeFill="background1" w:themeFillShade="D9"/>
          </w:tcPr>
          <w:p w14:paraId="0B4C86A4" w14:textId="77777777" w:rsidR="00D21697" w:rsidRPr="00F02619" w:rsidRDefault="00D21697" w:rsidP="00AB6620">
            <w:pPr>
              <w:jc w:val="right"/>
              <w:rPr>
                <w:rFonts w:cs="Arial"/>
                <w:b/>
                <w:szCs w:val="18"/>
              </w:rPr>
            </w:pPr>
            <w:r w:rsidRPr="00F02619">
              <w:rPr>
                <w:rFonts w:cs="Arial"/>
                <w:b/>
                <w:szCs w:val="18"/>
              </w:rPr>
              <w:t>-</w:t>
            </w:r>
          </w:p>
        </w:tc>
        <w:tc>
          <w:tcPr>
            <w:tcW w:w="1167" w:type="dxa"/>
            <w:shd w:val="clear" w:color="auto" w:fill="D9D9D9" w:themeFill="background1" w:themeFillShade="D9"/>
          </w:tcPr>
          <w:p w14:paraId="11D5FCED" w14:textId="77777777" w:rsidR="00D21697" w:rsidRPr="00F02619" w:rsidRDefault="00D21697" w:rsidP="00AB6620">
            <w:pPr>
              <w:jc w:val="right"/>
              <w:rPr>
                <w:rFonts w:cs="Arial"/>
                <w:b/>
                <w:szCs w:val="18"/>
              </w:rPr>
            </w:pPr>
            <w:r w:rsidRPr="00F02619">
              <w:rPr>
                <w:rFonts w:cs="Arial"/>
                <w:b/>
                <w:szCs w:val="18"/>
              </w:rPr>
              <w:t>-</w:t>
            </w:r>
          </w:p>
        </w:tc>
        <w:tc>
          <w:tcPr>
            <w:tcW w:w="1167" w:type="dxa"/>
            <w:shd w:val="clear" w:color="auto" w:fill="D9D9D9" w:themeFill="background1" w:themeFillShade="D9"/>
          </w:tcPr>
          <w:p w14:paraId="5954BE2D" w14:textId="77777777" w:rsidR="00D21697" w:rsidRPr="00F02619" w:rsidRDefault="00D21697" w:rsidP="00AB6620">
            <w:pPr>
              <w:jc w:val="right"/>
              <w:rPr>
                <w:rFonts w:cs="Arial"/>
                <w:b/>
                <w:szCs w:val="18"/>
              </w:rPr>
            </w:pPr>
            <w:r w:rsidRPr="00F02619">
              <w:rPr>
                <w:rFonts w:cs="Arial"/>
                <w:szCs w:val="18"/>
              </w:rPr>
              <w:t>-</w:t>
            </w:r>
          </w:p>
        </w:tc>
        <w:tc>
          <w:tcPr>
            <w:tcW w:w="1091" w:type="dxa"/>
            <w:shd w:val="clear" w:color="auto" w:fill="D9D9D9" w:themeFill="background1" w:themeFillShade="D9"/>
          </w:tcPr>
          <w:p w14:paraId="2310B963" w14:textId="77777777" w:rsidR="00D21697" w:rsidRPr="00F02619" w:rsidRDefault="00D21697" w:rsidP="00AB6620">
            <w:pPr>
              <w:jc w:val="right"/>
              <w:rPr>
                <w:rFonts w:cs="Arial"/>
                <w:b/>
                <w:szCs w:val="18"/>
              </w:rPr>
            </w:pPr>
            <w:r w:rsidRPr="00F02619">
              <w:rPr>
                <w:rFonts w:cs="Arial"/>
                <w:b/>
                <w:szCs w:val="18"/>
              </w:rPr>
              <w:t>-</w:t>
            </w:r>
          </w:p>
        </w:tc>
        <w:tc>
          <w:tcPr>
            <w:tcW w:w="1047" w:type="dxa"/>
            <w:shd w:val="clear" w:color="auto" w:fill="D9D9D9" w:themeFill="background1" w:themeFillShade="D9"/>
          </w:tcPr>
          <w:p w14:paraId="53A4DA2A" w14:textId="77777777" w:rsidR="00D21697" w:rsidRPr="00F02619" w:rsidRDefault="00D21697" w:rsidP="00AB6620">
            <w:pPr>
              <w:jc w:val="right"/>
              <w:rPr>
                <w:rFonts w:cs="Arial"/>
                <w:b/>
                <w:szCs w:val="18"/>
              </w:rPr>
            </w:pPr>
            <w:r w:rsidRPr="00F02619">
              <w:rPr>
                <w:rFonts w:cs="Arial"/>
                <w:szCs w:val="18"/>
              </w:rPr>
              <w:t>-</w:t>
            </w:r>
          </w:p>
        </w:tc>
        <w:tc>
          <w:tcPr>
            <w:tcW w:w="1077" w:type="dxa"/>
            <w:shd w:val="clear" w:color="auto" w:fill="D9D9D9" w:themeFill="background1" w:themeFillShade="D9"/>
          </w:tcPr>
          <w:p w14:paraId="765256DE" w14:textId="77777777" w:rsidR="00D21697" w:rsidRPr="00F02619" w:rsidRDefault="00D21697" w:rsidP="00AB6620">
            <w:pPr>
              <w:jc w:val="right"/>
              <w:rPr>
                <w:rFonts w:cs="Arial"/>
                <w:b/>
                <w:bCs/>
                <w:szCs w:val="18"/>
              </w:rPr>
            </w:pPr>
            <w:r w:rsidRPr="00F02619">
              <w:rPr>
                <w:rFonts w:cs="Arial"/>
                <w:b/>
                <w:szCs w:val="18"/>
              </w:rPr>
              <w:t>-</w:t>
            </w:r>
          </w:p>
        </w:tc>
        <w:tc>
          <w:tcPr>
            <w:tcW w:w="1070" w:type="dxa"/>
            <w:shd w:val="clear" w:color="auto" w:fill="D9D9D9" w:themeFill="background1" w:themeFillShade="D9"/>
          </w:tcPr>
          <w:p w14:paraId="4FDB8C24" w14:textId="77777777" w:rsidR="00D21697" w:rsidRPr="00F02619" w:rsidRDefault="00D21697" w:rsidP="00AB6620">
            <w:pPr>
              <w:jc w:val="right"/>
              <w:rPr>
                <w:rFonts w:cs="Arial"/>
                <w:b/>
                <w:bCs/>
                <w:szCs w:val="18"/>
              </w:rPr>
            </w:pPr>
            <w:r w:rsidRPr="00F02619">
              <w:rPr>
                <w:rFonts w:cs="Arial"/>
                <w:b/>
                <w:szCs w:val="18"/>
              </w:rPr>
              <w:t>-</w:t>
            </w:r>
          </w:p>
        </w:tc>
        <w:tc>
          <w:tcPr>
            <w:tcW w:w="1104" w:type="dxa"/>
            <w:shd w:val="clear" w:color="auto" w:fill="D9D9D9" w:themeFill="background1" w:themeFillShade="D9"/>
          </w:tcPr>
          <w:p w14:paraId="349C26E8" w14:textId="77777777" w:rsidR="00D21697" w:rsidRPr="00F02619" w:rsidRDefault="00D21697" w:rsidP="00AB6620">
            <w:pPr>
              <w:jc w:val="right"/>
              <w:rPr>
                <w:rFonts w:cs="Arial"/>
                <w:b/>
                <w:bCs/>
                <w:szCs w:val="18"/>
              </w:rPr>
            </w:pPr>
            <w:r w:rsidRPr="00F02619">
              <w:rPr>
                <w:rFonts w:cs="Arial"/>
                <w:b/>
                <w:szCs w:val="18"/>
              </w:rPr>
              <w:t>-</w:t>
            </w:r>
          </w:p>
        </w:tc>
        <w:tc>
          <w:tcPr>
            <w:tcW w:w="1048" w:type="dxa"/>
            <w:shd w:val="clear" w:color="auto" w:fill="D9D9D9" w:themeFill="background1" w:themeFillShade="D9"/>
          </w:tcPr>
          <w:p w14:paraId="658D6659" w14:textId="77777777" w:rsidR="00D21697" w:rsidRPr="00F02619" w:rsidRDefault="00D21697" w:rsidP="00AB6620">
            <w:pPr>
              <w:jc w:val="right"/>
              <w:rPr>
                <w:rFonts w:cs="Arial"/>
                <w:szCs w:val="18"/>
              </w:rPr>
            </w:pPr>
            <w:r w:rsidRPr="00F02619">
              <w:rPr>
                <w:rFonts w:cs="Arial"/>
                <w:szCs w:val="18"/>
              </w:rPr>
              <w:t>-</w:t>
            </w:r>
          </w:p>
        </w:tc>
        <w:tc>
          <w:tcPr>
            <w:tcW w:w="1167" w:type="dxa"/>
            <w:shd w:val="clear" w:color="auto" w:fill="D9D9D9" w:themeFill="background1" w:themeFillShade="D9"/>
          </w:tcPr>
          <w:p w14:paraId="7C9C5CE3" w14:textId="77777777" w:rsidR="00D21697" w:rsidRPr="00F02619" w:rsidRDefault="00D21697" w:rsidP="00AB6620">
            <w:pPr>
              <w:jc w:val="right"/>
              <w:rPr>
                <w:rFonts w:cs="Arial"/>
                <w:szCs w:val="18"/>
              </w:rPr>
            </w:pPr>
            <w:r w:rsidRPr="00F02619">
              <w:rPr>
                <w:rFonts w:cs="Arial"/>
                <w:szCs w:val="18"/>
              </w:rPr>
              <w:t>-</w:t>
            </w:r>
          </w:p>
        </w:tc>
        <w:tc>
          <w:tcPr>
            <w:tcW w:w="1201" w:type="dxa"/>
            <w:shd w:val="clear" w:color="auto" w:fill="D9D9D9" w:themeFill="background1" w:themeFillShade="D9"/>
          </w:tcPr>
          <w:p w14:paraId="15A47AA3" w14:textId="77777777" w:rsidR="00D21697" w:rsidRPr="00F02619" w:rsidRDefault="00D21697" w:rsidP="00AB6620">
            <w:pPr>
              <w:jc w:val="right"/>
              <w:rPr>
                <w:rFonts w:cs="Arial"/>
                <w:szCs w:val="18"/>
              </w:rPr>
            </w:pPr>
            <w:r w:rsidRPr="00F02619">
              <w:rPr>
                <w:rFonts w:cs="Arial"/>
                <w:szCs w:val="18"/>
              </w:rPr>
              <w:t>-</w:t>
            </w:r>
          </w:p>
        </w:tc>
      </w:tr>
    </w:tbl>
    <w:p w14:paraId="6C494597" w14:textId="77777777" w:rsidR="00D21697" w:rsidRPr="00F02619" w:rsidRDefault="00D21697" w:rsidP="00D21697">
      <w:pPr>
        <w:rPr>
          <w:rFonts w:cs="Arial"/>
          <w:szCs w:val="18"/>
        </w:rPr>
      </w:pPr>
    </w:p>
    <w:p w14:paraId="51FFB1E8" w14:textId="77777777" w:rsidR="00D21697" w:rsidRPr="00F02619" w:rsidRDefault="00D21697" w:rsidP="00D21697">
      <w:pPr>
        <w:rPr>
          <w:rFonts w:eastAsiaTheme="minorHAnsi"/>
        </w:rPr>
      </w:pPr>
      <w:r w:rsidRPr="00F02619">
        <w:t xml:space="preserve">There were no exit packages agreed by the Council in 2023/2024, therefore the total cost of exit packages shown for 2023/2024 totals is nil.  </w:t>
      </w:r>
    </w:p>
    <w:p w14:paraId="0952A1B8" w14:textId="5958FB74" w:rsidR="001E4365" w:rsidRPr="00F02619" w:rsidRDefault="00D21697" w:rsidP="00D21697">
      <w:pPr>
        <w:widowControl w:val="0"/>
        <w:rPr>
          <w:rFonts w:eastAsiaTheme="minorHAnsi"/>
        </w:rPr>
      </w:pPr>
      <w:r w:rsidRPr="00F02619">
        <w:t>The table does not include any provisions as there are no known exit packages that relate to employees who will leave the Council in the coming year (2024/2025).</w:t>
      </w:r>
      <w:bookmarkEnd w:id="24"/>
      <w:r w:rsidR="001E4365" w:rsidRPr="00F02619">
        <w:t xml:space="preserve"> </w:t>
      </w:r>
    </w:p>
    <w:p w14:paraId="4EB03223" w14:textId="77777777" w:rsidR="001E4365" w:rsidRPr="00F02619" w:rsidRDefault="001E4365">
      <w:pPr>
        <w:suppressAutoHyphens w:val="0"/>
        <w:rPr>
          <w:rFonts w:eastAsia="Times New Roman" w:cs="Arial"/>
          <w:b/>
          <w:bCs/>
          <w:szCs w:val="18"/>
        </w:rPr>
      </w:pPr>
      <w:r w:rsidRPr="00F02619">
        <w:rPr>
          <w:rFonts w:cs="Arial"/>
          <w:b/>
          <w:bCs/>
          <w:szCs w:val="18"/>
        </w:rPr>
        <w:br w:type="page"/>
      </w:r>
    </w:p>
    <w:p w14:paraId="32861179" w14:textId="77777777" w:rsidR="00D21697" w:rsidRPr="00F02619" w:rsidRDefault="00D21697" w:rsidP="00D21697">
      <w:pPr>
        <w:rPr>
          <w:rFonts w:cs="Arial"/>
          <w:szCs w:val="18"/>
        </w:rPr>
      </w:pPr>
      <w:r w:rsidRPr="00F02619">
        <w:rPr>
          <w:rFonts w:cs="Arial"/>
          <w:b/>
          <w:szCs w:val="18"/>
        </w:rPr>
        <w:lastRenderedPageBreak/>
        <w:t xml:space="preserve">Disclosure of Remuneration </w:t>
      </w:r>
    </w:p>
    <w:p w14:paraId="5C591DC8" w14:textId="77777777" w:rsidR="00D21697" w:rsidRPr="00F02619" w:rsidRDefault="00D21697" w:rsidP="00D21697">
      <w:pPr>
        <w:spacing w:after="0"/>
        <w:rPr>
          <w:rFonts w:cs="Arial"/>
          <w:szCs w:val="18"/>
        </w:rPr>
      </w:pPr>
      <w:r w:rsidRPr="00F02619">
        <w:rPr>
          <w:rFonts w:cs="Arial"/>
          <w:szCs w:val="18"/>
        </w:rPr>
        <w:t>The tables below provide details of the remuneration paid to the Council’s Senior Employees and Senior Councillors and to the Chief Executive or most senior manager of subsidiary bodies (South Lanarkshire Leisure and Culture Ltd and Routes to Work South). Comparative figures for 2022/2023 have been shown if they were in post at that time.  We have also disclosed the remuneration of Councillors who hold Convenor and Vice-Convenor roles with Joint Boards. The Council pays the Councillor on behalf of the Joint Board for their role and recovers these charges from the Joint Board. The annual return of Councillors’ remuneration for 2023/2024 is available on the Council’s website (</w:t>
      </w:r>
      <w:hyperlink r:id="rId61" w:history="1">
        <w:r w:rsidRPr="00F02619">
          <w:rPr>
            <w:rStyle w:val="Hyperlink"/>
            <w:rFonts w:cs="Arial"/>
            <w:szCs w:val="18"/>
          </w:rPr>
          <w:t>www.southlanarkshire.gov.uk</w:t>
        </w:r>
      </w:hyperlink>
      <w:r w:rsidRPr="00F02619">
        <w:rPr>
          <w:rFonts w:cs="Arial"/>
          <w:szCs w:val="18"/>
        </w:rPr>
        <w:t xml:space="preserve">). </w:t>
      </w:r>
    </w:p>
    <w:p w14:paraId="61D85ECA" w14:textId="77777777" w:rsidR="00D21697" w:rsidRPr="00F02619" w:rsidRDefault="00D21697" w:rsidP="00D21697">
      <w:pPr>
        <w:spacing w:after="0"/>
        <w:rPr>
          <w:rFonts w:cs="Arial"/>
          <w:szCs w:val="18"/>
        </w:rPr>
      </w:pPr>
    </w:p>
    <w:p w14:paraId="44B9631E" w14:textId="77777777" w:rsidR="00D21697" w:rsidRPr="00F02619" w:rsidRDefault="00D21697" w:rsidP="00D21697">
      <w:pPr>
        <w:spacing w:after="0"/>
        <w:rPr>
          <w:rFonts w:cs="Arial"/>
          <w:b/>
          <w:bCs/>
          <w:szCs w:val="18"/>
        </w:rPr>
      </w:pPr>
      <w:bookmarkStart w:id="25" w:name="_Hlk99360688"/>
      <w:r w:rsidRPr="00F02619">
        <w:rPr>
          <w:rFonts w:cs="Arial"/>
          <w:b/>
          <w:bCs/>
          <w:szCs w:val="18"/>
        </w:rPr>
        <w:t>Table 3 – Senior Officers</w:t>
      </w:r>
    </w:p>
    <w:p w14:paraId="171C59C8" w14:textId="77777777" w:rsidR="00D21697" w:rsidRPr="00F02619" w:rsidRDefault="00D21697" w:rsidP="00D21697">
      <w:pPr>
        <w:spacing w:after="0"/>
        <w:rPr>
          <w:rFonts w:cs="Arial"/>
          <w:b/>
          <w:bCs/>
          <w:szCs w:val="18"/>
        </w:rPr>
      </w:pPr>
    </w:p>
    <w:tbl>
      <w:tblPr>
        <w:tblStyle w:val="TableGrid"/>
        <w:tblW w:w="0" w:type="auto"/>
        <w:tblInd w:w="137" w:type="dxa"/>
        <w:tblLook w:val="04A0" w:firstRow="1" w:lastRow="0" w:firstColumn="1" w:lastColumn="0" w:noHBand="0" w:noVBand="1"/>
      </w:tblPr>
      <w:tblGrid>
        <w:gridCol w:w="5103"/>
        <w:gridCol w:w="1559"/>
        <w:gridCol w:w="1276"/>
        <w:gridCol w:w="1985"/>
        <w:gridCol w:w="1701"/>
        <w:gridCol w:w="1701"/>
        <w:gridCol w:w="1559"/>
      </w:tblGrid>
      <w:tr w:rsidR="00D21697" w:rsidRPr="00F02619" w14:paraId="34BAEFED" w14:textId="77777777" w:rsidTr="00AB6620">
        <w:trPr>
          <w:cantSplit/>
          <w:tblHeader/>
        </w:trPr>
        <w:tc>
          <w:tcPr>
            <w:tcW w:w="5103" w:type="dxa"/>
          </w:tcPr>
          <w:p w14:paraId="35AD0601" w14:textId="77777777" w:rsidR="00D21697" w:rsidRPr="00F02619" w:rsidRDefault="00D21697" w:rsidP="00AB6620">
            <w:pPr>
              <w:rPr>
                <w:rFonts w:cs="Arial"/>
                <w:b/>
                <w:bCs/>
                <w:szCs w:val="18"/>
              </w:rPr>
            </w:pPr>
            <w:r w:rsidRPr="00F02619">
              <w:rPr>
                <w:rFonts w:cs="Arial"/>
                <w:b/>
                <w:bCs/>
                <w:szCs w:val="18"/>
              </w:rPr>
              <w:t>Post</w:t>
            </w:r>
          </w:p>
        </w:tc>
        <w:tc>
          <w:tcPr>
            <w:tcW w:w="1559" w:type="dxa"/>
          </w:tcPr>
          <w:p w14:paraId="49CC1E9E" w14:textId="77777777" w:rsidR="00D21697" w:rsidRPr="00F02619" w:rsidRDefault="00D21697" w:rsidP="00AB6620">
            <w:pPr>
              <w:jc w:val="right"/>
              <w:rPr>
                <w:rFonts w:cs="Arial"/>
                <w:b/>
                <w:bCs/>
                <w:szCs w:val="18"/>
              </w:rPr>
            </w:pPr>
            <w:r w:rsidRPr="00F02619">
              <w:rPr>
                <w:rFonts w:cs="Arial"/>
                <w:b/>
                <w:bCs/>
                <w:szCs w:val="18"/>
              </w:rPr>
              <w:t>Salary / fees</w:t>
            </w:r>
          </w:p>
          <w:p w14:paraId="36BF6D77" w14:textId="77777777" w:rsidR="00D21697" w:rsidRPr="00F02619" w:rsidRDefault="00D21697" w:rsidP="00AB6620">
            <w:pPr>
              <w:jc w:val="right"/>
              <w:rPr>
                <w:rFonts w:cs="Arial"/>
                <w:b/>
                <w:bCs/>
                <w:szCs w:val="18"/>
              </w:rPr>
            </w:pPr>
            <w:r w:rsidRPr="00F02619">
              <w:rPr>
                <w:rFonts w:cs="Arial"/>
                <w:b/>
                <w:bCs/>
                <w:szCs w:val="18"/>
              </w:rPr>
              <w:t>£</w:t>
            </w:r>
          </w:p>
        </w:tc>
        <w:tc>
          <w:tcPr>
            <w:tcW w:w="1276" w:type="dxa"/>
          </w:tcPr>
          <w:p w14:paraId="68D72E71" w14:textId="77777777" w:rsidR="00D21697" w:rsidRPr="00F02619" w:rsidRDefault="00D21697" w:rsidP="00AB6620">
            <w:pPr>
              <w:jc w:val="right"/>
              <w:rPr>
                <w:rFonts w:cs="Arial"/>
                <w:b/>
                <w:bCs/>
                <w:szCs w:val="18"/>
              </w:rPr>
            </w:pPr>
            <w:r w:rsidRPr="00F02619">
              <w:rPr>
                <w:rFonts w:cs="Arial"/>
                <w:b/>
                <w:bCs/>
                <w:szCs w:val="18"/>
              </w:rPr>
              <w:t>Taxable</w:t>
            </w:r>
          </w:p>
          <w:p w14:paraId="221D9871" w14:textId="77777777" w:rsidR="00D21697" w:rsidRPr="00F02619" w:rsidRDefault="00D21697" w:rsidP="00AB6620">
            <w:pPr>
              <w:jc w:val="right"/>
              <w:rPr>
                <w:rFonts w:cs="Arial"/>
                <w:b/>
                <w:bCs/>
                <w:szCs w:val="18"/>
              </w:rPr>
            </w:pPr>
            <w:r w:rsidRPr="00F02619">
              <w:rPr>
                <w:rFonts w:cs="Arial"/>
                <w:b/>
                <w:bCs/>
                <w:szCs w:val="18"/>
              </w:rPr>
              <w:t>Expenses</w:t>
            </w:r>
          </w:p>
          <w:p w14:paraId="646DF666" w14:textId="77777777" w:rsidR="00D21697" w:rsidRPr="00F02619" w:rsidRDefault="00D21697" w:rsidP="00AB6620">
            <w:pPr>
              <w:jc w:val="right"/>
              <w:rPr>
                <w:rFonts w:cs="Arial"/>
                <w:b/>
                <w:bCs/>
                <w:szCs w:val="18"/>
              </w:rPr>
            </w:pPr>
            <w:r w:rsidRPr="00F02619">
              <w:rPr>
                <w:rFonts w:cs="Arial"/>
                <w:b/>
                <w:bCs/>
                <w:szCs w:val="18"/>
              </w:rPr>
              <w:t>£</w:t>
            </w:r>
          </w:p>
        </w:tc>
        <w:tc>
          <w:tcPr>
            <w:tcW w:w="1985" w:type="dxa"/>
          </w:tcPr>
          <w:p w14:paraId="69928E9A" w14:textId="77777777" w:rsidR="00D21697" w:rsidRPr="00F02619" w:rsidRDefault="00D21697" w:rsidP="00AB6620">
            <w:pPr>
              <w:jc w:val="right"/>
              <w:rPr>
                <w:rFonts w:cs="Arial"/>
                <w:b/>
                <w:bCs/>
                <w:szCs w:val="18"/>
              </w:rPr>
            </w:pPr>
            <w:r w:rsidRPr="00F02619">
              <w:rPr>
                <w:rFonts w:cs="Arial"/>
                <w:b/>
                <w:bCs/>
                <w:szCs w:val="18"/>
              </w:rPr>
              <w:t xml:space="preserve">Compensation for </w:t>
            </w:r>
          </w:p>
          <w:p w14:paraId="3675AB33" w14:textId="77777777" w:rsidR="00D21697" w:rsidRPr="00F02619" w:rsidRDefault="00D21697" w:rsidP="00AB6620">
            <w:pPr>
              <w:jc w:val="right"/>
              <w:rPr>
                <w:rFonts w:cs="Arial"/>
                <w:b/>
                <w:bCs/>
                <w:szCs w:val="18"/>
              </w:rPr>
            </w:pPr>
            <w:r w:rsidRPr="00F02619">
              <w:rPr>
                <w:rFonts w:cs="Arial"/>
                <w:b/>
                <w:bCs/>
                <w:szCs w:val="18"/>
              </w:rPr>
              <w:t>Loss of Office</w:t>
            </w:r>
          </w:p>
          <w:p w14:paraId="5B3583AA" w14:textId="77777777" w:rsidR="00D21697" w:rsidRPr="00F02619" w:rsidRDefault="00D21697" w:rsidP="00AB6620">
            <w:pPr>
              <w:jc w:val="right"/>
              <w:rPr>
                <w:rFonts w:cs="Arial"/>
                <w:b/>
                <w:bCs/>
                <w:szCs w:val="18"/>
              </w:rPr>
            </w:pPr>
            <w:r w:rsidRPr="00F02619">
              <w:rPr>
                <w:rFonts w:cs="Arial"/>
                <w:b/>
                <w:bCs/>
                <w:szCs w:val="18"/>
              </w:rPr>
              <w:t>£</w:t>
            </w:r>
          </w:p>
        </w:tc>
        <w:tc>
          <w:tcPr>
            <w:tcW w:w="1701" w:type="dxa"/>
          </w:tcPr>
          <w:p w14:paraId="2F08FD2E" w14:textId="77777777" w:rsidR="00D21697" w:rsidRPr="00F02619" w:rsidRDefault="00D21697" w:rsidP="00AB6620">
            <w:pPr>
              <w:jc w:val="right"/>
              <w:rPr>
                <w:rFonts w:cs="Arial"/>
                <w:b/>
                <w:bCs/>
                <w:szCs w:val="18"/>
              </w:rPr>
            </w:pPr>
            <w:r w:rsidRPr="00F02619">
              <w:rPr>
                <w:rFonts w:cs="Arial"/>
                <w:b/>
                <w:bCs/>
                <w:szCs w:val="18"/>
              </w:rPr>
              <w:t xml:space="preserve">Any Other </w:t>
            </w:r>
          </w:p>
          <w:p w14:paraId="06E5A12F" w14:textId="77777777" w:rsidR="00D21697" w:rsidRPr="00F02619" w:rsidRDefault="00D21697" w:rsidP="00AB6620">
            <w:pPr>
              <w:jc w:val="right"/>
              <w:rPr>
                <w:rFonts w:cs="Arial"/>
                <w:b/>
                <w:bCs/>
                <w:szCs w:val="18"/>
              </w:rPr>
            </w:pPr>
            <w:r w:rsidRPr="00F02619">
              <w:rPr>
                <w:rFonts w:cs="Arial"/>
                <w:b/>
                <w:bCs/>
                <w:szCs w:val="18"/>
              </w:rPr>
              <w:t>Remuneration</w:t>
            </w:r>
          </w:p>
          <w:p w14:paraId="326548E3" w14:textId="77777777" w:rsidR="00D21697" w:rsidRPr="00F02619" w:rsidRDefault="00D21697" w:rsidP="00AB6620">
            <w:pPr>
              <w:jc w:val="right"/>
              <w:rPr>
                <w:rFonts w:cs="Arial"/>
                <w:b/>
                <w:bCs/>
                <w:szCs w:val="18"/>
              </w:rPr>
            </w:pPr>
            <w:r w:rsidRPr="00F02619">
              <w:rPr>
                <w:rFonts w:cs="Arial"/>
                <w:b/>
                <w:bCs/>
                <w:szCs w:val="18"/>
              </w:rPr>
              <w:t>£</w:t>
            </w:r>
          </w:p>
        </w:tc>
        <w:tc>
          <w:tcPr>
            <w:tcW w:w="1701" w:type="dxa"/>
          </w:tcPr>
          <w:p w14:paraId="72AA0ADF" w14:textId="77777777" w:rsidR="00D21697" w:rsidRPr="00F02619" w:rsidRDefault="00D21697" w:rsidP="00AB6620">
            <w:pPr>
              <w:jc w:val="right"/>
              <w:rPr>
                <w:rFonts w:cs="Arial"/>
                <w:b/>
                <w:bCs/>
                <w:szCs w:val="18"/>
              </w:rPr>
            </w:pPr>
            <w:r w:rsidRPr="00F02619">
              <w:rPr>
                <w:rFonts w:cs="Arial"/>
                <w:b/>
                <w:bCs/>
                <w:szCs w:val="18"/>
              </w:rPr>
              <w:t>2023/24</w:t>
            </w:r>
          </w:p>
          <w:p w14:paraId="00700820" w14:textId="77777777" w:rsidR="00D21697" w:rsidRPr="00F02619" w:rsidRDefault="00D21697" w:rsidP="00AB6620">
            <w:pPr>
              <w:jc w:val="right"/>
              <w:rPr>
                <w:rFonts w:cs="Arial"/>
                <w:b/>
                <w:bCs/>
                <w:szCs w:val="18"/>
              </w:rPr>
            </w:pPr>
            <w:r w:rsidRPr="00F02619">
              <w:rPr>
                <w:rFonts w:cs="Arial"/>
                <w:b/>
                <w:bCs/>
                <w:szCs w:val="18"/>
              </w:rPr>
              <w:t>Total</w:t>
            </w:r>
          </w:p>
          <w:p w14:paraId="64F45185" w14:textId="77777777" w:rsidR="00D21697" w:rsidRPr="00F02619" w:rsidRDefault="00D21697" w:rsidP="00AB6620">
            <w:pPr>
              <w:jc w:val="right"/>
              <w:rPr>
                <w:rFonts w:cs="Arial"/>
                <w:b/>
                <w:bCs/>
                <w:szCs w:val="18"/>
              </w:rPr>
            </w:pPr>
            <w:r w:rsidRPr="00F02619">
              <w:rPr>
                <w:rFonts w:cs="Arial"/>
                <w:b/>
                <w:bCs/>
                <w:szCs w:val="18"/>
              </w:rPr>
              <w:t>£</w:t>
            </w:r>
          </w:p>
        </w:tc>
        <w:tc>
          <w:tcPr>
            <w:tcW w:w="1559" w:type="dxa"/>
          </w:tcPr>
          <w:p w14:paraId="0BE8475E" w14:textId="77777777" w:rsidR="00D21697" w:rsidRPr="00F02619" w:rsidRDefault="00D21697" w:rsidP="00AB6620">
            <w:pPr>
              <w:jc w:val="right"/>
              <w:rPr>
                <w:rFonts w:cs="Arial"/>
                <w:b/>
                <w:bCs/>
                <w:szCs w:val="18"/>
              </w:rPr>
            </w:pPr>
            <w:r w:rsidRPr="00F02619">
              <w:rPr>
                <w:rFonts w:cs="Arial"/>
                <w:b/>
                <w:bCs/>
                <w:szCs w:val="18"/>
              </w:rPr>
              <w:t>2022/23</w:t>
            </w:r>
          </w:p>
          <w:p w14:paraId="69069D3D" w14:textId="77777777" w:rsidR="00D21697" w:rsidRPr="00F02619" w:rsidRDefault="00D21697" w:rsidP="00AB6620">
            <w:pPr>
              <w:jc w:val="right"/>
              <w:rPr>
                <w:rFonts w:cs="Arial"/>
                <w:b/>
                <w:bCs/>
                <w:szCs w:val="18"/>
              </w:rPr>
            </w:pPr>
            <w:r w:rsidRPr="00F02619">
              <w:rPr>
                <w:rFonts w:cs="Arial"/>
                <w:b/>
                <w:bCs/>
                <w:szCs w:val="18"/>
              </w:rPr>
              <w:t>Total</w:t>
            </w:r>
          </w:p>
          <w:p w14:paraId="3DCB20ED" w14:textId="77777777" w:rsidR="00D21697" w:rsidRPr="00F02619" w:rsidRDefault="00D21697" w:rsidP="00AB6620">
            <w:pPr>
              <w:jc w:val="right"/>
              <w:rPr>
                <w:rFonts w:cs="Arial"/>
                <w:b/>
                <w:bCs/>
                <w:szCs w:val="18"/>
              </w:rPr>
            </w:pPr>
            <w:r w:rsidRPr="00F02619">
              <w:rPr>
                <w:rFonts w:cs="Arial"/>
                <w:b/>
                <w:bCs/>
                <w:szCs w:val="18"/>
              </w:rPr>
              <w:t>£</w:t>
            </w:r>
          </w:p>
        </w:tc>
      </w:tr>
      <w:tr w:rsidR="00D21697" w:rsidRPr="00F02619" w14:paraId="3EA334D4" w14:textId="77777777" w:rsidTr="00AB6620">
        <w:trPr>
          <w:cantSplit/>
        </w:trPr>
        <w:tc>
          <w:tcPr>
            <w:tcW w:w="5103" w:type="dxa"/>
          </w:tcPr>
          <w:p w14:paraId="02932A0C" w14:textId="77777777" w:rsidR="00D21697" w:rsidRPr="00F02619" w:rsidRDefault="00D21697" w:rsidP="00AB6620">
            <w:pPr>
              <w:rPr>
                <w:rFonts w:cs="Arial"/>
                <w:szCs w:val="18"/>
              </w:rPr>
            </w:pPr>
            <w:r w:rsidRPr="00F02619">
              <w:rPr>
                <w:rFonts w:cs="Arial"/>
                <w:szCs w:val="18"/>
              </w:rPr>
              <w:t>C Sneddon</w:t>
            </w:r>
          </w:p>
          <w:p w14:paraId="62C0C4C1" w14:textId="77777777" w:rsidR="00D21697" w:rsidRPr="00F02619" w:rsidRDefault="00D21697" w:rsidP="00AB6620">
            <w:pPr>
              <w:rPr>
                <w:rFonts w:cs="Arial"/>
                <w:szCs w:val="18"/>
              </w:rPr>
            </w:pPr>
            <w:r w:rsidRPr="00F02619">
              <w:rPr>
                <w:rFonts w:cs="Arial"/>
                <w:szCs w:val="18"/>
              </w:rPr>
              <w:t>Chief Executive</w:t>
            </w:r>
          </w:p>
          <w:p w14:paraId="18491B60" w14:textId="77777777" w:rsidR="00D21697" w:rsidRPr="00F02619" w:rsidRDefault="00D21697" w:rsidP="00AB6620">
            <w:pPr>
              <w:rPr>
                <w:rFonts w:cs="Arial"/>
                <w:szCs w:val="18"/>
              </w:rPr>
            </w:pPr>
            <w:r w:rsidRPr="00F02619">
              <w:rPr>
                <w:rFonts w:cs="Arial"/>
                <w:szCs w:val="18"/>
              </w:rPr>
              <w:t>(To 2 January 2024)</w:t>
            </w:r>
          </w:p>
          <w:p w14:paraId="47ABF4A3" w14:textId="77777777" w:rsidR="00D21697" w:rsidRPr="00F02619" w:rsidRDefault="00D21697" w:rsidP="00AB6620">
            <w:pPr>
              <w:rPr>
                <w:rFonts w:cs="Arial"/>
                <w:szCs w:val="18"/>
              </w:rPr>
            </w:pPr>
          </w:p>
        </w:tc>
        <w:tc>
          <w:tcPr>
            <w:tcW w:w="1559" w:type="dxa"/>
          </w:tcPr>
          <w:p w14:paraId="2AD4E4FC" w14:textId="77777777" w:rsidR="00D21697" w:rsidRPr="00F02619" w:rsidRDefault="00D21697" w:rsidP="00AB6620">
            <w:pPr>
              <w:jc w:val="right"/>
              <w:rPr>
                <w:rFonts w:cs="Arial"/>
                <w:szCs w:val="18"/>
              </w:rPr>
            </w:pPr>
          </w:p>
          <w:p w14:paraId="4461743C" w14:textId="77777777" w:rsidR="00D21697" w:rsidRPr="00F02619" w:rsidRDefault="00D21697" w:rsidP="00AB6620">
            <w:pPr>
              <w:jc w:val="right"/>
              <w:rPr>
                <w:rFonts w:cs="Arial"/>
                <w:szCs w:val="18"/>
              </w:rPr>
            </w:pPr>
            <w:r w:rsidRPr="00F02619">
              <w:rPr>
                <w:rFonts w:cs="Arial"/>
                <w:szCs w:val="18"/>
              </w:rPr>
              <w:t>147,017</w:t>
            </w:r>
          </w:p>
          <w:p w14:paraId="69B4EFB8" w14:textId="77777777" w:rsidR="00D21697" w:rsidRPr="00F02619" w:rsidRDefault="00D21697" w:rsidP="00AB6620">
            <w:pPr>
              <w:jc w:val="right"/>
              <w:rPr>
                <w:rFonts w:cs="Arial"/>
                <w:szCs w:val="18"/>
              </w:rPr>
            </w:pPr>
            <w:r w:rsidRPr="00F02619">
              <w:rPr>
                <w:rFonts w:cs="Arial"/>
                <w:szCs w:val="18"/>
              </w:rPr>
              <w:t>(Full Year Equivalent 193,577)</w:t>
            </w:r>
          </w:p>
          <w:p w14:paraId="5D5D6273" w14:textId="77777777" w:rsidR="00D21697" w:rsidRPr="00F02619" w:rsidRDefault="00D21697" w:rsidP="00AB6620">
            <w:pPr>
              <w:jc w:val="right"/>
              <w:rPr>
                <w:rFonts w:cs="Arial"/>
                <w:szCs w:val="18"/>
              </w:rPr>
            </w:pPr>
          </w:p>
          <w:p w14:paraId="6296B23D" w14:textId="77777777" w:rsidR="00D21697" w:rsidRPr="00F02619" w:rsidRDefault="00D21697" w:rsidP="00AB6620">
            <w:pPr>
              <w:jc w:val="right"/>
              <w:rPr>
                <w:rFonts w:cs="Arial"/>
                <w:szCs w:val="18"/>
              </w:rPr>
            </w:pPr>
          </w:p>
        </w:tc>
        <w:tc>
          <w:tcPr>
            <w:tcW w:w="1276" w:type="dxa"/>
          </w:tcPr>
          <w:p w14:paraId="4A40AD8B" w14:textId="77777777" w:rsidR="00D21697" w:rsidRPr="00F02619" w:rsidRDefault="00D21697" w:rsidP="00AB6620">
            <w:pPr>
              <w:jc w:val="right"/>
              <w:rPr>
                <w:rFonts w:cs="Arial"/>
                <w:szCs w:val="18"/>
              </w:rPr>
            </w:pPr>
          </w:p>
          <w:p w14:paraId="2E4E901A" w14:textId="77777777" w:rsidR="00D21697" w:rsidRPr="00F02619" w:rsidRDefault="00D21697" w:rsidP="00AB6620">
            <w:pPr>
              <w:jc w:val="right"/>
              <w:rPr>
                <w:rFonts w:cs="Arial"/>
                <w:szCs w:val="18"/>
              </w:rPr>
            </w:pPr>
            <w:r w:rsidRPr="00F02619">
              <w:rPr>
                <w:rFonts w:cs="Arial"/>
                <w:szCs w:val="18"/>
              </w:rPr>
              <w:t>-</w:t>
            </w:r>
          </w:p>
        </w:tc>
        <w:tc>
          <w:tcPr>
            <w:tcW w:w="1985" w:type="dxa"/>
          </w:tcPr>
          <w:p w14:paraId="16FB10C9" w14:textId="77777777" w:rsidR="00D21697" w:rsidRPr="00F02619" w:rsidRDefault="00D21697" w:rsidP="00AB6620">
            <w:pPr>
              <w:jc w:val="right"/>
              <w:rPr>
                <w:rFonts w:cs="Arial"/>
                <w:szCs w:val="18"/>
              </w:rPr>
            </w:pPr>
          </w:p>
          <w:p w14:paraId="38BFB29B" w14:textId="77777777" w:rsidR="00D21697" w:rsidRPr="00F02619" w:rsidRDefault="00D21697" w:rsidP="00AB6620">
            <w:pPr>
              <w:jc w:val="right"/>
              <w:rPr>
                <w:rFonts w:cs="Arial"/>
                <w:szCs w:val="18"/>
              </w:rPr>
            </w:pPr>
            <w:r w:rsidRPr="00F02619">
              <w:rPr>
                <w:rFonts w:cs="Arial"/>
                <w:szCs w:val="18"/>
              </w:rPr>
              <w:t>-</w:t>
            </w:r>
          </w:p>
        </w:tc>
        <w:tc>
          <w:tcPr>
            <w:tcW w:w="1701" w:type="dxa"/>
          </w:tcPr>
          <w:p w14:paraId="2D33B801" w14:textId="77777777" w:rsidR="00D21697" w:rsidRPr="00F02619" w:rsidRDefault="00D21697" w:rsidP="00AB6620">
            <w:pPr>
              <w:jc w:val="right"/>
              <w:rPr>
                <w:rFonts w:cs="Arial"/>
                <w:szCs w:val="18"/>
              </w:rPr>
            </w:pPr>
          </w:p>
          <w:p w14:paraId="3426D415" w14:textId="77777777" w:rsidR="00D21697" w:rsidRPr="00F02619" w:rsidRDefault="00D21697" w:rsidP="00AB6620">
            <w:pPr>
              <w:jc w:val="right"/>
              <w:rPr>
                <w:rFonts w:cs="Arial"/>
                <w:szCs w:val="18"/>
              </w:rPr>
            </w:pPr>
            <w:r w:rsidRPr="00F02619">
              <w:rPr>
                <w:rFonts w:cs="Arial"/>
                <w:szCs w:val="18"/>
              </w:rPr>
              <w:t>-</w:t>
            </w:r>
          </w:p>
        </w:tc>
        <w:tc>
          <w:tcPr>
            <w:tcW w:w="1701" w:type="dxa"/>
          </w:tcPr>
          <w:p w14:paraId="50A2FBAD" w14:textId="77777777" w:rsidR="00D21697" w:rsidRPr="00F02619" w:rsidRDefault="00D21697" w:rsidP="00AB6620">
            <w:pPr>
              <w:jc w:val="right"/>
              <w:rPr>
                <w:rFonts w:cs="Arial"/>
                <w:szCs w:val="18"/>
              </w:rPr>
            </w:pPr>
          </w:p>
          <w:p w14:paraId="179DF1B8" w14:textId="77777777" w:rsidR="00D21697" w:rsidRPr="00F02619" w:rsidRDefault="00D21697" w:rsidP="00AB6620">
            <w:pPr>
              <w:jc w:val="right"/>
              <w:rPr>
                <w:rFonts w:cs="Arial"/>
                <w:szCs w:val="18"/>
              </w:rPr>
            </w:pPr>
            <w:r w:rsidRPr="00F02619">
              <w:rPr>
                <w:rFonts w:cs="Arial"/>
                <w:szCs w:val="18"/>
              </w:rPr>
              <w:t>147,017</w:t>
            </w:r>
          </w:p>
          <w:p w14:paraId="214ED977" w14:textId="77777777" w:rsidR="00D21697" w:rsidRPr="00F02619" w:rsidRDefault="00D21697" w:rsidP="00AB6620">
            <w:pPr>
              <w:jc w:val="right"/>
              <w:rPr>
                <w:rFonts w:cs="Arial"/>
                <w:szCs w:val="18"/>
              </w:rPr>
            </w:pPr>
            <w:r w:rsidRPr="00F02619">
              <w:rPr>
                <w:rFonts w:cs="Arial"/>
                <w:szCs w:val="18"/>
              </w:rPr>
              <w:t>(Full Year Equivalent 193,577)</w:t>
            </w:r>
          </w:p>
          <w:p w14:paraId="68F977DB" w14:textId="77777777" w:rsidR="00D21697" w:rsidRPr="00F02619" w:rsidRDefault="00D21697" w:rsidP="00AB6620">
            <w:pPr>
              <w:jc w:val="right"/>
              <w:rPr>
                <w:rFonts w:cs="Arial"/>
                <w:szCs w:val="18"/>
              </w:rPr>
            </w:pPr>
          </w:p>
          <w:p w14:paraId="4577ED4A" w14:textId="77777777" w:rsidR="00D21697" w:rsidRPr="00F02619" w:rsidRDefault="00D21697" w:rsidP="00AB6620">
            <w:pPr>
              <w:jc w:val="right"/>
              <w:rPr>
                <w:rFonts w:cs="Arial"/>
                <w:szCs w:val="18"/>
              </w:rPr>
            </w:pPr>
          </w:p>
        </w:tc>
        <w:tc>
          <w:tcPr>
            <w:tcW w:w="1559" w:type="dxa"/>
          </w:tcPr>
          <w:p w14:paraId="24D71CD5" w14:textId="77777777" w:rsidR="00D21697" w:rsidRPr="00F02619" w:rsidRDefault="00D21697" w:rsidP="00AB6620">
            <w:pPr>
              <w:jc w:val="right"/>
              <w:rPr>
                <w:rFonts w:cs="Arial"/>
                <w:szCs w:val="18"/>
              </w:rPr>
            </w:pPr>
          </w:p>
          <w:p w14:paraId="6B79CEE6" w14:textId="77777777" w:rsidR="00D21697" w:rsidRPr="00F02619" w:rsidRDefault="00D21697" w:rsidP="00AB6620">
            <w:pPr>
              <w:jc w:val="right"/>
              <w:rPr>
                <w:rFonts w:cs="Arial"/>
                <w:szCs w:val="18"/>
              </w:rPr>
            </w:pPr>
            <w:r w:rsidRPr="00F02619">
              <w:rPr>
                <w:rFonts w:cs="Arial"/>
                <w:szCs w:val="18"/>
              </w:rPr>
              <w:t>187,395</w:t>
            </w:r>
          </w:p>
          <w:p w14:paraId="3B033E3F" w14:textId="77777777" w:rsidR="00D21697" w:rsidRPr="00F02619" w:rsidRDefault="00D21697" w:rsidP="00AB6620">
            <w:pPr>
              <w:jc w:val="right"/>
              <w:rPr>
                <w:rFonts w:cs="Arial"/>
                <w:szCs w:val="18"/>
              </w:rPr>
            </w:pPr>
          </w:p>
          <w:p w14:paraId="0677D7EC" w14:textId="77777777" w:rsidR="00D21697" w:rsidRPr="00F02619" w:rsidRDefault="00D21697" w:rsidP="00AB6620">
            <w:pPr>
              <w:jc w:val="right"/>
              <w:rPr>
                <w:rFonts w:cs="Arial"/>
                <w:szCs w:val="18"/>
              </w:rPr>
            </w:pPr>
          </w:p>
        </w:tc>
      </w:tr>
      <w:tr w:rsidR="00D21697" w:rsidRPr="00F02619" w14:paraId="59AA346B" w14:textId="77777777" w:rsidTr="00AB6620">
        <w:trPr>
          <w:cantSplit/>
        </w:trPr>
        <w:tc>
          <w:tcPr>
            <w:tcW w:w="5103" w:type="dxa"/>
          </w:tcPr>
          <w:p w14:paraId="162E766B" w14:textId="77777777" w:rsidR="00D21697" w:rsidRPr="00F02619" w:rsidRDefault="00D21697" w:rsidP="00AB6620">
            <w:pPr>
              <w:rPr>
                <w:rFonts w:cs="Arial"/>
                <w:szCs w:val="18"/>
              </w:rPr>
            </w:pPr>
            <w:r w:rsidRPr="00F02619">
              <w:rPr>
                <w:rFonts w:cs="Arial"/>
                <w:szCs w:val="18"/>
              </w:rPr>
              <w:t>P Manning</w:t>
            </w:r>
          </w:p>
          <w:p w14:paraId="0F81B2B4" w14:textId="77777777" w:rsidR="00D21697" w:rsidRPr="00F02619" w:rsidRDefault="00D21697" w:rsidP="00AB6620">
            <w:pPr>
              <w:rPr>
                <w:rFonts w:cs="Arial"/>
                <w:szCs w:val="18"/>
              </w:rPr>
            </w:pPr>
            <w:r w:rsidRPr="00F02619">
              <w:rPr>
                <w:rFonts w:cs="Arial"/>
                <w:szCs w:val="18"/>
              </w:rPr>
              <w:t>Executive Director of Finance and Corporate Resources</w:t>
            </w:r>
          </w:p>
          <w:p w14:paraId="7DB14FF8" w14:textId="77777777" w:rsidR="00D21697" w:rsidRPr="00F02619" w:rsidRDefault="00D21697" w:rsidP="00AB6620">
            <w:pPr>
              <w:rPr>
                <w:rFonts w:cs="Arial"/>
                <w:szCs w:val="18"/>
              </w:rPr>
            </w:pPr>
            <w:r w:rsidRPr="00F02619">
              <w:rPr>
                <w:rFonts w:cs="Arial"/>
                <w:szCs w:val="18"/>
              </w:rPr>
              <w:t>(To 2 January 2024)</w:t>
            </w:r>
          </w:p>
          <w:p w14:paraId="1655E039" w14:textId="77777777" w:rsidR="00D21697" w:rsidRPr="00F02619" w:rsidRDefault="00D21697" w:rsidP="00AB6620">
            <w:pPr>
              <w:rPr>
                <w:rFonts w:cs="Arial"/>
                <w:szCs w:val="18"/>
              </w:rPr>
            </w:pPr>
          </w:p>
          <w:p w14:paraId="77879962" w14:textId="77777777" w:rsidR="00D21697" w:rsidRPr="00F02619" w:rsidRDefault="00D21697" w:rsidP="00AB6620">
            <w:pPr>
              <w:rPr>
                <w:rFonts w:cs="Arial"/>
                <w:szCs w:val="18"/>
              </w:rPr>
            </w:pPr>
          </w:p>
          <w:p w14:paraId="28144B06" w14:textId="77777777" w:rsidR="00D21697" w:rsidRPr="00F02619" w:rsidRDefault="00D21697" w:rsidP="00AB6620">
            <w:pPr>
              <w:rPr>
                <w:rFonts w:cs="Arial"/>
                <w:szCs w:val="18"/>
              </w:rPr>
            </w:pPr>
          </w:p>
          <w:p w14:paraId="2D8EF9ED" w14:textId="77777777" w:rsidR="00D21697" w:rsidRPr="00F02619" w:rsidRDefault="00D21697" w:rsidP="00AB6620">
            <w:pPr>
              <w:rPr>
                <w:rFonts w:cs="Arial"/>
                <w:szCs w:val="18"/>
              </w:rPr>
            </w:pPr>
            <w:r w:rsidRPr="00F02619">
              <w:rPr>
                <w:rFonts w:cs="Arial"/>
                <w:szCs w:val="18"/>
              </w:rPr>
              <w:t>Chief Executive and Executive Director of Finance and Corporate Resources</w:t>
            </w:r>
          </w:p>
          <w:p w14:paraId="6116BD48" w14:textId="77777777" w:rsidR="00D21697" w:rsidRPr="00F02619" w:rsidRDefault="00D21697" w:rsidP="00AB6620">
            <w:pPr>
              <w:rPr>
                <w:rFonts w:cs="Arial"/>
                <w:szCs w:val="18"/>
              </w:rPr>
            </w:pPr>
            <w:r w:rsidRPr="00F02619">
              <w:rPr>
                <w:rFonts w:cs="Arial"/>
                <w:szCs w:val="18"/>
              </w:rPr>
              <w:t>(From 3 January 2024 to 10 March 2024)</w:t>
            </w:r>
          </w:p>
          <w:p w14:paraId="4068583C" w14:textId="77777777" w:rsidR="00D21697" w:rsidRPr="00F02619" w:rsidRDefault="00D21697" w:rsidP="00AB6620">
            <w:pPr>
              <w:rPr>
                <w:rFonts w:cs="Arial"/>
                <w:szCs w:val="18"/>
              </w:rPr>
            </w:pPr>
            <w:r w:rsidRPr="00F02619">
              <w:rPr>
                <w:rFonts w:cs="Arial"/>
                <w:szCs w:val="18"/>
              </w:rPr>
              <w:t>Chief Executive</w:t>
            </w:r>
          </w:p>
          <w:p w14:paraId="7E0DD0E8" w14:textId="77777777" w:rsidR="00D21697" w:rsidRPr="00F02619" w:rsidRDefault="00D21697" w:rsidP="00AB6620">
            <w:pPr>
              <w:rPr>
                <w:rFonts w:cs="Arial"/>
                <w:szCs w:val="18"/>
              </w:rPr>
            </w:pPr>
            <w:r w:rsidRPr="00F02619">
              <w:rPr>
                <w:rFonts w:cs="Arial"/>
                <w:szCs w:val="18"/>
              </w:rPr>
              <w:t>(From 11 March 2024)</w:t>
            </w:r>
          </w:p>
          <w:p w14:paraId="73144FAF" w14:textId="77777777" w:rsidR="00D21697" w:rsidRPr="00F02619" w:rsidRDefault="00D21697" w:rsidP="00AB6620">
            <w:pPr>
              <w:rPr>
                <w:rFonts w:cs="Arial"/>
                <w:szCs w:val="18"/>
              </w:rPr>
            </w:pPr>
          </w:p>
        </w:tc>
        <w:tc>
          <w:tcPr>
            <w:tcW w:w="1559" w:type="dxa"/>
          </w:tcPr>
          <w:p w14:paraId="6D41F311" w14:textId="77777777" w:rsidR="00D21697" w:rsidRPr="00F02619" w:rsidRDefault="00D21697" w:rsidP="00AB6620">
            <w:pPr>
              <w:jc w:val="right"/>
              <w:rPr>
                <w:rFonts w:cs="Arial"/>
                <w:szCs w:val="18"/>
              </w:rPr>
            </w:pPr>
          </w:p>
          <w:p w14:paraId="1616D52E" w14:textId="77777777" w:rsidR="00D21697" w:rsidRPr="00F02619" w:rsidRDefault="00D21697" w:rsidP="00AB6620">
            <w:pPr>
              <w:jc w:val="right"/>
              <w:rPr>
                <w:rFonts w:cs="Arial"/>
                <w:szCs w:val="18"/>
              </w:rPr>
            </w:pPr>
            <w:r w:rsidRPr="00F02619">
              <w:rPr>
                <w:rFonts w:cs="Arial"/>
                <w:szCs w:val="18"/>
              </w:rPr>
              <w:t>125,011</w:t>
            </w:r>
          </w:p>
          <w:p w14:paraId="04FCFEE3" w14:textId="77777777" w:rsidR="00D21697" w:rsidRPr="00F02619" w:rsidRDefault="00D21697" w:rsidP="00AB6620">
            <w:pPr>
              <w:jc w:val="right"/>
              <w:rPr>
                <w:rFonts w:cs="Arial"/>
                <w:szCs w:val="18"/>
              </w:rPr>
            </w:pPr>
            <w:r w:rsidRPr="00F02619">
              <w:rPr>
                <w:rFonts w:cs="Arial"/>
                <w:szCs w:val="18"/>
              </w:rPr>
              <w:t>(Full Year Equivalent 165,587)</w:t>
            </w:r>
          </w:p>
          <w:p w14:paraId="78CAEE47" w14:textId="77777777" w:rsidR="00D21697" w:rsidRPr="00F02619" w:rsidRDefault="00D21697" w:rsidP="00AB6620">
            <w:pPr>
              <w:jc w:val="right"/>
              <w:rPr>
                <w:rFonts w:cs="Arial"/>
                <w:szCs w:val="18"/>
              </w:rPr>
            </w:pPr>
          </w:p>
          <w:p w14:paraId="1C241341" w14:textId="77777777" w:rsidR="00D21697" w:rsidRPr="00F02619" w:rsidRDefault="00D21697" w:rsidP="00AB6620">
            <w:pPr>
              <w:jc w:val="right"/>
              <w:rPr>
                <w:rFonts w:cs="Arial"/>
                <w:szCs w:val="18"/>
              </w:rPr>
            </w:pPr>
            <w:r w:rsidRPr="00F02619">
              <w:rPr>
                <w:rFonts w:cs="Arial"/>
                <w:szCs w:val="18"/>
              </w:rPr>
              <w:t>44,304</w:t>
            </w:r>
          </w:p>
          <w:p w14:paraId="2F036906" w14:textId="77777777" w:rsidR="00D21697" w:rsidRPr="00F02619" w:rsidRDefault="00D21697" w:rsidP="00AB6620">
            <w:pPr>
              <w:jc w:val="right"/>
              <w:rPr>
                <w:rFonts w:cs="Arial"/>
                <w:szCs w:val="18"/>
              </w:rPr>
            </w:pPr>
            <w:r w:rsidRPr="00F02619">
              <w:rPr>
                <w:rFonts w:cs="Arial"/>
                <w:szCs w:val="18"/>
              </w:rPr>
              <w:t>(Full year Equivalent</w:t>
            </w:r>
          </w:p>
          <w:p w14:paraId="30E0DECD" w14:textId="77777777" w:rsidR="00D21697" w:rsidRPr="00F02619" w:rsidRDefault="00D21697" w:rsidP="00AB6620">
            <w:pPr>
              <w:jc w:val="right"/>
              <w:rPr>
                <w:rFonts w:cs="Arial"/>
                <w:szCs w:val="18"/>
              </w:rPr>
            </w:pPr>
            <w:r w:rsidRPr="00F02619">
              <w:rPr>
                <w:rFonts w:cs="Arial"/>
                <w:szCs w:val="18"/>
              </w:rPr>
              <w:t>180,793)</w:t>
            </w:r>
          </w:p>
          <w:p w14:paraId="3DD02D39" w14:textId="77777777" w:rsidR="00D21697" w:rsidRPr="00F02619" w:rsidRDefault="00D21697" w:rsidP="00AB6620">
            <w:pPr>
              <w:jc w:val="right"/>
              <w:rPr>
                <w:rFonts w:cs="Arial"/>
                <w:szCs w:val="18"/>
              </w:rPr>
            </w:pPr>
          </w:p>
        </w:tc>
        <w:tc>
          <w:tcPr>
            <w:tcW w:w="1276" w:type="dxa"/>
          </w:tcPr>
          <w:p w14:paraId="7663B9DF" w14:textId="77777777" w:rsidR="00D21697" w:rsidRPr="00F02619" w:rsidRDefault="00D21697" w:rsidP="00AB6620">
            <w:pPr>
              <w:jc w:val="right"/>
              <w:rPr>
                <w:rFonts w:cs="Arial"/>
                <w:szCs w:val="18"/>
              </w:rPr>
            </w:pPr>
          </w:p>
          <w:p w14:paraId="6ADE9BDE" w14:textId="77777777" w:rsidR="00D21697" w:rsidRPr="00F02619" w:rsidRDefault="00D21697" w:rsidP="00AB6620">
            <w:pPr>
              <w:jc w:val="right"/>
              <w:rPr>
                <w:rFonts w:cs="Arial"/>
                <w:szCs w:val="18"/>
              </w:rPr>
            </w:pPr>
            <w:r w:rsidRPr="00F02619">
              <w:rPr>
                <w:rFonts w:cs="Arial"/>
                <w:szCs w:val="18"/>
              </w:rPr>
              <w:t>-</w:t>
            </w:r>
          </w:p>
          <w:p w14:paraId="790E773A" w14:textId="77777777" w:rsidR="00D21697" w:rsidRPr="00F02619" w:rsidRDefault="00D21697" w:rsidP="00AB6620">
            <w:pPr>
              <w:jc w:val="right"/>
              <w:rPr>
                <w:rFonts w:cs="Arial"/>
                <w:szCs w:val="18"/>
              </w:rPr>
            </w:pPr>
          </w:p>
          <w:p w14:paraId="3B00D558" w14:textId="77777777" w:rsidR="00D21697" w:rsidRPr="00F02619" w:rsidRDefault="00D21697" w:rsidP="00AB6620">
            <w:pPr>
              <w:jc w:val="right"/>
              <w:rPr>
                <w:rFonts w:cs="Arial"/>
                <w:szCs w:val="18"/>
              </w:rPr>
            </w:pPr>
          </w:p>
          <w:p w14:paraId="2A0572C0" w14:textId="77777777" w:rsidR="00D21697" w:rsidRPr="00F02619" w:rsidRDefault="00D21697" w:rsidP="00AB6620">
            <w:pPr>
              <w:jc w:val="right"/>
              <w:rPr>
                <w:rFonts w:cs="Arial"/>
                <w:szCs w:val="18"/>
              </w:rPr>
            </w:pPr>
          </w:p>
          <w:p w14:paraId="2E100B2A" w14:textId="77777777" w:rsidR="00D21697" w:rsidRPr="00F02619" w:rsidRDefault="00D21697" w:rsidP="00AB6620">
            <w:pPr>
              <w:jc w:val="right"/>
              <w:rPr>
                <w:rFonts w:cs="Arial"/>
                <w:szCs w:val="18"/>
              </w:rPr>
            </w:pPr>
          </w:p>
          <w:p w14:paraId="388914D0" w14:textId="77777777" w:rsidR="00D21697" w:rsidRPr="00F02619" w:rsidRDefault="00D21697" w:rsidP="00AB6620">
            <w:pPr>
              <w:jc w:val="right"/>
              <w:rPr>
                <w:rFonts w:cs="Arial"/>
                <w:szCs w:val="18"/>
              </w:rPr>
            </w:pPr>
            <w:r w:rsidRPr="00F02619">
              <w:rPr>
                <w:rFonts w:cs="Arial"/>
                <w:szCs w:val="18"/>
              </w:rPr>
              <w:t>-</w:t>
            </w:r>
          </w:p>
        </w:tc>
        <w:tc>
          <w:tcPr>
            <w:tcW w:w="1985" w:type="dxa"/>
          </w:tcPr>
          <w:p w14:paraId="7DF03F22" w14:textId="77777777" w:rsidR="00D21697" w:rsidRPr="00F02619" w:rsidRDefault="00D21697" w:rsidP="00AB6620">
            <w:pPr>
              <w:jc w:val="right"/>
              <w:rPr>
                <w:rFonts w:cs="Arial"/>
                <w:szCs w:val="18"/>
              </w:rPr>
            </w:pPr>
          </w:p>
          <w:p w14:paraId="04B2F7D0" w14:textId="77777777" w:rsidR="00D21697" w:rsidRPr="00F02619" w:rsidRDefault="00D21697" w:rsidP="00AB6620">
            <w:pPr>
              <w:jc w:val="right"/>
              <w:rPr>
                <w:rFonts w:cs="Arial"/>
                <w:szCs w:val="18"/>
              </w:rPr>
            </w:pPr>
            <w:r w:rsidRPr="00F02619">
              <w:rPr>
                <w:rFonts w:cs="Arial"/>
                <w:szCs w:val="18"/>
              </w:rPr>
              <w:t>-</w:t>
            </w:r>
          </w:p>
          <w:p w14:paraId="60D98ECC" w14:textId="77777777" w:rsidR="00D21697" w:rsidRPr="00F02619" w:rsidRDefault="00D21697" w:rsidP="00AB6620">
            <w:pPr>
              <w:jc w:val="right"/>
              <w:rPr>
                <w:rFonts w:cs="Arial"/>
                <w:szCs w:val="18"/>
              </w:rPr>
            </w:pPr>
          </w:p>
          <w:p w14:paraId="154816B5" w14:textId="77777777" w:rsidR="00D21697" w:rsidRPr="00F02619" w:rsidRDefault="00D21697" w:rsidP="00AB6620">
            <w:pPr>
              <w:jc w:val="right"/>
              <w:rPr>
                <w:rFonts w:cs="Arial"/>
                <w:szCs w:val="18"/>
              </w:rPr>
            </w:pPr>
          </w:p>
          <w:p w14:paraId="099BD521" w14:textId="77777777" w:rsidR="00D21697" w:rsidRPr="00F02619" w:rsidRDefault="00D21697" w:rsidP="00AB6620">
            <w:pPr>
              <w:jc w:val="right"/>
              <w:rPr>
                <w:rFonts w:cs="Arial"/>
                <w:szCs w:val="18"/>
              </w:rPr>
            </w:pPr>
          </w:p>
          <w:p w14:paraId="3A4C0F62" w14:textId="77777777" w:rsidR="00D21697" w:rsidRPr="00F02619" w:rsidRDefault="00D21697" w:rsidP="00AB6620">
            <w:pPr>
              <w:jc w:val="right"/>
              <w:rPr>
                <w:rFonts w:cs="Arial"/>
                <w:szCs w:val="18"/>
              </w:rPr>
            </w:pPr>
          </w:p>
          <w:p w14:paraId="12F6E584" w14:textId="77777777" w:rsidR="00D21697" w:rsidRPr="00F02619" w:rsidRDefault="00D21697" w:rsidP="00AB6620">
            <w:pPr>
              <w:jc w:val="right"/>
              <w:rPr>
                <w:rFonts w:cs="Arial"/>
                <w:szCs w:val="18"/>
              </w:rPr>
            </w:pPr>
            <w:r w:rsidRPr="00F02619">
              <w:rPr>
                <w:rFonts w:cs="Arial"/>
                <w:szCs w:val="18"/>
              </w:rPr>
              <w:t>-</w:t>
            </w:r>
          </w:p>
          <w:p w14:paraId="24CFB44C" w14:textId="77777777" w:rsidR="00D21697" w:rsidRPr="00F02619" w:rsidRDefault="00D21697" w:rsidP="00AB6620">
            <w:pPr>
              <w:jc w:val="right"/>
              <w:rPr>
                <w:rFonts w:cs="Arial"/>
                <w:szCs w:val="18"/>
              </w:rPr>
            </w:pPr>
          </w:p>
        </w:tc>
        <w:tc>
          <w:tcPr>
            <w:tcW w:w="1701" w:type="dxa"/>
          </w:tcPr>
          <w:p w14:paraId="4F449C0E" w14:textId="77777777" w:rsidR="00D21697" w:rsidRPr="00F02619" w:rsidRDefault="00D21697" w:rsidP="00AB6620">
            <w:pPr>
              <w:jc w:val="right"/>
              <w:rPr>
                <w:rFonts w:cs="Arial"/>
                <w:szCs w:val="18"/>
              </w:rPr>
            </w:pPr>
          </w:p>
          <w:p w14:paraId="162393C3" w14:textId="77777777" w:rsidR="00D21697" w:rsidRPr="00F02619" w:rsidRDefault="00D21697" w:rsidP="00AB6620">
            <w:pPr>
              <w:jc w:val="right"/>
              <w:rPr>
                <w:rFonts w:cs="Arial"/>
                <w:szCs w:val="18"/>
              </w:rPr>
            </w:pPr>
            <w:r w:rsidRPr="00F02619">
              <w:rPr>
                <w:rFonts w:cs="Arial"/>
                <w:szCs w:val="18"/>
              </w:rPr>
              <w:t>-</w:t>
            </w:r>
          </w:p>
          <w:p w14:paraId="6DE86F09" w14:textId="77777777" w:rsidR="00D21697" w:rsidRPr="00F02619" w:rsidRDefault="00D21697" w:rsidP="00AB6620">
            <w:pPr>
              <w:jc w:val="right"/>
              <w:rPr>
                <w:rFonts w:cs="Arial"/>
                <w:szCs w:val="18"/>
              </w:rPr>
            </w:pPr>
          </w:p>
          <w:p w14:paraId="08F8AC40" w14:textId="77777777" w:rsidR="00D21697" w:rsidRPr="00F02619" w:rsidRDefault="00D21697" w:rsidP="00AB6620">
            <w:pPr>
              <w:jc w:val="right"/>
              <w:rPr>
                <w:rFonts w:cs="Arial"/>
                <w:szCs w:val="18"/>
              </w:rPr>
            </w:pPr>
          </w:p>
          <w:p w14:paraId="46F4D004" w14:textId="77777777" w:rsidR="00D21697" w:rsidRPr="00F02619" w:rsidRDefault="00D21697" w:rsidP="00AB6620">
            <w:pPr>
              <w:jc w:val="right"/>
              <w:rPr>
                <w:rFonts w:cs="Arial"/>
                <w:szCs w:val="18"/>
              </w:rPr>
            </w:pPr>
          </w:p>
          <w:p w14:paraId="38DD0F35" w14:textId="77777777" w:rsidR="00D21697" w:rsidRPr="00F02619" w:rsidRDefault="00D21697" w:rsidP="00AB6620">
            <w:pPr>
              <w:jc w:val="right"/>
              <w:rPr>
                <w:rFonts w:cs="Arial"/>
                <w:szCs w:val="18"/>
              </w:rPr>
            </w:pPr>
          </w:p>
          <w:p w14:paraId="139D315C" w14:textId="77777777" w:rsidR="00D21697" w:rsidRPr="00F02619" w:rsidRDefault="00D21697" w:rsidP="00AB6620">
            <w:pPr>
              <w:jc w:val="right"/>
              <w:rPr>
                <w:rFonts w:cs="Arial"/>
                <w:szCs w:val="18"/>
              </w:rPr>
            </w:pPr>
            <w:r w:rsidRPr="00F02619">
              <w:rPr>
                <w:rFonts w:cs="Arial"/>
                <w:szCs w:val="18"/>
              </w:rPr>
              <w:t>-</w:t>
            </w:r>
          </w:p>
          <w:p w14:paraId="107B4661" w14:textId="77777777" w:rsidR="00D21697" w:rsidRPr="00F02619" w:rsidRDefault="00D21697" w:rsidP="00AB6620">
            <w:pPr>
              <w:jc w:val="right"/>
              <w:rPr>
                <w:rFonts w:cs="Arial"/>
                <w:szCs w:val="18"/>
              </w:rPr>
            </w:pPr>
          </w:p>
        </w:tc>
        <w:tc>
          <w:tcPr>
            <w:tcW w:w="1701" w:type="dxa"/>
          </w:tcPr>
          <w:p w14:paraId="6447B44E" w14:textId="77777777" w:rsidR="00D21697" w:rsidRPr="00F02619" w:rsidRDefault="00D21697" w:rsidP="00AB6620">
            <w:pPr>
              <w:jc w:val="right"/>
              <w:rPr>
                <w:rFonts w:cs="Arial"/>
                <w:szCs w:val="18"/>
              </w:rPr>
            </w:pPr>
          </w:p>
          <w:p w14:paraId="2DDCEF9A" w14:textId="77777777" w:rsidR="00D21697" w:rsidRPr="00F02619" w:rsidRDefault="00D21697" w:rsidP="00AB6620">
            <w:pPr>
              <w:jc w:val="right"/>
              <w:rPr>
                <w:rFonts w:cs="Arial"/>
                <w:szCs w:val="18"/>
              </w:rPr>
            </w:pPr>
            <w:r w:rsidRPr="00F02619">
              <w:rPr>
                <w:rFonts w:cs="Arial"/>
                <w:szCs w:val="18"/>
              </w:rPr>
              <w:t>125,011</w:t>
            </w:r>
          </w:p>
          <w:p w14:paraId="0FE0A391" w14:textId="77777777" w:rsidR="00D21697" w:rsidRPr="00F02619" w:rsidRDefault="00D21697" w:rsidP="00AB6620">
            <w:pPr>
              <w:jc w:val="right"/>
              <w:rPr>
                <w:rFonts w:cs="Arial"/>
                <w:szCs w:val="18"/>
              </w:rPr>
            </w:pPr>
            <w:r w:rsidRPr="00F02619">
              <w:rPr>
                <w:rFonts w:cs="Arial"/>
                <w:szCs w:val="18"/>
              </w:rPr>
              <w:t>(Full Year Equivalent 165,587)</w:t>
            </w:r>
          </w:p>
          <w:p w14:paraId="37EFA321" w14:textId="77777777" w:rsidR="00D21697" w:rsidRPr="00F02619" w:rsidRDefault="00D21697" w:rsidP="00AB6620">
            <w:pPr>
              <w:jc w:val="right"/>
              <w:rPr>
                <w:rFonts w:cs="Arial"/>
                <w:szCs w:val="18"/>
              </w:rPr>
            </w:pPr>
          </w:p>
          <w:p w14:paraId="7F51FE54" w14:textId="77777777" w:rsidR="00D21697" w:rsidRPr="00F02619" w:rsidRDefault="00D21697" w:rsidP="00AB6620">
            <w:pPr>
              <w:jc w:val="right"/>
              <w:rPr>
                <w:rFonts w:cs="Arial"/>
                <w:szCs w:val="18"/>
              </w:rPr>
            </w:pPr>
            <w:r w:rsidRPr="00F02619">
              <w:rPr>
                <w:rFonts w:cs="Arial"/>
                <w:szCs w:val="18"/>
              </w:rPr>
              <w:t>44,304</w:t>
            </w:r>
          </w:p>
          <w:p w14:paraId="0796D873" w14:textId="77777777" w:rsidR="00D21697" w:rsidRPr="00F02619" w:rsidRDefault="00D21697" w:rsidP="00AB6620">
            <w:pPr>
              <w:jc w:val="right"/>
              <w:rPr>
                <w:rFonts w:cs="Arial"/>
                <w:szCs w:val="18"/>
              </w:rPr>
            </w:pPr>
            <w:r w:rsidRPr="00F02619">
              <w:rPr>
                <w:rFonts w:cs="Arial"/>
                <w:szCs w:val="18"/>
              </w:rPr>
              <w:t>(Full year Equivalent</w:t>
            </w:r>
          </w:p>
          <w:p w14:paraId="40FA780A" w14:textId="77777777" w:rsidR="00D21697" w:rsidRPr="00F02619" w:rsidRDefault="00D21697" w:rsidP="00AB6620">
            <w:pPr>
              <w:jc w:val="right"/>
              <w:rPr>
                <w:rFonts w:cs="Arial"/>
                <w:szCs w:val="18"/>
              </w:rPr>
            </w:pPr>
            <w:r w:rsidRPr="00F02619">
              <w:rPr>
                <w:rFonts w:cs="Arial"/>
                <w:szCs w:val="18"/>
              </w:rPr>
              <w:t>180,793)</w:t>
            </w:r>
          </w:p>
          <w:p w14:paraId="63DBDD50" w14:textId="77777777" w:rsidR="00D21697" w:rsidRPr="00F02619" w:rsidRDefault="00D21697" w:rsidP="00AB6620">
            <w:pPr>
              <w:jc w:val="right"/>
              <w:rPr>
                <w:rFonts w:cs="Arial"/>
                <w:szCs w:val="18"/>
              </w:rPr>
            </w:pPr>
          </w:p>
        </w:tc>
        <w:tc>
          <w:tcPr>
            <w:tcW w:w="1559" w:type="dxa"/>
          </w:tcPr>
          <w:p w14:paraId="04C6436C" w14:textId="77777777" w:rsidR="00D21697" w:rsidRPr="00F02619" w:rsidRDefault="00D21697" w:rsidP="00AB6620">
            <w:pPr>
              <w:jc w:val="right"/>
              <w:rPr>
                <w:rFonts w:cs="Arial"/>
                <w:szCs w:val="18"/>
              </w:rPr>
            </w:pPr>
          </w:p>
          <w:p w14:paraId="4515354A" w14:textId="77777777" w:rsidR="00D21697" w:rsidRPr="00F02619" w:rsidRDefault="00D21697" w:rsidP="00AB6620">
            <w:pPr>
              <w:jc w:val="right"/>
              <w:rPr>
                <w:rFonts w:cs="Arial"/>
                <w:szCs w:val="18"/>
              </w:rPr>
            </w:pPr>
            <w:r w:rsidRPr="00F02619">
              <w:rPr>
                <w:rFonts w:cs="Arial"/>
                <w:szCs w:val="18"/>
              </w:rPr>
              <w:t>159,142</w:t>
            </w:r>
          </w:p>
        </w:tc>
      </w:tr>
      <w:tr w:rsidR="00D21697" w:rsidRPr="00F02619" w14:paraId="76DCFD76" w14:textId="77777777" w:rsidTr="00AB6620">
        <w:trPr>
          <w:cantSplit/>
        </w:trPr>
        <w:tc>
          <w:tcPr>
            <w:tcW w:w="5103" w:type="dxa"/>
          </w:tcPr>
          <w:p w14:paraId="71A9D338" w14:textId="77777777" w:rsidR="00D21697" w:rsidRPr="00F02619" w:rsidRDefault="00D21697" w:rsidP="00AB6620">
            <w:pPr>
              <w:rPr>
                <w:rFonts w:cs="Arial"/>
                <w:szCs w:val="18"/>
              </w:rPr>
            </w:pPr>
            <w:r w:rsidRPr="00F02619">
              <w:rPr>
                <w:rFonts w:cs="Arial"/>
                <w:szCs w:val="18"/>
              </w:rPr>
              <w:t>J Taylor</w:t>
            </w:r>
          </w:p>
          <w:p w14:paraId="1B191032" w14:textId="77777777" w:rsidR="00D21697" w:rsidRPr="00F02619" w:rsidRDefault="00D21697" w:rsidP="00AB6620">
            <w:pPr>
              <w:rPr>
                <w:rFonts w:cs="Arial"/>
                <w:szCs w:val="18"/>
              </w:rPr>
            </w:pPr>
            <w:r w:rsidRPr="00F02619">
              <w:rPr>
                <w:rFonts w:cs="Arial"/>
                <w:szCs w:val="18"/>
              </w:rPr>
              <w:t>Section 95 Officer</w:t>
            </w:r>
          </w:p>
          <w:p w14:paraId="2B8F0397" w14:textId="77777777" w:rsidR="00D21697" w:rsidRPr="00F02619" w:rsidRDefault="00D21697" w:rsidP="00AB6620">
            <w:pPr>
              <w:rPr>
                <w:rFonts w:cs="Arial"/>
                <w:szCs w:val="18"/>
              </w:rPr>
            </w:pPr>
            <w:r w:rsidRPr="00F02619">
              <w:rPr>
                <w:rFonts w:cs="Arial"/>
                <w:szCs w:val="18"/>
              </w:rPr>
              <w:t>(From 3 January 2024 to 10 March 2024)</w:t>
            </w:r>
          </w:p>
          <w:p w14:paraId="28897EE4" w14:textId="77777777" w:rsidR="00D21697" w:rsidRPr="00F02619" w:rsidRDefault="00D21697" w:rsidP="00AB6620">
            <w:pPr>
              <w:rPr>
                <w:rFonts w:cs="Arial"/>
                <w:szCs w:val="18"/>
              </w:rPr>
            </w:pPr>
          </w:p>
          <w:p w14:paraId="3DD5ABCC" w14:textId="77777777" w:rsidR="00D21697" w:rsidRPr="00F02619" w:rsidRDefault="00D21697" w:rsidP="00AB6620">
            <w:pPr>
              <w:rPr>
                <w:rFonts w:cs="Arial"/>
                <w:szCs w:val="18"/>
              </w:rPr>
            </w:pPr>
          </w:p>
          <w:p w14:paraId="492C8913" w14:textId="77777777" w:rsidR="00D21697" w:rsidRPr="00F02619" w:rsidRDefault="00D21697" w:rsidP="00AB6620">
            <w:pPr>
              <w:rPr>
                <w:rFonts w:cs="Arial"/>
                <w:szCs w:val="18"/>
              </w:rPr>
            </w:pPr>
          </w:p>
          <w:p w14:paraId="4C93812F" w14:textId="77777777" w:rsidR="00D21697" w:rsidRPr="00F02619" w:rsidRDefault="00D21697" w:rsidP="00AB6620">
            <w:pPr>
              <w:rPr>
                <w:rFonts w:cs="Arial"/>
                <w:szCs w:val="18"/>
              </w:rPr>
            </w:pPr>
            <w:r w:rsidRPr="00F02619">
              <w:rPr>
                <w:rFonts w:cs="Arial"/>
                <w:szCs w:val="18"/>
              </w:rPr>
              <w:t>Executive Director of Finance and Corporate Resources</w:t>
            </w:r>
          </w:p>
          <w:p w14:paraId="51CFB566" w14:textId="77777777" w:rsidR="00D21697" w:rsidRPr="00F02619" w:rsidRDefault="00D21697" w:rsidP="00AB6620">
            <w:pPr>
              <w:rPr>
                <w:rFonts w:cs="Arial"/>
                <w:szCs w:val="18"/>
              </w:rPr>
            </w:pPr>
            <w:r w:rsidRPr="00F02619">
              <w:rPr>
                <w:rFonts w:cs="Arial"/>
                <w:szCs w:val="18"/>
              </w:rPr>
              <w:t>(From 11 March 2024)</w:t>
            </w:r>
          </w:p>
          <w:p w14:paraId="286EF547" w14:textId="77777777" w:rsidR="00D21697" w:rsidRPr="00F02619" w:rsidRDefault="00D21697" w:rsidP="00AB6620">
            <w:pPr>
              <w:rPr>
                <w:rFonts w:cs="Arial"/>
                <w:szCs w:val="18"/>
              </w:rPr>
            </w:pPr>
          </w:p>
          <w:p w14:paraId="43C47BDC" w14:textId="77777777" w:rsidR="00D21697" w:rsidRPr="00F02619" w:rsidRDefault="00D21697" w:rsidP="00AB6620">
            <w:pPr>
              <w:rPr>
                <w:rFonts w:cs="Arial"/>
                <w:szCs w:val="18"/>
              </w:rPr>
            </w:pPr>
          </w:p>
        </w:tc>
        <w:tc>
          <w:tcPr>
            <w:tcW w:w="1559" w:type="dxa"/>
          </w:tcPr>
          <w:p w14:paraId="63D0834E" w14:textId="77777777" w:rsidR="00D21697" w:rsidRPr="00F02619" w:rsidRDefault="00D21697" w:rsidP="00AB6620">
            <w:pPr>
              <w:jc w:val="right"/>
              <w:rPr>
                <w:rFonts w:cs="Arial"/>
                <w:szCs w:val="18"/>
              </w:rPr>
            </w:pPr>
          </w:p>
          <w:p w14:paraId="514A461D" w14:textId="77777777" w:rsidR="00D21697" w:rsidRPr="00F02619" w:rsidRDefault="00D21697" w:rsidP="00AB6620">
            <w:pPr>
              <w:jc w:val="right"/>
              <w:rPr>
                <w:rFonts w:cs="Arial"/>
                <w:szCs w:val="18"/>
              </w:rPr>
            </w:pPr>
            <w:r w:rsidRPr="00F02619">
              <w:rPr>
                <w:rFonts w:cs="Arial"/>
                <w:szCs w:val="18"/>
              </w:rPr>
              <w:t>20,976</w:t>
            </w:r>
          </w:p>
          <w:p w14:paraId="2970AD43" w14:textId="77777777" w:rsidR="00D21697" w:rsidRPr="00F02619" w:rsidRDefault="00D21697" w:rsidP="00AB6620">
            <w:pPr>
              <w:jc w:val="right"/>
              <w:rPr>
                <w:rFonts w:cs="Arial"/>
                <w:szCs w:val="18"/>
              </w:rPr>
            </w:pPr>
            <w:r w:rsidRPr="00F02619">
              <w:rPr>
                <w:rFonts w:cs="Arial"/>
                <w:szCs w:val="18"/>
              </w:rPr>
              <w:t>(Full Year Equivalent</w:t>
            </w:r>
          </w:p>
          <w:p w14:paraId="62B3BE4D" w14:textId="77777777" w:rsidR="00D21697" w:rsidRPr="00F02619" w:rsidRDefault="00D21697" w:rsidP="00AB6620">
            <w:pPr>
              <w:jc w:val="right"/>
              <w:rPr>
                <w:rFonts w:cs="Arial"/>
                <w:szCs w:val="18"/>
              </w:rPr>
            </w:pPr>
            <w:r w:rsidRPr="00F02619">
              <w:rPr>
                <w:rFonts w:cs="Arial"/>
                <w:szCs w:val="18"/>
              </w:rPr>
              <w:t>114,056)</w:t>
            </w:r>
          </w:p>
          <w:p w14:paraId="24987D72" w14:textId="77777777" w:rsidR="00D21697" w:rsidRPr="00F02619" w:rsidRDefault="00D21697" w:rsidP="00AB6620">
            <w:pPr>
              <w:jc w:val="right"/>
              <w:rPr>
                <w:rFonts w:cs="Arial"/>
                <w:szCs w:val="18"/>
              </w:rPr>
            </w:pPr>
          </w:p>
          <w:p w14:paraId="0911405B" w14:textId="77777777" w:rsidR="00D21697" w:rsidRPr="00F02619" w:rsidRDefault="00D21697" w:rsidP="00AB6620">
            <w:pPr>
              <w:jc w:val="right"/>
              <w:rPr>
                <w:rFonts w:cs="Arial"/>
                <w:szCs w:val="18"/>
              </w:rPr>
            </w:pPr>
            <w:r w:rsidRPr="00F02619">
              <w:rPr>
                <w:rFonts w:cs="Arial"/>
                <w:szCs w:val="18"/>
              </w:rPr>
              <w:t>8,772</w:t>
            </w:r>
          </w:p>
          <w:p w14:paraId="75DE908A" w14:textId="77777777" w:rsidR="00D21697" w:rsidRPr="00F02619" w:rsidRDefault="00D21697" w:rsidP="00AB6620">
            <w:pPr>
              <w:jc w:val="right"/>
              <w:rPr>
                <w:rFonts w:cs="Arial"/>
                <w:szCs w:val="18"/>
              </w:rPr>
            </w:pPr>
            <w:r w:rsidRPr="00F02619">
              <w:rPr>
                <w:rFonts w:cs="Arial"/>
                <w:szCs w:val="18"/>
              </w:rPr>
              <w:t>(Full Year Equivalent</w:t>
            </w:r>
          </w:p>
          <w:p w14:paraId="765BE1C9" w14:textId="77777777" w:rsidR="00D21697" w:rsidRPr="00F02619" w:rsidRDefault="00D21697" w:rsidP="00AB6620">
            <w:pPr>
              <w:jc w:val="right"/>
              <w:rPr>
                <w:rFonts w:cs="Arial"/>
                <w:szCs w:val="18"/>
              </w:rPr>
            </w:pPr>
            <w:r w:rsidRPr="00F02619">
              <w:rPr>
                <w:rFonts w:cs="Arial"/>
                <w:szCs w:val="18"/>
              </w:rPr>
              <w:t>152,631)</w:t>
            </w:r>
          </w:p>
          <w:p w14:paraId="3DF1CC56" w14:textId="77777777" w:rsidR="00D21697" w:rsidRPr="00F02619" w:rsidRDefault="00D21697" w:rsidP="00AB6620">
            <w:pPr>
              <w:jc w:val="right"/>
              <w:rPr>
                <w:rFonts w:cs="Arial"/>
                <w:szCs w:val="18"/>
              </w:rPr>
            </w:pPr>
          </w:p>
        </w:tc>
        <w:tc>
          <w:tcPr>
            <w:tcW w:w="1276" w:type="dxa"/>
          </w:tcPr>
          <w:p w14:paraId="0038E3E0" w14:textId="77777777" w:rsidR="00D21697" w:rsidRPr="00F02619" w:rsidRDefault="00D21697" w:rsidP="00AB6620">
            <w:pPr>
              <w:jc w:val="right"/>
              <w:rPr>
                <w:rFonts w:cs="Arial"/>
                <w:szCs w:val="18"/>
              </w:rPr>
            </w:pPr>
          </w:p>
          <w:p w14:paraId="218AB9AE" w14:textId="77777777" w:rsidR="00D21697" w:rsidRPr="00F02619" w:rsidRDefault="00D21697" w:rsidP="00AB6620">
            <w:pPr>
              <w:jc w:val="right"/>
              <w:rPr>
                <w:rFonts w:cs="Arial"/>
                <w:szCs w:val="18"/>
              </w:rPr>
            </w:pPr>
            <w:r w:rsidRPr="00F02619">
              <w:rPr>
                <w:rFonts w:cs="Arial"/>
                <w:szCs w:val="18"/>
              </w:rPr>
              <w:t>-</w:t>
            </w:r>
          </w:p>
          <w:p w14:paraId="62020F9E" w14:textId="77777777" w:rsidR="00D21697" w:rsidRPr="00F02619" w:rsidRDefault="00D21697" w:rsidP="00AB6620">
            <w:pPr>
              <w:jc w:val="right"/>
              <w:rPr>
                <w:rFonts w:cs="Arial"/>
                <w:szCs w:val="18"/>
              </w:rPr>
            </w:pPr>
          </w:p>
          <w:p w14:paraId="041E0C99" w14:textId="77777777" w:rsidR="00D21697" w:rsidRPr="00F02619" w:rsidRDefault="00D21697" w:rsidP="00AB6620">
            <w:pPr>
              <w:jc w:val="right"/>
              <w:rPr>
                <w:rFonts w:cs="Arial"/>
                <w:szCs w:val="18"/>
              </w:rPr>
            </w:pPr>
          </w:p>
          <w:p w14:paraId="0FD60827" w14:textId="77777777" w:rsidR="00D21697" w:rsidRPr="00F02619" w:rsidRDefault="00D21697" w:rsidP="00AB6620">
            <w:pPr>
              <w:jc w:val="right"/>
              <w:rPr>
                <w:rFonts w:cs="Arial"/>
                <w:szCs w:val="18"/>
              </w:rPr>
            </w:pPr>
          </w:p>
          <w:p w14:paraId="210366FC" w14:textId="77777777" w:rsidR="00D21697" w:rsidRPr="00F02619" w:rsidRDefault="00D21697" w:rsidP="00AB6620">
            <w:pPr>
              <w:jc w:val="right"/>
              <w:rPr>
                <w:rFonts w:cs="Arial"/>
                <w:szCs w:val="18"/>
              </w:rPr>
            </w:pPr>
          </w:p>
          <w:p w14:paraId="1A928879" w14:textId="77777777" w:rsidR="00D21697" w:rsidRPr="00F02619" w:rsidRDefault="00D21697" w:rsidP="00AB6620">
            <w:pPr>
              <w:jc w:val="right"/>
              <w:rPr>
                <w:rFonts w:cs="Arial"/>
                <w:szCs w:val="18"/>
              </w:rPr>
            </w:pPr>
            <w:r w:rsidRPr="00F02619">
              <w:rPr>
                <w:rFonts w:cs="Arial"/>
                <w:szCs w:val="18"/>
              </w:rPr>
              <w:t>-</w:t>
            </w:r>
          </w:p>
        </w:tc>
        <w:tc>
          <w:tcPr>
            <w:tcW w:w="1985" w:type="dxa"/>
          </w:tcPr>
          <w:p w14:paraId="028A42E8" w14:textId="77777777" w:rsidR="00D21697" w:rsidRPr="00F02619" w:rsidRDefault="00D21697" w:rsidP="00AB6620">
            <w:pPr>
              <w:jc w:val="right"/>
              <w:rPr>
                <w:rFonts w:cs="Arial"/>
                <w:szCs w:val="18"/>
              </w:rPr>
            </w:pPr>
          </w:p>
          <w:p w14:paraId="0D35738F" w14:textId="77777777" w:rsidR="00D21697" w:rsidRPr="00F02619" w:rsidRDefault="00D21697" w:rsidP="00AB6620">
            <w:pPr>
              <w:jc w:val="right"/>
              <w:rPr>
                <w:rFonts w:cs="Arial"/>
                <w:szCs w:val="18"/>
              </w:rPr>
            </w:pPr>
            <w:r w:rsidRPr="00F02619">
              <w:rPr>
                <w:rFonts w:cs="Arial"/>
                <w:szCs w:val="18"/>
              </w:rPr>
              <w:t>-</w:t>
            </w:r>
          </w:p>
          <w:p w14:paraId="569EEE0C" w14:textId="77777777" w:rsidR="00D21697" w:rsidRPr="00F02619" w:rsidRDefault="00D21697" w:rsidP="00AB6620">
            <w:pPr>
              <w:jc w:val="right"/>
              <w:rPr>
                <w:rFonts w:cs="Arial"/>
                <w:szCs w:val="18"/>
              </w:rPr>
            </w:pPr>
          </w:p>
          <w:p w14:paraId="2A1F1C91" w14:textId="77777777" w:rsidR="00D21697" w:rsidRPr="00F02619" w:rsidRDefault="00D21697" w:rsidP="00AB6620">
            <w:pPr>
              <w:jc w:val="right"/>
              <w:rPr>
                <w:rFonts w:cs="Arial"/>
                <w:szCs w:val="18"/>
              </w:rPr>
            </w:pPr>
          </w:p>
          <w:p w14:paraId="0697A58B" w14:textId="77777777" w:rsidR="00D21697" w:rsidRPr="00F02619" w:rsidRDefault="00D21697" w:rsidP="00AB6620">
            <w:pPr>
              <w:jc w:val="right"/>
              <w:rPr>
                <w:rFonts w:cs="Arial"/>
                <w:szCs w:val="18"/>
              </w:rPr>
            </w:pPr>
          </w:p>
          <w:p w14:paraId="02B68830" w14:textId="77777777" w:rsidR="00D21697" w:rsidRPr="00F02619" w:rsidRDefault="00D21697" w:rsidP="00AB6620">
            <w:pPr>
              <w:jc w:val="right"/>
              <w:rPr>
                <w:rFonts w:cs="Arial"/>
                <w:szCs w:val="18"/>
              </w:rPr>
            </w:pPr>
          </w:p>
          <w:p w14:paraId="2F933FE1" w14:textId="77777777" w:rsidR="00D21697" w:rsidRPr="00F02619" w:rsidRDefault="00D21697" w:rsidP="00AB6620">
            <w:pPr>
              <w:jc w:val="right"/>
              <w:rPr>
                <w:rFonts w:cs="Arial"/>
                <w:szCs w:val="18"/>
              </w:rPr>
            </w:pPr>
            <w:r w:rsidRPr="00F02619">
              <w:rPr>
                <w:rFonts w:cs="Arial"/>
                <w:szCs w:val="18"/>
              </w:rPr>
              <w:t>-</w:t>
            </w:r>
          </w:p>
        </w:tc>
        <w:tc>
          <w:tcPr>
            <w:tcW w:w="1701" w:type="dxa"/>
          </w:tcPr>
          <w:p w14:paraId="3F06552F" w14:textId="77777777" w:rsidR="00D21697" w:rsidRPr="00F02619" w:rsidRDefault="00D21697" w:rsidP="00AB6620">
            <w:pPr>
              <w:jc w:val="right"/>
              <w:rPr>
                <w:rFonts w:cs="Arial"/>
                <w:szCs w:val="18"/>
              </w:rPr>
            </w:pPr>
          </w:p>
          <w:p w14:paraId="70FED0A0" w14:textId="77777777" w:rsidR="00D21697" w:rsidRPr="00F02619" w:rsidRDefault="00D21697" w:rsidP="00AB6620">
            <w:pPr>
              <w:jc w:val="right"/>
              <w:rPr>
                <w:rFonts w:cs="Arial"/>
                <w:szCs w:val="18"/>
              </w:rPr>
            </w:pPr>
            <w:r w:rsidRPr="00F02619">
              <w:rPr>
                <w:rFonts w:cs="Arial"/>
                <w:szCs w:val="18"/>
              </w:rPr>
              <w:t>-</w:t>
            </w:r>
          </w:p>
          <w:p w14:paraId="7A96812F" w14:textId="77777777" w:rsidR="00D21697" w:rsidRPr="00F02619" w:rsidRDefault="00D21697" w:rsidP="00AB6620">
            <w:pPr>
              <w:jc w:val="right"/>
              <w:rPr>
                <w:rFonts w:cs="Arial"/>
                <w:szCs w:val="18"/>
              </w:rPr>
            </w:pPr>
          </w:p>
          <w:p w14:paraId="7AE6DA09" w14:textId="77777777" w:rsidR="00D21697" w:rsidRPr="00F02619" w:rsidRDefault="00D21697" w:rsidP="00AB6620">
            <w:pPr>
              <w:jc w:val="right"/>
              <w:rPr>
                <w:rFonts w:cs="Arial"/>
                <w:szCs w:val="18"/>
              </w:rPr>
            </w:pPr>
          </w:p>
          <w:p w14:paraId="0547961E" w14:textId="77777777" w:rsidR="00D21697" w:rsidRPr="00F02619" w:rsidRDefault="00D21697" w:rsidP="00AB6620">
            <w:pPr>
              <w:jc w:val="right"/>
              <w:rPr>
                <w:rFonts w:cs="Arial"/>
                <w:szCs w:val="18"/>
              </w:rPr>
            </w:pPr>
          </w:p>
          <w:p w14:paraId="2656A057" w14:textId="77777777" w:rsidR="00D21697" w:rsidRPr="00F02619" w:rsidRDefault="00D21697" w:rsidP="00AB6620">
            <w:pPr>
              <w:jc w:val="right"/>
              <w:rPr>
                <w:rFonts w:cs="Arial"/>
                <w:szCs w:val="18"/>
              </w:rPr>
            </w:pPr>
          </w:p>
          <w:p w14:paraId="64520038" w14:textId="77777777" w:rsidR="00D21697" w:rsidRPr="00F02619" w:rsidRDefault="00D21697" w:rsidP="00AB6620">
            <w:pPr>
              <w:jc w:val="right"/>
              <w:rPr>
                <w:rFonts w:cs="Arial"/>
                <w:szCs w:val="18"/>
              </w:rPr>
            </w:pPr>
            <w:r w:rsidRPr="00F02619">
              <w:rPr>
                <w:rFonts w:cs="Arial"/>
                <w:szCs w:val="18"/>
              </w:rPr>
              <w:t>-</w:t>
            </w:r>
          </w:p>
        </w:tc>
        <w:tc>
          <w:tcPr>
            <w:tcW w:w="1701" w:type="dxa"/>
          </w:tcPr>
          <w:p w14:paraId="38DF63A6" w14:textId="77777777" w:rsidR="00D21697" w:rsidRPr="00F02619" w:rsidRDefault="00D21697" w:rsidP="00AB6620">
            <w:pPr>
              <w:jc w:val="right"/>
              <w:rPr>
                <w:rFonts w:cs="Arial"/>
                <w:szCs w:val="18"/>
              </w:rPr>
            </w:pPr>
          </w:p>
          <w:p w14:paraId="6CFEA215" w14:textId="77777777" w:rsidR="00D21697" w:rsidRPr="00F02619" w:rsidRDefault="00D21697" w:rsidP="00AB6620">
            <w:pPr>
              <w:jc w:val="right"/>
              <w:rPr>
                <w:rFonts w:cs="Arial"/>
                <w:szCs w:val="18"/>
              </w:rPr>
            </w:pPr>
            <w:r w:rsidRPr="00F02619">
              <w:rPr>
                <w:rFonts w:cs="Arial"/>
                <w:szCs w:val="18"/>
              </w:rPr>
              <w:t>20,539</w:t>
            </w:r>
          </w:p>
          <w:p w14:paraId="7F9CE41B" w14:textId="77777777" w:rsidR="00D21697" w:rsidRPr="00F02619" w:rsidRDefault="00D21697" w:rsidP="00AB6620">
            <w:pPr>
              <w:jc w:val="right"/>
              <w:rPr>
                <w:rFonts w:cs="Arial"/>
                <w:szCs w:val="18"/>
              </w:rPr>
            </w:pPr>
            <w:r w:rsidRPr="00F02619">
              <w:rPr>
                <w:rFonts w:cs="Arial"/>
                <w:szCs w:val="18"/>
              </w:rPr>
              <w:t>(Full Year Equivalent</w:t>
            </w:r>
          </w:p>
          <w:p w14:paraId="40E7CFFA" w14:textId="77777777" w:rsidR="00D21697" w:rsidRPr="00F02619" w:rsidRDefault="00D21697" w:rsidP="00AB6620">
            <w:pPr>
              <w:jc w:val="right"/>
              <w:rPr>
                <w:rFonts w:cs="Arial"/>
                <w:szCs w:val="18"/>
              </w:rPr>
            </w:pPr>
            <w:r w:rsidRPr="00F02619">
              <w:rPr>
                <w:rFonts w:cs="Arial"/>
                <w:szCs w:val="18"/>
              </w:rPr>
              <w:t>114,056)</w:t>
            </w:r>
          </w:p>
          <w:p w14:paraId="18228084" w14:textId="77777777" w:rsidR="00D21697" w:rsidRPr="00F02619" w:rsidRDefault="00D21697" w:rsidP="00AB6620">
            <w:pPr>
              <w:jc w:val="right"/>
              <w:rPr>
                <w:rFonts w:cs="Arial"/>
                <w:szCs w:val="18"/>
              </w:rPr>
            </w:pPr>
          </w:p>
          <w:p w14:paraId="7EA9017F" w14:textId="77777777" w:rsidR="00D21697" w:rsidRPr="00F02619" w:rsidRDefault="00D21697" w:rsidP="00AB6620">
            <w:pPr>
              <w:jc w:val="right"/>
              <w:rPr>
                <w:rFonts w:cs="Arial"/>
                <w:szCs w:val="18"/>
              </w:rPr>
            </w:pPr>
            <w:r w:rsidRPr="00F02619">
              <w:rPr>
                <w:rFonts w:cs="Arial"/>
                <w:szCs w:val="18"/>
              </w:rPr>
              <w:t>9,357</w:t>
            </w:r>
          </w:p>
          <w:p w14:paraId="34AB5229" w14:textId="77777777" w:rsidR="00D21697" w:rsidRPr="00F02619" w:rsidRDefault="00D21697" w:rsidP="00AB6620">
            <w:pPr>
              <w:jc w:val="right"/>
              <w:rPr>
                <w:rFonts w:cs="Arial"/>
                <w:szCs w:val="18"/>
              </w:rPr>
            </w:pPr>
            <w:r w:rsidRPr="00F02619">
              <w:rPr>
                <w:rFonts w:cs="Arial"/>
                <w:szCs w:val="18"/>
              </w:rPr>
              <w:t>(Full Year Equivalent</w:t>
            </w:r>
          </w:p>
          <w:p w14:paraId="2B7BAD76" w14:textId="77777777" w:rsidR="00D21697" w:rsidRPr="00F02619" w:rsidRDefault="00D21697" w:rsidP="00AB6620">
            <w:pPr>
              <w:jc w:val="right"/>
              <w:rPr>
                <w:rFonts w:cs="Arial"/>
                <w:szCs w:val="18"/>
              </w:rPr>
            </w:pPr>
            <w:r w:rsidRPr="00F02619">
              <w:rPr>
                <w:rFonts w:cs="Arial"/>
                <w:szCs w:val="18"/>
              </w:rPr>
              <w:t>152,631</w:t>
            </w:r>
          </w:p>
        </w:tc>
        <w:tc>
          <w:tcPr>
            <w:tcW w:w="1559" w:type="dxa"/>
          </w:tcPr>
          <w:p w14:paraId="42BA550B" w14:textId="77777777" w:rsidR="00D21697" w:rsidRPr="00F02619" w:rsidRDefault="00D21697" w:rsidP="00AB6620">
            <w:pPr>
              <w:jc w:val="right"/>
              <w:rPr>
                <w:rFonts w:cs="Arial"/>
                <w:szCs w:val="18"/>
              </w:rPr>
            </w:pPr>
          </w:p>
          <w:p w14:paraId="015D6449" w14:textId="77777777" w:rsidR="00D21697" w:rsidRPr="00F02619" w:rsidRDefault="00D21697" w:rsidP="00AB6620">
            <w:pPr>
              <w:jc w:val="right"/>
              <w:rPr>
                <w:rFonts w:cs="Arial"/>
                <w:szCs w:val="18"/>
              </w:rPr>
            </w:pPr>
            <w:r w:rsidRPr="00F02619">
              <w:rPr>
                <w:rFonts w:cs="Arial"/>
                <w:szCs w:val="18"/>
              </w:rPr>
              <w:t>n/a</w:t>
            </w:r>
          </w:p>
        </w:tc>
      </w:tr>
      <w:tr w:rsidR="00D21697" w:rsidRPr="00F02619" w14:paraId="4947C9A6" w14:textId="77777777" w:rsidTr="00AB6620">
        <w:trPr>
          <w:cantSplit/>
        </w:trPr>
        <w:tc>
          <w:tcPr>
            <w:tcW w:w="5103" w:type="dxa"/>
          </w:tcPr>
          <w:p w14:paraId="16F499DF" w14:textId="77777777" w:rsidR="00D21697" w:rsidRPr="00F02619" w:rsidRDefault="00D21697" w:rsidP="00AB6620">
            <w:pPr>
              <w:rPr>
                <w:rFonts w:cs="Arial"/>
                <w:szCs w:val="18"/>
              </w:rPr>
            </w:pPr>
            <w:r w:rsidRPr="00F02619">
              <w:rPr>
                <w:rFonts w:cs="Arial"/>
                <w:szCs w:val="18"/>
              </w:rPr>
              <w:t>D Booth</w:t>
            </w:r>
          </w:p>
          <w:p w14:paraId="40BFC4B9" w14:textId="77777777" w:rsidR="00D21697" w:rsidRPr="00F02619" w:rsidRDefault="00D21697" w:rsidP="00AB6620">
            <w:pPr>
              <w:rPr>
                <w:rFonts w:cs="Arial"/>
                <w:szCs w:val="18"/>
              </w:rPr>
            </w:pPr>
            <w:r w:rsidRPr="00F02619">
              <w:rPr>
                <w:rFonts w:cs="Arial"/>
                <w:szCs w:val="18"/>
              </w:rPr>
              <w:t>Executive Director of Community and Enterprise Resources</w:t>
            </w:r>
          </w:p>
          <w:p w14:paraId="17EAB657" w14:textId="77777777" w:rsidR="00D21697" w:rsidRPr="00F02619" w:rsidRDefault="00D21697" w:rsidP="00AB6620">
            <w:pPr>
              <w:rPr>
                <w:rFonts w:cs="Arial"/>
                <w:szCs w:val="18"/>
              </w:rPr>
            </w:pPr>
          </w:p>
          <w:p w14:paraId="2261E5DF" w14:textId="77777777" w:rsidR="00D21697" w:rsidRPr="00F02619" w:rsidRDefault="00D21697" w:rsidP="00AB6620">
            <w:pPr>
              <w:rPr>
                <w:rFonts w:cs="Arial"/>
                <w:szCs w:val="18"/>
              </w:rPr>
            </w:pPr>
          </w:p>
        </w:tc>
        <w:tc>
          <w:tcPr>
            <w:tcW w:w="1559" w:type="dxa"/>
          </w:tcPr>
          <w:p w14:paraId="20BC73AE" w14:textId="77777777" w:rsidR="00D21697" w:rsidRPr="00F02619" w:rsidRDefault="00D21697" w:rsidP="00AB6620">
            <w:pPr>
              <w:jc w:val="right"/>
              <w:rPr>
                <w:rFonts w:cs="Arial"/>
                <w:szCs w:val="18"/>
              </w:rPr>
            </w:pPr>
          </w:p>
          <w:p w14:paraId="78AEA19D" w14:textId="77777777" w:rsidR="00D21697" w:rsidRPr="00F02619" w:rsidRDefault="00D21697" w:rsidP="00AB6620">
            <w:pPr>
              <w:jc w:val="right"/>
              <w:rPr>
                <w:rFonts w:cs="Arial"/>
                <w:szCs w:val="18"/>
              </w:rPr>
            </w:pPr>
            <w:r w:rsidRPr="00F02619">
              <w:rPr>
                <w:rFonts w:cs="Arial"/>
                <w:szCs w:val="18"/>
              </w:rPr>
              <w:t>154,778</w:t>
            </w:r>
          </w:p>
        </w:tc>
        <w:tc>
          <w:tcPr>
            <w:tcW w:w="1276" w:type="dxa"/>
          </w:tcPr>
          <w:p w14:paraId="5E7B0835" w14:textId="77777777" w:rsidR="00D21697" w:rsidRPr="00F02619" w:rsidRDefault="00D21697" w:rsidP="00AB6620">
            <w:pPr>
              <w:jc w:val="right"/>
              <w:rPr>
                <w:rFonts w:cs="Arial"/>
                <w:szCs w:val="18"/>
              </w:rPr>
            </w:pPr>
          </w:p>
          <w:p w14:paraId="30F6C2FB" w14:textId="77777777" w:rsidR="00D21697" w:rsidRPr="00F02619" w:rsidRDefault="00D21697" w:rsidP="00AB6620">
            <w:pPr>
              <w:jc w:val="right"/>
              <w:rPr>
                <w:rFonts w:cs="Arial"/>
                <w:szCs w:val="18"/>
              </w:rPr>
            </w:pPr>
            <w:r w:rsidRPr="00F02619">
              <w:rPr>
                <w:rFonts w:cs="Arial"/>
                <w:szCs w:val="18"/>
              </w:rPr>
              <w:t>-</w:t>
            </w:r>
          </w:p>
        </w:tc>
        <w:tc>
          <w:tcPr>
            <w:tcW w:w="1985" w:type="dxa"/>
          </w:tcPr>
          <w:p w14:paraId="05A2D5FA" w14:textId="77777777" w:rsidR="00D21697" w:rsidRPr="00F02619" w:rsidRDefault="00D21697" w:rsidP="00AB6620">
            <w:pPr>
              <w:jc w:val="right"/>
              <w:rPr>
                <w:rFonts w:cs="Arial"/>
                <w:szCs w:val="18"/>
              </w:rPr>
            </w:pPr>
          </w:p>
          <w:p w14:paraId="52F7938A" w14:textId="77777777" w:rsidR="00D21697" w:rsidRPr="00F02619" w:rsidRDefault="00D21697" w:rsidP="00AB6620">
            <w:pPr>
              <w:jc w:val="right"/>
              <w:rPr>
                <w:rFonts w:cs="Arial"/>
                <w:szCs w:val="18"/>
              </w:rPr>
            </w:pPr>
            <w:r w:rsidRPr="00F02619">
              <w:rPr>
                <w:rFonts w:cs="Arial"/>
                <w:szCs w:val="18"/>
              </w:rPr>
              <w:t>-</w:t>
            </w:r>
          </w:p>
        </w:tc>
        <w:tc>
          <w:tcPr>
            <w:tcW w:w="1701" w:type="dxa"/>
          </w:tcPr>
          <w:p w14:paraId="7EE3E60D" w14:textId="77777777" w:rsidR="00D21697" w:rsidRPr="00F02619" w:rsidRDefault="00D21697" w:rsidP="00AB6620">
            <w:pPr>
              <w:jc w:val="right"/>
              <w:rPr>
                <w:rFonts w:cs="Arial"/>
                <w:szCs w:val="18"/>
              </w:rPr>
            </w:pPr>
          </w:p>
          <w:p w14:paraId="07FD8786" w14:textId="77777777" w:rsidR="00D21697" w:rsidRPr="00F02619" w:rsidRDefault="00D21697" w:rsidP="00AB6620">
            <w:pPr>
              <w:jc w:val="right"/>
              <w:rPr>
                <w:rFonts w:cs="Arial"/>
                <w:szCs w:val="18"/>
              </w:rPr>
            </w:pPr>
            <w:r w:rsidRPr="00F02619">
              <w:rPr>
                <w:rFonts w:cs="Arial"/>
                <w:szCs w:val="18"/>
              </w:rPr>
              <w:t>-</w:t>
            </w:r>
          </w:p>
        </w:tc>
        <w:tc>
          <w:tcPr>
            <w:tcW w:w="1701" w:type="dxa"/>
          </w:tcPr>
          <w:p w14:paraId="2444CA77" w14:textId="77777777" w:rsidR="00D21697" w:rsidRPr="00F02619" w:rsidRDefault="00D21697" w:rsidP="00AB6620">
            <w:pPr>
              <w:jc w:val="right"/>
              <w:rPr>
                <w:rFonts w:cs="Arial"/>
                <w:szCs w:val="18"/>
              </w:rPr>
            </w:pPr>
          </w:p>
          <w:p w14:paraId="7E180634" w14:textId="77777777" w:rsidR="00D21697" w:rsidRPr="00F02619" w:rsidRDefault="00D21697" w:rsidP="00AB6620">
            <w:pPr>
              <w:jc w:val="right"/>
              <w:rPr>
                <w:rFonts w:cs="Arial"/>
                <w:szCs w:val="18"/>
              </w:rPr>
            </w:pPr>
            <w:r w:rsidRPr="00F02619">
              <w:rPr>
                <w:rFonts w:cs="Arial"/>
                <w:szCs w:val="18"/>
              </w:rPr>
              <w:t>154,778</w:t>
            </w:r>
          </w:p>
        </w:tc>
        <w:tc>
          <w:tcPr>
            <w:tcW w:w="1559" w:type="dxa"/>
          </w:tcPr>
          <w:p w14:paraId="7AB2E3F6" w14:textId="77777777" w:rsidR="00D21697" w:rsidRPr="00F02619" w:rsidRDefault="00D21697" w:rsidP="00AB6620">
            <w:pPr>
              <w:jc w:val="right"/>
              <w:rPr>
                <w:rFonts w:cs="Arial"/>
                <w:szCs w:val="18"/>
              </w:rPr>
            </w:pPr>
          </w:p>
          <w:p w14:paraId="3BE043F0" w14:textId="77777777" w:rsidR="00D21697" w:rsidRPr="00F02619" w:rsidRDefault="00D21697" w:rsidP="00AB6620">
            <w:pPr>
              <w:jc w:val="right"/>
              <w:rPr>
                <w:rFonts w:cs="Arial"/>
                <w:szCs w:val="18"/>
              </w:rPr>
            </w:pPr>
            <w:r w:rsidRPr="00F02619">
              <w:rPr>
                <w:rFonts w:cs="Arial"/>
                <w:szCs w:val="18"/>
              </w:rPr>
              <w:t>143,924</w:t>
            </w:r>
          </w:p>
          <w:p w14:paraId="259B1380" w14:textId="77777777" w:rsidR="00D21697" w:rsidRPr="00F02619" w:rsidRDefault="00D21697" w:rsidP="00AB6620">
            <w:pPr>
              <w:jc w:val="right"/>
              <w:rPr>
                <w:rFonts w:cs="Arial"/>
                <w:szCs w:val="18"/>
              </w:rPr>
            </w:pPr>
          </w:p>
        </w:tc>
      </w:tr>
      <w:tr w:rsidR="00D21697" w:rsidRPr="00F02619" w14:paraId="0A3DC48C" w14:textId="77777777" w:rsidTr="00AB6620">
        <w:trPr>
          <w:cantSplit/>
        </w:trPr>
        <w:tc>
          <w:tcPr>
            <w:tcW w:w="5103" w:type="dxa"/>
          </w:tcPr>
          <w:p w14:paraId="620FCF54" w14:textId="77777777" w:rsidR="00D21697" w:rsidRPr="00F02619" w:rsidRDefault="00D21697" w:rsidP="00AB6620">
            <w:pPr>
              <w:rPr>
                <w:rFonts w:cs="Arial"/>
                <w:szCs w:val="18"/>
              </w:rPr>
            </w:pPr>
            <w:r w:rsidRPr="00F02619">
              <w:rPr>
                <w:rFonts w:cs="Arial"/>
                <w:szCs w:val="18"/>
              </w:rPr>
              <w:lastRenderedPageBreak/>
              <w:t>S Gibson</w:t>
            </w:r>
          </w:p>
          <w:p w14:paraId="1391A42F" w14:textId="77777777" w:rsidR="00D21697" w:rsidRPr="00F02619" w:rsidRDefault="00D21697" w:rsidP="00AB6620">
            <w:pPr>
              <w:rPr>
                <w:rFonts w:cs="Arial"/>
                <w:szCs w:val="18"/>
              </w:rPr>
            </w:pPr>
            <w:r w:rsidRPr="00F02619">
              <w:rPr>
                <w:rFonts w:cs="Arial"/>
                <w:szCs w:val="18"/>
              </w:rPr>
              <w:t>Executive Director of Housing and Technical Resources</w:t>
            </w:r>
          </w:p>
          <w:p w14:paraId="55544A4F" w14:textId="77777777" w:rsidR="00D21697" w:rsidRPr="00F02619" w:rsidRDefault="00D21697" w:rsidP="00AB6620">
            <w:pPr>
              <w:rPr>
                <w:rFonts w:cs="Arial"/>
                <w:szCs w:val="18"/>
              </w:rPr>
            </w:pPr>
            <w:r w:rsidRPr="00F02619">
              <w:rPr>
                <w:rFonts w:cs="Arial"/>
                <w:szCs w:val="18"/>
              </w:rPr>
              <w:t>(From 21 November 2022)</w:t>
            </w:r>
          </w:p>
          <w:p w14:paraId="1DB38B1F" w14:textId="77777777" w:rsidR="00D21697" w:rsidRPr="00F02619" w:rsidRDefault="00D21697" w:rsidP="00AB6620">
            <w:pPr>
              <w:rPr>
                <w:rFonts w:cs="Arial"/>
                <w:szCs w:val="18"/>
              </w:rPr>
            </w:pPr>
          </w:p>
        </w:tc>
        <w:tc>
          <w:tcPr>
            <w:tcW w:w="1559" w:type="dxa"/>
          </w:tcPr>
          <w:p w14:paraId="0BECF69D" w14:textId="77777777" w:rsidR="00D21697" w:rsidRPr="00F02619" w:rsidRDefault="00D21697" w:rsidP="00AB6620">
            <w:pPr>
              <w:jc w:val="right"/>
              <w:rPr>
                <w:rFonts w:cs="Arial"/>
                <w:szCs w:val="18"/>
              </w:rPr>
            </w:pPr>
          </w:p>
          <w:p w14:paraId="1CBD8A0D" w14:textId="77777777" w:rsidR="00D21697" w:rsidRPr="00F02619" w:rsidRDefault="00D21697" w:rsidP="00AB6620">
            <w:pPr>
              <w:jc w:val="right"/>
              <w:rPr>
                <w:rFonts w:cs="Arial"/>
                <w:szCs w:val="18"/>
              </w:rPr>
            </w:pPr>
            <w:r w:rsidRPr="00F02619">
              <w:rPr>
                <w:rFonts w:cs="Arial"/>
                <w:szCs w:val="18"/>
              </w:rPr>
              <w:t>152,631</w:t>
            </w:r>
          </w:p>
        </w:tc>
        <w:tc>
          <w:tcPr>
            <w:tcW w:w="1276" w:type="dxa"/>
          </w:tcPr>
          <w:p w14:paraId="2E65E439" w14:textId="77777777" w:rsidR="00D21697" w:rsidRPr="00F02619" w:rsidRDefault="00D21697" w:rsidP="00AB6620">
            <w:pPr>
              <w:jc w:val="right"/>
              <w:rPr>
                <w:rFonts w:cs="Arial"/>
                <w:szCs w:val="18"/>
              </w:rPr>
            </w:pPr>
          </w:p>
          <w:p w14:paraId="15F12DD6" w14:textId="77777777" w:rsidR="00D21697" w:rsidRPr="00F02619" w:rsidRDefault="00D21697" w:rsidP="00AB6620">
            <w:pPr>
              <w:jc w:val="right"/>
              <w:rPr>
                <w:rFonts w:cs="Arial"/>
                <w:szCs w:val="18"/>
              </w:rPr>
            </w:pPr>
            <w:r w:rsidRPr="00F02619">
              <w:rPr>
                <w:rFonts w:cs="Arial"/>
                <w:szCs w:val="18"/>
              </w:rPr>
              <w:t>-</w:t>
            </w:r>
          </w:p>
        </w:tc>
        <w:tc>
          <w:tcPr>
            <w:tcW w:w="1985" w:type="dxa"/>
          </w:tcPr>
          <w:p w14:paraId="60781706" w14:textId="77777777" w:rsidR="00D21697" w:rsidRPr="00F02619" w:rsidRDefault="00D21697" w:rsidP="00AB6620">
            <w:pPr>
              <w:jc w:val="right"/>
              <w:rPr>
                <w:rFonts w:cs="Arial"/>
                <w:szCs w:val="18"/>
              </w:rPr>
            </w:pPr>
          </w:p>
          <w:p w14:paraId="7A18286D" w14:textId="77777777" w:rsidR="00D21697" w:rsidRPr="00F02619" w:rsidRDefault="00D21697" w:rsidP="00AB6620">
            <w:pPr>
              <w:jc w:val="right"/>
              <w:rPr>
                <w:rFonts w:cs="Arial"/>
                <w:szCs w:val="18"/>
              </w:rPr>
            </w:pPr>
            <w:r w:rsidRPr="00F02619">
              <w:rPr>
                <w:rFonts w:cs="Arial"/>
                <w:szCs w:val="18"/>
              </w:rPr>
              <w:t>-</w:t>
            </w:r>
          </w:p>
        </w:tc>
        <w:tc>
          <w:tcPr>
            <w:tcW w:w="1701" w:type="dxa"/>
          </w:tcPr>
          <w:p w14:paraId="0BD3E958" w14:textId="77777777" w:rsidR="00D21697" w:rsidRPr="00F02619" w:rsidRDefault="00D21697" w:rsidP="00AB6620">
            <w:pPr>
              <w:jc w:val="right"/>
              <w:rPr>
                <w:rFonts w:cs="Arial"/>
                <w:szCs w:val="18"/>
              </w:rPr>
            </w:pPr>
          </w:p>
          <w:p w14:paraId="5BAB7F4D" w14:textId="77777777" w:rsidR="00D21697" w:rsidRPr="00F02619" w:rsidRDefault="00D21697" w:rsidP="00AB6620">
            <w:pPr>
              <w:jc w:val="right"/>
              <w:rPr>
                <w:rFonts w:cs="Arial"/>
                <w:szCs w:val="18"/>
              </w:rPr>
            </w:pPr>
            <w:r w:rsidRPr="00F02619">
              <w:rPr>
                <w:rFonts w:cs="Arial"/>
                <w:szCs w:val="18"/>
              </w:rPr>
              <w:t>-</w:t>
            </w:r>
          </w:p>
        </w:tc>
        <w:tc>
          <w:tcPr>
            <w:tcW w:w="1701" w:type="dxa"/>
          </w:tcPr>
          <w:p w14:paraId="5D3F9EDD" w14:textId="77777777" w:rsidR="00D21697" w:rsidRPr="00F02619" w:rsidRDefault="00D21697" w:rsidP="00AB6620">
            <w:pPr>
              <w:jc w:val="right"/>
              <w:rPr>
                <w:rFonts w:cs="Arial"/>
                <w:szCs w:val="18"/>
              </w:rPr>
            </w:pPr>
          </w:p>
          <w:p w14:paraId="6CBE61B8" w14:textId="77777777" w:rsidR="00D21697" w:rsidRPr="00F02619" w:rsidRDefault="00D21697" w:rsidP="00AB6620">
            <w:pPr>
              <w:jc w:val="right"/>
              <w:rPr>
                <w:rFonts w:cs="Arial"/>
                <w:szCs w:val="18"/>
              </w:rPr>
            </w:pPr>
            <w:r w:rsidRPr="00F02619">
              <w:rPr>
                <w:rFonts w:cs="Arial"/>
                <w:szCs w:val="18"/>
              </w:rPr>
              <w:t>152,631</w:t>
            </w:r>
          </w:p>
        </w:tc>
        <w:tc>
          <w:tcPr>
            <w:tcW w:w="1559" w:type="dxa"/>
          </w:tcPr>
          <w:p w14:paraId="5EB7BD16" w14:textId="77777777" w:rsidR="00D21697" w:rsidRPr="00F02619" w:rsidRDefault="00D21697" w:rsidP="00AB6620">
            <w:pPr>
              <w:jc w:val="right"/>
              <w:rPr>
                <w:rFonts w:cs="Arial"/>
                <w:szCs w:val="18"/>
              </w:rPr>
            </w:pPr>
          </w:p>
          <w:p w14:paraId="49DDEEE6" w14:textId="77777777" w:rsidR="00D21697" w:rsidRPr="00F02619" w:rsidRDefault="00D21697" w:rsidP="00AB6620">
            <w:pPr>
              <w:jc w:val="right"/>
              <w:rPr>
                <w:rFonts w:cs="Arial"/>
                <w:szCs w:val="18"/>
              </w:rPr>
            </w:pPr>
            <w:r w:rsidRPr="00F02619">
              <w:rPr>
                <w:rFonts w:cs="Arial"/>
                <w:szCs w:val="18"/>
              </w:rPr>
              <w:t>52,386</w:t>
            </w:r>
          </w:p>
          <w:p w14:paraId="6222DBB3" w14:textId="77777777" w:rsidR="00D21697" w:rsidRPr="00F02619" w:rsidRDefault="00D21697" w:rsidP="00AB6620">
            <w:pPr>
              <w:jc w:val="right"/>
              <w:rPr>
                <w:rFonts w:cs="Arial"/>
                <w:szCs w:val="18"/>
              </w:rPr>
            </w:pPr>
            <w:r w:rsidRPr="00F02619">
              <w:rPr>
                <w:rFonts w:cs="Arial"/>
                <w:szCs w:val="18"/>
              </w:rPr>
              <w:t>(Full Year Equivalent</w:t>
            </w:r>
          </w:p>
          <w:p w14:paraId="6E533C50" w14:textId="77777777" w:rsidR="00D21697" w:rsidRPr="00F02619" w:rsidRDefault="00D21697" w:rsidP="00AB6620">
            <w:pPr>
              <w:jc w:val="right"/>
              <w:rPr>
                <w:rFonts w:cs="Arial"/>
                <w:szCs w:val="18"/>
              </w:rPr>
            </w:pPr>
            <w:r w:rsidRPr="00F02619">
              <w:rPr>
                <w:rFonts w:cs="Arial"/>
                <w:szCs w:val="18"/>
              </w:rPr>
              <w:t>143,924)</w:t>
            </w:r>
          </w:p>
        </w:tc>
      </w:tr>
      <w:tr w:rsidR="00D21697" w:rsidRPr="00F02619" w14:paraId="780F4375" w14:textId="77777777" w:rsidTr="00AB6620">
        <w:trPr>
          <w:cantSplit/>
        </w:trPr>
        <w:tc>
          <w:tcPr>
            <w:tcW w:w="5103" w:type="dxa"/>
          </w:tcPr>
          <w:p w14:paraId="7EA9EF85" w14:textId="77777777" w:rsidR="00D21697" w:rsidRPr="00F02619" w:rsidRDefault="00D21697" w:rsidP="00AB6620">
            <w:pPr>
              <w:rPr>
                <w:rFonts w:cs="Arial"/>
                <w:szCs w:val="18"/>
              </w:rPr>
            </w:pPr>
            <w:r w:rsidRPr="00F02619">
              <w:rPr>
                <w:rFonts w:cs="Arial"/>
                <w:szCs w:val="18"/>
              </w:rPr>
              <w:t>T McDaid</w:t>
            </w:r>
          </w:p>
          <w:p w14:paraId="5856B827" w14:textId="77777777" w:rsidR="00D21697" w:rsidRPr="00F02619" w:rsidRDefault="00D21697" w:rsidP="00AB6620">
            <w:pPr>
              <w:rPr>
                <w:rFonts w:cs="Arial"/>
                <w:szCs w:val="18"/>
              </w:rPr>
            </w:pPr>
            <w:r w:rsidRPr="00F02619">
              <w:rPr>
                <w:rFonts w:cs="Arial"/>
                <w:szCs w:val="18"/>
              </w:rPr>
              <w:t>Executive Director of Education Resources</w:t>
            </w:r>
          </w:p>
          <w:p w14:paraId="11E38D4F" w14:textId="77777777" w:rsidR="00D21697" w:rsidRPr="00F02619" w:rsidRDefault="00D21697" w:rsidP="00AB6620">
            <w:pPr>
              <w:rPr>
                <w:rFonts w:cs="Arial"/>
                <w:szCs w:val="18"/>
              </w:rPr>
            </w:pPr>
            <w:r w:rsidRPr="00F02619">
              <w:rPr>
                <w:rFonts w:cs="Arial"/>
                <w:szCs w:val="18"/>
              </w:rPr>
              <w:t>(To 16 June 2023)</w:t>
            </w:r>
          </w:p>
          <w:p w14:paraId="61B0BAB5" w14:textId="77777777" w:rsidR="00D21697" w:rsidRPr="00F02619" w:rsidRDefault="00D21697" w:rsidP="00AB6620">
            <w:pPr>
              <w:rPr>
                <w:rFonts w:cs="Arial"/>
                <w:szCs w:val="18"/>
              </w:rPr>
            </w:pPr>
          </w:p>
        </w:tc>
        <w:tc>
          <w:tcPr>
            <w:tcW w:w="1559" w:type="dxa"/>
          </w:tcPr>
          <w:p w14:paraId="53F795A2" w14:textId="77777777" w:rsidR="00D21697" w:rsidRPr="00F02619" w:rsidRDefault="00D21697" w:rsidP="00AB6620">
            <w:pPr>
              <w:jc w:val="right"/>
              <w:rPr>
                <w:rFonts w:cs="Arial"/>
                <w:szCs w:val="18"/>
              </w:rPr>
            </w:pPr>
          </w:p>
          <w:p w14:paraId="5C34468F" w14:textId="77777777" w:rsidR="00D21697" w:rsidRPr="00F02619" w:rsidRDefault="00D21697" w:rsidP="00AB6620">
            <w:pPr>
              <w:jc w:val="right"/>
              <w:rPr>
                <w:rFonts w:cs="Arial"/>
                <w:szCs w:val="18"/>
              </w:rPr>
            </w:pPr>
            <w:r w:rsidRPr="00F02619">
              <w:rPr>
                <w:rFonts w:cs="Arial"/>
                <w:szCs w:val="18"/>
              </w:rPr>
              <w:t>33,066</w:t>
            </w:r>
          </w:p>
          <w:p w14:paraId="5C83CC91" w14:textId="77777777" w:rsidR="00D21697" w:rsidRPr="00F02619" w:rsidRDefault="00D21697" w:rsidP="00AB6620">
            <w:pPr>
              <w:jc w:val="right"/>
              <w:rPr>
                <w:rFonts w:cs="Arial"/>
                <w:szCs w:val="18"/>
              </w:rPr>
            </w:pPr>
            <w:r w:rsidRPr="00F02619">
              <w:rPr>
                <w:rFonts w:cs="Arial"/>
                <w:szCs w:val="18"/>
              </w:rPr>
              <w:t>(Full Year Equivalent</w:t>
            </w:r>
          </w:p>
          <w:p w14:paraId="474BB0BD" w14:textId="77777777" w:rsidR="00D21697" w:rsidRPr="00F02619" w:rsidRDefault="00D21697" w:rsidP="00AB6620">
            <w:pPr>
              <w:jc w:val="right"/>
              <w:rPr>
                <w:rFonts w:cs="Arial"/>
                <w:szCs w:val="18"/>
              </w:rPr>
            </w:pPr>
            <w:r w:rsidRPr="00F02619">
              <w:rPr>
                <w:rFonts w:cs="Arial"/>
                <w:szCs w:val="18"/>
              </w:rPr>
              <w:t>156,911</w:t>
            </w:r>
          </w:p>
          <w:p w14:paraId="3DC8293D" w14:textId="77777777" w:rsidR="00D21697" w:rsidRPr="00F02619" w:rsidRDefault="00D21697" w:rsidP="00AB6620">
            <w:pPr>
              <w:jc w:val="right"/>
              <w:rPr>
                <w:rFonts w:cs="Arial"/>
                <w:szCs w:val="18"/>
              </w:rPr>
            </w:pPr>
          </w:p>
        </w:tc>
        <w:tc>
          <w:tcPr>
            <w:tcW w:w="1276" w:type="dxa"/>
          </w:tcPr>
          <w:p w14:paraId="42E2D630" w14:textId="77777777" w:rsidR="00D21697" w:rsidRPr="00F02619" w:rsidRDefault="00D21697" w:rsidP="00AB6620">
            <w:pPr>
              <w:jc w:val="right"/>
              <w:rPr>
                <w:rFonts w:cs="Arial"/>
                <w:szCs w:val="18"/>
              </w:rPr>
            </w:pPr>
          </w:p>
          <w:p w14:paraId="133FBECA" w14:textId="77777777" w:rsidR="00D21697" w:rsidRPr="00F02619" w:rsidRDefault="00D21697" w:rsidP="00AB6620">
            <w:pPr>
              <w:jc w:val="right"/>
              <w:rPr>
                <w:rFonts w:cs="Arial"/>
                <w:szCs w:val="18"/>
              </w:rPr>
            </w:pPr>
            <w:r w:rsidRPr="00F02619">
              <w:rPr>
                <w:rFonts w:cs="Arial"/>
                <w:szCs w:val="18"/>
              </w:rPr>
              <w:t>-</w:t>
            </w:r>
          </w:p>
        </w:tc>
        <w:tc>
          <w:tcPr>
            <w:tcW w:w="1985" w:type="dxa"/>
          </w:tcPr>
          <w:p w14:paraId="0F870C93" w14:textId="77777777" w:rsidR="00D21697" w:rsidRPr="00F02619" w:rsidRDefault="00D21697" w:rsidP="00AB6620">
            <w:pPr>
              <w:jc w:val="right"/>
              <w:rPr>
                <w:rFonts w:cs="Arial"/>
                <w:szCs w:val="18"/>
              </w:rPr>
            </w:pPr>
          </w:p>
          <w:p w14:paraId="4AFA17ED" w14:textId="77777777" w:rsidR="00D21697" w:rsidRPr="00F02619" w:rsidRDefault="00D21697" w:rsidP="00AB6620">
            <w:pPr>
              <w:jc w:val="right"/>
              <w:rPr>
                <w:rFonts w:cs="Arial"/>
                <w:szCs w:val="18"/>
              </w:rPr>
            </w:pPr>
            <w:r w:rsidRPr="00F02619">
              <w:rPr>
                <w:rFonts w:cs="Arial"/>
                <w:szCs w:val="18"/>
              </w:rPr>
              <w:t>-</w:t>
            </w:r>
          </w:p>
        </w:tc>
        <w:tc>
          <w:tcPr>
            <w:tcW w:w="1701" w:type="dxa"/>
          </w:tcPr>
          <w:p w14:paraId="7774C599" w14:textId="77777777" w:rsidR="00D21697" w:rsidRPr="00F02619" w:rsidRDefault="00D21697" w:rsidP="00AB6620">
            <w:pPr>
              <w:jc w:val="right"/>
              <w:rPr>
                <w:rFonts w:cs="Arial"/>
                <w:szCs w:val="18"/>
              </w:rPr>
            </w:pPr>
          </w:p>
          <w:p w14:paraId="55CD6B01" w14:textId="77777777" w:rsidR="00D21697" w:rsidRPr="00F02619" w:rsidRDefault="00D21697" w:rsidP="00AB6620">
            <w:pPr>
              <w:jc w:val="right"/>
              <w:rPr>
                <w:rFonts w:cs="Arial"/>
                <w:szCs w:val="18"/>
              </w:rPr>
            </w:pPr>
            <w:r w:rsidRPr="00F02619">
              <w:rPr>
                <w:rFonts w:cs="Arial"/>
                <w:szCs w:val="18"/>
              </w:rPr>
              <w:t>-</w:t>
            </w:r>
          </w:p>
        </w:tc>
        <w:tc>
          <w:tcPr>
            <w:tcW w:w="1701" w:type="dxa"/>
          </w:tcPr>
          <w:p w14:paraId="448ED8E9" w14:textId="77777777" w:rsidR="00D21697" w:rsidRPr="00F02619" w:rsidRDefault="00D21697" w:rsidP="00AB6620">
            <w:pPr>
              <w:jc w:val="right"/>
              <w:rPr>
                <w:rFonts w:cs="Arial"/>
                <w:szCs w:val="18"/>
              </w:rPr>
            </w:pPr>
          </w:p>
          <w:p w14:paraId="37242A6D" w14:textId="77777777" w:rsidR="00D21697" w:rsidRPr="00F02619" w:rsidRDefault="00D21697" w:rsidP="00AB6620">
            <w:pPr>
              <w:jc w:val="right"/>
              <w:rPr>
                <w:rFonts w:cs="Arial"/>
                <w:szCs w:val="18"/>
              </w:rPr>
            </w:pPr>
            <w:r w:rsidRPr="00F02619">
              <w:rPr>
                <w:rFonts w:cs="Arial"/>
                <w:szCs w:val="18"/>
              </w:rPr>
              <w:t>33,066</w:t>
            </w:r>
          </w:p>
          <w:p w14:paraId="017C71E4" w14:textId="77777777" w:rsidR="00D21697" w:rsidRPr="00F02619" w:rsidRDefault="00D21697" w:rsidP="00AB6620">
            <w:pPr>
              <w:jc w:val="right"/>
              <w:rPr>
                <w:rFonts w:cs="Arial"/>
                <w:szCs w:val="18"/>
              </w:rPr>
            </w:pPr>
            <w:r w:rsidRPr="00F02619">
              <w:rPr>
                <w:rFonts w:cs="Arial"/>
                <w:szCs w:val="18"/>
              </w:rPr>
              <w:t>(Full Year Equivalent</w:t>
            </w:r>
          </w:p>
          <w:p w14:paraId="1E29E696" w14:textId="77777777" w:rsidR="00D21697" w:rsidRPr="00F02619" w:rsidRDefault="00D21697" w:rsidP="00AB6620">
            <w:pPr>
              <w:jc w:val="right"/>
              <w:rPr>
                <w:rFonts w:cs="Arial"/>
                <w:szCs w:val="18"/>
              </w:rPr>
            </w:pPr>
            <w:r w:rsidRPr="00F02619">
              <w:rPr>
                <w:rFonts w:cs="Arial"/>
                <w:szCs w:val="18"/>
              </w:rPr>
              <w:t>156,911</w:t>
            </w:r>
          </w:p>
        </w:tc>
        <w:tc>
          <w:tcPr>
            <w:tcW w:w="1559" w:type="dxa"/>
          </w:tcPr>
          <w:p w14:paraId="487FC928" w14:textId="77777777" w:rsidR="00D21697" w:rsidRPr="00F02619" w:rsidRDefault="00D21697" w:rsidP="00AB6620">
            <w:pPr>
              <w:jc w:val="right"/>
              <w:rPr>
                <w:rFonts w:cs="Arial"/>
                <w:szCs w:val="18"/>
              </w:rPr>
            </w:pPr>
          </w:p>
          <w:p w14:paraId="6954DF81" w14:textId="77777777" w:rsidR="00D21697" w:rsidRPr="00F02619" w:rsidRDefault="00D21697" w:rsidP="00AB6620">
            <w:pPr>
              <w:jc w:val="right"/>
              <w:rPr>
                <w:rFonts w:cs="Arial"/>
                <w:szCs w:val="18"/>
              </w:rPr>
            </w:pPr>
            <w:r w:rsidRPr="00F02619">
              <w:rPr>
                <w:rFonts w:cs="Arial"/>
                <w:szCs w:val="18"/>
              </w:rPr>
              <w:t>147,959</w:t>
            </w:r>
          </w:p>
        </w:tc>
      </w:tr>
      <w:tr w:rsidR="00D21697" w:rsidRPr="00F02619" w14:paraId="718B8AD7" w14:textId="77777777" w:rsidTr="00AB6620">
        <w:trPr>
          <w:cantSplit/>
        </w:trPr>
        <w:tc>
          <w:tcPr>
            <w:tcW w:w="5103" w:type="dxa"/>
          </w:tcPr>
          <w:p w14:paraId="7C9BD969" w14:textId="77777777" w:rsidR="00D21697" w:rsidRPr="00F02619" w:rsidRDefault="00D21697" w:rsidP="00AB6620">
            <w:pPr>
              <w:rPr>
                <w:rFonts w:cs="Arial"/>
                <w:szCs w:val="18"/>
              </w:rPr>
            </w:pPr>
            <w:r w:rsidRPr="00F02619">
              <w:rPr>
                <w:rFonts w:cs="Arial"/>
                <w:szCs w:val="18"/>
              </w:rPr>
              <w:t>C McKenzie</w:t>
            </w:r>
          </w:p>
          <w:p w14:paraId="01F07F5E" w14:textId="77777777" w:rsidR="00D21697" w:rsidRPr="00F02619" w:rsidRDefault="00D21697" w:rsidP="00AB6620">
            <w:pPr>
              <w:rPr>
                <w:rFonts w:cs="Arial"/>
                <w:szCs w:val="18"/>
              </w:rPr>
            </w:pPr>
            <w:r w:rsidRPr="00F02619">
              <w:rPr>
                <w:rFonts w:cs="Arial"/>
                <w:szCs w:val="18"/>
              </w:rPr>
              <w:t>Executive Director of Education Resources</w:t>
            </w:r>
          </w:p>
          <w:p w14:paraId="0252F41F" w14:textId="77777777" w:rsidR="00D21697" w:rsidRPr="00F02619" w:rsidRDefault="00D21697" w:rsidP="00AB6620">
            <w:pPr>
              <w:rPr>
                <w:rFonts w:cs="Arial"/>
                <w:szCs w:val="18"/>
              </w:rPr>
            </w:pPr>
            <w:r w:rsidRPr="00F02619">
              <w:rPr>
                <w:rFonts w:cs="Arial"/>
                <w:szCs w:val="18"/>
              </w:rPr>
              <w:t>(From 19 June 2023)</w:t>
            </w:r>
          </w:p>
          <w:p w14:paraId="436BFADE" w14:textId="77777777" w:rsidR="00D21697" w:rsidRPr="00F02619" w:rsidRDefault="00D21697" w:rsidP="00AB6620">
            <w:pPr>
              <w:rPr>
                <w:rFonts w:cs="Arial"/>
                <w:szCs w:val="18"/>
              </w:rPr>
            </w:pPr>
          </w:p>
        </w:tc>
        <w:tc>
          <w:tcPr>
            <w:tcW w:w="1559" w:type="dxa"/>
          </w:tcPr>
          <w:p w14:paraId="2083EA91" w14:textId="77777777" w:rsidR="00D21697" w:rsidRPr="00F02619" w:rsidRDefault="00D21697" w:rsidP="00AB6620">
            <w:pPr>
              <w:jc w:val="right"/>
              <w:rPr>
                <w:rFonts w:cs="Arial"/>
                <w:szCs w:val="18"/>
              </w:rPr>
            </w:pPr>
          </w:p>
          <w:p w14:paraId="7FCA794A" w14:textId="77777777" w:rsidR="00D21697" w:rsidRPr="00F02619" w:rsidRDefault="00D21697" w:rsidP="00AB6620">
            <w:pPr>
              <w:jc w:val="right"/>
              <w:rPr>
                <w:rFonts w:cs="Arial"/>
                <w:szCs w:val="18"/>
              </w:rPr>
            </w:pPr>
            <w:r w:rsidRPr="00F02619">
              <w:rPr>
                <w:rFonts w:cs="Arial"/>
                <w:szCs w:val="18"/>
              </w:rPr>
              <w:t>119,883</w:t>
            </w:r>
          </w:p>
          <w:p w14:paraId="159C0A11" w14:textId="77777777" w:rsidR="00D21697" w:rsidRPr="00F02619" w:rsidRDefault="00D21697" w:rsidP="00AB6620">
            <w:pPr>
              <w:jc w:val="right"/>
              <w:rPr>
                <w:rFonts w:cs="Arial"/>
                <w:szCs w:val="18"/>
              </w:rPr>
            </w:pPr>
            <w:r w:rsidRPr="00F02619">
              <w:rPr>
                <w:rFonts w:cs="Arial"/>
                <w:szCs w:val="18"/>
              </w:rPr>
              <w:t>(Full Year Equivalent</w:t>
            </w:r>
          </w:p>
          <w:p w14:paraId="1E3ADD29" w14:textId="77777777" w:rsidR="00D21697" w:rsidRPr="00F02619" w:rsidRDefault="00D21697" w:rsidP="00AB6620">
            <w:pPr>
              <w:jc w:val="right"/>
              <w:rPr>
                <w:rFonts w:cs="Arial"/>
                <w:szCs w:val="18"/>
              </w:rPr>
            </w:pPr>
            <w:r w:rsidRPr="00F02619">
              <w:rPr>
                <w:rFonts w:cs="Arial"/>
                <w:szCs w:val="18"/>
              </w:rPr>
              <w:t>152,631</w:t>
            </w:r>
          </w:p>
          <w:p w14:paraId="53431D19" w14:textId="77777777" w:rsidR="00D21697" w:rsidRPr="00F02619" w:rsidRDefault="00D21697" w:rsidP="00AB6620">
            <w:pPr>
              <w:jc w:val="right"/>
              <w:rPr>
                <w:rFonts w:cs="Arial"/>
                <w:szCs w:val="18"/>
              </w:rPr>
            </w:pPr>
          </w:p>
        </w:tc>
        <w:tc>
          <w:tcPr>
            <w:tcW w:w="1276" w:type="dxa"/>
          </w:tcPr>
          <w:p w14:paraId="50C0328E" w14:textId="77777777" w:rsidR="00D21697" w:rsidRPr="00F02619" w:rsidRDefault="00D21697" w:rsidP="00AB6620">
            <w:pPr>
              <w:jc w:val="right"/>
              <w:rPr>
                <w:rFonts w:cs="Arial"/>
                <w:szCs w:val="18"/>
              </w:rPr>
            </w:pPr>
          </w:p>
          <w:p w14:paraId="78604FB1" w14:textId="77777777" w:rsidR="00D21697" w:rsidRPr="00F02619" w:rsidRDefault="00D21697" w:rsidP="00AB6620">
            <w:pPr>
              <w:jc w:val="right"/>
              <w:rPr>
                <w:rFonts w:cs="Arial"/>
                <w:szCs w:val="18"/>
              </w:rPr>
            </w:pPr>
            <w:r w:rsidRPr="00F02619">
              <w:rPr>
                <w:rFonts w:cs="Arial"/>
                <w:szCs w:val="18"/>
              </w:rPr>
              <w:t>-</w:t>
            </w:r>
          </w:p>
        </w:tc>
        <w:tc>
          <w:tcPr>
            <w:tcW w:w="1985" w:type="dxa"/>
          </w:tcPr>
          <w:p w14:paraId="21DE3EE6" w14:textId="77777777" w:rsidR="00D21697" w:rsidRPr="00F02619" w:rsidRDefault="00D21697" w:rsidP="00AB6620">
            <w:pPr>
              <w:jc w:val="right"/>
              <w:rPr>
                <w:rFonts w:cs="Arial"/>
                <w:szCs w:val="18"/>
              </w:rPr>
            </w:pPr>
          </w:p>
          <w:p w14:paraId="661FD24C" w14:textId="77777777" w:rsidR="00D21697" w:rsidRPr="00F02619" w:rsidRDefault="00D21697" w:rsidP="00AB6620">
            <w:pPr>
              <w:jc w:val="right"/>
              <w:rPr>
                <w:rFonts w:cs="Arial"/>
                <w:szCs w:val="18"/>
              </w:rPr>
            </w:pPr>
            <w:r w:rsidRPr="00F02619">
              <w:rPr>
                <w:rFonts w:cs="Arial"/>
                <w:szCs w:val="18"/>
              </w:rPr>
              <w:t>-</w:t>
            </w:r>
          </w:p>
        </w:tc>
        <w:tc>
          <w:tcPr>
            <w:tcW w:w="1701" w:type="dxa"/>
          </w:tcPr>
          <w:p w14:paraId="6DD39828" w14:textId="77777777" w:rsidR="00D21697" w:rsidRPr="00F02619" w:rsidRDefault="00D21697" w:rsidP="00AB6620">
            <w:pPr>
              <w:jc w:val="right"/>
              <w:rPr>
                <w:rFonts w:cs="Arial"/>
                <w:szCs w:val="18"/>
              </w:rPr>
            </w:pPr>
          </w:p>
          <w:p w14:paraId="69811B9B" w14:textId="77777777" w:rsidR="00D21697" w:rsidRPr="00F02619" w:rsidRDefault="00D21697" w:rsidP="00AB6620">
            <w:pPr>
              <w:jc w:val="right"/>
              <w:rPr>
                <w:rFonts w:cs="Arial"/>
                <w:szCs w:val="18"/>
              </w:rPr>
            </w:pPr>
            <w:r w:rsidRPr="00F02619">
              <w:rPr>
                <w:rFonts w:cs="Arial"/>
                <w:szCs w:val="18"/>
              </w:rPr>
              <w:t>-</w:t>
            </w:r>
          </w:p>
        </w:tc>
        <w:tc>
          <w:tcPr>
            <w:tcW w:w="1701" w:type="dxa"/>
          </w:tcPr>
          <w:p w14:paraId="190D0ADD" w14:textId="77777777" w:rsidR="00D21697" w:rsidRPr="00F02619" w:rsidRDefault="00D21697" w:rsidP="00AB6620">
            <w:pPr>
              <w:jc w:val="right"/>
              <w:rPr>
                <w:rFonts w:cs="Arial"/>
                <w:szCs w:val="18"/>
              </w:rPr>
            </w:pPr>
          </w:p>
          <w:p w14:paraId="246675F0" w14:textId="77777777" w:rsidR="00D21697" w:rsidRPr="00F02619" w:rsidRDefault="00D21697" w:rsidP="00AB6620">
            <w:pPr>
              <w:jc w:val="right"/>
              <w:rPr>
                <w:rFonts w:cs="Arial"/>
                <w:szCs w:val="18"/>
              </w:rPr>
            </w:pPr>
            <w:r w:rsidRPr="00F02619">
              <w:rPr>
                <w:rFonts w:cs="Arial"/>
                <w:szCs w:val="18"/>
              </w:rPr>
              <w:t>119,883</w:t>
            </w:r>
          </w:p>
          <w:p w14:paraId="09C72DC4" w14:textId="77777777" w:rsidR="00D21697" w:rsidRPr="00F02619" w:rsidRDefault="00D21697" w:rsidP="00AB6620">
            <w:pPr>
              <w:jc w:val="right"/>
              <w:rPr>
                <w:rFonts w:cs="Arial"/>
                <w:szCs w:val="18"/>
              </w:rPr>
            </w:pPr>
            <w:r w:rsidRPr="00F02619">
              <w:rPr>
                <w:rFonts w:cs="Arial"/>
                <w:szCs w:val="18"/>
              </w:rPr>
              <w:t>(Full Year Equivalent</w:t>
            </w:r>
          </w:p>
          <w:p w14:paraId="393366CF" w14:textId="77777777" w:rsidR="00D21697" w:rsidRPr="00F02619" w:rsidRDefault="00D21697" w:rsidP="00AB6620">
            <w:pPr>
              <w:jc w:val="right"/>
              <w:rPr>
                <w:rFonts w:cs="Arial"/>
                <w:szCs w:val="18"/>
              </w:rPr>
            </w:pPr>
            <w:r w:rsidRPr="00F02619">
              <w:rPr>
                <w:rFonts w:cs="Arial"/>
                <w:szCs w:val="18"/>
              </w:rPr>
              <w:t>152,631</w:t>
            </w:r>
          </w:p>
          <w:p w14:paraId="03FBEC4B" w14:textId="77777777" w:rsidR="00D21697" w:rsidRPr="00F02619" w:rsidRDefault="00D21697" w:rsidP="00AB6620">
            <w:pPr>
              <w:jc w:val="right"/>
              <w:rPr>
                <w:rFonts w:cs="Arial"/>
                <w:szCs w:val="18"/>
              </w:rPr>
            </w:pPr>
          </w:p>
        </w:tc>
        <w:tc>
          <w:tcPr>
            <w:tcW w:w="1559" w:type="dxa"/>
          </w:tcPr>
          <w:p w14:paraId="72A4AB98" w14:textId="77777777" w:rsidR="00D21697" w:rsidRPr="00F02619" w:rsidRDefault="00D21697" w:rsidP="00AB6620">
            <w:pPr>
              <w:jc w:val="right"/>
              <w:rPr>
                <w:rFonts w:cs="Arial"/>
                <w:szCs w:val="18"/>
              </w:rPr>
            </w:pPr>
          </w:p>
          <w:p w14:paraId="3257E8D2" w14:textId="77777777" w:rsidR="00D21697" w:rsidRPr="00F02619" w:rsidRDefault="00D21697" w:rsidP="00AB6620">
            <w:pPr>
              <w:jc w:val="right"/>
              <w:rPr>
                <w:rFonts w:cs="Arial"/>
                <w:szCs w:val="18"/>
              </w:rPr>
            </w:pPr>
            <w:r w:rsidRPr="00F02619">
              <w:rPr>
                <w:rFonts w:cs="Arial"/>
                <w:szCs w:val="18"/>
              </w:rPr>
              <w:t>n/a</w:t>
            </w:r>
          </w:p>
        </w:tc>
      </w:tr>
      <w:tr w:rsidR="00D21697" w:rsidRPr="00F02619" w14:paraId="1341A606" w14:textId="77777777" w:rsidTr="00AB6620">
        <w:trPr>
          <w:cantSplit/>
        </w:trPr>
        <w:tc>
          <w:tcPr>
            <w:tcW w:w="5103" w:type="dxa"/>
          </w:tcPr>
          <w:p w14:paraId="115A500C" w14:textId="77777777" w:rsidR="00D21697" w:rsidRPr="00F02619" w:rsidRDefault="00D21697" w:rsidP="00AB6620">
            <w:pPr>
              <w:rPr>
                <w:rFonts w:cs="Arial"/>
                <w:szCs w:val="18"/>
              </w:rPr>
            </w:pPr>
            <w:r w:rsidRPr="00F02619">
              <w:rPr>
                <w:rFonts w:cs="Arial"/>
                <w:szCs w:val="18"/>
              </w:rPr>
              <w:t>S Sengupta</w:t>
            </w:r>
          </w:p>
          <w:p w14:paraId="50BD8C3D" w14:textId="77777777" w:rsidR="00D21697" w:rsidRPr="00F02619" w:rsidRDefault="00D21697" w:rsidP="00AB6620">
            <w:pPr>
              <w:rPr>
                <w:rFonts w:cs="Arial"/>
                <w:szCs w:val="18"/>
              </w:rPr>
            </w:pPr>
            <w:r w:rsidRPr="00F02619">
              <w:rPr>
                <w:rFonts w:cs="Arial"/>
                <w:szCs w:val="18"/>
              </w:rPr>
              <w:t>Executive Director of Health and Social Care (Note 1)</w:t>
            </w:r>
          </w:p>
          <w:p w14:paraId="12B9DCA0" w14:textId="77777777" w:rsidR="00D21697" w:rsidRPr="00F02619" w:rsidRDefault="00D21697" w:rsidP="00AB6620">
            <w:pPr>
              <w:rPr>
                <w:rFonts w:cs="Arial"/>
                <w:szCs w:val="18"/>
              </w:rPr>
            </w:pPr>
          </w:p>
        </w:tc>
        <w:tc>
          <w:tcPr>
            <w:tcW w:w="1559" w:type="dxa"/>
          </w:tcPr>
          <w:p w14:paraId="7F519F24" w14:textId="77777777" w:rsidR="00D21697" w:rsidRPr="00F02619" w:rsidRDefault="00D21697" w:rsidP="00AB6620">
            <w:pPr>
              <w:jc w:val="right"/>
              <w:rPr>
                <w:rFonts w:cs="Arial"/>
                <w:szCs w:val="18"/>
              </w:rPr>
            </w:pPr>
          </w:p>
          <w:p w14:paraId="7953310B" w14:textId="77777777" w:rsidR="00D21697" w:rsidRPr="00F02619" w:rsidRDefault="00D21697" w:rsidP="00AB6620">
            <w:pPr>
              <w:jc w:val="right"/>
              <w:rPr>
                <w:rFonts w:cs="Arial"/>
                <w:szCs w:val="18"/>
              </w:rPr>
            </w:pPr>
            <w:r w:rsidRPr="00F02619">
              <w:rPr>
                <w:rFonts w:cs="Arial"/>
                <w:szCs w:val="18"/>
              </w:rPr>
              <w:t>156,911</w:t>
            </w:r>
          </w:p>
        </w:tc>
        <w:tc>
          <w:tcPr>
            <w:tcW w:w="1276" w:type="dxa"/>
          </w:tcPr>
          <w:p w14:paraId="078D74B3" w14:textId="77777777" w:rsidR="00D21697" w:rsidRPr="00F02619" w:rsidRDefault="00D21697" w:rsidP="00AB6620">
            <w:pPr>
              <w:jc w:val="right"/>
              <w:rPr>
                <w:rFonts w:cs="Arial"/>
                <w:szCs w:val="18"/>
              </w:rPr>
            </w:pPr>
          </w:p>
          <w:p w14:paraId="58C2BAB0" w14:textId="77777777" w:rsidR="00D21697" w:rsidRPr="00F02619" w:rsidRDefault="00D21697" w:rsidP="00AB6620">
            <w:pPr>
              <w:jc w:val="right"/>
              <w:rPr>
                <w:rFonts w:cs="Arial"/>
                <w:szCs w:val="18"/>
              </w:rPr>
            </w:pPr>
            <w:r w:rsidRPr="00F02619">
              <w:rPr>
                <w:rFonts w:cs="Arial"/>
                <w:szCs w:val="18"/>
              </w:rPr>
              <w:t>-</w:t>
            </w:r>
          </w:p>
        </w:tc>
        <w:tc>
          <w:tcPr>
            <w:tcW w:w="1985" w:type="dxa"/>
          </w:tcPr>
          <w:p w14:paraId="4180CC9A" w14:textId="77777777" w:rsidR="00D21697" w:rsidRPr="00F02619" w:rsidRDefault="00D21697" w:rsidP="00AB6620">
            <w:pPr>
              <w:jc w:val="right"/>
              <w:rPr>
                <w:rFonts w:cs="Arial"/>
                <w:szCs w:val="18"/>
              </w:rPr>
            </w:pPr>
          </w:p>
          <w:p w14:paraId="0536018C" w14:textId="77777777" w:rsidR="00D21697" w:rsidRPr="00F02619" w:rsidRDefault="00D21697" w:rsidP="00AB6620">
            <w:pPr>
              <w:jc w:val="right"/>
              <w:rPr>
                <w:rFonts w:cs="Arial"/>
                <w:szCs w:val="18"/>
              </w:rPr>
            </w:pPr>
            <w:r w:rsidRPr="00F02619">
              <w:rPr>
                <w:rFonts w:cs="Arial"/>
                <w:szCs w:val="18"/>
              </w:rPr>
              <w:t>-</w:t>
            </w:r>
          </w:p>
        </w:tc>
        <w:tc>
          <w:tcPr>
            <w:tcW w:w="1701" w:type="dxa"/>
          </w:tcPr>
          <w:p w14:paraId="03E603EC" w14:textId="77777777" w:rsidR="00D21697" w:rsidRPr="00F02619" w:rsidRDefault="00D21697" w:rsidP="00AB6620">
            <w:pPr>
              <w:jc w:val="right"/>
              <w:rPr>
                <w:rFonts w:cs="Arial"/>
                <w:szCs w:val="18"/>
              </w:rPr>
            </w:pPr>
          </w:p>
          <w:p w14:paraId="2A3120B8" w14:textId="77777777" w:rsidR="00D21697" w:rsidRPr="00F02619" w:rsidRDefault="00D21697" w:rsidP="00AB6620">
            <w:pPr>
              <w:jc w:val="right"/>
              <w:rPr>
                <w:rFonts w:cs="Arial"/>
                <w:szCs w:val="18"/>
              </w:rPr>
            </w:pPr>
            <w:r w:rsidRPr="00F02619">
              <w:rPr>
                <w:rFonts w:cs="Arial"/>
                <w:szCs w:val="18"/>
              </w:rPr>
              <w:t>-</w:t>
            </w:r>
          </w:p>
        </w:tc>
        <w:tc>
          <w:tcPr>
            <w:tcW w:w="1701" w:type="dxa"/>
          </w:tcPr>
          <w:p w14:paraId="39C0FE39" w14:textId="77777777" w:rsidR="00D21697" w:rsidRPr="00F02619" w:rsidRDefault="00D21697" w:rsidP="00AB6620">
            <w:pPr>
              <w:jc w:val="right"/>
              <w:rPr>
                <w:rFonts w:cs="Arial"/>
                <w:szCs w:val="18"/>
              </w:rPr>
            </w:pPr>
          </w:p>
          <w:p w14:paraId="3BE5A035" w14:textId="77777777" w:rsidR="00D21697" w:rsidRPr="00F02619" w:rsidRDefault="00D21697" w:rsidP="00AB6620">
            <w:pPr>
              <w:jc w:val="right"/>
              <w:rPr>
                <w:rFonts w:cs="Arial"/>
                <w:szCs w:val="18"/>
              </w:rPr>
            </w:pPr>
            <w:r w:rsidRPr="00F02619">
              <w:rPr>
                <w:rFonts w:cs="Arial"/>
                <w:szCs w:val="18"/>
              </w:rPr>
              <w:t>156,911</w:t>
            </w:r>
          </w:p>
        </w:tc>
        <w:tc>
          <w:tcPr>
            <w:tcW w:w="1559" w:type="dxa"/>
          </w:tcPr>
          <w:p w14:paraId="733FE060" w14:textId="77777777" w:rsidR="00D21697" w:rsidRPr="00F02619" w:rsidRDefault="00D21697" w:rsidP="00AB6620">
            <w:pPr>
              <w:jc w:val="right"/>
              <w:rPr>
                <w:rFonts w:cs="Arial"/>
                <w:szCs w:val="18"/>
              </w:rPr>
            </w:pPr>
          </w:p>
          <w:p w14:paraId="748FBBE2" w14:textId="77777777" w:rsidR="00D21697" w:rsidRPr="00F02619" w:rsidRDefault="00D21697" w:rsidP="00AB6620">
            <w:pPr>
              <w:jc w:val="right"/>
              <w:rPr>
                <w:rFonts w:cs="Arial"/>
                <w:szCs w:val="18"/>
              </w:rPr>
            </w:pPr>
            <w:r w:rsidRPr="00F02619">
              <w:rPr>
                <w:rFonts w:cs="Arial"/>
                <w:szCs w:val="18"/>
              </w:rPr>
              <w:t>145,948</w:t>
            </w:r>
          </w:p>
          <w:p w14:paraId="4927B46D" w14:textId="77777777" w:rsidR="00D21697" w:rsidRPr="00F02619" w:rsidRDefault="00D21697" w:rsidP="00AB6620">
            <w:pPr>
              <w:jc w:val="right"/>
              <w:rPr>
                <w:rFonts w:cs="Arial"/>
                <w:szCs w:val="18"/>
              </w:rPr>
            </w:pPr>
          </w:p>
        </w:tc>
      </w:tr>
      <w:tr w:rsidR="00D21697" w:rsidRPr="00F02619" w14:paraId="2CA35CE1" w14:textId="77777777" w:rsidTr="00AB6620">
        <w:trPr>
          <w:cantSplit/>
        </w:trPr>
        <w:tc>
          <w:tcPr>
            <w:tcW w:w="5103" w:type="dxa"/>
          </w:tcPr>
          <w:p w14:paraId="588AE149" w14:textId="77777777" w:rsidR="00D21697" w:rsidRPr="00F02619" w:rsidRDefault="00D21697" w:rsidP="00AB6620">
            <w:pPr>
              <w:rPr>
                <w:rFonts w:cs="Arial"/>
                <w:szCs w:val="18"/>
              </w:rPr>
            </w:pPr>
            <w:r w:rsidRPr="00F02619">
              <w:rPr>
                <w:rFonts w:cs="Arial"/>
                <w:szCs w:val="18"/>
              </w:rPr>
              <w:t>L Purdie</w:t>
            </w:r>
          </w:p>
          <w:p w14:paraId="62F194B2" w14:textId="77777777" w:rsidR="00D21697" w:rsidRPr="00F02619" w:rsidRDefault="00D21697" w:rsidP="00AB6620">
            <w:pPr>
              <w:rPr>
                <w:rFonts w:cs="Arial"/>
                <w:szCs w:val="18"/>
              </w:rPr>
            </w:pPr>
            <w:r w:rsidRPr="00F02619">
              <w:rPr>
                <w:rFonts w:cs="Arial"/>
                <w:szCs w:val="18"/>
              </w:rPr>
              <w:t>Chief Social Work Officer</w:t>
            </w:r>
          </w:p>
          <w:p w14:paraId="68E24F12" w14:textId="77777777" w:rsidR="00D21697" w:rsidRPr="00F02619" w:rsidRDefault="00D21697" w:rsidP="00AB6620">
            <w:pPr>
              <w:rPr>
                <w:rFonts w:cs="Arial"/>
                <w:szCs w:val="18"/>
              </w:rPr>
            </w:pPr>
          </w:p>
        </w:tc>
        <w:tc>
          <w:tcPr>
            <w:tcW w:w="1559" w:type="dxa"/>
          </w:tcPr>
          <w:p w14:paraId="4D0060A5" w14:textId="77777777" w:rsidR="00D21697" w:rsidRPr="00F02619" w:rsidRDefault="00D21697" w:rsidP="00AB6620">
            <w:pPr>
              <w:jc w:val="right"/>
              <w:rPr>
                <w:rFonts w:cs="Arial"/>
                <w:szCs w:val="18"/>
              </w:rPr>
            </w:pPr>
          </w:p>
          <w:p w14:paraId="2288847E" w14:textId="77777777" w:rsidR="00D21697" w:rsidRPr="00F02619" w:rsidRDefault="00D21697" w:rsidP="00AB6620">
            <w:pPr>
              <w:jc w:val="right"/>
              <w:rPr>
                <w:rFonts w:cs="Arial"/>
                <w:szCs w:val="18"/>
              </w:rPr>
            </w:pPr>
            <w:r w:rsidRPr="00F02619">
              <w:rPr>
                <w:rFonts w:cs="Arial"/>
                <w:szCs w:val="18"/>
              </w:rPr>
              <w:t>118,363</w:t>
            </w:r>
          </w:p>
        </w:tc>
        <w:tc>
          <w:tcPr>
            <w:tcW w:w="1276" w:type="dxa"/>
          </w:tcPr>
          <w:p w14:paraId="6A4F947C" w14:textId="77777777" w:rsidR="00D21697" w:rsidRPr="00F02619" w:rsidRDefault="00D21697" w:rsidP="00AB6620">
            <w:pPr>
              <w:jc w:val="right"/>
              <w:rPr>
                <w:rFonts w:cs="Arial"/>
                <w:szCs w:val="18"/>
              </w:rPr>
            </w:pPr>
          </w:p>
          <w:p w14:paraId="0A005A87" w14:textId="77777777" w:rsidR="00D21697" w:rsidRPr="00F02619" w:rsidRDefault="00D21697" w:rsidP="00AB6620">
            <w:pPr>
              <w:jc w:val="right"/>
              <w:rPr>
                <w:rFonts w:cs="Arial"/>
                <w:szCs w:val="18"/>
              </w:rPr>
            </w:pPr>
            <w:r w:rsidRPr="00F02619">
              <w:rPr>
                <w:rFonts w:cs="Arial"/>
                <w:szCs w:val="18"/>
              </w:rPr>
              <w:t>-</w:t>
            </w:r>
          </w:p>
        </w:tc>
        <w:tc>
          <w:tcPr>
            <w:tcW w:w="1985" w:type="dxa"/>
          </w:tcPr>
          <w:p w14:paraId="4A9D9BB9" w14:textId="77777777" w:rsidR="00D21697" w:rsidRPr="00F02619" w:rsidRDefault="00D21697" w:rsidP="00AB6620">
            <w:pPr>
              <w:jc w:val="right"/>
              <w:rPr>
                <w:rFonts w:cs="Arial"/>
                <w:szCs w:val="18"/>
              </w:rPr>
            </w:pPr>
          </w:p>
          <w:p w14:paraId="1B6BE845" w14:textId="77777777" w:rsidR="00D21697" w:rsidRPr="00F02619" w:rsidRDefault="00D21697" w:rsidP="00AB6620">
            <w:pPr>
              <w:jc w:val="right"/>
              <w:rPr>
                <w:rFonts w:cs="Arial"/>
                <w:szCs w:val="18"/>
              </w:rPr>
            </w:pPr>
            <w:r w:rsidRPr="00F02619">
              <w:rPr>
                <w:rFonts w:cs="Arial"/>
                <w:szCs w:val="18"/>
              </w:rPr>
              <w:t>-</w:t>
            </w:r>
          </w:p>
        </w:tc>
        <w:tc>
          <w:tcPr>
            <w:tcW w:w="1701" w:type="dxa"/>
          </w:tcPr>
          <w:p w14:paraId="15BA4D4D" w14:textId="77777777" w:rsidR="00D21697" w:rsidRPr="00F02619" w:rsidRDefault="00D21697" w:rsidP="00AB6620">
            <w:pPr>
              <w:jc w:val="right"/>
              <w:rPr>
                <w:rFonts w:cs="Arial"/>
                <w:szCs w:val="18"/>
              </w:rPr>
            </w:pPr>
          </w:p>
          <w:p w14:paraId="27343939" w14:textId="77777777" w:rsidR="00D21697" w:rsidRPr="00F02619" w:rsidRDefault="00D21697" w:rsidP="00AB6620">
            <w:pPr>
              <w:jc w:val="right"/>
              <w:rPr>
                <w:rFonts w:cs="Arial"/>
                <w:szCs w:val="18"/>
              </w:rPr>
            </w:pPr>
            <w:r w:rsidRPr="00F02619">
              <w:rPr>
                <w:rFonts w:cs="Arial"/>
                <w:szCs w:val="18"/>
              </w:rPr>
              <w:t>-</w:t>
            </w:r>
          </w:p>
        </w:tc>
        <w:tc>
          <w:tcPr>
            <w:tcW w:w="1701" w:type="dxa"/>
          </w:tcPr>
          <w:p w14:paraId="198406AB" w14:textId="77777777" w:rsidR="00D21697" w:rsidRPr="00F02619" w:rsidRDefault="00D21697" w:rsidP="00AB6620">
            <w:pPr>
              <w:jc w:val="right"/>
              <w:rPr>
                <w:rFonts w:cs="Arial"/>
                <w:szCs w:val="18"/>
              </w:rPr>
            </w:pPr>
          </w:p>
          <w:p w14:paraId="7900821E" w14:textId="77777777" w:rsidR="00D21697" w:rsidRPr="00F02619" w:rsidRDefault="00D21697" w:rsidP="00AB6620">
            <w:pPr>
              <w:jc w:val="right"/>
              <w:rPr>
                <w:rFonts w:cs="Arial"/>
                <w:szCs w:val="18"/>
              </w:rPr>
            </w:pPr>
            <w:r w:rsidRPr="00F02619">
              <w:rPr>
                <w:rFonts w:cs="Arial"/>
                <w:szCs w:val="18"/>
              </w:rPr>
              <w:t>118,363</w:t>
            </w:r>
          </w:p>
        </w:tc>
        <w:tc>
          <w:tcPr>
            <w:tcW w:w="1559" w:type="dxa"/>
          </w:tcPr>
          <w:p w14:paraId="238CBB5A" w14:textId="77777777" w:rsidR="00D21697" w:rsidRPr="00F02619" w:rsidRDefault="00D21697" w:rsidP="00AB6620">
            <w:pPr>
              <w:jc w:val="right"/>
              <w:rPr>
                <w:rFonts w:cs="Arial"/>
                <w:szCs w:val="18"/>
              </w:rPr>
            </w:pPr>
          </w:p>
          <w:p w14:paraId="68FC284F" w14:textId="77777777" w:rsidR="00D21697" w:rsidRPr="00F02619" w:rsidRDefault="00D21697" w:rsidP="00AB6620">
            <w:pPr>
              <w:jc w:val="right"/>
              <w:rPr>
                <w:rFonts w:cs="Arial"/>
                <w:szCs w:val="18"/>
              </w:rPr>
            </w:pPr>
            <w:r w:rsidRPr="00F02619">
              <w:rPr>
                <w:rFonts w:cs="Arial"/>
                <w:szCs w:val="18"/>
              </w:rPr>
              <w:t>111,118</w:t>
            </w:r>
          </w:p>
        </w:tc>
      </w:tr>
      <w:tr w:rsidR="00D21697" w:rsidRPr="00F02619" w14:paraId="7E76A32D" w14:textId="77777777" w:rsidTr="00AB6620">
        <w:trPr>
          <w:cantSplit/>
        </w:trPr>
        <w:tc>
          <w:tcPr>
            <w:tcW w:w="5103" w:type="dxa"/>
            <w:tcBorders>
              <w:bottom w:val="single" w:sz="4" w:space="0" w:color="auto"/>
            </w:tcBorders>
          </w:tcPr>
          <w:p w14:paraId="122EF916" w14:textId="77777777" w:rsidR="00D21697" w:rsidRPr="00F02619" w:rsidRDefault="00D21697" w:rsidP="00AB6620">
            <w:pPr>
              <w:rPr>
                <w:rFonts w:cs="Arial"/>
                <w:szCs w:val="18"/>
              </w:rPr>
            </w:pPr>
            <w:r w:rsidRPr="00F02619">
              <w:rPr>
                <w:rFonts w:cs="Arial"/>
                <w:szCs w:val="18"/>
              </w:rPr>
              <w:t>D Lowe</w:t>
            </w:r>
          </w:p>
          <w:p w14:paraId="2F167033" w14:textId="77777777" w:rsidR="00D21697" w:rsidRPr="00F02619" w:rsidRDefault="00D21697" w:rsidP="00AB6620">
            <w:pPr>
              <w:rPr>
                <w:rFonts w:cs="Arial"/>
                <w:szCs w:val="18"/>
              </w:rPr>
            </w:pPr>
            <w:r w:rsidRPr="00F02619">
              <w:rPr>
                <w:rFonts w:cs="Arial"/>
                <w:szCs w:val="18"/>
              </w:rPr>
              <w:t>Executive Director of Housing and Technical Resources</w:t>
            </w:r>
          </w:p>
          <w:p w14:paraId="0ADB18A4" w14:textId="77777777" w:rsidR="00D21697" w:rsidRPr="00F02619" w:rsidRDefault="00D21697" w:rsidP="00AB6620">
            <w:pPr>
              <w:rPr>
                <w:rFonts w:cs="Arial"/>
                <w:szCs w:val="18"/>
              </w:rPr>
            </w:pPr>
            <w:r w:rsidRPr="00F02619">
              <w:rPr>
                <w:rFonts w:cs="Arial"/>
                <w:szCs w:val="18"/>
              </w:rPr>
              <w:t>(To 30 September 2022)</w:t>
            </w:r>
          </w:p>
        </w:tc>
        <w:tc>
          <w:tcPr>
            <w:tcW w:w="1559" w:type="dxa"/>
            <w:tcBorders>
              <w:bottom w:val="single" w:sz="4" w:space="0" w:color="auto"/>
            </w:tcBorders>
          </w:tcPr>
          <w:p w14:paraId="124D0354" w14:textId="77777777" w:rsidR="00D21697" w:rsidRPr="00F02619" w:rsidRDefault="00D21697" w:rsidP="00AB6620">
            <w:pPr>
              <w:jc w:val="right"/>
              <w:rPr>
                <w:rFonts w:cs="Arial"/>
                <w:szCs w:val="18"/>
              </w:rPr>
            </w:pPr>
          </w:p>
          <w:p w14:paraId="2F856663" w14:textId="77777777" w:rsidR="00D21697" w:rsidRPr="00F02619" w:rsidRDefault="00D21697" w:rsidP="00AB6620">
            <w:pPr>
              <w:jc w:val="right"/>
              <w:rPr>
                <w:rFonts w:cs="Arial"/>
                <w:szCs w:val="18"/>
              </w:rPr>
            </w:pPr>
            <w:r w:rsidRPr="00F02619">
              <w:rPr>
                <w:rFonts w:cs="Arial"/>
                <w:szCs w:val="18"/>
              </w:rPr>
              <w:t>-</w:t>
            </w:r>
          </w:p>
        </w:tc>
        <w:tc>
          <w:tcPr>
            <w:tcW w:w="1276" w:type="dxa"/>
            <w:tcBorders>
              <w:bottom w:val="single" w:sz="4" w:space="0" w:color="auto"/>
            </w:tcBorders>
          </w:tcPr>
          <w:p w14:paraId="2BB5B8A3" w14:textId="77777777" w:rsidR="00D21697" w:rsidRPr="00F02619" w:rsidRDefault="00D21697" w:rsidP="00AB6620">
            <w:pPr>
              <w:jc w:val="right"/>
              <w:rPr>
                <w:rFonts w:cs="Arial"/>
                <w:szCs w:val="18"/>
              </w:rPr>
            </w:pPr>
          </w:p>
          <w:p w14:paraId="7579026E" w14:textId="77777777" w:rsidR="00D21697" w:rsidRPr="00F02619" w:rsidRDefault="00D21697" w:rsidP="00AB6620">
            <w:pPr>
              <w:jc w:val="right"/>
              <w:rPr>
                <w:rFonts w:cs="Arial"/>
                <w:szCs w:val="18"/>
              </w:rPr>
            </w:pPr>
            <w:r w:rsidRPr="00F02619">
              <w:rPr>
                <w:rFonts w:cs="Arial"/>
                <w:szCs w:val="18"/>
              </w:rPr>
              <w:t>-</w:t>
            </w:r>
          </w:p>
        </w:tc>
        <w:tc>
          <w:tcPr>
            <w:tcW w:w="1985" w:type="dxa"/>
            <w:tcBorders>
              <w:bottom w:val="single" w:sz="4" w:space="0" w:color="auto"/>
            </w:tcBorders>
          </w:tcPr>
          <w:p w14:paraId="3E5F1F29" w14:textId="77777777" w:rsidR="00D21697" w:rsidRPr="00F02619" w:rsidRDefault="00D21697" w:rsidP="00AB6620">
            <w:pPr>
              <w:jc w:val="right"/>
              <w:rPr>
                <w:rFonts w:cs="Arial"/>
                <w:szCs w:val="18"/>
              </w:rPr>
            </w:pPr>
          </w:p>
          <w:p w14:paraId="623B42A2" w14:textId="77777777" w:rsidR="00D21697" w:rsidRPr="00F02619" w:rsidRDefault="00D21697" w:rsidP="00AB6620">
            <w:pPr>
              <w:jc w:val="right"/>
              <w:rPr>
                <w:rFonts w:cs="Arial"/>
                <w:szCs w:val="18"/>
              </w:rPr>
            </w:pPr>
            <w:r w:rsidRPr="00F02619">
              <w:rPr>
                <w:rFonts w:cs="Arial"/>
                <w:szCs w:val="18"/>
              </w:rPr>
              <w:t>-</w:t>
            </w:r>
          </w:p>
        </w:tc>
        <w:tc>
          <w:tcPr>
            <w:tcW w:w="1701" w:type="dxa"/>
            <w:tcBorders>
              <w:bottom w:val="single" w:sz="4" w:space="0" w:color="auto"/>
            </w:tcBorders>
          </w:tcPr>
          <w:p w14:paraId="1678196B" w14:textId="77777777" w:rsidR="00D21697" w:rsidRPr="00F02619" w:rsidRDefault="00D21697" w:rsidP="00AB6620">
            <w:pPr>
              <w:jc w:val="right"/>
              <w:rPr>
                <w:rFonts w:cs="Arial"/>
                <w:szCs w:val="18"/>
              </w:rPr>
            </w:pPr>
          </w:p>
          <w:p w14:paraId="1873EC2D" w14:textId="77777777" w:rsidR="00D21697" w:rsidRPr="00F02619" w:rsidRDefault="00D21697" w:rsidP="00AB6620">
            <w:pPr>
              <w:jc w:val="right"/>
              <w:rPr>
                <w:rFonts w:cs="Arial"/>
                <w:szCs w:val="18"/>
              </w:rPr>
            </w:pPr>
            <w:r w:rsidRPr="00F02619">
              <w:rPr>
                <w:rFonts w:cs="Arial"/>
                <w:szCs w:val="18"/>
              </w:rPr>
              <w:t>-</w:t>
            </w:r>
          </w:p>
        </w:tc>
        <w:tc>
          <w:tcPr>
            <w:tcW w:w="1701" w:type="dxa"/>
            <w:tcBorders>
              <w:bottom w:val="single" w:sz="4" w:space="0" w:color="auto"/>
            </w:tcBorders>
          </w:tcPr>
          <w:p w14:paraId="323826B5" w14:textId="77777777" w:rsidR="00D21697" w:rsidRPr="00F02619" w:rsidRDefault="00D21697" w:rsidP="00AB6620">
            <w:pPr>
              <w:jc w:val="right"/>
              <w:rPr>
                <w:rFonts w:cs="Arial"/>
                <w:szCs w:val="18"/>
              </w:rPr>
            </w:pPr>
          </w:p>
          <w:p w14:paraId="2F31B59D" w14:textId="77777777" w:rsidR="00D21697" w:rsidRPr="00F02619" w:rsidRDefault="00D21697" w:rsidP="00AB6620">
            <w:pPr>
              <w:jc w:val="right"/>
              <w:rPr>
                <w:rFonts w:cs="Arial"/>
                <w:szCs w:val="18"/>
              </w:rPr>
            </w:pPr>
            <w:r w:rsidRPr="00F02619">
              <w:rPr>
                <w:rFonts w:cs="Arial"/>
                <w:szCs w:val="18"/>
              </w:rPr>
              <w:t>-</w:t>
            </w:r>
          </w:p>
        </w:tc>
        <w:tc>
          <w:tcPr>
            <w:tcW w:w="1559" w:type="dxa"/>
            <w:tcBorders>
              <w:bottom w:val="single" w:sz="4" w:space="0" w:color="auto"/>
            </w:tcBorders>
          </w:tcPr>
          <w:p w14:paraId="211102EE" w14:textId="77777777" w:rsidR="00D21697" w:rsidRPr="00F02619" w:rsidRDefault="00D21697" w:rsidP="00AB6620">
            <w:pPr>
              <w:jc w:val="right"/>
              <w:rPr>
                <w:rFonts w:cs="Arial"/>
                <w:szCs w:val="18"/>
              </w:rPr>
            </w:pPr>
          </w:p>
          <w:p w14:paraId="24AA3576" w14:textId="77777777" w:rsidR="00D21697" w:rsidRPr="00F02619" w:rsidRDefault="00D21697" w:rsidP="00AB6620">
            <w:pPr>
              <w:jc w:val="right"/>
              <w:rPr>
                <w:rFonts w:cs="Arial"/>
                <w:szCs w:val="18"/>
              </w:rPr>
            </w:pPr>
            <w:r w:rsidRPr="00F02619">
              <w:rPr>
                <w:rFonts w:cs="Arial"/>
                <w:szCs w:val="18"/>
              </w:rPr>
              <w:t>74,263</w:t>
            </w:r>
          </w:p>
          <w:p w14:paraId="30D1B0E8" w14:textId="77777777" w:rsidR="00D21697" w:rsidRPr="00F02619" w:rsidRDefault="00D21697" w:rsidP="00AB6620">
            <w:pPr>
              <w:jc w:val="right"/>
              <w:rPr>
                <w:rFonts w:cs="Arial"/>
                <w:szCs w:val="18"/>
              </w:rPr>
            </w:pPr>
            <w:r w:rsidRPr="00F02619">
              <w:rPr>
                <w:rFonts w:cs="Arial"/>
                <w:szCs w:val="18"/>
              </w:rPr>
              <w:t>(Full year Equivalent</w:t>
            </w:r>
          </w:p>
          <w:p w14:paraId="777C813B" w14:textId="77777777" w:rsidR="00D21697" w:rsidRPr="00F02619" w:rsidRDefault="00D21697" w:rsidP="00AB6620">
            <w:pPr>
              <w:jc w:val="right"/>
              <w:rPr>
                <w:rFonts w:cs="Arial"/>
                <w:szCs w:val="18"/>
              </w:rPr>
            </w:pPr>
            <w:r w:rsidRPr="00F02619">
              <w:rPr>
                <w:rFonts w:cs="Arial"/>
                <w:szCs w:val="18"/>
              </w:rPr>
              <w:t>147,959)</w:t>
            </w:r>
          </w:p>
        </w:tc>
      </w:tr>
      <w:tr w:rsidR="00D21697" w:rsidRPr="00F02619" w14:paraId="41E47E86" w14:textId="77777777" w:rsidTr="00AB6620">
        <w:trPr>
          <w:cantSplit/>
        </w:trPr>
        <w:tc>
          <w:tcPr>
            <w:tcW w:w="5103" w:type="dxa"/>
            <w:tcBorders>
              <w:bottom w:val="single" w:sz="4" w:space="0" w:color="auto"/>
            </w:tcBorders>
          </w:tcPr>
          <w:p w14:paraId="285EE12C" w14:textId="77777777" w:rsidR="00D21697" w:rsidRPr="00F02619" w:rsidRDefault="00D21697" w:rsidP="00AB6620">
            <w:pPr>
              <w:rPr>
                <w:rFonts w:cs="Arial"/>
                <w:szCs w:val="18"/>
              </w:rPr>
            </w:pPr>
            <w:r w:rsidRPr="00F02619">
              <w:rPr>
                <w:rFonts w:cs="Arial"/>
                <w:szCs w:val="18"/>
              </w:rPr>
              <w:t>A Finnan</w:t>
            </w:r>
          </w:p>
          <w:p w14:paraId="5AF11725" w14:textId="77777777" w:rsidR="00D21697" w:rsidRPr="00F02619" w:rsidRDefault="00D21697" w:rsidP="00AB6620">
            <w:pPr>
              <w:rPr>
                <w:rFonts w:cs="Arial"/>
                <w:szCs w:val="18"/>
              </w:rPr>
            </w:pPr>
            <w:r w:rsidRPr="00F02619">
              <w:rPr>
                <w:rFonts w:cs="Arial"/>
                <w:szCs w:val="18"/>
              </w:rPr>
              <w:t>Acting Executive Director of Housing and Technical Resources</w:t>
            </w:r>
          </w:p>
          <w:p w14:paraId="6E11CF30" w14:textId="77777777" w:rsidR="00D21697" w:rsidRPr="00F02619" w:rsidRDefault="00D21697" w:rsidP="00AB6620">
            <w:pPr>
              <w:rPr>
                <w:rFonts w:cs="Arial"/>
                <w:szCs w:val="18"/>
              </w:rPr>
            </w:pPr>
            <w:r w:rsidRPr="00F02619">
              <w:rPr>
                <w:rFonts w:cs="Arial"/>
                <w:szCs w:val="18"/>
              </w:rPr>
              <w:t>(From 3 October 2022 to 20 November 2022</w:t>
            </w:r>
          </w:p>
        </w:tc>
        <w:tc>
          <w:tcPr>
            <w:tcW w:w="1559" w:type="dxa"/>
            <w:tcBorders>
              <w:bottom w:val="single" w:sz="4" w:space="0" w:color="auto"/>
            </w:tcBorders>
          </w:tcPr>
          <w:p w14:paraId="3C466218" w14:textId="77777777" w:rsidR="00D21697" w:rsidRPr="00F02619" w:rsidRDefault="00D21697" w:rsidP="00AB6620">
            <w:pPr>
              <w:jc w:val="right"/>
              <w:rPr>
                <w:rFonts w:cs="Arial"/>
                <w:szCs w:val="18"/>
              </w:rPr>
            </w:pPr>
          </w:p>
          <w:p w14:paraId="732DFDB8" w14:textId="77777777" w:rsidR="00D21697" w:rsidRPr="00F02619" w:rsidRDefault="00D21697" w:rsidP="00AB6620">
            <w:pPr>
              <w:jc w:val="right"/>
              <w:rPr>
                <w:rFonts w:cs="Arial"/>
                <w:szCs w:val="18"/>
              </w:rPr>
            </w:pPr>
            <w:r w:rsidRPr="00F02619">
              <w:rPr>
                <w:rFonts w:cs="Arial"/>
                <w:szCs w:val="18"/>
              </w:rPr>
              <w:t>-</w:t>
            </w:r>
          </w:p>
        </w:tc>
        <w:tc>
          <w:tcPr>
            <w:tcW w:w="1276" w:type="dxa"/>
            <w:tcBorders>
              <w:bottom w:val="single" w:sz="4" w:space="0" w:color="auto"/>
            </w:tcBorders>
          </w:tcPr>
          <w:p w14:paraId="466B753A" w14:textId="77777777" w:rsidR="00D21697" w:rsidRPr="00F02619" w:rsidRDefault="00D21697" w:rsidP="00AB6620">
            <w:pPr>
              <w:jc w:val="right"/>
              <w:rPr>
                <w:rFonts w:cs="Arial"/>
                <w:szCs w:val="18"/>
              </w:rPr>
            </w:pPr>
          </w:p>
          <w:p w14:paraId="237D15CD" w14:textId="77777777" w:rsidR="00D21697" w:rsidRPr="00F02619" w:rsidRDefault="00D21697" w:rsidP="00AB6620">
            <w:pPr>
              <w:jc w:val="right"/>
              <w:rPr>
                <w:rFonts w:cs="Arial"/>
                <w:szCs w:val="18"/>
              </w:rPr>
            </w:pPr>
            <w:r w:rsidRPr="00F02619">
              <w:rPr>
                <w:rFonts w:cs="Arial"/>
                <w:szCs w:val="18"/>
              </w:rPr>
              <w:t>-</w:t>
            </w:r>
          </w:p>
        </w:tc>
        <w:tc>
          <w:tcPr>
            <w:tcW w:w="1985" w:type="dxa"/>
            <w:tcBorders>
              <w:bottom w:val="single" w:sz="4" w:space="0" w:color="auto"/>
            </w:tcBorders>
          </w:tcPr>
          <w:p w14:paraId="10BA2A40" w14:textId="77777777" w:rsidR="00D21697" w:rsidRPr="00F02619" w:rsidRDefault="00D21697" w:rsidP="00AB6620">
            <w:pPr>
              <w:jc w:val="right"/>
              <w:rPr>
                <w:rFonts w:cs="Arial"/>
                <w:szCs w:val="18"/>
              </w:rPr>
            </w:pPr>
          </w:p>
          <w:p w14:paraId="50F38562" w14:textId="77777777" w:rsidR="00D21697" w:rsidRPr="00F02619" w:rsidRDefault="00D21697" w:rsidP="00AB6620">
            <w:pPr>
              <w:jc w:val="right"/>
              <w:rPr>
                <w:rFonts w:cs="Arial"/>
                <w:szCs w:val="18"/>
              </w:rPr>
            </w:pPr>
            <w:r w:rsidRPr="00F02619">
              <w:rPr>
                <w:rFonts w:cs="Arial"/>
                <w:szCs w:val="18"/>
              </w:rPr>
              <w:t>-</w:t>
            </w:r>
          </w:p>
        </w:tc>
        <w:tc>
          <w:tcPr>
            <w:tcW w:w="1701" w:type="dxa"/>
            <w:tcBorders>
              <w:bottom w:val="single" w:sz="4" w:space="0" w:color="auto"/>
            </w:tcBorders>
          </w:tcPr>
          <w:p w14:paraId="2950D9EB" w14:textId="77777777" w:rsidR="00D21697" w:rsidRPr="00F02619" w:rsidRDefault="00D21697" w:rsidP="00AB6620">
            <w:pPr>
              <w:jc w:val="right"/>
              <w:rPr>
                <w:rFonts w:cs="Arial"/>
                <w:szCs w:val="18"/>
              </w:rPr>
            </w:pPr>
          </w:p>
          <w:p w14:paraId="1DC4D3A1" w14:textId="77777777" w:rsidR="00D21697" w:rsidRPr="00F02619" w:rsidRDefault="00D21697" w:rsidP="00AB6620">
            <w:pPr>
              <w:jc w:val="right"/>
              <w:rPr>
                <w:rFonts w:cs="Arial"/>
                <w:szCs w:val="18"/>
              </w:rPr>
            </w:pPr>
            <w:r w:rsidRPr="00F02619">
              <w:rPr>
                <w:rFonts w:cs="Arial"/>
                <w:szCs w:val="18"/>
              </w:rPr>
              <w:t>-</w:t>
            </w:r>
          </w:p>
        </w:tc>
        <w:tc>
          <w:tcPr>
            <w:tcW w:w="1701" w:type="dxa"/>
            <w:tcBorders>
              <w:bottom w:val="single" w:sz="4" w:space="0" w:color="auto"/>
            </w:tcBorders>
          </w:tcPr>
          <w:p w14:paraId="22F7975D" w14:textId="77777777" w:rsidR="00D21697" w:rsidRPr="00F02619" w:rsidRDefault="00D21697" w:rsidP="00AB6620">
            <w:pPr>
              <w:jc w:val="right"/>
              <w:rPr>
                <w:rFonts w:cs="Arial"/>
                <w:szCs w:val="18"/>
              </w:rPr>
            </w:pPr>
          </w:p>
          <w:p w14:paraId="0F769664" w14:textId="77777777" w:rsidR="00D21697" w:rsidRPr="00F02619" w:rsidRDefault="00D21697" w:rsidP="00AB6620">
            <w:pPr>
              <w:jc w:val="right"/>
              <w:rPr>
                <w:rFonts w:cs="Arial"/>
                <w:szCs w:val="18"/>
              </w:rPr>
            </w:pPr>
            <w:r w:rsidRPr="00F02619">
              <w:rPr>
                <w:rFonts w:cs="Arial"/>
                <w:szCs w:val="18"/>
              </w:rPr>
              <w:t>-</w:t>
            </w:r>
          </w:p>
        </w:tc>
        <w:tc>
          <w:tcPr>
            <w:tcW w:w="1559" w:type="dxa"/>
            <w:tcBorders>
              <w:bottom w:val="single" w:sz="4" w:space="0" w:color="auto"/>
            </w:tcBorders>
          </w:tcPr>
          <w:p w14:paraId="5374385E" w14:textId="77777777" w:rsidR="00D21697" w:rsidRPr="00F02619" w:rsidRDefault="00D21697" w:rsidP="00AB6620">
            <w:pPr>
              <w:jc w:val="right"/>
              <w:rPr>
                <w:rFonts w:cs="Arial"/>
                <w:szCs w:val="18"/>
              </w:rPr>
            </w:pPr>
          </w:p>
          <w:p w14:paraId="2CA35746" w14:textId="77777777" w:rsidR="00D21697" w:rsidRPr="00F02619" w:rsidRDefault="00D21697" w:rsidP="00AB6620">
            <w:pPr>
              <w:jc w:val="right"/>
              <w:rPr>
                <w:rFonts w:cs="Arial"/>
                <w:szCs w:val="18"/>
              </w:rPr>
            </w:pPr>
            <w:r w:rsidRPr="00F02619">
              <w:rPr>
                <w:rFonts w:cs="Arial"/>
                <w:szCs w:val="18"/>
              </w:rPr>
              <w:t>19,300</w:t>
            </w:r>
          </w:p>
          <w:p w14:paraId="1157EC34" w14:textId="77777777" w:rsidR="00D21697" w:rsidRPr="00F02619" w:rsidRDefault="00D21697" w:rsidP="00AB6620">
            <w:pPr>
              <w:jc w:val="right"/>
              <w:rPr>
                <w:rFonts w:cs="Arial"/>
                <w:szCs w:val="18"/>
              </w:rPr>
            </w:pPr>
            <w:r w:rsidRPr="00F02619">
              <w:rPr>
                <w:rFonts w:cs="Arial"/>
                <w:szCs w:val="18"/>
              </w:rPr>
              <w:t>(Full Year Equivalent</w:t>
            </w:r>
          </w:p>
          <w:p w14:paraId="750D3D36" w14:textId="77777777" w:rsidR="00D21697" w:rsidRPr="00F02619" w:rsidRDefault="00D21697" w:rsidP="00AB6620">
            <w:pPr>
              <w:jc w:val="right"/>
              <w:rPr>
                <w:rFonts w:cs="Arial"/>
                <w:szCs w:val="18"/>
              </w:rPr>
            </w:pPr>
            <w:r w:rsidRPr="00F02619">
              <w:rPr>
                <w:rFonts w:cs="Arial"/>
                <w:szCs w:val="18"/>
              </w:rPr>
              <w:t>143,924)</w:t>
            </w:r>
          </w:p>
          <w:p w14:paraId="17F234E9" w14:textId="77777777" w:rsidR="00D21697" w:rsidRPr="00F02619" w:rsidRDefault="00D21697" w:rsidP="00AB6620">
            <w:pPr>
              <w:jc w:val="right"/>
              <w:rPr>
                <w:rFonts w:cs="Arial"/>
                <w:szCs w:val="18"/>
              </w:rPr>
            </w:pPr>
          </w:p>
        </w:tc>
      </w:tr>
      <w:tr w:rsidR="00D21697" w:rsidRPr="00F02619" w14:paraId="614CEE88" w14:textId="77777777" w:rsidTr="00AB6620">
        <w:trPr>
          <w:cantSplit/>
        </w:trPr>
        <w:tc>
          <w:tcPr>
            <w:tcW w:w="5103" w:type="dxa"/>
            <w:shd w:val="clear" w:color="auto" w:fill="D9D9D9" w:themeFill="background1" w:themeFillShade="D9"/>
          </w:tcPr>
          <w:p w14:paraId="75D6B723" w14:textId="77777777" w:rsidR="00D21697" w:rsidRPr="00F02619" w:rsidRDefault="00D21697" w:rsidP="00AB6620">
            <w:pPr>
              <w:rPr>
                <w:rFonts w:cs="Arial"/>
                <w:b/>
                <w:bCs/>
                <w:szCs w:val="18"/>
              </w:rPr>
            </w:pPr>
            <w:bookmarkStart w:id="26" w:name="_Hlk72395248"/>
            <w:r w:rsidRPr="00F02619">
              <w:rPr>
                <w:rFonts w:cs="Arial"/>
                <w:b/>
                <w:bCs/>
                <w:szCs w:val="18"/>
              </w:rPr>
              <w:t>Total</w:t>
            </w:r>
          </w:p>
        </w:tc>
        <w:tc>
          <w:tcPr>
            <w:tcW w:w="1559" w:type="dxa"/>
            <w:shd w:val="clear" w:color="auto" w:fill="D9D9D9" w:themeFill="background1" w:themeFillShade="D9"/>
          </w:tcPr>
          <w:p w14:paraId="493CBF76" w14:textId="77777777" w:rsidR="00D21697" w:rsidRPr="00F02619" w:rsidRDefault="00D21697" w:rsidP="00AB6620">
            <w:pPr>
              <w:jc w:val="right"/>
              <w:rPr>
                <w:rFonts w:cs="Arial"/>
                <w:b/>
                <w:bCs/>
                <w:szCs w:val="18"/>
              </w:rPr>
            </w:pPr>
            <w:r w:rsidRPr="00F02619">
              <w:rPr>
                <w:rFonts w:cs="Arial"/>
                <w:b/>
                <w:bCs/>
                <w:szCs w:val="18"/>
              </w:rPr>
              <w:t>1,081,712</w:t>
            </w:r>
          </w:p>
        </w:tc>
        <w:tc>
          <w:tcPr>
            <w:tcW w:w="1276" w:type="dxa"/>
            <w:shd w:val="clear" w:color="auto" w:fill="D9D9D9" w:themeFill="background1" w:themeFillShade="D9"/>
          </w:tcPr>
          <w:p w14:paraId="3A89F48C" w14:textId="77777777" w:rsidR="00D21697" w:rsidRPr="00F02619" w:rsidRDefault="00D21697" w:rsidP="00AB6620">
            <w:pPr>
              <w:jc w:val="right"/>
              <w:rPr>
                <w:rFonts w:cs="Arial"/>
                <w:b/>
                <w:bCs/>
                <w:szCs w:val="18"/>
              </w:rPr>
            </w:pPr>
            <w:r w:rsidRPr="00F02619">
              <w:rPr>
                <w:rFonts w:cs="Arial"/>
                <w:b/>
                <w:bCs/>
                <w:szCs w:val="18"/>
              </w:rPr>
              <w:t>-</w:t>
            </w:r>
          </w:p>
        </w:tc>
        <w:tc>
          <w:tcPr>
            <w:tcW w:w="1985" w:type="dxa"/>
            <w:shd w:val="clear" w:color="auto" w:fill="D9D9D9" w:themeFill="background1" w:themeFillShade="D9"/>
          </w:tcPr>
          <w:p w14:paraId="5977812A" w14:textId="77777777" w:rsidR="00D21697" w:rsidRPr="00F02619" w:rsidRDefault="00D21697" w:rsidP="00AB6620">
            <w:pPr>
              <w:jc w:val="right"/>
              <w:rPr>
                <w:rFonts w:cs="Arial"/>
                <w:b/>
                <w:bCs/>
                <w:szCs w:val="18"/>
              </w:rPr>
            </w:pPr>
            <w:r w:rsidRPr="00F02619">
              <w:rPr>
                <w:rFonts w:cs="Arial"/>
                <w:b/>
                <w:bCs/>
                <w:szCs w:val="18"/>
              </w:rPr>
              <w:t>-</w:t>
            </w:r>
          </w:p>
        </w:tc>
        <w:tc>
          <w:tcPr>
            <w:tcW w:w="1701" w:type="dxa"/>
            <w:shd w:val="clear" w:color="auto" w:fill="D9D9D9" w:themeFill="background1" w:themeFillShade="D9"/>
          </w:tcPr>
          <w:p w14:paraId="58A30E16" w14:textId="77777777" w:rsidR="00D21697" w:rsidRPr="00F02619" w:rsidRDefault="00D21697" w:rsidP="00AB6620">
            <w:pPr>
              <w:jc w:val="right"/>
              <w:rPr>
                <w:rFonts w:cs="Arial"/>
                <w:b/>
                <w:bCs/>
                <w:szCs w:val="18"/>
              </w:rPr>
            </w:pPr>
            <w:r w:rsidRPr="00F02619">
              <w:rPr>
                <w:rFonts w:cs="Arial"/>
                <w:b/>
                <w:bCs/>
                <w:szCs w:val="18"/>
              </w:rPr>
              <w:t>-</w:t>
            </w:r>
          </w:p>
        </w:tc>
        <w:tc>
          <w:tcPr>
            <w:tcW w:w="1701" w:type="dxa"/>
            <w:shd w:val="clear" w:color="auto" w:fill="D9D9D9" w:themeFill="background1" w:themeFillShade="D9"/>
          </w:tcPr>
          <w:p w14:paraId="02603611" w14:textId="77777777" w:rsidR="00D21697" w:rsidRPr="00F02619" w:rsidRDefault="00D21697" w:rsidP="00AB6620">
            <w:pPr>
              <w:jc w:val="right"/>
              <w:rPr>
                <w:rFonts w:cs="Arial"/>
                <w:b/>
                <w:bCs/>
                <w:szCs w:val="18"/>
              </w:rPr>
            </w:pPr>
            <w:r w:rsidRPr="00F02619">
              <w:rPr>
                <w:rFonts w:cs="Arial"/>
                <w:b/>
                <w:bCs/>
                <w:szCs w:val="18"/>
              </w:rPr>
              <w:t>1,081,712</w:t>
            </w:r>
          </w:p>
        </w:tc>
        <w:tc>
          <w:tcPr>
            <w:tcW w:w="1559" w:type="dxa"/>
            <w:shd w:val="clear" w:color="auto" w:fill="D9D9D9" w:themeFill="background1" w:themeFillShade="D9"/>
          </w:tcPr>
          <w:p w14:paraId="4006D602" w14:textId="77777777" w:rsidR="00D21697" w:rsidRPr="00F02619" w:rsidRDefault="00D21697" w:rsidP="00AB6620">
            <w:pPr>
              <w:jc w:val="right"/>
              <w:rPr>
                <w:rFonts w:cs="Arial"/>
                <w:b/>
                <w:bCs/>
                <w:szCs w:val="18"/>
              </w:rPr>
            </w:pPr>
            <w:r w:rsidRPr="00F02619">
              <w:rPr>
                <w:rFonts w:cs="Arial"/>
                <w:b/>
                <w:bCs/>
                <w:szCs w:val="18"/>
              </w:rPr>
              <w:t>1,041,435</w:t>
            </w:r>
          </w:p>
        </w:tc>
      </w:tr>
    </w:tbl>
    <w:bookmarkEnd w:id="25"/>
    <w:bookmarkEnd w:id="26"/>
    <w:p w14:paraId="5F67C626" w14:textId="77777777" w:rsidR="00D21697" w:rsidRPr="00F02619" w:rsidRDefault="00D21697" w:rsidP="00D21697">
      <w:pPr>
        <w:spacing w:after="0"/>
        <w:outlineLvl w:val="0"/>
        <w:rPr>
          <w:rFonts w:cs="Arial"/>
          <w:b/>
          <w:szCs w:val="18"/>
        </w:rPr>
      </w:pPr>
      <w:r w:rsidRPr="00F02619">
        <w:rPr>
          <w:rFonts w:cs="Arial"/>
          <w:b/>
          <w:szCs w:val="18"/>
        </w:rPr>
        <w:t xml:space="preserve"> </w:t>
      </w:r>
    </w:p>
    <w:p w14:paraId="798356F0" w14:textId="77777777" w:rsidR="00F63F8B" w:rsidRPr="00F02619" w:rsidRDefault="00F63F8B">
      <w:pPr>
        <w:spacing w:after="0"/>
        <w:ind w:right="130"/>
        <w:rPr>
          <w:rFonts w:cs="Arial"/>
          <w:b/>
          <w:bCs/>
          <w:color w:val="FF0000"/>
          <w:szCs w:val="18"/>
        </w:rPr>
      </w:pPr>
    </w:p>
    <w:p w14:paraId="73221799" w14:textId="77777777" w:rsidR="00D21697" w:rsidRPr="00F02619" w:rsidRDefault="00D21697" w:rsidP="00797186">
      <w:r w:rsidRPr="00F02619">
        <w:t xml:space="preserve">The senior employees included in the table include any local authority employee: </w:t>
      </w:r>
    </w:p>
    <w:p w14:paraId="7DF02C29" w14:textId="77777777" w:rsidR="00D21697" w:rsidRPr="00F02619" w:rsidRDefault="00D21697" w:rsidP="00AB2E48">
      <w:pPr>
        <w:numPr>
          <w:ilvl w:val="0"/>
          <w:numId w:val="52"/>
        </w:numPr>
        <w:suppressAutoHyphens w:val="0"/>
        <w:autoSpaceDE w:val="0"/>
        <w:adjustRightInd w:val="0"/>
        <w:spacing w:after="0"/>
        <w:rPr>
          <w:rFonts w:cs="Arial"/>
          <w:color w:val="000000"/>
          <w:szCs w:val="18"/>
        </w:rPr>
      </w:pPr>
      <w:r w:rsidRPr="00F02619">
        <w:rPr>
          <w:rFonts w:cs="Arial"/>
          <w:color w:val="000000"/>
          <w:szCs w:val="18"/>
        </w:rPr>
        <w:t xml:space="preserve">Who has responsibility for management of the local authority to the extent that the person has power to direct or control the major activities of the authority (including activities involving the expenditure of money), during the year to which the Report relates, whether solely or collectively with other persons. </w:t>
      </w:r>
    </w:p>
    <w:p w14:paraId="01DB0A2C" w14:textId="77777777" w:rsidR="00D21697" w:rsidRPr="00F02619" w:rsidRDefault="00D21697" w:rsidP="00AB2E48">
      <w:pPr>
        <w:numPr>
          <w:ilvl w:val="0"/>
          <w:numId w:val="52"/>
        </w:numPr>
        <w:suppressAutoHyphens w:val="0"/>
        <w:autoSpaceDE w:val="0"/>
        <w:adjustRightInd w:val="0"/>
        <w:spacing w:after="0"/>
        <w:rPr>
          <w:rFonts w:cs="Arial"/>
          <w:color w:val="000000"/>
          <w:szCs w:val="18"/>
        </w:rPr>
      </w:pPr>
      <w:r w:rsidRPr="00F02619">
        <w:rPr>
          <w:rFonts w:cs="Arial"/>
          <w:color w:val="000000"/>
          <w:szCs w:val="18"/>
        </w:rPr>
        <w:t xml:space="preserve">Who holds a post that is politically restricted by reason of section 2(1) (a), (b) or (c) of the Local Government and Housing Act 1989; or </w:t>
      </w:r>
    </w:p>
    <w:p w14:paraId="4B21F567" w14:textId="77777777" w:rsidR="00D21697" w:rsidRPr="00F02619" w:rsidRDefault="00D21697" w:rsidP="00AB2E48">
      <w:pPr>
        <w:numPr>
          <w:ilvl w:val="0"/>
          <w:numId w:val="52"/>
        </w:numPr>
        <w:suppressAutoHyphens w:val="0"/>
        <w:autoSpaceDE w:val="0"/>
        <w:adjustRightInd w:val="0"/>
        <w:spacing w:after="0"/>
        <w:rPr>
          <w:rFonts w:cs="Arial"/>
          <w:color w:val="000000"/>
          <w:szCs w:val="18"/>
        </w:rPr>
      </w:pPr>
      <w:r w:rsidRPr="00F02619">
        <w:rPr>
          <w:rFonts w:cs="Arial"/>
          <w:color w:val="000000"/>
          <w:szCs w:val="18"/>
        </w:rPr>
        <w:t>Whose annual remuneration, including any remuneration from a local authority subsidiary body, is £150,000 or more.</w:t>
      </w:r>
    </w:p>
    <w:p w14:paraId="70D04BD5" w14:textId="77777777" w:rsidR="00D21697" w:rsidRPr="00F02619" w:rsidRDefault="00D21697" w:rsidP="00D21697">
      <w:pPr>
        <w:autoSpaceDE w:val="0"/>
        <w:adjustRightInd w:val="0"/>
        <w:rPr>
          <w:rFonts w:cs="Arial"/>
          <w:color w:val="000000"/>
          <w:szCs w:val="18"/>
        </w:rPr>
      </w:pPr>
    </w:p>
    <w:p w14:paraId="2A8AF1CB" w14:textId="1FC9C139" w:rsidR="006B6F22" w:rsidRPr="00F02619" w:rsidRDefault="005444CE" w:rsidP="006B6F22">
      <w:pPr>
        <w:rPr>
          <w:rFonts w:ascii="Calibri" w:hAnsi="Calibri"/>
          <w:sz w:val="22"/>
        </w:rPr>
      </w:pPr>
      <w:r>
        <w:lastRenderedPageBreak/>
        <w:t xml:space="preserve">The total remuneration includes Returning Officer (RO) and Petition Officer (PO) fees.  An RO is the person responsible for administering an election and a PO is the person responsible for administering a Recall Petition. These duties are separate from any duties undertaken as a local government employee. The total RO fee for a UK Parliament By-election is set by legislation for the election in question. The total PO fee for administering a recall petition is set by legislation.  The total RO fee for a local government election is based upon rate agreed by COSLA and the arrangements set out in the COSLA Circular CO/145 of July 2008.  The RO and PO can appoint one or more persons to discharge any or </w:t>
      </w:r>
      <w:proofErr w:type="gramStart"/>
      <w:r>
        <w:t>all of</w:t>
      </w:r>
      <w:proofErr w:type="gramEnd"/>
      <w:r>
        <w:t xml:space="preserve"> the functions of the post but cannot delegate personal responsibility for delivering the election. Cleland Sneddon was the RO and PO appointed by South Lanarkshire Council during the financial year 2023/2024 and carried out his duties as RO for the East Kilbride West By-election on 6 July 2023, PO for the </w:t>
      </w:r>
      <w:proofErr w:type="gramStart"/>
      <w:r>
        <w:t>Rutherglen</w:t>
      </w:r>
      <w:proofErr w:type="gramEnd"/>
      <w:r>
        <w:t xml:space="preserve"> and Hamilton West recall Petition from 6 June until 31 July 2023, and as RO for the Rutherglen and Hamilton West By-election on 5 October 2023.</w:t>
      </w:r>
    </w:p>
    <w:p w14:paraId="4ECD4A58" w14:textId="77777777" w:rsidR="00F63F8B" w:rsidRPr="00F02619" w:rsidRDefault="006B60F4">
      <w:pPr>
        <w:tabs>
          <w:tab w:val="left" w:pos="720"/>
        </w:tabs>
        <w:autoSpaceDE w:val="0"/>
        <w:ind w:left="720" w:right="130" w:hanging="720"/>
      </w:pPr>
      <w:r w:rsidRPr="00F02619">
        <w:rPr>
          <w:rFonts w:cs="Arial"/>
          <w:szCs w:val="18"/>
        </w:rPr>
        <w:t>Note 1</w:t>
      </w:r>
      <w:r w:rsidRPr="00F02619">
        <w:rPr>
          <w:rFonts w:cs="Arial"/>
          <w:szCs w:val="18"/>
        </w:rPr>
        <w:tab/>
        <w:t>While the Executive Director of Health and Social Care is contractually employed by the Council, a proportion of their total remuneration is funded by the South Lanarkshire Health and Social Care Partnership in respect of their role as Chief Officer of the Partnership.</w:t>
      </w:r>
    </w:p>
    <w:p w14:paraId="6EFA9C3F" w14:textId="77777777" w:rsidR="00D118BA" w:rsidRPr="00F02619" w:rsidRDefault="00D118BA">
      <w:pPr>
        <w:ind w:right="130"/>
        <w:rPr>
          <w:rFonts w:cs="Arial"/>
          <w:b/>
          <w:szCs w:val="18"/>
        </w:rPr>
      </w:pPr>
    </w:p>
    <w:p w14:paraId="04DEBAD9" w14:textId="77777777" w:rsidR="008E22E2" w:rsidRPr="00F02619" w:rsidRDefault="008E22E2" w:rsidP="008E22E2">
      <w:pPr>
        <w:rPr>
          <w:rFonts w:cs="Arial"/>
          <w:b/>
          <w:szCs w:val="18"/>
        </w:rPr>
      </w:pPr>
      <w:r w:rsidRPr="00F02619">
        <w:rPr>
          <w:rFonts w:cs="Arial"/>
          <w:b/>
          <w:szCs w:val="18"/>
        </w:rPr>
        <w:t xml:space="preserve">Table 4 - Senior Employees of the Council’s Subsidiary Bodies </w:t>
      </w:r>
    </w:p>
    <w:tbl>
      <w:tblPr>
        <w:tblStyle w:val="TableGrid"/>
        <w:tblW w:w="0" w:type="auto"/>
        <w:tblInd w:w="137" w:type="dxa"/>
        <w:tblLook w:val="04A0" w:firstRow="1" w:lastRow="0" w:firstColumn="1" w:lastColumn="0" w:noHBand="0" w:noVBand="1"/>
      </w:tblPr>
      <w:tblGrid>
        <w:gridCol w:w="5812"/>
        <w:gridCol w:w="1276"/>
        <w:gridCol w:w="1134"/>
        <w:gridCol w:w="2126"/>
        <w:gridCol w:w="1559"/>
        <w:gridCol w:w="1559"/>
        <w:gridCol w:w="1560"/>
      </w:tblGrid>
      <w:tr w:rsidR="008E22E2" w:rsidRPr="00F02619" w14:paraId="2DEAD8A3" w14:textId="77777777" w:rsidTr="00AB6620">
        <w:tc>
          <w:tcPr>
            <w:tcW w:w="5812" w:type="dxa"/>
          </w:tcPr>
          <w:p w14:paraId="6FB2D47F" w14:textId="77777777" w:rsidR="008E22E2" w:rsidRPr="00F02619" w:rsidRDefault="008E22E2" w:rsidP="00AB6620">
            <w:pPr>
              <w:rPr>
                <w:rFonts w:cs="Arial"/>
                <w:b/>
                <w:szCs w:val="18"/>
              </w:rPr>
            </w:pPr>
            <w:r w:rsidRPr="00F02619">
              <w:rPr>
                <w:rFonts w:cs="Arial"/>
                <w:b/>
                <w:szCs w:val="18"/>
              </w:rPr>
              <w:t>Name and Post</w:t>
            </w:r>
          </w:p>
        </w:tc>
        <w:tc>
          <w:tcPr>
            <w:tcW w:w="1276" w:type="dxa"/>
          </w:tcPr>
          <w:p w14:paraId="3A8EF8C9" w14:textId="77777777" w:rsidR="008E22E2" w:rsidRPr="00F02619" w:rsidRDefault="008E22E2" w:rsidP="00AB6620">
            <w:pPr>
              <w:jc w:val="right"/>
              <w:rPr>
                <w:rFonts w:cs="Arial"/>
                <w:b/>
                <w:szCs w:val="18"/>
              </w:rPr>
            </w:pPr>
            <w:r w:rsidRPr="00F02619">
              <w:rPr>
                <w:rFonts w:cs="Arial"/>
                <w:b/>
                <w:szCs w:val="18"/>
              </w:rPr>
              <w:t>Salary/fees</w:t>
            </w:r>
          </w:p>
        </w:tc>
        <w:tc>
          <w:tcPr>
            <w:tcW w:w="1134" w:type="dxa"/>
          </w:tcPr>
          <w:p w14:paraId="19EAF92F" w14:textId="77777777" w:rsidR="008E22E2" w:rsidRPr="00F02619" w:rsidRDefault="008E22E2" w:rsidP="00AB6620">
            <w:pPr>
              <w:jc w:val="right"/>
              <w:rPr>
                <w:rFonts w:cs="Arial"/>
                <w:b/>
                <w:szCs w:val="18"/>
              </w:rPr>
            </w:pPr>
            <w:r w:rsidRPr="00F02619">
              <w:rPr>
                <w:rFonts w:cs="Arial"/>
                <w:b/>
                <w:szCs w:val="18"/>
              </w:rPr>
              <w:t>Taxable</w:t>
            </w:r>
          </w:p>
          <w:p w14:paraId="66664275" w14:textId="77777777" w:rsidR="008E22E2" w:rsidRPr="00F02619" w:rsidRDefault="008E22E2" w:rsidP="00AB6620">
            <w:pPr>
              <w:jc w:val="right"/>
              <w:rPr>
                <w:rFonts w:cs="Arial"/>
                <w:b/>
                <w:szCs w:val="18"/>
              </w:rPr>
            </w:pPr>
            <w:r w:rsidRPr="00F02619">
              <w:rPr>
                <w:rFonts w:cs="Arial"/>
                <w:b/>
                <w:szCs w:val="18"/>
              </w:rPr>
              <w:t>Expenses</w:t>
            </w:r>
          </w:p>
          <w:p w14:paraId="7C108028" w14:textId="77777777" w:rsidR="008E22E2" w:rsidRPr="00F02619" w:rsidRDefault="008E22E2" w:rsidP="00AB6620">
            <w:pPr>
              <w:jc w:val="right"/>
              <w:rPr>
                <w:rFonts w:cs="Arial"/>
                <w:b/>
                <w:szCs w:val="18"/>
              </w:rPr>
            </w:pPr>
            <w:r w:rsidRPr="00F02619">
              <w:rPr>
                <w:rFonts w:cs="Arial"/>
                <w:b/>
                <w:szCs w:val="18"/>
              </w:rPr>
              <w:t>£</w:t>
            </w:r>
          </w:p>
          <w:p w14:paraId="20116FD3" w14:textId="77777777" w:rsidR="008E22E2" w:rsidRPr="00F02619" w:rsidRDefault="008E22E2" w:rsidP="00AB6620">
            <w:pPr>
              <w:jc w:val="right"/>
              <w:rPr>
                <w:rFonts w:cs="Arial"/>
                <w:b/>
                <w:szCs w:val="18"/>
              </w:rPr>
            </w:pPr>
          </w:p>
        </w:tc>
        <w:tc>
          <w:tcPr>
            <w:tcW w:w="2126" w:type="dxa"/>
          </w:tcPr>
          <w:p w14:paraId="57FBBDB4" w14:textId="77777777" w:rsidR="008E22E2" w:rsidRPr="00F02619" w:rsidRDefault="008E22E2" w:rsidP="00AB6620">
            <w:pPr>
              <w:jc w:val="right"/>
              <w:rPr>
                <w:rFonts w:cs="Arial"/>
                <w:b/>
                <w:szCs w:val="18"/>
              </w:rPr>
            </w:pPr>
            <w:r w:rsidRPr="00F02619">
              <w:rPr>
                <w:rFonts w:cs="Arial"/>
                <w:b/>
                <w:szCs w:val="18"/>
              </w:rPr>
              <w:t>Compensation for</w:t>
            </w:r>
          </w:p>
          <w:p w14:paraId="6FA98A3D" w14:textId="77777777" w:rsidR="008E22E2" w:rsidRPr="00F02619" w:rsidRDefault="008E22E2" w:rsidP="00AB6620">
            <w:pPr>
              <w:jc w:val="right"/>
              <w:rPr>
                <w:rFonts w:cs="Arial"/>
                <w:b/>
                <w:szCs w:val="18"/>
              </w:rPr>
            </w:pPr>
            <w:r w:rsidRPr="00F02619">
              <w:rPr>
                <w:rFonts w:cs="Arial"/>
                <w:b/>
                <w:szCs w:val="18"/>
              </w:rPr>
              <w:t>Loss of office</w:t>
            </w:r>
          </w:p>
          <w:p w14:paraId="56293CEC" w14:textId="77777777" w:rsidR="008E22E2" w:rsidRPr="00F02619" w:rsidRDefault="008E22E2" w:rsidP="00AB6620">
            <w:pPr>
              <w:jc w:val="right"/>
              <w:rPr>
                <w:rFonts w:cs="Arial"/>
                <w:b/>
                <w:szCs w:val="18"/>
              </w:rPr>
            </w:pPr>
            <w:r w:rsidRPr="00F02619">
              <w:rPr>
                <w:rFonts w:cs="Arial"/>
                <w:b/>
                <w:szCs w:val="18"/>
              </w:rPr>
              <w:t>£</w:t>
            </w:r>
          </w:p>
        </w:tc>
        <w:tc>
          <w:tcPr>
            <w:tcW w:w="1559" w:type="dxa"/>
          </w:tcPr>
          <w:p w14:paraId="0712FFD5" w14:textId="77777777" w:rsidR="008E22E2" w:rsidRPr="00F02619" w:rsidRDefault="008E22E2" w:rsidP="00AB6620">
            <w:pPr>
              <w:jc w:val="right"/>
              <w:rPr>
                <w:rFonts w:cs="Arial"/>
                <w:b/>
                <w:szCs w:val="18"/>
              </w:rPr>
            </w:pPr>
            <w:r w:rsidRPr="00F02619">
              <w:rPr>
                <w:rFonts w:cs="Arial"/>
                <w:b/>
                <w:szCs w:val="18"/>
              </w:rPr>
              <w:t>Any other</w:t>
            </w:r>
          </w:p>
          <w:p w14:paraId="7EED3689" w14:textId="77777777" w:rsidR="008E22E2" w:rsidRPr="00F02619" w:rsidRDefault="008E22E2" w:rsidP="00AB6620">
            <w:pPr>
              <w:jc w:val="right"/>
              <w:rPr>
                <w:rFonts w:cs="Arial"/>
                <w:b/>
                <w:szCs w:val="18"/>
              </w:rPr>
            </w:pPr>
            <w:r w:rsidRPr="00F02619">
              <w:rPr>
                <w:rFonts w:cs="Arial"/>
                <w:b/>
                <w:szCs w:val="18"/>
              </w:rPr>
              <w:t>Remuneration</w:t>
            </w:r>
          </w:p>
          <w:p w14:paraId="6D5233C2" w14:textId="77777777" w:rsidR="008E22E2" w:rsidRPr="00F02619" w:rsidRDefault="008E22E2" w:rsidP="00AB6620">
            <w:pPr>
              <w:jc w:val="right"/>
              <w:rPr>
                <w:rFonts w:cs="Arial"/>
                <w:b/>
                <w:szCs w:val="18"/>
              </w:rPr>
            </w:pPr>
            <w:r w:rsidRPr="00F02619">
              <w:rPr>
                <w:rFonts w:cs="Arial"/>
                <w:b/>
                <w:szCs w:val="18"/>
              </w:rPr>
              <w:t>£</w:t>
            </w:r>
          </w:p>
        </w:tc>
        <w:tc>
          <w:tcPr>
            <w:tcW w:w="1559" w:type="dxa"/>
          </w:tcPr>
          <w:p w14:paraId="05987B69" w14:textId="77777777" w:rsidR="008E22E2" w:rsidRPr="00F02619" w:rsidRDefault="008E22E2" w:rsidP="00AB6620">
            <w:pPr>
              <w:jc w:val="right"/>
              <w:rPr>
                <w:rFonts w:cs="Arial"/>
                <w:b/>
                <w:szCs w:val="18"/>
              </w:rPr>
            </w:pPr>
            <w:r w:rsidRPr="00F02619">
              <w:rPr>
                <w:rFonts w:cs="Arial"/>
                <w:b/>
                <w:szCs w:val="18"/>
              </w:rPr>
              <w:t>2023/24</w:t>
            </w:r>
          </w:p>
          <w:p w14:paraId="45C32E35" w14:textId="77777777" w:rsidR="008E22E2" w:rsidRPr="00F02619" w:rsidRDefault="008E22E2" w:rsidP="00AB6620">
            <w:pPr>
              <w:jc w:val="right"/>
              <w:rPr>
                <w:rFonts w:cs="Arial"/>
                <w:b/>
                <w:szCs w:val="18"/>
              </w:rPr>
            </w:pPr>
            <w:r w:rsidRPr="00F02619">
              <w:rPr>
                <w:rFonts w:cs="Arial"/>
                <w:b/>
                <w:szCs w:val="18"/>
              </w:rPr>
              <w:t>Total</w:t>
            </w:r>
          </w:p>
          <w:p w14:paraId="6BD07088" w14:textId="77777777" w:rsidR="008E22E2" w:rsidRPr="00F02619" w:rsidRDefault="008E22E2" w:rsidP="00AB6620">
            <w:pPr>
              <w:jc w:val="right"/>
              <w:rPr>
                <w:rFonts w:cs="Arial"/>
                <w:b/>
                <w:szCs w:val="18"/>
              </w:rPr>
            </w:pPr>
            <w:r w:rsidRPr="00F02619">
              <w:rPr>
                <w:rFonts w:cs="Arial"/>
                <w:b/>
                <w:szCs w:val="18"/>
              </w:rPr>
              <w:t>£</w:t>
            </w:r>
          </w:p>
        </w:tc>
        <w:tc>
          <w:tcPr>
            <w:tcW w:w="1560" w:type="dxa"/>
          </w:tcPr>
          <w:p w14:paraId="367A03F9" w14:textId="77777777" w:rsidR="008E22E2" w:rsidRPr="00F02619" w:rsidRDefault="008E22E2" w:rsidP="00AB6620">
            <w:pPr>
              <w:jc w:val="right"/>
              <w:rPr>
                <w:rFonts w:cs="Arial"/>
                <w:b/>
                <w:szCs w:val="18"/>
              </w:rPr>
            </w:pPr>
            <w:r w:rsidRPr="00F02619">
              <w:rPr>
                <w:rFonts w:cs="Arial"/>
                <w:b/>
                <w:szCs w:val="18"/>
              </w:rPr>
              <w:t>2022/23</w:t>
            </w:r>
          </w:p>
          <w:p w14:paraId="01F736F6" w14:textId="77777777" w:rsidR="008E22E2" w:rsidRPr="00F02619" w:rsidRDefault="008E22E2" w:rsidP="00AB6620">
            <w:pPr>
              <w:jc w:val="right"/>
              <w:rPr>
                <w:rFonts w:cs="Arial"/>
                <w:b/>
                <w:szCs w:val="18"/>
              </w:rPr>
            </w:pPr>
            <w:r w:rsidRPr="00F02619">
              <w:rPr>
                <w:rFonts w:cs="Arial"/>
                <w:b/>
                <w:szCs w:val="18"/>
              </w:rPr>
              <w:t>Total</w:t>
            </w:r>
          </w:p>
          <w:p w14:paraId="04042422" w14:textId="77777777" w:rsidR="008E22E2" w:rsidRPr="00F02619" w:rsidRDefault="008E22E2" w:rsidP="00AB6620">
            <w:pPr>
              <w:jc w:val="right"/>
              <w:rPr>
                <w:rFonts w:cs="Arial"/>
                <w:b/>
                <w:szCs w:val="18"/>
              </w:rPr>
            </w:pPr>
            <w:r w:rsidRPr="00F02619">
              <w:rPr>
                <w:rFonts w:cs="Arial"/>
                <w:b/>
                <w:szCs w:val="18"/>
              </w:rPr>
              <w:t>£</w:t>
            </w:r>
          </w:p>
        </w:tc>
      </w:tr>
      <w:tr w:rsidR="008E22E2" w:rsidRPr="00F02619" w14:paraId="64F3C1E1" w14:textId="77777777" w:rsidTr="00AB6620">
        <w:tc>
          <w:tcPr>
            <w:tcW w:w="5812" w:type="dxa"/>
          </w:tcPr>
          <w:p w14:paraId="2585BD19" w14:textId="77777777" w:rsidR="008E22E2" w:rsidRPr="00F02619" w:rsidRDefault="008E22E2" w:rsidP="00AB6620">
            <w:pPr>
              <w:rPr>
                <w:rFonts w:cs="Arial"/>
                <w:bCs/>
                <w:szCs w:val="18"/>
              </w:rPr>
            </w:pPr>
            <w:r w:rsidRPr="00F02619">
              <w:rPr>
                <w:rFonts w:cs="Arial"/>
                <w:bCs/>
                <w:szCs w:val="18"/>
              </w:rPr>
              <w:t>K Morrison</w:t>
            </w:r>
          </w:p>
          <w:p w14:paraId="16B43526" w14:textId="77777777" w:rsidR="008E22E2" w:rsidRPr="00F02619" w:rsidRDefault="008E22E2" w:rsidP="00AB6620">
            <w:pPr>
              <w:rPr>
                <w:rFonts w:cs="Arial"/>
                <w:bCs/>
                <w:szCs w:val="18"/>
              </w:rPr>
            </w:pPr>
            <w:r w:rsidRPr="00F02619">
              <w:rPr>
                <w:rFonts w:cs="Arial"/>
                <w:bCs/>
                <w:szCs w:val="18"/>
              </w:rPr>
              <w:t>General Manager of South Lanarkshire Leisure and Culture Ltd</w:t>
            </w:r>
          </w:p>
          <w:p w14:paraId="1A67B275" w14:textId="77777777" w:rsidR="008E22E2" w:rsidRPr="00F02619" w:rsidRDefault="008E22E2" w:rsidP="00AB6620">
            <w:pPr>
              <w:rPr>
                <w:rFonts w:cs="Arial"/>
                <w:bCs/>
                <w:szCs w:val="18"/>
              </w:rPr>
            </w:pPr>
          </w:p>
        </w:tc>
        <w:tc>
          <w:tcPr>
            <w:tcW w:w="1276" w:type="dxa"/>
          </w:tcPr>
          <w:p w14:paraId="173604D1" w14:textId="77777777" w:rsidR="008E22E2" w:rsidRPr="00F02619" w:rsidRDefault="008E22E2" w:rsidP="00AB6620">
            <w:pPr>
              <w:jc w:val="right"/>
              <w:rPr>
                <w:rFonts w:cs="Arial"/>
                <w:bCs/>
                <w:szCs w:val="18"/>
              </w:rPr>
            </w:pPr>
          </w:p>
          <w:p w14:paraId="0E637AA4" w14:textId="77777777" w:rsidR="008E22E2" w:rsidRPr="00F02619" w:rsidRDefault="008E22E2" w:rsidP="00AB6620">
            <w:pPr>
              <w:jc w:val="right"/>
              <w:rPr>
                <w:rFonts w:cs="Arial"/>
                <w:bCs/>
                <w:szCs w:val="18"/>
              </w:rPr>
            </w:pPr>
            <w:r w:rsidRPr="00F02619">
              <w:rPr>
                <w:rFonts w:cs="Arial"/>
                <w:bCs/>
                <w:szCs w:val="18"/>
              </w:rPr>
              <w:t>111,118</w:t>
            </w:r>
          </w:p>
          <w:p w14:paraId="1964A3F5" w14:textId="77777777" w:rsidR="008E22E2" w:rsidRPr="00F02619" w:rsidRDefault="008E22E2" w:rsidP="00AB6620">
            <w:pPr>
              <w:jc w:val="right"/>
              <w:rPr>
                <w:rFonts w:cs="Arial"/>
                <w:bCs/>
                <w:szCs w:val="18"/>
              </w:rPr>
            </w:pPr>
          </w:p>
        </w:tc>
        <w:tc>
          <w:tcPr>
            <w:tcW w:w="1134" w:type="dxa"/>
          </w:tcPr>
          <w:p w14:paraId="44F2BCF1" w14:textId="77777777" w:rsidR="008E22E2" w:rsidRPr="00F02619" w:rsidRDefault="008E22E2" w:rsidP="00AB6620">
            <w:pPr>
              <w:jc w:val="right"/>
              <w:rPr>
                <w:rFonts w:cs="Arial"/>
                <w:bCs/>
                <w:szCs w:val="18"/>
              </w:rPr>
            </w:pPr>
          </w:p>
          <w:p w14:paraId="2F473DF5" w14:textId="77777777" w:rsidR="008E22E2" w:rsidRPr="00F02619" w:rsidRDefault="008E22E2" w:rsidP="00AB6620">
            <w:pPr>
              <w:jc w:val="right"/>
              <w:rPr>
                <w:rFonts w:cs="Arial"/>
                <w:bCs/>
                <w:szCs w:val="18"/>
              </w:rPr>
            </w:pPr>
            <w:r w:rsidRPr="00F02619">
              <w:rPr>
                <w:rFonts w:cs="Arial"/>
                <w:bCs/>
                <w:szCs w:val="18"/>
              </w:rPr>
              <w:t>-</w:t>
            </w:r>
          </w:p>
        </w:tc>
        <w:tc>
          <w:tcPr>
            <w:tcW w:w="2126" w:type="dxa"/>
          </w:tcPr>
          <w:p w14:paraId="5B20BE6A" w14:textId="77777777" w:rsidR="008E22E2" w:rsidRPr="00F02619" w:rsidRDefault="008E22E2" w:rsidP="00AB6620">
            <w:pPr>
              <w:jc w:val="right"/>
              <w:rPr>
                <w:rFonts w:cs="Arial"/>
                <w:bCs/>
                <w:szCs w:val="18"/>
              </w:rPr>
            </w:pPr>
          </w:p>
          <w:p w14:paraId="1235BD41" w14:textId="77777777" w:rsidR="008E22E2" w:rsidRPr="00F02619" w:rsidRDefault="008E22E2" w:rsidP="00AB6620">
            <w:pPr>
              <w:jc w:val="right"/>
              <w:rPr>
                <w:rFonts w:cs="Arial"/>
                <w:bCs/>
                <w:szCs w:val="18"/>
              </w:rPr>
            </w:pPr>
            <w:r w:rsidRPr="00F02619">
              <w:rPr>
                <w:rFonts w:cs="Arial"/>
                <w:bCs/>
                <w:szCs w:val="18"/>
              </w:rPr>
              <w:t>-</w:t>
            </w:r>
          </w:p>
        </w:tc>
        <w:tc>
          <w:tcPr>
            <w:tcW w:w="1559" w:type="dxa"/>
          </w:tcPr>
          <w:p w14:paraId="32AA2ACD" w14:textId="77777777" w:rsidR="008E22E2" w:rsidRPr="00F02619" w:rsidRDefault="008E22E2" w:rsidP="00AB6620">
            <w:pPr>
              <w:jc w:val="right"/>
              <w:rPr>
                <w:rFonts w:cs="Arial"/>
                <w:bCs/>
                <w:szCs w:val="18"/>
              </w:rPr>
            </w:pPr>
          </w:p>
          <w:p w14:paraId="4538B930" w14:textId="77777777" w:rsidR="008E22E2" w:rsidRPr="00F02619" w:rsidRDefault="008E22E2" w:rsidP="00AB6620">
            <w:pPr>
              <w:jc w:val="right"/>
              <w:rPr>
                <w:rFonts w:cs="Arial"/>
                <w:bCs/>
                <w:szCs w:val="18"/>
              </w:rPr>
            </w:pPr>
            <w:r w:rsidRPr="00F02619">
              <w:rPr>
                <w:rFonts w:cs="Arial"/>
                <w:bCs/>
                <w:szCs w:val="18"/>
              </w:rPr>
              <w:t>-</w:t>
            </w:r>
          </w:p>
        </w:tc>
        <w:tc>
          <w:tcPr>
            <w:tcW w:w="1559" w:type="dxa"/>
          </w:tcPr>
          <w:p w14:paraId="2C25418D" w14:textId="77777777" w:rsidR="008E22E2" w:rsidRPr="00F02619" w:rsidRDefault="008E22E2" w:rsidP="00AB6620">
            <w:pPr>
              <w:jc w:val="right"/>
              <w:rPr>
                <w:rFonts w:cs="Arial"/>
                <w:bCs/>
                <w:szCs w:val="18"/>
              </w:rPr>
            </w:pPr>
          </w:p>
          <w:p w14:paraId="2C509345" w14:textId="77777777" w:rsidR="008E22E2" w:rsidRPr="00F02619" w:rsidRDefault="008E22E2" w:rsidP="00AB6620">
            <w:pPr>
              <w:jc w:val="right"/>
              <w:rPr>
                <w:rFonts w:cs="Arial"/>
                <w:bCs/>
                <w:szCs w:val="18"/>
              </w:rPr>
            </w:pPr>
            <w:r w:rsidRPr="00F02619">
              <w:rPr>
                <w:rFonts w:cs="Arial"/>
                <w:bCs/>
                <w:szCs w:val="18"/>
              </w:rPr>
              <w:t>111,118</w:t>
            </w:r>
          </w:p>
          <w:p w14:paraId="2A2E77C3" w14:textId="77777777" w:rsidR="008E22E2" w:rsidRPr="00F02619" w:rsidRDefault="008E22E2" w:rsidP="00AB6620">
            <w:pPr>
              <w:jc w:val="right"/>
              <w:rPr>
                <w:rFonts w:cs="Arial"/>
                <w:bCs/>
                <w:szCs w:val="18"/>
              </w:rPr>
            </w:pPr>
          </w:p>
        </w:tc>
        <w:tc>
          <w:tcPr>
            <w:tcW w:w="1560" w:type="dxa"/>
          </w:tcPr>
          <w:p w14:paraId="53B5486F" w14:textId="77777777" w:rsidR="008E22E2" w:rsidRPr="00F02619" w:rsidRDefault="008E22E2" w:rsidP="00AB6620">
            <w:pPr>
              <w:jc w:val="right"/>
              <w:rPr>
                <w:rFonts w:cs="Arial"/>
                <w:bCs/>
                <w:szCs w:val="18"/>
              </w:rPr>
            </w:pPr>
          </w:p>
          <w:p w14:paraId="6CA8A6EF" w14:textId="77777777" w:rsidR="008E22E2" w:rsidRPr="00F02619" w:rsidRDefault="008E22E2" w:rsidP="00AB6620">
            <w:pPr>
              <w:jc w:val="right"/>
              <w:rPr>
                <w:rFonts w:cs="Arial"/>
                <w:bCs/>
                <w:szCs w:val="18"/>
              </w:rPr>
            </w:pPr>
            <w:r w:rsidRPr="00F02619">
              <w:rPr>
                <w:rFonts w:cs="Arial"/>
                <w:bCs/>
                <w:szCs w:val="18"/>
              </w:rPr>
              <w:t>100,844</w:t>
            </w:r>
          </w:p>
          <w:p w14:paraId="1D190C26" w14:textId="77777777" w:rsidR="008E22E2" w:rsidRPr="00F02619" w:rsidRDefault="008E22E2" w:rsidP="00AB6620">
            <w:pPr>
              <w:jc w:val="right"/>
              <w:rPr>
                <w:rFonts w:cs="Arial"/>
                <w:bCs/>
                <w:szCs w:val="18"/>
              </w:rPr>
            </w:pPr>
          </w:p>
        </w:tc>
      </w:tr>
      <w:tr w:rsidR="008E22E2" w:rsidRPr="00F02619" w14:paraId="5C712B7C" w14:textId="77777777" w:rsidTr="00AB6620">
        <w:tc>
          <w:tcPr>
            <w:tcW w:w="5812" w:type="dxa"/>
          </w:tcPr>
          <w:p w14:paraId="7661B7CA" w14:textId="77777777" w:rsidR="008E22E2" w:rsidRPr="00F02619" w:rsidRDefault="008E22E2" w:rsidP="00AB6620">
            <w:pPr>
              <w:rPr>
                <w:rFonts w:cs="Arial"/>
                <w:bCs/>
                <w:szCs w:val="18"/>
              </w:rPr>
            </w:pPr>
            <w:r w:rsidRPr="00F02619">
              <w:rPr>
                <w:rFonts w:cs="Arial"/>
                <w:bCs/>
                <w:szCs w:val="18"/>
              </w:rPr>
              <w:t>S Barr</w:t>
            </w:r>
          </w:p>
          <w:p w14:paraId="1DD4C588" w14:textId="77777777" w:rsidR="008E22E2" w:rsidRPr="00F02619" w:rsidRDefault="008E22E2" w:rsidP="00AB6620">
            <w:pPr>
              <w:rPr>
                <w:rFonts w:cs="Arial"/>
                <w:bCs/>
                <w:szCs w:val="18"/>
              </w:rPr>
            </w:pPr>
            <w:r w:rsidRPr="00F02619">
              <w:rPr>
                <w:rFonts w:cs="Arial"/>
                <w:bCs/>
                <w:szCs w:val="18"/>
              </w:rPr>
              <w:t>Chief Executive of Routes to Work South</w:t>
            </w:r>
          </w:p>
          <w:p w14:paraId="06AAC3B5" w14:textId="77777777" w:rsidR="008E22E2" w:rsidRPr="00F02619" w:rsidRDefault="008E22E2" w:rsidP="00AB6620">
            <w:pPr>
              <w:rPr>
                <w:rFonts w:cs="Arial"/>
                <w:b/>
                <w:szCs w:val="18"/>
              </w:rPr>
            </w:pPr>
          </w:p>
        </w:tc>
        <w:tc>
          <w:tcPr>
            <w:tcW w:w="1276" w:type="dxa"/>
          </w:tcPr>
          <w:p w14:paraId="6022AD4D" w14:textId="77777777" w:rsidR="008E22E2" w:rsidRPr="00F02619" w:rsidRDefault="008E22E2" w:rsidP="00AB6620">
            <w:pPr>
              <w:jc w:val="right"/>
              <w:rPr>
                <w:rFonts w:cs="Arial"/>
                <w:bCs/>
                <w:szCs w:val="18"/>
              </w:rPr>
            </w:pPr>
          </w:p>
          <w:p w14:paraId="2D5F45CE" w14:textId="77777777" w:rsidR="008E22E2" w:rsidRPr="00F02619" w:rsidRDefault="008E22E2" w:rsidP="00AB6620">
            <w:pPr>
              <w:jc w:val="right"/>
              <w:rPr>
                <w:rFonts w:cs="Arial"/>
                <w:bCs/>
                <w:szCs w:val="18"/>
              </w:rPr>
            </w:pPr>
            <w:r w:rsidRPr="00F02619">
              <w:rPr>
                <w:rFonts w:cs="Arial"/>
                <w:bCs/>
                <w:szCs w:val="18"/>
              </w:rPr>
              <w:t>82,396</w:t>
            </w:r>
          </w:p>
        </w:tc>
        <w:tc>
          <w:tcPr>
            <w:tcW w:w="1134" w:type="dxa"/>
          </w:tcPr>
          <w:p w14:paraId="3B05B9B7" w14:textId="77777777" w:rsidR="008E22E2" w:rsidRPr="00F02619" w:rsidRDefault="008E22E2" w:rsidP="00AB6620">
            <w:pPr>
              <w:jc w:val="right"/>
              <w:rPr>
                <w:rFonts w:cs="Arial"/>
                <w:bCs/>
                <w:szCs w:val="18"/>
              </w:rPr>
            </w:pPr>
          </w:p>
          <w:p w14:paraId="65B27F10" w14:textId="77777777" w:rsidR="008E22E2" w:rsidRPr="00F02619" w:rsidRDefault="008E22E2" w:rsidP="00AB6620">
            <w:pPr>
              <w:jc w:val="right"/>
              <w:rPr>
                <w:rFonts w:cs="Arial"/>
                <w:bCs/>
                <w:szCs w:val="18"/>
              </w:rPr>
            </w:pPr>
            <w:r w:rsidRPr="00F02619">
              <w:rPr>
                <w:rFonts w:cs="Arial"/>
                <w:bCs/>
                <w:szCs w:val="18"/>
              </w:rPr>
              <w:t>-</w:t>
            </w:r>
          </w:p>
        </w:tc>
        <w:tc>
          <w:tcPr>
            <w:tcW w:w="2126" w:type="dxa"/>
          </w:tcPr>
          <w:p w14:paraId="0BC18400" w14:textId="77777777" w:rsidR="008E22E2" w:rsidRPr="00F02619" w:rsidRDefault="008E22E2" w:rsidP="00AB6620">
            <w:pPr>
              <w:jc w:val="right"/>
              <w:rPr>
                <w:rFonts w:cs="Arial"/>
                <w:bCs/>
                <w:szCs w:val="18"/>
              </w:rPr>
            </w:pPr>
          </w:p>
          <w:p w14:paraId="19F198CB" w14:textId="77777777" w:rsidR="008E22E2" w:rsidRPr="00F02619" w:rsidRDefault="008E22E2" w:rsidP="00AB6620">
            <w:pPr>
              <w:jc w:val="right"/>
              <w:rPr>
                <w:rFonts w:cs="Arial"/>
                <w:bCs/>
                <w:szCs w:val="18"/>
              </w:rPr>
            </w:pPr>
            <w:r w:rsidRPr="00F02619">
              <w:rPr>
                <w:rFonts w:cs="Arial"/>
                <w:bCs/>
                <w:szCs w:val="18"/>
              </w:rPr>
              <w:t>-</w:t>
            </w:r>
          </w:p>
        </w:tc>
        <w:tc>
          <w:tcPr>
            <w:tcW w:w="1559" w:type="dxa"/>
          </w:tcPr>
          <w:p w14:paraId="647F5E57" w14:textId="77777777" w:rsidR="008E22E2" w:rsidRPr="00F02619" w:rsidRDefault="008E22E2" w:rsidP="00AB6620">
            <w:pPr>
              <w:jc w:val="right"/>
              <w:rPr>
                <w:rFonts w:cs="Arial"/>
                <w:bCs/>
                <w:szCs w:val="18"/>
              </w:rPr>
            </w:pPr>
          </w:p>
          <w:p w14:paraId="05530B19" w14:textId="77777777" w:rsidR="008E22E2" w:rsidRPr="00F02619" w:rsidRDefault="008E22E2" w:rsidP="00AB6620">
            <w:pPr>
              <w:jc w:val="right"/>
              <w:rPr>
                <w:rFonts w:cs="Arial"/>
                <w:bCs/>
                <w:szCs w:val="18"/>
              </w:rPr>
            </w:pPr>
            <w:r w:rsidRPr="00F02619">
              <w:rPr>
                <w:rFonts w:cs="Arial"/>
                <w:bCs/>
                <w:szCs w:val="18"/>
              </w:rPr>
              <w:t>-</w:t>
            </w:r>
          </w:p>
        </w:tc>
        <w:tc>
          <w:tcPr>
            <w:tcW w:w="1559" w:type="dxa"/>
          </w:tcPr>
          <w:p w14:paraId="5DDD693D" w14:textId="77777777" w:rsidR="008E22E2" w:rsidRPr="00F02619" w:rsidRDefault="008E22E2" w:rsidP="00AB6620">
            <w:pPr>
              <w:jc w:val="right"/>
              <w:rPr>
                <w:rFonts w:cs="Arial"/>
                <w:bCs/>
                <w:szCs w:val="18"/>
              </w:rPr>
            </w:pPr>
          </w:p>
          <w:p w14:paraId="121B3AFB" w14:textId="77777777" w:rsidR="008E22E2" w:rsidRPr="00F02619" w:rsidRDefault="008E22E2" w:rsidP="00AB6620">
            <w:pPr>
              <w:jc w:val="right"/>
              <w:rPr>
                <w:rFonts w:cs="Arial"/>
                <w:bCs/>
                <w:szCs w:val="18"/>
              </w:rPr>
            </w:pPr>
            <w:r w:rsidRPr="00F02619">
              <w:rPr>
                <w:rFonts w:cs="Arial"/>
                <w:bCs/>
                <w:szCs w:val="18"/>
              </w:rPr>
              <w:t>82,396</w:t>
            </w:r>
          </w:p>
        </w:tc>
        <w:tc>
          <w:tcPr>
            <w:tcW w:w="1560" w:type="dxa"/>
          </w:tcPr>
          <w:p w14:paraId="39B25F4A" w14:textId="77777777" w:rsidR="008E22E2" w:rsidRPr="00F02619" w:rsidRDefault="008E22E2" w:rsidP="00AB6620">
            <w:pPr>
              <w:jc w:val="right"/>
              <w:rPr>
                <w:rFonts w:cs="Arial"/>
                <w:bCs/>
                <w:szCs w:val="18"/>
              </w:rPr>
            </w:pPr>
          </w:p>
          <w:p w14:paraId="0AFE64E4" w14:textId="77777777" w:rsidR="008E22E2" w:rsidRPr="00F02619" w:rsidRDefault="008E22E2" w:rsidP="00AB6620">
            <w:pPr>
              <w:jc w:val="right"/>
              <w:rPr>
                <w:rFonts w:cs="Arial"/>
                <w:bCs/>
                <w:szCs w:val="18"/>
              </w:rPr>
            </w:pPr>
            <w:r w:rsidRPr="00F02619">
              <w:rPr>
                <w:rFonts w:cs="Arial"/>
                <w:bCs/>
                <w:szCs w:val="18"/>
              </w:rPr>
              <w:t>77,705</w:t>
            </w:r>
          </w:p>
        </w:tc>
      </w:tr>
      <w:tr w:rsidR="008E22E2" w:rsidRPr="00F02619" w14:paraId="6A920DB0" w14:textId="77777777" w:rsidTr="00AB6620">
        <w:tc>
          <w:tcPr>
            <w:tcW w:w="5812" w:type="dxa"/>
            <w:shd w:val="clear" w:color="auto" w:fill="D9D9D9" w:themeFill="background1" w:themeFillShade="D9"/>
          </w:tcPr>
          <w:p w14:paraId="7C9E17C6" w14:textId="77777777" w:rsidR="008E22E2" w:rsidRPr="00F02619" w:rsidRDefault="008E22E2" w:rsidP="00AB6620">
            <w:pPr>
              <w:rPr>
                <w:rFonts w:cs="Arial"/>
                <w:szCs w:val="18"/>
              </w:rPr>
            </w:pPr>
            <w:r w:rsidRPr="00F02619">
              <w:rPr>
                <w:rFonts w:cs="Arial"/>
                <w:b/>
                <w:bCs/>
                <w:szCs w:val="18"/>
              </w:rPr>
              <w:t>Total</w:t>
            </w:r>
          </w:p>
        </w:tc>
        <w:tc>
          <w:tcPr>
            <w:tcW w:w="1276" w:type="dxa"/>
            <w:shd w:val="clear" w:color="auto" w:fill="D9D9D9" w:themeFill="background1" w:themeFillShade="D9"/>
          </w:tcPr>
          <w:p w14:paraId="5802FE11" w14:textId="77777777" w:rsidR="008E22E2" w:rsidRPr="00F02619" w:rsidRDefault="008E22E2" w:rsidP="00AB6620">
            <w:pPr>
              <w:jc w:val="right"/>
              <w:rPr>
                <w:rFonts w:cs="Arial"/>
                <w:b/>
                <w:szCs w:val="18"/>
              </w:rPr>
            </w:pPr>
            <w:r w:rsidRPr="00F02619">
              <w:rPr>
                <w:rFonts w:cs="Arial"/>
                <w:b/>
                <w:szCs w:val="18"/>
              </w:rPr>
              <w:t>193,514</w:t>
            </w:r>
          </w:p>
        </w:tc>
        <w:tc>
          <w:tcPr>
            <w:tcW w:w="1134" w:type="dxa"/>
            <w:shd w:val="clear" w:color="auto" w:fill="D9D9D9" w:themeFill="background1" w:themeFillShade="D9"/>
          </w:tcPr>
          <w:p w14:paraId="05D9A4D3" w14:textId="77777777" w:rsidR="008E22E2" w:rsidRPr="00F02619" w:rsidRDefault="008E22E2" w:rsidP="00AB6620">
            <w:pPr>
              <w:jc w:val="right"/>
              <w:rPr>
                <w:rFonts w:cs="Arial"/>
                <w:bCs/>
                <w:szCs w:val="18"/>
              </w:rPr>
            </w:pPr>
            <w:r w:rsidRPr="00F02619">
              <w:rPr>
                <w:rFonts w:cs="Arial"/>
                <w:b/>
                <w:bCs/>
                <w:szCs w:val="18"/>
              </w:rPr>
              <w:t>-</w:t>
            </w:r>
          </w:p>
        </w:tc>
        <w:tc>
          <w:tcPr>
            <w:tcW w:w="2126" w:type="dxa"/>
            <w:shd w:val="clear" w:color="auto" w:fill="D9D9D9" w:themeFill="background1" w:themeFillShade="D9"/>
          </w:tcPr>
          <w:p w14:paraId="0994F38B" w14:textId="77777777" w:rsidR="008E22E2" w:rsidRPr="00F02619" w:rsidRDefault="008E22E2" w:rsidP="00AB6620">
            <w:pPr>
              <w:jc w:val="right"/>
              <w:rPr>
                <w:rFonts w:cs="Arial"/>
                <w:bCs/>
                <w:szCs w:val="18"/>
              </w:rPr>
            </w:pPr>
            <w:r w:rsidRPr="00F02619">
              <w:rPr>
                <w:rFonts w:cs="Arial"/>
                <w:b/>
                <w:bCs/>
                <w:szCs w:val="18"/>
              </w:rPr>
              <w:t>-</w:t>
            </w:r>
          </w:p>
        </w:tc>
        <w:tc>
          <w:tcPr>
            <w:tcW w:w="1559" w:type="dxa"/>
            <w:shd w:val="clear" w:color="auto" w:fill="D9D9D9" w:themeFill="background1" w:themeFillShade="D9"/>
          </w:tcPr>
          <w:p w14:paraId="324FDA83" w14:textId="77777777" w:rsidR="008E22E2" w:rsidRPr="00F02619" w:rsidRDefault="008E22E2" w:rsidP="00AB6620">
            <w:pPr>
              <w:jc w:val="right"/>
              <w:rPr>
                <w:rFonts w:cs="Arial"/>
                <w:bCs/>
                <w:szCs w:val="18"/>
              </w:rPr>
            </w:pPr>
            <w:r w:rsidRPr="00F02619">
              <w:rPr>
                <w:rFonts w:cs="Arial"/>
                <w:b/>
                <w:bCs/>
                <w:szCs w:val="18"/>
              </w:rPr>
              <w:t>-</w:t>
            </w:r>
          </w:p>
        </w:tc>
        <w:tc>
          <w:tcPr>
            <w:tcW w:w="1559" w:type="dxa"/>
            <w:shd w:val="clear" w:color="auto" w:fill="D9D9D9" w:themeFill="background1" w:themeFillShade="D9"/>
          </w:tcPr>
          <w:p w14:paraId="3C7EA437" w14:textId="77777777" w:rsidR="008E22E2" w:rsidRPr="00F02619" w:rsidRDefault="008E22E2" w:rsidP="00AB6620">
            <w:pPr>
              <w:jc w:val="right"/>
              <w:rPr>
                <w:rFonts w:cs="Arial"/>
                <w:bCs/>
                <w:szCs w:val="18"/>
              </w:rPr>
            </w:pPr>
            <w:r w:rsidRPr="00F02619">
              <w:rPr>
                <w:rFonts w:cs="Arial"/>
                <w:b/>
                <w:szCs w:val="18"/>
              </w:rPr>
              <w:t>193,514</w:t>
            </w:r>
          </w:p>
        </w:tc>
        <w:tc>
          <w:tcPr>
            <w:tcW w:w="1560" w:type="dxa"/>
            <w:shd w:val="clear" w:color="auto" w:fill="D9D9D9" w:themeFill="background1" w:themeFillShade="D9"/>
          </w:tcPr>
          <w:p w14:paraId="616E968A" w14:textId="77777777" w:rsidR="008E22E2" w:rsidRPr="00F02619" w:rsidRDefault="008E22E2" w:rsidP="00AB6620">
            <w:pPr>
              <w:jc w:val="right"/>
              <w:rPr>
                <w:rFonts w:cs="Arial"/>
                <w:b/>
                <w:szCs w:val="18"/>
              </w:rPr>
            </w:pPr>
            <w:r w:rsidRPr="00F02619">
              <w:rPr>
                <w:rFonts w:cs="Arial"/>
                <w:b/>
                <w:bCs/>
                <w:szCs w:val="18"/>
              </w:rPr>
              <w:t>178,549</w:t>
            </w:r>
          </w:p>
        </w:tc>
      </w:tr>
    </w:tbl>
    <w:p w14:paraId="002405D0" w14:textId="77777777" w:rsidR="008E22E2" w:rsidRPr="00F02619" w:rsidRDefault="008E22E2" w:rsidP="008E22E2">
      <w:pPr>
        <w:outlineLvl w:val="0"/>
        <w:rPr>
          <w:rFonts w:cs="Arial"/>
          <w:b/>
          <w:bCs/>
          <w:szCs w:val="18"/>
        </w:rPr>
      </w:pPr>
    </w:p>
    <w:p w14:paraId="00FFAD1F" w14:textId="77777777" w:rsidR="008E22E2" w:rsidRPr="00F02619" w:rsidRDefault="008E22E2" w:rsidP="008E22E2">
      <w:pPr>
        <w:outlineLvl w:val="0"/>
        <w:rPr>
          <w:rFonts w:cs="Arial"/>
          <w:b/>
          <w:bCs/>
          <w:szCs w:val="18"/>
        </w:rPr>
      </w:pPr>
      <w:r w:rsidRPr="00F02619">
        <w:rPr>
          <w:rFonts w:cs="Arial"/>
          <w:b/>
          <w:bCs/>
          <w:szCs w:val="18"/>
        </w:rPr>
        <w:t xml:space="preserve">Table 5 - Remuneration of Senior Councillors and Convenors and Vice-Convenors of Joint Boards </w:t>
      </w:r>
    </w:p>
    <w:p w14:paraId="6BA12659" w14:textId="77777777" w:rsidR="008E22E2" w:rsidRPr="00F02619" w:rsidRDefault="008E22E2" w:rsidP="008E22E2">
      <w:pPr>
        <w:rPr>
          <w:rFonts w:cs="Arial"/>
          <w:bCs/>
          <w:szCs w:val="18"/>
        </w:rPr>
      </w:pPr>
      <w:r w:rsidRPr="00F02619">
        <w:rPr>
          <w:rFonts w:cs="Arial"/>
          <w:bCs/>
          <w:szCs w:val="18"/>
        </w:rPr>
        <w:t>The table below shows the full year remuneration for all senior councillors in 2023/2024.  This includes senior councillors who started or ended their role during the year.</w:t>
      </w:r>
    </w:p>
    <w:tbl>
      <w:tblPr>
        <w:tblStyle w:val="TableGrid"/>
        <w:tblW w:w="15167" w:type="dxa"/>
        <w:tblInd w:w="137" w:type="dxa"/>
        <w:tblLook w:val="04A0" w:firstRow="1" w:lastRow="0" w:firstColumn="1" w:lastColumn="0" w:noHBand="0" w:noVBand="1"/>
      </w:tblPr>
      <w:tblGrid>
        <w:gridCol w:w="5812"/>
        <w:gridCol w:w="1276"/>
        <w:gridCol w:w="1134"/>
        <w:gridCol w:w="2126"/>
        <w:gridCol w:w="1559"/>
        <w:gridCol w:w="1559"/>
        <w:gridCol w:w="1701"/>
      </w:tblGrid>
      <w:tr w:rsidR="008E22E2" w:rsidRPr="00F02619" w14:paraId="5800FD0F" w14:textId="77777777" w:rsidTr="00AB6620">
        <w:trPr>
          <w:cantSplit/>
          <w:tblHeader/>
        </w:trPr>
        <w:tc>
          <w:tcPr>
            <w:tcW w:w="5812" w:type="dxa"/>
          </w:tcPr>
          <w:p w14:paraId="4A1D4A0F" w14:textId="77777777" w:rsidR="008E22E2" w:rsidRPr="00F02619" w:rsidRDefault="008E22E2" w:rsidP="00AB6620">
            <w:pPr>
              <w:rPr>
                <w:rFonts w:cs="Arial"/>
                <w:b/>
                <w:bCs/>
                <w:szCs w:val="18"/>
              </w:rPr>
            </w:pPr>
            <w:r w:rsidRPr="00F02619">
              <w:rPr>
                <w:rFonts w:cs="Arial"/>
                <w:b/>
                <w:bCs/>
                <w:szCs w:val="18"/>
              </w:rPr>
              <w:t>Name and Post</w:t>
            </w:r>
          </w:p>
        </w:tc>
        <w:tc>
          <w:tcPr>
            <w:tcW w:w="1276" w:type="dxa"/>
          </w:tcPr>
          <w:p w14:paraId="60AEEEC6" w14:textId="77777777" w:rsidR="008E22E2" w:rsidRPr="00F02619" w:rsidRDefault="008E22E2" w:rsidP="00AB6620">
            <w:pPr>
              <w:jc w:val="right"/>
              <w:rPr>
                <w:rFonts w:cs="Arial"/>
                <w:b/>
                <w:bCs/>
                <w:szCs w:val="18"/>
              </w:rPr>
            </w:pPr>
            <w:r w:rsidRPr="00F02619">
              <w:rPr>
                <w:rFonts w:cs="Arial"/>
                <w:b/>
                <w:bCs/>
                <w:szCs w:val="18"/>
              </w:rPr>
              <w:t xml:space="preserve">Salary </w:t>
            </w:r>
          </w:p>
          <w:p w14:paraId="320B0D27" w14:textId="77777777" w:rsidR="008E22E2" w:rsidRPr="00F02619" w:rsidRDefault="008E22E2" w:rsidP="00AB6620">
            <w:pPr>
              <w:jc w:val="right"/>
              <w:rPr>
                <w:rFonts w:cs="Arial"/>
                <w:b/>
                <w:bCs/>
                <w:szCs w:val="18"/>
              </w:rPr>
            </w:pPr>
            <w:r w:rsidRPr="00F02619">
              <w:rPr>
                <w:rFonts w:cs="Arial"/>
                <w:b/>
                <w:bCs/>
                <w:szCs w:val="18"/>
              </w:rPr>
              <w:t>£</w:t>
            </w:r>
          </w:p>
        </w:tc>
        <w:tc>
          <w:tcPr>
            <w:tcW w:w="1134" w:type="dxa"/>
          </w:tcPr>
          <w:p w14:paraId="6D04683B" w14:textId="77777777" w:rsidR="008E22E2" w:rsidRPr="00F02619" w:rsidRDefault="008E22E2" w:rsidP="00AB6620">
            <w:pPr>
              <w:jc w:val="right"/>
              <w:rPr>
                <w:rFonts w:cs="Arial"/>
                <w:b/>
                <w:bCs/>
                <w:szCs w:val="18"/>
              </w:rPr>
            </w:pPr>
            <w:r w:rsidRPr="00F02619">
              <w:rPr>
                <w:rFonts w:cs="Arial"/>
                <w:b/>
                <w:bCs/>
                <w:szCs w:val="18"/>
              </w:rPr>
              <w:t>Taxable</w:t>
            </w:r>
          </w:p>
          <w:p w14:paraId="5D1FA22F" w14:textId="77777777" w:rsidR="008E22E2" w:rsidRPr="00F02619" w:rsidRDefault="008E22E2" w:rsidP="00AB6620">
            <w:pPr>
              <w:jc w:val="right"/>
              <w:rPr>
                <w:rFonts w:cs="Arial"/>
                <w:b/>
                <w:bCs/>
                <w:szCs w:val="18"/>
              </w:rPr>
            </w:pPr>
            <w:r w:rsidRPr="00F02619">
              <w:rPr>
                <w:rFonts w:cs="Arial"/>
                <w:b/>
                <w:bCs/>
                <w:szCs w:val="18"/>
              </w:rPr>
              <w:t>Expenses</w:t>
            </w:r>
          </w:p>
          <w:p w14:paraId="219DBD91" w14:textId="77777777" w:rsidR="008E22E2" w:rsidRPr="00F02619" w:rsidRDefault="008E22E2" w:rsidP="00AB6620">
            <w:pPr>
              <w:jc w:val="right"/>
              <w:rPr>
                <w:rFonts w:cs="Arial"/>
                <w:b/>
                <w:bCs/>
                <w:szCs w:val="18"/>
              </w:rPr>
            </w:pPr>
            <w:r w:rsidRPr="00F02619">
              <w:rPr>
                <w:rFonts w:cs="Arial"/>
                <w:b/>
                <w:bCs/>
                <w:szCs w:val="18"/>
              </w:rPr>
              <w:t>£</w:t>
            </w:r>
          </w:p>
          <w:p w14:paraId="3B7E2B02" w14:textId="77777777" w:rsidR="008E22E2" w:rsidRPr="00F02619" w:rsidRDefault="008E22E2" w:rsidP="00AB6620">
            <w:pPr>
              <w:rPr>
                <w:rFonts w:cs="Arial"/>
                <w:b/>
                <w:bCs/>
                <w:szCs w:val="18"/>
              </w:rPr>
            </w:pPr>
          </w:p>
        </w:tc>
        <w:tc>
          <w:tcPr>
            <w:tcW w:w="2126" w:type="dxa"/>
          </w:tcPr>
          <w:p w14:paraId="7244C291" w14:textId="77777777" w:rsidR="008E22E2" w:rsidRPr="00F02619" w:rsidRDefault="008E22E2" w:rsidP="00AB6620">
            <w:pPr>
              <w:jc w:val="right"/>
              <w:rPr>
                <w:rFonts w:cs="Arial"/>
                <w:b/>
                <w:bCs/>
                <w:szCs w:val="18"/>
              </w:rPr>
            </w:pPr>
            <w:r w:rsidRPr="00F02619">
              <w:rPr>
                <w:rFonts w:cs="Arial"/>
                <w:b/>
                <w:bCs/>
                <w:szCs w:val="18"/>
              </w:rPr>
              <w:t xml:space="preserve">Compensation for </w:t>
            </w:r>
          </w:p>
          <w:p w14:paraId="52E92285" w14:textId="77777777" w:rsidR="008E22E2" w:rsidRPr="00F02619" w:rsidRDefault="008E22E2" w:rsidP="00AB6620">
            <w:pPr>
              <w:jc w:val="right"/>
              <w:rPr>
                <w:rFonts w:cs="Arial"/>
                <w:b/>
                <w:bCs/>
                <w:szCs w:val="18"/>
              </w:rPr>
            </w:pPr>
            <w:r w:rsidRPr="00F02619">
              <w:rPr>
                <w:rFonts w:cs="Arial"/>
                <w:b/>
                <w:bCs/>
                <w:szCs w:val="18"/>
              </w:rPr>
              <w:t>Loss of Office</w:t>
            </w:r>
          </w:p>
          <w:p w14:paraId="54DE2D3E" w14:textId="77777777" w:rsidR="008E22E2" w:rsidRPr="00F02619" w:rsidRDefault="008E22E2" w:rsidP="00AB6620">
            <w:pPr>
              <w:jc w:val="right"/>
              <w:rPr>
                <w:rFonts w:cs="Arial"/>
                <w:b/>
                <w:bCs/>
                <w:szCs w:val="18"/>
              </w:rPr>
            </w:pPr>
            <w:r w:rsidRPr="00F02619">
              <w:rPr>
                <w:rFonts w:cs="Arial"/>
                <w:b/>
                <w:bCs/>
                <w:szCs w:val="18"/>
              </w:rPr>
              <w:t>£</w:t>
            </w:r>
          </w:p>
        </w:tc>
        <w:tc>
          <w:tcPr>
            <w:tcW w:w="1559" w:type="dxa"/>
          </w:tcPr>
          <w:p w14:paraId="6A7A9710" w14:textId="77777777" w:rsidR="008E22E2" w:rsidRPr="00F02619" w:rsidRDefault="008E22E2" w:rsidP="00AB6620">
            <w:pPr>
              <w:jc w:val="right"/>
              <w:rPr>
                <w:rFonts w:cs="Arial"/>
                <w:b/>
                <w:bCs/>
                <w:szCs w:val="18"/>
              </w:rPr>
            </w:pPr>
            <w:r w:rsidRPr="00F02619">
              <w:rPr>
                <w:rFonts w:cs="Arial"/>
                <w:b/>
                <w:bCs/>
                <w:szCs w:val="18"/>
              </w:rPr>
              <w:t xml:space="preserve">Any Other </w:t>
            </w:r>
          </w:p>
          <w:p w14:paraId="7C021E18" w14:textId="77777777" w:rsidR="008E22E2" w:rsidRPr="00F02619" w:rsidRDefault="008E22E2" w:rsidP="00AB6620">
            <w:pPr>
              <w:jc w:val="right"/>
              <w:rPr>
                <w:rFonts w:cs="Arial"/>
                <w:b/>
                <w:bCs/>
                <w:szCs w:val="18"/>
              </w:rPr>
            </w:pPr>
            <w:r w:rsidRPr="00F02619">
              <w:rPr>
                <w:rFonts w:cs="Arial"/>
                <w:b/>
                <w:bCs/>
                <w:szCs w:val="18"/>
              </w:rPr>
              <w:t>Remuneration</w:t>
            </w:r>
          </w:p>
          <w:p w14:paraId="78498463" w14:textId="77777777" w:rsidR="008E22E2" w:rsidRPr="00F02619" w:rsidRDefault="008E22E2" w:rsidP="00AB6620">
            <w:pPr>
              <w:jc w:val="right"/>
              <w:rPr>
                <w:rFonts w:cs="Arial"/>
                <w:b/>
                <w:bCs/>
                <w:szCs w:val="18"/>
              </w:rPr>
            </w:pPr>
            <w:r w:rsidRPr="00F02619">
              <w:rPr>
                <w:rFonts w:cs="Arial"/>
                <w:b/>
                <w:bCs/>
                <w:szCs w:val="18"/>
              </w:rPr>
              <w:t>£</w:t>
            </w:r>
          </w:p>
        </w:tc>
        <w:tc>
          <w:tcPr>
            <w:tcW w:w="1559" w:type="dxa"/>
          </w:tcPr>
          <w:p w14:paraId="3768CBF7" w14:textId="77777777" w:rsidR="008E22E2" w:rsidRPr="00F02619" w:rsidRDefault="008E22E2" w:rsidP="00AB6620">
            <w:pPr>
              <w:jc w:val="right"/>
              <w:rPr>
                <w:rFonts w:cs="Arial"/>
                <w:b/>
                <w:bCs/>
                <w:szCs w:val="18"/>
              </w:rPr>
            </w:pPr>
            <w:r w:rsidRPr="00F02619">
              <w:rPr>
                <w:rFonts w:cs="Arial"/>
                <w:b/>
                <w:bCs/>
                <w:szCs w:val="18"/>
              </w:rPr>
              <w:t>2023/24</w:t>
            </w:r>
          </w:p>
          <w:p w14:paraId="4A65A244" w14:textId="77777777" w:rsidR="008E22E2" w:rsidRPr="00F02619" w:rsidRDefault="008E22E2" w:rsidP="00AB6620">
            <w:pPr>
              <w:jc w:val="right"/>
              <w:rPr>
                <w:rFonts w:cs="Arial"/>
                <w:b/>
                <w:bCs/>
                <w:szCs w:val="18"/>
              </w:rPr>
            </w:pPr>
            <w:r w:rsidRPr="00F02619">
              <w:rPr>
                <w:rFonts w:cs="Arial"/>
                <w:b/>
                <w:bCs/>
                <w:szCs w:val="18"/>
              </w:rPr>
              <w:t>Total</w:t>
            </w:r>
          </w:p>
          <w:p w14:paraId="380ED4E2" w14:textId="77777777" w:rsidR="008E22E2" w:rsidRPr="00F02619" w:rsidRDefault="008E22E2" w:rsidP="00AB6620">
            <w:pPr>
              <w:jc w:val="right"/>
              <w:rPr>
                <w:rFonts w:cs="Arial"/>
                <w:b/>
                <w:bCs/>
                <w:szCs w:val="18"/>
              </w:rPr>
            </w:pPr>
            <w:r w:rsidRPr="00F02619">
              <w:rPr>
                <w:rFonts w:cs="Arial"/>
                <w:b/>
                <w:bCs/>
                <w:szCs w:val="18"/>
              </w:rPr>
              <w:t>£</w:t>
            </w:r>
          </w:p>
        </w:tc>
        <w:tc>
          <w:tcPr>
            <w:tcW w:w="1701" w:type="dxa"/>
          </w:tcPr>
          <w:p w14:paraId="2C09B533" w14:textId="77777777" w:rsidR="008E22E2" w:rsidRPr="00F02619" w:rsidRDefault="008E22E2" w:rsidP="00AB6620">
            <w:pPr>
              <w:jc w:val="right"/>
              <w:rPr>
                <w:rFonts w:cs="Arial"/>
                <w:b/>
                <w:bCs/>
                <w:szCs w:val="18"/>
              </w:rPr>
            </w:pPr>
            <w:r w:rsidRPr="00F02619">
              <w:rPr>
                <w:rFonts w:cs="Arial"/>
                <w:b/>
                <w:bCs/>
                <w:szCs w:val="18"/>
              </w:rPr>
              <w:t>2022/23</w:t>
            </w:r>
          </w:p>
          <w:p w14:paraId="0B7929DE" w14:textId="77777777" w:rsidR="008E22E2" w:rsidRPr="00F02619" w:rsidRDefault="008E22E2" w:rsidP="00AB6620">
            <w:pPr>
              <w:jc w:val="right"/>
              <w:rPr>
                <w:rFonts w:cs="Arial"/>
                <w:b/>
                <w:bCs/>
                <w:szCs w:val="18"/>
              </w:rPr>
            </w:pPr>
            <w:r w:rsidRPr="00F02619">
              <w:rPr>
                <w:rFonts w:cs="Arial"/>
                <w:b/>
                <w:bCs/>
                <w:szCs w:val="18"/>
              </w:rPr>
              <w:t>Total</w:t>
            </w:r>
          </w:p>
          <w:p w14:paraId="4247CFF0" w14:textId="77777777" w:rsidR="008E22E2" w:rsidRPr="00F02619" w:rsidRDefault="008E22E2" w:rsidP="00AB6620">
            <w:pPr>
              <w:jc w:val="right"/>
              <w:rPr>
                <w:rFonts w:cs="Arial"/>
                <w:b/>
                <w:bCs/>
                <w:szCs w:val="18"/>
              </w:rPr>
            </w:pPr>
            <w:r w:rsidRPr="00F02619">
              <w:rPr>
                <w:rFonts w:cs="Arial"/>
                <w:b/>
                <w:bCs/>
                <w:szCs w:val="18"/>
              </w:rPr>
              <w:t>£</w:t>
            </w:r>
          </w:p>
        </w:tc>
      </w:tr>
      <w:tr w:rsidR="008E22E2" w:rsidRPr="00F02619" w14:paraId="5CEEF342" w14:textId="77777777" w:rsidTr="00AB6620">
        <w:trPr>
          <w:cantSplit/>
        </w:trPr>
        <w:tc>
          <w:tcPr>
            <w:tcW w:w="5812" w:type="dxa"/>
          </w:tcPr>
          <w:p w14:paraId="38F8FE3E" w14:textId="77777777" w:rsidR="008E22E2" w:rsidRPr="00F02619" w:rsidRDefault="008E22E2" w:rsidP="00AB6620">
            <w:pPr>
              <w:rPr>
                <w:rFonts w:cs="Arial"/>
                <w:szCs w:val="18"/>
              </w:rPr>
            </w:pPr>
            <w:proofErr w:type="gramStart"/>
            <w:r w:rsidRPr="00F02619">
              <w:rPr>
                <w:rFonts w:cs="Arial"/>
                <w:szCs w:val="18"/>
              </w:rPr>
              <w:t>A</w:t>
            </w:r>
            <w:proofErr w:type="gramEnd"/>
            <w:r w:rsidRPr="00F02619">
              <w:rPr>
                <w:rFonts w:cs="Arial"/>
                <w:szCs w:val="18"/>
              </w:rPr>
              <w:t xml:space="preserve"> Allison</w:t>
            </w:r>
          </w:p>
          <w:p w14:paraId="433E698A" w14:textId="77777777" w:rsidR="008E22E2" w:rsidRPr="00F02619" w:rsidRDefault="008E22E2" w:rsidP="00AB6620">
            <w:pPr>
              <w:rPr>
                <w:rFonts w:cs="Arial"/>
                <w:szCs w:val="18"/>
              </w:rPr>
            </w:pPr>
            <w:r w:rsidRPr="00F02619">
              <w:rPr>
                <w:rFonts w:cs="Arial"/>
                <w:szCs w:val="18"/>
              </w:rPr>
              <w:t>Opposition Leader – Conservative</w:t>
            </w:r>
          </w:p>
          <w:p w14:paraId="4C63A4E1" w14:textId="77777777" w:rsidR="008E22E2" w:rsidRPr="00F02619" w:rsidRDefault="008E22E2" w:rsidP="00AB6620">
            <w:pPr>
              <w:rPr>
                <w:rFonts w:cs="Arial"/>
                <w:szCs w:val="18"/>
              </w:rPr>
            </w:pPr>
            <w:r w:rsidRPr="00F02619">
              <w:rPr>
                <w:rFonts w:cs="Arial"/>
                <w:szCs w:val="18"/>
              </w:rPr>
              <w:t>(From 1 April 2022 to 5 May 2022)</w:t>
            </w:r>
          </w:p>
          <w:p w14:paraId="25B92C19" w14:textId="77777777" w:rsidR="008E22E2" w:rsidRPr="00F02619" w:rsidRDefault="008E22E2" w:rsidP="00AB6620">
            <w:pPr>
              <w:rPr>
                <w:rFonts w:cs="Arial"/>
                <w:szCs w:val="18"/>
              </w:rPr>
            </w:pPr>
          </w:p>
          <w:p w14:paraId="4BDD8530" w14:textId="77777777" w:rsidR="008E22E2" w:rsidRPr="00F02619" w:rsidRDefault="008E22E2" w:rsidP="00AB6620">
            <w:pPr>
              <w:rPr>
                <w:rFonts w:cs="Arial"/>
                <w:szCs w:val="18"/>
              </w:rPr>
            </w:pPr>
          </w:p>
          <w:p w14:paraId="0C4B4E91" w14:textId="77777777" w:rsidR="008E22E2" w:rsidRPr="00F02619" w:rsidRDefault="008E22E2" w:rsidP="00AB6620">
            <w:pPr>
              <w:rPr>
                <w:rFonts w:cs="Arial"/>
                <w:szCs w:val="18"/>
              </w:rPr>
            </w:pPr>
          </w:p>
          <w:p w14:paraId="4011D922" w14:textId="77777777" w:rsidR="008E22E2" w:rsidRPr="00F02619" w:rsidRDefault="008E22E2" w:rsidP="00AB6620">
            <w:pPr>
              <w:rPr>
                <w:rFonts w:cs="Arial"/>
                <w:szCs w:val="18"/>
              </w:rPr>
            </w:pPr>
            <w:r w:rsidRPr="00F02619">
              <w:rPr>
                <w:rFonts w:cs="Arial"/>
                <w:szCs w:val="18"/>
              </w:rPr>
              <w:t>Opposition Leader – Second Opposition</w:t>
            </w:r>
          </w:p>
          <w:p w14:paraId="07C3B9A2" w14:textId="77777777" w:rsidR="008E22E2" w:rsidRPr="00F02619" w:rsidRDefault="008E22E2" w:rsidP="00AB6620">
            <w:pPr>
              <w:rPr>
                <w:rFonts w:cs="Arial"/>
                <w:szCs w:val="18"/>
              </w:rPr>
            </w:pPr>
            <w:r w:rsidRPr="00F02619">
              <w:rPr>
                <w:rFonts w:cs="Arial"/>
                <w:szCs w:val="18"/>
              </w:rPr>
              <w:t>(From 18 May 2022 to 31 March 2024)</w:t>
            </w:r>
          </w:p>
          <w:p w14:paraId="7AB52BE1" w14:textId="77777777" w:rsidR="008E22E2" w:rsidRPr="00F02619" w:rsidRDefault="008E22E2" w:rsidP="00AB6620">
            <w:pPr>
              <w:rPr>
                <w:rFonts w:cs="Arial"/>
                <w:szCs w:val="18"/>
              </w:rPr>
            </w:pPr>
          </w:p>
        </w:tc>
        <w:tc>
          <w:tcPr>
            <w:tcW w:w="1276" w:type="dxa"/>
          </w:tcPr>
          <w:p w14:paraId="13614124" w14:textId="77777777" w:rsidR="008E22E2" w:rsidRPr="00F02619" w:rsidRDefault="008E22E2" w:rsidP="00AB6620">
            <w:pPr>
              <w:jc w:val="right"/>
              <w:rPr>
                <w:rFonts w:cs="Arial"/>
                <w:szCs w:val="18"/>
              </w:rPr>
            </w:pPr>
          </w:p>
          <w:p w14:paraId="150CB2DC" w14:textId="77777777" w:rsidR="008E22E2" w:rsidRPr="00F02619" w:rsidRDefault="008E22E2" w:rsidP="00AB6620">
            <w:pPr>
              <w:jc w:val="right"/>
              <w:rPr>
                <w:rFonts w:cs="Arial"/>
                <w:szCs w:val="18"/>
              </w:rPr>
            </w:pPr>
            <w:r w:rsidRPr="00F02619">
              <w:rPr>
                <w:rFonts w:cs="Arial"/>
                <w:szCs w:val="18"/>
              </w:rPr>
              <w:t>-</w:t>
            </w:r>
          </w:p>
          <w:p w14:paraId="23365EEA" w14:textId="77777777" w:rsidR="008E22E2" w:rsidRPr="00F02619" w:rsidRDefault="008E22E2" w:rsidP="00AB6620">
            <w:pPr>
              <w:jc w:val="right"/>
              <w:rPr>
                <w:rFonts w:cs="Arial"/>
                <w:szCs w:val="18"/>
              </w:rPr>
            </w:pPr>
          </w:p>
          <w:p w14:paraId="77E40B4D" w14:textId="77777777" w:rsidR="008E22E2" w:rsidRPr="00F02619" w:rsidRDefault="008E22E2" w:rsidP="00AB6620">
            <w:pPr>
              <w:jc w:val="right"/>
              <w:rPr>
                <w:rFonts w:cs="Arial"/>
                <w:szCs w:val="18"/>
              </w:rPr>
            </w:pPr>
          </w:p>
          <w:p w14:paraId="02927014" w14:textId="77777777" w:rsidR="008E22E2" w:rsidRPr="00F02619" w:rsidRDefault="008E22E2" w:rsidP="00AB6620">
            <w:pPr>
              <w:jc w:val="right"/>
              <w:rPr>
                <w:rFonts w:cs="Arial"/>
                <w:szCs w:val="18"/>
              </w:rPr>
            </w:pPr>
          </w:p>
          <w:p w14:paraId="46E26058" w14:textId="77777777" w:rsidR="008E22E2" w:rsidRPr="00F02619" w:rsidRDefault="008E22E2" w:rsidP="00AB6620">
            <w:pPr>
              <w:jc w:val="right"/>
              <w:rPr>
                <w:rFonts w:cs="Arial"/>
                <w:szCs w:val="18"/>
              </w:rPr>
            </w:pPr>
          </w:p>
          <w:p w14:paraId="7596E8D5" w14:textId="77777777" w:rsidR="008E22E2" w:rsidRPr="00F02619" w:rsidRDefault="008E22E2" w:rsidP="00AB6620">
            <w:pPr>
              <w:jc w:val="right"/>
              <w:rPr>
                <w:rFonts w:cs="Arial"/>
                <w:szCs w:val="18"/>
              </w:rPr>
            </w:pPr>
            <w:r w:rsidRPr="00F02619">
              <w:rPr>
                <w:rFonts w:cs="Arial"/>
                <w:szCs w:val="18"/>
              </w:rPr>
              <w:t>26,602</w:t>
            </w:r>
          </w:p>
        </w:tc>
        <w:tc>
          <w:tcPr>
            <w:tcW w:w="1134" w:type="dxa"/>
          </w:tcPr>
          <w:p w14:paraId="396F348E" w14:textId="77777777" w:rsidR="008E22E2" w:rsidRPr="00F02619" w:rsidRDefault="008E22E2" w:rsidP="00AB6620">
            <w:pPr>
              <w:jc w:val="right"/>
              <w:rPr>
                <w:rFonts w:cs="Arial"/>
                <w:szCs w:val="18"/>
              </w:rPr>
            </w:pPr>
          </w:p>
          <w:p w14:paraId="7A400B1E" w14:textId="77777777" w:rsidR="008E22E2" w:rsidRPr="00F02619" w:rsidRDefault="008E22E2" w:rsidP="00AB6620">
            <w:pPr>
              <w:jc w:val="right"/>
              <w:rPr>
                <w:rFonts w:cs="Arial"/>
                <w:szCs w:val="18"/>
              </w:rPr>
            </w:pPr>
            <w:r w:rsidRPr="00F02619">
              <w:rPr>
                <w:rFonts w:cs="Arial"/>
                <w:szCs w:val="18"/>
              </w:rPr>
              <w:t>-</w:t>
            </w:r>
          </w:p>
          <w:p w14:paraId="05F76E72" w14:textId="77777777" w:rsidR="008E22E2" w:rsidRPr="00F02619" w:rsidRDefault="008E22E2" w:rsidP="00AB6620">
            <w:pPr>
              <w:jc w:val="right"/>
              <w:rPr>
                <w:rFonts w:cs="Arial"/>
                <w:szCs w:val="18"/>
              </w:rPr>
            </w:pPr>
          </w:p>
          <w:p w14:paraId="0054B84D" w14:textId="77777777" w:rsidR="008E22E2" w:rsidRPr="00F02619" w:rsidRDefault="008E22E2" w:rsidP="00AB6620">
            <w:pPr>
              <w:jc w:val="right"/>
              <w:rPr>
                <w:rFonts w:cs="Arial"/>
                <w:szCs w:val="18"/>
              </w:rPr>
            </w:pPr>
          </w:p>
          <w:p w14:paraId="4D2F0DE1" w14:textId="77777777" w:rsidR="008E22E2" w:rsidRPr="00F02619" w:rsidRDefault="008E22E2" w:rsidP="00AB6620">
            <w:pPr>
              <w:jc w:val="right"/>
              <w:rPr>
                <w:rFonts w:cs="Arial"/>
                <w:szCs w:val="18"/>
              </w:rPr>
            </w:pPr>
          </w:p>
          <w:p w14:paraId="21345B84" w14:textId="77777777" w:rsidR="008E22E2" w:rsidRPr="00F02619" w:rsidRDefault="008E22E2" w:rsidP="00AB6620">
            <w:pPr>
              <w:jc w:val="right"/>
              <w:rPr>
                <w:rFonts w:cs="Arial"/>
                <w:szCs w:val="18"/>
              </w:rPr>
            </w:pPr>
          </w:p>
          <w:p w14:paraId="70A79298" w14:textId="77777777" w:rsidR="008E22E2" w:rsidRPr="00F02619" w:rsidRDefault="008E22E2" w:rsidP="00AB6620">
            <w:pPr>
              <w:jc w:val="right"/>
              <w:rPr>
                <w:rFonts w:cs="Arial"/>
                <w:szCs w:val="18"/>
              </w:rPr>
            </w:pPr>
            <w:r w:rsidRPr="00F02619">
              <w:rPr>
                <w:rFonts w:cs="Arial"/>
                <w:szCs w:val="18"/>
              </w:rPr>
              <w:t>-</w:t>
            </w:r>
          </w:p>
        </w:tc>
        <w:tc>
          <w:tcPr>
            <w:tcW w:w="2126" w:type="dxa"/>
          </w:tcPr>
          <w:p w14:paraId="67AFC189" w14:textId="77777777" w:rsidR="008E22E2" w:rsidRPr="00F02619" w:rsidRDefault="008E22E2" w:rsidP="00AB6620">
            <w:pPr>
              <w:jc w:val="right"/>
              <w:rPr>
                <w:rFonts w:cs="Arial"/>
                <w:szCs w:val="18"/>
              </w:rPr>
            </w:pPr>
          </w:p>
          <w:p w14:paraId="5CA08966" w14:textId="77777777" w:rsidR="008E22E2" w:rsidRPr="00F02619" w:rsidRDefault="008E22E2" w:rsidP="00AB6620">
            <w:pPr>
              <w:jc w:val="right"/>
              <w:rPr>
                <w:rFonts w:cs="Arial"/>
                <w:szCs w:val="18"/>
              </w:rPr>
            </w:pPr>
            <w:r w:rsidRPr="00F02619">
              <w:rPr>
                <w:rFonts w:cs="Arial"/>
                <w:szCs w:val="18"/>
              </w:rPr>
              <w:t>-</w:t>
            </w:r>
          </w:p>
          <w:p w14:paraId="15C3E5B9" w14:textId="77777777" w:rsidR="008E22E2" w:rsidRPr="00F02619" w:rsidRDefault="008E22E2" w:rsidP="00AB6620">
            <w:pPr>
              <w:jc w:val="right"/>
              <w:rPr>
                <w:rFonts w:cs="Arial"/>
                <w:szCs w:val="18"/>
              </w:rPr>
            </w:pPr>
          </w:p>
          <w:p w14:paraId="1750B19E" w14:textId="77777777" w:rsidR="008E22E2" w:rsidRPr="00F02619" w:rsidRDefault="008E22E2" w:rsidP="00AB6620">
            <w:pPr>
              <w:jc w:val="right"/>
              <w:rPr>
                <w:rFonts w:cs="Arial"/>
                <w:szCs w:val="18"/>
              </w:rPr>
            </w:pPr>
          </w:p>
          <w:p w14:paraId="0DBAB1D9" w14:textId="77777777" w:rsidR="008E22E2" w:rsidRPr="00F02619" w:rsidRDefault="008E22E2" w:rsidP="00AB6620">
            <w:pPr>
              <w:jc w:val="right"/>
              <w:rPr>
                <w:rFonts w:cs="Arial"/>
                <w:szCs w:val="18"/>
              </w:rPr>
            </w:pPr>
          </w:p>
          <w:p w14:paraId="4E459531" w14:textId="77777777" w:rsidR="008E22E2" w:rsidRPr="00F02619" w:rsidRDefault="008E22E2" w:rsidP="00AB6620">
            <w:pPr>
              <w:jc w:val="right"/>
              <w:rPr>
                <w:rFonts w:cs="Arial"/>
                <w:szCs w:val="18"/>
              </w:rPr>
            </w:pPr>
          </w:p>
          <w:p w14:paraId="5E795DF4" w14:textId="77777777" w:rsidR="008E22E2" w:rsidRPr="00F02619" w:rsidRDefault="008E22E2" w:rsidP="00AB6620">
            <w:pPr>
              <w:jc w:val="right"/>
              <w:rPr>
                <w:rFonts w:cs="Arial"/>
                <w:szCs w:val="18"/>
              </w:rPr>
            </w:pPr>
            <w:r w:rsidRPr="00F02619">
              <w:rPr>
                <w:rFonts w:cs="Arial"/>
                <w:szCs w:val="18"/>
              </w:rPr>
              <w:t>-</w:t>
            </w:r>
          </w:p>
        </w:tc>
        <w:tc>
          <w:tcPr>
            <w:tcW w:w="1559" w:type="dxa"/>
          </w:tcPr>
          <w:p w14:paraId="71163BB8" w14:textId="77777777" w:rsidR="008E22E2" w:rsidRPr="00F02619" w:rsidRDefault="008E22E2" w:rsidP="00AB6620">
            <w:pPr>
              <w:jc w:val="right"/>
              <w:rPr>
                <w:rFonts w:cs="Arial"/>
                <w:szCs w:val="18"/>
              </w:rPr>
            </w:pPr>
          </w:p>
          <w:p w14:paraId="7CFDF920" w14:textId="77777777" w:rsidR="008E22E2" w:rsidRPr="00F02619" w:rsidRDefault="008E22E2" w:rsidP="00AB6620">
            <w:pPr>
              <w:jc w:val="right"/>
              <w:rPr>
                <w:rFonts w:cs="Arial"/>
                <w:szCs w:val="18"/>
              </w:rPr>
            </w:pPr>
            <w:r w:rsidRPr="00F02619">
              <w:rPr>
                <w:rFonts w:cs="Arial"/>
                <w:szCs w:val="18"/>
              </w:rPr>
              <w:t>-</w:t>
            </w:r>
          </w:p>
          <w:p w14:paraId="364B476C" w14:textId="77777777" w:rsidR="008E22E2" w:rsidRPr="00F02619" w:rsidRDefault="008E22E2" w:rsidP="00AB6620">
            <w:pPr>
              <w:jc w:val="right"/>
              <w:rPr>
                <w:rFonts w:cs="Arial"/>
                <w:szCs w:val="18"/>
              </w:rPr>
            </w:pPr>
          </w:p>
          <w:p w14:paraId="00FFCB63" w14:textId="77777777" w:rsidR="008E22E2" w:rsidRPr="00F02619" w:rsidRDefault="008E22E2" w:rsidP="00AB6620">
            <w:pPr>
              <w:jc w:val="right"/>
              <w:rPr>
                <w:rFonts w:cs="Arial"/>
                <w:szCs w:val="18"/>
              </w:rPr>
            </w:pPr>
          </w:p>
          <w:p w14:paraId="702A3D93" w14:textId="77777777" w:rsidR="008E22E2" w:rsidRPr="00F02619" w:rsidRDefault="008E22E2" w:rsidP="00AB6620">
            <w:pPr>
              <w:jc w:val="right"/>
              <w:rPr>
                <w:rFonts w:cs="Arial"/>
                <w:szCs w:val="18"/>
              </w:rPr>
            </w:pPr>
          </w:p>
          <w:p w14:paraId="1F891B7A" w14:textId="77777777" w:rsidR="008E22E2" w:rsidRPr="00F02619" w:rsidRDefault="008E22E2" w:rsidP="00AB6620">
            <w:pPr>
              <w:jc w:val="right"/>
              <w:rPr>
                <w:rFonts w:cs="Arial"/>
                <w:szCs w:val="18"/>
              </w:rPr>
            </w:pPr>
          </w:p>
          <w:p w14:paraId="69EFEC10" w14:textId="77777777" w:rsidR="008E22E2" w:rsidRPr="00F02619" w:rsidRDefault="008E22E2" w:rsidP="00AB6620">
            <w:pPr>
              <w:jc w:val="right"/>
              <w:rPr>
                <w:rFonts w:cs="Arial"/>
                <w:szCs w:val="18"/>
              </w:rPr>
            </w:pPr>
            <w:r w:rsidRPr="00F02619">
              <w:rPr>
                <w:rFonts w:cs="Arial"/>
                <w:szCs w:val="18"/>
              </w:rPr>
              <w:t>-</w:t>
            </w:r>
          </w:p>
        </w:tc>
        <w:tc>
          <w:tcPr>
            <w:tcW w:w="1559" w:type="dxa"/>
          </w:tcPr>
          <w:p w14:paraId="34400C5D" w14:textId="77777777" w:rsidR="008E22E2" w:rsidRPr="00F02619" w:rsidRDefault="008E22E2" w:rsidP="00AB6620">
            <w:pPr>
              <w:jc w:val="right"/>
              <w:rPr>
                <w:rFonts w:cs="Arial"/>
                <w:szCs w:val="18"/>
              </w:rPr>
            </w:pPr>
          </w:p>
          <w:p w14:paraId="18270A81" w14:textId="77777777" w:rsidR="008E22E2" w:rsidRPr="00F02619" w:rsidRDefault="008E22E2" w:rsidP="00AB6620">
            <w:pPr>
              <w:jc w:val="right"/>
              <w:rPr>
                <w:rFonts w:cs="Arial"/>
                <w:szCs w:val="18"/>
              </w:rPr>
            </w:pPr>
            <w:r w:rsidRPr="00F02619">
              <w:rPr>
                <w:rFonts w:cs="Arial"/>
                <w:szCs w:val="18"/>
              </w:rPr>
              <w:t>-</w:t>
            </w:r>
          </w:p>
          <w:p w14:paraId="2CCAAB9D" w14:textId="77777777" w:rsidR="008E22E2" w:rsidRPr="00F02619" w:rsidRDefault="008E22E2" w:rsidP="00AB6620">
            <w:pPr>
              <w:jc w:val="right"/>
              <w:rPr>
                <w:rFonts w:cs="Arial"/>
                <w:szCs w:val="18"/>
              </w:rPr>
            </w:pPr>
          </w:p>
          <w:p w14:paraId="76267B13" w14:textId="77777777" w:rsidR="008E22E2" w:rsidRPr="00F02619" w:rsidRDefault="008E22E2" w:rsidP="00AB6620">
            <w:pPr>
              <w:jc w:val="right"/>
              <w:rPr>
                <w:rFonts w:cs="Arial"/>
                <w:szCs w:val="18"/>
              </w:rPr>
            </w:pPr>
          </w:p>
          <w:p w14:paraId="3D4C8E53" w14:textId="77777777" w:rsidR="008E22E2" w:rsidRPr="00F02619" w:rsidRDefault="008E22E2" w:rsidP="00AB6620">
            <w:pPr>
              <w:jc w:val="right"/>
              <w:rPr>
                <w:rFonts w:cs="Arial"/>
                <w:szCs w:val="18"/>
              </w:rPr>
            </w:pPr>
          </w:p>
          <w:p w14:paraId="3CFCDAE6" w14:textId="77777777" w:rsidR="008E22E2" w:rsidRPr="00F02619" w:rsidRDefault="008E22E2" w:rsidP="00AB6620">
            <w:pPr>
              <w:jc w:val="right"/>
              <w:rPr>
                <w:rFonts w:cs="Arial"/>
                <w:szCs w:val="18"/>
              </w:rPr>
            </w:pPr>
          </w:p>
          <w:p w14:paraId="4B666DBD" w14:textId="77777777" w:rsidR="008E22E2" w:rsidRPr="00F02619" w:rsidRDefault="008E22E2" w:rsidP="00AB6620">
            <w:pPr>
              <w:jc w:val="right"/>
              <w:rPr>
                <w:rFonts w:cs="Arial"/>
                <w:szCs w:val="18"/>
              </w:rPr>
            </w:pPr>
            <w:r w:rsidRPr="00F02619">
              <w:rPr>
                <w:rFonts w:cs="Arial"/>
                <w:szCs w:val="18"/>
              </w:rPr>
              <w:t>26,602</w:t>
            </w:r>
          </w:p>
        </w:tc>
        <w:tc>
          <w:tcPr>
            <w:tcW w:w="1701" w:type="dxa"/>
          </w:tcPr>
          <w:p w14:paraId="338CD0BD" w14:textId="77777777" w:rsidR="008E22E2" w:rsidRPr="00F02619" w:rsidRDefault="008E22E2" w:rsidP="00AB6620">
            <w:pPr>
              <w:jc w:val="right"/>
              <w:rPr>
                <w:rFonts w:cs="Arial"/>
                <w:szCs w:val="18"/>
              </w:rPr>
            </w:pPr>
          </w:p>
          <w:p w14:paraId="3C30BDC6" w14:textId="77777777" w:rsidR="008E22E2" w:rsidRPr="00F02619" w:rsidRDefault="008E22E2" w:rsidP="00AB6620">
            <w:pPr>
              <w:jc w:val="right"/>
              <w:rPr>
                <w:rFonts w:cs="Arial"/>
                <w:szCs w:val="18"/>
              </w:rPr>
            </w:pPr>
            <w:r w:rsidRPr="00F02619">
              <w:rPr>
                <w:rFonts w:cs="Arial"/>
                <w:szCs w:val="18"/>
              </w:rPr>
              <w:t>2,484</w:t>
            </w:r>
          </w:p>
          <w:p w14:paraId="34ED29F9" w14:textId="77777777" w:rsidR="008E22E2" w:rsidRPr="00F02619" w:rsidRDefault="008E22E2" w:rsidP="00AB6620">
            <w:pPr>
              <w:jc w:val="right"/>
              <w:rPr>
                <w:rFonts w:cs="Arial"/>
                <w:szCs w:val="18"/>
              </w:rPr>
            </w:pPr>
            <w:r w:rsidRPr="00F02619">
              <w:rPr>
                <w:rFonts w:cs="Arial"/>
                <w:szCs w:val="18"/>
              </w:rPr>
              <w:t>(Full Year</w:t>
            </w:r>
          </w:p>
          <w:p w14:paraId="09701585" w14:textId="77777777" w:rsidR="008E22E2" w:rsidRPr="00F02619" w:rsidRDefault="008E22E2" w:rsidP="00AB6620">
            <w:pPr>
              <w:jc w:val="right"/>
              <w:rPr>
                <w:rFonts w:cs="Arial"/>
                <w:szCs w:val="18"/>
              </w:rPr>
            </w:pPr>
            <w:r w:rsidRPr="00F02619">
              <w:rPr>
                <w:rFonts w:cs="Arial"/>
                <w:szCs w:val="18"/>
              </w:rPr>
              <w:t>Equivalent</w:t>
            </w:r>
          </w:p>
          <w:p w14:paraId="2BF63D8C" w14:textId="77777777" w:rsidR="008E22E2" w:rsidRPr="00F02619" w:rsidRDefault="008E22E2" w:rsidP="00AB6620">
            <w:pPr>
              <w:jc w:val="right"/>
              <w:rPr>
                <w:rFonts w:cs="Arial"/>
                <w:szCs w:val="18"/>
              </w:rPr>
            </w:pPr>
            <w:r w:rsidRPr="00F02619">
              <w:rPr>
                <w:rFonts w:cs="Arial"/>
                <w:szCs w:val="18"/>
              </w:rPr>
              <w:t>25,903)</w:t>
            </w:r>
          </w:p>
          <w:p w14:paraId="20A40079" w14:textId="77777777" w:rsidR="008E22E2" w:rsidRPr="00F02619" w:rsidRDefault="008E22E2" w:rsidP="00AB6620">
            <w:pPr>
              <w:jc w:val="right"/>
              <w:rPr>
                <w:rFonts w:cs="Arial"/>
                <w:szCs w:val="18"/>
              </w:rPr>
            </w:pPr>
          </w:p>
          <w:p w14:paraId="4EB2E8EA" w14:textId="77777777" w:rsidR="008E22E2" w:rsidRPr="00F02619" w:rsidRDefault="008E22E2" w:rsidP="00AB6620">
            <w:pPr>
              <w:jc w:val="right"/>
              <w:rPr>
                <w:rFonts w:cs="Arial"/>
                <w:szCs w:val="18"/>
              </w:rPr>
            </w:pPr>
            <w:r w:rsidRPr="00F02619">
              <w:rPr>
                <w:rFonts w:cs="Arial"/>
                <w:szCs w:val="18"/>
              </w:rPr>
              <w:t>22,568</w:t>
            </w:r>
          </w:p>
          <w:p w14:paraId="409E335F" w14:textId="77777777" w:rsidR="008E22E2" w:rsidRPr="00F02619" w:rsidRDefault="008E22E2" w:rsidP="00AB6620">
            <w:pPr>
              <w:jc w:val="right"/>
              <w:rPr>
                <w:rFonts w:cs="Arial"/>
                <w:szCs w:val="18"/>
              </w:rPr>
            </w:pPr>
            <w:r w:rsidRPr="00F02619">
              <w:rPr>
                <w:rFonts w:cs="Arial"/>
                <w:szCs w:val="18"/>
              </w:rPr>
              <w:t>(Full Year</w:t>
            </w:r>
          </w:p>
          <w:p w14:paraId="10259F9A" w14:textId="77777777" w:rsidR="008E22E2" w:rsidRPr="00F02619" w:rsidRDefault="008E22E2" w:rsidP="00AB6620">
            <w:pPr>
              <w:jc w:val="right"/>
              <w:rPr>
                <w:rFonts w:cs="Arial"/>
                <w:szCs w:val="18"/>
              </w:rPr>
            </w:pPr>
            <w:r w:rsidRPr="00F02619">
              <w:rPr>
                <w:rFonts w:cs="Arial"/>
                <w:szCs w:val="18"/>
              </w:rPr>
              <w:t>Equivalent</w:t>
            </w:r>
          </w:p>
          <w:p w14:paraId="0E68937E" w14:textId="77777777" w:rsidR="008E22E2" w:rsidRPr="00F02619" w:rsidRDefault="008E22E2" w:rsidP="00AB6620">
            <w:pPr>
              <w:jc w:val="right"/>
              <w:rPr>
                <w:rFonts w:cs="Arial"/>
                <w:szCs w:val="18"/>
              </w:rPr>
            </w:pPr>
            <w:r w:rsidRPr="00F02619">
              <w:rPr>
                <w:rFonts w:cs="Arial"/>
                <w:szCs w:val="18"/>
              </w:rPr>
              <w:t>25,903)</w:t>
            </w:r>
          </w:p>
        </w:tc>
      </w:tr>
      <w:tr w:rsidR="008E22E2" w:rsidRPr="00F02619" w14:paraId="23AD1AFA" w14:textId="77777777" w:rsidTr="00AB6620">
        <w:trPr>
          <w:cantSplit/>
        </w:trPr>
        <w:tc>
          <w:tcPr>
            <w:tcW w:w="5812" w:type="dxa"/>
          </w:tcPr>
          <w:p w14:paraId="55F70471" w14:textId="77777777" w:rsidR="008E22E2" w:rsidRPr="00F02619" w:rsidRDefault="008E22E2" w:rsidP="00AB6620">
            <w:pPr>
              <w:rPr>
                <w:rFonts w:cs="Arial"/>
                <w:szCs w:val="18"/>
              </w:rPr>
            </w:pPr>
            <w:r w:rsidRPr="00F02619">
              <w:rPr>
                <w:rFonts w:cs="Arial"/>
                <w:szCs w:val="18"/>
              </w:rPr>
              <w:lastRenderedPageBreak/>
              <w:t>R Brown</w:t>
            </w:r>
          </w:p>
          <w:p w14:paraId="00723840" w14:textId="77777777" w:rsidR="008E22E2" w:rsidRPr="00F02619" w:rsidRDefault="008E22E2" w:rsidP="00AB6620">
            <w:pPr>
              <w:rPr>
                <w:rFonts w:cs="Arial"/>
                <w:szCs w:val="18"/>
              </w:rPr>
            </w:pPr>
            <w:r w:rsidRPr="00F02619">
              <w:rPr>
                <w:rFonts w:cs="Arial"/>
                <w:szCs w:val="18"/>
              </w:rPr>
              <w:t>Community and Enterprise Resources Committee Chair</w:t>
            </w:r>
          </w:p>
          <w:p w14:paraId="38E49085" w14:textId="77777777" w:rsidR="008E22E2" w:rsidRPr="00F02619" w:rsidRDefault="008E22E2" w:rsidP="00AB6620">
            <w:pPr>
              <w:rPr>
                <w:rFonts w:cs="Arial"/>
                <w:szCs w:val="18"/>
              </w:rPr>
            </w:pPr>
            <w:r w:rsidRPr="00F02619">
              <w:rPr>
                <w:rFonts w:cs="Arial"/>
                <w:szCs w:val="18"/>
              </w:rPr>
              <w:t>(From 18 May 2022 to 31 March 2024)</w:t>
            </w:r>
          </w:p>
          <w:p w14:paraId="33890AAC" w14:textId="77777777" w:rsidR="008E22E2" w:rsidRPr="00F02619" w:rsidRDefault="008E22E2" w:rsidP="00AB6620">
            <w:pPr>
              <w:rPr>
                <w:rFonts w:cs="Arial"/>
                <w:szCs w:val="18"/>
              </w:rPr>
            </w:pPr>
          </w:p>
        </w:tc>
        <w:tc>
          <w:tcPr>
            <w:tcW w:w="1276" w:type="dxa"/>
          </w:tcPr>
          <w:p w14:paraId="2B6B2AF3" w14:textId="77777777" w:rsidR="008E22E2" w:rsidRPr="00F02619" w:rsidRDefault="008E22E2" w:rsidP="00AB6620">
            <w:pPr>
              <w:jc w:val="right"/>
              <w:rPr>
                <w:rFonts w:cs="Arial"/>
                <w:szCs w:val="18"/>
              </w:rPr>
            </w:pPr>
          </w:p>
          <w:p w14:paraId="495B642C" w14:textId="77777777" w:rsidR="008E22E2" w:rsidRPr="00F02619" w:rsidRDefault="008E22E2" w:rsidP="00AB6620">
            <w:pPr>
              <w:jc w:val="right"/>
              <w:rPr>
                <w:rFonts w:cs="Arial"/>
                <w:szCs w:val="18"/>
              </w:rPr>
            </w:pPr>
            <w:r w:rsidRPr="00F02619">
              <w:rPr>
                <w:rFonts w:cs="Arial"/>
                <w:szCs w:val="18"/>
              </w:rPr>
              <w:t>29,579</w:t>
            </w:r>
          </w:p>
        </w:tc>
        <w:tc>
          <w:tcPr>
            <w:tcW w:w="1134" w:type="dxa"/>
          </w:tcPr>
          <w:p w14:paraId="521ED927" w14:textId="77777777" w:rsidR="008E22E2" w:rsidRPr="00F02619" w:rsidRDefault="008E22E2" w:rsidP="00AB6620">
            <w:pPr>
              <w:jc w:val="right"/>
              <w:rPr>
                <w:rFonts w:cs="Arial"/>
                <w:szCs w:val="18"/>
              </w:rPr>
            </w:pPr>
          </w:p>
          <w:p w14:paraId="047D9FF6" w14:textId="77777777" w:rsidR="008E22E2" w:rsidRPr="00F02619" w:rsidRDefault="008E22E2" w:rsidP="00AB6620">
            <w:pPr>
              <w:jc w:val="right"/>
              <w:rPr>
                <w:rFonts w:cs="Arial"/>
                <w:szCs w:val="18"/>
              </w:rPr>
            </w:pPr>
            <w:r w:rsidRPr="00F02619">
              <w:rPr>
                <w:rFonts w:cs="Arial"/>
                <w:szCs w:val="18"/>
              </w:rPr>
              <w:t>-</w:t>
            </w:r>
          </w:p>
        </w:tc>
        <w:tc>
          <w:tcPr>
            <w:tcW w:w="2126" w:type="dxa"/>
          </w:tcPr>
          <w:p w14:paraId="626E5E55" w14:textId="77777777" w:rsidR="008E22E2" w:rsidRPr="00F02619" w:rsidRDefault="008E22E2" w:rsidP="00AB6620">
            <w:pPr>
              <w:jc w:val="right"/>
              <w:rPr>
                <w:rFonts w:cs="Arial"/>
                <w:szCs w:val="18"/>
              </w:rPr>
            </w:pPr>
          </w:p>
          <w:p w14:paraId="3F25C509" w14:textId="77777777" w:rsidR="008E22E2" w:rsidRPr="00F02619" w:rsidRDefault="008E22E2" w:rsidP="00AB6620">
            <w:pPr>
              <w:jc w:val="right"/>
              <w:rPr>
                <w:rFonts w:cs="Arial"/>
                <w:szCs w:val="18"/>
              </w:rPr>
            </w:pPr>
            <w:r w:rsidRPr="00F02619">
              <w:rPr>
                <w:rFonts w:cs="Arial"/>
                <w:szCs w:val="18"/>
              </w:rPr>
              <w:t>-</w:t>
            </w:r>
          </w:p>
        </w:tc>
        <w:tc>
          <w:tcPr>
            <w:tcW w:w="1559" w:type="dxa"/>
          </w:tcPr>
          <w:p w14:paraId="2704C22A" w14:textId="77777777" w:rsidR="008E22E2" w:rsidRPr="00F02619" w:rsidRDefault="008E22E2" w:rsidP="00AB6620">
            <w:pPr>
              <w:jc w:val="right"/>
              <w:rPr>
                <w:rFonts w:cs="Arial"/>
                <w:szCs w:val="18"/>
              </w:rPr>
            </w:pPr>
          </w:p>
          <w:p w14:paraId="7C997B34" w14:textId="77777777" w:rsidR="008E22E2" w:rsidRPr="00F02619" w:rsidRDefault="008E22E2" w:rsidP="00AB6620">
            <w:pPr>
              <w:jc w:val="right"/>
              <w:rPr>
                <w:rFonts w:cs="Arial"/>
                <w:szCs w:val="18"/>
              </w:rPr>
            </w:pPr>
            <w:r w:rsidRPr="00F02619">
              <w:rPr>
                <w:rFonts w:cs="Arial"/>
                <w:szCs w:val="18"/>
              </w:rPr>
              <w:t>-</w:t>
            </w:r>
          </w:p>
        </w:tc>
        <w:tc>
          <w:tcPr>
            <w:tcW w:w="1559" w:type="dxa"/>
          </w:tcPr>
          <w:p w14:paraId="271871B4" w14:textId="77777777" w:rsidR="008E22E2" w:rsidRPr="00F02619" w:rsidRDefault="008E22E2" w:rsidP="00AB6620">
            <w:pPr>
              <w:jc w:val="right"/>
              <w:rPr>
                <w:rFonts w:cs="Arial"/>
                <w:szCs w:val="18"/>
              </w:rPr>
            </w:pPr>
          </w:p>
          <w:p w14:paraId="6FCECAF3" w14:textId="77777777" w:rsidR="008E22E2" w:rsidRPr="00F02619" w:rsidRDefault="008E22E2" w:rsidP="00AB6620">
            <w:pPr>
              <w:jc w:val="right"/>
              <w:rPr>
                <w:rFonts w:cs="Arial"/>
                <w:szCs w:val="18"/>
              </w:rPr>
            </w:pPr>
            <w:r w:rsidRPr="00F02619">
              <w:rPr>
                <w:rFonts w:cs="Arial"/>
                <w:szCs w:val="18"/>
              </w:rPr>
              <w:t>29,579</w:t>
            </w:r>
          </w:p>
        </w:tc>
        <w:tc>
          <w:tcPr>
            <w:tcW w:w="1701" w:type="dxa"/>
          </w:tcPr>
          <w:p w14:paraId="6B4CADD5" w14:textId="77777777" w:rsidR="008E22E2" w:rsidRPr="00F02619" w:rsidRDefault="008E22E2" w:rsidP="00AB6620">
            <w:pPr>
              <w:jc w:val="right"/>
              <w:rPr>
                <w:rFonts w:cs="Arial"/>
                <w:szCs w:val="18"/>
              </w:rPr>
            </w:pPr>
          </w:p>
          <w:p w14:paraId="77B5B166" w14:textId="77777777" w:rsidR="008E22E2" w:rsidRPr="00F02619" w:rsidRDefault="008E22E2" w:rsidP="00AB6620">
            <w:pPr>
              <w:jc w:val="right"/>
              <w:rPr>
                <w:rFonts w:cs="Arial"/>
                <w:szCs w:val="18"/>
              </w:rPr>
            </w:pPr>
            <w:r w:rsidRPr="00F02619">
              <w:rPr>
                <w:rFonts w:cs="Arial"/>
                <w:szCs w:val="18"/>
              </w:rPr>
              <w:t>25,092</w:t>
            </w:r>
          </w:p>
          <w:p w14:paraId="10637AFD" w14:textId="77777777" w:rsidR="008E22E2" w:rsidRPr="00F02619" w:rsidRDefault="008E22E2" w:rsidP="00AB6620">
            <w:pPr>
              <w:jc w:val="right"/>
              <w:rPr>
                <w:rFonts w:cs="Arial"/>
                <w:szCs w:val="18"/>
              </w:rPr>
            </w:pPr>
            <w:r w:rsidRPr="00F02619">
              <w:rPr>
                <w:rFonts w:cs="Arial"/>
                <w:szCs w:val="18"/>
              </w:rPr>
              <w:t>(Full Year</w:t>
            </w:r>
          </w:p>
          <w:p w14:paraId="5371E2CC" w14:textId="77777777" w:rsidR="008E22E2" w:rsidRPr="00F02619" w:rsidRDefault="008E22E2" w:rsidP="00AB6620">
            <w:pPr>
              <w:jc w:val="right"/>
              <w:rPr>
                <w:rFonts w:cs="Arial"/>
                <w:szCs w:val="18"/>
              </w:rPr>
            </w:pPr>
            <w:r w:rsidRPr="00F02619">
              <w:rPr>
                <w:rFonts w:cs="Arial"/>
                <w:szCs w:val="18"/>
              </w:rPr>
              <w:t>Equivalent</w:t>
            </w:r>
          </w:p>
          <w:p w14:paraId="5316905D"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4EF88612" w14:textId="77777777" w:rsidTr="00AB6620">
        <w:trPr>
          <w:cantSplit/>
        </w:trPr>
        <w:tc>
          <w:tcPr>
            <w:tcW w:w="5812" w:type="dxa"/>
          </w:tcPr>
          <w:p w14:paraId="42F09E78" w14:textId="77777777" w:rsidR="008E22E2" w:rsidRPr="00F02619" w:rsidRDefault="008E22E2" w:rsidP="00AB6620">
            <w:pPr>
              <w:rPr>
                <w:rFonts w:cs="Arial"/>
                <w:szCs w:val="18"/>
              </w:rPr>
            </w:pPr>
            <w:r w:rsidRPr="00F02619">
              <w:rPr>
                <w:rFonts w:cs="Arial"/>
                <w:szCs w:val="18"/>
              </w:rPr>
              <w:t>A Buchanan</w:t>
            </w:r>
          </w:p>
          <w:p w14:paraId="23FC3D88" w14:textId="77777777" w:rsidR="008E22E2" w:rsidRPr="00F02619" w:rsidRDefault="008E22E2" w:rsidP="00AB6620">
            <w:pPr>
              <w:rPr>
                <w:rFonts w:cs="Arial"/>
                <w:szCs w:val="18"/>
              </w:rPr>
            </w:pPr>
            <w:r w:rsidRPr="00F02619">
              <w:rPr>
                <w:rFonts w:cs="Arial"/>
                <w:szCs w:val="18"/>
              </w:rPr>
              <w:t>East Kilbride Area Committee Chair</w:t>
            </w:r>
          </w:p>
          <w:p w14:paraId="1ED15F61" w14:textId="77777777" w:rsidR="008E22E2" w:rsidRPr="00F02619" w:rsidRDefault="008E22E2" w:rsidP="00AB6620">
            <w:pPr>
              <w:rPr>
                <w:rFonts w:cs="Arial"/>
                <w:szCs w:val="18"/>
              </w:rPr>
            </w:pPr>
            <w:r w:rsidRPr="00F02619">
              <w:rPr>
                <w:rFonts w:cs="Arial"/>
                <w:szCs w:val="18"/>
              </w:rPr>
              <w:t>(From 1 April 2022 to 5 May 2022)</w:t>
            </w:r>
          </w:p>
          <w:p w14:paraId="6144BEF7" w14:textId="77777777" w:rsidR="008E22E2" w:rsidRPr="00F02619" w:rsidRDefault="008E22E2" w:rsidP="00AB6620">
            <w:pPr>
              <w:rPr>
                <w:rFonts w:cs="Arial"/>
                <w:szCs w:val="18"/>
              </w:rPr>
            </w:pPr>
          </w:p>
          <w:p w14:paraId="255EE273" w14:textId="77777777" w:rsidR="008E22E2" w:rsidRPr="00F02619" w:rsidRDefault="008E22E2" w:rsidP="00AB6620">
            <w:pPr>
              <w:rPr>
                <w:rFonts w:cs="Arial"/>
                <w:szCs w:val="18"/>
              </w:rPr>
            </w:pPr>
          </w:p>
          <w:p w14:paraId="44220BA7" w14:textId="77777777" w:rsidR="008E22E2" w:rsidRPr="00F02619" w:rsidRDefault="008E22E2" w:rsidP="00AB6620">
            <w:pPr>
              <w:rPr>
                <w:rFonts w:cs="Arial"/>
                <w:szCs w:val="18"/>
              </w:rPr>
            </w:pPr>
            <w:r w:rsidRPr="00F02619">
              <w:rPr>
                <w:rFonts w:cs="Arial"/>
                <w:szCs w:val="18"/>
              </w:rPr>
              <w:t>East Kilbride Area Committee Chair</w:t>
            </w:r>
          </w:p>
          <w:p w14:paraId="6925D025" w14:textId="77777777" w:rsidR="008E22E2" w:rsidRPr="00F02619" w:rsidRDefault="008E22E2" w:rsidP="00AB6620">
            <w:pPr>
              <w:rPr>
                <w:rFonts w:cs="Arial"/>
                <w:szCs w:val="18"/>
              </w:rPr>
            </w:pPr>
            <w:r w:rsidRPr="00F02619">
              <w:rPr>
                <w:rFonts w:cs="Arial"/>
                <w:szCs w:val="18"/>
              </w:rPr>
              <w:t>(From 18 May 2022 to 31 March 2024)</w:t>
            </w:r>
          </w:p>
          <w:p w14:paraId="6AAF0A68" w14:textId="77777777" w:rsidR="008E22E2" w:rsidRPr="00F02619" w:rsidRDefault="008E22E2" w:rsidP="00AB6620">
            <w:pPr>
              <w:rPr>
                <w:rFonts w:cs="Arial"/>
                <w:szCs w:val="18"/>
              </w:rPr>
            </w:pPr>
          </w:p>
        </w:tc>
        <w:tc>
          <w:tcPr>
            <w:tcW w:w="1276" w:type="dxa"/>
          </w:tcPr>
          <w:p w14:paraId="582F385B" w14:textId="77777777" w:rsidR="008E22E2" w:rsidRPr="00F02619" w:rsidRDefault="008E22E2" w:rsidP="00AB6620">
            <w:pPr>
              <w:jc w:val="right"/>
              <w:rPr>
                <w:rFonts w:cs="Arial"/>
                <w:szCs w:val="18"/>
              </w:rPr>
            </w:pPr>
          </w:p>
          <w:p w14:paraId="2691EF93" w14:textId="77777777" w:rsidR="008E22E2" w:rsidRPr="00F02619" w:rsidRDefault="008E22E2" w:rsidP="00AB6620">
            <w:pPr>
              <w:jc w:val="right"/>
              <w:rPr>
                <w:rFonts w:cs="Arial"/>
                <w:szCs w:val="18"/>
              </w:rPr>
            </w:pPr>
            <w:r w:rsidRPr="00F02619">
              <w:rPr>
                <w:rFonts w:cs="Arial"/>
                <w:szCs w:val="18"/>
              </w:rPr>
              <w:t>-</w:t>
            </w:r>
          </w:p>
          <w:p w14:paraId="47A09F30" w14:textId="77777777" w:rsidR="008E22E2" w:rsidRPr="00F02619" w:rsidRDefault="008E22E2" w:rsidP="00AB6620">
            <w:pPr>
              <w:jc w:val="right"/>
              <w:rPr>
                <w:rFonts w:cs="Arial"/>
                <w:szCs w:val="18"/>
              </w:rPr>
            </w:pPr>
          </w:p>
          <w:p w14:paraId="7807C488" w14:textId="77777777" w:rsidR="008E22E2" w:rsidRPr="00F02619" w:rsidRDefault="008E22E2" w:rsidP="00AB6620">
            <w:pPr>
              <w:jc w:val="right"/>
              <w:rPr>
                <w:rFonts w:cs="Arial"/>
                <w:szCs w:val="18"/>
              </w:rPr>
            </w:pPr>
          </w:p>
          <w:p w14:paraId="5D0B9C47" w14:textId="77777777" w:rsidR="008E22E2" w:rsidRPr="00F02619" w:rsidRDefault="008E22E2" w:rsidP="00AB6620">
            <w:pPr>
              <w:jc w:val="right"/>
              <w:rPr>
                <w:rFonts w:cs="Arial"/>
                <w:szCs w:val="18"/>
              </w:rPr>
            </w:pPr>
          </w:p>
          <w:p w14:paraId="217727D6" w14:textId="77777777" w:rsidR="008E22E2" w:rsidRPr="00F02619" w:rsidRDefault="008E22E2" w:rsidP="00AB6620">
            <w:pPr>
              <w:jc w:val="right"/>
              <w:rPr>
                <w:rFonts w:cs="Arial"/>
                <w:szCs w:val="18"/>
              </w:rPr>
            </w:pPr>
          </w:p>
          <w:p w14:paraId="734000A0" w14:textId="77777777" w:rsidR="008E22E2" w:rsidRPr="00F02619" w:rsidRDefault="008E22E2" w:rsidP="00AB6620">
            <w:pPr>
              <w:jc w:val="right"/>
              <w:rPr>
                <w:rFonts w:cs="Arial"/>
                <w:szCs w:val="18"/>
              </w:rPr>
            </w:pPr>
            <w:r w:rsidRPr="00F02619">
              <w:rPr>
                <w:rFonts w:cs="Arial"/>
                <w:szCs w:val="18"/>
              </w:rPr>
              <w:t>24,001</w:t>
            </w:r>
          </w:p>
          <w:p w14:paraId="7964E9B1" w14:textId="77777777" w:rsidR="008E22E2" w:rsidRPr="00F02619" w:rsidRDefault="008E22E2" w:rsidP="00AB6620">
            <w:pPr>
              <w:jc w:val="right"/>
              <w:rPr>
                <w:rFonts w:cs="Arial"/>
                <w:szCs w:val="18"/>
              </w:rPr>
            </w:pPr>
          </w:p>
        </w:tc>
        <w:tc>
          <w:tcPr>
            <w:tcW w:w="1134" w:type="dxa"/>
          </w:tcPr>
          <w:p w14:paraId="2F6616F9" w14:textId="77777777" w:rsidR="008E22E2" w:rsidRPr="00F02619" w:rsidRDefault="008E22E2" w:rsidP="00AB6620">
            <w:pPr>
              <w:jc w:val="right"/>
              <w:rPr>
                <w:rFonts w:cs="Arial"/>
                <w:szCs w:val="18"/>
              </w:rPr>
            </w:pPr>
          </w:p>
          <w:p w14:paraId="7A8C290B" w14:textId="77777777" w:rsidR="008E22E2" w:rsidRPr="00F02619" w:rsidRDefault="008E22E2" w:rsidP="00AB6620">
            <w:pPr>
              <w:jc w:val="right"/>
              <w:rPr>
                <w:rFonts w:cs="Arial"/>
                <w:szCs w:val="18"/>
              </w:rPr>
            </w:pPr>
            <w:r w:rsidRPr="00F02619">
              <w:rPr>
                <w:rFonts w:cs="Arial"/>
                <w:szCs w:val="18"/>
              </w:rPr>
              <w:t>-</w:t>
            </w:r>
          </w:p>
          <w:p w14:paraId="6E0F7BFC" w14:textId="77777777" w:rsidR="008E22E2" w:rsidRPr="00F02619" w:rsidRDefault="008E22E2" w:rsidP="00AB6620">
            <w:pPr>
              <w:jc w:val="right"/>
              <w:rPr>
                <w:rFonts w:cs="Arial"/>
                <w:szCs w:val="18"/>
              </w:rPr>
            </w:pPr>
          </w:p>
          <w:p w14:paraId="63146F73" w14:textId="77777777" w:rsidR="008E22E2" w:rsidRPr="00F02619" w:rsidRDefault="008E22E2" w:rsidP="00AB6620">
            <w:pPr>
              <w:jc w:val="right"/>
              <w:rPr>
                <w:rFonts w:cs="Arial"/>
                <w:szCs w:val="18"/>
              </w:rPr>
            </w:pPr>
          </w:p>
          <w:p w14:paraId="22048730" w14:textId="77777777" w:rsidR="008E22E2" w:rsidRPr="00F02619" w:rsidRDefault="008E22E2" w:rsidP="00AB6620">
            <w:pPr>
              <w:jc w:val="right"/>
              <w:rPr>
                <w:rFonts w:cs="Arial"/>
                <w:szCs w:val="18"/>
              </w:rPr>
            </w:pPr>
          </w:p>
          <w:p w14:paraId="22C3124F" w14:textId="77777777" w:rsidR="008E22E2" w:rsidRPr="00F02619" w:rsidRDefault="008E22E2" w:rsidP="00AB6620">
            <w:pPr>
              <w:jc w:val="right"/>
              <w:rPr>
                <w:rFonts w:cs="Arial"/>
                <w:szCs w:val="18"/>
              </w:rPr>
            </w:pPr>
          </w:p>
          <w:p w14:paraId="30A21A52" w14:textId="77777777" w:rsidR="008E22E2" w:rsidRPr="00F02619" w:rsidRDefault="008E22E2" w:rsidP="00AB6620">
            <w:pPr>
              <w:jc w:val="right"/>
              <w:rPr>
                <w:rFonts w:cs="Arial"/>
                <w:szCs w:val="18"/>
              </w:rPr>
            </w:pPr>
            <w:r w:rsidRPr="00F02619">
              <w:rPr>
                <w:rFonts w:cs="Arial"/>
                <w:szCs w:val="18"/>
              </w:rPr>
              <w:t>-</w:t>
            </w:r>
          </w:p>
        </w:tc>
        <w:tc>
          <w:tcPr>
            <w:tcW w:w="2126" w:type="dxa"/>
          </w:tcPr>
          <w:p w14:paraId="55D8896A" w14:textId="77777777" w:rsidR="008E22E2" w:rsidRPr="00F02619" w:rsidRDefault="008E22E2" w:rsidP="00AB6620">
            <w:pPr>
              <w:jc w:val="right"/>
              <w:rPr>
                <w:rFonts w:cs="Arial"/>
                <w:szCs w:val="18"/>
              </w:rPr>
            </w:pPr>
          </w:p>
          <w:p w14:paraId="6F1C883D" w14:textId="77777777" w:rsidR="008E22E2" w:rsidRPr="00F02619" w:rsidRDefault="008E22E2" w:rsidP="00AB6620">
            <w:pPr>
              <w:jc w:val="right"/>
              <w:rPr>
                <w:rFonts w:cs="Arial"/>
                <w:szCs w:val="18"/>
              </w:rPr>
            </w:pPr>
            <w:r w:rsidRPr="00F02619">
              <w:rPr>
                <w:rFonts w:cs="Arial"/>
                <w:szCs w:val="18"/>
              </w:rPr>
              <w:t>-</w:t>
            </w:r>
          </w:p>
          <w:p w14:paraId="34A3791B" w14:textId="77777777" w:rsidR="008E22E2" w:rsidRPr="00F02619" w:rsidRDefault="008E22E2" w:rsidP="00AB6620">
            <w:pPr>
              <w:jc w:val="right"/>
              <w:rPr>
                <w:rFonts w:cs="Arial"/>
                <w:szCs w:val="18"/>
              </w:rPr>
            </w:pPr>
          </w:p>
          <w:p w14:paraId="7E69DED7" w14:textId="77777777" w:rsidR="008E22E2" w:rsidRPr="00F02619" w:rsidRDefault="008E22E2" w:rsidP="00AB6620">
            <w:pPr>
              <w:jc w:val="right"/>
              <w:rPr>
                <w:rFonts w:cs="Arial"/>
                <w:szCs w:val="18"/>
              </w:rPr>
            </w:pPr>
          </w:p>
          <w:p w14:paraId="3E96DCBC" w14:textId="77777777" w:rsidR="008E22E2" w:rsidRPr="00F02619" w:rsidRDefault="008E22E2" w:rsidP="00AB6620">
            <w:pPr>
              <w:jc w:val="right"/>
              <w:rPr>
                <w:rFonts w:cs="Arial"/>
                <w:szCs w:val="18"/>
              </w:rPr>
            </w:pPr>
          </w:p>
          <w:p w14:paraId="3C9EF13D" w14:textId="77777777" w:rsidR="008E22E2" w:rsidRPr="00F02619" w:rsidRDefault="008E22E2" w:rsidP="00AB6620">
            <w:pPr>
              <w:jc w:val="right"/>
              <w:rPr>
                <w:rFonts w:cs="Arial"/>
                <w:szCs w:val="18"/>
              </w:rPr>
            </w:pPr>
          </w:p>
          <w:p w14:paraId="38997BF0" w14:textId="77777777" w:rsidR="008E22E2" w:rsidRPr="00F02619" w:rsidRDefault="008E22E2" w:rsidP="00AB6620">
            <w:pPr>
              <w:jc w:val="right"/>
              <w:rPr>
                <w:rFonts w:cs="Arial"/>
                <w:szCs w:val="18"/>
              </w:rPr>
            </w:pPr>
            <w:r w:rsidRPr="00F02619">
              <w:rPr>
                <w:rFonts w:cs="Arial"/>
                <w:szCs w:val="18"/>
              </w:rPr>
              <w:t>-</w:t>
            </w:r>
          </w:p>
        </w:tc>
        <w:tc>
          <w:tcPr>
            <w:tcW w:w="1559" w:type="dxa"/>
          </w:tcPr>
          <w:p w14:paraId="73348AAA" w14:textId="77777777" w:rsidR="008E22E2" w:rsidRPr="00F02619" w:rsidRDefault="008E22E2" w:rsidP="00AB6620">
            <w:pPr>
              <w:jc w:val="right"/>
              <w:rPr>
                <w:rFonts w:cs="Arial"/>
                <w:szCs w:val="18"/>
              </w:rPr>
            </w:pPr>
          </w:p>
          <w:p w14:paraId="41B88BDA" w14:textId="77777777" w:rsidR="008E22E2" w:rsidRPr="00F02619" w:rsidRDefault="008E22E2" w:rsidP="00AB6620">
            <w:pPr>
              <w:jc w:val="right"/>
              <w:rPr>
                <w:rFonts w:cs="Arial"/>
                <w:szCs w:val="18"/>
              </w:rPr>
            </w:pPr>
            <w:r w:rsidRPr="00F02619">
              <w:rPr>
                <w:rFonts w:cs="Arial"/>
                <w:szCs w:val="18"/>
              </w:rPr>
              <w:t>-</w:t>
            </w:r>
          </w:p>
          <w:p w14:paraId="5FD9F9D8" w14:textId="77777777" w:rsidR="008E22E2" w:rsidRPr="00F02619" w:rsidRDefault="008E22E2" w:rsidP="00AB6620">
            <w:pPr>
              <w:jc w:val="right"/>
              <w:rPr>
                <w:rFonts w:cs="Arial"/>
                <w:szCs w:val="18"/>
              </w:rPr>
            </w:pPr>
          </w:p>
          <w:p w14:paraId="4852B088" w14:textId="77777777" w:rsidR="008E22E2" w:rsidRPr="00F02619" w:rsidRDefault="008E22E2" w:rsidP="00AB6620">
            <w:pPr>
              <w:jc w:val="right"/>
              <w:rPr>
                <w:rFonts w:cs="Arial"/>
                <w:szCs w:val="18"/>
              </w:rPr>
            </w:pPr>
          </w:p>
          <w:p w14:paraId="274B1BD0" w14:textId="77777777" w:rsidR="008E22E2" w:rsidRPr="00F02619" w:rsidRDefault="008E22E2" w:rsidP="00AB6620">
            <w:pPr>
              <w:jc w:val="right"/>
              <w:rPr>
                <w:rFonts w:cs="Arial"/>
                <w:szCs w:val="18"/>
              </w:rPr>
            </w:pPr>
          </w:p>
          <w:p w14:paraId="0776BC34" w14:textId="77777777" w:rsidR="008E22E2" w:rsidRPr="00F02619" w:rsidRDefault="008E22E2" w:rsidP="00AB6620">
            <w:pPr>
              <w:jc w:val="right"/>
              <w:rPr>
                <w:rFonts w:cs="Arial"/>
                <w:szCs w:val="18"/>
              </w:rPr>
            </w:pPr>
          </w:p>
          <w:p w14:paraId="711ECEDC" w14:textId="77777777" w:rsidR="008E22E2" w:rsidRPr="00F02619" w:rsidRDefault="008E22E2" w:rsidP="00AB6620">
            <w:pPr>
              <w:jc w:val="right"/>
              <w:rPr>
                <w:rFonts w:cs="Arial"/>
                <w:szCs w:val="18"/>
              </w:rPr>
            </w:pPr>
            <w:r w:rsidRPr="00F02619">
              <w:rPr>
                <w:rFonts w:cs="Arial"/>
                <w:szCs w:val="18"/>
              </w:rPr>
              <w:t>-</w:t>
            </w:r>
          </w:p>
        </w:tc>
        <w:tc>
          <w:tcPr>
            <w:tcW w:w="1559" w:type="dxa"/>
          </w:tcPr>
          <w:p w14:paraId="45F2C210" w14:textId="77777777" w:rsidR="008E22E2" w:rsidRPr="00F02619" w:rsidRDefault="008E22E2" w:rsidP="00AB6620">
            <w:pPr>
              <w:jc w:val="right"/>
              <w:rPr>
                <w:rFonts w:cs="Arial"/>
                <w:szCs w:val="18"/>
              </w:rPr>
            </w:pPr>
          </w:p>
          <w:p w14:paraId="0D0BA846" w14:textId="77777777" w:rsidR="008E22E2" w:rsidRPr="00F02619" w:rsidRDefault="008E22E2" w:rsidP="00AB6620">
            <w:pPr>
              <w:jc w:val="right"/>
              <w:rPr>
                <w:rFonts w:cs="Arial"/>
                <w:szCs w:val="18"/>
              </w:rPr>
            </w:pPr>
            <w:r w:rsidRPr="00F02619">
              <w:rPr>
                <w:rFonts w:cs="Arial"/>
                <w:szCs w:val="18"/>
              </w:rPr>
              <w:t>-</w:t>
            </w:r>
          </w:p>
          <w:p w14:paraId="13432B59" w14:textId="77777777" w:rsidR="008E22E2" w:rsidRPr="00F02619" w:rsidRDefault="008E22E2" w:rsidP="00AB6620">
            <w:pPr>
              <w:jc w:val="right"/>
              <w:rPr>
                <w:rFonts w:cs="Arial"/>
                <w:szCs w:val="18"/>
              </w:rPr>
            </w:pPr>
          </w:p>
          <w:p w14:paraId="12E2A55D" w14:textId="77777777" w:rsidR="008E22E2" w:rsidRPr="00F02619" w:rsidRDefault="008E22E2" w:rsidP="00AB6620">
            <w:pPr>
              <w:jc w:val="right"/>
              <w:rPr>
                <w:rFonts w:cs="Arial"/>
                <w:szCs w:val="18"/>
              </w:rPr>
            </w:pPr>
          </w:p>
          <w:p w14:paraId="1BEEA4D3" w14:textId="77777777" w:rsidR="008E22E2" w:rsidRPr="00F02619" w:rsidRDefault="008E22E2" w:rsidP="00AB6620">
            <w:pPr>
              <w:jc w:val="right"/>
              <w:rPr>
                <w:rFonts w:cs="Arial"/>
                <w:szCs w:val="18"/>
              </w:rPr>
            </w:pPr>
          </w:p>
          <w:p w14:paraId="2D35E36F" w14:textId="77777777" w:rsidR="008E22E2" w:rsidRPr="00F02619" w:rsidRDefault="008E22E2" w:rsidP="00AB6620">
            <w:pPr>
              <w:jc w:val="right"/>
              <w:rPr>
                <w:rFonts w:cs="Arial"/>
                <w:szCs w:val="18"/>
              </w:rPr>
            </w:pPr>
          </w:p>
          <w:p w14:paraId="0762D652" w14:textId="77777777" w:rsidR="008E22E2" w:rsidRPr="00F02619" w:rsidRDefault="008E22E2" w:rsidP="00AB6620">
            <w:pPr>
              <w:jc w:val="right"/>
              <w:rPr>
                <w:rFonts w:cs="Arial"/>
                <w:szCs w:val="18"/>
              </w:rPr>
            </w:pPr>
            <w:r w:rsidRPr="00F02619">
              <w:rPr>
                <w:rFonts w:cs="Arial"/>
                <w:szCs w:val="18"/>
              </w:rPr>
              <w:t>24,001</w:t>
            </w:r>
          </w:p>
          <w:p w14:paraId="75C4B5B8" w14:textId="77777777" w:rsidR="008E22E2" w:rsidRPr="00F02619" w:rsidRDefault="008E22E2" w:rsidP="00AB6620">
            <w:pPr>
              <w:jc w:val="right"/>
              <w:rPr>
                <w:rFonts w:cs="Arial"/>
                <w:szCs w:val="18"/>
              </w:rPr>
            </w:pPr>
          </w:p>
        </w:tc>
        <w:tc>
          <w:tcPr>
            <w:tcW w:w="1701" w:type="dxa"/>
          </w:tcPr>
          <w:p w14:paraId="167C3AF3" w14:textId="77777777" w:rsidR="008E22E2" w:rsidRPr="00F02619" w:rsidRDefault="008E22E2" w:rsidP="00AB6620">
            <w:pPr>
              <w:jc w:val="right"/>
              <w:rPr>
                <w:rFonts w:cs="Arial"/>
                <w:szCs w:val="18"/>
              </w:rPr>
            </w:pPr>
          </w:p>
          <w:p w14:paraId="36EE2D5B" w14:textId="77777777" w:rsidR="008E22E2" w:rsidRPr="00F02619" w:rsidRDefault="008E22E2" w:rsidP="00AB6620">
            <w:pPr>
              <w:jc w:val="right"/>
              <w:rPr>
                <w:rFonts w:cs="Arial"/>
                <w:szCs w:val="18"/>
              </w:rPr>
            </w:pPr>
            <w:r w:rsidRPr="00F02619">
              <w:rPr>
                <w:rFonts w:cs="Arial"/>
                <w:szCs w:val="18"/>
              </w:rPr>
              <w:t>2,241</w:t>
            </w:r>
          </w:p>
          <w:p w14:paraId="6A4ED4EC" w14:textId="77777777" w:rsidR="008E22E2" w:rsidRPr="00F02619" w:rsidRDefault="008E22E2" w:rsidP="00AB6620">
            <w:pPr>
              <w:jc w:val="right"/>
              <w:rPr>
                <w:rFonts w:cs="Arial"/>
                <w:szCs w:val="18"/>
              </w:rPr>
            </w:pPr>
            <w:r w:rsidRPr="00F02619">
              <w:rPr>
                <w:rFonts w:cs="Arial"/>
                <w:szCs w:val="18"/>
              </w:rPr>
              <w:t>(Full Year</w:t>
            </w:r>
          </w:p>
          <w:p w14:paraId="6D4B4BE8" w14:textId="77777777" w:rsidR="008E22E2" w:rsidRPr="00F02619" w:rsidRDefault="008E22E2" w:rsidP="00AB6620">
            <w:pPr>
              <w:jc w:val="right"/>
              <w:rPr>
                <w:rFonts w:cs="Arial"/>
                <w:szCs w:val="18"/>
              </w:rPr>
            </w:pPr>
            <w:r w:rsidRPr="00F02619">
              <w:rPr>
                <w:rFonts w:cs="Arial"/>
                <w:szCs w:val="18"/>
              </w:rPr>
              <w:t>Equivalent</w:t>
            </w:r>
          </w:p>
          <w:p w14:paraId="7CABEBE1" w14:textId="77777777" w:rsidR="008E22E2" w:rsidRPr="00F02619" w:rsidRDefault="008E22E2" w:rsidP="00AB6620">
            <w:pPr>
              <w:jc w:val="right"/>
              <w:rPr>
                <w:rFonts w:cs="Arial"/>
                <w:szCs w:val="18"/>
              </w:rPr>
            </w:pPr>
            <w:r w:rsidRPr="00F02619">
              <w:rPr>
                <w:rFonts w:cs="Arial"/>
                <w:szCs w:val="18"/>
              </w:rPr>
              <w:t>23,370)</w:t>
            </w:r>
          </w:p>
          <w:p w14:paraId="6A850674" w14:textId="77777777" w:rsidR="008E22E2" w:rsidRPr="00F02619" w:rsidRDefault="008E22E2" w:rsidP="00AB6620">
            <w:pPr>
              <w:jc w:val="right"/>
              <w:rPr>
                <w:rFonts w:cs="Arial"/>
                <w:szCs w:val="18"/>
              </w:rPr>
            </w:pPr>
          </w:p>
          <w:p w14:paraId="0C5589C1" w14:textId="77777777" w:rsidR="008E22E2" w:rsidRPr="00F02619" w:rsidRDefault="008E22E2" w:rsidP="00AB6620">
            <w:pPr>
              <w:jc w:val="right"/>
              <w:rPr>
                <w:rFonts w:cs="Arial"/>
                <w:szCs w:val="18"/>
              </w:rPr>
            </w:pPr>
            <w:r w:rsidRPr="00F02619">
              <w:rPr>
                <w:rFonts w:cs="Arial"/>
                <w:szCs w:val="18"/>
              </w:rPr>
              <w:t>20,361</w:t>
            </w:r>
          </w:p>
          <w:p w14:paraId="48925D05" w14:textId="77777777" w:rsidR="008E22E2" w:rsidRPr="00F02619" w:rsidRDefault="008E22E2" w:rsidP="00AB6620">
            <w:pPr>
              <w:jc w:val="right"/>
              <w:rPr>
                <w:rFonts w:cs="Arial"/>
                <w:szCs w:val="18"/>
              </w:rPr>
            </w:pPr>
            <w:r w:rsidRPr="00F02619">
              <w:rPr>
                <w:rFonts w:cs="Arial"/>
                <w:szCs w:val="18"/>
              </w:rPr>
              <w:t>(Full Year</w:t>
            </w:r>
          </w:p>
          <w:p w14:paraId="32077397" w14:textId="77777777" w:rsidR="008E22E2" w:rsidRPr="00F02619" w:rsidRDefault="008E22E2" w:rsidP="00AB6620">
            <w:pPr>
              <w:jc w:val="right"/>
              <w:rPr>
                <w:rFonts w:cs="Arial"/>
                <w:szCs w:val="18"/>
              </w:rPr>
            </w:pPr>
            <w:r w:rsidRPr="00F02619">
              <w:rPr>
                <w:rFonts w:cs="Arial"/>
                <w:szCs w:val="18"/>
              </w:rPr>
              <w:t>Equivalent</w:t>
            </w:r>
          </w:p>
          <w:p w14:paraId="62EA3B79"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36D5C959" w14:textId="77777777" w:rsidTr="00AB6620">
        <w:trPr>
          <w:cantSplit/>
        </w:trPr>
        <w:tc>
          <w:tcPr>
            <w:tcW w:w="5812" w:type="dxa"/>
          </w:tcPr>
          <w:p w14:paraId="2F3C36B5" w14:textId="77777777" w:rsidR="008E22E2" w:rsidRPr="00F02619" w:rsidRDefault="008E22E2" w:rsidP="00AB6620">
            <w:pPr>
              <w:rPr>
                <w:rFonts w:cs="Arial"/>
                <w:szCs w:val="18"/>
              </w:rPr>
            </w:pPr>
            <w:r w:rsidRPr="00F02619">
              <w:rPr>
                <w:rFonts w:cs="Arial"/>
                <w:szCs w:val="18"/>
              </w:rPr>
              <w:t>A Carmichael</w:t>
            </w:r>
          </w:p>
          <w:p w14:paraId="340B9340" w14:textId="77777777" w:rsidR="008E22E2" w:rsidRPr="00F02619" w:rsidRDefault="008E22E2" w:rsidP="00AB6620">
            <w:pPr>
              <w:rPr>
                <w:rFonts w:cs="Arial"/>
                <w:szCs w:val="18"/>
              </w:rPr>
            </w:pPr>
            <w:r w:rsidRPr="00F02619">
              <w:rPr>
                <w:rFonts w:cs="Arial"/>
                <w:szCs w:val="18"/>
              </w:rPr>
              <w:t>Licensing Committee Chair</w:t>
            </w:r>
          </w:p>
          <w:p w14:paraId="3B1CBB64" w14:textId="77777777" w:rsidR="008E22E2" w:rsidRPr="00F02619" w:rsidRDefault="008E22E2" w:rsidP="00AB6620">
            <w:pPr>
              <w:rPr>
                <w:rFonts w:cs="Arial"/>
                <w:szCs w:val="18"/>
              </w:rPr>
            </w:pPr>
            <w:r w:rsidRPr="00F02619">
              <w:rPr>
                <w:rFonts w:cs="Arial"/>
                <w:szCs w:val="18"/>
              </w:rPr>
              <w:t>(From 18 May 2022 to 31 March 2024)</w:t>
            </w:r>
          </w:p>
          <w:p w14:paraId="584DCD8F" w14:textId="77777777" w:rsidR="008E22E2" w:rsidRPr="00F02619" w:rsidRDefault="008E22E2" w:rsidP="00AB6620">
            <w:pPr>
              <w:rPr>
                <w:rFonts w:cs="Arial"/>
                <w:szCs w:val="18"/>
              </w:rPr>
            </w:pPr>
          </w:p>
        </w:tc>
        <w:tc>
          <w:tcPr>
            <w:tcW w:w="1276" w:type="dxa"/>
          </w:tcPr>
          <w:p w14:paraId="3BD3C5CF" w14:textId="77777777" w:rsidR="008E22E2" w:rsidRPr="00F02619" w:rsidRDefault="008E22E2" w:rsidP="00AB6620">
            <w:pPr>
              <w:jc w:val="right"/>
              <w:rPr>
                <w:rFonts w:cs="Arial"/>
                <w:szCs w:val="18"/>
              </w:rPr>
            </w:pPr>
          </w:p>
          <w:p w14:paraId="46586E64" w14:textId="77777777" w:rsidR="008E22E2" w:rsidRPr="00F02619" w:rsidRDefault="008E22E2" w:rsidP="00AB6620">
            <w:pPr>
              <w:jc w:val="right"/>
              <w:rPr>
                <w:rFonts w:cs="Arial"/>
                <w:szCs w:val="18"/>
              </w:rPr>
            </w:pPr>
            <w:r w:rsidRPr="00F02619">
              <w:rPr>
                <w:rFonts w:cs="Arial"/>
                <w:szCs w:val="18"/>
              </w:rPr>
              <w:t>24,001</w:t>
            </w:r>
          </w:p>
          <w:p w14:paraId="498FC426" w14:textId="77777777" w:rsidR="008E22E2" w:rsidRPr="00F02619" w:rsidRDefault="008E22E2" w:rsidP="00AB6620">
            <w:pPr>
              <w:jc w:val="right"/>
              <w:rPr>
                <w:rFonts w:cs="Arial"/>
                <w:szCs w:val="18"/>
              </w:rPr>
            </w:pPr>
          </w:p>
        </w:tc>
        <w:tc>
          <w:tcPr>
            <w:tcW w:w="1134" w:type="dxa"/>
          </w:tcPr>
          <w:p w14:paraId="2B64CD22" w14:textId="77777777" w:rsidR="008E22E2" w:rsidRPr="00F02619" w:rsidRDefault="008E22E2" w:rsidP="00AB6620">
            <w:pPr>
              <w:jc w:val="right"/>
              <w:rPr>
                <w:rFonts w:cs="Arial"/>
                <w:szCs w:val="18"/>
              </w:rPr>
            </w:pPr>
          </w:p>
          <w:p w14:paraId="551E5755" w14:textId="77777777" w:rsidR="008E22E2" w:rsidRPr="00F02619" w:rsidRDefault="008E22E2" w:rsidP="00AB6620">
            <w:pPr>
              <w:jc w:val="right"/>
              <w:rPr>
                <w:rFonts w:cs="Arial"/>
                <w:szCs w:val="18"/>
              </w:rPr>
            </w:pPr>
            <w:r w:rsidRPr="00F02619">
              <w:rPr>
                <w:rFonts w:cs="Arial"/>
                <w:szCs w:val="18"/>
              </w:rPr>
              <w:t>-</w:t>
            </w:r>
          </w:p>
        </w:tc>
        <w:tc>
          <w:tcPr>
            <w:tcW w:w="2126" w:type="dxa"/>
          </w:tcPr>
          <w:p w14:paraId="08094ABF" w14:textId="77777777" w:rsidR="008E22E2" w:rsidRPr="00F02619" w:rsidRDefault="008E22E2" w:rsidP="00AB6620">
            <w:pPr>
              <w:jc w:val="right"/>
              <w:rPr>
                <w:rFonts w:cs="Arial"/>
                <w:szCs w:val="18"/>
              </w:rPr>
            </w:pPr>
          </w:p>
          <w:p w14:paraId="67854652" w14:textId="77777777" w:rsidR="008E22E2" w:rsidRPr="00F02619" w:rsidRDefault="008E22E2" w:rsidP="00AB6620">
            <w:pPr>
              <w:jc w:val="right"/>
              <w:rPr>
                <w:rFonts w:cs="Arial"/>
                <w:szCs w:val="18"/>
              </w:rPr>
            </w:pPr>
            <w:r w:rsidRPr="00F02619">
              <w:rPr>
                <w:rFonts w:cs="Arial"/>
                <w:szCs w:val="18"/>
              </w:rPr>
              <w:t>-</w:t>
            </w:r>
          </w:p>
          <w:p w14:paraId="7EE795D2" w14:textId="77777777" w:rsidR="008E22E2" w:rsidRPr="00F02619" w:rsidRDefault="008E22E2" w:rsidP="00AB6620">
            <w:pPr>
              <w:jc w:val="right"/>
              <w:rPr>
                <w:rFonts w:cs="Arial"/>
                <w:szCs w:val="18"/>
              </w:rPr>
            </w:pPr>
          </w:p>
          <w:p w14:paraId="156B97EC" w14:textId="77777777" w:rsidR="008E22E2" w:rsidRPr="00F02619" w:rsidRDefault="008E22E2" w:rsidP="00AB6620">
            <w:pPr>
              <w:jc w:val="right"/>
              <w:rPr>
                <w:rFonts w:cs="Arial"/>
                <w:szCs w:val="18"/>
              </w:rPr>
            </w:pPr>
          </w:p>
          <w:p w14:paraId="5BAFEB4F" w14:textId="77777777" w:rsidR="008E22E2" w:rsidRPr="00F02619" w:rsidRDefault="008E22E2" w:rsidP="00AB6620">
            <w:pPr>
              <w:rPr>
                <w:rFonts w:cs="Arial"/>
                <w:szCs w:val="18"/>
              </w:rPr>
            </w:pPr>
          </w:p>
        </w:tc>
        <w:tc>
          <w:tcPr>
            <w:tcW w:w="1559" w:type="dxa"/>
          </w:tcPr>
          <w:p w14:paraId="06E326D8" w14:textId="77777777" w:rsidR="008E22E2" w:rsidRPr="00F02619" w:rsidRDefault="008E22E2" w:rsidP="00AB6620">
            <w:pPr>
              <w:jc w:val="right"/>
              <w:rPr>
                <w:rFonts w:cs="Arial"/>
                <w:szCs w:val="18"/>
              </w:rPr>
            </w:pPr>
          </w:p>
          <w:p w14:paraId="5355EA95" w14:textId="77777777" w:rsidR="008E22E2" w:rsidRPr="00F02619" w:rsidRDefault="008E22E2" w:rsidP="00AB6620">
            <w:pPr>
              <w:jc w:val="right"/>
              <w:rPr>
                <w:rFonts w:cs="Arial"/>
                <w:szCs w:val="18"/>
              </w:rPr>
            </w:pPr>
            <w:r w:rsidRPr="00F02619">
              <w:rPr>
                <w:rFonts w:cs="Arial"/>
                <w:szCs w:val="18"/>
              </w:rPr>
              <w:t>-</w:t>
            </w:r>
          </w:p>
        </w:tc>
        <w:tc>
          <w:tcPr>
            <w:tcW w:w="1559" w:type="dxa"/>
          </w:tcPr>
          <w:p w14:paraId="22154639" w14:textId="77777777" w:rsidR="008E22E2" w:rsidRPr="00F02619" w:rsidRDefault="008E22E2" w:rsidP="00AB6620">
            <w:pPr>
              <w:jc w:val="right"/>
              <w:rPr>
                <w:rFonts w:cs="Arial"/>
                <w:szCs w:val="18"/>
              </w:rPr>
            </w:pPr>
          </w:p>
          <w:p w14:paraId="2533C85C" w14:textId="77777777" w:rsidR="008E22E2" w:rsidRPr="00F02619" w:rsidRDefault="008E22E2" w:rsidP="00AB6620">
            <w:pPr>
              <w:jc w:val="right"/>
              <w:rPr>
                <w:rFonts w:cs="Arial"/>
                <w:szCs w:val="18"/>
              </w:rPr>
            </w:pPr>
            <w:r w:rsidRPr="00F02619">
              <w:rPr>
                <w:rFonts w:cs="Arial"/>
                <w:szCs w:val="18"/>
              </w:rPr>
              <w:t>24,001</w:t>
            </w:r>
          </w:p>
          <w:p w14:paraId="4E9A281E" w14:textId="77777777" w:rsidR="008E22E2" w:rsidRPr="00F02619" w:rsidRDefault="008E22E2" w:rsidP="00AB6620">
            <w:pPr>
              <w:jc w:val="right"/>
              <w:rPr>
                <w:rFonts w:cs="Arial"/>
                <w:szCs w:val="18"/>
              </w:rPr>
            </w:pPr>
          </w:p>
        </w:tc>
        <w:tc>
          <w:tcPr>
            <w:tcW w:w="1701" w:type="dxa"/>
          </w:tcPr>
          <w:p w14:paraId="0B01F7AB" w14:textId="77777777" w:rsidR="008E22E2" w:rsidRPr="00F02619" w:rsidRDefault="008E22E2" w:rsidP="00AB6620">
            <w:pPr>
              <w:jc w:val="right"/>
              <w:rPr>
                <w:rFonts w:cs="Arial"/>
                <w:szCs w:val="18"/>
              </w:rPr>
            </w:pPr>
          </w:p>
          <w:p w14:paraId="65871CC2" w14:textId="77777777" w:rsidR="008E22E2" w:rsidRPr="00F02619" w:rsidRDefault="008E22E2" w:rsidP="00AB6620">
            <w:pPr>
              <w:jc w:val="right"/>
              <w:rPr>
                <w:rFonts w:cs="Arial"/>
                <w:szCs w:val="18"/>
              </w:rPr>
            </w:pPr>
            <w:r w:rsidRPr="00F02619">
              <w:rPr>
                <w:rFonts w:cs="Arial"/>
                <w:szCs w:val="18"/>
              </w:rPr>
              <w:t>20,361</w:t>
            </w:r>
          </w:p>
          <w:p w14:paraId="0B671CD1" w14:textId="77777777" w:rsidR="008E22E2" w:rsidRPr="00F02619" w:rsidRDefault="008E22E2" w:rsidP="00AB6620">
            <w:pPr>
              <w:jc w:val="right"/>
              <w:rPr>
                <w:rFonts w:cs="Arial"/>
                <w:szCs w:val="18"/>
              </w:rPr>
            </w:pPr>
            <w:r w:rsidRPr="00F02619">
              <w:rPr>
                <w:rFonts w:cs="Arial"/>
                <w:szCs w:val="18"/>
              </w:rPr>
              <w:t>(Full Year</w:t>
            </w:r>
          </w:p>
          <w:p w14:paraId="0DC92557" w14:textId="77777777" w:rsidR="008E22E2" w:rsidRPr="00F02619" w:rsidRDefault="008E22E2" w:rsidP="00AB6620">
            <w:pPr>
              <w:jc w:val="right"/>
              <w:rPr>
                <w:rFonts w:cs="Arial"/>
                <w:szCs w:val="18"/>
              </w:rPr>
            </w:pPr>
            <w:r w:rsidRPr="00F02619">
              <w:rPr>
                <w:rFonts w:cs="Arial"/>
                <w:szCs w:val="18"/>
              </w:rPr>
              <w:t>Equivalent</w:t>
            </w:r>
          </w:p>
          <w:p w14:paraId="78AA42E8"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2E453CDE" w14:textId="77777777" w:rsidTr="00AB6620">
        <w:trPr>
          <w:cantSplit/>
        </w:trPr>
        <w:tc>
          <w:tcPr>
            <w:tcW w:w="5812" w:type="dxa"/>
          </w:tcPr>
          <w:p w14:paraId="429A39F7" w14:textId="77777777" w:rsidR="008E22E2" w:rsidRPr="00F02619" w:rsidRDefault="008E22E2" w:rsidP="00AB6620">
            <w:pPr>
              <w:rPr>
                <w:rFonts w:cs="Arial"/>
                <w:szCs w:val="18"/>
              </w:rPr>
            </w:pPr>
            <w:r w:rsidRPr="00F02619">
              <w:rPr>
                <w:rFonts w:cs="Arial"/>
                <w:szCs w:val="18"/>
              </w:rPr>
              <w:t>M Chalmers</w:t>
            </w:r>
          </w:p>
          <w:p w14:paraId="31AEA261" w14:textId="77777777" w:rsidR="008E22E2" w:rsidRPr="00F02619" w:rsidRDefault="008E22E2" w:rsidP="00AB6620">
            <w:pPr>
              <w:rPr>
                <w:rFonts w:cs="Arial"/>
                <w:szCs w:val="18"/>
              </w:rPr>
            </w:pPr>
            <w:r w:rsidRPr="00F02619">
              <w:rPr>
                <w:rFonts w:cs="Arial"/>
                <w:szCs w:val="18"/>
              </w:rPr>
              <w:t>Depute Leader of the Council</w:t>
            </w:r>
          </w:p>
          <w:p w14:paraId="1398416D" w14:textId="77777777" w:rsidR="008E22E2" w:rsidRPr="00F02619" w:rsidRDefault="008E22E2" w:rsidP="00AB6620">
            <w:pPr>
              <w:rPr>
                <w:rFonts w:cs="Arial"/>
                <w:szCs w:val="18"/>
              </w:rPr>
            </w:pPr>
            <w:r w:rsidRPr="00F02619">
              <w:rPr>
                <w:rFonts w:cs="Arial"/>
                <w:szCs w:val="18"/>
              </w:rPr>
              <w:t>(From 1 April 2022 to 5 May 2022)</w:t>
            </w:r>
          </w:p>
          <w:p w14:paraId="5312B270" w14:textId="77777777" w:rsidR="008E22E2" w:rsidRPr="00F02619" w:rsidRDefault="008E22E2" w:rsidP="00AB6620">
            <w:pPr>
              <w:rPr>
                <w:rFonts w:cs="Arial"/>
                <w:szCs w:val="18"/>
              </w:rPr>
            </w:pPr>
          </w:p>
          <w:p w14:paraId="0F54433D" w14:textId="77777777" w:rsidR="008E22E2" w:rsidRPr="00F02619" w:rsidRDefault="008E22E2" w:rsidP="00AB6620">
            <w:pPr>
              <w:rPr>
                <w:rFonts w:cs="Arial"/>
                <w:szCs w:val="18"/>
              </w:rPr>
            </w:pPr>
          </w:p>
          <w:p w14:paraId="2EA438C1" w14:textId="77777777" w:rsidR="008E22E2" w:rsidRPr="00F02619" w:rsidRDefault="008E22E2" w:rsidP="00AB6620">
            <w:pPr>
              <w:rPr>
                <w:rFonts w:cs="Arial"/>
                <w:szCs w:val="18"/>
              </w:rPr>
            </w:pPr>
          </w:p>
          <w:p w14:paraId="6D22036D" w14:textId="77777777" w:rsidR="008E22E2" w:rsidRPr="00F02619" w:rsidRDefault="008E22E2" w:rsidP="00AB6620">
            <w:pPr>
              <w:rPr>
                <w:rFonts w:cs="Arial"/>
                <w:szCs w:val="18"/>
              </w:rPr>
            </w:pPr>
            <w:r w:rsidRPr="00F02619">
              <w:rPr>
                <w:rFonts w:cs="Arial"/>
                <w:szCs w:val="18"/>
              </w:rPr>
              <w:t>Depute Opposition Leader</w:t>
            </w:r>
          </w:p>
          <w:p w14:paraId="4CEA5918" w14:textId="77777777" w:rsidR="008E22E2" w:rsidRPr="00F02619" w:rsidRDefault="008E22E2" w:rsidP="00AB6620">
            <w:pPr>
              <w:rPr>
                <w:rFonts w:cs="Arial"/>
                <w:szCs w:val="18"/>
              </w:rPr>
            </w:pPr>
            <w:r w:rsidRPr="00F02619">
              <w:rPr>
                <w:rFonts w:cs="Arial"/>
                <w:szCs w:val="18"/>
              </w:rPr>
              <w:t>(From 18 May 2022 to 31 March 2024)</w:t>
            </w:r>
          </w:p>
          <w:p w14:paraId="5568C828" w14:textId="77777777" w:rsidR="008E22E2" w:rsidRPr="00F02619" w:rsidRDefault="008E22E2" w:rsidP="00AB6620">
            <w:pPr>
              <w:rPr>
                <w:rFonts w:cs="Arial"/>
                <w:szCs w:val="18"/>
              </w:rPr>
            </w:pPr>
          </w:p>
        </w:tc>
        <w:tc>
          <w:tcPr>
            <w:tcW w:w="1276" w:type="dxa"/>
          </w:tcPr>
          <w:p w14:paraId="2FD38996" w14:textId="77777777" w:rsidR="008E22E2" w:rsidRPr="00F02619" w:rsidRDefault="008E22E2" w:rsidP="00AB6620">
            <w:pPr>
              <w:jc w:val="right"/>
              <w:rPr>
                <w:rFonts w:cs="Arial"/>
                <w:szCs w:val="18"/>
              </w:rPr>
            </w:pPr>
          </w:p>
          <w:p w14:paraId="61521E46" w14:textId="77777777" w:rsidR="008E22E2" w:rsidRPr="00F02619" w:rsidRDefault="008E22E2" w:rsidP="00AB6620">
            <w:pPr>
              <w:jc w:val="right"/>
              <w:rPr>
                <w:rFonts w:cs="Arial"/>
                <w:szCs w:val="18"/>
              </w:rPr>
            </w:pPr>
            <w:r w:rsidRPr="00F02619">
              <w:rPr>
                <w:rFonts w:cs="Arial"/>
                <w:szCs w:val="18"/>
              </w:rPr>
              <w:t>-</w:t>
            </w:r>
          </w:p>
          <w:p w14:paraId="26605B04" w14:textId="77777777" w:rsidR="008E22E2" w:rsidRPr="00F02619" w:rsidRDefault="008E22E2" w:rsidP="00AB6620">
            <w:pPr>
              <w:jc w:val="right"/>
              <w:rPr>
                <w:rFonts w:cs="Arial"/>
                <w:szCs w:val="18"/>
              </w:rPr>
            </w:pPr>
          </w:p>
          <w:p w14:paraId="59907E65" w14:textId="77777777" w:rsidR="008E22E2" w:rsidRPr="00F02619" w:rsidRDefault="008E22E2" w:rsidP="00AB6620">
            <w:pPr>
              <w:jc w:val="right"/>
              <w:rPr>
                <w:rFonts w:cs="Arial"/>
                <w:szCs w:val="18"/>
              </w:rPr>
            </w:pPr>
          </w:p>
          <w:p w14:paraId="174DCFA5" w14:textId="77777777" w:rsidR="008E22E2" w:rsidRPr="00F02619" w:rsidRDefault="008E22E2" w:rsidP="00AB6620">
            <w:pPr>
              <w:jc w:val="right"/>
              <w:rPr>
                <w:rFonts w:cs="Arial"/>
                <w:szCs w:val="18"/>
              </w:rPr>
            </w:pPr>
          </w:p>
          <w:p w14:paraId="1F23B673" w14:textId="77777777" w:rsidR="008E22E2" w:rsidRPr="00F02619" w:rsidRDefault="008E22E2" w:rsidP="00AB6620">
            <w:pPr>
              <w:jc w:val="right"/>
              <w:rPr>
                <w:rFonts w:cs="Arial"/>
                <w:szCs w:val="18"/>
              </w:rPr>
            </w:pPr>
          </w:p>
          <w:p w14:paraId="381B1486" w14:textId="77777777" w:rsidR="008E22E2" w:rsidRPr="00F02619" w:rsidRDefault="008E22E2" w:rsidP="00AB6620">
            <w:pPr>
              <w:jc w:val="right"/>
              <w:rPr>
                <w:rFonts w:cs="Arial"/>
                <w:szCs w:val="18"/>
              </w:rPr>
            </w:pPr>
          </w:p>
          <w:p w14:paraId="01EF1BBF" w14:textId="77777777" w:rsidR="008E22E2" w:rsidRPr="00F02619" w:rsidRDefault="008E22E2" w:rsidP="00AB6620">
            <w:pPr>
              <w:jc w:val="right"/>
              <w:rPr>
                <w:rFonts w:cs="Arial"/>
                <w:szCs w:val="18"/>
              </w:rPr>
            </w:pPr>
            <w:r w:rsidRPr="00F02619">
              <w:rPr>
                <w:rFonts w:cs="Arial"/>
                <w:szCs w:val="18"/>
              </w:rPr>
              <w:t>26,602</w:t>
            </w:r>
          </w:p>
        </w:tc>
        <w:tc>
          <w:tcPr>
            <w:tcW w:w="1134" w:type="dxa"/>
          </w:tcPr>
          <w:p w14:paraId="4D08114E" w14:textId="77777777" w:rsidR="008E22E2" w:rsidRPr="00F02619" w:rsidRDefault="008E22E2" w:rsidP="00AB6620">
            <w:pPr>
              <w:jc w:val="right"/>
              <w:rPr>
                <w:rFonts w:cs="Arial"/>
                <w:szCs w:val="18"/>
              </w:rPr>
            </w:pPr>
          </w:p>
          <w:p w14:paraId="498CA98A" w14:textId="77777777" w:rsidR="008E22E2" w:rsidRPr="00F02619" w:rsidRDefault="008E22E2" w:rsidP="00AB6620">
            <w:pPr>
              <w:jc w:val="right"/>
              <w:rPr>
                <w:rFonts w:cs="Arial"/>
                <w:szCs w:val="18"/>
              </w:rPr>
            </w:pPr>
            <w:r w:rsidRPr="00F02619">
              <w:rPr>
                <w:rFonts w:cs="Arial"/>
                <w:szCs w:val="18"/>
              </w:rPr>
              <w:t>-</w:t>
            </w:r>
          </w:p>
          <w:p w14:paraId="3450F990" w14:textId="77777777" w:rsidR="008E22E2" w:rsidRPr="00F02619" w:rsidRDefault="008E22E2" w:rsidP="00AB6620">
            <w:pPr>
              <w:jc w:val="right"/>
              <w:rPr>
                <w:rFonts w:cs="Arial"/>
                <w:szCs w:val="18"/>
              </w:rPr>
            </w:pPr>
          </w:p>
          <w:p w14:paraId="2182C868" w14:textId="77777777" w:rsidR="008E22E2" w:rsidRPr="00F02619" w:rsidRDefault="008E22E2" w:rsidP="00AB6620">
            <w:pPr>
              <w:jc w:val="right"/>
              <w:rPr>
                <w:rFonts w:cs="Arial"/>
                <w:szCs w:val="18"/>
              </w:rPr>
            </w:pPr>
          </w:p>
          <w:p w14:paraId="314EEF03" w14:textId="77777777" w:rsidR="008E22E2" w:rsidRPr="00F02619" w:rsidRDefault="008E22E2" w:rsidP="00AB6620">
            <w:pPr>
              <w:jc w:val="right"/>
              <w:rPr>
                <w:rFonts w:cs="Arial"/>
                <w:szCs w:val="18"/>
              </w:rPr>
            </w:pPr>
          </w:p>
          <w:p w14:paraId="3C340687" w14:textId="77777777" w:rsidR="008E22E2" w:rsidRPr="00F02619" w:rsidRDefault="008E22E2" w:rsidP="00AB6620">
            <w:pPr>
              <w:jc w:val="right"/>
              <w:rPr>
                <w:rFonts w:cs="Arial"/>
                <w:szCs w:val="18"/>
              </w:rPr>
            </w:pPr>
          </w:p>
          <w:p w14:paraId="32EB4AFA" w14:textId="77777777" w:rsidR="008E22E2" w:rsidRPr="00F02619" w:rsidRDefault="008E22E2" w:rsidP="00AB6620">
            <w:pPr>
              <w:jc w:val="right"/>
              <w:rPr>
                <w:rFonts w:cs="Arial"/>
                <w:szCs w:val="18"/>
              </w:rPr>
            </w:pPr>
          </w:p>
          <w:p w14:paraId="07A81BCF" w14:textId="77777777" w:rsidR="008E22E2" w:rsidRPr="00F02619" w:rsidRDefault="008E22E2" w:rsidP="00AB6620">
            <w:pPr>
              <w:jc w:val="right"/>
              <w:rPr>
                <w:rFonts w:cs="Arial"/>
                <w:szCs w:val="18"/>
              </w:rPr>
            </w:pPr>
            <w:r w:rsidRPr="00F02619">
              <w:rPr>
                <w:rFonts w:cs="Arial"/>
                <w:szCs w:val="18"/>
              </w:rPr>
              <w:t>-</w:t>
            </w:r>
          </w:p>
        </w:tc>
        <w:tc>
          <w:tcPr>
            <w:tcW w:w="2126" w:type="dxa"/>
          </w:tcPr>
          <w:p w14:paraId="573F9682" w14:textId="77777777" w:rsidR="008E22E2" w:rsidRPr="00F02619" w:rsidRDefault="008E22E2" w:rsidP="00AB6620">
            <w:pPr>
              <w:jc w:val="right"/>
              <w:rPr>
                <w:rFonts w:cs="Arial"/>
                <w:szCs w:val="18"/>
              </w:rPr>
            </w:pPr>
          </w:p>
          <w:p w14:paraId="3D7DEFEA" w14:textId="77777777" w:rsidR="008E22E2" w:rsidRPr="00F02619" w:rsidRDefault="008E22E2" w:rsidP="00AB6620">
            <w:pPr>
              <w:jc w:val="right"/>
              <w:rPr>
                <w:rFonts w:cs="Arial"/>
                <w:szCs w:val="18"/>
              </w:rPr>
            </w:pPr>
            <w:r w:rsidRPr="00F02619">
              <w:rPr>
                <w:rFonts w:cs="Arial"/>
                <w:szCs w:val="18"/>
              </w:rPr>
              <w:t>-</w:t>
            </w:r>
          </w:p>
          <w:p w14:paraId="2369B30F" w14:textId="77777777" w:rsidR="008E22E2" w:rsidRPr="00F02619" w:rsidRDefault="008E22E2" w:rsidP="00AB6620">
            <w:pPr>
              <w:jc w:val="right"/>
              <w:rPr>
                <w:rFonts w:cs="Arial"/>
                <w:szCs w:val="18"/>
              </w:rPr>
            </w:pPr>
          </w:p>
          <w:p w14:paraId="29071221" w14:textId="77777777" w:rsidR="008E22E2" w:rsidRPr="00F02619" w:rsidRDefault="008E22E2" w:rsidP="00AB6620">
            <w:pPr>
              <w:jc w:val="right"/>
              <w:rPr>
                <w:rFonts w:cs="Arial"/>
                <w:szCs w:val="18"/>
              </w:rPr>
            </w:pPr>
          </w:p>
          <w:p w14:paraId="0F4F4100" w14:textId="77777777" w:rsidR="008E22E2" w:rsidRPr="00F02619" w:rsidRDefault="008E22E2" w:rsidP="00AB6620">
            <w:pPr>
              <w:jc w:val="right"/>
              <w:rPr>
                <w:rFonts w:cs="Arial"/>
                <w:szCs w:val="18"/>
              </w:rPr>
            </w:pPr>
          </w:p>
          <w:p w14:paraId="6E7D5BA3" w14:textId="77777777" w:rsidR="008E22E2" w:rsidRPr="00F02619" w:rsidRDefault="008E22E2" w:rsidP="00AB6620">
            <w:pPr>
              <w:jc w:val="right"/>
              <w:rPr>
                <w:rFonts w:cs="Arial"/>
                <w:szCs w:val="18"/>
              </w:rPr>
            </w:pPr>
          </w:p>
          <w:p w14:paraId="5A3176B9" w14:textId="77777777" w:rsidR="008E22E2" w:rsidRPr="00F02619" w:rsidRDefault="008E22E2" w:rsidP="00AB6620">
            <w:pPr>
              <w:jc w:val="right"/>
              <w:rPr>
                <w:rFonts w:cs="Arial"/>
                <w:szCs w:val="18"/>
              </w:rPr>
            </w:pPr>
          </w:p>
          <w:p w14:paraId="36A47073" w14:textId="77777777" w:rsidR="008E22E2" w:rsidRPr="00F02619" w:rsidRDefault="008E22E2" w:rsidP="00AB6620">
            <w:pPr>
              <w:jc w:val="right"/>
              <w:rPr>
                <w:rFonts w:cs="Arial"/>
                <w:szCs w:val="18"/>
              </w:rPr>
            </w:pPr>
            <w:r w:rsidRPr="00F02619">
              <w:rPr>
                <w:rFonts w:cs="Arial"/>
                <w:szCs w:val="18"/>
              </w:rPr>
              <w:t>-</w:t>
            </w:r>
          </w:p>
        </w:tc>
        <w:tc>
          <w:tcPr>
            <w:tcW w:w="1559" w:type="dxa"/>
          </w:tcPr>
          <w:p w14:paraId="5D7AAC10" w14:textId="77777777" w:rsidR="008E22E2" w:rsidRPr="00F02619" w:rsidRDefault="008E22E2" w:rsidP="00AB6620">
            <w:pPr>
              <w:jc w:val="right"/>
              <w:rPr>
                <w:rFonts w:cs="Arial"/>
                <w:szCs w:val="18"/>
              </w:rPr>
            </w:pPr>
          </w:p>
          <w:p w14:paraId="4627DC2C" w14:textId="77777777" w:rsidR="008E22E2" w:rsidRPr="00F02619" w:rsidRDefault="008E22E2" w:rsidP="00AB6620">
            <w:pPr>
              <w:jc w:val="right"/>
              <w:rPr>
                <w:rFonts w:cs="Arial"/>
                <w:szCs w:val="18"/>
              </w:rPr>
            </w:pPr>
            <w:r w:rsidRPr="00F02619">
              <w:rPr>
                <w:rFonts w:cs="Arial"/>
                <w:szCs w:val="18"/>
              </w:rPr>
              <w:t>-</w:t>
            </w:r>
          </w:p>
          <w:p w14:paraId="02364F37" w14:textId="77777777" w:rsidR="008E22E2" w:rsidRPr="00F02619" w:rsidRDefault="008E22E2" w:rsidP="00AB6620">
            <w:pPr>
              <w:jc w:val="right"/>
              <w:rPr>
                <w:rFonts w:cs="Arial"/>
                <w:szCs w:val="18"/>
              </w:rPr>
            </w:pPr>
          </w:p>
          <w:p w14:paraId="7889B28A" w14:textId="77777777" w:rsidR="008E22E2" w:rsidRPr="00F02619" w:rsidRDefault="008E22E2" w:rsidP="00AB6620">
            <w:pPr>
              <w:jc w:val="right"/>
              <w:rPr>
                <w:rFonts w:cs="Arial"/>
                <w:szCs w:val="18"/>
              </w:rPr>
            </w:pPr>
          </w:p>
          <w:p w14:paraId="559355DD" w14:textId="77777777" w:rsidR="008E22E2" w:rsidRPr="00F02619" w:rsidRDefault="008E22E2" w:rsidP="00AB6620">
            <w:pPr>
              <w:jc w:val="right"/>
              <w:rPr>
                <w:rFonts w:cs="Arial"/>
                <w:szCs w:val="18"/>
              </w:rPr>
            </w:pPr>
          </w:p>
          <w:p w14:paraId="1051E843" w14:textId="77777777" w:rsidR="008E22E2" w:rsidRPr="00F02619" w:rsidRDefault="008E22E2" w:rsidP="00AB6620">
            <w:pPr>
              <w:jc w:val="right"/>
              <w:rPr>
                <w:rFonts w:cs="Arial"/>
                <w:szCs w:val="18"/>
              </w:rPr>
            </w:pPr>
          </w:p>
          <w:p w14:paraId="3148182D" w14:textId="77777777" w:rsidR="008E22E2" w:rsidRPr="00F02619" w:rsidRDefault="008E22E2" w:rsidP="00AB6620">
            <w:pPr>
              <w:jc w:val="right"/>
              <w:rPr>
                <w:rFonts w:cs="Arial"/>
                <w:szCs w:val="18"/>
              </w:rPr>
            </w:pPr>
          </w:p>
          <w:p w14:paraId="35D434EA" w14:textId="77777777" w:rsidR="008E22E2" w:rsidRPr="00F02619" w:rsidRDefault="008E22E2" w:rsidP="00AB6620">
            <w:pPr>
              <w:jc w:val="right"/>
              <w:rPr>
                <w:rFonts w:cs="Arial"/>
                <w:szCs w:val="18"/>
              </w:rPr>
            </w:pPr>
            <w:r w:rsidRPr="00F02619">
              <w:rPr>
                <w:rFonts w:cs="Arial"/>
                <w:szCs w:val="18"/>
              </w:rPr>
              <w:t>-</w:t>
            </w:r>
          </w:p>
        </w:tc>
        <w:tc>
          <w:tcPr>
            <w:tcW w:w="1559" w:type="dxa"/>
          </w:tcPr>
          <w:p w14:paraId="28FEC230" w14:textId="77777777" w:rsidR="008E22E2" w:rsidRPr="00F02619" w:rsidRDefault="008E22E2" w:rsidP="00AB6620">
            <w:pPr>
              <w:jc w:val="right"/>
              <w:rPr>
                <w:rFonts w:cs="Arial"/>
                <w:szCs w:val="18"/>
              </w:rPr>
            </w:pPr>
          </w:p>
          <w:p w14:paraId="506C625C" w14:textId="77777777" w:rsidR="008E22E2" w:rsidRPr="00F02619" w:rsidRDefault="008E22E2" w:rsidP="00AB6620">
            <w:pPr>
              <w:jc w:val="right"/>
              <w:rPr>
                <w:rFonts w:cs="Arial"/>
                <w:szCs w:val="18"/>
              </w:rPr>
            </w:pPr>
            <w:r w:rsidRPr="00F02619">
              <w:rPr>
                <w:rFonts w:cs="Arial"/>
                <w:szCs w:val="18"/>
              </w:rPr>
              <w:t>-</w:t>
            </w:r>
          </w:p>
          <w:p w14:paraId="690642BA" w14:textId="77777777" w:rsidR="008E22E2" w:rsidRPr="00F02619" w:rsidRDefault="008E22E2" w:rsidP="00AB6620">
            <w:pPr>
              <w:jc w:val="right"/>
              <w:rPr>
                <w:rFonts w:cs="Arial"/>
                <w:szCs w:val="18"/>
              </w:rPr>
            </w:pPr>
          </w:p>
          <w:p w14:paraId="303ADB92" w14:textId="77777777" w:rsidR="008E22E2" w:rsidRPr="00F02619" w:rsidRDefault="008E22E2" w:rsidP="00AB6620">
            <w:pPr>
              <w:jc w:val="right"/>
              <w:rPr>
                <w:rFonts w:cs="Arial"/>
                <w:szCs w:val="18"/>
              </w:rPr>
            </w:pPr>
          </w:p>
          <w:p w14:paraId="5D064F7F" w14:textId="77777777" w:rsidR="008E22E2" w:rsidRPr="00F02619" w:rsidRDefault="008E22E2" w:rsidP="00AB6620">
            <w:pPr>
              <w:jc w:val="right"/>
              <w:rPr>
                <w:rFonts w:cs="Arial"/>
                <w:szCs w:val="18"/>
              </w:rPr>
            </w:pPr>
          </w:p>
          <w:p w14:paraId="5624A4B6" w14:textId="77777777" w:rsidR="008E22E2" w:rsidRPr="00F02619" w:rsidRDefault="008E22E2" w:rsidP="00AB6620">
            <w:pPr>
              <w:jc w:val="right"/>
              <w:rPr>
                <w:rFonts w:cs="Arial"/>
                <w:szCs w:val="18"/>
              </w:rPr>
            </w:pPr>
          </w:p>
          <w:p w14:paraId="56CFB155" w14:textId="77777777" w:rsidR="008E22E2" w:rsidRPr="00F02619" w:rsidRDefault="008E22E2" w:rsidP="00AB6620">
            <w:pPr>
              <w:jc w:val="right"/>
              <w:rPr>
                <w:rFonts w:cs="Arial"/>
                <w:szCs w:val="18"/>
              </w:rPr>
            </w:pPr>
          </w:p>
          <w:p w14:paraId="78D2F433" w14:textId="77777777" w:rsidR="008E22E2" w:rsidRPr="00F02619" w:rsidRDefault="008E22E2" w:rsidP="00AB6620">
            <w:pPr>
              <w:jc w:val="right"/>
              <w:rPr>
                <w:rFonts w:cs="Arial"/>
                <w:szCs w:val="18"/>
              </w:rPr>
            </w:pPr>
            <w:r w:rsidRPr="00F02619">
              <w:rPr>
                <w:rFonts w:cs="Arial"/>
                <w:szCs w:val="18"/>
              </w:rPr>
              <w:t>26,602</w:t>
            </w:r>
          </w:p>
        </w:tc>
        <w:tc>
          <w:tcPr>
            <w:tcW w:w="1701" w:type="dxa"/>
          </w:tcPr>
          <w:p w14:paraId="4FEF3F10" w14:textId="77777777" w:rsidR="008E22E2" w:rsidRPr="00F02619" w:rsidRDefault="008E22E2" w:rsidP="00AB6620">
            <w:pPr>
              <w:jc w:val="right"/>
              <w:rPr>
                <w:rFonts w:cs="Arial"/>
                <w:szCs w:val="18"/>
              </w:rPr>
            </w:pPr>
          </w:p>
          <w:p w14:paraId="28533071" w14:textId="77777777" w:rsidR="008E22E2" w:rsidRPr="00F02619" w:rsidRDefault="008E22E2" w:rsidP="00AB6620">
            <w:pPr>
              <w:jc w:val="right"/>
              <w:rPr>
                <w:rFonts w:cs="Arial"/>
                <w:szCs w:val="18"/>
              </w:rPr>
            </w:pPr>
            <w:r w:rsidRPr="00F02619">
              <w:rPr>
                <w:rFonts w:cs="Arial"/>
                <w:szCs w:val="18"/>
              </w:rPr>
              <w:t>2,848</w:t>
            </w:r>
          </w:p>
          <w:p w14:paraId="1A761A8C" w14:textId="77777777" w:rsidR="008E22E2" w:rsidRPr="00F02619" w:rsidRDefault="008E22E2" w:rsidP="00AB6620">
            <w:pPr>
              <w:jc w:val="right"/>
              <w:rPr>
                <w:rFonts w:cs="Arial"/>
                <w:szCs w:val="18"/>
              </w:rPr>
            </w:pPr>
            <w:r w:rsidRPr="00F02619">
              <w:rPr>
                <w:rFonts w:cs="Arial"/>
                <w:szCs w:val="18"/>
              </w:rPr>
              <w:t>(Full Year</w:t>
            </w:r>
          </w:p>
          <w:p w14:paraId="3FE528E1" w14:textId="77777777" w:rsidR="008E22E2" w:rsidRPr="00F02619" w:rsidRDefault="008E22E2" w:rsidP="00AB6620">
            <w:pPr>
              <w:jc w:val="right"/>
              <w:rPr>
                <w:rFonts w:cs="Arial"/>
                <w:szCs w:val="18"/>
              </w:rPr>
            </w:pPr>
            <w:r w:rsidRPr="00F02619">
              <w:rPr>
                <w:rFonts w:cs="Arial"/>
                <w:szCs w:val="18"/>
              </w:rPr>
              <w:t>Equivalent</w:t>
            </w:r>
          </w:p>
          <w:p w14:paraId="555E062B" w14:textId="77777777" w:rsidR="008E22E2" w:rsidRPr="00F02619" w:rsidRDefault="008E22E2" w:rsidP="00AB6620">
            <w:pPr>
              <w:jc w:val="right"/>
              <w:rPr>
                <w:rFonts w:cs="Arial"/>
                <w:szCs w:val="18"/>
              </w:rPr>
            </w:pPr>
            <w:r w:rsidRPr="00F02619">
              <w:rPr>
                <w:rFonts w:cs="Arial"/>
                <w:szCs w:val="18"/>
              </w:rPr>
              <w:t>29,705)</w:t>
            </w:r>
          </w:p>
          <w:p w14:paraId="131F95F0" w14:textId="77777777" w:rsidR="008E22E2" w:rsidRPr="00F02619" w:rsidRDefault="008E22E2" w:rsidP="00AB6620">
            <w:pPr>
              <w:jc w:val="right"/>
              <w:rPr>
                <w:rFonts w:cs="Arial"/>
                <w:szCs w:val="18"/>
              </w:rPr>
            </w:pPr>
          </w:p>
          <w:p w14:paraId="3DC7C465" w14:textId="77777777" w:rsidR="008E22E2" w:rsidRPr="00F02619" w:rsidRDefault="008E22E2" w:rsidP="00AB6620">
            <w:pPr>
              <w:jc w:val="right"/>
              <w:rPr>
                <w:rFonts w:cs="Arial"/>
                <w:szCs w:val="18"/>
              </w:rPr>
            </w:pPr>
          </w:p>
          <w:p w14:paraId="33C636FA" w14:textId="77777777" w:rsidR="008E22E2" w:rsidRPr="00F02619" w:rsidRDefault="008E22E2" w:rsidP="00AB6620">
            <w:pPr>
              <w:jc w:val="right"/>
              <w:rPr>
                <w:rFonts w:cs="Arial"/>
                <w:szCs w:val="18"/>
              </w:rPr>
            </w:pPr>
            <w:r w:rsidRPr="00F02619">
              <w:rPr>
                <w:rFonts w:cs="Arial"/>
                <w:szCs w:val="18"/>
              </w:rPr>
              <w:t>22,568</w:t>
            </w:r>
          </w:p>
          <w:p w14:paraId="5637D7F4" w14:textId="77777777" w:rsidR="008E22E2" w:rsidRPr="00F02619" w:rsidRDefault="008E22E2" w:rsidP="00AB6620">
            <w:pPr>
              <w:jc w:val="right"/>
              <w:rPr>
                <w:rFonts w:cs="Arial"/>
                <w:szCs w:val="18"/>
              </w:rPr>
            </w:pPr>
            <w:r w:rsidRPr="00F02619">
              <w:rPr>
                <w:rFonts w:cs="Arial"/>
                <w:szCs w:val="18"/>
              </w:rPr>
              <w:t>(Full Year</w:t>
            </w:r>
          </w:p>
          <w:p w14:paraId="3764A241" w14:textId="77777777" w:rsidR="008E22E2" w:rsidRPr="00F02619" w:rsidRDefault="008E22E2" w:rsidP="00AB6620">
            <w:pPr>
              <w:jc w:val="right"/>
              <w:rPr>
                <w:rFonts w:cs="Arial"/>
                <w:szCs w:val="18"/>
              </w:rPr>
            </w:pPr>
            <w:r w:rsidRPr="00F02619">
              <w:rPr>
                <w:rFonts w:cs="Arial"/>
                <w:szCs w:val="18"/>
              </w:rPr>
              <w:t>Equivalent</w:t>
            </w:r>
          </w:p>
          <w:p w14:paraId="2AB15FB2" w14:textId="77777777" w:rsidR="008E22E2" w:rsidRPr="00F02619" w:rsidRDefault="008E22E2" w:rsidP="00AB6620">
            <w:pPr>
              <w:jc w:val="right"/>
              <w:rPr>
                <w:rFonts w:cs="Arial"/>
                <w:szCs w:val="18"/>
              </w:rPr>
            </w:pPr>
            <w:r w:rsidRPr="00F02619">
              <w:rPr>
                <w:rFonts w:cs="Arial"/>
                <w:szCs w:val="18"/>
              </w:rPr>
              <w:t>25,903)</w:t>
            </w:r>
          </w:p>
          <w:p w14:paraId="71B0FF76" w14:textId="77777777" w:rsidR="008E22E2" w:rsidRPr="00F02619" w:rsidRDefault="008E22E2" w:rsidP="00AB6620">
            <w:pPr>
              <w:jc w:val="right"/>
              <w:rPr>
                <w:rFonts w:cs="Arial"/>
                <w:szCs w:val="18"/>
              </w:rPr>
            </w:pPr>
          </w:p>
        </w:tc>
      </w:tr>
      <w:tr w:rsidR="008E22E2" w:rsidRPr="00F02619" w14:paraId="659F931C" w14:textId="77777777" w:rsidTr="00AB6620">
        <w:trPr>
          <w:cantSplit/>
        </w:trPr>
        <w:tc>
          <w:tcPr>
            <w:tcW w:w="5812" w:type="dxa"/>
          </w:tcPr>
          <w:p w14:paraId="313CD2D0" w14:textId="77777777" w:rsidR="008E22E2" w:rsidRPr="00F02619" w:rsidRDefault="008E22E2" w:rsidP="00AB6620">
            <w:pPr>
              <w:rPr>
                <w:rFonts w:cs="Arial"/>
                <w:szCs w:val="18"/>
              </w:rPr>
            </w:pPr>
            <w:r w:rsidRPr="00F02619">
              <w:rPr>
                <w:rFonts w:cs="Arial"/>
                <w:szCs w:val="18"/>
              </w:rPr>
              <w:t>G Convery</w:t>
            </w:r>
          </w:p>
          <w:p w14:paraId="057037F4" w14:textId="77777777" w:rsidR="008E22E2" w:rsidRPr="00F02619" w:rsidRDefault="008E22E2" w:rsidP="00AB6620">
            <w:pPr>
              <w:rPr>
                <w:rFonts w:cs="Arial"/>
                <w:szCs w:val="18"/>
              </w:rPr>
            </w:pPr>
            <w:r w:rsidRPr="00F02619">
              <w:rPr>
                <w:rFonts w:cs="Arial"/>
                <w:szCs w:val="18"/>
              </w:rPr>
              <w:t>Depute Opposition Leader – Labour</w:t>
            </w:r>
          </w:p>
          <w:p w14:paraId="3D1F3C92" w14:textId="77777777" w:rsidR="008E22E2" w:rsidRPr="00F02619" w:rsidRDefault="008E22E2" w:rsidP="00AB6620">
            <w:pPr>
              <w:rPr>
                <w:rFonts w:cs="Arial"/>
                <w:szCs w:val="18"/>
              </w:rPr>
            </w:pPr>
            <w:r w:rsidRPr="00F02619">
              <w:rPr>
                <w:rFonts w:cs="Arial"/>
                <w:szCs w:val="18"/>
              </w:rPr>
              <w:t>(From 1 April 2022 to 5 May 2022)</w:t>
            </w:r>
          </w:p>
          <w:p w14:paraId="726377F7" w14:textId="77777777" w:rsidR="008E22E2" w:rsidRPr="00F02619" w:rsidRDefault="008E22E2" w:rsidP="00AB6620">
            <w:pPr>
              <w:rPr>
                <w:rFonts w:cs="Arial"/>
                <w:szCs w:val="18"/>
              </w:rPr>
            </w:pPr>
          </w:p>
          <w:p w14:paraId="6CFE3125" w14:textId="77777777" w:rsidR="008E22E2" w:rsidRPr="00F02619" w:rsidRDefault="008E22E2" w:rsidP="00AB6620">
            <w:pPr>
              <w:rPr>
                <w:rFonts w:cs="Arial"/>
                <w:szCs w:val="18"/>
              </w:rPr>
            </w:pPr>
          </w:p>
          <w:p w14:paraId="6EB0405D" w14:textId="77777777" w:rsidR="008E22E2" w:rsidRPr="00F02619" w:rsidRDefault="008E22E2" w:rsidP="00AB6620">
            <w:pPr>
              <w:rPr>
                <w:rFonts w:cs="Arial"/>
                <w:szCs w:val="18"/>
              </w:rPr>
            </w:pPr>
          </w:p>
          <w:p w14:paraId="7AA22D96" w14:textId="77777777" w:rsidR="008E22E2" w:rsidRPr="00F02619" w:rsidRDefault="008E22E2" w:rsidP="00AB6620">
            <w:pPr>
              <w:rPr>
                <w:rFonts w:cs="Arial"/>
                <w:szCs w:val="18"/>
              </w:rPr>
            </w:pPr>
            <w:r w:rsidRPr="00F02619">
              <w:rPr>
                <w:rFonts w:cs="Arial"/>
                <w:szCs w:val="18"/>
              </w:rPr>
              <w:t>Depute Leader</w:t>
            </w:r>
          </w:p>
          <w:p w14:paraId="3ABBD2CC" w14:textId="77777777" w:rsidR="008E22E2" w:rsidRPr="00F02619" w:rsidRDefault="008E22E2" w:rsidP="00AB6620">
            <w:pPr>
              <w:rPr>
                <w:rFonts w:cs="Arial"/>
                <w:szCs w:val="18"/>
              </w:rPr>
            </w:pPr>
            <w:r w:rsidRPr="00F02619">
              <w:rPr>
                <w:rFonts w:cs="Arial"/>
                <w:szCs w:val="18"/>
              </w:rPr>
              <w:t>(From 18 May 2022 to 31 March 2024)</w:t>
            </w:r>
          </w:p>
          <w:p w14:paraId="5292A6F6" w14:textId="77777777" w:rsidR="008E22E2" w:rsidRPr="00F02619" w:rsidRDefault="008E22E2" w:rsidP="00AB6620">
            <w:pPr>
              <w:rPr>
                <w:rFonts w:cs="Arial"/>
                <w:szCs w:val="18"/>
              </w:rPr>
            </w:pPr>
          </w:p>
          <w:p w14:paraId="5F1C16D0" w14:textId="77777777" w:rsidR="008E22E2" w:rsidRPr="00F02619" w:rsidRDefault="008E22E2" w:rsidP="00AB6620">
            <w:pPr>
              <w:rPr>
                <w:rFonts w:cs="Arial"/>
                <w:szCs w:val="18"/>
              </w:rPr>
            </w:pPr>
          </w:p>
        </w:tc>
        <w:tc>
          <w:tcPr>
            <w:tcW w:w="1276" w:type="dxa"/>
          </w:tcPr>
          <w:p w14:paraId="53A41589" w14:textId="77777777" w:rsidR="008E22E2" w:rsidRPr="00F02619" w:rsidRDefault="008E22E2" w:rsidP="00AB6620">
            <w:pPr>
              <w:jc w:val="right"/>
              <w:rPr>
                <w:rFonts w:cs="Arial"/>
                <w:szCs w:val="18"/>
              </w:rPr>
            </w:pPr>
          </w:p>
          <w:p w14:paraId="58DAF8CB" w14:textId="77777777" w:rsidR="008E22E2" w:rsidRPr="00F02619" w:rsidRDefault="008E22E2" w:rsidP="00AB6620">
            <w:pPr>
              <w:jc w:val="right"/>
              <w:rPr>
                <w:rFonts w:cs="Arial"/>
                <w:szCs w:val="18"/>
              </w:rPr>
            </w:pPr>
            <w:r w:rsidRPr="00F02619">
              <w:rPr>
                <w:rFonts w:cs="Arial"/>
                <w:szCs w:val="18"/>
              </w:rPr>
              <w:t>-</w:t>
            </w:r>
          </w:p>
          <w:p w14:paraId="63875D49" w14:textId="77777777" w:rsidR="008E22E2" w:rsidRPr="00F02619" w:rsidRDefault="008E22E2" w:rsidP="00AB6620">
            <w:pPr>
              <w:jc w:val="right"/>
              <w:rPr>
                <w:rFonts w:cs="Arial"/>
                <w:szCs w:val="18"/>
              </w:rPr>
            </w:pPr>
          </w:p>
          <w:p w14:paraId="5B1295AE" w14:textId="77777777" w:rsidR="008E22E2" w:rsidRPr="00F02619" w:rsidRDefault="008E22E2" w:rsidP="00AB6620">
            <w:pPr>
              <w:jc w:val="right"/>
              <w:rPr>
                <w:rFonts w:cs="Arial"/>
                <w:szCs w:val="18"/>
              </w:rPr>
            </w:pPr>
          </w:p>
          <w:p w14:paraId="73051E15" w14:textId="77777777" w:rsidR="008E22E2" w:rsidRPr="00F02619" w:rsidRDefault="008E22E2" w:rsidP="00AB6620">
            <w:pPr>
              <w:jc w:val="right"/>
              <w:rPr>
                <w:rFonts w:cs="Arial"/>
                <w:szCs w:val="18"/>
              </w:rPr>
            </w:pPr>
          </w:p>
          <w:p w14:paraId="265FFEB8" w14:textId="77777777" w:rsidR="008E22E2" w:rsidRPr="00F02619" w:rsidRDefault="008E22E2" w:rsidP="00AB6620">
            <w:pPr>
              <w:jc w:val="right"/>
              <w:rPr>
                <w:rFonts w:cs="Arial"/>
                <w:szCs w:val="18"/>
              </w:rPr>
            </w:pPr>
          </w:p>
          <w:p w14:paraId="4BBBB2AF" w14:textId="77777777" w:rsidR="008E22E2" w:rsidRPr="00F02619" w:rsidRDefault="008E22E2" w:rsidP="00AB6620">
            <w:pPr>
              <w:jc w:val="right"/>
              <w:rPr>
                <w:rFonts w:cs="Arial"/>
                <w:szCs w:val="18"/>
              </w:rPr>
            </w:pPr>
            <w:r w:rsidRPr="00F02619">
              <w:rPr>
                <w:rFonts w:cs="Arial"/>
                <w:szCs w:val="18"/>
              </w:rPr>
              <w:t>30,507</w:t>
            </w:r>
          </w:p>
        </w:tc>
        <w:tc>
          <w:tcPr>
            <w:tcW w:w="1134" w:type="dxa"/>
          </w:tcPr>
          <w:p w14:paraId="7AC2B53E" w14:textId="77777777" w:rsidR="008E22E2" w:rsidRPr="00F02619" w:rsidRDefault="008E22E2" w:rsidP="00AB6620">
            <w:pPr>
              <w:jc w:val="right"/>
              <w:rPr>
                <w:rFonts w:cs="Arial"/>
                <w:szCs w:val="18"/>
              </w:rPr>
            </w:pPr>
          </w:p>
          <w:p w14:paraId="1AB00B47" w14:textId="77777777" w:rsidR="008E22E2" w:rsidRPr="00F02619" w:rsidRDefault="008E22E2" w:rsidP="00AB6620">
            <w:pPr>
              <w:jc w:val="right"/>
              <w:rPr>
                <w:rFonts w:cs="Arial"/>
                <w:szCs w:val="18"/>
              </w:rPr>
            </w:pPr>
            <w:r w:rsidRPr="00F02619">
              <w:rPr>
                <w:rFonts w:cs="Arial"/>
                <w:szCs w:val="18"/>
              </w:rPr>
              <w:t>-</w:t>
            </w:r>
          </w:p>
          <w:p w14:paraId="6EAD7117" w14:textId="77777777" w:rsidR="008E22E2" w:rsidRPr="00F02619" w:rsidRDefault="008E22E2" w:rsidP="00AB6620">
            <w:pPr>
              <w:jc w:val="right"/>
              <w:rPr>
                <w:rFonts w:cs="Arial"/>
                <w:szCs w:val="18"/>
              </w:rPr>
            </w:pPr>
          </w:p>
          <w:p w14:paraId="0ED87871" w14:textId="77777777" w:rsidR="008E22E2" w:rsidRPr="00F02619" w:rsidRDefault="008E22E2" w:rsidP="00AB6620">
            <w:pPr>
              <w:jc w:val="right"/>
              <w:rPr>
                <w:rFonts w:cs="Arial"/>
                <w:szCs w:val="18"/>
              </w:rPr>
            </w:pPr>
          </w:p>
          <w:p w14:paraId="21914EE9" w14:textId="77777777" w:rsidR="008E22E2" w:rsidRPr="00F02619" w:rsidRDefault="008E22E2" w:rsidP="00AB6620">
            <w:pPr>
              <w:jc w:val="right"/>
              <w:rPr>
                <w:rFonts w:cs="Arial"/>
                <w:szCs w:val="18"/>
              </w:rPr>
            </w:pPr>
          </w:p>
          <w:p w14:paraId="5E8CFB89" w14:textId="77777777" w:rsidR="008E22E2" w:rsidRPr="00F02619" w:rsidRDefault="008E22E2" w:rsidP="00AB6620">
            <w:pPr>
              <w:jc w:val="right"/>
              <w:rPr>
                <w:rFonts w:cs="Arial"/>
                <w:szCs w:val="18"/>
              </w:rPr>
            </w:pPr>
          </w:p>
          <w:p w14:paraId="619AAE21" w14:textId="77777777" w:rsidR="008E22E2" w:rsidRPr="00F02619" w:rsidRDefault="008E22E2" w:rsidP="00AB6620">
            <w:pPr>
              <w:jc w:val="right"/>
              <w:rPr>
                <w:rFonts w:cs="Arial"/>
                <w:szCs w:val="18"/>
              </w:rPr>
            </w:pPr>
            <w:r w:rsidRPr="00F02619">
              <w:rPr>
                <w:rFonts w:cs="Arial"/>
                <w:szCs w:val="18"/>
              </w:rPr>
              <w:t>-</w:t>
            </w:r>
          </w:p>
        </w:tc>
        <w:tc>
          <w:tcPr>
            <w:tcW w:w="2126" w:type="dxa"/>
          </w:tcPr>
          <w:p w14:paraId="06170F65" w14:textId="77777777" w:rsidR="008E22E2" w:rsidRPr="00F02619" w:rsidRDefault="008E22E2" w:rsidP="00AB6620">
            <w:pPr>
              <w:jc w:val="right"/>
              <w:rPr>
                <w:rFonts w:cs="Arial"/>
                <w:szCs w:val="18"/>
              </w:rPr>
            </w:pPr>
          </w:p>
          <w:p w14:paraId="3DB63C48" w14:textId="77777777" w:rsidR="008E22E2" w:rsidRPr="00F02619" w:rsidRDefault="008E22E2" w:rsidP="00AB6620">
            <w:pPr>
              <w:jc w:val="right"/>
              <w:rPr>
                <w:rFonts w:cs="Arial"/>
                <w:szCs w:val="18"/>
              </w:rPr>
            </w:pPr>
            <w:r w:rsidRPr="00F02619">
              <w:rPr>
                <w:rFonts w:cs="Arial"/>
                <w:szCs w:val="18"/>
              </w:rPr>
              <w:t>-</w:t>
            </w:r>
          </w:p>
          <w:p w14:paraId="13335E8A" w14:textId="77777777" w:rsidR="008E22E2" w:rsidRPr="00F02619" w:rsidRDefault="008E22E2" w:rsidP="00AB6620">
            <w:pPr>
              <w:jc w:val="right"/>
              <w:rPr>
                <w:rFonts w:cs="Arial"/>
                <w:szCs w:val="18"/>
              </w:rPr>
            </w:pPr>
          </w:p>
          <w:p w14:paraId="34BE9971" w14:textId="77777777" w:rsidR="008E22E2" w:rsidRPr="00F02619" w:rsidRDefault="008E22E2" w:rsidP="00AB6620">
            <w:pPr>
              <w:jc w:val="right"/>
              <w:rPr>
                <w:rFonts w:cs="Arial"/>
                <w:szCs w:val="18"/>
              </w:rPr>
            </w:pPr>
          </w:p>
          <w:p w14:paraId="0F115E91" w14:textId="77777777" w:rsidR="008E22E2" w:rsidRPr="00F02619" w:rsidRDefault="008E22E2" w:rsidP="00AB6620">
            <w:pPr>
              <w:jc w:val="right"/>
              <w:rPr>
                <w:rFonts w:cs="Arial"/>
                <w:szCs w:val="18"/>
              </w:rPr>
            </w:pPr>
          </w:p>
          <w:p w14:paraId="2865A456" w14:textId="77777777" w:rsidR="008E22E2" w:rsidRPr="00F02619" w:rsidRDefault="008E22E2" w:rsidP="00AB6620">
            <w:pPr>
              <w:jc w:val="right"/>
              <w:rPr>
                <w:rFonts w:cs="Arial"/>
                <w:szCs w:val="18"/>
              </w:rPr>
            </w:pPr>
          </w:p>
          <w:p w14:paraId="5E5E51E7" w14:textId="77777777" w:rsidR="008E22E2" w:rsidRPr="00F02619" w:rsidRDefault="008E22E2" w:rsidP="00AB6620">
            <w:pPr>
              <w:jc w:val="right"/>
              <w:rPr>
                <w:rFonts w:cs="Arial"/>
                <w:szCs w:val="18"/>
              </w:rPr>
            </w:pPr>
            <w:r w:rsidRPr="00F02619">
              <w:rPr>
                <w:rFonts w:cs="Arial"/>
                <w:szCs w:val="18"/>
              </w:rPr>
              <w:t>-</w:t>
            </w:r>
          </w:p>
        </w:tc>
        <w:tc>
          <w:tcPr>
            <w:tcW w:w="1559" w:type="dxa"/>
          </w:tcPr>
          <w:p w14:paraId="637902E0" w14:textId="77777777" w:rsidR="008E22E2" w:rsidRPr="00F02619" w:rsidRDefault="008E22E2" w:rsidP="00AB6620">
            <w:pPr>
              <w:jc w:val="right"/>
              <w:rPr>
                <w:rFonts w:cs="Arial"/>
                <w:szCs w:val="18"/>
              </w:rPr>
            </w:pPr>
          </w:p>
          <w:p w14:paraId="34704429" w14:textId="77777777" w:rsidR="008E22E2" w:rsidRPr="00F02619" w:rsidRDefault="008E22E2" w:rsidP="00AB6620">
            <w:pPr>
              <w:jc w:val="right"/>
              <w:rPr>
                <w:rFonts w:cs="Arial"/>
                <w:szCs w:val="18"/>
              </w:rPr>
            </w:pPr>
            <w:r w:rsidRPr="00F02619">
              <w:rPr>
                <w:rFonts w:cs="Arial"/>
                <w:szCs w:val="18"/>
              </w:rPr>
              <w:t>-</w:t>
            </w:r>
          </w:p>
          <w:p w14:paraId="51F3AB3D" w14:textId="77777777" w:rsidR="008E22E2" w:rsidRPr="00F02619" w:rsidRDefault="008E22E2" w:rsidP="00AB6620">
            <w:pPr>
              <w:jc w:val="right"/>
              <w:rPr>
                <w:rFonts w:cs="Arial"/>
                <w:szCs w:val="18"/>
              </w:rPr>
            </w:pPr>
          </w:p>
          <w:p w14:paraId="0BFD34E8" w14:textId="77777777" w:rsidR="008E22E2" w:rsidRPr="00F02619" w:rsidRDefault="008E22E2" w:rsidP="00AB6620">
            <w:pPr>
              <w:jc w:val="right"/>
              <w:rPr>
                <w:rFonts w:cs="Arial"/>
                <w:szCs w:val="18"/>
              </w:rPr>
            </w:pPr>
          </w:p>
          <w:p w14:paraId="0BE3516C" w14:textId="77777777" w:rsidR="008E22E2" w:rsidRPr="00F02619" w:rsidRDefault="008E22E2" w:rsidP="00AB6620">
            <w:pPr>
              <w:jc w:val="right"/>
              <w:rPr>
                <w:rFonts w:cs="Arial"/>
                <w:szCs w:val="18"/>
              </w:rPr>
            </w:pPr>
          </w:p>
          <w:p w14:paraId="2AB744FF" w14:textId="77777777" w:rsidR="008E22E2" w:rsidRPr="00F02619" w:rsidRDefault="008E22E2" w:rsidP="00AB6620">
            <w:pPr>
              <w:jc w:val="right"/>
              <w:rPr>
                <w:rFonts w:cs="Arial"/>
                <w:szCs w:val="18"/>
              </w:rPr>
            </w:pPr>
          </w:p>
          <w:p w14:paraId="53DEBD48" w14:textId="77777777" w:rsidR="008E22E2" w:rsidRPr="00F02619" w:rsidRDefault="008E22E2" w:rsidP="00AB6620">
            <w:pPr>
              <w:jc w:val="right"/>
              <w:rPr>
                <w:rFonts w:cs="Arial"/>
                <w:szCs w:val="18"/>
              </w:rPr>
            </w:pPr>
            <w:r w:rsidRPr="00F02619">
              <w:rPr>
                <w:rFonts w:cs="Arial"/>
                <w:szCs w:val="18"/>
              </w:rPr>
              <w:t>-</w:t>
            </w:r>
          </w:p>
        </w:tc>
        <w:tc>
          <w:tcPr>
            <w:tcW w:w="1559" w:type="dxa"/>
          </w:tcPr>
          <w:p w14:paraId="23105A69" w14:textId="77777777" w:rsidR="008E22E2" w:rsidRPr="00F02619" w:rsidRDefault="008E22E2" w:rsidP="00AB6620">
            <w:pPr>
              <w:jc w:val="right"/>
              <w:rPr>
                <w:rFonts w:cs="Arial"/>
                <w:szCs w:val="18"/>
              </w:rPr>
            </w:pPr>
          </w:p>
          <w:p w14:paraId="45692D29" w14:textId="77777777" w:rsidR="008E22E2" w:rsidRPr="00F02619" w:rsidRDefault="008E22E2" w:rsidP="00AB6620">
            <w:pPr>
              <w:jc w:val="right"/>
              <w:rPr>
                <w:rFonts w:cs="Arial"/>
                <w:szCs w:val="18"/>
              </w:rPr>
            </w:pPr>
            <w:r w:rsidRPr="00F02619">
              <w:rPr>
                <w:rFonts w:cs="Arial"/>
                <w:szCs w:val="18"/>
              </w:rPr>
              <w:t>-</w:t>
            </w:r>
          </w:p>
          <w:p w14:paraId="6EF64E84" w14:textId="77777777" w:rsidR="008E22E2" w:rsidRPr="00F02619" w:rsidRDefault="008E22E2" w:rsidP="00AB6620">
            <w:pPr>
              <w:jc w:val="right"/>
              <w:rPr>
                <w:rFonts w:cs="Arial"/>
                <w:szCs w:val="18"/>
              </w:rPr>
            </w:pPr>
          </w:p>
          <w:p w14:paraId="7A2F08DF" w14:textId="77777777" w:rsidR="008E22E2" w:rsidRPr="00F02619" w:rsidRDefault="008E22E2" w:rsidP="00AB6620">
            <w:pPr>
              <w:jc w:val="right"/>
              <w:rPr>
                <w:rFonts w:cs="Arial"/>
                <w:szCs w:val="18"/>
              </w:rPr>
            </w:pPr>
          </w:p>
          <w:p w14:paraId="79745B01" w14:textId="77777777" w:rsidR="008E22E2" w:rsidRPr="00F02619" w:rsidRDefault="008E22E2" w:rsidP="00AB6620">
            <w:pPr>
              <w:jc w:val="right"/>
              <w:rPr>
                <w:rFonts w:cs="Arial"/>
                <w:szCs w:val="18"/>
              </w:rPr>
            </w:pPr>
          </w:p>
          <w:p w14:paraId="7FD42946" w14:textId="77777777" w:rsidR="008E22E2" w:rsidRPr="00F02619" w:rsidRDefault="008E22E2" w:rsidP="00AB6620">
            <w:pPr>
              <w:jc w:val="right"/>
              <w:rPr>
                <w:rFonts w:cs="Arial"/>
                <w:szCs w:val="18"/>
              </w:rPr>
            </w:pPr>
          </w:p>
          <w:p w14:paraId="094062A3" w14:textId="77777777" w:rsidR="008E22E2" w:rsidRPr="00F02619" w:rsidRDefault="008E22E2" w:rsidP="00AB6620">
            <w:pPr>
              <w:jc w:val="right"/>
              <w:rPr>
                <w:rFonts w:cs="Arial"/>
                <w:szCs w:val="18"/>
              </w:rPr>
            </w:pPr>
            <w:r w:rsidRPr="00F02619">
              <w:rPr>
                <w:rFonts w:cs="Arial"/>
                <w:szCs w:val="18"/>
              </w:rPr>
              <w:t>30,507</w:t>
            </w:r>
          </w:p>
        </w:tc>
        <w:tc>
          <w:tcPr>
            <w:tcW w:w="1701" w:type="dxa"/>
          </w:tcPr>
          <w:p w14:paraId="0614B29A" w14:textId="77777777" w:rsidR="008E22E2" w:rsidRPr="00F02619" w:rsidRDefault="008E22E2" w:rsidP="00AB6620">
            <w:pPr>
              <w:jc w:val="right"/>
              <w:rPr>
                <w:rFonts w:cs="Arial"/>
                <w:szCs w:val="18"/>
              </w:rPr>
            </w:pPr>
          </w:p>
          <w:p w14:paraId="631477F0" w14:textId="77777777" w:rsidR="008E22E2" w:rsidRPr="00F02619" w:rsidRDefault="008E22E2" w:rsidP="00AB6620">
            <w:pPr>
              <w:jc w:val="right"/>
              <w:rPr>
                <w:rFonts w:cs="Arial"/>
                <w:szCs w:val="18"/>
              </w:rPr>
            </w:pPr>
            <w:r w:rsidRPr="00F02619">
              <w:rPr>
                <w:rFonts w:cs="Arial"/>
                <w:szCs w:val="18"/>
              </w:rPr>
              <w:t>2,484</w:t>
            </w:r>
          </w:p>
          <w:p w14:paraId="234A22A8" w14:textId="77777777" w:rsidR="008E22E2" w:rsidRPr="00F02619" w:rsidRDefault="008E22E2" w:rsidP="00AB6620">
            <w:pPr>
              <w:jc w:val="right"/>
              <w:rPr>
                <w:rFonts w:cs="Arial"/>
                <w:szCs w:val="18"/>
              </w:rPr>
            </w:pPr>
            <w:r w:rsidRPr="00F02619">
              <w:rPr>
                <w:rFonts w:cs="Arial"/>
                <w:szCs w:val="18"/>
              </w:rPr>
              <w:t>(Full Year</w:t>
            </w:r>
          </w:p>
          <w:p w14:paraId="6E205328" w14:textId="77777777" w:rsidR="008E22E2" w:rsidRPr="00F02619" w:rsidRDefault="008E22E2" w:rsidP="00AB6620">
            <w:pPr>
              <w:jc w:val="right"/>
              <w:rPr>
                <w:rFonts w:cs="Arial"/>
                <w:szCs w:val="18"/>
              </w:rPr>
            </w:pPr>
            <w:r w:rsidRPr="00F02619">
              <w:rPr>
                <w:rFonts w:cs="Arial"/>
                <w:szCs w:val="18"/>
              </w:rPr>
              <w:t>Equivalent</w:t>
            </w:r>
          </w:p>
          <w:p w14:paraId="69231459" w14:textId="77777777" w:rsidR="008E22E2" w:rsidRPr="00F02619" w:rsidRDefault="008E22E2" w:rsidP="00AB6620">
            <w:pPr>
              <w:jc w:val="right"/>
              <w:rPr>
                <w:rFonts w:cs="Arial"/>
                <w:szCs w:val="18"/>
              </w:rPr>
            </w:pPr>
            <w:r w:rsidRPr="00F02619">
              <w:rPr>
                <w:rFonts w:cs="Arial"/>
                <w:szCs w:val="18"/>
              </w:rPr>
              <w:t>25,903)</w:t>
            </w:r>
          </w:p>
          <w:p w14:paraId="01D08D0D" w14:textId="77777777" w:rsidR="008E22E2" w:rsidRPr="00F02619" w:rsidRDefault="008E22E2" w:rsidP="00AB6620">
            <w:pPr>
              <w:jc w:val="right"/>
              <w:rPr>
                <w:rFonts w:cs="Arial"/>
                <w:szCs w:val="18"/>
              </w:rPr>
            </w:pPr>
          </w:p>
          <w:p w14:paraId="38BFE2B9" w14:textId="77777777" w:rsidR="008E22E2" w:rsidRPr="00F02619" w:rsidRDefault="008E22E2" w:rsidP="00AB6620">
            <w:pPr>
              <w:jc w:val="right"/>
              <w:rPr>
                <w:rFonts w:cs="Arial"/>
                <w:szCs w:val="18"/>
              </w:rPr>
            </w:pPr>
            <w:r w:rsidRPr="00F02619">
              <w:rPr>
                <w:rFonts w:cs="Arial"/>
                <w:szCs w:val="18"/>
              </w:rPr>
              <w:t>25,880</w:t>
            </w:r>
          </w:p>
          <w:p w14:paraId="34699320" w14:textId="77777777" w:rsidR="008E22E2" w:rsidRPr="00F02619" w:rsidRDefault="008E22E2" w:rsidP="00AB6620">
            <w:pPr>
              <w:jc w:val="right"/>
              <w:rPr>
                <w:rFonts w:cs="Arial"/>
                <w:szCs w:val="18"/>
              </w:rPr>
            </w:pPr>
            <w:r w:rsidRPr="00F02619">
              <w:rPr>
                <w:rFonts w:cs="Arial"/>
                <w:szCs w:val="18"/>
              </w:rPr>
              <w:t>Full Year</w:t>
            </w:r>
          </w:p>
          <w:p w14:paraId="513DFAC8" w14:textId="77777777" w:rsidR="008E22E2" w:rsidRPr="00F02619" w:rsidRDefault="008E22E2" w:rsidP="00AB6620">
            <w:pPr>
              <w:jc w:val="right"/>
              <w:rPr>
                <w:rFonts w:cs="Arial"/>
                <w:szCs w:val="18"/>
              </w:rPr>
            </w:pPr>
            <w:r w:rsidRPr="00F02619">
              <w:rPr>
                <w:rFonts w:cs="Arial"/>
                <w:szCs w:val="18"/>
              </w:rPr>
              <w:t>Equivalent</w:t>
            </w:r>
          </w:p>
          <w:p w14:paraId="51CAA16C"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770E7EC1" w14:textId="77777777" w:rsidTr="00AB6620">
        <w:trPr>
          <w:cantSplit/>
        </w:trPr>
        <w:tc>
          <w:tcPr>
            <w:tcW w:w="5812" w:type="dxa"/>
          </w:tcPr>
          <w:p w14:paraId="35DB8213" w14:textId="77777777" w:rsidR="008E22E2" w:rsidRPr="00F02619" w:rsidRDefault="008E22E2" w:rsidP="00AB6620">
            <w:pPr>
              <w:rPr>
                <w:rFonts w:cs="Arial"/>
                <w:szCs w:val="18"/>
              </w:rPr>
            </w:pPr>
            <w:r w:rsidRPr="00F02619">
              <w:rPr>
                <w:rFonts w:cs="Arial"/>
                <w:szCs w:val="18"/>
              </w:rPr>
              <w:lastRenderedPageBreak/>
              <w:t>M Cooper</w:t>
            </w:r>
          </w:p>
          <w:p w14:paraId="4119D1C4" w14:textId="77777777" w:rsidR="008E22E2" w:rsidRPr="00F02619" w:rsidRDefault="008E22E2" w:rsidP="00AB6620">
            <w:pPr>
              <w:rPr>
                <w:rFonts w:cs="Arial"/>
                <w:szCs w:val="18"/>
              </w:rPr>
            </w:pPr>
            <w:r w:rsidRPr="00F02619">
              <w:rPr>
                <w:rFonts w:cs="Arial"/>
                <w:szCs w:val="18"/>
              </w:rPr>
              <w:t>Provost</w:t>
            </w:r>
          </w:p>
          <w:p w14:paraId="16913541" w14:textId="77777777" w:rsidR="008E22E2" w:rsidRPr="00F02619" w:rsidRDefault="008E22E2" w:rsidP="00AB6620">
            <w:pPr>
              <w:rPr>
                <w:rFonts w:cs="Arial"/>
                <w:szCs w:val="18"/>
              </w:rPr>
            </w:pPr>
            <w:r w:rsidRPr="00F02619">
              <w:rPr>
                <w:rFonts w:cs="Arial"/>
                <w:szCs w:val="18"/>
              </w:rPr>
              <w:t>(From 18 May 2022 to 31 March 2024)</w:t>
            </w:r>
          </w:p>
          <w:p w14:paraId="5BB4CB6A" w14:textId="77777777" w:rsidR="008E22E2" w:rsidRPr="00F02619" w:rsidRDefault="008E22E2" w:rsidP="00AB6620">
            <w:pPr>
              <w:rPr>
                <w:rFonts w:cs="Arial"/>
                <w:szCs w:val="18"/>
              </w:rPr>
            </w:pPr>
          </w:p>
        </w:tc>
        <w:tc>
          <w:tcPr>
            <w:tcW w:w="1276" w:type="dxa"/>
          </w:tcPr>
          <w:p w14:paraId="41EC8251" w14:textId="77777777" w:rsidR="008E22E2" w:rsidRPr="00F02619" w:rsidRDefault="008E22E2" w:rsidP="00AB6620">
            <w:pPr>
              <w:jc w:val="right"/>
              <w:rPr>
                <w:rFonts w:cs="Arial"/>
                <w:szCs w:val="18"/>
              </w:rPr>
            </w:pPr>
          </w:p>
          <w:p w14:paraId="29502AFA" w14:textId="77777777" w:rsidR="008E22E2" w:rsidRPr="00F02619" w:rsidRDefault="008E22E2" w:rsidP="00AB6620">
            <w:pPr>
              <w:jc w:val="right"/>
              <w:rPr>
                <w:rFonts w:cs="Arial"/>
                <w:szCs w:val="18"/>
              </w:rPr>
            </w:pPr>
            <w:r w:rsidRPr="00F02619">
              <w:rPr>
                <w:rFonts w:cs="Arial"/>
                <w:szCs w:val="18"/>
              </w:rPr>
              <w:t>35,179</w:t>
            </w:r>
          </w:p>
          <w:p w14:paraId="038D9297" w14:textId="77777777" w:rsidR="008E22E2" w:rsidRPr="00F02619" w:rsidRDefault="008E22E2" w:rsidP="00AB6620">
            <w:pPr>
              <w:jc w:val="right"/>
              <w:rPr>
                <w:rFonts w:cs="Arial"/>
                <w:szCs w:val="18"/>
              </w:rPr>
            </w:pPr>
          </w:p>
        </w:tc>
        <w:tc>
          <w:tcPr>
            <w:tcW w:w="1134" w:type="dxa"/>
          </w:tcPr>
          <w:p w14:paraId="693D4F32" w14:textId="77777777" w:rsidR="008E22E2" w:rsidRPr="00F02619" w:rsidRDefault="008E22E2" w:rsidP="00AB6620">
            <w:pPr>
              <w:jc w:val="right"/>
              <w:rPr>
                <w:rFonts w:cs="Arial"/>
                <w:szCs w:val="18"/>
              </w:rPr>
            </w:pPr>
          </w:p>
          <w:p w14:paraId="70140EAC" w14:textId="77777777" w:rsidR="008E22E2" w:rsidRPr="00F02619" w:rsidRDefault="008E22E2" w:rsidP="00AB6620">
            <w:pPr>
              <w:jc w:val="right"/>
              <w:rPr>
                <w:rFonts w:cs="Arial"/>
                <w:szCs w:val="18"/>
              </w:rPr>
            </w:pPr>
            <w:r w:rsidRPr="00F02619">
              <w:rPr>
                <w:rFonts w:cs="Arial"/>
                <w:szCs w:val="18"/>
              </w:rPr>
              <w:t>-</w:t>
            </w:r>
          </w:p>
        </w:tc>
        <w:tc>
          <w:tcPr>
            <w:tcW w:w="2126" w:type="dxa"/>
          </w:tcPr>
          <w:p w14:paraId="4C83D0B3" w14:textId="77777777" w:rsidR="008E22E2" w:rsidRPr="00F02619" w:rsidRDefault="008E22E2" w:rsidP="00AB6620">
            <w:pPr>
              <w:jc w:val="right"/>
              <w:rPr>
                <w:rFonts w:cs="Arial"/>
                <w:szCs w:val="18"/>
              </w:rPr>
            </w:pPr>
          </w:p>
          <w:p w14:paraId="77EA3260" w14:textId="77777777" w:rsidR="008E22E2" w:rsidRPr="00F02619" w:rsidRDefault="008E22E2" w:rsidP="00AB6620">
            <w:pPr>
              <w:jc w:val="right"/>
              <w:rPr>
                <w:rFonts w:cs="Arial"/>
                <w:szCs w:val="18"/>
              </w:rPr>
            </w:pPr>
            <w:r w:rsidRPr="00F02619">
              <w:rPr>
                <w:rFonts w:cs="Arial"/>
                <w:szCs w:val="18"/>
              </w:rPr>
              <w:t>-</w:t>
            </w:r>
          </w:p>
        </w:tc>
        <w:tc>
          <w:tcPr>
            <w:tcW w:w="1559" w:type="dxa"/>
          </w:tcPr>
          <w:p w14:paraId="6E9B746C" w14:textId="77777777" w:rsidR="008E22E2" w:rsidRPr="00F02619" w:rsidRDefault="008E22E2" w:rsidP="00AB6620">
            <w:pPr>
              <w:jc w:val="right"/>
              <w:rPr>
                <w:rFonts w:cs="Arial"/>
                <w:szCs w:val="18"/>
              </w:rPr>
            </w:pPr>
          </w:p>
          <w:p w14:paraId="5CCE54A2" w14:textId="77777777" w:rsidR="008E22E2" w:rsidRPr="00F02619" w:rsidRDefault="008E22E2" w:rsidP="00AB6620">
            <w:pPr>
              <w:jc w:val="right"/>
              <w:rPr>
                <w:rFonts w:cs="Arial"/>
                <w:szCs w:val="18"/>
              </w:rPr>
            </w:pPr>
            <w:r w:rsidRPr="00F02619">
              <w:rPr>
                <w:rFonts w:cs="Arial"/>
                <w:szCs w:val="18"/>
              </w:rPr>
              <w:t>-</w:t>
            </w:r>
          </w:p>
        </w:tc>
        <w:tc>
          <w:tcPr>
            <w:tcW w:w="1559" w:type="dxa"/>
          </w:tcPr>
          <w:p w14:paraId="7291BF5D" w14:textId="77777777" w:rsidR="008E22E2" w:rsidRPr="00F02619" w:rsidRDefault="008E22E2" w:rsidP="00AB6620">
            <w:pPr>
              <w:jc w:val="right"/>
              <w:rPr>
                <w:rFonts w:cs="Arial"/>
                <w:szCs w:val="18"/>
              </w:rPr>
            </w:pPr>
          </w:p>
          <w:p w14:paraId="5C673DEE" w14:textId="77777777" w:rsidR="008E22E2" w:rsidRPr="00F02619" w:rsidRDefault="008E22E2" w:rsidP="00AB6620">
            <w:pPr>
              <w:jc w:val="right"/>
              <w:rPr>
                <w:rFonts w:cs="Arial"/>
                <w:szCs w:val="18"/>
              </w:rPr>
            </w:pPr>
            <w:r w:rsidRPr="00F02619">
              <w:rPr>
                <w:rFonts w:cs="Arial"/>
                <w:szCs w:val="18"/>
              </w:rPr>
              <w:t>35,179</w:t>
            </w:r>
          </w:p>
          <w:p w14:paraId="7FBFCA12" w14:textId="77777777" w:rsidR="008E22E2" w:rsidRPr="00F02619" w:rsidRDefault="008E22E2" w:rsidP="00AB6620">
            <w:pPr>
              <w:jc w:val="right"/>
              <w:rPr>
                <w:rFonts w:cs="Arial"/>
                <w:szCs w:val="18"/>
              </w:rPr>
            </w:pPr>
          </w:p>
        </w:tc>
        <w:tc>
          <w:tcPr>
            <w:tcW w:w="1701" w:type="dxa"/>
          </w:tcPr>
          <w:p w14:paraId="7BB802FB" w14:textId="77777777" w:rsidR="008E22E2" w:rsidRPr="00F02619" w:rsidRDefault="008E22E2" w:rsidP="00AB6620">
            <w:pPr>
              <w:jc w:val="right"/>
              <w:rPr>
                <w:rFonts w:cs="Arial"/>
                <w:szCs w:val="18"/>
              </w:rPr>
            </w:pPr>
          </w:p>
          <w:p w14:paraId="5D574D7E" w14:textId="77777777" w:rsidR="008E22E2" w:rsidRPr="00F02619" w:rsidRDefault="008E22E2" w:rsidP="00AB6620">
            <w:pPr>
              <w:jc w:val="right"/>
              <w:rPr>
                <w:rFonts w:cs="Arial"/>
                <w:szCs w:val="18"/>
              </w:rPr>
            </w:pPr>
            <w:r w:rsidRPr="00F02619">
              <w:rPr>
                <w:rFonts w:cs="Arial"/>
                <w:szCs w:val="18"/>
              </w:rPr>
              <w:t>31,795</w:t>
            </w:r>
          </w:p>
          <w:p w14:paraId="7944D3C8" w14:textId="77777777" w:rsidR="008E22E2" w:rsidRPr="00F02619" w:rsidRDefault="008E22E2" w:rsidP="00AB6620">
            <w:pPr>
              <w:jc w:val="right"/>
              <w:rPr>
                <w:rFonts w:cs="Arial"/>
                <w:szCs w:val="18"/>
              </w:rPr>
            </w:pPr>
            <w:r w:rsidRPr="00F02619">
              <w:rPr>
                <w:rFonts w:cs="Arial"/>
                <w:szCs w:val="18"/>
              </w:rPr>
              <w:t>(Full Year</w:t>
            </w:r>
          </w:p>
          <w:p w14:paraId="607D86E8" w14:textId="77777777" w:rsidR="008E22E2" w:rsidRPr="00F02619" w:rsidRDefault="008E22E2" w:rsidP="00AB6620">
            <w:pPr>
              <w:jc w:val="right"/>
              <w:rPr>
                <w:rFonts w:cs="Arial"/>
                <w:szCs w:val="18"/>
              </w:rPr>
            </w:pPr>
            <w:r w:rsidRPr="00F02619">
              <w:rPr>
                <w:rFonts w:cs="Arial"/>
                <w:szCs w:val="18"/>
              </w:rPr>
              <w:t>Equivalent</w:t>
            </w:r>
          </w:p>
          <w:p w14:paraId="4AAD57CF" w14:textId="77777777" w:rsidR="008E22E2" w:rsidRPr="00F02619" w:rsidRDefault="008E22E2" w:rsidP="00AB6620">
            <w:pPr>
              <w:jc w:val="right"/>
              <w:rPr>
                <w:rFonts w:cs="Arial"/>
                <w:szCs w:val="18"/>
              </w:rPr>
            </w:pPr>
            <w:r w:rsidRPr="00F02619">
              <w:rPr>
                <w:rFonts w:cs="Arial"/>
                <w:szCs w:val="18"/>
              </w:rPr>
              <w:t>36,206)</w:t>
            </w:r>
          </w:p>
        </w:tc>
      </w:tr>
      <w:tr w:rsidR="008E22E2" w:rsidRPr="00F02619" w14:paraId="3F73A435" w14:textId="77777777" w:rsidTr="00AB6620">
        <w:trPr>
          <w:cantSplit/>
        </w:trPr>
        <w:tc>
          <w:tcPr>
            <w:tcW w:w="5812" w:type="dxa"/>
          </w:tcPr>
          <w:p w14:paraId="0221BB29" w14:textId="77777777" w:rsidR="008E22E2" w:rsidRPr="00F02619" w:rsidRDefault="008E22E2" w:rsidP="00AB6620">
            <w:pPr>
              <w:rPr>
                <w:rFonts w:cs="Arial"/>
                <w:szCs w:val="18"/>
              </w:rPr>
            </w:pPr>
            <w:r w:rsidRPr="00F02619">
              <w:rPr>
                <w:rFonts w:cs="Arial"/>
                <w:szCs w:val="18"/>
              </w:rPr>
              <w:t>M Devlin</w:t>
            </w:r>
          </w:p>
          <w:p w14:paraId="6315CFE9" w14:textId="77777777" w:rsidR="008E22E2" w:rsidRPr="00F02619" w:rsidRDefault="008E22E2" w:rsidP="00AB6620">
            <w:pPr>
              <w:rPr>
                <w:rFonts w:cs="Arial"/>
                <w:szCs w:val="18"/>
              </w:rPr>
            </w:pPr>
            <w:r w:rsidRPr="00F02619">
              <w:rPr>
                <w:rFonts w:cs="Arial"/>
                <w:szCs w:val="18"/>
              </w:rPr>
              <w:t>Business Manager – Opposition</w:t>
            </w:r>
          </w:p>
          <w:p w14:paraId="56D60A71" w14:textId="77777777" w:rsidR="008E22E2" w:rsidRPr="00F02619" w:rsidRDefault="008E22E2" w:rsidP="00AB6620">
            <w:pPr>
              <w:rPr>
                <w:rFonts w:cs="Arial"/>
                <w:szCs w:val="18"/>
              </w:rPr>
            </w:pPr>
            <w:r w:rsidRPr="00F02619">
              <w:rPr>
                <w:rFonts w:cs="Arial"/>
                <w:szCs w:val="18"/>
              </w:rPr>
              <w:t>(From 1 April 2022 to 5 May 2022)</w:t>
            </w:r>
          </w:p>
          <w:p w14:paraId="6C5B7800" w14:textId="77777777" w:rsidR="008E22E2" w:rsidRPr="00F02619" w:rsidRDefault="008E22E2" w:rsidP="00AB6620">
            <w:pPr>
              <w:rPr>
                <w:rFonts w:cs="Arial"/>
                <w:szCs w:val="18"/>
              </w:rPr>
            </w:pPr>
          </w:p>
          <w:p w14:paraId="0C1787DF" w14:textId="77777777" w:rsidR="008E22E2" w:rsidRPr="00F02619" w:rsidRDefault="008E22E2" w:rsidP="00AB6620">
            <w:pPr>
              <w:rPr>
                <w:rFonts w:cs="Arial"/>
                <w:szCs w:val="18"/>
              </w:rPr>
            </w:pPr>
          </w:p>
          <w:p w14:paraId="7DC430D4" w14:textId="77777777" w:rsidR="008E22E2" w:rsidRPr="00F02619" w:rsidRDefault="008E22E2" w:rsidP="00AB6620">
            <w:pPr>
              <w:rPr>
                <w:rFonts w:cs="Arial"/>
                <w:szCs w:val="18"/>
              </w:rPr>
            </w:pPr>
          </w:p>
          <w:p w14:paraId="6A922568" w14:textId="77777777" w:rsidR="008E22E2" w:rsidRPr="00F02619" w:rsidRDefault="008E22E2" w:rsidP="00AB6620">
            <w:pPr>
              <w:rPr>
                <w:rFonts w:cs="Arial"/>
                <w:szCs w:val="18"/>
              </w:rPr>
            </w:pPr>
            <w:r w:rsidRPr="00F02619">
              <w:rPr>
                <w:rFonts w:cs="Arial"/>
                <w:szCs w:val="18"/>
              </w:rPr>
              <w:t>Business Manager Ruling Group</w:t>
            </w:r>
          </w:p>
          <w:p w14:paraId="03B1F24F" w14:textId="77777777" w:rsidR="008E22E2" w:rsidRPr="00F02619" w:rsidRDefault="008E22E2" w:rsidP="00AB6620">
            <w:pPr>
              <w:rPr>
                <w:rFonts w:cs="Arial"/>
                <w:szCs w:val="18"/>
              </w:rPr>
            </w:pPr>
            <w:r w:rsidRPr="00F02619">
              <w:rPr>
                <w:rFonts w:cs="Arial"/>
                <w:szCs w:val="18"/>
              </w:rPr>
              <w:t>(From 18 May 2022 to 31 March 2024)</w:t>
            </w:r>
          </w:p>
          <w:p w14:paraId="5CA966E9" w14:textId="77777777" w:rsidR="008E22E2" w:rsidRPr="00F02619" w:rsidRDefault="008E22E2" w:rsidP="00AB6620">
            <w:pPr>
              <w:rPr>
                <w:rFonts w:cs="Arial"/>
                <w:szCs w:val="18"/>
              </w:rPr>
            </w:pPr>
          </w:p>
          <w:p w14:paraId="69DDEAE8" w14:textId="77777777" w:rsidR="008E22E2" w:rsidRPr="00F02619" w:rsidRDefault="008E22E2" w:rsidP="00AB6620">
            <w:pPr>
              <w:rPr>
                <w:rFonts w:cs="Arial"/>
                <w:szCs w:val="18"/>
              </w:rPr>
            </w:pPr>
          </w:p>
        </w:tc>
        <w:tc>
          <w:tcPr>
            <w:tcW w:w="1276" w:type="dxa"/>
          </w:tcPr>
          <w:p w14:paraId="0189C690" w14:textId="77777777" w:rsidR="008E22E2" w:rsidRPr="00F02619" w:rsidRDefault="008E22E2" w:rsidP="00AB6620">
            <w:pPr>
              <w:jc w:val="right"/>
              <w:rPr>
                <w:rFonts w:cs="Arial"/>
                <w:szCs w:val="18"/>
              </w:rPr>
            </w:pPr>
          </w:p>
          <w:p w14:paraId="1D933498" w14:textId="77777777" w:rsidR="008E22E2" w:rsidRPr="00F02619" w:rsidRDefault="008E22E2" w:rsidP="00AB6620">
            <w:pPr>
              <w:jc w:val="right"/>
              <w:rPr>
                <w:rFonts w:cs="Arial"/>
                <w:szCs w:val="18"/>
              </w:rPr>
            </w:pPr>
            <w:r w:rsidRPr="00F02619">
              <w:rPr>
                <w:rFonts w:cs="Arial"/>
                <w:szCs w:val="18"/>
              </w:rPr>
              <w:t>-</w:t>
            </w:r>
          </w:p>
          <w:p w14:paraId="33555A20" w14:textId="77777777" w:rsidR="008E22E2" w:rsidRPr="00F02619" w:rsidRDefault="008E22E2" w:rsidP="00AB6620">
            <w:pPr>
              <w:jc w:val="right"/>
              <w:rPr>
                <w:rFonts w:cs="Arial"/>
                <w:szCs w:val="18"/>
              </w:rPr>
            </w:pPr>
          </w:p>
          <w:p w14:paraId="6C6F57B9" w14:textId="77777777" w:rsidR="008E22E2" w:rsidRPr="00F02619" w:rsidRDefault="008E22E2" w:rsidP="00AB6620">
            <w:pPr>
              <w:jc w:val="right"/>
              <w:rPr>
                <w:rFonts w:cs="Arial"/>
                <w:szCs w:val="18"/>
              </w:rPr>
            </w:pPr>
          </w:p>
          <w:p w14:paraId="06855174" w14:textId="77777777" w:rsidR="008E22E2" w:rsidRPr="00F02619" w:rsidRDefault="008E22E2" w:rsidP="00AB6620">
            <w:pPr>
              <w:jc w:val="right"/>
              <w:rPr>
                <w:rFonts w:cs="Arial"/>
                <w:szCs w:val="18"/>
              </w:rPr>
            </w:pPr>
          </w:p>
          <w:p w14:paraId="439286F6" w14:textId="77777777" w:rsidR="008E22E2" w:rsidRPr="00F02619" w:rsidRDefault="008E22E2" w:rsidP="00AB6620">
            <w:pPr>
              <w:jc w:val="right"/>
              <w:rPr>
                <w:rFonts w:cs="Arial"/>
                <w:szCs w:val="18"/>
              </w:rPr>
            </w:pPr>
          </w:p>
          <w:p w14:paraId="67507191" w14:textId="77777777" w:rsidR="008E22E2" w:rsidRPr="00F02619" w:rsidRDefault="008E22E2" w:rsidP="00AB6620">
            <w:pPr>
              <w:jc w:val="right"/>
              <w:rPr>
                <w:rFonts w:cs="Arial"/>
                <w:szCs w:val="18"/>
              </w:rPr>
            </w:pPr>
            <w:r w:rsidRPr="00F02619">
              <w:rPr>
                <w:rFonts w:cs="Arial"/>
                <w:szCs w:val="18"/>
              </w:rPr>
              <w:t>30,507</w:t>
            </w:r>
          </w:p>
        </w:tc>
        <w:tc>
          <w:tcPr>
            <w:tcW w:w="1134" w:type="dxa"/>
          </w:tcPr>
          <w:p w14:paraId="1421BE97" w14:textId="77777777" w:rsidR="008E22E2" w:rsidRPr="00F02619" w:rsidRDefault="008E22E2" w:rsidP="00AB6620">
            <w:pPr>
              <w:jc w:val="right"/>
              <w:rPr>
                <w:rFonts w:cs="Arial"/>
                <w:szCs w:val="18"/>
              </w:rPr>
            </w:pPr>
          </w:p>
          <w:p w14:paraId="6D996472" w14:textId="77777777" w:rsidR="008E22E2" w:rsidRPr="00F02619" w:rsidRDefault="008E22E2" w:rsidP="00AB6620">
            <w:pPr>
              <w:jc w:val="right"/>
              <w:rPr>
                <w:rFonts w:cs="Arial"/>
                <w:szCs w:val="18"/>
              </w:rPr>
            </w:pPr>
            <w:r w:rsidRPr="00F02619">
              <w:rPr>
                <w:rFonts w:cs="Arial"/>
                <w:szCs w:val="18"/>
              </w:rPr>
              <w:t>-</w:t>
            </w:r>
          </w:p>
          <w:p w14:paraId="30AF4F18" w14:textId="77777777" w:rsidR="008E22E2" w:rsidRPr="00F02619" w:rsidRDefault="008E22E2" w:rsidP="00AB6620">
            <w:pPr>
              <w:jc w:val="right"/>
              <w:rPr>
                <w:rFonts w:cs="Arial"/>
                <w:szCs w:val="18"/>
              </w:rPr>
            </w:pPr>
          </w:p>
          <w:p w14:paraId="507A11ED" w14:textId="77777777" w:rsidR="008E22E2" w:rsidRPr="00F02619" w:rsidRDefault="008E22E2" w:rsidP="00AB6620">
            <w:pPr>
              <w:jc w:val="right"/>
              <w:rPr>
                <w:rFonts w:cs="Arial"/>
                <w:szCs w:val="18"/>
              </w:rPr>
            </w:pPr>
          </w:p>
          <w:p w14:paraId="760E9280" w14:textId="77777777" w:rsidR="008E22E2" w:rsidRPr="00F02619" w:rsidRDefault="008E22E2" w:rsidP="00AB6620">
            <w:pPr>
              <w:jc w:val="right"/>
              <w:rPr>
                <w:rFonts w:cs="Arial"/>
                <w:szCs w:val="18"/>
              </w:rPr>
            </w:pPr>
          </w:p>
          <w:p w14:paraId="28173DCD" w14:textId="77777777" w:rsidR="008E22E2" w:rsidRPr="00F02619" w:rsidRDefault="008E22E2" w:rsidP="00AB6620">
            <w:pPr>
              <w:jc w:val="right"/>
              <w:rPr>
                <w:rFonts w:cs="Arial"/>
                <w:szCs w:val="18"/>
              </w:rPr>
            </w:pPr>
          </w:p>
          <w:p w14:paraId="1EAA9A58" w14:textId="77777777" w:rsidR="008E22E2" w:rsidRPr="00F02619" w:rsidRDefault="008E22E2" w:rsidP="00AB6620">
            <w:pPr>
              <w:jc w:val="right"/>
              <w:rPr>
                <w:rFonts w:cs="Arial"/>
                <w:szCs w:val="18"/>
              </w:rPr>
            </w:pPr>
            <w:r w:rsidRPr="00F02619">
              <w:rPr>
                <w:rFonts w:cs="Arial"/>
                <w:szCs w:val="18"/>
              </w:rPr>
              <w:t>-</w:t>
            </w:r>
          </w:p>
        </w:tc>
        <w:tc>
          <w:tcPr>
            <w:tcW w:w="2126" w:type="dxa"/>
          </w:tcPr>
          <w:p w14:paraId="11EFF6A4" w14:textId="77777777" w:rsidR="008E22E2" w:rsidRPr="00F02619" w:rsidRDefault="008E22E2" w:rsidP="00AB6620">
            <w:pPr>
              <w:jc w:val="right"/>
              <w:rPr>
                <w:rFonts w:cs="Arial"/>
                <w:szCs w:val="18"/>
              </w:rPr>
            </w:pPr>
          </w:p>
          <w:p w14:paraId="3DD5AECC" w14:textId="77777777" w:rsidR="008E22E2" w:rsidRPr="00F02619" w:rsidRDefault="008E22E2" w:rsidP="00AB6620">
            <w:pPr>
              <w:jc w:val="right"/>
              <w:rPr>
                <w:rFonts w:cs="Arial"/>
                <w:szCs w:val="18"/>
              </w:rPr>
            </w:pPr>
            <w:r w:rsidRPr="00F02619">
              <w:rPr>
                <w:rFonts w:cs="Arial"/>
                <w:szCs w:val="18"/>
              </w:rPr>
              <w:t>-</w:t>
            </w:r>
          </w:p>
          <w:p w14:paraId="499F8AF2" w14:textId="77777777" w:rsidR="008E22E2" w:rsidRPr="00F02619" w:rsidRDefault="008E22E2" w:rsidP="00AB6620">
            <w:pPr>
              <w:jc w:val="right"/>
              <w:rPr>
                <w:rFonts w:cs="Arial"/>
                <w:szCs w:val="18"/>
              </w:rPr>
            </w:pPr>
          </w:p>
          <w:p w14:paraId="08A240A8" w14:textId="77777777" w:rsidR="008E22E2" w:rsidRPr="00F02619" w:rsidRDefault="008E22E2" w:rsidP="00AB6620">
            <w:pPr>
              <w:jc w:val="right"/>
              <w:rPr>
                <w:rFonts w:cs="Arial"/>
                <w:szCs w:val="18"/>
              </w:rPr>
            </w:pPr>
          </w:p>
          <w:p w14:paraId="53971F3B" w14:textId="77777777" w:rsidR="008E22E2" w:rsidRPr="00F02619" w:rsidRDefault="008E22E2" w:rsidP="00AB6620">
            <w:pPr>
              <w:jc w:val="right"/>
              <w:rPr>
                <w:rFonts w:cs="Arial"/>
                <w:szCs w:val="18"/>
              </w:rPr>
            </w:pPr>
          </w:p>
          <w:p w14:paraId="67960F18" w14:textId="77777777" w:rsidR="008E22E2" w:rsidRPr="00F02619" w:rsidRDefault="008E22E2" w:rsidP="00AB6620">
            <w:pPr>
              <w:jc w:val="right"/>
              <w:rPr>
                <w:rFonts w:cs="Arial"/>
                <w:szCs w:val="18"/>
              </w:rPr>
            </w:pPr>
          </w:p>
          <w:p w14:paraId="02CE04CF" w14:textId="77777777" w:rsidR="008E22E2" w:rsidRPr="00F02619" w:rsidRDefault="008E22E2" w:rsidP="00AB6620">
            <w:pPr>
              <w:jc w:val="right"/>
              <w:rPr>
                <w:rFonts w:cs="Arial"/>
                <w:szCs w:val="18"/>
              </w:rPr>
            </w:pPr>
            <w:r w:rsidRPr="00F02619">
              <w:rPr>
                <w:rFonts w:cs="Arial"/>
                <w:szCs w:val="18"/>
              </w:rPr>
              <w:t>-</w:t>
            </w:r>
          </w:p>
        </w:tc>
        <w:tc>
          <w:tcPr>
            <w:tcW w:w="1559" w:type="dxa"/>
          </w:tcPr>
          <w:p w14:paraId="349B1AB1" w14:textId="77777777" w:rsidR="008E22E2" w:rsidRPr="00F02619" w:rsidRDefault="008E22E2" w:rsidP="00AB6620">
            <w:pPr>
              <w:jc w:val="right"/>
              <w:rPr>
                <w:rFonts w:cs="Arial"/>
                <w:szCs w:val="18"/>
              </w:rPr>
            </w:pPr>
          </w:p>
          <w:p w14:paraId="3D5BD98F" w14:textId="77777777" w:rsidR="008E22E2" w:rsidRPr="00F02619" w:rsidRDefault="008E22E2" w:rsidP="00AB6620">
            <w:pPr>
              <w:jc w:val="right"/>
              <w:rPr>
                <w:rFonts w:cs="Arial"/>
                <w:szCs w:val="18"/>
              </w:rPr>
            </w:pPr>
            <w:r w:rsidRPr="00F02619">
              <w:rPr>
                <w:rFonts w:cs="Arial"/>
                <w:szCs w:val="18"/>
              </w:rPr>
              <w:t>-</w:t>
            </w:r>
          </w:p>
          <w:p w14:paraId="07B62AF4" w14:textId="77777777" w:rsidR="008E22E2" w:rsidRPr="00F02619" w:rsidRDefault="008E22E2" w:rsidP="00AB6620">
            <w:pPr>
              <w:jc w:val="right"/>
              <w:rPr>
                <w:rFonts w:cs="Arial"/>
                <w:szCs w:val="18"/>
              </w:rPr>
            </w:pPr>
          </w:p>
          <w:p w14:paraId="729A8A9C" w14:textId="77777777" w:rsidR="008E22E2" w:rsidRPr="00F02619" w:rsidRDefault="008E22E2" w:rsidP="00AB6620">
            <w:pPr>
              <w:jc w:val="right"/>
              <w:rPr>
                <w:rFonts w:cs="Arial"/>
                <w:szCs w:val="18"/>
              </w:rPr>
            </w:pPr>
          </w:p>
          <w:p w14:paraId="2DC476D0" w14:textId="77777777" w:rsidR="008E22E2" w:rsidRPr="00F02619" w:rsidRDefault="008E22E2" w:rsidP="00AB6620">
            <w:pPr>
              <w:jc w:val="right"/>
              <w:rPr>
                <w:rFonts w:cs="Arial"/>
                <w:szCs w:val="18"/>
              </w:rPr>
            </w:pPr>
          </w:p>
          <w:p w14:paraId="650ED204" w14:textId="77777777" w:rsidR="008E22E2" w:rsidRPr="00F02619" w:rsidRDefault="008E22E2" w:rsidP="00AB6620">
            <w:pPr>
              <w:jc w:val="right"/>
              <w:rPr>
                <w:rFonts w:cs="Arial"/>
                <w:szCs w:val="18"/>
              </w:rPr>
            </w:pPr>
          </w:p>
          <w:p w14:paraId="049BD619" w14:textId="77777777" w:rsidR="008E22E2" w:rsidRPr="00F02619" w:rsidRDefault="008E22E2" w:rsidP="00AB6620">
            <w:pPr>
              <w:jc w:val="right"/>
              <w:rPr>
                <w:rFonts w:cs="Arial"/>
                <w:szCs w:val="18"/>
              </w:rPr>
            </w:pPr>
            <w:r w:rsidRPr="00F02619">
              <w:rPr>
                <w:rFonts w:cs="Arial"/>
                <w:szCs w:val="18"/>
              </w:rPr>
              <w:t>-</w:t>
            </w:r>
          </w:p>
          <w:p w14:paraId="69712D1C" w14:textId="77777777" w:rsidR="008E22E2" w:rsidRPr="00F02619" w:rsidRDefault="008E22E2" w:rsidP="00AB6620">
            <w:pPr>
              <w:jc w:val="right"/>
              <w:rPr>
                <w:rFonts w:cs="Arial"/>
                <w:szCs w:val="18"/>
              </w:rPr>
            </w:pPr>
          </w:p>
        </w:tc>
        <w:tc>
          <w:tcPr>
            <w:tcW w:w="1559" w:type="dxa"/>
          </w:tcPr>
          <w:p w14:paraId="35DC7592" w14:textId="77777777" w:rsidR="008E22E2" w:rsidRPr="00F02619" w:rsidRDefault="008E22E2" w:rsidP="00AB6620">
            <w:pPr>
              <w:jc w:val="right"/>
              <w:rPr>
                <w:rFonts w:cs="Arial"/>
                <w:szCs w:val="18"/>
              </w:rPr>
            </w:pPr>
          </w:p>
          <w:p w14:paraId="6597392E" w14:textId="77777777" w:rsidR="008E22E2" w:rsidRPr="00F02619" w:rsidRDefault="008E22E2" w:rsidP="00AB6620">
            <w:pPr>
              <w:jc w:val="right"/>
              <w:rPr>
                <w:rFonts w:cs="Arial"/>
                <w:szCs w:val="18"/>
              </w:rPr>
            </w:pPr>
            <w:r w:rsidRPr="00F02619">
              <w:rPr>
                <w:rFonts w:cs="Arial"/>
                <w:szCs w:val="18"/>
              </w:rPr>
              <w:t>-</w:t>
            </w:r>
          </w:p>
          <w:p w14:paraId="75797D10" w14:textId="77777777" w:rsidR="008E22E2" w:rsidRPr="00F02619" w:rsidRDefault="008E22E2" w:rsidP="00AB6620">
            <w:pPr>
              <w:jc w:val="right"/>
              <w:rPr>
                <w:rFonts w:cs="Arial"/>
                <w:szCs w:val="18"/>
              </w:rPr>
            </w:pPr>
          </w:p>
          <w:p w14:paraId="50BFC978" w14:textId="77777777" w:rsidR="008E22E2" w:rsidRPr="00F02619" w:rsidRDefault="008E22E2" w:rsidP="00AB6620">
            <w:pPr>
              <w:jc w:val="right"/>
              <w:rPr>
                <w:rFonts w:cs="Arial"/>
                <w:szCs w:val="18"/>
              </w:rPr>
            </w:pPr>
          </w:p>
          <w:p w14:paraId="68A0E7C5" w14:textId="77777777" w:rsidR="008E22E2" w:rsidRPr="00F02619" w:rsidRDefault="008E22E2" w:rsidP="00AB6620">
            <w:pPr>
              <w:jc w:val="right"/>
              <w:rPr>
                <w:rFonts w:cs="Arial"/>
                <w:szCs w:val="18"/>
              </w:rPr>
            </w:pPr>
          </w:p>
          <w:p w14:paraId="7FE84EF9" w14:textId="77777777" w:rsidR="008E22E2" w:rsidRPr="00F02619" w:rsidRDefault="008E22E2" w:rsidP="00AB6620">
            <w:pPr>
              <w:jc w:val="right"/>
              <w:rPr>
                <w:rFonts w:cs="Arial"/>
                <w:szCs w:val="18"/>
              </w:rPr>
            </w:pPr>
          </w:p>
          <w:p w14:paraId="0E2AA191" w14:textId="77777777" w:rsidR="008E22E2" w:rsidRPr="00F02619" w:rsidRDefault="008E22E2" w:rsidP="00AB6620">
            <w:pPr>
              <w:jc w:val="right"/>
              <w:rPr>
                <w:rFonts w:cs="Arial"/>
                <w:szCs w:val="18"/>
              </w:rPr>
            </w:pPr>
            <w:r w:rsidRPr="00F02619">
              <w:rPr>
                <w:rFonts w:cs="Arial"/>
                <w:szCs w:val="18"/>
              </w:rPr>
              <w:t>30,507</w:t>
            </w:r>
          </w:p>
        </w:tc>
        <w:tc>
          <w:tcPr>
            <w:tcW w:w="1701" w:type="dxa"/>
          </w:tcPr>
          <w:p w14:paraId="1484FBF0" w14:textId="77777777" w:rsidR="008E22E2" w:rsidRPr="00F02619" w:rsidRDefault="008E22E2" w:rsidP="00AB6620">
            <w:pPr>
              <w:jc w:val="right"/>
              <w:rPr>
                <w:rFonts w:cs="Arial"/>
                <w:szCs w:val="18"/>
              </w:rPr>
            </w:pPr>
          </w:p>
          <w:p w14:paraId="4CC1EBDF" w14:textId="77777777" w:rsidR="008E22E2" w:rsidRPr="00F02619" w:rsidRDefault="008E22E2" w:rsidP="00AB6620">
            <w:pPr>
              <w:jc w:val="right"/>
              <w:rPr>
                <w:rFonts w:cs="Arial"/>
                <w:szCs w:val="18"/>
              </w:rPr>
            </w:pPr>
            <w:r w:rsidRPr="00F02619">
              <w:rPr>
                <w:rFonts w:cs="Arial"/>
                <w:szCs w:val="18"/>
              </w:rPr>
              <w:t>2,241</w:t>
            </w:r>
          </w:p>
          <w:p w14:paraId="4682A101" w14:textId="77777777" w:rsidR="008E22E2" w:rsidRPr="00F02619" w:rsidRDefault="008E22E2" w:rsidP="00AB6620">
            <w:pPr>
              <w:jc w:val="right"/>
              <w:rPr>
                <w:rFonts w:cs="Arial"/>
                <w:szCs w:val="18"/>
              </w:rPr>
            </w:pPr>
            <w:r w:rsidRPr="00F02619">
              <w:rPr>
                <w:rFonts w:cs="Arial"/>
                <w:szCs w:val="18"/>
              </w:rPr>
              <w:t>(Full Year</w:t>
            </w:r>
          </w:p>
          <w:p w14:paraId="1C6778C9" w14:textId="77777777" w:rsidR="008E22E2" w:rsidRPr="00F02619" w:rsidRDefault="008E22E2" w:rsidP="00AB6620">
            <w:pPr>
              <w:jc w:val="right"/>
              <w:rPr>
                <w:rFonts w:cs="Arial"/>
                <w:szCs w:val="18"/>
              </w:rPr>
            </w:pPr>
            <w:r w:rsidRPr="00F02619">
              <w:rPr>
                <w:rFonts w:cs="Arial"/>
                <w:szCs w:val="18"/>
              </w:rPr>
              <w:t>Equivalent</w:t>
            </w:r>
          </w:p>
          <w:p w14:paraId="48916D31" w14:textId="77777777" w:rsidR="008E22E2" w:rsidRPr="00F02619" w:rsidRDefault="008E22E2" w:rsidP="00AB6620">
            <w:pPr>
              <w:jc w:val="right"/>
              <w:rPr>
                <w:rFonts w:cs="Arial"/>
                <w:szCs w:val="18"/>
              </w:rPr>
            </w:pPr>
            <w:r w:rsidRPr="00F02619">
              <w:rPr>
                <w:rFonts w:cs="Arial"/>
                <w:szCs w:val="18"/>
              </w:rPr>
              <w:t>23,370)</w:t>
            </w:r>
          </w:p>
          <w:p w14:paraId="0E16D728" w14:textId="77777777" w:rsidR="008E22E2" w:rsidRPr="00F02619" w:rsidRDefault="008E22E2" w:rsidP="00AB6620">
            <w:pPr>
              <w:jc w:val="right"/>
              <w:rPr>
                <w:rFonts w:cs="Arial"/>
                <w:szCs w:val="18"/>
              </w:rPr>
            </w:pPr>
          </w:p>
          <w:p w14:paraId="1D48D1A8" w14:textId="77777777" w:rsidR="008E22E2" w:rsidRPr="00F02619" w:rsidRDefault="008E22E2" w:rsidP="00AB6620">
            <w:pPr>
              <w:jc w:val="right"/>
              <w:rPr>
                <w:rFonts w:cs="Arial"/>
                <w:szCs w:val="18"/>
              </w:rPr>
            </w:pPr>
            <w:r w:rsidRPr="00F02619">
              <w:rPr>
                <w:rFonts w:cs="Arial"/>
                <w:szCs w:val="18"/>
              </w:rPr>
              <w:t>25,880</w:t>
            </w:r>
          </w:p>
          <w:p w14:paraId="0D9FCF62" w14:textId="77777777" w:rsidR="008E22E2" w:rsidRPr="00F02619" w:rsidRDefault="008E22E2" w:rsidP="00AB6620">
            <w:pPr>
              <w:jc w:val="right"/>
              <w:rPr>
                <w:rFonts w:cs="Arial"/>
                <w:szCs w:val="18"/>
              </w:rPr>
            </w:pPr>
            <w:r w:rsidRPr="00F02619">
              <w:rPr>
                <w:rFonts w:cs="Arial"/>
                <w:szCs w:val="18"/>
              </w:rPr>
              <w:t>(Full Year</w:t>
            </w:r>
          </w:p>
          <w:p w14:paraId="46E3A2AA" w14:textId="77777777" w:rsidR="008E22E2" w:rsidRPr="00F02619" w:rsidRDefault="008E22E2" w:rsidP="00AB6620">
            <w:pPr>
              <w:jc w:val="right"/>
              <w:rPr>
                <w:rFonts w:cs="Arial"/>
                <w:szCs w:val="18"/>
              </w:rPr>
            </w:pPr>
            <w:r w:rsidRPr="00F02619">
              <w:rPr>
                <w:rFonts w:cs="Arial"/>
                <w:szCs w:val="18"/>
              </w:rPr>
              <w:t>Equivalent</w:t>
            </w:r>
          </w:p>
          <w:p w14:paraId="25E43936"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5B6AEFD5" w14:textId="77777777" w:rsidTr="00AB6620">
        <w:trPr>
          <w:cantSplit/>
        </w:trPr>
        <w:tc>
          <w:tcPr>
            <w:tcW w:w="5812" w:type="dxa"/>
          </w:tcPr>
          <w:p w14:paraId="526F6C0E" w14:textId="77777777" w:rsidR="008E22E2" w:rsidRPr="00F02619" w:rsidRDefault="008E22E2" w:rsidP="00AB6620">
            <w:pPr>
              <w:rPr>
                <w:rFonts w:cs="Arial"/>
                <w:szCs w:val="18"/>
              </w:rPr>
            </w:pPr>
            <w:r w:rsidRPr="00F02619">
              <w:rPr>
                <w:rFonts w:cs="Arial"/>
                <w:szCs w:val="18"/>
              </w:rPr>
              <w:t>J Fagan</w:t>
            </w:r>
          </w:p>
          <w:p w14:paraId="17913705" w14:textId="77777777" w:rsidR="008E22E2" w:rsidRPr="00F02619" w:rsidRDefault="008E22E2" w:rsidP="00AB6620">
            <w:pPr>
              <w:rPr>
                <w:rFonts w:cs="Arial"/>
                <w:szCs w:val="18"/>
              </w:rPr>
            </w:pPr>
            <w:r w:rsidRPr="00F02619">
              <w:rPr>
                <w:rFonts w:cs="Arial"/>
                <w:szCs w:val="18"/>
              </w:rPr>
              <w:t>Opposition Leader – Labour</w:t>
            </w:r>
          </w:p>
          <w:p w14:paraId="38F87DCE" w14:textId="77777777" w:rsidR="008E22E2" w:rsidRPr="00F02619" w:rsidRDefault="008E22E2" w:rsidP="00AB6620">
            <w:pPr>
              <w:rPr>
                <w:rFonts w:cs="Arial"/>
                <w:szCs w:val="18"/>
              </w:rPr>
            </w:pPr>
            <w:r w:rsidRPr="00F02619">
              <w:rPr>
                <w:rFonts w:cs="Arial"/>
                <w:szCs w:val="18"/>
              </w:rPr>
              <w:t>(From 1 April 2022 to 5 May 2022)</w:t>
            </w:r>
          </w:p>
          <w:p w14:paraId="2FFF0A26" w14:textId="77777777" w:rsidR="008E22E2" w:rsidRPr="00F02619" w:rsidRDefault="008E22E2" w:rsidP="00AB6620">
            <w:pPr>
              <w:rPr>
                <w:rFonts w:cs="Arial"/>
                <w:szCs w:val="18"/>
              </w:rPr>
            </w:pPr>
          </w:p>
          <w:p w14:paraId="66352420" w14:textId="77777777" w:rsidR="008E22E2" w:rsidRPr="00F02619" w:rsidRDefault="008E22E2" w:rsidP="00AB6620">
            <w:pPr>
              <w:rPr>
                <w:rFonts w:cs="Arial"/>
                <w:szCs w:val="18"/>
              </w:rPr>
            </w:pPr>
          </w:p>
          <w:p w14:paraId="1FB7D50A" w14:textId="77777777" w:rsidR="008E22E2" w:rsidRPr="00F02619" w:rsidRDefault="008E22E2" w:rsidP="00AB6620">
            <w:pPr>
              <w:rPr>
                <w:rFonts w:cs="Arial"/>
                <w:szCs w:val="18"/>
              </w:rPr>
            </w:pPr>
          </w:p>
          <w:p w14:paraId="6A74AC4F" w14:textId="77777777" w:rsidR="008E22E2" w:rsidRPr="00F02619" w:rsidRDefault="008E22E2" w:rsidP="00AB6620">
            <w:pPr>
              <w:rPr>
                <w:rFonts w:cs="Arial"/>
                <w:szCs w:val="18"/>
              </w:rPr>
            </w:pPr>
            <w:r w:rsidRPr="00F02619">
              <w:rPr>
                <w:rFonts w:cs="Arial"/>
                <w:szCs w:val="18"/>
              </w:rPr>
              <w:t>Leader of the Council</w:t>
            </w:r>
          </w:p>
          <w:p w14:paraId="19033E13" w14:textId="77777777" w:rsidR="008E22E2" w:rsidRPr="00F02619" w:rsidRDefault="008E22E2" w:rsidP="00AB6620">
            <w:pPr>
              <w:rPr>
                <w:rFonts w:cs="Arial"/>
                <w:szCs w:val="18"/>
              </w:rPr>
            </w:pPr>
            <w:r w:rsidRPr="00F02619">
              <w:rPr>
                <w:rFonts w:cs="Arial"/>
                <w:szCs w:val="18"/>
              </w:rPr>
              <w:t>(From 18 May 2022 to 31 March 2024)</w:t>
            </w:r>
          </w:p>
          <w:p w14:paraId="2C711D8B" w14:textId="77777777" w:rsidR="008E22E2" w:rsidRPr="00F02619" w:rsidRDefault="008E22E2" w:rsidP="00AB6620">
            <w:pPr>
              <w:rPr>
                <w:rFonts w:cs="Arial"/>
                <w:szCs w:val="18"/>
              </w:rPr>
            </w:pPr>
          </w:p>
          <w:p w14:paraId="0A8731A5" w14:textId="77777777" w:rsidR="008E22E2" w:rsidRPr="00F02619" w:rsidRDefault="008E22E2" w:rsidP="00AB6620">
            <w:pPr>
              <w:rPr>
                <w:rFonts w:cs="Arial"/>
                <w:szCs w:val="18"/>
              </w:rPr>
            </w:pPr>
          </w:p>
          <w:p w14:paraId="7F8839BD" w14:textId="77777777" w:rsidR="008E22E2" w:rsidRPr="00F02619" w:rsidRDefault="008E22E2" w:rsidP="00AB6620">
            <w:pPr>
              <w:rPr>
                <w:rFonts w:cs="Arial"/>
                <w:b/>
                <w:bCs/>
                <w:szCs w:val="18"/>
              </w:rPr>
            </w:pPr>
          </w:p>
        </w:tc>
        <w:tc>
          <w:tcPr>
            <w:tcW w:w="1276" w:type="dxa"/>
          </w:tcPr>
          <w:p w14:paraId="281C0DB5" w14:textId="77777777" w:rsidR="008E22E2" w:rsidRPr="00F02619" w:rsidRDefault="008E22E2" w:rsidP="00AB6620">
            <w:pPr>
              <w:jc w:val="right"/>
              <w:rPr>
                <w:rFonts w:cs="Arial"/>
                <w:szCs w:val="18"/>
              </w:rPr>
            </w:pPr>
          </w:p>
          <w:p w14:paraId="5746B0F2" w14:textId="77777777" w:rsidR="008E22E2" w:rsidRPr="00F02619" w:rsidRDefault="008E22E2" w:rsidP="00AB6620">
            <w:pPr>
              <w:jc w:val="right"/>
              <w:rPr>
                <w:rFonts w:cs="Arial"/>
                <w:szCs w:val="18"/>
              </w:rPr>
            </w:pPr>
            <w:r w:rsidRPr="00F02619">
              <w:rPr>
                <w:rFonts w:cs="Arial"/>
                <w:szCs w:val="18"/>
              </w:rPr>
              <w:t>-</w:t>
            </w:r>
          </w:p>
          <w:p w14:paraId="4DFF05BC" w14:textId="77777777" w:rsidR="008E22E2" w:rsidRPr="00F02619" w:rsidRDefault="008E22E2" w:rsidP="00AB6620">
            <w:pPr>
              <w:jc w:val="right"/>
              <w:rPr>
                <w:rFonts w:cs="Arial"/>
                <w:szCs w:val="18"/>
              </w:rPr>
            </w:pPr>
          </w:p>
          <w:p w14:paraId="4B8BE49F" w14:textId="77777777" w:rsidR="008E22E2" w:rsidRPr="00F02619" w:rsidRDefault="008E22E2" w:rsidP="00AB6620">
            <w:pPr>
              <w:jc w:val="right"/>
              <w:rPr>
                <w:rFonts w:cs="Arial"/>
                <w:szCs w:val="18"/>
              </w:rPr>
            </w:pPr>
          </w:p>
          <w:p w14:paraId="50CE941B" w14:textId="77777777" w:rsidR="008E22E2" w:rsidRPr="00F02619" w:rsidRDefault="008E22E2" w:rsidP="00AB6620">
            <w:pPr>
              <w:jc w:val="right"/>
              <w:rPr>
                <w:rFonts w:cs="Arial"/>
                <w:szCs w:val="18"/>
              </w:rPr>
            </w:pPr>
          </w:p>
          <w:p w14:paraId="2014C2AD" w14:textId="77777777" w:rsidR="008E22E2" w:rsidRPr="00F02619" w:rsidRDefault="008E22E2" w:rsidP="00AB6620">
            <w:pPr>
              <w:jc w:val="right"/>
              <w:rPr>
                <w:rFonts w:cs="Arial"/>
                <w:szCs w:val="18"/>
              </w:rPr>
            </w:pPr>
          </w:p>
          <w:p w14:paraId="577D2BC8" w14:textId="77777777" w:rsidR="008E22E2" w:rsidRPr="00F02619" w:rsidRDefault="008E22E2" w:rsidP="00AB6620">
            <w:pPr>
              <w:jc w:val="right"/>
              <w:rPr>
                <w:rFonts w:cs="Arial"/>
                <w:szCs w:val="18"/>
              </w:rPr>
            </w:pPr>
            <w:r w:rsidRPr="00F02619">
              <w:rPr>
                <w:rFonts w:cs="Arial"/>
                <w:szCs w:val="18"/>
              </w:rPr>
              <w:t>46,902</w:t>
            </w:r>
          </w:p>
        </w:tc>
        <w:tc>
          <w:tcPr>
            <w:tcW w:w="1134" w:type="dxa"/>
          </w:tcPr>
          <w:p w14:paraId="780575B0" w14:textId="77777777" w:rsidR="008E22E2" w:rsidRPr="00F02619" w:rsidRDefault="008E22E2" w:rsidP="00AB6620">
            <w:pPr>
              <w:jc w:val="right"/>
              <w:rPr>
                <w:rFonts w:cs="Arial"/>
                <w:szCs w:val="18"/>
              </w:rPr>
            </w:pPr>
          </w:p>
          <w:p w14:paraId="0480DF92" w14:textId="77777777" w:rsidR="008E22E2" w:rsidRPr="00F02619" w:rsidRDefault="008E22E2" w:rsidP="00AB6620">
            <w:pPr>
              <w:jc w:val="right"/>
              <w:rPr>
                <w:rFonts w:cs="Arial"/>
                <w:szCs w:val="18"/>
              </w:rPr>
            </w:pPr>
            <w:r w:rsidRPr="00F02619">
              <w:rPr>
                <w:rFonts w:cs="Arial"/>
                <w:szCs w:val="18"/>
              </w:rPr>
              <w:t>-</w:t>
            </w:r>
          </w:p>
          <w:p w14:paraId="5F0D969D" w14:textId="77777777" w:rsidR="008E22E2" w:rsidRPr="00F02619" w:rsidRDefault="008E22E2" w:rsidP="00AB6620">
            <w:pPr>
              <w:jc w:val="right"/>
              <w:rPr>
                <w:rFonts w:cs="Arial"/>
                <w:szCs w:val="18"/>
              </w:rPr>
            </w:pPr>
          </w:p>
          <w:p w14:paraId="2757F62E" w14:textId="77777777" w:rsidR="008E22E2" w:rsidRPr="00F02619" w:rsidRDefault="008E22E2" w:rsidP="00AB6620">
            <w:pPr>
              <w:jc w:val="right"/>
              <w:rPr>
                <w:rFonts w:cs="Arial"/>
                <w:szCs w:val="18"/>
              </w:rPr>
            </w:pPr>
          </w:p>
          <w:p w14:paraId="748C00D3" w14:textId="77777777" w:rsidR="008E22E2" w:rsidRPr="00F02619" w:rsidRDefault="008E22E2" w:rsidP="00AB6620">
            <w:pPr>
              <w:jc w:val="right"/>
              <w:rPr>
                <w:rFonts w:cs="Arial"/>
                <w:szCs w:val="18"/>
              </w:rPr>
            </w:pPr>
          </w:p>
          <w:p w14:paraId="3A088EBF" w14:textId="77777777" w:rsidR="008E22E2" w:rsidRPr="00F02619" w:rsidRDefault="008E22E2" w:rsidP="00AB6620">
            <w:pPr>
              <w:jc w:val="right"/>
              <w:rPr>
                <w:rFonts w:cs="Arial"/>
                <w:szCs w:val="18"/>
              </w:rPr>
            </w:pPr>
          </w:p>
          <w:p w14:paraId="75590508" w14:textId="77777777" w:rsidR="008E22E2" w:rsidRPr="00F02619" w:rsidRDefault="008E22E2" w:rsidP="00AB6620">
            <w:pPr>
              <w:jc w:val="right"/>
              <w:rPr>
                <w:rFonts w:cs="Arial"/>
                <w:b/>
                <w:bCs/>
                <w:szCs w:val="18"/>
              </w:rPr>
            </w:pPr>
            <w:r w:rsidRPr="00F02619">
              <w:rPr>
                <w:rFonts w:cs="Arial"/>
                <w:szCs w:val="18"/>
              </w:rPr>
              <w:t>-</w:t>
            </w:r>
          </w:p>
        </w:tc>
        <w:tc>
          <w:tcPr>
            <w:tcW w:w="2126" w:type="dxa"/>
          </w:tcPr>
          <w:p w14:paraId="73230754" w14:textId="77777777" w:rsidR="008E22E2" w:rsidRPr="00F02619" w:rsidRDefault="008E22E2" w:rsidP="00AB6620">
            <w:pPr>
              <w:jc w:val="right"/>
              <w:rPr>
                <w:rFonts w:cs="Arial"/>
                <w:szCs w:val="18"/>
              </w:rPr>
            </w:pPr>
          </w:p>
          <w:p w14:paraId="21DD126F" w14:textId="77777777" w:rsidR="008E22E2" w:rsidRPr="00F02619" w:rsidRDefault="008E22E2" w:rsidP="00AB6620">
            <w:pPr>
              <w:jc w:val="right"/>
              <w:rPr>
                <w:rFonts w:cs="Arial"/>
                <w:szCs w:val="18"/>
              </w:rPr>
            </w:pPr>
            <w:r w:rsidRPr="00F02619">
              <w:rPr>
                <w:rFonts w:cs="Arial"/>
                <w:szCs w:val="18"/>
              </w:rPr>
              <w:t>-</w:t>
            </w:r>
          </w:p>
          <w:p w14:paraId="3918FBF9" w14:textId="77777777" w:rsidR="008E22E2" w:rsidRPr="00F02619" w:rsidRDefault="008E22E2" w:rsidP="00AB6620">
            <w:pPr>
              <w:jc w:val="right"/>
              <w:rPr>
                <w:rFonts w:cs="Arial"/>
                <w:szCs w:val="18"/>
              </w:rPr>
            </w:pPr>
          </w:p>
          <w:p w14:paraId="0E875C85" w14:textId="77777777" w:rsidR="008E22E2" w:rsidRPr="00F02619" w:rsidRDefault="008E22E2" w:rsidP="00AB6620">
            <w:pPr>
              <w:jc w:val="right"/>
              <w:rPr>
                <w:rFonts w:cs="Arial"/>
                <w:szCs w:val="18"/>
              </w:rPr>
            </w:pPr>
          </w:p>
          <w:p w14:paraId="79F524B8" w14:textId="77777777" w:rsidR="008E22E2" w:rsidRPr="00F02619" w:rsidRDefault="008E22E2" w:rsidP="00AB6620">
            <w:pPr>
              <w:jc w:val="right"/>
              <w:rPr>
                <w:rFonts w:cs="Arial"/>
                <w:szCs w:val="18"/>
              </w:rPr>
            </w:pPr>
          </w:p>
          <w:p w14:paraId="4C8E8ED8" w14:textId="77777777" w:rsidR="008E22E2" w:rsidRPr="00F02619" w:rsidRDefault="008E22E2" w:rsidP="00AB6620">
            <w:pPr>
              <w:jc w:val="right"/>
              <w:rPr>
                <w:rFonts w:cs="Arial"/>
                <w:szCs w:val="18"/>
              </w:rPr>
            </w:pPr>
          </w:p>
          <w:p w14:paraId="140AD2CE" w14:textId="77777777" w:rsidR="008E22E2" w:rsidRPr="00F02619" w:rsidRDefault="008E22E2" w:rsidP="00AB6620">
            <w:pPr>
              <w:jc w:val="right"/>
              <w:rPr>
                <w:rFonts w:cs="Arial"/>
                <w:b/>
                <w:bCs/>
                <w:szCs w:val="18"/>
              </w:rPr>
            </w:pPr>
            <w:r w:rsidRPr="00F02619">
              <w:rPr>
                <w:rFonts w:cs="Arial"/>
                <w:szCs w:val="18"/>
              </w:rPr>
              <w:t>-</w:t>
            </w:r>
          </w:p>
        </w:tc>
        <w:tc>
          <w:tcPr>
            <w:tcW w:w="1559" w:type="dxa"/>
          </w:tcPr>
          <w:p w14:paraId="7E45F69C" w14:textId="77777777" w:rsidR="008E22E2" w:rsidRPr="00F02619" w:rsidRDefault="008E22E2" w:rsidP="00AB6620">
            <w:pPr>
              <w:jc w:val="right"/>
              <w:rPr>
                <w:rFonts w:cs="Arial"/>
                <w:szCs w:val="18"/>
              </w:rPr>
            </w:pPr>
          </w:p>
          <w:p w14:paraId="5D12AD57" w14:textId="77777777" w:rsidR="008E22E2" w:rsidRPr="00F02619" w:rsidRDefault="008E22E2" w:rsidP="00AB6620">
            <w:pPr>
              <w:jc w:val="right"/>
              <w:rPr>
                <w:rFonts w:cs="Arial"/>
                <w:szCs w:val="18"/>
              </w:rPr>
            </w:pPr>
            <w:r w:rsidRPr="00F02619">
              <w:rPr>
                <w:rFonts w:cs="Arial"/>
                <w:szCs w:val="18"/>
              </w:rPr>
              <w:t>-</w:t>
            </w:r>
          </w:p>
          <w:p w14:paraId="3090C763" w14:textId="77777777" w:rsidR="008E22E2" w:rsidRPr="00F02619" w:rsidRDefault="008E22E2" w:rsidP="00AB6620">
            <w:pPr>
              <w:jc w:val="right"/>
              <w:rPr>
                <w:rFonts w:cs="Arial"/>
                <w:szCs w:val="18"/>
              </w:rPr>
            </w:pPr>
          </w:p>
          <w:p w14:paraId="3D3DE034" w14:textId="77777777" w:rsidR="008E22E2" w:rsidRPr="00F02619" w:rsidRDefault="008E22E2" w:rsidP="00AB6620">
            <w:pPr>
              <w:jc w:val="right"/>
              <w:rPr>
                <w:rFonts w:cs="Arial"/>
                <w:szCs w:val="18"/>
              </w:rPr>
            </w:pPr>
          </w:p>
          <w:p w14:paraId="09CF106C" w14:textId="77777777" w:rsidR="008E22E2" w:rsidRPr="00F02619" w:rsidRDefault="008E22E2" w:rsidP="00AB6620">
            <w:pPr>
              <w:jc w:val="right"/>
              <w:rPr>
                <w:rFonts w:cs="Arial"/>
                <w:szCs w:val="18"/>
              </w:rPr>
            </w:pPr>
          </w:p>
          <w:p w14:paraId="67B5B76E" w14:textId="77777777" w:rsidR="008E22E2" w:rsidRPr="00F02619" w:rsidRDefault="008E22E2" w:rsidP="00AB6620">
            <w:pPr>
              <w:jc w:val="right"/>
              <w:rPr>
                <w:rFonts w:cs="Arial"/>
                <w:szCs w:val="18"/>
              </w:rPr>
            </w:pPr>
          </w:p>
          <w:p w14:paraId="414AD9A4" w14:textId="77777777" w:rsidR="008E22E2" w:rsidRPr="00F02619" w:rsidRDefault="008E22E2" w:rsidP="00AB6620">
            <w:pPr>
              <w:jc w:val="right"/>
              <w:rPr>
                <w:rFonts w:cs="Arial"/>
                <w:b/>
                <w:bCs/>
                <w:szCs w:val="18"/>
              </w:rPr>
            </w:pPr>
            <w:r w:rsidRPr="00F02619">
              <w:rPr>
                <w:rFonts w:cs="Arial"/>
                <w:szCs w:val="18"/>
              </w:rPr>
              <w:t>-</w:t>
            </w:r>
          </w:p>
        </w:tc>
        <w:tc>
          <w:tcPr>
            <w:tcW w:w="1559" w:type="dxa"/>
          </w:tcPr>
          <w:p w14:paraId="6F8C4AE2" w14:textId="77777777" w:rsidR="008E22E2" w:rsidRPr="00F02619" w:rsidRDefault="008E22E2" w:rsidP="00AB6620">
            <w:pPr>
              <w:jc w:val="right"/>
              <w:rPr>
                <w:rFonts w:cs="Arial"/>
                <w:szCs w:val="18"/>
              </w:rPr>
            </w:pPr>
          </w:p>
          <w:p w14:paraId="7421A5ED" w14:textId="77777777" w:rsidR="008E22E2" w:rsidRPr="00F02619" w:rsidRDefault="008E22E2" w:rsidP="00AB6620">
            <w:pPr>
              <w:jc w:val="right"/>
              <w:rPr>
                <w:rFonts w:cs="Arial"/>
                <w:szCs w:val="18"/>
              </w:rPr>
            </w:pPr>
            <w:r w:rsidRPr="00F02619">
              <w:rPr>
                <w:rFonts w:cs="Arial"/>
                <w:szCs w:val="18"/>
              </w:rPr>
              <w:t>-</w:t>
            </w:r>
          </w:p>
          <w:p w14:paraId="49E76F9B" w14:textId="77777777" w:rsidR="008E22E2" w:rsidRPr="00F02619" w:rsidRDefault="008E22E2" w:rsidP="00AB6620">
            <w:pPr>
              <w:jc w:val="right"/>
              <w:rPr>
                <w:rFonts w:cs="Arial"/>
                <w:szCs w:val="18"/>
              </w:rPr>
            </w:pPr>
          </w:p>
          <w:p w14:paraId="4EB1668C" w14:textId="77777777" w:rsidR="008E22E2" w:rsidRPr="00F02619" w:rsidRDefault="008E22E2" w:rsidP="00AB6620">
            <w:pPr>
              <w:jc w:val="right"/>
              <w:rPr>
                <w:rFonts w:cs="Arial"/>
                <w:szCs w:val="18"/>
              </w:rPr>
            </w:pPr>
          </w:p>
          <w:p w14:paraId="06B7EF84" w14:textId="77777777" w:rsidR="008E22E2" w:rsidRPr="00F02619" w:rsidRDefault="008E22E2" w:rsidP="00AB6620">
            <w:pPr>
              <w:jc w:val="right"/>
              <w:rPr>
                <w:rFonts w:cs="Arial"/>
                <w:szCs w:val="18"/>
              </w:rPr>
            </w:pPr>
          </w:p>
          <w:p w14:paraId="596C4895" w14:textId="77777777" w:rsidR="008E22E2" w:rsidRPr="00F02619" w:rsidRDefault="008E22E2" w:rsidP="00AB6620">
            <w:pPr>
              <w:jc w:val="right"/>
              <w:rPr>
                <w:rFonts w:cs="Arial"/>
                <w:szCs w:val="18"/>
              </w:rPr>
            </w:pPr>
          </w:p>
          <w:p w14:paraId="2A296DB9" w14:textId="77777777" w:rsidR="008E22E2" w:rsidRPr="00F02619" w:rsidRDefault="008E22E2" w:rsidP="00AB6620">
            <w:pPr>
              <w:jc w:val="right"/>
              <w:rPr>
                <w:rFonts w:cs="Arial"/>
                <w:b/>
                <w:bCs/>
                <w:szCs w:val="18"/>
              </w:rPr>
            </w:pPr>
            <w:r w:rsidRPr="00F02619">
              <w:rPr>
                <w:rFonts w:cs="Arial"/>
                <w:szCs w:val="18"/>
              </w:rPr>
              <w:t>46,902</w:t>
            </w:r>
          </w:p>
        </w:tc>
        <w:tc>
          <w:tcPr>
            <w:tcW w:w="1701" w:type="dxa"/>
          </w:tcPr>
          <w:p w14:paraId="126313C6" w14:textId="77777777" w:rsidR="008E22E2" w:rsidRPr="00F02619" w:rsidRDefault="008E22E2" w:rsidP="00AB6620">
            <w:pPr>
              <w:jc w:val="right"/>
              <w:rPr>
                <w:rFonts w:cs="Arial"/>
                <w:szCs w:val="18"/>
              </w:rPr>
            </w:pPr>
          </w:p>
          <w:p w14:paraId="7DFA43EE" w14:textId="77777777" w:rsidR="008E22E2" w:rsidRPr="00F02619" w:rsidRDefault="008E22E2" w:rsidP="00AB6620">
            <w:pPr>
              <w:jc w:val="right"/>
              <w:rPr>
                <w:rFonts w:cs="Arial"/>
                <w:szCs w:val="18"/>
              </w:rPr>
            </w:pPr>
            <w:r w:rsidRPr="00F02619">
              <w:rPr>
                <w:rFonts w:cs="Arial"/>
                <w:szCs w:val="18"/>
              </w:rPr>
              <w:t>2,848</w:t>
            </w:r>
          </w:p>
          <w:p w14:paraId="050CF9BA" w14:textId="77777777" w:rsidR="008E22E2" w:rsidRPr="00F02619" w:rsidRDefault="008E22E2" w:rsidP="00AB6620">
            <w:pPr>
              <w:jc w:val="right"/>
              <w:rPr>
                <w:rFonts w:cs="Arial"/>
                <w:szCs w:val="18"/>
              </w:rPr>
            </w:pPr>
            <w:r w:rsidRPr="00F02619">
              <w:rPr>
                <w:rFonts w:cs="Arial"/>
                <w:szCs w:val="18"/>
              </w:rPr>
              <w:t>(Full Year</w:t>
            </w:r>
          </w:p>
          <w:p w14:paraId="5DD4F636" w14:textId="77777777" w:rsidR="008E22E2" w:rsidRPr="00F02619" w:rsidRDefault="008E22E2" w:rsidP="00AB6620">
            <w:pPr>
              <w:jc w:val="right"/>
              <w:rPr>
                <w:rFonts w:cs="Arial"/>
                <w:szCs w:val="18"/>
              </w:rPr>
            </w:pPr>
            <w:r w:rsidRPr="00F02619">
              <w:rPr>
                <w:rFonts w:cs="Arial"/>
                <w:szCs w:val="18"/>
              </w:rPr>
              <w:t>Equivalent</w:t>
            </w:r>
          </w:p>
          <w:p w14:paraId="4DF664CF" w14:textId="77777777" w:rsidR="008E22E2" w:rsidRPr="00F02619" w:rsidRDefault="008E22E2" w:rsidP="00AB6620">
            <w:pPr>
              <w:jc w:val="right"/>
              <w:rPr>
                <w:rFonts w:cs="Arial"/>
                <w:szCs w:val="18"/>
              </w:rPr>
            </w:pPr>
            <w:r w:rsidRPr="00F02619">
              <w:rPr>
                <w:rFonts w:cs="Arial"/>
                <w:szCs w:val="18"/>
              </w:rPr>
              <w:t>29,705)</w:t>
            </w:r>
          </w:p>
          <w:p w14:paraId="00864852" w14:textId="77777777" w:rsidR="008E22E2" w:rsidRPr="00F02619" w:rsidRDefault="008E22E2" w:rsidP="00AB6620">
            <w:pPr>
              <w:jc w:val="right"/>
              <w:rPr>
                <w:rFonts w:cs="Arial"/>
                <w:szCs w:val="18"/>
              </w:rPr>
            </w:pPr>
          </w:p>
          <w:p w14:paraId="3A913394" w14:textId="77777777" w:rsidR="008E22E2" w:rsidRPr="00F02619" w:rsidRDefault="008E22E2" w:rsidP="00AB6620">
            <w:pPr>
              <w:jc w:val="right"/>
              <w:rPr>
                <w:rFonts w:cs="Arial"/>
                <w:szCs w:val="18"/>
              </w:rPr>
            </w:pPr>
            <w:r w:rsidRPr="00F02619">
              <w:rPr>
                <w:rFonts w:cs="Arial"/>
                <w:szCs w:val="18"/>
              </w:rPr>
              <w:t>39,788</w:t>
            </w:r>
          </w:p>
          <w:p w14:paraId="6F747AAC" w14:textId="77777777" w:rsidR="008E22E2" w:rsidRPr="00F02619" w:rsidRDefault="008E22E2" w:rsidP="00AB6620">
            <w:pPr>
              <w:jc w:val="right"/>
              <w:rPr>
                <w:rFonts w:cs="Arial"/>
                <w:szCs w:val="18"/>
              </w:rPr>
            </w:pPr>
            <w:r w:rsidRPr="00F02619">
              <w:rPr>
                <w:rFonts w:cs="Arial"/>
                <w:szCs w:val="18"/>
              </w:rPr>
              <w:t>(Full Year</w:t>
            </w:r>
          </w:p>
          <w:p w14:paraId="62930FD8" w14:textId="77777777" w:rsidR="008E22E2" w:rsidRPr="00F02619" w:rsidRDefault="008E22E2" w:rsidP="00AB6620">
            <w:pPr>
              <w:jc w:val="right"/>
              <w:rPr>
                <w:rFonts w:cs="Arial"/>
                <w:szCs w:val="18"/>
              </w:rPr>
            </w:pPr>
            <w:r w:rsidRPr="00F02619">
              <w:rPr>
                <w:rFonts w:cs="Arial"/>
                <w:szCs w:val="18"/>
              </w:rPr>
              <w:t>Equivalent</w:t>
            </w:r>
          </w:p>
          <w:p w14:paraId="3ED3B8F2" w14:textId="77777777" w:rsidR="008E22E2" w:rsidRPr="00F02619" w:rsidRDefault="008E22E2" w:rsidP="00AB6620">
            <w:pPr>
              <w:jc w:val="right"/>
              <w:rPr>
                <w:rFonts w:cs="Arial"/>
                <w:szCs w:val="18"/>
              </w:rPr>
            </w:pPr>
            <w:r w:rsidRPr="00F02619">
              <w:rPr>
                <w:rFonts w:cs="Arial"/>
                <w:szCs w:val="18"/>
              </w:rPr>
              <w:t>45,669)</w:t>
            </w:r>
          </w:p>
        </w:tc>
      </w:tr>
      <w:tr w:rsidR="008E22E2" w:rsidRPr="00F02619" w14:paraId="785797A0" w14:textId="77777777" w:rsidTr="00AB6620">
        <w:trPr>
          <w:cantSplit/>
        </w:trPr>
        <w:tc>
          <w:tcPr>
            <w:tcW w:w="5812" w:type="dxa"/>
          </w:tcPr>
          <w:p w14:paraId="307FA901" w14:textId="77777777" w:rsidR="008E22E2" w:rsidRPr="00F02619" w:rsidRDefault="008E22E2" w:rsidP="00AB6620">
            <w:pPr>
              <w:rPr>
                <w:rFonts w:cs="Arial"/>
                <w:szCs w:val="18"/>
              </w:rPr>
            </w:pPr>
            <w:r w:rsidRPr="00F02619">
              <w:rPr>
                <w:rFonts w:cs="Arial"/>
                <w:szCs w:val="18"/>
              </w:rPr>
              <w:t>A Falconer</w:t>
            </w:r>
          </w:p>
          <w:p w14:paraId="2C83510C" w14:textId="77777777" w:rsidR="008E22E2" w:rsidRPr="00F02619" w:rsidRDefault="008E22E2" w:rsidP="00AB6620">
            <w:pPr>
              <w:rPr>
                <w:rFonts w:cs="Arial"/>
                <w:szCs w:val="18"/>
              </w:rPr>
            </w:pPr>
            <w:r w:rsidRPr="00F02619">
              <w:rPr>
                <w:rFonts w:cs="Arial"/>
                <w:szCs w:val="18"/>
              </w:rPr>
              <w:t>Hamilton Area Committee Chair</w:t>
            </w:r>
          </w:p>
          <w:p w14:paraId="44C9105A" w14:textId="77777777" w:rsidR="008E22E2" w:rsidRPr="00F02619" w:rsidRDefault="008E22E2" w:rsidP="00AB6620">
            <w:pPr>
              <w:rPr>
                <w:rFonts w:cs="Arial"/>
                <w:szCs w:val="18"/>
              </w:rPr>
            </w:pPr>
            <w:r w:rsidRPr="00F02619">
              <w:rPr>
                <w:rFonts w:cs="Arial"/>
                <w:szCs w:val="18"/>
              </w:rPr>
              <w:t>(From 18 May 2022 to 31 March 2024)</w:t>
            </w:r>
          </w:p>
          <w:p w14:paraId="7085221C" w14:textId="77777777" w:rsidR="008E22E2" w:rsidRPr="00F02619" w:rsidRDefault="008E22E2" w:rsidP="00AB6620">
            <w:pPr>
              <w:rPr>
                <w:rFonts w:cs="Arial"/>
                <w:szCs w:val="18"/>
              </w:rPr>
            </w:pPr>
          </w:p>
        </w:tc>
        <w:tc>
          <w:tcPr>
            <w:tcW w:w="1276" w:type="dxa"/>
          </w:tcPr>
          <w:p w14:paraId="3E7A8F12" w14:textId="77777777" w:rsidR="008E22E2" w:rsidRPr="00F02619" w:rsidRDefault="008E22E2" w:rsidP="00AB6620">
            <w:pPr>
              <w:jc w:val="right"/>
              <w:rPr>
                <w:rFonts w:cs="Arial"/>
                <w:szCs w:val="18"/>
              </w:rPr>
            </w:pPr>
          </w:p>
          <w:p w14:paraId="7ECF8BF6" w14:textId="77777777" w:rsidR="008E22E2" w:rsidRPr="00F02619" w:rsidRDefault="008E22E2" w:rsidP="00AB6620">
            <w:pPr>
              <w:jc w:val="right"/>
              <w:rPr>
                <w:rFonts w:cs="Arial"/>
                <w:szCs w:val="18"/>
              </w:rPr>
            </w:pPr>
            <w:r w:rsidRPr="00F02619">
              <w:rPr>
                <w:rFonts w:cs="Arial"/>
                <w:szCs w:val="18"/>
              </w:rPr>
              <w:t>24,001</w:t>
            </w:r>
          </w:p>
          <w:p w14:paraId="7B39682E" w14:textId="77777777" w:rsidR="008E22E2" w:rsidRPr="00F02619" w:rsidRDefault="008E22E2" w:rsidP="00AB6620">
            <w:pPr>
              <w:jc w:val="right"/>
              <w:rPr>
                <w:rFonts w:cs="Arial"/>
                <w:szCs w:val="18"/>
              </w:rPr>
            </w:pPr>
          </w:p>
        </w:tc>
        <w:tc>
          <w:tcPr>
            <w:tcW w:w="1134" w:type="dxa"/>
          </w:tcPr>
          <w:p w14:paraId="645EAAD0" w14:textId="77777777" w:rsidR="008E22E2" w:rsidRPr="00F02619" w:rsidRDefault="008E22E2" w:rsidP="00AB6620">
            <w:pPr>
              <w:jc w:val="right"/>
              <w:rPr>
                <w:rFonts w:cs="Arial"/>
                <w:szCs w:val="18"/>
              </w:rPr>
            </w:pPr>
          </w:p>
          <w:p w14:paraId="1ECBE261" w14:textId="77777777" w:rsidR="008E22E2" w:rsidRPr="00F02619" w:rsidRDefault="008E22E2" w:rsidP="00AB6620">
            <w:pPr>
              <w:jc w:val="right"/>
              <w:rPr>
                <w:rFonts w:cs="Arial"/>
                <w:szCs w:val="18"/>
              </w:rPr>
            </w:pPr>
            <w:r w:rsidRPr="00F02619">
              <w:rPr>
                <w:rFonts w:cs="Arial"/>
                <w:szCs w:val="18"/>
              </w:rPr>
              <w:t>1,126</w:t>
            </w:r>
          </w:p>
        </w:tc>
        <w:tc>
          <w:tcPr>
            <w:tcW w:w="2126" w:type="dxa"/>
          </w:tcPr>
          <w:p w14:paraId="0EB85D89" w14:textId="77777777" w:rsidR="008E22E2" w:rsidRPr="00F02619" w:rsidRDefault="008E22E2" w:rsidP="00AB6620">
            <w:pPr>
              <w:jc w:val="right"/>
              <w:rPr>
                <w:rFonts w:cs="Arial"/>
                <w:szCs w:val="18"/>
              </w:rPr>
            </w:pPr>
          </w:p>
          <w:p w14:paraId="51E91062" w14:textId="77777777" w:rsidR="008E22E2" w:rsidRPr="00F02619" w:rsidRDefault="008E22E2" w:rsidP="00AB6620">
            <w:pPr>
              <w:jc w:val="right"/>
              <w:rPr>
                <w:rFonts w:cs="Arial"/>
                <w:szCs w:val="18"/>
              </w:rPr>
            </w:pPr>
            <w:r w:rsidRPr="00F02619">
              <w:rPr>
                <w:rFonts w:cs="Arial"/>
                <w:szCs w:val="18"/>
              </w:rPr>
              <w:t>-</w:t>
            </w:r>
          </w:p>
        </w:tc>
        <w:tc>
          <w:tcPr>
            <w:tcW w:w="1559" w:type="dxa"/>
          </w:tcPr>
          <w:p w14:paraId="7526619B" w14:textId="77777777" w:rsidR="008E22E2" w:rsidRPr="00F02619" w:rsidRDefault="008E22E2" w:rsidP="00AB6620">
            <w:pPr>
              <w:jc w:val="right"/>
              <w:rPr>
                <w:rFonts w:cs="Arial"/>
                <w:szCs w:val="18"/>
              </w:rPr>
            </w:pPr>
          </w:p>
          <w:p w14:paraId="5C7B67A0" w14:textId="77777777" w:rsidR="008E22E2" w:rsidRPr="00F02619" w:rsidRDefault="008E22E2" w:rsidP="00AB6620">
            <w:pPr>
              <w:jc w:val="right"/>
              <w:rPr>
                <w:rFonts w:cs="Arial"/>
                <w:szCs w:val="18"/>
              </w:rPr>
            </w:pPr>
            <w:r w:rsidRPr="00F02619">
              <w:rPr>
                <w:rFonts w:cs="Arial"/>
                <w:szCs w:val="18"/>
              </w:rPr>
              <w:t>-</w:t>
            </w:r>
          </w:p>
        </w:tc>
        <w:tc>
          <w:tcPr>
            <w:tcW w:w="1559" w:type="dxa"/>
          </w:tcPr>
          <w:p w14:paraId="054349C2" w14:textId="77777777" w:rsidR="008E22E2" w:rsidRPr="00F02619" w:rsidRDefault="008E22E2" w:rsidP="00AB6620">
            <w:pPr>
              <w:jc w:val="right"/>
              <w:rPr>
                <w:rFonts w:cs="Arial"/>
                <w:szCs w:val="18"/>
              </w:rPr>
            </w:pPr>
          </w:p>
          <w:p w14:paraId="017148C9" w14:textId="77777777" w:rsidR="008E22E2" w:rsidRPr="00F02619" w:rsidRDefault="008E22E2" w:rsidP="00AB6620">
            <w:pPr>
              <w:jc w:val="right"/>
              <w:rPr>
                <w:rFonts w:cs="Arial"/>
                <w:szCs w:val="18"/>
              </w:rPr>
            </w:pPr>
            <w:r w:rsidRPr="00F02619">
              <w:rPr>
                <w:rFonts w:cs="Arial"/>
                <w:szCs w:val="18"/>
              </w:rPr>
              <w:t>25,127</w:t>
            </w:r>
          </w:p>
          <w:p w14:paraId="7201E80F" w14:textId="77777777" w:rsidR="008E22E2" w:rsidRPr="00F02619" w:rsidRDefault="008E22E2" w:rsidP="00AB6620">
            <w:pPr>
              <w:jc w:val="right"/>
              <w:rPr>
                <w:rFonts w:cs="Arial"/>
                <w:szCs w:val="18"/>
              </w:rPr>
            </w:pPr>
          </w:p>
        </w:tc>
        <w:tc>
          <w:tcPr>
            <w:tcW w:w="1701" w:type="dxa"/>
          </w:tcPr>
          <w:p w14:paraId="4E308BA0" w14:textId="77777777" w:rsidR="008E22E2" w:rsidRPr="00F02619" w:rsidRDefault="008E22E2" w:rsidP="00AB6620">
            <w:pPr>
              <w:jc w:val="right"/>
              <w:rPr>
                <w:rFonts w:cs="Arial"/>
                <w:szCs w:val="18"/>
              </w:rPr>
            </w:pPr>
          </w:p>
          <w:p w14:paraId="37694806" w14:textId="77777777" w:rsidR="008E22E2" w:rsidRPr="00F02619" w:rsidRDefault="008E22E2" w:rsidP="00AB6620">
            <w:pPr>
              <w:jc w:val="right"/>
              <w:rPr>
                <w:rFonts w:cs="Arial"/>
                <w:szCs w:val="18"/>
              </w:rPr>
            </w:pPr>
            <w:r w:rsidRPr="00F02619">
              <w:rPr>
                <w:rFonts w:cs="Arial"/>
                <w:szCs w:val="18"/>
              </w:rPr>
              <w:t>20,361</w:t>
            </w:r>
          </w:p>
          <w:p w14:paraId="5CFCF248" w14:textId="77777777" w:rsidR="008E22E2" w:rsidRPr="00F02619" w:rsidRDefault="008E22E2" w:rsidP="00AB6620">
            <w:pPr>
              <w:jc w:val="right"/>
              <w:rPr>
                <w:rFonts w:cs="Arial"/>
                <w:szCs w:val="18"/>
              </w:rPr>
            </w:pPr>
            <w:r w:rsidRPr="00F02619">
              <w:rPr>
                <w:rFonts w:cs="Arial"/>
                <w:szCs w:val="18"/>
              </w:rPr>
              <w:t>(Full Year</w:t>
            </w:r>
          </w:p>
          <w:p w14:paraId="6EE7A7C5" w14:textId="77777777" w:rsidR="008E22E2" w:rsidRPr="00F02619" w:rsidRDefault="008E22E2" w:rsidP="00AB6620">
            <w:pPr>
              <w:jc w:val="right"/>
              <w:rPr>
                <w:rFonts w:cs="Arial"/>
                <w:szCs w:val="18"/>
              </w:rPr>
            </w:pPr>
            <w:r w:rsidRPr="00F02619">
              <w:rPr>
                <w:rFonts w:cs="Arial"/>
                <w:szCs w:val="18"/>
              </w:rPr>
              <w:t>Equivalent</w:t>
            </w:r>
          </w:p>
          <w:p w14:paraId="481C14D2"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03B041CA" w14:textId="77777777" w:rsidTr="00AB6620">
        <w:trPr>
          <w:cantSplit/>
        </w:trPr>
        <w:tc>
          <w:tcPr>
            <w:tcW w:w="5812" w:type="dxa"/>
          </w:tcPr>
          <w:p w14:paraId="5360BF13" w14:textId="77777777" w:rsidR="008E22E2" w:rsidRPr="00F02619" w:rsidRDefault="008E22E2" w:rsidP="00AB6620">
            <w:pPr>
              <w:rPr>
                <w:rFonts w:cs="Arial"/>
                <w:szCs w:val="18"/>
              </w:rPr>
            </w:pPr>
            <w:r w:rsidRPr="00F02619">
              <w:rPr>
                <w:rFonts w:cs="Arial"/>
                <w:szCs w:val="18"/>
              </w:rPr>
              <w:t>L Hamilton</w:t>
            </w:r>
          </w:p>
          <w:p w14:paraId="418F0FBF" w14:textId="77777777" w:rsidR="008E22E2" w:rsidRPr="00F02619" w:rsidRDefault="008E22E2" w:rsidP="00AB6620">
            <w:pPr>
              <w:rPr>
                <w:rFonts w:cs="Arial"/>
                <w:szCs w:val="18"/>
              </w:rPr>
            </w:pPr>
            <w:r w:rsidRPr="00F02619">
              <w:rPr>
                <w:rFonts w:cs="Arial"/>
                <w:szCs w:val="18"/>
              </w:rPr>
              <w:t>Education Resources Committee Chair</w:t>
            </w:r>
          </w:p>
          <w:p w14:paraId="285BF60B" w14:textId="77777777" w:rsidR="008E22E2" w:rsidRPr="00F02619" w:rsidRDefault="008E22E2" w:rsidP="00AB6620">
            <w:pPr>
              <w:rPr>
                <w:rFonts w:cs="Arial"/>
                <w:szCs w:val="18"/>
              </w:rPr>
            </w:pPr>
            <w:r w:rsidRPr="00F02619">
              <w:rPr>
                <w:rFonts w:cs="Arial"/>
                <w:szCs w:val="18"/>
              </w:rPr>
              <w:t>(From 18 May 2022 to 15 January 2023)</w:t>
            </w:r>
          </w:p>
          <w:p w14:paraId="6AFACDCC" w14:textId="77777777" w:rsidR="008E22E2" w:rsidRPr="00F02619" w:rsidRDefault="008E22E2" w:rsidP="00AB6620">
            <w:pPr>
              <w:rPr>
                <w:rFonts w:cs="Arial"/>
                <w:szCs w:val="18"/>
              </w:rPr>
            </w:pPr>
          </w:p>
          <w:p w14:paraId="32B60817" w14:textId="77777777" w:rsidR="008E22E2" w:rsidRPr="00F02619" w:rsidRDefault="008E22E2" w:rsidP="00AB6620">
            <w:pPr>
              <w:rPr>
                <w:rFonts w:cs="Arial"/>
                <w:szCs w:val="18"/>
              </w:rPr>
            </w:pPr>
          </w:p>
          <w:p w14:paraId="0C61334C" w14:textId="77777777" w:rsidR="008E22E2" w:rsidRPr="00F02619" w:rsidRDefault="008E22E2" w:rsidP="00AB6620">
            <w:pPr>
              <w:rPr>
                <w:rFonts w:cs="Arial"/>
                <w:szCs w:val="18"/>
              </w:rPr>
            </w:pPr>
          </w:p>
          <w:p w14:paraId="07F9B564" w14:textId="77777777" w:rsidR="008E22E2" w:rsidRPr="00F02619" w:rsidRDefault="008E22E2" w:rsidP="00AB6620">
            <w:pPr>
              <w:rPr>
                <w:rFonts w:cs="Arial"/>
                <w:szCs w:val="18"/>
              </w:rPr>
            </w:pPr>
            <w:r w:rsidRPr="00F02619">
              <w:rPr>
                <w:rFonts w:cs="Arial"/>
                <w:szCs w:val="18"/>
              </w:rPr>
              <w:t>Education Resources Committee Chair</w:t>
            </w:r>
          </w:p>
          <w:p w14:paraId="11B07B72" w14:textId="77777777" w:rsidR="008E22E2" w:rsidRPr="00F02619" w:rsidRDefault="008E22E2" w:rsidP="00AB6620">
            <w:pPr>
              <w:rPr>
                <w:rFonts w:cs="Arial"/>
                <w:szCs w:val="18"/>
              </w:rPr>
            </w:pPr>
            <w:r w:rsidRPr="00F02619">
              <w:rPr>
                <w:rFonts w:cs="Arial"/>
                <w:szCs w:val="18"/>
              </w:rPr>
              <w:t>(From 16 April 2023 to 31 March 2024)</w:t>
            </w:r>
          </w:p>
          <w:p w14:paraId="3A7C8E25" w14:textId="77777777" w:rsidR="008E22E2" w:rsidRPr="00F02619" w:rsidRDefault="008E22E2" w:rsidP="00AB6620">
            <w:pPr>
              <w:rPr>
                <w:rFonts w:cs="Arial"/>
                <w:szCs w:val="18"/>
              </w:rPr>
            </w:pPr>
          </w:p>
          <w:p w14:paraId="5765F117" w14:textId="77777777" w:rsidR="008E22E2" w:rsidRPr="00F02619" w:rsidRDefault="008E22E2" w:rsidP="00AB6620">
            <w:pPr>
              <w:rPr>
                <w:rFonts w:cs="Arial"/>
                <w:szCs w:val="18"/>
              </w:rPr>
            </w:pPr>
          </w:p>
        </w:tc>
        <w:tc>
          <w:tcPr>
            <w:tcW w:w="1276" w:type="dxa"/>
          </w:tcPr>
          <w:p w14:paraId="7CDEDC6A" w14:textId="77777777" w:rsidR="008E22E2" w:rsidRPr="00F02619" w:rsidRDefault="008E22E2" w:rsidP="00AB6620">
            <w:pPr>
              <w:jc w:val="right"/>
              <w:rPr>
                <w:rFonts w:cs="Arial"/>
                <w:szCs w:val="18"/>
              </w:rPr>
            </w:pPr>
          </w:p>
          <w:p w14:paraId="0CBABF47" w14:textId="77777777" w:rsidR="008E22E2" w:rsidRPr="00F02619" w:rsidRDefault="008E22E2" w:rsidP="00AB6620">
            <w:pPr>
              <w:jc w:val="right"/>
              <w:rPr>
                <w:rFonts w:cs="Arial"/>
                <w:szCs w:val="18"/>
              </w:rPr>
            </w:pPr>
            <w:r w:rsidRPr="00F02619">
              <w:rPr>
                <w:rFonts w:cs="Arial"/>
                <w:szCs w:val="18"/>
              </w:rPr>
              <w:t>-</w:t>
            </w:r>
          </w:p>
          <w:p w14:paraId="7348C881" w14:textId="77777777" w:rsidR="008E22E2" w:rsidRPr="00F02619" w:rsidRDefault="008E22E2" w:rsidP="00AB6620">
            <w:pPr>
              <w:jc w:val="right"/>
              <w:rPr>
                <w:rFonts w:cs="Arial"/>
                <w:szCs w:val="18"/>
              </w:rPr>
            </w:pPr>
          </w:p>
          <w:p w14:paraId="4A40E22B" w14:textId="77777777" w:rsidR="008E22E2" w:rsidRPr="00F02619" w:rsidRDefault="008E22E2" w:rsidP="00AB6620">
            <w:pPr>
              <w:jc w:val="right"/>
              <w:rPr>
                <w:rFonts w:cs="Arial"/>
                <w:szCs w:val="18"/>
              </w:rPr>
            </w:pPr>
          </w:p>
          <w:p w14:paraId="36315547" w14:textId="77777777" w:rsidR="008E22E2" w:rsidRPr="00F02619" w:rsidRDefault="008E22E2" w:rsidP="00AB6620">
            <w:pPr>
              <w:jc w:val="right"/>
              <w:rPr>
                <w:rFonts w:cs="Arial"/>
                <w:szCs w:val="18"/>
              </w:rPr>
            </w:pPr>
          </w:p>
          <w:p w14:paraId="1DA14D7A" w14:textId="77777777" w:rsidR="008E22E2" w:rsidRPr="00F02619" w:rsidRDefault="008E22E2" w:rsidP="00AB6620">
            <w:pPr>
              <w:jc w:val="right"/>
              <w:rPr>
                <w:rFonts w:cs="Arial"/>
                <w:szCs w:val="18"/>
              </w:rPr>
            </w:pPr>
          </w:p>
          <w:p w14:paraId="5025FC23" w14:textId="77777777" w:rsidR="008E22E2" w:rsidRPr="00F02619" w:rsidRDefault="008E22E2" w:rsidP="00AB6620">
            <w:pPr>
              <w:jc w:val="right"/>
              <w:rPr>
                <w:rFonts w:cs="Arial"/>
                <w:szCs w:val="18"/>
              </w:rPr>
            </w:pPr>
            <w:r w:rsidRPr="00F02619">
              <w:rPr>
                <w:rFonts w:cs="Arial"/>
                <w:szCs w:val="18"/>
              </w:rPr>
              <w:t>28,363</w:t>
            </w:r>
          </w:p>
          <w:p w14:paraId="5C46BB1B" w14:textId="77777777" w:rsidR="008E22E2" w:rsidRPr="00F02619" w:rsidRDefault="008E22E2" w:rsidP="00AB6620">
            <w:pPr>
              <w:jc w:val="right"/>
              <w:rPr>
                <w:rFonts w:cs="Arial"/>
                <w:szCs w:val="18"/>
              </w:rPr>
            </w:pPr>
            <w:r w:rsidRPr="00F02619">
              <w:rPr>
                <w:rFonts w:cs="Arial"/>
                <w:szCs w:val="18"/>
              </w:rPr>
              <w:t>(Full Year Equivalent</w:t>
            </w:r>
          </w:p>
          <w:p w14:paraId="2084E655" w14:textId="77777777" w:rsidR="008E22E2" w:rsidRPr="00F02619" w:rsidRDefault="008E22E2" w:rsidP="00AB6620">
            <w:pPr>
              <w:jc w:val="right"/>
              <w:rPr>
                <w:rFonts w:cs="Arial"/>
                <w:szCs w:val="18"/>
              </w:rPr>
            </w:pPr>
            <w:r w:rsidRPr="00F02619">
              <w:rPr>
                <w:rFonts w:cs="Arial"/>
                <w:szCs w:val="18"/>
              </w:rPr>
              <w:t>29,579)</w:t>
            </w:r>
          </w:p>
          <w:p w14:paraId="25851775" w14:textId="77777777" w:rsidR="008E22E2" w:rsidRPr="00F02619" w:rsidRDefault="008E22E2" w:rsidP="00AB6620">
            <w:pPr>
              <w:jc w:val="right"/>
              <w:rPr>
                <w:rFonts w:cs="Arial"/>
                <w:szCs w:val="18"/>
              </w:rPr>
            </w:pPr>
          </w:p>
        </w:tc>
        <w:tc>
          <w:tcPr>
            <w:tcW w:w="1134" w:type="dxa"/>
          </w:tcPr>
          <w:p w14:paraId="7DE1AF67" w14:textId="77777777" w:rsidR="008E22E2" w:rsidRPr="00F02619" w:rsidRDefault="008E22E2" w:rsidP="00AB6620">
            <w:pPr>
              <w:jc w:val="right"/>
              <w:rPr>
                <w:rFonts w:cs="Arial"/>
                <w:szCs w:val="18"/>
              </w:rPr>
            </w:pPr>
          </w:p>
          <w:p w14:paraId="561302B2" w14:textId="77777777" w:rsidR="008E22E2" w:rsidRPr="00F02619" w:rsidRDefault="008E22E2" w:rsidP="00AB6620">
            <w:pPr>
              <w:jc w:val="right"/>
              <w:rPr>
                <w:rFonts w:cs="Arial"/>
                <w:szCs w:val="18"/>
              </w:rPr>
            </w:pPr>
            <w:r w:rsidRPr="00F02619">
              <w:rPr>
                <w:rFonts w:cs="Arial"/>
                <w:szCs w:val="18"/>
              </w:rPr>
              <w:t>-</w:t>
            </w:r>
          </w:p>
          <w:p w14:paraId="325B3F4E" w14:textId="77777777" w:rsidR="008E22E2" w:rsidRPr="00F02619" w:rsidRDefault="008E22E2" w:rsidP="00AB6620">
            <w:pPr>
              <w:jc w:val="right"/>
              <w:rPr>
                <w:rFonts w:cs="Arial"/>
                <w:szCs w:val="18"/>
              </w:rPr>
            </w:pPr>
          </w:p>
          <w:p w14:paraId="7198689A" w14:textId="77777777" w:rsidR="008E22E2" w:rsidRPr="00F02619" w:rsidRDefault="008E22E2" w:rsidP="00AB6620">
            <w:pPr>
              <w:jc w:val="right"/>
              <w:rPr>
                <w:rFonts w:cs="Arial"/>
                <w:szCs w:val="18"/>
              </w:rPr>
            </w:pPr>
          </w:p>
          <w:p w14:paraId="7EF1D0E8" w14:textId="77777777" w:rsidR="008E22E2" w:rsidRPr="00F02619" w:rsidRDefault="008E22E2" w:rsidP="00AB6620">
            <w:pPr>
              <w:jc w:val="right"/>
              <w:rPr>
                <w:rFonts w:cs="Arial"/>
                <w:szCs w:val="18"/>
              </w:rPr>
            </w:pPr>
          </w:p>
          <w:p w14:paraId="1DE842F4" w14:textId="77777777" w:rsidR="008E22E2" w:rsidRPr="00F02619" w:rsidRDefault="008E22E2" w:rsidP="00AB6620">
            <w:pPr>
              <w:jc w:val="right"/>
              <w:rPr>
                <w:rFonts w:cs="Arial"/>
                <w:szCs w:val="18"/>
              </w:rPr>
            </w:pPr>
          </w:p>
          <w:p w14:paraId="725D490E" w14:textId="77777777" w:rsidR="008E22E2" w:rsidRPr="00F02619" w:rsidRDefault="008E22E2" w:rsidP="00AB6620">
            <w:pPr>
              <w:jc w:val="right"/>
              <w:rPr>
                <w:rFonts w:cs="Arial"/>
                <w:szCs w:val="18"/>
              </w:rPr>
            </w:pPr>
            <w:r w:rsidRPr="00F02619">
              <w:rPr>
                <w:rFonts w:cs="Arial"/>
                <w:szCs w:val="18"/>
              </w:rPr>
              <w:t>-</w:t>
            </w:r>
          </w:p>
        </w:tc>
        <w:tc>
          <w:tcPr>
            <w:tcW w:w="2126" w:type="dxa"/>
          </w:tcPr>
          <w:p w14:paraId="7FC883AF" w14:textId="77777777" w:rsidR="008E22E2" w:rsidRPr="00F02619" w:rsidRDefault="008E22E2" w:rsidP="00AB6620">
            <w:pPr>
              <w:jc w:val="right"/>
              <w:rPr>
                <w:rFonts w:cs="Arial"/>
                <w:szCs w:val="18"/>
              </w:rPr>
            </w:pPr>
          </w:p>
          <w:p w14:paraId="4A70DC77" w14:textId="77777777" w:rsidR="008E22E2" w:rsidRPr="00F02619" w:rsidRDefault="008E22E2" w:rsidP="00AB6620">
            <w:pPr>
              <w:jc w:val="right"/>
              <w:rPr>
                <w:rFonts w:cs="Arial"/>
                <w:szCs w:val="18"/>
              </w:rPr>
            </w:pPr>
            <w:r w:rsidRPr="00F02619">
              <w:rPr>
                <w:rFonts w:cs="Arial"/>
                <w:szCs w:val="18"/>
              </w:rPr>
              <w:t>-</w:t>
            </w:r>
          </w:p>
          <w:p w14:paraId="66C69FDD" w14:textId="77777777" w:rsidR="008E22E2" w:rsidRPr="00F02619" w:rsidRDefault="008E22E2" w:rsidP="00AB6620">
            <w:pPr>
              <w:jc w:val="right"/>
              <w:rPr>
                <w:rFonts w:cs="Arial"/>
                <w:szCs w:val="18"/>
              </w:rPr>
            </w:pPr>
          </w:p>
          <w:p w14:paraId="6CEFCAEE" w14:textId="77777777" w:rsidR="008E22E2" w:rsidRPr="00F02619" w:rsidRDefault="008E22E2" w:rsidP="00AB6620">
            <w:pPr>
              <w:jc w:val="right"/>
              <w:rPr>
                <w:rFonts w:cs="Arial"/>
                <w:szCs w:val="18"/>
              </w:rPr>
            </w:pPr>
          </w:p>
          <w:p w14:paraId="46491102" w14:textId="77777777" w:rsidR="008E22E2" w:rsidRPr="00F02619" w:rsidRDefault="008E22E2" w:rsidP="00AB6620">
            <w:pPr>
              <w:jc w:val="right"/>
              <w:rPr>
                <w:rFonts w:cs="Arial"/>
                <w:szCs w:val="18"/>
              </w:rPr>
            </w:pPr>
          </w:p>
          <w:p w14:paraId="7C1E6000" w14:textId="77777777" w:rsidR="008E22E2" w:rsidRPr="00F02619" w:rsidRDefault="008E22E2" w:rsidP="00AB6620">
            <w:pPr>
              <w:jc w:val="right"/>
              <w:rPr>
                <w:rFonts w:cs="Arial"/>
                <w:szCs w:val="18"/>
              </w:rPr>
            </w:pPr>
          </w:p>
          <w:p w14:paraId="3455DDE1" w14:textId="77777777" w:rsidR="008E22E2" w:rsidRPr="00F02619" w:rsidRDefault="008E22E2" w:rsidP="00AB6620">
            <w:pPr>
              <w:jc w:val="right"/>
              <w:rPr>
                <w:rFonts w:cs="Arial"/>
                <w:szCs w:val="18"/>
              </w:rPr>
            </w:pPr>
            <w:r w:rsidRPr="00F02619">
              <w:rPr>
                <w:rFonts w:cs="Arial"/>
                <w:szCs w:val="18"/>
              </w:rPr>
              <w:t>-</w:t>
            </w:r>
          </w:p>
        </w:tc>
        <w:tc>
          <w:tcPr>
            <w:tcW w:w="1559" w:type="dxa"/>
          </w:tcPr>
          <w:p w14:paraId="5D2DE092" w14:textId="77777777" w:rsidR="008E22E2" w:rsidRPr="00F02619" w:rsidRDefault="008E22E2" w:rsidP="00AB6620">
            <w:pPr>
              <w:jc w:val="right"/>
              <w:rPr>
                <w:rFonts w:cs="Arial"/>
                <w:szCs w:val="18"/>
              </w:rPr>
            </w:pPr>
          </w:p>
          <w:p w14:paraId="440D2717" w14:textId="77777777" w:rsidR="008E22E2" w:rsidRPr="00F02619" w:rsidRDefault="008E22E2" w:rsidP="00AB6620">
            <w:pPr>
              <w:jc w:val="right"/>
              <w:rPr>
                <w:rFonts w:cs="Arial"/>
                <w:szCs w:val="18"/>
              </w:rPr>
            </w:pPr>
            <w:r w:rsidRPr="00F02619">
              <w:rPr>
                <w:rFonts w:cs="Arial"/>
                <w:szCs w:val="18"/>
              </w:rPr>
              <w:t>-</w:t>
            </w:r>
          </w:p>
          <w:p w14:paraId="47A18654" w14:textId="77777777" w:rsidR="008E22E2" w:rsidRPr="00F02619" w:rsidRDefault="008E22E2" w:rsidP="00AB6620">
            <w:pPr>
              <w:jc w:val="right"/>
              <w:rPr>
                <w:rFonts w:cs="Arial"/>
                <w:szCs w:val="18"/>
              </w:rPr>
            </w:pPr>
          </w:p>
          <w:p w14:paraId="1AAB30B7" w14:textId="77777777" w:rsidR="008E22E2" w:rsidRPr="00F02619" w:rsidRDefault="008E22E2" w:rsidP="00AB6620">
            <w:pPr>
              <w:jc w:val="right"/>
              <w:rPr>
                <w:rFonts w:cs="Arial"/>
                <w:szCs w:val="18"/>
              </w:rPr>
            </w:pPr>
          </w:p>
          <w:p w14:paraId="34789B0C" w14:textId="77777777" w:rsidR="008E22E2" w:rsidRPr="00F02619" w:rsidRDefault="008E22E2" w:rsidP="00AB6620">
            <w:pPr>
              <w:jc w:val="right"/>
              <w:rPr>
                <w:rFonts w:cs="Arial"/>
                <w:szCs w:val="18"/>
              </w:rPr>
            </w:pPr>
          </w:p>
          <w:p w14:paraId="11E0E88A" w14:textId="77777777" w:rsidR="008E22E2" w:rsidRPr="00F02619" w:rsidRDefault="008E22E2" w:rsidP="00AB6620">
            <w:pPr>
              <w:jc w:val="right"/>
              <w:rPr>
                <w:rFonts w:cs="Arial"/>
                <w:szCs w:val="18"/>
              </w:rPr>
            </w:pPr>
          </w:p>
          <w:p w14:paraId="7C45AD0D" w14:textId="77777777" w:rsidR="008E22E2" w:rsidRPr="00F02619" w:rsidRDefault="008E22E2" w:rsidP="00AB6620">
            <w:pPr>
              <w:jc w:val="right"/>
              <w:rPr>
                <w:rFonts w:cs="Arial"/>
                <w:szCs w:val="18"/>
              </w:rPr>
            </w:pPr>
            <w:r w:rsidRPr="00F02619">
              <w:rPr>
                <w:rFonts w:cs="Arial"/>
                <w:szCs w:val="18"/>
              </w:rPr>
              <w:t>-</w:t>
            </w:r>
          </w:p>
        </w:tc>
        <w:tc>
          <w:tcPr>
            <w:tcW w:w="1559" w:type="dxa"/>
          </w:tcPr>
          <w:p w14:paraId="180CD166" w14:textId="77777777" w:rsidR="008E22E2" w:rsidRPr="00F02619" w:rsidRDefault="008E22E2" w:rsidP="00AB6620">
            <w:pPr>
              <w:jc w:val="right"/>
              <w:rPr>
                <w:rFonts w:cs="Arial"/>
                <w:szCs w:val="18"/>
              </w:rPr>
            </w:pPr>
          </w:p>
          <w:p w14:paraId="3EC9EB54" w14:textId="77777777" w:rsidR="008E22E2" w:rsidRPr="00F02619" w:rsidRDefault="008E22E2" w:rsidP="00AB6620">
            <w:pPr>
              <w:jc w:val="right"/>
              <w:rPr>
                <w:rFonts w:cs="Arial"/>
                <w:szCs w:val="18"/>
              </w:rPr>
            </w:pPr>
            <w:r w:rsidRPr="00F02619">
              <w:rPr>
                <w:rFonts w:cs="Arial"/>
                <w:szCs w:val="18"/>
              </w:rPr>
              <w:t>-</w:t>
            </w:r>
          </w:p>
          <w:p w14:paraId="6355D4F9" w14:textId="77777777" w:rsidR="008E22E2" w:rsidRPr="00F02619" w:rsidRDefault="008E22E2" w:rsidP="00AB6620">
            <w:pPr>
              <w:jc w:val="right"/>
              <w:rPr>
                <w:rFonts w:cs="Arial"/>
                <w:szCs w:val="18"/>
              </w:rPr>
            </w:pPr>
          </w:p>
          <w:p w14:paraId="6ED83E07" w14:textId="77777777" w:rsidR="008E22E2" w:rsidRPr="00F02619" w:rsidRDefault="008E22E2" w:rsidP="00AB6620">
            <w:pPr>
              <w:jc w:val="right"/>
              <w:rPr>
                <w:rFonts w:cs="Arial"/>
                <w:szCs w:val="18"/>
              </w:rPr>
            </w:pPr>
          </w:p>
          <w:p w14:paraId="78D0901F" w14:textId="77777777" w:rsidR="008E22E2" w:rsidRPr="00F02619" w:rsidRDefault="008E22E2" w:rsidP="00AB6620">
            <w:pPr>
              <w:jc w:val="right"/>
              <w:rPr>
                <w:rFonts w:cs="Arial"/>
                <w:szCs w:val="18"/>
              </w:rPr>
            </w:pPr>
          </w:p>
          <w:p w14:paraId="7435DF95" w14:textId="77777777" w:rsidR="008E22E2" w:rsidRPr="00F02619" w:rsidRDefault="008E22E2" w:rsidP="00AB6620">
            <w:pPr>
              <w:jc w:val="right"/>
              <w:rPr>
                <w:rFonts w:cs="Arial"/>
                <w:szCs w:val="18"/>
              </w:rPr>
            </w:pPr>
          </w:p>
          <w:p w14:paraId="51CF4DBD" w14:textId="77777777" w:rsidR="008E22E2" w:rsidRPr="00F02619" w:rsidRDefault="008E22E2" w:rsidP="00AB6620">
            <w:pPr>
              <w:jc w:val="right"/>
              <w:rPr>
                <w:rFonts w:cs="Arial"/>
                <w:szCs w:val="18"/>
              </w:rPr>
            </w:pPr>
            <w:r w:rsidRPr="00F02619">
              <w:rPr>
                <w:rFonts w:cs="Arial"/>
                <w:szCs w:val="18"/>
              </w:rPr>
              <w:t>28,363</w:t>
            </w:r>
          </w:p>
          <w:p w14:paraId="18E63A2F" w14:textId="77777777" w:rsidR="008E22E2" w:rsidRPr="00F02619" w:rsidRDefault="008E22E2" w:rsidP="00AB6620">
            <w:pPr>
              <w:jc w:val="right"/>
              <w:rPr>
                <w:rFonts w:cs="Arial"/>
                <w:szCs w:val="18"/>
              </w:rPr>
            </w:pPr>
            <w:r w:rsidRPr="00F02619">
              <w:rPr>
                <w:rFonts w:cs="Arial"/>
                <w:szCs w:val="18"/>
              </w:rPr>
              <w:t>(Full Year Equivalent</w:t>
            </w:r>
          </w:p>
          <w:p w14:paraId="5352CD7A" w14:textId="77777777" w:rsidR="008E22E2" w:rsidRPr="00F02619" w:rsidRDefault="008E22E2" w:rsidP="00AB6620">
            <w:pPr>
              <w:jc w:val="right"/>
              <w:rPr>
                <w:rFonts w:cs="Arial"/>
                <w:szCs w:val="18"/>
              </w:rPr>
            </w:pPr>
            <w:r w:rsidRPr="00F02619">
              <w:rPr>
                <w:rFonts w:cs="Arial"/>
                <w:szCs w:val="18"/>
              </w:rPr>
              <w:t>29,579)</w:t>
            </w:r>
          </w:p>
          <w:p w14:paraId="2AA1A833" w14:textId="77777777" w:rsidR="008E22E2" w:rsidRPr="00F02619" w:rsidRDefault="008E22E2" w:rsidP="00AB6620">
            <w:pPr>
              <w:jc w:val="right"/>
              <w:rPr>
                <w:rFonts w:cs="Arial"/>
                <w:szCs w:val="18"/>
              </w:rPr>
            </w:pPr>
          </w:p>
        </w:tc>
        <w:tc>
          <w:tcPr>
            <w:tcW w:w="1701" w:type="dxa"/>
          </w:tcPr>
          <w:p w14:paraId="16BE6F11" w14:textId="77777777" w:rsidR="008E22E2" w:rsidRPr="00F02619" w:rsidRDefault="008E22E2" w:rsidP="00AB6620">
            <w:pPr>
              <w:jc w:val="right"/>
              <w:rPr>
                <w:rFonts w:cs="Arial"/>
                <w:szCs w:val="18"/>
              </w:rPr>
            </w:pPr>
          </w:p>
          <w:p w14:paraId="22B79E0B" w14:textId="77777777" w:rsidR="008E22E2" w:rsidRPr="00F02619" w:rsidRDefault="008E22E2" w:rsidP="00AB6620">
            <w:pPr>
              <w:jc w:val="right"/>
              <w:rPr>
                <w:rFonts w:cs="Arial"/>
                <w:szCs w:val="18"/>
              </w:rPr>
            </w:pPr>
            <w:r w:rsidRPr="00F02619">
              <w:rPr>
                <w:rFonts w:cs="Arial"/>
                <w:szCs w:val="18"/>
              </w:rPr>
              <w:t>19,174</w:t>
            </w:r>
          </w:p>
          <w:p w14:paraId="7936CEAE" w14:textId="77777777" w:rsidR="008E22E2" w:rsidRPr="00F02619" w:rsidRDefault="008E22E2" w:rsidP="00AB6620">
            <w:pPr>
              <w:jc w:val="right"/>
              <w:rPr>
                <w:rFonts w:cs="Arial"/>
                <w:szCs w:val="18"/>
              </w:rPr>
            </w:pPr>
            <w:r w:rsidRPr="00F02619">
              <w:rPr>
                <w:rFonts w:cs="Arial"/>
                <w:szCs w:val="18"/>
              </w:rPr>
              <w:t>(Full Year</w:t>
            </w:r>
          </w:p>
          <w:p w14:paraId="46A3DC60" w14:textId="77777777" w:rsidR="008E22E2" w:rsidRPr="00F02619" w:rsidRDefault="008E22E2" w:rsidP="00AB6620">
            <w:pPr>
              <w:jc w:val="right"/>
              <w:rPr>
                <w:rFonts w:cs="Arial"/>
                <w:szCs w:val="18"/>
              </w:rPr>
            </w:pPr>
            <w:r w:rsidRPr="00F02619">
              <w:rPr>
                <w:rFonts w:cs="Arial"/>
                <w:szCs w:val="18"/>
              </w:rPr>
              <w:t>Equivalent</w:t>
            </w:r>
          </w:p>
          <w:p w14:paraId="174A2FC3" w14:textId="77777777" w:rsidR="008E22E2" w:rsidRPr="00F02619" w:rsidRDefault="008E22E2" w:rsidP="00AB6620">
            <w:pPr>
              <w:jc w:val="right"/>
              <w:rPr>
                <w:rFonts w:cs="Arial"/>
                <w:szCs w:val="18"/>
              </w:rPr>
            </w:pPr>
            <w:r w:rsidRPr="00F02619">
              <w:rPr>
                <w:rFonts w:cs="Arial"/>
                <w:szCs w:val="18"/>
              </w:rPr>
              <w:t>28,800)</w:t>
            </w:r>
          </w:p>
          <w:p w14:paraId="1416FA00" w14:textId="77777777" w:rsidR="008E22E2" w:rsidRPr="00F02619" w:rsidRDefault="008E22E2" w:rsidP="00AB6620">
            <w:pPr>
              <w:jc w:val="right"/>
              <w:rPr>
                <w:rFonts w:cs="Arial"/>
                <w:szCs w:val="18"/>
              </w:rPr>
            </w:pPr>
          </w:p>
          <w:p w14:paraId="50818147" w14:textId="77777777" w:rsidR="008E22E2" w:rsidRPr="00F02619" w:rsidRDefault="008E22E2" w:rsidP="00AB6620">
            <w:pPr>
              <w:jc w:val="right"/>
              <w:rPr>
                <w:rFonts w:cs="Arial"/>
                <w:szCs w:val="18"/>
              </w:rPr>
            </w:pPr>
            <w:r w:rsidRPr="00F02619">
              <w:rPr>
                <w:rFonts w:cs="Arial"/>
                <w:szCs w:val="18"/>
              </w:rPr>
              <w:t>-</w:t>
            </w:r>
          </w:p>
          <w:p w14:paraId="1349723D" w14:textId="77777777" w:rsidR="008E22E2" w:rsidRPr="00F02619" w:rsidRDefault="008E22E2" w:rsidP="00AB6620">
            <w:pPr>
              <w:jc w:val="right"/>
              <w:rPr>
                <w:rFonts w:cs="Arial"/>
                <w:szCs w:val="18"/>
              </w:rPr>
            </w:pPr>
          </w:p>
        </w:tc>
      </w:tr>
      <w:tr w:rsidR="008E22E2" w:rsidRPr="00F02619" w14:paraId="11149637" w14:textId="77777777" w:rsidTr="00AB6620">
        <w:trPr>
          <w:cantSplit/>
        </w:trPr>
        <w:tc>
          <w:tcPr>
            <w:tcW w:w="5812" w:type="dxa"/>
          </w:tcPr>
          <w:p w14:paraId="1BD89BA1" w14:textId="77777777" w:rsidR="008E22E2" w:rsidRPr="00F02619" w:rsidRDefault="008E22E2" w:rsidP="00AB6620">
            <w:pPr>
              <w:rPr>
                <w:rFonts w:cs="Arial"/>
                <w:szCs w:val="18"/>
              </w:rPr>
            </w:pPr>
            <w:r w:rsidRPr="00F02619">
              <w:rPr>
                <w:rFonts w:cs="Arial"/>
                <w:szCs w:val="18"/>
              </w:rPr>
              <w:lastRenderedPageBreak/>
              <w:t>M Horsham</w:t>
            </w:r>
          </w:p>
          <w:p w14:paraId="5FD740A2" w14:textId="77777777" w:rsidR="008E22E2" w:rsidRPr="00F02619" w:rsidRDefault="008E22E2" w:rsidP="00AB6620">
            <w:pPr>
              <w:rPr>
                <w:rFonts w:cs="Arial"/>
                <w:szCs w:val="18"/>
              </w:rPr>
            </w:pPr>
            <w:r w:rsidRPr="00F02619">
              <w:rPr>
                <w:rFonts w:cs="Arial"/>
                <w:szCs w:val="18"/>
              </w:rPr>
              <w:t>Business Manager Opposition</w:t>
            </w:r>
          </w:p>
          <w:p w14:paraId="5FD77C30" w14:textId="77777777" w:rsidR="008E22E2" w:rsidRPr="00F02619" w:rsidRDefault="008E22E2" w:rsidP="00AB6620">
            <w:pPr>
              <w:rPr>
                <w:rFonts w:cs="Arial"/>
                <w:szCs w:val="18"/>
              </w:rPr>
            </w:pPr>
            <w:r w:rsidRPr="00F02619">
              <w:rPr>
                <w:rFonts w:cs="Arial"/>
                <w:szCs w:val="18"/>
              </w:rPr>
              <w:t>(From 18 May 2022 to 22 October 2023)</w:t>
            </w:r>
          </w:p>
          <w:p w14:paraId="68C42882" w14:textId="77777777" w:rsidR="008E22E2" w:rsidRPr="00F02619" w:rsidRDefault="008E22E2" w:rsidP="00AB6620">
            <w:pPr>
              <w:rPr>
                <w:rFonts w:cs="Arial"/>
                <w:szCs w:val="18"/>
              </w:rPr>
            </w:pPr>
          </w:p>
          <w:p w14:paraId="4852F2B8" w14:textId="77777777" w:rsidR="008E22E2" w:rsidRPr="00F02619" w:rsidRDefault="008E22E2" w:rsidP="00AB6620">
            <w:pPr>
              <w:rPr>
                <w:rFonts w:cs="Arial"/>
                <w:szCs w:val="18"/>
              </w:rPr>
            </w:pPr>
          </w:p>
        </w:tc>
        <w:tc>
          <w:tcPr>
            <w:tcW w:w="1276" w:type="dxa"/>
          </w:tcPr>
          <w:p w14:paraId="31366179" w14:textId="77777777" w:rsidR="008E22E2" w:rsidRPr="00F02619" w:rsidRDefault="008E22E2" w:rsidP="00AB6620">
            <w:pPr>
              <w:jc w:val="right"/>
              <w:rPr>
                <w:rFonts w:cs="Arial"/>
                <w:szCs w:val="18"/>
              </w:rPr>
            </w:pPr>
          </w:p>
          <w:p w14:paraId="0E4636A0" w14:textId="77777777" w:rsidR="008E22E2" w:rsidRPr="00F02619" w:rsidRDefault="008E22E2" w:rsidP="00AB6620">
            <w:pPr>
              <w:jc w:val="right"/>
              <w:rPr>
                <w:rFonts w:cs="Arial"/>
                <w:szCs w:val="18"/>
              </w:rPr>
            </w:pPr>
            <w:r w:rsidRPr="00F02619">
              <w:rPr>
                <w:rFonts w:cs="Arial"/>
                <w:szCs w:val="18"/>
              </w:rPr>
              <w:t>13,480</w:t>
            </w:r>
          </w:p>
          <w:p w14:paraId="36AA5F88" w14:textId="77777777" w:rsidR="008E22E2" w:rsidRPr="00F02619" w:rsidRDefault="008E22E2" w:rsidP="00AB6620">
            <w:pPr>
              <w:jc w:val="right"/>
              <w:rPr>
                <w:rFonts w:cs="Arial"/>
                <w:szCs w:val="18"/>
              </w:rPr>
            </w:pPr>
            <w:r w:rsidRPr="00F02619">
              <w:rPr>
                <w:rFonts w:cs="Arial"/>
                <w:szCs w:val="18"/>
              </w:rPr>
              <w:t>(Full Year Equivalent</w:t>
            </w:r>
          </w:p>
          <w:p w14:paraId="411FC237" w14:textId="77777777" w:rsidR="008E22E2" w:rsidRPr="00F02619" w:rsidRDefault="008E22E2" w:rsidP="00AB6620">
            <w:pPr>
              <w:jc w:val="right"/>
              <w:rPr>
                <w:rFonts w:cs="Arial"/>
                <w:szCs w:val="18"/>
              </w:rPr>
            </w:pPr>
            <w:r w:rsidRPr="00F02619">
              <w:rPr>
                <w:rFonts w:cs="Arial"/>
                <w:szCs w:val="18"/>
              </w:rPr>
              <w:t>24,001)</w:t>
            </w:r>
          </w:p>
          <w:p w14:paraId="7A6AA1B3" w14:textId="77777777" w:rsidR="008E22E2" w:rsidRPr="00F02619" w:rsidRDefault="008E22E2" w:rsidP="00AB6620">
            <w:pPr>
              <w:jc w:val="right"/>
              <w:rPr>
                <w:rFonts w:cs="Arial"/>
                <w:szCs w:val="18"/>
              </w:rPr>
            </w:pPr>
          </w:p>
        </w:tc>
        <w:tc>
          <w:tcPr>
            <w:tcW w:w="1134" w:type="dxa"/>
          </w:tcPr>
          <w:p w14:paraId="67CA5B8B" w14:textId="77777777" w:rsidR="008E22E2" w:rsidRPr="00F02619" w:rsidRDefault="008E22E2" w:rsidP="00AB6620">
            <w:pPr>
              <w:jc w:val="right"/>
              <w:rPr>
                <w:rFonts w:cs="Arial"/>
                <w:szCs w:val="18"/>
              </w:rPr>
            </w:pPr>
          </w:p>
          <w:p w14:paraId="5926C5BA" w14:textId="77777777" w:rsidR="008E22E2" w:rsidRPr="00F02619" w:rsidRDefault="008E22E2" w:rsidP="00AB6620">
            <w:pPr>
              <w:jc w:val="right"/>
              <w:rPr>
                <w:rFonts w:cs="Arial"/>
                <w:szCs w:val="18"/>
              </w:rPr>
            </w:pPr>
            <w:r w:rsidRPr="00F02619">
              <w:rPr>
                <w:rFonts w:cs="Arial"/>
                <w:szCs w:val="18"/>
              </w:rPr>
              <w:t>-</w:t>
            </w:r>
          </w:p>
        </w:tc>
        <w:tc>
          <w:tcPr>
            <w:tcW w:w="2126" w:type="dxa"/>
          </w:tcPr>
          <w:p w14:paraId="3F7C4F6E" w14:textId="77777777" w:rsidR="008E22E2" w:rsidRPr="00F02619" w:rsidRDefault="008E22E2" w:rsidP="00AB6620">
            <w:pPr>
              <w:jc w:val="right"/>
              <w:rPr>
                <w:rFonts w:cs="Arial"/>
                <w:szCs w:val="18"/>
              </w:rPr>
            </w:pPr>
          </w:p>
          <w:p w14:paraId="1F000727" w14:textId="77777777" w:rsidR="008E22E2" w:rsidRPr="00F02619" w:rsidRDefault="008E22E2" w:rsidP="00AB6620">
            <w:pPr>
              <w:jc w:val="right"/>
              <w:rPr>
                <w:rFonts w:cs="Arial"/>
                <w:szCs w:val="18"/>
              </w:rPr>
            </w:pPr>
            <w:r w:rsidRPr="00F02619">
              <w:rPr>
                <w:rFonts w:cs="Arial"/>
                <w:szCs w:val="18"/>
              </w:rPr>
              <w:t>-</w:t>
            </w:r>
          </w:p>
        </w:tc>
        <w:tc>
          <w:tcPr>
            <w:tcW w:w="1559" w:type="dxa"/>
          </w:tcPr>
          <w:p w14:paraId="5F1F34FD" w14:textId="77777777" w:rsidR="008E22E2" w:rsidRPr="00F02619" w:rsidRDefault="008E22E2" w:rsidP="00AB6620">
            <w:pPr>
              <w:jc w:val="right"/>
              <w:rPr>
                <w:rFonts w:cs="Arial"/>
                <w:szCs w:val="18"/>
              </w:rPr>
            </w:pPr>
          </w:p>
          <w:p w14:paraId="4B40B53C" w14:textId="77777777" w:rsidR="008E22E2" w:rsidRPr="00F02619" w:rsidRDefault="008E22E2" w:rsidP="00AB6620">
            <w:pPr>
              <w:jc w:val="right"/>
              <w:rPr>
                <w:rFonts w:cs="Arial"/>
                <w:szCs w:val="18"/>
              </w:rPr>
            </w:pPr>
            <w:r w:rsidRPr="00F02619">
              <w:rPr>
                <w:rFonts w:cs="Arial"/>
                <w:szCs w:val="18"/>
              </w:rPr>
              <w:t>-</w:t>
            </w:r>
          </w:p>
        </w:tc>
        <w:tc>
          <w:tcPr>
            <w:tcW w:w="1559" w:type="dxa"/>
          </w:tcPr>
          <w:p w14:paraId="0C75AB26" w14:textId="77777777" w:rsidR="008E22E2" w:rsidRPr="00F02619" w:rsidRDefault="008E22E2" w:rsidP="00AB6620">
            <w:pPr>
              <w:jc w:val="right"/>
              <w:rPr>
                <w:rFonts w:cs="Arial"/>
                <w:szCs w:val="18"/>
              </w:rPr>
            </w:pPr>
          </w:p>
          <w:p w14:paraId="193376F2" w14:textId="77777777" w:rsidR="008E22E2" w:rsidRPr="00F02619" w:rsidRDefault="008E22E2" w:rsidP="00AB6620">
            <w:pPr>
              <w:jc w:val="right"/>
              <w:rPr>
                <w:rFonts w:cs="Arial"/>
                <w:szCs w:val="18"/>
              </w:rPr>
            </w:pPr>
            <w:r w:rsidRPr="00F02619">
              <w:rPr>
                <w:rFonts w:cs="Arial"/>
                <w:szCs w:val="18"/>
              </w:rPr>
              <w:t>13,480</w:t>
            </w:r>
          </w:p>
          <w:p w14:paraId="6666E6D9" w14:textId="77777777" w:rsidR="008E22E2" w:rsidRPr="00F02619" w:rsidRDefault="008E22E2" w:rsidP="00AB6620">
            <w:pPr>
              <w:jc w:val="right"/>
              <w:rPr>
                <w:rFonts w:cs="Arial"/>
                <w:szCs w:val="18"/>
              </w:rPr>
            </w:pPr>
            <w:r w:rsidRPr="00F02619">
              <w:rPr>
                <w:rFonts w:cs="Arial"/>
                <w:szCs w:val="18"/>
              </w:rPr>
              <w:t>(Full Year Equivalent</w:t>
            </w:r>
          </w:p>
          <w:p w14:paraId="14B2F0DF" w14:textId="77777777" w:rsidR="008E22E2" w:rsidRPr="00F02619" w:rsidRDefault="008E22E2" w:rsidP="00AB6620">
            <w:pPr>
              <w:jc w:val="right"/>
              <w:rPr>
                <w:rFonts w:cs="Arial"/>
                <w:szCs w:val="18"/>
              </w:rPr>
            </w:pPr>
            <w:r w:rsidRPr="00F02619">
              <w:rPr>
                <w:rFonts w:cs="Arial"/>
                <w:szCs w:val="18"/>
              </w:rPr>
              <w:t>24,001)</w:t>
            </w:r>
          </w:p>
          <w:p w14:paraId="2FCF4CEA" w14:textId="77777777" w:rsidR="008E22E2" w:rsidRPr="00F02619" w:rsidRDefault="008E22E2" w:rsidP="00AB6620">
            <w:pPr>
              <w:jc w:val="right"/>
              <w:rPr>
                <w:rFonts w:cs="Arial"/>
                <w:szCs w:val="18"/>
              </w:rPr>
            </w:pPr>
          </w:p>
        </w:tc>
        <w:tc>
          <w:tcPr>
            <w:tcW w:w="1701" w:type="dxa"/>
          </w:tcPr>
          <w:p w14:paraId="3EC685CC" w14:textId="77777777" w:rsidR="008E22E2" w:rsidRPr="00F02619" w:rsidRDefault="008E22E2" w:rsidP="00AB6620">
            <w:pPr>
              <w:jc w:val="right"/>
              <w:rPr>
                <w:rFonts w:cs="Arial"/>
                <w:szCs w:val="18"/>
              </w:rPr>
            </w:pPr>
          </w:p>
          <w:p w14:paraId="6107C650" w14:textId="77777777" w:rsidR="008E22E2" w:rsidRPr="00F02619" w:rsidRDefault="008E22E2" w:rsidP="00AB6620">
            <w:pPr>
              <w:jc w:val="right"/>
              <w:rPr>
                <w:rFonts w:cs="Arial"/>
                <w:szCs w:val="18"/>
              </w:rPr>
            </w:pPr>
            <w:r w:rsidRPr="00F02619">
              <w:rPr>
                <w:rFonts w:cs="Arial"/>
                <w:szCs w:val="18"/>
              </w:rPr>
              <w:t>20,361</w:t>
            </w:r>
          </w:p>
          <w:p w14:paraId="024FD7CA" w14:textId="77777777" w:rsidR="008E22E2" w:rsidRPr="00F02619" w:rsidRDefault="008E22E2" w:rsidP="00AB6620">
            <w:pPr>
              <w:jc w:val="right"/>
              <w:rPr>
                <w:rFonts w:cs="Arial"/>
                <w:szCs w:val="18"/>
              </w:rPr>
            </w:pPr>
            <w:r w:rsidRPr="00F02619">
              <w:rPr>
                <w:rFonts w:cs="Arial"/>
                <w:szCs w:val="18"/>
              </w:rPr>
              <w:t>(Full Year</w:t>
            </w:r>
          </w:p>
          <w:p w14:paraId="4C160300" w14:textId="77777777" w:rsidR="008E22E2" w:rsidRPr="00F02619" w:rsidRDefault="008E22E2" w:rsidP="00AB6620">
            <w:pPr>
              <w:jc w:val="right"/>
              <w:rPr>
                <w:rFonts w:cs="Arial"/>
                <w:szCs w:val="18"/>
              </w:rPr>
            </w:pPr>
            <w:r w:rsidRPr="00F02619">
              <w:rPr>
                <w:rFonts w:cs="Arial"/>
                <w:szCs w:val="18"/>
              </w:rPr>
              <w:t>Equivalent</w:t>
            </w:r>
          </w:p>
          <w:p w14:paraId="037DEDB3"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6576763E" w14:textId="77777777" w:rsidTr="00AB6620">
        <w:trPr>
          <w:cantSplit/>
        </w:trPr>
        <w:tc>
          <w:tcPr>
            <w:tcW w:w="5812" w:type="dxa"/>
          </w:tcPr>
          <w:p w14:paraId="5DD37992" w14:textId="77777777" w:rsidR="008E22E2" w:rsidRPr="00F02619" w:rsidRDefault="008E22E2" w:rsidP="00AB6620">
            <w:pPr>
              <w:rPr>
                <w:rFonts w:cs="Arial"/>
                <w:szCs w:val="18"/>
              </w:rPr>
            </w:pPr>
            <w:r w:rsidRPr="00F02619">
              <w:rPr>
                <w:rFonts w:cs="Arial"/>
                <w:szCs w:val="18"/>
              </w:rPr>
              <w:t>G Keatt</w:t>
            </w:r>
          </w:p>
          <w:p w14:paraId="14EBBBB8" w14:textId="77777777" w:rsidR="008E22E2" w:rsidRPr="00F02619" w:rsidRDefault="008E22E2" w:rsidP="00AB6620">
            <w:pPr>
              <w:rPr>
                <w:rFonts w:cs="Arial"/>
                <w:szCs w:val="18"/>
              </w:rPr>
            </w:pPr>
            <w:r w:rsidRPr="00F02619">
              <w:rPr>
                <w:rFonts w:cs="Arial"/>
                <w:szCs w:val="18"/>
              </w:rPr>
              <w:t>Education Resources Committee Chair</w:t>
            </w:r>
          </w:p>
          <w:p w14:paraId="328D47FA" w14:textId="13B8A5AF" w:rsidR="008E22E2" w:rsidRPr="00F02619" w:rsidRDefault="008E22E2" w:rsidP="00AB6620">
            <w:pPr>
              <w:rPr>
                <w:rFonts w:cs="Arial"/>
                <w:szCs w:val="18"/>
              </w:rPr>
            </w:pPr>
            <w:r w:rsidRPr="00F02619">
              <w:rPr>
                <w:rFonts w:cs="Arial"/>
                <w:szCs w:val="18"/>
              </w:rPr>
              <w:t>(From 16 January 2023 to 15 April 202</w:t>
            </w:r>
            <w:r w:rsidR="003C0C31" w:rsidRPr="00F02619">
              <w:rPr>
                <w:rFonts w:cs="Arial"/>
                <w:szCs w:val="18"/>
              </w:rPr>
              <w:t>3</w:t>
            </w:r>
            <w:r w:rsidRPr="00F02619">
              <w:rPr>
                <w:rFonts w:cs="Arial"/>
                <w:szCs w:val="18"/>
              </w:rPr>
              <w:t>)</w:t>
            </w:r>
          </w:p>
          <w:p w14:paraId="710F1C42" w14:textId="77777777" w:rsidR="008E22E2" w:rsidRPr="00F02619" w:rsidRDefault="008E22E2" w:rsidP="00AB6620">
            <w:pPr>
              <w:rPr>
                <w:rFonts w:cs="Arial"/>
                <w:szCs w:val="18"/>
              </w:rPr>
            </w:pPr>
          </w:p>
          <w:p w14:paraId="6BBBF308" w14:textId="77777777" w:rsidR="008E22E2" w:rsidRPr="00F02619" w:rsidRDefault="008E22E2" w:rsidP="00AB6620">
            <w:pPr>
              <w:rPr>
                <w:rFonts w:cs="Arial"/>
                <w:szCs w:val="18"/>
              </w:rPr>
            </w:pPr>
          </w:p>
        </w:tc>
        <w:tc>
          <w:tcPr>
            <w:tcW w:w="1276" w:type="dxa"/>
          </w:tcPr>
          <w:p w14:paraId="246758D8" w14:textId="77777777" w:rsidR="008E22E2" w:rsidRPr="00F02619" w:rsidRDefault="008E22E2" w:rsidP="00AB6620">
            <w:pPr>
              <w:jc w:val="right"/>
              <w:rPr>
                <w:rFonts w:cs="Arial"/>
                <w:szCs w:val="18"/>
              </w:rPr>
            </w:pPr>
          </w:p>
          <w:p w14:paraId="2BC80F57" w14:textId="77777777" w:rsidR="008E22E2" w:rsidRPr="00F02619" w:rsidRDefault="008E22E2" w:rsidP="00AB6620">
            <w:pPr>
              <w:jc w:val="right"/>
              <w:rPr>
                <w:rFonts w:cs="Arial"/>
                <w:szCs w:val="18"/>
              </w:rPr>
            </w:pPr>
            <w:r w:rsidRPr="00F02619">
              <w:rPr>
                <w:rFonts w:cs="Arial"/>
                <w:szCs w:val="18"/>
              </w:rPr>
              <w:t>1,216</w:t>
            </w:r>
          </w:p>
          <w:p w14:paraId="35015147" w14:textId="77777777" w:rsidR="008E22E2" w:rsidRPr="00F02619" w:rsidRDefault="008E22E2" w:rsidP="00AB6620">
            <w:pPr>
              <w:jc w:val="right"/>
              <w:rPr>
                <w:rFonts w:cs="Arial"/>
                <w:szCs w:val="18"/>
              </w:rPr>
            </w:pPr>
            <w:r w:rsidRPr="00F02619">
              <w:rPr>
                <w:rFonts w:cs="Arial"/>
                <w:szCs w:val="18"/>
              </w:rPr>
              <w:t>(Full Year Equivalent</w:t>
            </w:r>
          </w:p>
          <w:p w14:paraId="0E97CE03" w14:textId="77777777" w:rsidR="008E22E2" w:rsidRPr="00F02619" w:rsidRDefault="008E22E2" w:rsidP="00AB6620">
            <w:pPr>
              <w:jc w:val="right"/>
              <w:rPr>
                <w:rFonts w:cs="Arial"/>
                <w:szCs w:val="18"/>
              </w:rPr>
            </w:pPr>
            <w:r w:rsidRPr="00F02619">
              <w:rPr>
                <w:rFonts w:cs="Arial"/>
                <w:szCs w:val="18"/>
              </w:rPr>
              <w:t>29,579)</w:t>
            </w:r>
          </w:p>
          <w:p w14:paraId="70C70BEC" w14:textId="77777777" w:rsidR="008E22E2" w:rsidRPr="00F02619" w:rsidRDefault="008E22E2" w:rsidP="00AB6620">
            <w:pPr>
              <w:jc w:val="right"/>
              <w:rPr>
                <w:rFonts w:cs="Arial"/>
                <w:szCs w:val="18"/>
              </w:rPr>
            </w:pPr>
          </w:p>
        </w:tc>
        <w:tc>
          <w:tcPr>
            <w:tcW w:w="1134" w:type="dxa"/>
          </w:tcPr>
          <w:p w14:paraId="1F215DD7" w14:textId="77777777" w:rsidR="008E22E2" w:rsidRPr="00F02619" w:rsidRDefault="008E22E2" w:rsidP="00AB6620">
            <w:pPr>
              <w:jc w:val="right"/>
              <w:rPr>
                <w:rFonts w:cs="Arial"/>
                <w:szCs w:val="18"/>
              </w:rPr>
            </w:pPr>
          </w:p>
          <w:p w14:paraId="5E19B361" w14:textId="77777777" w:rsidR="008E22E2" w:rsidRPr="00F02619" w:rsidRDefault="008E22E2" w:rsidP="00AB6620">
            <w:pPr>
              <w:jc w:val="right"/>
              <w:rPr>
                <w:rFonts w:cs="Arial"/>
                <w:szCs w:val="18"/>
              </w:rPr>
            </w:pPr>
            <w:r w:rsidRPr="00F02619">
              <w:rPr>
                <w:rFonts w:cs="Arial"/>
                <w:szCs w:val="18"/>
              </w:rPr>
              <w:t>-</w:t>
            </w:r>
          </w:p>
        </w:tc>
        <w:tc>
          <w:tcPr>
            <w:tcW w:w="2126" w:type="dxa"/>
          </w:tcPr>
          <w:p w14:paraId="1B038BDF" w14:textId="77777777" w:rsidR="008E22E2" w:rsidRPr="00F02619" w:rsidRDefault="008E22E2" w:rsidP="00AB6620">
            <w:pPr>
              <w:jc w:val="right"/>
              <w:rPr>
                <w:rFonts w:cs="Arial"/>
                <w:szCs w:val="18"/>
              </w:rPr>
            </w:pPr>
          </w:p>
          <w:p w14:paraId="7219B89C" w14:textId="77777777" w:rsidR="008E22E2" w:rsidRPr="00F02619" w:rsidRDefault="008E22E2" w:rsidP="00AB6620">
            <w:pPr>
              <w:jc w:val="right"/>
              <w:rPr>
                <w:rFonts w:cs="Arial"/>
                <w:szCs w:val="18"/>
              </w:rPr>
            </w:pPr>
            <w:r w:rsidRPr="00F02619">
              <w:rPr>
                <w:rFonts w:cs="Arial"/>
                <w:szCs w:val="18"/>
              </w:rPr>
              <w:t>-</w:t>
            </w:r>
          </w:p>
        </w:tc>
        <w:tc>
          <w:tcPr>
            <w:tcW w:w="1559" w:type="dxa"/>
          </w:tcPr>
          <w:p w14:paraId="5FCC2744" w14:textId="77777777" w:rsidR="008E22E2" w:rsidRPr="00F02619" w:rsidRDefault="008E22E2" w:rsidP="00AB6620">
            <w:pPr>
              <w:jc w:val="right"/>
              <w:rPr>
                <w:rFonts w:cs="Arial"/>
                <w:szCs w:val="18"/>
              </w:rPr>
            </w:pPr>
          </w:p>
          <w:p w14:paraId="360B3970" w14:textId="77777777" w:rsidR="008E22E2" w:rsidRPr="00F02619" w:rsidRDefault="008E22E2" w:rsidP="00AB6620">
            <w:pPr>
              <w:jc w:val="right"/>
              <w:rPr>
                <w:rFonts w:cs="Arial"/>
                <w:szCs w:val="18"/>
              </w:rPr>
            </w:pPr>
            <w:r w:rsidRPr="00F02619">
              <w:rPr>
                <w:rFonts w:cs="Arial"/>
                <w:szCs w:val="18"/>
              </w:rPr>
              <w:t>-</w:t>
            </w:r>
          </w:p>
        </w:tc>
        <w:tc>
          <w:tcPr>
            <w:tcW w:w="1559" w:type="dxa"/>
          </w:tcPr>
          <w:p w14:paraId="67A76071" w14:textId="77777777" w:rsidR="008E22E2" w:rsidRPr="00F02619" w:rsidRDefault="008E22E2" w:rsidP="00AB6620">
            <w:pPr>
              <w:jc w:val="right"/>
              <w:rPr>
                <w:rFonts w:cs="Arial"/>
                <w:szCs w:val="18"/>
              </w:rPr>
            </w:pPr>
          </w:p>
          <w:p w14:paraId="1B2BB854" w14:textId="77777777" w:rsidR="008E22E2" w:rsidRPr="00F02619" w:rsidRDefault="008E22E2" w:rsidP="00AB6620">
            <w:pPr>
              <w:jc w:val="right"/>
              <w:rPr>
                <w:rFonts w:cs="Arial"/>
                <w:szCs w:val="18"/>
              </w:rPr>
            </w:pPr>
            <w:r w:rsidRPr="00F02619">
              <w:rPr>
                <w:rFonts w:cs="Arial"/>
                <w:szCs w:val="18"/>
              </w:rPr>
              <w:t>1,216</w:t>
            </w:r>
          </w:p>
          <w:p w14:paraId="774B29DB" w14:textId="77777777" w:rsidR="008E22E2" w:rsidRPr="00F02619" w:rsidRDefault="008E22E2" w:rsidP="00AB6620">
            <w:pPr>
              <w:jc w:val="right"/>
              <w:rPr>
                <w:rFonts w:cs="Arial"/>
                <w:szCs w:val="18"/>
              </w:rPr>
            </w:pPr>
            <w:r w:rsidRPr="00F02619">
              <w:rPr>
                <w:rFonts w:cs="Arial"/>
                <w:szCs w:val="18"/>
              </w:rPr>
              <w:t>(Full Year Equivalent</w:t>
            </w:r>
          </w:p>
          <w:p w14:paraId="1991B15E" w14:textId="77777777" w:rsidR="008E22E2" w:rsidRPr="00F02619" w:rsidRDefault="008E22E2" w:rsidP="00AB6620">
            <w:pPr>
              <w:jc w:val="right"/>
              <w:rPr>
                <w:rFonts w:cs="Arial"/>
                <w:szCs w:val="18"/>
              </w:rPr>
            </w:pPr>
            <w:r w:rsidRPr="00F02619">
              <w:rPr>
                <w:rFonts w:cs="Arial"/>
                <w:szCs w:val="18"/>
              </w:rPr>
              <w:t>29,579)</w:t>
            </w:r>
          </w:p>
          <w:p w14:paraId="054E31E7" w14:textId="77777777" w:rsidR="008E22E2" w:rsidRPr="00F02619" w:rsidRDefault="008E22E2" w:rsidP="00AB6620">
            <w:pPr>
              <w:jc w:val="right"/>
              <w:rPr>
                <w:rFonts w:cs="Arial"/>
                <w:szCs w:val="18"/>
              </w:rPr>
            </w:pPr>
          </w:p>
        </w:tc>
        <w:tc>
          <w:tcPr>
            <w:tcW w:w="1701" w:type="dxa"/>
          </w:tcPr>
          <w:p w14:paraId="23DD1AB9" w14:textId="77777777" w:rsidR="008E22E2" w:rsidRPr="00F02619" w:rsidRDefault="008E22E2" w:rsidP="00AB6620">
            <w:pPr>
              <w:jc w:val="right"/>
              <w:rPr>
                <w:rFonts w:cs="Arial"/>
                <w:szCs w:val="18"/>
              </w:rPr>
            </w:pPr>
          </w:p>
          <w:p w14:paraId="745700B3" w14:textId="77777777" w:rsidR="008E22E2" w:rsidRPr="00F02619" w:rsidRDefault="008E22E2" w:rsidP="00AB6620">
            <w:pPr>
              <w:jc w:val="right"/>
              <w:rPr>
                <w:rFonts w:cs="Arial"/>
                <w:szCs w:val="18"/>
              </w:rPr>
            </w:pPr>
            <w:r w:rsidRPr="00F02619">
              <w:rPr>
                <w:rFonts w:cs="Arial"/>
                <w:szCs w:val="18"/>
              </w:rPr>
              <w:t>5,918</w:t>
            </w:r>
          </w:p>
          <w:p w14:paraId="48C2B688" w14:textId="77777777" w:rsidR="008E22E2" w:rsidRPr="00F02619" w:rsidRDefault="008E22E2" w:rsidP="00AB6620">
            <w:pPr>
              <w:jc w:val="right"/>
              <w:rPr>
                <w:rFonts w:cs="Arial"/>
                <w:szCs w:val="18"/>
              </w:rPr>
            </w:pPr>
            <w:r w:rsidRPr="00F02619">
              <w:rPr>
                <w:rFonts w:cs="Arial"/>
                <w:szCs w:val="18"/>
              </w:rPr>
              <w:t>(Full Year</w:t>
            </w:r>
          </w:p>
          <w:p w14:paraId="70E161A2" w14:textId="77777777" w:rsidR="008E22E2" w:rsidRPr="00F02619" w:rsidRDefault="008E22E2" w:rsidP="00AB6620">
            <w:pPr>
              <w:jc w:val="right"/>
              <w:rPr>
                <w:rFonts w:cs="Arial"/>
                <w:szCs w:val="18"/>
              </w:rPr>
            </w:pPr>
            <w:r w:rsidRPr="00F02619">
              <w:rPr>
                <w:rFonts w:cs="Arial"/>
                <w:szCs w:val="18"/>
              </w:rPr>
              <w:t>Equivalent</w:t>
            </w:r>
          </w:p>
          <w:p w14:paraId="116B8914"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78E7FF22" w14:textId="77777777" w:rsidTr="00AB6620">
        <w:trPr>
          <w:cantSplit/>
        </w:trPr>
        <w:tc>
          <w:tcPr>
            <w:tcW w:w="5812" w:type="dxa"/>
          </w:tcPr>
          <w:p w14:paraId="0CA30849" w14:textId="77777777" w:rsidR="008E22E2" w:rsidRPr="00F02619" w:rsidRDefault="008E22E2" w:rsidP="00AB6620">
            <w:pPr>
              <w:rPr>
                <w:rFonts w:cs="Arial"/>
                <w:szCs w:val="18"/>
              </w:rPr>
            </w:pPr>
            <w:r w:rsidRPr="00F02619">
              <w:rPr>
                <w:rFonts w:cs="Arial"/>
                <w:szCs w:val="18"/>
              </w:rPr>
              <w:t>C McClymont</w:t>
            </w:r>
          </w:p>
          <w:p w14:paraId="6581913D" w14:textId="77777777" w:rsidR="008E22E2" w:rsidRPr="00F02619" w:rsidRDefault="008E22E2" w:rsidP="00AB6620">
            <w:pPr>
              <w:rPr>
                <w:rFonts w:cs="Arial"/>
                <w:szCs w:val="18"/>
              </w:rPr>
            </w:pPr>
            <w:r w:rsidRPr="00F02619">
              <w:rPr>
                <w:rFonts w:cs="Arial"/>
                <w:szCs w:val="18"/>
              </w:rPr>
              <w:t>Clydesdale Area Committee Chair</w:t>
            </w:r>
          </w:p>
          <w:p w14:paraId="36ADBE42" w14:textId="77777777" w:rsidR="008E22E2" w:rsidRPr="00F02619" w:rsidRDefault="008E22E2" w:rsidP="00AB6620">
            <w:pPr>
              <w:rPr>
                <w:rFonts w:cs="Arial"/>
                <w:szCs w:val="18"/>
              </w:rPr>
            </w:pPr>
            <w:r w:rsidRPr="00F02619">
              <w:rPr>
                <w:rFonts w:cs="Arial"/>
                <w:szCs w:val="18"/>
              </w:rPr>
              <w:t>(From 18 May 2022 to 31 March 2024)</w:t>
            </w:r>
          </w:p>
          <w:p w14:paraId="4268AF6F" w14:textId="77777777" w:rsidR="008E22E2" w:rsidRPr="00F02619" w:rsidRDefault="008E22E2" w:rsidP="00AB6620">
            <w:pPr>
              <w:rPr>
                <w:rFonts w:cs="Arial"/>
                <w:szCs w:val="18"/>
              </w:rPr>
            </w:pPr>
          </w:p>
        </w:tc>
        <w:tc>
          <w:tcPr>
            <w:tcW w:w="1276" w:type="dxa"/>
          </w:tcPr>
          <w:p w14:paraId="451F1DC6" w14:textId="77777777" w:rsidR="008E22E2" w:rsidRPr="00F02619" w:rsidRDefault="008E22E2" w:rsidP="00AB6620">
            <w:pPr>
              <w:jc w:val="right"/>
              <w:rPr>
                <w:rFonts w:cs="Arial"/>
                <w:szCs w:val="18"/>
              </w:rPr>
            </w:pPr>
          </w:p>
          <w:p w14:paraId="55C616B6" w14:textId="77777777" w:rsidR="008E22E2" w:rsidRPr="00F02619" w:rsidRDefault="008E22E2" w:rsidP="00AB6620">
            <w:pPr>
              <w:jc w:val="right"/>
              <w:rPr>
                <w:rFonts w:cs="Arial"/>
                <w:szCs w:val="18"/>
              </w:rPr>
            </w:pPr>
            <w:r w:rsidRPr="00F02619">
              <w:rPr>
                <w:rFonts w:cs="Arial"/>
                <w:szCs w:val="18"/>
              </w:rPr>
              <w:t>24,001</w:t>
            </w:r>
          </w:p>
          <w:p w14:paraId="2B621F88" w14:textId="77777777" w:rsidR="008E22E2" w:rsidRPr="00F02619" w:rsidRDefault="008E22E2" w:rsidP="00AB6620">
            <w:pPr>
              <w:jc w:val="right"/>
              <w:rPr>
                <w:rFonts w:cs="Arial"/>
                <w:szCs w:val="18"/>
              </w:rPr>
            </w:pPr>
          </w:p>
        </w:tc>
        <w:tc>
          <w:tcPr>
            <w:tcW w:w="1134" w:type="dxa"/>
          </w:tcPr>
          <w:p w14:paraId="6E606EF5" w14:textId="77777777" w:rsidR="008E22E2" w:rsidRPr="00F02619" w:rsidRDefault="008E22E2" w:rsidP="00AB6620">
            <w:pPr>
              <w:jc w:val="right"/>
              <w:rPr>
                <w:rFonts w:cs="Arial"/>
                <w:szCs w:val="18"/>
              </w:rPr>
            </w:pPr>
          </w:p>
          <w:p w14:paraId="048DA2F2" w14:textId="77777777" w:rsidR="008E22E2" w:rsidRPr="00F02619" w:rsidRDefault="008E22E2" w:rsidP="00AB6620">
            <w:pPr>
              <w:jc w:val="right"/>
              <w:rPr>
                <w:rFonts w:cs="Arial"/>
                <w:szCs w:val="18"/>
              </w:rPr>
            </w:pPr>
            <w:r w:rsidRPr="00F02619">
              <w:rPr>
                <w:rFonts w:cs="Arial"/>
                <w:szCs w:val="18"/>
              </w:rPr>
              <w:t>-</w:t>
            </w:r>
          </w:p>
        </w:tc>
        <w:tc>
          <w:tcPr>
            <w:tcW w:w="2126" w:type="dxa"/>
          </w:tcPr>
          <w:p w14:paraId="48B0CDCB" w14:textId="77777777" w:rsidR="008E22E2" w:rsidRPr="00F02619" w:rsidRDefault="008E22E2" w:rsidP="00AB6620">
            <w:pPr>
              <w:jc w:val="right"/>
              <w:rPr>
                <w:rFonts w:cs="Arial"/>
                <w:szCs w:val="18"/>
              </w:rPr>
            </w:pPr>
          </w:p>
          <w:p w14:paraId="41D3C135" w14:textId="77777777" w:rsidR="008E22E2" w:rsidRPr="00F02619" w:rsidRDefault="008E22E2" w:rsidP="00AB6620">
            <w:pPr>
              <w:jc w:val="right"/>
              <w:rPr>
                <w:rFonts w:cs="Arial"/>
                <w:szCs w:val="18"/>
              </w:rPr>
            </w:pPr>
            <w:r w:rsidRPr="00F02619">
              <w:rPr>
                <w:rFonts w:cs="Arial"/>
                <w:szCs w:val="18"/>
              </w:rPr>
              <w:t>-</w:t>
            </w:r>
          </w:p>
        </w:tc>
        <w:tc>
          <w:tcPr>
            <w:tcW w:w="1559" w:type="dxa"/>
          </w:tcPr>
          <w:p w14:paraId="73A7EDA3" w14:textId="77777777" w:rsidR="008E22E2" w:rsidRPr="00F02619" w:rsidRDefault="008E22E2" w:rsidP="00AB6620">
            <w:pPr>
              <w:jc w:val="right"/>
              <w:rPr>
                <w:rFonts w:cs="Arial"/>
                <w:szCs w:val="18"/>
              </w:rPr>
            </w:pPr>
          </w:p>
          <w:p w14:paraId="0C5468D3" w14:textId="77777777" w:rsidR="008E22E2" w:rsidRPr="00F02619" w:rsidRDefault="008E22E2" w:rsidP="00AB6620">
            <w:pPr>
              <w:jc w:val="right"/>
              <w:rPr>
                <w:rFonts w:cs="Arial"/>
                <w:szCs w:val="18"/>
              </w:rPr>
            </w:pPr>
            <w:r w:rsidRPr="00F02619">
              <w:rPr>
                <w:rFonts w:cs="Arial"/>
                <w:szCs w:val="18"/>
              </w:rPr>
              <w:t>-</w:t>
            </w:r>
          </w:p>
        </w:tc>
        <w:tc>
          <w:tcPr>
            <w:tcW w:w="1559" w:type="dxa"/>
          </w:tcPr>
          <w:p w14:paraId="1D461BA1" w14:textId="77777777" w:rsidR="008E22E2" w:rsidRPr="00F02619" w:rsidRDefault="008E22E2" w:rsidP="00AB6620">
            <w:pPr>
              <w:jc w:val="right"/>
              <w:rPr>
                <w:rFonts w:cs="Arial"/>
                <w:szCs w:val="18"/>
              </w:rPr>
            </w:pPr>
          </w:p>
          <w:p w14:paraId="259EB313" w14:textId="77777777" w:rsidR="008E22E2" w:rsidRPr="00F02619" w:rsidRDefault="008E22E2" w:rsidP="00AB6620">
            <w:pPr>
              <w:jc w:val="right"/>
              <w:rPr>
                <w:rFonts w:cs="Arial"/>
                <w:szCs w:val="18"/>
              </w:rPr>
            </w:pPr>
            <w:r w:rsidRPr="00F02619">
              <w:rPr>
                <w:rFonts w:cs="Arial"/>
                <w:szCs w:val="18"/>
              </w:rPr>
              <w:t>24,001</w:t>
            </w:r>
          </w:p>
          <w:p w14:paraId="5448B399" w14:textId="77777777" w:rsidR="008E22E2" w:rsidRPr="00F02619" w:rsidRDefault="008E22E2" w:rsidP="00AB6620">
            <w:pPr>
              <w:jc w:val="right"/>
              <w:rPr>
                <w:rFonts w:cs="Arial"/>
                <w:szCs w:val="18"/>
              </w:rPr>
            </w:pPr>
          </w:p>
        </w:tc>
        <w:tc>
          <w:tcPr>
            <w:tcW w:w="1701" w:type="dxa"/>
          </w:tcPr>
          <w:p w14:paraId="041ECA4E" w14:textId="77777777" w:rsidR="008E22E2" w:rsidRPr="00F02619" w:rsidRDefault="008E22E2" w:rsidP="00AB6620">
            <w:pPr>
              <w:jc w:val="right"/>
              <w:rPr>
                <w:rFonts w:cs="Arial"/>
                <w:szCs w:val="18"/>
              </w:rPr>
            </w:pPr>
          </w:p>
          <w:p w14:paraId="2C43BE05" w14:textId="77777777" w:rsidR="008E22E2" w:rsidRPr="00F02619" w:rsidRDefault="008E22E2" w:rsidP="00AB6620">
            <w:pPr>
              <w:jc w:val="right"/>
              <w:rPr>
                <w:rFonts w:cs="Arial"/>
                <w:szCs w:val="18"/>
              </w:rPr>
            </w:pPr>
            <w:r w:rsidRPr="00F02619">
              <w:rPr>
                <w:rFonts w:cs="Arial"/>
                <w:szCs w:val="18"/>
              </w:rPr>
              <w:t>20,361</w:t>
            </w:r>
          </w:p>
          <w:p w14:paraId="3DDD9BAF" w14:textId="77777777" w:rsidR="008E22E2" w:rsidRPr="00F02619" w:rsidRDefault="008E22E2" w:rsidP="00AB6620">
            <w:pPr>
              <w:jc w:val="right"/>
              <w:rPr>
                <w:rFonts w:cs="Arial"/>
                <w:szCs w:val="18"/>
              </w:rPr>
            </w:pPr>
            <w:r w:rsidRPr="00F02619">
              <w:rPr>
                <w:rFonts w:cs="Arial"/>
                <w:szCs w:val="18"/>
              </w:rPr>
              <w:t>(Full Year</w:t>
            </w:r>
          </w:p>
          <w:p w14:paraId="79AA688E" w14:textId="77777777" w:rsidR="008E22E2" w:rsidRPr="00F02619" w:rsidRDefault="008E22E2" w:rsidP="00AB6620">
            <w:pPr>
              <w:jc w:val="right"/>
              <w:rPr>
                <w:rFonts w:cs="Arial"/>
                <w:szCs w:val="18"/>
              </w:rPr>
            </w:pPr>
            <w:r w:rsidRPr="00F02619">
              <w:rPr>
                <w:rFonts w:cs="Arial"/>
                <w:szCs w:val="18"/>
              </w:rPr>
              <w:t>Equivalent</w:t>
            </w:r>
          </w:p>
          <w:p w14:paraId="197A0394"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36AC6417" w14:textId="77777777" w:rsidTr="00AB6620">
        <w:trPr>
          <w:cantSplit/>
        </w:trPr>
        <w:tc>
          <w:tcPr>
            <w:tcW w:w="5812" w:type="dxa"/>
          </w:tcPr>
          <w:p w14:paraId="7733A84B" w14:textId="77777777" w:rsidR="008E22E2" w:rsidRPr="00F02619" w:rsidRDefault="008E22E2" w:rsidP="00AB6620">
            <w:pPr>
              <w:rPr>
                <w:rFonts w:cs="Arial"/>
                <w:szCs w:val="18"/>
              </w:rPr>
            </w:pPr>
            <w:r w:rsidRPr="00F02619">
              <w:rPr>
                <w:rFonts w:cs="Arial"/>
                <w:szCs w:val="18"/>
              </w:rPr>
              <w:t>L McDonald</w:t>
            </w:r>
          </w:p>
          <w:p w14:paraId="13CC49A6" w14:textId="77777777" w:rsidR="008E22E2" w:rsidRPr="00F02619" w:rsidRDefault="008E22E2" w:rsidP="00AB6620">
            <w:pPr>
              <w:rPr>
                <w:rFonts w:cs="Arial"/>
                <w:szCs w:val="18"/>
              </w:rPr>
            </w:pPr>
            <w:r w:rsidRPr="00F02619">
              <w:rPr>
                <w:rFonts w:cs="Arial"/>
                <w:szCs w:val="18"/>
              </w:rPr>
              <w:t>Finance and Corporate Resources Committee Chair</w:t>
            </w:r>
          </w:p>
          <w:p w14:paraId="1F321749" w14:textId="77777777" w:rsidR="008E22E2" w:rsidRPr="00F02619" w:rsidRDefault="008E22E2" w:rsidP="00AB6620">
            <w:pPr>
              <w:rPr>
                <w:rFonts w:cs="Arial"/>
                <w:szCs w:val="18"/>
              </w:rPr>
            </w:pPr>
            <w:r w:rsidRPr="00F02619">
              <w:rPr>
                <w:rFonts w:cs="Arial"/>
                <w:szCs w:val="18"/>
              </w:rPr>
              <w:t>(From 18 May 2022 to 31 March 2024)</w:t>
            </w:r>
          </w:p>
          <w:p w14:paraId="5FB404EA" w14:textId="77777777" w:rsidR="008E22E2" w:rsidRPr="00F02619" w:rsidRDefault="008E22E2" w:rsidP="00AB6620">
            <w:pPr>
              <w:rPr>
                <w:rFonts w:cs="Arial"/>
                <w:szCs w:val="18"/>
              </w:rPr>
            </w:pPr>
          </w:p>
        </w:tc>
        <w:tc>
          <w:tcPr>
            <w:tcW w:w="1276" w:type="dxa"/>
          </w:tcPr>
          <w:p w14:paraId="182D6418" w14:textId="77777777" w:rsidR="008E22E2" w:rsidRPr="00F02619" w:rsidRDefault="008E22E2" w:rsidP="00AB6620">
            <w:pPr>
              <w:jc w:val="right"/>
              <w:rPr>
                <w:rFonts w:cs="Arial"/>
                <w:szCs w:val="18"/>
              </w:rPr>
            </w:pPr>
          </w:p>
          <w:p w14:paraId="2065B374" w14:textId="77777777" w:rsidR="008E22E2" w:rsidRPr="00F02619" w:rsidRDefault="008E22E2" w:rsidP="00AB6620">
            <w:pPr>
              <w:jc w:val="right"/>
              <w:rPr>
                <w:rFonts w:cs="Arial"/>
                <w:szCs w:val="18"/>
              </w:rPr>
            </w:pPr>
            <w:r w:rsidRPr="00F02619">
              <w:rPr>
                <w:rFonts w:cs="Arial"/>
                <w:szCs w:val="18"/>
              </w:rPr>
              <w:t>29,579</w:t>
            </w:r>
          </w:p>
        </w:tc>
        <w:tc>
          <w:tcPr>
            <w:tcW w:w="1134" w:type="dxa"/>
          </w:tcPr>
          <w:p w14:paraId="78A22E99" w14:textId="77777777" w:rsidR="008E22E2" w:rsidRPr="00F02619" w:rsidRDefault="008E22E2" w:rsidP="00AB6620">
            <w:pPr>
              <w:jc w:val="right"/>
              <w:rPr>
                <w:rFonts w:cs="Arial"/>
                <w:szCs w:val="18"/>
              </w:rPr>
            </w:pPr>
          </w:p>
          <w:p w14:paraId="00E28C09" w14:textId="77777777" w:rsidR="008E22E2" w:rsidRPr="00F02619" w:rsidRDefault="008E22E2" w:rsidP="00AB6620">
            <w:pPr>
              <w:jc w:val="right"/>
              <w:rPr>
                <w:rFonts w:cs="Arial"/>
                <w:szCs w:val="18"/>
              </w:rPr>
            </w:pPr>
            <w:r w:rsidRPr="00F02619">
              <w:rPr>
                <w:rFonts w:cs="Arial"/>
                <w:szCs w:val="18"/>
              </w:rPr>
              <w:t>-</w:t>
            </w:r>
          </w:p>
        </w:tc>
        <w:tc>
          <w:tcPr>
            <w:tcW w:w="2126" w:type="dxa"/>
          </w:tcPr>
          <w:p w14:paraId="0E22F0D7" w14:textId="77777777" w:rsidR="008E22E2" w:rsidRPr="00F02619" w:rsidRDefault="008E22E2" w:rsidP="00AB6620">
            <w:pPr>
              <w:jc w:val="right"/>
              <w:rPr>
                <w:rFonts w:cs="Arial"/>
                <w:szCs w:val="18"/>
              </w:rPr>
            </w:pPr>
          </w:p>
          <w:p w14:paraId="6D7E2B17" w14:textId="77777777" w:rsidR="008E22E2" w:rsidRPr="00F02619" w:rsidRDefault="008E22E2" w:rsidP="00AB6620">
            <w:pPr>
              <w:jc w:val="right"/>
              <w:rPr>
                <w:rFonts w:cs="Arial"/>
                <w:szCs w:val="18"/>
              </w:rPr>
            </w:pPr>
            <w:r w:rsidRPr="00F02619">
              <w:rPr>
                <w:rFonts w:cs="Arial"/>
                <w:szCs w:val="18"/>
              </w:rPr>
              <w:t>-</w:t>
            </w:r>
          </w:p>
        </w:tc>
        <w:tc>
          <w:tcPr>
            <w:tcW w:w="1559" w:type="dxa"/>
          </w:tcPr>
          <w:p w14:paraId="1C480589" w14:textId="77777777" w:rsidR="008E22E2" w:rsidRPr="00F02619" w:rsidRDefault="008E22E2" w:rsidP="00AB6620">
            <w:pPr>
              <w:jc w:val="right"/>
              <w:rPr>
                <w:rFonts w:cs="Arial"/>
                <w:szCs w:val="18"/>
              </w:rPr>
            </w:pPr>
          </w:p>
          <w:p w14:paraId="1209117E" w14:textId="77777777" w:rsidR="008E22E2" w:rsidRPr="00F02619" w:rsidRDefault="008E22E2" w:rsidP="00AB6620">
            <w:pPr>
              <w:jc w:val="right"/>
              <w:rPr>
                <w:rFonts w:cs="Arial"/>
                <w:szCs w:val="18"/>
              </w:rPr>
            </w:pPr>
            <w:r w:rsidRPr="00F02619">
              <w:rPr>
                <w:rFonts w:cs="Arial"/>
                <w:szCs w:val="18"/>
              </w:rPr>
              <w:t>-</w:t>
            </w:r>
          </w:p>
        </w:tc>
        <w:tc>
          <w:tcPr>
            <w:tcW w:w="1559" w:type="dxa"/>
          </w:tcPr>
          <w:p w14:paraId="00F0D583" w14:textId="77777777" w:rsidR="008E22E2" w:rsidRPr="00F02619" w:rsidRDefault="008E22E2" w:rsidP="00AB6620">
            <w:pPr>
              <w:jc w:val="right"/>
              <w:rPr>
                <w:rFonts w:cs="Arial"/>
                <w:szCs w:val="18"/>
              </w:rPr>
            </w:pPr>
          </w:p>
          <w:p w14:paraId="323BA1B0" w14:textId="77777777" w:rsidR="008E22E2" w:rsidRPr="00F02619" w:rsidRDefault="008E22E2" w:rsidP="00AB6620">
            <w:pPr>
              <w:jc w:val="right"/>
              <w:rPr>
                <w:rFonts w:cs="Arial"/>
                <w:szCs w:val="18"/>
              </w:rPr>
            </w:pPr>
            <w:r w:rsidRPr="00F02619">
              <w:rPr>
                <w:rFonts w:cs="Arial"/>
                <w:szCs w:val="18"/>
              </w:rPr>
              <w:t>29,579</w:t>
            </w:r>
          </w:p>
        </w:tc>
        <w:tc>
          <w:tcPr>
            <w:tcW w:w="1701" w:type="dxa"/>
          </w:tcPr>
          <w:p w14:paraId="34B69F07" w14:textId="77777777" w:rsidR="008E22E2" w:rsidRPr="00F02619" w:rsidRDefault="008E22E2" w:rsidP="00AB6620">
            <w:pPr>
              <w:jc w:val="right"/>
              <w:rPr>
                <w:rFonts w:cs="Arial"/>
                <w:szCs w:val="18"/>
              </w:rPr>
            </w:pPr>
          </w:p>
          <w:p w14:paraId="5CFF9676" w14:textId="77777777" w:rsidR="008E22E2" w:rsidRPr="00F02619" w:rsidRDefault="008E22E2" w:rsidP="00AB6620">
            <w:pPr>
              <w:jc w:val="right"/>
              <w:rPr>
                <w:rFonts w:cs="Arial"/>
                <w:szCs w:val="18"/>
              </w:rPr>
            </w:pPr>
            <w:r w:rsidRPr="00F02619">
              <w:rPr>
                <w:rFonts w:cs="Arial"/>
                <w:szCs w:val="18"/>
              </w:rPr>
              <w:t>25,092</w:t>
            </w:r>
          </w:p>
          <w:p w14:paraId="543C16ED" w14:textId="77777777" w:rsidR="008E22E2" w:rsidRPr="00F02619" w:rsidRDefault="008E22E2" w:rsidP="00AB6620">
            <w:pPr>
              <w:jc w:val="right"/>
              <w:rPr>
                <w:rFonts w:cs="Arial"/>
                <w:szCs w:val="18"/>
              </w:rPr>
            </w:pPr>
            <w:r w:rsidRPr="00F02619">
              <w:rPr>
                <w:rFonts w:cs="Arial"/>
                <w:szCs w:val="18"/>
              </w:rPr>
              <w:t>(Full Year</w:t>
            </w:r>
          </w:p>
          <w:p w14:paraId="20487364" w14:textId="77777777" w:rsidR="008E22E2" w:rsidRPr="00F02619" w:rsidRDefault="008E22E2" w:rsidP="00AB6620">
            <w:pPr>
              <w:jc w:val="right"/>
              <w:rPr>
                <w:rFonts w:cs="Arial"/>
                <w:szCs w:val="18"/>
              </w:rPr>
            </w:pPr>
            <w:r w:rsidRPr="00F02619">
              <w:rPr>
                <w:rFonts w:cs="Arial"/>
                <w:szCs w:val="18"/>
              </w:rPr>
              <w:t>Equivalent</w:t>
            </w:r>
          </w:p>
          <w:p w14:paraId="167F8F62"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0E2DE06F" w14:textId="77777777" w:rsidTr="00AB6620">
        <w:trPr>
          <w:cantSplit/>
        </w:trPr>
        <w:tc>
          <w:tcPr>
            <w:tcW w:w="5812" w:type="dxa"/>
          </w:tcPr>
          <w:p w14:paraId="0E8896C2" w14:textId="77777777" w:rsidR="008E22E2" w:rsidRPr="00F02619" w:rsidRDefault="008E22E2" w:rsidP="00AB6620">
            <w:pPr>
              <w:rPr>
                <w:rFonts w:cs="Arial"/>
                <w:szCs w:val="18"/>
              </w:rPr>
            </w:pPr>
            <w:r w:rsidRPr="00F02619">
              <w:rPr>
                <w:rFonts w:cs="Arial"/>
                <w:szCs w:val="18"/>
              </w:rPr>
              <w:t>M McGeever</w:t>
            </w:r>
          </w:p>
          <w:p w14:paraId="290C4022" w14:textId="77777777" w:rsidR="008E22E2" w:rsidRPr="00F02619" w:rsidRDefault="008E22E2" w:rsidP="00AB6620">
            <w:pPr>
              <w:rPr>
                <w:rFonts w:cs="Arial"/>
                <w:szCs w:val="18"/>
              </w:rPr>
            </w:pPr>
            <w:r w:rsidRPr="00F02619">
              <w:rPr>
                <w:rFonts w:cs="Arial"/>
                <w:szCs w:val="18"/>
              </w:rPr>
              <w:t>Climate Change Committee Chair</w:t>
            </w:r>
          </w:p>
          <w:p w14:paraId="56051FE8" w14:textId="77777777" w:rsidR="008E22E2" w:rsidRPr="00F02619" w:rsidRDefault="008E22E2" w:rsidP="00AB6620">
            <w:pPr>
              <w:rPr>
                <w:rFonts w:cs="Arial"/>
                <w:szCs w:val="18"/>
              </w:rPr>
            </w:pPr>
            <w:r w:rsidRPr="00F02619">
              <w:rPr>
                <w:rFonts w:cs="Arial"/>
                <w:szCs w:val="18"/>
              </w:rPr>
              <w:t>(From 18 May 2022 to 31 March 2024)</w:t>
            </w:r>
          </w:p>
          <w:p w14:paraId="1DA5F308" w14:textId="77777777" w:rsidR="008E22E2" w:rsidRPr="00F02619" w:rsidRDefault="008E22E2" w:rsidP="00AB6620">
            <w:pPr>
              <w:rPr>
                <w:rFonts w:cs="Arial"/>
                <w:szCs w:val="18"/>
              </w:rPr>
            </w:pPr>
          </w:p>
        </w:tc>
        <w:tc>
          <w:tcPr>
            <w:tcW w:w="1276" w:type="dxa"/>
          </w:tcPr>
          <w:p w14:paraId="02693507" w14:textId="77777777" w:rsidR="008E22E2" w:rsidRPr="00F02619" w:rsidRDefault="008E22E2" w:rsidP="00AB6620">
            <w:pPr>
              <w:jc w:val="right"/>
              <w:rPr>
                <w:rFonts w:cs="Arial"/>
                <w:szCs w:val="18"/>
              </w:rPr>
            </w:pPr>
          </w:p>
          <w:p w14:paraId="19240D16" w14:textId="77777777" w:rsidR="008E22E2" w:rsidRPr="00F02619" w:rsidRDefault="008E22E2" w:rsidP="00AB6620">
            <w:pPr>
              <w:jc w:val="right"/>
              <w:rPr>
                <w:rFonts w:cs="Arial"/>
                <w:szCs w:val="18"/>
              </w:rPr>
            </w:pPr>
            <w:r w:rsidRPr="00F02619">
              <w:rPr>
                <w:rFonts w:cs="Arial"/>
                <w:szCs w:val="18"/>
              </w:rPr>
              <w:t>29,579</w:t>
            </w:r>
          </w:p>
        </w:tc>
        <w:tc>
          <w:tcPr>
            <w:tcW w:w="1134" w:type="dxa"/>
          </w:tcPr>
          <w:p w14:paraId="1716B9AC" w14:textId="77777777" w:rsidR="008E22E2" w:rsidRPr="00F02619" w:rsidRDefault="008E22E2" w:rsidP="00AB6620">
            <w:pPr>
              <w:jc w:val="right"/>
              <w:rPr>
                <w:rFonts w:cs="Arial"/>
                <w:szCs w:val="18"/>
              </w:rPr>
            </w:pPr>
          </w:p>
          <w:p w14:paraId="5DDDBA33" w14:textId="77777777" w:rsidR="008E22E2" w:rsidRPr="00F02619" w:rsidRDefault="008E22E2" w:rsidP="00AB6620">
            <w:pPr>
              <w:jc w:val="right"/>
              <w:rPr>
                <w:rFonts w:cs="Arial"/>
                <w:szCs w:val="18"/>
              </w:rPr>
            </w:pPr>
            <w:r w:rsidRPr="00F02619">
              <w:rPr>
                <w:rFonts w:cs="Arial"/>
                <w:szCs w:val="18"/>
              </w:rPr>
              <w:t>-</w:t>
            </w:r>
          </w:p>
        </w:tc>
        <w:tc>
          <w:tcPr>
            <w:tcW w:w="2126" w:type="dxa"/>
          </w:tcPr>
          <w:p w14:paraId="1E3D11A4" w14:textId="77777777" w:rsidR="008E22E2" w:rsidRPr="00F02619" w:rsidRDefault="008E22E2" w:rsidP="00AB6620">
            <w:pPr>
              <w:jc w:val="right"/>
              <w:rPr>
                <w:rFonts w:cs="Arial"/>
                <w:szCs w:val="18"/>
              </w:rPr>
            </w:pPr>
          </w:p>
          <w:p w14:paraId="27DA95A0" w14:textId="77777777" w:rsidR="008E22E2" w:rsidRPr="00F02619" w:rsidRDefault="008E22E2" w:rsidP="00AB6620">
            <w:pPr>
              <w:jc w:val="right"/>
              <w:rPr>
                <w:rFonts w:cs="Arial"/>
                <w:szCs w:val="18"/>
              </w:rPr>
            </w:pPr>
            <w:r w:rsidRPr="00F02619">
              <w:rPr>
                <w:rFonts w:cs="Arial"/>
                <w:szCs w:val="18"/>
              </w:rPr>
              <w:t>-</w:t>
            </w:r>
          </w:p>
        </w:tc>
        <w:tc>
          <w:tcPr>
            <w:tcW w:w="1559" w:type="dxa"/>
          </w:tcPr>
          <w:p w14:paraId="07AAD4D3" w14:textId="77777777" w:rsidR="008E22E2" w:rsidRPr="00F02619" w:rsidRDefault="008E22E2" w:rsidP="00AB6620">
            <w:pPr>
              <w:jc w:val="right"/>
              <w:rPr>
                <w:rFonts w:cs="Arial"/>
                <w:szCs w:val="18"/>
              </w:rPr>
            </w:pPr>
          </w:p>
          <w:p w14:paraId="3FB350E2" w14:textId="77777777" w:rsidR="008E22E2" w:rsidRPr="00F02619" w:rsidRDefault="008E22E2" w:rsidP="00AB6620">
            <w:pPr>
              <w:jc w:val="right"/>
              <w:rPr>
                <w:rFonts w:cs="Arial"/>
                <w:szCs w:val="18"/>
              </w:rPr>
            </w:pPr>
            <w:r w:rsidRPr="00F02619">
              <w:rPr>
                <w:rFonts w:cs="Arial"/>
                <w:szCs w:val="18"/>
              </w:rPr>
              <w:t>-</w:t>
            </w:r>
          </w:p>
        </w:tc>
        <w:tc>
          <w:tcPr>
            <w:tcW w:w="1559" w:type="dxa"/>
          </w:tcPr>
          <w:p w14:paraId="5D32CAB6" w14:textId="77777777" w:rsidR="008E22E2" w:rsidRPr="00F02619" w:rsidRDefault="008E22E2" w:rsidP="00AB6620">
            <w:pPr>
              <w:jc w:val="right"/>
              <w:rPr>
                <w:rFonts w:cs="Arial"/>
                <w:szCs w:val="18"/>
              </w:rPr>
            </w:pPr>
          </w:p>
          <w:p w14:paraId="00979571" w14:textId="77777777" w:rsidR="008E22E2" w:rsidRPr="00F02619" w:rsidRDefault="008E22E2" w:rsidP="00AB6620">
            <w:pPr>
              <w:jc w:val="right"/>
              <w:rPr>
                <w:rFonts w:cs="Arial"/>
                <w:szCs w:val="18"/>
              </w:rPr>
            </w:pPr>
            <w:r w:rsidRPr="00F02619">
              <w:rPr>
                <w:rFonts w:cs="Arial"/>
                <w:szCs w:val="18"/>
              </w:rPr>
              <w:t>29,579</w:t>
            </w:r>
          </w:p>
        </w:tc>
        <w:tc>
          <w:tcPr>
            <w:tcW w:w="1701" w:type="dxa"/>
          </w:tcPr>
          <w:p w14:paraId="524CC40D" w14:textId="77777777" w:rsidR="008E22E2" w:rsidRPr="00F02619" w:rsidRDefault="008E22E2" w:rsidP="00AB6620">
            <w:pPr>
              <w:jc w:val="right"/>
              <w:rPr>
                <w:rFonts w:cs="Arial"/>
                <w:szCs w:val="18"/>
              </w:rPr>
            </w:pPr>
          </w:p>
          <w:p w14:paraId="660A02CF" w14:textId="77777777" w:rsidR="008E22E2" w:rsidRPr="00F02619" w:rsidRDefault="008E22E2" w:rsidP="00AB6620">
            <w:pPr>
              <w:jc w:val="right"/>
              <w:rPr>
                <w:rFonts w:cs="Arial"/>
                <w:szCs w:val="18"/>
              </w:rPr>
            </w:pPr>
            <w:r w:rsidRPr="00F02619">
              <w:rPr>
                <w:rFonts w:cs="Arial"/>
                <w:szCs w:val="18"/>
              </w:rPr>
              <w:t>25,092</w:t>
            </w:r>
          </w:p>
          <w:p w14:paraId="291AAD92" w14:textId="77777777" w:rsidR="008E22E2" w:rsidRPr="00F02619" w:rsidRDefault="008E22E2" w:rsidP="00AB6620">
            <w:pPr>
              <w:jc w:val="right"/>
              <w:rPr>
                <w:rFonts w:cs="Arial"/>
                <w:szCs w:val="18"/>
              </w:rPr>
            </w:pPr>
            <w:r w:rsidRPr="00F02619">
              <w:rPr>
                <w:rFonts w:cs="Arial"/>
                <w:szCs w:val="18"/>
              </w:rPr>
              <w:t>(Full Year</w:t>
            </w:r>
          </w:p>
          <w:p w14:paraId="7F8182DE" w14:textId="77777777" w:rsidR="008E22E2" w:rsidRPr="00F02619" w:rsidRDefault="008E22E2" w:rsidP="00AB6620">
            <w:pPr>
              <w:jc w:val="right"/>
              <w:rPr>
                <w:rFonts w:cs="Arial"/>
                <w:szCs w:val="18"/>
              </w:rPr>
            </w:pPr>
            <w:r w:rsidRPr="00F02619">
              <w:rPr>
                <w:rFonts w:cs="Arial"/>
                <w:szCs w:val="18"/>
              </w:rPr>
              <w:t>Equivalent</w:t>
            </w:r>
          </w:p>
          <w:p w14:paraId="26866DC5"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490E63F4" w14:textId="77777777" w:rsidTr="00AB6620">
        <w:trPr>
          <w:cantSplit/>
        </w:trPr>
        <w:tc>
          <w:tcPr>
            <w:tcW w:w="5812" w:type="dxa"/>
          </w:tcPr>
          <w:p w14:paraId="1107A8D7" w14:textId="77777777" w:rsidR="008E22E2" w:rsidRPr="00F02619" w:rsidRDefault="008E22E2" w:rsidP="00AB6620">
            <w:pPr>
              <w:rPr>
                <w:rFonts w:cs="Arial"/>
                <w:szCs w:val="18"/>
              </w:rPr>
            </w:pPr>
            <w:r w:rsidRPr="00F02619">
              <w:rPr>
                <w:rFonts w:cs="Arial"/>
                <w:szCs w:val="18"/>
              </w:rPr>
              <w:t>D McLachlan</w:t>
            </w:r>
          </w:p>
          <w:p w14:paraId="6DE50184" w14:textId="77777777" w:rsidR="008E22E2" w:rsidRPr="00F02619" w:rsidRDefault="008E22E2" w:rsidP="00AB6620">
            <w:pPr>
              <w:rPr>
                <w:rFonts w:cs="Arial"/>
                <w:szCs w:val="18"/>
              </w:rPr>
            </w:pPr>
            <w:r w:rsidRPr="00F02619">
              <w:rPr>
                <w:rFonts w:cs="Arial"/>
                <w:szCs w:val="18"/>
              </w:rPr>
              <w:t>Housing and Technical Resources Committee Chair</w:t>
            </w:r>
          </w:p>
          <w:p w14:paraId="057814C0" w14:textId="77777777" w:rsidR="008E22E2" w:rsidRPr="00F02619" w:rsidRDefault="008E22E2" w:rsidP="00AB6620">
            <w:pPr>
              <w:rPr>
                <w:rFonts w:cs="Arial"/>
                <w:szCs w:val="18"/>
              </w:rPr>
            </w:pPr>
            <w:r w:rsidRPr="00F02619">
              <w:rPr>
                <w:rFonts w:cs="Arial"/>
                <w:szCs w:val="18"/>
              </w:rPr>
              <w:t>(From 18 May 2022 to 31 March 2024)</w:t>
            </w:r>
          </w:p>
          <w:p w14:paraId="6AC0BD86" w14:textId="77777777" w:rsidR="008E22E2" w:rsidRPr="00F02619" w:rsidRDefault="008E22E2" w:rsidP="00AB6620">
            <w:pPr>
              <w:rPr>
                <w:rFonts w:cs="Arial"/>
                <w:szCs w:val="18"/>
              </w:rPr>
            </w:pPr>
          </w:p>
        </w:tc>
        <w:tc>
          <w:tcPr>
            <w:tcW w:w="1276" w:type="dxa"/>
          </w:tcPr>
          <w:p w14:paraId="7F33AB39" w14:textId="77777777" w:rsidR="008E22E2" w:rsidRPr="00F02619" w:rsidRDefault="008E22E2" w:rsidP="00AB6620">
            <w:pPr>
              <w:jc w:val="right"/>
              <w:rPr>
                <w:rFonts w:cs="Arial"/>
                <w:szCs w:val="18"/>
              </w:rPr>
            </w:pPr>
          </w:p>
          <w:p w14:paraId="7C3C98F9" w14:textId="77777777" w:rsidR="008E22E2" w:rsidRPr="00F02619" w:rsidRDefault="008E22E2" w:rsidP="00AB6620">
            <w:pPr>
              <w:jc w:val="right"/>
              <w:rPr>
                <w:rFonts w:cs="Arial"/>
                <w:szCs w:val="18"/>
              </w:rPr>
            </w:pPr>
            <w:r w:rsidRPr="00F02619">
              <w:rPr>
                <w:rFonts w:cs="Arial"/>
                <w:szCs w:val="18"/>
              </w:rPr>
              <w:t>29,579</w:t>
            </w:r>
          </w:p>
        </w:tc>
        <w:tc>
          <w:tcPr>
            <w:tcW w:w="1134" w:type="dxa"/>
          </w:tcPr>
          <w:p w14:paraId="3BC57E9F" w14:textId="77777777" w:rsidR="008E22E2" w:rsidRPr="00F02619" w:rsidRDefault="008E22E2" w:rsidP="00AB6620">
            <w:pPr>
              <w:jc w:val="right"/>
              <w:rPr>
                <w:rFonts w:cs="Arial"/>
                <w:szCs w:val="18"/>
              </w:rPr>
            </w:pPr>
          </w:p>
          <w:p w14:paraId="22975E79" w14:textId="77777777" w:rsidR="008E22E2" w:rsidRPr="00F02619" w:rsidRDefault="008E22E2" w:rsidP="00AB6620">
            <w:pPr>
              <w:jc w:val="right"/>
              <w:rPr>
                <w:rFonts w:cs="Arial"/>
                <w:szCs w:val="18"/>
              </w:rPr>
            </w:pPr>
            <w:r w:rsidRPr="00F02619">
              <w:rPr>
                <w:rFonts w:cs="Arial"/>
                <w:szCs w:val="18"/>
              </w:rPr>
              <w:t>-</w:t>
            </w:r>
          </w:p>
        </w:tc>
        <w:tc>
          <w:tcPr>
            <w:tcW w:w="2126" w:type="dxa"/>
          </w:tcPr>
          <w:p w14:paraId="24101117" w14:textId="77777777" w:rsidR="008E22E2" w:rsidRPr="00F02619" w:rsidRDefault="008E22E2" w:rsidP="00AB6620">
            <w:pPr>
              <w:jc w:val="right"/>
              <w:rPr>
                <w:rFonts w:cs="Arial"/>
                <w:szCs w:val="18"/>
              </w:rPr>
            </w:pPr>
          </w:p>
          <w:p w14:paraId="176C5DA0" w14:textId="77777777" w:rsidR="008E22E2" w:rsidRPr="00F02619" w:rsidRDefault="008E22E2" w:rsidP="00AB6620">
            <w:pPr>
              <w:jc w:val="right"/>
              <w:rPr>
                <w:rFonts w:cs="Arial"/>
                <w:szCs w:val="18"/>
              </w:rPr>
            </w:pPr>
            <w:r w:rsidRPr="00F02619">
              <w:rPr>
                <w:rFonts w:cs="Arial"/>
                <w:szCs w:val="18"/>
              </w:rPr>
              <w:t>-</w:t>
            </w:r>
          </w:p>
        </w:tc>
        <w:tc>
          <w:tcPr>
            <w:tcW w:w="1559" w:type="dxa"/>
          </w:tcPr>
          <w:p w14:paraId="3350746E" w14:textId="77777777" w:rsidR="008E22E2" w:rsidRPr="00F02619" w:rsidRDefault="008E22E2" w:rsidP="00AB6620">
            <w:pPr>
              <w:jc w:val="right"/>
              <w:rPr>
                <w:rFonts w:cs="Arial"/>
                <w:szCs w:val="18"/>
              </w:rPr>
            </w:pPr>
          </w:p>
          <w:p w14:paraId="308F675E" w14:textId="77777777" w:rsidR="008E22E2" w:rsidRPr="00F02619" w:rsidRDefault="008E22E2" w:rsidP="00AB6620">
            <w:pPr>
              <w:jc w:val="right"/>
              <w:rPr>
                <w:rFonts w:cs="Arial"/>
                <w:szCs w:val="18"/>
              </w:rPr>
            </w:pPr>
            <w:r w:rsidRPr="00F02619">
              <w:rPr>
                <w:rFonts w:cs="Arial"/>
                <w:szCs w:val="18"/>
              </w:rPr>
              <w:t>-</w:t>
            </w:r>
          </w:p>
        </w:tc>
        <w:tc>
          <w:tcPr>
            <w:tcW w:w="1559" w:type="dxa"/>
          </w:tcPr>
          <w:p w14:paraId="087D5EF6" w14:textId="77777777" w:rsidR="008E22E2" w:rsidRPr="00F02619" w:rsidRDefault="008E22E2" w:rsidP="00AB6620">
            <w:pPr>
              <w:jc w:val="right"/>
              <w:rPr>
                <w:rFonts w:cs="Arial"/>
                <w:szCs w:val="18"/>
              </w:rPr>
            </w:pPr>
          </w:p>
          <w:p w14:paraId="4CB0C6BA" w14:textId="77777777" w:rsidR="008E22E2" w:rsidRPr="00F02619" w:rsidRDefault="008E22E2" w:rsidP="00AB6620">
            <w:pPr>
              <w:jc w:val="right"/>
              <w:rPr>
                <w:rFonts w:cs="Arial"/>
                <w:szCs w:val="18"/>
              </w:rPr>
            </w:pPr>
            <w:r w:rsidRPr="00F02619">
              <w:rPr>
                <w:rFonts w:cs="Arial"/>
                <w:szCs w:val="18"/>
              </w:rPr>
              <w:t>29,579</w:t>
            </w:r>
          </w:p>
        </w:tc>
        <w:tc>
          <w:tcPr>
            <w:tcW w:w="1701" w:type="dxa"/>
          </w:tcPr>
          <w:p w14:paraId="34C4B2B9" w14:textId="77777777" w:rsidR="008E22E2" w:rsidRPr="00F02619" w:rsidRDefault="008E22E2" w:rsidP="00AB6620">
            <w:pPr>
              <w:jc w:val="right"/>
              <w:rPr>
                <w:rFonts w:cs="Arial"/>
                <w:szCs w:val="18"/>
              </w:rPr>
            </w:pPr>
          </w:p>
          <w:p w14:paraId="79094549" w14:textId="77777777" w:rsidR="008E22E2" w:rsidRPr="00F02619" w:rsidRDefault="008E22E2" w:rsidP="00AB6620">
            <w:pPr>
              <w:jc w:val="right"/>
              <w:rPr>
                <w:rFonts w:cs="Arial"/>
                <w:szCs w:val="18"/>
              </w:rPr>
            </w:pPr>
            <w:r w:rsidRPr="00F02619">
              <w:rPr>
                <w:rFonts w:cs="Arial"/>
                <w:szCs w:val="18"/>
              </w:rPr>
              <w:t>25,092</w:t>
            </w:r>
          </w:p>
          <w:p w14:paraId="73B3F8CD" w14:textId="77777777" w:rsidR="008E22E2" w:rsidRPr="00F02619" w:rsidRDefault="008E22E2" w:rsidP="00AB6620">
            <w:pPr>
              <w:jc w:val="right"/>
              <w:rPr>
                <w:rFonts w:cs="Arial"/>
                <w:szCs w:val="18"/>
              </w:rPr>
            </w:pPr>
            <w:r w:rsidRPr="00F02619">
              <w:rPr>
                <w:rFonts w:cs="Arial"/>
                <w:szCs w:val="18"/>
              </w:rPr>
              <w:t>(Full Year</w:t>
            </w:r>
          </w:p>
          <w:p w14:paraId="5A5CD744" w14:textId="77777777" w:rsidR="008E22E2" w:rsidRPr="00F02619" w:rsidRDefault="008E22E2" w:rsidP="00AB6620">
            <w:pPr>
              <w:jc w:val="right"/>
              <w:rPr>
                <w:rFonts w:cs="Arial"/>
                <w:szCs w:val="18"/>
              </w:rPr>
            </w:pPr>
            <w:r w:rsidRPr="00F02619">
              <w:rPr>
                <w:rFonts w:cs="Arial"/>
                <w:szCs w:val="18"/>
              </w:rPr>
              <w:t>Equivalent</w:t>
            </w:r>
          </w:p>
          <w:p w14:paraId="36BB4337"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0A508BDB" w14:textId="77777777" w:rsidTr="00AB6620">
        <w:trPr>
          <w:cantSplit/>
        </w:trPr>
        <w:tc>
          <w:tcPr>
            <w:tcW w:w="5812" w:type="dxa"/>
          </w:tcPr>
          <w:p w14:paraId="481D72B7" w14:textId="77777777" w:rsidR="008E22E2" w:rsidRPr="00F02619" w:rsidRDefault="008E22E2" w:rsidP="00AB6620">
            <w:pPr>
              <w:rPr>
                <w:rFonts w:cs="Arial"/>
                <w:szCs w:val="18"/>
              </w:rPr>
            </w:pPr>
            <w:r w:rsidRPr="00F02619">
              <w:rPr>
                <w:rFonts w:cs="Arial"/>
                <w:szCs w:val="18"/>
              </w:rPr>
              <w:t>R Nelson</w:t>
            </w:r>
          </w:p>
          <w:p w14:paraId="2CC69F9D" w14:textId="77777777" w:rsidR="008E22E2" w:rsidRPr="00F02619" w:rsidRDefault="008E22E2" w:rsidP="00AB6620">
            <w:pPr>
              <w:rPr>
                <w:rFonts w:cs="Arial"/>
                <w:szCs w:val="18"/>
              </w:rPr>
            </w:pPr>
            <w:r w:rsidRPr="00F02619">
              <w:rPr>
                <w:rFonts w:cs="Arial"/>
                <w:szCs w:val="18"/>
              </w:rPr>
              <w:t>Planning Committee Chair</w:t>
            </w:r>
          </w:p>
          <w:p w14:paraId="5AE6084D" w14:textId="77777777" w:rsidR="008E22E2" w:rsidRPr="00F02619" w:rsidRDefault="008E22E2" w:rsidP="00AB6620">
            <w:pPr>
              <w:rPr>
                <w:rFonts w:cs="Arial"/>
                <w:szCs w:val="18"/>
              </w:rPr>
            </w:pPr>
            <w:r w:rsidRPr="00F02619">
              <w:rPr>
                <w:rFonts w:cs="Arial"/>
                <w:szCs w:val="18"/>
              </w:rPr>
              <w:t>(From 18 May 2022 to 31 March 2024)</w:t>
            </w:r>
          </w:p>
          <w:p w14:paraId="45D949A4" w14:textId="77777777" w:rsidR="008E22E2" w:rsidRPr="00F02619" w:rsidRDefault="008E22E2" w:rsidP="00AB6620">
            <w:pPr>
              <w:rPr>
                <w:rFonts w:cs="Arial"/>
                <w:szCs w:val="18"/>
              </w:rPr>
            </w:pPr>
          </w:p>
        </w:tc>
        <w:tc>
          <w:tcPr>
            <w:tcW w:w="1276" w:type="dxa"/>
          </w:tcPr>
          <w:p w14:paraId="3BEADFFC" w14:textId="77777777" w:rsidR="008E22E2" w:rsidRPr="00F02619" w:rsidRDefault="008E22E2" w:rsidP="00AB6620">
            <w:pPr>
              <w:jc w:val="right"/>
              <w:rPr>
                <w:rFonts w:cs="Arial"/>
                <w:szCs w:val="18"/>
              </w:rPr>
            </w:pPr>
          </w:p>
          <w:p w14:paraId="3C9FA45C" w14:textId="77777777" w:rsidR="008E22E2" w:rsidRPr="00F02619" w:rsidRDefault="008E22E2" w:rsidP="00AB6620">
            <w:pPr>
              <w:jc w:val="right"/>
              <w:rPr>
                <w:rFonts w:cs="Arial"/>
                <w:szCs w:val="18"/>
              </w:rPr>
            </w:pPr>
            <w:r w:rsidRPr="00F02619">
              <w:rPr>
                <w:rFonts w:cs="Arial"/>
                <w:szCs w:val="18"/>
              </w:rPr>
              <w:t>29,579</w:t>
            </w:r>
          </w:p>
        </w:tc>
        <w:tc>
          <w:tcPr>
            <w:tcW w:w="1134" w:type="dxa"/>
          </w:tcPr>
          <w:p w14:paraId="537120C8" w14:textId="77777777" w:rsidR="008E22E2" w:rsidRPr="00F02619" w:rsidRDefault="008E22E2" w:rsidP="00AB6620">
            <w:pPr>
              <w:jc w:val="right"/>
              <w:rPr>
                <w:rFonts w:cs="Arial"/>
                <w:szCs w:val="18"/>
              </w:rPr>
            </w:pPr>
          </w:p>
          <w:p w14:paraId="36037DCF" w14:textId="77777777" w:rsidR="008E22E2" w:rsidRPr="00F02619" w:rsidRDefault="008E22E2" w:rsidP="00AB6620">
            <w:pPr>
              <w:jc w:val="right"/>
              <w:rPr>
                <w:rFonts w:cs="Arial"/>
                <w:szCs w:val="18"/>
              </w:rPr>
            </w:pPr>
            <w:r w:rsidRPr="00F02619">
              <w:rPr>
                <w:rFonts w:cs="Arial"/>
                <w:szCs w:val="18"/>
              </w:rPr>
              <w:t>-</w:t>
            </w:r>
          </w:p>
        </w:tc>
        <w:tc>
          <w:tcPr>
            <w:tcW w:w="2126" w:type="dxa"/>
          </w:tcPr>
          <w:p w14:paraId="3EFE5048" w14:textId="77777777" w:rsidR="008E22E2" w:rsidRPr="00F02619" w:rsidRDefault="008E22E2" w:rsidP="00AB6620">
            <w:pPr>
              <w:jc w:val="right"/>
              <w:rPr>
                <w:rFonts w:cs="Arial"/>
                <w:szCs w:val="18"/>
              </w:rPr>
            </w:pPr>
          </w:p>
          <w:p w14:paraId="3D5AAB14" w14:textId="77777777" w:rsidR="008E22E2" w:rsidRPr="00F02619" w:rsidRDefault="008E22E2" w:rsidP="00AB6620">
            <w:pPr>
              <w:jc w:val="right"/>
              <w:rPr>
                <w:rFonts w:cs="Arial"/>
                <w:szCs w:val="18"/>
              </w:rPr>
            </w:pPr>
            <w:r w:rsidRPr="00F02619">
              <w:rPr>
                <w:rFonts w:cs="Arial"/>
                <w:szCs w:val="18"/>
              </w:rPr>
              <w:t>-</w:t>
            </w:r>
          </w:p>
        </w:tc>
        <w:tc>
          <w:tcPr>
            <w:tcW w:w="1559" w:type="dxa"/>
          </w:tcPr>
          <w:p w14:paraId="5A61FEB2" w14:textId="77777777" w:rsidR="008E22E2" w:rsidRPr="00F02619" w:rsidRDefault="008E22E2" w:rsidP="00AB6620">
            <w:pPr>
              <w:jc w:val="right"/>
              <w:rPr>
                <w:rFonts w:cs="Arial"/>
                <w:szCs w:val="18"/>
              </w:rPr>
            </w:pPr>
          </w:p>
          <w:p w14:paraId="7C74EA19" w14:textId="77777777" w:rsidR="008E22E2" w:rsidRPr="00F02619" w:rsidRDefault="008E22E2" w:rsidP="00AB6620">
            <w:pPr>
              <w:jc w:val="right"/>
              <w:rPr>
                <w:rFonts w:cs="Arial"/>
                <w:szCs w:val="18"/>
              </w:rPr>
            </w:pPr>
            <w:r w:rsidRPr="00F02619">
              <w:rPr>
                <w:rFonts w:cs="Arial"/>
                <w:szCs w:val="18"/>
              </w:rPr>
              <w:t>-</w:t>
            </w:r>
          </w:p>
        </w:tc>
        <w:tc>
          <w:tcPr>
            <w:tcW w:w="1559" w:type="dxa"/>
          </w:tcPr>
          <w:p w14:paraId="2C45AF74" w14:textId="77777777" w:rsidR="008E22E2" w:rsidRPr="00F02619" w:rsidRDefault="008E22E2" w:rsidP="00AB6620">
            <w:pPr>
              <w:jc w:val="right"/>
              <w:rPr>
                <w:rFonts w:cs="Arial"/>
                <w:szCs w:val="18"/>
              </w:rPr>
            </w:pPr>
          </w:p>
          <w:p w14:paraId="0868BE0D" w14:textId="77777777" w:rsidR="008E22E2" w:rsidRPr="00F02619" w:rsidRDefault="008E22E2" w:rsidP="00AB6620">
            <w:pPr>
              <w:jc w:val="right"/>
              <w:rPr>
                <w:rFonts w:cs="Arial"/>
                <w:szCs w:val="18"/>
              </w:rPr>
            </w:pPr>
            <w:r w:rsidRPr="00F02619">
              <w:rPr>
                <w:rFonts w:cs="Arial"/>
                <w:szCs w:val="18"/>
              </w:rPr>
              <w:t>29,579</w:t>
            </w:r>
          </w:p>
        </w:tc>
        <w:tc>
          <w:tcPr>
            <w:tcW w:w="1701" w:type="dxa"/>
          </w:tcPr>
          <w:p w14:paraId="354FA216" w14:textId="77777777" w:rsidR="008E22E2" w:rsidRPr="00F02619" w:rsidRDefault="008E22E2" w:rsidP="00AB6620">
            <w:pPr>
              <w:jc w:val="right"/>
              <w:rPr>
                <w:rFonts w:cs="Arial"/>
                <w:szCs w:val="18"/>
              </w:rPr>
            </w:pPr>
          </w:p>
          <w:p w14:paraId="4B09E3A8" w14:textId="77777777" w:rsidR="008E22E2" w:rsidRPr="00F02619" w:rsidRDefault="008E22E2" w:rsidP="00AB6620">
            <w:pPr>
              <w:jc w:val="right"/>
              <w:rPr>
                <w:rFonts w:cs="Arial"/>
                <w:szCs w:val="18"/>
              </w:rPr>
            </w:pPr>
            <w:r w:rsidRPr="00F02619">
              <w:rPr>
                <w:rFonts w:cs="Arial"/>
                <w:szCs w:val="18"/>
              </w:rPr>
              <w:t>25,092</w:t>
            </w:r>
          </w:p>
          <w:p w14:paraId="556F90AD" w14:textId="77777777" w:rsidR="008E22E2" w:rsidRPr="00F02619" w:rsidRDefault="008E22E2" w:rsidP="00AB6620">
            <w:pPr>
              <w:jc w:val="right"/>
              <w:rPr>
                <w:rFonts w:cs="Arial"/>
                <w:szCs w:val="18"/>
              </w:rPr>
            </w:pPr>
            <w:r w:rsidRPr="00F02619">
              <w:rPr>
                <w:rFonts w:cs="Arial"/>
                <w:szCs w:val="18"/>
              </w:rPr>
              <w:t>(Full Year</w:t>
            </w:r>
          </w:p>
          <w:p w14:paraId="340E2539" w14:textId="77777777" w:rsidR="008E22E2" w:rsidRPr="00F02619" w:rsidRDefault="008E22E2" w:rsidP="00AB6620">
            <w:pPr>
              <w:jc w:val="right"/>
              <w:rPr>
                <w:rFonts w:cs="Arial"/>
                <w:szCs w:val="18"/>
              </w:rPr>
            </w:pPr>
            <w:r w:rsidRPr="00F02619">
              <w:rPr>
                <w:rFonts w:cs="Arial"/>
                <w:szCs w:val="18"/>
              </w:rPr>
              <w:t>Equivalent</w:t>
            </w:r>
          </w:p>
          <w:p w14:paraId="1DB6D686"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09CF92CF" w14:textId="77777777" w:rsidTr="00AB6620">
        <w:trPr>
          <w:cantSplit/>
        </w:trPr>
        <w:tc>
          <w:tcPr>
            <w:tcW w:w="5812" w:type="dxa"/>
          </w:tcPr>
          <w:p w14:paraId="4F11F460" w14:textId="77777777" w:rsidR="008E22E2" w:rsidRPr="00F02619" w:rsidRDefault="008E22E2" w:rsidP="00AB6620">
            <w:pPr>
              <w:rPr>
                <w:rFonts w:cs="Arial"/>
                <w:szCs w:val="18"/>
              </w:rPr>
            </w:pPr>
            <w:r w:rsidRPr="00F02619">
              <w:rPr>
                <w:rFonts w:cs="Arial"/>
                <w:szCs w:val="18"/>
              </w:rPr>
              <w:lastRenderedPageBreak/>
              <w:t>C Nugent</w:t>
            </w:r>
          </w:p>
          <w:p w14:paraId="7ED8D9F8" w14:textId="77777777" w:rsidR="008E22E2" w:rsidRPr="00F02619" w:rsidRDefault="008E22E2" w:rsidP="00AB6620">
            <w:pPr>
              <w:rPr>
                <w:rFonts w:cs="Arial"/>
                <w:szCs w:val="18"/>
              </w:rPr>
            </w:pPr>
            <w:r w:rsidRPr="00F02619">
              <w:rPr>
                <w:rFonts w:cs="Arial"/>
                <w:szCs w:val="18"/>
              </w:rPr>
              <w:t>Cambuslang and Rutherglen Area Committee Chair</w:t>
            </w:r>
          </w:p>
          <w:p w14:paraId="602EE9CA" w14:textId="77777777" w:rsidR="008E22E2" w:rsidRPr="00F02619" w:rsidRDefault="008E22E2" w:rsidP="00AB6620">
            <w:pPr>
              <w:rPr>
                <w:rFonts w:cs="Arial"/>
                <w:szCs w:val="18"/>
              </w:rPr>
            </w:pPr>
            <w:r w:rsidRPr="00F02619">
              <w:rPr>
                <w:rFonts w:cs="Arial"/>
                <w:szCs w:val="18"/>
              </w:rPr>
              <w:t>(From 1 April 2022 to 5 May 2022)</w:t>
            </w:r>
          </w:p>
          <w:p w14:paraId="02CBDD67" w14:textId="77777777" w:rsidR="008E22E2" w:rsidRPr="00F02619" w:rsidRDefault="008E22E2" w:rsidP="00AB6620">
            <w:pPr>
              <w:rPr>
                <w:rFonts w:cs="Arial"/>
                <w:szCs w:val="18"/>
              </w:rPr>
            </w:pPr>
          </w:p>
          <w:p w14:paraId="61F964EC" w14:textId="77777777" w:rsidR="008E22E2" w:rsidRPr="00F02619" w:rsidRDefault="008E22E2" w:rsidP="00AB6620">
            <w:pPr>
              <w:rPr>
                <w:rFonts w:cs="Arial"/>
                <w:szCs w:val="18"/>
              </w:rPr>
            </w:pPr>
          </w:p>
          <w:p w14:paraId="37A1ADE5" w14:textId="77777777" w:rsidR="008E22E2" w:rsidRPr="00F02619" w:rsidRDefault="008E22E2" w:rsidP="00AB6620">
            <w:pPr>
              <w:rPr>
                <w:rFonts w:cs="Arial"/>
                <w:szCs w:val="18"/>
              </w:rPr>
            </w:pPr>
          </w:p>
          <w:p w14:paraId="5098F3D8" w14:textId="77777777" w:rsidR="008E22E2" w:rsidRPr="00F02619" w:rsidRDefault="008E22E2" w:rsidP="00AB6620">
            <w:pPr>
              <w:rPr>
                <w:rFonts w:cs="Arial"/>
                <w:szCs w:val="18"/>
              </w:rPr>
            </w:pPr>
            <w:r w:rsidRPr="00F02619">
              <w:rPr>
                <w:rFonts w:cs="Arial"/>
                <w:szCs w:val="18"/>
              </w:rPr>
              <w:t>Cambuslang and Rutherglen Area Committee Chair</w:t>
            </w:r>
          </w:p>
          <w:p w14:paraId="16CF9484" w14:textId="77777777" w:rsidR="008E22E2" w:rsidRPr="00F02619" w:rsidRDefault="008E22E2" w:rsidP="00AB6620">
            <w:pPr>
              <w:rPr>
                <w:rFonts w:cs="Arial"/>
                <w:szCs w:val="18"/>
              </w:rPr>
            </w:pPr>
            <w:r w:rsidRPr="00F02619">
              <w:rPr>
                <w:rFonts w:cs="Arial"/>
                <w:szCs w:val="18"/>
              </w:rPr>
              <w:t>(From 18 May 2022 to 31 March 2024)</w:t>
            </w:r>
          </w:p>
          <w:p w14:paraId="348146C6" w14:textId="77777777" w:rsidR="008E22E2" w:rsidRPr="00F02619" w:rsidRDefault="008E22E2" w:rsidP="00AB6620">
            <w:pPr>
              <w:rPr>
                <w:rFonts w:cs="Arial"/>
                <w:szCs w:val="18"/>
              </w:rPr>
            </w:pPr>
          </w:p>
        </w:tc>
        <w:tc>
          <w:tcPr>
            <w:tcW w:w="1276" w:type="dxa"/>
          </w:tcPr>
          <w:p w14:paraId="5E84E3F5" w14:textId="77777777" w:rsidR="008E22E2" w:rsidRPr="00F02619" w:rsidRDefault="008E22E2" w:rsidP="00AB6620">
            <w:pPr>
              <w:jc w:val="right"/>
              <w:rPr>
                <w:rFonts w:cs="Arial"/>
                <w:szCs w:val="18"/>
              </w:rPr>
            </w:pPr>
          </w:p>
          <w:p w14:paraId="2B2A1987" w14:textId="77777777" w:rsidR="008E22E2" w:rsidRPr="00F02619" w:rsidRDefault="008E22E2" w:rsidP="00AB6620">
            <w:pPr>
              <w:jc w:val="right"/>
              <w:rPr>
                <w:rFonts w:cs="Arial"/>
                <w:szCs w:val="18"/>
              </w:rPr>
            </w:pPr>
            <w:r w:rsidRPr="00F02619">
              <w:rPr>
                <w:rFonts w:cs="Arial"/>
                <w:szCs w:val="18"/>
              </w:rPr>
              <w:t>-</w:t>
            </w:r>
          </w:p>
          <w:p w14:paraId="09221CA0" w14:textId="77777777" w:rsidR="008E22E2" w:rsidRPr="00F02619" w:rsidRDefault="008E22E2" w:rsidP="00AB6620">
            <w:pPr>
              <w:jc w:val="right"/>
              <w:rPr>
                <w:rFonts w:cs="Arial"/>
                <w:szCs w:val="18"/>
              </w:rPr>
            </w:pPr>
          </w:p>
          <w:p w14:paraId="7CB0CBA9" w14:textId="77777777" w:rsidR="008E22E2" w:rsidRPr="00F02619" w:rsidRDefault="008E22E2" w:rsidP="00AB6620">
            <w:pPr>
              <w:jc w:val="right"/>
              <w:rPr>
                <w:rFonts w:cs="Arial"/>
                <w:szCs w:val="18"/>
              </w:rPr>
            </w:pPr>
          </w:p>
          <w:p w14:paraId="258212AC" w14:textId="77777777" w:rsidR="008E22E2" w:rsidRPr="00F02619" w:rsidRDefault="008E22E2" w:rsidP="00AB6620">
            <w:pPr>
              <w:jc w:val="right"/>
              <w:rPr>
                <w:rFonts w:cs="Arial"/>
                <w:szCs w:val="18"/>
              </w:rPr>
            </w:pPr>
          </w:p>
          <w:p w14:paraId="0A132921" w14:textId="77777777" w:rsidR="008E22E2" w:rsidRPr="00F02619" w:rsidRDefault="008E22E2" w:rsidP="00AB6620">
            <w:pPr>
              <w:jc w:val="right"/>
              <w:rPr>
                <w:rFonts w:cs="Arial"/>
                <w:szCs w:val="18"/>
              </w:rPr>
            </w:pPr>
          </w:p>
          <w:p w14:paraId="1C1D85E5" w14:textId="77777777" w:rsidR="008E22E2" w:rsidRPr="00F02619" w:rsidRDefault="008E22E2" w:rsidP="00AB6620">
            <w:pPr>
              <w:jc w:val="right"/>
              <w:rPr>
                <w:rFonts w:cs="Arial"/>
                <w:szCs w:val="18"/>
              </w:rPr>
            </w:pPr>
            <w:r w:rsidRPr="00F02619">
              <w:rPr>
                <w:rFonts w:cs="Arial"/>
                <w:szCs w:val="18"/>
              </w:rPr>
              <w:t>24,001</w:t>
            </w:r>
          </w:p>
        </w:tc>
        <w:tc>
          <w:tcPr>
            <w:tcW w:w="1134" w:type="dxa"/>
          </w:tcPr>
          <w:p w14:paraId="33A670CB" w14:textId="77777777" w:rsidR="008E22E2" w:rsidRPr="00F02619" w:rsidRDefault="008E22E2" w:rsidP="00AB6620">
            <w:pPr>
              <w:jc w:val="right"/>
              <w:rPr>
                <w:rFonts w:cs="Arial"/>
                <w:szCs w:val="18"/>
              </w:rPr>
            </w:pPr>
          </w:p>
          <w:p w14:paraId="1341E3FB" w14:textId="77777777" w:rsidR="008E22E2" w:rsidRPr="00F02619" w:rsidRDefault="008E22E2" w:rsidP="00AB6620">
            <w:pPr>
              <w:jc w:val="right"/>
              <w:rPr>
                <w:rFonts w:cs="Arial"/>
                <w:szCs w:val="18"/>
              </w:rPr>
            </w:pPr>
            <w:r w:rsidRPr="00F02619">
              <w:rPr>
                <w:rFonts w:cs="Arial"/>
                <w:szCs w:val="18"/>
              </w:rPr>
              <w:t>-</w:t>
            </w:r>
          </w:p>
          <w:p w14:paraId="61D3CB8E" w14:textId="77777777" w:rsidR="008E22E2" w:rsidRPr="00F02619" w:rsidRDefault="008E22E2" w:rsidP="00AB6620">
            <w:pPr>
              <w:jc w:val="right"/>
              <w:rPr>
                <w:rFonts w:cs="Arial"/>
                <w:szCs w:val="18"/>
              </w:rPr>
            </w:pPr>
          </w:p>
          <w:p w14:paraId="1534E958" w14:textId="77777777" w:rsidR="008E22E2" w:rsidRPr="00F02619" w:rsidRDefault="008E22E2" w:rsidP="00AB6620">
            <w:pPr>
              <w:jc w:val="right"/>
              <w:rPr>
                <w:rFonts w:cs="Arial"/>
                <w:szCs w:val="18"/>
              </w:rPr>
            </w:pPr>
          </w:p>
          <w:p w14:paraId="29E897E2" w14:textId="77777777" w:rsidR="008E22E2" w:rsidRPr="00F02619" w:rsidRDefault="008E22E2" w:rsidP="00AB6620">
            <w:pPr>
              <w:jc w:val="right"/>
              <w:rPr>
                <w:rFonts w:cs="Arial"/>
                <w:szCs w:val="18"/>
              </w:rPr>
            </w:pPr>
          </w:p>
          <w:p w14:paraId="5B177472" w14:textId="77777777" w:rsidR="008E22E2" w:rsidRPr="00F02619" w:rsidRDefault="008E22E2" w:rsidP="00AB6620">
            <w:pPr>
              <w:jc w:val="right"/>
              <w:rPr>
                <w:rFonts w:cs="Arial"/>
                <w:szCs w:val="18"/>
              </w:rPr>
            </w:pPr>
          </w:p>
          <w:p w14:paraId="2DDB0DDC" w14:textId="77777777" w:rsidR="008E22E2" w:rsidRPr="00F02619" w:rsidRDefault="008E22E2" w:rsidP="00AB6620">
            <w:pPr>
              <w:jc w:val="right"/>
              <w:rPr>
                <w:rFonts w:cs="Arial"/>
                <w:szCs w:val="18"/>
              </w:rPr>
            </w:pPr>
            <w:r w:rsidRPr="00F02619">
              <w:rPr>
                <w:rFonts w:cs="Arial"/>
                <w:szCs w:val="18"/>
              </w:rPr>
              <w:t>-</w:t>
            </w:r>
          </w:p>
        </w:tc>
        <w:tc>
          <w:tcPr>
            <w:tcW w:w="2126" w:type="dxa"/>
          </w:tcPr>
          <w:p w14:paraId="47AF7F99" w14:textId="77777777" w:rsidR="008E22E2" w:rsidRPr="00F02619" w:rsidRDefault="008E22E2" w:rsidP="00AB6620">
            <w:pPr>
              <w:jc w:val="right"/>
              <w:rPr>
                <w:rFonts w:cs="Arial"/>
                <w:szCs w:val="18"/>
              </w:rPr>
            </w:pPr>
          </w:p>
          <w:p w14:paraId="32BEDFC8" w14:textId="77777777" w:rsidR="008E22E2" w:rsidRPr="00F02619" w:rsidRDefault="008E22E2" w:rsidP="00AB6620">
            <w:pPr>
              <w:jc w:val="right"/>
              <w:rPr>
                <w:rFonts w:cs="Arial"/>
                <w:szCs w:val="18"/>
              </w:rPr>
            </w:pPr>
            <w:r w:rsidRPr="00F02619">
              <w:rPr>
                <w:rFonts w:cs="Arial"/>
                <w:szCs w:val="18"/>
              </w:rPr>
              <w:t>-</w:t>
            </w:r>
          </w:p>
          <w:p w14:paraId="5F9BD545" w14:textId="77777777" w:rsidR="008E22E2" w:rsidRPr="00F02619" w:rsidRDefault="008E22E2" w:rsidP="00AB6620">
            <w:pPr>
              <w:jc w:val="right"/>
              <w:rPr>
                <w:rFonts w:cs="Arial"/>
                <w:szCs w:val="18"/>
              </w:rPr>
            </w:pPr>
          </w:p>
          <w:p w14:paraId="78519B32" w14:textId="77777777" w:rsidR="008E22E2" w:rsidRPr="00F02619" w:rsidRDefault="008E22E2" w:rsidP="00AB6620">
            <w:pPr>
              <w:jc w:val="right"/>
              <w:rPr>
                <w:rFonts w:cs="Arial"/>
                <w:szCs w:val="18"/>
              </w:rPr>
            </w:pPr>
          </w:p>
          <w:p w14:paraId="6DBBB2EA" w14:textId="77777777" w:rsidR="008E22E2" w:rsidRPr="00F02619" w:rsidRDefault="008E22E2" w:rsidP="00AB6620">
            <w:pPr>
              <w:jc w:val="right"/>
              <w:rPr>
                <w:rFonts w:cs="Arial"/>
                <w:szCs w:val="18"/>
              </w:rPr>
            </w:pPr>
          </w:p>
          <w:p w14:paraId="54CBAE9F" w14:textId="77777777" w:rsidR="008E22E2" w:rsidRPr="00F02619" w:rsidRDefault="008E22E2" w:rsidP="00AB6620">
            <w:pPr>
              <w:jc w:val="right"/>
              <w:rPr>
                <w:rFonts w:cs="Arial"/>
                <w:szCs w:val="18"/>
              </w:rPr>
            </w:pPr>
          </w:p>
          <w:p w14:paraId="24F6EE18" w14:textId="77777777" w:rsidR="008E22E2" w:rsidRPr="00F02619" w:rsidRDefault="008E22E2" w:rsidP="00AB6620">
            <w:pPr>
              <w:jc w:val="right"/>
              <w:rPr>
                <w:rFonts w:cs="Arial"/>
                <w:szCs w:val="18"/>
              </w:rPr>
            </w:pPr>
            <w:r w:rsidRPr="00F02619">
              <w:rPr>
                <w:rFonts w:cs="Arial"/>
                <w:szCs w:val="18"/>
              </w:rPr>
              <w:t>-</w:t>
            </w:r>
          </w:p>
        </w:tc>
        <w:tc>
          <w:tcPr>
            <w:tcW w:w="1559" w:type="dxa"/>
          </w:tcPr>
          <w:p w14:paraId="3018CA83" w14:textId="77777777" w:rsidR="008E22E2" w:rsidRPr="00F02619" w:rsidRDefault="008E22E2" w:rsidP="00AB6620">
            <w:pPr>
              <w:jc w:val="right"/>
              <w:rPr>
                <w:rFonts w:cs="Arial"/>
                <w:szCs w:val="18"/>
              </w:rPr>
            </w:pPr>
          </w:p>
          <w:p w14:paraId="421DDB7B" w14:textId="77777777" w:rsidR="008E22E2" w:rsidRPr="00F02619" w:rsidRDefault="008E22E2" w:rsidP="00AB6620">
            <w:pPr>
              <w:jc w:val="right"/>
              <w:rPr>
                <w:rFonts w:cs="Arial"/>
                <w:szCs w:val="18"/>
              </w:rPr>
            </w:pPr>
            <w:r w:rsidRPr="00F02619">
              <w:rPr>
                <w:rFonts w:cs="Arial"/>
                <w:szCs w:val="18"/>
              </w:rPr>
              <w:t>-</w:t>
            </w:r>
          </w:p>
          <w:p w14:paraId="0E79DA00" w14:textId="77777777" w:rsidR="008E22E2" w:rsidRPr="00F02619" w:rsidRDefault="008E22E2" w:rsidP="00AB6620">
            <w:pPr>
              <w:jc w:val="right"/>
              <w:rPr>
                <w:rFonts w:cs="Arial"/>
                <w:szCs w:val="18"/>
              </w:rPr>
            </w:pPr>
          </w:p>
          <w:p w14:paraId="73ACDD15" w14:textId="77777777" w:rsidR="008E22E2" w:rsidRPr="00F02619" w:rsidRDefault="008E22E2" w:rsidP="00AB6620">
            <w:pPr>
              <w:jc w:val="right"/>
              <w:rPr>
                <w:rFonts w:cs="Arial"/>
                <w:szCs w:val="18"/>
              </w:rPr>
            </w:pPr>
          </w:p>
          <w:p w14:paraId="49AA597A" w14:textId="77777777" w:rsidR="008E22E2" w:rsidRPr="00F02619" w:rsidRDefault="008E22E2" w:rsidP="00AB6620">
            <w:pPr>
              <w:jc w:val="right"/>
              <w:rPr>
                <w:rFonts w:cs="Arial"/>
                <w:szCs w:val="18"/>
              </w:rPr>
            </w:pPr>
          </w:p>
          <w:p w14:paraId="2737780F" w14:textId="77777777" w:rsidR="008E22E2" w:rsidRPr="00F02619" w:rsidRDefault="008E22E2" w:rsidP="00AB6620">
            <w:pPr>
              <w:jc w:val="right"/>
              <w:rPr>
                <w:rFonts w:cs="Arial"/>
                <w:szCs w:val="18"/>
              </w:rPr>
            </w:pPr>
          </w:p>
          <w:p w14:paraId="1605B004" w14:textId="77777777" w:rsidR="008E22E2" w:rsidRPr="00F02619" w:rsidRDefault="008E22E2" w:rsidP="00AB6620">
            <w:pPr>
              <w:jc w:val="right"/>
              <w:rPr>
                <w:rFonts w:cs="Arial"/>
                <w:szCs w:val="18"/>
              </w:rPr>
            </w:pPr>
            <w:r w:rsidRPr="00F02619">
              <w:rPr>
                <w:rFonts w:cs="Arial"/>
                <w:szCs w:val="18"/>
              </w:rPr>
              <w:t>-</w:t>
            </w:r>
          </w:p>
        </w:tc>
        <w:tc>
          <w:tcPr>
            <w:tcW w:w="1559" w:type="dxa"/>
          </w:tcPr>
          <w:p w14:paraId="733E57C0" w14:textId="77777777" w:rsidR="008E22E2" w:rsidRPr="00F02619" w:rsidRDefault="008E22E2" w:rsidP="00AB6620">
            <w:pPr>
              <w:jc w:val="right"/>
              <w:rPr>
                <w:rFonts w:cs="Arial"/>
                <w:szCs w:val="18"/>
              </w:rPr>
            </w:pPr>
          </w:p>
          <w:p w14:paraId="39B959D6" w14:textId="77777777" w:rsidR="008E22E2" w:rsidRPr="00F02619" w:rsidRDefault="008E22E2" w:rsidP="00AB6620">
            <w:pPr>
              <w:jc w:val="right"/>
              <w:rPr>
                <w:rFonts w:cs="Arial"/>
                <w:szCs w:val="18"/>
              </w:rPr>
            </w:pPr>
            <w:r w:rsidRPr="00F02619">
              <w:rPr>
                <w:rFonts w:cs="Arial"/>
                <w:szCs w:val="18"/>
              </w:rPr>
              <w:t>-</w:t>
            </w:r>
          </w:p>
          <w:p w14:paraId="16B82E9A" w14:textId="77777777" w:rsidR="008E22E2" w:rsidRPr="00F02619" w:rsidRDefault="008E22E2" w:rsidP="00AB6620">
            <w:pPr>
              <w:jc w:val="right"/>
              <w:rPr>
                <w:rFonts w:cs="Arial"/>
                <w:szCs w:val="18"/>
              </w:rPr>
            </w:pPr>
          </w:p>
          <w:p w14:paraId="32E084D7" w14:textId="77777777" w:rsidR="008E22E2" w:rsidRPr="00F02619" w:rsidRDefault="008E22E2" w:rsidP="00AB6620">
            <w:pPr>
              <w:jc w:val="right"/>
              <w:rPr>
                <w:rFonts w:cs="Arial"/>
                <w:szCs w:val="18"/>
              </w:rPr>
            </w:pPr>
          </w:p>
          <w:p w14:paraId="6A54FD1A" w14:textId="77777777" w:rsidR="008E22E2" w:rsidRPr="00F02619" w:rsidRDefault="008E22E2" w:rsidP="00AB6620">
            <w:pPr>
              <w:jc w:val="right"/>
              <w:rPr>
                <w:rFonts w:cs="Arial"/>
                <w:szCs w:val="18"/>
              </w:rPr>
            </w:pPr>
          </w:p>
          <w:p w14:paraId="597EB5D8" w14:textId="77777777" w:rsidR="008E22E2" w:rsidRPr="00F02619" w:rsidRDefault="008E22E2" w:rsidP="00AB6620">
            <w:pPr>
              <w:jc w:val="right"/>
              <w:rPr>
                <w:rFonts w:cs="Arial"/>
                <w:szCs w:val="18"/>
              </w:rPr>
            </w:pPr>
          </w:p>
          <w:p w14:paraId="6D1312C8" w14:textId="77777777" w:rsidR="008E22E2" w:rsidRPr="00F02619" w:rsidRDefault="008E22E2" w:rsidP="00AB6620">
            <w:pPr>
              <w:jc w:val="right"/>
              <w:rPr>
                <w:rFonts w:cs="Arial"/>
                <w:szCs w:val="18"/>
              </w:rPr>
            </w:pPr>
            <w:r w:rsidRPr="00F02619">
              <w:rPr>
                <w:rFonts w:cs="Arial"/>
                <w:szCs w:val="18"/>
              </w:rPr>
              <w:t>24,001</w:t>
            </w:r>
          </w:p>
        </w:tc>
        <w:tc>
          <w:tcPr>
            <w:tcW w:w="1701" w:type="dxa"/>
          </w:tcPr>
          <w:p w14:paraId="0FC47167" w14:textId="77777777" w:rsidR="008E22E2" w:rsidRPr="00F02619" w:rsidRDefault="008E22E2" w:rsidP="00AB6620">
            <w:pPr>
              <w:jc w:val="right"/>
              <w:rPr>
                <w:rFonts w:cs="Arial"/>
                <w:szCs w:val="18"/>
              </w:rPr>
            </w:pPr>
          </w:p>
          <w:p w14:paraId="7E3F41DF" w14:textId="77777777" w:rsidR="008E22E2" w:rsidRPr="00F02619" w:rsidRDefault="008E22E2" w:rsidP="00AB6620">
            <w:pPr>
              <w:jc w:val="right"/>
              <w:rPr>
                <w:rFonts w:cs="Arial"/>
                <w:szCs w:val="18"/>
              </w:rPr>
            </w:pPr>
            <w:r w:rsidRPr="00F02619">
              <w:rPr>
                <w:rFonts w:cs="Arial"/>
                <w:szCs w:val="18"/>
              </w:rPr>
              <w:t>2,241</w:t>
            </w:r>
          </w:p>
          <w:p w14:paraId="5BCF16D3" w14:textId="77777777" w:rsidR="008E22E2" w:rsidRPr="00F02619" w:rsidRDefault="008E22E2" w:rsidP="00AB6620">
            <w:pPr>
              <w:jc w:val="right"/>
              <w:rPr>
                <w:rFonts w:cs="Arial"/>
                <w:szCs w:val="18"/>
              </w:rPr>
            </w:pPr>
            <w:r w:rsidRPr="00F02619">
              <w:rPr>
                <w:rFonts w:cs="Arial"/>
                <w:szCs w:val="18"/>
              </w:rPr>
              <w:t>(Full Year</w:t>
            </w:r>
          </w:p>
          <w:p w14:paraId="32AB7E96" w14:textId="77777777" w:rsidR="008E22E2" w:rsidRPr="00F02619" w:rsidRDefault="008E22E2" w:rsidP="00AB6620">
            <w:pPr>
              <w:jc w:val="right"/>
              <w:rPr>
                <w:rFonts w:cs="Arial"/>
                <w:szCs w:val="18"/>
              </w:rPr>
            </w:pPr>
            <w:r w:rsidRPr="00F02619">
              <w:rPr>
                <w:rFonts w:cs="Arial"/>
                <w:szCs w:val="18"/>
              </w:rPr>
              <w:t>Equivalent</w:t>
            </w:r>
          </w:p>
          <w:p w14:paraId="7824037A" w14:textId="77777777" w:rsidR="008E22E2" w:rsidRPr="00F02619" w:rsidRDefault="008E22E2" w:rsidP="00AB6620">
            <w:pPr>
              <w:jc w:val="right"/>
              <w:rPr>
                <w:rFonts w:cs="Arial"/>
                <w:szCs w:val="18"/>
              </w:rPr>
            </w:pPr>
            <w:r w:rsidRPr="00F02619">
              <w:rPr>
                <w:rFonts w:cs="Arial"/>
                <w:szCs w:val="18"/>
              </w:rPr>
              <w:t>23,370)</w:t>
            </w:r>
          </w:p>
          <w:p w14:paraId="18A647FF" w14:textId="77777777" w:rsidR="008E22E2" w:rsidRPr="00F02619" w:rsidRDefault="008E22E2" w:rsidP="00AB6620">
            <w:pPr>
              <w:jc w:val="right"/>
              <w:rPr>
                <w:rFonts w:cs="Arial"/>
                <w:szCs w:val="18"/>
              </w:rPr>
            </w:pPr>
          </w:p>
          <w:p w14:paraId="3E24D209" w14:textId="77777777" w:rsidR="008E22E2" w:rsidRPr="00F02619" w:rsidRDefault="008E22E2" w:rsidP="00AB6620">
            <w:pPr>
              <w:jc w:val="right"/>
              <w:rPr>
                <w:rFonts w:cs="Arial"/>
                <w:szCs w:val="18"/>
              </w:rPr>
            </w:pPr>
            <w:r w:rsidRPr="00F02619">
              <w:rPr>
                <w:rFonts w:cs="Arial"/>
                <w:szCs w:val="18"/>
              </w:rPr>
              <w:t>20,361</w:t>
            </w:r>
          </w:p>
          <w:p w14:paraId="259A794A" w14:textId="77777777" w:rsidR="008E22E2" w:rsidRPr="00F02619" w:rsidRDefault="008E22E2" w:rsidP="00AB6620">
            <w:pPr>
              <w:jc w:val="right"/>
              <w:rPr>
                <w:rFonts w:cs="Arial"/>
                <w:szCs w:val="18"/>
              </w:rPr>
            </w:pPr>
            <w:r w:rsidRPr="00F02619">
              <w:rPr>
                <w:rFonts w:cs="Arial"/>
                <w:szCs w:val="18"/>
              </w:rPr>
              <w:t>(Full Year</w:t>
            </w:r>
          </w:p>
          <w:p w14:paraId="322BD371" w14:textId="77777777" w:rsidR="008E22E2" w:rsidRPr="00F02619" w:rsidRDefault="008E22E2" w:rsidP="00AB6620">
            <w:pPr>
              <w:jc w:val="right"/>
              <w:rPr>
                <w:rFonts w:cs="Arial"/>
                <w:szCs w:val="18"/>
              </w:rPr>
            </w:pPr>
            <w:r w:rsidRPr="00F02619">
              <w:rPr>
                <w:rFonts w:cs="Arial"/>
                <w:szCs w:val="18"/>
              </w:rPr>
              <w:t>Equivalent</w:t>
            </w:r>
          </w:p>
          <w:p w14:paraId="565B5B6F"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5CA6124B" w14:textId="77777777" w:rsidTr="00AB6620">
        <w:trPr>
          <w:cantSplit/>
        </w:trPr>
        <w:tc>
          <w:tcPr>
            <w:tcW w:w="5812" w:type="dxa"/>
          </w:tcPr>
          <w:p w14:paraId="7B3FCEBC" w14:textId="77777777" w:rsidR="008E22E2" w:rsidRPr="00F02619" w:rsidRDefault="008E22E2" w:rsidP="00AB6620">
            <w:pPr>
              <w:rPr>
                <w:rFonts w:cs="Arial"/>
                <w:szCs w:val="18"/>
              </w:rPr>
            </w:pPr>
            <w:r w:rsidRPr="00F02619">
              <w:rPr>
                <w:rFonts w:cs="Arial"/>
                <w:szCs w:val="18"/>
              </w:rPr>
              <w:t>J Ross</w:t>
            </w:r>
          </w:p>
          <w:p w14:paraId="59EB03B2" w14:textId="77777777" w:rsidR="008E22E2" w:rsidRPr="00F02619" w:rsidRDefault="008E22E2" w:rsidP="00AB6620">
            <w:pPr>
              <w:rPr>
                <w:rFonts w:cs="Arial"/>
                <w:szCs w:val="18"/>
              </w:rPr>
            </w:pPr>
            <w:r w:rsidRPr="00F02619">
              <w:rPr>
                <w:rFonts w:cs="Arial"/>
                <w:szCs w:val="18"/>
              </w:rPr>
              <w:t>Leader of the Council</w:t>
            </w:r>
          </w:p>
          <w:p w14:paraId="27F9B82E" w14:textId="77777777" w:rsidR="008E22E2" w:rsidRPr="00F02619" w:rsidRDefault="008E22E2" w:rsidP="00AB6620">
            <w:pPr>
              <w:rPr>
                <w:rFonts w:cs="Arial"/>
                <w:szCs w:val="18"/>
              </w:rPr>
            </w:pPr>
            <w:r w:rsidRPr="00F02619">
              <w:rPr>
                <w:rFonts w:cs="Arial"/>
                <w:szCs w:val="18"/>
              </w:rPr>
              <w:t>(From 1 April 2022 to 5 May 2022)</w:t>
            </w:r>
          </w:p>
          <w:p w14:paraId="321B817F" w14:textId="77777777" w:rsidR="008E22E2" w:rsidRPr="00F02619" w:rsidRDefault="008E22E2" w:rsidP="00AB6620">
            <w:pPr>
              <w:rPr>
                <w:rFonts w:cs="Arial"/>
                <w:szCs w:val="18"/>
              </w:rPr>
            </w:pPr>
          </w:p>
          <w:p w14:paraId="6443B53C" w14:textId="77777777" w:rsidR="008E22E2" w:rsidRPr="00F02619" w:rsidRDefault="008E22E2" w:rsidP="00AB6620">
            <w:pPr>
              <w:rPr>
                <w:rFonts w:cs="Arial"/>
                <w:szCs w:val="18"/>
              </w:rPr>
            </w:pPr>
          </w:p>
          <w:p w14:paraId="148C9F4F" w14:textId="77777777" w:rsidR="008E22E2" w:rsidRPr="00F02619" w:rsidRDefault="008E22E2" w:rsidP="00AB6620">
            <w:pPr>
              <w:rPr>
                <w:rFonts w:cs="Arial"/>
                <w:szCs w:val="18"/>
              </w:rPr>
            </w:pPr>
          </w:p>
          <w:p w14:paraId="71C84B60" w14:textId="77777777" w:rsidR="008E22E2" w:rsidRPr="00F02619" w:rsidRDefault="008E22E2" w:rsidP="00AB6620">
            <w:pPr>
              <w:rPr>
                <w:rFonts w:cs="Arial"/>
                <w:szCs w:val="18"/>
              </w:rPr>
            </w:pPr>
            <w:r w:rsidRPr="00F02619">
              <w:rPr>
                <w:rFonts w:cs="Arial"/>
                <w:szCs w:val="18"/>
              </w:rPr>
              <w:t>Opposition Leader – First Opposition</w:t>
            </w:r>
          </w:p>
          <w:p w14:paraId="2C008C20" w14:textId="77777777" w:rsidR="008E22E2" w:rsidRPr="00F02619" w:rsidRDefault="008E22E2" w:rsidP="00AB6620">
            <w:pPr>
              <w:rPr>
                <w:rFonts w:cs="Arial"/>
                <w:szCs w:val="18"/>
              </w:rPr>
            </w:pPr>
            <w:r w:rsidRPr="00F02619">
              <w:rPr>
                <w:rFonts w:cs="Arial"/>
                <w:szCs w:val="18"/>
              </w:rPr>
              <w:t>(From 18 May 2022 to 31 March 2024)</w:t>
            </w:r>
          </w:p>
          <w:p w14:paraId="2C0C70FB" w14:textId="77777777" w:rsidR="008E22E2" w:rsidRPr="00F02619" w:rsidRDefault="008E22E2" w:rsidP="00AB6620">
            <w:pPr>
              <w:rPr>
                <w:rFonts w:cs="Arial"/>
                <w:szCs w:val="18"/>
              </w:rPr>
            </w:pPr>
          </w:p>
          <w:p w14:paraId="7457205A" w14:textId="77777777" w:rsidR="008E22E2" w:rsidRPr="00F02619" w:rsidRDefault="008E22E2" w:rsidP="00AB6620">
            <w:pPr>
              <w:rPr>
                <w:rFonts w:cs="Arial"/>
                <w:szCs w:val="18"/>
              </w:rPr>
            </w:pPr>
          </w:p>
        </w:tc>
        <w:tc>
          <w:tcPr>
            <w:tcW w:w="1276" w:type="dxa"/>
          </w:tcPr>
          <w:p w14:paraId="4D810E5C" w14:textId="77777777" w:rsidR="008E22E2" w:rsidRPr="00F02619" w:rsidRDefault="008E22E2" w:rsidP="00AB6620">
            <w:pPr>
              <w:jc w:val="right"/>
              <w:rPr>
                <w:rFonts w:cs="Arial"/>
                <w:szCs w:val="18"/>
              </w:rPr>
            </w:pPr>
          </w:p>
          <w:p w14:paraId="6B10CE63" w14:textId="77777777" w:rsidR="008E22E2" w:rsidRPr="00F02619" w:rsidRDefault="008E22E2" w:rsidP="00AB6620">
            <w:pPr>
              <w:jc w:val="right"/>
              <w:rPr>
                <w:rFonts w:cs="Arial"/>
                <w:szCs w:val="18"/>
              </w:rPr>
            </w:pPr>
            <w:r w:rsidRPr="00F02619">
              <w:rPr>
                <w:rFonts w:cs="Arial"/>
                <w:szCs w:val="18"/>
              </w:rPr>
              <w:t>-</w:t>
            </w:r>
          </w:p>
          <w:p w14:paraId="7ECAAC8A" w14:textId="77777777" w:rsidR="008E22E2" w:rsidRPr="00F02619" w:rsidRDefault="008E22E2" w:rsidP="00AB6620">
            <w:pPr>
              <w:jc w:val="right"/>
              <w:rPr>
                <w:rFonts w:cs="Arial"/>
                <w:szCs w:val="18"/>
              </w:rPr>
            </w:pPr>
          </w:p>
          <w:p w14:paraId="404A1EA6" w14:textId="77777777" w:rsidR="008E22E2" w:rsidRPr="00F02619" w:rsidRDefault="008E22E2" w:rsidP="00AB6620">
            <w:pPr>
              <w:jc w:val="right"/>
              <w:rPr>
                <w:rFonts w:cs="Arial"/>
                <w:szCs w:val="18"/>
              </w:rPr>
            </w:pPr>
          </w:p>
          <w:p w14:paraId="76868B29" w14:textId="77777777" w:rsidR="008E22E2" w:rsidRPr="00F02619" w:rsidRDefault="008E22E2" w:rsidP="00AB6620">
            <w:pPr>
              <w:jc w:val="right"/>
              <w:rPr>
                <w:rFonts w:cs="Arial"/>
                <w:szCs w:val="18"/>
              </w:rPr>
            </w:pPr>
          </w:p>
          <w:p w14:paraId="2295A154" w14:textId="77777777" w:rsidR="008E22E2" w:rsidRPr="00F02619" w:rsidRDefault="008E22E2" w:rsidP="00AB6620">
            <w:pPr>
              <w:jc w:val="right"/>
              <w:rPr>
                <w:rFonts w:cs="Arial"/>
                <w:szCs w:val="18"/>
              </w:rPr>
            </w:pPr>
          </w:p>
          <w:p w14:paraId="615AC9B0" w14:textId="77777777" w:rsidR="008E22E2" w:rsidRPr="00F02619" w:rsidRDefault="008E22E2" w:rsidP="00AB6620">
            <w:pPr>
              <w:jc w:val="right"/>
              <w:rPr>
                <w:rFonts w:cs="Arial"/>
                <w:szCs w:val="18"/>
              </w:rPr>
            </w:pPr>
            <w:r w:rsidRPr="00F02619">
              <w:rPr>
                <w:rFonts w:cs="Arial"/>
                <w:szCs w:val="18"/>
              </w:rPr>
              <w:t>30,507</w:t>
            </w:r>
          </w:p>
        </w:tc>
        <w:tc>
          <w:tcPr>
            <w:tcW w:w="1134" w:type="dxa"/>
          </w:tcPr>
          <w:p w14:paraId="72F84B49" w14:textId="77777777" w:rsidR="008E22E2" w:rsidRPr="00F02619" w:rsidRDefault="008E22E2" w:rsidP="00AB6620">
            <w:pPr>
              <w:jc w:val="right"/>
              <w:rPr>
                <w:rFonts w:cs="Arial"/>
                <w:szCs w:val="18"/>
              </w:rPr>
            </w:pPr>
          </w:p>
          <w:p w14:paraId="3A6D345E" w14:textId="77777777" w:rsidR="008E22E2" w:rsidRPr="00F02619" w:rsidRDefault="008E22E2" w:rsidP="00AB6620">
            <w:pPr>
              <w:jc w:val="right"/>
              <w:rPr>
                <w:rFonts w:cs="Arial"/>
                <w:szCs w:val="18"/>
              </w:rPr>
            </w:pPr>
            <w:r w:rsidRPr="00F02619">
              <w:rPr>
                <w:rFonts w:cs="Arial"/>
                <w:szCs w:val="18"/>
              </w:rPr>
              <w:t>-</w:t>
            </w:r>
          </w:p>
          <w:p w14:paraId="0A7ED5F0" w14:textId="77777777" w:rsidR="008E22E2" w:rsidRPr="00F02619" w:rsidRDefault="008E22E2" w:rsidP="00AB6620">
            <w:pPr>
              <w:jc w:val="right"/>
              <w:rPr>
                <w:rFonts w:cs="Arial"/>
                <w:szCs w:val="18"/>
              </w:rPr>
            </w:pPr>
          </w:p>
          <w:p w14:paraId="3EE21F38" w14:textId="77777777" w:rsidR="008E22E2" w:rsidRPr="00F02619" w:rsidRDefault="008E22E2" w:rsidP="00AB6620">
            <w:pPr>
              <w:jc w:val="right"/>
              <w:rPr>
                <w:rFonts w:cs="Arial"/>
                <w:szCs w:val="18"/>
              </w:rPr>
            </w:pPr>
          </w:p>
          <w:p w14:paraId="03D488AE" w14:textId="77777777" w:rsidR="008E22E2" w:rsidRPr="00F02619" w:rsidRDefault="008E22E2" w:rsidP="00AB6620">
            <w:pPr>
              <w:jc w:val="right"/>
              <w:rPr>
                <w:rFonts w:cs="Arial"/>
                <w:szCs w:val="18"/>
              </w:rPr>
            </w:pPr>
          </w:p>
          <w:p w14:paraId="0B8C2CD1" w14:textId="77777777" w:rsidR="008E22E2" w:rsidRPr="00F02619" w:rsidRDefault="008E22E2" w:rsidP="00AB6620">
            <w:pPr>
              <w:jc w:val="right"/>
              <w:rPr>
                <w:rFonts w:cs="Arial"/>
                <w:szCs w:val="18"/>
              </w:rPr>
            </w:pPr>
          </w:p>
          <w:p w14:paraId="1BA00AD8" w14:textId="77777777" w:rsidR="008E22E2" w:rsidRPr="00F02619" w:rsidRDefault="008E22E2" w:rsidP="00AB6620">
            <w:pPr>
              <w:jc w:val="right"/>
              <w:rPr>
                <w:rFonts w:cs="Arial"/>
                <w:szCs w:val="18"/>
              </w:rPr>
            </w:pPr>
            <w:r w:rsidRPr="00F02619">
              <w:rPr>
                <w:rFonts w:cs="Arial"/>
                <w:szCs w:val="18"/>
              </w:rPr>
              <w:t>-</w:t>
            </w:r>
          </w:p>
        </w:tc>
        <w:tc>
          <w:tcPr>
            <w:tcW w:w="2126" w:type="dxa"/>
          </w:tcPr>
          <w:p w14:paraId="65CCCDCB" w14:textId="77777777" w:rsidR="008E22E2" w:rsidRPr="00F02619" w:rsidRDefault="008E22E2" w:rsidP="00AB6620">
            <w:pPr>
              <w:jc w:val="right"/>
              <w:rPr>
                <w:rFonts w:cs="Arial"/>
                <w:szCs w:val="18"/>
              </w:rPr>
            </w:pPr>
          </w:p>
          <w:p w14:paraId="7CFFCFF7" w14:textId="77777777" w:rsidR="008E22E2" w:rsidRPr="00F02619" w:rsidRDefault="008E22E2" w:rsidP="00AB6620">
            <w:pPr>
              <w:jc w:val="right"/>
              <w:rPr>
                <w:rFonts w:cs="Arial"/>
                <w:szCs w:val="18"/>
              </w:rPr>
            </w:pPr>
            <w:r w:rsidRPr="00F02619">
              <w:rPr>
                <w:rFonts w:cs="Arial"/>
                <w:szCs w:val="18"/>
              </w:rPr>
              <w:t>-</w:t>
            </w:r>
          </w:p>
          <w:p w14:paraId="7CDA3428" w14:textId="77777777" w:rsidR="008E22E2" w:rsidRPr="00F02619" w:rsidRDefault="008E22E2" w:rsidP="00AB6620">
            <w:pPr>
              <w:jc w:val="right"/>
              <w:rPr>
                <w:rFonts w:cs="Arial"/>
                <w:szCs w:val="18"/>
              </w:rPr>
            </w:pPr>
          </w:p>
          <w:p w14:paraId="5A0FE56E" w14:textId="77777777" w:rsidR="008E22E2" w:rsidRPr="00F02619" w:rsidRDefault="008E22E2" w:rsidP="00AB6620">
            <w:pPr>
              <w:jc w:val="right"/>
              <w:rPr>
                <w:rFonts w:cs="Arial"/>
                <w:szCs w:val="18"/>
              </w:rPr>
            </w:pPr>
          </w:p>
          <w:p w14:paraId="2EE19364" w14:textId="77777777" w:rsidR="008E22E2" w:rsidRPr="00F02619" w:rsidRDefault="008E22E2" w:rsidP="00AB6620">
            <w:pPr>
              <w:jc w:val="right"/>
              <w:rPr>
                <w:rFonts w:cs="Arial"/>
                <w:szCs w:val="18"/>
              </w:rPr>
            </w:pPr>
          </w:p>
          <w:p w14:paraId="1EE0226C" w14:textId="77777777" w:rsidR="008E22E2" w:rsidRPr="00F02619" w:rsidRDefault="008E22E2" w:rsidP="00AB6620">
            <w:pPr>
              <w:jc w:val="right"/>
              <w:rPr>
                <w:rFonts w:cs="Arial"/>
                <w:szCs w:val="18"/>
              </w:rPr>
            </w:pPr>
          </w:p>
          <w:p w14:paraId="17953A77" w14:textId="77777777" w:rsidR="008E22E2" w:rsidRPr="00F02619" w:rsidRDefault="008E22E2" w:rsidP="00AB6620">
            <w:pPr>
              <w:jc w:val="right"/>
              <w:rPr>
                <w:rFonts w:cs="Arial"/>
                <w:szCs w:val="18"/>
              </w:rPr>
            </w:pPr>
            <w:r w:rsidRPr="00F02619">
              <w:rPr>
                <w:rFonts w:cs="Arial"/>
                <w:szCs w:val="18"/>
              </w:rPr>
              <w:t>-</w:t>
            </w:r>
          </w:p>
        </w:tc>
        <w:tc>
          <w:tcPr>
            <w:tcW w:w="1559" w:type="dxa"/>
          </w:tcPr>
          <w:p w14:paraId="52F0A7AB" w14:textId="77777777" w:rsidR="008E22E2" w:rsidRPr="00F02619" w:rsidRDefault="008E22E2" w:rsidP="00AB6620">
            <w:pPr>
              <w:jc w:val="right"/>
              <w:rPr>
                <w:rFonts w:cs="Arial"/>
                <w:szCs w:val="18"/>
              </w:rPr>
            </w:pPr>
          </w:p>
          <w:p w14:paraId="755D2D0D" w14:textId="77777777" w:rsidR="008E22E2" w:rsidRPr="00F02619" w:rsidRDefault="008E22E2" w:rsidP="00AB6620">
            <w:pPr>
              <w:jc w:val="right"/>
              <w:rPr>
                <w:rFonts w:cs="Arial"/>
                <w:szCs w:val="18"/>
              </w:rPr>
            </w:pPr>
            <w:r w:rsidRPr="00F02619">
              <w:rPr>
                <w:rFonts w:cs="Arial"/>
                <w:szCs w:val="18"/>
              </w:rPr>
              <w:t>-</w:t>
            </w:r>
          </w:p>
          <w:p w14:paraId="12963513" w14:textId="77777777" w:rsidR="008E22E2" w:rsidRPr="00F02619" w:rsidRDefault="008E22E2" w:rsidP="00AB6620">
            <w:pPr>
              <w:jc w:val="right"/>
              <w:rPr>
                <w:rFonts w:cs="Arial"/>
                <w:szCs w:val="18"/>
              </w:rPr>
            </w:pPr>
          </w:p>
          <w:p w14:paraId="277EDC5E" w14:textId="77777777" w:rsidR="008E22E2" w:rsidRPr="00F02619" w:rsidRDefault="008E22E2" w:rsidP="00AB6620">
            <w:pPr>
              <w:jc w:val="right"/>
              <w:rPr>
                <w:rFonts w:cs="Arial"/>
                <w:szCs w:val="18"/>
              </w:rPr>
            </w:pPr>
          </w:p>
          <w:p w14:paraId="48D8BA0B" w14:textId="77777777" w:rsidR="008E22E2" w:rsidRPr="00F02619" w:rsidRDefault="008E22E2" w:rsidP="00AB6620">
            <w:pPr>
              <w:jc w:val="right"/>
              <w:rPr>
                <w:rFonts w:cs="Arial"/>
                <w:szCs w:val="18"/>
              </w:rPr>
            </w:pPr>
          </w:p>
          <w:p w14:paraId="3D66252B" w14:textId="77777777" w:rsidR="008E22E2" w:rsidRPr="00F02619" w:rsidRDefault="008E22E2" w:rsidP="00AB6620">
            <w:pPr>
              <w:jc w:val="right"/>
              <w:rPr>
                <w:rFonts w:cs="Arial"/>
                <w:szCs w:val="18"/>
              </w:rPr>
            </w:pPr>
          </w:p>
          <w:p w14:paraId="12ACAF0D" w14:textId="77777777" w:rsidR="008E22E2" w:rsidRPr="00F02619" w:rsidRDefault="008E22E2" w:rsidP="00AB6620">
            <w:pPr>
              <w:jc w:val="right"/>
              <w:rPr>
                <w:rFonts w:cs="Arial"/>
                <w:szCs w:val="18"/>
              </w:rPr>
            </w:pPr>
            <w:r w:rsidRPr="00F02619">
              <w:rPr>
                <w:rFonts w:cs="Arial"/>
                <w:szCs w:val="18"/>
              </w:rPr>
              <w:t>-</w:t>
            </w:r>
          </w:p>
        </w:tc>
        <w:tc>
          <w:tcPr>
            <w:tcW w:w="1559" w:type="dxa"/>
          </w:tcPr>
          <w:p w14:paraId="05C443B1" w14:textId="77777777" w:rsidR="008E22E2" w:rsidRPr="00F02619" w:rsidRDefault="008E22E2" w:rsidP="00AB6620">
            <w:pPr>
              <w:jc w:val="right"/>
              <w:rPr>
                <w:rFonts w:cs="Arial"/>
                <w:szCs w:val="18"/>
              </w:rPr>
            </w:pPr>
          </w:p>
          <w:p w14:paraId="55659918" w14:textId="77777777" w:rsidR="008E22E2" w:rsidRPr="00F02619" w:rsidRDefault="008E22E2" w:rsidP="00AB6620">
            <w:pPr>
              <w:jc w:val="right"/>
              <w:rPr>
                <w:rFonts w:cs="Arial"/>
                <w:szCs w:val="18"/>
              </w:rPr>
            </w:pPr>
            <w:r w:rsidRPr="00F02619">
              <w:rPr>
                <w:rFonts w:cs="Arial"/>
                <w:szCs w:val="18"/>
              </w:rPr>
              <w:t>-</w:t>
            </w:r>
          </w:p>
          <w:p w14:paraId="35AF059C" w14:textId="77777777" w:rsidR="008E22E2" w:rsidRPr="00F02619" w:rsidRDefault="008E22E2" w:rsidP="00AB6620">
            <w:pPr>
              <w:jc w:val="right"/>
              <w:rPr>
                <w:rFonts w:cs="Arial"/>
                <w:szCs w:val="18"/>
              </w:rPr>
            </w:pPr>
          </w:p>
          <w:p w14:paraId="16770DFD" w14:textId="77777777" w:rsidR="008E22E2" w:rsidRPr="00F02619" w:rsidRDefault="008E22E2" w:rsidP="00AB6620">
            <w:pPr>
              <w:jc w:val="right"/>
              <w:rPr>
                <w:rFonts w:cs="Arial"/>
                <w:szCs w:val="18"/>
              </w:rPr>
            </w:pPr>
          </w:p>
          <w:p w14:paraId="70604DFE" w14:textId="77777777" w:rsidR="008E22E2" w:rsidRPr="00F02619" w:rsidRDefault="008E22E2" w:rsidP="00AB6620">
            <w:pPr>
              <w:jc w:val="right"/>
              <w:rPr>
                <w:rFonts w:cs="Arial"/>
                <w:szCs w:val="18"/>
              </w:rPr>
            </w:pPr>
          </w:p>
          <w:p w14:paraId="399CF41F" w14:textId="77777777" w:rsidR="008E22E2" w:rsidRPr="00F02619" w:rsidRDefault="008E22E2" w:rsidP="00AB6620">
            <w:pPr>
              <w:jc w:val="right"/>
              <w:rPr>
                <w:rFonts w:cs="Arial"/>
                <w:szCs w:val="18"/>
              </w:rPr>
            </w:pPr>
          </w:p>
          <w:p w14:paraId="554E2400" w14:textId="77777777" w:rsidR="008E22E2" w:rsidRPr="00F02619" w:rsidRDefault="008E22E2" w:rsidP="00AB6620">
            <w:pPr>
              <w:jc w:val="right"/>
              <w:rPr>
                <w:rFonts w:cs="Arial"/>
                <w:szCs w:val="18"/>
              </w:rPr>
            </w:pPr>
            <w:r w:rsidRPr="00F02619">
              <w:rPr>
                <w:rFonts w:cs="Arial"/>
                <w:szCs w:val="18"/>
              </w:rPr>
              <w:t>30,507</w:t>
            </w:r>
          </w:p>
        </w:tc>
        <w:tc>
          <w:tcPr>
            <w:tcW w:w="1701" w:type="dxa"/>
          </w:tcPr>
          <w:p w14:paraId="31C7EC91" w14:textId="77777777" w:rsidR="008E22E2" w:rsidRPr="00F02619" w:rsidRDefault="008E22E2" w:rsidP="00AB6620">
            <w:pPr>
              <w:jc w:val="right"/>
              <w:rPr>
                <w:rFonts w:cs="Arial"/>
                <w:szCs w:val="18"/>
              </w:rPr>
            </w:pPr>
          </w:p>
          <w:p w14:paraId="5DCB44F9" w14:textId="77777777" w:rsidR="008E22E2" w:rsidRPr="00F02619" w:rsidRDefault="008E22E2" w:rsidP="00AB6620">
            <w:pPr>
              <w:jc w:val="right"/>
              <w:rPr>
                <w:rFonts w:cs="Arial"/>
                <w:szCs w:val="18"/>
              </w:rPr>
            </w:pPr>
            <w:r w:rsidRPr="00F02619">
              <w:rPr>
                <w:rFonts w:cs="Arial"/>
                <w:szCs w:val="18"/>
              </w:rPr>
              <w:t>4,379</w:t>
            </w:r>
          </w:p>
          <w:p w14:paraId="5A21FD8A" w14:textId="77777777" w:rsidR="008E22E2" w:rsidRPr="00F02619" w:rsidRDefault="008E22E2" w:rsidP="00AB6620">
            <w:pPr>
              <w:jc w:val="right"/>
              <w:rPr>
                <w:rFonts w:cs="Arial"/>
                <w:szCs w:val="18"/>
              </w:rPr>
            </w:pPr>
            <w:r w:rsidRPr="00F02619">
              <w:rPr>
                <w:rFonts w:cs="Arial"/>
                <w:szCs w:val="18"/>
              </w:rPr>
              <w:t>(Full Year</w:t>
            </w:r>
          </w:p>
          <w:p w14:paraId="6508855A" w14:textId="77777777" w:rsidR="008E22E2" w:rsidRPr="00F02619" w:rsidRDefault="008E22E2" w:rsidP="00AB6620">
            <w:pPr>
              <w:jc w:val="right"/>
              <w:rPr>
                <w:rFonts w:cs="Arial"/>
                <w:szCs w:val="18"/>
              </w:rPr>
            </w:pPr>
            <w:r w:rsidRPr="00F02619">
              <w:rPr>
                <w:rFonts w:cs="Arial"/>
                <w:szCs w:val="18"/>
              </w:rPr>
              <w:t>Equivalent</w:t>
            </w:r>
          </w:p>
          <w:p w14:paraId="12F0AEF5" w14:textId="77777777" w:rsidR="008E22E2" w:rsidRPr="00F02619" w:rsidRDefault="008E22E2" w:rsidP="00AB6620">
            <w:pPr>
              <w:jc w:val="right"/>
              <w:rPr>
                <w:rFonts w:cs="Arial"/>
                <w:szCs w:val="18"/>
              </w:rPr>
            </w:pPr>
            <w:r w:rsidRPr="00F02619">
              <w:rPr>
                <w:rFonts w:cs="Arial"/>
                <w:szCs w:val="18"/>
              </w:rPr>
              <w:t>45,669)</w:t>
            </w:r>
          </w:p>
          <w:p w14:paraId="367497A4" w14:textId="77777777" w:rsidR="008E22E2" w:rsidRPr="00F02619" w:rsidRDefault="008E22E2" w:rsidP="00AB6620">
            <w:pPr>
              <w:jc w:val="right"/>
              <w:rPr>
                <w:rFonts w:cs="Arial"/>
                <w:szCs w:val="18"/>
              </w:rPr>
            </w:pPr>
          </w:p>
          <w:p w14:paraId="31EA2F9E" w14:textId="77777777" w:rsidR="008E22E2" w:rsidRPr="00F02619" w:rsidRDefault="008E22E2" w:rsidP="00AB6620">
            <w:pPr>
              <w:jc w:val="right"/>
              <w:rPr>
                <w:rFonts w:cs="Arial"/>
                <w:szCs w:val="18"/>
              </w:rPr>
            </w:pPr>
            <w:r w:rsidRPr="00F02619">
              <w:rPr>
                <w:rFonts w:cs="Arial"/>
                <w:szCs w:val="18"/>
              </w:rPr>
              <w:t>25,880</w:t>
            </w:r>
          </w:p>
          <w:p w14:paraId="00318D5B" w14:textId="77777777" w:rsidR="008E22E2" w:rsidRPr="00F02619" w:rsidRDefault="008E22E2" w:rsidP="00AB6620">
            <w:pPr>
              <w:jc w:val="right"/>
              <w:rPr>
                <w:rFonts w:cs="Arial"/>
                <w:szCs w:val="18"/>
              </w:rPr>
            </w:pPr>
            <w:r w:rsidRPr="00F02619">
              <w:rPr>
                <w:rFonts w:cs="Arial"/>
                <w:szCs w:val="18"/>
              </w:rPr>
              <w:t>(Full Year</w:t>
            </w:r>
          </w:p>
          <w:p w14:paraId="08087E14" w14:textId="77777777" w:rsidR="008E22E2" w:rsidRPr="00F02619" w:rsidRDefault="008E22E2" w:rsidP="00AB6620">
            <w:pPr>
              <w:jc w:val="right"/>
              <w:rPr>
                <w:rFonts w:cs="Arial"/>
                <w:szCs w:val="18"/>
              </w:rPr>
            </w:pPr>
            <w:r w:rsidRPr="00F02619">
              <w:rPr>
                <w:rFonts w:cs="Arial"/>
                <w:szCs w:val="18"/>
              </w:rPr>
              <w:t>Equivalent</w:t>
            </w:r>
          </w:p>
          <w:p w14:paraId="48D98A93"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5822F44C" w14:textId="77777777" w:rsidTr="00AB6620">
        <w:trPr>
          <w:cantSplit/>
        </w:trPr>
        <w:tc>
          <w:tcPr>
            <w:tcW w:w="5812" w:type="dxa"/>
          </w:tcPr>
          <w:p w14:paraId="6A189D30" w14:textId="77777777" w:rsidR="008E22E2" w:rsidRPr="00F02619" w:rsidRDefault="008E22E2" w:rsidP="00AB6620">
            <w:pPr>
              <w:rPr>
                <w:rFonts w:cs="Arial"/>
                <w:szCs w:val="18"/>
              </w:rPr>
            </w:pPr>
            <w:r w:rsidRPr="00F02619">
              <w:rPr>
                <w:rFonts w:cs="Arial"/>
                <w:szCs w:val="18"/>
              </w:rPr>
              <w:t>G Thomson</w:t>
            </w:r>
          </w:p>
          <w:p w14:paraId="4D532163" w14:textId="77777777" w:rsidR="008E22E2" w:rsidRPr="00F02619" w:rsidRDefault="008E22E2" w:rsidP="00AB6620">
            <w:pPr>
              <w:rPr>
                <w:rFonts w:cs="Arial"/>
                <w:szCs w:val="18"/>
              </w:rPr>
            </w:pPr>
            <w:r w:rsidRPr="00F02619">
              <w:rPr>
                <w:rFonts w:cs="Arial"/>
                <w:szCs w:val="18"/>
              </w:rPr>
              <w:t>Depute Provost</w:t>
            </w:r>
          </w:p>
          <w:p w14:paraId="0934C2D6" w14:textId="77777777" w:rsidR="008E22E2" w:rsidRPr="00F02619" w:rsidRDefault="008E22E2" w:rsidP="00AB6620">
            <w:pPr>
              <w:rPr>
                <w:rFonts w:cs="Arial"/>
                <w:szCs w:val="18"/>
              </w:rPr>
            </w:pPr>
            <w:r w:rsidRPr="00F02619">
              <w:rPr>
                <w:rFonts w:cs="Arial"/>
                <w:szCs w:val="18"/>
              </w:rPr>
              <w:t>(From 18 May 2022 to 31 March 2024)</w:t>
            </w:r>
          </w:p>
          <w:p w14:paraId="4823467C" w14:textId="77777777" w:rsidR="008E22E2" w:rsidRPr="00F02619" w:rsidRDefault="008E22E2" w:rsidP="00AB6620">
            <w:pPr>
              <w:rPr>
                <w:rFonts w:cs="Arial"/>
                <w:szCs w:val="18"/>
              </w:rPr>
            </w:pPr>
          </w:p>
        </w:tc>
        <w:tc>
          <w:tcPr>
            <w:tcW w:w="1276" w:type="dxa"/>
          </w:tcPr>
          <w:p w14:paraId="0C53EC79" w14:textId="77777777" w:rsidR="008E22E2" w:rsidRPr="00F02619" w:rsidRDefault="008E22E2" w:rsidP="00AB6620">
            <w:pPr>
              <w:jc w:val="right"/>
              <w:rPr>
                <w:rFonts w:cs="Arial"/>
                <w:szCs w:val="18"/>
              </w:rPr>
            </w:pPr>
          </w:p>
          <w:p w14:paraId="0AA3A73E" w14:textId="77777777" w:rsidR="008E22E2" w:rsidRPr="00F02619" w:rsidRDefault="008E22E2" w:rsidP="00AB6620">
            <w:pPr>
              <w:jc w:val="right"/>
              <w:rPr>
                <w:rFonts w:cs="Arial"/>
                <w:szCs w:val="18"/>
              </w:rPr>
            </w:pPr>
            <w:r w:rsidRPr="00F02619">
              <w:rPr>
                <w:rFonts w:cs="Arial"/>
                <w:szCs w:val="18"/>
              </w:rPr>
              <w:t>29,206</w:t>
            </w:r>
          </w:p>
        </w:tc>
        <w:tc>
          <w:tcPr>
            <w:tcW w:w="1134" w:type="dxa"/>
          </w:tcPr>
          <w:p w14:paraId="43539B5D" w14:textId="77777777" w:rsidR="008E22E2" w:rsidRPr="00F02619" w:rsidRDefault="008E22E2" w:rsidP="00AB6620">
            <w:pPr>
              <w:jc w:val="right"/>
              <w:rPr>
                <w:rFonts w:cs="Arial"/>
                <w:szCs w:val="18"/>
              </w:rPr>
            </w:pPr>
          </w:p>
          <w:p w14:paraId="797C0E35" w14:textId="77777777" w:rsidR="008E22E2" w:rsidRPr="00F02619" w:rsidRDefault="008E22E2" w:rsidP="00AB6620">
            <w:pPr>
              <w:jc w:val="right"/>
              <w:rPr>
                <w:rFonts w:cs="Arial"/>
                <w:szCs w:val="18"/>
              </w:rPr>
            </w:pPr>
            <w:r w:rsidRPr="00F02619">
              <w:rPr>
                <w:rFonts w:cs="Arial"/>
                <w:szCs w:val="18"/>
              </w:rPr>
              <w:t>-</w:t>
            </w:r>
          </w:p>
        </w:tc>
        <w:tc>
          <w:tcPr>
            <w:tcW w:w="2126" w:type="dxa"/>
          </w:tcPr>
          <w:p w14:paraId="2739F5C6" w14:textId="77777777" w:rsidR="008E22E2" w:rsidRPr="00F02619" w:rsidRDefault="008E22E2" w:rsidP="00AB6620">
            <w:pPr>
              <w:jc w:val="right"/>
              <w:rPr>
                <w:rFonts w:cs="Arial"/>
                <w:szCs w:val="18"/>
              </w:rPr>
            </w:pPr>
          </w:p>
          <w:p w14:paraId="759683C5" w14:textId="77777777" w:rsidR="008E22E2" w:rsidRPr="00F02619" w:rsidRDefault="008E22E2" w:rsidP="00AB6620">
            <w:pPr>
              <w:jc w:val="right"/>
              <w:rPr>
                <w:rFonts w:cs="Arial"/>
                <w:szCs w:val="18"/>
              </w:rPr>
            </w:pPr>
            <w:r w:rsidRPr="00F02619">
              <w:rPr>
                <w:rFonts w:cs="Arial"/>
                <w:szCs w:val="18"/>
              </w:rPr>
              <w:t>-</w:t>
            </w:r>
          </w:p>
        </w:tc>
        <w:tc>
          <w:tcPr>
            <w:tcW w:w="1559" w:type="dxa"/>
          </w:tcPr>
          <w:p w14:paraId="2A4A0A6A" w14:textId="77777777" w:rsidR="008E22E2" w:rsidRPr="00F02619" w:rsidRDefault="008E22E2" w:rsidP="00AB6620">
            <w:pPr>
              <w:jc w:val="right"/>
              <w:rPr>
                <w:rFonts w:cs="Arial"/>
                <w:szCs w:val="18"/>
              </w:rPr>
            </w:pPr>
          </w:p>
          <w:p w14:paraId="757E4312" w14:textId="77777777" w:rsidR="008E22E2" w:rsidRPr="00F02619" w:rsidRDefault="008E22E2" w:rsidP="00AB6620">
            <w:pPr>
              <w:jc w:val="right"/>
              <w:rPr>
                <w:rFonts w:cs="Arial"/>
                <w:szCs w:val="18"/>
              </w:rPr>
            </w:pPr>
            <w:r w:rsidRPr="00F02619">
              <w:rPr>
                <w:rFonts w:cs="Arial"/>
                <w:szCs w:val="18"/>
              </w:rPr>
              <w:t>-</w:t>
            </w:r>
          </w:p>
        </w:tc>
        <w:tc>
          <w:tcPr>
            <w:tcW w:w="1559" w:type="dxa"/>
          </w:tcPr>
          <w:p w14:paraId="07DFFD15" w14:textId="77777777" w:rsidR="008E22E2" w:rsidRPr="00F02619" w:rsidRDefault="008E22E2" w:rsidP="00AB6620">
            <w:pPr>
              <w:jc w:val="right"/>
              <w:rPr>
                <w:rFonts w:cs="Arial"/>
                <w:szCs w:val="18"/>
              </w:rPr>
            </w:pPr>
          </w:p>
          <w:p w14:paraId="36FCC5B4" w14:textId="77777777" w:rsidR="008E22E2" w:rsidRPr="00F02619" w:rsidRDefault="008E22E2" w:rsidP="00AB6620">
            <w:pPr>
              <w:jc w:val="right"/>
              <w:rPr>
                <w:rFonts w:cs="Arial"/>
                <w:szCs w:val="18"/>
              </w:rPr>
            </w:pPr>
            <w:r w:rsidRPr="00F02619">
              <w:rPr>
                <w:rFonts w:cs="Arial"/>
                <w:szCs w:val="18"/>
              </w:rPr>
              <w:t>29,206</w:t>
            </w:r>
          </w:p>
        </w:tc>
        <w:tc>
          <w:tcPr>
            <w:tcW w:w="1701" w:type="dxa"/>
          </w:tcPr>
          <w:p w14:paraId="1A395147" w14:textId="77777777" w:rsidR="008E22E2" w:rsidRPr="00F02619" w:rsidRDefault="008E22E2" w:rsidP="00AB6620">
            <w:pPr>
              <w:jc w:val="right"/>
              <w:rPr>
                <w:rFonts w:cs="Arial"/>
                <w:szCs w:val="18"/>
              </w:rPr>
            </w:pPr>
          </w:p>
          <w:p w14:paraId="23EFBDD4" w14:textId="77777777" w:rsidR="008E22E2" w:rsidRPr="00F02619" w:rsidRDefault="008E22E2" w:rsidP="00AB6620">
            <w:pPr>
              <w:jc w:val="right"/>
              <w:rPr>
                <w:rFonts w:cs="Arial"/>
                <w:szCs w:val="18"/>
              </w:rPr>
            </w:pPr>
            <w:r w:rsidRPr="00F02619">
              <w:rPr>
                <w:rFonts w:cs="Arial"/>
                <w:szCs w:val="18"/>
              </w:rPr>
              <w:t>24,916</w:t>
            </w:r>
          </w:p>
          <w:p w14:paraId="3F5227DC" w14:textId="77777777" w:rsidR="008E22E2" w:rsidRPr="00F02619" w:rsidRDefault="008E22E2" w:rsidP="00AB6620">
            <w:pPr>
              <w:jc w:val="right"/>
              <w:rPr>
                <w:rFonts w:cs="Arial"/>
                <w:szCs w:val="18"/>
              </w:rPr>
            </w:pPr>
            <w:r w:rsidRPr="00F02619">
              <w:rPr>
                <w:rFonts w:cs="Arial"/>
                <w:szCs w:val="18"/>
              </w:rPr>
              <w:t>(Full Year</w:t>
            </w:r>
          </w:p>
          <w:p w14:paraId="4DD00574" w14:textId="77777777" w:rsidR="008E22E2" w:rsidRPr="00F02619" w:rsidRDefault="008E22E2" w:rsidP="00AB6620">
            <w:pPr>
              <w:jc w:val="right"/>
              <w:rPr>
                <w:rFonts w:cs="Arial"/>
                <w:szCs w:val="18"/>
              </w:rPr>
            </w:pPr>
            <w:r w:rsidRPr="00F02619">
              <w:rPr>
                <w:rFonts w:cs="Arial"/>
                <w:szCs w:val="18"/>
              </w:rPr>
              <w:t>Equivalent</w:t>
            </w:r>
          </w:p>
          <w:p w14:paraId="406E0783" w14:textId="77777777" w:rsidR="008E22E2" w:rsidRPr="00F02619" w:rsidRDefault="008E22E2" w:rsidP="00AB6620">
            <w:pPr>
              <w:jc w:val="right"/>
              <w:rPr>
                <w:rFonts w:cs="Arial"/>
                <w:szCs w:val="18"/>
              </w:rPr>
            </w:pPr>
            <w:r w:rsidRPr="00F02619">
              <w:rPr>
                <w:rFonts w:cs="Arial"/>
                <w:szCs w:val="18"/>
              </w:rPr>
              <w:t>28,578)</w:t>
            </w:r>
          </w:p>
        </w:tc>
      </w:tr>
      <w:tr w:rsidR="008E22E2" w:rsidRPr="00F02619" w14:paraId="3B32B982" w14:textId="77777777" w:rsidTr="00AB6620">
        <w:trPr>
          <w:cantSplit/>
        </w:trPr>
        <w:tc>
          <w:tcPr>
            <w:tcW w:w="5812" w:type="dxa"/>
          </w:tcPr>
          <w:p w14:paraId="5002DAEE" w14:textId="77777777" w:rsidR="008E22E2" w:rsidRPr="00F02619" w:rsidRDefault="008E22E2" w:rsidP="00AB6620">
            <w:pPr>
              <w:rPr>
                <w:rFonts w:cs="Arial"/>
                <w:szCs w:val="18"/>
              </w:rPr>
            </w:pPr>
            <w:r w:rsidRPr="00F02619">
              <w:rPr>
                <w:rFonts w:cs="Arial"/>
                <w:szCs w:val="18"/>
              </w:rPr>
              <w:t>M Walker</w:t>
            </w:r>
          </w:p>
          <w:p w14:paraId="1895B5B4" w14:textId="77777777" w:rsidR="008E22E2" w:rsidRPr="00F02619" w:rsidRDefault="008E22E2" w:rsidP="00AB6620">
            <w:pPr>
              <w:rPr>
                <w:rFonts w:cs="Arial"/>
                <w:szCs w:val="18"/>
              </w:rPr>
            </w:pPr>
            <w:r w:rsidRPr="00F02619">
              <w:rPr>
                <w:rFonts w:cs="Arial"/>
                <w:szCs w:val="18"/>
              </w:rPr>
              <w:t>Social Work Resources Committee Chair</w:t>
            </w:r>
          </w:p>
          <w:p w14:paraId="42687AAE" w14:textId="77777777" w:rsidR="008E22E2" w:rsidRPr="00F02619" w:rsidRDefault="008E22E2" w:rsidP="00AB6620">
            <w:pPr>
              <w:rPr>
                <w:rFonts w:cs="Arial"/>
                <w:szCs w:val="18"/>
              </w:rPr>
            </w:pPr>
            <w:r w:rsidRPr="00F02619">
              <w:rPr>
                <w:rFonts w:cs="Arial"/>
                <w:szCs w:val="18"/>
              </w:rPr>
              <w:t>(From 18 May 2022 to 31 March 2024)</w:t>
            </w:r>
          </w:p>
          <w:p w14:paraId="3D373935" w14:textId="77777777" w:rsidR="008E22E2" w:rsidRPr="00F02619" w:rsidRDefault="008E22E2" w:rsidP="00AB6620">
            <w:pPr>
              <w:rPr>
                <w:rFonts w:cs="Arial"/>
                <w:szCs w:val="18"/>
              </w:rPr>
            </w:pPr>
          </w:p>
        </w:tc>
        <w:tc>
          <w:tcPr>
            <w:tcW w:w="1276" w:type="dxa"/>
          </w:tcPr>
          <w:p w14:paraId="0A9A717C" w14:textId="77777777" w:rsidR="008E22E2" w:rsidRPr="00F02619" w:rsidRDefault="008E22E2" w:rsidP="00AB6620">
            <w:pPr>
              <w:jc w:val="right"/>
              <w:rPr>
                <w:rFonts w:cs="Arial"/>
                <w:szCs w:val="18"/>
              </w:rPr>
            </w:pPr>
          </w:p>
          <w:p w14:paraId="6200639B" w14:textId="77777777" w:rsidR="008E22E2" w:rsidRPr="00F02619" w:rsidRDefault="008E22E2" w:rsidP="00AB6620">
            <w:pPr>
              <w:jc w:val="right"/>
              <w:rPr>
                <w:rFonts w:cs="Arial"/>
                <w:szCs w:val="18"/>
              </w:rPr>
            </w:pPr>
            <w:r w:rsidRPr="00F02619">
              <w:rPr>
                <w:rFonts w:cs="Arial"/>
                <w:szCs w:val="18"/>
              </w:rPr>
              <w:t>29,579</w:t>
            </w:r>
          </w:p>
          <w:p w14:paraId="43FA2F0A" w14:textId="77777777" w:rsidR="008E22E2" w:rsidRPr="00F02619" w:rsidRDefault="008E22E2" w:rsidP="00AB6620">
            <w:pPr>
              <w:jc w:val="right"/>
              <w:rPr>
                <w:rFonts w:cs="Arial"/>
                <w:szCs w:val="18"/>
              </w:rPr>
            </w:pPr>
          </w:p>
        </w:tc>
        <w:tc>
          <w:tcPr>
            <w:tcW w:w="1134" w:type="dxa"/>
          </w:tcPr>
          <w:p w14:paraId="6FEB6487" w14:textId="77777777" w:rsidR="008E22E2" w:rsidRPr="00F02619" w:rsidRDefault="008E22E2" w:rsidP="00AB6620">
            <w:pPr>
              <w:jc w:val="right"/>
              <w:rPr>
                <w:rFonts w:cs="Arial"/>
                <w:szCs w:val="18"/>
              </w:rPr>
            </w:pPr>
          </w:p>
          <w:p w14:paraId="347C7D57" w14:textId="77777777" w:rsidR="008E22E2" w:rsidRPr="00F02619" w:rsidRDefault="008E22E2" w:rsidP="00AB6620">
            <w:pPr>
              <w:jc w:val="right"/>
              <w:rPr>
                <w:rFonts w:cs="Arial"/>
                <w:szCs w:val="18"/>
              </w:rPr>
            </w:pPr>
            <w:r w:rsidRPr="00F02619">
              <w:rPr>
                <w:rFonts w:cs="Arial"/>
                <w:szCs w:val="18"/>
              </w:rPr>
              <w:t>-</w:t>
            </w:r>
          </w:p>
        </w:tc>
        <w:tc>
          <w:tcPr>
            <w:tcW w:w="2126" w:type="dxa"/>
          </w:tcPr>
          <w:p w14:paraId="26E13478" w14:textId="77777777" w:rsidR="008E22E2" w:rsidRPr="00F02619" w:rsidRDefault="008E22E2" w:rsidP="00AB6620">
            <w:pPr>
              <w:jc w:val="right"/>
              <w:rPr>
                <w:rFonts w:cs="Arial"/>
                <w:szCs w:val="18"/>
              </w:rPr>
            </w:pPr>
          </w:p>
          <w:p w14:paraId="28A6AC79" w14:textId="77777777" w:rsidR="008E22E2" w:rsidRPr="00F02619" w:rsidRDefault="008E22E2" w:rsidP="00AB6620">
            <w:pPr>
              <w:jc w:val="right"/>
              <w:rPr>
                <w:rFonts w:cs="Arial"/>
                <w:szCs w:val="18"/>
              </w:rPr>
            </w:pPr>
            <w:r w:rsidRPr="00F02619">
              <w:rPr>
                <w:rFonts w:cs="Arial"/>
                <w:szCs w:val="18"/>
              </w:rPr>
              <w:t>-</w:t>
            </w:r>
          </w:p>
        </w:tc>
        <w:tc>
          <w:tcPr>
            <w:tcW w:w="1559" w:type="dxa"/>
          </w:tcPr>
          <w:p w14:paraId="1D335F5F" w14:textId="77777777" w:rsidR="008E22E2" w:rsidRPr="00F02619" w:rsidRDefault="008E22E2" w:rsidP="00AB6620">
            <w:pPr>
              <w:jc w:val="right"/>
              <w:rPr>
                <w:rFonts w:cs="Arial"/>
                <w:szCs w:val="18"/>
              </w:rPr>
            </w:pPr>
          </w:p>
          <w:p w14:paraId="56DE88F1" w14:textId="77777777" w:rsidR="008E22E2" w:rsidRPr="00F02619" w:rsidRDefault="008E22E2" w:rsidP="00AB6620">
            <w:pPr>
              <w:jc w:val="right"/>
              <w:rPr>
                <w:rFonts w:cs="Arial"/>
                <w:szCs w:val="18"/>
              </w:rPr>
            </w:pPr>
            <w:r w:rsidRPr="00F02619">
              <w:rPr>
                <w:rFonts w:cs="Arial"/>
                <w:szCs w:val="18"/>
              </w:rPr>
              <w:t>-</w:t>
            </w:r>
          </w:p>
        </w:tc>
        <w:tc>
          <w:tcPr>
            <w:tcW w:w="1559" w:type="dxa"/>
          </w:tcPr>
          <w:p w14:paraId="32385FB1" w14:textId="77777777" w:rsidR="008E22E2" w:rsidRPr="00F02619" w:rsidRDefault="008E22E2" w:rsidP="00AB6620">
            <w:pPr>
              <w:jc w:val="right"/>
              <w:rPr>
                <w:rFonts w:cs="Arial"/>
                <w:szCs w:val="18"/>
              </w:rPr>
            </w:pPr>
          </w:p>
          <w:p w14:paraId="37BBD07C" w14:textId="77777777" w:rsidR="008E22E2" w:rsidRPr="00F02619" w:rsidRDefault="008E22E2" w:rsidP="00AB6620">
            <w:pPr>
              <w:jc w:val="right"/>
              <w:rPr>
                <w:rFonts w:cs="Arial"/>
                <w:szCs w:val="18"/>
              </w:rPr>
            </w:pPr>
            <w:r w:rsidRPr="00F02619">
              <w:rPr>
                <w:rFonts w:cs="Arial"/>
                <w:szCs w:val="18"/>
              </w:rPr>
              <w:t>29,579</w:t>
            </w:r>
          </w:p>
          <w:p w14:paraId="3B39EDF4" w14:textId="77777777" w:rsidR="008E22E2" w:rsidRPr="00F02619" w:rsidRDefault="008E22E2" w:rsidP="00AB6620">
            <w:pPr>
              <w:jc w:val="right"/>
              <w:rPr>
                <w:rFonts w:cs="Arial"/>
                <w:szCs w:val="18"/>
              </w:rPr>
            </w:pPr>
          </w:p>
        </w:tc>
        <w:tc>
          <w:tcPr>
            <w:tcW w:w="1701" w:type="dxa"/>
          </w:tcPr>
          <w:p w14:paraId="386A795D" w14:textId="77777777" w:rsidR="008E22E2" w:rsidRPr="00F02619" w:rsidRDefault="008E22E2" w:rsidP="00AB6620">
            <w:pPr>
              <w:jc w:val="right"/>
              <w:rPr>
                <w:rFonts w:cs="Arial"/>
                <w:szCs w:val="18"/>
              </w:rPr>
            </w:pPr>
          </w:p>
          <w:p w14:paraId="67BEC8D0" w14:textId="77777777" w:rsidR="008E22E2" w:rsidRPr="00F02619" w:rsidRDefault="008E22E2" w:rsidP="00AB6620">
            <w:pPr>
              <w:jc w:val="right"/>
              <w:rPr>
                <w:rFonts w:cs="Arial"/>
                <w:szCs w:val="18"/>
              </w:rPr>
            </w:pPr>
            <w:r w:rsidRPr="00F02619">
              <w:rPr>
                <w:rFonts w:cs="Arial"/>
                <w:szCs w:val="18"/>
              </w:rPr>
              <w:t>25,092</w:t>
            </w:r>
          </w:p>
          <w:p w14:paraId="1D2AC036" w14:textId="77777777" w:rsidR="008E22E2" w:rsidRPr="00F02619" w:rsidRDefault="008E22E2" w:rsidP="00AB6620">
            <w:pPr>
              <w:jc w:val="right"/>
              <w:rPr>
                <w:rFonts w:cs="Arial"/>
                <w:szCs w:val="18"/>
              </w:rPr>
            </w:pPr>
            <w:r w:rsidRPr="00F02619">
              <w:rPr>
                <w:rFonts w:cs="Arial"/>
                <w:szCs w:val="18"/>
              </w:rPr>
              <w:t>(Full Year</w:t>
            </w:r>
          </w:p>
          <w:p w14:paraId="0C1C99A2" w14:textId="77777777" w:rsidR="008E22E2" w:rsidRPr="00F02619" w:rsidRDefault="008E22E2" w:rsidP="00AB6620">
            <w:pPr>
              <w:jc w:val="right"/>
              <w:rPr>
                <w:rFonts w:cs="Arial"/>
                <w:szCs w:val="18"/>
              </w:rPr>
            </w:pPr>
            <w:r w:rsidRPr="00F02619">
              <w:rPr>
                <w:rFonts w:cs="Arial"/>
                <w:szCs w:val="18"/>
              </w:rPr>
              <w:t>Equivalent</w:t>
            </w:r>
          </w:p>
          <w:p w14:paraId="403E904D" w14:textId="77777777" w:rsidR="008E22E2" w:rsidRPr="00F02619" w:rsidRDefault="008E22E2" w:rsidP="00AB6620">
            <w:pPr>
              <w:jc w:val="right"/>
              <w:rPr>
                <w:rFonts w:cs="Arial"/>
                <w:szCs w:val="18"/>
              </w:rPr>
            </w:pPr>
            <w:r w:rsidRPr="00F02619">
              <w:rPr>
                <w:rFonts w:cs="Arial"/>
                <w:szCs w:val="18"/>
              </w:rPr>
              <w:t>28,800)</w:t>
            </w:r>
          </w:p>
        </w:tc>
      </w:tr>
      <w:tr w:rsidR="008E22E2" w:rsidRPr="00F02619" w14:paraId="50898E97" w14:textId="77777777" w:rsidTr="00AB6620">
        <w:trPr>
          <w:cantSplit/>
        </w:trPr>
        <w:tc>
          <w:tcPr>
            <w:tcW w:w="5812" w:type="dxa"/>
          </w:tcPr>
          <w:p w14:paraId="24037A68" w14:textId="77777777" w:rsidR="008E22E2" w:rsidRPr="00F02619" w:rsidRDefault="008E22E2" w:rsidP="00AB6620">
            <w:pPr>
              <w:rPr>
                <w:rFonts w:cs="Arial"/>
                <w:szCs w:val="18"/>
              </w:rPr>
            </w:pPr>
            <w:r w:rsidRPr="00F02619">
              <w:rPr>
                <w:rFonts w:cs="Arial"/>
                <w:szCs w:val="18"/>
              </w:rPr>
              <w:t>J Anderson</w:t>
            </w:r>
          </w:p>
          <w:p w14:paraId="347BBAE1" w14:textId="77777777" w:rsidR="008E22E2" w:rsidRPr="00F02619" w:rsidRDefault="008E22E2" w:rsidP="00AB6620">
            <w:pPr>
              <w:rPr>
                <w:rFonts w:cs="Arial"/>
                <w:szCs w:val="18"/>
              </w:rPr>
            </w:pPr>
            <w:r w:rsidRPr="00F02619">
              <w:rPr>
                <w:rFonts w:cs="Arial"/>
                <w:szCs w:val="18"/>
              </w:rPr>
              <w:t>Community and Enterprise Resources Committee Chair</w:t>
            </w:r>
          </w:p>
          <w:p w14:paraId="09BD0E14" w14:textId="77777777" w:rsidR="008E22E2" w:rsidRPr="00F02619" w:rsidRDefault="008E22E2" w:rsidP="00AB6620">
            <w:pPr>
              <w:rPr>
                <w:rFonts w:cs="Arial"/>
                <w:szCs w:val="18"/>
              </w:rPr>
            </w:pPr>
            <w:r w:rsidRPr="00F02619">
              <w:rPr>
                <w:rFonts w:cs="Arial"/>
                <w:szCs w:val="18"/>
              </w:rPr>
              <w:t>(From 1 April 2022 to 5 May 2022)</w:t>
            </w:r>
          </w:p>
          <w:p w14:paraId="34D1BB8E" w14:textId="77777777" w:rsidR="008E22E2" w:rsidRPr="00F02619" w:rsidRDefault="008E22E2" w:rsidP="00AB6620">
            <w:pPr>
              <w:rPr>
                <w:rFonts w:cs="Arial"/>
                <w:szCs w:val="18"/>
              </w:rPr>
            </w:pPr>
          </w:p>
        </w:tc>
        <w:tc>
          <w:tcPr>
            <w:tcW w:w="1276" w:type="dxa"/>
          </w:tcPr>
          <w:p w14:paraId="6D150974" w14:textId="77777777" w:rsidR="008E22E2" w:rsidRPr="00F02619" w:rsidRDefault="008E22E2" w:rsidP="00AB6620">
            <w:pPr>
              <w:jc w:val="right"/>
              <w:rPr>
                <w:rFonts w:cs="Arial"/>
                <w:szCs w:val="18"/>
              </w:rPr>
            </w:pPr>
          </w:p>
          <w:p w14:paraId="5B18A34C" w14:textId="77777777" w:rsidR="008E22E2" w:rsidRPr="00F02619" w:rsidRDefault="008E22E2" w:rsidP="00AB6620">
            <w:pPr>
              <w:jc w:val="right"/>
              <w:rPr>
                <w:rFonts w:cs="Arial"/>
                <w:szCs w:val="18"/>
              </w:rPr>
            </w:pPr>
            <w:r w:rsidRPr="00F02619">
              <w:rPr>
                <w:rFonts w:cs="Arial"/>
                <w:szCs w:val="18"/>
              </w:rPr>
              <w:t>-</w:t>
            </w:r>
          </w:p>
        </w:tc>
        <w:tc>
          <w:tcPr>
            <w:tcW w:w="1134" w:type="dxa"/>
          </w:tcPr>
          <w:p w14:paraId="5B3D73B3" w14:textId="77777777" w:rsidR="008E22E2" w:rsidRPr="00F02619" w:rsidRDefault="008E22E2" w:rsidP="00AB6620">
            <w:pPr>
              <w:jc w:val="right"/>
              <w:rPr>
                <w:rFonts w:cs="Arial"/>
                <w:szCs w:val="18"/>
              </w:rPr>
            </w:pPr>
          </w:p>
          <w:p w14:paraId="5F8C72BE" w14:textId="77777777" w:rsidR="008E22E2" w:rsidRPr="00F02619" w:rsidRDefault="008E22E2" w:rsidP="00AB6620">
            <w:pPr>
              <w:jc w:val="right"/>
              <w:rPr>
                <w:rFonts w:cs="Arial"/>
                <w:szCs w:val="18"/>
              </w:rPr>
            </w:pPr>
            <w:r w:rsidRPr="00F02619">
              <w:rPr>
                <w:rFonts w:cs="Arial"/>
                <w:szCs w:val="18"/>
              </w:rPr>
              <w:t>-</w:t>
            </w:r>
          </w:p>
        </w:tc>
        <w:tc>
          <w:tcPr>
            <w:tcW w:w="2126" w:type="dxa"/>
          </w:tcPr>
          <w:p w14:paraId="2A1ABF43" w14:textId="77777777" w:rsidR="008E22E2" w:rsidRPr="00F02619" w:rsidRDefault="008E22E2" w:rsidP="00AB6620">
            <w:pPr>
              <w:jc w:val="right"/>
              <w:rPr>
                <w:rFonts w:cs="Arial"/>
                <w:szCs w:val="18"/>
              </w:rPr>
            </w:pPr>
          </w:p>
          <w:p w14:paraId="5F2837D1" w14:textId="77777777" w:rsidR="008E22E2" w:rsidRPr="00F02619" w:rsidRDefault="008E22E2" w:rsidP="00AB6620">
            <w:pPr>
              <w:jc w:val="right"/>
              <w:rPr>
                <w:rFonts w:cs="Arial"/>
                <w:szCs w:val="18"/>
              </w:rPr>
            </w:pPr>
            <w:r w:rsidRPr="00F02619">
              <w:rPr>
                <w:rFonts w:cs="Arial"/>
                <w:szCs w:val="18"/>
              </w:rPr>
              <w:t>-</w:t>
            </w:r>
          </w:p>
        </w:tc>
        <w:tc>
          <w:tcPr>
            <w:tcW w:w="1559" w:type="dxa"/>
          </w:tcPr>
          <w:p w14:paraId="24F23BE6" w14:textId="77777777" w:rsidR="008E22E2" w:rsidRPr="00F02619" w:rsidRDefault="008E22E2" w:rsidP="00AB6620">
            <w:pPr>
              <w:jc w:val="right"/>
              <w:rPr>
                <w:rFonts w:cs="Arial"/>
                <w:szCs w:val="18"/>
              </w:rPr>
            </w:pPr>
          </w:p>
          <w:p w14:paraId="7BF09A67" w14:textId="77777777" w:rsidR="008E22E2" w:rsidRPr="00F02619" w:rsidRDefault="008E22E2" w:rsidP="00AB6620">
            <w:pPr>
              <w:jc w:val="right"/>
              <w:rPr>
                <w:rFonts w:cs="Arial"/>
                <w:szCs w:val="18"/>
              </w:rPr>
            </w:pPr>
            <w:r w:rsidRPr="00F02619">
              <w:rPr>
                <w:rFonts w:cs="Arial"/>
                <w:szCs w:val="18"/>
              </w:rPr>
              <w:t>-</w:t>
            </w:r>
          </w:p>
        </w:tc>
        <w:tc>
          <w:tcPr>
            <w:tcW w:w="1559" w:type="dxa"/>
          </w:tcPr>
          <w:p w14:paraId="586055EE" w14:textId="77777777" w:rsidR="008E22E2" w:rsidRPr="00F02619" w:rsidRDefault="008E22E2" w:rsidP="00AB6620">
            <w:pPr>
              <w:jc w:val="right"/>
              <w:rPr>
                <w:rFonts w:cs="Arial"/>
                <w:szCs w:val="18"/>
              </w:rPr>
            </w:pPr>
          </w:p>
          <w:p w14:paraId="02CD76B0" w14:textId="77777777" w:rsidR="008E22E2" w:rsidRPr="00F02619" w:rsidRDefault="008E22E2" w:rsidP="00AB6620">
            <w:pPr>
              <w:jc w:val="right"/>
              <w:rPr>
                <w:rFonts w:cs="Arial"/>
                <w:szCs w:val="18"/>
              </w:rPr>
            </w:pPr>
            <w:r w:rsidRPr="00F02619">
              <w:rPr>
                <w:rFonts w:cs="Arial"/>
                <w:szCs w:val="18"/>
              </w:rPr>
              <w:t>-</w:t>
            </w:r>
          </w:p>
        </w:tc>
        <w:tc>
          <w:tcPr>
            <w:tcW w:w="1701" w:type="dxa"/>
          </w:tcPr>
          <w:p w14:paraId="1F4EEEA5" w14:textId="77777777" w:rsidR="008E22E2" w:rsidRPr="00F02619" w:rsidRDefault="008E22E2" w:rsidP="00AB6620">
            <w:pPr>
              <w:jc w:val="right"/>
              <w:rPr>
                <w:rFonts w:cs="Arial"/>
                <w:szCs w:val="18"/>
              </w:rPr>
            </w:pPr>
          </w:p>
          <w:p w14:paraId="3225E5F8" w14:textId="77777777" w:rsidR="008E22E2" w:rsidRPr="00F02619" w:rsidRDefault="008E22E2" w:rsidP="00AB6620">
            <w:pPr>
              <w:jc w:val="right"/>
              <w:rPr>
                <w:rFonts w:cs="Arial"/>
                <w:szCs w:val="18"/>
              </w:rPr>
            </w:pPr>
            <w:r w:rsidRPr="00F02619">
              <w:rPr>
                <w:rFonts w:cs="Arial"/>
                <w:szCs w:val="18"/>
              </w:rPr>
              <w:t>2,848</w:t>
            </w:r>
          </w:p>
          <w:p w14:paraId="72F42425" w14:textId="77777777" w:rsidR="008E22E2" w:rsidRPr="00F02619" w:rsidRDefault="008E22E2" w:rsidP="00AB6620">
            <w:pPr>
              <w:jc w:val="right"/>
              <w:rPr>
                <w:rFonts w:cs="Arial"/>
                <w:szCs w:val="18"/>
              </w:rPr>
            </w:pPr>
            <w:r w:rsidRPr="00F02619">
              <w:rPr>
                <w:rFonts w:cs="Arial"/>
                <w:szCs w:val="18"/>
              </w:rPr>
              <w:t>(Full Year</w:t>
            </w:r>
          </w:p>
          <w:p w14:paraId="1B1BA378" w14:textId="77777777" w:rsidR="008E22E2" w:rsidRPr="00F02619" w:rsidRDefault="008E22E2" w:rsidP="00AB6620">
            <w:pPr>
              <w:jc w:val="right"/>
              <w:rPr>
                <w:rFonts w:cs="Arial"/>
                <w:szCs w:val="18"/>
              </w:rPr>
            </w:pPr>
            <w:r w:rsidRPr="00F02619">
              <w:rPr>
                <w:rFonts w:cs="Arial"/>
                <w:szCs w:val="18"/>
              </w:rPr>
              <w:t>Equivalent</w:t>
            </w:r>
          </w:p>
          <w:p w14:paraId="0E5AE82C"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073720F0" w14:textId="77777777" w:rsidTr="00AB6620">
        <w:trPr>
          <w:cantSplit/>
        </w:trPr>
        <w:tc>
          <w:tcPr>
            <w:tcW w:w="5812" w:type="dxa"/>
          </w:tcPr>
          <w:p w14:paraId="48300FF2" w14:textId="77777777" w:rsidR="008E22E2" w:rsidRPr="00F02619" w:rsidRDefault="008E22E2" w:rsidP="00AB6620">
            <w:pPr>
              <w:rPr>
                <w:rFonts w:cs="Arial"/>
                <w:szCs w:val="18"/>
              </w:rPr>
            </w:pPr>
            <w:r w:rsidRPr="00F02619">
              <w:rPr>
                <w:rFonts w:cs="Arial"/>
                <w:szCs w:val="18"/>
              </w:rPr>
              <w:t>J Bradley</w:t>
            </w:r>
          </w:p>
          <w:p w14:paraId="76E08FA0" w14:textId="77777777" w:rsidR="008E22E2" w:rsidRPr="00F02619" w:rsidRDefault="008E22E2" w:rsidP="00AB6620">
            <w:pPr>
              <w:rPr>
                <w:rFonts w:cs="Arial"/>
                <w:szCs w:val="18"/>
              </w:rPr>
            </w:pPr>
            <w:r w:rsidRPr="00F02619">
              <w:rPr>
                <w:rFonts w:cs="Arial"/>
                <w:szCs w:val="18"/>
              </w:rPr>
              <w:t>Social Work Resources Committee Chair</w:t>
            </w:r>
          </w:p>
          <w:p w14:paraId="1FF2EFBA" w14:textId="77777777" w:rsidR="008E22E2" w:rsidRPr="00F02619" w:rsidRDefault="008E22E2" w:rsidP="00AB6620">
            <w:pPr>
              <w:rPr>
                <w:rFonts w:cs="Arial"/>
                <w:szCs w:val="18"/>
              </w:rPr>
            </w:pPr>
            <w:r w:rsidRPr="00F02619">
              <w:rPr>
                <w:rFonts w:cs="Arial"/>
                <w:szCs w:val="18"/>
              </w:rPr>
              <w:t>(From 1 April 2022 to 5 May 2022)</w:t>
            </w:r>
          </w:p>
          <w:p w14:paraId="45E37D20" w14:textId="77777777" w:rsidR="008E22E2" w:rsidRPr="00F02619" w:rsidRDefault="008E22E2" w:rsidP="00AB6620">
            <w:pPr>
              <w:rPr>
                <w:rFonts w:cs="Arial"/>
                <w:szCs w:val="18"/>
              </w:rPr>
            </w:pPr>
          </w:p>
        </w:tc>
        <w:tc>
          <w:tcPr>
            <w:tcW w:w="1276" w:type="dxa"/>
          </w:tcPr>
          <w:p w14:paraId="43440433" w14:textId="77777777" w:rsidR="008E22E2" w:rsidRPr="00F02619" w:rsidRDefault="008E22E2" w:rsidP="00AB6620">
            <w:pPr>
              <w:jc w:val="right"/>
              <w:rPr>
                <w:rFonts w:cs="Arial"/>
                <w:szCs w:val="18"/>
              </w:rPr>
            </w:pPr>
          </w:p>
          <w:p w14:paraId="2361EE9F" w14:textId="77777777" w:rsidR="008E22E2" w:rsidRPr="00F02619" w:rsidRDefault="008E22E2" w:rsidP="00AB6620">
            <w:pPr>
              <w:jc w:val="right"/>
              <w:rPr>
                <w:rFonts w:cs="Arial"/>
                <w:szCs w:val="18"/>
              </w:rPr>
            </w:pPr>
            <w:r w:rsidRPr="00F02619">
              <w:rPr>
                <w:rFonts w:cs="Arial"/>
                <w:szCs w:val="18"/>
              </w:rPr>
              <w:t>-</w:t>
            </w:r>
          </w:p>
        </w:tc>
        <w:tc>
          <w:tcPr>
            <w:tcW w:w="1134" w:type="dxa"/>
          </w:tcPr>
          <w:p w14:paraId="7F0C1848" w14:textId="77777777" w:rsidR="008E22E2" w:rsidRPr="00F02619" w:rsidRDefault="008E22E2" w:rsidP="00AB6620">
            <w:pPr>
              <w:jc w:val="right"/>
              <w:rPr>
                <w:rFonts w:cs="Arial"/>
                <w:szCs w:val="18"/>
              </w:rPr>
            </w:pPr>
          </w:p>
          <w:p w14:paraId="0E0C9026" w14:textId="77777777" w:rsidR="008E22E2" w:rsidRPr="00F02619" w:rsidRDefault="008E22E2" w:rsidP="00AB6620">
            <w:pPr>
              <w:jc w:val="right"/>
              <w:rPr>
                <w:rFonts w:cs="Arial"/>
                <w:szCs w:val="18"/>
              </w:rPr>
            </w:pPr>
            <w:r w:rsidRPr="00F02619">
              <w:rPr>
                <w:rFonts w:cs="Arial"/>
                <w:szCs w:val="18"/>
              </w:rPr>
              <w:t>-</w:t>
            </w:r>
          </w:p>
        </w:tc>
        <w:tc>
          <w:tcPr>
            <w:tcW w:w="2126" w:type="dxa"/>
          </w:tcPr>
          <w:p w14:paraId="1302BD60" w14:textId="77777777" w:rsidR="008E22E2" w:rsidRPr="00F02619" w:rsidRDefault="008E22E2" w:rsidP="00AB6620">
            <w:pPr>
              <w:jc w:val="right"/>
              <w:rPr>
                <w:rFonts w:cs="Arial"/>
                <w:szCs w:val="18"/>
              </w:rPr>
            </w:pPr>
          </w:p>
          <w:p w14:paraId="6B27CEDC" w14:textId="77777777" w:rsidR="008E22E2" w:rsidRPr="00F02619" w:rsidRDefault="008E22E2" w:rsidP="00AB6620">
            <w:pPr>
              <w:jc w:val="right"/>
              <w:rPr>
                <w:rFonts w:cs="Arial"/>
                <w:szCs w:val="18"/>
              </w:rPr>
            </w:pPr>
            <w:r w:rsidRPr="00F02619">
              <w:rPr>
                <w:rFonts w:cs="Arial"/>
                <w:szCs w:val="18"/>
              </w:rPr>
              <w:t>-</w:t>
            </w:r>
          </w:p>
        </w:tc>
        <w:tc>
          <w:tcPr>
            <w:tcW w:w="1559" w:type="dxa"/>
          </w:tcPr>
          <w:p w14:paraId="7137B698" w14:textId="77777777" w:rsidR="008E22E2" w:rsidRPr="00F02619" w:rsidRDefault="008E22E2" w:rsidP="00AB6620">
            <w:pPr>
              <w:jc w:val="right"/>
              <w:rPr>
                <w:rFonts w:cs="Arial"/>
                <w:szCs w:val="18"/>
              </w:rPr>
            </w:pPr>
          </w:p>
          <w:p w14:paraId="0164DBFC" w14:textId="77777777" w:rsidR="008E22E2" w:rsidRPr="00F02619" w:rsidRDefault="008E22E2" w:rsidP="00AB6620">
            <w:pPr>
              <w:jc w:val="right"/>
              <w:rPr>
                <w:rFonts w:cs="Arial"/>
                <w:szCs w:val="18"/>
              </w:rPr>
            </w:pPr>
            <w:r w:rsidRPr="00F02619">
              <w:rPr>
                <w:rFonts w:cs="Arial"/>
                <w:szCs w:val="18"/>
              </w:rPr>
              <w:t>-</w:t>
            </w:r>
          </w:p>
        </w:tc>
        <w:tc>
          <w:tcPr>
            <w:tcW w:w="1559" w:type="dxa"/>
          </w:tcPr>
          <w:p w14:paraId="15580247" w14:textId="77777777" w:rsidR="008E22E2" w:rsidRPr="00F02619" w:rsidRDefault="008E22E2" w:rsidP="00AB6620">
            <w:pPr>
              <w:jc w:val="right"/>
              <w:rPr>
                <w:rFonts w:cs="Arial"/>
                <w:szCs w:val="18"/>
              </w:rPr>
            </w:pPr>
          </w:p>
          <w:p w14:paraId="6C5C2C51" w14:textId="77777777" w:rsidR="008E22E2" w:rsidRPr="00F02619" w:rsidRDefault="008E22E2" w:rsidP="00AB6620">
            <w:pPr>
              <w:jc w:val="right"/>
              <w:rPr>
                <w:rFonts w:cs="Arial"/>
                <w:szCs w:val="18"/>
              </w:rPr>
            </w:pPr>
            <w:r w:rsidRPr="00F02619">
              <w:rPr>
                <w:rFonts w:cs="Arial"/>
                <w:szCs w:val="18"/>
              </w:rPr>
              <w:t>-</w:t>
            </w:r>
          </w:p>
        </w:tc>
        <w:tc>
          <w:tcPr>
            <w:tcW w:w="1701" w:type="dxa"/>
          </w:tcPr>
          <w:p w14:paraId="271D128E" w14:textId="77777777" w:rsidR="008E22E2" w:rsidRPr="00F02619" w:rsidRDefault="008E22E2" w:rsidP="00AB6620">
            <w:pPr>
              <w:jc w:val="right"/>
              <w:rPr>
                <w:rFonts w:cs="Arial"/>
                <w:szCs w:val="18"/>
              </w:rPr>
            </w:pPr>
          </w:p>
          <w:p w14:paraId="215D9BD8" w14:textId="77777777" w:rsidR="008E22E2" w:rsidRPr="00F02619" w:rsidRDefault="008E22E2" w:rsidP="00AB6620">
            <w:pPr>
              <w:jc w:val="right"/>
              <w:rPr>
                <w:rFonts w:cs="Arial"/>
                <w:szCs w:val="18"/>
              </w:rPr>
            </w:pPr>
            <w:r w:rsidRPr="00F02619">
              <w:rPr>
                <w:rFonts w:cs="Arial"/>
                <w:szCs w:val="18"/>
              </w:rPr>
              <w:t>2,848</w:t>
            </w:r>
          </w:p>
          <w:p w14:paraId="1F30612C" w14:textId="77777777" w:rsidR="008E22E2" w:rsidRPr="00F02619" w:rsidRDefault="008E22E2" w:rsidP="00AB6620">
            <w:pPr>
              <w:jc w:val="right"/>
              <w:rPr>
                <w:rFonts w:cs="Arial"/>
                <w:szCs w:val="18"/>
              </w:rPr>
            </w:pPr>
            <w:r w:rsidRPr="00F02619">
              <w:rPr>
                <w:rFonts w:cs="Arial"/>
                <w:szCs w:val="18"/>
              </w:rPr>
              <w:t>(Full Year</w:t>
            </w:r>
          </w:p>
          <w:p w14:paraId="1E0C9533" w14:textId="77777777" w:rsidR="008E22E2" w:rsidRPr="00F02619" w:rsidRDefault="008E22E2" w:rsidP="00AB6620">
            <w:pPr>
              <w:jc w:val="right"/>
              <w:rPr>
                <w:rFonts w:cs="Arial"/>
                <w:szCs w:val="18"/>
              </w:rPr>
            </w:pPr>
            <w:r w:rsidRPr="00F02619">
              <w:rPr>
                <w:rFonts w:cs="Arial"/>
                <w:szCs w:val="18"/>
              </w:rPr>
              <w:t>Equivalent</w:t>
            </w:r>
          </w:p>
          <w:p w14:paraId="63C4928D"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5ADC540E" w14:textId="77777777" w:rsidTr="00AB6620">
        <w:trPr>
          <w:cantSplit/>
        </w:trPr>
        <w:tc>
          <w:tcPr>
            <w:tcW w:w="5812" w:type="dxa"/>
          </w:tcPr>
          <w:p w14:paraId="68F7585F" w14:textId="77777777" w:rsidR="008E22E2" w:rsidRPr="00F02619" w:rsidRDefault="008E22E2" w:rsidP="00AB6620">
            <w:pPr>
              <w:rPr>
                <w:rFonts w:cs="Arial"/>
                <w:szCs w:val="18"/>
              </w:rPr>
            </w:pPr>
            <w:r w:rsidRPr="00F02619">
              <w:rPr>
                <w:rFonts w:cs="Arial"/>
                <w:szCs w:val="18"/>
              </w:rPr>
              <w:lastRenderedPageBreak/>
              <w:t>P Craig</w:t>
            </w:r>
          </w:p>
          <w:p w14:paraId="740635C3" w14:textId="77777777" w:rsidR="008E22E2" w:rsidRPr="00F02619" w:rsidRDefault="008E22E2" w:rsidP="00AB6620">
            <w:pPr>
              <w:rPr>
                <w:rFonts w:cs="Arial"/>
                <w:szCs w:val="18"/>
              </w:rPr>
            </w:pPr>
            <w:r w:rsidRPr="00F02619">
              <w:rPr>
                <w:rFonts w:cs="Arial"/>
                <w:szCs w:val="18"/>
              </w:rPr>
              <w:t>Business Manager Majority Party</w:t>
            </w:r>
          </w:p>
          <w:p w14:paraId="2D496058" w14:textId="77777777" w:rsidR="008E22E2" w:rsidRPr="00F02619" w:rsidRDefault="008E22E2" w:rsidP="00AB6620">
            <w:pPr>
              <w:rPr>
                <w:rFonts w:cs="Arial"/>
                <w:szCs w:val="18"/>
              </w:rPr>
            </w:pPr>
            <w:r w:rsidRPr="00F02619">
              <w:rPr>
                <w:rFonts w:cs="Arial"/>
                <w:szCs w:val="18"/>
              </w:rPr>
              <w:t>(From 1 April 2022 to 5 May 2022)</w:t>
            </w:r>
          </w:p>
          <w:p w14:paraId="7301D606" w14:textId="77777777" w:rsidR="008E22E2" w:rsidRPr="00F02619" w:rsidRDefault="008E22E2" w:rsidP="00AB6620">
            <w:pPr>
              <w:rPr>
                <w:rFonts w:cs="Arial"/>
                <w:szCs w:val="18"/>
              </w:rPr>
            </w:pPr>
          </w:p>
        </w:tc>
        <w:tc>
          <w:tcPr>
            <w:tcW w:w="1276" w:type="dxa"/>
          </w:tcPr>
          <w:p w14:paraId="287C9E04" w14:textId="77777777" w:rsidR="008E22E2" w:rsidRPr="00F02619" w:rsidRDefault="008E22E2" w:rsidP="00AB6620">
            <w:pPr>
              <w:jc w:val="right"/>
              <w:rPr>
                <w:rFonts w:cs="Arial"/>
                <w:szCs w:val="18"/>
              </w:rPr>
            </w:pPr>
          </w:p>
          <w:p w14:paraId="4FC6C06A" w14:textId="77777777" w:rsidR="008E22E2" w:rsidRPr="00F02619" w:rsidRDefault="008E22E2" w:rsidP="00AB6620">
            <w:pPr>
              <w:jc w:val="right"/>
              <w:rPr>
                <w:rFonts w:cs="Arial"/>
                <w:szCs w:val="18"/>
              </w:rPr>
            </w:pPr>
            <w:r w:rsidRPr="00F02619">
              <w:rPr>
                <w:rFonts w:cs="Arial"/>
                <w:szCs w:val="18"/>
              </w:rPr>
              <w:t>-</w:t>
            </w:r>
          </w:p>
        </w:tc>
        <w:tc>
          <w:tcPr>
            <w:tcW w:w="1134" w:type="dxa"/>
          </w:tcPr>
          <w:p w14:paraId="16D08EDB" w14:textId="77777777" w:rsidR="008E22E2" w:rsidRPr="00F02619" w:rsidRDefault="008E22E2" w:rsidP="00AB6620">
            <w:pPr>
              <w:jc w:val="right"/>
              <w:rPr>
                <w:rFonts w:cs="Arial"/>
                <w:szCs w:val="18"/>
              </w:rPr>
            </w:pPr>
          </w:p>
          <w:p w14:paraId="5A05340F" w14:textId="77777777" w:rsidR="008E22E2" w:rsidRPr="00F02619" w:rsidRDefault="008E22E2" w:rsidP="00AB6620">
            <w:pPr>
              <w:jc w:val="right"/>
              <w:rPr>
                <w:rFonts w:cs="Arial"/>
                <w:szCs w:val="18"/>
              </w:rPr>
            </w:pPr>
            <w:r w:rsidRPr="00F02619">
              <w:rPr>
                <w:rFonts w:cs="Arial"/>
                <w:szCs w:val="18"/>
              </w:rPr>
              <w:t>-</w:t>
            </w:r>
          </w:p>
        </w:tc>
        <w:tc>
          <w:tcPr>
            <w:tcW w:w="2126" w:type="dxa"/>
          </w:tcPr>
          <w:p w14:paraId="14AB0EC0" w14:textId="77777777" w:rsidR="008E22E2" w:rsidRPr="00F02619" w:rsidRDefault="008E22E2" w:rsidP="00AB6620">
            <w:pPr>
              <w:jc w:val="right"/>
              <w:rPr>
                <w:rFonts w:cs="Arial"/>
                <w:szCs w:val="18"/>
              </w:rPr>
            </w:pPr>
          </w:p>
          <w:p w14:paraId="0161936D" w14:textId="77777777" w:rsidR="008E22E2" w:rsidRPr="00F02619" w:rsidRDefault="008E22E2" w:rsidP="00AB6620">
            <w:pPr>
              <w:jc w:val="right"/>
              <w:rPr>
                <w:rFonts w:cs="Arial"/>
                <w:szCs w:val="18"/>
              </w:rPr>
            </w:pPr>
            <w:r w:rsidRPr="00F02619">
              <w:rPr>
                <w:rFonts w:cs="Arial"/>
                <w:szCs w:val="18"/>
              </w:rPr>
              <w:t>-</w:t>
            </w:r>
          </w:p>
        </w:tc>
        <w:tc>
          <w:tcPr>
            <w:tcW w:w="1559" w:type="dxa"/>
          </w:tcPr>
          <w:p w14:paraId="17616E81" w14:textId="77777777" w:rsidR="008E22E2" w:rsidRPr="00F02619" w:rsidRDefault="008E22E2" w:rsidP="00AB6620">
            <w:pPr>
              <w:jc w:val="right"/>
              <w:rPr>
                <w:rFonts w:cs="Arial"/>
                <w:szCs w:val="18"/>
              </w:rPr>
            </w:pPr>
          </w:p>
          <w:p w14:paraId="0FD8FD4B" w14:textId="77777777" w:rsidR="008E22E2" w:rsidRPr="00F02619" w:rsidRDefault="008E22E2" w:rsidP="00AB6620">
            <w:pPr>
              <w:jc w:val="right"/>
              <w:rPr>
                <w:rFonts w:cs="Arial"/>
                <w:szCs w:val="18"/>
              </w:rPr>
            </w:pPr>
            <w:r w:rsidRPr="00F02619">
              <w:rPr>
                <w:rFonts w:cs="Arial"/>
                <w:szCs w:val="18"/>
              </w:rPr>
              <w:t>-</w:t>
            </w:r>
          </w:p>
        </w:tc>
        <w:tc>
          <w:tcPr>
            <w:tcW w:w="1559" w:type="dxa"/>
          </w:tcPr>
          <w:p w14:paraId="1279EE98" w14:textId="77777777" w:rsidR="008E22E2" w:rsidRPr="00F02619" w:rsidRDefault="008E22E2" w:rsidP="00AB6620">
            <w:pPr>
              <w:jc w:val="right"/>
              <w:rPr>
                <w:rFonts w:cs="Arial"/>
                <w:szCs w:val="18"/>
              </w:rPr>
            </w:pPr>
          </w:p>
          <w:p w14:paraId="6AC2EBDC" w14:textId="77777777" w:rsidR="008E22E2" w:rsidRPr="00F02619" w:rsidRDefault="008E22E2" w:rsidP="00AB6620">
            <w:pPr>
              <w:jc w:val="right"/>
              <w:rPr>
                <w:rFonts w:cs="Arial"/>
                <w:szCs w:val="18"/>
              </w:rPr>
            </w:pPr>
            <w:r w:rsidRPr="00F02619">
              <w:rPr>
                <w:rFonts w:cs="Arial"/>
                <w:szCs w:val="18"/>
              </w:rPr>
              <w:t>-</w:t>
            </w:r>
          </w:p>
        </w:tc>
        <w:tc>
          <w:tcPr>
            <w:tcW w:w="1701" w:type="dxa"/>
          </w:tcPr>
          <w:p w14:paraId="52DF46AD" w14:textId="77777777" w:rsidR="008E22E2" w:rsidRPr="00F02619" w:rsidRDefault="008E22E2" w:rsidP="00AB6620">
            <w:pPr>
              <w:jc w:val="right"/>
              <w:rPr>
                <w:rFonts w:cs="Arial"/>
                <w:szCs w:val="18"/>
              </w:rPr>
            </w:pPr>
          </w:p>
          <w:p w14:paraId="5AA744A5" w14:textId="77777777" w:rsidR="008E22E2" w:rsidRPr="00F02619" w:rsidRDefault="008E22E2" w:rsidP="00AB6620">
            <w:pPr>
              <w:jc w:val="right"/>
              <w:rPr>
                <w:rFonts w:cs="Arial"/>
                <w:szCs w:val="18"/>
              </w:rPr>
            </w:pPr>
            <w:r w:rsidRPr="00F02619">
              <w:rPr>
                <w:rFonts w:cs="Arial"/>
                <w:szCs w:val="18"/>
              </w:rPr>
              <w:t>2,848</w:t>
            </w:r>
          </w:p>
          <w:p w14:paraId="5E015A10" w14:textId="77777777" w:rsidR="008E22E2" w:rsidRPr="00F02619" w:rsidRDefault="008E22E2" w:rsidP="00AB6620">
            <w:pPr>
              <w:jc w:val="right"/>
              <w:rPr>
                <w:rFonts w:cs="Arial"/>
                <w:szCs w:val="18"/>
              </w:rPr>
            </w:pPr>
            <w:r w:rsidRPr="00F02619">
              <w:rPr>
                <w:rFonts w:cs="Arial"/>
                <w:szCs w:val="18"/>
              </w:rPr>
              <w:t>(Full Year</w:t>
            </w:r>
          </w:p>
          <w:p w14:paraId="74E8F5C5" w14:textId="77777777" w:rsidR="008E22E2" w:rsidRPr="00F02619" w:rsidRDefault="008E22E2" w:rsidP="00AB6620">
            <w:pPr>
              <w:jc w:val="right"/>
              <w:rPr>
                <w:rFonts w:cs="Arial"/>
                <w:szCs w:val="18"/>
              </w:rPr>
            </w:pPr>
            <w:r w:rsidRPr="00F02619">
              <w:rPr>
                <w:rFonts w:cs="Arial"/>
                <w:szCs w:val="18"/>
              </w:rPr>
              <w:t>Equivalent</w:t>
            </w:r>
          </w:p>
          <w:p w14:paraId="28297E3B"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13642F53" w14:textId="77777777" w:rsidTr="00AB6620">
        <w:trPr>
          <w:cantSplit/>
        </w:trPr>
        <w:tc>
          <w:tcPr>
            <w:tcW w:w="5812" w:type="dxa"/>
          </w:tcPr>
          <w:p w14:paraId="519186E2" w14:textId="77777777" w:rsidR="008E22E2" w:rsidRPr="00F02619" w:rsidRDefault="008E22E2" w:rsidP="00AB6620">
            <w:pPr>
              <w:rPr>
                <w:rFonts w:cs="Arial"/>
                <w:szCs w:val="18"/>
              </w:rPr>
            </w:pPr>
            <w:r w:rsidRPr="00F02619">
              <w:rPr>
                <w:rFonts w:cs="Arial"/>
                <w:szCs w:val="18"/>
              </w:rPr>
              <w:t>M Donnelly</w:t>
            </w:r>
          </w:p>
          <w:p w14:paraId="56F07839" w14:textId="77777777" w:rsidR="008E22E2" w:rsidRPr="00F02619" w:rsidRDefault="008E22E2" w:rsidP="00AB6620">
            <w:pPr>
              <w:rPr>
                <w:rFonts w:cs="Arial"/>
                <w:szCs w:val="18"/>
              </w:rPr>
            </w:pPr>
            <w:r w:rsidRPr="00F02619">
              <w:rPr>
                <w:rFonts w:cs="Arial"/>
                <w:szCs w:val="18"/>
              </w:rPr>
              <w:t>Hamilton Area Committee Chair</w:t>
            </w:r>
          </w:p>
          <w:p w14:paraId="624100AA" w14:textId="77777777" w:rsidR="008E22E2" w:rsidRPr="00F02619" w:rsidRDefault="008E22E2" w:rsidP="00AB6620">
            <w:pPr>
              <w:rPr>
                <w:rFonts w:cs="Arial"/>
                <w:szCs w:val="18"/>
              </w:rPr>
            </w:pPr>
            <w:r w:rsidRPr="00F02619">
              <w:rPr>
                <w:rFonts w:cs="Arial"/>
                <w:szCs w:val="18"/>
              </w:rPr>
              <w:t>(From 1 April 2022 to 5 May 2022)</w:t>
            </w:r>
          </w:p>
          <w:p w14:paraId="72C3716A" w14:textId="77777777" w:rsidR="008E22E2" w:rsidRPr="00F02619" w:rsidRDefault="008E22E2" w:rsidP="00AB6620">
            <w:pPr>
              <w:rPr>
                <w:rFonts w:cs="Arial"/>
                <w:szCs w:val="18"/>
              </w:rPr>
            </w:pPr>
          </w:p>
        </w:tc>
        <w:tc>
          <w:tcPr>
            <w:tcW w:w="1276" w:type="dxa"/>
          </w:tcPr>
          <w:p w14:paraId="4EE2F2C8" w14:textId="77777777" w:rsidR="008E22E2" w:rsidRPr="00F02619" w:rsidRDefault="008E22E2" w:rsidP="00AB6620">
            <w:pPr>
              <w:jc w:val="right"/>
              <w:rPr>
                <w:rFonts w:cs="Arial"/>
                <w:szCs w:val="18"/>
              </w:rPr>
            </w:pPr>
          </w:p>
          <w:p w14:paraId="7388C57C" w14:textId="77777777" w:rsidR="008E22E2" w:rsidRPr="00F02619" w:rsidRDefault="008E22E2" w:rsidP="00AB6620">
            <w:pPr>
              <w:jc w:val="right"/>
              <w:rPr>
                <w:rFonts w:cs="Arial"/>
                <w:szCs w:val="18"/>
              </w:rPr>
            </w:pPr>
            <w:r w:rsidRPr="00F02619">
              <w:rPr>
                <w:rFonts w:cs="Arial"/>
                <w:szCs w:val="18"/>
              </w:rPr>
              <w:t>-</w:t>
            </w:r>
          </w:p>
          <w:p w14:paraId="610D164A" w14:textId="77777777" w:rsidR="008E22E2" w:rsidRPr="00F02619" w:rsidRDefault="008E22E2" w:rsidP="00AB6620">
            <w:pPr>
              <w:jc w:val="right"/>
              <w:rPr>
                <w:rFonts w:cs="Arial"/>
                <w:szCs w:val="18"/>
              </w:rPr>
            </w:pPr>
          </w:p>
        </w:tc>
        <w:tc>
          <w:tcPr>
            <w:tcW w:w="1134" w:type="dxa"/>
          </w:tcPr>
          <w:p w14:paraId="4E1CF29E" w14:textId="77777777" w:rsidR="008E22E2" w:rsidRPr="00F02619" w:rsidRDefault="008E22E2" w:rsidP="00AB6620">
            <w:pPr>
              <w:jc w:val="right"/>
              <w:rPr>
                <w:rFonts w:cs="Arial"/>
                <w:szCs w:val="18"/>
              </w:rPr>
            </w:pPr>
          </w:p>
          <w:p w14:paraId="47947A27" w14:textId="77777777" w:rsidR="008E22E2" w:rsidRPr="00F02619" w:rsidRDefault="008E22E2" w:rsidP="00AB6620">
            <w:pPr>
              <w:jc w:val="right"/>
              <w:rPr>
                <w:rFonts w:cs="Arial"/>
                <w:szCs w:val="18"/>
              </w:rPr>
            </w:pPr>
            <w:r w:rsidRPr="00F02619">
              <w:rPr>
                <w:rFonts w:cs="Arial"/>
                <w:szCs w:val="18"/>
              </w:rPr>
              <w:t>-</w:t>
            </w:r>
          </w:p>
        </w:tc>
        <w:tc>
          <w:tcPr>
            <w:tcW w:w="2126" w:type="dxa"/>
          </w:tcPr>
          <w:p w14:paraId="261F1372" w14:textId="77777777" w:rsidR="008E22E2" w:rsidRPr="00F02619" w:rsidRDefault="008E22E2" w:rsidP="00AB6620">
            <w:pPr>
              <w:jc w:val="right"/>
              <w:rPr>
                <w:rFonts w:cs="Arial"/>
                <w:szCs w:val="18"/>
              </w:rPr>
            </w:pPr>
          </w:p>
          <w:p w14:paraId="1139B7C3" w14:textId="77777777" w:rsidR="008E22E2" w:rsidRPr="00F02619" w:rsidRDefault="008E22E2" w:rsidP="00AB6620">
            <w:pPr>
              <w:jc w:val="right"/>
              <w:rPr>
                <w:rFonts w:cs="Arial"/>
                <w:szCs w:val="18"/>
              </w:rPr>
            </w:pPr>
            <w:r w:rsidRPr="00F02619">
              <w:rPr>
                <w:rFonts w:cs="Arial"/>
                <w:szCs w:val="18"/>
              </w:rPr>
              <w:t>-</w:t>
            </w:r>
          </w:p>
        </w:tc>
        <w:tc>
          <w:tcPr>
            <w:tcW w:w="1559" w:type="dxa"/>
          </w:tcPr>
          <w:p w14:paraId="6E4B61EB" w14:textId="77777777" w:rsidR="008E22E2" w:rsidRPr="00F02619" w:rsidRDefault="008E22E2" w:rsidP="00AB6620">
            <w:pPr>
              <w:jc w:val="right"/>
              <w:rPr>
                <w:rFonts w:cs="Arial"/>
                <w:szCs w:val="18"/>
              </w:rPr>
            </w:pPr>
          </w:p>
          <w:p w14:paraId="5CF86968" w14:textId="77777777" w:rsidR="008E22E2" w:rsidRPr="00F02619" w:rsidRDefault="008E22E2" w:rsidP="00AB6620">
            <w:pPr>
              <w:jc w:val="right"/>
              <w:rPr>
                <w:rFonts w:cs="Arial"/>
                <w:szCs w:val="18"/>
              </w:rPr>
            </w:pPr>
            <w:r w:rsidRPr="00F02619">
              <w:rPr>
                <w:rFonts w:cs="Arial"/>
                <w:szCs w:val="18"/>
              </w:rPr>
              <w:t>-</w:t>
            </w:r>
          </w:p>
          <w:p w14:paraId="40F0B07E" w14:textId="77777777" w:rsidR="008E22E2" w:rsidRPr="00F02619" w:rsidRDefault="008E22E2" w:rsidP="00AB6620">
            <w:pPr>
              <w:jc w:val="right"/>
              <w:rPr>
                <w:rFonts w:cs="Arial"/>
                <w:szCs w:val="18"/>
              </w:rPr>
            </w:pPr>
          </w:p>
        </w:tc>
        <w:tc>
          <w:tcPr>
            <w:tcW w:w="1559" w:type="dxa"/>
          </w:tcPr>
          <w:p w14:paraId="6CAFB952" w14:textId="77777777" w:rsidR="008E22E2" w:rsidRPr="00F02619" w:rsidRDefault="008E22E2" w:rsidP="00AB6620">
            <w:pPr>
              <w:jc w:val="right"/>
              <w:rPr>
                <w:rFonts w:cs="Arial"/>
                <w:szCs w:val="18"/>
              </w:rPr>
            </w:pPr>
          </w:p>
          <w:p w14:paraId="2C65800B" w14:textId="77777777" w:rsidR="008E22E2" w:rsidRPr="00F02619" w:rsidRDefault="008E22E2" w:rsidP="00AB6620">
            <w:pPr>
              <w:jc w:val="right"/>
              <w:rPr>
                <w:rFonts w:cs="Arial"/>
                <w:szCs w:val="18"/>
              </w:rPr>
            </w:pPr>
            <w:r w:rsidRPr="00F02619">
              <w:rPr>
                <w:rFonts w:cs="Arial"/>
                <w:szCs w:val="18"/>
              </w:rPr>
              <w:t>-</w:t>
            </w:r>
          </w:p>
          <w:p w14:paraId="4CEDE636" w14:textId="77777777" w:rsidR="008E22E2" w:rsidRPr="00F02619" w:rsidRDefault="008E22E2" w:rsidP="00AB6620">
            <w:pPr>
              <w:jc w:val="right"/>
              <w:rPr>
                <w:rFonts w:cs="Arial"/>
                <w:szCs w:val="18"/>
              </w:rPr>
            </w:pPr>
          </w:p>
        </w:tc>
        <w:tc>
          <w:tcPr>
            <w:tcW w:w="1701" w:type="dxa"/>
          </w:tcPr>
          <w:p w14:paraId="5DA572A4" w14:textId="77777777" w:rsidR="008E22E2" w:rsidRPr="00F02619" w:rsidRDefault="008E22E2" w:rsidP="00AB6620">
            <w:pPr>
              <w:jc w:val="right"/>
              <w:rPr>
                <w:rFonts w:cs="Arial"/>
                <w:szCs w:val="18"/>
              </w:rPr>
            </w:pPr>
          </w:p>
          <w:p w14:paraId="2F2BF34B" w14:textId="77777777" w:rsidR="008E22E2" w:rsidRPr="00F02619" w:rsidRDefault="008E22E2" w:rsidP="00AB6620">
            <w:pPr>
              <w:jc w:val="right"/>
              <w:rPr>
                <w:rFonts w:cs="Arial"/>
                <w:szCs w:val="18"/>
              </w:rPr>
            </w:pPr>
            <w:r w:rsidRPr="00F02619">
              <w:rPr>
                <w:rFonts w:cs="Arial"/>
                <w:szCs w:val="18"/>
              </w:rPr>
              <w:t>2,241</w:t>
            </w:r>
          </w:p>
          <w:p w14:paraId="4421456F" w14:textId="77777777" w:rsidR="008E22E2" w:rsidRPr="00F02619" w:rsidRDefault="008E22E2" w:rsidP="00AB6620">
            <w:pPr>
              <w:jc w:val="right"/>
              <w:rPr>
                <w:rFonts w:cs="Arial"/>
                <w:szCs w:val="18"/>
              </w:rPr>
            </w:pPr>
            <w:r w:rsidRPr="00F02619">
              <w:rPr>
                <w:rFonts w:cs="Arial"/>
                <w:szCs w:val="18"/>
              </w:rPr>
              <w:t>(Full Year</w:t>
            </w:r>
          </w:p>
          <w:p w14:paraId="4B718E36" w14:textId="77777777" w:rsidR="008E22E2" w:rsidRPr="00F02619" w:rsidRDefault="008E22E2" w:rsidP="00AB6620">
            <w:pPr>
              <w:jc w:val="right"/>
              <w:rPr>
                <w:rFonts w:cs="Arial"/>
                <w:szCs w:val="18"/>
              </w:rPr>
            </w:pPr>
            <w:r w:rsidRPr="00F02619">
              <w:rPr>
                <w:rFonts w:cs="Arial"/>
                <w:szCs w:val="18"/>
              </w:rPr>
              <w:t>Equivalent</w:t>
            </w:r>
          </w:p>
          <w:p w14:paraId="5E69941E"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30840ACD" w14:textId="77777777" w:rsidTr="00AB6620">
        <w:trPr>
          <w:cantSplit/>
        </w:trPr>
        <w:tc>
          <w:tcPr>
            <w:tcW w:w="5812" w:type="dxa"/>
          </w:tcPr>
          <w:p w14:paraId="05783043" w14:textId="77777777" w:rsidR="008E22E2" w:rsidRPr="00F02619" w:rsidRDefault="008E22E2" w:rsidP="00AB6620">
            <w:pPr>
              <w:rPr>
                <w:rFonts w:cs="Arial"/>
                <w:szCs w:val="18"/>
              </w:rPr>
            </w:pPr>
            <w:r w:rsidRPr="00F02619">
              <w:rPr>
                <w:rFonts w:cs="Arial"/>
                <w:szCs w:val="18"/>
              </w:rPr>
              <w:t>I Dorman</w:t>
            </w:r>
          </w:p>
          <w:p w14:paraId="6EE03B26" w14:textId="77777777" w:rsidR="008E22E2" w:rsidRPr="00F02619" w:rsidRDefault="008E22E2" w:rsidP="00AB6620">
            <w:pPr>
              <w:rPr>
                <w:rFonts w:cs="Arial"/>
                <w:szCs w:val="18"/>
              </w:rPr>
            </w:pPr>
            <w:r w:rsidRPr="00F02619">
              <w:rPr>
                <w:rFonts w:cs="Arial"/>
                <w:szCs w:val="18"/>
              </w:rPr>
              <w:t>Planning Committee Chair</w:t>
            </w:r>
          </w:p>
          <w:p w14:paraId="2B4A2594" w14:textId="77777777" w:rsidR="008E22E2" w:rsidRPr="00F02619" w:rsidRDefault="008E22E2" w:rsidP="00AB6620">
            <w:pPr>
              <w:rPr>
                <w:rFonts w:cs="Arial"/>
                <w:szCs w:val="18"/>
              </w:rPr>
            </w:pPr>
            <w:r w:rsidRPr="00F02619">
              <w:rPr>
                <w:rFonts w:cs="Arial"/>
                <w:szCs w:val="18"/>
              </w:rPr>
              <w:t>(From 1 April 2022 to 5 May 2022)</w:t>
            </w:r>
          </w:p>
          <w:p w14:paraId="56907382" w14:textId="77777777" w:rsidR="008E22E2" w:rsidRPr="00F02619" w:rsidRDefault="008E22E2" w:rsidP="00AB6620">
            <w:pPr>
              <w:rPr>
                <w:rFonts w:cs="Arial"/>
                <w:szCs w:val="18"/>
              </w:rPr>
            </w:pPr>
          </w:p>
        </w:tc>
        <w:tc>
          <w:tcPr>
            <w:tcW w:w="1276" w:type="dxa"/>
          </w:tcPr>
          <w:p w14:paraId="7EAC2CC5" w14:textId="77777777" w:rsidR="008E22E2" w:rsidRPr="00F02619" w:rsidRDefault="008E22E2" w:rsidP="00AB6620">
            <w:pPr>
              <w:jc w:val="right"/>
              <w:rPr>
                <w:rFonts w:cs="Arial"/>
                <w:szCs w:val="18"/>
              </w:rPr>
            </w:pPr>
          </w:p>
          <w:p w14:paraId="2E3E8D02" w14:textId="77777777" w:rsidR="008E22E2" w:rsidRPr="00F02619" w:rsidRDefault="008E22E2" w:rsidP="00AB6620">
            <w:pPr>
              <w:jc w:val="right"/>
              <w:rPr>
                <w:rFonts w:cs="Arial"/>
                <w:szCs w:val="18"/>
              </w:rPr>
            </w:pPr>
            <w:r w:rsidRPr="00F02619">
              <w:rPr>
                <w:rFonts w:cs="Arial"/>
                <w:szCs w:val="18"/>
              </w:rPr>
              <w:t>-</w:t>
            </w:r>
          </w:p>
          <w:p w14:paraId="30B460EA" w14:textId="77777777" w:rsidR="008E22E2" w:rsidRPr="00F02619" w:rsidRDefault="008E22E2" w:rsidP="00AB6620">
            <w:pPr>
              <w:jc w:val="right"/>
              <w:rPr>
                <w:rFonts w:cs="Arial"/>
                <w:szCs w:val="18"/>
              </w:rPr>
            </w:pPr>
          </w:p>
        </w:tc>
        <w:tc>
          <w:tcPr>
            <w:tcW w:w="1134" w:type="dxa"/>
          </w:tcPr>
          <w:p w14:paraId="12F6CD06" w14:textId="77777777" w:rsidR="008E22E2" w:rsidRPr="00F02619" w:rsidRDefault="008E22E2" w:rsidP="00AB6620">
            <w:pPr>
              <w:jc w:val="right"/>
              <w:rPr>
                <w:rFonts w:cs="Arial"/>
                <w:szCs w:val="18"/>
              </w:rPr>
            </w:pPr>
          </w:p>
          <w:p w14:paraId="212414C1" w14:textId="77777777" w:rsidR="008E22E2" w:rsidRPr="00F02619" w:rsidRDefault="008E22E2" w:rsidP="00AB6620">
            <w:pPr>
              <w:jc w:val="right"/>
              <w:rPr>
                <w:rFonts w:cs="Arial"/>
                <w:szCs w:val="18"/>
              </w:rPr>
            </w:pPr>
            <w:r w:rsidRPr="00F02619">
              <w:rPr>
                <w:rFonts w:cs="Arial"/>
                <w:szCs w:val="18"/>
              </w:rPr>
              <w:t>-</w:t>
            </w:r>
          </w:p>
        </w:tc>
        <w:tc>
          <w:tcPr>
            <w:tcW w:w="2126" w:type="dxa"/>
          </w:tcPr>
          <w:p w14:paraId="003D0516" w14:textId="77777777" w:rsidR="008E22E2" w:rsidRPr="00F02619" w:rsidRDefault="008E22E2" w:rsidP="00AB6620">
            <w:pPr>
              <w:jc w:val="right"/>
              <w:rPr>
                <w:rFonts w:cs="Arial"/>
                <w:szCs w:val="18"/>
              </w:rPr>
            </w:pPr>
          </w:p>
          <w:p w14:paraId="3FF8CFB8" w14:textId="77777777" w:rsidR="008E22E2" w:rsidRPr="00F02619" w:rsidRDefault="008E22E2" w:rsidP="00AB6620">
            <w:pPr>
              <w:jc w:val="right"/>
              <w:rPr>
                <w:rFonts w:cs="Arial"/>
                <w:szCs w:val="18"/>
              </w:rPr>
            </w:pPr>
            <w:r w:rsidRPr="00F02619">
              <w:rPr>
                <w:rFonts w:cs="Arial"/>
                <w:szCs w:val="18"/>
              </w:rPr>
              <w:t>-</w:t>
            </w:r>
          </w:p>
        </w:tc>
        <w:tc>
          <w:tcPr>
            <w:tcW w:w="1559" w:type="dxa"/>
          </w:tcPr>
          <w:p w14:paraId="47459E8F" w14:textId="77777777" w:rsidR="008E22E2" w:rsidRPr="00F02619" w:rsidRDefault="008E22E2" w:rsidP="00AB6620">
            <w:pPr>
              <w:jc w:val="right"/>
              <w:rPr>
                <w:rFonts w:cs="Arial"/>
                <w:szCs w:val="18"/>
              </w:rPr>
            </w:pPr>
          </w:p>
          <w:p w14:paraId="54E0BE92" w14:textId="77777777" w:rsidR="008E22E2" w:rsidRPr="00F02619" w:rsidRDefault="008E22E2" w:rsidP="00AB6620">
            <w:pPr>
              <w:jc w:val="right"/>
              <w:rPr>
                <w:rFonts w:cs="Arial"/>
                <w:szCs w:val="18"/>
              </w:rPr>
            </w:pPr>
            <w:r w:rsidRPr="00F02619">
              <w:rPr>
                <w:rFonts w:cs="Arial"/>
                <w:szCs w:val="18"/>
              </w:rPr>
              <w:t>-</w:t>
            </w:r>
          </w:p>
          <w:p w14:paraId="4CFBD316" w14:textId="77777777" w:rsidR="008E22E2" w:rsidRPr="00F02619" w:rsidRDefault="008E22E2" w:rsidP="00AB6620">
            <w:pPr>
              <w:jc w:val="right"/>
              <w:rPr>
                <w:rFonts w:cs="Arial"/>
                <w:szCs w:val="18"/>
              </w:rPr>
            </w:pPr>
          </w:p>
        </w:tc>
        <w:tc>
          <w:tcPr>
            <w:tcW w:w="1559" w:type="dxa"/>
          </w:tcPr>
          <w:p w14:paraId="73DDC9FB" w14:textId="77777777" w:rsidR="008E22E2" w:rsidRPr="00F02619" w:rsidRDefault="008E22E2" w:rsidP="00AB6620">
            <w:pPr>
              <w:jc w:val="right"/>
              <w:rPr>
                <w:rFonts w:cs="Arial"/>
                <w:szCs w:val="18"/>
              </w:rPr>
            </w:pPr>
          </w:p>
          <w:p w14:paraId="1E9A9DF8" w14:textId="77777777" w:rsidR="008E22E2" w:rsidRPr="00F02619" w:rsidRDefault="008E22E2" w:rsidP="00AB6620">
            <w:pPr>
              <w:jc w:val="right"/>
              <w:rPr>
                <w:rFonts w:cs="Arial"/>
                <w:szCs w:val="18"/>
              </w:rPr>
            </w:pPr>
            <w:r w:rsidRPr="00F02619">
              <w:rPr>
                <w:rFonts w:cs="Arial"/>
                <w:szCs w:val="18"/>
              </w:rPr>
              <w:t>-</w:t>
            </w:r>
          </w:p>
          <w:p w14:paraId="2CAAE945" w14:textId="77777777" w:rsidR="008E22E2" w:rsidRPr="00F02619" w:rsidRDefault="008E22E2" w:rsidP="00AB6620">
            <w:pPr>
              <w:jc w:val="right"/>
              <w:rPr>
                <w:rFonts w:cs="Arial"/>
                <w:szCs w:val="18"/>
              </w:rPr>
            </w:pPr>
          </w:p>
        </w:tc>
        <w:tc>
          <w:tcPr>
            <w:tcW w:w="1701" w:type="dxa"/>
          </w:tcPr>
          <w:p w14:paraId="33C3BC0E" w14:textId="77777777" w:rsidR="008E22E2" w:rsidRPr="00F02619" w:rsidRDefault="008E22E2" w:rsidP="00AB6620">
            <w:pPr>
              <w:jc w:val="right"/>
              <w:rPr>
                <w:rFonts w:cs="Arial"/>
                <w:szCs w:val="18"/>
              </w:rPr>
            </w:pPr>
            <w:r w:rsidRPr="00F02619">
              <w:rPr>
                <w:rFonts w:cs="Arial"/>
                <w:szCs w:val="18"/>
              </w:rPr>
              <w:t>2,848</w:t>
            </w:r>
          </w:p>
          <w:p w14:paraId="77124391" w14:textId="77777777" w:rsidR="008E22E2" w:rsidRPr="00F02619" w:rsidRDefault="008E22E2" w:rsidP="00AB6620">
            <w:pPr>
              <w:jc w:val="right"/>
              <w:rPr>
                <w:rFonts w:cs="Arial"/>
                <w:szCs w:val="18"/>
              </w:rPr>
            </w:pPr>
            <w:r w:rsidRPr="00F02619">
              <w:rPr>
                <w:rFonts w:cs="Arial"/>
                <w:szCs w:val="18"/>
              </w:rPr>
              <w:t>(Full Year</w:t>
            </w:r>
          </w:p>
          <w:p w14:paraId="12B713C1" w14:textId="77777777" w:rsidR="008E22E2" w:rsidRPr="00F02619" w:rsidRDefault="008E22E2" w:rsidP="00AB6620">
            <w:pPr>
              <w:jc w:val="right"/>
              <w:rPr>
                <w:rFonts w:cs="Arial"/>
                <w:szCs w:val="18"/>
              </w:rPr>
            </w:pPr>
            <w:r w:rsidRPr="00F02619">
              <w:rPr>
                <w:rFonts w:cs="Arial"/>
                <w:szCs w:val="18"/>
              </w:rPr>
              <w:t>Equivalent</w:t>
            </w:r>
          </w:p>
          <w:p w14:paraId="147D932E"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2C532F6A" w14:textId="77777777" w:rsidTr="00AB6620">
        <w:trPr>
          <w:cantSplit/>
        </w:trPr>
        <w:tc>
          <w:tcPr>
            <w:tcW w:w="5812" w:type="dxa"/>
          </w:tcPr>
          <w:p w14:paraId="549F3210" w14:textId="77777777" w:rsidR="008E22E2" w:rsidRPr="00F02619" w:rsidRDefault="008E22E2" w:rsidP="00AB6620">
            <w:pPr>
              <w:rPr>
                <w:rFonts w:cs="Arial"/>
                <w:szCs w:val="18"/>
              </w:rPr>
            </w:pPr>
            <w:r w:rsidRPr="00F02619">
              <w:rPr>
                <w:rFonts w:cs="Arial"/>
                <w:szCs w:val="18"/>
              </w:rPr>
              <w:t>G Ferguson-Miller</w:t>
            </w:r>
          </w:p>
          <w:p w14:paraId="7A50769C" w14:textId="77777777" w:rsidR="008E22E2" w:rsidRPr="00F02619" w:rsidRDefault="008E22E2" w:rsidP="00AB6620">
            <w:pPr>
              <w:rPr>
                <w:rFonts w:cs="Arial"/>
                <w:szCs w:val="18"/>
              </w:rPr>
            </w:pPr>
            <w:r w:rsidRPr="00F02619">
              <w:rPr>
                <w:rFonts w:cs="Arial"/>
                <w:szCs w:val="18"/>
              </w:rPr>
              <w:t>Finance and Corporate Resources Committee Chair</w:t>
            </w:r>
          </w:p>
          <w:p w14:paraId="7BE346F7" w14:textId="77777777" w:rsidR="008E22E2" w:rsidRPr="00F02619" w:rsidRDefault="008E22E2" w:rsidP="00AB6620">
            <w:pPr>
              <w:rPr>
                <w:rFonts w:cs="Arial"/>
                <w:szCs w:val="18"/>
              </w:rPr>
            </w:pPr>
            <w:r w:rsidRPr="00F02619">
              <w:rPr>
                <w:rFonts w:cs="Arial"/>
                <w:szCs w:val="18"/>
              </w:rPr>
              <w:t>(From 1 April 2022 to 5 May 2022)</w:t>
            </w:r>
          </w:p>
          <w:p w14:paraId="59265B27" w14:textId="77777777" w:rsidR="008E22E2" w:rsidRPr="00F02619" w:rsidRDefault="008E22E2" w:rsidP="00AB6620">
            <w:pPr>
              <w:rPr>
                <w:rFonts w:cs="Arial"/>
                <w:szCs w:val="18"/>
              </w:rPr>
            </w:pPr>
          </w:p>
        </w:tc>
        <w:tc>
          <w:tcPr>
            <w:tcW w:w="1276" w:type="dxa"/>
          </w:tcPr>
          <w:p w14:paraId="2F83D6E3" w14:textId="77777777" w:rsidR="008E22E2" w:rsidRPr="00F02619" w:rsidRDefault="008E22E2" w:rsidP="00AB6620">
            <w:pPr>
              <w:jc w:val="right"/>
              <w:rPr>
                <w:rFonts w:cs="Arial"/>
                <w:szCs w:val="18"/>
              </w:rPr>
            </w:pPr>
          </w:p>
          <w:p w14:paraId="6FD795A2" w14:textId="77777777" w:rsidR="008E22E2" w:rsidRPr="00F02619" w:rsidRDefault="008E22E2" w:rsidP="00AB6620">
            <w:pPr>
              <w:jc w:val="right"/>
              <w:rPr>
                <w:rFonts w:cs="Arial"/>
                <w:szCs w:val="18"/>
              </w:rPr>
            </w:pPr>
            <w:r w:rsidRPr="00F02619">
              <w:rPr>
                <w:rFonts w:cs="Arial"/>
                <w:szCs w:val="18"/>
              </w:rPr>
              <w:t>-</w:t>
            </w:r>
          </w:p>
        </w:tc>
        <w:tc>
          <w:tcPr>
            <w:tcW w:w="1134" w:type="dxa"/>
          </w:tcPr>
          <w:p w14:paraId="3C945985" w14:textId="77777777" w:rsidR="008E22E2" w:rsidRPr="00F02619" w:rsidRDefault="008E22E2" w:rsidP="00AB6620">
            <w:pPr>
              <w:jc w:val="right"/>
              <w:rPr>
                <w:rFonts w:cs="Arial"/>
                <w:szCs w:val="18"/>
              </w:rPr>
            </w:pPr>
          </w:p>
          <w:p w14:paraId="223B0BED" w14:textId="77777777" w:rsidR="008E22E2" w:rsidRPr="00F02619" w:rsidRDefault="008E22E2" w:rsidP="00AB6620">
            <w:pPr>
              <w:jc w:val="right"/>
              <w:rPr>
                <w:rFonts w:cs="Arial"/>
                <w:szCs w:val="18"/>
              </w:rPr>
            </w:pPr>
            <w:r w:rsidRPr="00F02619">
              <w:rPr>
                <w:rFonts w:cs="Arial"/>
                <w:szCs w:val="18"/>
              </w:rPr>
              <w:t>-</w:t>
            </w:r>
          </w:p>
        </w:tc>
        <w:tc>
          <w:tcPr>
            <w:tcW w:w="2126" w:type="dxa"/>
          </w:tcPr>
          <w:p w14:paraId="4E4536F3" w14:textId="77777777" w:rsidR="008E22E2" w:rsidRPr="00F02619" w:rsidRDefault="008E22E2" w:rsidP="00AB6620">
            <w:pPr>
              <w:jc w:val="right"/>
              <w:rPr>
                <w:rFonts w:cs="Arial"/>
                <w:szCs w:val="18"/>
              </w:rPr>
            </w:pPr>
          </w:p>
          <w:p w14:paraId="5059D66D" w14:textId="77777777" w:rsidR="008E22E2" w:rsidRPr="00F02619" w:rsidRDefault="008E22E2" w:rsidP="00AB6620">
            <w:pPr>
              <w:jc w:val="right"/>
              <w:rPr>
                <w:rFonts w:cs="Arial"/>
                <w:szCs w:val="18"/>
              </w:rPr>
            </w:pPr>
            <w:r w:rsidRPr="00F02619">
              <w:rPr>
                <w:rFonts w:cs="Arial"/>
                <w:szCs w:val="18"/>
              </w:rPr>
              <w:t>-</w:t>
            </w:r>
          </w:p>
        </w:tc>
        <w:tc>
          <w:tcPr>
            <w:tcW w:w="1559" w:type="dxa"/>
          </w:tcPr>
          <w:p w14:paraId="2183FEBF" w14:textId="77777777" w:rsidR="008E22E2" w:rsidRPr="00F02619" w:rsidRDefault="008E22E2" w:rsidP="00AB6620">
            <w:pPr>
              <w:jc w:val="right"/>
              <w:rPr>
                <w:rFonts w:cs="Arial"/>
                <w:szCs w:val="18"/>
              </w:rPr>
            </w:pPr>
          </w:p>
          <w:p w14:paraId="5FD0B57C" w14:textId="77777777" w:rsidR="008E22E2" w:rsidRPr="00F02619" w:rsidRDefault="008E22E2" w:rsidP="00AB6620">
            <w:pPr>
              <w:jc w:val="right"/>
              <w:rPr>
                <w:rFonts w:cs="Arial"/>
                <w:szCs w:val="18"/>
              </w:rPr>
            </w:pPr>
            <w:r w:rsidRPr="00F02619">
              <w:rPr>
                <w:rFonts w:cs="Arial"/>
                <w:szCs w:val="18"/>
              </w:rPr>
              <w:t>-</w:t>
            </w:r>
          </w:p>
          <w:p w14:paraId="64CF368D" w14:textId="77777777" w:rsidR="008E22E2" w:rsidRPr="00F02619" w:rsidRDefault="008E22E2" w:rsidP="00AB6620">
            <w:pPr>
              <w:jc w:val="right"/>
              <w:rPr>
                <w:rFonts w:cs="Arial"/>
                <w:szCs w:val="18"/>
              </w:rPr>
            </w:pPr>
          </w:p>
        </w:tc>
        <w:tc>
          <w:tcPr>
            <w:tcW w:w="1559" w:type="dxa"/>
          </w:tcPr>
          <w:p w14:paraId="7C6CBDA0" w14:textId="77777777" w:rsidR="008E22E2" w:rsidRPr="00F02619" w:rsidRDefault="008E22E2" w:rsidP="00AB6620">
            <w:pPr>
              <w:jc w:val="right"/>
              <w:rPr>
                <w:rFonts w:cs="Arial"/>
                <w:szCs w:val="18"/>
              </w:rPr>
            </w:pPr>
          </w:p>
          <w:p w14:paraId="72B38D5F" w14:textId="77777777" w:rsidR="008E22E2" w:rsidRPr="00F02619" w:rsidRDefault="008E22E2" w:rsidP="00AB6620">
            <w:pPr>
              <w:jc w:val="right"/>
              <w:rPr>
                <w:rFonts w:cs="Arial"/>
                <w:szCs w:val="18"/>
              </w:rPr>
            </w:pPr>
            <w:r w:rsidRPr="00F02619">
              <w:rPr>
                <w:rFonts w:cs="Arial"/>
                <w:szCs w:val="18"/>
              </w:rPr>
              <w:t>-</w:t>
            </w:r>
          </w:p>
          <w:p w14:paraId="6D43653A" w14:textId="77777777" w:rsidR="008E22E2" w:rsidRPr="00F02619" w:rsidRDefault="008E22E2" w:rsidP="00AB6620">
            <w:pPr>
              <w:jc w:val="right"/>
              <w:rPr>
                <w:rFonts w:cs="Arial"/>
                <w:szCs w:val="18"/>
              </w:rPr>
            </w:pPr>
          </w:p>
        </w:tc>
        <w:tc>
          <w:tcPr>
            <w:tcW w:w="1701" w:type="dxa"/>
          </w:tcPr>
          <w:p w14:paraId="4D8F5BAE" w14:textId="77777777" w:rsidR="008E22E2" w:rsidRPr="00F02619" w:rsidRDefault="008E22E2" w:rsidP="00AB6620">
            <w:pPr>
              <w:jc w:val="right"/>
              <w:rPr>
                <w:rFonts w:cs="Arial"/>
                <w:szCs w:val="18"/>
              </w:rPr>
            </w:pPr>
          </w:p>
          <w:p w14:paraId="0FBCF48F" w14:textId="77777777" w:rsidR="008E22E2" w:rsidRPr="00F02619" w:rsidRDefault="008E22E2" w:rsidP="00AB6620">
            <w:pPr>
              <w:jc w:val="right"/>
              <w:rPr>
                <w:rFonts w:cs="Arial"/>
                <w:szCs w:val="18"/>
              </w:rPr>
            </w:pPr>
            <w:r w:rsidRPr="00F02619">
              <w:rPr>
                <w:rFonts w:cs="Arial"/>
                <w:szCs w:val="18"/>
              </w:rPr>
              <w:t>2,848</w:t>
            </w:r>
          </w:p>
          <w:p w14:paraId="5EFEDD53" w14:textId="77777777" w:rsidR="008E22E2" w:rsidRPr="00F02619" w:rsidRDefault="008E22E2" w:rsidP="00AB6620">
            <w:pPr>
              <w:jc w:val="right"/>
              <w:rPr>
                <w:rFonts w:cs="Arial"/>
                <w:szCs w:val="18"/>
              </w:rPr>
            </w:pPr>
            <w:r w:rsidRPr="00F02619">
              <w:rPr>
                <w:rFonts w:cs="Arial"/>
                <w:szCs w:val="18"/>
              </w:rPr>
              <w:t>(Full Year</w:t>
            </w:r>
          </w:p>
          <w:p w14:paraId="727DAF03" w14:textId="77777777" w:rsidR="008E22E2" w:rsidRPr="00F02619" w:rsidRDefault="008E22E2" w:rsidP="00AB6620">
            <w:pPr>
              <w:jc w:val="right"/>
              <w:rPr>
                <w:rFonts w:cs="Arial"/>
                <w:szCs w:val="18"/>
              </w:rPr>
            </w:pPr>
            <w:r w:rsidRPr="00F02619">
              <w:rPr>
                <w:rFonts w:cs="Arial"/>
                <w:szCs w:val="18"/>
              </w:rPr>
              <w:t>Equivalent</w:t>
            </w:r>
          </w:p>
          <w:p w14:paraId="5AAFFB93"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39C1D0FB" w14:textId="77777777" w:rsidTr="00AB6620">
        <w:trPr>
          <w:cantSplit/>
        </w:trPr>
        <w:tc>
          <w:tcPr>
            <w:tcW w:w="5812" w:type="dxa"/>
          </w:tcPr>
          <w:p w14:paraId="0E4EB666" w14:textId="77777777" w:rsidR="008E22E2" w:rsidRPr="00F02619" w:rsidRDefault="008E22E2" w:rsidP="00AB6620">
            <w:pPr>
              <w:rPr>
                <w:rFonts w:cs="Arial"/>
                <w:szCs w:val="18"/>
              </w:rPr>
            </w:pPr>
            <w:r w:rsidRPr="00F02619">
              <w:rPr>
                <w:rFonts w:cs="Arial"/>
                <w:szCs w:val="18"/>
              </w:rPr>
              <w:t>R Lockhart</w:t>
            </w:r>
          </w:p>
          <w:p w14:paraId="7CB82611" w14:textId="77777777" w:rsidR="008E22E2" w:rsidRPr="00F02619" w:rsidRDefault="008E22E2" w:rsidP="00AB6620">
            <w:pPr>
              <w:rPr>
                <w:rFonts w:cs="Arial"/>
                <w:szCs w:val="18"/>
              </w:rPr>
            </w:pPr>
            <w:r w:rsidRPr="00F02619">
              <w:rPr>
                <w:rFonts w:cs="Arial"/>
                <w:szCs w:val="18"/>
              </w:rPr>
              <w:t>Clydesdale Area Committee Chair</w:t>
            </w:r>
          </w:p>
          <w:p w14:paraId="3F99512A" w14:textId="77777777" w:rsidR="008E22E2" w:rsidRPr="00F02619" w:rsidRDefault="008E22E2" w:rsidP="00AB6620">
            <w:pPr>
              <w:rPr>
                <w:rFonts w:cs="Arial"/>
                <w:szCs w:val="18"/>
              </w:rPr>
            </w:pPr>
            <w:r w:rsidRPr="00F02619">
              <w:rPr>
                <w:rFonts w:cs="Arial"/>
                <w:szCs w:val="18"/>
              </w:rPr>
              <w:t>(From 1 April 2022 to 5 May 2022)</w:t>
            </w:r>
          </w:p>
          <w:p w14:paraId="77CB7CD0" w14:textId="77777777" w:rsidR="008E22E2" w:rsidRPr="00F02619" w:rsidRDefault="008E22E2" w:rsidP="00AB6620">
            <w:pPr>
              <w:rPr>
                <w:rFonts w:cs="Arial"/>
                <w:szCs w:val="18"/>
              </w:rPr>
            </w:pPr>
          </w:p>
        </w:tc>
        <w:tc>
          <w:tcPr>
            <w:tcW w:w="1276" w:type="dxa"/>
          </w:tcPr>
          <w:p w14:paraId="54803F7B" w14:textId="77777777" w:rsidR="008E22E2" w:rsidRPr="00F02619" w:rsidRDefault="008E22E2" w:rsidP="00AB6620">
            <w:pPr>
              <w:jc w:val="right"/>
              <w:rPr>
                <w:rFonts w:cs="Arial"/>
                <w:szCs w:val="18"/>
              </w:rPr>
            </w:pPr>
          </w:p>
          <w:p w14:paraId="57103EB4" w14:textId="77777777" w:rsidR="008E22E2" w:rsidRPr="00F02619" w:rsidRDefault="008E22E2" w:rsidP="00AB6620">
            <w:pPr>
              <w:jc w:val="right"/>
              <w:rPr>
                <w:rFonts w:cs="Arial"/>
                <w:szCs w:val="18"/>
              </w:rPr>
            </w:pPr>
            <w:r w:rsidRPr="00F02619">
              <w:rPr>
                <w:rFonts w:cs="Arial"/>
                <w:szCs w:val="18"/>
              </w:rPr>
              <w:t>-</w:t>
            </w:r>
          </w:p>
        </w:tc>
        <w:tc>
          <w:tcPr>
            <w:tcW w:w="1134" w:type="dxa"/>
          </w:tcPr>
          <w:p w14:paraId="2542643F" w14:textId="77777777" w:rsidR="008E22E2" w:rsidRPr="00F02619" w:rsidRDefault="008E22E2" w:rsidP="00AB6620">
            <w:pPr>
              <w:jc w:val="right"/>
              <w:rPr>
                <w:rFonts w:cs="Arial"/>
                <w:szCs w:val="18"/>
              </w:rPr>
            </w:pPr>
          </w:p>
          <w:p w14:paraId="7F0C8B17" w14:textId="77777777" w:rsidR="008E22E2" w:rsidRPr="00F02619" w:rsidRDefault="008E22E2" w:rsidP="00AB6620">
            <w:pPr>
              <w:jc w:val="right"/>
              <w:rPr>
                <w:rFonts w:cs="Arial"/>
                <w:szCs w:val="18"/>
              </w:rPr>
            </w:pPr>
            <w:r w:rsidRPr="00F02619">
              <w:rPr>
                <w:rFonts w:cs="Arial"/>
                <w:szCs w:val="18"/>
              </w:rPr>
              <w:t>-</w:t>
            </w:r>
          </w:p>
        </w:tc>
        <w:tc>
          <w:tcPr>
            <w:tcW w:w="2126" w:type="dxa"/>
          </w:tcPr>
          <w:p w14:paraId="1F40F921" w14:textId="77777777" w:rsidR="008E22E2" w:rsidRPr="00F02619" w:rsidRDefault="008E22E2" w:rsidP="00AB6620">
            <w:pPr>
              <w:jc w:val="right"/>
              <w:rPr>
                <w:rFonts w:cs="Arial"/>
                <w:szCs w:val="18"/>
              </w:rPr>
            </w:pPr>
          </w:p>
          <w:p w14:paraId="1AA21F90" w14:textId="77777777" w:rsidR="008E22E2" w:rsidRPr="00F02619" w:rsidRDefault="008E22E2" w:rsidP="00AB6620">
            <w:pPr>
              <w:jc w:val="right"/>
              <w:rPr>
                <w:rFonts w:cs="Arial"/>
                <w:szCs w:val="18"/>
              </w:rPr>
            </w:pPr>
            <w:r w:rsidRPr="00F02619">
              <w:rPr>
                <w:rFonts w:cs="Arial"/>
                <w:szCs w:val="18"/>
              </w:rPr>
              <w:t>-</w:t>
            </w:r>
          </w:p>
        </w:tc>
        <w:tc>
          <w:tcPr>
            <w:tcW w:w="1559" w:type="dxa"/>
          </w:tcPr>
          <w:p w14:paraId="58A1901B" w14:textId="77777777" w:rsidR="008E22E2" w:rsidRPr="00F02619" w:rsidRDefault="008E22E2" w:rsidP="00AB6620">
            <w:pPr>
              <w:jc w:val="right"/>
              <w:rPr>
                <w:rFonts w:cs="Arial"/>
                <w:szCs w:val="18"/>
              </w:rPr>
            </w:pPr>
          </w:p>
          <w:p w14:paraId="49224FDF" w14:textId="77777777" w:rsidR="008E22E2" w:rsidRPr="00F02619" w:rsidRDefault="008E22E2" w:rsidP="00AB6620">
            <w:pPr>
              <w:jc w:val="right"/>
              <w:rPr>
                <w:rFonts w:cs="Arial"/>
                <w:szCs w:val="18"/>
              </w:rPr>
            </w:pPr>
            <w:r w:rsidRPr="00F02619">
              <w:rPr>
                <w:rFonts w:cs="Arial"/>
                <w:szCs w:val="18"/>
              </w:rPr>
              <w:t>-</w:t>
            </w:r>
          </w:p>
          <w:p w14:paraId="445F05B6" w14:textId="77777777" w:rsidR="008E22E2" w:rsidRPr="00F02619" w:rsidRDefault="008E22E2" w:rsidP="00AB6620">
            <w:pPr>
              <w:jc w:val="right"/>
              <w:rPr>
                <w:rFonts w:cs="Arial"/>
                <w:szCs w:val="18"/>
              </w:rPr>
            </w:pPr>
          </w:p>
        </w:tc>
        <w:tc>
          <w:tcPr>
            <w:tcW w:w="1559" w:type="dxa"/>
          </w:tcPr>
          <w:p w14:paraId="0C6AFFF2" w14:textId="77777777" w:rsidR="008E22E2" w:rsidRPr="00F02619" w:rsidRDefault="008E22E2" w:rsidP="00AB6620">
            <w:pPr>
              <w:jc w:val="right"/>
              <w:rPr>
                <w:rFonts w:cs="Arial"/>
                <w:szCs w:val="18"/>
              </w:rPr>
            </w:pPr>
          </w:p>
          <w:p w14:paraId="7FE99ECF" w14:textId="77777777" w:rsidR="008E22E2" w:rsidRPr="00F02619" w:rsidRDefault="008E22E2" w:rsidP="00AB6620">
            <w:pPr>
              <w:jc w:val="right"/>
              <w:rPr>
                <w:rFonts w:cs="Arial"/>
                <w:szCs w:val="18"/>
              </w:rPr>
            </w:pPr>
            <w:r w:rsidRPr="00F02619">
              <w:rPr>
                <w:rFonts w:cs="Arial"/>
                <w:szCs w:val="18"/>
              </w:rPr>
              <w:t>-</w:t>
            </w:r>
          </w:p>
          <w:p w14:paraId="407E585F" w14:textId="77777777" w:rsidR="008E22E2" w:rsidRPr="00F02619" w:rsidRDefault="008E22E2" w:rsidP="00AB6620">
            <w:pPr>
              <w:jc w:val="right"/>
              <w:rPr>
                <w:rFonts w:cs="Arial"/>
                <w:szCs w:val="18"/>
              </w:rPr>
            </w:pPr>
          </w:p>
        </w:tc>
        <w:tc>
          <w:tcPr>
            <w:tcW w:w="1701" w:type="dxa"/>
          </w:tcPr>
          <w:p w14:paraId="4A110103" w14:textId="77777777" w:rsidR="008E22E2" w:rsidRPr="00F02619" w:rsidRDefault="008E22E2" w:rsidP="00AB6620">
            <w:pPr>
              <w:jc w:val="right"/>
              <w:rPr>
                <w:rFonts w:cs="Arial"/>
                <w:szCs w:val="18"/>
              </w:rPr>
            </w:pPr>
          </w:p>
          <w:p w14:paraId="0960BB64" w14:textId="77777777" w:rsidR="008E22E2" w:rsidRPr="00F02619" w:rsidRDefault="008E22E2" w:rsidP="00AB6620">
            <w:pPr>
              <w:jc w:val="right"/>
              <w:rPr>
                <w:rFonts w:cs="Arial"/>
                <w:szCs w:val="18"/>
              </w:rPr>
            </w:pPr>
            <w:r w:rsidRPr="00F02619">
              <w:rPr>
                <w:rFonts w:cs="Arial"/>
                <w:szCs w:val="18"/>
              </w:rPr>
              <w:t>2,241</w:t>
            </w:r>
          </w:p>
          <w:p w14:paraId="5F01A300" w14:textId="77777777" w:rsidR="008E22E2" w:rsidRPr="00F02619" w:rsidRDefault="008E22E2" w:rsidP="00AB6620">
            <w:pPr>
              <w:jc w:val="right"/>
              <w:rPr>
                <w:rFonts w:cs="Arial"/>
                <w:szCs w:val="18"/>
              </w:rPr>
            </w:pPr>
            <w:r w:rsidRPr="00F02619">
              <w:rPr>
                <w:rFonts w:cs="Arial"/>
                <w:szCs w:val="18"/>
              </w:rPr>
              <w:t>(Full Year</w:t>
            </w:r>
          </w:p>
          <w:p w14:paraId="5CD70F44" w14:textId="77777777" w:rsidR="008E22E2" w:rsidRPr="00F02619" w:rsidRDefault="008E22E2" w:rsidP="00AB6620">
            <w:pPr>
              <w:jc w:val="right"/>
              <w:rPr>
                <w:rFonts w:cs="Arial"/>
                <w:szCs w:val="18"/>
              </w:rPr>
            </w:pPr>
            <w:r w:rsidRPr="00F02619">
              <w:rPr>
                <w:rFonts w:cs="Arial"/>
                <w:szCs w:val="18"/>
              </w:rPr>
              <w:t>Equivalent</w:t>
            </w:r>
          </w:p>
          <w:p w14:paraId="41717C7E"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1ADCE784" w14:textId="77777777" w:rsidTr="00AB6620">
        <w:trPr>
          <w:cantSplit/>
        </w:trPr>
        <w:tc>
          <w:tcPr>
            <w:tcW w:w="5812" w:type="dxa"/>
          </w:tcPr>
          <w:p w14:paraId="5B7AF38A" w14:textId="77777777" w:rsidR="008E22E2" w:rsidRPr="00F02619" w:rsidRDefault="008E22E2" w:rsidP="00AB6620">
            <w:pPr>
              <w:rPr>
                <w:rFonts w:cs="Arial"/>
                <w:szCs w:val="18"/>
              </w:rPr>
            </w:pPr>
            <w:r w:rsidRPr="00F02619">
              <w:rPr>
                <w:rFonts w:cs="Arial"/>
                <w:szCs w:val="18"/>
              </w:rPr>
              <w:t>K Loudon</w:t>
            </w:r>
          </w:p>
          <w:p w14:paraId="16DDE47B" w14:textId="77777777" w:rsidR="008E22E2" w:rsidRPr="00F02619" w:rsidRDefault="008E22E2" w:rsidP="00AB6620">
            <w:pPr>
              <w:rPr>
                <w:rFonts w:cs="Arial"/>
                <w:szCs w:val="18"/>
              </w:rPr>
            </w:pPr>
            <w:r w:rsidRPr="00F02619">
              <w:rPr>
                <w:rFonts w:cs="Arial"/>
                <w:szCs w:val="18"/>
              </w:rPr>
              <w:t>Education Resources Committee Chair</w:t>
            </w:r>
          </w:p>
          <w:p w14:paraId="5992F303" w14:textId="77777777" w:rsidR="008E22E2" w:rsidRPr="00F02619" w:rsidRDefault="008E22E2" w:rsidP="00AB6620">
            <w:pPr>
              <w:rPr>
                <w:rFonts w:cs="Arial"/>
                <w:szCs w:val="18"/>
              </w:rPr>
            </w:pPr>
            <w:r w:rsidRPr="00F02619">
              <w:rPr>
                <w:rFonts w:cs="Arial"/>
                <w:szCs w:val="18"/>
              </w:rPr>
              <w:t>(From 1 April 2022 to 5 May 2022)</w:t>
            </w:r>
          </w:p>
          <w:p w14:paraId="758199FF" w14:textId="77777777" w:rsidR="008E22E2" w:rsidRPr="00F02619" w:rsidRDefault="008E22E2" w:rsidP="00AB6620">
            <w:pPr>
              <w:rPr>
                <w:rFonts w:cs="Arial"/>
                <w:szCs w:val="18"/>
              </w:rPr>
            </w:pPr>
          </w:p>
        </w:tc>
        <w:tc>
          <w:tcPr>
            <w:tcW w:w="1276" w:type="dxa"/>
          </w:tcPr>
          <w:p w14:paraId="07FDB8A9" w14:textId="77777777" w:rsidR="008E22E2" w:rsidRPr="00F02619" w:rsidRDefault="008E22E2" w:rsidP="00AB6620">
            <w:pPr>
              <w:jc w:val="right"/>
              <w:rPr>
                <w:rFonts w:cs="Arial"/>
                <w:szCs w:val="18"/>
              </w:rPr>
            </w:pPr>
          </w:p>
          <w:p w14:paraId="2BA1E9F6" w14:textId="77777777" w:rsidR="008E22E2" w:rsidRPr="00F02619" w:rsidRDefault="008E22E2" w:rsidP="00AB6620">
            <w:pPr>
              <w:jc w:val="right"/>
              <w:rPr>
                <w:rFonts w:cs="Arial"/>
                <w:szCs w:val="18"/>
              </w:rPr>
            </w:pPr>
            <w:r w:rsidRPr="00F02619">
              <w:rPr>
                <w:rFonts w:cs="Arial"/>
                <w:szCs w:val="18"/>
              </w:rPr>
              <w:t>-</w:t>
            </w:r>
          </w:p>
        </w:tc>
        <w:tc>
          <w:tcPr>
            <w:tcW w:w="1134" w:type="dxa"/>
          </w:tcPr>
          <w:p w14:paraId="7D994F8A" w14:textId="77777777" w:rsidR="008E22E2" w:rsidRPr="00F02619" w:rsidRDefault="008E22E2" w:rsidP="00AB6620">
            <w:pPr>
              <w:jc w:val="right"/>
              <w:rPr>
                <w:rFonts w:cs="Arial"/>
                <w:szCs w:val="18"/>
              </w:rPr>
            </w:pPr>
          </w:p>
          <w:p w14:paraId="7D8D64C7" w14:textId="77777777" w:rsidR="008E22E2" w:rsidRPr="00F02619" w:rsidRDefault="008E22E2" w:rsidP="00AB6620">
            <w:pPr>
              <w:jc w:val="right"/>
              <w:rPr>
                <w:rFonts w:cs="Arial"/>
                <w:szCs w:val="18"/>
              </w:rPr>
            </w:pPr>
            <w:r w:rsidRPr="00F02619">
              <w:rPr>
                <w:rFonts w:cs="Arial"/>
                <w:szCs w:val="18"/>
              </w:rPr>
              <w:t>-</w:t>
            </w:r>
          </w:p>
        </w:tc>
        <w:tc>
          <w:tcPr>
            <w:tcW w:w="2126" w:type="dxa"/>
          </w:tcPr>
          <w:p w14:paraId="34602C0A" w14:textId="77777777" w:rsidR="008E22E2" w:rsidRPr="00F02619" w:rsidRDefault="008E22E2" w:rsidP="00AB6620">
            <w:pPr>
              <w:jc w:val="right"/>
              <w:rPr>
                <w:rFonts w:cs="Arial"/>
                <w:szCs w:val="18"/>
              </w:rPr>
            </w:pPr>
          </w:p>
          <w:p w14:paraId="68865E50" w14:textId="77777777" w:rsidR="008E22E2" w:rsidRPr="00F02619" w:rsidRDefault="008E22E2" w:rsidP="00AB6620">
            <w:pPr>
              <w:jc w:val="right"/>
              <w:rPr>
                <w:rFonts w:cs="Arial"/>
                <w:szCs w:val="18"/>
              </w:rPr>
            </w:pPr>
            <w:r w:rsidRPr="00F02619">
              <w:rPr>
                <w:rFonts w:cs="Arial"/>
                <w:szCs w:val="18"/>
              </w:rPr>
              <w:t>-</w:t>
            </w:r>
          </w:p>
        </w:tc>
        <w:tc>
          <w:tcPr>
            <w:tcW w:w="1559" w:type="dxa"/>
          </w:tcPr>
          <w:p w14:paraId="05DD055F" w14:textId="77777777" w:rsidR="008E22E2" w:rsidRPr="00F02619" w:rsidRDefault="008E22E2" w:rsidP="00AB6620">
            <w:pPr>
              <w:jc w:val="right"/>
              <w:rPr>
                <w:rFonts w:cs="Arial"/>
                <w:szCs w:val="18"/>
              </w:rPr>
            </w:pPr>
          </w:p>
          <w:p w14:paraId="0B23CCFB" w14:textId="77777777" w:rsidR="008E22E2" w:rsidRPr="00F02619" w:rsidRDefault="008E22E2" w:rsidP="00AB6620">
            <w:pPr>
              <w:jc w:val="right"/>
              <w:rPr>
                <w:rFonts w:cs="Arial"/>
                <w:szCs w:val="18"/>
              </w:rPr>
            </w:pPr>
            <w:r w:rsidRPr="00F02619">
              <w:rPr>
                <w:rFonts w:cs="Arial"/>
                <w:szCs w:val="18"/>
              </w:rPr>
              <w:t>-</w:t>
            </w:r>
          </w:p>
          <w:p w14:paraId="777B66E3" w14:textId="77777777" w:rsidR="008E22E2" w:rsidRPr="00F02619" w:rsidRDefault="008E22E2" w:rsidP="00AB6620">
            <w:pPr>
              <w:jc w:val="right"/>
              <w:rPr>
                <w:rFonts w:cs="Arial"/>
                <w:szCs w:val="18"/>
              </w:rPr>
            </w:pPr>
          </w:p>
        </w:tc>
        <w:tc>
          <w:tcPr>
            <w:tcW w:w="1559" w:type="dxa"/>
          </w:tcPr>
          <w:p w14:paraId="54270B06" w14:textId="77777777" w:rsidR="008E22E2" w:rsidRPr="00F02619" w:rsidRDefault="008E22E2" w:rsidP="00AB6620">
            <w:pPr>
              <w:jc w:val="right"/>
              <w:rPr>
                <w:rFonts w:cs="Arial"/>
                <w:szCs w:val="18"/>
              </w:rPr>
            </w:pPr>
          </w:p>
          <w:p w14:paraId="78DEC90E" w14:textId="77777777" w:rsidR="008E22E2" w:rsidRPr="00F02619" w:rsidRDefault="008E22E2" w:rsidP="00AB6620">
            <w:pPr>
              <w:jc w:val="right"/>
              <w:rPr>
                <w:rFonts w:cs="Arial"/>
                <w:szCs w:val="18"/>
              </w:rPr>
            </w:pPr>
            <w:r w:rsidRPr="00F02619">
              <w:rPr>
                <w:rFonts w:cs="Arial"/>
                <w:szCs w:val="18"/>
              </w:rPr>
              <w:t>-</w:t>
            </w:r>
          </w:p>
          <w:p w14:paraId="15D42329" w14:textId="77777777" w:rsidR="008E22E2" w:rsidRPr="00F02619" w:rsidRDefault="008E22E2" w:rsidP="00AB6620">
            <w:pPr>
              <w:jc w:val="right"/>
              <w:rPr>
                <w:rFonts w:cs="Arial"/>
                <w:szCs w:val="18"/>
              </w:rPr>
            </w:pPr>
          </w:p>
        </w:tc>
        <w:tc>
          <w:tcPr>
            <w:tcW w:w="1701" w:type="dxa"/>
          </w:tcPr>
          <w:p w14:paraId="0655A627" w14:textId="77777777" w:rsidR="008E22E2" w:rsidRPr="00F02619" w:rsidRDefault="008E22E2" w:rsidP="00AB6620">
            <w:pPr>
              <w:jc w:val="right"/>
              <w:rPr>
                <w:rFonts w:cs="Arial"/>
                <w:szCs w:val="18"/>
              </w:rPr>
            </w:pPr>
          </w:p>
          <w:p w14:paraId="1ED3D9DF" w14:textId="77777777" w:rsidR="008E22E2" w:rsidRPr="00F02619" w:rsidRDefault="008E22E2" w:rsidP="00AB6620">
            <w:pPr>
              <w:jc w:val="right"/>
              <w:rPr>
                <w:rFonts w:cs="Arial"/>
                <w:szCs w:val="18"/>
              </w:rPr>
            </w:pPr>
            <w:r w:rsidRPr="00F02619">
              <w:rPr>
                <w:rFonts w:cs="Arial"/>
                <w:szCs w:val="18"/>
              </w:rPr>
              <w:t>2,848</w:t>
            </w:r>
          </w:p>
          <w:p w14:paraId="405A003A" w14:textId="77777777" w:rsidR="008E22E2" w:rsidRPr="00F02619" w:rsidRDefault="008E22E2" w:rsidP="00AB6620">
            <w:pPr>
              <w:jc w:val="right"/>
              <w:rPr>
                <w:rFonts w:cs="Arial"/>
                <w:szCs w:val="18"/>
              </w:rPr>
            </w:pPr>
            <w:r w:rsidRPr="00F02619">
              <w:rPr>
                <w:rFonts w:cs="Arial"/>
                <w:szCs w:val="18"/>
              </w:rPr>
              <w:t>(Full Year</w:t>
            </w:r>
          </w:p>
          <w:p w14:paraId="57C77E18" w14:textId="77777777" w:rsidR="008E22E2" w:rsidRPr="00F02619" w:rsidRDefault="008E22E2" w:rsidP="00AB6620">
            <w:pPr>
              <w:jc w:val="right"/>
              <w:rPr>
                <w:rFonts w:cs="Arial"/>
                <w:szCs w:val="18"/>
              </w:rPr>
            </w:pPr>
            <w:r w:rsidRPr="00F02619">
              <w:rPr>
                <w:rFonts w:cs="Arial"/>
                <w:szCs w:val="18"/>
              </w:rPr>
              <w:t>Equivalent</w:t>
            </w:r>
          </w:p>
          <w:p w14:paraId="1B3D546F"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112E0DE9" w14:textId="77777777" w:rsidTr="00AB6620">
        <w:trPr>
          <w:cantSplit/>
        </w:trPr>
        <w:tc>
          <w:tcPr>
            <w:tcW w:w="5812" w:type="dxa"/>
          </w:tcPr>
          <w:p w14:paraId="27AA677B" w14:textId="77777777" w:rsidR="008E22E2" w:rsidRPr="00F02619" w:rsidRDefault="008E22E2" w:rsidP="00AB6620">
            <w:pPr>
              <w:rPr>
                <w:rFonts w:cs="Arial"/>
                <w:szCs w:val="18"/>
              </w:rPr>
            </w:pPr>
            <w:r w:rsidRPr="00F02619">
              <w:rPr>
                <w:rFonts w:cs="Arial"/>
                <w:szCs w:val="18"/>
              </w:rPr>
              <w:t>I McAllan</w:t>
            </w:r>
          </w:p>
          <w:p w14:paraId="4F5099D2" w14:textId="77777777" w:rsidR="008E22E2" w:rsidRPr="00F02619" w:rsidRDefault="008E22E2" w:rsidP="00AB6620">
            <w:pPr>
              <w:rPr>
                <w:rFonts w:cs="Arial"/>
                <w:szCs w:val="18"/>
              </w:rPr>
            </w:pPr>
            <w:r w:rsidRPr="00F02619">
              <w:rPr>
                <w:rFonts w:cs="Arial"/>
                <w:szCs w:val="18"/>
              </w:rPr>
              <w:t>Provost</w:t>
            </w:r>
          </w:p>
          <w:p w14:paraId="6229F9B5" w14:textId="77777777" w:rsidR="008E22E2" w:rsidRPr="00F02619" w:rsidRDefault="008E22E2" w:rsidP="00AB6620">
            <w:pPr>
              <w:rPr>
                <w:rFonts w:cs="Arial"/>
                <w:szCs w:val="18"/>
              </w:rPr>
            </w:pPr>
            <w:r w:rsidRPr="00F02619">
              <w:rPr>
                <w:rFonts w:cs="Arial"/>
                <w:szCs w:val="18"/>
              </w:rPr>
              <w:t>(From 1 April 2022 to 5 May 2022)</w:t>
            </w:r>
          </w:p>
          <w:p w14:paraId="7F5D8E95" w14:textId="77777777" w:rsidR="008E22E2" w:rsidRPr="00F02619" w:rsidRDefault="008E22E2" w:rsidP="00AB6620">
            <w:pPr>
              <w:rPr>
                <w:rFonts w:cs="Arial"/>
                <w:szCs w:val="18"/>
              </w:rPr>
            </w:pPr>
          </w:p>
        </w:tc>
        <w:tc>
          <w:tcPr>
            <w:tcW w:w="1276" w:type="dxa"/>
          </w:tcPr>
          <w:p w14:paraId="4333F7AB" w14:textId="77777777" w:rsidR="008E22E2" w:rsidRPr="00F02619" w:rsidRDefault="008E22E2" w:rsidP="00AB6620">
            <w:pPr>
              <w:jc w:val="right"/>
              <w:rPr>
                <w:rFonts w:cs="Arial"/>
                <w:szCs w:val="18"/>
              </w:rPr>
            </w:pPr>
          </w:p>
          <w:p w14:paraId="3BB1399B" w14:textId="77777777" w:rsidR="008E22E2" w:rsidRPr="00F02619" w:rsidRDefault="008E22E2" w:rsidP="00AB6620">
            <w:pPr>
              <w:jc w:val="right"/>
              <w:rPr>
                <w:rFonts w:cs="Arial"/>
                <w:szCs w:val="18"/>
              </w:rPr>
            </w:pPr>
            <w:r w:rsidRPr="00F02619">
              <w:rPr>
                <w:rFonts w:cs="Arial"/>
                <w:szCs w:val="18"/>
              </w:rPr>
              <w:t>-</w:t>
            </w:r>
          </w:p>
        </w:tc>
        <w:tc>
          <w:tcPr>
            <w:tcW w:w="1134" w:type="dxa"/>
          </w:tcPr>
          <w:p w14:paraId="18FBCB06" w14:textId="77777777" w:rsidR="008E22E2" w:rsidRPr="00F02619" w:rsidRDefault="008E22E2" w:rsidP="00AB6620">
            <w:pPr>
              <w:jc w:val="right"/>
              <w:rPr>
                <w:rFonts w:cs="Arial"/>
                <w:szCs w:val="18"/>
              </w:rPr>
            </w:pPr>
          </w:p>
          <w:p w14:paraId="0EA8653F" w14:textId="77777777" w:rsidR="008E22E2" w:rsidRPr="00F02619" w:rsidRDefault="008E22E2" w:rsidP="00AB6620">
            <w:pPr>
              <w:jc w:val="right"/>
              <w:rPr>
                <w:rFonts w:cs="Arial"/>
                <w:szCs w:val="18"/>
              </w:rPr>
            </w:pPr>
            <w:r w:rsidRPr="00F02619">
              <w:rPr>
                <w:rFonts w:cs="Arial"/>
                <w:szCs w:val="18"/>
              </w:rPr>
              <w:t>-</w:t>
            </w:r>
          </w:p>
        </w:tc>
        <w:tc>
          <w:tcPr>
            <w:tcW w:w="2126" w:type="dxa"/>
          </w:tcPr>
          <w:p w14:paraId="6D40E0F9" w14:textId="77777777" w:rsidR="008E22E2" w:rsidRPr="00F02619" w:rsidRDefault="008E22E2" w:rsidP="00AB6620">
            <w:pPr>
              <w:jc w:val="right"/>
              <w:rPr>
                <w:rFonts w:cs="Arial"/>
                <w:szCs w:val="18"/>
              </w:rPr>
            </w:pPr>
          </w:p>
          <w:p w14:paraId="6D03AE69" w14:textId="77777777" w:rsidR="008E22E2" w:rsidRPr="00F02619" w:rsidRDefault="008E22E2" w:rsidP="00AB6620">
            <w:pPr>
              <w:jc w:val="right"/>
              <w:rPr>
                <w:rFonts w:cs="Arial"/>
                <w:szCs w:val="18"/>
              </w:rPr>
            </w:pPr>
            <w:r w:rsidRPr="00F02619">
              <w:rPr>
                <w:rFonts w:cs="Arial"/>
                <w:szCs w:val="18"/>
              </w:rPr>
              <w:t>-</w:t>
            </w:r>
          </w:p>
        </w:tc>
        <w:tc>
          <w:tcPr>
            <w:tcW w:w="1559" w:type="dxa"/>
          </w:tcPr>
          <w:p w14:paraId="4146D905" w14:textId="77777777" w:rsidR="008E22E2" w:rsidRPr="00F02619" w:rsidRDefault="008E22E2" w:rsidP="00AB6620">
            <w:pPr>
              <w:jc w:val="right"/>
              <w:rPr>
                <w:rFonts w:cs="Arial"/>
                <w:szCs w:val="18"/>
              </w:rPr>
            </w:pPr>
          </w:p>
          <w:p w14:paraId="56007DCA" w14:textId="77777777" w:rsidR="008E22E2" w:rsidRPr="00F02619" w:rsidRDefault="008E22E2" w:rsidP="00AB6620">
            <w:pPr>
              <w:jc w:val="right"/>
              <w:rPr>
                <w:rFonts w:cs="Arial"/>
                <w:szCs w:val="18"/>
              </w:rPr>
            </w:pPr>
            <w:r w:rsidRPr="00F02619">
              <w:rPr>
                <w:rFonts w:cs="Arial"/>
                <w:szCs w:val="18"/>
              </w:rPr>
              <w:t>-</w:t>
            </w:r>
          </w:p>
          <w:p w14:paraId="6BE69A94" w14:textId="77777777" w:rsidR="008E22E2" w:rsidRPr="00F02619" w:rsidRDefault="008E22E2" w:rsidP="00AB6620">
            <w:pPr>
              <w:jc w:val="right"/>
              <w:rPr>
                <w:rFonts w:cs="Arial"/>
                <w:szCs w:val="18"/>
              </w:rPr>
            </w:pPr>
          </w:p>
        </w:tc>
        <w:tc>
          <w:tcPr>
            <w:tcW w:w="1559" w:type="dxa"/>
          </w:tcPr>
          <w:p w14:paraId="08C504B3" w14:textId="77777777" w:rsidR="008E22E2" w:rsidRPr="00F02619" w:rsidRDefault="008E22E2" w:rsidP="00AB6620">
            <w:pPr>
              <w:jc w:val="right"/>
              <w:rPr>
                <w:rFonts w:cs="Arial"/>
                <w:szCs w:val="18"/>
              </w:rPr>
            </w:pPr>
          </w:p>
          <w:p w14:paraId="0951EDEB" w14:textId="77777777" w:rsidR="008E22E2" w:rsidRPr="00F02619" w:rsidRDefault="008E22E2" w:rsidP="00AB6620">
            <w:pPr>
              <w:jc w:val="right"/>
              <w:rPr>
                <w:rFonts w:cs="Arial"/>
                <w:szCs w:val="18"/>
              </w:rPr>
            </w:pPr>
            <w:r w:rsidRPr="00F02619">
              <w:rPr>
                <w:rFonts w:cs="Arial"/>
                <w:szCs w:val="18"/>
              </w:rPr>
              <w:t>-</w:t>
            </w:r>
          </w:p>
          <w:p w14:paraId="27210E44" w14:textId="77777777" w:rsidR="008E22E2" w:rsidRPr="00F02619" w:rsidRDefault="008E22E2" w:rsidP="00AB6620">
            <w:pPr>
              <w:jc w:val="right"/>
              <w:rPr>
                <w:rFonts w:cs="Arial"/>
                <w:szCs w:val="18"/>
              </w:rPr>
            </w:pPr>
          </w:p>
        </w:tc>
        <w:tc>
          <w:tcPr>
            <w:tcW w:w="1701" w:type="dxa"/>
          </w:tcPr>
          <w:p w14:paraId="3A2CFB87" w14:textId="77777777" w:rsidR="008E22E2" w:rsidRPr="00F02619" w:rsidRDefault="008E22E2" w:rsidP="00AB6620">
            <w:pPr>
              <w:jc w:val="right"/>
              <w:rPr>
                <w:rFonts w:cs="Arial"/>
                <w:szCs w:val="18"/>
              </w:rPr>
            </w:pPr>
          </w:p>
          <w:p w14:paraId="6ABA460D" w14:textId="77777777" w:rsidR="008E22E2" w:rsidRPr="00F02619" w:rsidRDefault="008E22E2" w:rsidP="00AB6620">
            <w:pPr>
              <w:jc w:val="right"/>
              <w:rPr>
                <w:rFonts w:cs="Arial"/>
                <w:szCs w:val="18"/>
              </w:rPr>
            </w:pPr>
            <w:r w:rsidRPr="00F02619">
              <w:rPr>
                <w:rFonts w:cs="Arial"/>
                <w:szCs w:val="18"/>
              </w:rPr>
              <w:t>3,285</w:t>
            </w:r>
          </w:p>
          <w:p w14:paraId="071E6307" w14:textId="77777777" w:rsidR="008E22E2" w:rsidRPr="00F02619" w:rsidRDefault="008E22E2" w:rsidP="00AB6620">
            <w:pPr>
              <w:jc w:val="right"/>
              <w:rPr>
                <w:rFonts w:cs="Arial"/>
                <w:szCs w:val="18"/>
              </w:rPr>
            </w:pPr>
            <w:r w:rsidRPr="00F02619">
              <w:rPr>
                <w:rFonts w:cs="Arial"/>
                <w:szCs w:val="18"/>
              </w:rPr>
              <w:t>(Full Year</w:t>
            </w:r>
          </w:p>
          <w:p w14:paraId="33C9B226" w14:textId="77777777" w:rsidR="008E22E2" w:rsidRPr="00F02619" w:rsidRDefault="008E22E2" w:rsidP="00AB6620">
            <w:pPr>
              <w:jc w:val="right"/>
              <w:rPr>
                <w:rFonts w:cs="Arial"/>
                <w:szCs w:val="18"/>
              </w:rPr>
            </w:pPr>
            <w:r w:rsidRPr="00F02619">
              <w:rPr>
                <w:rFonts w:cs="Arial"/>
                <w:szCs w:val="18"/>
              </w:rPr>
              <w:t>Equivalent</w:t>
            </w:r>
          </w:p>
          <w:p w14:paraId="5BC434E5" w14:textId="77777777" w:rsidR="008E22E2" w:rsidRPr="00F02619" w:rsidRDefault="008E22E2" w:rsidP="00AB6620">
            <w:pPr>
              <w:jc w:val="right"/>
              <w:rPr>
                <w:rFonts w:cs="Arial"/>
                <w:szCs w:val="18"/>
              </w:rPr>
            </w:pPr>
            <w:r w:rsidRPr="00F02619">
              <w:rPr>
                <w:rFonts w:cs="Arial"/>
                <w:szCs w:val="18"/>
              </w:rPr>
              <w:t>34,254)</w:t>
            </w:r>
          </w:p>
        </w:tc>
      </w:tr>
      <w:tr w:rsidR="008E22E2" w:rsidRPr="00F02619" w14:paraId="1A5046EE" w14:textId="77777777" w:rsidTr="00AB6620">
        <w:trPr>
          <w:cantSplit/>
        </w:trPr>
        <w:tc>
          <w:tcPr>
            <w:tcW w:w="5812" w:type="dxa"/>
          </w:tcPr>
          <w:p w14:paraId="2ED85985" w14:textId="77777777" w:rsidR="008E22E2" w:rsidRPr="00F02619" w:rsidRDefault="008E22E2" w:rsidP="00AB6620">
            <w:pPr>
              <w:rPr>
                <w:rFonts w:cs="Arial"/>
                <w:szCs w:val="18"/>
              </w:rPr>
            </w:pPr>
            <w:r w:rsidRPr="00F02619">
              <w:rPr>
                <w:rFonts w:cs="Arial"/>
                <w:szCs w:val="18"/>
              </w:rPr>
              <w:t>D Shearer</w:t>
            </w:r>
          </w:p>
          <w:p w14:paraId="3CEF0DCC" w14:textId="77777777" w:rsidR="008E22E2" w:rsidRPr="00F02619" w:rsidRDefault="008E22E2" w:rsidP="00AB6620">
            <w:pPr>
              <w:rPr>
                <w:rFonts w:cs="Arial"/>
                <w:szCs w:val="18"/>
              </w:rPr>
            </w:pPr>
            <w:r w:rsidRPr="00F02619">
              <w:rPr>
                <w:rFonts w:cs="Arial"/>
                <w:szCs w:val="18"/>
              </w:rPr>
              <w:t>Licensing Committee Chair</w:t>
            </w:r>
          </w:p>
          <w:p w14:paraId="39F113B7" w14:textId="77777777" w:rsidR="008E22E2" w:rsidRPr="00F02619" w:rsidRDefault="008E22E2" w:rsidP="00AB6620">
            <w:pPr>
              <w:rPr>
                <w:rFonts w:cs="Arial"/>
                <w:szCs w:val="18"/>
              </w:rPr>
            </w:pPr>
            <w:r w:rsidRPr="00F02619">
              <w:rPr>
                <w:rFonts w:cs="Arial"/>
                <w:szCs w:val="18"/>
              </w:rPr>
              <w:t>(From 1 April 2022 to 5 May 2022)</w:t>
            </w:r>
          </w:p>
          <w:p w14:paraId="708E2DB1" w14:textId="77777777" w:rsidR="008E22E2" w:rsidRPr="00F02619" w:rsidRDefault="008E22E2" w:rsidP="00AB6620">
            <w:pPr>
              <w:rPr>
                <w:rFonts w:cs="Arial"/>
                <w:szCs w:val="18"/>
              </w:rPr>
            </w:pPr>
          </w:p>
        </w:tc>
        <w:tc>
          <w:tcPr>
            <w:tcW w:w="1276" w:type="dxa"/>
          </w:tcPr>
          <w:p w14:paraId="197BD3D1" w14:textId="77777777" w:rsidR="008E22E2" w:rsidRPr="00F02619" w:rsidRDefault="008E22E2" w:rsidP="00AB6620">
            <w:pPr>
              <w:jc w:val="right"/>
              <w:rPr>
                <w:rFonts w:cs="Arial"/>
                <w:szCs w:val="18"/>
              </w:rPr>
            </w:pPr>
          </w:p>
          <w:p w14:paraId="3E79BDC9" w14:textId="77777777" w:rsidR="008E22E2" w:rsidRPr="00F02619" w:rsidRDefault="008E22E2" w:rsidP="00AB6620">
            <w:pPr>
              <w:jc w:val="right"/>
              <w:rPr>
                <w:rFonts w:cs="Arial"/>
                <w:szCs w:val="18"/>
              </w:rPr>
            </w:pPr>
            <w:r w:rsidRPr="00F02619">
              <w:rPr>
                <w:rFonts w:cs="Arial"/>
                <w:szCs w:val="18"/>
              </w:rPr>
              <w:t>-</w:t>
            </w:r>
          </w:p>
        </w:tc>
        <w:tc>
          <w:tcPr>
            <w:tcW w:w="1134" w:type="dxa"/>
          </w:tcPr>
          <w:p w14:paraId="5F729F16" w14:textId="77777777" w:rsidR="008E22E2" w:rsidRPr="00F02619" w:rsidRDefault="008E22E2" w:rsidP="00AB6620">
            <w:pPr>
              <w:jc w:val="right"/>
              <w:rPr>
                <w:rFonts w:cs="Arial"/>
                <w:szCs w:val="18"/>
              </w:rPr>
            </w:pPr>
          </w:p>
          <w:p w14:paraId="4B4DEB61" w14:textId="77777777" w:rsidR="008E22E2" w:rsidRPr="00F02619" w:rsidRDefault="008E22E2" w:rsidP="00AB6620">
            <w:pPr>
              <w:jc w:val="right"/>
              <w:rPr>
                <w:rFonts w:cs="Arial"/>
                <w:szCs w:val="18"/>
              </w:rPr>
            </w:pPr>
            <w:r w:rsidRPr="00F02619">
              <w:rPr>
                <w:rFonts w:cs="Arial"/>
                <w:szCs w:val="18"/>
              </w:rPr>
              <w:t>-</w:t>
            </w:r>
          </w:p>
        </w:tc>
        <w:tc>
          <w:tcPr>
            <w:tcW w:w="2126" w:type="dxa"/>
          </w:tcPr>
          <w:p w14:paraId="074BC0A8" w14:textId="77777777" w:rsidR="008E22E2" w:rsidRPr="00F02619" w:rsidRDefault="008E22E2" w:rsidP="00AB6620">
            <w:pPr>
              <w:jc w:val="right"/>
              <w:rPr>
                <w:rFonts w:cs="Arial"/>
                <w:szCs w:val="18"/>
              </w:rPr>
            </w:pPr>
          </w:p>
          <w:p w14:paraId="002AAD66" w14:textId="77777777" w:rsidR="008E22E2" w:rsidRPr="00F02619" w:rsidRDefault="008E22E2" w:rsidP="00AB6620">
            <w:pPr>
              <w:jc w:val="right"/>
              <w:rPr>
                <w:rFonts w:cs="Arial"/>
                <w:szCs w:val="18"/>
              </w:rPr>
            </w:pPr>
            <w:r w:rsidRPr="00F02619">
              <w:rPr>
                <w:rFonts w:cs="Arial"/>
                <w:szCs w:val="18"/>
              </w:rPr>
              <w:t>-</w:t>
            </w:r>
          </w:p>
        </w:tc>
        <w:tc>
          <w:tcPr>
            <w:tcW w:w="1559" w:type="dxa"/>
          </w:tcPr>
          <w:p w14:paraId="004AD6A9" w14:textId="77777777" w:rsidR="008E22E2" w:rsidRPr="00F02619" w:rsidRDefault="008E22E2" w:rsidP="00AB6620">
            <w:pPr>
              <w:jc w:val="right"/>
              <w:rPr>
                <w:rFonts w:cs="Arial"/>
                <w:szCs w:val="18"/>
              </w:rPr>
            </w:pPr>
          </w:p>
          <w:p w14:paraId="5219B224" w14:textId="77777777" w:rsidR="008E22E2" w:rsidRPr="00F02619" w:rsidRDefault="008E22E2" w:rsidP="00AB6620">
            <w:pPr>
              <w:jc w:val="right"/>
              <w:rPr>
                <w:rFonts w:cs="Arial"/>
                <w:szCs w:val="18"/>
              </w:rPr>
            </w:pPr>
            <w:r w:rsidRPr="00F02619">
              <w:rPr>
                <w:rFonts w:cs="Arial"/>
                <w:szCs w:val="18"/>
              </w:rPr>
              <w:t>-</w:t>
            </w:r>
          </w:p>
          <w:p w14:paraId="3ED3DF64" w14:textId="77777777" w:rsidR="008E22E2" w:rsidRPr="00F02619" w:rsidRDefault="008E22E2" w:rsidP="00AB6620">
            <w:pPr>
              <w:jc w:val="right"/>
              <w:rPr>
                <w:rFonts w:cs="Arial"/>
                <w:szCs w:val="18"/>
              </w:rPr>
            </w:pPr>
          </w:p>
        </w:tc>
        <w:tc>
          <w:tcPr>
            <w:tcW w:w="1559" w:type="dxa"/>
          </w:tcPr>
          <w:p w14:paraId="612DC8C2" w14:textId="77777777" w:rsidR="008E22E2" w:rsidRPr="00F02619" w:rsidRDefault="008E22E2" w:rsidP="00AB6620">
            <w:pPr>
              <w:jc w:val="right"/>
              <w:rPr>
                <w:rFonts w:cs="Arial"/>
                <w:szCs w:val="18"/>
              </w:rPr>
            </w:pPr>
          </w:p>
          <w:p w14:paraId="347B949E" w14:textId="77777777" w:rsidR="008E22E2" w:rsidRPr="00F02619" w:rsidRDefault="008E22E2" w:rsidP="00AB6620">
            <w:pPr>
              <w:jc w:val="right"/>
              <w:rPr>
                <w:rFonts w:cs="Arial"/>
                <w:szCs w:val="18"/>
              </w:rPr>
            </w:pPr>
            <w:r w:rsidRPr="00F02619">
              <w:rPr>
                <w:rFonts w:cs="Arial"/>
                <w:szCs w:val="18"/>
              </w:rPr>
              <w:t>-</w:t>
            </w:r>
          </w:p>
          <w:p w14:paraId="04013896" w14:textId="77777777" w:rsidR="008E22E2" w:rsidRPr="00F02619" w:rsidRDefault="008E22E2" w:rsidP="00AB6620">
            <w:pPr>
              <w:jc w:val="right"/>
              <w:rPr>
                <w:rFonts w:cs="Arial"/>
                <w:szCs w:val="18"/>
              </w:rPr>
            </w:pPr>
          </w:p>
        </w:tc>
        <w:tc>
          <w:tcPr>
            <w:tcW w:w="1701" w:type="dxa"/>
          </w:tcPr>
          <w:p w14:paraId="3DE47509" w14:textId="77777777" w:rsidR="008E22E2" w:rsidRPr="00F02619" w:rsidRDefault="008E22E2" w:rsidP="00AB6620">
            <w:pPr>
              <w:jc w:val="right"/>
              <w:rPr>
                <w:rFonts w:cs="Arial"/>
                <w:szCs w:val="18"/>
              </w:rPr>
            </w:pPr>
          </w:p>
          <w:p w14:paraId="006AA9FF" w14:textId="77777777" w:rsidR="008E22E2" w:rsidRPr="00F02619" w:rsidRDefault="008E22E2" w:rsidP="00AB6620">
            <w:pPr>
              <w:jc w:val="right"/>
              <w:rPr>
                <w:rFonts w:cs="Arial"/>
                <w:szCs w:val="18"/>
              </w:rPr>
            </w:pPr>
            <w:r w:rsidRPr="00F02619">
              <w:rPr>
                <w:rFonts w:cs="Arial"/>
                <w:szCs w:val="18"/>
              </w:rPr>
              <w:t>2,241</w:t>
            </w:r>
          </w:p>
          <w:p w14:paraId="1708594E" w14:textId="77777777" w:rsidR="008E22E2" w:rsidRPr="00F02619" w:rsidRDefault="008E22E2" w:rsidP="00AB6620">
            <w:pPr>
              <w:jc w:val="right"/>
              <w:rPr>
                <w:rFonts w:cs="Arial"/>
                <w:szCs w:val="18"/>
              </w:rPr>
            </w:pPr>
            <w:r w:rsidRPr="00F02619">
              <w:rPr>
                <w:rFonts w:cs="Arial"/>
                <w:szCs w:val="18"/>
              </w:rPr>
              <w:t>(Full Year</w:t>
            </w:r>
          </w:p>
          <w:p w14:paraId="3656CB9F" w14:textId="77777777" w:rsidR="008E22E2" w:rsidRPr="00F02619" w:rsidRDefault="008E22E2" w:rsidP="00AB6620">
            <w:pPr>
              <w:jc w:val="right"/>
              <w:rPr>
                <w:rFonts w:cs="Arial"/>
                <w:szCs w:val="18"/>
              </w:rPr>
            </w:pPr>
            <w:r w:rsidRPr="00F02619">
              <w:rPr>
                <w:rFonts w:cs="Arial"/>
                <w:szCs w:val="18"/>
              </w:rPr>
              <w:t>Equivalent</w:t>
            </w:r>
          </w:p>
          <w:p w14:paraId="3ACE6047" w14:textId="77777777" w:rsidR="008E22E2" w:rsidRPr="00F02619" w:rsidRDefault="008E22E2" w:rsidP="00AB6620">
            <w:pPr>
              <w:jc w:val="right"/>
              <w:rPr>
                <w:rFonts w:cs="Arial"/>
                <w:szCs w:val="18"/>
              </w:rPr>
            </w:pPr>
            <w:r w:rsidRPr="00F02619">
              <w:rPr>
                <w:rFonts w:cs="Arial"/>
                <w:szCs w:val="18"/>
              </w:rPr>
              <w:t>23,370)</w:t>
            </w:r>
          </w:p>
        </w:tc>
      </w:tr>
      <w:tr w:rsidR="008E22E2" w:rsidRPr="00F02619" w14:paraId="513337C0" w14:textId="77777777" w:rsidTr="00AB6620">
        <w:trPr>
          <w:cantSplit/>
        </w:trPr>
        <w:tc>
          <w:tcPr>
            <w:tcW w:w="5812" w:type="dxa"/>
          </w:tcPr>
          <w:p w14:paraId="14BDE8B6" w14:textId="77777777" w:rsidR="008E22E2" w:rsidRPr="00F02619" w:rsidRDefault="008E22E2" w:rsidP="00AB6620">
            <w:pPr>
              <w:rPr>
                <w:rFonts w:cs="Arial"/>
                <w:szCs w:val="18"/>
              </w:rPr>
            </w:pPr>
            <w:r w:rsidRPr="00F02619">
              <w:rPr>
                <w:rFonts w:cs="Arial"/>
                <w:szCs w:val="18"/>
              </w:rPr>
              <w:lastRenderedPageBreak/>
              <w:t>J Wilson</w:t>
            </w:r>
          </w:p>
          <w:p w14:paraId="54955633" w14:textId="77777777" w:rsidR="008E22E2" w:rsidRPr="00F02619" w:rsidRDefault="008E22E2" w:rsidP="00AB6620">
            <w:pPr>
              <w:rPr>
                <w:rFonts w:cs="Arial"/>
                <w:szCs w:val="18"/>
              </w:rPr>
            </w:pPr>
            <w:r w:rsidRPr="00F02619">
              <w:rPr>
                <w:rFonts w:cs="Arial"/>
                <w:szCs w:val="18"/>
              </w:rPr>
              <w:t>Housing and Technical Resources Committee Chair</w:t>
            </w:r>
          </w:p>
          <w:p w14:paraId="0018B255" w14:textId="77777777" w:rsidR="008E22E2" w:rsidRPr="00F02619" w:rsidRDefault="008E22E2" w:rsidP="00AB6620">
            <w:pPr>
              <w:rPr>
                <w:rFonts w:cs="Arial"/>
                <w:szCs w:val="18"/>
              </w:rPr>
            </w:pPr>
            <w:r w:rsidRPr="00F02619">
              <w:rPr>
                <w:rFonts w:cs="Arial"/>
                <w:szCs w:val="18"/>
              </w:rPr>
              <w:t>(From 1 April 2022 to 5 May 2022)</w:t>
            </w:r>
          </w:p>
          <w:p w14:paraId="4E7E0526" w14:textId="77777777" w:rsidR="008E22E2" w:rsidRPr="00F02619" w:rsidRDefault="008E22E2" w:rsidP="00AB6620">
            <w:pPr>
              <w:rPr>
                <w:rFonts w:cs="Arial"/>
                <w:szCs w:val="18"/>
              </w:rPr>
            </w:pPr>
          </w:p>
        </w:tc>
        <w:tc>
          <w:tcPr>
            <w:tcW w:w="1276" w:type="dxa"/>
          </w:tcPr>
          <w:p w14:paraId="53986B55" w14:textId="77777777" w:rsidR="008E22E2" w:rsidRPr="00F02619" w:rsidRDefault="008E22E2" w:rsidP="00AB6620">
            <w:pPr>
              <w:jc w:val="right"/>
              <w:rPr>
                <w:rFonts w:cs="Arial"/>
                <w:szCs w:val="18"/>
              </w:rPr>
            </w:pPr>
          </w:p>
          <w:p w14:paraId="195A6BE8" w14:textId="77777777" w:rsidR="008E22E2" w:rsidRPr="00F02619" w:rsidRDefault="008E22E2" w:rsidP="00AB6620">
            <w:pPr>
              <w:jc w:val="right"/>
              <w:rPr>
                <w:rFonts w:cs="Arial"/>
                <w:szCs w:val="18"/>
              </w:rPr>
            </w:pPr>
            <w:r w:rsidRPr="00F02619">
              <w:rPr>
                <w:rFonts w:cs="Arial"/>
                <w:szCs w:val="18"/>
              </w:rPr>
              <w:t>-</w:t>
            </w:r>
          </w:p>
        </w:tc>
        <w:tc>
          <w:tcPr>
            <w:tcW w:w="1134" w:type="dxa"/>
          </w:tcPr>
          <w:p w14:paraId="3CEA5675" w14:textId="77777777" w:rsidR="008E22E2" w:rsidRPr="00F02619" w:rsidRDefault="008E22E2" w:rsidP="00AB6620">
            <w:pPr>
              <w:jc w:val="right"/>
              <w:rPr>
                <w:rFonts w:cs="Arial"/>
                <w:szCs w:val="18"/>
              </w:rPr>
            </w:pPr>
          </w:p>
          <w:p w14:paraId="0503A2AB" w14:textId="77777777" w:rsidR="008E22E2" w:rsidRPr="00F02619" w:rsidRDefault="008E22E2" w:rsidP="00AB6620">
            <w:pPr>
              <w:jc w:val="right"/>
              <w:rPr>
                <w:rFonts w:cs="Arial"/>
                <w:szCs w:val="18"/>
              </w:rPr>
            </w:pPr>
            <w:r w:rsidRPr="00F02619">
              <w:rPr>
                <w:rFonts w:cs="Arial"/>
                <w:szCs w:val="18"/>
              </w:rPr>
              <w:t>-</w:t>
            </w:r>
          </w:p>
        </w:tc>
        <w:tc>
          <w:tcPr>
            <w:tcW w:w="2126" w:type="dxa"/>
          </w:tcPr>
          <w:p w14:paraId="77843DA1" w14:textId="77777777" w:rsidR="008E22E2" w:rsidRPr="00F02619" w:rsidRDefault="008E22E2" w:rsidP="00AB6620">
            <w:pPr>
              <w:jc w:val="right"/>
              <w:rPr>
                <w:rFonts w:cs="Arial"/>
                <w:szCs w:val="18"/>
              </w:rPr>
            </w:pPr>
          </w:p>
          <w:p w14:paraId="273D3C94" w14:textId="77777777" w:rsidR="008E22E2" w:rsidRPr="00F02619" w:rsidRDefault="008E22E2" w:rsidP="00AB6620">
            <w:pPr>
              <w:jc w:val="right"/>
              <w:rPr>
                <w:rFonts w:cs="Arial"/>
                <w:szCs w:val="18"/>
              </w:rPr>
            </w:pPr>
            <w:r w:rsidRPr="00F02619">
              <w:rPr>
                <w:rFonts w:cs="Arial"/>
                <w:szCs w:val="18"/>
              </w:rPr>
              <w:t>-</w:t>
            </w:r>
          </w:p>
        </w:tc>
        <w:tc>
          <w:tcPr>
            <w:tcW w:w="1559" w:type="dxa"/>
          </w:tcPr>
          <w:p w14:paraId="7349D39A" w14:textId="77777777" w:rsidR="008E22E2" w:rsidRPr="00F02619" w:rsidRDefault="008E22E2" w:rsidP="00AB6620">
            <w:pPr>
              <w:jc w:val="right"/>
              <w:rPr>
                <w:rFonts w:cs="Arial"/>
                <w:szCs w:val="18"/>
              </w:rPr>
            </w:pPr>
          </w:p>
          <w:p w14:paraId="7247B2FA" w14:textId="77777777" w:rsidR="008E22E2" w:rsidRPr="00F02619" w:rsidRDefault="008E22E2" w:rsidP="00AB6620">
            <w:pPr>
              <w:jc w:val="right"/>
              <w:rPr>
                <w:rFonts w:cs="Arial"/>
                <w:szCs w:val="18"/>
              </w:rPr>
            </w:pPr>
            <w:r w:rsidRPr="00F02619">
              <w:rPr>
                <w:rFonts w:cs="Arial"/>
                <w:szCs w:val="18"/>
              </w:rPr>
              <w:t>-</w:t>
            </w:r>
          </w:p>
          <w:p w14:paraId="43AA20B9" w14:textId="77777777" w:rsidR="008E22E2" w:rsidRPr="00F02619" w:rsidRDefault="008E22E2" w:rsidP="00AB6620">
            <w:pPr>
              <w:jc w:val="right"/>
              <w:rPr>
                <w:rFonts w:cs="Arial"/>
                <w:szCs w:val="18"/>
              </w:rPr>
            </w:pPr>
          </w:p>
        </w:tc>
        <w:tc>
          <w:tcPr>
            <w:tcW w:w="1559" w:type="dxa"/>
          </w:tcPr>
          <w:p w14:paraId="70B63571" w14:textId="77777777" w:rsidR="008E22E2" w:rsidRPr="00F02619" w:rsidRDefault="008E22E2" w:rsidP="00AB6620">
            <w:pPr>
              <w:jc w:val="right"/>
              <w:rPr>
                <w:rFonts w:cs="Arial"/>
                <w:szCs w:val="18"/>
              </w:rPr>
            </w:pPr>
          </w:p>
          <w:p w14:paraId="192D20E5" w14:textId="77777777" w:rsidR="008E22E2" w:rsidRPr="00F02619" w:rsidRDefault="008E22E2" w:rsidP="00AB6620">
            <w:pPr>
              <w:jc w:val="right"/>
              <w:rPr>
                <w:rFonts w:cs="Arial"/>
                <w:szCs w:val="18"/>
              </w:rPr>
            </w:pPr>
            <w:r w:rsidRPr="00F02619">
              <w:rPr>
                <w:rFonts w:cs="Arial"/>
                <w:szCs w:val="18"/>
              </w:rPr>
              <w:t>-</w:t>
            </w:r>
          </w:p>
          <w:p w14:paraId="7353B9F2" w14:textId="77777777" w:rsidR="008E22E2" w:rsidRPr="00F02619" w:rsidRDefault="008E22E2" w:rsidP="00AB6620">
            <w:pPr>
              <w:jc w:val="right"/>
              <w:rPr>
                <w:rFonts w:cs="Arial"/>
                <w:szCs w:val="18"/>
              </w:rPr>
            </w:pPr>
          </w:p>
        </w:tc>
        <w:tc>
          <w:tcPr>
            <w:tcW w:w="1701" w:type="dxa"/>
          </w:tcPr>
          <w:p w14:paraId="6E116110" w14:textId="77777777" w:rsidR="008E22E2" w:rsidRPr="00F02619" w:rsidRDefault="008E22E2" w:rsidP="00AB6620">
            <w:pPr>
              <w:jc w:val="right"/>
              <w:rPr>
                <w:rFonts w:cs="Arial"/>
                <w:szCs w:val="18"/>
              </w:rPr>
            </w:pPr>
          </w:p>
          <w:p w14:paraId="2BC58F3C" w14:textId="77777777" w:rsidR="008E22E2" w:rsidRPr="00F02619" w:rsidRDefault="008E22E2" w:rsidP="00AB6620">
            <w:pPr>
              <w:jc w:val="right"/>
              <w:rPr>
                <w:rFonts w:cs="Arial"/>
                <w:szCs w:val="18"/>
              </w:rPr>
            </w:pPr>
            <w:r w:rsidRPr="00F02619">
              <w:rPr>
                <w:rFonts w:cs="Arial"/>
                <w:szCs w:val="18"/>
              </w:rPr>
              <w:t>2,848</w:t>
            </w:r>
          </w:p>
          <w:p w14:paraId="5514C457" w14:textId="77777777" w:rsidR="008E22E2" w:rsidRPr="00F02619" w:rsidRDefault="008E22E2" w:rsidP="00AB6620">
            <w:pPr>
              <w:jc w:val="right"/>
              <w:rPr>
                <w:rFonts w:cs="Arial"/>
                <w:szCs w:val="18"/>
              </w:rPr>
            </w:pPr>
            <w:r w:rsidRPr="00F02619">
              <w:rPr>
                <w:rFonts w:cs="Arial"/>
                <w:szCs w:val="18"/>
              </w:rPr>
              <w:t>(Full Year</w:t>
            </w:r>
          </w:p>
          <w:p w14:paraId="18BD2BC1" w14:textId="77777777" w:rsidR="008E22E2" w:rsidRPr="00F02619" w:rsidRDefault="008E22E2" w:rsidP="00AB6620">
            <w:pPr>
              <w:jc w:val="right"/>
              <w:rPr>
                <w:rFonts w:cs="Arial"/>
                <w:szCs w:val="18"/>
              </w:rPr>
            </w:pPr>
            <w:r w:rsidRPr="00F02619">
              <w:rPr>
                <w:rFonts w:cs="Arial"/>
                <w:szCs w:val="18"/>
              </w:rPr>
              <w:t>Equivalent</w:t>
            </w:r>
          </w:p>
          <w:p w14:paraId="2C443F0A" w14:textId="77777777" w:rsidR="008E22E2" w:rsidRPr="00F02619" w:rsidRDefault="008E22E2" w:rsidP="00AB6620">
            <w:pPr>
              <w:jc w:val="right"/>
              <w:rPr>
                <w:rFonts w:cs="Arial"/>
                <w:szCs w:val="18"/>
              </w:rPr>
            </w:pPr>
            <w:r w:rsidRPr="00F02619">
              <w:rPr>
                <w:rFonts w:cs="Arial"/>
                <w:szCs w:val="18"/>
              </w:rPr>
              <w:t>29,705)</w:t>
            </w:r>
          </w:p>
        </w:tc>
      </w:tr>
      <w:tr w:rsidR="008E22E2" w:rsidRPr="00F02619" w14:paraId="687E5742" w14:textId="77777777" w:rsidTr="00AB6620">
        <w:trPr>
          <w:cantSplit/>
        </w:trPr>
        <w:tc>
          <w:tcPr>
            <w:tcW w:w="5812" w:type="dxa"/>
            <w:tcBorders>
              <w:bottom w:val="single" w:sz="4" w:space="0" w:color="auto"/>
            </w:tcBorders>
            <w:shd w:val="clear" w:color="auto" w:fill="D9D9D9" w:themeFill="background1" w:themeFillShade="D9"/>
          </w:tcPr>
          <w:p w14:paraId="34EEA7C7" w14:textId="77777777" w:rsidR="008E22E2" w:rsidRPr="00F02619" w:rsidRDefault="008E22E2" w:rsidP="00AB6620">
            <w:pPr>
              <w:rPr>
                <w:rFonts w:cs="Arial"/>
                <w:b/>
                <w:bCs/>
                <w:szCs w:val="18"/>
              </w:rPr>
            </w:pPr>
            <w:r w:rsidRPr="00F02619">
              <w:rPr>
                <w:rFonts w:cs="Arial"/>
                <w:b/>
                <w:bCs/>
                <w:szCs w:val="18"/>
              </w:rPr>
              <w:t>Total</w:t>
            </w:r>
          </w:p>
        </w:tc>
        <w:tc>
          <w:tcPr>
            <w:tcW w:w="1276" w:type="dxa"/>
            <w:tcBorders>
              <w:bottom w:val="single" w:sz="4" w:space="0" w:color="auto"/>
            </w:tcBorders>
            <w:shd w:val="clear" w:color="auto" w:fill="D9D9D9" w:themeFill="background1" w:themeFillShade="D9"/>
          </w:tcPr>
          <w:p w14:paraId="42A74DC4" w14:textId="77777777" w:rsidR="008E22E2" w:rsidRPr="00F02619" w:rsidRDefault="008E22E2" w:rsidP="00AB6620">
            <w:pPr>
              <w:jc w:val="right"/>
              <w:rPr>
                <w:rFonts w:cs="Arial"/>
                <w:b/>
                <w:bCs/>
                <w:szCs w:val="18"/>
              </w:rPr>
            </w:pPr>
            <w:r w:rsidRPr="00F02619">
              <w:rPr>
                <w:rFonts w:cs="Arial"/>
                <w:b/>
                <w:bCs/>
                <w:szCs w:val="18"/>
              </w:rPr>
              <w:t>596,550</w:t>
            </w:r>
          </w:p>
        </w:tc>
        <w:tc>
          <w:tcPr>
            <w:tcW w:w="1134" w:type="dxa"/>
            <w:tcBorders>
              <w:bottom w:val="single" w:sz="4" w:space="0" w:color="auto"/>
            </w:tcBorders>
            <w:shd w:val="clear" w:color="auto" w:fill="D9D9D9" w:themeFill="background1" w:themeFillShade="D9"/>
          </w:tcPr>
          <w:p w14:paraId="275F3531" w14:textId="77777777" w:rsidR="008E22E2" w:rsidRPr="00F02619" w:rsidRDefault="008E22E2" w:rsidP="00AB6620">
            <w:pPr>
              <w:jc w:val="right"/>
              <w:rPr>
                <w:rFonts w:cs="Arial"/>
                <w:b/>
                <w:bCs/>
                <w:szCs w:val="18"/>
              </w:rPr>
            </w:pPr>
            <w:r w:rsidRPr="00F02619">
              <w:rPr>
                <w:rFonts w:cs="Arial"/>
                <w:b/>
                <w:bCs/>
                <w:szCs w:val="18"/>
              </w:rPr>
              <w:t>1,126</w:t>
            </w:r>
          </w:p>
        </w:tc>
        <w:tc>
          <w:tcPr>
            <w:tcW w:w="2126" w:type="dxa"/>
            <w:tcBorders>
              <w:bottom w:val="single" w:sz="4" w:space="0" w:color="auto"/>
            </w:tcBorders>
            <w:shd w:val="clear" w:color="auto" w:fill="D9D9D9" w:themeFill="background1" w:themeFillShade="D9"/>
          </w:tcPr>
          <w:p w14:paraId="0A885C3D" w14:textId="77777777" w:rsidR="008E22E2" w:rsidRPr="00F02619" w:rsidRDefault="008E22E2" w:rsidP="00AB6620">
            <w:pPr>
              <w:jc w:val="right"/>
              <w:rPr>
                <w:rFonts w:cs="Arial"/>
                <w:b/>
                <w:bCs/>
                <w:szCs w:val="18"/>
              </w:rPr>
            </w:pPr>
            <w:r w:rsidRPr="00F02619">
              <w:rPr>
                <w:rFonts w:cs="Arial"/>
                <w:b/>
                <w:bCs/>
                <w:szCs w:val="18"/>
              </w:rPr>
              <w:t>-</w:t>
            </w:r>
          </w:p>
        </w:tc>
        <w:tc>
          <w:tcPr>
            <w:tcW w:w="1559" w:type="dxa"/>
            <w:tcBorders>
              <w:bottom w:val="single" w:sz="4" w:space="0" w:color="auto"/>
            </w:tcBorders>
            <w:shd w:val="clear" w:color="auto" w:fill="D9D9D9" w:themeFill="background1" w:themeFillShade="D9"/>
          </w:tcPr>
          <w:p w14:paraId="2C4755EC" w14:textId="77777777" w:rsidR="008E22E2" w:rsidRPr="00F02619" w:rsidRDefault="008E22E2" w:rsidP="00AB6620">
            <w:pPr>
              <w:jc w:val="right"/>
              <w:rPr>
                <w:rFonts w:cs="Arial"/>
                <w:b/>
                <w:bCs/>
                <w:szCs w:val="18"/>
              </w:rPr>
            </w:pPr>
            <w:r w:rsidRPr="00F02619">
              <w:rPr>
                <w:rFonts w:cs="Arial"/>
                <w:b/>
                <w:bCs/>
                <w:szCs w:val="18"/>
              </w:rPr>
              <w:t>-</w:t>
            </w:r>
          </w:p>
        </w:tc>
        <w:tc>
          <w:tcPr>
            <w:tcW w:w="1559" w:type="dxa"/>
            <w:tcBorders>
              <w:bottom w:val="single" w:sz="4" w:space="0" w:color="auto"/>
            </w:tcBorders>
            <w:shd w:val="clear" w:color="auto" w:fill="D9D9D9" w:themeFill="background1" w:themeFillShade="D9"/>
          </w:tcPr>
          <w:p w14:paraId="47B7F655" w14:textId="77777777" w:rsidR="008E22E2" w:rsidRPr="00F02619" w:rsidRDefault="008E22E2" w:rsidP="00AB6620">
            <w:pPr>
              <w:jc w:val="right"/>
              <w:rPr>
                <w:rFonts w:cs="Arial"/>
                <w:b/>
                <w:bCs/>
                <w:szCs w:val="18"/>
              </w:rPr>
            </w:pPr>
            <w:r w:rsidRPr="00F02619">
              <w:rPr>
                <w:rFonts w:cs="Arial"/>
                <w:b/>
                <w:bCs/>
                <w:szCs w:val="18"/>
              </w:rPr>
              <w:t>597,676</w:t>
            </w:r>
          </w:p>
        </w:tc>
        <w:tc>
          <w:tcPr>
            <w:tcW w:w="1701" w:type="dxa"/>
            <w:tcBorders>
              <w:bottom w:val="single" w:sz="4" w:space="0" w:color="auto"/>
            </w:tcBorders>
            <w:shd w:val="clear" w:color="auto" w:fill="D9D9D9" w:themeFill="background1" w:themeFillShade="D9"/>
          </w:tcPr>
          <w:p w14:paraId="7771EC2C" w14:textId="77777777" w:rsidR="008E22E2" w:rsidRPr="00F02619" w:rsidRDefault="008E22E2" w:rsidP="00AB6620">
            <w:pPr>
              <w:jc w:val="right"/>
              <w:rPr>
                <w:rFonts w:cs="Arial"/>
                <w:b/>
                <w:bCs/>
                <w:szCs w:val="18"/>
              </w:rPr>
            </w:pPr>
            <w:r w:rsidRPr="00F02619">
              <w:rPr>
                <w:rFonts w:cs="Arial"/>
                <w:b/>
                <w:bCs/>
                <w:szCs w:val="18"/>
              </w:rPr>
              <w:t>568,795</w:t>
            </w:r>
          </w:p>
        </w:tc>
      </w:tr>
      <w:tr w:rsidR="008E22E2" w:rsidRPr="00F02619" w14:paraId="6959FFCE" w14:textId="77777777" w:rsidTr="00AB6620">
        <w:trPr>
          <w:cantSplit/>
        </w:trPr>
        <w:tc>
          <w:tcPr>
            <w:tcW w:w="5812" w:type="dxa"/>
            <w:shd w:val="clear" w:color="auto" w:fill="auto"/>
          </w:tcPr>
          <w:p w14:paraId="51E661CE" w14:textId="77777777" w:rsidR="008E22E2" w:rsidRPr="00F02619" w:rsidRDefault="008E22E2" w:rsidP="00AB6620">
            <w:pPr>
              <w:rPr>
                <w:rFonts w:cs="Arial"/>
                <w:b/>
                <w:bCs/>
                <w:szCs w:val="18"/>
              </w:rPr>
            </w:pPr>
            <w:r w:rsidRPr="00F02619">
              <w:rPr>
                <w:rFonts w:cs="Arial"/>
                <w:b/>
                <w:bCs/>
                <w:szCs w:val="18"/>
              </w:rPr>
              <w:t>Councillors with Joint Board Responsibilities</w:t>
            </w:r>
          </w:p>
          <w:p w14:paraId="0E430C15" w14:textId="77777777" w:rsidR="008E22E2" w:rsidRPr="00F02619" w:rsidRDefault="008E22E2" w:rsidP="00AB6620">
            <w:pPr>
              <w:rPr>
                <w:rFonts w:cs="Arial"/>
                <w:b/>
                <w:bCs/>
                <w:szCs w:val="18"/>
              </w:rPr>
            </w:pPr>
          </w:p>
        </w:tc>
        <w:tc>
          <w:tcPr>
            <w:tcW w:w="1276" w:type="dxa"/>
            <w:shd w:val="clear" w:color="auto" w:fill="auto"/>
          </w:tcPr>
          <w:p w14:paraId="3D3338DA" w14:textId="77777777" w:rsidR="008E22E2" w:rsidRPr="00F02619" w:rsidRDefault="008E22E2" w:rsidP="00AB6620">
            <w:pPr>
              <w:jc w:val="right"/>
              <w:rPr>
                <w:rFonts w:cs="Arial"/>
                <w:b/>
                <w:bCs/>
                <w:szCs w:val="18"/>
              </w:rPr>
            </w:pPr>
          </w:p>
        </w:tc>
        <w:tc>
          <w:tcPr>
            <w:tcW w:w="1134" w:type="dxa"/>
            <w:shd w:val="clear" w:color="auto" w:fill="auto"/>
          </w:tcPr>
          <w:p w14:paraId="7118D803" w14:textId="77777777" w:rsidR="008E22E2" w:rsidRPr="00F02619" w:rsidRDefault="008E22E2" w:rsidP="00AB6620">
            <w:pPr>
              <w:jc w:val="right"/>
              <w:rPr>
                <w:rFonts w:cs="Arial"/>
                <w:b/>
                <w:bCs/>
                <w:szCs w:val="18"/>
              </w:rPr>
            </w:pPr>
          </w:p>
        </w:tc>
        <w:tc>
          <w:tcPr>
            <w:tcW w:w="2126" w:type="dxa"/>
            <w:shd w:val="clear" w:color="auto" w:fill="auto"/>
          </w:tcPr>
          <w:p w14:paraId="6123DC9B" w14:textId="77777777" w:rsidR="008E22E2" w:rsidRPr="00F02619" w:rsidRDefault="008E22E2" w:rsidP="00AB6620">
            <w:pPr>
              <w:jc w:val="right"/>
              <w:rPr>
                <w:rFonts w:cs="Arial"/>
                <w:b/>
                <w:bCs/>
                <w:szCs w:val="18"/>
              </w:rPr>
            </w:pPr>
          </w:p>
        </w:tc>
        <w:tc>
          <w:tcPr>
            <w:tcW w:w="1559" w:type="dxa"/>
            <w:shd w:val="clear" w:color="auto" w:fill="auto"/>
          </w:tcPr>
          <w:p w14:paraId="37D30757" w14:textId="77777777" w:rsidR="008E22E2" w:rsidRPr="00F02619" w:rsidRDefault="008E22E2" w:rsidP="00AB6620">
            <w:pPr>
              <w:jc w:val="right"/>
              <w:rPr>
                <w:rFonts w:cs="Arial"/>
                <w:b/>
                <w:bCs/>
                <w:szCs w:val="18"/>
              </w:rPr>
            </w:pPr>
          </w:p>
        </w:tc>
        <w:tc>
          <w:tcPr>
            <w:tcW w:w="1559" w:type="dxa"/>
            <w:shd w:val="clear" w:color="auto" w:fill="auto"/>
          </w:tcPr>
          <w:p w14:paraId="35CD7710" w14:textId="77777777" w:rsidR="008E22E2" w:rsidRPr="00F02619" w:rsidRDefault="008E22E2" w:rsidP="00AB6620">
            <w:pPr>
              <w:jc w:val="right"/>
              <w:rPr>
                <w:rFonts w:cs="Arial"/>
                <w:b/>
                <w:bCs/>
                <w:szCs w:val="18"/>
              </w:rPr>
            </w:pPr>
          </w:p>
        </w:tc>
        <w:tc>
          <w:tcPr>
            <w:tcW w:w="1701" w:type="dxa"/>
            <w:shd w:val="clear" w:color="auto" w:fill="auto"/>
          </w:tcPr>
          <w:p w14:paraId="265D6E37" w14:textId="77777777" w:rsidR="008E22E2" w:rsidRPr="00F02619" w:rsidRDefault="008E22E2" w:rsidP="00AB6620">
            <w:pPr>
              <w:jc w:val="right"/>
              <w:rPr>
                <w:rFonts w:cs="Arial"/>
                <w:b/>
                <w:bCs/>
                <w:szCs w:val="18"/>
              </w:rPr>
            </w:pPr>
          </w:p>
        </w:tc>
      </w:tr>
      <w:tr w:rsidR="008E22E2" w:rsidRPr="00F02619" w14:paraId="3B8C1E25" w14:textId="77777777" w:rsidTr="00AB6620">
        <w:trPr>
          <w:cantSplit/>
        </w:trPr>
        <w:tc>
          <w:tcPr>
            <w:tcW w:w="5812" w:type="dxa"/>
            <w:shd w:val="clear" w:color="auto" w:fill="auto"/>
          </w:tcPr>
          <w:p w14:paraId="3CB77B25" w14:textId="77777777" w:rsidR="008E22E2" w:rsidRPr="00F02619" w:rsidRDefault="008E22E2" w:rsidP="00AB6620">
            <w:pPr>
              <w:rPr>
                <w:rFonts w:cs="Arial"/>
                <w:szCs w:val="18"/>
              </w:rPr>
            </w:pPr>
            <w:r w:rsidRPr="00F02619">
              <w:rPr>
                <w:rFonts w:cs="Arial"/>
                <w:szCs w:val="18"/>
              </w:rPr>
              <w:t>W Brogan</w:t>
            </w:r>
          </w:p>
          <w:p w14:paraId="65FC1733" w14:textId="77777777" w:rsidR="008E22E2" w:rsidRPr="00F02619" w:rsidRDefault="008E22E2" w:rsidP="00AB6620">
            <w:pPr>
              <w:rPr>
                <w:rFonts w:cs="Arial"/>
                <w:szCs w:val="18"/>
              </w:rPr>
            </w:pPr>
            <w:r w:rsidRPr="00F02619">
              <w:rPr>
                <w:rFonts w:cs="Arial"/>
                <w:szCs w:val="18"/>
              </w:rPr>
              <w:t>Convenor Lanarkshire Valuation Joint Board</w:t>
            </w:r>
          </w:p>
          <w:p w14:paraId="1312FACA" w14:textId="77777777" w:rsidR="008E22E2" w:rsidRPr="00F02619" w:rsidRDefault="008E22E2" w:rsidP="00AB6620">
            <w:pPr>
              <w:rPr>
                <w:rFonts w:cs="Arial"/>
                <w:szCs w:val="18"/>
              </w:rPr>
            </w:pPr>
            <w:r w:rsidRPr="00F02619">
              <w:rPr>
                <w:rFonts w:cs="Arial"/>
                <w:szCs w:val="18"/>
              </w:rPr>
              <w:t>(From 27 June 2022 to 31 March 2024)</w:t>
            </w:r>
          </w:p>
          <w:p w14:paraId="5A2BC324" w14:textId="77777777" w:rsidR="008E22E2" w:rsidRPr="00F02619" w:rsidRDefault="008E22E2" w:rsidP="00AB6620">
            <w:pPr>
              <w:rPr>
                <w:rFonts w:cs="Arial"/>
                <w:szCs w:val="18"/>
              </w:rPr>
            </w:pPr>
          </w:p>
        </w:tc>
        <w:tc>
          <w:tcPr>
            <w:tcW w:w="1276" w:type="dxa"/>
            <w:shd w:val="clear" w:color="auto" w:fill="auto"/>
          </w:tcPr>
          <w:p w14:paraId="5BEA18EA" w14:textId="77777777" w:rsidR="008E22E2" w:rsidRPr="00F02619" w:rsidRDefault="008E22E2" w:rsidP="00AB6620">
            <w:pPr>
              <w:jc w:val="right"/>
              <w:rPr>
                <w:rFonts w:cs="Arial"/>
                <w:szCs w:val="18"/>
              </w:rPr>
            </w:pPr>
          </w:p>
          <w:p w14:paraId="3ECAA4DF" w14:textId="77777777" w:rsidR="008E22E2" w:rsidRPr="00F02619" w:rsidRDefault="008E22E2" w:rsidP="00AB6620">
            <w:pPr>
              <w:jc w:val="right"/>
              <w:rPr>
                <w:rFonts w:cs="Arial"/>
                <w:szCs w:val="18"/>
              </w:rPr>
            </w:pPr>
            <w:r w:rsidRPr="00F02619">
              <w:rPr>
                <w:rFonts w:cs="Arial"/>
                <w:szCs w:val="18"/>
              </w:rPr>
              <w:t>25,128</w:t>
            </w:r>
          </w:p>
          <w:p w14:paraId="7F23CD02" w14:textId="77777777" w:rsidR="008E22E2" w:rsidRPr="00F02619" w:rsidRDefault="008E22E2" w:rsidP="00AB6620">
            <w:pPr>
              <w:jc w:val="right"/>
              <w:rPr>
                <w:rFonts w:cs="Arial"/>
                <w:szCs w:val="18"/>
              </w:rPr>
            </w:pPr>
          </w:p>
        </w:tc>
        <w:tc>
          <w:tcPr>
            <w:tcW w:w="1134" w:type="dxa"/>
            <w:shd w:val="clear" w:color="auto" w:fill="auto"/>
          </w:tcPr>
          <w:p w14:paraId="1B7CC94E" w14:textId="77777777" w:rsidR="008E22E2" w:rsidRPr="00F02619" w:rsidRDefault="008E22E2" w:rsidP="00AB6620">
            <w:pPr>
              <w:jc w:val="right"/>
              <w:rPr>
                <w:rFonts w:cs="Arial"/>
                <w:szCs w:val="18"/>
              </w:rPr>
            </w:pPr>
          </w:p>
          <w:p w14:paraId="1D436751" w14:textId="77777777" w:rsidR="008E22E2" w:rsidRPr="00F02619" w:rsidRDefault="008E22E2" w:rsidP="00AB6620">
            <w:pPr>
              <w:jc w:val="right"/>
              <w:rPr>
                <w:rFonts w:cs="Arial"/>
                <w:szCs w:val="18"/>
              </w:rPr>
            </w:pPr>
            <w:r w:rsidRPr="00F02619">
              <w:rPr>
                <w:rFonts w:cs="Arial"/>
                <w:szCs w:val="18"/>
              </w:rPr>
              <w:t>-</w:t>
            </w:r>
          </w:p>
        </w:tc>
        <w:tc>
          <w:tcPr>
            <w:tcW w:w="2126" w:type="dxa"/>
            <w:shd w:val="clear" w:color="auto" w:fill="auto"/>
          </w:tcPr>
          <w:p w14:paraId="3DDF47D2" w14:textId="77777777" w:rsidR="008E22E2" w:rsidRPr="00F02619" w:rsidRDefault="008E22E2" w:rsidP="00AB6620">
            <w:pPr>
              <w:jc w:val="right"/>
              <w:rPr>
                <w:rFonts w:cs="Arial"/>
                <w:szCs w:val="18"/>
              </w:rPr>
            </w:pPr>
          </w:p>
          <w:p w14:paraId="39D32260" w14:textId="77777777" w:rsidR="008E22E2" w:rsidRPr="00F02619" w:rsidRDefault="008E22E2" w:rsidP="00AB6620">
            <w:pPr>
              <w:jc w:val="right"/>
              <w:rPr>
                <w:rFonts w:cs="Arial"/>
                <w:szCs w:val="18"/>
              </w:rPr>
            </w:pPr>
            <w:r w:rsidRPr="00F02619">
              <w:rPr>
                <w:rFonts w:cs="Arial"/>
                <w:szCs w:val="18"/>
              </w:rPr>
              <w:t>-</w:t>
            </w:r>
          </w:p>
        </w:tc>
        <w:tc>
          <w:tcPr>
            <w:tcW w:w="1559" w:type="dxa"/>
            <w:shd w:val="clear" w:color="auto" w:fill="auto"/>
          </w:tcPr>
          <w:p w14:paraId="73DA839B" w14:textId="77777777" w:rsidR="008E22E2" w:rsidRPr="00F02619" w:rsidRDefault="008E22E2" w:rsidP="00AB6620">
            <w:pPr>
              <w:jc w:val="right"/>
              <w:rPr>
                <w:rFonts w:cs="Arial"/>
                <w:szCs w:val="18"/>
              </w:rPr>
            </w:pPr>
          </w:p>
          <w:p w14:paraId="20F7BD22" w14:textId="77777777" w:rsidR="008E22E2" w:rsidRPr="00F02619" w:rsidRDefault="008E22E2" w:rsidP="00AB6620">
            <w:pPr>
              <w:jc w:val="right"/>
              <w:rPr>
                <w:rFonts w:cs="Arial"/>
                <w:szCs w:val="18"/>
              </w:rPr>
            </w:pPr>
            <w:r w:rsidRPr="00F02619">
              <w:rPr>
                <w:rFonts w:cs="Arial"/>
                <w:szCs w:val="18"/>
              </w:rPr>
              <w:t>-</w:t>
            </w:r>
          </w:p>
        </w:tc>
        <w:tc>
          <w:tcPr>
            <w:tcW w:w="1559" w:type="dxa"/>
            <w:shd w:val="clear" w:color="auto" w:fill="auto"/>
          </w:tcPr>
          <w:p w14:paraId="5B1F8383" w14:textId="77777777" w:rsidR="008E22E2" w:rsidRPr="00F02619" w:rsidRDefault="008E22E2" w:rsidP="00AB6620">
            <w:pPr>
              <w:jc w:val="right"/>
              <w:rPr>
                <w:rFonts w:cs="Arial"/>
                <w:szCs w:val="18"/>
              </w:rPr>
            </w:pPr>
          </w:p>
          <w:p w14:paraId="63052156" w14:textId="77777777" w:rsidR="008E22E2" w:rsidRPr="00F02619" w:rsidRDefault="008E22E2" w:rsidP="00AB6620">
            <w:pPr>
              <w:jc w:val="right"/>
              <w:rPr>
                <w:rFonts w:cs="Arial"/>
                <w:szCs w:val="18"/>
              </w:rPr>
            </w:pPr>
            <w:r w:rsidRPr="00F02619">
              <w:rPr>
                <w:rFonts w:cs="Arial"/>
                <w:szCs w:val="18"/>
              </w:rPr>
              <w:t>25,128</w:t>
            </w:r>
          </w:p>
          <w:p w14:paraId="56DCDDE5" w14:textId="77777777" w:rsidR="008E22E2" w:rsidRPr="00F02619" w:rsidRDefault="008E22E2" w:rsidP="00AB6620">
            <w:pPr>
              <w:jc w:val="right"/>
              <w:rPr>
                <w:rFonts w:cs="Arial"/>
                <w:szCs w:val="18"/>
              </w:rPr>
            </w:pPr>
          </w:p>
        </w:tc>
        <w:tc>
          <w:tcPr>
            <w:tcW w:w="1701" w:type="dxa"/>
            <w:shd w:val="clear" w:color="auto" w:fill="auto"/>
          </w:tcPr>
          <w:p w14:paraId="72398B7B" w14:textId="77777777" w:rsidR="008E22E2" w:rsidRPr="00F02619" w:rsidRDefault="008E22E2" w:rsidP="00AB6620">
            <w:pPr>
              <w:jc w:val="right"/>
              <w:rPr>
                <w:rFonts w:cs="Arial"/>
                <w:szCs w:val="18"/>
              </w:rPr>
            </w:pPr>
          </w:p>
          <w:p w14:paraId="24A8E01A" w14:textId="77777777" w:rsidR="008E22E2" w:rsidRPr="00F02619" w:rsidRDefault="008E22E2" w:rsidP="00AB6620">
            <w:pPr>
              <w:jc w:val="right"/>
              <w:rPr>
                <w:rFonts w:cs="Arial"/>
                <w:szCs w:val="18"/>
              </w:rPr>
            </w:pPr>
            <w:r w:rsidRPr="00F02619">
              <w:rPr>
                <w:rFonts w:cs="Arial"/>
                <w:szCs w:val="18"/>
              </w:rPr>
              <w:t>18,635</w:t>
            </w:r>
          </w:p>
          <w:p w14:paraId="7DAA0701" w14:textId="77777777" w:rsidR="008E22E2" w:rsidRPr="00F02619" w:rsidRDefault="008E22E2" w:rsidP="00AB6620">
            <w:pPr>
              <w:jc w:val="right"/>
              <w:rPr>
                <w:rFonts w:cs="Arial"/>
                <w:szCs w:val="18"/>
              </w:rPr>
            </w:pPr>
            <w:r w:rsidRPr="00F02619">
              <w:rPr>
                <w:rFonts w:cs="Arial"/>
                <w:szCs w:val="18"/>
              </w:rPr>
              <w:t>(Full Year</w:t>
            </w:r>
          </w:p>
          <w:p w14:paraId="7EDBAF17" w14:textId="77777777" w:rsidR="008E22E2" w:rsidRPr="00F02619" w:rsidRDefault="008E22E2" w:rsidP="00AB6620">
            <w:pPr>
              <w:jc w:val="right"/>
              <w:rPr>
                <w:rFonts w:cs="Arial"/>
                <w:szCs w:val="18"/>
              </w:rPr>
            </w:pPr>
            <w:r w:rsidRPr="00F02619">
              <w:rPr>
                <w:rFonts w:cs="Arial"/>
                <w:szCs w:val="18"/>
              </w:rPr>
              <w:t>Equivalent</w:t>
            </w:r>
          </w:p>
          <w:p w14:paraId="4CD8FDC4" w14:textId="77777777" w:rsidR="008E22E2" w:rsidRPr="00F02619" w:rsidRDefault="008E22E2" w:rsidP="00AB6620">
            <w:pPr>
              <w:jc w:val="right"/>
              <w:rPr>
                <w:rFonts w:cs="Arial"/>
                <w:szCs w:val="18"/>
              </w:rPr>
            </w:pPr>
            <w:r w:rsidRPr="00F02619">
              <w:rPr>
                <w:rFonts w:cs="Arial"/>
                <w:szCs w:val="18"/>
              </w:rPr>
              <w:t>24,467)</w:t>
            </w:r>
          </w:p>
        </w:tc>
      </w:tr>
      <w:tr w:rsidR="008E22E2" w:rsidRPr="00F02619" w14:paraId="2F38B996" w14:textId="77777777" w:rsidTr="00AB6620">
        <w:trPr>
          <w:cantSplit/>
        </w:trPr>
        <w:tc>
          <w:tcPr>
            <w:tcW w:w="5812" w:type="dxa"/>
            <w:shd w:val="clear" w:color="auto" w:fill="auto"/>
          </w:tcPr>
          <w:p w14:paraId="096D5866" w14:textId="77777777" w:rsidR="008E22E2" w:rsidRPr="00F02619" w:rsidRDefault="008E22E2" w:rsidP="00AB6620">
            <w:pPr>
              <w:rPr>
                <w:rFonts w:cs="Arial"/>
                <w:szCs w:val="18"/>
              </w:rPr>
            </w:pPr>
            <w:r w:rsidRPr="00F02619">
              <w:rPr>
                <w:rFonts w:cs="Arial"/>
                <w:szCs w:val="18"/>
              </w:rPr>
              <w:t>L Hamilton</w:t>
            </w:r>
          </w:p>
          <w:p w14:paraId="42E4E432" w14:textId="77777777" w:rsidR="008E22E2" w:rsidRPr="00F02619" w:rsidRDefault="008E22E2" w:rsidP="00AB6620">
            <w:pPr>
              <w:rPr>
                <w:rFonts w:cs="Arial"/>
                <w:szCs w:val="18"/>
              </w:rPr>
            </w:pPr>
            <w:r w:rsidRPr="00F02619">
              <w:rPr>
                <w:rFonts w:cs="Arial"/>
                <w:szCs w:val="18"/>
              </w:rPr>
              <w:t>Depute Convenor Lanarkshire Valuation Joint Board</w:t>
            </w:r>
          </w:p>
          <w:p w14:paraId="62133345" w14:textId="77777777" w:rsidR="008E22E2" w:rsidRPr="00F02619" w:rsidRDefault="008E22E2" w:rsidP="00AB6620">
            <w:pPr>
              <w:rPr>
                <w:rFonts w:cs="Arial"/>
                <w:szCs w:val="18"/>
              </w:rPr>
            </w:pPr>
            <w:r w:rsidRPr="00F02619">
              <w:rPr>
                <w:rFonts w:cs="Arial"/>
                <w:szCs w:val="18"/>
              </w:rPr>
              <w:t>(From 1 April 2022 to 5 May 2022)</w:t>
            </w:r>
          </w:p>
          <w:p w14:paraId="15A2C77E" w14:textId="77777777" w:rsidR="008E22E2" w:rsidRPr="00F02619" w:rsidRDefault="008E22E2" w:rsidP="00AB6620">
            <w:pPr>
              <w:rPr>
                <w:rFonts w:cs="Arial"/>
                <w:szCs w:val="18"/>
              </w:rPr>
            </w:pPr>
          </w:p>
        </w:tc>
        <w:tc>
          <w:tcPr>
            <w:tcW w:w="1276" w:type="dxa"/>
            <w:shd w:val="clear" w:color="auto" w:fill="auto"/>
          </w:tcPr>
          <w:p w14:paraId="20CBF60E" w14:textId="77777777" w:rsidR="008E22E2" w:rsidRPr="00F02619" w:rsidRDefault="008E22E2" w:rsidP="00AB6620">
            <w:pPr>
              <w:jc w:val="right"/>
              <w:rPr>
                <w:rFonts w:cs="Arial"/>
                <w:szCs w:val="18"/>
              </w:rPr>
            </w:pPr>
          </w:p>
          <w:p w14:paraId="4BAB434A" w14:textId="77777777" w:rsidR="008E22E2" w:rsidRPr="00F02619" w:rsidRDefault="008E22E2" w:rsidP="00AB6620">
            <w:pPr>
              <w:jc w:val="right"/>
              <w:rPr>
                <w:rFonts w:cs="Arial"/>
                <w:szCs w:val="18"/>
              </w:rPr>
            </w:pPr>
            <w:r w:rsidRPr="00F02619">
              <w:rPr>
                <w:rFonts w:cs="Arial"/>
                <w:szCs w:val="18"/>
              </w:rPr>
              <w:t>-</w:t>
            </w:r>
          </w:p>
        </w:tc>
        <w:tc>
          <w:tcPr>
            <w:tcW w:w="1134" w:type="dxa"/>
            <w:shd w:val="clear" w:color="auto" w:fill="auto"/>
          </w:tcPr>
          <w:p w14:paraId="04413D50" w14:textId="77777777" w:rsidR="008E22E2" w:rsidRPr="00F02619" w:rsidRDefault="008E22E2" w:rsidP="00AB6620">
            <w:pPr>
              <w:jc w:val="right"/>
              <w:rPr>
                <w:rFonts w:cs="Arial"/>
                <w:szCs w:val="18"/>
              </w:rPr>
            </w:pPr>
          </w:p>
          <w:p w14:paraId="55D9C7DB" w14:textId="77777777" w:rsidR="008E22E2" w:rsidRPr="00F02619" w:rsidRDefault="008E22E2" w:rsidP="00AB6620">
            <w:pPr>
              <w:jc w:val="right"/>
              <w:rPr>
                <w:rFonts w:cs="Arial"/>
                <w:szCs w:val="18"/>
              </w:rPr>
            </w:pPr>
            <w:r w:rsidRPr="00F02619">
              <w:rPr>
                <w:rFonts w:cs="Arial"/>
                <w:szCs w:val="18"/>
              </w:rPr>
              <w:t>-</w:t>
            </w:r>
          </w:p>
        </w:tc>
        <w:tc>
          <w:tcPr>
            <w:tcW w:w="2126" w:type="dxa"/>
            <w:shd w:val="clear" w:color="auto" w:fill="auto"/>
          </w:tcPr>
          <w:p w14:paraId="1ED4F354" w14:textId="77777777" w:rsidR="008E22E2" w:rsidRPr="00F02619" w:rsidRDefault="008E22E2" w:rsidP="00AB6620">
            <w:pPr>
              <w:jc w:val="right"/>
              <w:rPr>
                <w:rFonts w:cs="Arial"/>
                <w:szCs w:val="18"/>
              </w:rPr>
            </w:pPr>
          </w:p>
          <w:p w14:paraId="6A879E07" w14:textId="77777777" w:rsidR="008E22E2" w:rsidRPr="00F02619" w:rsidRDefault="008E22E2" w:rsidP="00AB6620">
            <w:pPr>
              <w:jc w:val="right"/>
              <w:rPr>
                <w:rFonts w:cs="Arial"/>
                <w:szCs w:val="18"/>
              </w:rPr>
            </w:pPr>
            <w:r w:rsidRPr="00F02619">
              <w:rPr>
                <w:rFonts w:cs="Arial"/>
                <w:szCs w:val="18"/>
              </w:rPr>
              <w:t>-</w:t>
            </w:r>
          </w:p>
        </w:tc>
        <w:tc>
          <w:tcPr>
            <w:tcW w:w="1559" w:type="dxa"/>
            <w:shd w:val="clear" w:color="auto" w:fill="auto"/>
          </w:tcPr>
          <w:p w14:paraId="6FC65B71" w14:textId="77777777" w:rsidR="008E22E2" w:rsidRPr="00F02619" w:rsidRDefault="008E22E2" w:rsidP="00AB6620">
            <w:pPr>
              <w:jc w:val="right"/>
              <w:rPr>
                <w:rFonts w:cs="Arial"/>
                <w:szCs w:val="18"/>
              </w:rPr>
            </w:pPr>
          </w:p>
          <w:p w14:paraId="27AEE348" w14:textId="77777777" w:rsidR="008E22E2" w:rsidRPr="00F02619" w:rsidRDefault="008E22E2" w:rsidP="00AB6620">
            <w:pPr>
              <w:jc w:val="right"/>
              <w:rPr>
                <w:rFonts w:cs="Arial"/>
                <w:szCs w:val="18"/>
              </w:rPr>
            </w:pPr>
            <w:r w:rsidRPr="00F02619">
              <w:rPr>
                <w:rFonts w:cs="Arial"/>
                <w:szCs w:val="18"/>
              </w:rPr>
              <w:t>-</w:t>
            </w:r>
          </w:p>
        </w:tc>
        <w:tc>
          <w:tcPr>
            <w:tcW w:w="1559" w:type="dxa"/>
            <w:shd w:val="clear" w:color="auto" w:fill="auto"/>
          </w:tcPr>
          <w:p w14:paraId="7B5203EA" w14:textId="77777777" w:rsidR="008E22E2" w:rsidRPr="00F02619" w:rsidRDefault="008E22E2" w:rsidP="00AB6620">
            <w:pPr>
              <w:jc w:val="right"/>
              <w:rPr>
                <w:rFonts w:cs="Arial"/>
                <w:szCs w:val="18"/>
              </w:rPr>
            </w:pPr>
          </w:p>
          <w:p w14:paraId="146D2225" w14:textId="77777777" w:rsidR="008E22E2" w:rsidRPr="00F02619" w:rsidRDefault="008E22E2" w:rsidP="00AB6620">
            <w:pPr>
              <w:jc w:val="right"/>
              <w:rPr>
                <w:rFonts w:cs="Arial"/>
                <w:szCs w:val="18"/>
              </w:rPr>
            </w:pPr>
            <w:r w:rsidRPr="00F02619">
              <w:rPr>
                <w:rFonts w:cs="Arial"/>
                <w:szCs w:val="18"/>
              </w:rPr>
              <w:t>-</w:t>
            </w:r>
          </w:p>
          <w:p w14:paraId="39C39BEA" w14:textId="77777777" w:rsidR="008E22E2" w:rsidRPr="00F02619" w:rsidRDefault="008E22E2" w:rsidP="00AB6620">
            <w:pPr>
              <w:jc w:val="right"/>
              <w:rPr>
                <w:rFonts w:cs="Arial"/>
                <w:szCs w:val="18"/>
              </w:rPr>
            </w:pPr>
          </w:p>
        </w:tc>
        <w:tc>
          <w:tcPr>
            <w:tcW w:w="1701" w:type="dxa"/>
            <w:shd w:val="clear" w:color="auto" w:fill="auto"/>
          </w:tcPr>
          <w:p w14:paraId="20413BDF" w14:textId="77777777" w:rsidR="008E22E2" w:rsidRPr="00F02619" w:rsidRDefault="008E22E2" w:rsidP="00AB6620">
            <w:pPr>
              <w:jc w:val="right"/>
              <w:rPr>
                <w:rFonts w:cs="Arial"/>
                <w:szCs w:val="18"/>
              </w:rPr>
            </w:pPr>
          </w:p>
          <w:p w14:paraId="01A2A804" w14:textId="77777777" w:rsidR="008E22E2" w:rsidRPr="00F02619" w:rsidRDefault="008E22E2" w:rsidP="00AB6620">
            <w:pPr>
              <w:jc w:val="right"/>
              <w:rPr>
                <w:rFonts w:cs="Arial"/>
                <w:szCs w:val="18"/>
              </w:rPr>
            </w:pPr>
            <w:r w:rsidRPr="00F02619">
              <w:rPr>
                <w:rFonts w:cs="Arial"/>
                <w:szCs w:val="18"/>
              </w:rPr>
              <w:t>2,229</w:t>
            </w:r>
          </w:p>
          <w:p w14:paraId="5814584D" w14:textId="77777777" w:rsidR="008E22E2" w:rsidRPr="00F02619" w:rsidRDefault="008E22E2" w:rsidP="00AB6620">
            <w:pPr>
              <w:jc w:val="right"/>
              <w:rPr>
                <w:rFonts w:cs="Arial"/>
                <w:szCs w:val="18"/>
              </w:rPr>
            </w:pPr>
            <w:r w:rsidRPr="00F02619">
              <w:rPr>
                <w:rFonts w:cs="Arial"/>
                <w:szCs w:val="18"/>
              </w:rPr>
              <w:t>(Full Year</w:t>
            </w:r>
          </w:p>
          <w:p w14:paraId="1F8C5A51" w14:textId="77777777" w:rsidR="008E22E2" w:rsidRPr="00F02619" w:rsidRDefault="008E22E2" w:rsidP="00AB6620">
            <w:pPr>
              <w:jc w:val="right"/>
              <w:rPr>
                <w:rFonts w:cs="Arial"/>
                <w:szCs w:val="18"/>
              </w:rPr>
            </w:pPr>
            <w:r w:rsidRPr="00F02619">
              <w:rPr>
                <w:rFonts w:cs="Arial"/>
                <w:szCs w:val="18"/>
              </w:rPr>
              <w:t>Equivalent</w:t>
            </w:r>
          </w:p>
          <w:p w14:paraId="66719A48" w14:textId="77777777" w:rsidR="008E22E2" w:rsidRPr="00F02619" w:rsidRDefault="008E22E2" w:rsidP="00AB6620">
            <w:pPr>
              <w:jc w:val="right"/>
              <w:rPr>
                <w:rFonts w:cs="Arial"/>
                <w:szCs w:val="18"/>
              </w:rPr>
            </w:pPr>
            <w:r w:rsidRPr="00F02619">
              <w:rPr>
                <w:rFonts w:cs="Arial"/>
                <w:szCs w:val="18"/>
              </w:rPr>
              <w:t>23,244)</w:t>
            </w:r>
          </w:p>
        </w:tc>
      </w:tr>
      <w:tr w:rsidR="008E22E2" w:rsidRPr="00F02619" w14:paraId="1A35A3C4" w14:textId="77777777" w:rsidTr="00AB6620">
        <w:trPr>
          <w:cantSplit/>
        </w:trPr>
        <w:tc>
          <w:tcPr>
            <w:tcW w:w="5812" w:type="dxa"/>
            <w:shd w:val="clear" w:color="auto" w:fill="D9D9D9" w:themeFill="background1" w:themeFillShade="D9"/>
          </w:tcPr>
          <w:p w14:paraId="2E348BE1" w14:textId="77777777" w:rsidR="008E22E2" w:rsidRPr="00F02619" w:rsidRDefault="008E22E2" w:rsidP="00AB6620">
            <w:pPr>
              <w:rPr>
                <w:rFonts w:cs="Arial"/>
                <w:b/>
                <w:bCs/>
                <w:szCs w:val="18"/>
              </w:rPr>
            </w:pPr>
            <w:r w:rsidRPr="00F02619">
              <w:rPr>
                <w:rFonts w:cs="Arial"/>
                <w:b/>
                <w:bCs/>
                <w:szCs w:val="18"/>
              </w:rPr>
              <w:t>Total</w:t>
            </w:r>
          </w:p>
        </w:tc>
        <w:tc>
          <w:tcPr>
            <w:tcW w:w="1276" w:type="dxa"/>
            <w:shd w:val="clear" w:color="auto" w:fill="D9D9D9" w:themeFill="background1" w:themeFillShade="D9"/>
          </w:tcPr>
          <w:p w14:paraId="30E70F28" w14:textId="77777777" w:rsidR="008E22E2" w:rsidRPr="00F02619" w:rsidRDefault="008E22E2" w:rsidP="00AB6620">
            <w:pPr>
              <w:jc w:val="right"/>
              <w:rPr>
                <w:rFonts w:cs="Arial"/>
                <w:b/>
                <w:bCs/>
                <w:szCs w:val="18"/>
              </w:rPr>
            </w:pPr>
            <w:r w:rsidRPr="00F02619">
              <w:rPr>
                <w:rFonts w:cs="Arial"/>
                <w:b/>
                <w:bCs/>
                <w:szCs w:val="18"/>
              </w:rPr>
              <w:t>25,128</w:t>
            </w:r>
          </w:p>
        </w:tc>
        <w:tc>
          <w:tcPr>
            <w:tcW w:w="1134" w:type="dxa"/>
            <w:shd w:val="clear" w:color="auto" w:fill="D9D9D9" w:themeFill="background1" w:themeFillShade="D9"/>
          </w:tcPr>
          <w:p w14:paraId="2B3D31E5" w14:textId="77777777" w:rsidR="008E22E2" w:rsidRPr="00F02619" w:rsidRDefault="008E22E2" w:rsidP="00AB6620">
            <w:pPr>
              <w:jc w:val="right"/>
              <w:rPr>
                <w:rFonts w:cs="Arial"/>
                <w:b/>
                <w:bCs/>
                <w:szCs w:val="18"/>
              </w:rPr>
            </w:pPr>
            <w:r w:rsidRPr="00F02619">
              <w:rPr>
                <w:rFonts w:cs="Arial"/>
                <w:b/>
                <w:bCs/>
                <w:szCs w:val="18"/>
              </w:rPr>
              <w:t>-</w:t>
            </w:r>
          </w:p>
        </w:tc>
        <w:tc>
          <w:tcPr>
            <w:tcW w:w="2126" w:type="dxa"/>
            <w:shd w:val="clear" w:color="auto" w:fill="D9D9D9" w:themeFill="background1" w:themeFillShade="D9"/>
          </w:tcPr>
          <w:p w14:paraId="65AFF927" w14:textId="77777777" w:rsidR="008E22E2" w:rsidRPr="00F02619" w:rsidRDefault="008E22E2" w:rsidP="00AB6620">
            <w:pPr>
              <w:jc w:val="right"/>
              <w:rPr>
                <w:rFonts w:cs="Arial"/>
                <w:b/>
                <w:bCs/>
                <w:szCs w:val="18"/>
              </w:rPr>
            </w:pPr>
            <w:r w:rsidRPr="00F02619">
              <w:rPr>
                <w:rFonts w:cs="Arial"/>
                <w:b/>
                <w:bCs/>
                <w:szCs w:val="18"/>
              </w:rPr>
              <w:t>-</w:t>
            </w:r>
          </w:p>
        </w:tc>
        <w:tc>
          <w:tcPr>
            <w:tcW w:w="1559" w:type="dxa"/>
            <w:shd w:val="clear" w:color="auto" w:fill="D9D9D9" w:themeFill="background1" w:themeFillShade="D9"/>
          </w:tcPr>
          <w:p w14:paraId="2AF63AA4" w14:textId="77777777" w:rsidR="008E22E2" w:rsidRPr="00F02619" w:rsidRDefault="008E22E2" w:rsidP="00AB6620">
            <w:pPr>
              <w:jc w:val="right"/>
              <w:rPr>
                <w:rFonts w:cs="Arial"/>
                <w:b/>
                <w:bCs/>
                <w:szCs w:val="18"/>
              </w:rPr>
            </w:pPr>
            <w:r w:rsidRPr="00F02619">
              <w:rPr>
                <w:rFonts w:cs="Arial"/>
                <w:b/>
                <w:bCs/>
                <w:szCs w:val="18"/>
              </w:rPr>
              <w:t>-</w:t>
            </w:r>
          </w:p>
        </w:tc>
        <w:tc>
          <w:tcPr>
            <w:tcW w:w="1559" w:type="dxa"/>
            <w:shd w:val="clear" w:color="auto" w:fill="D9D9D9" w:themeFill="background1" w:themeFillShade="D9"/>
          </w:tcPr>
          <w:p w14:paraId="43346784" w14:textId="77777777" w:rsidR="008E22E2" w:rsidRPr="00F02619" w:rsidRDefault="008E22E2" w:rsidP="00AB6620">
            <w:pPr>
              <w:jc w:val="right"/>
              <w:rPr>
                <w:rFonts w:cs="Arial"/>
                <w:b/>
                <w:bCs/>
                <w:szCs w:val="18"/>
              </w:rPr>
            </w:pPr>
            <w:r w:rsidRPr="00F02619">
              <w:rPr>
                <w:rFonts w:cs="Arial"/>
                <w:b/>
                <w:bCs/>
                <w:szCs w:val="18"/>
              </w:rPr>
              <w:t>25,128</w:t>
            </w:r>
          </w:p>
        </w:tc>
        <w:tc>
          <w:tcPr>
            <w:tcW w:w="1701" w:type="dxa"/>
            <w:shd w:val="clear" w:color="auto" w:fill="D9D9D9" w:themeFill="background1" w:themeFillShade="D9"/>
          </w:tcPr>
          <w:p w14:paraId="4C7406CC" w14:textId="77777777" w:rsidR="008E22E2" w:rsidRPr="00F02619" w:rsidRDefault="008E22E2" w:rsidP="00AB6620">
            <w:pPr>
              <w:jc w:val="right"/>
              <w:rPr>
                <w:rFonts w:cs="Arial"/>
                <w:b/>
                <w:bCs/>
                <w:szCs w:val="18"/>
              </w:rPr>
            </w:pPr>
            <w:r w:rsidRPr="00F02619">
              <w:rPr>
                <w:rFonts w:cs="Arial"/>
                <w:b/>
                <w:bCs/>
                <w:szCs w:val="18"/>
              </w:rPr>
              <w:t>20,864</w:t>
            </w:r>
          </w:p>
        </w:tc>
      </w:tr>
    </w:tbl>
    <w:p w14:paraId="199E461A" w14:textId="7965132F" w:rsidR="008E22E2" w:rsidRPr="00F02619" w:rsidRDefault="008E22E2" w:rsidP="008E22E2">
      <w:pPr>
        <w:autoSpaceDE w:val="0"/>
        <w:adjustRightInd w:val="0"/>
        <w:jc w:val="both"/>
        <w:rPr>
          <w:rFonts w:cs="Arial"/>
          <w:szCs w:val="18"/>
        </w:rPr>
      </w:pPr>
      <w:r w:rsidRPr="00F02619">
        <w:rPr>
          <w:rFonts w:cs="Arial"/>
          <w:szCs w:val="18"/>
        </w:rPr>
        <w:t xml:space="preserve">The Council is reimbursed by Lanarkshire Valuation Joint Board for the additional remuneration that the Council paid to the member for being a </w:t>
      </w:r>
      <w:r w:rsidR="0030266C" w:rsidRPr="00F02619">
        <w:rPr>
          <w:rFonts w:cs="Arial"/>
          <w:szCs w:val="18"/>
        </w:rPr>
        <w:t>Convenor</w:t>
      </w:r>
      <w:r w:rsidRPr="00F02619">
        <w:rPr>
          <w:rFonts w:cs="Arial"/>
          <w:szCs w:val="18"/>
        </w:rPr>
        <w:t xml:space="preserve"> of the Joint Board. </w:t>
      </w:r>
    </w:p>
    <w:p w14:paraId="67F41F45" w14:textId="77777777" w:rsidR="008E22E2" w:rsidRPr="00F02619" w:rsidRDefault="008E22E2" w:rsidP="008E22E2">
      <w:pPr>
        <w:rPr>
          <w:rFonts w:cs="Arial"/>
          <w:szCs w:val="18"/>
        </w:rPr>
      </w:pPr>
      <w:r w:rsidRPr="00F02619">
        <w:rPr>
          <w:rFonts w:cs="Arial"/>
          <w:szCs w:val="18"/>
        </w:rPr>
        <w:t>The following recharges were made to Joint Boards for South Lanarkshire Council Councillors holding Convenor/Depute Convenor roles:</w:t>
      </w:r>
    </w:p>
    <w:p w14:paraId="1B609361" w14:textId="01D9DF42" w:rsidR="008E22E2" w:rsidRPr="00F02619" w:rsidRDefault="008E22E2" w:rsidP="00AB2E48">
      <w:pPr>
        <w:numPr>
          <w:ilvl w:val="0"/>
          <w:numId w:val="53"/>
        </w:numPr>
        <w:suppressAutoHyphens w:val="0"/>
        <w:autoSpaceDN/>
        <w:spacing w:after="0"/>
        <w:rPr>
          <w:rFonts w:cs="Arial"/>
          <w:szCs w:val="18"/>
        </w:rPr>
      </w:pPr>
      <w:r w:rsidRPr="00F02619">
        <w:rPr>
          <w:rFonts w:cs="Arial"/>
          <w:szCs w:val="18"/>
        </w:rPr>
        <w:t>Recharge to Lanarkshire Valuation Joint Board in 202</w:t>
      </w:r>
      <w:r w:rsidR="003C0C31" w:rsidRPr="00F02619">
        <w:rPr>
          <w:rFonts w:cs="Arial"/>
          <w:szCs w:val="18"/>
        </w:rPr>
        <w:t>3</w:t>
      </w:r>
      <w:r w:rsidRPr="00F02619">
        <w:rPr>
          <w:rFonts w:cs="Arial"/>
          <w:szCs w:val="18"/>
        </w:rPr>
        <w:t>/202</w:t>
      </w:r>
      <w:r w:rsidR="003C0C31" w:rsidRPr="00F02619">
        <w:rPr>
          <w:rFonts w:cs="Arial"/>
          <w:szCs w:val="18"/>
        </w:rPr>
        <w:t>4</w:t>
      </w:r>
      <w:r w:rsidRPr="00F02619">
        <w:rPr>
          <w:rFonts w:cs="Arial"/>
          <w:szCs w:val="18"/>
        </w:rPr>
        <w:t xml:space="preserve"> - £</w:t>
      </w:r>
      <w:r w:rsidR="003C0C31" w:rsidRPr="00F02619">
        <w:rPr>
          <w:rFonts w:cs="Arial"/>
          <w:szCs w:val="18"/>
        </w:rPr>
        <w:t>5,029</w:t>
      </w:r>
      <w:r w:rsidRPr="00F02619">
        <w:rPr>
          <w:rFonts w:cs="Arial"/>
          <w:szCs w:val="18"/>
        </w:rPr>
        <w:t xml:space="preserve"> (202</w:t>
      </w:r>
      <w:r w:rsidR="003C0C31" w:rsidRPr="00F02619">
        <w:rPr>
          <w:rFonts w:cs="Arial"/>
          <w:szCs w:val="18"/>
        </w:rPr>
        <w:t>2</w:t>
      </w:r>
      <w:r w:rsidRPr="00F02619">
        <w:rPr>
          <w:rFonts w:cs="Arial"/>
          <w:szCs w:val="18"/>
        </w:rPr>
        <w:t>/202</w:t>
      </w:r>
      <w:r w:rsidR="003C0C31" w:rsidRPr="00F02619">
        <w:rPr>
          <w:rFonts w:cs="Arial"/>
          <w:szCs w:val="18"/>
        </w:rPr>
        <w:t>3</w:t>
      </w:r>
      <w:r w:rsidRPr="00F02619">
        <w:rPr>
          <w:rFonts w:cs="Arial"/>
          <w:szCs w:val="18"/>
        </w:rPr>
        <w:t xml:space="preserve"> - £</w:t>
      </w:r>
      <w:r w:rsidR="003C0C31" w:rsidRPr="00F02619">
        <w:rPr>
          <w:rFonts w:cs="Arial"/>
          <w:szCs w:val="18"/>
        </w:rPr>
        <w:t>4,081</w:t>
      </w:r>
      <w:r w:rsidRPr="00F02619">
        <w:rPr>
          <w:rFonts w:cs="Arial"/>
          <w:szCs w:val="18"/>
        </w:rPr>
        <w:t>)</w:t>
      </w:r>
    </w:p>
    <w:p w14:paraId="6302A6A2" w14:textId="77777777" w:rsidR="008E22E2" w:rsidRPr="00F02619" w:rsidRDefault="008E22E2" w:rsidP="008E22E2">
      <w:pPr>
        <w:spacing w:after="0"/>
        <w:rPr>
          <w:rFonts w:cs="Arial"/>
          <w:szCs w:val="18"/>
        </w:rPr>
      </w:pPr>
    </w:p>
    <w:p w14:paraId="77BF901B" w14:textId="77777777" w:rsidR="008E22E2" w:rsidRPr="00F02619" w:rsidRDefault="008E22E2" w:rsidP="008E22E2">
      <w:pPr>
        <w:outlineLvl w:val="0"/>
        <w:rPr>
          <w:rFonts w:cs="Arial"/>
          <w:b/>
          <w:szCs w:val="18"/>
        </w:rPr>
      </w:pPr>
      <w:r w:rsidRPr="00F02619">
        <w:rPr>
          <w:rFonts w:cs="Arial"/>
          <w:b/>
          <w:szCs w:val="18"/>
        </w:rPr>
        <w:t>Pension Rights</w:t>
      </w:r>
    </w:p>
    <w:p w14:paraId="0B08544C" w14:textId="77777777" w:rsidR="008E22E2" w:rsidRPr="00F02619" w:rsidRDefault="008E22E2" w:rsidP="008E22E2">
      <w:pPr>
        <w:pStyle w:val="Default"/>
        <w:outlineLvl w:val="0"/>
        <w:rPr>
          <w:color w:val="FF0000"/>
          <w:sz w:val="18"/>
          <w:szCs w:val="18"/>
        </w:rPr>
      </w:pPr>
      <w:r w:rsidRPr="00F02619">
        <w:rPr>
          <w:sz w:val="18"/>
          <w:szCs w:val="18"/>
        </w:rPr>
        <w:t xml:space="preserve">Pension benefits for councillors and local government employees are provided through the Local Government Pension Scheme (LGPS). </w:t>
      </w:r>
    </w:p>
    <w:p w14:paraId="59969E15" w14:textId="77777777" w:rsidR="008E22E2" w:rsidRPr="00F02619" w:rsidRDefault="008E22E2" w:rsidP="008E22E2">
      <w:pPr>
        <w:pStyle w:val="Default"/>
        <w:rPr>
          <w:sz w:val="18"/>
          <w:szCs w:val="18"/>
        </w:rPr>
      </w:pPr>
    </w:p>
    <w:p w14:paraId="023B677F" w14:textId="77777777" w:rsidR="008E22E2" w:rsidRPr="00F02619" w:rsidRDefault="008E22E2" w:rsidP="008E22E2">
      <w:pPr>
        <w:pStyle w:val="Default"/>
        <w:rPr>
          <w:sz w:val="18"/>
          <w:szCs w:val="18"/>
        </w:rPr>
      </w:pPr>
      <w:r w:rsidRPr="00F02619">
        <w:rPr>
          <w:sz w:val="18"/>
          <w:szCs w:val="18"/>
        </w:rPr>
        <w:t>Councillors’ pension benefits are based on career average pay. The councillor’s pay for each year or part year ending 31 March (other than the pay in the final year commencing 1 April) is increased by the increase in the cost of living, as measured by the appropriate index (or indices) between the end of that year and the last day of the month in which their membership of the scheme ends. The total of the revalued pay is then divided by the period of membership to calculate the career average pay. This is the value used to calculate the pension benefits.</w:t>
      </w:r>
    </w:p>
    <w:p w14:paraId="3BFE1AC6" w14:textId="77777777" w:rsidR="008E22E2" w:rsidRPr="00F02619" w:rsidRDefault="008E22E2" w:rsidP="008E22E2">
      <w:pPr>
        <w:pStyle w:val="Default"/>
        <w:rPr>
          <w:sz w:val="18"/>
          <w:szCs w:val="18"/>
        </w:rPr>
      </w:pPr>
    </w:p>
    <w:p w14:paraId="1E55FB25" w14:textId="77777777" w:rsidR="008E22E2" w:rsidRPr="00F02619" w:rsidRDefault="008E22E2" w:rsidP="008E22E2">
      <w:pPr>
        <w:pStyle w:val="Default"/>
        <w:rPr>
          <w:sz w:val="18"/>
          <w:szCs w:val="18"/>
        </w:rPr>
      </w:pPr>
      <w:r w:rsidRPr="00F02619">
        <w:rPr>
          <w:iCs/>
          <w:sz w:val="18"/>
          <w:szCs w:val="18"/>
        </w:rPr>
        <w:t>Local government employees had a final salary pension scheme prior to 1 April 2015. This means that pension benefits are based on the final year’s pay and the number of years that person has been a member of the scheme.  As of 1 April 2015, local government employees are now part of a defined benefit pension scheme worked out on a career average basis.  Benefits built up are calculated using pensionable pay each scheme year, rather than final salary.  All benefits built up prior to this date are protected.</w:t>
      </w:r>
      <w:r w:rsidRPr="00F02619">
        <w:rPr>
          <w:sz w:val="18"/>
          <w:szCs w:val="18"/>
        </w:rPr>
        <w:t xml:space="preserve"> </w:t>
      </w:r>
    </w:p>
    <w:p w14:paraId="6390836B" w14:textId="77777777" w:rsidR="008E22E2" w:rsidRPr="00F02619" w:rsidRDefault="008E22E2" w:rsidP="008E22E2">
      <w:pPr>
        <w:pStyle w:val="Default"/>
        <w:rPr>
          <w:sz w:val="18"/>
          <w:szCs w:val="18"/>
        </w:rPr>
      </w:pPr>
    </w:p>
    <w:p w14:paraId="3A0E9CED" w14:textId="77777777" w:rsidR="008E22E2" w:rsidRPr="00F02619" w:rsidRDefault="008E22E2" w:rsidP="008E22E2">
      <w:pPr>
        <w:pStyle w:val="Default"/>
        <w:rPr>
          <w:iCs/>
          <w:sz w:val="18"/>
          <w:szCs w:val="18"/>
        </w:rPr>
      </w:pPr>
      <w:r w:rsidRPr="00F02619">
        <w:rPr>
          <w:iCs/>
          <w:sz w:val="18"/>
          <w:szCs w:val="18"/>
        </w:rPr>
        <w:t>From 1 April 2009, a five-tier contribution system was introduced with contributions from scheme members based on how much pay falls into each tier. This is designed to give more equality between the costs and benefits of scheme membership. Under The Local Government Pension Scheme (Scotland) Regulations 2014, the earnings ranges used to determine annual contribution rates are to be increased each year by any increase applied to pensions under the Pensions (Increase) Act 1971. In accordance with this the salary bands for 2022/2023 were uprated by the Consumer Prices Index (CPI) increase for 2023/2024.</w:t>
      </w:r>
    </w:p>
    <w:p w14:paraId="5DA71001" w14:textId="77777777" w:rsidR="008E22E2" w:rsidRPr="00F02619" w:rsidRDefault="008E22E2" w:rsidP="008E22E2">
      <w:pPr>
        <w:pStyle w:val="Default"/>
        <w:rPr>
          <w:iCs/>
          <w:sz w:val="18"/>
          <w:szCs w:val="18"/>
        </w:rPr>
      </w:pPr>
    </w:p>
    <w:p w14:paraId="6D1DE362" w14:textId="77777777" w:rsidR="008E22E2" w:rsidRPr="00F02619" w:rsidRDefault="008E22E2" w:rsidP="008E22E2">
      <w:pPr>
        <w:rPr>
          <w:rFonts w:cs="Arial"/>
          <w:szCs w:val="18"/>
        </w:rPr>
      </w:pPr>
      <w:r w:rsidRPr="00F02619">
        <w:rPr>
          <w:rFonts w:cs="Arial"/>
          <w:szCs w:val="18"/>
        </w:rPr>
        <w:t>The member contribution rates and tiers for 2023/2024 are shown below along with those that applied in 2022/2023:</w:t>
      </w:r>
    </w:p>
    <w:p w14:paraId="2EA90B75" w14:textId="77777777" w:rsidR="008E22E2" w:rsidRPr="00F02619" w:rsidRDefault="008E22E2" w:rsidP="008E22E2">
      <w:pPr>
        <w:rPr>
          <w:rFonts w:cs="Arial"/>
          <w:color w:val="FF0000"/>
          <w:szCs w:val="18"/>
        </w:rPr>
      </w:pPr>
      <w:r w:rsidRPr="00F02619">
        <w:rPr>
          <w:rFonts w:cs="Arial"/>
          <w:color w:val="FF0000"/>
          <w:szCs w:val="18"/>
        </w:rPr>
        <w:lastRenderedPageBreak/>
        <w:t xml:space="preserve"> </w:t>
      </w:r>
    </w:p>
    <w:tbl>
      <w:tblPr>
        <w:tblStyle w:val="TableGrid"/>
        <w:tblW w:w="15446" w:type="dxa"/>
        <w:tblLook w:val="04A0" w:firstRow="1" w:lastRow="0" w:firstColumn="1" w:lastColumn="0" w:noHBand="0" w:noVBand="1"/>
      </w:tblPr>
      <w:tblGrid>
        <w:gridCol w:w="4815"/>
        <w:gridCol w:w="2829"/>
        <w:gridCol w:w="4967"/>
        <w:gridCol w:w="2835"/>
      </w:tblGrid>
      <w:tr w:rsidR="008E22E2" w:rsidRPr="00F02619" w14:paraId="1CBE298A" w14:textId="77777777" w:rsidTr="00AB6620">
        <w:tc>
          <w:tcPr>
            <w:tcW w:w="4815" w:type="dxa"/>
          </w:tcPr>
          <w:p w14:paraId="26294DDD" w14:textId="77777777" w:rsidR="008E22E2" w:rsidRPr="00F02619" w:rsidRDefault="008E22E2" w:rsidP="00AB6620">
            <w:pPr>
              <w:rPr>
                <w:rFonts w:cs="Arial"/>
                <w:b/>
                <w:bCs/>
                <w:szCs w:val="18"/>
              </w:rPr>
            </w:pPr>
            <w:r w:rsidRPr="00F02619">
              <w:rPr>
                <w:rFonts w:cs="Arial"/>
                <w:b/>
                <w:bCs/>
                <w:szCs w:val="18"/>
              </w:rPr>
              <w:t>Pensionable Pay</w:t>
            </w:r>
          </w:p>
        </w:tc>
        <w:tc>
          <w:tcPr>
            <w:tcW w:w="2829" w:type="dxa"/>
          </w:tcPr>
          <w:p w14:paraId="199CE045" w14:textId="77777777" w:rsidR="008E22E2" w:rsidRPr="00F02619" w:rsidRDefault="008E22E2" w:rsidP="00AB6620">
            <w:pPr>
              <w:jc w:val="right"/>
              <w:rPr>
                <w:rFonts w:cs="Arial"/>
                <w:b/>
                <w:bCs/>
                <w:szCs w:val="18"/>
              </w:rPr>
            </w:pPr>
            <w:r w:rsidRPr="00F02619">
              <w:rPr>
                <w:rFonts w:cs="Arial"/>
                <w:b/>
                <w:bCs/>
                <w:szCs w:val="18"/>
              </w:rPr>
              <w:t>Contribution rate</w:t>
            </w:r>
          </w:p>
          <w:p w14:paraId="32546765" w14:textId="77777777" w:rsidR="008E22E2" w:rsidRPr="00F02619" w:rsidRDefault="008E22E2" w:rsidP="00AB6620">
            <w:pPr>
              <w:jc w:val="right"/>
              <w:rPr>
                <w:rFonts w:cs="Arial"/>
                <w:b/>
                <w:bCs/>
                <w:szCs w:val="18"/>
              </w:rPr>
            </w:pPr>
            <w:r w:rsidRPr="00F02619">
              <w:rPr>
                <w:rFonts w:cs="Arial"/>
                <w:b/>
                <w:bCs/>
                <w:szCs w:val="18"/>
              </w:rPr>
              <w:t>2023/24</w:t>
            </w:r>
          </w:p>
          <w:p w14:paraId="6B0F6D99" w14:textId="77777777" w:rsidR="008E22E2" w:rsidRPr="00F02619" w:rsidRDefault="008E22E2" w:rsidP="00AB6620">
            <w:pPr>
              <w:jc w:val="right"/>
              <w:rPr>
                <w:rFonts w:cs="Arial"/>
                <w:b/>
                <w:bCs/>
                <w:szCs w:val="18"/>
              </w:rPr>
            </w:pPr>
          </w:p>
        </w:tc>
        <w:tc>
          <w:tcPr>
            <w:tcW w:w="4967" w:type="dxa"/>
          </w:tcPr>
          <w:p w14:paraId="49EC739A" w14:textId="77777777" w:rsidR="008E22E2" w:rsidRPr="00F02619" w:rsidRDefault="008E22E2" w:rsidP="00AB6620">
            <w:pPr>
              <w:rPr>
                <w:rFonts w:cs="Arial"/>
                <w:b/>
                <w:bCs/>
                <w:szCs w:val="18"/>
              </w:rPr>
            </w:pPr>
            <w:r w:rsidRPr="00F02619">
              <w:rPr>
                <w:rFonts w:cs="Arial"/>
                <w:b/>
                <w:bCs/>
                <w:szCs w:val="18"/>
              </w:rPr>
              <w:t>Pensionable Pay</w:t>
            </w:r>
          </w:p>
        </w:tc>
        <w:tc>
          <w:tcPr>
            <w:tcW w:w="2835" w:type="dxa"/>
          </w:tcPr>
          <w:p w14:paraId="0F1BBFE1" w14:textId="77777777" w:rsidR="008E22E2" w:rsidRPr="00F02619" w:rsidRDefault="008E22E2" w:rsidP="00AB6620">
            <w:pPr>
              <w:jc w:val="right"/>
              <w:rPr>
                <w:rFonts w:cs="Arial"/>
                <w:b/>
                <w:bCs/>
                <w:szCs w:val="18"/>
              </w:rPr>
            </w:pPr>
            <w:r w:rsidRPr="00F02619">
              <w:rPr>
                <w:rFonts w:cs="Arial"/>
                <w:b/>
                <w:bCs/>
                <w:szCs w:val="18"/>
              </w:rPr>
              <w:t>Contribution rate</w:t>
            </w:r>
          </w:p>
          <w:p w14:paraId="369CC18D" w14:textId="77777777" w:rsidR="008E22E2" w:rsidRPr="00F02619" w:rsidRDefault="008E22E2" w:rsidP="00AB6620">
            <w:pPr>
              <w:jc w:val="right"/>
              <w:rPr>
                <w:rFonts w:cs="Arial"/>
                <w:b/>
                <w:bCs/>
                <w:szCs w:val="18"/>
              </w:rPr>
            </w:pPr>
            <w:r w:rsidRPr="00F02619">
              <w:rPr>
                <w:rFonts w:cs="Arial"/>
                <w:b/>
                <w:bCs/>
                <w:szCs w:val="18"/>
              </w:rPr>
              <w:t>2022/23</w:t>
            </w:r>
          </w:p>
          <w:p w14:paraId="36BA1B82" w14:textId="77777777" w:rsidR="008E22E2" w:rsidRPr="00F02619" w:rsidRDefault="008E22E2" w:rsidP="00AB6620">
            <w:pPr>
              <w:jc w:val="right"/>
              <w:rPr>
                <w:rFonts w:cs="Arial"/>
                <w:b/>
                <w:bCs/>
                <w:szCs w:val="18"/>
              </w:rPr>
            </w:pPr>
          </w:p>
        </w:tc>
      </w:tr>
      <w:tr w:rsidR="008E22E2" w:rsidRPr="00F02619" w14:paraId="1599C8C9" w14:textId="77777777" w:rsidTr="00AB6620">
        <w:tc>
          <w:tcPr>
            <w:tcW w:w="4815" w:type="dxa"/>
          </w:tcPr>
          <w:p w14:paraId="464C4868" w14:textId="77777777" w:rsidR="008E22E2" w:rsidRPr="00F02619" w:rsidRDefault="008E22E2" w:rsidP="00AB6620">
            <w:pPr>
              <w:rPr>
                <w:rFonts w:cs="Arial"/>
                <w:szCs w:val="18"/>
              </w:rPr>
            </w:pPr>
            <w:r w:rsidRPr="00F02619">
              <w:rPr>
                <w:rFonts w:cs="Arial"/>
                <w:szCs w:val="18"/>
              </w:rPr>
              <w:t>On earnings up to an including £25,300</w:t>
            </w:r>
          </w:p>
        </w:tc>
        <w:tc>
          <w:tcPr>
            <w:tcW w:w="2829" w:type="dxa"/>
          </w:tcPr>
          <w:p w14:paraId="77829D3D" w14:textId="77777777" w:rsidR="008E22E2" w:rsidRPr="00F02619" w:rsidRDefault="008E22E2" w:rsidP="00AB6620">
            <w:pPr>
              <w:jc w:val="right"/>
              <w:rPr>
                <w:rFonts w:cs="Arial"/>
                <w:szCs w:val="18"/>
              </w:rPr>
            </w:pPr>
            <w:r w:rsidRPr="00F02619">
              <w:rPr>
                <w:rFonts w:cs="Arial"/>
                <w:szCs w:val="18"/>
              </w:rPr>
              <w:t>5.50%</w:t>
            </w:r>
          </w:p>
        </w:tc>
        <w:tc>
          <w:tcPr>
            <w:tcW w:w="4967" w:type="dxa"/>
          </w:tcPr>
          <w:p w14:paraId="68D716BB" w14:textId="77777777" w:rsidR="008E22E2" w:rsidRPr="00F02619" w:rsidRDefault="008E22E2" w:rsidP="00AB6620">
            <w:pPr>
              <w:rPr>
                <w:rFonts w:cs="Arial"/>
                <w:szCs w:val="18"/>
              </w:rPr>
            </w:pPr>
            <w:r w:rsidRPr="00F02619">
              <w:rPr>
                <w:rFonts w:cs="Arial"/>
                <w:szCs w:val="18"/>
              </w:rPr>
              <w:t>On earnings up to an including £23,000</w:t>
            </w:r>
          </w:p>
        </w:tc>
        <w:tc>
          <w:tcPr>
            <w:tcW w:w="2835" w:type="dxa"/>
          </w:tcPr>
          <w:p w14:paraId="1E900197" w14:textId="77777777" w:rsidR="008E22E2" w:rsidRPr="00F02619" w:rsidRDefault="008E22E2" w:rsidP="00AB6620">
            <w:pPr>
              <w:jc w:val="right"/>
              <w:rPr>
                <w:rFonts w:cs="Arial"/>
                <w:szCs w:val="18"/>
              </w:rPr>
            </w:pPr>
            <w:r w:rsidRPr="00F02619">
              <w:rPr>
                <w:rFonts w:cs="Arial"/>
                <w:szCs w:val="18"/>
              </w:rPr>
              <w:t>5.50%</w:t>
            </w:r>
          </w:p>
        </w:tc>
      </w:tr>
      <w:tr w:rsidR="008E22E2" w:rsidRPr="00F02619" w14:paraId="5CAD5A6A" w14:textId="77777777" w:rsidTr="00AB6620">
        <w:tc>
          <w:tcPr>
            <w:tcW w:w="4815" w:type="dxa"/>
          </w:tcPr>
          <w:p w14:paraId="47B89312" w14:textId="77777777" w:rsidR="008E22E2" w:rsidRPr="00F02619" w:rsidRDefault="008E22E2" w:rsidP="00AB6620">
            <w:pPr>
              <w:rPr>
                <w:rFonts w:cs="Arial"/>
                <w:szCs w:val="18"/>
              </w:rPr>
            </w:pPr>
            <w:r w:rsidRPr="00F02619">
              <w:rPr>
                <w:rFonts w:cs="Arial"/>
                <w:szCs w:val="18"/>
              </w:rPr>
              <w:t>On earnings above £25,300 and up to £31,000</w:t>
            </w:r>
          </w:p>
        </w:tc>
        <w:tc>
          <w:tcPr>
            <w:tcW w:w="2829" w:type="dxa"/>
          </w:tcPr>
          <w:p w14:paraId="0EEF0165" w14:textId="77777777" w:rsidR="008E22E2" w:rsidRPr="00F02619" w:rsidRDefault="008E22E2" w:rsidP="00AB6620">
            <w:pPr>
              <w:jc w:val="right"/>
              <w:rPr>
                <w:rFonts w:cs="Arial"/>
                <w:szCs w:val="18"/>
              </w:rPr>
            </w:pPr>
            <w:r w:rsidRPr="00F02619">
              <w:rPr>
                <w:rFonts w:cs="Arial"/>
                <w:szCs w:val="18"/>
              </w:rPr>
              <w:t>7.25%</w:t>
            </w:r>
          </w:p>
        </w:tc>
        <w:tc>
          <w:tcPr>
            <w:tcW w:w="4967" w:type="dxa"/>
          </w:tcPr>
          <w:p w14:paraId="021529BB" w14:textId="77777777" w:rsidR="008E22E2" w:rsidRPr="00F02619" w:rsidRDefault="008E22E2" w:rsidP="00AB6620">
            <w:pPr>
              <w:rPr>
                <w:rFonts w:cs="Arial"/>
                <w:szCs w:val="18"/>
              </w:rPr>
            </w:pPr>
            <w:r w:rsidRPr="00F02619">
              <w:rPr>
                <w:rFonts w:cs="Arial"/>
                <w:szCs w:val="18"/>
              </w:rPr>
              <w:t>On earnings above £23,000 and up to £28,100</w:t>
            </w:r>
          </w:p>
        </w:tc>
        <w:tc>
          <w:tcPr>
            <w:tcW w:w="2835" w:type="dxa"/>
          </w:tcPr>
          <w:p w14:paraId="00EE9A98" w14:textId="77777777" w:rsidR="008E22E2" w:rsidRPr="00F02619" w:rsidRDefault="008E22E2" w:rsidP="00AB6620">
            <w:pPr>
              <w:jc w:val="right"/>
              <w:rPr>
                <w:rFonts w:cs="Arial"/>
                <w:szCs w:val="18"/>
              </w:rPr>
            </w:pPr>
            <w:r w:rsidRPr="00F02619">
              <w:rPr>
                <w:rFonts w:cs="Arial"/>
                <w:szCs w:val="18"/>
              </w:rPr>
              <w:t>7.25%</w:t>
            </w:r>
          </w:p>
        </w:tc>
      </w:tr>
      <w:tr w:rsidR="008E22E2" w:rsidRPr="00F02619" w14:paraId="2A37BF88" w14:textId="77777777" w:rsidTr="00AB6620">
        <w:tc>
          <w:tcPr>
            <w:tcW w:w="4815" w:type="dxa"/>
          </w:tcPr>
          <w:p w14:paraId="017270E5" w14:textId="77777777" w:rsidR="008E22E2" w:rsidRPr="00F02619" w:rsidRDefault="008E22E2" w:rsidP="00AB6620">
            <w:pPr>
              <w:rPr>
                <w:rFonts w:cs="Arial"/>
                <w:szCs w:val="18"/>
              </w:rPr>
            </w:pPr>
            <w:r w:rsidRPr="00F02619">
              <w:rPr>
                <w:rFonts w:cs="Arial"/>
                <w:szCs w:val="18"/>
              </w:rPr>
              <w:t>On earnings above £31,000 and up to £42,500</w:t>
            </w:r>
          </w:p>
        </w:tc>
        <w:tc>
          <w:tcPr>
            <w:tcW w:w="2829" w:type="dxa"/>
          </w:tcPr>
          <w:p w14:paraId="1E61A024" w14:textId="77777777" w:rsidR="008E22E2" w:rsidRPr="00F02619" w:rsidRDefault="008E22E2" w:rsidP="00AB6620">
            <w:pPr>
              <w:jc w:val="right"/>
              <w:rPr>
                <w:rFonts w:cs="Arial"/>
                <w:szCs w:val="18"/>
              </w:rPr>
            </w:pPr>
            <w:r w:rsidRPr="00F02619">
              <w:rPr>
                <w:rFonts w:cs="Arial"/>
                <w:szCs w:val="18"/>
              </w:rPr>
              <w:t>8.50%</w:t>
            </w:r>
          </w:p>
        </w:tc>
        <w:tc>
          <w:tcPr>
            <w:tcW w:w="4967" w:type="dxa"/>
          </w:tcPr>
          <w:p w14:paraId="2249393B" w14:textId="77777777" w:rsidR="008E22E2" w:rsidRPr="00F02619" w:rsidRDefault="008E22E2" w:rsidP="00AB6620">
            <w:pPr>
              <w:rPr>
                <w:rFonts w:cs="Arial"/>
                <w:szCs w:val="18"/>
              </w:rPr>
            </w:pPr>
            <w:r w:rsidRPr="00F02619">
              <w:rPr>
                <w:rFonts w:cs="Arial"/>
                <w:szCs w:val="18"/>
              </w:rPr>
              <w:t>On earnings above £28,100 and up to £38,600</w:t>
            </w:r>
          </w:p>
        </w:tc>
        <w:tc>
          <w:tcPr>
            <w:tcW w:w="2835" w:type="dxa"/>
          </w:tcPr>
          <w:p w14:paraId="6E255B98" w14:textId="77777777" w:rsidR="008E22E2" w:rsidRPr="00F02619" w:rsidRDefault="008E22E2" w:rsidP="00AB6620">
            <w:pPr>
              <w:jc w:val="right"/>
              <w:rPr>
                <w:rFonts w:cs="Arial"/>
                <w:szCs w:val="18"/>
              </w:rPr>
            </w:pPr>
            <w:r w:rsidRPr="00F02619">
              <w:rPr>
                <w:rFonts w:cs="Arial"/>
                <w:szCs w:val="18"/>
              </w:rPr>
              <w:t>8.50%</w:t>
            </w:r>
          </w:p>
        </w:tc>
      </w:tr>
      <w:tr w:rsidR="008E22E2" w:rsidRPr="00F02619" w14:paraId="3B345AC2" w14:textId="77777777" w:rsidTr="00AB6620">
        <w:tc>
          <w:tcPr>
            <w:tcW w:w="4815" w:type="dxa"/>
          </w:tcPr>
          <w:p w14:paraId="37BB9674" w14:textId="77777777" w:rsidR="008E22E2" w:rsidRPr="00F02619" w:rsidRDefault="008E22E2" w:rsidP="00AB6620">
            <w:pPr>
              <w:rPr>
                <w:rFonts w:cs="Arial"/>
                <w:szCs w:val="18"/>
              </w:rPr>
            </w:pPr>
            <w:r w:rsidRPr="00F02619">
              <w:rPr>
                <w:rFonts w:cs="Arial"/>
                <w:szCs w:val="18"/>
              </w:rPr>
              <w:t>On earnings above £42,500 and up to £56,600</w:t>
            </w:r>
          </w:p>
        </w:tc>
        <w:tc>
          <w:tcPr>
            <w:tcW w:w="2829" w:type="dxa"/>
          </w:tcPr>
          <w:p w14:paraId="3287B602" w14:textId="77777777" w:rsidR="008E22E2" w:rsidRPr="00F02619" w:rsidRDefault="008E22E2" w:rsidP="00AB6620">
            <w:pPr>
              <w:jc w:val="right"/>
              <w:rPr>
                <w:rFonts w:cs="Arial"/>
                <w:szCs w:val="18"/>
              </w:rPr>
            </w:pPr>
            <w:r w:rsidRPr="00F02619">
              <w:rPr>
                <w:rFonts w:cs="Arial"/>
                <w:szCs w:val="18"/>
              </w:rPr>
              <w:t>9.50%</w:t>
            </w:r>
          </w:p>
        </w:tc>
        <w:tc>
          <w:tcPr>
            <w:tcW w:w="4967" w:type="dxa"/>
          </w:tcPr>
          <w:p w14:paraId="1B5E4AB6" w14:textId="77777777" w:rsidR="008E22E2" w:rsidRPr="00F02619" w:rsidRDefault="008E22E2" w:rsidP="00AB6620">
            <w:pPr>
              <w:rPr>
                <w:rFonts w:cs="Arial"/>
                <w:szCs w:val="18"/>
              </w:rPr>
            </w:pPr>
            <w:r w:rsidRPr="00F02619">
              <w:rPr>
                <w:rFonts w:cs="Arial"/>
                <w:szCs w:val="18"/>
              </w:rPr>
              <w:t>On earnings above £38,600 and up to £51,400</w:t>
            </w:r>
          </w:p>
        </w:tc>
        <w:tc>
          <w:tcPr>
            <w:tcW w:w="2835" w:type="dxa"/>
          </w:tcPr>
          <w:p w14:paraId="0B64F5BF" w14:textId="77777777" w:rsidR="008E22E2" w:rsidRPr="00F02619" w:rsidRDefault="008E22E2" w:rsidP="00AB6620">
            <w:pPr>
              <w:jc w:val="right"/>
              <w:rPr>
                <w:rFonts w:cs="Arial"/>
                <w:szCs w:val="18"/>
              </w:rPr>
            </w:pPr>
            <w:r w:rsidRPr="00F02619">
              <w:rPr>
                <w:rFonts w:cs="Arial"/>
                <w:szCs w:val="18"/>
              </w:rPr>
              <w:t>9.50%</w:t>
            </w:r>
          </w:p>
        </w:tc>
      </w:tr>
      <w:tr w:rsidR="008E22E2" w:rsidRPr="00F02619" w14:paraId="3C59EFFF" w14:textId="77777777" w:rsidTr="00AB6620">
        <w:tc>
          <w:tcPr>
            <w:tcW w:w="4815" w:type="dxa"/>
          </w:tcPr>
          <w:p w14:paraId="628A8B0F" w14:textId="77777777" w:rsidR="008E22E2" w:rsidRPr="00F02619" w:rsidRDefault="008E22E2" w:rsidP="00AB6620">
            <w:pPr>
              <w:rPr>
                <w:rFonts w:cs="Arial"/>
                <w:szCs w:val="18"/>
              </w:rPr>
            </w:pPr>
            <w:r w:rsidRPr="00F02619">
              <w:rPr>
                <w:rFonts w:cs="Arial"/>
                <w:szCs w:val="18"/>
              </w:rPr>
              <w:t>On earnings above £56,600</w:t>
            </w:r>
          </w:p>
        </w:tc>
        <w:tc>
          <w:tcPr>
            <w:tcW w:w="2829" w:type="dxa"/>
          </w:tcPr>
          <w:p w14:paraId="78059C55" w14:textId="77777777" w:rsidR="008E22E2" w:rsidRPr="00F02619" w:rsidRDefault="008E22E2" w:rsidP="00AB6620">
            <w:pPr>
              <w:jc w:val="right"/>
              <w:rPr>
                <w:rFonts w:cs="Arial"/>
                <w:szCs w:val="18"/>
              </w:rPr>
            </w:pPr>
            <w:r w:rsidRPr="00F02619">
              <w:rPr>
                <w:rFonts w:cs="Arial"/>
                <w:szCs w:val="18"/>
              </w:rPr>
              <w:t>12.00%</w:t>
            </w:r>
          </w:p>
        </w:tc>
        <w:tc>
          <w:tcPr>
            <w:tcW w:w="4967" w:type="dxa"/>
          </w:tcPr>
          <w:p w14:paraId="0A4B5993" w14:textId="77777777" w:rsidR="008E22E2" w:rsidRPr="00F02619" w:rsidRDefault="008E22E2" w:rsidP="00AB6620">
            <w:pPr>
              <w:rPr>
                <w:rFonts w:cs="Arial"/>
                <w:szCs w:val="18"/>
              </w:rPr>
            </w:pPr>
            <w:r w:rsidRPr="00F02619">
              <w:rPr>
                <w:rFonts w:cs="Arial"/>
                <w:szCs w:val="18"/>
              </w:rPr>
              <w:t>On earnings above £51,400</w:t>
            </w:r>
          </w:p>
        </w:tc>
        <w:tc>
          <w:tcPr>
            <w:tcW w:w="2835" w:type="dxa"/>
          </w:tcPr>
          <w:p w14:paraId="07B81713" w14:textId="77777777" w:rsidR="008E22E2" w:rsidRPr="00F02619" w:rsidRDefault="008E22E2" w:rsidP="00AB6620">
            <w:pPr>
              <w:jc w:val="right"/>
              <w:rPr>
                <w:rFonts w:cs="Arial"/>
                <w:szCs w:val="18"/>
              </w:rPr>
            </w:pPr>
            <w:r w:rsidRPr="00F02619">
              <w:rPr>
                <w:rFonts w:cs="Arial"/>
                <w:szCs w:val="18"/>
              </w:rPr>
              <w:t>12.00%</w:t>
            </w:r>
          </w:p>
        </w:tc>
      </w:tr>
    </w:tbl>
    <w:p w14:paraId="6158D709" w14:textId="77777777" w:rsidR="008E22E2" w:rsidRPr="00F02619" w:rsidRDefault="008E22E2" w:rsidP="008E22E2">
      <w:pPr>
        <w:pStyle w:val="Default"/>
        <w:rPr>
          <w:sz w:val="18"/>
          <w:szCs w:val="18"/>
        </w:rPr>
      </w:pPr>
    </w:p>
    <w:p w14:paraId="283E6676" w14:textId="77777777" w:rsidR="008E22E2" w:rsidRPr="00F02619" w:rsidRDefault="008E22E2" w:rsidP="008E22E2">
      <w:pPr>
        <w:pStyle w:val="Default"/>
        <w:outlineLvl w:val="0"/>
        <w:rPr>
          <w:sz w:val="18"/>
          <w:szCs w:val="18"/>
        </w:rPr>
      </w:pPr>
      <w:r w:rsidRPr="00F02619">
        <w:rPr>
          <w:iCs/>
          <w:sz w:val="18"/>
          <w:szCs w:val="18"/>
        </w:rPr>
        <w:t>From April 2015, if a person works part-time their contribution is based on their part-time pay.  Prior to this, if a person worked part-time, their contribution rate was worked out on the whole-time pay rate for the job, with actual contributions paid on actual pay earned.</w:t>
      </w:r>
      <w:r w:rsidRPr="00F02619">
        <w:rPr>
          <w:sz w:val="18"/>
          <w:szCs w:val="18"/>
        </w:rPr>
        <w:t xml:space="preserve">  </w:t>
      </w:r>
    </w:p>
    <w:p w14:paraId="7CED8FCF" w14:textId="77777777" w:rsidR="008E22E2" w:rsidRPr="00F02619" w:rsidRDefault="008E22E2" w:rsidP="008E22E2">
      <w:pPr>
        <w:pStyle w:val="Default"/>
        <w:rPr>
          <w:sz w:val="18"/>
          <w:szCs w:val="18"/>
        </w:rPr>
      </w:pPr>
    </w:p>
    <w:p w14:paraId="40B2FB53" w14:textId="77777777" w:rsidR="008E22E2" w:rsidRPr="00F02619" w:rsidRDefault="008E22E2" w:rsidP="008E22E2">
      <w:pPr>
        <w:pStyle w:val="Default"/>
        <w:rPr>
          <w:iCs/>
          <w:sz w:val="18"/>
          <w:szCs w:val="18"/>
        </w:rPr>
      </w:pPr>
      <w:r w:rsidRPr="00F02619">
        <w:rPr>
          <w:iCs/>
          <w:sz w:val="18"/>
          <w:szCs w:val="18"/>
        </w:rPr>
        <w:t>There is no automatic entitlement to a lump sum.  Members may opt to give up (commute) pension for lump sum up to the limit set by the Finance Act 2004.</w:t>
      </w:r>
    </w:p>
    <w:p w14:paraId="2D607433" w14:textId="77777777" w:rsidR="008E22E2" w:rsidRPr="00F02619" w:rsidRDefault="008E22E2" w:rsidP="008E22E2">
      <w:pPr>
        <w:pStyle w:val="Default"/>
        <w:rPr>
          <w:iCs/>
          <w:sz w:val="18"/>
          <w:szCs w:val="18"/>
        </w:rPr>
      </w:pPr>
    </w:p>
    <w:p w14:paraId="68568238" w14:textId="77777777" w:rsidR="008E22E2" w:rsidRPr="00F02619" w:rsidRDefault="008E22E2" w:rsidP="008E22E2">
      <w:pPr>
        <w:pStyle w:val="Default"/>
        <w:rPr>
          <w:sz w:val="18"/>
          <w:szCs w:val="18"/>
        </w:rPr>
      </w:pPr>
      <w:r w:rsidRPr="00F02619">
        <w:rPr>
          <w:iCs/>
          <w:sz w:val="18"/>
          <w:szCs w:val="18"/>
        </w:rPr>
        <w:t xml:space="preserve">From 1 April 2015, benefits are calculated </w:t>
      </w:r>
      <w:proofErr w:type="gramStart"/>
      <w:r w:rsidRPr="00F02619">
        <w:rPr>
          <w:iCs/>
          <w:sz w:val="18"/>
          <w:szCs w:val="18"/>
        </w:rPr>
        <w:t>on the basis of</w:t>
      </w:r>
      <w:proofErr w:type="gramEnd"/>
      <w:r w:rsidRPr="00F02619">
        <w:rPr>
          <w:iCs/>
          <w:sz w:val="18"/>
          <w:szCs w:val="18"/>
        </w:rPr>
        <w:t xml:space="preserve"> a revalued annual pension built up of 1/49</w:t>
      </w:r>
      <w:r w:rsidRPr="00F02619">
        <w:rPr>
          <w:iCs/>
          <w:sz w:val="18"/>
          <w:szCs w:val="18"/>
          <w:vertAlign w:val="superscript"/>
        </w:rPr>
        <w:t>th</w:t>
      </w:r>
      <w:r w:rsidRPr="00F02619">
        <w:rPr>
          <w:iCs/>
          <w:sz w:val="18"/>
          <w:szCs w:val="18"/>
        </w:rPr>
        <w:t> of pensionable pay each year, plus inflation to keep up with the cost of living.  Prior to this date, the accrual rate guaranteed a pension based on 1/60</w:t>
      </w:r>
      <w:r w:rsidRPr="00F02619">
        <w:rPr>
          <w:iCs/>
          <w:sz w:val="18"/>
          <w:szCs w:val="18"/>
          <w:vertAlign w:val="superscript"/>
        </w:rPr>
        <w:t>th</w:t>
      </w:r>
      <w:r w:rsidRPr="00F02619">
        <w:rPr>
          <w:iCs/>
          <w:sz w:val="18"/>
          <w:szCs w:val="18"/>
        </w:rPr>
        <w:t> of final pensionable salary and years of pensionable service and prior to 2009 the accrual rate guaranteed a pension based on 1/80</w:t>
      </w:r>
      <w:r w:rsidRPr="00F02619">
        <w:rPr>
          <w:iCs/>
          <w:sz w:val="18"/>
          <w:szCs w:val="18"/>
          <w:vertAlign w:val="superscript"/>
        </w:rPr>
        <w:t>th</w:t>
      </w:r>
      <w:r w:rsidRPr="00F02619">
        <w:rPr>
          <w:iCs/>
          <w:sz w:val="18"/>
          <w:szCs w:val="18"/>
        </w:rPr>
        <w:t> and a lump sum based on 3/80</w:t>
      </w:r>
      <w:r w:rsidRPr="00F02619">
        <w:rPr>
          <w:iCs/>
          <w:sz w:val="18"/>
          <w:szCs w:val="18"/>
          <w:vertAlign w:val="superscript"/>
        </w:rPr>
        <w:t>th</w:t>
      </w:r>
      <w:r w:rsidRPr="00F02619">
        <w:rPr>
          <w:iCs/>
          <w:sz w:val="18"/>
          <w:szCs w:val="18"/>
        </w:rPr>
        <w:t> of final pensionable salary and years of pensionable service.</w:t>
      </w:r>
      <w:r w:rsidRPr="00F02619">
        <w:rPr>
          <w:sz w:val="18"/>
          <w:szCs w:val="18"/>
        </w:rPr>
        <w:t xml:space="preserve"> </w:t>
      </w:r>
    </w:p>
    <w:p w14:paraId="59CE994D" w14:textId="77777777" w:rsidR="008E22E2" w:rsidRPr="00F02619" w:rsidRDefault="008E22E2" w:rsidP="008E22E2">
      <w:pPr>
        <w:pStyle w:val="Default"/>
        <w:rPr>
          <w:sz w:val="18"/>
          <w:szCs w:val="18"/>
        </w:rPr>
      </w:pPr>
      <w:r w:rsidRPr="00F02619">
        <w:rPr>
          <w:iCs/>
          <w:sz w:val="18"/>
          <w:szCs w:val="18"/>
        </w:rPr>
        <w:t>The value of the benefits has been calculated without exercising any option to commute pension entitlement into a lump sum and without any adjustment for the effects of future inflation.</w:t>
      </w:r>
      <w:r w:rsidRPr="00F02619">
        <w:rPr>
          <w:sz w:val="18"/>
          <w:szCs w:val="18"/>
        </w:rPr>
        <w:t xml:space="preserve"> </w:t>
      </w:r>
    </w:p>
    <w:p w14:paraId="65DBFB95" w14:textId="77777777" w:rsidR="008E22E2" w:rsidRPr="00F02619" w:rsidRDefault="008E22E2" w:rsidP="008E22E2">
      <w:pPr>
        <w:pStyle w:val="Default"/>
        <w:rPr>
          <w:sz w:val="18"/>
          <w:szCs w:val="18"/>
        </w:rPr>
      </w:pPr>
      <w:r w:rsidRPr="00F02619">
        <w:rPr>
          <w:sz w:val="18"/>
          <w:szCs w:val="18"/>
        </w:rPr>
        <w:tab/>
      </w:r>
    </w:p>
    <w:p w14:paraId="1AC7FD00" w14:textId="7A56897B" w:rsidR="009A34F8" w:rsidRPr="00F02619" w:rsidRDefault="008E22E2" w:rsidP="003C0C31">
      <w:pPr>
        <w:rPr>
          <w:rFonts w:cs="Arial"/>
          <w:szCs w:val="18"/>
        </w:rPr>
      </w:pPr>
      <w:r w:rsidRPr="00F02619">
        <w:rPr>
          <w:rFonts w:cs="Arial"/>
          <w:szCs w:val="18"/>
        </w:rPr>
        <w:t xml:space="preserve">In those cases where members have transferred pension entitlements from previous employments, the pension figures shown relate to the benefits that the person has accrued </w:t>
      </w:r>
      <w:proofErr w:type="gramStart"/>
      <w:r w:rsidRPr="00F02619">
        <w:rPr>
          <w:rFonts w:cs="Arial"/>
          <w:szCs w:val="18"/>
        </w:rPr>
        <w:t>as a consequence of</w:t>
      </w:r>
      <w:proofErr w:type="gramEnd"/>
      <w:r w:rsidRPr="00F02619">
        <w:rPr>
          <w:rFonts w:cs="Arial"/>
          <w:szCs w:val="18"/>
        </w:rPr>
        <w:t xml:space="preserve"> their total local government service, and not just their current appointment. It also reflects both employer and employee contributions.</w:t>
      </w:r>
      <w:r w:rsidR="002E1204" w:rsidRPr="00F02619">
        <w:rPr>
          <w:rFonts w:cs="Arial"/>
          <w:szCs w:val="18"/>
        </w:rPr>
        <w:t xml:space="preserve"> </w:t>
      </w:r>
    </w:p>
    <w:p w14:paraId="721D2A0D" w14:textId="77777777" w:rsidR="00AB2E48" w:rsidRPr="00F02619" w:rsidRDefault="00AB2E48" w:rsidP="00AB2E48">
      <w:pPr>
        <w:outlineLvl w:val="0"/>
        <w:rPr>
          <w:rFonts w:cs="Arial"/>
          <w:b/>
          <w:szCs w:val="18"/>
        </w:rPr>
      </w:pPr>
      <w:r w:rsidRPr="00F02619">
        <w:rPr>
          <w:rFonts w:cs="Arial"/>
          <w:b/>
          <w:szCs w:val="18"/>
        </w:rPr>
        <w:t>Table 6 – Pension Benefits: Senior Employees</w:t>
      </w:r>
    </w:p>
    <w:p w14:paraId="63E32437" w14:textId="5585D418" w:rsidR="00AB2E48" w:rsidRPr="00F02619" w:rsidRDefault="00AB2E48" w:rsidP="00AB2E48">
      <w:pPr>
        <w:rPr>
          <w:rFonts w:cs="Arial"/>
          <w:szCs w:val="18"/>
        </w:rPr>
      </w:pPr>
      <w:r w:rsidRPr="00F02619">
        <w:rPr>
          <w:rFonts w:cs="Arial"/>
          <w:szCs w:val="18"/>
        </w:rPr>
        <w:t>The Pension entitlement of Senior Employees for the year to 31 March 202</w:t>
      </w:r>
      <w:r w:rsidR="00F4508D" w:rsidRPr="00F02619">
        <w:rPr>
          <w:rFonts w:cs="Arial"/>
          <w:szCs w:val="18"/>
        </w:rPr>
        <w:t>4</w:t>
      </w:r>
      <w:r w:rsidRPr="00F02619">
        <w:rPr>
          <w:rFonts w:cs="Arial"/>
          <w:szCs w:val="18"/>
        </w:rPr>
        <w:t xml:space="preserve"> are shown in the table below, together with the contribution made by the council to each senior employees’ pension during the year.  The accrued pension benefit reflects both the employer and the employee contributions.</w:t>
      </w:r>
    </w:p>
    <w:tbl>
      <w:tblPr>
        <w:tblStyle w:val="TableGrid"/>
        <w:tblW w:w="14596" w:type="dxa"/>
        <w:tblLook w:val="04A0" w:firstRow="1" w:lastRow="0" w:firstColumn="1" w:lastColumn="0" w:noHBand="0" w:noVBand="1"/>
      </w:tblPr>
      <w:tblGrid>
        <w:gridCol w:w="5240"/>
        <w:gridCol w:w="1418"/>
        <w:gridCol w:w="1701"/>
        <w:gridCol w:w="1842"/>
        <w:gridCol w:w="2127"/>
        <w:gridCol w:w="2268"/>
      </w:tblGrid>
      <w:tr w:rsidR="00AB2E48" w:rsidRPr="00F02619" w14:paraId="318A5229" w14:textId="77777777" w:rsidTr="00AB6620">
        <w:trPr>
          <w:tblHeader/>
        </w:trPr>
        <w:tc>
          <w:tcPr>
            <w:tcW w:w="5240" w:type="dxa"/>
          </w:tcPr>
          <w:p w14:paraId="1BF1369D" w14:textId="77777777" w:rsidR="00AB2E48" w:rsidRPr="00F02619" w:rsidRDefault="00AB2E48" w:rsidP="00AB6620">
            <w:pPr>
              <w:rPr>
                <w:rFonts w:cs="Arial"/>
                <w:b/>
                <w:bCs/>
                <w:szCs w:val="18"/>
              </w:rPr>
            </w:pPr>
            <w:r w:rsidRPr="00F02619">
              <w:rPr>
                <w:rFonts w:cs="Arial"/>
                <w:b/>
                <w:bCs/>
                <w:szCs w:val="18"/>
              </w:rPr>
              <w:t>Name and Post Title</w:t>
            </w:r>
          </w:p>
        </w:tc>
        <w:tc>
          <w:tcPr>
            <w:tcW w:w="1418" w:type="dxa"/>
          </w:tcPr>
          <w:p w14:paraId="0FC8D657" w14:textId="77777777" w:rsidR="00AB2E48" w:rsidRPr="00F02619" w:rsidRDefault="00AB2E48" w:rsidP="00AB6620">
            <w:pPr>
              <w:rPr>
                <w:rFonts w:cs="Arial"/>
                <w:szCs w:val="18"/>
              </w:rPr>
            </w:pPr>
          </w:p>
        </w:tc>
        <w:tc>
          <w:tcPr>
            <w:tcW w:w="1701" w:type="dxa"/>
          </w:tcPr>
          <w:p w14:paraId="26D38F04" w14:textId="77777777" w:rsidR="00AB2E48" w:rsidRPr="00F02619" w:rsidRDefault="00AB2E48" w:rsidP="00AB6620">
            <w:pPr>
              <w:jc w:val="right"/>
              <w:rPr>
                <w:rFonts w:cs="Arial"/>
                <w:b/>
                <w:bCs/>
                <w:szCs w:val="18"/>
              </w:rPr>
            </w:pPr>
          </w:p>
          <w:p w14:paraId="1D2243E7" w14:textId="77777777" w:rsidR="00AB2E48" w:rsidRPr="00F02619" w:rsidRDefault="00AB2E48" w:rsidP="00AB6620">
            <w:pPr>
              <w:jc w:val="right"/>
              <w:rPr>
                <w:rFonts w:cs="Arial"/>
                <w:b/>
                <w:bCs/>
                <w:szCs w:val="18"/>
              </w:rPr>
            </w:pPr>
            <w:r w:rsidRPr="00F02619">
              <w:rPr>
                <w:rFonts w:cs="Arial"/>
                <w:b/>
                <w:bCs/>
                <w:szCs w:val="18"/>
              </w:rPr>
              <w:t>Accrued Pension Benefits to</w:t>
            </w:r>
          </w:p>
          <w:p w14:paraId="4693B847" w14:textId="77777777" w:rsidR="00AB2E48" w:rsidRPr="00F02619" w:rsidRDefault="00AB2E48" w:rsidP="00AB6620">
            <w:pPr>
              <w:jc w:val="right"/>
              <w:rPr>
                <w:rFonts w:cs="Arial"/>
                <w:b/>
                <w:bCs/>
                <w:szCs w:val="18"/>
              </w:rPr>
            </w:pPr>
            <w:r w:rsidRPr="00F02619">
              <w:rPr>
                <w:rFonts w:cs="Arial"/>
                <w:b/>
                <w:bCs/>
                <w:szCs w:val="18"/>
              </w:rPr>
              <w:t>31 March 2024</w:t>
            </w:r>
          </w:p>
          <w:p w14:paraId="2C1160F3" w14:textId="77777777" w:rsidR="00AB2E48" w:rsidRPr="00F02619" w:rsidRDefault="00AB2E48" w:rsidP="00AB6620">
            <w:pPr>
              <w:jc w:val="right"/>
              <w:rPr>
                <w:rFonts w:cs="Arial"/>
                <w:b/>
                <w:bCs/>
                <w:szCs w:val="18"/>
              </w:rPr>
            </w:pPr>
          </w:p>
          <w:p w14:paraId="31C105FF" w14:textId="77777777" w:rsidR="00AB2E48" w:rsidRPr="00F02619" w:rsidRDefault="00AB2E48" w:rsidP="00AB6620">
            <w:pPr>
              <w:jc w:val="right"/>
              <w:rPr>
                <w:rFonts w:cs="Arial"/>
                <w:b/>
                <w:bCs/>
                <w:szCs w:val="18"/>
              </w:rPr>
            </w:pPr>
            <w:r w:rsidRPr="00F02619">
              <w:rPr>
                <w:rFonts w:cs="Arial"/>
                <w:b/>
                <w:bCs/>
                <w:szCs w:val="18"/>
              </w:rPr>
              <w:t>£000</w:t>
            </w:r>
          </w:p>
        </w:tc>
        <w:tc>
          <w:tcPr>
            <w:tcW w:w="1842" w:type="dxa"/>
          </w:tcPr>
          <w:p w14:paraId="550FD88F" w14:textId="77777777" w:rsidR="00AB2E48" w:rsidRPr="00F02619" w:rsidRDefault="00AB2E48" w:rsidP="00AB6620">
            <w:pPr>
              <w:jc w:val="right"/>
              <w:rPr>
                <w:rFonts w:cs="Arial"/>
                <w:b/>
                <w:bCs/>
                <w:szCs w:val="18"/>
              </w:rPr>
            </w:pPr>
            <w:r w:rsidRPr="00F02619">
              <w:rPr>
                <w:rFonts w:cs="Arial"/>
                <w:b/>
                <w:bCs/>
                <w:szCs w:val="18"/>
              </w:rPr>
              <w:t xml:space="preserve">Movement in </w:t>
            </w:r>
          </w:p>
          <w:p w14:paraId="5BF3C661" w14:textId="77777777" w:rsidR="00AB2E48" w:rsidRPr="00F02619" w:rsidRDefault="00AB2E48" w:rsidP="00AB6620">
            <w:pPr>
              <w:jc w:val="right"/>
              <w:rPr>
                <w:rFonts w:cs="Arial"/>
                <w:b/>
                <w:bCs/>
                <w:szCs w:val="18"/>
              </w:rPr>
            </w:pPr>
            <w:r w:rsidRPr="00F02619">
              <w:rPr>
                <w:rFonts w:cs="Arial"/>
                <w:b/>
                <w:bCs/>
                <w:szCs w:val="18"/>
              </w:rPr>
              <w:t xml:space="preserve">Accrued </w:t>
            </w:r>
            <w:proofErr w:type="gramStart"/>
            <w:r w:rsidRPr="00F02619">
              <w:rPr>
                <w:rFonts w:cs="Arial"/>
                <w:b/>
                <w:bCs/>
                <w:szCs w:val="18"/>
              </w:rPr>
              <w:t>pension</w:t>
            </w:r>
            <w:proofErr w:type="gramEnd"/>
          </w:p>
          <w:p w14:paraId="320E6EAD" w14:textId="77777777" w:rsidR="00AB2E48" w:rsidRPr="00F02619" w:rsidRDefault="00AB2E48" w:rsidP="00AB6620">
            <w:pPr>
              <w:jc w:val="right"/>
              <w:rPr>
                <w:rFonts w:cs="Arial"/>
                <w:b/>
                <w:bCs/>
                <w:szCs w:val="18"/>
              </w:rPr>
            </w:pPr>
            <w:r w:rsidRPr="00F02619">
              <w:rPr>
                <w:rFonts w:cs="Arial"/>
                <w:b/>
                <w:bCs/>
                <w:szCs w:val="18"/>
              </w:rPr>
              <w:t>Benefits since</w:t>
            </w:r>
          </w:p>
          <w:p w14:paraId="6EB8AADA" w14:textId="77777777" w:rsidR="00AB2E48" w:rsidRPr="00F02619" w:rsidRDefault="00AB2E48" w:rsidP="00AB6620">
            <w:pPr>
              <w:jc w:val="right"/>
              <w:rPr>
                <w:rFonts w:cs="Arial"/>
                <w:b/>
                <w:bCs/>
                <w:szCs w:val="18"/>
              </w:rPr>
            </w:pPr>
            <w:r w:rsidRPr="00F02619">
              <w:rPr>
                <w:rFonts w:cs="Arial"/>
                <w:b/>
                <w:bCs/>
                <w:szCs w:val="18"/>
              </w:rPr>
              <w:t>31 March 2023</w:t>
            </w:r>
          </w:p>
          <w:p w14:paraId="3D7F5C64" w14:textId="77777777" w:rsidR="00AB2E48" w:rsidRPr="00F02619" w:rsidRDefault="00AB2E48" w:rsidP="00AB6620">
            <w:pPr>
              <w:jc w:val="right"/>
              <w:rPr>
                <w:rFonts w:cs="Arial"/>
                <w:b/>
                <w:bCs/>
                <w:szCs w:val="18"/>
              </w:rPr>
            </w:pPr>
          </w:p>
          <w:p w14:paraId="5A083115" w14:textId="77777777" w:rsidR="00AB2E48" w:rsidRPr="00F02619" w:rsidRDefault="00AB2E48" w:rsidP="00AB6620">
            <w:pPr>
              <w:jc w:val="right"/>
              <w:rPr>
                <w:rFonts w:cs="Arial"/>
                <w:b/>
                <w:bCs/>
                <w:szCs w:val="18"/>
              </w:rPr>
            </w:pPr>
            <w:r w:rsidRPr="00F02619">
              <w:rPr>
                <w:rFonts w:cs="Arial"/>
                <w:b/>
                <w:bCs/>
                <w:szCs w:val="18"/>
              </w:rPr>
              <w:t>£000</w:t>
            </w:r>
          </w:p>
        </w:tc>
        <w:tc>
          <w:tcPr>
            <w:tcW w:w="2127" w:type="dxa"/>
          </w:tcPr>
          <w:p w14:paraId="074FDAC8" w14:textId="77777777" w:rsidR="00AB2E48" w:rsidRPr="00F02619" w:rsidRDefault="00AB2E48" w:rsidP="00AB6620">
            <w:pPr>
              <w:jc w:val="right"/>
              <w:rPr>
                <w:rFonts w:cs="Arial"/>
                <w:b/>
                <w:bCs/>
                <w:szCs w:val="18"/>
              </w:rPr>
            </w:pPr>
          </w:p>
          <w:p w14:paraId="1D88F091" w14:textId="77777777" w:rsidR="00AB2E48" w:rsidRPr="00F02619" w:rsidRDefault="00AB2E48" w:rsidP="00AB6620">
            <w:pPr>
              <w:jc w:val="right"/>
              <w:rPr>
                <w:rFonts w:cs="Arial"/>
                <w:b/>
                <w:bCs/>
                <w:szCs w:val="18"/>
              </w:rPr>
            </w:pPr>
            <w:r w:rsidRPr="00F02619">
              <w:rPr>
                <w:rFonts w:cs="Arial"/>
                <w:b/>
                <w:bCs/>
                <w:szCs w:val="18"/>
              </w:rPr>
              <w:t>Pension Contribution</w:t>
            </w:r>
          </w:p>
          <w:p w14:paraId="2981B036" w14:textId="77777777" w:rsidR="00AB2E48" w:rsidRPr="00F02619" w:rsidRDefault="00AB2E48" w:rsidP="00AB6620">
            <w:pPr>
              <w:jc w:val="right"/>
              <w:rPr>
                <w:rFonts w:cs="Arial"/>
                <w:b/>
                <w:bCs/>
                <w:szCs w:val="18"/>
              </w:rPr>
            </w:pPr>
            <w:r w:rsidRPr="00F02619">
              <w:rPr>
                <w:rFonts w:cs="Arial"/>
                <w:b/>
                <w:bCs/>
                <w:szCs w:val="18"/>
              </w:rPr>
              <w:t>Made by the Council</w:t>
            </w:r>
          </w:p>
          <w:p w14:paraId="6F51D0AB" w14:textId="77777777" w:rsidR="00AB2E48" w:rsidRPr="00F02619" w:rsidRDefault="00AB2E48" w:rsidP="00AB6620">
            <w:pPr>
              <w:jc w:val="right"/>
              <w:rPr>
                <w:rFonts w:cs="Arial"/>
                <w:b/>
                <w:bCs/>
                <w:szCs w:val="18"/>
              </w:rPr>
            </w:pPr>
            <w:r w:rsidRPr="00F02619">
              <w:rPr>
                <w:rFonts w:cs="Arial"/>
                <w:b/>
                <w:bCs/>
                <w:szCs w:val="18"/>
              </w:rPr>
              <w:t>2023/24</w:t>
            </w:r>
          </w:p>
          <w:p w14:paraId="30BF3425" w14:textId="77777777" w:rsidR="00AB2E48" w:rsidRPr="00F02619" w:rsidRDefault="00AB2E48" w:rsidP="00AB6620">
            <w:pPr>
              <w:jc w:val="right"/>
              <w:rPr>
                <w:rFonts w:cs="Arial"/>
                <w:b/>
                <w:bCs/>
                <w:szCs w:val="18"/>
              </w:rPr>
            </w:pPr>
          </w:p>
          <w:p w14:paraId="32404B61" w14:textId="77777777" w:rsidR="00AB2E48" w:rsidRPr="00F02619" w:rsidRDefault="00AB2E48" w:rsidP="00AB6620">
            <w:pPr>
              <w:jc w:val="right"/>
              <w:rPr>
                <w:rFonts w:cs="Arial"/>
                <w:b/>
                <w:bCs/>
                <w:szCs w:val="18"/>
              </w:rPr>
            </w:pPr>
            <w:r w:rsidRPr="00F02619">
              <w:rPr>
                <w:rFonts w:cs="Arial"/>
                <w:b/>
                <w:bCs/>
                <w:szCs w:val="18"/>
              </w:rPr>
              <w:t>£</w:t>
            </w:r>
          </w:p>
        </w:tc>
        <w:tc>
          <w:tcPr>
            <w:tcW w:w="2268" w:type="dxa"/>
          </w:tcPr>
          <w:p w14:paraId="67989D34" w14:textId="77777777" w:rsidR="00AB2E48" w:rsidRPr="00F02619" w:rsidRDefault="00AB2E48" w:rsidP="00AB6620">
            <w:pPr>
              <w:jc w:val="right"/>
              <w:rPr>
                <w:rFonts w:cs="Arial"/>
                <w:b/>
                <w:bCs/>
                <w:szCs w:val="18"/>
              </w:rPr>
            </w:pPr>
          </w:p>
          <w:p w14:paraId="64D3D357" w14:textId="77777777" w:rsidR="00AB2E48" w:rsidRPr="00F02619" w:rsidRDefault="00AB2E48" w:rsidP="00AB6620">
            <w:pPr>
              <w:jc w:val="right"/>
              <w:rPr>
                <w:rFonts w:cs="Arial"/>
                <w:b/>
                <w:bCs/>
                <w:szCs w:val="18"/>
              </w:rPr>
            </w:pPr>
            <w:r w:rsidRPr="00F02619">
              <w:rPr>
                <w:rFonts w:cs="Arial"/>
                <w:b/>
                <w:bCs/>
                <w:szCs w:val="18"/>
              </w:rPr>
              <w:t>Pension Contribution</w:t>
            </w:r>
          </w:p>
          <w:p w14:paraId="2D5FAFAF" w14:textId="77777777" w:rsidR="00AB2E48" w:rsidRPr="00F02619" w:rsidRDefault="00AB2E48" w:rsidP="00AB6620">
            <w:pPr>
              <w:jc w:val="right"/>
              <w:rPr>
                <w:rFonts w:cs="Arial"/>
                <w:b/>
                <w:bCs/>
                <w:szCs w:val="18"/>
              </w:rPr>
            </w:pPr>
            <w:r w:rsidRPr="00F02619">
              <w:rPr>
                <w:rFonts w:cs="Arial"/>
                <w:b/>
                <w:bCs/>
                <w:szCs w:val="18"/>
              </w:rPr>
              <w:t>Made by the Council</w:t>
            </w:r>
          </w:p>
          <w:p w14:paraId="4AE3A8D0" w14:textId="77777777" w:rsidR="00AB2E48" w:rsidRPr="00F02619" w:rsidRDefault="00AB2E48" w:rsidP="00AB6620">
            <w:pPr>
              <w:jc w:val="right"/>
              <w:rPr>
                <w:rFonts w:cs="Arial"/>
                <w:b/>
                <w:bCs/>
                <w:szCs w:val="18"/>
              </w:rPr>
            </w:pPr>
            <w:r w:rsidRPr="00F02619">
              <w:rPr>
                <w:rFonts w:cs="Arial"/>
                <w:b/>
                <w:bCs/>
                <w:szCs w:val="18"/>
              </w:rPr>
              <w:t>2022/23</w:t>
            </w:r>
          </w:p>
          <w:p w14:paraId="1ACFFE0B" w14:textId="77777777" w:rsidR="00AB2E48" w:rsidRPr="00F02619" w:rsidRDefault="00AB2E48" w:rsidP="00AB6620">
            <w:pPr>
              <w:jc w:val="right"/>
              <w:rPr>
                <w:rFonts w:cs="Arial"/>
                <w:b/>
                <w:bCs/>
                <w:szCs w:val="18"/>
              </w:rPr>
            </w:pPr>
          </w:p>
          <w:p w14:paraId="3851B49A" w14:textId="77777777" w:rsidR="00AB2E48" w:rsidRPr="00F02619" w:rsidRDefault="00AB2E48" w:rsidP="00AB6620">
            <w:pPr>
              <w:jc w:val="right"/>
              <w:rPr>
                <w:rFonts w:cs="Arial"/>
                <w:b/>
                <w:bCs/>
                <w:szCs w:val="18"/>
              </w:rPr>
            </w:pPr>
            <w:r w:rsidRPr="00F02619">
              <w:rPr>
                <w:rFonts w:cs="Arial"/>
                <w:b/>
                <w:bCs/>
                <w:szCs w:val="18"/>
              </w:rPr>
              <w:t>£</w:t>
            </w:r>
          </w:p>
        </w:tc>
      </w:tr>
      <w:tr w:rsidR="00AB2E48" w:rsidRPr="00F02619" w14:paraId="24FE4979" w14:textId="77777777" w:rsidTr="00AB6620">
        <w:trPr>
          <w:cantSplit/>
        </w:trPr>
        <w:tc>
          <w:tcPr>
            <w:tcW w:w="5240" w:type="dxa"/>
          </w:tcPr>
          <w:p w14:paraId="227EBD0C" w14:textId="77777777" w:rsidR="00AB2E48" w:rsidRPr="00F02619" w:rsidRDefault="00AB2E48" w:rsidP="00AB6620">
            <w:pPr>
              <w:rPr>
                <w:rFonts w:cs="Arial"/>
                <w:szCs w:val="18"/>
              </w:rPr>
            </w:pPr>
            <w:r w:rsidRPr="00F02619">
              <w:rPr>
                <w:rFonts w:cs="Arial"/>
                <w:szCs w:val="18"/>
              </w:rPr>
              <w:t>C Sneddon</w:t>
            </w:r>
          </w:p>
          <w:p w14:paraId="73273A24" w14:textId="77777777" w:rsidR="00AB2E48" w:rsidRPr="00F02619" w:rsidRDefault="00AB2E48" w:rsidP="00AB6620">
            <w:pPr>
              <w:rPr>
                <w:rFonts w:cs="Arial"/>
                <w:szCs w:val="18"/>
              </w:rPr>
            </w:pPr>
            <w:r w:rsidRPr="00F02619">
              <w:rPr>
                <w:rFonts w:cs="Arial"/>
                <w:szCs w:val="18"/>
              </w:rPr>
              <w:t>Chief Executive</w:t>
            </w:r>
          </w:p>
          <w:p w14:paraId="42EE6D8A" w14:textId="77777777" w:rsidR="00AB2E48" w:rsidRPr="00F02619" w:rsidRDefault="00AB2E48" w:rsidP="00AB6620">
            <w:pPr>
              <w:rPr>
                <w:rFonts w:cs="Arial"/>
                <w:szCs w:val="18"/>
              </w:rPr>
            </w:pPr>
            <w:r w:rsidRPr="00F02619">
              <w:rPr>
                <w:rFonts w:cs="Arial"/>
                <w:szCs w:val="18"/>
              </w:rPr>
              <w:t>(To 2 January 2024)</w:t>
            </w:r>
          </w:p>
          <w:p w14:paraId="4FED27B7" w14:textId="77777777" w:rsidR="00AB2E48" w:rsidRPr="00F02619" w:rsidRDefault="00AB2E48" w:rsidP="00AB6620">
            <w:pPr>
              <w:rPr>
                <w:rFonts w:cs="Arial"/>
                <w:szCs w:val="18"/>
              </w:rPr>
            </w:pPr>
          </w:p>
        </w:tc>
        <w:tc>
          <w:tcPr>
            <w:tcW w:w="1418" w:type="dxa"/>
          </w:tcPr>
          <w:p w14:paraId="5819767D" w14:textId="77777777" w:rsidR="00AB2E48" w:rsidRPr="00F02619" w:rsidRDefault="00AB2E48" w:rsidP="00AB6620">
            <w:pPr>
              <w:rPr>
                <w:rFonts w:cs="Arial"/>
                <w:szCs w:val="18"/>
              </w:rPr>
            </w:pPr>
          </w:p>
          <w:p w14:paraId="63E37F89" w14:textId="77777777" w:rsidR="00AB2E48" w:rsidRPr="00F02619" w:rsidRDefault="00AB2E48" w:rsidP="00AB6620">
            <w:pPr>
              <w:rPr>
                <w:rFonts w:cs="Arial"/>
                <w:szCs w:val="18"/>
              </w:rPr>
            </w:pPr>
            <w:r w:rsidRPr="00F02619">
              <w:rPr>
                <w:rFonts w:cs="Arial"/>
                <w:szCs w:val="18"/>
              </w:rPr>
              <w:t>Pension</w:t>
            </w:r>
          </w:p>
          <w:p w14:paraId="29A09AB7" w14:textId="77777777" w:rsidR="00AB2E48" w:rsidRPr="00F02619" w:rsidRDefault="00AB2E48" w:rsidP="00AB6620">
            <w:pPr>
              <w:rPr>
                <w:rFonts w:cs="Arial"/>
                <w:szCs w:val="18"/>
              </w:rPr>
            </w:pPr>
            <w:r w:rsidRPr="00F02619">
              <w:rPr>
                <w:rFonts w:cs="Arial"/>
                <w:szCs w:val="18"/>
              </w:rPr>
              <w:t>Lump Sum</w:t>
            </w:r>
          </w:p>
        </w:tc>
        <w:tc>
          <w:tcPr>
            <w:tcW w:w="1701" w:type="dxa"/>
          </w:tcPr>
          <w:p w14:paraId="115C2032" w14:textId="77777777" w:rsidR="00AB2E48" w:rsidRPr="00F02619" w:rsidRDefault="00AB2E48" w:rsidP="00AB6620">
            <w:pPr>
              <w:jc w:val="right"/>
              <w:rPr>
                <w:rFonts w:cs="Arial"/>
                <w:szCs w:val="18"/>
              </w:rPr>
            </w:pPr>
          </w:p>
          <w:p w14:paraId="765A9A46" w14:textId="77777777" w:rsidR="00AB2E48" w:rsidRPr="00F02619" w:rsidRDefault="00CA54D5" w:rsidP="00AB6620">
            <w:pPr>
              <w:jc w:val="right"/>
              <w:rPr>
                <w:rFonts w:cs="Arial"/>
                <w:szCs w:val="18"/>
              </w:rPr>
            </w:pPr>
            <w:r w:rsidRPr="00F02619">
              <w:rPr>
                <w:rFonts w:cs="Arial"/>
                <w:szCs w:val="18"/>
              </w:rPr>
              <w:t>90</w:t>
            </w:r>
          </w:p>
          <w:p w14:paraId="776E1E76" w14:textId="0B5FF8C4" w:rsidR="00CA54D5" w:rsidRPr="00F02619" w:rsidRDefault="00CA54D5" w:rsidP="00AB6620">
            <w:pPr>
              <w:jc w:val="right"/>
              <w:rPr>
                <w:rFonts w:cs="Arial"/>
                <w:szCs w:val="18"/>
              </w:rPr>
            </w:pPr>
            <w:r w:rsidRPr="00F02619">
              <w:rPr>
                <w:rFonts w:cs="Arial"/>
                <w:szCs w:val="18"/>
              </w:rPr>
              <w:t>134</w:t>
            </w:r>
          </w:p>
        </w:tc>
        <w:tc>
          <w:tcPr>
            <w:tcW w:w="1842" w:type="dxa"/>
          </w:tcPr>
          <w:p w14:paraId="569383E9" w14:textId="77777777" w:rsidR="00AB2E48" w:rsidRPr="00F02619" w:rsidRDefault="00AB2E48" w:rsidP="00AB6620">
            <w:pPr>
              <w:jc w:val="right"/>
              <w:rPr>
                <w:rFonts w:cs="Arial"/>
                <w:szCs w:val="18"/>
              </w:rPr>
            </w:pPr>
          </w:p>
          <w:p w14:paraId="743862F9" w14:textId="5F291B53" w:rsidR="00AB2E48" w:rsidRPr="00F02619" w:rsidRDefault="00CA54D5" w:rsidP="00AB6620">
            <w:pPr>
              <w:jc w:val="right"/>
              <w:rPr>
                <w:rFonts w:cs="Arial"/>
                <w:szCs w:val="18"/>
              </w:rPr>
            </w:pPr>
            <w:r w:rsidRPr="00F02619">
              <w:rPr>
                <w:rFonts w:cs="Arial"/>
                <w:szCs w:val="18"/>
              </w:rPr>
              <w:t>3</w:t>
            </w:r>
          </w:p>
          <w:p w14:paraId="3239E8CA" w14:textId="12EF8F7A" w:rsidR="00AB2E48" w:rsidRPr="00F02619" w:rsidRDefault="00CA54D5" w:rsidP="00AB6620">
            <w:pPr>
              <w:jc w:val="right"/>
              <w:rPr>
                <w:rFonts w:cs="Arial"/>
                <w:szCs w:val="18"/>
              </w:rPr>
            </w:pPr>
            <w:r w:rsidRPr="00F02619">
              <w:rPr>
                <w:rFonts w:cs="Arial"/>
                <w:szCs w:val="18"/>
              </w:rPr>
              <w:t>8</w:t>
            </w:r>
          </w:p>
        </w:tc>
        <w:tc>
          <w:tcPr>
            <w:tcW w:w="2127" w:type="dxa"/>
          </w:tcPr>
          <w:p w14:paraId="72A44A72" w14:textId="77777777" w:rsidR="00AB2E48" w:rsidRPr="00F02619" w:rsidRDefault="00AB2E48" w:rsidP="00AB6620">
            <w:pPr>
              <w:jc w:val="right"/>
              <w:rPr>
                <w:rFonts w:cs="Arial"/>
                <w:szCs w:val="18"/>
              </w:rPr>
            </w:pPr>
          </w:p>
          <w:p w14:paraId="23C8F90B" w14:textId="77777777" w:rsidR="00AB2E48" w:rsidRPr="00F02619" w:rsidRDefault="00AB2E48" w:rsidP="00AB6620">
            <w:pPr>
              <w:jc w:val="right"/>
              <w:rPr>
                <w:rFonts w:cs="Arial"/>
                <w:szCs w:val="18"/>
              </w:rPr>
            </w:pPr>
            <w:r w:rsidRPr="00F02619">
              <w:rPr>
                <w:rFonts w:cs="Arial"/>
                <w:szCs w:val="18"/>
              </w:rPr>
              <w:t>28,374</w:t>
            </w:r>
          </w:p>
        </w:tc>
        <w:tc>
          <w:tcPr>
            <w:tcW w:w="2268" w:type="dxa"/>
          </w:tcPr>
          <w:p w14:paraId="7006D7C3" w14:textId="77777777" w:rsidR="00AB2E48" w:rsidRPr="00F02619" w:rsidRDefault="00AB2E48" w:rsidP="00AB6620">
            <w:pPr>
              <w:jc w:val="right"/>
              <w:rPr>
                <w:rFonts w:cs="Arial"/>
                <w:szCs w:val="18"/>
              </w:rPr>
            </w:pPr>
          </w:p>
          <w:p w14:paraId="51903997" w14:textId="77777777" w:rsidR="00AB2E48" w:rsidRPr="00F02619" w:rsidRDefault="00AB2E48" w:rsidP="00AB6620">
            <w:pPr>
              <w:jc w:val="right"/>
              <w:rPr>
                <w:rFonts w:cs="Arial"/>
                <w:szCs w:val="18"/>
              </w:rPr>
            </w:pPr>
            <w:r w:rsidRPr="00F02619">
              <w:rPr>
                <w:rFonts w:cs="Arial"/>
                <w:szCs w:val="18"/>
              </w:rPr>
              <w:t>34,555</w:t>
            </w:r>
          </w:p>
        </w:tc>
      </w:tr>
      <w:tr w:rsidR="00AB2E48" w:rsidRPr="00F02619" w14:paraId="413C6EB4" w14:textId="77777777" w:rsidTr="00AB6620">
        <w:trPr>
          <w:cantSplit/>
        </w:trPr>
        <w:tc>
          <w:tcPr>
            <w:tcW w:w="5240" w:type="dxa"/>
          </w:tcPr>
          <w:p w14:paraId="4A5564D9" w14:textId="77777777" w:rsidR="00AB2E48" w:rsidRPr="00F02619" w:rsidRDefault="00AB2E48" w:rsidP="00AB6620">
            <w:pPr>
              <w:rPr>
                <w:rFonts w:cs="Arial"/>
                <w:szCs w:val="18"/>
              </w:rPr>
            </w:pPr>
            <w:r w:rsidRPr="00F02619">
              <w:rPr>
                <w:rFonts w:cs="Arial"/>
                <w:szCs w:val="18"/>
              </w:rPr>
              <w:lastRenderedPageBreak/>
              <w:t>P Manning</w:t>
            </w:r>
          </w:p>
          <w:p w14:paraId="490AB405" w14:textId="77777777" w:rsidR="00AB2E48" w:rsidRPr="00F02619" w:rsidRDefault="00AB2E48" w:rsidP="00AB6620">
            <w:pPr>
              <w:rPr>
                <w:rFonts w:cs="Arial"/>
                <w:szCs w:val="18"/>
              </w:rPr>
            </w:pPr>
            <w:r w:rsidRPr="00F02619">
              <w:rPr>
                <w:rFonts w:cs="Arial"/>
                <w:szCs w:val="18"/>
              </w:rPr>
              <w:t>Executive Director of Finance and Corporate Resources</w:t>
            </w:r>
          </w:p>
          <w:p w14:paraId="3AA8FFD4" w14:textId="77777777" w:rsidR="00AB2E48" w:rsidRPr="00F02619" w:rsidRDefault="00AB2E48" w:rsidP="00AB6620">
            <w:pPr>
              <w:rPr>
                <w:rFonts w:cs="Arial"/>
                <w:szCs w:val="18"/>
              </w:rPr>
            </w:pPr>
            <w:r w:rsidRPr="00F02619">
              <w:rPr>
                <w:rFonts w:cs="Arial"/>
                <w:szCs w:val="18"/>
              </w:rPr>
              <w:t>(To 2 January 2024)</w:t>
            </w:r>
          </w:p>
          <w:p w14:paraId="006B43F5" w14:textId="77777777" w:rsidR="00AB2E48" w:rsidRPr="00F02619" w:rsidRDefault="00AB2E48" w:rsidP="00AB6620">
            <w:pPr>
              <w:rPr>
                <w:rFonts w:cs="Arial"/>
                <w:szCs w:val="18"/>
              </w:rPr>
            </w:pPr>
          </w:p>
          <w:p w14:paraId="2E1ABC9C" w14:textId="77777777" w:rsidR="00AB2E48" w:rsidRPr="00F02619" w:rsidRDefault="00AB2E48" w:rsidP="00AB6620">
            <w:pPr>
              <w:rPr>
                <w:rFonts w:cs="Arial"/>
                <w:szCs w:val="18"/>
              </w:rPr>
            </w:pPr>
          </w:p>
          <w:p w14:paraId="52C285C3" w14:textId="77777777" w:rsidR="00AB2E48" w:rsidRPr="00F02619" w:rsidRDefault="00AB2E48" w:rsidP="00AB6620">
            <w:pPr>
              <w:rPr>
                <w:rFonts w:cs="Arial"/>
                <w:szCs w:val="18"/>
              </w:rPr>
            </w:pPr>
          </w:p>
          <w:p w14:paraId="0B926E0F" w14:textId="77777777" w:rsidR="00AB2E48" w:rsidRPr="00F02619" w:rsidRDefault="00AB2E48" w:rsidP="00AB6620">
            <w:pPr>
              <w:rPr>
                <w:rFonts w:cs="Arial"/>
                <w:szCs w:val="18"/>
              </w:rPr>
            </w:pPr>
            <w:r w:rsidRPr="00F02619">
              <w:rPr>
                <w:rFonts w:cs="Arial"/>
                <w:szCs w:val="18"/>
              </w:rPr>
              <w:t>Chief Executive and Executive Director of Finance and Corporate Resources</w:t>
            </w:r>
          </w:p>
          <w:p w14:paraId="0B94F9F0" w14:textId="77777777" w:rsidR="00AB2E48" w:rsidRPr="00F02619" w:rsidRDefault="00AB2E48" w:rsidP="00AB6620">
            <w:pPr>
              <w:rPr>
                <w:rFonts w:cs="Arial"/>
                <w:szCs w:val="18"/>
              </w:rPr>
            </w:pPr>
            <w:r w:rsidRPr="00F02619">
              <w:rPr>
                <w:rFonts w:cs="Arial"/>
                <w:szCs w:val="18"/>
              </w:rPr>
              <w:t>(From 3 January 2024 to 10 March 2024)</w:t>
            </w:r>
          </w:p>
          <w:p w14:paraId="6D452069" w14:textId="77777777" w:rsidR="00AB2E48" w:rsidRPr="00F02619" w:rsidRDefault="00AB2E48" w:rsidP="00AB6620">
            <w:pPr>
              <w:rPr>
                <w:rFonts w:cs="Arial"/>
                <w:szCs w:val="18"/>
              </w:rPr>
            </w:pPr>
            <w:r w:rsidRPr="00F02619">
              <w:rPr>
                <w:rFonts w:cs="Arial"/>
                <w:szCs w:val="18"/>
              </w:rPr>
              <w:t>Chief Executive</w:t>
            </w:r>
          </w:p>
          <w:p w14:paraId="0FF94D24" w14:textId="77777777" w:rsidR="00AB2E48" w:rsidRPr="00F02619" w:rsidRDefault="00AB2E48" w:rsidP="00AB6620">
            <w:pPr>
              <w:rPr>
                <w:rFonts w:cs="Arial"/>
                <w:szCs w:val="18"/>
              </w:rPr>
            </w:pPr>
            <w:r w:rsidRPr="00F02619">
              <w:rPr>
                <w:rFonts w:cs="Arial"/>
                <w:szCs w:val="18"/>
              </w:rPr>
              <w:t>(From 11 March 2024)</w:t>
            </w:r>
          </w:p>
          <w:p w14:paraId="6A110E41" w14:textId="77777777" w:rsidR="00AB2E48" w:rsidRPr="00F02619" w:rsidRDefault="00AB2E48" w:rsidP="00AB6620">
            <w:pPr>
              <w:rPr>
                <w:rFonts w:cs="Arial"/>
                <w:szCs w:val="18"/>
              </w:rPr>
            </w:pPr>
          </w:p>
        </w:tc>
        <w:tc>
          <w:tcPr>
            <w:tcW w:w="1418" w:type="dxa"/>
          </w:tcPr>
          <w:p w14:paraId="2B5CCBF3" w14:textId="77777777" w:rsidR="00AB2E48" w:rsidRPr="00F02619" w:rsidRDefault="00AB2E48" w:rsidP="00AB6620">
            <w:pPr>
              <w:rPr>
                <w:rFonts w:cs="Arial"/>
                <w:szCs w:val="18"/>
              </w:rPr>
            </w:pPr>
          </w:p>
          <w:p w14:paraId="2208F82E" w14:textId="77777777" w:rsidR="00AB2E48" w:rsidRPr="00F02619" w:rsidRDefault="00AB2E48" w:rsidP="00AB6620">
            <w:pPr>
              <w:rPr>
                <w:rFonts w:cs="Arial"/>
                <w:szCs w:val="18"/>
              </w:rPr>
            </w:pPr>
            <w:r w:rsidRPr="00F02619">
              <w:rPr>
                <w:rFonts w:cs="Arial"/>
                <w:szCs w:val="18"/>
              </w:rPr>
              <w:t>Pension</w:t>
            </w:r>
          </w:p>
          <w:p w14:paraId="4D25BA74" w14:textId="77777777" w:rsidR="00AB2E48" w:rsidRPr="00F02619" w:rsidRDefault="00AB2E48" w:rsidP="00AB6620">
            <w:pPr>
              <w:rPr>
                <w:rFonts w:cs="Arial"/>
                <w:szCs w:val="18"/>
              </w:rPr>
            </w:pPr>
            <w:r w:rsidRPr="00F02619">
              <w:rPr>
                <w:rFonts w:cs="Arial"/>
                <w:szCs w:val="18"/>
              </w:rPr>
              <w:t>Lump Sum</w:t>
            </w:r>
          </w:p>
        </w:tc>
        <w:tc>
          <w:tcPr>
            <w:tcW w:w="1701" w:type="dxa"/>
          </w:tcPr>
          <w:p w14:paraId="3B6EC164" w14:textId="77777777" w:rsidR="00AB2E48" w:rsidRPr="00F02619" w:rsidRDefault="00AB2E48" w:rsidP="00AB6620">
            <w:pPr>
              <w:jc w:val="right"/>
              <w:rPr>
                <w:rFonts w:cs="Arial"/>
                <w:szCs w:val="18"/>
              </w:rPr>
            </w:pPr>
          </w:p>
          <w:p w14:paraId="22FDFD96" w14:textId="53CFFB10" w:rsidR="00AB2E48" w:rsidRPr="00F02619" w:rsidRDefault="00CA54D5" w:rsidP="00AB6620">
            <w:pPr>
              <w:jc w:val="right"/>
              <w:rPr>
                <w:rFonts w:cs="Arial"/>
                <w:szCs w:val="18"/>
              </w:rPr>
            </w:pPr>
            <w:r w:rsidRPr="00F02619">
              <w:rPr>
                <w:rFonts w:cs="Arial"/>
                <w:szCs w:val="18"/>
              </w:rPr>
              <w:t>82</w:t>
            </w:r>
          </w:p>
          <w:p w14:paraId="04F61852" w14:textId="10DDC9D4" w:rsidR="00AB2E48" w:rsidRPr="00F02619" w:rsidRDefault="00CA54D5" w:rsidP="00AB6620">
            <w:pPr>
              <w:jc w:val="right"/>
              <w:rPr>
                <w:rFonts w:cs="Arial"/>
                <w:szCs w:val="18"/>
              </w:rPr>
            </w:pPr>
            <w:r w:rsidRPr="00F02619">
              <w:rPr>
                <w:rFonts w:cs="Arial"/>
                <w:szCs w:val="18"/>
              </w:rPr>
              <w:t>104</w:t>
            </w:r>
          </w:p>
        </w:tc>
        <w:tc>
          <w:tcPr>
            <w:tcW w:w="1842" w:type="dxa"/>
          </w:tcPr>
          <w:p w14:paraId="700FB76F" w14:textId="77777777" w:rsidR="00AB2E48" w:rsidRPr="00F02619" w:rsidRDefault="00AB2E48" w:rsidP="00AB6620">
            <w:pPr>
              <w:jc w:val="right"/>
              <w:rPr>
                <w:rFonts w:cs="Arial"/>
                <w:szCs w:val="18"/>
              </w:rPr>
            </w:pPr>
          </w:p>
          <w:p w14:paraId="25FD1FA0" w14:textId="7F520EE9" w:rsidR="00AB2E48" w:rsidRPr="00F02619" w:rsidRDefault="00CA54D5" w:rsidP="00AB6620">
            <w:pPr>
              <w:jc w:val="right"/>
              <w:rPr>
                <w:rFonts w:cs="Arial"/>
                <w:szCs w:val="18"/>
              </w:rPr>
            </w:pPr>
            <w:r w:rsidRPr="00F02619">
              <w:rPr>
                <w:rFonts w:cs="Arial"/>
                <w:szCs w:val="18"/>
              </w:rPr>
              <w:t>10</w:t>
            </w:r>
          </w:p>
          <w:p w14:paraId="7AB3122A" w14:textId="40E3ADE0" w:rsidR="00AB2E48" w:rsidRPr="00F02619" w:rsidRDefault="00CA54D5" w:rsidP="00AB6620">
            <w:pPr>
              <w:jc w:val="right"/>
              <w:rPr>
                <w:rFonts w:cs="Arial"/>
                <w:szCs w:val="18"/>
              </w:rPr>
            </w:pPr>
            <w:r w:rsidRPr="00F02619">
              <w:rPr>
                <w:rFonts w:cs="Arial"/>
                <w:szCs w:val="18"/>
              </w:rPr>
              <w:t>5</w:t>
            </w:r>
          </w:p>
        </w:tc>
        <w:tc>
          <w:tcPr>
            <w:tcW w:w="2127" w:type="dxa"/>
          </w:tcPr>
          <w:p w14:paraId="42CCDBAE" w14:textId="77777777" w:rsidR="00AB2E48" w:rsidRPr="00F02619" w:rsidRDefault="00AB2E48" w:rsidP="00AB6620">
            <w:pPr>
              <w:jc w:val="right"/>
              <w:rPr>
                <w:rFonts w:cs="Arial"/>
                <w:szCs w:val="18"/>
              </w:rPr>
            </w:pPr>
            <w:r w:rsidRPr="00F02619">
              <w:rPr>
                <w:rFonts w:cs="Arial"/>
                <w:szCs w:val="18"/>
              </w:rPr>
              <w:t>24,127</w:t>
            </w:r>
          </w:p>
          <w:p w14:paraId="481476F4" w14:textId="77777777" w:rsidR="00AB2E48" w:rsidRPr="00F02619" w:rsidRDefault="00AB2E48" w:rsidP="00AB6620">
            <w:pPr>
              <w:jc w:val="right"/>
              <w:rPr>
                <w:rFonts w:cs="Arial"/>
                <w:szCs w:val="18"/>
              </w:rPr>
            </w:pPr>
          </w:p>
          <w:p w14:paraId="54245930" w14:textId="77777777" w:rsidR="00AB2E48" w:rsidRPr="00F02619" w:rsidRDefault="00AB2E48" w:rsidP="00AB6620">
            <w:pPr>
              <w:jc w:val="right"/>
              <w:rPr>
                <w:rFonts w:cs="Arial"/>
                <w:szCs w:val="18"/>
              </w:rPr>
            </w:pPr>
          </w:p>
          <w:p w14:paraId="117E6B85" w14:textId="77777777" w:rsidR="00AB2E48" w:rsidRPr="00F02619" w:rsidRDefault="00AB2E48" w:rsidP="00AB6620">
            <w:pPr>
              <w:jc w:val="right"/>
              <w:rPr>
                <w:rFonts w:cs="Arial"/>
                <w:szCs w:val="18"/>
              </w:rPr>
            </w:pPr>
          </w:p>
          <w:p w14:paraId="39EF8211" w14:textId="77777777" w:rsidR="00AB2E48" w:rsidRPr="00F02619" w:rsidRDefault="00AB2E48" w:rsidP="00AB6620">
            <w:pPr>
              <w:jc w:val="right"/>
              <w:rPr>
                <w:rFonts w:cs="Arial"/>
                <w:szCs w:val="18"/>
              </w:rPr>
            </w:pPr>
          </w:p>
          <w:p w14:paraId="345D9B38" w14:textId="77777777" w:rsidR="00AB2E48" w:rsidRPr="00F02619" w:rsidRDefault="00AB2E48" w:rsidP="00AB6620">
            <w:pPr>
              <w:jc w:val="right"/>
              <w:rPr>
                <w:rFonts w:cs="Arial"/>
                <w:szCs w:val="18"/>
              </w:rPr>
            </w:pPr>
          </w:p>
          <w:p w14:paraId="06189368" w14:textId="77777777" w:rsidR="00AB2E48" w:rsidRPr="00F02619" w:rsidRDefault="00AB2E48" w:rsidP="00AB6620">
            <w:pPr>
              <w:jc w:val="right"/>
              <w:rPr>
                <w:rFonts w:cs="Arial"/>
                <w:szCs w:val="18"/>
              </w:rPr>
            </w:pPr>
            <w:r w:rsidRPr="00F02619">
              <w:rPr>
                <w:rFonts w:cs="Arial"/>
                <w:szCs w:val="18"/>
              </w:rPr>
              <w:t>8,551</w:t>
            </w:r>
          </w:p>
        </w:tc>
        <w:tc>
          <w:tcPr>
            <w:tcW w:w="2268" w:type="dxa"/>
          </w:tcPr>
          <w:p w14:paraId="77DBAB02" w14:textId="77777777" w:rsidR="00AB2E48" w:rsidRPr="00F02619" w:rsidRDefault="00AB2E48" w:rsidP="00AB6620">
            <w:pPr>
              <w:jc w:val="right"/>
              <w:rPr>
                <w:rFonts w:cs="Arial"/>
                <w:szCs w:val="18"/>
              </w:rPr>
            </w:pPr>
            <w:r w:rsidRPr="00F02619">
              <w:rPr>
                <w:rFonts w:cs="Arial"/>
                <w:szCs w:val="18"/>
              </w:rPr>
              <w:t>30,114</w:t>
            </w:r>
          </w:p>
        </w:tc>
      </w:tr>
      <w:tr w:rsidR="00AB2E48" w:rsidRPr="00F02619" w14:paraId="2893B1F7" w14:textId="77777777" w:rsidTr="00AB6620">
        <w:trPr>
          <w:cantSplit/>
        </w:trPr>
        <w:tc>
          <w:tcPr>
            <w:tcW w:w="5240" w:type="dxa"/>
          </w:tcPr>
          <w:p w14:paraId="466FB659" w14:textId="77777777" w:rsidR="00AB2E48" w:rsidRPr="00F02619" w:rsidRDefault="00AB2E48" w:rsidP="00AB6620">
            <w:pPr>
              <w:rPr>
                <w:rFonts w:cs="Arial"/>
                <w:szCs w:val="18"/>
              </w:rPr>
            </w:pPr>
            <w:r w:rsidRPr="00F02619">
              <w:rPr>
                <w:rFonts w:cs="Arial"/>
                <w:szCs w:val="18"/>
              </w:rPr>
              <w:t>J Taylor</w:t>
            </w:r>
          </w:p>
          <w:p w14:paraId="46B34EB2" w14:textId="77777777" w:rsidR="00AB2E48" w:rsidRPr="00F02619" w:rsidRDefault="00AB2E48" w:rsidP="00AB6620">
            <w:pPr>
              <w:rPr>
                <w:rFonts w:cs="Arial"/>
                <w:szCs w:val="18"/>
              </w:rPr>
            </w:pPr>
            <w:r w:rsidRPr="00F02619">
              <w:rPr>
                <w:rFonts w:cs="Arial"/>
                <w:szCs w:val="18"/>
              </w:rPr>
              <w:t>Section 95 Officer</w:t>
            </w:r>
          </w:p>
          <w:p w14:paraId="67DEDEC0" w14:textId="77777777" w:rsidR="00AB2E48" w:rsidRPr="00F02619" w:rsidRDefault="00AB2E48" w:rsidP="00AB6620">
            <w:pPr>
              <w:rPr>
                <w:rFonts w:cs="Arial"/>
                <w:szCs w:val="18"/>
              </w:rPr>
            </w:pPr>
            <w:r w:rsidRPr="00F02619">
              <w:rPr>
                <w:rFonts w:cs="Arial"/>
                <w:szCs w:val="18"/>
              </w:rPr>
              <w:t>(From 3 January 2024 to 10 March 2024)</w:t>
            </w:r>
          </w:p>
          <w:p w14:paraId="6C144EA7" w14:textId="77777777" w:rsidR="00AB2E48" w:rsidRPr="00F02619" w:rsidRDefault="00AB2E48" w:rsidP="00AB6620">
            <w:pPr>
              <w:rPr>
                <w:rFonts w:cs="Arial"/>
                <w:szCs w:val="18"/>
              </w:rPr>
            </w:pPr>
          </w:p>
          <w:p w14:paraId="621A53E1" w14:textId="77777777" w:rsidR="00AB2E48" w:rsidRPr="00F02619" w:rsidRDefault="00AB2E48" w:rsidP="00AB6620">
            <w:pPr>
              <w:rPr>
                <w:rFonts w:cs="Arial"/>
                <w:szCs w:val="18"/>
              </w:rPr>
            </w:pPr>
            <w:r w:rsidRPr="00F02619">
              <w:rPr>
                <w:rFonts w:cs="Arial"/>
                <w:szCs w:val="18"/>
              </w:rPr>
              <w:t>Executive Director of Finance and Corporate Resources</w:t>
            </w:r>
          </w:p>
          <w:p w14:paraId="2710B848" w14:textId="77777777" w:rsidR="00AB2E48" w:rsidRPr="00F02619" w:rsidRDefault="00AB2E48" w:rsidP="00AB6620">
            <w:pPr>
              <w:rPr>
                <w:rFonts w:cs="Arial"/>
                <w:szCs w:val="18"/>
              </w:rPr>
            </w:pPr>
            <w:r w:rsidRPr="00F02619">
              <w:rPr>
                <w:rFonts w:cs="Arial"/>
                <w:szCs w:val="18"/>
              </w:rPr>
              <w:t>(From 11 March 2024)</w:t>
            </w:r>
          </w:p>
          <w:p w14:paraId="477A57F4" w14:textId="77777777" w:rsidR="00AB2E48" w:rsidRPr="00F02619" w:rsidRDefault="00AB2E48" w:rsidP="00AB6620">
            <w:pPr>
              <w:rPr>
                <w:rFonts w:cs="Arial"/>
                <w:szCs w:val="18"/>
              </w:rPr>
            </w:pPr>
          </w:p>
        </w:tc>
        <w:tc>
          <w:tcPr>
            <w:tcW w:w="1418" w:type="dxa"/>
          </w:tcPr>
          <w:p w14:paraId="3B8D1584" w14:textId="77777777" w:rsidR="00AB2E48" w:rsidRPr="00F02619" w:rsidRDefault="00AB2E48" w:rsidP="00AB6620">
            <w:pPr>
              <w:rPr>
                <w:rFonts w:cs="Arial"/>
                <w:szCs w:val="18"/>
              </w:rPr>
            </w:pPr>
          </w:p>
          <w:p w14:paraId="2E7F35AE" w14:textId="77777777" w:rsidR="00AB2E48" w:rsidRPr="00F02619" w:rsidRDefault="00AB2E48" w:rsidP="00AB6620">
            <w:pPr>
              <w:rPr>
                <w:rFonts w:cs="Arial"/>
                <w:szCs w:val="18"/>
              </w:rPr>
            </w:pPr>
            <w:r w:rsidRPr="00F02619">
              <w:rPr>
                <w:rFonts w:cs="Arial"/>
                <w:szCs w:val="18"/>
              </w:rPr>
              <w:t>Pension</w:t>
            </w:r>
          </w:p>
          <w:p w14:paraId="613B2E0C" w14:textId="77777777" w:rsidR="00AB2E48" w:rsidRPr="00F02619" w:rsidRDefault="00AB2E48" w:rsidP="00AB6620">
            <w:pPr>
              <w:rPr>
                <w:rFonts w:cs="Arial"/>
                <w:szCs w:val="18"/>
              </w:rPr>
            </w:pPr>
            <w:r w:rsidRPr="00F02619">
              <w:rPr>
                <w:rFonts w:cs="Arial"/>
                <w:szCs w:val="18"/>
              </w:rPr>
              <w:t>Lump Sum</w:t>
            </w:r>
          </w:p>
        </w:tc>
        <w:tc>
          <w:tcPr>
            <w:tcW w:w="1701" w:type="dxa"/>
          </w:tcPr>
          <w:p w14:paraId="36627A65" w14:textId="77777777" w:rsidR="00AB2E48" w:rsidRPr="00F02619" w:rsidRDefault="00AB2E48" w:rsidP="00AB6620">
            <w:pPr>
              <w:jc w:val="right"/>
              <w:rPr>
                <w:rFonts w:cs="Arial"/>
                <w:szCs w:val="18"/>
              </w:rPr>
            </w:pPr>
          </w:p>
          <w:p w14:paraId="619625A8" w14:textId="77777777" w:rsidR="00AB2E48" w:rsidRPr="00F02619" w:rsidRDefault="00CA54D5" w:rsidP="00AB6620">
            <w:pPr>
              <w:jc w:val="right"/>
              <w:rPr>
                <w:rFonts w:cs="Arial"/>
                <w:szCs w:val="18"/>
              </w:rPr>
            </w:pPr>
            <w:r w:rsidRPr="00F02619">
              <w:rPr>
                <w:rFonts w:cs="Arial"/>
                <w:szCs w:val="18"/>
              </w:rPr>
              <w:t>54</w:t>
            </w:r>
          </w:p>
          <w:p w14:paraId="090649DC" w14:textId="349FC370" w:rsidR="00CA54D5" w:rsidRPr="00F02619" w:rsidRDefault="00CA54D5" w:rsidP="00AB6620">
            <w:pPr>
              <w:jc w:val="right"/>
              <w:rPr>
                <w:rFonts w:cs="Arial"/>
                <w:szCs w:val="18"/>
              </w:rPr>
            </w:pPr>
            <w:r w:rsidRPr="00F02619">
              <w:rPr>
                <w:rFonts w:cs="Arial"/>
                <w:szCs w:val="18"/>
              </w:rPr>
              <w:t>56</w:t>
            </w:r>
          </w:p>
        </w:tc>
        <w:tc>
          <w:tcPr>
            <w:tcW w:w="1842" w:type="dxa"/>
          </w:tcPr>
          <w:p w14:paraId="514C224F" w14:textId="77777777" w:rsidR="00AB2E48" w:rsidRPr="00F02619" w:rsidRDefault="00AB2E48" w:rsidP="00AB6620">
            <w:pPr>
              <w:jc w:val="right"/>
              <w:rPr>
                <w:rFonts w:cs="Arial"/>
                <w:szCs w:val="18"/>
              </w:rPr>
            </w:pPr>
          </w:p>
          <w:p w14:paraId="70CD230A" w14:textId="77777777" w:rsidR="00AB2E48" w:rsidRPr="00F02619" w:rsidRDefault="00AB2E48" w:rsidP="00AB6620">
            <w:pPr>
              <w:jc w:val="right"/>
              <w:rPr>
                <w:rFonts w:cs="Arial"/>
                <w:szCs w:val="18"/>
              </w:rPr>
            </w:pPr>
            <w:r w:rsidRPr="00F02619">
              <w:rPr>
                <w:rFonts w:cs="Arial"/>
                <w:szCs w:val="18"/>
              </w:rPr>
              <w:t>n/a</w:t>
            </w:r>
          </w:p>
          <w:p w14:paraId="08C61785" w14:textId="77777777" w:rsidR="00AB2E48" w:rsidRPr="00F02619" w:rsidRDefault="00AB2E48" w:rsidP="00AB6620">
            <w:pPr>
              <w:jc w:val="right"/>
              <w:rPr>
                <w:rFonts w:cs="Arial"/>
                <w:szCs w:val="18"/>
              </w:rPr>
            </w:pPr>
            <w:r w:rsidRPr="00F02619">
              <w:rPr>
                <w:rFonts w:cs="Arial"/>
                <w:szCs w:val="18"/>
              </w:rPr>
              <w:t>n/a</w:t>
            </w:r>
          </w:p>
        </w:tc>
        <w:tc>
          <w:tcPr>
            <w:tcW w:w="2127" w:type="dxa"/>
          </w:tcPr>
          <w:p w14:paraId="3280F78C" w14:textId="77777777" w:rsidR="00AB2E48" w:rsidRPr="00F02619" w:rsidRDefault="00AB2E48" w:rsidP="00AB6620">
            <w:pPr>
              <w:jc w:val="right"/>
              <w:rPr>
                <w:rFonts w:cs="Arial"/>
                <w:szCs w:val="18"/>
              </w:rPr>
            </w:pPr>
          </w:p>
          <w:p w14:paraId="18A59279" w14:textId="77777777" w:rsidR="00AB2E48" w:rsidRPr="00F02619" w:rsidRDefault="00AB2E48" w:rsidP="00AB6620">
            <w:pPr>
              <w:jc w:val="right"/>
              <w:rPr>
                <w:rFonts w:cs="Arial"/>
                <w:szCs w:val="18"/>
              </w:rPr>
            </w:pPr>
            <w:r w:rsidRPr="00F02619">
              <w:rPr>
                <w:rFonts w:cs="Arial"/>
                <w:szCs w:val="18"/>
              </w:rPr>
              <w:t>4,048</w:t>
            </w:r>
          </w:p>
          <w:p w14:paraId="22F0F2EB" w14:textId="77777777" w:rsidR="00AB2E48" w:rsidRPr="00F02619" w:rsidRDefault="00AB2E48" w:rsidP="00AB6620">
            <w:pPr>
              <w:jc w:val="right"/>
              <w:rPr>
                <w:rFonts w:cs="Arial"/>
                <w:szCs w:val="18"/>
              </w:rPr>
            </w:pPr>
          </w:p>
          <w:p w14:paraId="10A3D560" w14:textId="77777777" w:rsidR="00AB2E48" w:rsidRPr="00F02619" w:rsidRDefault="00AB2E48" w:rsidP="00AB6620">
            <w:pPr>
              <w:jc w:val="right"/>
              <w:rPr>
                <w:rFonts w:cs="Arial"/>
                <w:szCs w:val="18"/>
              </w:rPr>
            </w:pPr>
          </w:p>
          <w:p w14:paraId="783D7998" w14:textId="77777777" w:rsidR="00AB2E48" w:rsidRPr="00F02619" w:rsidRDefault="00AB2E48" w:rsidP="00AB6620">
            <w:pPr>
              <w:jc w:val="right"/>
              <w:rPr>
                <w:rFonts w:cs="Arial"/>
                <w:szCs w:val="18"/>
              </w:rPr>
            </w:pPr>
            <w:r w:rsidRPr="00F02619">
              <w:rPr>
                <w:rFonts w:cs="Arial"/>
                <w:szCs w:val="18"/>
              </w:rPr>
              <w:t>1,693</w:t>
            </w:r>
          </w:p>
        </w:tc>
        <w:tc>
          <w:tcPr>
            <w:tcW w:w="2268" w:type="dxa"/>
          </w:tcPr>
          <w:p w14:paraId="696EC57C" w14:textId="77777777" w:rsidR="00AB2E48" w:rsidRPr="00F02619" w:rsidRDefault="00AB2E48" w:rsidP="00AB6620">
            <w:pPr>
              <w:jc w:val="right"/>
              <w:rPr>
                <w:rFonts w:cs="Arial"/>
                <w:szCs w:val="18"/>
              </w:rPr>
            </w:pPr>
          </w:p>
          <w:p w14:paraId="599B1D42" w14:textId="77777777" w:rsidR="00AB2E48" w:rsidRPr="00F02619" w:rsidRDefault="00AB2E48" w:rsidP="00AB6620">
            <w:pPr>
              <w:jc w:val="right"/>
              <w:rPr>
                <w:rFonts w:cs="Arial"/>
                <w:szCs w:val="18"/>
              </w:rPr>
            </w:pPr>
            <w:r w:rsidRPr="00F02619">
              <w:rPr>
                <w:rFonts w:cs="Arial"/>
                <w:szCs w:val="18"/>
              </w:rPr>
              <w:t>n/a</w:t>
            </w:r>
          </w:p>
          <w:p w14:paraId="2EBE4671" w14:textId="77777777" w:rsidR="00AB2E48" w:rsidRPr="00F02619" w:rsidRDefault="00AB2E48" w:rsidP="00AB6620">
            <w:pPr>
              <w:jc w:val="right"/>
              <w:rPr>
                <w:rFonts w:cs="Arial"/>
                <w:szCs w:val="18"/>
              </w:rPr>
            </w:pPr>
          </w:p>
          <w:p w14:paraId="54A1323E" w14:textId="77777777" w:rsidR="00AB2E48" w:rsidRPr="00F02619" w:rsidRDefault="00AB2E48" w:rsidP="00AB6620">
            <w:pPr>
              <w:rPr>
                <w:rFonts w:cs="Arial"/>
                <w:szCs w:val="18"/>
              </w:rPr>
            </w:pPr>
          </w:p>
          <w:p w14:paraId="47116285" w14:textId="77777777" w:rsidR="00AB2E48" w:rsidRPr="00F02619" w:rsidRDefault="00AB2E48" w:rsidP="00AB6620">
            <w:pPr>
              <w:jc w:val="right"/>
              <w:rPr>
                <w:rFonts w:cs="Arial"/>
                <w:szCs w:val="18"/>
              </w:rPr>
            </w:pPr>
            <w:r w:rsidRPr="00F02619">
              <w:rPr>
                <w:rFonts w:cs="Arial"/>
                <w:szCs w:val="18"/>
              </w:rPr>
              <w:t>n/a</w:t>
            </w:r>
          </w:p>
          <w:p w14:paraId="00FD54AC" w14:textId="77777777" w:rsidR="00AB2E48" w:rsidRPr="00F02619" w:rsidRDefault="00AB2E48" w:rsidP="00AB6620">
            <w:pPr>
              <w:jc w:val="right"/>
              <w:rPr>
                <w:rFonts w:cs="Arial"/>
                <w:szCs w:val="18"/>
              </w:rPr>
            </w:pPr>
          </w:p>
          <w:p w14:paraId="11A6017C" w14:textId="77777777" w:rsidR="00AB2E48" w:rsidRPr="00F02619" w:rsidRDefault="00AB2E48" w:rsidP="00AB6620">
            <w:pPr>
              <w:jc w:val="right"/>
              <w:rPr>
                <w:rFonts w:cs="Arial"/>
                <w:szCs w:val="18"/>
              </w:rPr>
            </w:pPr>
          </w:p>
        </w:tc>
      </w:tr>
      <w:tr w:rsidR="00AB2E48" w:rsidRPr="00F02619" w14:paraId="334EA0FE" w14:textId="77777777" w:rsidTr="00AB6620">
        <w:trPr>
          <w:cantSplit/>
        </w:trPr>
        <w:tc>
          <w:tcPr>
            <w:tcW w:w="5240" w:type="dxa"/>
          </w:tcPr>
          <w:p w14:paraId="451F0D63" w14:textId="77777777" w:rsidR="00AB2E48" w:rsidRPr="00F02619" w:rsidRDefault="00AB2E48" w:rsidP="00AB6620">
            <w:pPr>
              <w:rPr>
                <w:rFonts w:cs="Arial"/>
                <w:szCs w:val="18"/>
              </w:rPr>
            </w:pPr>
            <w:r w:rsidRPr="00F02619">
              <w:rPr>
                <w:rFonts w:cs="Arial"/>
                <w:szCs w:val="18"/>
              </w:rPr>
              <w:t>D Booth</w:t>
            </w:r>
          </w:p>
          <w:p w14:paraId="53515715" w14:textId="77777777" w:rsidR="00AB2E48" w:rsidRPr="00F02619" w:rsidRDefault="00AB2E48" w:rsidP="00AB6620">
            <w:pPr>
              <w:rPr>
                <w:rFonts w:cs="Arial"/>
                <w:szCs w:val="18"/>
              </w:rPr>
            </w:pPr>
            <w:r w:rsidRPr="00F02619">
              <w:rPr>
                <w:rFonts w:cs="Arial"/>
                <w:szCs w:val="18"/>
              </w:rPr>
              <w:t>Executive Director of Community and Enterprise Resources</w:t>
            </w:r>
          </w:p>
          <w:p w14:paraId="7286A721" w14:textId="77777777" w:rsidR="00AB2E48" w:rsidRPr="00F02619" w:rsidRDefault="00AB2E48" w:rsidP="00AB6620">
            <w:pPr>
              <w:rPr>
                <w:rFonts w:cs="Arial"/>
                <w:szCs w:val="18"/>
              </w:rPr>
            </w:pPr>
          </w:p>
        </w:tc>
        <w:tc>
          <w:tcPr>
            <w:tcW w:w="1418" w:type="dxa"/>
          </w:tcPr>
          <w:p w14:paraId="32C68969" w14:textId="77777777" w:rsidR="00AB2E48" w:rsidRPr="00F02619" w:rsidRDefault="00AB2E48" w:rsidP="00AB6620">
            <w:pPr>
              <w:rPr>
                <w:rFonts w:cs="Arial"/>
                <w:szCs w:val="18"/>
              </w:rPr>
            </w:pPr>
          </w:p>
          <w:p w14:paraId="059254B2" w14:textId="77777777" w:rsidR="00AB2E48" w:rsidRPr="00F02619" w:rsidRDefault="00AB2E48" w:rsidP="00AB6620">
            <w:pPr>
              <w:rPr>
                <w:rFonts w:cs="Arial"/>
                <w:szCs w:val="18"/>
              </w:rPr>
            </w:pPr>
            <w:r w:rsidRPr="00F02619">
              <w:rPr>
                <w:rFonts w:cs="Arial"/>
                <w:szCs w:val="18"/>
              </w:rPr>
              <w:t>Pension</w:t>
            </w:r>
          </w:p>
          <w:p w14:paraId="59C7D215" w14:textId="77777777" w:rsidR="00AB2E48" w:rsidRPr="00F02619" w:rsidRDefault="00AB2E48" w:rsidP="00AB6620">
            <w:pPr>
              <w:rPr>
                <w:rFonts w:cs="Arial"/>
                <w:szCs w:val="18"/>
              </w:rPr>
            </w:pPr>
            <w:r w:rsidRPr="00F02619">
              <w:rPr>
                <w:rFonts w:cs="Arial"/>
                <w:szCs w:val="18"/>
              </w:rPr>
              <w:t>Lump Sum</w:t>
            </w:r>
          </w:p>
          <w:p w14:paraId="61D349EA" w14:textId="77777777" w:rsidR="00AB2E48" w:rsidRPr="00F02619" w:rsidRDefault="00AB2E48" w:rsidP="00AB6620">
            <w:pPr>
              <w:rPr>
                <w:rFonts w:cs="Arial"/>
                <w:szCs w:val="18"/>
              </w:rPr>
            </w:pPr>
          </w:p>
        </w:tc>
        <w:tc>
          <w:tcPr>
            <w:tcW w:w="1701" w:type="dxa"/>
          </w:tcPr>
          <w:p w14:paraId="01C7917E" w14:textId="77777777" w:rsidR="00AB2E48" w:rsidRPr="00F02619" w:rsidRDefault="00AB2E48" w:rsidP="00AB6620">
            <w:pPr>
              <w:jc w:val="right"/>
              <w:rPr>
                <w:rFonts w:cs="Arial"/>
                <w:szCs w:val="18"/>
              </w:rPr>
            </w:pPr>
          </w:p>
          <w:p w14:paraId="20413DE7" w14:textId="77777777" w:rsidR="00AB2E48" w:rsidRPr="00F02619" w:rsidRDefault="00CA54D5" w:rsidP="00AB6620">
            <w:pPr>
              <w:jc w:val="right"/>
              <w:rPr>
                <w:rFonts w:cs="Arial"/>
                <w:szCs w:val="18"/>
              </w:rPr>
            </w:pPr>
            <w:r w:rsidRPr="00F02619">
              <w:rPr>
                <w:rFonts w:cs="Arial"/>
                <w:szCs w:val="18"/>
              </w:rPr>
              <w:t>67</w:t>
            </w:r>
          </w:p>
          <w:p w14:paraId="12654C2A" w14:textId="0396CF38" w:rsidR="00CA54D5" w:rsidRPr="00F02619" w:rsidRDefault="00CA54D5" w:rsidP="00AB6620">
            <w:pPr>
              <w:jc w:val="right"/>
              <w:rPr>
                <w:rFonts w:cs="Arial"/>
                <w:szCs w:val="18"/>
              </w:rPr>
            </w:pPr>
            <w:r w:rsidRPr="00F02619">
              <w:rPr>
                <w:rFonts w:cs="Arial"/>
                <w:szCs w:val="18"/>
              </w:rPr>
              <w:t>99</w:t>
            </w:r>
          </w:p>
        </w:tc>
        <w:tc>
          <w:tcPr>
            <w:tcW w:w="1842" w:type="dxa"/>
          </w:tcPr>
          <w:p w14:paraId="5327B4E2" w14:textId="77777777" w:rsidR="00AB2E48" w:rsidRPr="00F02619" w:rsidRDefault="00AB2E48" w:rsidP="00AB6620">
            <w:pPr>
              <w:jc w:val="right"/>
              <w:rPr>
                <w:rFonts w:cs="Arial"/>
                <w:szCs w:val="18"/>
              </w:rPr>
            </w:pPr>
          </w:p>
          <w:p w14:paraId="355322D6" w14:textId="13EF917E" w:rsidR="00AB2E48" w:rsidRPr="00F02619" w:rsidRDefault="00CA54D5" w:rsidP="00AB6620">
            <w:pPr>
              <w:jc w:val="right"/>
              <w:rPr>
                <w:rFonts w:cs="Arial"/>
                <w:szCs w:val="18"/>
              </w:rPr>
            </w:pPr>
            <w:r w:rsidRPr="00F02619">
              <w:rPr>
                <w:rFonts w:cs="Arial"/>
                <w:szCs w:val="18"/>
              </w:rPr>
              <w:t>9</w:t>
            </w:r>
          </w:p>
          <w:p w14:paraId="516C3253" w14:textId="34B6D936" w:rsidR="00AB2E48" w:rsidRPr="00F02619" w:rsidRDefault="00CA54D5" w:rsidP="00AB6620">
            <w:pPr>
              <w:jc w:val="right"/>
              <w:rPr>
                <w:rFonts w:cs="Arial"/>
                <w:szCs w:val="18"/>
              </w:rPr>
            </w:pPr>
            <w:r w:rsidRPr="00F02619">
              <w:rPr>
                <w:rFonts w:cs="Arial"/>
                <w:szCs w:val="18"/>
              </w:rPr>
              <w:t>8</w:t>
            </w:r>
          </w:p>
        </w:tc>
        <w:tc>
          <w:tcPr>
            <w:tcW w:w="2127" w:type="dxa"/>
          </w:tcPr>
          <w:p w14:paraId="3ED3780A" w14:textId="77777777" w:rsidR="00AB2E48" w:rsidRPr="00F02619" w:rsidRDefault="00AB2E48" w:rsidP="00AB6620">
            <w:pPr>
              <w:jc w:val="right"/>
              <w:rPr>
                <w:rFonts w:cs="Arial"/>
                <w:szCs w:val="18"/>
              </w:rPr>
            </w:pPr>
          </w:p>
          <w:p w14:paraId="51B0E1F6" w14:textId="77777777" w:rsidR="00AB2E48" w:rsidRPr="00F02619" w:rsidRDefault="00AB2E48" w:rsidP="00AB6620">
            <w:pPr>
              <w:jc w:val="right"/>
              <w:rPr>
                <w:rFonts w:cs="Arial"/>
                <w:szCs w:val="18"/>
              </w:rPr>
            </w:pPr>
            <w:r w:rsidRPr="00F02619">
              <w:rPr>
                <w:rFonts w:cs="Arial"/>
                <w:szCs w:val="18"/>
              </w:rPr>
              <w:t>29,872</w:t>
            </w:r>
          </w:p>
        </w:tc>
        <w:tc>
          <w:tcPr>
            <w:tcW w:w="2268" w:type="dxa"/>
          </w:tcPr>
          <w:p w14:paraId="09D97B67" w14:textId="77777777" w:rsidR="00AB2E48" w:rsidRPr="00F02619" w:rsidRDefault="00AB2E48" w:rsidP="00AB6620">
            <w:pPr>
              <w:jc w:val="right"/>
              <w:rPr>
                <w:rFonts w:cs="Arial"/>
                <w:szCs w:val="18"/>
              </w:rPr>
            </w:pPr>
          </w:p>
          <w:p w14:paraId="775FDA82" w14:textId="77777777" w:rsidR="00AB2E48" w:rsidRPr="00F02619" w:rsidRDefault="00AB2E48" w:rsidP="00AB6620">
            <w:pPr>
              <w:jc w:val="right"/>
              <w:rPr>
                <w:rFonts w:cs="Arial"/>
                <w:szCs w:val="18"/>
              </w:rPr>
            </w:pPr>
            <w:r w:rsidRPr="00F02619">
              <w:rPr>
                <w:rFonts w:cs="Arial"/>
                <w:szCs w:val="18"/>
              </w:rPr>
              <w:t>27,777</w:t>
            </w:r>
          </w:p>
        </w:tc>
      </w:tr>
      <w:tr w:rsidR="00AB2E48" w:rsidRPr="00F02619" w14:paraId="74E4BE91" w14:textId="77777777" w:rsidTr="00AB6620">
        <w:trPr>
          <w:cantSplit/>
        </w:trPr>
        <w:tc>
          <w:tcPr>
            <w:tcW w:w="5240" w:type="dxa"/>
          </w:tcPr>
          <w:p w14:paraId="6A82FC2C" w14:textId="77777777" w:rsidR="00AB2E48" w:rsidRPr="00F02619" w:rsidRDefault="00AB2E48" w:rsidP="00AB6620">
            <w:pPr>
              <w:rPr>
                <w:rFonts w:cs="Arial"/>
                <w:szCs w:val="18"/>
              </w:rPr>
            </w:pPr>
            <w:r w:rsidRPr="00F02619">
              <w:rPr>
                <w:rFonts w:cs="Arial"/>
                <w:szCs w:val="18"/>
              </w:rPr>
              <w:t>S Gibson</w:t>
            </w:r>
          </w:p>
          <w:p w14:paraId="3E112443" w14:textId="77777777" w:rsidR="00AB2E48" w:rsidRPr="00F02619" w:rsidRDefault="00AB2E48" w:rsidP="00AB6620">
            <w:pPr>
              <w:rPr>
                <w:rFonts w:cs="Arial"/>
                <w:szCs w:val="18"/>
              </w:rPr>
            </w:pPr>
            <w:r w:rsidRPr="00F02619">
              <w:rPr>
                <w:rFonts w:cs="Arial"/>
                <w:szCs w:val="18"/>
              </w:rPr>
              <w:t>Executive Director of Housing and Technical Resources</w:t>
            </w:r>
          </w:p>
          <w:p w14:paraId="32A8F6FB" w14:textId="77777777" w:rsidR="00AB2E48" w:rsidRPr="00F02619" w:rsidRDefault="00AB2E48" w:rsidP="00AB6620">
            <w:pPr>
              <w:rPr>
                <w:rFonts w:cs="Arial"/>
                <w:szCs w:val="18"/>
              </w:rPr>
            </w:pPr>
            <w:r w:rsidRPr="00F02619">
              <w:rPr>
                <w:rFonts w:cs="Arial"/>
                <w:szCs w:val="18"/>
              </w:rPr>
              <w:t>(From 21 November 2022)</w:t>
            </w:r>
          </w:p>
          <w:p w14:paraId="1717D074" w14:textId="77777777" w:rsidR="00AB2E48" w:rsidRPr="00F02619" w:rsidRDefault="00AB2E48" w:rsidP="00AB6620">
            <w:pPr>
              <w:rPr>
                <w:rFonts w:cs="Arial"/>
                <w:szCs w:val="18"/>
              </w:rPr>
            </w:pPr>
          </w:p>
        </w:tc>
        <w:tc>
          <w:tcPr>
            <w:tcW w:w="1418" w:type="dxa"/>
          </w:tcPr>
          <w:p w14:paraId="07A4C0BF" w14:textId="77777777" w:rsidR="00AB2E48" w:rsidRPr="00F02619" w:rsidRDefault="00AB2E48" w:rsidP="00AB6620">
            <w:pPr>
              <w:rPr>
                <w:rFonts w:cs="Arial"/>
                <w:szCs w:val="18"/>
              </w:rPr>
            </w:pPr>
          </w:p>
          <w:p w14:paraId="56830141" w14:textId="77777777" w:rsidR="00AB2E48" w:rsidRPr="00F02619" w:rsidRDefault="00AB2E48" w:rsidP="00AB6620">
            <w:pPr>
              <w:rPr>
                <w:rFonts w:cs="Arial"/>
                <w:szCs w:val="18"/>
              </w:rPr>
            </w:pPr>
            <w:r w:rsidRPr="00F02619">
              <w:rPr>
                <w:rFonts w:cs="Arial"/>
                <w:szCs w:val="18"/>
              </w:rPr>
              <w:t>Pension</w:t>
            </w:r>
          </w:p>
          <w:p w14:paraId="7AD3F858" w14:textId="77777777" w:rsidR="00AB2E48" w:rsidRPr="00F02619" w:rsidRDefault="00AB2E48" w:rsidP="00AB6620">
            <w:pPr>
              <w:rPr>
                <w:rFonts w:cs="Arial"/>
                <w:szCs w:val="18"/>
              </w:rPr>
            </w:pPr>
            <w:r w:rsidRPr="00F02619">
              <w:rPr>
                <w:rFonts w:cs="Arial"/>
                <w:szCs w:val="18"/>
              </w:rPr>
              <w:t>Lump Sum</w:t>
            </w:r>
          </w:p>
          <w:p w14:paraId="30EB5117" w14:textId="77777777" w:rsidR="00AB2E48" w:rsidRPr="00F02619" w:rsidRDefault="00AB2E48" w:rsidP="00AB6620">
            <w:pPr>
              <w:rPr>
                <w:rFonts w:cs="Arial"/>
                <w:szCs w:val="18"/>
              </w:rPr>
            </w:pPr>
          </w:p>
        </w:tc>
        <w:tc>
          <w:tcPr>
            <w:tcW w:w="1701" w:type="dxa"/>
          </w:tcPr>
          <w:p w14:paraId="4E92A26A" w14:textId="77777777" w:rsidR="00AB2E48" w:rsidRPr="00F02619" w:rsidRDefault="00AB2E48" w:rsidP="00AB6620">
            <w:pPr>
              <w:jc w:val="right"/>
              <w:rPr>
                <w:rFonts w:cs="Arial"/>
                <w:szCs w:val="18"/>
              </w:rPr>
            </w:pPr>
          </w:p>
          <w:p w14:paraId="6A6DAC26" w14:textId="0808651B" w:rsidR="00AB2E48" w:rsidRPr="00F02619" w:rsidRDefault="00CA54D5" w:rsidP="00AB6620">
            <w:pPr>
              <w:jc w:val="right"/>
              <w:rPr>
                <w:rFonts w:cs="Arial"/>
                <w:szCs w:val="18"/>
              </w:rPr>
            </w:pPr>
            <w:r w:rsidRPr="00F02619">
              <w:rPr>
                <w:rFonts w:cs="Arial"/>
                <w:szCs w:val="18"/>
              </w:rPr>
              <w:t>6</w:t>
            </w:r>
          </w:p>
          <w:p w14:paraId="0C722060" w14:textId="77777777" w:rsidR="00AB2E48" w:rsidRPr="00F02619" w:rsidRDefault="00AB2E48" w:rsidP="00AB6620">
            <w:pPr>
              <w:jc w:val="right"/>
              <w:rPr>
                <w:rFonts w:cs="Arial"/>
                <w:szCs w:val="18"/>
              </w:rPr>
            </w:pPr>
            <w:r w:rsidRPr="00F02619">
              <w:rPr>
                <w:rFonts w:cs="Arial"/>
                <w:szCs w:val="18"/>
              </w:rPr>
              <w:t>-</w:t>
            </w:r>
          </w:p>
        </w:tc>
        <w:tc>
          <w:tcPr>
            <w:tcW w:w="1842" w:type="dxa"/>
          </w:tcPr>
          <w:p w14:paraId="1150ABF0" w14:textId="77777777" w:rsidR="00AB2E48" w:rsidRPr="00F02619" w:rsidRDefault="00AB2E48" w:rsidP="00AB6620">
            <w:pPr>
              <w:jc w:val="right"/>
              <w:rPr>
                <w:rFonts w:cs="Arial"/>
                <w:szCs w:val="18"/>
              </w:rPr>
            </w:pPr>
          </w:p>
          <w:p w14:paraId="5EE0DE58" w14:textId="49282CC2" w:rsidR="00AB2E48" w:rsidRPr="00F02619" w:rsidRDefault="00CA54D5" w:rsidP="00AB6620">
            <w:pPr>
              <w:jc w:val="right"/>
              <w:rPr>
                <w:rFonts w:cs="Arial"/>
                <w:szCs w:val="18"/>
              </w:rPr>
            </w:pPr>
            <w:r w:rsidRPr="00F02619">
              <w:rPr>
                <w:rFonts w:cs="Arial"/>
                <w:szCs w:val="18"/>
              </w:rPr>
              <w:t>5</w:t>
            </w:r>
          </w:p>
          <w:p w14:paraId="73BEACBC" w14:textId="77777777" w:rsidR="00AB2E48" w:rsidRPr="00F02619" w:rsidRDefault="00AB2E48" w:rsidP="00AB6620">
            <w:pPr>
              <w:jc w:val="right"/>
              <w:rPr>
                <w:rFonts w:cs="Arial"/>
                <w:szCs w:val="18"/>
              </w:rPr>
            </w:pPr>
            <w:r w:rsidRPr="00F02619">
              <w:rPr>
                <w:rFonts w:cs="Arial"/>
                <w:szCs w:val="18"/>
              </w:rPr>
              <w:t>-</w:t>
            </w:r>
          </w:p>
        </w:tc>
        <w:tc>
          <w:tcPr>
            <w:tcW w:w="2127" w:type="dxa"/>
          </w:tcPr>
          <w:p w14:paraId="74F58F2C" w14:textId="77777777" w:rsidR="00AB2E48" w:rsidRPr="00F02619" w:rsidRDefault="00AB2E48" w:rsidP="00AB6620">
            <w:pPr>
              <w:jc w:val="right"/>
              <w:rPr>
                <w:rFonts w:cs="Arial"/>
                <w:szCs w:val="18"/>
              </w:rPr>
            </w:pPr>
          </w:p>
          <w:p w14:paraId="0B8273F6" w14:textId="77777777" w:rsidR="00AB2E48" w:rsidRPr="00F02619" w:rsidRDefault="00AB2E48" w:rsidP="00AB6620">
            <w:pPr>
              <w:jc w:val="right"/>
              <w:rPr>
                <w:rFonts w:cs="Arial"/>
                <w:szCs w:val="18"/>
              </w:rPr>
            </w:pPr>
            <w:r w:rsidRPr="00F02619">
              <w:rPr>
                <w:rFonts w:cs="Arial"/>
                <w:szCs w:val="18"/>
              </w:rPr>
              <w:t>29,458</w:t>
            </w:r>
          </w:p>
        </w:tc>
        <w:tc>
          <w:tcPr>
            <w:tcW w:w="2268" w:type="dxa"/>
          </w:tcPr>
          <w:p w14:paraId="26A76A47" w14:textId="77777777" w:rsidR="00AB2E48" w:rsidRPr="00F02619" w:rsidRDefault="00AB2E48" w:rsidP="00AB6620">
            <w:pPr>
              <w:jc w:val="right"/>
              <w:rPr>
                <w:rFonts w:cs="Arial"/>
                <w:szCs w:val="18"/>
              </w:rPr>
            </w:pPr>
          </w:p>
          <w:p w14:paraId="7FA4EB53" w14:textId="77777777" w:rsidR="00AB2E48" w:rsidRPr="00F02619" w:rsidRDefault="00AB2E48" w:rsidP="00AB6620">
            <w:pPr>
              <w:jc w:val="right"/>
              <w:rPr>
                <w:rFonts w:cs="Arial"/>
                <w:szCs w:val="18"/>
              </w:rPr>
            </w:pPr>
            <w:r w:rsidRPr="00F02619">
              <w:rPr>
                <w:rFonts w:cs="Arial"/>
                <w:szCs w:val="18"/>
              </w:rPr>
              <w:t>10,111</w:t>
            </w:r>
          </w:p>
        </w:tc>
      </w:tr>
      <w:tr w:rsidR="00AB2E48" w:rsidRPr="00F02619" w14:paraId="6C09D9EF" w14:textId="77777777" w:rsidTr="00AB6620">
        <w:trPr>
          <w:cantSplit/>
        </w:trPr>
        <w:tc>
          <w:tcPr>
            <w:tcW w:w="5240" w:type="dxa"/>
          </w:tcPr>
          <w:p w14:paraId="066FC4C7" w14:textId="77777777" w:rsidR="00AB2E48" w:rsidRPr="00F02619" w:rsidRDefault="00AB2E48" w:rsidP="00AB6620">
            <w:pPr>
              <w:rPr>
                <w:rFonts w:cs="Arial"/>
                <w:szCs w:val="18"/>
              </w:rPr>
            </w:pPr>
            <w:r w:rsidRPr="00F02619">
              <w:rPr>
                <w:rFonts w:cs="Arial"/>
                <w:szCs w:val="18"/>
              </w:rPr>
              <w:t>T McDaid</w:t>
            </w:r>
          </w:p>
          <w:p w14:paraId="08DCC2C4" w14:textId="77777777" w:rsidR="00AB2E48" w:rsidRPr="00F02619" w:rsidRDefault="00AB2E48" w:rsidP="00AB6620">
            <w:pPr>
              <w:rPr>
                <w:rFonts w:cs="Arial"/>
                <w:szCs w:val="18"/>
              </w:rPr>
            </w:pPr>
            <w:r w:rsidRPr="00F02619">
              <w:rPr>
                <w:rFonts w:cs="Arial"/>
                <w:szCs w:val="18"/>
              </w:rPr>
              <w:t>Executive Director of Education Resources</w:t>
            </w:r>
          </w:p>
          <w:p w14:paraId="18287CB9" w14:textId="77777777" w:rsidR="00AB2E48" w:rsidRPr="00F02619" w:rsidRDefault="00AB2E48" w:rsidP="00AB6620">
            <w:pPr>
              <w:rPr>
                <w:rFonts w:cs="Arial"/>
                <w:szCs w:val="18"/>
              </w:rPr>
            </w:pPr>
            <w:r w:rsidRPr="00F02619">
              <w:rPr>
                <w:rFonts w:cs="Arial"/>
                <w:szCs w:val="18"/>
              </w:rPr>
              <w:t>(To 16 June 2023)</w:t>
            </w:r>
          </w:p>
          <w:p w14:paraId="64457C6D" w14:textId="77777777" w:rsidR="00AB2E48" w:rsidRPr="00F02619" w:rsidRDefault="00AB2E48" w:rsidP="00AB6620">
            <w:pPr>
              <w:rPr>
                <w:rFonts w:cs="Arial"/>
                <w:szCs w:val="18"/>
              </w:rPr>
            </w:pPr>
          </w:p>
        </w:tc>
        <w:tc>
          <w:tcPr>
            <w:tcW w:w="1418" w:type="dxa"/>
          </w:tcPr>
          <w:p w14:paraId="58C35CC7" w14:textId="77777777" w:rsidR="00AB2E48" w:rsidRPr="00F02619" w:rsidRDefault="00AB2E48" w:rsidP="00AB6620">
            <w:pPr>
              <w:rPr>
                <w:rFonts w:cs="Arial"/>
                <w:szCs w:val="18"/>
              </w:rPr>
            </w:pPr>
          </w:p>
          <w:p w14:paraId="59CB2FCF" w14:textId="77777777" w:rsidR="00AB2E48" w:rsidRPr="00F02619" w:rsidRDefault="00AB2E48" w:rsidP="00AB6620">
            <w:pPr>
              <w:rPr>
                <w:rFonts w:cs="Arial"/>
                <w:szCs w:val="18"/>
              </w:rPr>
            </w:pPr>
            <w:r w:rsidRPr="00F02619">
              <w:rPr>
                <w:rFonts w:cs="Arial"/>
                <w:szCs w:val="18"/>
              </w:rPr>
              <w:t>Pension</w:t>
            </w:r>
          </w:p>
          <w:p w14:paraId="62F5F928" w14:textId="77777777" w:rsidR="00AB2E48" w:rsidRPr="00F02619" w:rsidRDefault="00AB2E48" w:rsidP="00AB6620">
            <w:pPr>
              <w:rPr>
                <w:rFonts w:cs="Arial"/>
                <w:szCs w:val="18"/>
              </w:rPr>
            </w:pPr>
            <w:r w:rsidRPr="00F02619">
              <w:rPr>
                <w:rFonts w:cs="Arial"/>
                <w:szCs w:val="18"/>
              </w:rPr>
              <w:t>Lump Sum</w:t>
            </w:r>
          </w:p>
        </w:tc>
        <w:tc>
          <w:tcPr>
            <w:tcW w:w="1701" w:type="dxa"/>
          </w:tcPr>
          <w:p w14:paraId="11644F06" w14:textId="77777777" w:rsidR="00AB2E48" w:rsidRPr="00F02619" w:rsidRDefault="00AB2E48" w:rsidP="00AB6620">
            <w:pPr>
              <w:jc w:val="right"/>
              <w:rPr>
                <w:rFonts w:cs="Arial"/>
                <w:szCs w:val="18"/>
              </w:rPr>
            </w:pPr>
          </w:p>
          <w:p w14:paraId="50384456" w14:textId="5B3EEA65" w:rsidR="00AB2E48" w:rsidRPr="00F02619" w:rsidRDefault="00CA54D5" w:rsidP="00AB6620">
            <w:pPr>
              <w:jc w:val="right"/>
              <w:rPr>
                <w:rFonts w:cs="Arial"/>
                <w:szCs w:val="18"/>
              </w:rPr>
            </w:pPr>
            <w:r w:rsidRPr="00F02619">
              <w:rPr>
                <w:rFonts w:cs="Arial"/>
                <w:szCs w:val="18"/>
              </w:rPr>
              <w:t>54</w:t>
            </w:r>
          </w:p>
          <w:p w14:paraId="19A28910" w14:textId="1262DB79" w:rsidR="00AB2E48" w:rsidRPr="00F02619" w:rsidRDefault="00CA54D5" w:rsidP="00CA54D5">
            <w:pPr>
              <w:jc w:val="right"/>
              <w:rPr>
                <w:rFonts w:cs="Arial"/>
                <w:szCs w:val="18"/>
              </w:rPr>
            </w:pPr>
            <w:r w:rsidRPr="00F02619">
              <w:rPr>
                <w:rFonts w:cs="Arial"/>
                <w:szCs w:val="18"/>
              </w:rPr>
              <w:t>71</w:t>
            </w:r>
          </w:p>
        </w:tc>
        <w:tc>
          <w:tcPr>
            <w:tcW w:w="1842" w:type="dxa"/>
          </w:tcPr>
          <w:p w14:paraId="0B70DAEC" w14:textId="77777777" w:rsidR="00AB2E48" w:rsidRPr="00F02619" w:rsidRDefault="00AB2E48" w:rsidP="00AB6620">
            <w:pPr>
              <w:jc w:val="right"/>
              <w:rPr>
                <w:rFonts w:cs="Arial"/>
                <w:szCs w:val="18"/>
              </w:rPr>
            </w:pPr>
          </w:p>
          <w:p w14:paraId="038B3461" w14:textId="20CDE740" w:rsidR="00AB2E48" w:rsidRPr="00F02619" w:rsidRDefault="00CA54D5" w:rsidP="00AB6620">
            <w:pPr>
              <w:jc w:val="right"/>
              <w:rPr>
                <w:rFonts w:cs="Arial"/>
                <w:szCs w:val="18"/>
              </w:rPr>
            </w:pPr>
            <w:r w:rsidRPr="00F02619">
              <w:rPr>
                <w:rFonts w:cs="Arial"/>
                <w:szCs w:val="18"/>
              </w:rPr>
              <w:t>4</w:t>
            </w:r>
          </w:p>
          <w:p w14:paraId="0E6519E6" w14:textId="023738DB" w:rsidR="00AB2E48" w:rsidRPr="00F02619" w:rsidRDefault="00CA54D5" w:rsidP="00AB6620">
            <w:pPr>
              <w:jc w:val="right"/>
              <w:rPr>
                <w:rFonts w:cs="Arial"/>
                <w:szCs w:val="18"/>
              </w:rPr>
            </w:pPr>
            <w:r w:rsidRPr="00F02619">
              <w:rPr>
                <w:rFonts w:cs="Arial"/>
                <w:szCs w:val="18"/>
              </w:rPr>
              <w:t>-</w:t>
            </w:r>
          </w:p>
        </w:tc>
        <w:tc>
          <w:tcPr>
            <w:tcW w:w="2127" w:type="dxa"/>
          </w:tcPr>
          <w:p w14:paraId="579F49EB" w14:textId="77777777" w:rsidR="00AB2E48" w:rsidRPr="00F02619" w:rsidRDefault="00AB2E48" w:rsidP="00AB6620">
            <w:pPr>
              <w:jc w:val="right"/>
              <w:rPr>
                <w:rFonts w:cs="Arial"/>
                <w:szCs w:val="18"/>
              </w:rPr>
            </w:pPr>
          </w:p>
          <w:p w14:paraId="14E3B383" w14:textId="77777777" w:rsidR="00AB2E48" w:rsidRPr="00F02619" w:rsidRDefault="00AB2E48" w:rsidP="00AB6620">
            <w:pPr>
              <w:jc w:val="right"/>
              <w:rPr>
                <w:rFonts w:cs="Arial"/>
                <w:szCs w:val="18"/>
              </w:rPr>
            </w:pPr>
            <w:r w:rsidRPr="00F02619">
              <w:rPr>
                <w:rFonts w:cs="Arial"/>
                <w:szCs w:val="18"/>
              </w:rPr>
              <w:t>6,382</w:t>
            </w:r>
          </w:p>
        </w:tc>
        <w:tc>
          <w:tcPr>
            <w:tcW w:w="2268" w:type="dxa"/>
          </w:tcPr>
          <w:p w14:paraId="7E6A54B8" w14:textId="77777777" w:rsidR="00AB2E48" w:rsidRPr="00F02619" w:rsidRDefault="00AB2E48" w:rsidP="00AB6620">
            <w:pPr>
              <w:jc w:val="right"/>
              <w:rPr>
                <w:rFonts w:cs="Arial"/>
                <w:szCs w:val="18"/>
              </w:rPr>
            </w:pPr>
          </w:p>
          <w:p w14:paraId="50411685" w14:textId="77777777" w:rsidR="00AB2E48" w:rsidRPr="00F02619" w:rsidRDefault="00AB2E48" w:rsidP="00AB6620">
            <w:pPr>
              <w:jc w:val="right"/>
              <w:rPr>
                <w:rFonts w:cs="Arial"/>
                <w:szCs w:val="18"/>
              </w:rPr>
            </w:pPr>
            <w:r w:rsidRPr="00F02619">
              <w:rPr>
                <w:rFonts w:cs="Arial"/>
                <w:szCs w:val="18"/>
              </w:rPr>
              <w:t>28,556</w:t>
            </w:r>
          </w:p>
        </w:tc>
      </w:tr>
      <w:tr w:rsidR="00AB2E48" w:rsidRPr="00F02619" w14:paraId="6C36AF28" w14:textId="77777777" w:rsidTr="00AB6620">
        <w:trPr>
          <w:cantSplit/>
        </w:trPr>
        <w:tc>
          <w:tcPr>
            <w:tcW w:w="5240" w:type="dxa"/>
          </w:tcPr>
          <w:p w14:paraId="50FA9C0F" w14:textId="77777777" w:rsidR="00AB2E48" w:rsidRPr="00F02619" w:rsidRDefault="00AB2E48" w:rsidP="00AB6620">
            <w:pPr>
              <w:rPr>
                <w:rFonts w:cs="Arial"/>
                <w:szCs w:val="18"/>
              </w:rPr>
            </w:pPr>
            <w:r w:rsidRPr="00F02619">
              <w:rPr>
                <w:rFonts w:cs="Arial"/>
                <w:szCs w:val="18"/>
              </w:rPr>
              <w:t>C McKenzie</w:t>
            </w:r>
          </w:p>
          <w:p w14:paraId="3941DD91" w14:textId="77777777" w:rsidR="00AB2E48" w:rsidRPr="00F02619" w:rsidRDefault="00AB2E48" w:rsidP="00AB6620">
            <w:pPr>
              <w:rPr>
                <w:rFonts w:cs="Arial"/>
                <w:szCs w:val="18"/>
              </w:rPr>
            </w:pPr>
            <w:r w:rsidRPr="00F02619">
              <w:rPr>
                <w:rFonts w:cs="Arial"/>
                <w:szCs w:val="18"/>
              </w:rPr>
              <w:t>Executive Director of Education Resources</w:t>
            </w:r>
          </w:p>
          <w:p w14:paraId="2EDDCFA8" w14:textId="77777777" w:rsidR="00AB2E48" w:rsidRPr="00F02619" w:rsidRDefault="00AB2E48" w:rsidP="00AB6620">
            <w:pPr>
              <w:rPr>
                <w:rFonts w:cs="Arial"/>
                <w:szCs w:val="18"/>
              </w:rPr>
            </w:pPr>
            <w:r w:rsidRPr="00F02619">
              <w:rPr>
                <w:rFonts w:cs="Arial"/>
                <w:szCs w:val="18"/>
              </w:rPr>
              <w:t>(From 19 June 2023)</w:t>
            </w:r>
          </w:p>
          <w:p w14:paraId="0E741A8E" w14:textId="77777777" w:rsidR="00AB2E48" w:rsidRPr="00F02619" w:rsidRDefault="00AB2E48" w:rsidP="00AB6620">
            <w:pPr>
              <w:rPr>
                <w:rFonts w:cs="Arial"/>
                <w:szCs w:val="18"/>
              </w:rPr>
            </w:pPr>
          </w:p>
        </w:tc>
        <w:tc>
          <w:tcPr>
            <w:tcW w:w="1418" w:type="dxa"/>
          </w:tcPr>
          <w:p w14:paraId="172B67BF" w14:textId="77777777" w:rsidR="00AB2E48" w:rsidRPr="00F02619" w:rsidRDefault="00AB2E48" w:rsidP="00AB6620">
            <w:pPr>
              <w:rPr>
                <w:rFonts w:cs="Arial"/>
                <w:szCs w:val="18"/>
              </w:rPr>
            </w:pPr>
          </w:p>
          <w:p w14:paraId="7737B9AA" w14:textId="77777777" w:rsidR="00AB2E48" w:rsidRPr="00F02619" w:rsidRDefault="00AB2E48" w:rsidP="00AB6620">
            <w:pPr>
              <w:rPr>
                <w:rFonts w:cs="Arial"/>
                <w:szCs w:val="18"/>
              </w:rPr>
            </w:pPr>
            <w:r w:rsidRPr="00F02619">
              <w:rPr>
                <w:rFonts w:cs="Arial"/>
                <w:szCs w:val="18"/>
              </w:rPr>
              <w:t>Pension</w:t>
            </w:r>
          </w:p>
          <w:p w14:paraId="2FDAA033" w14:textId="77777777" w:rsidR="00AB2E48" w:rsidRPr="00F02619" w:rsidRDefault="00AB2E48" w:rsidP="00AB6620">
            <w:pPr>
              <w:rPr>
                <w:rFonts w:cs="Arial"/>
                <w:szCs w:val="18"/>
              </w:rPr>
            </w:pPr>
            <w:r w:rsidRPr="00F02619">
              <w:rPr>
                <w:rFonts w:cs="Arial"/>
                <w:szCs w:val="18"/>
              </w:rPr>
              <w:t>Lump Sum</w:t>
            </w:r>
          </w:p>
          <w:p w14:paraId="71409EAA" w14:textId="77777777" w:rsidR="00AB2E48" w:rsidRPr="00F02619" w:rsidRDefault="00AB2E48" w:rsidP="00AB6620">
            <w:pPr>
              <w:rPr>
                <w:rFonts w:cs="Arial"/>
                <w:szCs w:val="18"/>
              </w:rPr>
            </w:pPr>
          </w:p>
        </w:tc>
        <w:tc>
          <w:tcPr>
            <w:tcW w:w="1701" w:type="dxa"/>
          </w:tcPr>
          <w:p w14:paraId="5713CD4D" w14:textId="77777777" w:rsidR="00AB2E48" w:rsidRPr="00F02619" w:rsidRDefault="00AB2E48" w:rsidP="00AB6620">
            <w:pPr>
              <w:jc w:val="right"/>
              <w:rPr>
                <w:rFonts w:cs="Arial"/>
                <w:szCs w:val="18"/>
              </w:rPr>
            </w:pPr>
          </w:p>
          <w:p w14:paraId="2DB7F264" w14:textId="10EE5C25" w:rsidR="00AB2E48" w:rsidRPr="00F02619" w:rsidRDefault="00CA54D5" w:rsidP="00AB6620">
            <w:pPr>
              <w:jc w:val="right"/>
              <w:rPr>
                <w:rFonts w:cs="Arial"/>
                <w:szCs w:val="18"/>
              </w:rPr>
            </w:pPr>
            <w:r w:rsidRPr="00F02619">
              <w:rPr>
                <w:rFonts w:cs="Arial"/>
                <w:szCs w:val="18"/>
              </w:rPr>
              <w:t>19</w:t>
            </w:r>
          </w:p>
          <w:p w14:paraId="04DAC3FE" w14:textId="10B4B86C" w:rsidR="00AB2E48" w:rsidRPr="00F02619" w:rsidRDefault="00CA54D5" w:rsidP="00AB6620">
            <w:pPr>
              <w:jc w:val="right"/>
              <w:rPr>
                <w:rFonts w:cs="Arial"/>
                <w:szCs w:val="18"/>
              </w:rPr>
            </w:pPr>
            <w:r w:rsidRPr="00F02619">
              <w:rPr>
                <w:rFonts w:cs="Arial"/>
                <w:szCs w:val="18"/>
              </w:rPr>
              <w:t>-</w:t>
            </w:r>
          </w:p>
        </w:tc>
        <w:tc>
          <w:tcPr>
            <w:tcW w:w="1842" w:type="dxa"/>
          </w:tcPr>
          <w:p w14:paraId="579D9CB2" w14:textId="77777777" w:rsidR="00AB2E48" w:rsidRPr="00F02619" w:rsidRDefault="00AB2E48" w:rsidP="00AB6620">
            <w:pPr>
              <w:jc w:val="right"/>
              <w:rPr>
                <w:rFonts w:cs="Arial"/>
                <w:szCs w:val="18"/>
              </w:rPr>
            </w:pPr>
          </w:p>
          <w:p w14:paraId="3DD367D7" w14:textId="77777777" w:rsidR="00CA54D5" w:rsidRPr="00F02619" w:rsidRDefault="00CA54D5" w:rsidP="00CA54D5">
            <w:pPr>
              <w:jc w:val="right"/>
              <w:rPr>
                <w:rFonts w:cs="Arial"/>
                <w:szCs w:val="18"/>
              </w:rPr>
            </w:pPr>
            <w:r w:rsidRPr="00F02619">
              <w:rPr>
                <w:rFonts w:cs="Arial"/>
                <w:szCs w:val="18"/>
              </w:rPr>
              <w:t>n/a</w:t>
            </w:r>
          </w:p>
          <w:p w14:paraId="64398EC7" w14:textId="72436B2F" w:rsidR="00AB2E48" w:rsidRPr="00F02619" w:rsidRDefault="00CA54D5" w:rsidP="00CA54D5">
            <w:pPr>
              <w:jc w:val="right"/>
              <w:rPr>
                <w:rFonts w:cs="Arial"/>
                <w:szCs w:val="18"/>
              </w:rPr>
            </w:pPr>
            <w:r w:rsidRPr="00F02619">
              <w:rPr>
                <w:rFonts w:cs="Arial"/>
                <w:szCs w:val="18"/>
              </w:rPr>
              <w:t>n/a</w:t>
            </w:r>
          </w:p>
        </w:tc>
        <w:tc>
          <w:tcPr>
            <w:tcW w:w="2127" w:type="dxa"/>
          </w:tcPr>
          <w:p w14:paraId="0F2766A0" w14:textId="77777777" w:rsidR="00AB2E48" w:rsidRPr="00F02619" w:rsidRDefault="00AB2E48" w:rsidP="00AB6620">
            <w:pPr>
              <w:jc w:val="right"/>
              <w:rPr>
                <w:rFonts w:cs="Arial"/>
                <w:szCs w:val="18"/>
              </w:rPr>
            </w:pPr>
          </w:p>
          <w:p w14:paraId="7598C50A" w14:textId="77777777" w:rsidR="00AB2E48" w:rsidRPr="00F02619" w:rsidRDefault="00AB2E48" w:rsidP="00AB6620">
            <w:pPr>
              <w:jc w:val="right"/>
              <w:rPr>
                <w:rFonts w:cs="Arial"/>
                <w:szCs w:val="18"/>
              </w:rPr>
            </w:pPr>
            <w:r w:rsidRPr="00F02619">
              <w:rPr>
                <w:rFonts w:cs="Arial"/>
                <w:szCs w:val="18"/>
              </w:rPr>
              <w:t>23,137</w:t>
            </w:r>
          </w:p>
        </w:tc>
        <w:tc>
          <w:tcPr>
            <w:tcW w:w="2268" w:type="dxa"/>
          </w:tcPr>
          <w:p w14:paraId="00CC0454" w14:textId="77777777" w:rsidR="00AB2E48" w:rsidRPr="00F02619" w:rsidRDefault="00AB2E48" w:rsidP="00AB6620">
            <w:pPr>
              <w:jc w:val="right"/>
              <w:rPr>
                <w:rFonts w:cs="Arial"/>
                <w:szCs w:val="18"/>
              </w:rPr>
            </w:pPr>
          </w:p>
          <w:p w14:paraId="2DCEA903" w14:textId="77777777" w:rsidR="00AB2E48" w:rsidRPr="00F02619" w:rsidRDefault="00AB2E48" w:rsidP="00AB6620">
            <w:pPr>
              <w:jc w:val="right"/>
              <w:rPr>
                <w:rFonts w:cs="Arial"/>
                <w:szCs w:val="18"/>
              </w:rPr>
            </w:pPr>
            <w:r w:rsidRPr="00F02619">
              <w:rPr>
                <w:rFonts w:cs="Arial"/>
                <w:szCs w:val="18"/>
              </w:rPr>
              <w:t>n/a</w:t>
            </w:r>
          </w:p>
        </w:tc>
      </w:tr>
      <w:tr w:rsidR="00AB2E48" w:rsidRPr="00F02619" w14:paraId="5DB8E8D8" w14:textId="77777777" w:rsidTr="00AB6620">
        <w:trPr>
          <w:cantSplit/>
        </w:trPr>
        <w:tc>
          <w:tcPr>
            <w:tcW w:w="5240" w:type="dxa"/>
          </w:tcPr>
          <w:p w14:paraId="08EA796C" w14:textId="77777777" w:rsidR="00AB2E48" w:rsidRPr="00F02619" w:rsidRDefault="00AB2E48" w:rsidP="00AB6620">
            <w:pPr>
              <w:rPr>
                <w:rFonts w:cs="Arial"/>
                <w:szCs w:val="18"/>
              </w:rPr>
            </w:pPr>
            <w:r w:rsidRPr="00F02619">
              <w:rPr>
                <w:rFonts w:cs="Arial"/>
                <w:szCs w:val="18"/>
              </w:rPr>
              <w:t>S Sengupta</w:t>
            </w:r>
          </w:p>
          <w:p w14:paraId="2640E50D" w14:textId="77777777" w:rsidR="00AB2E48" w:rsidRPr="00F02619" w:rsidRDefault="00AB2E48" w:rsidP="00AB6620">
            <w:pPr>
              <w:rPr>
                <w:rFonts w:cs="Arial"/>
                <w:szCs w:val="18"/>
              </w:rPr>
            </w:pPr>
            <w:r w:rsidRPr="00F02619">
              <w:rPr>
                <w:rFonts w:cs="Arial"/>
                <w:szCs w:val="18"/>
              </w:rPr>
              <w:t>Executive Director of Health and Social Care (Note 1)</w:t>
            </w:r>
          </w:p>
          <w:p w14:paraId="229FDBC5" w14:textId="77777777" w:rsidR="00AB2E48" w:rsidRPr="00F02619" w:rsidRDefault="00AB2E48" w:rsidP="00AB6620">
            <w:pPr>
              <w:rPr>
                <w:rFonts w:cs="Arial"/>
                <w:szCs w:val="18"/>
              </w:rPr>
            </w:pPr>
          </w:p>
        </w:tc>
        <w:tc>
          <w:tcPr>
            <w:tcW w:w="1418" w:type="dxa"/>
          </w:tcPr>
          <w:p w14:paraId="69BEE94F" w14:textId="77777777" w:rsidR="00AB2E48" w:rsidRPr="00F02619" w:rsidRDefault="00AB2E48" w:rsidP="00AB6620">
            <w:pPr>
              <w:rPr>
                <w:rFonts w:cs="Arial"/>
                <w:szCs w:val="18"/>
              </w:rPr>
            </w:pPr>
          </w:p>
          <w:p w14:paraId="5C09663F" w14:textId="77777777" w:rsidR="00AB2E48" w:rsidRPr="00F02619" w:rsidRDefault="00AB2E48" w:rsidP="00AB6620">
            <w:pPr>
              <w:rPr>
                <w:rFonts w:cs="Arial"/>
                <w:szCs w:val="18"/>
              </w:rPr>
            </w:pPr>
            <w:r w:rsidRPr="00F02619">
              <w:rPr>
                <w:rFonts w:cs="Arial"/>
                <w:szCs w:val="18"/>
              </w:rPr>
              <w:t>Pension</w:t>
            </w:r>
          </w:p>
          <w:p w14:paraId="6FA463F6" w14:textId="77777777" w:rsidR="00AB2E48" w:rsidRPr="00F02619" w:rsidRDefault="00AB2E48" w:rsidP="00AB6620">
            <w:pPr>
              <w:rPr>
                <w:rFonts w:cs="Arial"/>
                <w:szCs w:val="18"/>
              </w:rPr>
            </w:pPr>
            <w:r w:rsidRPr="00F02619">
              <w:rPr>
                <w:rFonts w:cs="Arial"/>
                <w:szCs w:val="18"/>
              </w:rPr>
              <w:t>Lump Sum</w:t>
            </w:r>
          </w:p>
          <w:p w14:paraId="109BD5D9" w14:textId="77777777" w:rsidR="00AB2E48" w:rsidRPr="00F02619" w:rsidRDefault="00AB2E48" w:rsidP="00AB6620">
            <w:pPr>
              <w:rPr>
                <w:rFonts w:cs="Arial"/>
                <w:szCs w:val="18"/>
              </w:rPr>
            </w:pPr>
          </w:p>
        </w:tc>
        <w:tc>
          <w:tcPr>
            <w:tcW w:w="1701" w:type="dxa"/>
          </w:tcPr>
          <w:p w14:paraId="45679483" w14:textId="77777777" w:rsidR="00AB2E48" w:rsidRPr="00F02619" w:rsidRDefault="00AB2E48" w:rsidP="00AB6620">
            <w:pPr>
              <w:jc w:val="right"/>
              <w:rPr>
                <w:rFonts w:cs="Arial"/>
                <w:szCs w:val="18"/>
              </w:rPr>
            </w:pPr>
          </w:p>
          <w:p w14:paraId="31B945A6" w14:textId="12EB4764" w:rsidR="00AB2E48" w:rsidRPr="00F02619" w:rsidRDefault="00CA54D5" w:rsidP="00AB6620">
            <w:pPr>
              <w:jc w:val="right"/>
              <w:rPr>
                <w:rFonts w:cs="Arial"/>
                <w:szCs w:val="18"/>
              </w:rPr>
            </w:pPr>
            <w:r w:rsidRPr="00F02619">
              <w:rPr>
                <w:rFonts w:cs="Arial"/>
                <w:szCs w:val="18"/>
              </w:rPr>
              <w:t>8</w:t>
            </w:r>
          </w:p>
          <w:p w14:paraId="2BB1C5E6" w14:textId="77777777" w:rsidR="00AB2E48" w:rsidRPr="00F02619" w:rsidRDefault="00AB2E48" w:rsidP="00AB6620">
            <w:pPr>
              <w:jc w:val="right"/>
              <w:rPr>
                <w:rFonts w:cs="Arial"/>
                <w:szCs w:val="18"/>
              </w:rPr>
            </w:pPr>
            <w:r w:rsidRPr="00F02619">
              <w:rPr>
                <w:rFonts w:cs="Arial"/>
                <w:szCs w:val="18"/>
              </w:rPr>
              <w:t>-</w:t>
            </w:r>
          </w:p>
        </w:tc>
        <w:tc>
          <w:tcPr>
            <w:tcW w:w="1842" w:type="dxa"/>
          </w:tcPr>
          <w:p w14:paraId="5E01E52A" w14:textId="77777777" w:rsidR="00AB2E48" w:rsidRPr="00F02619" w:rsidRDefault="00AB2E48" w:rsidP="00AB6620">
            <w:pPr>
              <w:jc w:val="right"/>
              <w:rPr>
                <w:rFonts w:cs="Arial"/>
                <w:szCs w:val="18"/>
              </w:rPr>
            </w:pPr>
          </w:p>
          <w:p w14:paraId="09C16995" w14:textId="19BB74C0" w:rsidR="00AB2E48" w:rsidRPr="00F02619" w:rsidRDefault="00CA54D5" w:rsidP="00AB6620">
            <w:pPr>
              <w:jc w:val="right"/>
              <w:rPr>
                <w:rFonts w:cs="Arial"/>
                <w:szCs w:val="18"/>
              </w:rPr>
            </w:pPr>
            <w:r w:rsidRPr="00F02619">
              <w:rPr>
                <w:rFonts w:cs="Arial"/>
                <w:szCs w:val="18"/>
              </w:rPr>
              <w:t>3</w:t>
            </w:r>
          </w:p>
          <w:p w14:paraId="5BFC2D21" w14:textId="77777777" w:rsidR="00AB2E48" w:rsidRPr="00F02619" w:rsidRDefault="00AB2E48" w:rsidP="00AB6620">
            <w:pPr>
              <w:jc w:val="right"/>
              <w:rPr>
                <w:rFonts w:cs="Arial"/>
                <w:szCs w:val="18"/>
              </w:rPr>
            </w:pPr>
            <w:r w:rsidRPr="00F02619">
              <w:rPr>
                <w:rFonts w:cs="Arial"/>
                <w:szCs w:val="18"/>
              </w:rPr>
              <w:t>-</w:t>
            </w:r>
          </w:p>
        </w:tc>
        <w:tc>
          <w:tcPr>
            <w:tcW w:w="2127" w:type="dxa"/>
          </w:tcPr>
          <w:p w14:paraId="745C2713" w14:textId="77777777" w:rsidR="00AB2E48" w:rsidRPr="00F02619" w:rsidRDefault="00AB2E48" w:rsidP="00AB6620">
            <w:pPr>
              <w:jc w:val="right"/>
              <w:rPr>
                <w:rFonts w:cs="Arial"/>
                <w:szCs w:val="18"/>
              </w:rPr>
            </w:pPr>
          </w:p>
          <w:p w14:paraId="0E53E6D0" w14:textId="77777777" w:rsidR="00AB2E48" w:rsidRPr="00F02619" w:rsidRDefault="00AB2E48" w:rsidP="00AB6620">
            <w:pPr>
              <w:jc w:val="right"/>
              <w:rPr>
                <w:rFonts w:cs="Arial"/>
                <w:szCs w:val="18"/>
              </w:rPr>
            </w:pPr>
            <w:r w:rsidRPr="00F02619">
              <w:rPr>
                <w:rFonts w:cs="Arial"/>
                <w:szCs w:val="18"/>
              </w:rPr>
              <w:t>30,284</w:t>
            </w:r>
          </w:p>
        </w:tc>
        <w:tc>
          <w:tcPr>
            <w:tcW w:w="2268" w:type="dxa"/>
          </w:tcPr>
          <w:p w14:paraId="43CA640C" w14:textId="77777777" w:rsidR="00AB2E48" w:rsidRPr="00F02619" w:rsidRDefault="00AB2E48" w:rsidP="00AB6620">
            <w:pPr>
              <w:jc w:val="right"/>
              <w:rPr>
                <w:rFonts w:cs="Arial"/>
                <w:szCs w:val="18"/>
              </w:rPr>
            </w:pPr>
          </w:p>
          <w:p w14:paraId="466CF9D3" w14:textId="77777777" w:rsidR="00AB2E48" w:rsidRPr="00F02619" w:rsidRDefault="00AB2E48" w:rsidP="00AB6620">
            <w:pPr>
              <w:jc w:val="right"/>
              <w:rPr>
                <w:rFonts w:cs="Arial"/>
                <w:szCs w:val="18"/>
              </w:rPr>
            </w:pPr>
            <w:r w:rsidRPr="00F02619">
              <w:rPr>
                <w:rFonts w:cs="Arial"/>
                <w:szCs w:val="18"/>
              </w:rPr>
              <w:t>28,168</w:t>
            </w:r>
          </w:p>
        </w:tc>
      </w:tr>
      <w:tr w:rsidR="00AB2E48" w:rsidRPr="00F02619" w14:paraId="1AAC1B14" w14:textId="77777777" w:rsidTr="00AB6620">
        <w:trPr>
          <w:cantSplit/>
        </w:trPr>
        <w:tc>
          <w:tcPr>
            <w:tcW w:w="5240" w:type="dxa"/>
            <w:tcBorders>
              <w:bottom w:val="single" w:sz="4" w:space="0" w:color="auto"/>
            </w:tcBorders>
          </w:tcPr>
          <w:p w14:paraId="19C99477" w14:textId="77777777" w:rsidR="00AB2E48" w:rsidRPr="00F02619" w:rsidRDefault="00AB2E48" w:rsidP="00AB6620">
            <w:pPr>
              <w:rPr>
                <w:rFonts w:cs="Arial"/>
                <w:szCs w:val="18"/>
              </w:rPr>
            </w:pPr>
            <w:r w:rsidRPr="00F02619">
              <w:rPr>
                <w:rFonts w:cs="Arial"/>
                <w:szCs w:val="18"/>
              </w:rPr>
              <w:lastRenderedPageBreak/>
              <w:t>L Purdie</w:t>
            </w:r>
          </w:p>
          <w:p w14:paraId="65516595" w14:textId="77777777" w:rsidR="00AB2E48" w:rsidRPr="00F02619" w:rsidRDefault="00AB2E48" w:rsidP="00AB6620">
            <w:pPr>
              <w:rPr>
                <w:rFonts w:cs="Arial"/>
                <w:szCs w:val="18"/>
              </w:rPr>
            </w:pPr>
            <w:r w:rsidRPr="00F02619">
              <w:rPr>
                <w:rFonts w:cs="Arial"/>
                <w:szCs w:val="18"/>
              </w:rPr>
              <w:t>Chief Social Work Officer</w:t>
            </w:r>
          </w:p>
          <w:p w14:paraId="7EB2E27C" w14:textId="77777777" w:rsidR="00AB2E48" w:rsidRPr="00F02619" w:rsidRDefault="00AB2E48" w:rsidP="00AB6620">
            <w:pPr>
              <w:rPr>
                <w:rFonts w:cs="Arial"/>
                <w:szCs w:val="18"/>
              </w:rPr>
            </w:pPr>
          </w:p>
        </w:tc>
        <w:tc>
          <w:tcPr>
            <w:tcW w:w="1418" w:type="dxa"/>
            <w:tcBorders>
              <w:bottom w:val="single" w:sz="4" w:space="0" w:color="auto"/>
            </w:tcBorders>
          </w:tcPr>
          <w:p w14:paraId="2FA7BBB0" w14:textId="77777777" w:rsidR="00AB2E48" w:rsidRPr="00F02619" w:rsidRDefault="00AB2E48" w:rsidP="00AB6620">
            <w:pPr>
              <w:rPr>
                <w:rFonts w:cs="Arial"/>
                <w:szCs w:val="18"/>
              </w:rPr>
            </w:pPr>
          </w:p>
          <w:p w14:paraId="50D82687" w14:textId="77777777" w:rsidR="00AB2E48" w:rsidRPr="00F02619" w:rsidRDefault="00AB2E48" w:rsidP="00AB6620">
            <w:pPr>
              <w:rPr>
                <w:rFonts w:cs="Arial"/>
                <w:szCs w:val="18"/>
              </w:rPr>
            </w:pPr>
            <w:r w:rsidRPr="00F02619">
              <w:rPr>
                <w:rFonts w:cs="Arial"/>
                <w:szCs w:val="18"/>
              </w:rPr>
              <w:t>Pension</w:t>
            </w:r>
          </w:p>
          <w:p w14:paraId="0F4AEFD9" w14:textId="77777777" w:rsidR="00AB2E48" w:rsidRPr="00F02619" w:rsidRDefault="00AB2E48" w:rsidP="00AB6620">
            <w:pPr>
              <w:rPr>
                <w:rFonts w:cs="Arial"/>
                <w:szCs w:val="18"/>
              </w:rPr>
            </w:pPr>
            <w:r w:rsidRPr="00F02619">
              <w:rPr>
                <w:rFonts w:cs="Arial"/>
                <w:szCs w:val="18"/>
              </w:rPr>
              <w:t>Lump Sum</w:t>
            </w:r>
          </w:p>
          <w:p w14:paraId="48E01366" w14:textId="77777777" w:rsidR="00AB2E48" w:rsidRPr="00F02619" w:rsidRDefault="00AB2E48" w:rsidP="00AB6620">
            <w:pPr>
              <w:rPr>
                <w:rFonts w:cs="Arial"/>
                <w:szCs w:val="18"/>
              </w:rPr>
            </w:pPr>
          </w:p>
        </w:tc>
        <w:tc>
          <w:tcPr>
            <w:tcW w:w="1701" w:type="dxa"/>
            <w:tcBorders>
              <w:bottom w:val="single" w:sz="4" w:space="0" w:color="auto"/>
            </w:tcBorders>
          </w:tcPr>
          <w:p w14:paraId="57551967" w14:textId="77777777" w:rsidR="00AB2E48" w:rsidRPr="00F02619" w:rsidRDefault="00AB2E48" w:rsidP="00AB6620">
            <w:pPr>
              <w:jc w:val="right"/>
              <w:rPr>
                <w:rFonts w:cs="Arial"/>
                <w:szCs w:val="18"/>
              </w:rPr>
            </w:pPr>
          </w:p>
          <w:p w14:paraId="76BC6D17" w14:textId="48A494D4" w:rsidR="00AB2E48" w:rsidRPr="00F02619" w:rsidRDefault="00CA54D5" w:rsidP="00AB6620">
            <w:pPr>
              <w:jc w:val="right"/>
              <w:rPr>
                <w:rFonts w:cs="Arial"/>
                <w:szCs w:val="18"/>
              </w:rPr>
            </w:pPr>
            <w:r w:rsidRPr="00F02619">
              <w:rPr>
                <w:rFonts w:cs="Arial"/>
                <w:szCs w:val="18"/>
              </w:rPr>
              <w:t>60</w:t>
            </w:r>
          </w:p>
          <w:p w14:paraId="35B2020B" w14:textId="3AFAAD6B" w:rsidR="00AB2E48" w:rsidRPr="00F02619" w:rsidRDefault="00CA54D5" w:rsidP="00AB6620">
            <w:pPr>
              <w:jc w:val="right"/>
              <w:rPr>
                <w:rFonts w:cs="Arial"/>
                <w:szCs w:val="18"/>
              </w:rPr>
            </w:pPr>
            <w:r w:rsidRPr="00F02619">
              <w:rPr>
                <w:rFonts w:cs="Arial"/>
                <w:szCs w:val="18"/>
              </w:rPr>
              <w:t>84</w:t>
            </w:r>
          </w:p>
        </w:tc>
        <w:tc>
          <w:tcPr>
            <w:tcW w:w="1842" w:type="dxa"/>
            <w:tcBorders>
              <w:bottom w:val="single" w:sz="4" w:space="0" w:color="auto"/>
            </w:tcBorders>
          </w:tcPr>
          <w:p w14:paraId="09052F0D" w14:textId="77777777" w:rsidR="00AB2E48" w:rsidRPr="00F02619" w:rsidRDefault="00AB2E48" w:rsidP="00AB6620">
            <w:pPr>
              <w:jc w:val="right"/>
              <w:rPr>
                <w:rFonts w:cs="Arial"/>
                <w:szCs w:val="18"/>
              </w:rPr>
            </w:pPr>
          </w:p>
          <w:p w14:paraId="26EAAB0A" w14:textId="22844384" w:rsidR="00AB2E48" w:rsidRPr="00F02619" w:rsidRDefault="00CA54D5" w:rsidP="00AB6620">
            <w:pPr>
              <w:jc w:val="right"/>
              <w:rPr>
                <w:rFonts w:cs="Arial"/>
                <w:szCs w:val="18"/>
              </w:rPr>
            </w:pPr>
            <w:r w:rsidRPr="00F02619">
              <w:rPr>
                <w:rFonts w:cs="Arial"/>
                <w:szCs w:val="18"/>
              </w:rPr>
              <w:t>6</w:t>
            </w:r>
          </w:p>
          <w:p w14:paraId="13B063A5" w14:textId="784007F4" w:rsidR="00AB2E48" w:rsidRPr="00F02619" w:rsidRDefault="00CA54D5" w:rsidP="00AB6620">
            <w:pPr>
              <w:jc w:val="right"/>
              <w:rPr>
                <w:rFonts w:cs="Arial"/>
                <w:szCs w:val="18"/>
              </w:rPr>
            </w:pPr>
            <w:r w:rsidRPr="00F02619">
              <w:rPr>
                <w:rFonts w:cs="Arial"/>
                <w:szCs w:val="18"/>
              </w:rPr>
              <w:t>5</w:t>
            </w:r>
          </w:p>
        </w:tc>
        <w:tc>
          <w:tcPr>
            <w:tcW w:w="2127" w:type="dxa"/>
            <w:tcBorders>
              <w:bottom w:val="single" w:sz="4" w:space="0" w:color="auto"/>
            </w:tcBorders>
          </w:tcPr>
          <w:p w14:paraId="70EB6F94" w14:textId="77777777" w:rsidR="00AB2E48" w:rsidRPr="00F02619" w:rsidRDefault="00AB2E48" w:rsidP="00AB6620">
            <w:pPr>
              <w:jc w:val="right"/>
              <w:rPr>
                <w:rFonts w:cs="Arial"/>
                <w:szCs w:val="18"/>
              </w:rPr>
            </w:pPr>
          </w:p>
          <w:p w14:paraId="13247B47" w14:textId="77777777" w:rsidR="00AB2E48" w:rsidRPr="00F02619" w:rsidRDefault="00AB2E48" w:rsidP="00AB6620">
            <w:pPr>
              <w:jc w:val="right"/>
              <w:rPr>
                <w:rFonts w:cs="Arial"/>
                <w:szCs w:val="18"/>
              </w:rPr>
            </w:pPr>
            <w:r w:rsidRPr="00F02619">
              <w:rPr>
                <w:rFonts w:cs="Arial"/>
                <w:szCs w:val="18"/>
              </w:rPr>
              <w:t>22,844</w:t>
            </w:r>
          </w:p>
        </w:tc>
        <w:tc>
          <w:tcPr>
            <w:tcW w:w="2268" w:type="dxa"/>
            <w:tcBorders>
              <w:bottom w:val="single" w:sz="4" w:space="0" w:color="auto"/>
            </w:tcBorders>
          </w:tcPr>
          <w:p w14:paraId="799A05AB" w14:textId="77777777" w:rsidR="00AB2E48" w:rsidRPr="00F02619" w:rsidRDefault="00AB2E48" w:rsidP="00AB6620">
            <w:pPr>
              <w:jc w:val="right"/>
              <w:rPr>
                <w:rFonts w:cs="Arial"/>
                <w:szCs w:val="18"/>
              </w:rPr>
            </w:pPr>
          </w:p>
          <w:p w14:paraId="24D857C6" w14:textId="77777777" w:rsidR="00AB2E48" w:rsidRPr="00F02619" w:rsidRDefault="00AB2E48" w:rsidP="00AB6620">
            <w:pPr>
              <w:jc w:val="right"/>
              <w:rPr>
                <w:rFonts w:cs="Arial"/>
                <w:szCs w:val="18"/>
              </w:rPr>
            </w:pPr>
            <w:r w:rsidRPr="00F02619">
              <w:rPr>
                <w:rFonts w:cs="Arial"/>
                <w:szCs w:val="18"/>
              </w:rPr>
              <w:t>21,446</w:t>
            </w:r>
          </w:p>
        </w:tc>
      </w:tr>
      <w:tr w:rsidR="00AB2E48" w:rsidRPr="00F02619" w14:paraId="5FE024A3" w14:textId="77777777" w:rsidTr="00AB6620">
        <w:trPr>
          <w:cantSplit/>
        </w:trPr>
        <w:tc>
          <w:tcPr>
            <w:tcW w:w="5240" w:type="dxa"/>
            <w:tcBorders>
              <w:bottom w:val="single" w:sz="4" w:space="0" w:color="auto"/>
            </w:tcBorders>
          </w:tcPr>
          <w:p w14:paraId="57978111" w14:textId="77777777" w:rsidR="00AB2E48" w:rsidRPr="00F02619" w:rsidRDefault="00AB2E48" w:rsidP="00AB6620">
            <w:pPr>
              <w:rPr>
                <w:rFonts w:cs="Arial"/>
                <w:szCs w:val="18"/>
              </w:rPr>
            </w:pPr>
            <w:r w:rsidRPr="00F02619">
              <w:rPr>
                <w:rFonts w:cs="Arial"/>
                <w:szCs w:val="18"/>
              </w:rPr>
              <w:t>D Lowe</w:t>
            </w:r>
          </w:p>
          <w:p w14:paraId="6A3F48DB" w14:textId="77777777" w:rsidR="00AB2E48" w:rsidRPr="00F02619" w:rsidRDefault="00AB2E48" w:rsidP="00AB6620">
            <w:pPr>
              <w:rPr>
                <w:rFonts w:cs="Arial"/>
                <w:szCs w:val="18"/>
              </w:rPr>
            </w:pPr>
            <w:r w:rsidRPr="00F02619">
              <w:rPr>
                <w:rFonts w:cs="Arial"/>
                <w:szCs w:val="18"/>
              </w:rPr>
              <w:t>Executive Director of Housing and Technical Resources</w:t>
            </w:r>
          </w:p>
          <w:p w14:paraId="18DAF80A" w14:textId="77777777" w:rsidR="00AB2E48" w:rsidRPr="00F02619" w:rsidRDefault="00AB2E48" w:rsidP="00AB6620">
            <w:pPr>
              <w:rPr>
                <w:rFonts w:cs="Arial"/>
                <w:szCs w:val="18"/>
              </w:rPr>
            </w:pPr>
            <w:r w:rsidRPr="00F02619">
              <w:rPr>
                <w:rFonts w:cs="Arial"/>
                <w:szCs w:val="18"/>
              </w:rPr>
              <w:t>(To 30 September 2022)</w:t>
            </w:r>
          </w:p>
        </w:tc>
        <w:tc>
          <w:tcPr>
            <w:tcW w:w="1418" w:type="dxa"/>
            <w:tcBorders>
              <w:bottom w:val="single" w:sz="4" w:space="0" w:color="auto"/>
            </w:tcBorders>
          </w:tcPr>
          <w:p w14:paraId="236A627D" w14:textId="77777777" w:rsidR="00AB2E48" w:rsidRPr="00F02619" w:rsidRDefault="00AB2E48" w:rsidP="00AB6620">
            <w:pPr>
              <w:rPr>
                <w:rFonts w:cs="Arial"/>
                <w:szCs w:val="18"/>
              </w:rPr>
            </w:pPr>
          </w:p>
          <w:p w14:paraId="43511A7F" w14:textId="77777777" w:rsidR="00AB2E48" w:rsidRPr="00F02619" w:rsidRDefault="00AB2E48" w:rsidP="00AB6620">
            <w:pPr>
              <w:rPr>
                <w:rFonts w:cs="Arial"/>
                <w:szCs w:val="18"/>
              </w:rPr>
            </w:pPr>
            <w:r w:rsidRPr="00F02619">
              <w:rPr>
                <w:rFonts w:cs="Arial"/>
                <w:szCs w:val="18"/>
              </w:rPr>
              <w:t>Pension</w:t>
            </w:r>
          </w:p>
          <w:p w14:paraId="19723FBF" w14:textId="77777777" w:rsidR="00AB2E48" w:rsidRPr="00F02619" w:rsidRDefault="00AB2E48" w:rsidP="00AB6620">
            <w:pPr>
              <w:rPr>
                <w:rFonts w:cs="Arial"/>
                <w:szCs w:val="18"/>
              </w:rPr>
            </w:pPr>
            <w:r w:rsidRPr="00F02619">
              <w:rPr>
                <w:rFonts w:cs="Arial"/>
                <w:szCs w:val="18"/>
              </w:rPr>
              <w:t>Lump Sum</w:t>
            </w:r>
          </w:p>
          <w:p w14:paraId="4F045269" w14:textId="77777777" w:rsidR="00AB2E48" w:rsidRPr="00F02619" w:rsidRDefault="00AB2E48" w:rsidP="00AB6620">
            <w:pPr>
              <w:rPr>
                <w:rFonts w:cs="Arial"/>
                <w:szCs w:val="18"/>
              </w:rPr>
            </w:pPr>
          </w:p>
        </w:tc>
        <w:tc>
          <w:tcPr>
            <w:tcW w:w="1701" w:type="dxa"/>
            <w:tcBorders>
              <w:bottom w:val="single" w:sz="4" w:space="0" w:color="auto"/>
            </w:tcBorders>
          </w:tcPr>
          <w:p w14:paraId="73DA5FAE" w14:textId="77777777" w:rsidR="00AB2E48" w:rsidRPr="00F02619" w:rsidRDefault="00AB2E48" w:rsidP="00AB6620">
            <w:pPr>
              <w:jc w:val="right"/>
              <w:rPr>
                <w:rFonts w:cs="Arial"/>
                <w:szCs w:val="18"/>
              </w:rPr>
            </w:pPr>
          </w:p>
          <w:p w14:paraId="1B9598BD" w14:textId="77777777" w:rsidR="00AB2E48" w:rsidRPr="00F02619" w:rsidRDefault="00AB2E48" w:rsidP="00AB6620">
            <w:pPr>
              <w:jc w:val="right"/>
              <w:rPr>
                <w:rFonts w:cs="Arial"/>
                <w:szCs w:val="18"/>
              </w:rPr>
            </w:pPr>
            <w:r w:rsidRPr="00F02619">
              <w:rPr>
                <w:rFonts w:cs="Arial"/>
                <w:szCs w:val="18"/>
              </w:rPr>
              <w:t>n/a</w:t>
            </w:r>
          </w:p>
          <w:p w14:paraId="55114E52" w14:textId="77777777" w:rsidR="00AB2E48" w:rsidRPr="00F02619" w:rsidRDefault="00AB2E48" w:rsidP="00AB6620">
            <w:pPr>
              <w:jc w:val="right"/>
              <w:rPr>
                <w:rFonts w:cs="Arial"/>
                <w:szCs w:val="18"/>
              </w:rPr>
            </w:pPr>
            <w:r w:rsidRPr="00F02619">
              <w:rPr>
                <w:rFonts w:cs="Arial"/>
                <w:szCs w:val="18"/>
              </w:rPr>
              <w:t>n/a</w:t>
            </w:r>
          </w:p>
        </w:tc>
        <w:tc>
          <w:tcPr>
            <w:tcW w:w="1842" w:type="dxa"/>
            <w:tcBorders>
              <w:bottom w:val="single" w:sz="4" w:space="0" w:color="auto"/>
            </w:tcBorders>
          </w:tcPr>
          <w:p w14:paraId="13F67A75" w14:textId="77777777" w:rsidR="00AB2E48" w:rsidRPr="00F02619" w:rsidRDefault="00AB2E48" w:rsidP="00AB6620">
            <w:pPr>
              <w:jc w:val="right"/>
              <w:rPr>
                <w:rFonts w:cs="Arial"/>
                <w:szCs w:val="18"/>
              </w:rPr>
            </w:pPr>
          </w:p>
          <w:p w14:paraId="71C485BC" w14:textId="77777777" w:rsidR="00AB2E48" w:rsidRPr="00F02619" w:rsidRDefault="00AB2E48" w:rsidP="00AB6620">
            <w:pPr>
              <w:jc w:val="right"/>
              <w:rPr>
                <w:rFonts w:cs="Arial"/>
                <w:szCs w:val="18"/>
              </w:rPr>
            </w:pPr>
            <w:r w:rsidRPr="00F02619">
              <w:rPr>
                <w:rFonts w:cs="Arial"/>
                <w:szCs w:val="18"/>
              </w:rPr>
              <w:t>n/a</w:t>
            </w:r>
          </w:p>
          <w:p w14:paraId="1B4B7615" w14:textId="77777777" w:rsidR="00AB2E48" w:rsidRPr="00F02619" w:rsidRDefault="00AB2E48" w:rsidP="00AB6620">
            <w:pPr>
              <w:jc w:val="right"/>
              <w:rPr>
                <w:rFonts w:cs="Arial"/>
                <w:szCs w:val="18"/>
              </w:rPr>
            </w:pPr>
            <w:r w:rsidRPr="00F02619">
              <w:rPr>
                <w:rFonts w:cs="Arial"/>
                <w:szCs w:val="18"/>
              </w:rPr>
              <w:t>n/a</w:t>
            </w:r>
          </w:p>
        </w:tc>
        <w:tc>
          <w:tcPr>
            <w:tcW w:w="2127" w:type="dxa"/>
            <w:tcBorders>
              <w:bottom w:val="single" w:sz="4" w:space="0" w:color="auto"/>
            </w:tcBorders>
          </w:tcPr>
          <w:p w14:paraId="38FDD5FA" w14:textId="77777777" w:rsidR="00AB2E48" w:rsidRPr="00F02619" w:rsidRDefault="00AB2E48" w:rsidP="00AB6620">
            <w:pPr>
              <w:jc w:val="right"/>
              <w:rPr>
                <w:rFonts w:cs="Arial"/>
                <w:szCs w:val="18"/>
              </w:rPr>
            </w:pPr>
          </w:p>
          <w:p w14:paraId="7D06A332" w14:textId="77777777" w:rsidR="00AB2E48" w:rsidRPr="00F02619" w:rsidRDefault="00AB2E48" w:rsidP="00AB6620">
            <w:pPr>
              <w:jc w:val="right"/>
              <w:rPr>
                <w:rFonts w:cs="Arial"/>
                <w:szCs w:val="18"/>
              </w:rPr>
            </w:pPr>
            <w:r w:rsidRPr="00F02619">
              <w:rPr>
                <w:rFonts w:cs="Arial"/>
                <w:szCs w:val="18"/>
              </w:rPr>
              <w:t>-</w:t>
            </w:r>
          </w:p>
        </w:tc>
        <w:tc>
          <w:tcPr>
            <w:tcW w:w="2268" w:type="dxa"/>
            <w:tcBorders>
              <w:bottom w:val="single" w:sz="4" w:space="0" w:color="auto"/>
            </w:tcBorders>
          </w:tcPr>
          <w:p w14:paraId="02AFAB08" w14:textId="77777777" w:rsidR="00AB2E48" w:rsidRPr="00F02619" w:rsidRDefault="00AB2E48" w:rsidP="00AB6620">
            <w:pPr>
              <w:jc w:val="right"/>
              <w:rPr>
                <w:rFonts w:cs="Arial"/>
                <w:szCs w:val="18"/>
              </w:rPr>
            </w:pPr>
          </w:p>
          <w:p w14:paraId="2840FABE" w14:textId="77777777" w:rsidR="00AB2E48" w:rsidRPr="00F02619" w:rsidRDefault="00AB2E48" w:rsidP="00AB6620">
            <w:pPr>
              <w:jc w:val="right"/>
              <w:rPr>
                <w:rFonts w:cs="Arial"/>
                <w:szCs w:val="18"/>
              </w:rPr>
            </w:pPr>
            <w:r w:rsidRPr="00F02619">
              <w:rPr>
                <w:rFonts w:cs="Arial"/>
                <w:szCs w:val="18"/>
              </w:rPr>
              <w:t>14,333</w:t>
            </w:r>
          </w:p>
        </w:tc>
      </w:tr>
      <w:tr w:rsidR="00AB2E48" w:rsidRPr="00F02619" w14:paraId="21AFBD41" w14:textId="77777777" w:rsidTr="00AB6620">
        <w:trPr>
          <w:cantSplit/>
        </w:trPr>
        <w:tc>
          <w:tcPr>
            <w:tcW w:w="5240" w:type="dxa"/>
            <w:tcBorders>
              <w:bottom w:val="single" w:sz="4" w:space="0" w:color="auto"/>
            </w:tcBorders>
          </w:tcPr>
          <w:p w14:paraId="34EA7B59" w14:textId="77777777" w:rsidR="00AB2E48" w:rsidRPr="00F02619" w:rsidRDefault="00AB2E48" w:rsidP="00AB6620">
            <w:pPr>
              <w:rPr>
                <w:rFonts w:cs="Arial"/>
                <w:szCs w:val="18"/>
              </w:rPr>
            </w:pPr>
            <w:r w:rsidRPr="00F02619">
              <w:rPr>
                <w:rFonts w:cs="Arial"/>
                <w:szCs w:val="18"/>
              </w:rPr>
              <w:t>A Finnan</w:t>
            </w:r>
          </w:p>
          <w:p w14:paraId="228AE205" w14:textId="77777777" w:rsidR="00AB2E48" w:rsidRPr="00F02619" w:rsidRDefault="00AB2E48" w:rsidP="00AB6620">
            <w:pPr>
              <w:rPr>
                <w:rFonts w:cs="Arial"/>
                <w:szCs w:val="18"/>
              </w:rPr>
            </w:pPr>
            <w:r w:rsidRPr="00F02619">
              <w:rPr>
                <w:rFonts w:cs="Arial"/>
                <w:szCs w:val="18"/>
              </w:rPr>
              <w:t>Acting Executive Director of Housing and Technical Resources</w:t>
            </w:r>
          </w:p>
          <w:p w14:paraId="450DA7BE" w14:textId="77777777" w:rsidR="00AB2E48" w:rsidRPr="00F02619" w:rsidRDefault="00AB2E48" w:rsidP="00AB6620">
            <w:pPr>
              <w:rPr>
                <w:rFonts w:cs="Arial"/>
                <w:szCs w:val="18"/>
              </w:rPr>
            </w:pPr>
            <w:r w:rsidRPr="00F02619">
              <w:rPr>
                <w:rFonts w:cs="Arial"/>
                <w:szCs w:val="18"/>
              </w:rPr>
              <w:t>(From 3 October 2022 to 20 November 2022</w:t>
            </w:r>
          </w:p>
        </w:tc>
        <w:tc>
          <w:tcPr>
            <w:tcW w:w="1418" w:type="dxa"/>
            <w:tcBorders>
              <w:bottom w:val="single" w:sz="4" w:space="0" w:color="auto"/>
            </w:tcBorders>
          </w:tcPr>
          <w:p w14:paraId="37E8FA44" w14:textId="77777777" w:rsidR="00AB2E48" w:rsidRPr="00F02619" w:rsidRDefault="00AB2E48" w:rsidP="00AB6620">
            <w:pPr>
              <w:rPr>
                <w:rFonts w:cs="Arial"/>
                <w:szCs w:val="18"/>
              </w:rPr>
            </w:pPr>
          </w:p>
          <w:p w14:paraId="7FD5DF29" w14:textId="77777777" w:rsidR="00AB2E48" w:rsidRPr="00F02619" w:rsidRDefault="00AB2E48" w:rsidP="00AB6620">
            <w:pPr>
              <w:rPr>
                <w:rFonts w:cs="Arial"/>
                <w:szCs w:val="18"/>
              </w:rPr>
            </w:pPr>
            <w:r w:rsidRPr="00F02619">
              <w:rPr>
                <w:rFonts w:cs="Arial"/>
                <w:szCs w:val="18"/>
              </w:rPr>
              <w:t>Pension</w:t>
            </w:r>
          </w:p>
          <w:p w14:paraId="4ADF2DA4" w14:textId="77777777" w:rsidR="00AB2E48" w:rsidRPr="00F02619" w:rsidRDefault="00AB2E48" w:rsidP="00AB6620">
            <w:pPr>
              <w:rPr>
                <w:rFonts w:cs="Arial"/>
                <w:szCs w:val="18"/>
              </w:rPr>
            </w:pPr>
            <w:r w:rsidRPr="00F02619">
              <w:rPr>
                <w:rFonts w:cs="Arial"/>
                <w:szCs w:val="18"/>
              </w:rPr>
              <w:t>Lump Sum</w:t>
            </w:r>
          </w:p>
          <w:p w14:paraId="6EE6CF42" w14:textId="77777777" w:rsidR="00AB2E48" w:rsidRPr="00F02619" w:rsidRDefault="00AB2E48" w:rsidP="00AB6620">
            <w:pPr>
              <w:rPr>
                <w:rFonts w:cs="Arial"/>
                <w:szCs w:val="18"/>
              </w:rPr>
            </w:pPr>
          </w:p>
        </w:tc>
        <w:tc>
          <w:tcPr>
            <w:tcW w:w="1701" w:type="dxa"/>
            <w:tcBorders>
              <w:bottom w:val="single" w:sz="4" w:space="0" w:color="auto"/>
            </w:tcBorders>
          </w:tcPr>
          <w:p w14:paraId="27A9F949" w14:textId="77777777" w:rsidR="00AB2E48" w:rsidRPr="00F02619" w:rsidRDefault="00AB2E48" w:rsidP="00AB6620">
            <w:pPr>
              <w:jc w:val="right"/>
              <w:rPr>
                <w:rFonts w:cs="Arial"/>
                <w:szCs w:val="18"/>
              </w:rPr>
            </w:pPr>
          </w:p>
          <w:p w14:paraId="3ECD24FC" w14:textId="77777777" w:rsidR="00AB2E48" w:rsidRPr="00F02619" w:rsidRDefault="00AB2E48" w:rsidP="00AB6620">
            <w:pPr>
              <w:jc w:val="right"/>
              <w:rPr>
                <w:rFonts w:cs="Arial"/>
                <w:szCs w:val="18"/>
              </w:rPr>
            </w:pPr>
            <w:r w:rsidRPr="00F02619">
              <w:rPr>
                <w:rFonts w:cs="Arial"/>
                <w:szCs w:val="18"/>
              </w:rPr>
              <w:t>n/a</w:t>
            </w:r>
          </w:p>
          <w:p w14:paraId="5F10AB9D" w14:textId="77777777" w:rsidR="00AB2E48" w:rsidRPr="00F02619" w:rsidRDefault="00AB2E48" w:rsidP="00AB6620">
            <w:pPr>
              <w:jc w:val="right"/>
              <w:rPr>
                <w:rFonts w:cs="Arial"/>
                <w:szCs w:val="18"/>
              </w:rPr>
            </w:pPr>
            <w:r w:rsidRPr="00F02619">
              <w:rPr>
                <w:rFonts w:cs="Arial"/>
                <w:szCs w:val="18"/>
              </w:rPr>
              <w:t>n/a</w:t>
            </w:r>
          </w:p>
        </w:tc>
        <w:tc>
          <w:tcPr>
            <w:tcW w:w="1842" w:type="dxa"/>
            <w:tcBorders>
              <w:bottom w:val="single" w:sz="4" w:space="0" w:color="auto"/>
            </w:tcBorders>
          </w:tcPr>
          <w:p w14:paraId="1D949E99" w14:textId="77777777" w:rsidR="00AB2E48" w:rsidRPr="00F02619" w:rsidRDefault="00AB2E48" w:rsidP="00AB6620">
            <w:pPr>
              <w:jc w:val="right"/>
              <w:rPr>
                <w:rFonts w:cs="Arial"/>
                <w:szCs w:val="18"/>
              </w:rPr>
            </w:pPr>
          </w:p>
          <w:p w14:paraId="69951105" w14:textId="77777777" w:rsidR="00AB2E48" w:rsidRPr="00F02619" w:rsidRDefault="00AB2E48" w:rsidP="00AB6620">
            <w:pPr>
              <w:jc w:val="right"/>
              <w:rPr>
                <w:rFonts w:cs="Arial"/>
                <w:szCs w:val="18"/>
              </w:rPr>
            </w:pPr>
            <w:r w:rsidRPr="00F02619">
              <w:rPr>
                <w:rFonts w:cs="Arial"/>
                <w:szCs w:val="18"/>
              </w:rPr>
              <w:t>n/a</w:t>
            </w:r>
          </w:p>
          <w:p w14:paraId="16BAEAEC" w14:textId="77777777" w:rsidR="00AB2E48" w:rsidRPr="00F02619" w:rsidRDefault="00AB2E48" w:rsidP="00AB6620">
            <w:pPr>
              <w:jc w:val="right"/>
              <w:rPr>
                <w:rFonts w:cs="Arial"/>
                <w:szCs w:val="18"/>
              </w:rPr>
            </w:pPr>
            <w:r w:rsidRPr="00F02619">
              <w:rPr>
                <w:rFonts w:cs="Arial"/>
                <w:szCs w:val="18"/>
              </w:rPr>
              <w:t>n/a</w:t>
            </w:r>
          </w:p>
        </w:tc>
        <w:tc>
          <w:tcPr>
            <w:tcW w:w="2127" w:type="dxa"/>
            <w:tcBorders>
              <w:bottom w:val="single" w:sz="4" w:space="0" w:color="auto"/>
            </w:tcBorders>
          </w:tcPr>
          <w:p w14:paraId="1BD32E1D" w14:textId="77777777" w:rsidR="00AB2E48" w:rsidRPr="00F02619" w:rsidRDefault="00AB2E48" w:rsidP="00AB6620">
            <w:pPr>
              <w:jc w:val="right"/>
              <w:rPr>
                <w:rFonts w:cs="Arial"/>
                <w:szCs w:val="18"/>
              </w:rPr>
            </w:pPr>
          </w:p>
          <w:p w14:paraId="0F9CC1DD" w14:textId="77777777" w:rsidR="00AB2E48" w:rsidRPr="00F02619" w:rsidRDefault="00AB2E48" w:rsidP="00AB6620">
            <w:pPr>
              <w:jc w:val="right"/>
              <w:rPr>
                <w:rFonts w:cs="Arial"/>
                <w:szCs w:val="18"/>
              </w:rPr>
            </w:pPr>
            <w:r w:rsidRPr="00F02619">
              <w:rPr>
                <w:rFonts w:cs="Arial"/>
                <w:szCs w:val="18"/>
              </w:rPr>
              <w:t>-</w:t>
            </w:r>
          </w:p>
        </w:tc>
        <w:tc>
          <w:tcPr>
            <w:tcW w:w="2268" w:type="dxa"/>
            <w:tcBorders>
              <w:bottom w:val="single" w:sz="4" w:space="0" w:color="auto"/>
            </w:tcBorders>
          </w:tcPr>
          <w:p w14:paraId="0BC5FF06" w14:textId="77777777" w:rsidR="00AB2E48" w:rsidRPr="00F02619" w:rsidRDefault="00AB2E48" w:rsidP="00AB6620">
            <w:pPr>
              <w:jc w:val="right"/>
              <w:rPr>
                <w:rFonts w:cs="Arial"/>
                <w:szCs w:val="18"/>
              </w:rPr>
            </w:pPr>
          </w:p>
          <w:p w14:paraId="45D54473" w14:textId="77777777" w:rsidR="00AB2E48" w:rsidRPr="00F02619" w:rsidRDefault="00AB2E48" w:rsidP="00AB6620">
            <w:pPr>
              <w:jc w:val="right"/>
              <w:rPr>
                <w:rFonts w:cs="Arial"/>
                <w:szCs w:val="18"/>
              </w:rPr>
            </w:pPr>
            <w:r w:rsidRPr="00F02619">
              <w:rPr>
                <w:rFonts w:cs="Arial"/>
                <w:szCs w:val="18"/>
              </w:rPr>
              <w:t>3,725</w:t>
            </w:r>
          </w:p>
        </w:tc>
      </w:tr>
      <w:tr w:rsidR="00AB2E48" w:rsidRPr="00F02619" w14:paraId="4D487010" w14:textId="77777777" w:rsidTr="00AB6620">
        <w:trPr>
          <w:cantSplit/>
        </w:trPr>
        <w:tc>
          <w:tcPr>
            <w:tcW w:w="5240" w:type="dxa"/>
            <w:shd w:val="clear" w:color="auto" w:fill="D9D9D9" w:themeFill="background1" w:themeFillShade="D9"/>
          </w:tcPr>
          <w:p w14:paraId="6DFC3968" w14:textId="77777777" w:rsidR="00AB2E48" w:rsidRPr="00F02619" w:rsidRDefault="00AB2E48" w:rsidP="00AB6620">
            <w:pPr>
              <w:rPr>
                <w:rFonts w:cs="Arial"/>
                <w:b/>
                <w:bCs/>
                <w:szCs w:val="18"/>
              </w:rPr>
            </w:pPr>
            <w:r w:rsidRPr="00F02619">
              <w:rPr>
                <w:rFonts w:cs="Arial"/>
                <w:b/>
                <w:bCs/>
                <w:szCs w:val="18"/>
              </w:rPr>
              <w:t>Total</w:t>
            </w:r>
          </w:p>
        </w:tc>
        <w:tc>
          <w:tcPr>
            <w:tcW w:w="1418" w:type="dxa"/>
            <w:shd w:val="clear" w:color="auto" w:fill="D9D9D9" w:themeFill="background1" w:themeFillShade="D9"/>
          </w:tcPr>
          <w:p w14:paraId="00333FF9" w14:textId="77777777" w:rsidR="00AB2E48" w:rsidRPr="00F02619" w:rsidRDefault="00AB2E48" w:rsidP="00AB6620">
            <w:pPr>
              <w:rPr>
                <w:rFonts w:cs="Arial"/>
                <w:szCs w:val="18"/>
              </w:rPr>
            </w:pPr>
          </w:p>
        </w:tc>
        <w:tc>
          <w:tcPr>
            <w:tcW w:w="1701" w:type="dxa"/>
            <w:shd w:val="clear" w:color="auto" w:fill="D9D9D9" w:themeFill="background1" w:themeFillShade="D9"/>
          </w:tcPr>
          <w:p w14:paraId="4929EA3B" w14:textId="77777777" w:rsidR="00AB2E48" w:rsidRPr="00F02619" w:rsidRDefault="00AB2E48" w:rsidP="00AB6620">
            <w:pPr>
              <w:jc w:val="right"/>
              <w:rPr>
                <w:rFonts w:cs="Arial"/>
                <w:szCs w:val="18"/>
              </w:rPr>
            </w:pPr>
          </w:p>
        </w:tc>
        <w:tc>
          <w:tcPr>
            <w:tcW w:w="1842" w:type="dxa"/>
            <w:shd w:val="clear" w:color="auto" w:fill="D9D9D9" w:themeFill="background1" w:themeFillShade="D9"/>
          </w:tcPr>
          <w:p w14:paraId="680BAACE" w14:textId="77777777" w:rsidR="00AB2E48" w:rsidRPr="00F02619" w:rsidRDefault="00AB2E48" w:rsidP="00AB6620">
            <w:pPr>
              <w:jc w:val="right"/>
              <w:rPr>
                <w:rFonts w:cs="Arial"/>
                <w:szCs w:val="18"/>
              </w:rPr>
            </w:pPr>
          </w:p>
        </w:tc>
        <w:tc>
          <w:tcPr>
            <w:tcW w:w="2127" w:type="dxa"/>
            <w:shd w:val="clear" w:color="auto" w:fill="D9D9D9" w:themeFill="background1" w:themeFillShade="D9"/>
          </w:tcPr>
          <w:p w14:paraId="22A4931B" w14:textId="77777777" w:rsidR="00AB2E48" w:rsidRPr="00F02619" w:rsidRDefault="00AB2E48" w:rsidP="00AB6620">
            <w:pPr>
              <w:jc w:val="right"/>
              <w:rPr>
                <w:rFonts w:cs="Arial"/>
                <w:b/>
                <w:bCs/>
                <w:szCs w:val="18"/>
              </w:rPr>
            </w:pPr>
            <w:r w:rsidRPr="00F02619">
              <w:rPr>
                <w:rFonts w:cs="Arial"/>
                <w:b/>
                <w:bCs/>
                <w:szCs w:val="18"/>
              </w:rPr>
              <w:t>208,770</w:t>
            </w:r>
          </w:p>
        </w:tc>
        <w:tc>
          <w:tcPr>
            <w:tcW w:w="2268" w:type="dxa"/>
            <w:shd w:val="clear" w:color="auto" w:fill="D9D9D9" w:themeFill="background1" w:themeFillShade="D9"/>
          </w:tcPr>
          <w:p w14:paraId="1EAC265D" w14:textId="77777777" w:rsidR="00AB2E48" w:rsidRPr="00F02619" w:rsidRDefault="00AB2E48" w:rsidP="00AB6620">
            <w:pPr>
              <w:jc w:val="right"/>
              <w:rPr>
                <w:rFonts w:cs="Arial"/>
                <w:b/>
                <w:bCs/>
                <w:szCs w:val="18"/>
              </w:rPr>
            </w:pPr>
            <w:r w:rsidRPr="00F02619">
              <w:rPr>
                <w:rFonts w:cs="Arial"/>
                <w:b/>
                <w:bCs/>
                <w:szCs w:val="18"/>
              </w:rPr>
              <w:t>198,785</w:t>
            </w:r>
          </w:p>
        </w:tc>
      </w:tr>
    </w:tbl>
    <w:p w14:paraId="1CA84D2A" w14:textId="77777777" w:rsidR="002E1204" w:rsidRPr="00F02619" w:rsidRDefault="002E1204">
      <w:pPr>
        <w:ind w:right="130"/>
        <w:rPr>
          <w:rFonts w:cs="Arial"/>
          <w:szCs w:val="18"/>
        </w:rPr>
      </w:pPr>
    </w:p>
    <w:p w14:paraId="2E88510B" w14:textId="7B567525" w:rsidR="00F63F8B" w:rsidRPr="00F02619" w:rsidRDefault="006B60F4">
      <w:pPr>
        <w:ind w:right="130"/>
        <w:rPr>
          <w:rFonts w:cs="Arial"/>
          <w:szCs w:val="18"/>
        </w:rPr>
      </w:pPr>
      <w:r w:rsidRPr="00F02619">
        <w:rPr>
          <w:rFonts w:cs="Arial"/>
          <w:szCs w:val="18"/>
        </w:rPr>
        <w:t xml:space="preserve">All senior employees shown in the table above are members of the Local Government Pension Scheme (LGPS).  Where employees have joined the council but not transferred previous employment pension benefits into the Strathclyde Pension Fund the pension figures shown relate only to their current appointment, otherwise the figures shown relate to the benefits that the pension has accrued </w:t>
      </w:r>
      <w:proofErr w:type="gramStart"/>
      <w:r w:rsidRPr="00F02619">
        <w:rPr>
          <w:rFonts w:cs="Arial"/>
          <w:szCs w:val="18"/>
        </w:rPr>
        <w:t>as a consequence of</w:t>
      </w:r>
      <w:proofErr w:type="gramEnd"/>
      <w:r w:rsidRPr="00F02619">
        <w:rPr>
          <w:rFonts w:cs="Arial"/>
          <w:szCs w:val="18"/>
        </w:rPr>
        <w:t xml:space="preserve"> their total local government service including payments for election duties.</w:t>
      </w:r>
    </w:p>
    <w:p w14:paraId="5F8BC413" w14:textId="77777777" w:rsidR="00AB2E48" w:rsidRPr="00F02619" w:rsidRDefault="00AB2E48" w:rsidP="00AB2E48">
      <w:pPr>
        <w:outlineLvl w:val="0"/>
        <w:rPr>
          <w:rFonts w:cs="Arial"/>
          <w:b/>
          <w:szCs w:val="18"/>
        </w:rPr>
      </w:pPr>
      <w:r w:rsidRPr="00F02619">
        <w:rPr>
          <w:rFonts w:cs="Arial"/>
          <w:b/>
          <w:szCs w:val="18"/>
        </w:rPr>
        <w:t>Table 7 – Pension Benefits: Senior Employees of the Council’s Subsidiary Bodies</w:t>
      </w:r>
    </w:p>
    <w:tbl>
      <w:tblPr>
        <w:tblStyle w:val="TableGrid"/>
        <w:tblW w:w="0" w:type="auto"/>
        <w:tblLook w:val="04A0" w:firstRow="1" w:lastRow="0" w:firstColumn="1" w:lastColumn="0" w:noHBand="0" w:noVBand="1"/>
      </w:tblPr>
      <w:tblGrid>
        <w:gridCol w:w="5665"/>
        <w:gridCol w:w="1134"/>
        <w:gridCol w:w="1701"/>
        <w:gridCol w:w="1701"/>
        <w:gridCol w:w="2127"/>
        <w:gridCol w:w="2268"/>
      </w:tblGrid>
      <w:tr w:rsidR="00AB2E48" w:rsidRPr="00F02619" w14:paraId="443E1CBD" w14:textId="77777777" w:rsidTr="00AB6620">
        <w:tc>
          <w:tcPr>
            <w:tcW w:w="5665" w:type="dxa"/>
          </w:tcPr>
          <w:p w14:paraId="0FEDE672" w14:textId="77777777" w:rsidR="00AB2E48" w:rsidRPr="00F02619" w:rsidRDefault="00AB2E48" w:rsidP="00AB6620">
            <w:pPr>
              <w:rPr>
                <w:rFonts w:cs="Arial"/>
                <w:b/>
                <w:bCs/>
                <w:szCs w:val="18"/>
              </w:rPr>
            </w:pPr>
            <w:r w:rsidRPr="00F02619">
              <w:rPr>
                <w:rFonts w:cs="Arial"/>
                <w:b/>
                <w:bCs/>
                <w:szCs w:val="18"/>
              </w:rPr>
              <w:t>Name and Post Title</w:t>
            </w:r>
          </w:p>
        </w:tc>
        <w:tc>
          <w:tcPr>
            <w:tcW w:w="1134" w:type="dxa"/>
          </w:tcPr>
          <w:p w14:paraId="34AE5937" w14:textId="77777777" w:rsidR="00AB2E48" w:rsidRPr="00F02619" w:rsidRDefault="00AB2E48" w:rsidP="00AB6620">
            <w:pPr>
              <w:rPr>
                <w:rFonts w:cs="Arial"/>
                <w:szCs w:val="18"/>
              </w:rPr>
            </w:pPr>
          </w:p>
        </w:tc>
        <w:tc>
          <w:tcPr>
            <w:tcW w:w="1701" w:type="dxa"/>
          </w:tcPr>
          <w:p w14:paraId="1FA1567E" w14:textId="77777777" w:rsidR="00AB2E48" w:rsidRPr="00F02619" w:rsidRDefault="00AB2E48" w:rsidP="00AB6620">
            <w:pPr>
              <w:jc w:val="right"/>
              <w:rPr>
                <w:rFonts w:cs="Arial"/>
                <w:b/>
                <w:bCs/>
                <w:szCs w:val="18"/>
              </w:rPr>
            </w:pPr>
          </w:p>
          <w:p w14:paraId="0B7FEC81" w14:textId="77777777" w:rsidR="00AB2E48" w:rsidRPr="00F02619" w:rsidRDefault="00AB2E48" w:rsidP="00AB6620">
            <w:pPr>
              <w:jc w:val="right"/>
              <w:rPr>
                <w:rFonts w:cs="Arial"/>
                <w:b/>
                <w:bCs/>
                <w:szCs w:val="18"/>
              </w:rPr>
            </w:pPr>
            <w:r w:rsidRPr="00F02619">
              <w:rPr>
                <w:rFonts w:cs="Arial"/>
                <w:b/>
                <w:bCs/>
                <w:szCs w:val="18"/>
              </w:rPr>
              <w:t>Accrued Pension Benefits to</w:t>
            </w:r>
          </w:p>
          <w:p w14:paraId="45A0C457" w14:textId="2FB7F954" w:rsidR="00AB2E48" w:rsidRPr="00F02619" w:rsidRDefault="00AB2E48" w:rsidP="00AB6620">
            <w:pPr>
              <w:jc w:val="right"/>
              <w:rPr>
                <w:rFonts w:cs="Arial"/>
                <w:b/>
                <w:bCs/>
                <w:szCs w:val="18"/>
              </w:rPr>
            </w:pPr>
            <w:r w:rsidRPr="00F02619">
              <w:rPr>
                <w:rFonts w:cs="Arial"/>
                <w:b/>
                <w:bCs/>
                <w:szCs w:val="18"/>
              </w:rPr>
              <w:t>31 March 202</w:t>
            </w:r>
            <w:r w:rsidR="00F4508D" w:rsidRPr="00F02619">
              <w:rPr>
                <w:rFonts w:cs="Arial"/>
                <w:b/>
                <w:bCs/>
                <w:szCs w:val="18"/>
              </w:rPr>
              <w:t>4</w:t>
            </w:r>
          </w:p>
          <w:p w14:paraId="43990F47" w14:textId="77777777" w:rsidR="00AB2E48" w:rsidRPr="00F02619" w:rsidRDefault="00AB2E48" w:rsidP="00AB6620">
            <w:pPr>
              <w:jc w:val="right"/>
              <w:rPr>
                <w:rFonts w:cs="Arial"/>
                <w:b/>
                <w:bCs/>
                <w:szCs w:val="18"/>
              </w:rPr>
            </w:pPr>
          </w:p>
          <w:p w14:paraId="61EBF02E" w14:textId="77777777" w:rsidR="00AB2E48" w:rsidRPr="00F02619" w:rsidRDefault="00AB2E48" w:rsidP="00AB6620">
            <w:pPr>
              <w:jc w:val="right"/>
              <w:rPr>
                <w:rFonts w:cs="Arial"/>
                <w:b/>
                <w:bCs/>
                <w:szCs w:val="18"/>
              </w:rPr>
            </w:pPr>
            <w:r w:rsidRPr="00F02619">
              <w:rPr>
                <w:rFonts w:cs="Arial"/>
                <w:b/>
                <w:bCs/>
                <w:szCs w:val="18"/>
              </w:rPr>
              <w:t>£000</w:t>
            </w:r>
          </w:p>
        </w:tc>
        <w:tc>
          <w:tcPr>
            <w:tcW w:w="1701" w:type="dxa"/>
          </w:tcPr>
          <w:p w14:paraId="336A094D" w14:textId="77777777" w:rsidR="00AB2E48" w:rsidRPr="00F02619" w:rsidRDefault="00AB2E48" w:rsidP="00AB6620">
            <w:pPr>
              <w:jc w:val="right"/>
              <w:rPr>
                <w:rFonts w:cs="Arial"/>
                <w:b/>
                <w:bCs/>
                <w:szCs w:val="18"/>
              </w:rPr>
            </w:pPr>
            <w:r w:rsidRPr="00F02619">
              <w:rPr>
                <w:rFonts w:cs="Arial"/>
                <w:b/>
                <w:bCs/>
                <w:szCs w:val="18"/>
              </w:rPr>
              <w:t xml:space="preserve">Movement in </w:t>
            </w:r>
          </w:p>
          <w:p w14:paraId="05F39ABB" w14:textId="77777777" w:rsidR="00AB2E48" w:rsidRPr="00F02619" w:rsidRDefault="00AB2E48" w:rsidP="00AB6620">
            <w:pPr>
              <w:jc w:val="right"/>
              <w:rPr>
                <w:rFonts w:cs="Arial"/>
                <w:b/>
                <w:bCs/>
                <w:szCs w:val="18"/>
              </w:rPr>
            </w:pPr>
            <w:r w:rsidRPr="00F02619">
              <w:rPr>
                <w:rFonts w:cs="Arial"/>
                <w:b/>
                <w:bCs/>
                <w:szCs w:val="18"/>
              </w:rPr>
              <w:t xml:space="preserve">Accrued </w:t>
            </w:r>
            <w:proofErr w:type="gramStart"/>
            <w:r w:rsidRPr="00F02619">
              <w:rPr>
                <w:rFonts w:cs="Arial"/>
                <w:b/>
                <w:bCs/>
                <w:szCs w:val="18"/>
              </w:rPr>
              <w:t>pension</w:t>
            </w:r>
            <w:proofErr w:type="gramEnd"/>
          </w:p>
          <w:p w14:paraId="6D839D8C" w14:textId="77777777" w:rsidR="00AB2E48" w:rsidRPr="00F02619" w:rsidRDefault="00AB2E48" w:rsidP="00AB6620">
            <w:pPr>
              <w:jc w:val="right"/>
              <w:rPr>
                <w:rFonts w:cs="Arial"/>
                <w:b/>
                <w:bCs/>
                <w:szCs w:val="18"/>
              </w:rPr>
            </w:pPr>
            <w:r w:rsidRPr="00F02619">
              <w:rPr>
                <w:rFonts w:cs="Arial"/>
                <w:b/>
                <w:bCs/>
                <w:szCs w:val="18"/>
              </w:rPr>
              <w:t>Benefits since</w:t>
            </w:r>
          </w:p>
          <w:p w14:paraId="6D3FE4BD" w14:textId="47741171" w:rsidR="00AB2E48" w:rsidRPr="00F02619" w:rsidRDefault="00AB2E48" w:rsidP="00AB6620">
            <w:pPr>
              <w:jc w:val="right"/>
              <w:rPr>
                <w:rFonts w:cs="Arial"/>
                <w:b/>
                <w:bCs/>
                <w:szCs w:val="18"/>
              </w:rPr>
            </w:pPr>
            <w:r w:rsidRPr="00F02619">
              <w:rPr>
                <w:rFonts w:cs="Arial"/>
                <w:b/>
                <w:bCs/>
                <w:szCs w:val="18"/>
              </w:rPr>
              <w:t>31 March 202</w:t>
            </w:r>
            <w:r w:rsidR="00F4508D" w:rsidRPr="00F02619">
              <w:rPr>
                <w:rFonts w:cs="Arial"/>
                <w:b/>
                <w:bCs/>
                <w:szCs w:val="18"/>
              </w:rPr>
              <w:t>3</w:t>
            </w:r>
          </w:p>
          <w:p w14:paraId="4737219E" w14:textId="77777777" w:rsidR="00AB2E48" w:rsidRPr="00F02619" w:rsidRDefault="00AB2E48" w:rsidP="00AB6620">
            <w:pPr>
              <w:jc w:val="right"/>
              <w:rPr>
                <w:rFonts w:cs="Arial"/>
                <w:b/>
                <w:bCs/>
                <w:szCs w:val="18"/>
              </w:rPr>
            </w:pPr>
          </w:p>
          <w:p w14:paraId="29118716" w14:textId="77777777" w:rsidR="00AB2E48" w:rsidRPr="00F02619" w:rsidRDefault="00AB2E48" w:rsidP="00AB6620">
            <w:pPr>
              <w:jc w:val="right"/>
              <w:rPr>
                <w:rFonts w:cs="Arial"/>
                <w:b/>
                <w:bCs/>
                <w:szCs w:val="18"/>
              </w:rPr>
            </w:pPr>
            <w:r w:rsidRPr="00F02619">
              <w:rPr>
                <w:rFonts w:cs="Arial"/>
                <w:b/>
                <w:bCs/>
                <w:szCs w:val="18"/>
              </w:rPr>
              <w:t>£000</w:t>
            </w:r>
          </w:p>
        </w:tc>
        <w:tc>
          <w:tcPr>
            <w:tcW w:w="2127" w:type="dxa"/>
          </w:tcPr>
          <w:p w14:paraId="207824EB" w14:textId="77777777" w:rsidR="00AB2E48" w:rsidRPr="00F02619" w:rsidRDefault="00AB2E48" w:rsidP="00AB6620">
            <w:pPr>
              <w:jc w:val="right"/>
              <w:rPr>
                <w:rFonts w:cs="Arial"/>
                <w:b/>
                <w:bCs/>
                <w:szCs w:val="18"/>
              </w:rPr>
            </w:pPr>
          </w:p>
          <w:p w14:paraId="3C2D219D" w14:textId="77777777" w:rsidR="00AB2E48" w:rsidRPr="00F02619" w:rsidRDefault="00AB2E48" w:rsidP="00AB6620">
            <w:pPr>
              <w:jc w:val="right"/>
              <w:rPr>
                <w:rFonts w:cs="Arial"/>
                <w:b/>
                <w:bCs/>
                <w:szCs w:val="18"/>
              </w:rPr>
            </w:pPr>
          </w:p>
          <w:p w14:paraId="2A6F6080" w14:textId="77777777" w:rsidR="00AB2E48" w:rsidRPr="00F02619" w:rsidRDefault="00AB2E48" w:rsidP="00AB6620">
            <w:pPr>
              <w:jc w:val="right"/>
              <w:rPr>
                <w:rFonts w:cs="Arial"/>
                <w:b/>
                <w:bCs/>
                <w:szCs w:val="18"/>
              </w:rPr>
            </w:pPr>
            <w:r w:rsidRPr="00F02619">
              <w:rPr>
                <w:rFonts w:cs="Arial"/>
                <w:b/>
                <w:bCs/>
                <w:szCs w:val="18"/>
              </w:rPr>
              <w:t>Pension Contribution</w:t>
            </w:r>
          </w:p>
          <w:p w14:paraId="0DD5C786" w14:textId="77777777" w:rsidR="00AB2E48" w:rsidRPr="00F02619" w:rsidRDefault="00AB2E48" w:rsidP="00AB6620">
            <w:pPr>
              <w:jc w:val="right"/>
              <w:rPr>
                <w:rFonts w:cs="Arial"/>
                <w:b/>
                <w:bCs/>
                <w:szCs w:val="18"/>
              </w:rPr>
            </w:pPr>
            <w:r w:rsidRPr="00F02619">
              <w:rPr>
                <w:rFonts w:cs="Arial"/>
                <w:b/>
                <w:bCs/>
                <w:szCs w:val="18"/>
              </w:rPr>
              <w:t>2023/24</w:t>
            </w:r>
          </w:p>
          <w:p w14:paraId="5D541BEC" w14:textId="77777777" w:rsidR="00AB2E48" w:rsidRPr="00F02619" w:rsidRDefault="00AB2E48" w:rsidP="00AB6620">
            <w:pPr>
              <w:jc w:val="right"/>
              <w:rPr>
                <w:rFonts w:cs="Arial"/>
                <w:b/>
                <w:bCs/>
                <w:szCs w:val="18"/>
              </w:rPr>
            </w:pPr>
          </w:p>
          <w:p w14:paraId="7EC00812" w14:textId="77777777" w:rsidR="00AB2E48" w:rsidRPr="00F02619" w:rsidRDefault="00AB2E48" w:rsidP="00AB6620">
            <w:pPr>
              <w:jc w:val="right"/>
              <w:rPr>
                <w:rFonts w:cs="Arial"/>
                <w:b/>
                <w:bCs/>
                <w:szCs w:val="18"/>
              </w:rPr>
            </w:pPr>
            <w:r w:rsidRPr="00F02619">
              <w:rPr>
                <w:rFonts w:cs="Arial"/>
                <w:b/>
                <w:bCs/>
                <w:szCs w:val="18"/>
              </w:rPr>
              <w:t>£</w:t>
            </w:r>
          </w:p>
        </w:tc>
        <w:tc>
          <w:tcPr>
            <w:tcW w:w="2268" w:type="dxa"/>
          </w:tcPr>
          <w:p w14:paraId="2802847D" w14:textId="77777777" w:rsidR="00AB2E48" w:rsidRPr="00F02619" w:rsidRDefault="00AB2E48" w:rsidP="00AB6620">
            <w:pPr>
              <w:jc w:val="right"/>
              <w:rPr>
                <w:rFonts w:cs="Arial"/>
                <w:b/>
                <w:bCs/>
                <w:szCs w:val="18"/>
              </w:rPr>
            </w:pPr>
          </w:p>
          <w:p w14:paraId="03A18342" w14:textId="77777777" w:rsidR="00AB2E48" w:rsidRPr="00F02619" w:rsidRDefault="00AB2E48" w:rsidP="00AB6620">
            <w:pPr>
              <w:jc w:val="right"/>
              <w:rPr>
                <w:rFonts w:cs="Arial"/>
                <w:b/>
                <w:bCs/>
                <w:szCs w:val="18"/>
              </w:rPr>
            </w:pPr>
          </w:p>
          <w:p w14:paraId="66353844" w14:textId="77777777" w:rsidR="00AB2E48" w:rsidRPr="00F02619" w:rsidRDefault="00AB2E48" w:rsidP="00AB6620">
            <w:pPr>
              <w:jc w:val="right"/>
              <w:rPr>
                <w:rFonts w:cs="Arial"/>
                <w:b/>
                <w:bCs/>
                <w:szCs w:val="18"/>
              </w:rPr>
            </w:pPr>
            <w:r w:rsidRPr="00F02619">
              <w:rPr>
                <w:rFonts w:cs="Arial"/>
                <w:b/>
                <w:bCs/>
                <w:szCs w:val="18"/>
              </w:rPr>
              <w:t>Pension Contribution</w:t>
            </w:r>
          </w:p>
          <w:p w14:paraId="22BC78DF" w14:textId="77777777" w:rsidR="00AB2E48" w:rsidRPr="00F02619" w:rsidRDefault="00AB2E48" w:rsidP="00AB6620">
            <w:pPr>
              <w:jc w:val="right"/>
              <w:rPr>
                <w:rFonts w:cs="Arial"/>
                <w:b/>
                <w:bCs/>
                <w:szCs w:val="18"/>
              </w:rPr>
            </w:pPr>
            <w:r w:rsidRPr="00F02619">
              <w:rPr>
                <w:rFonts w:cs="Arial"/>
                <w:b/>
                <w:bCs/>
                <w:szCs w:val="18"/>
              </w:rPr>
              <w:t>2022/23</w:t>
            </w:r>
          </w:p>
          <w:p w14:paraId="3375D9A1" w14:textId="77777777" w:rsidR="00AB2E48" w:rsidRPr="00F02619" w:rsidRDefault="00AB2E48" w:rsidP="00AB6620">
            <w:pPr>
              <w:jc w:val="right"/>
              <w:rPr>
                <w:rFonts w:cs="Arial"/>
                <w:b/>
                <w:bCs/>
                <w:szCs w:val="18"/>
              </w:rPr>
            </w:pPr>
          </w:p>
          <w:p w14:paraId="4B2ACE6E" w14:textId="77777777" w:rsidR="00AB2E48" w:rsidRPr="00F02619" w:rsidRDefault="00AB2E48" w:rsidP="00AB6620">
            <w:pPr>
              <w:jc w:val="right"/>
              <w:rPr>
                <w:rFonts w:cs="Arial"/>
                <w:b/>
                <w:bCs/>
                <w:szCs w:val="18"/>
              </w:rPr>
            </w:pPr>
            <w:r w:rsidRPr="00F02619">
              <w:rPr>
                <w:rFonts w:cs="Arial"/>
                <w:b/>
                <w:bCs/>
                <w:szCs w:val="18"/>
              </w:rPr>
              <w:t>£</w:t>
            </w:r>
          </w:p>
        </w:tc>
      </w:tr>
      <w:tr w:rsidR="00AB2E48" w:rsidRPr="00F02619" w14:paraId="07955950" w14:textId="77777777" w:rsidTr="00AB6620">
        <w:tc>
          <w:tcPr>
            <w:tcW w:w="5665" w:type="dxa"/>
          </w:tcPr>
          <w:p w14:paraId="1DE16324" w14:textId="77777777" w:rsidR="00AB2E48" w:rsidRPr="00F02619" w:rsidRDefault="00AB2E48" w:rsidP="00AB6620">
            <w:pPr>
              <w:rPr>
                <w:rFonts w:cs="Arial"/>
                <w:bCs/>
                <w:szCs w:val="18"/>
              </w:rPr>
            </w:pPr>
            <w:r w:rsidRPr="00F02619">
              <w:rPr>
                <w:rFonts w:cs="Arial"/>
                <w:bCs/>
                <w:szCs w:val="18"/>
              </w:rPr>
              <w:t>K Morrison</w:t>
            </w:r>
          </w:p>
          <w:p w14:paraId="6AA525CE" w14:textId="77777777" w:rsidR="00AB2E48" w:rsidRPr="00F02619" w:rsidRDefault="00AB2E48" w:rsidP="00AB6620">
            <w:pPr>
              <w:rPr>
                <w:rFonts w:cs="Arial"/>
                <w:bCs/>
                <w:szCs w:val="18"/>
              </w:rPr>
            </w:pPr>
            <w:r w:rsidRPr="00F02619">
              <w:rPr>
                <w:rFonts w:cs="Arial"/>
                <w:bCs/>
                <w:szCs w:val="18"/>
              </w:rPr>
              <w:t>General Manager of South Lanarkshire Leisure and Culture Ltd</w:t>
            </w:r>
          </w:p>
          <w:p w14:paraId="5CA845D9" w14:textId="77777777" w:rsidR="00AB2E48" w:rsidRPr="00F02619" w:rsidRDefault="00AB2E48" w:rsidP="00AB6620">
            <w:pPr>
              <w:rPr>
                <w:rFonts w:cs="Arial"/>
                <w:bCs/>
                <w:szCs w:val="18"/>
              </w:rPr>
            </w:pPr>
          </w:p>
        </w:tc>
        <w:tc>
          <w:tcPr>
            <w:tcW w:w="1134" w:type="dxa"/>
          </w:tcPr>
          <w:p w14:paraId="3E8C72E5" w14:textId="77777777" w:rsidR="00AB2E48" w:rsidRPr="00F02619" w:rsidRDefault="00AB2E48" w:rsidP="00AB6620">
            <w:pPr>
              <w:rPr>
                <w:rFonts w:cs="Arial"/>
                <w:szCs w:val="18"/>
              </w:rPr>
            </w:pPr>
            <w:r w:rsidRPr="00F02619">
              <w:rPr>
                <w:rFonts w:cs="Arial"/>
                <w:szCs w:val="18"/>
              </w:rPr>
              <w:t>Pension</w:t>
            </w:r>
          </w:p>
          <w:p w14:paraId="2D208599" w14:textId="77777777" w:rsidR="00AB2E48" w:rsidRPr="00F02619" w:rsidRDefault="00AB2E48" w:rsidP="00AB6620">
            <w:pPr>
              <w:rPr>
                <w:rFonts w:cs="Arial"/>
                <w:szCs w:val="18"/>
              </w:rPr>
            </w:pPr>
            <w:r w:rsidRPr="00F02619">
              <w:rPr>
                <w:rFonts w:cs="Arial"/>
                <w:szCs w:val="18"/>
              </w:rPr>
              <w:t>Lump Sum</w:t>
            </w:r>
          </w:p>
        </w:tc>
        <w:tc>
          <w:tcPr>
            <w:tcW w:w="1701" w:type="dxa"/>
          </w:tcPr>
          <w:p w14:paraId="53B20038" w14:textId="3C6B8BCF" w:rsidR="00AB2E48" w:rsidRPr="00F02619" w:rsidRDefault="00CA54D5" w:rsidP="00AB6620">
            <w:pPr>
              <w:jc w:val="right"/>
              <w:rPr>
                <w:rFonts w:cs="Arial"/>
                <w:szCs w:val="18"/>
              </w:rPr>
            </w:pPr>
            <w:r w:rsidRPr="00F02619">
              <w:rPr>
                <w:rFonts w:cs="Arial"/>
                <w:szCs w:val="18"/>
              </w:rPr>
              <w:t>24</w:t>
            </w:r>
          </w:p>
          <w:p w14:paraId="6EBF42AD" w14:textId="1E96DC09" w:rsidR="00AB2E48" w:rsidRPr="00F02619" w:rsidRDefault="00CA54D5" w:rsidP="00AB6620">
            <w:pPr>
              <w:jc w:val="right"/>
              <w:rPr>
                <w:rFonts w:cs="Arial"/>
                <w:szCs w:val="18"/>
              </w:rPr>
            </w:pPr>
            <w:r w:rsidRPr="00F02619">
              <w:rPr>
                <w:rFonts w:cs="Arial"/>
                <w:szCs w:val="18"/>
              </w:rPr>
              <w:t>19</w:t>
            </w:r>
          </w:p>
        </w:tc>
        <w:tc>
          <w:tcPr>
            <w:tcW w:w="1701" w:type="dxa"/>
          </w:tcPr>
          <w:p w14:paraId="3A6DDAFD" w14:textId="4614C55C" w:rsidR="00AB2E48" w:rsidRPr="00F02619" w:rsidRDefault="00CA54D5" w:rsidP="00AB6620">
            <w:pPr>
              <w:jc w:val="right"/>
              <w:rPr>
                <w:rFonts w:cs="Arial"/>
                <w:szCs w:val="18"/>
              </w:rPr>
            </w:pPr>
            <w:r w:rsidRPr="00F02619">
              <w:rPr>
                <w:rFonts w:cs="Arial"/>
                <w:szCs w:val="18"/>
              </w:rPr>
              <w:t>21</w:t>
            </w:r>
          </w:p>
          <w:p w14:paraId="2376E45E" w14:textId="0A89AD05" w:rsidR="00AB2E48" w:rsidRPr="00F02619" w:rsidRDefault="00CA54D5" w:rsidP="00AB6620">
            <w:pPr>
              <w:jc w:val="right"/>
              <w:rPr>
                <w:rFonts w:cs="Arial"/>
                <w:szCs w:val="18"/>
              </w:rPr>
            </w:pPr>
            <w:r w:rsidRPr="00F02619">
              <w:rPr>
                <w:rFonts w:cs="Arial"/>
                <w:szCs w:val="18"/>
              </w:rPr>
              <w:t>19</w:t>
            </w:r>
          </w:p>
        </w:tc>
        <w:tc>
          <w:tcPr>
            <w:tcW w:w="2127" w:type="dxa"/>
          </w:tcPr>
          <w:p w14:paraId="2323B66D" w14:textId="65971B7B" w:rsidR="00AB2E48" w:rsidRPr="00F02619" w:rsidRDefault="00F4508D" w:rsidP="00AB6620">
            <w:pPr>
              <w:jc w:val="right"/>
              <w:rPr>
                <w:rFonts w:cs="Arial"/>
                <w:szCs w:val="18"/>
              </w:rPr>
            </w:pPr>
            <w:r w:rsidRPr="00F02619">
              <w:rPr>
                <w:rFonts w:cs="Arial"/>
                <w:szCs w:val="18"/>
              </w:rPr>
              <w:t>21,466</w:t>
            </w:r>
          </w:p>
        </w:tc>
        <w:tc>
          <w:tcPr>
            <w:tcW w:w="2268" w:type="dxa"/>
          </w:tcPr>
          <w:p w14:paraId="2C1A49FE" w14:textId="77777777" w:rsidR="00AB2E48" w:rsidRPr="00F02619" w:rsidRDefault="00AB2E48" w:rsidP="00AB6620">
            <w:pPr>
              <w:jc w:val="right"/>
              <w:rPr>
                <w:rFonts w:cs="Arial"/>
                <w:szCs w:val="18"/>
              </w:rPr>
            </w:pPr>
            <w:r w:rsidRPr="00F02619">
              <w:rPr>
                <w:rFonts w:cs="Arial"/>
                <w:szCs w:val="18"/>
              </w:rPr>
              <w:t>19,463</w:t>
            </w:r>
          </w:p>
        </w:tc>
      </w:tr>
      <w:tr w:rsidR="00AB2E48" w:rsidRPr="00F02619" w14:paraId="0E27CEF4" w14:textId="77777777" w:rsidTr="00AB6620">
        <w:tc>
          <w:tcPr>
            <w:tcW w:w="5665" w:type="dxa"/>
          </w:tcPr>
          <w:p w14:paraId="079002D8" w14:textId="77777777" w:rsidR="00AB2E48" w:rsidRPr="00F02619" w:rsidRDefault="00AB2E48" w:rsidP="00AB6620">
            <w:pPr>
              <w:rPr>
                <w:rFonts w:cs="Arial"/>
                <w:szCs w:val="18"/>
              </w:rPr>
            </w:pPr>
            <w:r w:rsidRPr="00F02619">
              <w:rPr>
                <w:rFonts w:cs="Arial"/>
                <w:szCs w:val="18"/>
              </w:rPr>
              <w:t>S Barr</w:t>
            </w:r>
          </w:p>
          <w:p w14:paraId="3AC9D576" w14:textId="77777777" w:rsidR="00AB2E48" w:rsidRPr="00F02619" w:rsidRDefault="00AB2E48" w:rsidP="00AB6620">
            <w:pPr>
              <w:rPr>
                <w:rFonts w:cs="Arial"/>
                <w:szCs w:val="18"/>
              </w:rPr>
            </w:pPr>
            <w:r w:rsidRPr="00F02619">
              <w:rPr>
                <w:rFonts w:cs="Arial"/>
                <w:szCs w:val="18"/>
              </w:rPr>
              <w:t>Chief Executive of Routes to Work South</w:t>
            </w:r>
          </w:p>
          <w:p w14:paraId="6C0EE429" w14:textId="77777777" w:rsidR="00AB2E48" w:rsidRPr="00F02619" w:rsidRDefault="00AB2E48" w:rsidP="00AB6620">
            <w:pPr>
              <w:rPr>
                <w:rFonts w:cs="Arial"/>
                <w:szCs w:val="18"/>
              </w:rPr>
            </w:pPr>
          </w:p>
        </w:tc>
        <w:tc>
          <w:tcPr>
            <w:tcW w:w="1134" w:type="dxa"/>
          </w:tcPr>
          <w:p w14:paraId="1253E000" w14:textId="77777777" w:rsidR="00AB2E48" w:rsidRPr="00F02619" w:rsidRDefault="00AB2E48" w:rsidP="00AB6620">
            <w:pPr>
              <w:rPr>
                <w:rFonts w:cs="Arial"/>
                <w:szCs w:val="18"/>
              </w:rPr>
            </w:pPr>
            <w:r w:rsidRPr="00F02619">
              <w:rPr>
                <w:rFonts w:cs="Arial"/>
                <w:szCs w:val="18"/>
              </w:rPr>
              <w:t>Pension</w:t>
            </w:r>
          </w:p>
          <w:p w14:paraId="36C51114" w14:textId="77777777" w:rsidR="00AB2E48" w:rsidRPr="00F02619" w:rsidRDefault="00AB2E48" w:rsidP="00AB6620">
            <w:pPr>
              <w:rPr>
                <w:rFonts w:cs="Arial"/>
                <w:szCs w:val="18"/>
              </w:rPr>
            </w:pPr>
            <w:r w:rsidRPr="00F02619">
              <w:rPr>
                <w:rFonts w:cs="Arial"/>
                <w:szCs w:val="18"/>
              </w:rPr>
              <w:t>Lump Sum</w:t>
            </w:r>
          </w:p>
        </w:tc>
        <w:tc>
          <w:tcPr>
            <w:tcW w:w="1701" w:type="dxa"/>
          </w:tcPr>
          <w:p w14:paraId="412D0521" w14:textId="77777777" w:rsidR="00AB2E48" w:rsidRPr="00F02619" w:rsidRDefault="00AB2E48" w:rsidP="00AB6620">
            <w:pPr>
              <w:jc w:val="right"/>
              <w:rPr>
                <w:rFonts w:cs="Arial"/>
                <w:szCs w:val="18"/>
              </w:rPr>
            </w:pPr>
            <w:r w:rsidRPr="00F02619">
              <w:rPr>
                <w:rFonts w:cs="Arial"/>
                <w:szCs w:val="18"/>
              </w:rPr>
              <w:t>-</w:t>
            </w:r>
          </w:p>
          <w:p w14:paraId="772AAD29" w14:textId="77777777" w:rsidR="00AB2E48" w:rsidRPr="00F02619" w:rsidRDefault="00AB2E48" w:rsidP="00AB6620">
            <w:pPr>
              <w:jc w:val="right"/>
              <w:rPr>
                <w:rFonts w:cs="Arial"/>
                <w:szCs w:val="18"/>
              </w:rPr>
            </w:pPr>
            <w:r w:rsidRPr="00F02619">
              <w:rPr>
                <w:rFonts w:cs="Arial"/>
                <w:szCs w:val="18"/>
              </w:rPr>
              <w:t>-</w:t>
            </w:r>
          </w:p>
        </w:tc>
        <w:tc>
          <w:tcPr>
            <w:tcW w:w="1701" w:type="dxa"/>
          </w:tcPr>
          <w:p w14:paraId="3B41E67F" w14:textId="77777777" w:rsidR="00AB2E48" w:rsidRPr="00F02619" w:rsidRDefault="00AB2E48" w:rsidP="00AB6620">
            <w:pPr>
              <w:jc w:val="right"/>
              <w:rPr>
                <w:rFonts w:cs="Arial"/>
                <w:szCs w:val="18"/>
              </w:rPr>
            </w:pPr>
            <w:r w:rsidRPr="00F02619">
              <w:rPr>
                <w:rFonts w:cs="Arial"/>
                <w:szCs w:val="18"/>
              </w:rPr>
              <w:t>-</w:t>
            </w:r>
          </w:p>
          <w:p w14:paraId="6A345F7D" w14:textId="77777777" w:rsidR="00AB2E48" w:rsidRPr="00F02619" w:rsidRDefault="00AB2E48" w:rsidP="00AB6620">
            <w:pPr>
              <w:jc w:val="right"/>
              <w:rPr>
                <w:rFonts w:cs="Arial"/>
                <w:szCs w:val="18"/>
              </w:rPr>
            </w:pPr>
            <w:r w:rsidRPr="00F02619">
              <w:rPr>
                <w:rFonts w:cs="Arial"/>
                <w:szCs w:val="18"/>
              </w:rPr>
              <w:t>-</w:t>
            </w:r>
          </w:p>
        </w:tc>
        <w:tc>
          <w:tcPr>
            <w:tcW w:w="2127" w:type="dxa"/>
          </w:tcPr>
          <w:p w14:paraId="764037F1" w14:textId="77777777" w:rsidR="00AB2E48" w:rsidRPr="00F02619" w:rsidRDefault="00AB2E48" w:rsidP="00AB6620">
            <w:pPr>
              <w:jc w:val="right"/>
              <w:rPr>
                <w:rFonts w:cs="Arial"/>
                <w:szCs w:val="18"/>
              </w:rPr>
            </w:pPr>
            <w:r w:rsidRPr="00F02619">
              <w:rPr>
                <w:rFonts w:cs="Arial"/>
                <w:szCs w:val="18"/>
              </w:rPr>
              <w:t>6,592</w:t>
            </w:r>
          </w:p>
        </w:tc>
        <w:tc>
          <w:tcPr>
            <w:tcW w:w="2268" w:type="dxa"/>
          </w:tcPr>
          <w:p w14:paraId="18AF0A38" w14:textId="77777777" w:rsidR="00AB2E48" w:rsidRPr="00F02619" w:rsidRDefault="00AB2E48" w:rsidP="00AB6620">
            <w:pPr>
              <w:jc w:val="right"/>
              <w:rPr>
                <w:rFonts w:cs="Arial"/>
                <w:szCs w:val="18"/>
              </w:rPr>
            </w:pPr>
            <w:r w:rsidRPr="00F02619">
              <w:rPr>
                <w:rFonts w:cs="Arial"/>
                <w:szCs w:val="18"/>
              </w:rPr>
              <w:t>6,216</w:t>
            </w:r>
          </w:p>
        </w:tc>
      </w:tr>
      <w:tr w:rsidR="00AB2E48" w:rsidRPr="00F02619" w14:paraId="4568A338" w14:textId="77777777" w:rsidTr="00AB6620">
        <w:tc>
          <w:tcPr>
            <w:tcW w:w="5665" w:type="dxa"/>
            <w:shd w:val="clear" w:color="auto" w:fill="D9D9D9" w:themeFill="background1" w:themeFillShade="D9"/>
          </w:tcPr>
          <w:p w14:paraId="283B1A7E" w14:textId="77777777" w:rsidR="00AB2E48" w:rsidRPr="00F02619" w:rsidRDefault="00AB2E48" w:rsidP="00AB6620">
            <w:pPr>
              <w:rPr>
                <w:rFonts w:cs="Arial"/>
                <w:b/>
                <w:bCs/>
                <w:szCs w:val="18"/>
              </w:rPr>
            </w:pPr>
            <w:r w:rsidRPr="00F02619">
              <w:rPr>
                <w:rFonts w:cs="Arial"/>
                <w:b/>
                <w:bCs/>
                <w:szCs w:val="18"/>
              </w:rPr>
              <w:t>Total</w:t>
            </w:r>
          </w:p>
          <w:p w14:paraId="7E7421EC" w14:textId="77777777" w:rsidR="00AB2E48" w:rsidRPr="00F02619" w:rsidRDefault="00AB2E48" w:rsidP="00AB6620">
            <w:pPr>
              <w:rPr>
                <w:rFonts w:cs="Arial"/>
                <w:b/>
                <w:bCs/>
                <w:szCs w:val="18"/>
              </w:rPr>
            </w:pPr>
          </w:p>
        </w:tc>
        <w:tc>
          <w:tcPr>
            <w:tcW w:w="1134" w:type="dxa"/>
            <w:shd w:val="clear" w:color="auto" w:fill="D9D9D9" w:themeFill="background1" w:themeFillShade="D9"/>
          </w:tcPr>
          <w:p w14:paraId="484645E2" w14:textId="77777777" w:rsidR="00AB2E48" w:rsidRPr="00F02619" w:rsidRDefault="00AB2E48" w:rsidP="00AB6620">
            <w:pPr>
              <w:rPr>
                <w:rFonts w:cs="Arial"/>
                <w:szCs w:val="18"/>
              </w:rPr>
            </w:pPr>
          </w:p>
        </w:tc>
        <w:tc>
          <w:tcPr>
            <w:tcW w:w="1701" w:type="dxa"/>
            <w:shd w:val="clear" w:color="auto" w:fill="D9D9D9" w:themeFill="background1" w:themeFillShade="D9"/>
          </w:tcPr>
          <w:p w14:paraId="4AF3BF59" w14:textId="77777777" w:rsidR="00AB2E48" w:rsidRPr="00F02619" w:rsidRDefault="00AB2E48" w:rsidP="00AB6620">
            <w:pPr>
              <w:jc w:val="right"/>
              <w:rPr>
                <w:rFonts w:cs="Arial"/>
                <w:szCs w:val="18"/>
              </w:rPr>
            </w:pPr>
          </w:p>
        </w:tc>
        <w:tc>
          <w:tcPr>
            <w:tcW w:w="1701" w:type="dxa"/>
            <w:shd w:val="clear" w:color="auto" w:fill="D9D9D9" w:themeFill="background1" w:themeFillShade="D9"/>
          </w:tcPr>
          <w:p w14:paraId="0400A7C8" w14:textId="77777777" w:rsidR="00AB2E48" w:rsidRPr="00F02619" w:rsidRDefault="00AB2E48" w:rsidP="00AB6620">
            <w:pPr>
              <w:jc w:val="right"/>
              <w:rPr>
                <w:rFonts w:cs="Arial"/>
                <w:szCs w:val="18"/>
              </w:rPr>
            </w:pPr>
          </w:p>
        </w:tc>
        <w:tc>
          <w:tcPr>
            <w:tcW w:w="2127" w:type="dxa"/>
            <w:shd w:val="clear" w:color="auto" w:fill="D9D9D9" w:themeFill="background1" w:themeFillShade="D9"/>
          </w:tcPr>
          <w:p w14:paraId="28314D18" w14:textId="6517134E" w:rsidR="00AB2E48" w:rsidRPr="00F02619" w:rsidRDefault="00AB2E48" w:rsidP="00AB6620">
            <w:pPr>
              <w:jc w:val="right"/>
              <w:rPr>
                <w:rFonts w:cs="Arial"/>
                <w:b/>
                <w:bCs/>
                <w:szCs w:val="18"/>
              </w:rPr>
            </w:pPr>
            <w:r w:rsidRPr="00F02619">
              <w:rPr>
                <w:rFonts w:cs="Arial"/>
                <w:b/>
                <w:bCs/>
                <w:szCs w:val="18"/>
              </w:rPr>
              <w:t>2</w:t>
            </w:r>
            <w:r w:rsidR="00F4508D" w:rsidRPr="00F02619">
              <w:rPr>
                <w:rFonts w:cs="Arial"/>
                <w:b/>
                <w:bCs/>
                <w:szCs w:val="18"/>
              </w:rPr>
              <w:t>8</w:t>
            </w:r>
            <w:r w:rsidRPr="00F02619">
              <w:rPr>
                <w:rFonts w:cs="Arial"/>
                <w:b/>
                <w:bCs/>
                <w:szCs w:val="18"/>
              </w:rPr>
              <w:t>,</w:t>
            </w:r>
            <w:r w:rsidR="00F4508D" w:rsidRPr="00F02619">
              <w:rPr>
                <w:rFonts w:cs="Arial"/>
                <w:b/>
                <w:bCs/>
                <w:szCs w:val="18"/>
              </w:rPr>
              <w:t>038</w:t>
            </w:r>
          </w:p>
        </w:tc>
        <w:tc>
          <w:tcPr>
            <w:tcW w:w="2268" w:type="dxa"/>
            <w:shd w:val="clear" w:color="auto" w:fill="D9D9D9" w:themeFill="background1" w:themeFillShade="D9"/>
          </w:tcPr>
          <w:p w14:paraId="0667565B" w14:textId="77777777" w:rsidR="00AB2E48" w:rsidRPr="00F02619" w:rsidRDefault="00AB2E48" w:rsidP="00AB6620">
            <w:pPr>
              <w:jc w:val="right"/>
              <w:rPr>
                <w:rFonts w:cs="Arial"/>
                <w:b/>
                <w:bCs/>
                <w:szCs w:val="18"/>
              </w:rPr>
            </w:pPr>
            <w:r w:rsidRPr="00F02619">
              <w:rPr>
                <w:rFonts w:cs="Arial"/>
                <w:b/>
                <w:bCs/>
                <w:szCs w:val="18"/>
              </w:rPr>
              <w:t>25,679</w:t>
            </w:r>
          </w:p>
        </w:tc>
      </w:tr>
    </w:tbl>
    <w:p w14:paraId="77BA6402" w14:textId="77777777" w:rsidR="00AB2E48" w:rsidRPr="00F02619" w:rsidRDefault="00AB2E48" w:rsidP="00AB2E48">
      <w:pPr>
        <w:rPr>
          <w:rFonts w:cs="Arial"/>
          <w:szCs w:val="18"/>
        </w:rPr>
      </w:pPr>
      <w:r w:rsidRPr="00F02619">
        <w:rPr>
          <w:rFonts w:cs="Arial"/>
          <w:szCs w:val="18"/>
        </w:rPr>
        <w:t>Routes to Work South operates a defined contributions scheme for its employees. Accordingly, the only information to be provided in respect of its senior employees is the amount of any pension contributions made to that scheme by the subsidiary body.</w:t>
      </w:r>
    </w:p>
    <w:p w14:paraId="043729C3" w14:textId="77777777" w:rsidR="00AB2E48" w:rsidRPr="00F02619" w:rsidRDefault="00AB2E48" w:rsidP="00AB2E48">
      <w:pPr>
        <w:outlineLvl w:val="0"/>
        <w:rPr>
          <w:rFonts w:cs="Arial"/>
          <w:b/>
          <w:szCs w:val="18"/>
        </w:rPr>
      </w:pPr>
      <w:r w:rsidRPr="00F02619">
        <w:rPr>
          <w:rFonts w:cs="Arial"/>
          <w:b/>
          <w:szCs w:val="18"/>
        </w:rPr>
        <w:t>Table 8 – Pension Benefits: Senior Councillors</w:t>
      </w:r>
    </w:p>
    <w:p w14:paraId="5349D1FD" w14:textId="77777777" w:rsidR="00AB2E48" w:rsidRPr="00F02619" w:rsidRDefault="00AB2E48" w:rsidP="00AB2E48">
      <w:pPr>
        <w:rPr>
          <w:rFonts w:cs="Arial"/>
          <w:szCs w:val="18"/>
        </w:rPr>
      </w:pPr>
      <w:r w:rsidRPr="00F02619">
        <w:rPr>
          <w:rFonts w:cs="Arial"/>
          <w:szCs w:val="18"/>
        </w:rPr>
        <w:t>The Pension entitlement of Senior Councillors for the year to 31 March 2020 are shown in the table below, together with the contribution made by the council to each Senior Councillors’ pension during the year. The accrued pension benefit reflects both the employer and the employee contributions.</w:t>
      </w:r>
    </w:p>
    <w:tbl>
      <w:tblPr>
        <w:tblStyle w:val="TableGrid"/>
        <w:tblW w:w="15304" w:type="dxa"/>
        <w:tblLook w:val="04A0" w:firstRow="1" w:lastRow="0" w:firstColumn="1" w:lastColumn="0" w:noHBand="0" w:noVBand="1"/>
      </w:tblPr>
      <w:tblGrid>
        <w:gridCol w:w="6091"/>
        <w:gridCol w:w="1275"/>
        <w:gridCol w:w="1560"/>
        <w:gridCol w:w="2126"/>
        <w:gridCol w:w="1984"/>
        <w:gridCol w:w="2268"/>
      </w:tblGrid>
      <w:tr w:rsidR="00AB2E48" w:rsidRPr="00F02619" w14:paraId="4E387BD9" w14:textId="77777777" w:rsidTr="00AB6620">
        <w:trPr>
          <w:cantSplit/>
          <w:tblHeader/>
        </w:trPr>
        <w:tc>
          <w:tcPr>
            <w:tcW w:w="6091" w:type="dxa"/>
          </w:tcPr>
          <w:p w14:paraId="5209C0EF" w14:textId="77777777" w:rsidR="00AB2E48" w:rsidRPr="00F02619" w:rsidRDefault="00AB2E48" w:rsidP="00AB6620">
            <w:pPr>
              <w:rPr>
                <w:rFonts w:cs="Arial"/>
                <w:b/>
                <w:bCs/>
                <w:szCs w:val="18"/>
              </w:rPr>
            </w:pPr>
            <w:r w:rsidRPr="00F02619">
              <w:rPr>
                <w:rFonts w:cs="Arial"/>
                <w:b/>
                <w:bCs/>
                <w:szCs w:val="18"/>
              </w:rPr>
              <w:lastRenderedPageBreak/>
              <w:t>Name and Post Title</w:t>
            </w:r>
          </w:p>
        </w:tc>
        <w:tc>
          <w:tcPr>
            <w:tcW w:w="1275" w:type="dxa"/>
          </w:tcPr>
          <w:p w14:paraId="5B3B6B7C" w14:textId="77777777" w:rsidR="00AB2E48" w:rsidRPr="00F02619" w:rsidRDefault="00AB2E48" w:rsidP="00AB6620">
            <w:pPr>
              <w:rPr>
                <w:rFonts w:cs="Arial"/>
                <w:szCs w:val="18"/>
              </w:rPr>
            </w:pPr>
          </w:p>
        </w:tc>
        <w:tc>
          <w:tcPr>
            <w:tcW w:w="1560" w:type="dxa"/>
          </w:tcPr>
          <w:p w14:paraId="11976C03" w14:textId="77777777" w:rsidR="00AB2E48" w:rsidRPr="00F02619" w:rsidRDefault="00AB2E48" w:rsidP="00AB6620">
            <w:pPr>
              <w:jc w:val="right"/>
              <w:rPr>
                <w:rFonts w:cs="Arial"/>
                <w:b/>
                <w:bCs/>
                <w:szCs w:val="18"/>
              </w:rPr>
            </w:pPr>
            <w:r w:rsidRPr="00F02619">
              <w:rPr>
                <w:rFonts w:cs="Arial"/>
                <w:b/>
                <w:bCs/>
                <w:szCs w:val="18"/>
              </w:rPr>
              <w:t>Accrued Pension Benefits to</w:t>
            </w:r>
          </w:p>
          <w:p w14:paraId="79175B25" w14:textId="77777777" w:rsidR="00AB2E48" w:rsidRPr="00F02619" w:rsidRDefault="00AB2E48" w:rsidP="00AB6620">
            <w:pPr>
              <w:jc w:val="right"/>
              <w:rPr>
                <w:rFonts w:cs="Arial"/>
                <w:b/>
                <w:bCs/>
                <w:szCs w:val="18"/>
              </w:rPr>
            </w:pPr>
            <w:r w:rsidRPr="00F02619">
              <w:rPr>
                <w:rFonts w:cs="Arial"/>
                <w:b/>
                <w:bCs/>
                <w:szCs w:val="18"/>
              </w:rPr>
              <w:t>31 March 2024</w:t>
            </w:r>
          </w:p>
          <w:p w14:paraId="10109327" w14:textId="77777777" w:rsidR="00AB2E48" w:rsidRPr="00F02619" w:rsidRDefault="00AB2E48" w:rsidP="00AB6620">
            <w:pPr>
              <w:jc w:val="right"/>
              <w:rPr>
                <w:rFonts w:cs="Arial"/>
                <w:b/>
                <w:bCs/>
                <w:szCs w:val="18"/>
              </w:rPr>
            </w:pPr>
          </w:p>
          <w:p w14:paraId="66EA0A9E" w14:textId="77777777" w:rsidR="00AB2E48" w:rsidRPr="00F02619" w:rsidRDefault="00AB2E48" w:rsidP="00AB6620">
            <w:pPr>
              <w:jc w:val="right"/>
              <w:rPr>
                <w:rFonts w:cs="Arial"/>
                <w:b/>
                <w:bCs/>
                <w:szCs w:val="18"/>
              </w:rPr>
            </w:pPr>
            <w:r w:rsidRPr="00F02619">
              <w:rPr>
                <w:rFonts w:cs="Arial"/>
                <w:b/>
                <w:bCs/>
                <w:szCs w:val="18"/>
              </w:rPr>
              <w:t>£000</w:t>
            </w:r>
          </w:p>
        </w:tc>
        <w:tc>
          <w:tcPr>
            <w:tcW w:w="2126" w:type="dxa"/>
          </w:tcPr>
          <w:p w14:paraId="3BA64C3B" w14:textId="77777777" w:rsidR="00AB2E48" w:rsidRPr="00F02619" w:rsidRDefault="00AB2E48" w:rsidP="00AB6620">
            <w:pPr>
              <w:jc w:val="right"/>
              <w:rPr>
                <w:rFonts w:cs="Arial"/>
                <w:b/>
                <w:bCs/>
                <w:szCs w:val="18"/>
              </w:rPr>
            </w:pPr>
            <w:r w:rsidRPr="00F02619">
              <w:rPr>
                <w:rFonts w:cs="Arial"/>
                <w:b/>
                <w:bCs/>
                <w:szCs w:val="18"/>
              </w:rPr>
              <w:t xml:space="preserve">Movement in </w:t>
            </w:r>
          </w:p>
          <w:p w14:paraId="75C73E6F" w14:textId="77777777" w:rsidR="00AB2E48" w:rsidRPr="00F02619" w:rsidRDefault="00AB2E48" w:rsidP="00AB6620">
            <w:pPr>
              <w:jc w:val="right"/>
              <w:rPr>
                <w:rFonts w:cs="Arial"/>
                <w:b/>
                <w:bCs/>
                <w:szCs w:val="18"/>
              </w:rPr>
            </w:pPr>
            <w:r w:rsidRPr="00F02619">
              <w:rPr>
                <w:rFonts w:cs="Arial"/>
                <w:b/>
                <w:bCs/>
                <w:szCs w:val="18"/>
              </w:rPr>
              <w:t xml:space="preserve">Accrued </w:t>
            </w:r>
            <w:proofErr w:type="gramStart"/>
            <w:r w:rsidRPr="00F02619">
              <w:rPr>
                <w:rFonts w:cs="Arial"/>
                <w:b/>
                <w:bCs/>
                <w:szCs w:val="18"/>
              </w:rPr>
              <w:t>pension</w:t>
            </w:r>
            <w:proofErr w:type="gramEnd"/>
          </w:p>
          <w:p w14:paraId="77B321B4" w14:textId="77777777" w:rsidR="00AB2E48" w:rsidRPr="00F02619" w:rsidRDefault="00AB2E48" w:rsidP="00AB6620">
            <w:pPr>
              <w:jc w:val="right"/>
              <w:rPr>
                <w:rFonts w:cs="Arial"/>
                <w:b/>
                <w:bCs/>
                <w:szCs w:val="18"/>
              </w:rPr>
            </w:pPr>
            <w:r w:rsidRPr="00F02619">
              <w:rPr>
                <w:rFonts w:cs="Arial"/>
                <w:b/>
                <w:bCs/>
                <w:szCs w:val="18"/>
              </w:rPr>
              <w:t>Benefits since</w:t>
            </w:r>
          </w:p>
          <w:p w14:paraId="2E21007C" w14:textId="77777777" w:rsidR="00AB2E48" w:rsidRPr="00F02619" w:rsidRDefault="00AB2E48" w:rsidP="00AB6620">
            <w:pPr>
              <w:jc w:val="right"/>
              <w:rPr>
                <w:rFonts w:cs="Arial"/>
                <w:b/>
                <w:bCs/>
                <w:szCs w:val="18"/>
              </w:rPr>
            </w:pPr>
            <w:r w:rsidRPr="00F02619">
              <w:rPr>
                <w:rFonts w:cs="Arial"/>
                <w:b/>
                <w:bCs/>
                <w:szCs w:val="18"/>
              </w:rPr>
              <w:t>31 March 2023</w:t>
            </w:r>
          </w:p>
          <w:p w14:paraId="431C65E5" w14:textId="77777777" w:rsidR="00AB2E48" w:rsidRPr="00F02619" w:rsidRDefault="00AB2E48" w:rsidP="00AB6620">
            <w:pPr>
              <w:jc w:val="right"/>
              <w:rPr>
                <w:rFonts w:cs="Arial"/>
                <w:b/>
                <w:bCs/>
                <w:szCs w:val="18"/>
              </w:rPr>
            </w:pPr>
          </w:p>
          <w:p w14:paraId="337DDBA8" w14:textId="77777777" w:rsidR="00AB2E48" w:rsidRPr="00F02619" w:rsidRDefault="00AB2E48" w:rsidP="00AB6620">
            <w:pPr>
              <w:jc w:val="right"/>
              <w:rPr>
                <w:rFonts w:cs="Arial"/>
                <w:b/>
                <w:bCs/>
                <w:szCs w:val="18"/>
              </w:rPr>
            </w:pPr>
            <w:r w:rsidRPr="00F02619">
              <w:rPr>
                <w:rFonts w:cs="Arial"/>
                <w:b/>
                <w:bCs/>
                <w:szCs w:val="18"/>
              </w:rPr>
              <w:t>£000</w:t>
            </w:r>
          </w:p>
        </w:tc>
        <w:tc>
          <w:tcPr>
            <w:tcW w:w="1984" w:type="dxa"/>
          </w:tcPr>
          <w:p w14:paraId="7E609139" w14:textId="77777777" w:rsidR="00AB2E48" w:rsidRPr="00F02619" w:rsidRDefault="00AB2E48" w:rsidP="00AB6620">
            <w:pPr>
              <w:jc w:val="right"/>
              <w:rPr>
                <w:rFonts w:cs="Arial"/>
                <w:b/>
                <w:bCs/>
                <w:szCs w:val="18"/>
              </w:rPr>
            </w:pPr>
            <w:r w:rsidRPr="00F02619">
              <w:rPr>
                <w:rFonts w:cs="Arial"/>
                <w:b/>
                <w:bCs/>
                <w:szCs w:val="18"/>
              </w:rPr>
              <w:t>Pension Contribution</w:t>
            </w:r>
          </w:p>
          <w:p w14:paraId="59B025B3" w14:textId="77777777" w:rsidR="00AB2E48" w:rsidRPr="00F02619" w:rsidRDefault="00AB2E48" w:rsidP="00AB6620">
            <w:pPr>
              <w:jc w:val="right"/>
              <w:rPr>
                <w:rFonts w:cs="Arial"/>
                <w:b/>
                <w:bCs/>
                <w:szCs w:val="18"/>
              </w:rPr>
            </w:pPr>
            <w:r w:rsidRPr="00F02619">
              <w:rPr>
                <w:rFonts w:cs="Arial"/>
                <w:b/>
                <w:bCs/>
                <w:szCs w:val="18"/>
              </w:rPr>
              <w:t>Made by the Council</w:t>
            </w:r>
          </w:p>
          <w:p w14:paraId="55A336BE" w14:textId="77777777" w:rsidR="00AB2E48" w:rsidRPr="00F02619" w:rsidRDefault="00AB2E48" w:rsidP="00AB6620">
            <w:pPr>
              <w:jc w:val="right"/>
              <w:rPr>
                <w:rFonts w:cs="Arial"/>
                <w:b/>
                <w:bCs/>
                <w:szCs w:val="18"/>
              </w:rPr>
            </w:pPr>
            <w:r w:rsidRPr="00F02619">
              <w:rPr>
                <w:rFonts w:cs="Arial"/>
                <w:b/>
                <w:bCs/>
                <w:szCs w:val="18"/>
              </w:rPr>
              <w:t>2023/24</w:t>
            </w:r>
          </w:p>
          <w:p w14:paraId="7177F462" w14:textId="77777777" w:rsidR="00AB2E48" w:rsidRPr="00F02619" w:rsidRDefault="00AB2E48" w:rsidP="00AB6620">
            <w:pPr>
              <w:jc w:val="right"/>
              <w:rPr>
                <w:rFonts w:cs="Arial"/>
                <w:b/>
                <w:bCs/>
                <w:szCs w:val="18"/>
              </w:rPr>
            </w:pPr>
          </w:p>
          <w:p w14:paraId="21E739E1" w14:textId="77777777" w:rsidR="00AB2E48" w:rsidRPr="00F02619" w:rsidRDefault="00AB2E48" w:rsidP="00AB6620">
            <w:pPr>
              <w:jc w:val="right"/>
              <w:rPr>
                <w:rFonts w:cs="Arial"/>
                <w:b/>
                <w:bCs/>
                <w:szCs w:val="18"/>
              </w:rPr>
            </w:pPr>
            <w:r w:rsidRPr="00F02619">
              <w:rPr>
                <w:rFonts w:cs="Arial"/>
                <w:b/>
                <w:bCs/>
                <w:szCs w:val="18"/>
              </w:rPr>
              <w:t>£</w:t>
            </w:r>
          </w:p>
        </w:tc>
        <w:tc>
          <w:tcPr>
            <w:tcW w:w="2268" w:type="dxa"/>
          </w:tcPr>
          <w:p w14:paraId="3EA44454" w14:textId="77777777" w:rsidR="00AB2E48" w:rsidRPr="00F02619" w:rsidRDefault="00AB2E48" w:rsidP="00AB6620">
            <w:pPr>
              <w:jc w:val="right"/>
              <w:rPr>
                <w:rFonts w:cs="Arial"/>
                <w:b/>
                <w:bCs/>
                <w:szCs w:val="18"/>
              </w:rPr>
            </w:pPr>
          </w:p>
          <w:p w14:paraId="3EDE3151" w14:textId="77777777" w:rsidR="00AB2E48" w:rsidRPr="00F02619" w:rsidRDefault="00AB2E48" w:rsidP="00AB6620">
            <w:pPr>
              <w:jc w:val="right"/>
              <w:rPr>
                <w:rFonts w:cs="Arial"/>
                <w:b/>
                <w:bCs/>
                <w:szCs w:val="18"/>
              </w:rPr>
            </w:pPr>
            <w:r w:rsidRPr="00F02619">
              <w:rPr>
                <w:rFonts w:cs="Arial"/>
                <w:b/>
                <w:bCs/>
                <w:szCs w:val="18"/>
              </w:rPr>
              <w:t>Pension Contribution</w:t>
            </w:r>
          </w:p>
          <w:p w14:paraId="6D16D25B" w14:textId="77777777" w:rsidR="00AB2E48" w:rsidRPr="00F02619" w:rsidRDefault="00AB2E48" w:rsidP="00AB6620">
            <w:pPr>
              <w:jc w:val="right"/>
              <w:rPr>
                <w:rFonts w:cs="Arial"/>
                <w:b/>
                <w:bCs/>
                <w:szCs w:val="18"/>
              </w:rPr>
            </w:pPr>
            <w:r w:rsidRPr="00F02619">
              <w:rPr>
                <w:rFonts w:cs="Arial"/>
                <w:b/>
                <w:bCs/>
                <w:szCs w:val="18"/>
              </w:rPr>
              <w:t>Made by the Council</w:t>
            </w:r>
          </w:p>
          <w:p w14:paraId="1F90D669" w14:textId="77777777" w:rsidR="00AB2E48" w:rsidRPr="00F02619" w:rsidRDefault="00AB2E48" w:rsidP="00AB6620">
            <w:pPr>
              <w:jc w:val="right"/>
              <w:rPr>
                <w:rFonts w:cs="Arial"/>
                <w:b/>
                <w:bCs/>
                <w:szCs w:val="18"/>
              </w:rPr>
            </w:pPr>
            <w:r w:rsidRPr="00F02619">
              <w:rPr>
                <w:rFonts w:cs="Arial"/>
                <w:b/>
                <w:bCs/>
                <w:szCs w:val="18"/>
              </w:rPr>
              <w:t>2023/24</w:t>
            </w:r>
          </w:p>
          <w:p w14:paraId="127E3C9C" w14:textId="77777777" w:rsidR="00AB2E48" w:rsidRPr="00F02619" w:rsidRDefault="00AB2E48" w:rsidP="00AB6620">
            <w:pPr>
              <w:jc w:val="right"/>
              <w:rPr>
                <w:rFonts w:cs="Arial"/>
                <w:b/>
                <w:bCs/>
                <w:szCs w:val="18"/>
              </w:rPr>
            </w:pPr>
          </w:p>
          <w:p w14:paraId="0FE7E492" w14:textId="77777777" w:rsidR="00AB2E48" w:rsidRPr="00F02619" w:rsidRDefault="00AB2E48" w:rsidP="00AB6620">
            <w:pPr>
              <w:jc w:val="right"/>
              <w:rPr>
                <w:rFonts w:cs="Arial"/>
                <w:b/>
                <w:bCs/>
                <w:szCs w:val="18"/>
              </w:rPr>
            </w:pPr>
            <w:r w:rsidRPr="00F02619">
              <w:rPr>
                <w:rFonts w:cs="Arial"/>
                <w:b/>
                <w:bCs/>
                <w:szCs w:val="18"/>
              </w:rPr>
              <w:t>£</w:t>
            </w:r>
          </w:p>
        </w:tc>
      </w:tr>
      <w:tr w:rsidR="00AB2E48" w:rsidRPr="00F02619" w14:paraId="08BD50AC" w14:textId="77777777" w:rsidTr="00AB6620">
        <w:trPr>
          <w:cantSplit/>
        </w:trPr>
        <w:tc>
          <w:tcPr>
            <w:tcW w:w="6091" w:type="dxa"/>
          </w:tcPr>
          <w:p w14:paraId="67F40042" w14:textId="77777777" w:rsidR="00AB2E48" w:rsidRPr="00F02619" w:rsidRDefault="00AB2E48" w:rsidP="00AB6620">
            <w:pPr>
              <w:rPr>
                <w:rFonts w:cs="Arial"/>
                <w:szCs w:val="18"/>
              </w:rPr>
            </w:pPr>
            <w:proofErr w:type="gramStart"/>
            <w:r w:rsidRPr="00F02619">
              <w:rPr>
                <w:rFonts w:cs="Arial"/>
                <w:szCs w:val="18"/>
              </w:rPr>
              <w:t>A</w:t>
            </w:r>
            <w:proofErr w:type="gramEnd"/>
            <w:r w:rsidRPr="00F02619">
              <w:rPr>
                <w:rFonts w:cs="Arial"/>
                <w:szCs w:val="18"/>
              </w:rPr>
              <w:t xml:space="preserve"> Allison</w:t>
            </w:r>
          </w:p>
          <w:p w14:paraId="16BAC84F" w14:textId="77777777" w:rsidR="00AB2E48" w:rsidRPr="00F02619" w:rsidRDefault="00AB2E48" w:rsidP="00AB6620">
            <w:pPr>
              <w:rPr>
                <w:rFonts w:cs="Arial"/>
                <w:szCs w:val="18"/>
              </w:rPr>
            </w:pPr>
            <w:r w:rsidRPr="00F02619">
              <w:rPr>
                <w:rFonts w:cs="Arial"/>
                <w:szCs w:val="18"/>
              </w:rPr>
              <w:t>Opposition Leader – Conservative</w:t>
            </w:r>
          </w:p>
          <w:p w14:paraId="16A33A7F" w14:textId="77777777" w:rsidR="00AB2E48" w:rsidRPr="00F02619" w:rsidRDefault="00AB2E48" w:rsidP="00AB6620">
            <w:pPr>
              <w:rPr>
                <w:rFonts w:cs="Arial"/>
                <w:szCs w:val="18"/>
              </w:rPr>
            </w:pPr>
            <w:r w:rsidRPr="00F02619">
              <w:rPr>
                <w:rFonts w:cs="Arial"/>
                <w:szCs w:val="18"/>
              </w:rPr>
              <w:t>(From 1 April 2022 to 5 May 2022)</w:t>
            </w:r>
          </w:p>
          <w:p w14:paraId="0F07CBAB" w14:textId="77777777" w:rsidR="00AB2E48" w:rsidRPr="00F02619" w:rsidRDefault="00AB2E48" w:rsidP="00AB6620">
            <w:pPr>
              <w:rPr>
                <w:rFonts w:cs="Arial"/>
                <w:szCs w:val="18"/>
              </w:rPr>
            </w:pPr>
          </w:p>
          <w:p w14:paraId="391D1512" w14:textId="77777777" w:rsidR="00AB2E48" w:rsidRPr="00F02619" w:rsidRDefault="00AB2E48" w:rsidP="00AB6620">
            <w:pPr>
              <w:rPr>
                <w:rFonts w:cs="Arial"/>
                <w:szCs w:val="18"/>
              </w:rPr>
            </w:pPr>
            <w:r w:rsidRPr="00F02619">
              <w:rPr>
                <w:rFonts w:cs="Arial"/>
                <w:szCs w:val="18"/>
              </w:rPr>
              <w:t>Opposition Leader – Second Opposition</w:t>
            </w:r>
          </w:p>
          <w:p w14:paraId="2BBE24FD" w14:textId="77777777" w:rsidR="00AB2E48" w:rsidRPr="00F02619" w:rsidRDefault="00AB2E48" w:rsidP="00AB6620">
            <w:pPr>
              <w:rPr>
                <w:rFonts w:cs="Arial"/>
                <w:szCs w:val="18"/>
              </w:rPr>
            </w:pPr>
            <w:r w:rsidRPr="00F02619">
              <w:rPr>
                <w:rFonts w:cs="Arial"/>
                <w:szCs w:val="18"/>
              </w:rPr>
              <w:t>(From 18 May 2022 to 31 March 2024)</w:t>
            </w:r>
          </w:p>
          <w:p w14:paraId="389DC265" w14:textId="77777777" w:rsidR="00AB2E48" w:rsidRPr="00F02619" w:rsidRDefault="00AB2E48" w:rsidP="00AB6620">
            <w:pPr>
              <w:rPr>
                <w:rFonts w:cs="Arial"/>
                <w:szCs w:val="18"/>
              </w:rPr>
            </w:pPr>
          </w:p>
        </w:tc>
        <w:tc>
          <w:tcPr>
            <w:tcW w:w="1275" w:type="dxa"/>
          </w:tcPr>
          <w:p w14:paraId="17377748" w14:textId="77777777" w:rsidR="00AB2E48" w:rsidRPr="00F02619" w:rsidRDefault="00AB2E48" w:rsidP="00AB6620">
            <w:pPr>
              <w:rPr>
                <w:rFonts w:cs="Arial"/>
                <w:szCs w:val="18"/>
              </w:rPr>
            </w:pPr>
          </w:p>
          <w:p w14:paraId="45E7CFC9" w14:textId="77777777" w:rsidR="00AB2E48" w:rsidRPr="00F02619" w:rsidRDefault="00AB2E48" w:rsidP="00AB6620">
            <w:pPr>
              <w:rPr>
                <w:rFonts w:cs="Arial"/>
                <w:szCs w:val="18"/>
              </w:rPr>
            </w:pPr>
            <w:r w:rsidRPr="00F02619">
              <w:rPr>
                <w:rFonts w:cs="Arial"/>
                <w:szCs w:val="18"/>
              </w:rPr>
              <w:t>Pension</w:t>
            </w:r>
          </w:p>
          <w:p w14:paraId="691B288F" w14:textId="77777777" w:rsidR="00AB2E48" w:rsidRPr="00F02619" w:rsidRDefault="00AB2E48" w:rsidP="00AB6620">
            <w:pPr>
              <w:rPr>
                <w:rFonts w:cs="Arial"/>
                <w:szCs w:val="18"/>
              </w:rPr>
            </w:pPr>
            <w:r w:rsidRPr="00F02619">
              <w:rPr>
                <w:rFonts w:cs="Arial"/>
                <w:szCs w:val="18"/>
              </w:rPr>
              <w:t>Lump Sum</w:t>
            </w:r>
          </w:p>
        </w:tc>
        <w:tc>
          <w:tcPr>
            <w:tcW w:w="1560" w:type="dxa"/>
          </w:tcPr>
          <w:p w14:paraId="51EFEE49" w14:textId="77777777" w:rsidR="00AB2E48" w:rsidRPr="00F02619" w:rsidRDefault="00AB2E48" w:rsidP="00AB6620">
            <w:pPr>
              <w:jc w:val="right"/>
              <w:rPr>
                <w:rFonts w:cs="Arial"/>
                <w:szCs w:val="18"/>
              </w:rPr>
            </w:pPr>
          </w:p>
          <w:p w14:paraId="7C95356A" w14:textId="5C13E9D7" w:rsidR="00AB2E48" w:rsidRPr="00F02619" w:rsidRDefault="00F4508D" w:rsidP="00AB6620">
            <w:pPr>
              <w:jc w:val="right"/>
              <w:rPr>
                <w:rFonts w:cs="Arial"/>
                <w:szCs w:val="18"/>
              </w:rPr>
            </w:pPr>
            <w:r w:rsidRPr="00F02619">
              <w:rPr>
                <w:rFonts w:cs="Arial"/>
                <w:szCs w:val="18"/>
              </w:rPr>
              <w:t>4</w:t>
            </w:r>
          </w:p>
          <w:p w14:paraId="032F2DFB" w14:textId="77777777" w:rsidR="00AB2E48" w:rsidRPr="00F02619" w:rsidRDefault="00AB2E48" w:rsidP="00AB6620">
            <w:pPr>
              <w:jc w:val="right"/>
              <w:rPr>
                <w:rFonts w:cs="Arial"/>
                <w:szCs w:val="18"/>
              </w:rPr>
            </w:pPr>
            <w:r w:rsidRPr="00F02619">
              <w:rPr>
                <w:rFonts w:cs="Arial"/>
                <w:szCs w:val="18"/>
              </w:rPr>
              <w:t>-</w:t>
            </w:r>
          </w:p>
        </w:tc>
        <w:tc>
          <w:tcPr>
            <w:tcW w:w="2126" w:type="dxa"/>
          </w:tcPr>
          <w:p w14:paraId="44039D12" w14:textId="77777777" w:rsidR="00AB2E48" w:rsidRPr="00F02619" w:rsidRDefault="00AB2E48" w:rsidP="00AB6620">
            <w:pPr>
              <w:jc w:val="right"/>
              <w:rPr>
                <w:rFonts w:cs="Arial"/>
                <w:szCs w:val="18"/>
              </w:rPr>
            </w:pPr>
          </w:p>
          <w:p w14:paraId="59AD9FCB" w14:textId="0488C7E1" w:rsidR="00AB2E48" w:rsidRPr="00F02619" w:rsidRDefault="00F4508D" w:rsidP="00AB6620">
            <w:pPr>
              <w:jc w:val="right"/>
              <w:rPr>
                <w:rFonts w:cs="Arial"/>
                <w:szCs w:val="18"/>
              </w:rPr>
            </w:pPr>
            <w:r w:rsidRPr="00F02619">
              <w:rPr>
                <w:rFonts w:cs="Arial"/>
                <w:szCs w:val="18"/>
              </w:rPr>
              <w:t>1</w:t>
            </w:r>
          </w:p>
          <w:p w14:paraId="74D820EF" w14:textId="77777777" w:rsidR="00AB2E48" w:rsidRPr="00F02619" w:rsidRDefault="00AB2E48" w:rsidP="00AB6620">
            <w:pPr>
              <w:jc w:val="right"/>
              <w:rPr>
                <w:rFonts w:cs="Arial"/>
                <w:szCs w:val="18"/>
              </w:rPr>
            </w:pPr>
            <w:r w:rsidRPr="00F02619">
              <w:rPr>
                <w:rFonts w:cs="Arial"/>
                <w:szCs w:val="18"/>
              </w:rPr>
              <w:t>-</w:t>
            </w:r>
          </w:p>
        </w:tc>
        <w:tc>
          <w:tcPr>
            <w:tcW w:w="1984" w:type="dxa"/>
          </w:tcPr>
          <w:p w14:paraId="22746A23" w14:textId="77777777" w:rsidR="00AB2E48" w:rsidRPr="00F02619" w:rsidRDefault="00AB2E48" w:rsidP="00AB6620">
            <w:pPr>
              <w:jc w:val="right"/>
              <w:rPr>
                <w:rFonts w:cs="Arial"/>
                <w:szCs w:val="18"/>
              </w:rPr>
            </w:pPr>
          </w:p>
          <w:p w14:paraId="67187730" w14:textId="77777777" w:rsidR="00AB2E48" w:rsidRPr="00F02619" w:rsidRDefault="00AB2E48" w:rsidP="00AB6620">
            <w:pPr>
              <w:jc w:val="right"/>
              <w:rPr>
                <w:rFonts w:cs="Arial"/>
                <w:szCs w:val="18"/>
              </w:rPr>
            </w:pPr>
            <w:r w:rsidRPr="00F02619">
              <w:rPr>
                <w:rFonts w:cs="Arial"/>
                <w:szCs w:val="18"/>
              </w:rPr>
              <w:t>5,134</w:t>
            </w:r>
          </w:p>
        </w:tc>
        <w:tc>
          <w:tcPr>
            <w:tcW w:w="2268" w:type="dxa"/>
          </w:tcPr>
          <w:p w14:paraId="30A1484D" w14:textId="77777777" w:rsidR="00AB2E48" w:rsidRPr="00F02619" w:rsidRDefault="00AB2E48" w:rsidP="00AB6620">
            <w:pPr>
              <w:jc w:val="right"/>
              <w:rPr>
                <w:rFonts w:cs="Arial"/>
                <w:szCs w:val="18"/>
              </w:rPr>
            </w:pPr>
          </w:p>
          <w:p w14:paraId="365F7FF9" w14:textId="77777777" w:rsidR="00AB2E48" w:rsidRPr="00F02619" w:rsidRDefault="00AB2E48" w:rsidP="00AB6620">
            <w:pPr>
              <w:jc w:val="right"/>
              <w:rPr>
                <w:rFonts w:cs="Arial"/>
                <w:szCs w:val="18"/>
              </w:rPr>
            </w:pPr>
            <w:r w:rsidRPr="00F02619">
              <w:rPr>
                <w:rFonts w:cs="Arial"/>
                <w:szCs w:val="18"/>
              </w:rPr>
              <w:t>4,835</w:t>
            </w:r>
          </w:p>
        </w:tc>
      </w:tr>
      <w:tr w:rsidR="00AB2E48" w:rsidRPr="00F02619" w14:paraId="2BE3336B" w14:textId="77777777" w:rsidTr="00AB6620">
        <w:trPr>
          <w:cantSplit/>
        </w:trPr>
        <w:tc>
          <w:tcPr>
            <w:tcW w:w="6091" w:type="dxa"/>
          </w:tcPr>
          <w:p w14:paraId="61CC8876" w14:textId="77777777" w:rsidR="00AB2E48" w:rsidRPr="00F02619" w:rsidRDefault="00AB2E48" w:rsidP="00AB6620">
            <w:pPr>
              <w:rPr>
                <w:rFonts w:cs="Arial"/>
                <w:szCs w:val="18"/>
              </w:rPr>
            </w:pPr>
            <w:r w:rsidRPr="00F02619">
              <w:rPr>
                <w:rFonts w:cs="Arial"/>
                <w:szCs w:val="18"/>
              </w:rPr>
              <w:t>A Buchanan</w:t>
            </w:r>
          </w:p>
          <w:p w14:paraId="7E9BF69F" w14:textId="77777777" w:rsidR="00AB2E48" w:rsidRPr="00F02619" w:rsidRDefault="00AB2E48" w:rsidP="00AB6620">
            <w:pPr>
              <w:rPr>
                <w:rFonts w:cs="Arial"/>
                <w:szCs w:val="18"/>
              </w:rPr>
            </w:pPr>
            <w:r w:rsidRPr="00F02619">
              <w:rPr>
                <w:rFonts w:cs="Arial"/>
                <w:szCs w:val="18"/>
              </w:rPr>
              <w:t>East Kilbride Area Committee Chair</w:t>
            </w:r>
          </w:p>
          <w:p w14:paraId="40513736" w14:textId="77777777" w:rsidR="00AB2E48" w:rsidRPr="00F02619" w:rsidRDefault="00AB2E48" w:rsidP="00AB6620">
            <w:pPr>
              <w:rPr>
                <w:rFonts w:cs="Arial"/>
                <w:szCs w:val="18"/>
              </w:rPr>
            </w:pPr>
            <w:r w:rsidRPr="00F02619">
              <w:rPr>
                <w:rFonts w:cs="Arial"/>
                <w:szCs w:val="18"/>
              </w:rPr>
              <w:t>(From 1 April 2022 to 5 May 2022)</w:t>
            </w:r>
          </w:p>
          <w:p w14:paraId="06BFD96E" w14:textId="77777777" w:rsidR="00AB2E48" w:rsidRPr="00F02619" w:rsidRDefault="00AB2E48" w:rsidP="00AB6620">
            <w:pPr>
              <w:rPr>
                <w:rFonts w:cs="Arial"/>
                <w:szCs w:val="18"/>
              </w:rPr>
            </w:pPr>
          </w:p>
          <w:p w14:paraId="0904F707" w14:textId="77777777" w:rsidR="00AB2E48" w:rsidRPr="00F02619" w:rsidRDefault="00AB2E48" w:rsidP="00AB6620">
            <w:pPr>
              <w:rPr>
                <w:rFonts w:cs="Arial"/>
                <w:szCs w:val="18"/>
              </w:rPr>
            </w:pPr>
            <w:r w:rsidRPr="00F02619">
              <w:rPr>
                <w:rFonts w:cs="Arial"/>
                <w:szCs w:val="18"/>
              </w:rPr>
              <w:t>East Kilbride Area Committee Chair</w:t>
            </w:r>
          </w:p>
          <w:p w14:paraId="1E858583" w14:textId="77777777" w:rsidR="00AB2E48" w:rsidRPr="00F02619" w:rsidRDefault="00AB2E48" w:rsidP="00AB6620">
            <w:pPr>
              <w:rPr>
                <w:rFonts w:cs="Arial"/>
                <w:szCs w:val="18"/>
              </w:rPr>
            </w:pPr>
            <w:r w:rsidRPr="00F02619">
              <w:rPr>
                <w:rFonts w:cs="Arial"/>
                <w:szCs w:val="18"/>
              </w:rPr>
              <w:t>(From 18 May 2022 to 31 March 2024)</w:t>
            </w:r>
          </w:p>
          <w:p w14:paraId="035FAE63" w14:textId="77777777" w:rsidR="00AB2E48" w:rsidRPr="00F02619" w:rsidRDefault="00AB2E48" w:rsidP="00AB6620">
            <w:pPr>
              <w:rPr>
                <w:rFonts w:cs="Arial"/>
                <w:b/>
                <w:bCs/>
                <w:szCs w:val="18"/>
              </w:rPr>
            </w:pPr>
          </w:p>
        </w:tc>
        <w:tc>
          <w:tcPr>
            <w:tcW w:w="1275" w:type="dxa"/>
          </w:tcPr>
          <w:p w14:paraId="08B1BD7F" w14:textId="77777777" w:rsidR="00AB2E48" w:rsidRPr="00F02619" w:rsidRDefault="00AB2E48" w:rsidP="00AB6620">
            <w:pPr>
              <w:rPr>
                <w:rFonts w:cs="Arial"/>
                <w:szCs w:val="18"/>
              </w:rPr>
            </w:pPr>
          </w:p>
          <w:p w14:paraId="25BF6716" w14:textId="77777777" w:rsidR="00AB2E48" w:rsidRPr="00F02619" w:rsidRDefault="00AB2E48" w:rsidP="00AB6620">
            <w:pPr>
              <w:rPr>
                <w:rFonts w:cs="Arial"/>
                <w:szCs w:val="18"/>
              </w:rPr>
            </w:pPr>
            <w:r w:rsidRPr="00F02619">
              <w:rPr>
                <w:rFonts w:cs="Arial"/>
                <w:szCs w:val="18"/>
              </w:rPr>
              <w:t>Pension</w:t>
            </w:r>
          </w:p>
          <w:p w14:paraId="3AE28871" w14:textId="77777777" w:rsidR="00AB2E48" w:rsidRPr="00F02619" w:rsidRDefault="00AB2E48" w:rsidP="00AB6620">
            <w:pPr>
              <w:rPr>
                <w:rFonts w:cs="Arial"/>
                <w:szCs w:val="18"/>
              </w:rPr>
            </w:pPr>
            <w:r w:rsidRPr="00F02619">
              <w:rPr>
                <w:rFonts w:cs="Arial"/>
                <w:szCs w:val="18"/>
              </w:rPr>
              <w:t>Lump Sum</w:t>
            </w:r>
          </w:p>
        </w:tc>
        <w:tc>
          <w:tcPr>
            <w:tcW w:w="1560" w:type="dxa"/>
          </w:tcPr>
          <w:p w14:paraId="1F991B8A" w14:textId="77777777" w:rsidR="00AB2E48" w:rsidRPr="00F02619" w:rsidRDefault="00AB2E48" w:rsidP="00AB6620">
            <w:pPr>
              <w:jc w:val="right"/>
              <w:rPr>
                <w:rFonts w:cs="Arial"/>
                <w:szCs w:val="18"/>
              </w:rPr>
            </w:pPr>
          </w:p>
          <w:p w14:paraId="4FC2315B" w14:textId="604BD9DB" w:rsidR="00AB2E48" w:rsidRPr="00F02619" w:rsidRDefault="00F4508D" w:rsidP="00AB6620">
            <w:pPr>
              <w:jc w:val="right"/>
              <w:rPr>
                <w:rFonts w:cs="Arial"/>
                <w:szCs w:val="18"/>
              </w:rPr>
            </w:pPr>
            <w:r w:rsidRPr="00F02619">
              <w:rPr>
                <w:rFonts w:cs="Arial"/>
                <w:szCs w:val="18"/>
              </w:rPr>
              <w:t>8</w:t>
            </w:r>
          </w:p>
          <w:p w14:paraId="67EC610C" w14:textId="77777777" w:rsidR="00AB2E48" w:rsidRPr="00F02619" w:rsidRDefault="00AB2E48" w:rsidP="00AB6620">
            <w:pPr>
              <w:jc w:val="right"/>
              <w:rPr>
                <w:rFonts w:cs="Arial"/>
                <w:b/>
                <w:bCs/>
                <w:szCs w:val="18"/>
              </w:rPr>
            </w:pPr>
            <w:r w:rsidRPr="00F02619">
              <w:rPr>
                <w:rFonts w:cs="Arial"/>
                <w:szCs w:val="18"/>
              </w:rPr>
              <w:t>2</w:t>
            </w:r>
          </w:p>
        </w:tc>
        <w:tc>
          <w:tcPr>
            <w:tcW w:w="2126" w:type="dxa"/>
          </w:tcPr>
          <w:p w14:paraId="72540643" w14:textId="77777777" w:rsidR="00AB2E48" w:rsidRPr="00F02619" w:rsidRDefault="00AB2E48" w:rsidP="00AB6620">
            <w:pPr>
              <w:jc w:val="right"/>
              <w:rPr>
                <w:rFonts w:cs="Arial"/>
                <w:szCs w:val="18"/>
              </w:rPr>
            </w:pPr>
          </w:p>
          <w:p w14:paraId="1C8130AD" w14:textId="43ADECA4" w:rsidR="00AB2E48" w:rsidRPr="00F02619" w:rsidRDefault="00F4508D" w:rsidP="00AB6620">
            <w:pPr>
              <w:jc w:val="right"/>
              <w:rPr>
                <w:rFonts w:cs="Arial"/>
                <w:szCs w:val="18"/>
              </w:rPr>
            </w:pPr>
            <w:r w:rsidRPr="00F02619">
              <w:rPr>
                <w:rFonts w:cs="Arial"/>
                <w:szCs w:val="18"/>
              </w:rPr>
              <w:t>1</w:t>
            </w:r>
          </w:p>
          <w:p w14:paraId="23352BE6" w14:textId="2297179A" w:rsidR="00AB2E48" w:rsidRPr="00F02619" w:rsidRDefault="00F4508D" w:rsidP="00AB6620">
            <w:pPr>
              <w:jc w:val="right"/>
              <w:rPr>
                <w:rFonts w:cs="Arial"/>
                <w:b/>
                <w:bCs/>
                <w:szCs w:val="18"/>
              </w:rPr>
            </w:pPr>
            <w:r w:rsidRPr="00F02619">
              <w:rPr>
                <w:rFonts w:cs="Arial"/>
                <w:b/>
                <w:bCs/>
                <w:szCs w:val="18"/>
              </w:rPr>
              <w:t>-</w:t>
            </w:r>
          </w:p>
        </w:tc>
        <w:tc>
          <w:tcPr>
            <w:tcW w:w="1984" w:type="dxa"/>
          </w:tcPr>
          <w:p w14:paraId="49E1E23B" w14:textId="77777777" w:rsidR="00AB2E48" w:rsidRPr="00F02619" w:rsidRDefault="00AB2E48" w:rsidP="00AB6620">
            <w:pPr>
              <w:jc w:val="right"/>
              <w:rPr>
                <w:rFonts w:cs="Arial"/>
                <w:szCs w:val="18"/>
              </w:rPr>
            </w:pPr>
          </w:p>
          <w:p w14:paraId="79B0DCCD" w14:textId="77777777" w:rsidR="00AB2E48" w:rsidRPr="00F02619" w:rsidRDefault="00AB2E48" w:rsidP="00AB6620">
            <w:pPr>
              <w:jc w:val="right"/>
              <w:rPr>
                <w:rFonts w:cs="Arial"/>
                <w:szCs w:val="18"/>
              </w:rPr>
            </w:pPr>
            <w:r w:rsidRPr="00F02619">
              <w:rPr>
                <w:rFonts w:cs="Arial"/>
                <w:szCs w:val="18"/>
              </w:rPr>
              <w:t>4,632</w:t>
            </w:r>
          </w:p>
        </w:tc>
        <w:tc>
          <w:tcPr>
            <w:tcW w:w="2268" w:type="dxa"/>
          </w:tcPr>
          <w:p w14:paraId="1113AFD8" w14:textId="77777777" w:rsidR="00AB2E48" w:rsidRPr="00F02619" w:rsidRDefault="00AB2E48" w:rsidP="00AB6620">
            <w:pPr>
              <w:jc w:val="right"/>
              <w:rPr>
                <w:rFonts w:cs="Arial"/>
                <w:szCs w:val="18"/>
              </w:rPr>
            </w:pPr>
          </w:p>
          <w:p w14:paraId="3B4D9F40" w14:textId="77777777" w:rsidR="00AB2E48" w:rsidRPr="00F02619" w:rsidRDefault="00AB2E48" w:rsidP="00AB6620">
            <w:pPr>
              <w:jc w:val="right"/>
              <w:rPr>
                <w:rFonts w:cs="Arial"/>
                <w:b/>
                <w:bCs/>
                <w:szCs w:val="18"/>
              </w:rPr>
            </w:pPr>
            <w:r w:rsidRPr="00F02619">
              <w:rPr>
                <w:rFonts w:cs="Arial"/>
                <w:szCs w:val="18"/>
              </w:rPr>
              <w:t>4,362</w:t>
            </w:r>
          </w:p>
        </w:tc>
      </w:tr>
      <w:tr w:rsidR="00AB2E48" w:rsidRPr="00F02619" w14:paraId="7B9C7F56" w14:textId="77777777" w:rsidTr="00AB6620">
        <w:trPr>
          <w:cantSplit/>
        </w:trPr>
        <w:tc>
          <w:tcPr>
            <w:tcW w:w="6091" w:type="dxa"/>
          </w:tcPr>
          <w:p w14:paraId="46384931" w14:textId="77777777" w:rsidR="00AB2E48" w:rsidRPr="00F02619" w:rsidRDefault="00AB2E48" w:rsidP="00AB6620">
            <w:pPr>
              <w:rPr>
                <w:rFonts w:cs="Arial"/>
                <w:szCs w:val="18"/>
              </w:rPr>
            </w:pPr>
            <w:r w:rsidRPr="00F02619">
              <w:rPr>
                <w:rFonts w:cs="Arial"/>
                <w:szCs w:val="18"/>
              </w:rPr>
              <w:t>M Chalmers</w:t>
            </w:r>
          </w:p>
          <w:p w14:paraId="785CB4EA" w14:textId="77777777" w:rsidR="00AB2E48" w:rsidRPr="00F02619" w:rsidRDefault="00AB2E48" w:rsidP="00AB6620">
            <w:pPr>
              <w:rPr>
                <w:rFonts w:cs="Arial"/>
                <w:szCs w:val="18"/>
              </w:rPr>
            </w:pPr>
            <w:r w:rsidRPr="00F02619">
              <w:rPr>
                <w:rFonts w:cs="Arial"/>
                <w:szCs w:val="18"/>
              </w:rPr>
              <w:t>Depute Leader of the Council</w:t>
            </w:r>
          </w:p>
          <w:p w14:paraId="1795663A" w14:textId="77777777" w:rsidR="00AB2E48" w:rsidRPr="00F02619" w:rsidRDefault="00AB2E48" w:rsidP="00AB6620">
            <w:pPr>
              <w:rPr>
                <w:rFonts w:cs="Arial"/>
                <w:szCs w:val="18"/>
              </w:rPr>
            </w:pPr>
            <w:r w:rsidRPr="00F02619">
              <w:rPr>
                <w:rFonts w:cs="Arial"/>
                <w:szCs w:val="18"/>
              </w:rPr>
              <w:t>(From 1 April 2022 to 5 May 2022)</w:t>
            </w:r>
          </w:p>
          <w:p w14:paraId="597F843A" w14:textId="77777777" w:rsidR="00AB2E48" w:rsidRPr="00F02619" w:rsidRDefault="00AB2E48" w:rsidP="00AB6620">
            <w:pPr>
              <w:rPr>
                <w:rFonts w:cs="Arial"/>
                <w:szCs w:val="18"/>
              </w:rPr>
            </w:pPr>
          </w:p>
          <w:p w14:paraId="0C009804" w14:textId="77777777" w:rsidR="00AB2E48" w:rsidRPr="00F02619" w:rsidRDefault="00AB2E48" w:rsidP="00AB6620">
            <w:pPr>
              <w:rPr>
                <w:rFonts w:cs="Arial"/>
                <w:szCs w:val="18"/>
              </w:rPr>
            </w:pPr>
            <w:r w:rsidRPr="00F02619">
              <w:rPr>
                <w:rFonts w:cs="Arial"/>
                <w:szCs w:val="18"/>
              </w:rPr>
              <w:t>Depute Opposition Leader</w:t>
            </w:r>
          </w:p>
          <w:p w14:paraId="0DD476FF" w14:textId="77777777" w:rsidR="00AB2E48" w:rsidRPr="00F02619" w:rsidRDefault="00AB2E48" w:rsidP="00AB6620">
            <w:pPr>
              <w:rPr>
                <w:rFonts w:cs="Arial"/>
                <w:szCs w:val="18"/>
              </w:rPr>
            </w:pPr>
            <w:r w:rsidRPr="00F02619">
              <w:rPr>
                <w:rFonts w:cs="Arial"/>
                <w:szCs w:val="18"/>
              </w:rPr>
              <w:t>(From 18 May 2022 to 31 March 2024)</w:t>
            </w:r>
          </w:p>
          <w:p w14:paraId="2AE5C830" w14:textId="77777777" w:rsidR="00AB2E48" w:rsidRPr="00F02619" w:rsidRDefault="00AB2E48" w:rsidP="00AB6620">
            <w:pPr>
              <w:rPr>
                <w:rFonts w:cs="Arial"/>
                <w:b/>
                <w:bCs/>
                <w:szCs w:val="18"/>
              </w:rPr>
            </w:pPr>
          </w:p>
        </w:tc>
        <w:tc>
          <w:tcPr>
            <w:tcW w:w="1275" w:type="dxa"/>
          </w:tcPr>
          <w:p w14:paraId="4C3DB214" w14:textId="77777777" w:rsidR="00AB2E48" w:rsidRPr="00F02619" w:rsidRDefault="00AB2E48" w:rsidP="00AB6620">
            <w:pPr>
              <w:rPr>
                <w:rFonts w:cs="Arial"/>
                <w:szCs w:val="18"/>
              </w:rPr>
            </w:pPr>
          </w:p>
          <w:p w14:paraId="75E57E88" w14:textId="77777777" w:rsidR="00AB2E48" w:rsidRPr="00F02619" w:rsidRDefault="00AB2E48" w:rsidP="00AB6620">
            <w:pPr>
              <w:rPr>
                <w:rFonts w:cs="Arial"/>
                <w:szCs w:val="18"/>
              </w:rPr>
            </w:pPr>
            <w:r w:rsidRPr="00F02619">
              <w:rPr>
                <w:rFonts w:cs="Arial"/>
                <w:szCs w:val="18"/>
              </w:rPr>
              <w:t>Pension</w:t>
            </w:r>
          </w:p>
          <w:p w14:paraId="00341C60" w14:textId="77777777" w:rsidR="00AB2E48" w:rsidRPr="00F02619" w:rsidRDefault="00AB2E48" w:rsidP="00AB6620">
            <w:pPr>
              <w:rPr>
                <w:rFonts w:cs="Arial"/>
                <w:szCs w:val="18"/>
              </w:rPr>
            </w:pPr>
            <w:r w:rsidRPr="00F02619">
              <w:rPr>
                <w:rFonts w:cs="Arial"/>
                <w:szCs w:val="18"/>
              </w:rPr>
              <w:t>Lump Sum</w:t>
            </w:r>
          </w:p>
        </w:tc>
        <w:tc>
          <w:tcPr>
            <w:tcW w:w="1560" w:type="dxa"/>
          </w:tcPr>
          <w:p w14:paraId="6A3130D1" w14:textId="77777777" w:rsidR="00AB2E48" w:rsidRPr="00F02619" w:rsidRDefault="00AB2E48" w:rsidP="00AB6620">
            <w:pPr>
              <w:jc w:val="right"/>
              <w:rPr>
                <w:rFonts w:cs="Arial"/>
                <w:szCs w:val="18"/>
              </w:rPr>
            </w:pPr>
          </w:p>
          <w:p w14:paraId="7C2AA6A1" w14:textId="241473FB" w:rsidR="00AB2E48" w:rsidRPr="00F02619" w:rsidRDefault="00F4508D" w:rsidP="00AB6620">
            <w:pPr>
              <w:jc w:val="right"/>
              <w:rPr>
                <w:rFonts w:cs="Arial"/>
                <w:szCs w:val="18"/>
              </w:rPr>
            </w:pPr>
            <w:r w:rsidRPr="00F02619">
              <w:rPr>
                <w:rFonts w:cs="Arial"/>
                <w:szCs w:val="18"/>
              </w:rPr>
              <w:t>4</w:t>
            </w:r>
          </w:p>
          <w:p w14:paraId="0B475B83" w14:textId="77777777" w:rsidR="00AB2E48" w:rsidRPr="00F02619" w:rsidRDefault="00AB2E48" w:rsidP="00AB6620">
            <w:pPr>
              <w:jc w:val="right"/>
              <w:rPr>
                <w:rFonts w:cs="Arial"/>
                <w:szCs w:val="18"/>
              </w:rPr>
            </w:pPr>
            <w:r w:rsidRPr="00F02619">
              <w:rPr>
                <w:rFonts w:cs="Arial"/>
                <w:szCs w:val="18"/>
              </w:rPr>
              <w:t>-</w:t>
            </w:r>
          </w:p>
          <w:p w14:paraId="4B8E6F28" w14:textId="77777777" w:rsidR="00AB2E48" w:rsidRPr="00F02619" w:rsidRDefault="00AB2E48" w:rsidP="00AB6620">
            <w:pPr>
              <w:jc w:val="right"/>
              <w:rPr>
                <w:rFonts w:cs="Arial"/>
                <w:b/>
                <w:bCs/>
                <w:szCs w:val="18"/>
              </w:rPr>
            </w:pPr>
          </w:p>
        </w:tc>
        <w:tc>
          <w:tcPr>
            <w:tcW w:w="2126" w:type="dxa"/>
          </w:tcPr>
          <w:p w14:paraId="324B1EB5" w14:textId="77777777" w:rsidR="00AB2E48" w:rsidRPr="00F02619" w:rsidRDefault="00AB2E48" w:rsidP="00AB6620">
            <w:pPr>
              <w:jc w:val="right"/>
              <w:rPr>
                <w:rFonts w:cs="Arial"/>
                <w:szCs w:val="18"/>
              </w:rPr>
            </w:pPr>
          </w:p>
          <w:p w14:paraId="06E5E30B" w14:textId="30F740E6" w:rsidR="00AB2E48" w:rsidRPr="00F02619" w:rsidRDefault="00F4508D" w:rsidP="00AB6620">
            <w:pPr>
              <w:jc w:val="right"/>
              <w:rPr>
                <w:rFonts w:cs="Arial"/>
                <w:szCs w:val="18"/>
              </w:rPr>
            </w:pPr>
            <w:r w:rsidRPr="00F02619">
              <w:rPr>
                <w:rFonts w:cs="Arial"/>
                <w:szCs w:val="18"/>
              </w:rPr>
              <w:t>1</w:t>
            </w:r>
          </w:p>
          <w:p w14:paraId="3C43D5F1" w14:textId="77777777" w:rsidR="00AB2E48" w:rsidRPr="00F02619" w:rsidRDefault="00AB2E48" w:rsidP="00AB6620">
            <w:pPr>
              <w:jc w:val="right"/>
              <w:rPr>
                <w:rFonts w:cs="Arial"/>
                <w:szCs w:val="18"/>
              </w:rPr>
            </w:pPr>
            <w:r w:rsidRPr="00F02619">
              <w:rPr>
                <w:rFonts w:cs="Arial"/>
                <w:szCs w:val="18"/>
              </w:rPr>
              <w:t>-</w:t>
            </w:r>
          </w:p>
          <w:p w14:paraId="11735A31" w14:textId="77777777" w:rsidR="00AB2E48" w:rsidRPr="00F02619" w:rsidRDefault="00AB2E48" w:rsidP="00AB6620">
            <w:pPr>
              <w:jc w:val="right"/>
              <w:rPr>
                <w:rFonts w:cs="Arial"/>
                <w:b/>
                <w:bCs/>
                <w:szCs w:val="18"/>
              </w:rPr>
            </w:pPr>
          </w:p>
        </w:tc>
        <w:tc>
          <w:tcPr>
            <w:tcW w:w="1984" w:type="dxa"/>
          </w:tcPr>
          <w:p w14:paraId="1157C2E6" w14:textId="77777777" w:rsidR="00AB2E48" w:rsidRPr="00F02619" w:rsidRDefault="00AB2E48" w:rsidP="00AB6620">
            <w:pPr>
              <w:jc w:val="right"/>
              <w:rPr>
                <w:rFonts w:cs="Arial"/>
                <w:szCs w:val="18"/>
              </w:rPr>
            </w:pPr>
          </w:p>
          <w:p w14:paraId="6EDCB4C3" w14:textId="77777777" w:rsidR="00AB2E48" w:rsidRPr="00F02619" w:rsidRDefault="00AB2E48" w:rsidP="00AB6620">
            <w:pPr>
              <w:jc w:val="right"/>
              <w:rPr>
                <w:rFonts w:cs="Arial"/>
                <w:szCs w:val="18"/>
              </w:rPr>
            </w:pPr>
            <w:r w:rsidRPr="00F02619">
              <w:rPr>
                <w:rFonts w:cs="Arial"/>
                <w:szCs w:val="18"/>
              </w:rPr>
              <w:t>5,134</w:t>
            </w:r>
          </w:p>
        </w:tc>
        <w:tc>
          <w:tcPr>
            <w:tcW w:w="2268" w:type="dxa"/>
          </w:tcPr>
          <w:p w14:paraId="240F9A6C" w14:textId="77777777" w:rsidR="00AB2E48" w:rsidRPr="00F02619" w:rsidRDefault="00AB2E48" w:rsidP="00AB6620">
            <w:pPr>
              <w:jc w:val="right"/>
              <w:rPr>
                <w:rFonts w:cs="Arial"/>
                <w:szCs w:val="18"/>
              </w:rPr>
            </w:pPr>
          </w:p>
          <w:p w14:paraId="05A3E533" w14:textId="77777777" w:rsidR="00AB2E48" w:rsidRPr="00F02619" w:rsidRDefault="00AB2E48" w:rsidP="00AB6620">
            <w:pPr>
              <w:jc w:val="right"/>
              <w:rPr>
                <w:rFonts w:cs="Arial"/>
                <w:b/>
                <w:bCs/>
                <w:szCs w:val="18"/>
              </w:rPr>
            </w:pPr>
            <w:r w:rsidRPr="00F02619">
              <w:rPr>
                <w:rFonts w:cs="Arial"/>
                <w:szCs w:val="18"/>
              </w:rPr>
              <w:t>4,905</w:t>
            </w:r>
          </w:p>
        </w:tc>
      </w:tr>
      <w:tr w:rsidR="00AB2E48" w:rsidRPr="00F02619" w14:paraId="2031816C" w14:textId="77777777" w:rsidTr="00AB6620">
        <w:trPr>
          <w:cantSplit/>
        </w:trPr>
        <w:tc>
          <w:tcPr>
            <w:tcW w:w="6091" w:type="dxa"/>
          </w:tcPr>
          <w:p w14:paraId="3DCDEDB8" w14:textId="77777777" w:rsidR="00AB2E48" w:rsidRPr="00F02619" w:rsidRDefault="00AB2E48" w:rsidP="00AB6620">
            <w:pPr>
              <w:rPr>
                <w:rFonts w:cs="Arial"/>
                <w:szCs w:val="18"/>
              </w:rPr>
            </w:pPr>
            <w:r w:rsidRPr="00F02619">
              <w:rPr>
                <w:rFonts w:cs="Arial"/>
                <w:szCs w:val="18"/>
              </w:rPr>
              <w:t>G Convery</w:t>
            </w:r>
          </w:p>
          <w:p w14:paraId="20257FD7" w14:textId="77777777" w:rsidR="00AB2E48" w:rsidRPr="00F02619" w:rsidRDefault="00AB2E48" w:rsidP="00AB6620">
            <w:pPr>
              <w:rPr>
                <w:rFonts w:cs="Arial"/>
                <w:szCs w:val="18"/>
              </w:rPr>
            </w:pPr>
            <w:r w:rsidRPr="00F02619">
              <w:rPr>
                <w:rFonts w:cs="Arial"/>
                <w:szCs w:val="18"/>
              </w:rPr>
              <w:t>Depute Opposition Leader – Labour</w:t>
            </w:r>
          </w:p>
          <w:p w14:paraId="59A62655" w14:textId="77777777" w:rsidR="00AB2E48" w:rsidRPr="00F02619" w:rsidRDefault="00AB2E48" w:rsidP="00AB6620">
            <w:pPr>
              <w:rPr>
                <w:rFonts w:cs="Arial"/>
                <w:szCs w:val="18"/>
              </w:rPr>
            </w:pPr>
            <w:r w:rsidRPr="00F02619">
              <w:rPr>
                <w:rFonts w:cs="Arial"/>
                <w:szCs w:val="18"/>
              </w:rPr>
              <w:t>(From 1 April 2022 to 5 May 2022)</w:t>
            </w:r>
          </w:p>
          <w:p w14:paraId="561972CE" w14:textId="77777777" w:rsidR="00AB2E48" w:rsidRPr="00F02619" w:rsidRDefault="00AB2E48" w:rsidP="00AB6620">
            <w:pPr>
              <w:rPr>
                <w:rFonts w:cs="Arial"/>
                <w:szCs w:val="18"/>
              </w:rPr>
            </w:pPr>
          </w:p>
          <w:p w14:paraId="29562034" w14:textId="77777777" w:rsidR="00AB2E48" w:rsidRPr="00F02619" w:rsidRDefault="00AB2E48" w:rsidP="00AB6620">
            <w:pPr>
              <w:rPr>
                <w:rFonts w:cs="Arial"/>
                <w:szCs w:val="18"/>
              </w:rPr>
            </w:pPr>
            <w:r w:rsidRPr="00F02619">
              <w:rPr>
                <w:rFonts w:cs="Arial"/>
                <w:szCs w:val="18"/>
              </w:rPr>
              <w:t>Depute Leader</w:t>
            </w:r>
          </w:p>
          <w:p w14:paraId="681E3CC9" w14:textId="77777777" w:rsidR="00AB2E48" w:rsidRPr="00F02619" w:rsidRDefault="00AB2E48" w:rsidP="00AB6620">
            <w:pPr>
              <w:rPr>
                <w:rFonts w:cs="Arial"/>
                <w:szCs w:val="18"/>
              </w:rPr>
            </w:pPr>
            <w:r w:rsidRPr="00F02619">
              <w:rPr>
                <w:rFonts w:cs="Arial"/>
                <w:szCs w:val="18"/>
              </w:rPr>
              <w:t>(From 18 May 2022 to 31 March 2024)</w:t>
            </w:r>
          </w:p>
          <w:p w14:paraId="6B0ED950" w14:textId="77777777" w:rsidR="00AB2E48" w:rsidRPr="00F02619" w:rsidRDefault="00AB2E48" w:rsidP="00AB6620">
            <w:pPr>
              <w:rPr>
                <w:rFonts w:cs="Arial"/>
                <w:szCs w:val="18"/>
              </w:rPr>
            </w:pPr>
          </w:p>
        </w:tc>
        <w:tc>
          <w:tcPr>
            <w:tcW w:w="1275" w:type="dxa"/>
          </w:tcPr>
          <w:p w14:paraId="33B3BA4A" w14:textId="77777777" w:rsidR="00AB2E48" w:rsidRPr="00F02619" w:rsidRDefault="00AB2E48" w:rsidP="00AB6620">
            <w:pPr>
              <w:rPr>
                <w:rFonts w:cs="Arial"/>
                <w:szCs w:val="18"/>
              </w:rPr>
            </w:pPr>
          </w:p>
          <w:p w14:paraId="10FE75D6" w14:textId="77777777" w:rsidR="00AB2E48" w:rsidRPr="00F02619" w:rsidRDefault="00AB2E48" w:rsidP="00AB6620">
            <w:pPr>
              <w:rPr>
                <w:rFonts w:cs="Arial"/>
                <w:szCs w:val="18"/>
              </w:rPr>
            </w:pPr>
            <w:r w:rsidRPr="00F02619">
              <w:rPr>
                <w:rFonts w:cs="Arial"/>
                <w:szCs w:val="18"/>
              </w:rPr>
              <w:t>Pension</w:t>
            </w:r>
          </w:p>
          <w:p w14:paraId="0CFB5B20" w14:textId="77777777" w:rsidR="00AB2E48" w:rsidRPr="00F02619" w:rsidRDefault="00AB2E48" w:rsidP="00AB6620">
            <w:pPr>
              <w:rPr>
                <w:rFonts w:cs="Arial"/>
                <w:szCs w:val="18"/>
              </w:rPr>
            </w:pPr>
            <w:r w:rsidRPr="00F02619">
              <w:rPr>
                <w:rFonts w:cs="Arial"/>
                <w:szCs w:val="18"/>
              </w:rPr>
              <w:t>Lump Sum</w:t>
            </w:r>
          </w:p>
        </w:tc>
        <w:tc>
          <w:tcPr>
            <w:tcW w:w="1560" w:type="dxa"/>
          </w:tcPr>
          <w:p w14:paraId="21E39FF0" w14:textId="77777777" w:rsidR="00AB2E48" w:rsidRPr="00F02619" w:rsidRDefault="00AB2E48" w:rsidP="00AB6620">
            <w:pPr>
              <w:jc w:val="right"/>
              <w:rPr>
                <w:rFonts w:cs="Arial"/>
                <w:szCs w:val="18"/>
              </w:rPr>
            </w:pPr>
          </w:p>
          <w:p w14:paraId="347B6E57" w14:textId="77777777" w:rsidR="00AB2E48" w:rsidRPr="00F02619" w:rsidRDefault="00AB2E48" w:rsidP="00AB6620">
            <w:pPr>
              <w:jc w:val="right"/>
              <w:rPr>
                <w:rFonts w:cs="Arial"/>
                <w:szCs w:val="18"/>
              </w:rPr>
            </w:pPr>
            <w:r w:rsidRPr="00F02619">
              <w:rPr>
                <w:rFonts w:cs="Arial"/>
                <w:szCs w:val="18"/>
              </w:rPr>
              <w:t>1</w:t>
            </w:r>
          </w:p>
          <w:p w14:paraId="7E44C343" w14:textId="77777777" w:rsidR="00AB2E48" w:rsidRPr="00F02619" w:rsidRDefault="00AB2E48" w:rsidP="00AB6620">
            <w:pPr>
              <w:jc w:val="right"/>
              <w:rPr>
                <w:rFonts w:cs="Arial"/>
                <w:szCs w:val="18"/>
              </w:rPr>
            </w:pPr>
            <w:r w:rsidRPr="00F02619">
              <w:rPr>
                <w:rFonts w:cs="Arial"/>
                <w:szCs w:val="18"/>
              </w:rPr>
              <w:t>-</w:t>
            </w:r>
          </w:p>
        </w:tc>
        <w:tc>
          <w:tcPr>
            <w:tcW w:w="2126" w:type="dxa"/>
          </w:tcPr>
          <w:p w14:paraId="2F03E25E" w14:textId="77777777" w:rsidR="00AB2E48" w:rsidRPr="00F02619" w:rsidRDefault="00AB2E48" w:rsidP="00AB6620">
            <w:pPr>
              <w:jc w:val="right"/>
              <w:rPr>
                <w:rFonts w:cs="Arial"/>
                <w:szCs w:val="18"/>
              </w:rPr>
            </w:pPr>
          </w:p>
          <w:p w14:paraId="431001E5" w14:textId="3E463AC5" w:rsidR="00AB2E48" w:rsidRPr="00F02619" w:rsidRDefault="00F4508D" w:rsidP="00AB6620">
            <w:pPr>
              <w:jc w:val="right"/>
              <w:rPr>
                <w:rFonts w:cs="Arial"/>
                <w:szCs w:val="18"/>
              </w:rPr>
            </w:pPr>
            <w:r w:rsidRPr="00F02619">
              <w:rPr>
                <w:rFonts w:cs="Arial"/>
                <w:szCs w:val="18"/>
              </w:rPr>
              <w:t>-</w:t>
            </w:r>
          </w:p>
          <w:p w14:paraId="58258E8C" w14:textId="77777777" w:rsidR="00AB2E48" w:rsidRPr="00F02619" w:rsidRDefault="00AB2E48" w:rsidP="00AB6620">
            <w:pPr>
              <w:jc w:val="right"/>
              <w:rPr>
                <w:rFonts w:cs="Arial"/>
                <w:szCs w:val="18"/>
              </w:rPr>
            </w:pPr>
            <w:r w:rsidRPr="00F02619">
              <w:rPr>
                <w:rFonts w:cs="Arial"/>
                <w:szCs w:val="18"/>
              </w:rPr>
              <w:t>-</w:t>
            </w:r>
          </w:p>
        </w:tc>
        <w:tc>
          <w:tcPr>
            <w:tcW w:w="1984" w:type="dxa"/>
          </w:tcPr>
          <w:p w14:paraId="33DA8154" w14:textId="77777777" w:rsidR="00AB2E48" w:rsidRPr="00F02619" w:rsidRDefault="00AB2E48" w:rsidP="00AB6620">
            <w:pPr>
              <w:jc w:val="right"/>
              <w:rPr>
                <w:rFonts w:cs="Arial"/>
                <w:szCs w:val="18"/>
              </w:rPr>
            </w:pPr>
          </w:p>
          <w:p w14:paraId="60A03FA4" w14:textId="77777777" w:rsidR="00AB2E48" w:rsidRPr="00F02619" w:rsidRDefault="00AB2E48" w:rsidP="00AB6620">
            <w:pPr>
              <w:jc w:val="right"/>
              <w:rPr>
                <w:rFonts w:cs="Arial"/>
                <w:szCs w:val="18"/>
              </w:rPr>
            </w:pPr>
            <w:r w:rsidRPr="00F02619">
              <w:rPr>
                <w:rFonts w:cs="Arial"/>
                <w:szCs w:val="18"/>
              </w:rPr>
              <w:t>5,888</w:t>
            </w:r>
          </w:p>
        </w:tc>
        <w:tc>
          <w:tcPr>
            <w:tcW w:w="2268" w:type="dxa"/>
          </w:tcPr>
          <w:p w14:paraId="7EB66565" w14:textId="77777777" w:rsidR="00AB2E48" w:rsidRPr="00F02619" w:rsidRDefault="00AB2E48" w:rsidP="00AB6620">
            <w:pPr>
              <w:jc w:val="right"/>
              <w:rPr>
                <w:rFonts w:cs="Arial"/>
                <w:szCs w:val="18"/>
              </w:rPr>
            </w:pPr>
          </w:p>
          <w:p w14:paraId="365CC655" w14:textId="77777777" w:rsidR="00AB2E48" w:rsidRPr="00F02619" w:rsidRDefault="00AB2E48" w:rsidP="00AB6620">
            <w:pPr>
              <w:jc w:val="right"/>
              <w:rPr>
                <w:rFonts w:cs="Arial"/>
                <w:szCs w:val="18"/>
              </w:rPr>
            </w:pPr>
            <w:r w:rsidRPr="00F02619">
              <w:rPr>
                <w:rFonts w:cs="Arial"/>
                <w:szCs w:val="18"/>
              </w:rPr>
              <w:t>1,995</w:t>
            </w:r>
          </w:p>
        </w:tc>
      </w:tr>
      <w:tr w:rsidR="00AB2E48" w:rsidRPr="00F02619" w14:paraId="632F96BA" w14:textId="77777777" w:rsidTr="00AB6620">
        <w:trPr>
          <w:cantSplit/>
        </w:trPr>
        <w:tc>
          <w:tcPr>
            <w:tcW w:w="6091" w:type="dxa"/>
          </w:tcPr>
          <w:p w14:paraId="263EDE35" w14:textId="77777777" w:rsidR="00AB2E48" w:rsidRPr="00F02619" w:rsidRDefault="00AB2E48" w:rsidP="00AB6620">
            <w:pPr>
              <w:rPr>
                <w:rFonts w:cs="Arial"/>
                <w:szCs w:val="18"/>
              </w:rPr>
            </w:pPr>
            <w:r w:rsidRPr="00F02619">
              <w:rPr>
                <w:rFonts w:cs="Arial"/>
                <w:szCs w:val="18"/>
              </w:rPr>
              <w:t>M Cooper</w:t>
            </w:r>
          </w:p>
          <w:p w14:paraId="54DF6627" w14:textId="77777777" w:rsidR="00AB2E48" w:rsidRPr="00F02619" w:rsidRDefault="00AB2E48" w:rsidP="00AB6620">
            <w:pPr>
              <w:rPr>
                <w:rFonts w:cs="Arial"/>
                <w:szCs w:val="18"/>
              </w:rPr>
            </w:pPr>
            <w:r w:rsidRPr="00F02619">
              <w:rPr>
                <w:rFonts w:cs="Arial"/>
                <w:szCs w:val="18"/>
              </w:rPr>
              <w:t>Provost</w:t>
            </w:r>
          </w:p>
          <w:p w14:paraId="195ECA46" w14:textId="77777777" w:rsidR="00AB2E48" w:rsidRPr="00F02619" w:rsidRDefault="00AB2E48" w:rsidP="00AB6620">
            <w:pPr>
              <w:rPr>
                <w:rFonts w:cs="Arial"/>
                <w:szCs w:val="18"/>
              </w:rPr>
            </w:pPr>
            <w:r w:rsidRPr="00F02619">
              <w:rPr>
                <w:rFonts w:cs="Arial"/>
                <w:szCs w:val="18"/>
              </w:rPr>
              <w:t>(From 18 May 2022 to 31 March 2024)</w:t>
            </w:r>
          </w:p>
          <w:p w14:paraId="6482ACAE" w14:textId="77777777" w:rsidR="00AB2E48" w:rsidRPr="00F02619" w:rsidRDefault="00AB2E48" w:rsidP="00AB6620">
            <w:pPr>
              <w:rPr>
                <w:rFonts w:cs="Arial"/>
                <w:szCs w:val="18"/>
              </w:rPr>
            </w:pPr>
          </w:p>
        </w:tc>
        <w:tc>
          <w:tcPr>
            <w:tcW w:w="1275" w:type="dxa"/>
          </w:tcPr>
          <w:p w14:paraId="04277378" w14:textId="77777777" w:rsidR="00AB2E48" w:rsidRPr="00F02619" w:rsidRDefault="00AB2E48" w:rsidP="00AB6620">
            <w:pPr>
              <w:rPr>
                <w:rFonts w:cs="Arial"/>
                <w:szCs w:val="18"/>
              </w:rPr>
            </w:pPr>
          </w:p>
          <w:p w14:paraId="7885776A" w14:textId="77777777" w:rsidR="00AB2E48" w:rsidRPr="00F02619" w:rsidRDefault="00AB2E48" w:rsidP="00AB6620">
            <w:pPr>
              <w:rPr>
                <w:rFonts w:cs="Arial"/>
                <w:szCs w:val="18"/>
              </w:rPr>
            </w:pPr>
            <w:r w:rsidRPr="00F02619">
              <w:rPr>
                <w:rFonts w:cs="Arial"/>
                <w:szCs w:val="18"/>
              </w:rPr>
              <w:t>Pension</w:t>
            </w:r>
          </w:p>
          <w:p w14:paraId="33431FE2" w14:textId="77777777" w:rsidR="00AB2E48" w:rsidRPr="00F02619" w:rsidRDefault="00AB2E48" w:rsidP="00AB6620">
            <w:pPr>
              <w:rPr>
                <w:rFonts w:cs="Arial"/>
                <w:szCs w:val="18"/>
              </w:rPr>
            </w:pPr>
            <w:r w:rsidRPr="00F02619">
              <w:rPr>
                <w:rFonts w:cs="Arial"/>
                <w:szCs w:val="18"/>
              </w:rPr>
              <w:t>Lump Sum</w:t>
            </w:r>
          </w:p>
        </w:tc>
        <w:tc>
          <w:tcPr>
            <w:tcW w:w="1560" w:type="dxa"/>
          </w:tcPr>
          <w:p w14:paraId="312AFD0A" w14:textId="77777777" w:rsidR="00AB2E48" w:rsidRPr="00F02619" w:rsidRDefault="00AB2E48" w:rsidP="00AB6620">
            <w:pPr>
              <w:jc w:val="right"/>
              <w:rPr>
                <w:rFonts w:cs="Arial"/>
                <w:szCs w:val="18"/>
              </w:rPr>
            </w:pPr>
          </w:p>
          <w:p w14:paraId="593A3D9A" w14:textId="44BEF4EA" w:rsidR="00AB2E48" w:rsidRPr="00F02619" w:rsidRDefault="00F4508D" w:rsidP="00AB6620">
            <w:pPr>
              <w:jc w:val="right"/>
              <w:rPr>
                <w:rFonts w:cs="Arial"/>
                <w:szCs w:val="18"/>
              </w:rPr>
            </w:pPr>
            <w:r w:rsidRPr="00F02619">
              <w:rPr>
                <w:rFonts w:cs="Arial"/>
                <w:szCs w:val="18"/>
              </w:rPr>
              <w:t>6</w:t>
            </w:r>
          </w:p>
          <w:p w14:paraId="2A5A1609" w14:textId="77777777" w:rsidR="00AB2E48" w:rsidRPr="00F02619" w:rsidRDefault="00AB2E48" w:rsidP="00AB6620">
            <w:pPr>
              <w:jc w:val="right"/>
              <w:rPr>
                <w:rFonts w:cs="Arial"/>
                <w:szCs w:val="18"/>
              </w:rPr>
            </w:pPr>
            <w:r w:rsidRPr="00F02619">
              <w:rPr>
                <w:rFonts w:cs="Arial"/>
                <w:szCs w:val="18"/>
              </w:rPr>
              <w:t>-</w:t>
            </w:r>
          </w:p>
        </w:tc>
        <w:tc>
          <w:tcPr>
            <w:tcW w:w="2126" w:type="dxa"/>
          </w:tcPr>
          <w:p w14:paraId="5D0C2FFC" w14:textId="77777777" w:rsidR="00AB2E48" w:rsidRPr="00F02619" w:rsidRDefault="00AB2E48" w:rsidP="00AB6620">
            <w:pPr>
              <w:jc w:val="right"/>
              <w:rPr>
                <w:rFonts w:cs="Arial"/>
                <w:szCs w:val="18"/>
              </w:rPr>
            </w:pPr>
          </w:p>
          <w:p w14:paraId="3799B2C9" w14:textId="181B0FBD" w:rsidR="00AB2E48" w:rsidRPr="00F02619" w:rsidRDefault="00F4508D" w:rsidP="00AB6620">
            <w:pPr>
              <w:jc w:val="right"/>
              <w:rPr>
                <w:rFonts w:cs="Arial"/>
                <w:szCs w:val="18"/>
              </w:rPr>
            </w:pPr>
            <w:r w:rsidRPr="00F02619">
              <w:rPr>
                <w:rFonts w:cs="Arial"/>
                <w:szCs w:val="18"/>
              </w:rPr>
              <w:t>2</w:t>
            </w:r>
          </w:p>
          <w:p w14:paraId="1E6C9380" w14:textId="77777777" w:rsidR="00AB2E48" w:rsidRPr="00F02619" w:rsidRDefault="00AB2E48" w:rsidP="00AB6620">
            <w:pPr>
              <w:jc w:val="right"/>
              <w:rPr>
                <w:rFonts w:cs="Arial"/>
                <w:szCs w:val="18"/>
              </w:rPr>
            </w:pPr>
            <w:r w:rsidRPr="00F02619">
              <w:rPr>
                <w:rFonts w:cs="Arial"/>
                <w:szCs w:val="18"/>
              </w:rPr>
              <w:t>-</w:t>
            </w:r>
          </w:p>
        </w:tc>
        <w:tc>
          <w:tcPr>
            <w:tcW w:w="1984" w:type="dxa"/>
          </w:tcPr>
          <w:p w14:paraId="46635E1B" w14:textId="77777777" w:rsidR="00AB2E48" w:rsidRPr="00F02619" w:rsidRDefault="00AB2E48" w:rsidP="00AB6620">
            <w:pPr>
              <w:jc w:val="right"/>
              <w:rPr>
                <w:rFonts w:cs="Arial"/>
                <w:szCs w:val="18"/>
              </w:rPr>
            </w:pPr>
          </w:p>
          <w:p w14:paraId="6D1E0C05" w14:textId="77777777" w:rsidR="00AB2E48" w:rsidRPr="00F02619" w:rsidRDefault="00AB2E48" w:rsidP="00AB6620">
            <w:pPr>
              <w:jc w:val="right"/>
              <w:rPr>
                <w:rFonts w:cs="Arial"/>
                <w:szCs w:val="18"/>
              </w:rPr>
            </w:pPr>
            <w:r w:rsidRPr="00F02619">
              <w:rPr>
                <w:rFonts w:cs="Arial"/>
                <w:szCs w:val="18"/>
              </w:rPr>
              <w:t>6,790</w:t>
            </w:r>
          </w:p>
        </w:tc>
        <w:tc>
          <w:tcPr>
            <w:tcW w:w="2268" w:type="dxa"/>
          </w:tcPr>
          <w:p w14:paraId="34C01055" w14:textId="77777777" w:rsidR="00AB2E48" w:rsidRPr="00F02619" w:rsidRDefault="00AB2E48" w:rsidP="00AB6620">
            <w:pPr>
              <w:jc w:val="right"/>
              <w:rPr>
                <w:rFonts w:cs="Arial"/>
                <w:szCs w:val="18"/>
              </w:rPr>
            </w:pPr>
          </w:p>
          <w:p w14:paraId="473F51BD" w14:textId="77777777" w:rsidR="00AB2E48" w:rsidRPr="00F02619" w:rsidRDefault="00AB2E48" w:rsidP="00AB6620">
            <w:pPr>
              <w:jc w:val="right"/>
              <w:rPr>
                <w:rFonts w:cs="Arial"/>
                <w:szCs w:val="18"/>
              </w:rPr>
            </w:pPr>
            <w:r w:rsidRPr="00F02619">
              <w:rPr>
                <w:rFonts w:cs="Arial"/>
                <w:szCs w:val="18"/>
              </w:rPr>
              <w:t>5,760</w:t>
            </w:r>
          </w:p>
        </w:tc>
      </w:tr>
      <w:tr w:rsidR="00AB2E48" w:rsidRPr="00F02619" w14:paraId="778E7188" w14:textId="77777777" w:rsidTr="00AB6620">
        <w:trPr>
          <w:cantSplit/>
        </w:trPr>
        <w:tc>
          <w:tcPr>
            <w:tcW w:w="6091" w:type="dxa"/>
          </w:tcPr>
          <w:p w14:paraId="33B639F5" w14:textId="77777777" w:rsidR="00AB2E48" w:rsidRPr="00F02619" w:rsidRDefault="00AB2E48" w:rsidP="00AB6620">
            <w:pPr>
              <w:rPr>
                <w:rFonts w:cs="Arial"/>
                <w:szCs w:val="18"/>
              </w:rPr>
            </w:pPr>
            <w:r w:rsidRPr="00F02619">
              <w:rPr>
                <w:rFonts w:cs="Arial"/>
                <w:szCs w:val="18"/>
              </w:rPr>
              <w:t>M Devlin</w:t>
            </w:r>
          </w:p>
          <w:p w14:paraId="70DA446B" w14:textId="77777777" w:rsidR="00AB2E48" w:rsidRPr="00F02619" w:rsidRDefault="00AB2E48" w:rsidP="00AB6620">
            <w:pPr>
              <w:rPr>
                <w:rFonts w:cs="Arial"/>
                <w:szCs w:val="18"/>
              </w:rPr>
            </w:pPr>
            <w:r w:rsidRPr="00F02619">
              <w:rPr>
                <w:rFonts w:cs="Arial"/>
                <w:szCs w:val="18"/>
              </w:rPr>
              <w:t>Business Manager – Opposition</w:t>
            </w:r>
          </w:p>
          <w:p w14:paraId="007FA39A" w14:textId="77777777" w:rsidR="00AB2E48" w:rsidRPr="00F02619" w:rsidRDefault="00AB2E48" w:rsidP="00AB6620">
            <w:pPr>
              <w:rPr>
                <w:rFonts w:cs="Arial"/>
                <w:szCs w:val="18"/>
              </w:rPr>
            </w:pPr>
            <w:r w:rsidRPr="00F02619">
              <w:rPr>
                <w:rFonts w:cs="Arial"/>
                <w:szCs w:val="18"/>
              </w:rPr>
              <w:t>(From 1 April 2022 to 5 May 2022)</w:t>
            </w:r>
          </w:p>
          <w:p w14:paraId="3BB3FF9F" w14:textId="77777777" w:rsidR="00AB2E48" w:rsidRPr="00F02619" w:rsidRDefault="00AB2E48" w:rsidP="00AB6620">
            <w:pPr>
              <w:rPr>
                <w:rFonts w:cs="Arial"/>
                <w:szCs w:val="18"/>
              </w:rPr>
            </w:pPr>
          </w:p>
          <w:p w14:paraId="036244D8" w14:textId="77777777" w:rsidR="00AB2E48" w:rsidRPr="00F02619" w:rsidRDefault="00AB2E48" w:rsidP="00AB6620">
            <w:pPr>
              <w:rPr>
                <w:rFonts w:cs="Arial"/>
                <w:szCs w:val="18"/>
              </w:rPr>
            </w:pPr>
            <w:r w:rsidRPr="00F02619">
              <w:rPr>
                <w:rFonts w:cs="Arial"/>
                <w:szCs w:val="18"/>
              </w:rPr>
              <w:t>Business Manager Ruling Group</w:t>
            </w:r>
          </w:p>
          <w:p w14:paraId="6BF7B562" w14:textId="77777777" w:rsidR="00AB2E48" w:rsidRPr="00F02619" w:rsidRDefault="00AB2E48" w:rsidP="00AB6620">
            <w:pPr>
              <w:rPr>
                <w:rFonts w:cs="Arial"/>
                <w:szCs w:val="18"/>
              </w:rPr>
            </w:pPr>
            <w:r w:rsidRPr="00F02619">
              <w:rPr>
                <w:rFonts w:cs="Arial"/>
                <w:szCs w:val="18"/>
              </w:rPr>
              <w:t>(From 18 May 2022 to 31 March 2024)</w:t>
            </w:r>
          </w:p>
          <w:p w14:paraId="18F6632B" w14:textId="77777777" w:rsidR="00AB2E48" w:rsidRPr="00F02619" w:rsidRDefault="00AB2E48" w:rsidP="00AB6620">
            <w:pPr>
              <w:rPr>
                <w:rFonts w:cs="Arial"/>
                <w:szCs w:val="18"/>
              </w:rPr>
            </w:pPr>
          </w:p>
          <w:p w14:paraId="3F47381F" w14:textId="77777777" w:rsidR="00AB2E48" w:rsidRPr="00F02619" w:rsidRDefault="00AB2E48" w:rsidP="00AB6620">
            <w:pPr>
              <w:rPr>
                <w:rFonts w:cs="Arial"/>
                <w:szCs w:val="18"/>
              </w:rPr>
            </w:pPr>
          </w:p>
        </w:tc>
        <w:tc>
          <w:tcPr>
            <w:tcW w:w="1275" w:type="dxa"/>
          </w:tcPr>
          <w:p w14:paraId="2A40CC63" w14:textId="77777777" w:rsidR="00AB2E48" w:rsidRPr="00F02619" w:rsidRDefault="00AB2E48" w:rsidP="00AB6620">
            <w:pPr>
              <w:rPr>
                <w:rFonts w:cs="Arial"/>
                <w:szCs w:val="18"/>
              </w:rPr>
            </w:pPr>
          </w:p>
          <w:p w14:paraId="12EDC49D" w14:textId="77777777" w:rsidR="00AB2E48" w:rsidRPr="00F02619" w:rsidRDefault="00AB2E48" w:rsidP="00AB6620">
            <w:pPr>
              <w:rPr>
                <w:rFonts w:cs="Arial"/>
                <w:szCs w:val="18"/>
              </w:rPr>
            </w:pPr>
            <w:r w:rsidRPr="00F02619">
              <w:rPr>
                <w:rFonts w:cs="Arial"/>
                <w:szCs w:val="18"/>
              </w:rPr>
              <w:t>Pension</w:t>
            </w:r>
          </w:p>
          <w:p w14:paraId="469C7BEC" w14:textId="77777777" w:rsidR="00AB2E48" w:rsidRPr="00F02619" w:rsidRDefault="00AB2E48" w:rsidP="00AB6620">
            <w:pPr>
              <w:rPr>
                <w:rFonts w:cs="Arial"/>
                <w:szCs w:val="18"/>
              </w:rPr>
            </w:pPr>
            <w:r w:rsidRPr="00F02619">
              <w:rPr>
                <w:rFonts w:cs="Arial"/>
                <w:szCs w:val="18"/>
              </w:rPr>
              <w:t>Lump Sum</w:t>
            </w:r>
          </w:p>
        </w:tc>
        <w:tc>
          <w:tcPr>
            <w:tcW w:w="1560" w:type="dxa"/>
          </w:tcPr>
          <w:p w14:paraId="7C4AF21C" w14:textId="77777777" w:rsidR="00AB2E48" w:rsidRPr="00F02619" w:rsidRDefault="00AB2E48" w:rsidP="00AB6620">
            <w:pPr>
              <w:jc w:val="right"/>
              <w:rPr>
                <w:rFonts w:cs="Arial"/>
                <w:szCs w:val="18"/>
              </w:rPr>
            </w:pPr>
          </w:p>
          <w:p w14:paraId="62371328" w14:textId="2C1198A4" w:rsidR="00AB2E48" w:rsidRPr="00F02619" w:rsidRDefault="00F4508D" w:rsidP="00AB6620">
            <w:pPr>
              <w:jc w:val="right"/>
              <w:rPr>
                <w:rFonts w:cs="Arial"/>
                <w:szCs w:val="18"/>
              </w:rPr>
            </w:pPr>
            <w:r w:rsidRPr="00F02619">
              <w:rPr>
                <w:rFonts w:cs="Arial"/>
                <w:szCs w:val="18"/>
              </w:rPr>
              <w:t>6</w:t>
            </w:r>
          </w:p>
          <w:p w14:paraId="75E6D073" w14:textId="77777777" w:rsidR="00AB2E48" w:rsidRPr="00F02619" w:rsidRDefault="00AB2E48" w:rsidP="00AB6620">
            <w:pPr>
              <w:jc w:val="right"/>
              <w:rPr>
                <w:rFonts w:cs="Arial"/>
                <w:szCs w:val="18"/>
              </w:rPr>
            </w:pPr>
            <w:r w:rsidRPr="00F02619">
              <w:rPr>
                <w:rFonts w:cs="Arial"/>
                <w:szCs w:val="18"/>
              </w:rPr>
              <w:t>-</w:t>
            </w:r>
          </w:p>
        </w:tc>
        <w:tc>
          <w:tcPr>
            <w:tcW w:w="2126" w:type="dxa"/>
          </w:tcPr>
          <w:p w14:paraId="32D7D3B3" w14:textId="77777777" w:rsidR="00AB2E48" w:rsidRPr="00F02619" w:rsidRDefault="00AB2E48" w:rsidP="00AB6620">
            <w:pPr>
              <w:jc w:val="right"/>
              <w:rPr>
                <w:rFonts w:cs="Arial"/>
                <w:szCs w:val="18"/>
              </w:rPr>
            </w:pPr>
          </w:p>
          <w:p w14:paraId="1CE140B0" w14:textId="03E35772" w:rsidR="00AB2E48" w:rsidRPr="00F02619" w:rsidRDefault="00F4508D" w:rsidP="00AB6620">
            <w:pPr>
              <w:jc w:val="right"/>
              <w:rPr>
                <w:rFonts w:cs="Arial"/>
                <w:szCs w:val="18"/>
              </w:rPr>
            </w:pPr>
            <w:r w:rsidRPr="00F02619">
              <w:rPr>
                <w:rFonts w:cs="Arial"/>
                <w:szCs w:val="18"/>
              </w:rPr>
              <w:t>1</w:t>
            </w:r>
          </w:p>
          <w:p w14:paraId="087B5E6E" w14:textId="77777777" w:rsidR="00AB2E48" w:rsidRPr="00F02619" w:rsidRDefault="00AB2E48" w:rsidP="00AB6620">
            <w:pPr>
              <w:jc w:val="right"/>
              <w:rPr>
                <w:rFonts w:cs="Arial"/>
                <w:szCs w:val="18"/>
              </w:rPr>
            </w:pPr>
            <w:r w:rsidRPr="00F02619">
              <w:rPr>
                <w:rFonts w:cs="Arial"/>
                <w:szCs w:val="18"/>
              </w:rPr>
              <w:t>-</w:t>
            </w:r>
          </w:p>
        </w:tc>
        <w:tc>
          <w:tcPr>
            <w:tcW w:w="1984" w:type="dxa"/>
          </w:tcPr>
          <w:p w14:paraId="7FE2682A" w14:textId="77777777" w:rsidR="00AB2E48" w:rsidRPr="00F02619" w:rsidRDefault="00AB2E48" w:rsidP="00AB6620">
            <w:pPr>
              <w:jc w:val="right"/>
              <w:rPr>
                <w:rFonts w:cs="Arial"/>
                <w:szCs w:val="18"/>
              </w:rPr>
            </w:pPr>
          </w:p>
          <w:p w14:paraId="2BC31B08" w14:textId="77777777" w:rsidR="00AB2E48" w:rsidRPr="00F02619" w:rsidRDefault="00AB2E48" w:rsidP="00AB6620">
            <w:pPr>
              <w:jc w:val="right"/>
              <w:rPr>
                <w:rFonts w:cs="Arial"/>
                <w:szCs w:val="18"/>
              </w:rPr>
            </w:pPr>
            <w:r w:rsidRPr="00F02619">
              <w:rPr>
                <w:rFonts w:cs="Arial"/>
                <w:szCs w:val="18"/>
              </w:rPr>
              <w:t>5,888</w:t>
            </w:r>
          </w:p>
        </w:tc>
        <w:tc>
          <w:tcPr>
            <w:tcW w:w="2268" w:type="dxa"/>
          </w:tcPr>
          <w:p w14:paraId="76F0BA79" w14:textId="77777777" w:rsidR="00AB2E48" w:rsidRPr="00F02619" w:rsidRDefault="00AB2E48" w:rsidP="00AB6620">
            <w:pPr>
              <w:jc w:val="right"/>
              <w:rPr>
                <w:rFonts w:cs="Arial"/>
                <w:szCs w:val="18"/>
              </w:rPr>
            </w:pPr>
          </w:p>
          <w:p w14:paraId="0C2EB97C" w14:textId="77777777" w:rsidR="00AB2E48" w:rsidRPr="00F02619" w:rsidRDefault="00AB2E48" w:rsidP="00AB6620">
            <w:pPr>
              <w:jc w:val="right"/>
              <w:rPr>
                <w:rFonts w:cs="Arial"/>
                <w:szCs w:val="18"/>
              </w:rPr>
            </w:pPr>
            <w:r w:rsidRPr="00F02619">
              <w:rPr>
                <w:rFonts w:cs="Arial"/>
                <w:szCs w:val="18"/>
              </w:rPr>
              <w:t>5,427</w:t>
            </w:r>
          </w:p>
        </w:tc>
      </w:tr>
      <w:tr w:rsidR="00AB2E48" w:rsidRPr="00F02619" w14:paraId="4646E3AA" w14:textId="77777777" w:rsidTr="00AB6620">
        <w:trPr>
          <w:cantSplit/>
        </w:trPr>
        <w:tc>
          <w:tcPr>
            <w:tcW w:w="6091" w:type="dxa"/>
          </w:tcPr>
          <w:p w14:paraId="2EA6640C" w14:textId="77777777" w:rsidR="00AB2E48" w:rsidRPr="00F02619" w:rsidRDefault="00AB2E48" w:rsidP="00AB6620">
            <w:pPr>
              <w:rPr>
                <w:rFonts w:cs="Arial"/>
                <w:szCs w:val="18"/>
              </w:rPr>
            </w:pPr>
            <w:r w:rsidRPr="00F02619">
              <w:rPr>
                <w:rFonts w:cs="Arial"/>
                <w:szCs w:val="18"/>
              </w:rPr>
              <w:lastRenderedPageBreak/>
              <w:t>J Fagan</w:t>
            </w:r>
          </w:p>
          <w:p w14:paraId="4058DABB" w14:textId="77777777" w:rsidR="00AB2E48" w:rsidRPr="00F02619" w:rsidRDefault="00AB2E48" w:rsidP="00AB6620">
            <w:pPr>
              <w:rPr>
                <w:rFonts w:cs="Arial"/>
                <w:szCs w:val="18"/>
              </w:rPr>
            </w:pPr>
            <w:r w:rsidRPr="00F02619">
              <w:rPr>
                <w:rFonts w:cs="Arial"/>
                <w:szCs w:val="18"/>
              </w:rPr>
              <w:t>Opposition Leader – Labour</w:t>
            </w:r>
          </w:p>
          <w:p w14:paraId="2BCBFE85" w14:textId="77777777" w:rsidR="00AB2E48" w:rsidRPr="00F02619" w:rsidRDefault="00AB2E48" w:rsidP="00AB6620">
            <w:pPr>
              <w:rPr>
                <w:rFonts w:cs="Arial"/>
                <w:szCs w:val="18"/>
              </w:rPr>
            </w:pPr>
            <w:r w:rsidRPr="00F02619">
              <w:rPr>
                <w:rFonts w:cs="Arial"/>
                <w:szCs w:val="18"/>
              </w:rPr>
              <w:t>(From 1 April 2022 to 5 May 2022)</w:t>
            </w:r>
          </w:p>
          <w:p w14:paraId="4BEFEBD6" w14:textId="77777777" w:rsidR="00AB2E48" w:rsidRPr="00F02619" w:rsidRDefault="00AB2E48" w:rsidP="00AB6620">
            <w:pPr>
              <w:rPr>
                <w:rFonts w:cs="Arial"/>
                <w:szCs w:val="18"/>
              </w:rPr>
            </w:pPr>
          </w:p>
          <w:p w14:paraId="4E37616F" w14:textId="77777777" w:rsidR="00AB2E48" w:rsidRPr="00F02619" w:rsidRDefault="00AB2E48" w:rsidP="00AB6620">
            <w:pPr>
              <w:rPr>
                <w:rFonts w:cs="Arial"/>
                <w:szCs w:val="18"/>
              </w:rPr>
            </w:pPr>
            <w:r w:rsidRPr="00F02619">
              <w:rPr>
                <w:rFonts w:cs="Arial"/>
                <w:szCs w:val="18"/>
              </w:rPr>
              <w:t>Leader of the Council</w:t>
            </w:r>
          </w:p>
          <w:p w14:paraId="3DA1C05B" w14:textId="77777777" w:rsidR="00AB2E48" w:rsidRPr="00F02619" w:rsidRDefault="00AB2E48" w:rsidP="00AB6620">
            <w:pPr>
              <w:rPr>
                <w:rFonts w:cs="Arial"/>
                <w:szCs w:val="18"/>
              </w:rPr>
            </w:pPr>
            <w:r w:rsidRPr="00F02619">
              <w:rPr>
                <w:rFonts w:cs="Arial"/>
                <w:szCs w:val="18"/>
              </w:rPr>
              <w:t>(From 18 May 2022 to 31 March 2024)</w:t>
            </w:r>
          </w:p>
          <w:p w14:paraId="015D4585" w14:textId="77777777" w:rsidR="00AB2E48" w:rsidRPr="00F02619" w:rsidRDefault="00AB2E48" w:rsidP="00AB6620">
            <w:pPr>
              <w:rPr>
                <w:rFonts w:cs="Arial"/>
                <w:szCs w:val="18"/>
              </w:rPr>
            </w:pPr>
          </w:p>
        </w:tc>
        <w:tc>
          <w:tcPr>
            <w:tcW w:w="1275" w:type="dxa"/>
          </w:tcPr>
          <w:p w14:paraId="7240A65A" w14:textId="77777777" w:rsidR="00AB2E48" w:rsidRPr="00F02619" w:rsidRDefault="00AB2E48" w:rsidP="00AB6620">
            <w:pPr>
              <w:rPr>
                <w:rFonts w:cs="Arial"/>
                <w:szCs w:val="18"/>
              </w:rPr>
            </w:pPr>
          </w:p>
          <w:p w14:paraId="353ABCE3" w14:textId="77777777" w:rsidR="00AB2E48" w:rsidRPr="00F02619" w:rsidRDefault="00AB2E48" w:rsidP="00AB6620">
            <w:pPr>
              <w:rPr>
                <w:rFonts w:cs="Arial"/>
                <w:szCs w:val="18"/>
              </w:rPr>
            </w:pPr>
            <w:r w:rsidRPr="00F02619">
              <w:rPr>
                <w:rFonts w:cs="Arial"/>
                <w:szCs w:val="18"/>
              </w:rPr>
              <w:t>Pension</w:t>
            </w:r>
          </w:p>
          <w:p w14:paraId="296D2EF3" w14:textId="77777777" w:rsidR="00AB2E48" w:rsidRPr="00F02619" w:rsidRDefault="00AB2E48" w:rsidP="00AB6620">
            <w:pPr>
              <w:rPr>
                <w:rFonts w:cs="Arial"/>
                <w:szCs w:val="18"/>
              </w:rPr>
            </w:pPr>
            <w:r w:rsidRPr="00F02619">
              <w:rPr>
                <w:rFonts w:cs="Arial"/>
                <w:szCs w:val="18"/>
              </w:rPr>
              <w:t>Lump Sum</w:t>
            </w:r>
          </w:p>
        </w:tc>
        <w:tc>
          <w:tcPr>
            <w:tcW w:w="1560" w:type="dxa"/>
          </w:tcPr>
          <w:p w14:paraId="5CAEFBFD" w14:textId="77777777" w:rsidR="00AB2E48" w:rsidRPr="00F02619" w:rsidRDefault="00AB2E48" w:rsidP="00AB6620">
            <w:pPr>
              <w:jc w:val="right"/>
              <w:rPr>
                <w:rFonts w:cs="Arial"/>
                <w:szCs w:val="18"/>
              </w:rPr>
            </w:pPr>
          </w:p>
          <w:p w14:paraId="4005FF56" w14:textId="2DAD3C09" w:rsidR="00AB2E48" w:rsidRPr="00F02619" w:rsidRDefault="00F4508D" w:rsidP="00AB6620">
            <w:pPr>
              <w:jc w:val="right"/>
              <w:rPr>
                <w:rFonts w:cs="Arial"/>
                <w:szCs w:val="18"/>
              </w:rPr>
            </w:pPr>
            <w:r w:rsidRPr="00F02619">
              <w:rPr>
                <w:rFonts w:cs="Arial"/>
                <w:szCs w:val="18"/>
              </w:rPr>
              <w:t>5</w:t>
            </w:r>
          </w:p>
          <w:p w14:paraId="41216BB2" w14:textId="77777777" w:rsidR="00AB2E48" w:rsidRPr="00F02619" w:rsidRDefault="00AB2E48" w:rsidP="00AB6620">
            <w:pPr>
              <w:jc w:val="right"/>
              <w:rPr>
                <w:rFonts w:cs="Arial"/>
                <w:szCs w:val="18"/>
              </w:rPr>
            </w:pPr>
            <w:r w:rsidRPr="00F02619">
              <w:rPr>
                <w:rFonts w:cs="Arial"/>
                <w:szCs w:val="18"/>
              </w:rPr>
              <w:t>-</w:t>
            </w:r>
          </w:p>
        </w:tc>
        <w:tc>
          <w:tcPr>
            <w:tcW w:w="2126" w:type="dxa"/>
          </w:tcPr>
          <w:p w14:paraId="3A2D6342" w14:textId="77777777" w:rsidR="00AB2E48" w:rsidRPr="00F02619" w:rsidRDefault="00AB2E48" w:rsidP="00AB6620">
            <w:pPr>
              <w:jc w:val="right"/>
              <w:rPr>
                <w:rFonts w:cs="Arial"/>
                <w:szCs w:val="18"/>
              </w:rPr>
            </w:pPr>
          </w:p>
          <w:p w14:paraId="7A459B69" w14:textId="118EA1AD" w:rsidR="00AB2E48" w:rsidRPr="00F02619" w:rsidRDefault="00F4508D" w:rsidP="00AB6620">
            <w:pPr>
              <w:jc w:val="right"/>
              <w:rPr>
                <w:rFonts w:cs="Arial"/>
                <w:szCs w:val="18"/>
              </w:rPr>
            </w:pPr>
            <w:r w:rsidRPr="00F02619">
              <w:rPr>
                <w:rFonts w:cs="Arial"/>
                <w:szCs w:val="18"/>
              </w:rPr>
              <w:t>2</w:t>
            </w:r>
          </w:p>
          <w:p w14:paraId="5B681370" w14:textId="77777777" w:rsidR="00AB2E48" w:rsidRPr="00F02619" w:rsidRDefault="00AB2E48" w:rsidP="00AB6620">
            <w:pPr>
              <w:jc w:val="right"/>
              <w:rPr>
                <w:rFonts w:cs="Arial"/>
                <w:szCs w:val="18"/>
              </w:rPr>
            </w:pPr>
            <w:r w:rsidRPr="00F02619">
              <w:rPr>
                <w:rFonts w:cs="Arial"/>
                <w:szCs w:val="18"/>
              </w:rPr>
              <w:t>-</w:t>
            </w:r>
          </w:p>
        </w:tc>
        <w:tc>
          <w:tcPr>
            <w:tcW w:w="1984" w:type="dxa"/>
          </w:tcPr>
          <w:p w14:paraId="42BE991D" w14:textId="77777777" w:rsidR="00AB2E48" w:rsidRPr="00F02619" w:rsidRDefault="00AB2E48" w:rsidP="00AB6620">
            <w:pPr>
              <w:jc w:val="right"/>
              <w:rPr>
                <w:rFonts w:cs="Arial"/>
                <w:szCs w:val="18"/>
              </w:rPr>
            </w:pPr>
          </w:p>
          <w:p w14:paraId="2504B6D1" w14:textId="77777777" w:rsidR="00AB2E48" w:rsidRPr="00F02619" w:rsidRDefault="00AB2E48" w:rsidP="00AB6620">
            <w:pPr>
              <w:jc w:val="right"/>
              <w:rPr>
                <w:rFonts w:cs="Arial"/>
                <w:szCs w:val="18"/>
              </w:rPr>
            </w:pPr>
            <w:r w:rsidRPr="00F02619">
              <w:rPr>
                <w:rFonts w:cs="Arial"/>
                <w:szCs w:val="18"/>
              </w:rPr>
              <w:t>9,052</w:t>
            </w:r>
          </w:p>
        </w:tc>
        <w:tc>
          <w:tcPr>
            <w:tcW w:w="2268" w:type="dxa"/>
          </w:tcPr>
          <w:p w14:paraId="40E63C21" w14:textId="77777777" w:rsidR="00AB2E48" w:rsidRPr="00F02619" w:rsidRDefault="00AB2E48" w:rsidP="00AB6620">
            <w:pPr>
              <w:jc w:val="right"/>
              <w:rPr>
                <w:rFonts w:cs="Arial"/>
                <w:szCs w:val="18"/>
              </w:rPr>
            </w:pPr>
          </w:p>
          <w:p w14:paraId="5B9D8D69" w14:textId="77777777" w:rsidR="00AB2E48" w:rsidRPr="00F02619" w:rsidRDefault="00AB2E48" w:rsidP="00AB6620">
            <w:pPr>
              <w:jc w:val="right"/>
              <w:rPr>
                <w:rFonts w:cs="Arial"/>
                <w:szCs w:val="18"/>
              </w:rPr>
            </w:pPr>
            <w:r w:rsidRPr="00F02619">
              <w:rPr>
                <w:rFonts w:cs="Arial"/>
                <w:szCs w:val="18"/>
              </w:rPr>
              <w:t>8,299</w:t>
            </w:r>
          </w:p>
        </w:tc>
      </w:tr>
      <w:tr w:rsidR="00AB2E48" w:rsidRPr="00F02619" w14:paraId="2C3A1786" w14:textId="77777777" w:rsidTr="00AB6620">
        <w:trPr>
          <w:cantSplit/>
        </w:trPr>
        <w:tc>
          <w:tcPr>
            <w:tcW w:w="6091" w:type="dxa"/>
          </w:tcPr>
          <w:p w14:paraId="2898C787" w14:textId="77777777" w:rsidR="00AB2E48" w:rsidRPr="00F02619" w:rsidRDefault="00AB2E48" w:rsidP="00AB6620">
            <w:pPr>
              <w:rPr>
                <w:rFonts w:cs="Arial"/>
                <w:szCs w:val="18"/>
              </w:rPr>
            </w:pPr>
            <w:r w:rsidRPr="00F02619">
              <w:rPr>
                <w:rFonts w:cs="Arial"/>
                <w:szCs w:val="18"/>
              </w:rPr>
              <w:t>A Falconer</w:t>
            </w:r>
          </w:p>
          <w:p w14:paraId="082B468F" w14:textId="77777777" w:rsidR="00AB2E48" w:rsidRPr="00F02619" w:rsidRDefault="00AB2E48" w:rsidP="00AB6620">
            <w:pPr>
              <w:rPr>
                <w:rFonts w:cs="Arial"/>
                <w:szCs w:val="18"/>
              </w:rPr>
            </w:pPr>
            <w:r w:rsidRPr="00F02619">
              <w:rPr>
                <w:rFonts w:cs="Arial"/>
                <w:szCs w:val="18"/>
              </w:rPr>
              <w:t>Hamilton Area Committee Chair</w:t>
            </w:r>
          </w:p>
          <w:p w14:paraId="7F3E9E7B" w14:textId="77777777" w:rsidR="00AB2E48" w:rsidRPr="00F02619" w:rsidRDefault="00AB2E48" w:rsidP="00AB6620">
            <w:pPr>
              <w:rPr>
                <w:rFonts w:cs="Arial"/>
                <w:szCs w:val="18"/>
              </w:rPr>
            </w:pPr>
            <w:r w:rsidRPr="00F02619">
              <w:rPr>
                <w:rFonts w:cs="Arial"/>
                <w:szCs w:val="18"/>
              </w:rPr>
              <w:t>(From 18 May 2022 to 31 March 2024)</w:t>
            </w:r>
          </w:p>
          <w:p w14:paraId="2052E047" w14:textId="77777777" w:rsidR="00AB2E48" w:rsidRPr="00F02619" w:rsidRDefault="00AB2E48" w:rsidP="00AB6620">
            <w:pPr>
              <w:rPr>
                <w:rFonts w:cs="Arial"/>
                <w:szCs w:val="18"/>
              </w:rPr>
            </w:pPr>
          </w:p>
        </w:tc>
        <w:tc>
          <w:tcPr>
            <w:tcW w:w="1275" w:type="dxa"/>
          </w:tcPr>
          <w:p w14:paraId="2672C68E" w14:textId="77777777" w:rsidR="00AB2E48" w:rsidRPr="00F02619" w:rsidRDefault="00AB2E48" w:rsidP="00AB6620">
            <w:pPr>
              <w:rPr>
                <w:rFonts w:cs="Arial"/>
                <w:szCs w:val="18"/>
              </w:rPr>
            </w:pPr>
          </w:p>
          <w:p w14:paraId="1C38095C" w14:textId="77777777" w:rsidR="00AB2E48" w:rsidRPr="00F02619" w:rsidRDefault="00AB2E48" w:rsidP="00AB6620">
            <w:pPr>
              <w:rPr>
                <w:rFonts w:cs="Arial"/>
                <w:szCs w:val="18"/>
              </w:rPr>
            </w:pPr>
            <w:r w:rsidRPr="00F02619">
              <w:rPr>
                <w:rFonts w:cs="Arial"/>
                <w:szCs w:val="18"/>
              </w:rPr>
              <w:t>Pension</w:t>
            </w:r>
          </w:p>
          <w:p w14:paraId="2CCBC4BF" w14:textId="77777777" w:rsidR="00AB2E48" w:rsidRPr="00F02619" w:rsidRDefault="00AB2E48" w:rsidP="00AB6620">
            <w:pPr>
              <w:rPr>
                <w:rFonts w:cs="Arial"/>
                <w:szCs w:val="18"/>
              </w:rPr>
            </w:pPr>
            <w:r w:rsidRPr="00F02619">
              <w:rPr>
                <w:rFonts w:cs="Arial"/>
                <w:szCs w:val="18"/>
              </w:rPr>
              <w:t>Lump Sum</w:t>
            </w:r>
          </w:p>
        </w:tc>
        <w:tc>
          <w:tcPr>
            <w:tcW w:w="1560" w:type="dxa"/>
          </w:tcPr>
          <w:p w14:paraId="2047A150" w14:textId="77777777" w:rsidR="00AB2E48" w:rsidRPr="00F02619" w:rsidRDefault="00AB2E48" w:rsidP="00AB6620">
            <w:pPr>
              <w:jc w:val="right"/>
              <w:rPr>
                <w:rFonts w:cs="Arial"/>
                <w:szCs w:val="18"/>
              </w:rPr>
            </w:pPr>
          </w:p>
          <w:p w14:paraId="7704504D" w14:textId="66F49F41" w:rsidR="00AB2E48" w:rsidRPr="00F02619" w:rsidRDefault="00F4508D" w:rsidP="00AB6620">
            <w:pPr>
              <w:jc w:val="right"/>
              <w:rPr>
                <w:rFonts w:cs="Arial"/>
                <w:szCs w:val="18"/>
              </w:rPr>
            </w:pPr>
            <w:r w:rsidRPr="00F02619">
              <w:rPr>
                <w:rFonts w:cs="Arial"/>
                <w:szCs w:val="18"/>
              </w:rPr>
              <w:t>5</w:t>
            </w:r>
          </w:p>
          <w:p w14:paraId="7B899CCB" w14:textId="77777777" w:rsidR="00AB2E48" w:rsidRPr="00F02619" w:rsidRDefault="00AB2E48" w:rsidP="00AB6620">
            <w:pPr>
              <w:jc w:val="right"/>
              <w:rPr>
                <w:rFonts w:cs="Arial"/>
                <w:szCs w:val="18"/>
              </w:rPr>
            </w:pPr>
            <w:r w:rsidRPr="00F02619">
              <w:rPr>
                <w:rFonts w:cs="Arial"/>
                <w:szCs w:val="18"/>
              </w:rPr>
              <w:t>-</w:t>
            </w:r>
          </w:p>
        </w:tc>
        <w:tc>
          <w:tcPr>
            <w:tcW w:w="2126" w:type="dxa"/>
          </w:tcPr>
          <w:p w14:paraId="69511DA4" w14:textId="77777777" w:rsidR="00AB2E48" w:rsidRPr="00F02619" w:rsidRDefault="00AB2E48" w:rsidP="00AB6620">
            <w:pPr>
              <w:jc w:val="right"/>
              <w:rPr>
                <w:rFonts w:cs="Arial"/>
                <w:szCs w:val="18"/>
              </w:rPr>
            </w:pPr>
          </w:p>
          <w:p w14:paraId="67EB0D31" w14:textId="62B7262F" w:rsidR="00AB2E48" w:rsidRPr="00F02619" w:rsidRDefault="00F4508D" w:rsidP="00AB6620">
            <w:pPr>
              <w:jc w:val="right"/>
              <w:rPr>
                <w:rFonts w:cs="Arial"/>
                <w:szCs w:val="18"/>
              </w:rPr>
            </w:pPr>
            <w:r w:rsidRPr="00F02619">
              <w:rPr>
                <w:rFonts w:cs="Arial"/>
                <w:szCs w:val="18"/>
              </w:rPr>
              <w:t>1</w:t>
            </w:r>
          </w:p>
          <w:p w14:paraId="3F66113A" w14:textId="77777777" w:rsidR="00AB2E48" w:rsidRPr="00F02619" w:rsidRDefault="00AB2E48" w:rsidP="00AB6620">
            <w:pPr>
              <w:jc w:val="right"/>
              <w:rPr>
                <w:rFonts w:cs="Arial"/>
                <w:szCs w:val="18"/>
              </w:rPr>
            </w:pPr>
            <w:r w:rsidRPr="00F02619">
              <w:rPr>
                <w:rFonts w:cs="Arial"/>
                <w:szCs w:val="18"/>
              </w:rPr>
              <w:t>-</w:t>
            </w:r>
          </w:p>
        </w:tc>
        <w:tc>
          <w:tcPr>
            <w:tcW w:w="1984" w:type="dxa"/>
          </w:tcPr>
          <w:p w14:paraId="49AFC4A6" w14:textId="77777777" w:rsidR="00AB2E48" w:rsidRPr="00F02619" w:rsidRDefault="00AB2E48" w:rsidP="00AB6620">
            <w:pPr>
              <w:jc w:val="right"/>
              <w:rPr>
                <w:rFonts w:cs="Arial"/>
                <w:szCs w:val="18"/>
              </w:rPr>
            </w:pPr>
          </w:p>
          <w:p w14:paraId="7717E154" w14:textId="77777777" w:rsidR="00AB2E48" w:rsidRPr="00F02619" w:rsidRDefault="00AB2E48" w:rsidP="00AB6620">
            <w:pPr>
              <w:jc w:val="right"/>
              <w:rPr>
                <w:rFonts w:cs="Arial"/>
                <w:szCs w:val="18"/>
              </w:rPr>
            </w:pPr>
            <w:r w:rsidRPr="00F02619">
              <w:rPr>
                <w:rFonts w:cs="Arial"/>
                <w:szCs w:val="18"/>
              </w:rPr>
              <w:t>4,632</w:t>
            </w:r>
          </w:p>
        </w:tc>
        <w:tc>
          <w:tcPr>
            <w:tcW w:w="2268" w:type="dxa"/>
          </w:tcPr>
          <w:p w14:paraId="6A2C493A" w14:textId="77777777" w:rsidR="00AB2E48" w:rsidRPr="00F02619" w:rsidRDefault="00AB2E48" w:rsidP="00AB6620">
            <w:pPr>
              <w:jc w:val="right"/>
              <w:rPr>
                <w:rFonts w:cs="Arial"/>
                <w:szCs w:val="18"/>
              </w:rPr>
            </w:pPr>
          </w:p>
          <w:p w14:paraId="40021DB2" w14:textId="77777777" w:rsidR="00AB2E48" w:rsidRPr="00F02619" w:rsidRDefault="00AB2E48" w:rsidP="00AB6620">
            <w:pPr>
              <w:jc w:val="right"/>
              <w:rPr>
                <w:rFonts w:cs="Arial"/>
                <w:szCs w:val="18"/>
              </w:rPr>
            </w:pPr>
            <w:r w:rsidRPr="00F02619">
              <w:rPr>
                <w:rFonts w:cs="Arial"/>
                <w:szCs w:val="18"/>
              </w:rPr>
              <w:t>3,930</w:t>
            </w:r>
          </w:p>
        </w:tc>
      </w:tr>
      <w:tr w:rsidR="00AB2E48" w:rsidRPr="00F02619" w14:paraId="74251CBA" w14:textId="77777777" w:rsidTr="00AB6620">
        <w:trPr>
          <w:cantSplit/>
        </w:trPr>
        <w:tc>
          <w:tcPr>
            <w:tcW w:w="6091" w:type="dxa"/>
          </w:tcPr>
          <w:p w14:paraId="4BA52BB2" w14:textId="77777777" w:rsidR="00AB2E48" w:rsidRPr="00F02619" w:rsidRDefault="00AB2E48" w:rsidP="00AB6620">
            <w:pPr>
              <w:rPr>
                <w:rFonts w:cs="Arial"/>
                <w:szCs w:val="18"/>
              </w:rPr>
            </w:pPr>
            <w:r w:rsidRPr="00F02619">
              <w:rPr>
                <w:rFonts w:cs="Arial"/>
                <w:szCs w:val="18"/>
              </w:rPr>
              <w:t>L Hamilton</w:t>
            </w:r>
          </w:p>
          <w:p w14:paraId="1A8A3876" w14:textId="77777777" w:rsidR="00AB2E48" w:rsidRPr="00F02619" w:rsidRDefault="00AB2E48" w:rsidP="00AB6620">
            <w:pPr>
              <w:rPr>
                <w:rFonts w:cs="Arial"/>
                <w:szCs w:val="18"/>
              </w:rPr>
            </w:pPr>
            <w:r w:rsidRPr="00F02619">
              <w:rPr>
                <w:rFonts w:cs="Arial"/>
                <w:szCs w:val="18"/>
              </w:rPr>
              <w:t>Education Resources Committee Chair</w:t>
            </w:r>
          </w:p>
          <w:p w14:paraId="43A4D6D1" w14:textId="77777777" w:rsidR="00AB2E48" w:rsidRPr="00F02619" w:rsidRDefault="00AB2E48" w:rsidP="00AB6620">
            <w:pPr>
              <w:rPr>
                <w:rFonts w:cs="Arial"/>
                <w:szCs w:val="18"/>
              </w:rPr>
            </w:pPr>
            <w:r w:rsidRPr="00F02619">
              <w:rPr>
                <w:rFonts w:cs="Arial"/>
                <w:szCs w:val="18"/>
              </w:rPr>
              <w:t>(From 18 May 2022 to 15 January 2023)</w:t>
            </w:r>
          </w:p>
          <w:p w14:paraId="25D1E280" w14:textId="77777777" w:rsidR="00AB2E48" w:rsidRPr="00F02619" w:rsidRDefault="00AB2E48" w:rsidP="00AB6620">
            <w:pPr>
              <w:rPr>
                <w:rFonts w:cs="Arial"/>
                <w:szCs w:val="18"/>
              </w:rPr>
            </w:pPr>
          </w:p>
          <w:p w14:paraId="7FEB026A" w14:textId="77777777" w:rsidR="00AB2E48" w:rsidRPr="00F02619" w:rsidRDefault="00AB2E48" w:rsidP="00AB6620">
            <w:pPr>
              <w:rPr>
                <w:rFonts w:cs="Arial"/>
                <w:szCs w:val="18"/>
              </w:rPr>
            </w:pPr>
            <w:r w:rsidRPr="00F02619">
              <w:rPr>
                <w:rFonts w:cs="Arial"/>
                <w:szCs w:val="18"/>
              </w:rPr>
              <w:t>Education Resources Committee Chair</w:t>
            </w:r>
          </w:p>
          <w:p w14:paraId="75C8AC5E" w14:textId="77777777" w:rsidR="00AB2E48" w:rsidRPr="00F02619" w:rsidRDefault="00AB2E48" w:rsidP="00AB6620">
            <w:pPr>
              <w:rPr>
                <w:rFonts w:cs="Arial"/>
                <w:szCs w:val="18"/>
              </w:rPr>
            </w:pPr>
            <w:r w:rsidRPr="00F02619">
              <w:rPr>
                <w:rFonts w:cs="Arial"/>
                <w:szCs w:val="18"/>
              </w:rPr>
              <w:t>(From 16 April 2023 to 31 March 2024)</w:t>
            </w:r>
          </w:p>
          <w:p w14:paraId="2E8988C3" w14:textId="77777777" w:rsidR="00AB2E48" w:rsidRPr="00F02619" w:rsidRDefault="00AB2E48" w:rsidP="00AB6620">
            <w:pPr>
              <w:rPr>
                <w:rFonts w:cs="Arial"/>
                <w:szCs w:val="18"/>
              </w:rPr>
            </w:pPr>
          </w:p>
        </w:tc>
        <w:tc>
          <w:tcPr>
            <w:tcW w:w="1275" w:type="dxa"/>
          </w:tcPr>
          <w:p w14:paraId="6D5068FE" w14:textId="77777777" w:rsidR="00AB2E48" w:rsidRPr="00F02619" w:rsidRDefault="00AB2E48" w:rsidP="00AB6620">
            <w:pPr>
              <w:rPr>
                <w:rFonts w:cs="Arial"/>
                <w:szCs w:val="18"/>
              </w:rPr>
            </w:pPr>
          </w:p>
          <w:p w14:paraId="40D8D567" w14:textId="77777777" w:rsidR="00AB2E48" w:rsidRPr="00F02619" w:rsidRDefault="00AB2E48" w:rsidP="00AB6620">
            <w:pPr>
              <w:rPr>
                <w:rFonts w:cs="Arial"/>
                <w:szCs w:val="18"/>
              </w:rPr>
            </w:pPr>
            <w:r w:rsidRPr="00F02619">
              <w:rPr>
                <w:rFonts w:cs="Arial"/>
                <w:szCs w:val="18"/>
              </w:rPr>
              <w:t>Pension</w:t>
            </w:r>
          </w:p>
          <w:p w14:paraId="597FB771" w14:textId="77777777" w:rsidR="00AB2E48" w:rsidRPr="00F02619" w:rsidRDefault="00AB2E48" w:rsidP="00AB6620">
            <w:pPr>
              <w:rPr>
                <w:rFonts w:cs="Arial"/>
                <w:szCs w:val="18"/>
              </w:rPr>
            </w:pPr>
            <w:r w:rsidRPr="00F02619">
              <w:rPr>
                <w:rFonts w:cs="Arial"/>
                <w:szCs w:val="18"/>
              </w:rPr>
              <w:t>Lump Sum</w:t>
            </w:r>
          </w:p>
        </w:tc>
        <w:tc>
          <w:tcPr>
            <w:tcW w:w="1560" w:type="dxa"/>
          </w:tcPr>
          <w:p w14:paraId="13AD60E4" w14:textId="77777777" w:rsidR="00AB2E48" w:rsidRPr="00F02619" w:rsidRDefault="00AB2E48" w:rsidP="00AB6620">
            <w:pPr>
              <w:jc w:val="right"/>
              <w:rPr>
                <w:rFonts w:cs="Arial"/>
                <w:szCs w:val="18"/>
              </w:rPr>
            </w:pPr>
          </w:p>
          <w:p w14:paraId="7D6AC173" w14:textId="78E5C3A0" w:rsidR="00AB2E48" w:rsidRPr="00F02619" w:rsidRDefault="00F4508D" w:rsidP="00AB6620">
            <w:pPr>
              <w:jc w:val="right"/>
              <w:rPr>
                <w:rFonts w:cs="Arial"/>
                <w:szCs w:val="18"/>
              </w:rPr>
            </w:pPr>
            <w:r w:rsidRPr="00F02619">
              <w:rPr>
                <w:rFonts w:cs="Arial"/>
                <w:szCs w:val="18"/>
              </w:rPr>
              <w:t>6</w:t>
            </w:r>
          </w:p>
          <w:p w14:paraId="038C4295" w14:textId="77777777" w:rsidR="00AB2E48" w:rsidRPr="00F02619" w:rsidRDefault="00AB2E48" w:rsidP="00AB6620">
            <w:pPr>
              <w:jc w:val="right"/>
              <w:rPr>
                <w:rFonts w:cs="Arial"/>
                <w:szCs w:val="18"/>
              </w:rPr>
            </w:pPr>
            <w:r w:rsidRPr="00F02619">
              <w:rPr>
                <w:rFonts w:cs="Arial"/>
                <w:szCs w:val="18"/>
              </w:rPr>
              <w:t>-</w:t>
            </w:r>
          </w:p>
        </w:tc>
        <w:tc>
          <w:tcPr>
            <w:tcW w:w="2126" w:type="dxa"/>
          </w:tcPr>
          <w:p w14:paraId="36E2ED86" w14:textId="77777777" w:rsidR="00AB2E48" w:rsidRPr="00F02619" w:rsidRDefault="00AB2E48" w:rsidP="00AB6620">
            <w:pPr>
              <w:jc w:val="right"/>
              <w:rPr>
                <w:rFonts w:cs="Arial"/>
                <w:szCs w:val="18"/>
              </w:rPr>
            </w:pPr>
          </w:p>
          <w:p w14:paraId="3ABF0BA4" w14:textId="7BF37870" w:rsidR="00AB2E48" w:rsidRPr="00F02619" w:rsidRDefault="00F4508D" w:rsidP="00AB6620">
            <w:pPr>
              <w:jc w:val="right"/>
              <w:rPr>
                <w:rFonts w:cs="Arial"/>
                <w:szCs w:val="18"/>
              </w:rPr>
            </w:pPr>
            <w:r w:rsidRPr="00F02619">
              <w:rPr>
                <w:rFonts w:cs="Arial"/>
                <w:szCs w:val="18"/>
              </w:rPr>
              <w:t>1</w:t>
            </w:r>
          </w:p>
          <w:p w14:paraId="4E2E63E0" w14:textId="77777777" w:rsidR="00AB2E48" w:rsidRPr="00F02619" w:rsidRDefault="00AB2E48" w:rsidP="00AB6620">
            <w:pPr>
              <w:jc w:val="right"/>
              <w:rPr>
                <w:rFonts w:cs="Arial"/>
                <w:szCs w:val="18"/>
              </w:rPr>
            </w:pPr>
            <w:r w:rsidRPr="00F02619">
              <w:rPr>
                <w:rFonts w:cs="Arial"/>
                <w:szCs w:val="18"/>
              </w:rPr>
              <w:t>-</w:t>
            </w:r>
          </w:p>
        </w:tc>
        <w:tc>
          <w:tcPr>
            <w:tcW w:w="1984" w:type="dxa"/>
          </w:tcPr>
          <w:p w14:paraId="64BA6549" w14:textId="77777777" w:rsidR="00AB2E48" w:rsidRPr="00F02619" w:rsidRDefault="00AB2E48" w:rsidP="00AB6620">
            <w:pPr>
              <w:jc w:val="right"/>
              <w:rPr>
                <w:rFonts w:cs="Arial"/>
                <w:szCs w:val="18"/>
              </w:rPr>
            </w:pPr>
          </w:p>
          <w:p w14:paraId="5DCC8459" w14:textId="77777777" w:rsidR="00AB2E48" w:rsidRPr="00F02619" w:rsidRDefault="00AB2E48" w:rsidP="00AB6620">
            <w:pPr>
              <w:jc w:val="right"/>
              <w:rPr>
                <w:rFonts w:cs="Arial"/>
                <w:szCs w:val="18"/>
              </w:rPr>
            </w:pPr>
            <w:r w:rsidRPr="00F02619">
              <w:rPr>
                <w:rFonts w:cs="Arial"/>
                <w:szCs w:val="18"/>
              </w:rPr>
              <w:t>5,474</w:t>
            </w:r>
          </w:p>
        </w:tc>
        <w:tc>
          <w:tcPr>
            <w:tcW w:w="2268" w:type="dxa"/>
          </w:tcPr>
          <w:p w14:paraId="09FE3A94" w14:textId="77777777" w:rsidR="00AB2E48" w:rsidRPr="00F02619" w:rsidRDefault="00AB2E48" w:rsidP="00AB6620">
            <w:pPr>
              <w:jc w:val="right"/>
              <w:rPr>
                <w:rFonts w:cs="Arial"/>
                <w:szCs w:val="18"/>
              </w:rPr>
            </w:pPr>
          </w:p>
          <w:p w14:paraId="7919F6FC" w14:textId="77777777" w:rsidR="00AB2E48" w:rsidRPr="00F02619" w:rsidRDefault="00AB2E48" w:rsidP="00AB6620">
            <w:pPr>
              <w:jc w:val="right"/>
              <w:rPr>
                <w:rFonts w:cs="Arial"/>
                <w:szCs w:val="18"/>
              </w:rPr>
            </w:pPr>
            <w:r w:rsidRPr="00F02619">
              <w:rPr>
                <w:rFonts w:cs="Arial"/>
                <w:szCs w:val="18"/>
              </w:rPr>
              <w:t>3,700</w:t>
            </w:r>
          </w:p>
        </w:tc>
      </w:tr>
      <w:tr w:rsidR="00AB2E48" w:rsidRPr="00F02619" w14:paraId="609919F8" w14:textId="77777777" w:rsidTr="00AB6620">
        <w:trPr>
          <w:cantSplit/>
        </w:trPr>
        <w:tc>
          <w:tcPr>
            <w:tcW w:w="6091" w:type="dxa"/>
          </w:tcPr>
          <w:p w14:paraId="4ECBFD16" w14:textId="77777777" w:rsidR="00AB2E48" w:rsidRPr="00F02619" w:rsidRDefault="00AB2E48" w:rsidP="00AB6620">
            <w:pPr>
              <w:rPr>
                <w:rFonts w:cs="Arial"/>
                <w:szCs w:val="18"/>
              </w:rPr>
            </w:pPr>
            <w:r w:rsidRPr="00F02619">
              <w:rPr>
                <w:rFonts w:cs="Arial"/>
                <w:szCs w:val="18"/>
              </w:rPr>
              <w:t>M Horsham</w:t>
            </w:r>
          </w:p>
          <w:p w14:paraId="02B91607" w14:textId="77777777" w:rsidR="00AB2E48" w:rsidRPr="00F02619" w:rsidRDefault="00AB2E48" w:rsidP="00AB6620">
            <w:pPr>
              <w:rPr>
                <w:rFonts w:cs="Arial"/>
                <w:szCs w:val="18"/>
              </w:rPr>
            </w:pPr>
            <w:r w:rsidRPr="00F02619">
              <w:rPr>
                <w:rFonts w:cs="Arial"/>
                <w:szCs w:val="18"/>
              </w:rPr>
              <w:t>Business Manager Opposition</w:t>
            </w:r>
          </w:p>
          <w:p w14:paraId="118EC6A3" w14:textId="77777777" w:rsidR="00AB2E48" w:rsidRPr="00F02619" w:rsidRDefault="00AB2E48" w:rsidP="00AB6620">
            <w:pPr>
              <w:rPr>
                <w:rFonts w:cs="Arial"/>
                <w:szCs w:val="18"/>
              </w:rPr>
            </w:pPr>
            <w:r w:rsidRPr="00F02619">
              <w:rPr>
                <w:rFonts w:cs="Arial"/>
                <w:szCs w:val="18"/>
              </w:rPr>
              <w:t>(From 18 May 2022 to 22 October 2023)</w:t>
            </w:r>
          </w:p>
          <w:p w14:paraId="2D67289F" w14:textId="77777777" w:rsidR="00AB2E48" w:rsidRPr="00F02619" w:rsidRDefault="00AB2E48" w:rsidP="00AB6620">
            <w:pPr>
              <w:rPr>
                <w:rFonts w:cs="Arial"/>
                <w:szCs w:val="18"/>
              </w:rPr>
            </w:pPr>
          </w:p>
        </w:tc>
        <w:tc>
          <w:tcPr>
            <w:tcW w:w="1275" w:type="dxa"/>
          </w:tcPr>
          <w:p w14:paraId="698E183A" w14:textId="77777777" w:rsidR="00AB2E48" w:rsidRPr="00F02619" w:rsidRDefault="00AB2E48" w:rsidP="00AB6620">
            <w:pPr>
              <w:rPr>
                <w:rFonts w:cs="Arial"/>
                <w:szCs w:val="18"/>
              </w:rPr>
            </w:pPr>
          </w:p>
          <w:p w14:paraId="0B445951" w14:textId="77777777" w:rsidR="00AB2E48" w:rsidRPr="00F02619" w:rsidRDefault="00AB2E48" w:rsidP="00AB6620">
            <w:pPr>
              <w:rPr>
                <w:rFonts w:cs="Arial"/>
                <w:szCs w:val="18"/>
              </w:rPr>
            </w:pPr>
            <w:r w:rsidRPr="00F02619">
              <w:rPr>
                <w:rFonts w:cs="Arial"/>
                <w:szCs w:val="18"/>
              </w:rPr>
              <w:t>Pension</w:t>
            </w:r>
          </w:p>
          <w:p w14:paraId="58232FA6" w14:textId="77777777" w:rsidR="00AB2E48" w:rsidRPr="00F02619" w:rsidRDefault="00AB2E48" w:rsidP="00AB6620">
            <w:pPr>
              <w:rPr>
                <w:rFonts w:cs="Arial"/>
                <w:szCs w:val="18"/>
              </w:rPr>
            </w:pPr>
            <w:r w:rsidRPr="00F02619">
              <w:rPr>
                <w:rFonts w:cs="Arial"/>
                <w:szCs w:val="18"/>
              </w:rPr>
              <w:t>Lump Sum</w:t>
            </w:r>
          </w:p>
        </w:tc>
        <w:tc>
          <w:tcPr>
            <w:tcW w:w="1560" w:type="dxa"/>
          </w:tcPr>
          <w:p w14:paraId="58E7C81F" w14:textId="77777777" w:rsidR="00AB2E48" w:rsidRPr="00F02619" w:rsidRDefault="00AB2E48" w:rsidP="00AB6620">
            <w:pPr>
              <w:jc w:val="right"/>
              <w:rPr>
                <w:rFonts w:cs="Arial"/>
                <w:szCs w:val="18"/>
              </w:rPr>
            </w:pPr>
          </w:p>
          <w:p w14:paraId="4EF53EC7" w14:textId="76EE2520" w:rsidR="00AB2E48" w:rsidRPr="00F02619" w:rsidRDefault="00F4508D" w:rsidP="00AB6620">
            <w:pPr>
              <w:jc w:val="right"/>
              <w:rPr>
                <w:rFonts w:cs="Arial"/>
                <w:szCs w:val="18"/>
              </w:rPr>
            </w:pPr>
            <w:r w:rsidRPr="00F02619">
              <w:rPr>
                <w:rFonts w:cs="Arial"/>
                <w:szCs w:val="18"/>
              </w:rPr>
              <w:t>3</w:t>
            </w:r>
          </w:p>
          <w:p w14:paraId="31763940" w14:textId="77777777" w:rsidR="00AB2E48" w:rsidRPr="00F02619" w:rsidRDefault="00AB2E48" w:rsidP="00AB6620">
            <w:pPr>
              <w:jc w:val="right"/>
              <w:rPr>
                <w:rFonts w:cs="Arial"/>
                <w:szCs w:val="18"/>
              </w:rPr>
            </w:pPr>
            <w:r w:rsidRPr="00F02619">
              <w:rPr>
                <w:rFonts w:cs="Arial"/>
                <w:szCs w:val="18"/>
              </w:rPr>
              <w:t>-</w:t>
            </w:r>
          </w:p>
        </w:tc>
        <w:tc>
          <w:tcPr>
            <w:tcW w:w="2126" w:type="dxa"/>
          </w:tcPr>
          <w:p w14:paraId="1F7F27BD" w14:textId="77777777" w:rsidR="00AB2E48" w:rsidRPr="00F02619" w:rsidRDefault="00AB2E48" w:rsidP="00AB6620">
            <w:pPr>
              <w:jc w:val="right"/>
              <w:rPr>
                <w:rFonts w:cs="Arial"/>
                <w:szCs w:val="18"/>
              </w:rPr>
            </w:pPr>
          </w:p>
          <w:p w14:paraId="6C244F2E" w14:textId="61EC0484" w:rsidR="00AB2E48" w:rsidRPr="00F02619" w:rsidRDefault="00F4508D" w:rsidP="00AB6620">
            <w:pPr>
              <w:jc w:val="right"/>
              <w:rPr>
                <w:rFonts w:cs="Arial"/>
                <w:szCs w:val="18"/>
              </w:rPr>
            </w:pPr>
            <w:r w:rsidRPr="00F02619">
              <w:rPr>
                <w:rFonts w:cs="Arial"/>
                <w:szCs w:val="18"/>
              </w:rPr>
              <w:t>1</w:t>
            </w:r>
          </w:p>
          <w:p w14:paraId="47FE8987" w14:textId="77777777" w:rsidR="00AB2E48" w:rsidRPr="00F02619" w:rsidRDefault="00AB2E48" w:rsidP="00AB6620">
            <w:pPr>
              <w:jc w:val="right"/>
              <w:rPr>
                <w:rFonts w:cs="Arial"/>
                <w:szCs w:val="18"/>
              </w:rPr>
            </w:pPr>
            <w:r w:rsidRPr="00F02619">
              <w:rPr>
                <w:rFonts w:cs="Arial"/>
                <w:szCs w:val="18"/>
              </w:rPr>
              <w:t>-</w:t>
            </w:r>
          </w:p>
        </w:tc>
        <w:tc>
          <w:tcPr>
            <w:tcW w:w="1984" w:type="dxa"/>
          </w:tcPr>
          <w:p w14:paraId="0AEED697" w14:textId="77777777" w:rsidR="00AB2E48" w:rsidRPr="00F02619" w:rsidRDefault="00AB2E48" w:rsidP="00AB6620">
            <w:pPr>
              <w:jc w:val="right"/>
              <w:rPr>
                <w:rFonts w:cs="Arial"/>
                <w:szCs w:val="18"/>
              </w:rPr>
            </w:pPr>
          </w:p>
          <w:p w14:paraId="07AB0A78" w14:textId="77777777" w:rsidR="00AB2E48" w:rsidRPr="00F02619" w:rsidRDefault="00AB2E48" w:rsidP="00AB6620">
            <w:pPr>
              <w:jc w:val="right"/>
              <w:rPr>
                <w:rFonts w:cs="Arial"/>
                <w:szCs w:val="18"/>
              </w:rPr>
            </w:pPr>
            <w:r w:rsidRPr="00F02619">
              <w:rPr>
                <w:rFonts w:cs="Arial"/>
                <w:szCs w:val="18"/>
              </w:rPr>
              <w:t>2,602</w:t>
            </w:r>
          </w:p>
        </w:tc>
        <w:tc>
          <w:tcPr>
            <w:tcW w:w="2268" w:type="dxa"/>
          </w:tcPr>
          <w:p w14:paraId="47BD4621" w14:textId="77777777" w:rsidR="00AB2E48" w:rsidRPr="00F02619" w:rsidRDefault="00AB2E48" w:rsidP="00AB6620">
            <w:pPr>
              <w:jc w:val="right"/>
              <w:rPr>
                <w:rFonts w:cs="Arial"/>
                <w:szCs w:val="18"/>
              </w:rPr>
            </w:pPr>
          </w:p>
          <w:p w14:paraId="43384418" w14:textId="77777777" w:rsidR="00AB2E48" w:rsidRPr="00F02619" w:rsidRDefault="00AB2E48" w:rsidP="00AB6620">
            <w:pPr>
              <w:jc w:val="right"/>
              <w:rPr>
                <w:rFonts w:cs="Arial"/>
                <w:szCs w:val="18"/>
              </w:rPr>
            </w:pPr>
            <w:r w:rsidRPr="00F02619">
              <w:rPr>
                <w:rFonts w:cs="Arial"/>
                <w:szCs w:val="18"/>
              </w:rPr>
              <w:t>3,930</w:t>
            </w:r>
          </w:p>
        </w:tc>
      </w:tr>
      <w:tr w:rsidR="00AB2E48" w:rsidRPr="00F02619" w14:paraId="04B99A48" w14:textId="77777777" w:rsidTr="00AB6620">
        <w:trPr>
          <w:cantSplit/>
        </w:trPr>
        <w:tc>
          <w:tcPr>
            <w:tcW w:w="6091" w:type="dxa"/>
          </w:tcPr>
          <w:p w14:paraId="6C862358" w14:textId="77777777" w:rsidR="00AB2E48" w:rsidRPr="00F02619" w:rsidRDefault="00AB2E48" w:rsidP="00AB6620">
            <w:pPr>
              <w:rPr>
                <w:rFonts w:cs="Arial"/>
                <w:szCs w:val="18"/>
              </w:rPr>
            </w:pPr>
            <w:r w:rsidRPr="00F02619">
              <w:rPr>
                <w:rFonts w:cs="Arial"/>
                <w:szCs w:val="18"/>
              </w:rPr>
              <w:t>G Keatt</w:t>
            </w:r>
          </w:p>
          <w:p w14:paraId="7106E884" w14:textId="77777777" w:rsidR="00AB2E48" w:rsidRPr="00F02619" w:rsidRDefault="00AB2E48" w:rsidP="00AB6620">
            <w:pPr>
              <w:rPr>
                <w:rFonts w:cs="Arial"/>
                <w:szCs w:val="18"/>
              </w:rPr>
            </w:pPr>
            <w:r w:rsidRPr="00F02619">
              <w:rPr>
                <w:rFonts w:cs="Arial"/>
                <w:szCs w:val="18"/>
              </w:rPr>
              <w:t>Education Resources Committee Chair</w:t>
            </w:r>
          </w:p>
          <w:p w14:paraId="31131268" w14:textId="77777777" w:rsidR="00AB2E48" w:rsidRPr="00F02619" w:rsidRDefault="00AB2E48" w:rsidP="00AB6620">
            <w:pPr>
              <w:rPr>
                <w:rFonts w:cs="Arial"/>
                <w:szCs w:val="18"/>
              </w:rPr>
            </w:pPr>
            <w:r w:rsidRPr="00F02619">
              <w:rPr>
                <w:rFonts w:cs="Arial"/>
                <w:szCs w:val="18"/>
              </w:rPr>
              <w:t>(From 16 January 2023 to 15 April 2024)</w:t>
            </w:r>
          </w:p>
          <w:p w14:paraId="43B5DC66" w14:textId="77777777" w:rsidR="00AB2E48" w:rsidRPr="00F02619" w:rsidRDefault="00AB2E48" w:rsidP="00AB6620">
            <w:pPr>
              <w:rPr>
                <w:rFonts w:cs="Arial"/>
                <w:szCs w:val="18"/>
              </w:rPr>
            </w:pPr>
          </w:p>
        </w:tc>
        <w:tc>
          <w:tcPr>
            <w:tcW w:w="1275" w:type="dxa"/>
          </w:tcPr>
          <w:p w14:paraId="32D50CDF" w14:textId="77777777" w:rsidR="00AB2E48" w:rsidRPr="00F02619" w:rsidRDefault="00AB2E48" w:rsidP="00AB6620">
            <w:pPr>
              <w:rPr>
                <w:rFonts w:cs="Arial"/>
                <w:szCs w:val="18"/>
              </w:rPr>
            </w:pPr>
          </w:p>
          <w:p w14:paraId="325B9C5B" w14:textId="77777777" w:rsidR="00AB2E48" w:rsidRPr="00F02619" w:rsidRDefault="00AB2E48" w:rsidP="00AB6620">
            <w:pPr>
              <w:rPr>
                <w:rFonts w:cs="Arial"/>
                <w:szCs w:val="18"/>
              </w:rPr>
            </w:pPr>
            <w:r w:rsidRPr="00F02619">
              <w:rPr>
                <w:rFonts w:cs="Arial"/>
                <w:szCs w:val="18"/>
              </w:rPr>
              <w:t>Pension</w:t>
            </w:r>
          </w:p>
          <w:p w14:paraId="7F8A24A0" w14:textId="77777777" w:rsidR="00AB2E48" w:rsidRPr="00F02619" w:rsidRDefault="00AB2E48" w:rsidP="00AB6620">
            <w:pPr>
              <w:rPr>
                <w:rFonts w:cs="Arial"/>
                <w:szCs w:val="18"/>
              </w:rPr>
            </w:pPr>
            <w:r w:rsidRPr="00F02619">
              <w:rPr>
                <w:rFonts w:cs="Arial"/>
                <w:szCs w:val="18"/>
              </w:rPr>
              <w:t>Lump Sum</w:t>
            </w:r>
          </w:p>
        </w:tc>
        <w:tc>
          <w:tcPr>
            <w:tcW w:w="1560" w:type="dxa"/>
          </w:tcPr>
          <w:p w14:paraId="71ABF898" w14:textId="77777777" w:rsidR="00AB2E48" w:rsidRPr="00F02619" w:rsidRDefault="00AB2E48" w:rsidP="00AB6620">
            <w:pPr>
              <w:jc w:val="right"/>
              <w:rPr>
                <w:rFonts w:cs="Arial"/>
                <w:szCs w:val="18"/>
              </w:rPr>
            </w:pPr>
          </w:p>
          <w:p w14:paraId="6D6CE3C4" w14:textId="77777777" w:rsidR="00AB2E48" w:rsidRPr="00F02619" w:rsidRDefault="00AB2E48" w:rsidP="00AB6620">
            <w:pPr>
              <w:jc w:val="right"/>
              <w:rPr>
                <w:rFonts w:cs="Arial"/>
                <w:szCs w:val="18"/>
              </w:rPr>
            </w:pPr>
            <w:r w:rsidRPr="00F02619">
              <w:rPr>
                <w:rFonts w:cs="Arial"/>
                <w:szCs w:val="18"/>
              </w:rPr>
              <w:t>1</w:t>
            </w:r>
          </w:p>
          <w:p w14:paraId="056ABC7C" w14:textId="77777777" w:rsidR="00AB2E48" w:rsidRPr="00F02619" w:rsidRDefault="00AB2E48" w:rsidP="00AB6620">
            <w:pPr>
              <w:jc w:val="right"/>
              <w:rPr>
                <w:rFonts w:cs="Arial"/>
                <w:szCs w:val="18"/>
              </w:rPr>
            </w:pPr>
            <w:r w:rsidRPr="00F02619">
              <w:rPr>
                <w:rFonts w:cs="Arial"/>
                <w:szCs w:val="18"/>
              </w:rPr>
              <w:t>-</w:t>
            </w:r>
          </w:p>
        </w:tc>
        <w:tc>
          <w:tcPr>
            <w:tcW w:w="2126" w:type="dxa"/>
          </w:tcPr>
          <w:p w14:paraId="6ACD9246" w14:textId="77777777" w:rsidR="00AB2E48" w:rsidRPr="00F02619" w:rsidRDefault="00AB2E48" w:rsidP="00AB6620">
            <w:pPr>
              <w:jc w:val="right"/>
              <w:rPr>
                <w:rFonts w:cs="Arial"/>
                <w:szCs w:val="18"/>
              </w:rPr>
            </w:pPr>
          </w:p>
          <w:p w14:paraId="6B716E3B" w14:textId="6F7BCCE2" w:rsidR="00AB2E48" w:rsidRPr="00F02619" w:rsidRDefault="00F4508D" w:rsidP="00AB6620">
            <w:pPr>
              <w:jc w:val="right"/>
              <w:rPr>
                <w:rFonts w:cs="Arial"/>
                <w:szCs w:val="18"/>
              </w:rPr>
            </w:pPr>
            <w:r w:rsidRPr="00F02619">
              <w:rPr>
                <w:rFonts w:cs="Arial"/>
                <w:szCs w:val="18"/>
              </w:rPr>
              <w:t>-</w:t>
            </w:r>
          </w:p>
          <w:p w14:paraId="799EAF5D" w14:textId="77777777" w:rsidR="00AB2E48" w:rsidRPr="00F02619" w:rsidRDefault="00AB2E48" w:rsidP="00AB6620">
            <w:pPr>
              <w:jc w:val="right"/>
              <w:rPr>
                <w:rFonts w:cs="Arial"/>
                <w:szCs w:val="18"/>
              </w:rPr>
            </w:pPr>
            <w:r w:rsidRPr="00F02619">
              <w:rPr>
                <w:rFonts w:cs="Arial"/>
                <w:szCs w:val="18"/>
              </w:rPr>
              <w:t>-</w:t>
            </w:r>
          </w:p>
        </w:tc>
        <w:tc>
          <w:tcPr>
            <w:tcW w:w="1984" w:type="dxa"/>
          </w:tcPr>
          <w:p w14:paraId="57BA6C35" w14:textId="77777777" w:rsidR="00AB2E48" w:rsidRPr="00F02619" w:rsidRDefault="00AB2E48" w:rsidP="00AB6620">
            <w:pPr>
              <w:jc w:val="right"/>
              <w:rPr>
                <w:rFonts w:cs="Arial"/>
                <w:szCs w:val="18"/>
              </w:rPr>
            </w:pPr>
          </w:p>
          <w:p w14:paraId="25D61CF9" w14:textId="77777777" w:rsidR="00AB2E48" w:rsidRPr="00F02619" w:rsidRDefault="00AB2E48" w:rsidP="00AB6620">
            <w:pPr>
              <w:jc w:val="right"/>
              <w:rPr>
                <w:rFonts w:cs="Arial"/>
                <w:szCs w:val="18"/>
              </w:rPr>
            </w:pPr>
            <w:r w:rsidRPr="00F02619">
              <w:rPr>
                <w:rFonts w:cs="Arial"/>
                <w:szCs w:val="18"/>
              </w:rPr>
              <w:t>235</w:t>
            </w:r>
          </w:p>
        </w:tc>
        <w:tc>
          <w:tcPr>
            <w:tcW w:w="2268" w:type="dxa"/>
          </w:tcPr>
          <w:p w14:paraId="22224FA1" w14:textId="77777777" w:rsidR="00AB2E48" w:rsidRPr="00F02619" w:rsidRDefault="00AB2E48" w:rsidP="00AB6620">
            <w:pPr>
              <w:jc w:val="right"/>
              <w:rPr>
                <w:rFonts w:cs="Arial"/>
                <w:szCs w:val="18"/>
              </w:rPr>
            </w:pPr>
          </w:p>
          <w:p w14:paraId="19559ECB" w14:textId="77777777" w:rsidR="00AB2E48" w:rsidRPr="00F02619" w:rsidRDefault="00AB2E48" w:rsidP="00AB6620">
            <w:pPr>
              <w:jc w:val="right"/>
              <w:rPr>
                <w:rFonts w:cs="Arial"/>
                <w:szCs w:val="18"/>
              </w:rPr>
            </w:pPr>
            <w:r w:rsidRPr="00F02619">
              <w:rPr>
                <w:rFonts w:cs="Arial"/>
                <w:szCs w:val="18"/>
              </w:rPr>
              <w:t>1,142</w:t>
            </w:r>
          </w:p>
        </w:tc>
      </w:tr>
      <w:tr w:rsidR="00AB2E48" w:rsidRPr="00F02619" w14:paraId="4C77686D" w14:textId="77777777" w:rsidTr="00AB6620">
        <w:trPr>
          <w:cantSplit/>
        </w:trPr>
        <w:tc>
          <w:tcPr>
            <w:tcW w:w="6091" w:type="dxa"/>
          </w:tcPr>
          <w:p w14:paraId="5F606909" w14:textId="77777777" w:rsidR="00AB2E48" w:rsidRPr="00F02619" w:rsidRDefault="00AB2E48" w:rsidP="00AB6620">
            <w:pPr>
              <w:rPr>
                <w:rFonts w:cs="Arial"/>
                <w:szCs w:val="18"/>
              </w:rPr>
            </w:pPr>
            <w:r w:rsidRPr="00F02619">
              <w:rPr>
                <w:rFonts w:cs="Arial"/>
                <w:szCs w:val="18"/>
              </w:rPr>
              <w:t>C McClymont</w:t>
            </w:r>
          </w:p>
          <w:p w14:paraId="10AA76E8" w14:textId="77777777" w:rsidR="00AB2E48" w:rsidRPr="00F02619" w:rsidRDefault="00AB2E48" w:rsidP="00AB6620">
            <w:pPr>
              <w:rPr>
                <w:rFonts w:cs="Arial"/>
                <w:szCs w:val="18"/>
              </w:rPr>
            </w:pPr>
            <w:r w:rsidRPr="00F02619">
              <w:rPr>
                <w:rFonts w:cs="Arial"/>
                <w:szCs w:val="18"/>
              </w:rPr>
              <w:t>Clydesdale Area Committee Chair</w:t>
            </w:r>
          </w:p>
          <w:p w14:paraId="76A066B0" w14:textId="77777777" w:rsidR="00AB2E48" w:rsidRPr="00F02619" w:rsidRDefault="00AB2E48" w:rsidP="00AB6620">
            <w:pPr>
              <w:rPr>
                <w:rFonts w:cs="Arial"/>
                <w:szCs w:val="18"/>
              </w:rPr>
            </w:pPr>
            <w:r w:rsidRPr="00F02619">
              <w:rPr>
                <w:rFonts w:cs="Arial"/>
                <w:szCs w:val="18"/>
              </w:rPr>
              <w:t>(From 18 May 2022 to 31 March 2024)</w:t>
            </w:r>
          </w:p>
          <w:p w14:paraId="029067ED" w14:textId="77777777" w:rsidR="00AB2E48" w:rsidRPr="00F02619" w:rsidRDefault="00AB2E48" w:rsidP="00AB6620">
            <w:pPr>
              <w:rPr>
                <w:rFonts w:cs="Arial"/>
                <w:szCs w:val="18"/>
              </w:rPr>
            </w:pPr>
          </w:p>
        </w:tc>
        <w:tc>
          <w:tcPr>
            <w:tcW w:w="1275" w:type="dxa"/>
          </w:tcPr>
          <w:p w14:paraId="78EF977B" w14:textId="77777777" w:rsidR="00AB2E48" w:rsidRPr="00F02619" w:rsidRDefault="00AB2E48" w:rsidP="00AB6620">
            <w:pPr>
              <w:rPr>
                <w:rFonts w:cs="Arial"/>
                <w:szCs w:val="18"/>
              </w:rPr>
            </w:pPr>
          </w:p>
          <w:p w14:paraId="1A934638" w14:textId="77777777" w:rsidR="00AB2E48" w:rsidRPr="00F02619" w:rsidRDefault="00AB2E48" w:rsidP="00AB6620">
            <w:pPr>
              <w:rPr>
                <w:rFonts w:cs="Arial"/>
                <w:szCs w:val="18"/>
              </w:rPr>
            </w:pPr>
            <w:r w:rsidRPr="00F02619">
              <w:rPr>
                <w:rFonts w:cs="Arial"/>
                <w:szCs w:val="18"/>
              </w:rPr>
              <w:t>Pension</w:t>
            </w:r>
          </w:p>
          <w:p w14:paraId="1EF9988E" w14:textId="77777777" w:rsidR="00AB2E48" w:rsidRPr="00F02619" w:rsidRDefault="00AB2E48" w:rsidP="00AB6620">
            <w:pPr>
              <w:rPr>
                <w:rFonts w:cs="Arial"/>
                <w:szCs w:val="18"/>
              </w:rPr>
            </w:pPr>
            <w:r w:rsidRPr="00F02619">
              <w:rPr>
                <w:rFonts w:cs="Arial"/>
                <w:szCs w:val="18"/>
              </w:rPr>
              <w:t>Lump Sum</w:t>
            </w:r>
          </w:p>
        </w:tc>
        <w:tc>
          <w:tcPr>
            <w:tcW w:w="1560" w:type="dxa"/>
          </w:tcPr>
          <w:p w14:paraId="685E3AA1" w14:textId="10FF3E3A" w:rsidR="00AB2E48" w:rsidRPr="00F02619" w:rsidRDefault="00F4508D" w:rsidP="00AB6620">
            <w:pPr>
              <w:jc w:val="right"/>
              <w:rPr>
                <w:rFonts w:cs="Arial"/>
                <w:szCs w:val="18"/>
              </w:rPr>
            </w:pPr>
            <w:r w:rsidRPr="00F02619">
              <w:rPr>
                <w:rFonts w:cs="Arial"/>
                <w:szCs w:val="18"/>
              </w:rPr>
              <w:t>6</w:t>
            </w:r>
          </w:p>
          <w:p w14:paraId="01FC116D" w14:textId="77777777" w:rsidR="00AB2E48" w:rsidRPr="00F02619" w:rsidRDefault="00AB2E48" w:rsidP="00AB6620">
            <w:pPr>
              <w:jc w:val="right"/>
              <w:rPr>
                <w:rFonts w:cs="Arial"/>
                <w:szCs w:val="18"/>
              </w:rPr>
            </w:pPr>
            <w:r w:rsidRPr="00F02619">
              <w:rPr>
                <w:rFonts w:cs="Arial"/>
                <w:szCs w:val="18"/>
              </w:rPr>
              <w:t>-</w:t>
            </w:r>
          </w:p>
        </w:tc>
        <w:tc>
          <w:tcPr>
            <w:tcW w:w="2126" w:type="dxa"/>
          </w:tcPr>
          <w:p w14:paraId="3E353B65" w14:textId="2CAA2EFA" w:rsidR="00AB2E48" w:rsidRPr="00F02619" w:rsidRDefault="00F4508D" w:rsidP="00AB6620">
            <w:pPr>
              <w:jc w:val="right"/>
              <w:rPr>
                <w:rFonts w:cs="Arial"/>
                <w:szCs w:val="18"/>
              </w:rPr>
            </w:pPr>
            <w:r w:rsidRPr="00F02619">
              <w:rPr>
                <w:rFonts w:cs="Arial"/>
                <w:szCs w:val="18"/>
              </w:rPr>
              <w:t>2</w:t>
            </w:r>
          </w:p>
          <w:p w14:paraId="1B345F66" w14:textId="77777777" w:rsidR="00AB2E48" w:rsidRPr="00F02619" w:rsidRDefault="00AB2E48" w:rsidP="00AB6620">
            <w:pPr>
              <w:jc w:val="right"/>
              <w:rPr>
                <w:rFonts w:cs="Arial"/>
                <w:szCs w:val="18"/>
              </w:rPr>
            </w:pPr>
            <w:r w:rsidRPr="00F02619">
              <w:rPr>
                <w:rFonts w:cs="Arial"/>
                <w:szCs w:val="18"/>
              </w:rPr>
              <w:t>-</w:t>
            </w:r>
          </w:p>
        </w:tc>
        <w:tc>
          <w:tcPr>
            <w:tcW w:w="1984" w:type="dxa"/>
          </w:tcPr>
          <w:p w14:paraId="433C7E08" w14:textId="77777777" w:rsidR="00AB2E48" w:rsidRPr="00F02619" w:rsidRDefault="00AB2E48" w:rsidP="00AB6620">
            <w:pPr>
              <w:jc w:val="right"/>
              <w:rPr>
                <w:rFonts w:cs="Arial"/>
                <w:szCs w:val="18"/>
              </w:rPr>
            </w:pPr>
          </w:p>
          <w:p w14:paraId="02BBD8AB" w14:textId="77777777" w:rsidR="00AB2E48" w:rsidRPr="00F02619" w:rsidRDefault="00AB2E48" w:rsidP="00AB6620">
            <w:pPr>
              <w:jc w:val="right"/>
              <w:rPr>
                <w:rFonts w:cs="Arial"/>
                <w:szCs w:val="18"/>
              </w:rPr>
            </w:pPr>
            <w:r w:rsidRPr="00F02619">
              <w:rPr>
                <w:rFonts w:cs="Arial"/>
                <w:szCs w:val="18"/>
              </w:rPr>
              <w:t>4,632</w:t>
            </w:r>
          </w:p>
        </w:tc>
        <w:tc>
          <w:tcPr>
            <w:tcW w:w="2268" w:type="dxa"/>
          </w:tcPr>
          <w:p w14:paraId="7B73D0D7" w14:textId="77777777" w:rsidR="00AB2E48" w:rsidRPr="00F02619" w:rsidRDefault="00AB2E48" w:rsidP="00AB6620">
            <w:pPr>
              <w:jc w:val="right"/>
              <w:rPr>
                <w:rFonts w:cs="Arial"/>
                <w:szCs w:val="18"/>
              </w:rPr>
            </w:pPr>
          </w:p>
          <w:p w14:paraId="251FB535" w14:textId="77777777" w:rsidR="00AB2E48" w:rsidRPr="00F02619" w:rsidRDefault="00AB2E48" w:rsidP="00AB6620">
            <w:pPr>
              <w:jc w:val="right"/>
              <w:rPr>
                <w:rFonts w:cs="Arial"/>
                <w:szCs w:val="18"/>
              </w:rPr>
            </w:pPr>
            <w:r w:rsidRPr="00F02619">
              <w:rPr>
                <w:rFonts w:cs="Arial"/>
                <w:szCs w:val="18"/>
              </w:rPr>
              <w:t>3,930</w:t>
            </w:r>
          </w:p>
        </w:tc>
      </w:tr>
      <w:tr w:rsidR="00AB2E48" w:rsidRPr="00F02619" w14:paraId="34344EB0" w14:textId="77777777" w:rsidTr="00AB6620">
        <w:trPr>
          <w:cantSplit/>
        </w:trPr>
        <w:tc>
          <w:tcPr>
            <w:tcW w:w="6091" w:type="dxa"/>
          </w:tcPr>
          <w:p w14:paraId="1BEE03F4" w14:textId="77777777" w:rsidR="00AB2E48" w:rsidRPr="00F02619" w:rsidRDefault="00AB2E48" w:rsidP="00AB6620">
            <w:pPr>
              <w:rPr>
                <w:rFonts w:cs="Arial"/>
                <w:szCs w:val="18"/>
              </w:rPr>
            </w:pPr>
            <w:r w:rsidRPr="00F02619">
              <w:rPr>
                <w:rFonts w:cs="Arial"/>
                <w:szCs w:val="18"/>
              </w:rPr>
              <w:t>L McDonald</w:t>
            </w:r>
          </w:p>
          <w:p w14:paraId="151A5FC4" w14:textId="77777777" w:rsidR="00AB2E48" w:rsidRPr="00F02619" w:rsidRDefault="00AB2E48" w:rsidP="00AB6620">
            <w:pPr>
              <w:rPr>
                <w:rFonts w:cs="Arial"/>
                <w:szCs w:val="18"/>
              </w:rPr>
            </w:pPr>
            <w:r w:rsidRPr="00F02619">
              <w:rPr>
                <w:rFonts w:cs="Arial"/>
                <w:szCs w:val="18"/>
              </w:rPr>
              <w:t>Finance and Corporate Resources Committee Chair</w:t>
            </w:r>
          </w:p>
          <w:p w14:paraId="2FD8978E" w14:textId="77777777" w:rsidR="00AB2E48" w:rsidRPr="00F02619" w:rsidRDefault="00AB2E48" w:rsidP="00AB6620">
            <w:pPr>
              <w:rPr>
                <w:rFonts w:cs="Arial"/>
                <w:szCs w:val="18"/>
              </w:rPr>
            </w:pPr>
            <w:r w:rsidRPr="00F02619">
              <w:rPr>
                <w:rFonts w:cs="Arial"/>
                <w:szCs w:val="18"/>
              </w:rPr>
              <w:t>(From 18 May 2022 to 31 March 2024)</w:t>
            </w:r>
          </w:p>
          <w:p w14:paraId="233AE2A7" w14:textId="77777777" w:rsidR="00AB2E48" w:rsidRPr="00F02619" w:rsidRDefault="00AB2E48" w:rsidP="00AB6620">
            <w:pPr>
              <w:rPr>
                <w:rFonts w:cs="Arial"/>
                <w:szCs w:val="18"/>
              </w:rPr>
            </w:pPr>
          </w:p>
        </w:tc>
        <w:tc>
          <w:tcPr>
            <w:tcW w:w="1275" w:type="dxa"/>
          </w:tcPr>
          <w:p w14:paraId="2515DFC2" w14:textId="77777777" w:rsidR="00AB2E48" w:rsidRPr="00F02619" w:rsidRDefault="00AB2E48" w:rsidP="00AB6620">
            <w:pPr>
              <w:rPr>
                <w:rFonts w:cs="Arial"/>
                <w:szCs w:val="18"/>
              </w:rPr>
            </w:pPr>
          </w:p>
          <w:p w14:paraId="5335ED11" w14:textId="77777777" w:rsidR="00AB2E48" w:rsidRPr="00F02619" w:rsidRDefault="00AB2E48" w:rsidP="00AB6620">
            <w:pPr>
              <w:rPr>
                <w:rFonts w:cs="Arial"/>
                <w:szCs w:val="18"/>
              </w:rPr>
            </w:pPr>
            <w:r w:rsidRPr="00F02619">
              <w:rPr>
                <w:rFonts w:cs="Arial"/>
                <w:szCs w:val="18"/>
              </w:rPr>
              <w:t>Pension</w:t>
            </w:r>
          </w:p>
          <w:p w14:paraId="56D48BFA" w14:textId="77777777" w:rsidR="00AB2E48" w:rsidRPr="00F02619" w:rsidRDefault="00AB2E48" w:rsidP="00AB6620">
            <w:pPr>
              <w:rPr>
                <w:rFonts w:cs="Arial"/>
                <w:szCs w:val="18"/>
              </w:rPr>
            </w:pPr>
            <w:r w:rsidRPr="00F02619">
              <w:rPr>
                <w:rFonts w:cs="Arial"/>
                <w:szCs w:val="18"/>
              </w:rPr>
              <w:t>Lump Sum</w:t>
            </w:r>
          </w:p>
        </w:tc>
        <w:tc>
          <w:tcPr>
            <w:tcW w:w="1560" w:type="dxa"/>
          </w:tcPr>
          <w:p w14:paraId="330AD7C1" w14:textId="77777777" w:rsidR="00AB2E48" w:rsidRPr="00F02619" w:rsidRDefault="00AB2E48" w:rsidP="00AB6620">
            <w:pPr>
              <w:jc w:val="right"/>
              <w:rPr>
                <w:rFonts w:cs="Arial"/>
                <w:szCs w:val="18"/>
              </w:rPr>
            </w:pPr>
          </w:p>
          <w:p w14:paraId="4203CA19" w14:textId="77777777" w:rsidR="00AB2E48" w:rsidRPr="00F02619" w:rsidRDefault="00AB2E48" w:rsidP="00AB6620">
            <w:pPr>
              <w:jc w:val="right"/>
              <w:rPr>
                <w:rFonts w:cs="Arial"/>
                <w:szCs w:val="18"/>
              </w:rPr>
            </w:pPr>
            <w:r w:rsidRPr="00F02619">
              <w:rPr>
                <w:rFonts w:cs="Arial"/>
                <w:szCs w:val="18"/>
              </w:rPr>
              <w:t>1</w:t>
            </w:r>
          </w:p>
          <w:p w14:paraId="266D09C2" w14:textId="77777777" w:rsidR="00AB2E48" w:rsidRPr="00F02619" w:rsidRDefault="00AB2E48" w:rsidP="00AB6620">
            <w:pPr>
              <w:jc w:val="right"/>
              <w:rPr>
                <w:rFonts w:cs="Arial"/>
                <w:szCs w:val="18"/>
              </w:rPr>
            </w:pPr>
            <w:r w:rsidRPr="00F02619">
              <w:rPr>
                <w:rFonts w:cs="Arial"/>
                <w:szCs w:val="18"/>
              </w:rPr>
              <w:t>-</w:t>
            </w:r>
          </w:p>
        </w:tc>
        <w:tc>
          <w:tcPr>
            <w:tcW w:w="2126" w:type="dxa"/>
          </w:tcPr>
          <w:p w14:paraId="401C27CD" w14:textId="77777777" w:rsidR="00AB2E48" w:rsidRPr="00F02619" w:rsidRDefault="00AB2E48" w:rsidP="00AB6620">
            <w:pPr>
              <w:jc w:val="right"/>
              <w:rPr>
                <w:rFonts w:cs="Arial"/>
                <w:szCs w:val="18"/>
              </w:rPr>
            </w:pPr>
          </w:p>
          <w:p w14:paraId="132FB286" w14:textId="7A99A1CE" w:rsidR="00AB2E48" w:rsidRPr="00F02619" w:rsidRDefault="00F4508D" w:rsidP="00AB6620">
            <w:pPr>
              <w:jc w:val="right"/>
              <w:rPr>
                <w:rFonts w:cs="Arial"/>
                <w:szCs w:val="18"/>
              </w:rPr>
            </w:pPr>
            <w:r w:rsidRPr="00F02619">
              <w:rPr>
                <w:rFonts w:cs="Arial"/>
                <w:szCs w:val="18"/>
              </w:rPr>
              <w:t>-</w:t>
            </w:r>
          </w:p>
          <w:p w14:paraId="27E08A5C" w14:textId="77777777" w:rsidR="00AB2E48" w:rsidRPr="00F02619" w:rsidRDefault="00AB2E48" w:rsidP="00AB6620">
            <w:pPr>
              <w:jc w:val="right"/>
              <w:rPr>
                <w:rFonts w:cs="Arial"/>
                <w:szCs w:val="18"/>
              </w:rPr>
            </w:pPr>
            <w:r w:rsidRPr="00F02619">
              <w:rPr>
                <w:rFonts w:cs="Arial"/>
                <w:szCs w:val="18"/>
              </w:rPr>
              <w:t>-</w:t>
            </w:r>
          </w:p>
        </w:tc>
        <w:tc>
          <w:tcPr>
            <w:tcW w:w="1984" w:type="dxa"/>
          </w:tcPr>
          <w:p w14:paraId="6C28B06E" w14:textId="77777777" w:rsidR="00AB2E48" w:rsidRPr="00F02619" w:rsidRDefault="00AB2E48" w:rsidP="00AB6620">
            <w:pPr>
              <w:jc w:val="right"/>
              <w:rPr>
                <w:rFonts w:cs="Arial"/>
                <w:szCs w:val="18"/>
              </w:rPr>
            </w:pPr>
          </w:p>
          <w:p w14:paraId="700550F6" w14:textId="77777777" w:rsidR="00AB2E48" w:rsidRPr="00F02619" w:rsidRDefault="00AB2E48" w:rsidP="00AB6620">
            <w:pPr>
              <w:jc w:val="right"/>
              <w:rPr>
                <w:rFonts w:cs="Arial"/>
                <w:szCs w:val="18"/>
              </w:rPr>
            </w:pPr>
            <w:r w:rsidRPr="00F02619">
              <w:rPr>
                <w:rFonts w:cs="Arial"/>
                <w:szCs w:val="18"/>
              </w:rPr>
              <w:t>5,709</w:t>
            </w:r>
          </w:p>
        </w:tc>
        <w:tc>
          <w:tcPr>
            <w:tcW w:w="2268" w:type="dxa"/>
          </w:tcPr>
          <w:p w14:paraId="16FFE7E1" w14:textId="77777777" w:rsidR="00AB2E48" w:rsidRPr="00F02619" w:rsidRDefault="00AB2E48" w:rsidP="00AB6620">
            <w:pPr>
              <w:jc w:val="right"/>
              <w:rPr>
                <w:rFonts w:cs="Arial"/>
                <w:szCs w:val="18"/>
              </w:rPr>
            </w:pPr>
          </w:p>
          <w:p w14:paraId="726F559D" w14:textId="77777777" w:rsidR="00AB2E48" w:rsidRPr="00F02619" w:rsidRDefault="00AB2E48" w:rsidP="00AB6620">
            <w:pPr>
              <w:jc w:val="right"/>
              <w:rPr>
                <w:rFonts w:cs="Arial"/>
                <w:szCs w:val="18"/>
              </w:rPr>
            </w:pPr>
            <w:r w:rsidRPr="00F02619">
              <w:rPr>
                <w:rFonts w:cs="Arial"/>
                <w:szCs w:val="18"/>
              </w:rPr>
              <w:t>4,843</w:t>
            </w:r>
          </w:p>
        </w:tc>
      </w:tr>
      <w:tr w:rsidR="00AB2E48" w:rsidRPr="00F02619" w14:paraId="62CCCAE4" w14:textId="77777777" w:rsidTr="00AB6620">
        <w:trPr>
          <w:cantSplit/>
        </w:trPr>
        <w:tc>
          <w:tcPr>
            <w:tcW w:w="6091" w:type="dxa"/>
          </w:tcPr>
          <w:p w14:paraId="55BB8A15" w14:textId="77777777" w:rsidR="00AB2E48" w:rsidRPr="00F02619" w:rsidRDefault="00AB2E48" w:rsidP="00AB6620">
            <w:pPr>
              <w:rPr>
                <w:rFonts w:cs="Arial"/>
                <w:szCs w:val="18"/>
              </w:rPr>
            </w:pPr>
            <w:r w:rsidRPr="00F02619">
              <w:rPr>
                <w:rFonts w:cs="Arial"/>
                <w:szCs w:val="18"/>
              </w:rPr>
              <w:t>M McGeever</w:t>
            </w:r>
          </w:p>
          <w:p w14:paraId="16AD20CC" w14:textId="77777777" w:rsidR="00AB2E48" w:rsidRPr="00F02619" w:rsidRDefault="00AB2E48" w:rsidP="00AB6620">
            <w:pPr>
              <w:rPr>
                <w:rFonts w:cs="Arial"/>
                <w:szCs w:val="18"/>
              </w:rPr>
            </w:pPr>
            <w:r w:rsidRPr="00F02619">
              <w:rPr>
                <w:rFonts w:cs="Arial"/>
                <w:szCs w:val="18"/>
              </w:rPr>
              <w:t>Climate Change Committee Chair</w:t>
            </w:r>
          </w:p>
          <w:p w14:paraId="0ACFEB6F" w14:textId="77777777" w:rsidR="00AB2E48" w:rsidRPr="00F02619" w:rsidRDefault="00AB2E48" w:rsidP="00AB6620">
            <w:pPr>
              <w:rPr>
                <w:rFonts w:cs="Arial"/>
                <w:szCs w:val="18"/>
              </w:rPr>
            </w:pPr>
            <w:r w:rsidRPr="00F02619">
              <w:rPr>
                <w:rFonts w:cs="Arial"/>
                <w:szCs w:val="18"/>
              </w:rPr>
              <w:t>(From 18 May 2022 to 31 March 2024)</w:t>
            </w:r>
          </w:p>
          <w:p w14:paraId="6587B313" w14:textId="77777777" w:rsidR="00AB2E48" w:rsidRPr="00F02619" w:rsidRDefault="00AB2E48" w:rsidP="00AB6620">
            <w:pPr>
              <w:rPr>
                <w:rFonts w:cs="Arial"/>
                <w:szCs w:val="18"/>
              </w:rPr>
            </w:pPr>
          </w:p>
        </w:tc>
        <w:tc>
          <w:tcPr>
            <w:tcW w:w="1275" w:type="dxa"/>
          </w:tcPr>
          <w:p w14:paraId="21EDD11F" w14:textId="77777777" w:rsidR="00AB2E48" w:rsidRPr="00F02619" w:rsidRDefault="00AB2E48" w:rsidP="00AB6620">
            <w:pPr>
              <w:rPr>
                <w:rFonts w:cs="Arial"/>
                <w:szCs w:val="18"/>
              </w:rPr>
            </w:pPr>
          </w:p>
          <w:p w14:paraId="3B7C5759" w14:textId="77777777" w:rsidR="00AB2E48" w:rsidRPr="00F02619" w:rsidRDefault="00AB2E48" w:rsidP="00AB6620">
            <w:pPr>
              <w:rPr>
                <w:rFonts w:cs="Arial"/>
                <w:szCs w:val="18"/>
              </w:rPr>
            </w:pPr>
            <w:r w:rsidRPr="00F02619">
              <w:rPr>
                <w:rFonts w:cs="Arial"/>
                <w:szCs w:val="18"/>
              </w:rPr>
              <w:t>Pension</w:t>
            </w:r>
          </w:p>
          <w:p w14:paraId="2C2FB6F1" w14:textId="77777777" w:rsidR="00AB2E48" w:rsidRPr="00F02619" w:rsidRDefault="00AB2E48" w:rsidP="00AB6620">
            <w:pPr>
              <w:rPr>
                <w:rFonts w:cs="Arial"/>
                <w:szCs w:val="18"/>
              </w:rPr>
            </w:pPr>
            <w:r w:rsidRPr="00F02619">
              <w:rPr>
                <w:rFonts w:cs="Arial"/>
                <w:szCs w:val="18"/>
              </w:rPr>
              <w:t>Lump Sum</w:t>
            </w:r>
          </w:p>
        </w:tc>
        <w:tc>
          <w:tcPr>
            <w:tcW w:w="1560" w:type="dxa"/>
          </w:tcPr>
          <w:p w14:paraId="3D8A0B93" w14:textId="77777777" w:rsidR="00AB2E48" w:rsidRPr="00F02619" w:rsidRDefault="00AB2E48" w:rsidP="00AB6620">
            <w:pPr>
              <w:jc w:val="right"/>
              <w:rPr>
                <w:rFonts w:cs="Arial"/>
                <w:szCs w:val="18"/>
              </w:rPr>
            </w:pPr>
          </w:p>
          <w:p w14:paraId="73EADFF0" w14:textId="4BEDADDC" w:rsidR="00AB2E48" w:rsidRPr="00F02619" w:rsidRDefault="00F4508D" w:rsidP="00AB6620">
            <w:pPr>
              <w:jc w:val="right"/>
              <w:rPr>
                <w:rFonts w:cs="Arial"/>
                <w:szCs w:val="18"/>
              </w:rPr>
            </w:pPr>
            <w:r w:rsidRPr="00F02619">
              <w:rPr>
                <w:rFonts w:cs="Arial"/>
                <w:szCs w:val="18"/>
              </w:rPr>
              <w:t>3</w:t>
            </w:r>
          </w:p>
          <w:p w14:paraId="149DFCB7" w14:textId="77777777" w:rsidR="00AB2E48" w:rsidRPr="00F02619" w:rsidRDefault="00AB2E48" w:rsidP="00AB6620">
            <w:pPr>
              <w:jc w:val="right"/>
              <w:rPr>
                <w:rFonts w:cs="Arial"/>
                <w:szCs w:val="18"/>
              </w:rPr>
            </w:pPr>
            <w:r w:rsidRPr="00F02619">
              <w:rPr>
                <w:rFonts w:cs="Arial"/>
                <w:szCs w:val="18"/>
              </w:rPr>
              <w:t>-</w:t>
            </w:r>
          </w:p>
        </w:tc>
        <w:tc>
          <w:tcPr>
            <w:tcW w:w="2126" w:type="dxa"/>
          </w:tcPr>
          <w:p w14:paraId="0BF4BC25" w14:textId="77777777" w:rsidR="00AB2E48" w:rsidRPr="00F02619" w:rsidRDefault="00AB2E48" w:rsidP="00AB6620">
            <w:pPr>
              <w:jc w:val="right"/>
              <w:rPr>
                <w:rFonts w:cs="Arial"/>
                <w:szCs w:val="18"/>
              </w:rPr>
            </w:pPr>
          </w:p>
          <w:p w14:paraId="46E28BBE" w14:textId="72C8B9E3" w:rsidR="00AB2E48" w:rsidRPr="00F02619" w:rsidRDefault="00F4508D" w:rsidP="00AB6620">
            <w:pPr>
              <w:jc w:val="right"/>
              <w:rPr>
                <w:rFonts w:cs="Arial"/>
                <w:szCs w:val="18"/>
              </w:rPr>
            </w:pPr>
            <w:r w:rsidRPr="00F02619">
              <w:rPr>
                <w:rFonts w:cs="Arial"/>
                <w:szCs w:val="18"/>
              </w:rPr>
              <w:t>1</w:t>
            </w:r>
          </w:p>
          <w:p w14:paraId="7C17C99E" w14:textId="77777777" w:rsidR="00AB2E48" w:rsidRPr="00F02619" w:rsidRDefault="00AB2E48" w:rsidP="00AB6620">
            <w:pPr>
              <w:jc w:val="right"/>
              <w:rPr>
                <w:rFonts w:cs="Arial"/>
                <w:szCs w:val="18"/>
              </w:rPr>
            </w:pPr>
            <w:r w:rsidRPr="00F02619">
              <w:rPr>
                <w:rFonts w:cs="Arial"/>
                <w:szCs w:val="18"/>
              </w:rPr>
              <w:t>-</w:t>
            </w:r>
          </w:p>
        </w:tc>
        <w:tc>
          <w:tcPr>
            <w:tcW w:w="1984" w:type="dxa"/>
          </w:tcPr>
          <w:p w14:paraId="379EAB2F" w14:textId="77777777" w:rsidR="00AB2E48" w:rsidRPr="00F02619" w:rsidRDefault="00AB2E48" w:rsidP="00AB6620">
            <w:pPr>
              <w:jc w:val="right"/>
              <w:rPr>
                <w:rFonts w:cs="Arial"/>
                <w:szCs w:val="18"/>
              </w:rPr>
            </w:pPr>
          </w:p>
          <w:p w14:paraId="5D19FC6B" w14:textId="77777777" w:rsidR="00AB2E48" w:rsidRPr="00F02619" w:rsidRDefault="00AB2E48" w:rsidP="00AB6620">
            <w:pPr>
              <w:jc w:val="right"/>
              <w:rPr>
                <w:rFonts w:cs="Arial"/>
                <w:szCs w:val="18"/>
              </w:rPr>
            </w:pPr>
            <w:r w:rsidRPr="00F02619">
              <w:rPr>
                <w:rFonts w:cs="Arial"/>
                <w:szCs w:val="18"/>
              </w:rPr>
              <w:t>5,709</w:t>
            </w:r>
          </w:p>
        </w:tc>
        <w:tc>
          <w:tcPr>
            <w:tcW w:w="2268" w:type="dxa"/>
          </w:tcPr>
          <w:p w14:paraId="48F5869D" w14:textId="77777777" w:rsidR="00AB2E48" w:rsidRPr="00F02619" w:rsidRDefault="00AB2E48" w:rsidP="00AB6620">
            <w:pPr>
              <w:jc w:val="right"/>
              <w:rPr>
                <w:rFonts w:cs="Arial"/>
                <w:szCs w:val="18"/>
              </w:rPr>
            </w:pPr>
          </w:p>
          <w:p w14:paraId="0E3A048A" w14:textId="77777777" w:rsidR="00AB2E48" w:rsidRPr="00F02619" w:rsidRDefault="00AB2E48" w:rsidP="00AB6620">
            <w:pPr>
              <w:jc w:val="right"/>
              <w:rPr>
                <w:rFonts w:cs="Arial"/>
                <w:szCs w:val="18"/>
              </w:rPr>
            </w:pPr>
            <w:r w:rsidRPr="00F02619">
              <w:rPr>
                <w:rFonts w:cs="Arial"/>
                <w:szCs w:val="18"/>
              </w:rPr>
              <w:t>4,843</w:t>
            </w:r>
          </w:p>
        </w:tc>
      </w:tr>
      <w:tr w:rsidR="00AB2E48" w:rsidRPr="00F02619" w14:paraId="58DAA140" w14:textId="77777777" w:rsidTr="00AB6620">
        <w:trPr>
          <w:cantSplit/>
        </w:trPr>
        <w:tc>
          <w:tcPr>
            <w:tcW w:w="6091" w:type="dxa"/>
          </w:tcPr>
          <w:p w14:paraId="659085D6" w14:textId="77777777" w:rsidR="00AB2E48" w:rsidRPr="00F02619" w:rsidRDefault="00AB2E48" w:rsidP="00AB6620">
            <w:pPr>
              <w:rPr>
                <w:rFonts w:cs="Arial"/>
                <w:szCs w:val="18"/>
              </w:rPr>
            </w:pPr>
            <w:r w:rsidRPr="00F02619">
              <w:rPr>
                <w:rFonts w:cs="Arial"/>
                <w:szCs w:val="18"/>
              </w:rPr>
              <w:lastRenderedPageBreak/>
              <w:t>D McLachlan</w:t>
            </w:r>
          </w:p>
          <w:p w14:paraId="746B49FE" w14:textId="77777777" w:rsidR="00AB2E48" w:rsidRPr="00F02619" w:rsidRDefault="00AB2E48" w:rsidP="00AB6620">
            <w:pPr>
              <w:rPr>
                <w:rFonts w:cs="Arial"/>
                <w:szCs w:val="18"/>
              </w:rPr>
            </w:pPr>
            <w:r w:rsidRPr="00F02619">
              <w:rPr>
                <w:rFonts w:cs="Arial"/>
                <w:szCs w:val="18"/>
              </w:rPr>
              <w:t>Housing and Technical Resources Committee Chair</w:t>
            </w:r>
          </w:p>
          <w:p w14:paraId="53027AA7" w14:textId="77777777" w:rsidR="00AB2E48" w:rsidRPr="00F02619" w:rsidRDefault="00AB2E48" w:rsidP="00AB6620">
            <w:pPr>
              <w:rPr>
                <w:rFonts w:cs="Arial"/>
                <w:szCs w:val="18"/>
              </w:rPr>
            </w:pPr>
            <w:r w:rsidRPr="00F02619">
              <w:rPr>
                <w:rFonts w:cs="Arial"/>
                <w:szCs w:val="18"/>
              </w:rPr>
              <w:t>(From 18 May 2022 to 31 March 2024)</w:t>
            </w:r>
          </w:p>
          <w:p w14:paraId="2128295E" w14:textId="77777777" w:rsidR="00AB2E48" w:rsidRPr="00F02619" w:rsidRDefault="00AB2E48" w:rsidP="00AB6620">
            <w:pPr>
              <w:rPr>
                <w:rFonts w:cs="Arial"/>
                <w:szCs w:val="18"/>
              </w:rPr>
            </w:pPr>
          </w:p>
        </w:tc>
        <w:tc>
          <w:tcPr>
            <w:tcW w:w="1275" w:type="dxa"/>
          </w:tcPr>
          <w:p w14:paraId="1CC7C6AE" w14:textId="77777777" w:rsidR="00AB2E48" w:rsidRPr="00F02619" w:rsidRDefault="00AB2E48" w:rsidP="00AB6620">
            <w:pPr>
              <w:rPr>
                <w:rFonts w:cs="Arial"/>
                <w:szCs w:val="18"/>
              </w:rPr>
            </w:pPr>
          </w:p>
          <w:p w14:paraId="371DB849" w14:textId="77777777" w:rsidR="00AB2E48" w:rsidRPr="00F02619" w:rsidRDefault="00AB2E48" w:rsidP="00AB6620">
            <w:pPr>
              <w:rPr>
                <w:rFonts w:cs="Arial"/>
                <w:szCs w:val="18"/>
              </w:rPr>
            </w:pPr>
            <w:r w:rsidRPr="00F02619">
              <w:rPr>
                <w:rFonts w:cs="Arial"/>
                <w:szCs w:val="18"/>
              </w:rPr>
              <w:t>Pension</w:t>
            </w:r>
          </w:p>
          <w:p w14:paraId="0A338F68" w14:textId="77777777" w:rsidR="00AB2E48" w:rsidRPr="00F02619" w:rsidRDefault="00AB2E48" w:rsidP="00AB6620">
            <w:pPr>
              <w:rPr>
                <w:rFonts w:cs="Arial"/>
                <w:szCs w:val="18"/>
              </w:rPr>
            </w:pPr>
            <w:r w:rsidRPr="00F02619">
              <w:rPr>
                <w:rFonts w:cs="Arial"/>
                <w:szCs w:val="18"/>
              </w:rPr>
              <w:t>Lump Sum</w:t>
            </w:r>
          </w:p>
        </w:tc>
        <w:tc>
          <w:tcPr>
            <w:tcW w:w="1560" w:type="dxa"/>
          </w:tcPr>
          <w:p w14:paraId="771135CF" w14:textId="77777777" w:rsidR="00AB2E48" w:rsidRPr="00F02619" w:rsidRDefault="00AB2E48" w:rsidP="00AB6620">
            <w:pPr>
              <w:jc w:val="right"/>
              <w:rPr>
                <w:rFonts w:cs="Arial"/>
                <w:szCs w:val="18"/>
              </w:rPr>
            </w:pPr>
          </w:p>
          <w:p w14:paraId="6A4A4CC5" w14:textId="4A43C66C" w:rsidR="00AB2E48" w:rsidRPr="00F02619" w:rsidRDefault="00F4508D" w:rsidP="00AB6620">
            <w:pPr>
              <w:jc w:val="right"/>
              <w:rPr>
                <w:rFonts w:cs="Arial"/>
                <w:szCs w:val="18"/>
              </w:rPr>
            </w:pPr>
            <w:r w:rsidRPr="00F02619">
              <w:rPr>
                <w:rFonts w:cs="Arial"/>
                <w:szCs w:val="18"/>
              </w:rPr>
              <w:t>8</w:t>
            </w:r>
          </w:p>
          <w:p w14:paraId="3F700419" w14:textId="77777777" w:rsidR="00AB2E48" w:rsidRPr="00F02619" w:rsidRDefault="00AB2E48" w:rsidP="00AB6620">
            <w:pPr>
              <w:jc w:val="right"/>
              <w:rPr>
                <w:rFonts w:cs="Arial"/>
                <w:szCs w:val="18"/>
              </w:rPr>
            </w:pPr>
            <w:r w:rsidRPr="00F02619">
              <w:rPr>
                <w:rFonts w:cs="Arial"/>
                <w:szCs w:val="18"/>
              </w:rPr>
              <w:t>-</w:t>
            </w:r>
          </w:p>
        </w:tc>
        <w:tc>
          <w:tcPr>
            <w:tcW w:w="2126" w:type="dxa"/>
          </w:tcPr>
          <w:p w14:paraId="475A0773" w14:textId="77777777" w:rsidR="00AB2E48" w:rsidRPr="00F02619" w:rsidRDefault="00AB2E48" w:rsidP="00AB6620">
            <w:pPr>
              <w:jc w:val="right"/>
              <w:rPr>
                <w:rFonts w:cs="Arial"/>
                <w:szCs w:val="18"/>
              </w:rPr>
            </w:pPr>
          </w:p>
          <w:p w14:paraId="63DCB4D8" w14:textId="12AB76D5" w:rsidR="00AB2E48" w:rsidRPr="00F02619" w:rsidRDefault="00F4508D" w:rsidP="00AB6620">
            <w:pPr>
              <w:jc w:val="right"/>
              <w:rPr>
                <w:rFonts w:cs="Arial"/>
                <w:szCs w:val="18"/>
              </w:rPr>
            </w:pPr>
            <w:r w:rsidRPr="00F02619">
              <w:rPr>
                <w:rFonts w:cs="Arial"/>
                <w:szCs w:val="18"/>
              </w:rPr>
              <w:t>1</w:t>
            </w:r>
          </w:p>
          <w:p w14:paraId="2512BC27" w14:textId="77777777" w:rsidR="00AB2E48" w:rsidRPr="00F02619" w:rsidRDefault="00AB2E48" w:rsidP="00AB6620">
            <w:pPr>
              <w:jc w:val="right"/>
              <w:rPr>
                <w:rFonts w:cs="Arial"/>
                <w:szCs w:val="18"/>
              </w:rPr>
            </w:pPr>
            <w:r w:rsidRPr="00F02619">
              <w:rPr>
                <w:rFonts w:cs="Arial"/>
                <w:szCs w:val="18"/>
              </w:rPr>
              <w:t>-</w:t>
            </w:r>
          </w:p>
        </w:tc>
        <w:tc>
          <w:tcPr>
            <w:tcW w:w="1984" w:type="dxa"/>
          </w:tcPr>
          <w:p w14:paraId="5AC8FD68" w14:textId="77777777" w:rsidR="00AB2E48" w:rsidRPr="00F02619" w:rsidRDefault="00AB2E48" w:rsidP="00AB6620">
            <w:pPr>
              <w:jc w:val="right"/>
              <w:rPr>
                <w:rFonts w:cs="Arial"/>
                <w:szCs w:val="18"/>
              </w:rPr>
            </w:pPr>
          </w:p>
          <w:p w14:paraId="6BAE656E" w14:textId="77777777" w:rsidR="00AB2E48" w:rsidRPr="00F02619" w:rsidRDefault="00AB2E48" w:rsidP="00AB6620">
            <w:pPr>
              <w:jc w:val="right"/>
              <w:rPr>
                <w:rFonts w:cs="Arial"/>
                <w:szCs w:val="18"/>
              </w:rPr>
            </w:pPr>
            <w:r w:rsidRPr="00F02619">
              <w:rPr>
                <w:rFonts w:cs="Arial"/>
                <w:szCs w:val="18"/>
              </w:rPr>
              <w:t>5,709</w:t>
            </w:r>
          </w:p>
        </w:tc>
        <w:tc>
          <w:tcPr>
            <w:tcW w:w="2268" w:type="dxa"/>
          </w:tcPr>
          <w:p w14:paraId="1C762752" w14:textId="77777777" w:rsidR="00AB2E48" w:rsidRPr="00F02619" w:rsidRDefault="00AB2E48" w:rsidP="00AB6620">
            <w:pPr>
              <w:jc w:val="right"/>
              <w:rPr>
                <w:rFonts w:cs="Arial"/>
                <w:szCs w:val="18"/>
              </w:rPr>
            </w:pPr>
          </w:p>
          <w:p w14:paraId="7BCF4017" w14:textId="77777777" w:rsidR="00AB2E48" w:rsidRPr="00F02619" w:rsidRDefault="00AB2E48" w:rsidP="00AB6620">
            <w:pPr>
              <w:jc w:val="right"/>
              <w:rPr>
                <w:rFonts w:cs="Arial"/>
                <w:szCs w:val="18"/>
              </w:rPr>
            </w:pPr>
            <w:r w:rsidRPr="00F02619">
              <w:rPr>
                <w:rFonts w:cs="Arial"/>
                <w:szCs w:val="18"/>
              </w:rPr>
              <w:t>4,843</w:t>
            </w:r>
          </w:p>
        </w:tc>
      </w:tr>
      <w:tr w:rsidR="00AB2E48" w:rsidRPr="00F02619" w14:paraId="6D56D120" w14:textId="77777777" w:rsidTr="00AB6620">
        <w:trPr>
          <w:cantSplit/>
        </w:trPr>
        <w:tc>
          <w:tcPr>
            <w:tcW w:w="6091" w:type="dxa"/>
          </w:tcPr>
          <w:p w14:paraId="5668E77F" w14:textId="77777777" w:rsidR="00AB2E48" w:rsidRPr="00F02619" w:rsidRDefault="00AB2E48" w:rsidP="00AB6620">
            <w:pPr>
              <w:rPr>
                <w:rFonts w:cs="Arial"/>
                <w:szCs w:val="18"/>
              </w:rPr>
            </w:pPr>
            <w:r w:rsidRPr="00F02619">
              <w:rPr>
                <w:rFonts w:cs="Arial"/>
                <w:szCs w:val="18"/>
              </w:rPr>
              <w:t>R Nelson</w:t>
            </w:r>
          </w:p>
          <w:p w14:paraId="1185C569" w14:textId="77777777" w:rsidR="00AB2E48" w:rsidRPr="00F02619" w:rsidRDefault="00AB2E48" w:rsidP="00AB6620">
            <w:pPr>
              <w:rPr>
                <w:rFonts w:cs="Arial"/>
                <w:szCs w:val="18"/>
              </w:rPr>
            </w:pPr>
            <w:r w:rsidRPr="00F02619">
              <w:rPr>
                <w:rFonts w:cs="Arial"/>
                <w:szCs w:val="18"/>
              </w:rPr>
              <w:t>Planning Committee Chair</w:t>
            </w:r>
          </w:p>
          <w:p w14:paraId="53F3118E" w14:textId="77777777" w:rsidR="00AB2E48" w:rsidRPr="00F02619" w:rsidRDefault="00AB2E48" w:rsidP="00AB6620">
            <w:pPr>
              <w:rPr>
                <w:rFonts w:cs="Arial"/>
                <w:szCs w:val="18"/>
              </w:rPr>
            </w:pPr>
            <w:r w:rsidRPr="00F02619">
              <w:rPr>
                <w:rFonts w:cs="Arial"/>
                <w:szCs w:val="18"/>
              </w:rPr>
              <w:t>(From 18 May 2022 to 31 March 2024)</w:t>
            </w:r>
          </w:p>
          <w:p w14:paraId="2EF54835" w14:textId="77777777" w:rsidR="00AB2E48" w:rsidRPr="00F02619" w:rsidRDefault="00AB2E48" w:rsidP="00AB6620">
            <w:pPr>
              <w:rPr>
                <w:rFonts w:cs="Arial"/>
                <w:szCs w:val="18"/>
              </w:rPr>
            </w:pPr>
          </w:p>
        </w:tc>
        <w:tc>
          <w:tcPr>
            <w:tcW w:w="1275" w:type="dxa"/>
          </w:tcPr>
          <w:p w14:paraId="12DFE802" w14:textId="77777777" w:rsidR="00AB2E48" w:rsidRPr="00F02619" w:rsidRDefault="00AB2E48" w:rsidP="00AB6620">
            <w:pPr>
              <w:rPr>
                <w:rFonts w:cs="Arial"/>
                <w:szCs w:val="18"/>
              </w:rPr>
            </w:pPr>
          </w:p>
          <w:p w14:paraId="32D44488" w14:textId="77777777" w:rsidR="00AB2E48" w:rsidRPr="00F02619" w:rsidRDefault="00AB2E48" w:rsidP="00AB6620">
            <w:pPr>
              <w:rPr>
                <w:rFonts w:cs="Arial"/>
                <w:szCs w:val="18"/>
              </w:rPr>
            </w:pPr>
            <w:r w:rsidRPr="00F02619">
              <w:rPr>
                <w:rFonts w:cs="Arial"/>
                <w:szCs w:val="18"/>
              </w:rPr>
              <w:t>Pension</w:t>
            </w:r>
          </w:p>
          <w:p w14:paraId="1455EAE7" w14:textId="77777777" w:rsidR="00AB2E48" w:rsidRPr="00F02619" w:rsidRDefault="00AB2E48" w:rsidP="00AB6620">
            <w:pPr>
              <w:rPr>
                <w:rFonts w:cs="Arial"/>
                <w:szCs w:val="18"/>
              </w:rPr>
            </w:pPr>
            <w:r w:rsidRPr="00F02619">
              <w:rPr>
                <w:rFonts w:cs="Arial"/>
                <w:szCs w:val="18"/>
              </w:rPr>
              <w:t>Lump Sum</w:t>
            </w:r>
          </w:p>
        </w:tc>
        <w:tc>
          <w:tcPr>
            <w:tcW w:w="1560" w:type="dxa"/>
          </w:tcPr>
          <w:p w14:paraId="3F215D0F" w14:textId="77777777" w:rsidR="00AB2E48" w:rsidRPr="00F02619" w:rsidRDefault="00AB2E48" w:rsidP="00AB6620">
            <w:pPr>
              <w:jc w:val="right"/>
              <w:rPr>
                <w:rFonts w:cs="Arial"/>
                <w:szCs w:val="18"/>
              </w:rPr>
            </w:pPr>
          </w:p>
          <w:p w14:paraId="7DFBEAAD" w14:textId="77777777" w:rsidR="00AB2E48" w:rsidRPr="00F02619" w:rsidRDefault="00AB2E48" w:rsidP="00AB6620">
            <w:pPr>
              <w:jc w:val="right"/>
              <w:rPr>
                <w:rFonts w:cs="Arial"/>
                <w:szCs w:val="18"/>
              </w:rPr>
            </w:pPr>
            <w:r w:rsidRPr="00F02619">
              <w:rPr>
                <w:rFonts w:cs="Arial"/>
                <w:szCs w:val="18"/>
              </w:rPr>
              <w:t>3</w:t>
            </w:r>
          </w:p>
          <w:p w14:paraId="4466F412" w14:textId="77777777" w:rsidR="00AB2E48" w:rsidRPr="00F02619" w:rsidRDefault="00AB2E48" w:rsidP="00AB6620">
            <w:pPr>
              <w:jc w:val="right"/>
              <w:rPr>
                <w:rFonts w:cs="Arial"/>
                <w:szCs w:val="18"/>
              </w:rPr>
            </w:pPr>
            <w:r w:rsidRPr="00F02619">
              <w:rPr>
                <w:rFonts w:cs="Arial"/>
                <w:szCs w:val="18"/>
              </w:rPr>
              <w:t>-</w:t>
            </w:r>
          </w:p>
        </w:tc>
        <w:tc>
          <w:tcPr>
            <w:tcW w:w="2126" w:type="dxa"/>
          </w:tcPr>
          <w:p w14:paraId="3CAE2EE1" w14:textId="77777777" w:rsidR="00AB2E48" w:rsidRPr="00F02619" w:rsidRDefault="00AB2E48" w:rsidP="00AB6620">
            <w:pPr>
              <w:jc w:val="right"/>
              <w:rPr>
                <w:rFonts w:cs="Arial"/>
                <w:szCs w:val="18"/>
              </w:rPr>
            </w:pPr>
          </w:p>
          <w:p w14:paraId="01494D80" w14:textId="62D10C83" w:rsidR="00AB2E48" w:rsidRPr="00F02619" w:rsidRDefault="00F4508D" w:rsidP="00AB6620">
            <w:pPr>
              <w:jc w:val="right"/>
              <w:rPr>
                <w:rFonts w:cs="Arial"/>
                <w:szCs w:val="18"/>
              </w:rPr>
            </w:pPr>
            <w:r w:rsidRPr="00F02619">
              <w:rPr>
                <w:rFonts w:cs="Arial"/>
                <w:szCs w:val="18"/>
              </w:rPr>
              <w:t>-</w:t>
            </w:r>
          </w:p>
          <w:p w14:paraId="742EE038" w14:textId="77777777" w:rsidR="00AB2E48" w:rsidRPr="00F02619" w:rsidRDefault="00AB2E48" w:rsidP="00AB6620">
            <w:pPr>
              <w:jc w:val="right"/>
              <w:rPr>
                <w:rFonts w:cs="Arial"/>
                <w:szCs w:val="18"/>
              </w:rPr>
            </w:pPr>
            <w:r w:rsidRPr="00F02619">
              <w:rPr>
                <w:rFonts w:cs="Arial"/>
                <w:szCs w:val="18"/>
              </w:rPr>
              <w:t>-</w:t>
            </w:r>
          </w:p>
        </w:tc>
        <w:tc>
          <w:tcPr>
            <w:tcW w:w="1984" w:type="dxa"/>
          </w:tcPr>
          <w:p w14:paraId="455CB171" w14:textId="77777777" w:rsidR="00AB2E48" w:rsidRPr="00F02619" w:rsidRDefault="00AB2E48" w:rsidP="00AB6620">
            <w:pPr>
              <w:jc w:val="right"/>
              <w:rPr>
                <w:rFonts w:cs="Arial"/>
                <w:szCs w:val="18"/>
              </w:rPr>
            </w:pPr>
          </w:p>
          <w:p w14:paraId="10100D0D" w14:textId="77777777" w:rsidR="00AB2E48" w:rsidRPr="00F02619" w:rsidRDefault="00AB2E48" w:rsidP="00AB6620">
            <w:pPr>
              <w:jc w:val="right"/>
              <w:rPr>
                <w:rFonts w:cs="Arial"/>
                <w:szCs w:val="18"/>
              </w:rPr>
            </w:pPr>
            <w:r w:rsidRPr="00F02619">
              <w:rPr>
                <w:rFonts w:cs="Arial"/>
                <w:szCs w:val="18"/>
              </w:rPr>
              <w:t>5,709</w:t>
            </w:r>
          </w:p>
        </w:tc>
        <w:tc>
          <w:tcPr>
            <w:tcW w:w="2268" w:type="dxa"/>
          </w:tcPr>
          <w:p w14:paraId="52D16CC2" w14:textId="77777777" w:rsidR="00AB2E48" w:rsidRPr="00F02619" w:rsidRDefault="00AB2E48" w:rsidP="00AB6620">
            <w:pPr>
              <w:jc w:val="right"/>
              <w:rPr>
                <w:rFonts w:cs="Arial"/>
                <w:szCs w:val="18"/>
              </w:rPr>
            </w:pPr>
          </w:p>
          <w:p w14:paraId="474641CB" w14:textId="77777777" w:rsidR="00AB2E48" w:rsidRPr="00F02619" w:rsidRDefault="00AB2E48" w:rsidP="00AB6620">
            <w:pPr>
              <w:jc w:val="right"/>
              <w:rPr>
                <w:rFonts w:cs="Arial"/>
                <w:szCs w:val="18"/>
              </w:rPr>
            </w:pPr>
            <w:r w:rsidRPr="00F02619">
              <w:rPr>
                <w:rFonts w:cs="Arial"/>
                <w:szCs w:val="18"/>
              </w:rPr>
              <w:t>4,843</w:t>
            </w:r>
          </w:p>
        </w:tc>
      </w:tr>
      <w:tr w:rsidR="00AB2E48" w:rsidRPr="00F02619" w14:paraId="79EA2E2F" w14:textId="77777777" w:rsidTr="00AB6620">
        <w:trPr>
          <w:cantSplit/>
        </w:trPr>
        <w:tc>
          <w:tcPr>
            <w:tcW w:w="6091" w:type="dxa"/>
          </w:tcPr>
          <w:p w14:paraId="36A1A44C" w14:textId="77777777" w:rsidR="00AB2E48" w:rsidRPr="00F02619" w:rsidRDefault="00AB2E48" w:rsidP="00AB6620">
            <w:pPr>
              <w:rPr>
                <w:rFonts w:cs="Arial"/>
                <w:szCs w:val="18"/>
              </w:rPr>
            </w:pPr>
            <w:r w:rsidRPr="00F02619">
              <w:rPr>
                <w:rFonts w:cs="Arial"/>
                <w:szCs w:val="18"/>
              </w:rPr>
              <w:t>G Thomson</w:t>
            </w:r>
          </w:p>
          <w:p w14:paraId="7228D232" w14:textId="77777777" w:rsidR="00AB2E48" w:rsidRPr="00F02619" w:rsidRDefault="00AB2E48" w:rsidP="00AB6620">
            <w:pPr>
              <w:rPr>
                <w:rFonts w:cs="Arial"/>
                <w:szCs w:val="18"/>
              </w:rPr>
            </w:pPr>
            <w:r w:rsidRPr="00F02619">
              <w:rPr>
                <w:rFonts w:cs="Arial"/>
                <w:szCs w:val="18"/>
              </w:rPr>
              <w:t>Depute Provost</w:t>
            </w:r>
          </w:p>
          <w:p w14:paraId="2314B928" w14:textId="77777777" w:rsidR="00AB2E48" w:rsidRPr="00F02619" w:rsidRDefault="00AB2E48" w:rsidP="00AB6620">
            <w:pPr>
              <w:rPr>
                <w:rFonts w:cs="Arial"/>
                <w:szCs w:val="18"/>
              </w:rPr>
            </w:pPr>
            <w:r w:rsidRPr="00F02619">
              <w:rPr>
                <w:rFonts w:cs="Arial"/>
                <w:szCs w:val="18"/>
              </w:rPr>
              <w:t>(From 18 May 2022 to 31 March 2024)</w:t>
            </w:r>
          </w:p>
          <w:p w14:paraId="6D100A12" w14:textId="77777777" w:rsidR="00AB2E48" w:rsidRPr="00F02619" w:rsidRDefault="00AB2E48" w:rsidP="00AB6620">
            <w:pPr>
              <w:rPr>
                <w:rFonts w:cs="Arial"/>
                <w:szCs w:val="18"/>
              </w:rPr>
            </w:pPr>
          </w:p>
        </w:tc>
        <w:tc>
          <w:tcPr>
            <w:tcW w:w="1275" w:type="dxa"/>
          </w:tcPr>
          <w:p w14:paraId="1B5F4CE0" w14:textId="77777777" w:rsidR="00AB2E48" w:rsidRPr="00F02619" w:rsidRDefault="00AB2E48" w:rsidP="00AB6620">
            <w:pPr>
              <w:rPr>
                <w:rFonts w:cs="Arial"/>
                <w:szCs w:val="18"/>
              </w:rPr>
            </w:pPr>
          </w:p>
          <w:p w14:paraId="3214FC6D" w14:textId="77777777" w:rsidR="00AB2E48" w:rsidRPr="00F02619" w:rsidRDefault="00AB2E48" w:rsidP="00AB6620">
            <w:pPr>
              <w:rPr>
                <w:rFonts w:cs="Arial"/>
                <w:szCs w:val="18"/>
              </w:rPr>
            </w:pPr>
            <w:r w:rsidRPr="00F02619">
              <w:rPr>
                <w:rFonts w:cs="Arial"/>
                <w:szCs w:val="18"/>
              </w:rPr>
              <w:t>Pension</w:t>
            </w:r>
          </w:p>
          <w:p w14:paraId="6A24AD46" w14:textId="77777777" w:rsidR="00AB2E48" w:rsidRPr="00F02619" w:rsidRDefault="00AB2E48" w:rsidP="00AB6620">
            <w:pPr>
              <w:rPr>
                <w:rFonts w:cs="Arial"/>
                <w:szCs w:val="18"/>
              </w:rPr>
            </w:pPr>
            <w:r w:rsidRPr="00F02619">
              <w:rPr>
                <w:rFonts w:cs="Arial"/>
                <w:szCs w:val="18"/>
              </w:rPr>
              <w:t>Lump Sum</w:t>
            </w:r>
          </w:p>
        </w:tc>
        <w:tc>
          <w:tcPr>
            <w:tcW w:w="1560" w:type="dxa"/>
          </w:tcPr>
          <w:p w14:paraId="1C1841CE" w14:textId="77777777" w:rsidR="00AB2E48" w:rsidRPr="00F02619" w:rsidRDefault="00AB2E48" w:rsidP="00AB6620">
            <w:pPr>
              <w:jc w:val="right"/>
              <w:rPr>
                <w:rFonts w:cs="Arial"/>
                <w:szCs w:val="18"/>
              </w:rPr>
            </w:pPr>
          </w:p>
          <w:p w14:paraId="69A13A79" w14:textId="77777777" w:rsidR="00AB2E48" w:rsidRPr="00F02619" w:rsidRDefault="00AB2E48" w:rsidP="00AB6620">
            <w:pPr>
              <w:jc w:val="right"/>
              <w:rPr>
                <w:rFonts w:cs="Arial"/>
                <w:szCs w:val="18"/>
              </w:rPr>
            </w:pPr>
            <w:r w:rsidRPr="00F02619">
              <w:rPr>
                <w:rFonts w:cs="Arial"/>
                <w:szCs w:val="18"/>
              </w:rPr>
              <w:t>1</w:t>
            </w:r>
          </w:p>
          <w:p w14:paraId="694D2E76" w14:textId="77777777" w:rsidR="00AB2E48" w:rsidRPr="00F02619" w:rsidRDefault="00AB2E48" w:rsidP="00AB6620">
            <w:pPr>
              <w:jc w:val="right"/>
              <w:rPr>
                <w:rFonts w:cs="Arial"/>
                <w:szCs w:val="18"/>
              </w:rPr>
            </w:pPr>
            <w:r w:rsidRPr="00F02619">
              <w:rPr>
                <w:rFonts w:cs="Arial"/>
                <w:szCs w:val="18"/>
              </w:rPr>
              <w:t>-</w:t>
            </w:r>
          </w:p>
          <w:p w14:paraId="50FC6465" w14:textId="77777777" w:rsidR="00AB2E48" w:rsidRPr="00F02619" w:rsidRDefault="00AB2E48" w:rsidP="00AB6620">
            <w:pPr>
              <w:jc w:val="right"/>
              <w:rPr>
                <w:rFonts w:cs="Arial"/>
                <w:szCs w:val="18"/>
              </w:rPr>
            </w:pPr>
          </w:p>
        </w:tc>
        <w:tc>
          <w:tcPr>
            <w:tcW w:w="2126" w:type="dxa"/>
          </w:tcPr>
          <w:p w14:paraId="7DA4565F" w14:textId="77777777" w:rsidR="00AB2E48" w:rsidRPr="00F02619" w:rsidRDefault="00AB2E48" w:rsidP="00AB6620">
            <w:pPr>
              <w:jc w:val="right"/>
              <w:rPr>
                <w:rFonts w:cs="Arial"/>
                <w:szCs w:val="18"/>
              </w:rPr>
            </w:pPr>
          </w:p>
          <w:p w14:paraId="249278FE" w14:textId="2C605823" w:rsidR="00AB2E48" w:rsidRPr="00F02619" w:rsidRDefault="00F4508D" w:rsidP="00AB6620">
            <w:pPr>
              <w:jc w:val="right"/>
              <w:rPr>
                <w:rFonts w:cs="Arial"/>
                <w:szCs w:val="18"/>
              </w:rPr>
            </w:pPr>
            <w:r w:rsidRPr="00F02619">
              <w:rPr>
                <w:rFonts w:cs="Arial"/>
                <w:szCs w:val="18"/>
              </w:rPr>
              <w:t>-</w:t>
            </w:r>
          </w:p>
          <w:p w14:paraId="22387321" w14:textId="77777777" w:rsidR="00AB2E48" w:rsidRPr="00F02619" w:rsidRDefault="00AB2E48" w:rsidP="00AB6620">
            <w:pPr>
              <w:jc w:val="right"/>
              <w:rPr>
                <w:rFonts w:cs="Arial"/>
                <w:szCs w:val="18"/>
              </w:rPr>
            </w:pPr>
            <w:r w:rsidRPr="00F02619">
              <w:rPr>
                <w:rFonts w:cs="Arial"/>
                <w:szCs w:val="18"/>
              </w:rPr>
              <w:t>-</w:t>
            </w:r>
          </w:p>
          <w:p w14:paraId="6AA57E12" w14:textId="77777777" w:rsidR="00AB2E48" w:rsidRPr="00F02619" w:rsidRDefault="00AB2E48" w:rsidP="00AB6620">
            <w:pPr>
              <w:jc w:val="right"/>
              <w:rPr>
                <w:rFonts w:cs="Arial"/>
                <w:szCs w:val="18"/>
              </w:rPr>
            </w:pPr>
          </w:p>
        </w:tc>
        <w:tc>
          <w:tcPr>
            <w:tcW w:w="1984" w:type="dxa"/>
          </w:tcPr>
          <w:p w14:paraId="69E26482" w14:textId="77777777" w:rsidR="00AB2E48" w:rsidRPr="00F02619" w:rsidRDefault="00AB2E48" w:rsidP="00AB6620">
            <w:pPr>
              <w:jc w:val="right"/>
              <w:rPr>
                <w:rFonts w:cs="Arial"/>
                <w:szCs w:val="18"/>
              </w:rPr>
            </w:pPr>
          </w:p>
          <w:p w14:paraId="2D36C59D" w14:textId="77777777" w:rsidR="00AB2E48" w:rsidRPr="00F02619" w:rsidRDefault="00AB2E48" w:rsidP="00AB6620">
            <w:pPr>
              <w:jc w:val="right"/>
              <w:rPr>
                <w:rFonts w:cs="Arial"/>
                <w:szCs w:val="18"/>
              </w:rPr>
            </w:pPr>
            <w:r w:rsidRPr="00F02619">
              <w:rPr>
                <w:rFonts w:cs="Arial"/>
                <w:szCs w:val="18"/>
              </w:rPr>
              <w:t>5,637</w:t>
            </w:r>
          </w:p>
        </w:tc>
        <w:tc>
          <w:tcPr>
            <w:tcW w:w="2268" w:type="dxa"/>
          </w:tcPr>
          <w:p w14:paraId="2947F194" w14:textId="77777777" w:rsidR="00AB2E48" w:rsidRPr="00F02619" w:rsidRDefault="00AB2E48" w:rsidP="00AB6620">
            <w:pPr>
              <w:jc w:val="right"/>
              <w:rPr>
                <w:rFonts w:cs="Arial"/>
                <w:szCs w:val="18"/>
              </w:rPr>
            </w:pPr>
          </w:p>
          <w:p w14:paraId="480B7090" w14:textId="77777777" w:rsidR="00AB2E48" w:rsidRPr="00F02619" w:rsidRDefault="00AB2E48" w:rsidP="00AB6620">
            <w:pPr>
              <w:jc w:val="right"/>
              <w:rPr>
                <w:rFonts w:cs="Arial"/>
                <w:szCs w:val="18"/>
              </w:rPr>
            </w:pPr>
            <w:r w:rsidRPr="00F02619">
              <w:rPr>
                <w:rFonts w:cs="Arial"/>
                <w:szCs w:val="18"/>
              </w:rPr>
              <w:t>4,782</w:t>
            </w:r>
          </w:p>
        </w:tc>
      </w:tr>
      <w:tr w:rsidR="00AB2E48" w:rsidRPr="00F02619" w14:paraId="69CD0C5E" w14:textId="77777777" w:rsidTr="00AB6620">
        <w:trPr>
          <w:cantSplit/>
        </w:trPr>
        <w:tc>
          <w:tcPr>
            <w:tcW w:w="6091" w:type="dxa"/>
          </w:tcPr>
          <w:p w14:paraId="27FAB42A" w14:textId="77777777" w:rsidR="00AB2E48" w:rsidRPr="00F02619" w:rsidRDefault="00AB2E48" w:rsidP="00AB6620">
            <w:pPr>
              <w:rPr>
                <w:rFonts w:cs="Arial"/>
                <w:szCs w:val="18"/>
              </w:rPr>
            </w:pPr>
            <w:r w:rsidRPr="00F02619">
              <w:rPr>
                <w:rFonts w:cs="Arial"/>
                <w:szCs w:val="18"/>
              </w:rPr>
              <w:t>M Walker</w:t>
            </w:r>
          </w:p>
          <w:p w14:paraId="57DE8919" w14:textId="77777777" w:rsidR="00AB2E48" w:rsidRPr="00F02619" w:rsidRDefault="00AB2E48" w:rsidP="00AB6620">
            <w:pPr>
              <w:rPr>
                <w:rFonts w:cs="Arial"/>
                <w:szCs w:val="18"/>
              </w:rPr>
            </w:pPr>
            <w:r w:rsidRPr="00F02619">
              <w:rPr>
                <w:rFonts w:cs="Arial"/>
                <w:szCs w:val="18"/>
              </w:rPr>
              <w:t>Social Work Resources Committee Chair</w:t>
            </w:r>
          </w:p>
          <w:p w14:paraId="0F3E55C2" w14:textId="77777777" w:rsidR="00AB2E48" w:rsidRPr="00F02619" w:rsidRDefault="00AB2E48" w:rsidP="00AB6620">
            <w:pPr>
              <w:rPr>
                <w:rFonts w:cs="Arial"/>
                <w:szCs w:val="18"/>
              </w:rPr>
            </w:pPr>
            <w:r w:rsidRPr="00F02619">
              <w:rPr>
                <w:rFonts w:cs="Arial"/>
                <w:szCs w:val="18"/>
              </w:rPr>
              <w:t>(From 18 May 2022 to 31 March 2024)</w:t>
            </w:r>
          </w:p>
          <w:p w14:paraId="656CA680" w14:textId="77777777" w:rsidR="00AB2E48" w:rsidRPr="00F02619" w:rsidRDefault="00AB2E48" w:rsidP="00AB6620">
            <w:pPr>
              <w:rPr>
                <w:rFonts w:cs="Arial"/>
                <w:szCs w:val="18"/>
              </w:rPr>
            </w:pPr>
          </w:p>
        </w:tc>
        <w:tc>
          <w:tcPr>
            <w:tcW w:w="1275" w:type="dxa"/>
          </w:tcPr>
          <w:p w14:paraId="143C7117" w14:textId="77777777" w:rsidR="00AB2E48" w:rsidRPr="00F02619" w:rsidRDefault="00AB2E48" w:rsidP="00AB6620">
            <w:pPr>
              <w:rPr>
                <w:rFonts w:cs="Arial"/>
                <w:szCs w:val="18"/>
              </w:rPr>
            </w:pPr>
          </w:p>
          <w:p w14:paraId="6DCB4B1B" w14:textId="77777777" w:rsidR="00AB2E48" w:rsidRPr="00F02619" w:rsidRDefault="00AB2E48" w:rsidP="00AB6620">
            <w:pPr>
              <w:rPr>
                <w:rFonts w:cs="Arial"/>
                <w:szCs w:val="18"/>
              </w:rPr>
            </w:pPr>
            <w:r w:rsidRPr="00F02619">
              <w:rPr>
                <w:rFonts w:cs="Arial"/>
                <w:szCs w:val="18"/>
              </w:rPr>
              <w:t>Pension</w:t>
            </w:r>
          </w:p>
          <w:p w14:paraId="2B0D3D27" w14:textId="77777777" w:rsidR="00AB2E48" w:rsidRPr="00F02619" w:rsidRDefault="00AB2E48" w:rsidP="00AB6620">
            <w:pPr>
              <w:rPr>
                <w:rFonts w:cs="Arial"/>
                <w:szCs w:val="18"/>
              </w:rPr>
            </w:pPr>
            <w:r w:rsidRPr="00F02619">
              <w:rPr>
                <w:rFonts w:cs="Arial"/>
                <w:szCs w:val="18"/>
              </w:rPr>
              <w:t>Lump Sum</w:t>
            </w:r>
          </w:p>
        </w:tc>
        <w:tc>
          <w:tcPr>
            <w:tcW w:w="1560" w:type="dxa"/>
          </w:tcPr>
          <w:p w14:paraId="3F2FDCC9" w14:textId="77777777" w:rsidR="00F4508D" w:rsidRPr="00F02619" w:rsidRDefault="00F4508D" w:rsidP="00AB6620">
            <w:pPr>
              <w:jc w:val="right"/>
              <w:rPr>
                <w:rFonts w:cs="Arial"/>
                <w:szCs w:val="18"/>
              </w:rPr>
            </w:pPr>
          </w:p>
          <w:p w14:paraId="35EFBBD6" w14:textId="0722053E" w:rsidR="00AB2E48" w:rsidRPr="00F02619" w:rsidRDefault="00AB2E48" w:rsidP="00AB6620">
            <w:pPr>
              <w:jc w:val="right"/>
              <w:rPr>
                <w:rFonts w:cs="Arial"/>
                <w:szCs w:val="18"/>
              </w:rPr>
            </w:pPr>
            <w:r w:rsidRPr="00F02619">
              <w:rPr>
                <w:rFonts w:cs="Arial"/>
                <w:szCs w:val="18"/>
              </w:rPr>
              <w:t>3</w:t>
            </w:r>
          </w:p>
          <w:p w14:paraId="4905E333" w14:textId="77777777" w:rsidR="00AB2E48" w:rsidRPr="00F02619" w:rsidRDefault="00AB2E48" w:rsidP="00AB6620">
            <w:pPr>
              <w:jc w:val="right"/>
              <w:rPr>
                <w:rFonts w:cs="Arial"/>
                <w:szCs w:val="18"/>
              </w:rPr>
            </w:pPr>
            <w:r w:rsidRPr="00F02619">
              <w:rPr>
                <w:rFonts w:cs="Arial"/>
                <w:szCs w:val="18"/>
              </w:rPr>
              <w:t>-</w:t>
            </w:r>
          </w:p>
        </w:tc>
        <w:tc>
          <w:tcPr>
            <w:tcW w:w="2126" w:type="dxa"/>
          </w:tcPr>
          <w:p w14:paraId="01E9E8EF" w14:textId="77777777" w:rsidR="00AB2E48" w:rsidRPr="00F02619" w:rsidRDefault="00AB2E48" w:rsidP="00AB6620">
            <w:pPr>
              <w:jc w:val="right"/>
              <w:rPr>
                <w:rFonts w:cs="Arial"/>
                <w:szCs w:val="18"/>
              </w:rPr>
            </w:pPr>
          </w:p>
          <w:p w14:paraId="0599BE4B" w14:textId="16401999" w:rsidR="00AB2E48" w:rsidRPr="00F02619" w:rsidRDefault="00F4508D" w:rsidP="00AB6620">
            <w:pPr>
              <w:jc w:val="right"/>
              <w:rPr>
                <w:rFonts w:cs="Arial"/>
                <w:szCs w:val="18"/>
              </w:rPr>
            </w:pPr>
            <w:r w:rsidRPr="00F02619">
              <w:rPr>
                <w:rFonts w:cs="Arial"/>
                <w:szCs w:val="18"/>
              </w:rPr>
              <w:t>-</w:t>
            </w:r>
          </w:p>
          <w:p w14:paraId="7625EFD4" w14:textId="77777777" w:rsidR="00AB2E48" w:rsidRPr="00F02619" w:rsidRDefault="00AB2E48" w:rsidP="00AB6620">
            <w:pPr>
              <w:jc w:val="right"/>
              <w:rPr>
                <w:rFonts w:cs="Arial"/>
                <w:szCs w:val="18"/>
              </w:rPr>
            </w:pPr>
            <w:r w:rsidRPr="00F02619">
              <w:rPr>
                <w:rFonts w:cs="Arial"/>
                <w:szCs w:val="18"/>
              </w:rPr>
              <w:t>-</w:t>
            </w:r>
          </w:p>
        </w:tc>
        <w:tc>
          <w:tcPr>
            <w:tcW w:w="1984" w:type="dxa"/>
          </w:tcPr>
          <w:p w14:paraId="286E8BC6" w14:textId="77777777" w:rsidR="00AB2E48" w:rsidRPr="00F02619" w:rsidRDefault="00AB2E48" w:rsidP="00AB6620">
            <w:pPr>
              <w:jc w:val="right"/>
              <w:rPr>
                <w:rFonts w:cs="Arial"/>
                <w:szCs w:val="18"/>
              </w:rPr>
            </w:pPr>
          </w:p>
          <w:p w14:paraId="33F4E78C" w14:textId="77777777" w:rsidR="00AB2E48" w:rsidRPr="00F02619" w:rsidRDefault="00AB2E48" w:rsidP="00AB6620">
            <w:pPr>
              <w:jc w:val="right"/>
              <w:rPr>
                <w:rFonts w:cs="Arial"/>
                <w:szCs w:val="18"/>
              </w:rPr>
            </w:pPr>
            <w:r w:rsidRPr="00F02619">
              <w:rPr>
                <w:rFonts w:cs="Arial"/>
                <w:szCs w:val="18"/>
              </w:rPr>
              <w:t>5,709</w:t>
            </w:r>
          </w:p>
        </w:tc>
        <w:tc>
          <w:tcPr>
            <w:tcW w:w="2268" w:type="dxa"/>
          </w:tcPr>
          <w:p w14:paraId="5563BDAD" w14:textId="77777777" w:rsidR="00AB2E48" w:rsidRPr="00F02619" w:rsidRDefault="00AB2E48" w:rsidP="00AB6620">
            <w:pPr>
              <w:jc w:val="right"/>
              <w:rPr>
                <w:rFonts w:cs="Arial"/>
                <w:szCs w:val="18"/>
              </w:rPr>
            </w:pPr>
          </w:p>
          <w:p w14:paraId="6E706B30" w14:textId="77777777" w:rsidR="00AB2E48" w:rsidRPr="00F02619" w:rsidRDefault="00AB2E48" w:rsidP="00AB6620">
            <w:pPr>
              <w:jc w:val="right"/>
              <w:rPr>
                <w:rFonts w:cs="Arial"/>
                <w:szCs w:val="18"/>
              </w:rPr>
            </w:pPr>
            <w:r w:rsidRPr="00F02619">
              <w:rPr>
                <w:rFonts w:cs="Arial"/>
                <w:szCs w:val="18"/>
              </w:rPr>
              <w:t>4,843</w:t>
            </w:r>
          </w:p>
        </w:tc>
      </w:tr>
      <w:tr w:rsidR="00AB2E48" w:rsidRPr="00F02619" w14:paraId="649642D1" w14:textId="77777777" w:rsidTr="00AB6620">
        <w:trPr>
          <w:cantSplit/>
        </w:trPr>
        <w:tc>
          <w:tcPr>
            <w:tcW w:w="6091" w:type="dxa"/>
          </w:tcPr>
          <w:p w14:paraId="7A605CC5" w14:textId="77777777" w:rsidR="00AB2E48" w:rsidRPr="00F02619" w:rsidRDefault="00AB2E48" w:rsidP="00AB6620">
            <w:pPr>
              <w:rPr>
                <w:rFonts w:cs="Arial"/>
                <w:szCs w:val="18"/>
              </w:rPr>
            </w:pPr>
            <w:r w:rsidRPr="00F02619">
              <w:rPr>
                <w:rFonts w:cs="Arial"/>
                <w:szCs w:val="18"/>
              </w:rPr>
              <w:t>J Anderson</w:t>
            </w:r>
          </w:p>
          <w:p w14:paraId="5DD3DD9D" w14:textId="77777777" w:rsidR="00AB2E48" w:rsidRPr="00F02619" w:rsidRDefault="00AB2E48" w:rsidP="00AB6620">
            <w:pPr>
              <w:rPr>
                <w:rFonts w:cs="Arial"/>
                <w:szCs w:val="18"/>
              </w:rPr>
            </w:pPr>
            <w:r w:rsidRPr="00F02619">
              <w:rPr>
                <w:rFonts w:cs="Arial"/>
                <w:szCs w:val="18"/>
              </w:rPr>
              <w:t>Community and Enterprise Resources Committee Chair</w:t>
            </w:r>
          </w:p>
          <w:p w14:paraId="23E9A72E" w14:textId="77777777" w:rsidR="00AB2E48" w:rsidRPr="00F02619" w:rsidRDefault="00AB2E48" w:rsidP="00AB6620">
            <w:pPr>
              <w:rPr>
                <w:rFonts w:cs="Arial"/>
                <w:szCs w:val="18"/>
              </w:rPr>
            </w:pPr>
            <w:r w:rsidRPr="00F02619">
              <w:rPr>
                <w:rFonts w:cs="Arial"/>
                <w:szCs w:val="18"/>
              </w:rPr>
              <w:t>(From 1 April 2022 to 5 May 2022)</w:t>
            </w:r>
          </w:p>
          <w:p w14:paraId="55BF4CB4" w14:textId="77777777" w:rsidR="00AB2E48" w:rsidRPr="00F02619" w:rsidRDefault="00AB2E48" w:rsidP="00AB6620">
            <w:pPr>
              <w:rPr>
                <w:rFonts w:cs="Arial"/>
                <w:szCs w:val="18"/>
              </w:rPr>
            </w:pPr>
          </w:p>
        </w:tc>
        <w:tc>
          <w:tcPr>
            <w:tcW w:w="1275" w:type="dxa"/>
          </w:tcPr>
          <w:p w14:paraId="26EE69B0" w14:textId="77777777" w:rsidR="00AB2E48" w:rsidRPr="00F02619" w:rsidRDefault="00AB2E48" w:rsidP="00AB6620">
            <w:pPr>
              <w:rPr>
                <w:rFonts w:cs="Arial"/>
                <w:szCs w:val="18"/>
              </w:rPr>
            </w:pPr>
          </w:p>
          <w:p w14:paraId="235945AD" w14:textId="77777777" w:rsidR="00AB2E48" w:rsidRPr="00F02619" w:rsidRDefault="00AB2E48" w:rsidP="00AB6620">
            <w:pPr>
              <w:rPr>
                <w:rFonts w:cs="Arial"/>
                <w:szCs w:val="18"/>
              </w:rPr>
            </w:pPr>
            <w:r w:rsidRPr="00F02619">
              <w:rPr>
                <w:rFonts w:cs="Arial"/>
                <w:szCs w:val="18"/>
              </w:rPr>
              <w:t>Pension</w:t>
            </w:r>
          </w:p>
          <w:p w14:paraId="32D2D54A" w14:textId="77777777" w:rsidR="00AB2E48" w:rsidRPr="00F02619" w:rsidRDefault="00AB2E48" w:rsidP="00AB6620">
            <w:pPr>
              <w:rPr>
                <w:rFonts w:cs="Arial"/>
                <w:szCs w:val="18"/>
              </w:rPr>
            </w:pPr>
            <w:r w:rsidRPr="00F02619">
              <w:rPr>
                <w:rFonts w:cs="Arial"/>
                <w:szCs w:val="18"/>
              </w:rPr>
              <w:t>Lump Sum</w:t>
            </w:r>
          </w:p>
        </w:tc>
        <w:tc>
          <w:tcPr>
            <w:tcW w:w="1560" w:type="dxa"/>
          </w:tcPr>
          <w:p w14:paraId="5D4D50BF" w14:textId="77777777" w:rsidR="00AB2E48" w:rsidRPr="00F02619" w:rsidRDefault="00AB2E48" w:rsidP="00AB6620">
            <w:pPr>
              <w:jc w:val="right"/>
              <w:rPr>
                <w:rFonts w:cs="Arial"/>
                <w:szCs w:val="18"/>
              </w:rPr>
            </w:pPr>
          </w:p>
          <w:p w14:paraId="7A1F998F" w14:textId="77777777" w:rsidR="00AB2E48" w:rsidRPr="00F02619" w:rsidRDefault="00AB2E48" w:rsidP="00AB6620">
            <w:pPr>
              <w:jc w:val="right"/>
              <w:rPr>
                <w:rFonts w:cs="Arial"/>
                <w:szCs w:val="18"/>
              </w:rPr>
            </w:pPr>
            <w:r w:rsidRPr="00F02619">
              <w:rPr>
                <w:rFonts w:cs="Arial"/>
                <w:szCs w:val="18"/>
              </w:rPr>
              <w:t>n/a</w:t>
            </w:r>
          </w:p>
          <w:p w14:paraId="2952EB8D" w14:textId="77777777" w:rsidR="00AB2E48" w:rsidRPr="00F02619" w:rsidRDefault="00AB2E48" w:rsidP="00AB6620">
            <w:pPr>
              <w:jc w:val="right"/>
              <w:rPr>
                <w:rFonts w:cs="Arial"/>
                <w:szCs w:val="18"/>
              </w:rPr>
            </w:pPr>
            <w:r w:rsidRPr="00F02619">
              <w:rPr>
                <w:rFonts w:cs="Arial"/>
                <w:szCs w:val="18"/>
              </w:rPr>
              <w:t>n/a</w:t>
            </w:r>
          </w:p>
        </w:tc>
        <w:tc>
          <w:tcPr>
            <w:tcW w:w="2126" w:type="dxa"/>
          </w:tcPr>
          <w:p w14:paraId="6D234993" w14:textId="77777777" w:rsidR="00AB2E48" w:rsidRPr="00F02619" w:rsidRDefault="00AB2E48" w:rsidP="00AB6620">
            <w:pPr>
              <w:jc w:val="right"/>
              <w:rPr>
                <w:rFonts w:cs="Arial"/>
                <w:szCs w:val="18"/>
              </w:rPr>
            </w:pPr>
          </w:p>
          <w:p w14:paraId="7DCA85EF" w14:textId="77777777" w:rsidR="00AB2E48" w:rsidRPr="00F02619" w:rsidRDefault="00AB2E48" w:rsidP="00AB6620">
            <w:pPr>
              <w:jc w:val="right"/>
              <w:rPr>
                <w:rFonts w:cs="Arial"/>
                <w:szCs w:val="18"/>
              </w:rPr>
            </w:pPr>
            <w:r w:rsidRPr="00F02619">
              <w:rPr>
                <w:rFonts w:cs="Arial"/>
                <w:szCs w:val="18"/>
              </w:rPr>
              <w:t>n/a</w:t>
            </w:r>
          </w:p>
          <w:p w14:paraId="5D8113A4" w14:textId="77777777" w:rsidR="00AB2E48" w:rsidRPr="00F02619" w:rsidRDefault="00AB2E48" w:rsidP="00AB6620">
            <w:pPr>
              <w:jc w:val="right"/>
              <w:rPr>
                <w:rFonts w:cs="Arial"/>
                <w:szCs w:val="18"/>
              </w:rPr>
            </w:pPr>
            <w:r w:rsidRPr="00F02619">
              <w:rPr>
                <w:rFonts w:cs="Arial"/>
                <w:szCs w:val="18"/>
              </w:rPr>
              <w:t>n/a</w:t>
            </w:r>
          </w:p>
        </w:tc>
        <w:tc>
          <w:tcPr>
            <w:tcW w:w="1984" w:type="dxa"/>
          </w:tcPr>
          <w:p w14:paraId="3BDB511F" w14:textId="77777777" w:rsidR="00AB2E48" w:rsidRPr="00F02619" w:rsidRDefault="00AB2E48" w:rsidP="00AB6620">
            <w:pPr>
              <w:jc w:val="right"/>
              <w:rPr>
                <w:rFonts w:cs="Arial"/>
                <w:szCs w:val="18"/>
              </w:rPr>
            </w:pPr>
          </w:p>
          <w:p w14:paraId="67C3E43B" w14:textId="77777777" w:rsidR="00AB2E48" w:rsidRPr="00F02619" w:rsidRDefault="00AB2E48" w:rsidP="00AB6620">
            <w:pPr>
              <w:jc w:val="right"/>
              <w:rPr>
                <w:rFonts w:cs="Arial"/>
                <w:szCs w:val="18"/>
              </w:rPr>
            </w:pPr>
            <w:r w:rsidRPr="00F02619">
              <w:rPr>
                <w:rFonts w:cs="Arial"/>
                <w:szCs w:val="18"/>
              </w:rPr>
              <w:t>-</w:t>
            </w:r>
          </w:p>
        </w:tc>
        <w:tc>
          <w:tcPr>
            <w:tcW w:w="2268" w:type="dxa"/>
          </w:tcPr>
          <w:p w14:paraId="6117A0B2" w14:textId="77777777" w:rsidR="00AB2E48" w:rsidRPr="00F02619" w:rsidRDefault="00AB2E48" w:rsidP="00AB6620">
            <w:pPr>
              <w:jc w:val="right"/>
              <w:rPr>
                <w:rFonts w:cs="Arial"/>
                <w:szCs w:val="18"/>
              </w:rPr>
            </w:pPr>
          </w:p>
          <w:p w14:paraId="627CB0C4" w14:textId="77777777" w:rsidR="00AB2E48" w:rsidRPr="00F02619" w:rsidRDefault="00AB2E48" w:rsidP="00AB6620">
            <w:pPr>
              <w:jc w:val="right"/>
              <w:rPr>
                <w:rFonts w:cs="Arial"/>
                <w:szCs w:val="18"/>
              </w:rPr>
            </w:pPr>
            <w:r w:rsidRPr="00F02619">
              <w:rPr>
                <w:rFonts w:cs="Arial"/>
                <w:szCs w:val="18"/>
              </w:rPr>
              <w:t>550</w:t>
            </w:r>
          </w:p>
        </w:tc>
      </w:tr>
      <w:tr w:rsidR="00AB2E48" w:rsidRPr="00F02619" w14:paraId="30940450" w14:textId="77777777" w:rsidTr="00AB6620">
        <w:trPr>
          <w:cantSplit/>
        </w:trPr>
        <w:tc>
          <w:tcPr>
            <w:tcW w:w="6091" w:type="dxa"/>
          </w:tcPr>
          <w:p w14:paraId="738E302D" w14:textId="77777777" w:rsidR="00AB2E48" w:rsidRPr="00F02619" w:rsidRDefault="00AB2E48" w:rsidP="00AB6620">
            <w:pPr>
              <w:rPr>
                <w:rFonts w:cs="Arial"/>
                <w:szCs w:val="18"/>
              </w:rPr>
            </w:pPr>
            <w:r w:rsidRPr="00F02619">
              <w:rPr>
                <w:rFonts w:cs="Arial"/>
                <w:szCs w:val="18"/>
              </w:rPr>
              <w:t>J Bradley</w:t>
            </w:r>
          </w:p>
          <w:p w14:paraId="30DB2FE6" w14:textId="77777777" w:rsidR="00AB2E48" w:rsidRPr="00F02619" w:rsidRDefault="00AB2E48" w:rsidP="00AB6620">
            <w:pPr>
              <w:rPr>
                <w:rFonts w:cs="Arial"/>
                <w:szCs w:val="18"/>
              </w:rPr>
            </w:pPr>
            <w:r w:rsidRPr="00F02619">
              <w:rPr>
                <w:rFonts w:cs="Arial"/>
                <w:szCs w:val="18"/>
              </w:rPr>
              <w:t>Social Work Resources Committee Chair</w:t>
            </w:r>
          </w:p>
          <w:p w14:paraId="63C966A4" w14:textId="77777777" w:rsidR="00AB2E48" w:rsidRPr="00F02619" w:rsidRDefault="00AB2E48" w:rsidP="00AB6620">
            <w:pPr>
              <w:rPr>
                <w:rFonts w:cs="Arial"/>
                <w:szCs w:val="18"/>
              </w:rPr>
            </w:pPr>
            <w:r w:rsidRPr="00F02619">
              <w:rPr>
                <w:rFonts w:cs="Arial"/>
                <w:szCs w:val="18"/>
              </w:rPr>
              <w:t>(From 1 April 2022 to 5 May 2022)</w:t>
            </w:r>
          </w:p>
          <w:p w14:paraId="4073847C" w14:textId="77777777" w:rsidR="00AB2E48" w:rsidRPr="00F02619" w:rsidRDefault="00AB2E48" w:rsidP="00AB6620">
            <w:pPr>
              <w:rPr>
                <w:rFonts w:cs="Arial"/>
                <w:szCs w:val="18"/>
              </w:rPr>
            </w:pPr>
          </w:p>
        </w:tc>
        <w:tc>
          <w:tcPr>
            <w:tcW w:w="1275" w:type="dxa"/>
          </w:tcPr>
          <w:p w14:paraId="2AAE59E5" w14:textId="77777777" w:rsidR="00AB2E48" w:rsidRPr="00F02619" w:rsidRDefault="00AB2E48" w:rsidP="00AB6620">
            <w:pPr>
              <w:rPr>
                <w:rFonts w:cs="Arial"/>
                <w:szCs w:val="18"/>
              </w:rPr>
            </w:pPr>
          </w:p>
          <w:p w14:paraId="7DBB7FA7" w14:textId="77777777" w:rsidR="00AB2E48" w:rsidRPr="00F02619" w:rsidRDefault="00AB2E48" w:rsidP="00AB6620">
            <w:pPr>
              <w:rPr>
                <w:rFonts w:cs="Arial"/>
                <w:szCs w:val="18"/>
              </w:rPr>
            </w:pPr>
            <w:r w:rsidRPr="00F02619">
              <w:rPr>
                <w:rFonts w:cs="Arial"/>
                <w:szCs w:val="18"/>
              </w:rPr>
              <w:t>Pension</w:t>
            </w:r>
          </w:p>
          <w:p w14:paraId="1D1D253A" w14:textId="77777777" w:rsidR="00AB2E48" w:rsidRPr="00F02619" w:rsidRDefault="00AB2E48" w:rsidP="00AB6620">
            <w:pPr>
              <w:rPr>
                <w:rFonts w:cs="Arial"/>
                <w:szCs w:val="18"/>
              </w:rPr>
            </w:pPr>
            <w:r w:rsidRPr="00F02619">
              <w:rPr>
                <w:rFonts w:cs="Arial"/>
                <w:szCs w:val="18"/>
              </w:rPr>
              <w:t>Lump Sum</w:t>
            </w:r>
          </w:p>
        </w:tc>
        <w:tc>
          <w:tcPr>
            <w:tcW w:w="1560" w:type="dxa"/>
          </w:tcPr>
          <w:p w14:paraId="0229E9C8" w14:textId="77777777" w:rsidR="00AB2E48" w:rsidRPr="00F02619" w:rsidRDefault="00AB2E48" w:rsidP="00AB6620">
            <w:pPr>
              <w:jc w:val="right"/>
              <w:rPr>
                <w:rFonts w:cs="Arial"/>
                <w:szCs w:val="18"/>
              </w:rPr>
            </w:pPr>
          </w:p>
          <w:p w14:paraId="1CFA4A9E" w14:textId="77777777" w:rsidR="00AB2E48" w:rsidRPr="00F02619" w:rsidRDefault="00AB2E48" w:rsidP="00AB6620">
            <w:pPr>
              <w:jc w:val="right"/>
              <w:rPr>
                <w:rFonts w:cs="Arial"/>
                <w:szCs w:val="18"/>
              </w:rPr>
            </w:pPr>
            <w:r w:rsidRPr="00F02619">
              <w:rPr>
                <w:rFonts w:cs="Arial"/>
                <w:szCs w:val="18"/>
              </w:rPr>
              <w:t>n/a</w:t>
            </w:r>
          </w:p>
          <w:p w14:paraId="490D4247" w14:textId="77777777" w:rsidR="00AB2E48" w:rsidRPr="00F02619" w:rsidRDefault="00AB2E48" w:rsidP="00AB6620">
            <w:pPr>
              <w:jc w:val="right"/>
              <w:rPr>
                <w:rFonts w:cs="Arial"/>
                <w:szCs w:val="18"/>
              </w:rPr>
            </w:pPr>
            <w:r w:rsidRPr="00F02619">
              <w:rPr>
                <w:rFonts w:cs="Arial"/>
                <w:szCs w:val="18"/>
              </w:rPr>
              <w:t>n/a</w:t>
            </w:r>
          </w:p>
        </w:tc>
        <w:tc>
          <w:tcPr>
            <w:tcW w:w="2126" w:type="dxa"/>
          </w:tcPr>
          <w:p w14:paraId="1CB47516" w14:textId="77777777" w:rsidR="00AB2E48" w:rsidRPr="00F02619" w:rsidRDefault="00AB2E48" w:rsidP="00AB6620">
            <w:pPr>
              <w:jc w:val="right"/>
              <w:rPr>
                <w:rFonts w:cs="Arial"/>
                <w:szCs w:val="18"/>
              </w:rPr>
            </w:pPr>
          </w:p>
          <w:p w14:paraId="51FC97EB" w14:textId="77777777" w:rsidR="00AB2E48" w:rsidRPr="00F02619" w:rsidRDefault="00AB2E48" w:rsidP="00AB6620">
            <w:pPr>
              <w:jc w:val="right"/>
              <w:rPr>
                <w:rFonts w:cs="Arial"/>
                <w:szCs w:val="18"/>
              </w:rPr>
            </w:pPr>
            <w:r w:rsidRPr="00F02619">
              <w:rPr>
                <w:rFonts w:cs="Arial"/>
                <w:szCs w:val="18"/>
              </w:rPr>
              <w:t>n/a</w:t>
            </w:r>
          </w:p>
          <w:p w14:paraId="625D04C9" w14:textId="77777777" w:rsidR="00AB2E48" w:rsidRPr="00F02619" w:rsidRDefault="00AB2E48" w:rsidP="00AB6620">
            <w:pPr>
              <w:jc w:val="right"/>
              <w:rPr>
                <w:rFonts w:cs="Arial"/>
                <w:szCs w:val="18"/>
              </w:rPr>
            </w:pPr>
            <w:r w:rsidRPr="00F02619">
              <w:rPr>
                <w:rFonts w:cs="Arial"/>
                <w:szCs w:val="18"/>
              </w:rPr>
              <w:t>n/a</w:t>
            </w:r>
          </w:p>
        </w:tc>
        <w:tc>
          <w:tcPr>
            <w:tcW w:w="1984" w:type="dxa"/>
          </w:tcPr>
          <w:p w14:paraId="258D7ADF" w14:textId="77777777" w:rsidR="00AB2E48" w:rsidRPr="00F02619" w:rsidRDefault="00AB2E48" w:rsidP="00AB6620">
            <w:pPr>
              <w:jc w:val="right"/>
              <w:rPr>
                <w:rFonts w:cs="Arial"/>
                <w:szCs w:val="18"/>
              </w:rPr>
            </w:pPr>
          </w:p>
          <w:p w14:paraId="3FAF8D69" w14:textId="77777777" w:rsidR="00AB2E48" w:rsidRPr="00F02619" w:rsidRDefault="00AB2E48" w:rsidP="00AB6620">
            <w:pPr>
              <w:jc w:val="right"/>
              <w:rPr>
                <w:rFonts w:cs="Arial"/>
                <w:szCs w:val="18"/>
              </w:rPr>
            </w:pPr>
            <w:r w:rsidRPr="00F02619">
              <w:rPr>
                <w:rFonts w:cs="Arial"/>
                <w:szCs w:val="18"/>
              </w:rPr>
              <w:t>-</w:t>
            </w:r>
          </w:p>
        </w:tc>
        <w:tc>
          <w:tcPr>
            <w:tcW w:w="2268" w:type="dxa"/>
          </w:tcPr>
          <w:p w14:paraId="4CD0CB29" w14:textId="77777777" w:rsidR="00AB2E48" w:rsidRPr="00F02619" w:rsidRDefault="00AB2E48" w:rsidP="00AB6620">
            <w:pPr>
              <w:jc w:val="right"/>
              <w:rPr>
                <w:rFonts w:cs="Arial"/>
                <w:szCs w:val="18"/>
              </w:rPr>
            </w:pPr>
          </w:p>
          <w:p w14:paraId="010ED1D2" w14:textId="77777777" w:rsidR="00AB2E48" w:rsidRPr="00F02619" w:rsidRDefault="00AB2E48" w:rsidP="00AB6620">
            <w:pPr>
              <w:jc w:val="right"/>
              <w:rPr>
                <w:rFonts w:cs="Arial"/>
                <w:szCs w:val="18"/>
              </w:rPr>
            </w:pPr>
            <w:r w:rsidRPr="00F02619">
              <w:rPr>
                <w:rFonts w:cs="Arial"/>
                <w:szCs w:val="18"/>
              </w:rPr>
              <w:t>550</w:t>
            </w:r>
          </w:p>
        </w:tc>
      </w:tr>
      <w:tr w:rsidR="00AB2E48" w:rsidRPr="00F02619" w14:paraId="0288013F" w14:textId="77777777" w:rsidTr="00AB6620">
        <w:trPr>
          <w:cantSplit/>
        </w:trPr>
        <w:tc>
          <w:tcPr>
            <w:tcW w:w="6091" w:type="dxa"/>
          </w:tcPr>
          <w:p w14:paraId="39762C2F" w14:textId="77777777" w:rsidR="00AB2E48" w:rsidRPr="00F02619" w:rsidRDefault="00AB2E48" w:rsidP="00AB6620">
            <w:pPr>
              <w:rPr>
                <w:rFonts w:cs="Arial"/>
                <w:szCs w:val="18"/>
              </w:rPr>
            </w:pPr>
            <w:r w:rsidRPr="00F02619">
              <w:rPr>
                <w:rFonts w:cs="Arial"/>
                <w:szCs w:val="18"/>
              </w:rPr>
              <w:t>R Brown</w:t>
            </w:r>
          </w:p>
          <w:p w14:paraId="0589D21E" w14:textId="77777777" w:rsidR="00AB2E48" w:rsidRPr="00F02619" w:rsidRDefault="00AB2E48" w:rsidP="00AB6620">
            <w:pPr>
              <w:rPr>
                <w:rFonts w:cs="Arial"/>
                <w:szCs w:val="18"/>
              </w:rPr>
            </w:pPr>
            <w:r w:rsidRPr="00F02619">
              <w:rPr>
                <w:rFonts w:cs="Arial"/>
                <w:szCs w:val="18"/>
              </w:rPr>
              <w:t>Community and Enterprise Resources Committee Chair</w:t>
            </w:r>
          </w:p>
          <w:p w14:paraId="134E8C30" w14:textId="77777777" w:rsidR="00AB2E48" w:rsidRPr="00F02619" w:rsidRDefault="00AB2E48" w:rsidP="00AB6620">
            <w:pPr>
              <w:rPr>
                <w:rFonts w:cs="Arial"/>
                <w:szCs w:val="18"/>
              </w:rPr>
            </w:pPr>
            <w:r w:rsidRPr="00F02619">
              <w:rPr>
                <w:rFonts w:cs="Arial"/>
                <w:szCs w:val="18"/>
              </w:rPr>
              <w:t>(From 18 May 2022 to 31 March 2024)</w:t>
            </w:r>
          </w:p>
          <w:p w14:paraId="4764C542" w14:textId="77777777" w:rsidR="00AB2E48" w:rsidRPr="00F02619" w:rsidRDefault="00AB2E48" w:rsidP="00AB6620">
            <w:pPr>
              <w:rPr>
                <w:rFonts w:cs="Arial"/>
                <w:szCs w:val="18"/>
              </w:rPr>
            </w:pPr>
          </w:p>
        </w:tc>
        <w:tc>
          <w:tcPr>
            <w:tcW w:w="1275" w:type="dxa"/>
          </w:tcPr>
          <w:p w14:paraId="7FF05B2D" w14:textId="77777777" w:rsidR="00AB2E48" w:rsidRPr="00F02619" w:rsidRDefault="00AB2E48" w:rsidP="00AB6620">
            <w:pPr>
              <w:rPr>
                <w:rFonts w:cs="Arial"/>
                <w:szCs w:val="18"/>
              </w:rPr>
            </w:pPr>
          </w:p>
          <w:p w14:paraId="42E6C442" w14:textId="77777777" w:rsidR="00AB2E48" w:rsidRPr="00F02619" w:rsidRDefault="00AB2E48" w:rsidP="00AB6620">
            <w:pPr>
              <w:rPr>
                <w:rFonts w:cs="Arial"/>
                <w:szCs w:val="18"/>
              </w:rPr>
            </w:pPr>
            <w:r w:rsidRPr="00F02619">
              <w:rPr>
                <w:rFonts w:cs="Arial"/>
                <w:szCs w:val="18"/>
              </w:rPr>
              <w:t>Pension</w:t>
            </w:r>
          </w:p>
          <w:p w14:paraId="2A03FC02" w14:textId="77777777" w:rsidR="00AB2E48" w:rsidRPr="00F02619" w:rsidRDefault="00AB2E48" w:rsidP="00AB6620">
            <w:pPr>
              <w:rPr>
                <w:rFonts w:cs="Arial"/>
                <w:szCs w:val="18"/>
              </w:rPr>
            </w:pPr>
            <w:r w:rsidRPr="00F02619">
              <w:rPr>
                <w:rFonts w:cs="Arial"/>
                <w:szCs w:val="18"/>
              </w:rPr>
              <w:t>Lump Sum</w:t>
            </w:r>
          </w:p>
        </w:tc>
        <w:tc>
          <w:tcPr>
            <w:tcW w:w="1560" w:type="dxa"/>
          </w:tcPr>
          <w:p w14:paraId="75E79F02" w14:textId="77777777" w:rsidR="00AB2E48" w:rsidRPr="00F02619" w:rsidRDefault="00AB2E48" w:rsidP="00AB6620">
            <w:pPr>
              <w:jc w:val="right"/>
              <w:rPr>
                <w:rFonts w:cs="Arial"/>
                <w:szCs w:val="18"/>
              </w:rPr>
            </w:pPr>
          </w:p>
          <w:p w14:paraId="51CBF81A" w14:textId="77777777" w:rsidR="00AB2E48" w:rsidRPr="00F02619" w:rsidRDefault="00AB2E48" w:rsidP="00AB6620">
            <w:pPr>
              <w:jc w:val="right"/>
              <w:rPr>
                <w:rFonts w:cs="Arial"/>
                <w:szCs w:val="18"/>
              </w:rPr>
            </w:pPr>
            <w:r w:rsidRPr="00F02619">
              <w:rPr>
                <w:rFonts w:cs="Arial"/>
                <w:szCs w:val="18"/>
              </w:rPr>
              <w:t>n/a</w:t>
            </w:r>
          </w:p>
          <w:p w14:paraId="18F9D856" w14:textId="77777777" w:rsidR="00AB2E48" w:rsidRPr="00F02619" w:rsidRDefault="00AB2E48" w:rsidP="00AB6620">
            <w:pPr>
              <w:jc w:val="right"/>
              <w:rPr>
                <w:rFonts w:cs="Arial"/>
                <w:szCs w:val="18"/>
              </w:rPr>
            </w:pPr>
            <w:r w:rsidRPr="00F02619">
              <w:rPr>
                <w:rFonts w:cs="Arial"/>
                <w:szCs w:val="18"/>
              </w:rPr>
              <w:t>n/a</w:t>
            </w:r>
          </w:p>
        </w:tc>
        <w:tc>
          <w:tcPr>
            <w:tcW w:w="2126" w:type="dxa"/>
          </w:tcPr>
          <w:p w14:paraId="43ED1B62" w14:textId="77777777" w:rsidR="00AB2E48" w:rsidRPr="00F02619" w:rsidRDefault="00AB2E48" w:rsidP="00AB6620">
            <w:pPr>
              <w:jc w:val="right"/>
              <w:rPr>
                <w:rFonts w:cs="Arial"/>
                <w:szCs w:val="18"/>
              </w:rPr>
            </w:pPr>
          </w:p>
          <w:p w14:paraId="7A4044A8" w14:textId="77777777" w:rsidR="00AB2E48" w:rsidRPr="00F02619" w:rsidRDefault="00AB2E48" w:rsidP="00AB6620">
            <w:pPr>
              <w:jc w:val="right"/>
              <w:rPr>
                <w:rFonts w:cs="Arial"/>
                <w:szCs w:val="18"/>
              </w:rPr>
            </w:pPr>
            <w:r w:rsidRPr="00F02619">
              <w:rPr>
                <w:rFonts w:cs="Arial"/>
                <w:szCs w:val="18"/>
              </w:rPr>
              <w:t>n/a</w:t>
            </w:r>
          </w:p>
          <w:p w14:paraId="0E96DADE" w14:textId="77777777" w:rsidR="00AB2E48" w:rsidRPr="00F02619" w:rsidRDefault="00AB2E48" w:rsidP="00AB6620">
            <w:pPr>
              <w:jc w:val="right"/>
              <w:rPr>
                <w:rFonts w:cs="Arial"/>
                <w:szCs w:val="18"/>
              </w:rPr>
            </w:pPr>
            <w:r w:rsidRPr="00F02619">
              <w:rPr>
                <w:rFonts w:cs="Arial"/>
                <w:szCs w:val="18"/>
              </w:rPr>
              <w:t>n/a</w:t>
            </w:r>
          </w:p>
        </w:tc>
        <w:tc>
          <w:tcPr>
            <w:tcW w:w="1984" w:type="dxa"/>
          </w:tcPr>
          <w:p w14:paraId="4C57379C" w14:textId="77777777" w:rsidR="00AB2E48" w:rsidRPr="00F02619" w:rsidRDefault="00AB2E48" w:rsidP="00AB6620">
            <w:pPr>
              <w:jc w:val="right"/>
              <w:rPr>
                <w:rFonts w:cs="Arial"/>
                <w:szCs w:val="18"/>
              </w:rPr>
            </w:pPr>
          </w:p>
          <w:p w14:paraId="48FD4805" w14:textId="77777777" w:rsidR="00AB2E48" w:rsidRPr="00F02619" w:rsidRDefault="00AB2E48" w:rsidP="00AB6620">
            <w:pPr>
              <w:jc w:val="right"/>
              <w:rPr>
                <w:rFonts w:cs="Arial"/>
                <w:szCs w:val="18"/>
              </w:rPr>
            </w:pPr>
            <w:r w:rsidRPr="00F02619">
              <w:rPr>
                <w:rFonts w:cs="Arial"/>
                <w:szCs w:val="18"/>
              </w:rPr>
              <w:t>-</w:t>
            </w:r>
          </w:p>
        </w:tc>
        <w:tc>
          <w:tcPr>
            <w:tcW w:w="2268" w:type="dxa"/>
          </w:tcPr>
          <w:p w14:paraId="37C0B452" w14:textId="77777777" w:rsidR="00AB2E48" w:rsidRPr="00F02619" w:rsidRDefault="00AB2E48" w:rsidP="00AB6620">
            <w:pPr>
              <w:jc w:val="right"/>
              <w:rPr>
                <w:rFonts w:cs="Arial"/>
                <w:szCs w:val="18"/>
              </w:rPr>
            </w:pPr>
          </w:p>
          <w:p w14:paraId="76D272B8" w14:textId="77777777" w:rsidR="00AB2E48" w:rsidRPr="00F02619" w:rsidRDefault="00AB2E48" w:rsidP="00AB6620">
            <w:pPr>
              <w:jc w:val="right"/>
              <w:rPr>
                <w:rFonts w:cs="Arial"/>
                <w:szCs w:val="18"/>
              </w:rPr>
            </w:pPr>
            <w:r w:rsidRPr="00F02619">
              <w:rPr>
                <w:rFonts w:cs="Arial"/>
                <w:szCs w:val="18"/>
              </w:rPr>
              <w:t>3,335</w:t>
            </w:r>
          </w:p>
        </w:tc>
      </w:tr>
      <w:tr w:rsidR="00AB2E48" w:rsidRPr="00F02619" w14:paraId="202628EA" w14:textId="77777777" w:rsidTr="00AB6620">
        <w:trPr>
          <w:cantSplit/>
        </w:trPr>
        <w:tc>
          <w:tcPr>
            <w:tcW w:w="6091" w:type="dxa"/>
          </w:tcPr>
          <w:p w14:paraId="36A47FDD" w14:textId="77777777" w:rsidR="00AB2E48" w:rsidRPr="00F02619" w:rsidRDefault="00AB2E48" w:rsidP="00AB6620">
            <w:pPr>
              <w:rPr>
                <w:rFonts w:cs="Arial"/>
                <w:szCs w:val="18"/>
              </w:rPr>
            </w:pPr>
            <w:r w:rsidRPr="00F02619">
              <w:rPr>
                <w:rFonts w:cs="Arial"/>
                <w:szCs w:val="18"/>
              </w:rPr>
              <w:t>P Craig</w:t>
            </w:r>
          </w:p>
          <w:p w14:paraId="5FCA210B" w14:textId="77777777" w:rsidR="00AB2E48" w:rsidRPr="00F02619" w:rsidRDefault="00AB2E48" w:rsidP="00AB6620">
            <w:pPr>
              <w:rPr>
                <w:rFonts w:cs="Arial"/>
                <w:szCs w:val="18"/>
              </w:rPr>
            </w:pPr>
            <w:r w:rsidRPr="00F02619">
              <w:rPr>
                <w:rFonts w:cs="Arial"/>
                <w:szCs w:val="18"/>
              </w:rPr>
              <w:t>Business Manager Majority Party</w:t>
            </w:r>
          </w:p>
          <w:p w14:paraId="68629915" w14:textId="77777777" w:rsidR="00AB2E48" w:rsidRPr="00F02619" w:rsidRDefault="00AB2E48" w:rsidP="00AB6620">
            <w:pPr>
              <w:rPr>
                <w:rFonts w:cs="Arial"/>
                <w:szCs w:val="18"/>
              </w:rPr>
            </w:pPr>
            <w:r w:rsidRPr="00F02619">
              <w:rPr>
                <w:rFonts w:cs="Arial"/>
                <w:szCs w:val="18"/>
              </w:rPr>
              <w:t>(From 1 April 2022 to 5 May 2022)</w:t>
            </w:r>
          </w:p>
          <w:p w14:paraId="29979EA9" w14:textId="77777777" w:rsidR="00AB2E48" w:rsidRPr="00F02619" w:rsidRDefault="00AB2E48" w:rsidP="00AB6620">
            <w:pPr>
              <w:rPr>
                <w:rFonts w:cs="Arial"/>
                <w:szCs w:val="18"/>
              </w:rPr>
            </w:pPr>
          </w:p>
        </w:tc>
        <w:tc>
          <w:tcPr>
            <w:tcW w:w="1275" w:type="dxa"/>
          </w:tcPr>
          <w:p w14:paraId="38AE7FAE" w14:textId="77777777" w:rsidR="00AB2E48" w:rsidRPr="00F02619" w:rsidRDefault="00AB2E48" w:rsidP="00AB6620">
            <w:pPr>
              <w:rPr>
                <w:rFonts w:cs="Arial"/>
                <w:szCs w:val="18"/>
              </w:rPr>
            </w:pPr>
          </w:p>
          <w:p w14:paraId="1964F83A" w14:textId="77777777" w:rsidR="00AB2E48" w:rsidRPr="00F02619" w:rsidRDefault="00AB2E48" w:rsidP="00AB6620">
            <w:pPr>
              <w:rPr>
                <w:rFonts w:cs="Arial"/>
                <w:szCs w:val="18"/>
              </w:rPr>
            </w:pPr>
            <w:r w:rsidRPr="00F02619">
              <w:rPr>
                <w:rFonts w:cs="Arial"/>
                <w:szCs w:val="18"/>
              </w:rPr>
              <w:t>Pension</w:t>
            </w:r>
          </w:p>
          <w:p w14:paraId="51937D85" w14:textId="77777777" w:rsidR="00AB2E48" w:rsidRPr="00F02619" w:rsidRDefault="00AB2E48" w:rsidP="00AB6620">
            <w:pPr>
              <w:rPr>
                <w:rFonts w:cs="Arial"/>
                <w:szCs w:val="18"/>
              </w:rPr>
            </w:pPr>
            <w:r w:rsidRPr="00F02619">
              <w:rPr>
                <w:rFonts w:cs="Arial"/>
                <w:szCs w:val="18"/>
              </w:rPr>
              <w:t>Lump Sum</w:t>
            </w:r>
          </w:p>
        </w:tc>
        <w:tc>
          <w:tcPr>
            <w:tcW w:w="1560" w:type="dxa"/>
          </w:tcPr>
          <w:p w14:paraId="224336DA" w14:textId="77777777" w:rsidR="00AB2E48" w:rsidRPr="00F02619" w:rsidRDefault="00AB2E48" w:rsidP="00AB6620">
            <w:pPr>
              <w:jc w:val="right"/>
              <w:rPr>
                <w:rFonts w:cs="Arial"/>
                <w:szCs w:val="18"/>
              </w:rPr>
            </w:pPr>
          </w:p>
          <w:p w14:paraId="079C1361" w14:textId="77777777" w:rsidR="00AB2E48" w:rsidRPr="00F02619" w:rsidRDefault="00AB2E48" w:rsidP="00AB6620">
            <w:pPr>
              <w:jc w:val="right"/>
              <w:rPr>
                <w:rFonts w:cs="Arial"/>
                <w:szCs w:val="18"/>
              </w:rPr>
            </w:pPr>
            <w:r w:rsidRPr="00F02619">
              <w:rPr>
                <w:rFonts w:cs="Arial"/>
                <w:szCs w:val="18"/>
              </w:rPr>
              <w:t>n/a</w:t>
            </w:r>
          </w:p>
          <w:p w14:paraId="09A01CF9" w14:textId="77777777" w:rsidR="00AB2E48" w:rsidRPr="00F02619" w:rsidRDefault="00AB2E48" w:rsidP="00AB6620">
            <w:pPr>
              <w:jc w:val="right"/>
              <w:rPr>
                <w:rFonts w:cs="Arial"/>
                <w:szCs w:val="18"/>
              </w:rPr>
            </w:pPr>
            <w:r w:rsidRPr="00F02619">
              <w:rPr>
                <w:rFonts w:cs="Arial"/>
                <w:szCs w:val="18"/>
              </w:rPr>
              <w:t>n/a</w:t>
            </w:r>
          </w:p>
        </w:tc>
        <w:tc>
          <w:tcPr>
            <w:tcW w:w="2126" w:type="dxa"/>
          </w:tcPr>
          <w:p w14:paraId="5E8440CA" w14:textId="77777777" w:rsidR="00AB2E48" w:rsidRPr="00F02619" w:rsidRDefault="00AB2E48" w:rsidP="00AB6620">
            <w:pPr>
              <w:jc w:val="right"/>
              <w:rPr>
                <w:rFonts w:cs="Arial"/>
                <w:szCs w:val="18"/>
              </w:rPr>
            </w:pPr>
          </w:p>
          <w:p w14:paraId="12B67867" w14:textId="77777777" w:rsidR="00AB2E48" w:rsidRPr="00F02619" w:rsidRDefault="00AB2E48" w:rsidP="00AB6620">
            <w:pPr>
              <w:jc w:val="right"/>
              <w:rPr>
                <w:rFonts w:cs="Arial"/>
                <w:szCs w:val="18"/>
              </w:rPr>
            </w:pPr>
            <w:r w:rsidRPr="00F02619">
              <w:rPr>
                <w:rFonts w:cs="Arial"/>
                <w:szCs w:val="18"/>
              </w:rPr>
              <w:t>n/a</w:t>
            </w:r>
          </w:p>
          <w:p w14:paraId="7D35B3EC" w14:textId="77777777" w:rsidR="00AB2E48" w:rsidRPr="00F02619" w:rsidRDefault="00AB2E48" w:rsidP="00AB6620">
            <w:pPr>
              <w:jc w:val="right"/>
              <w:rPr>
                <w:rFonts w:cs="Arial"/>
                <w:szCs w:val="18"/>
              </w:rPr>
            </w:pPr>
            <w:r w:rsidRPr="00F02619">
              <w:rPr>
                <w:rFonts w:cs="Arial"/>
                <w:szCs w:val="18"/>
              </w:rPr>
              <w:t>n/a</w:t>
            </w:r>
          </w:p>
        </w:tc>
        <w:tc>
          <w:tcPr>
            <w:tcW w:w="1984" w:type="dxa"/>
          </w:tcPr>
          <w:p w14:paraId="104460E5" w14:textId="77777777" w:rsidR="00AB2E48" w:rsidRPr="00F02619" w:rsidRDefault="00AB2E48" w:rsidP="00AB6620">
            <w:pPr>
              <w:jc w:val="right"/>
              <w:rPr>
                <w:rFonts w:cs="Arial"/>
                <w:szCs w:val="18"/>
              </w:rPr>
            </w:pPr>
          </w:p>
          <w:p w14:paraId="2A45E3EB" w14:textId="77777777" w:rsidR="00AB2E48" w:rsidRPr="00F02619" w:rsidRDefault="00AB2E48" w:rsidP="00AB6620">
            <w:pPr>
              <w:jc w:val="right"/>
              <w:rPr>
                <w:rFonts w:cs="Arial"/>
                <w:szCs w:val="18"/>
              </w:rPr>
            </w:pPr>
            <w:r w:rsidRPr="00F02619">
              <w:rPr>
                <w:rFonts w:cs="Arial"/>
                <w:szCs w:val="18"/>
              </w:rPr>
              <w:t>-</w:t>
            </w:r>
          </w:p>
        </w:tc>
        <w:tc>
          <w:tcPr>
            <w:tcW w:w="2268" w:type="dxa"/>
          </w:tcPr>
          <w:p w14:paraId="56458716" w14:textId="77777777" w:rsidR="00AB2E48" w:rsidRPr="00F02619" w:rsidRDefault="00AB2E48" w:rsidP="00AB6620">
            <w:pPr>
              <w:jc w:val="right"/>
              <w:rPr>
                <w:rFonts w:cs="Arial"/>
                <w:szCs w:val="18"/>
              </w:rPr>
            </w:pPr>
          </w:p>
          <w:p w14:paraId="445C333B" w14:textId="77777777" w:rsidR="00AB2E48" w:rsidRPr="00F02619" w:rsidRDefault="00AB2E48" w:rsidP="00AB6620">
            <w:pPr>
              <w:jc w:val="right"/>
              <w:rPr>
                <w:rFonts w:cs="Arial"/>
                <w:szCs w:val="18"/>
              </w:rPr>
            </w:pPr>
            <w:r w:rsidRPr="00F02619">
              <w:rPr>
                <w:rFonts w:cs="Arial"/>
                <w:szCs w:val="18"/>
              </w:rPr>
              <w:t>550</w:t>
            </w:r>
          </w:p>
        </w:tc>
      </w:tr>
      <w:tr w:rsidR="00AB2E48" w:rsidRPr="00F02619" w14:paraId="0AA9E144" w14:textId="77777777" w:rsidTr="00AB6620">
        <w:trPr>
          <w:cantSplit/>
        </w:trPr>
        <w:tc>
          <w:tcPr>
            <w:tcW w:w="6091" w:type="dxa"/>
          </w:tcPr>
          <w:p w14:paraId="72FC619C" w14:textId="77777777" w:rsidR="00AB2E48" w:rsidRPr="00F02619" w:rsidRDefault="00AB2E48" w:rsidP="00AB6620">
            <w:pPr>
              <w:rPr>
                <w:rFonts w:cs="Arial"/>
                <w:szCs w:val="18"/>
              </w:rPr>
            </w:pPr>
            <w:r w:rsidRPr="00F02619">
              <w:rPr>
                <w:rFonts w:cs="Arial"/>
                <w:szCs w:val="18"/>
              </w:rPr>
              <w:t>I Dorman</w:t>
            </w:r>
          </w:p>
          <w:p w14:paraId="57399E3F" w14:textId="77777777" w:rsidR="00AB2E48" w:rsidRPr="00F02619" w:rsidRDefault="00AB2E48" w:rsidP="00AB6620">
            <w:pPr>
              <w:rPr>
                <w:rFonts w:cs="Arial"/>
                <w:szCs w:val="18"/>
              </w:rPr>
            </w:pPr>
            <w:r w:rsidRPr="00F02619">
              <w:rPr>
                <w:rFonts w:cs="Arial"/>
                <w:szCs w:val="18"/>
              </w:rPr>
              <w:t>Planning Committee Chair</w:t>
            </w:r>
          </w:p>
          <w:p w14:paraId="5878CB66" w14:textId="77777777" w:rsidR="00AB2E48" w:rsidRPr="00F02619" w:rsidRDefault="00AB2E48" w:rsidP="00AB6620">
            <w:pPr>
              <w:rPr>
                <w:rFonts w:cs="Arial"/>
                <w:szCs w:val="18"/>
              </w:rPr>
            </w:pPr>
            <w:r w:rsidRPr="00F02619">
              <w:rPr>
                <w:rFonts w:cs="Arial"/>
                <w:szCs w:val="18"/>
              </w:rPr>
              <w:t>(From 1 April 2022 to 5 May 2022)</w:t>
            </w:r>
          </w:p>
          <w:p w14:paraId="2D1FF334" w14:textId="77777777" w:rsidR="00AB2E48" w:rsidRPr="00F02619" w:rsidRDefault="00AB2E48" w:rsidP="00AB6620">
            <w:pPr>
              <w:rPr>
                <w:rFonts w:cs="Arial"/>
                <w:szCs w:val="18"/>
              </w:rPr>
            </w:pPr>
          </w:p>
        </w:tc>
        <w:tc>
          <w:tcPr>
            <w:tcW w:w="1275" w:type="dxa"/>
          </w:tcPr>
          <w:p w14:paraId="3DC1E1FD" w14:textId="77777777" w:rsidR="00AB2E48" w:rsidRPr="00F02619" w:rsidRDefault="00AB2E48" w:rsidP="00AB6620">
            <w:pPr>
              <w:rPr>
                <w:rFonts w:cs="Arial"/>
                <w:szCs w:val="18"/>
              </w:rPr>
            </w:pPr>
            <w:r w:rsidRPr="00F02619">
              <w:rPr>
                <w:rFonts w:cs="Arial"/>
                <w:szCs w:val="18"/>
              </w:rPr>
              <w:t>Pension</w:t>
            </w:r>
          </w:p>
          <w:p w14:paraId="5207876B" w14:textId="77777777" w:rsidR="00AB2E48" w:rsidRPr="00F02619" w:rsidRDefault="00AB2E48" w:rsidP="00AB6620">
            <w:pPr>
              <w:rPr>
                <w:rFonts w:cs="Arial"/>
                <w:szCs w:val="18"/>
              </w:rPr>
            </w:pPr>
            <w:r w:rsidRPr="00F02619">
              <w:rPr>
                <w:rFonts w:cs="Arial"/>
                <w:szCs w:val="18"/>
              </w:rPr>
              <w:t>Lump Sum</w:t>
            </w:r>
          </w:p>
        </w:tc>
        <w:tc>
          <w:tcPr>
            <w:tcW w:w="1560" w:type="dxa"/>
          </w:tcPr>
          <w:p w14:paraId="05E2EBEA" w14:textId="77777777" w:rsidR="00AB2E48" w:rsidRPr="00F02619" w:rsidRDefault="00AB2E48" w:rsidP="00AB6620">
            <w:pPr>
              <w:jc w:val="right"/>
              <w:rPr>
                <w:rFonts w:cs="Arial"/>
                <w:szCs w:val="18"/>
              </w:rPr>
            </w:pPr>
          </w:p>
          <w:p w14:paraId="6D8133E4" w14:textId="77777777" w:rsidR="00AB2E48" w:rsidRPr="00F02619" w:rsidRDefault="00AB2E48" w:rsidP="00AB6620">
            <w:pPr>
              <w:jc w:val="right"/>
              <w:rPr>
                <w:rFonts w:cs="Arial"/>
                <w:szCs w:val="18"/>
              </w:rPr>
            </w:pPr>
            <w:r w:rsidRPr="00F02619">
              <w:rPr>
                <w:rFonts w:cs="Arial"/>
                <w:szCs w:val="18"/>
              </w:rPr>
              <w:t>n/a</w:t>
            </w:r>
          </w:p>
          <w:p w14:paraId="10B0A166" w14:textId="77777777" w:rsidR="00AB2E48" w:rsidRPr="00F02619" w:rsidRDefault="00AB2E48" w:rsidP="00AB6620">
            <w:pPr>
              <w:jc w:val="right"/>
              <w:rPr>
                <w:rFonts w:cs="Arial"/>
                <w:szCs w:val="18"/>
              </w:rPr>
            </w:pPr>
            <w:r w:rsidRPr="00F02619">
              <w:rPr>
                <w:rFonts w:cs="Arial"/>
                <w:szCs w:val="18"/>
              </w:rPr>
              <w:t>n/a</w:t>
            </w:r>
          </w:p>
        </w:tc>
        <w:tc>
          <w:tcPr>
            <w:tcW w:w="2126" w:type="dxa"/>
          </w:tcPr>
          <w:p w14:paraId="632C8B5D" w14:textId="77777777" w:rsidR="00AB2E48" w:rsidRPr="00F02619" w:rsidRDefault="00AB2E48" w:rsidP="00AB6620">
            <w:pPr>
              <w:jc w:val="right"/>
              <w:rPr>
                <w:rFonts w:cs="Arial"/>
                <w:szCs w:val="18"/>
              </w:rPr>
            </w:pPr>
          </w:p>
          <w:p w14:paraId="3EEB494D" w14:textId="77777777" w:rsidR="00AB2E48" w:rsidRPr="00F02619" w:rsidRDefault="00AB2E48" w:rsidP="00AB6620">
            <w:pPr>
              <w:jc w:val="right"/>
              <w:rPr>
                <w:rFonts w:cs="Arial"/>
                <w:szCs w:val="18"/>
              </w:rPr>
            </w:pPr>
            <w:r w:rsidRPr="00F02619">
              <w:rPr>
                <w:rFonts w:cs="Arial"/>
                <w:szCs w:val="18"/>
              </w:rPr>
              <w:t>n/a</w:t>
            </w:r>
          </w:p>
          <w:p w14:paraId="6367D2A2" w14:textId="77777777" w:rsidR="00AB2E48" w:rsidRPr="00F02619" w:rsidRDefault="00AB2E48" w:rsidP="00AB6620">
            <w:pPr>
              <w:jc w:val="right"/>
              <w:rPr>
                <w:rFonts w:cs="Arial"/>
                <w:szCs w:val="18"/>
              </w:rPr>
            </w:pPr>
            <w:r w:rsidRPr="00F02619">
              <w:rPr>
                <w:rFonts w:cs="Arial"/>
                <w:szCs w:val="18"/>
              </w:rPr>
              <w:t>n/a</w:t>
            </w:r>
          </w:p>
        </w:tc>
        <w:tc>
          <w:tcPr>
            <w:tcW w:w="1984" w:type="dxa"/>
          </w:tcPr>
          <w:p w14:paraId="21086B84" w14:textId="77777777" w:rsidR="00AB2E48" w:rsidRPr="00F02619" w:rsidRDefault="00AB2E48" w:rsidP="00AB6620">
            <w:pPr>
              <w:jc w:val="right"/>
              <w:rPr>
                <w:rFonts w:cs="Arial"/>
                <w:szCs w:val="18"/>
              </w:rPr>
            </w:pPr>
          </w:p>
          <w:p w14:paraId="5B11788C" w14:textId="77777777" w:rsidR="00AB2E48" w:rsidRPr="00F02619" w:rsidRDefault="00AB2E48" w:rsidP="00AB6620">
            <w:pPr>
              <w:jc w:val="right"/>
              <w:rPr>
                <w:rFonts w:cs="Arial"/>
                <w:szCs w:val="18"/>
              </w:rPr>
            </w:pPr>
            <w:r w:rsidRPr="00F02619">
              <w:rPr>
                <w:rFonts w:cs="Arial"/>
                <w:szCs w:val="18"/>
              </w:rPr>
              <w:t>-</w:t>
            </w:r>
          </w:p>
        </w:tc>
        <w:tc>
          <w:tcPr>
            <w:tcW w:w="2268" w:type="dxa"/>
          </w:tcPr>
          <w:p w14:paraId="484A8BA5" w14:textId="77777777" w:rsidR="00AB2E48" w:rsidRPr="00F02619" w:rsidRDefault="00AB2E48" w:rsidP="00AB6620">
            <w:pPr>
              <w:jc w:val="right"/>
              <w:rPr>
                <w:rFonts w:cs="Arial"/>
                <w:szCs w:val="18"/>
              </w:rPr>
            </w:pPr>
          </w:p>
          <w:p w14:paraId="6EDC0B49" w14:textId="77777777" w:rsidR="00AB2E48" w:rsidRPr="00F02619" w:rsidRDefault="00AB2E48" w:rsidP="00AB6620">
            <w:pPr>
              <w:jc w:val="right"/>
              <w:rPr>
                <w:rFonts w:cs="Arial"/>
                <w:szCs w:val="18"/>
              </w:rPr>
            </w:pPr>
            <w:r w:rsidRPr="00F02619">
              <w:rPr>
                <w:rFonts w:cs="Arial"/>
                <w:szCs w:val="18"/>
              </w:rPr>
              <w:t>550</w:t>
            </w:r>
          </w:p>
        </w:tc>
      </w:tr>
      <w:tr w:rsidR="00AB2E48" w:rsidRPr="00F02619" w14:paraId="0505E1B0" w14:textId="77777777" w:rsidTr="00AB6620">
        <w:trPr>
          <w:cantSplit/>
        </w:trPr>
        <w:tc>
          <w:tcPr>
            <w:tcW w:w="6091" w:type="dxa"/>
          </w:tcPr>
          <w:p w14:paraId="323396FD" w14:textId="77777777" w:rsidR="00AB2E48" w:rsidRPr="00F02619" w:rsidRDefault="00AB2E48" w:rsidP="00AB6620">
            <w:pPr>
              <w:rPr>
                <w:rFonts w:cs="Arial"/>
                <w:szCs w:val="18"/>
              </w:rPr>
            </w:pPr>
            <w:r w:rsidRPr="00F02619">
              <w:rPr>
                <w:rFonts w:cs="Arial"/>
                <w:szCs w:val="18"/>
              </w:rPr>
              <w:t>G Ferguson-Miller</w:t>
            </w:r>
          </w:p>
          <w:p w14:paraId="003444FA" w14:textId="77777777" w:rsidR="00AB2E48" w:rsidRPr="00F02619" w:rsidRDefault="00AB2E48" w:rsidP="00AB6620">
            <w:pPr>
              <w:rPr>
                <w:rFonts w:cs="Arial"/>
                <w:szCs w:val="18"/>
              </w:rPr>
            </w:pPr>
            <w:r w:rsidRPr="00F02619">
              <w:rPr>
                <w:rFonts w:cs="Arial"/>
                <w:szCs w:val="18"/>
              </w:rPr>
              <w:t>Finance and Corporate Resources Committee Chair</w:t>
            </w:r>
          </w:p>
          <w:p w14:paraId="7046CEDC" w14:textId="77777777" w:rsidR="00AB2E48" w:rsidRPr="00F02619" w:rsidRDefault="00AB2E48" w:rsidP="00AB6620">
            <w:pPr>
              <w:rPr>
                <w:rFonts w:cs="Arial"/>
                <w:szCs w:val="18"/>
              </w:rPr>
            </w:pPr>
            <w:r w:rsidRPr="00F02619">
              <w:rPr>
                <w:rFonts w:cs="Arial"/>
                <w:szCs w:val="18"/>
              </w:rPr>
              <w:t>(From 1 April 2022 to 5 May 2022)</w:t>
            </w:r>
          </w:p>
          <w:p w14:paraId="677AB5EC" w14:textId="77777777" w:rsidR="00AB2E48" w:rsidRPr="00F02619" w:rsidRDefault="00AB2E48" w:rsidP="00AB6620">
            <w:pPr>
              <w:rPr>
                <w:rFonts w:cs="Arial"/>
                <w:szCs w:val="18"/>
              </w:rPr>
            </w:pPr>
          </w:p>
        </w:tc>
        <w:tc>
          <w:tcPr>
            <w:tcW w:w="1275" w:type="dxa"/>
          </w:tcPr>
          <w:p w14:paraId="69A20B74" w14:textId="77777777" w:rsidR="00AB2E48" w:rsidRPr="00F02619" w:rsidRDefault="00AB2E48" w:rsidP="00AB6620">
            <w:pPr>
              <w:rPr>
                <w:rFonts w:cs="Arial"/>
                <w:szCs w:val="18"/>
              </w:rPr>
            </w:pPr>
            <w:r w:rsidRPr="00F02619">
              <w:rPr>
                <w:rFonts w:cs="Arial"/>
                <w:szCs w:val="18"/>
              </w:rPr>
              <w:t>Pension</w:t>
            </w:r>
          </w:p>
          <w:p w14:paraId="089E507D" w14:textId="77777777" w:rsidR="00AB2E48" w:rsidRPr="00F02619" w:rsidRDefault="00AB2E48" w:rsidP="00AB6620">
            <w:pPr>
              <w:rPr>
                <w:rFonts w:cs="Arial"/>
                <w:szCs w:val="18"/>
              </w:rPr>
            </w:pPr>
            <w:r w:rsidRPr="00F02619">
              <w:rPr>
                <w:rFonts w:cs="Arial"/>
                <w:szCs w:val="18"/>
              </w:rPr>
              <w:t>Lump Sum</w:t>
            </w:r>
          </w:p>
        </w:tc>
        <w:tc>
          <w:tcPr>
            <w:tcW w:w="1560" w:type="dxa"/>
          </w:tcPr>
          <w:p w14:paraId="3C827BBD" w14:textId="77777777" w:rsidR="00AB2E48" w:rsidRPr="00F02619" w:rsidRDefault="00AB2E48" w:rsidP="00AB6620">
            <w:pPr>
              <w:jc w:val="right"/>
              <w:rPr>
                <w:rFonts w:cs="Arial"/>
                <w:szCs w:val="18"/>
              </w:rPr>
            </w:pPr>
          </w:p>
          <w:p w14:paraId="74D1E191" w14:textId="77777777" w:rsidR="00AB2E48" w:rsidRPr="00F02619" w:rsidRDefault="00AB2E48" w:rsidP="00AB6620">
            <w:pPr>
              <w:jc w:val="right"/>
              <w:rPr>
                <w:rFonts w:cs="Arial"/>
                <w:szCs w:val="18"/>
              </w:rPr>
            </w:pPr>
            <w:r w:rsidRPr="00F02619">
              <w:rPr>
                <w:rFonts w:cs="Arial"/>
                <w:szCs w:val="18"/>
              </w:rPr>
              <w:t>n/a</w:t>
            </w:r>
          </w:p>
          <w:p w14:paraId="32C764B3" w14:textId="77777777" w:rsidR="00AB2E48" w:rsidRPr="00F02619" w:rsidRDefault="00AB2E48" w:rsidP="00AB6620">
            <w:pPr>
              <w:jc w:val="right"/>
              <w:rPr>
                <w:rFonts w:cs="Arial"/>
                <w:szCs w:val="18"/>
              </w:rPr>
            </w:pPr>
            <w:r w:rsidRPr="00F02619">
              <w:rPr>
                <w:rFonts w:cs="Arial"/>
                <w:szCs w:val="18"/>
              </w:rPr>
              <w:t>n/a</w:t>
            </w:r>
          </w:p>
        </w:tc>
        <w:tc>
          <w:tcPr>
            <w:tcW w:w="2126" w:type="dxa"/>
          </w:tcPr>
          <w:p w14:paraId="266EE598" w14:textId="77777777" w:rsidR="00AB2E48" w:rsidRPr="00F02619" w:rsidRDefault="00AB2E48" w:rsidP="00AB6620">
            <w:pPr>
              <w:jc w:val="right"/>
              <w:rPr>
                <w:rFonts w:cs="Arial"/>
                <w:szCs w:val="18"/>
              </w:rPr>
            </w:pPr>
          </w:p>
          <w:p w14:paraId="076AC566" w14:textId="77777777" w:rsidR="00AB2E48" w:rsidRPr="00F02619" w:rsidRDefault="00AB2E48" w:rsidP="00AB6620">
            <w:pPr>
              <w:jc w:val="right"/>
              <w:rPr>
                <w:rFonts w:cs="Arial"/>
                <w:szCs w:val="18"/>
              </w:rPr>
            </w:pPr>
            <w:r w:rsidRPr="00F02619">
              <w:rPr>
                <w:rFonts w:cs="Arial"/>
                <w:szCs w:val="18"/>
              </w:rPr>
              <w:t>n/a</w:t>
            </w:r>
          </w:p>
          <w:p w14:paraId="262390FB" w14:textId="77777777" w:rsidR="00AB2E48" w:rsidRPr="00F02619" w:rsidRDefault="00AB2E48" w:rsidP="00AB6620">
            <w:pPr>
              <w:jc w:val="right"/>
              <w:rPr>
                <w:rFonts w:cs="Arial"/>
                <w:szCs w:val="18"/>
              </w:rPr>
            </w:pPr>
            <w:r w:rsidRPr="00F02619">
              <w:rPr>
                <w:rFonts w:cs="Arial"/>
                <w:szCs w:val="18"/>
              </w:rPr>
              <w:t>n/a</w:t>
            </w:r>
          </w:p>
        </w:tc>
        <w:tc>
          <w:tcPr>
            <w:tcW w:w="1984" w:type="dxa"/>
          </w:tcPr>
          <w:p w14:paraId="3D7DA621" w14:textId="77777777" w:rsidR="00AB2E48" w:rsidRPr="00F02619" w:rsidRDefault="00AB2E48" w:rsidP="00AB6620">
            <w:pPr>
              <w:jc w:val="right"/>
              <w:rPr>
                <w:rFonts w:cs="Arial"/>
                <w:szCs w:val="18"/>
              </w:rPr>
            </w:pPr>
          </w:p>
          <w:p w14:paraId="185B1BA1" w14:textId="77777777" w:rsidR="00AB2E48" w:rsidRPr="00F02619" w:rsidRDefault="00AB2E48" w:rsidP="00AB6620">
            <w:pPr>
              <w:jc w:val="right"/>
              <w:rPr>
                <w:rFonts w:cs="Arial"/>
                <w:szCs w:val="18"/>
              </w:rPr>
            </w:pPr>
            <w:r w:rsidRPr="00F02619">
              <w:rPr>
                <w:rFonts w:cs="Arial"/>
                <w:szCs w:val="18"/>
              </w:rPr>
              <w:t>-</w:t>
            </w:r>
          </w:p>
        </w:tc>
        <w:tc>
          <w:tcPr>
            <w:tcW w:w="2268" w:type="dxa"/>
          </w:tcPr>
          <w:p w14:paraId="7A3FA895" w14:textId="77777777" w:rsidR="00AB2E48" w:rsidRPr="00F02619" w:rsidRDefault="00AB2E48" w:rsidP="00AB6620">
            <w:pPr>
              <w:jc w:val="right"/>
              <w:rPr>
                <w:rFonts w:cs="Arial"/>
                <w:szCs w:val="18"/>
              </w:rPr>
            </w:pPr>
          </w:p>
          <w:p w14:paraId="773345B3" w14:textId="77777777" w:rsidR="00AB2E48" w:rsidRPr="00F02619" w:rsidRDefault="00AB2E48" w:rsidP="00AB6620">
            <w:pPr>
              <w:jc w:val="right"/>
              <w:rPr>
                <w:rFonts w:cs="Arial"/>
                <w:szCs w:val="18"/>
              </w:rPr>
            </w:pPr>
            <w:r w:rsidRPr="00F02619">
              <w:rPr>
                <w:rFonts w:cs="Arial"/>
                <w:szCs w:val="18"/>
              </w:rPr>
              <w:t>550</w:t>
            </w:r>
          </w:p>
        </w:tc>
      </w:tr>
      <w:tr w:rsidR="00AB2E48" w:rsidRPr="00F02619" w14:paraId="42923D8B" w14:textId="77777777" w:rsidTr="00AB6620">
        <w:trPr>
          <w:cantSplit/>
        </w:trPr>
        <w:tc>
          <w:tcPr>
            <w:tcW w:w="6091" w:type="dxa"/>
          </w:tcPr>
          <w:p w14:paraId="4DAFC194" w14:textId="77777777" w:rsidR="00AB2E48" w:rsidRPr="00F02619" w:rsidRDefault="00AB2E48" w:rsidP="00AB6620">
            <w:pPr>
              <w:rPr>
                <w:rFonts w:cs="Arial"/>
                <w:szCs w:val="18"/>
              </w:rPr>
            </w:pPr>
            <w:r w:rsidRPr="00F02619">
              <w:rPr>
                <w:rFonts w:cs="Arial"/>
                <w:szCs w:val="18"/>
              </w:rPr>
              <w:lastRenderedPageBreak/>
              <w:t>K Loudon</w:t>
            </w:r>
          </w:p>
          <w:p w14:paraId="6AA21DC9" w14:textId="77777777" w:rsidR="00AB2E48" w:rsidRPr="00F02619" w:rsidRDefault="00AB2E48" w:rsidP="00AB6620">
            <w:pPr>
              <w:rPr>
                <w:rFonts w:cs="Arial"/>
                <w:szCs w:val="18"/>
              </w:rPr>
            </w:pPr>
            <w:r w:rsidRPr="00F02619">
              <w:rPr>
                <w:rFonts w:cs="Arial"/>
                <w:szCs w:val="18"/>
              </w:rPr>
              <w:t>Education Resources Committee Chair</w:t>
            </w:r>
          </w:p>
          <w:p w14:paraId="685D8BBF" w14:textId="77777777" w:rsidR="00AB2E48" w:rsidRPr="00F02619" w:rsidRDefault="00AB2E48" w:rsidP="00AB6620">
            <w:pPr>
              <w:rPr>
                <w:rFonts w:cs="Arial"/>
                <w:szCs w:val="18"/>
              </w:rPr>
            </w:pPr>
            <w:r w:rsidRPr="00F02619">
              <w:rPr>
                <w:rFonts w:cs="Arial"/>
                <w:szCs w:val="18"/>
              </w:rPr>
              <w:t>(From 1 April 2022 to 5 May 2022)</w:t>
            </w:r>
          </w:p>
          <w:p w14:paraId="67C71585" w14:textId="77777777" w:rsidR="00AB2E48" w:rsidRPr="00F02619" w:rsidRDefault="00AB2E48" w:rsidP="00AB6620">
            <w:pPr>
              <w:rPr>
                <w:rFonts w:cs="Arial"/>
                <w:szCs w:val="18"/>
              </w:rPr>
            </w:pPr>
          </w:p>
        </w:tc>
        <w:tc>
          <w:tcPr>
            <w:tcW w:w="1275" w:type="dxa"/>
          </w:tcPr>
          <w:p w14:paraId="5B91882D" w14:textId="77777777" w:rsidR="00AB2E48" w:rsidRPr="00F02619" w:rsidRDefault="00AB2E48" w:rsidP="00AB6620">
            <w:pPr>
              <w:rPr>
                <w:rFonts w:cs="Arial"/>
                <w:szCs w:val="18"/>
              </w:rPr>
            </w:pPr>
            <w:r w:rsidRPr="00F02619">
              <w:rPr>
                <w:rFonts w:cs="Arial"/>
                <w:szCs w:val="18"/>
              </w:rPr>
              <w:t>Pension</w:t>
            </w:r>
          </w:p>
          <w:p w14:paraId="7921FFA9" w14:textId="77777777" w:rsidR="00AB2E48" w:rsidRPr="00F02619" w:rsidRDefault="00AB2E48" w:rsidP="00AB6620">
            <w:pPr>
              <w:rPr>
                <w:rFonts w:cs="Arial"/>
                <w:szCs w:val="18"/>
              </w:rPr>
            </w:pPr>
            <w:r w:rsidRPr="00F02619">
              <w:rPr>
                <w:rFonts w:cs="Arial"/>
                <w:szCs w:val="18"/>
              </w:rPr>
              <w:t>Lump Sum</w:t>
            </w:r>
          </w:p>
        </w:tc>
        <w:tc>
          <w:tcPr>
            <w:tcW w:w="1560" w:type="dxa"/>
          </w:tcPr>
          <w:p w14:paraId="2859E404" w14:textId="77777777" w:rsidR="00AB2E48" w:rsidRPr="00F02619" w:rsidRDefault="00AB2E48" w:rsidP="00AB6620">
            <w:pPr>
              <w:jc w:val="right"/>
              <w:rPr>
                <w:rFonts w:cs="Arial"/>
                <w:szCs w:val="18"/>
              </w:rPr>
            </w:pPr>
          </w:p>
          <w:p w14:paraId="1B8D3D67" w14:textId="77777777" w:rsidR="00AB2E48" w:rsidRPr="00F02619" w:rsidRDefault="00AB2E48" w:rsidP="00AB6620">
            <w:pPr>
              <w:jc w:val="right"/>
              <w:rPr>
                <w:rFonts w:cs="Arial"/>
                <w:szCs w:val="18"/>
              </w:rPr>
            </w:pPr>
            <w:r w:rsidRPr="00F02619">
              <w:rPr>
                <w:rFonts w:cs="Arial"/>
                <w:szCs w:val="18"/>
              </w:rPr>
              <w:t>n/a</w:t>
            </w:r>
          </w:p>
          <w:p w14:paraId="14796AFE" w14:textId="77777777" w:rsidR="00AB2E48" w:rsidRPr="00F02619" w:rsidRDefault="00AB2E48" w:rsidP="00AB6620">
            <w:pPr>
              <w:jc w:val="right"/>
              <w:rPr>
                <w:rFonts w:cs="Arial"/>
                <w:szCs w:val="18"/>
              </w:rPr>
            </w:pPr>
            <w:r w:rsidRPr="00F02619">
              <w:rPr>
                <w:rFonts w:cs="Arial"/>
                <w:szCs w:val="18"/>
              </w:rPr>
              <w:t>n/a</w:t>
            </w:r>
          </w:p>
        </w:tc>
        <w:tc>
          <w:tcPr>
            <w:tcW w:w="2126" w:type="dxa"/>
          </w:tcPr>
          <w:p w14:paraId="110A4C32" w14:textId="77777777" w:rsidR="00AB2E48" w:rsidRPr="00F02619" w:rsidRDefault="00AB2E48" w:rsidP="00AB6620">
            <w:pPr>
              <w:jc w:val="right"/>
              <w:rPr>
                <w:rFonts w:cs="Arial"/>
                <w:szCs w:val="18"/>
              </w:rPr>
            </w:pPr>
          </w:p>
          <w:p w14:paraId="5319DD4D" w14:textId="77777777" w:rsidR="00AB2E48" w:rsidRPr="00F02619" w:rsidRDefault="00AB2E48" w:rsidP="00AB6620">
            <w:pPr>
              <w:jc w:val="right"/>
              <w:rPr>
                <w:rFonts w:cs="Arial"/>
                <w:szCs w:val="18"/>
              </w:rPr>
            </w:pPr>
            <w:r w:rsidRPr="00F02619">
              <w:rPr>
                <w:rFonts w:cs="Arial"/>
                <w:szCs w:val="18"/>
              </w:rPr>
              <w:t>n/a</w:t>
            </w:r>
          </w:p>
          <w:p w14:paraId="224BA339" w14:textId="77777777" w:rsidR="00AB2E48" w:rsidRPr="00F02619" w:rsidRDefault="00AB2E48" w:rsidP="00AB6620">
            <w:pPr>
              <w:jc w:val="right"/>
              <w:rPr>
                <w:rFonts w:cs="Arial"/>
                <w:szCs w:val="18"/>
              </w:rPr>
            </w:pPr>
            <w:r w:rsidRPr="00F02619">
              <w:rPr>
                <w:rFonts w:cs="Arial"/>
                <w:szCs w:val="18"/>
              </w:rPr>
              <w:t>n/a</w:t>
            </w:r>
          </w:p>
        </w:tc>
        <w:tc>
          <w:tcPr>
            <w:tcW w:w="1984" w:type="dxa"/>
          </w:tcPr>
          <w:p w14:paraId="4AC189CA" w14:textId="77777777" w:rsidR="00AB2E48" w:rsidRPr="00F02619" w:rsidRDefault="00AB2E48" w:rsidP="00AB6620">
            <w:pPr>
              <w:jc w:val="right"/>
              <w:rPr>
                <w:rFonts w:cs="Arial"/>
                <w:szCs w:val="18"/>
              </w:rPr>
            </w:pPr>
          </w:p>
          <w:p w14:paraId="7DCFDA2E" w14:textId="77777777" w:rsidR="00AB2E48" w:rsidRPr="00F02619" w:rsidRDefault="00AB2E48" w:rsidP="00AB6620">
            <w:pPr>
              <w:jc w:val="right"/>
              <w:rPr>
                <w:rFonts w:cs="Arial"/>
                <w:szCs w:val="18"/>
              </w:rPr>
            </w:pPr>
            <w:r w:rsidRPr="00F02619">
              <w:rPr>
                <w:rFonts w:cs="Arial"/>
                <w:szCs w:val="18"/>
              </w:rPr>
              <w:t>-</w:t>
            </w:r>
          </w:p>
        </w:tc>
        <w:tc>
          <w:tcPr>
            <w:tcW w:w="2268" w:type="dxa"/>
          </w:tcPr>
          <w:p w14:paraId="29F201B6" w14:textId="77777777" w:rsidR="00AB2E48" w:rsidRPr="00F02619" w:rsidRDefault="00AB2E48" w:rsidP="00AB6620">
            <w:pPr>
              <w:jc w:val="right"/>
              <w:rPr>
                <w:rFonts w:cs="Arial"/>
                <w:szCs w:val="18"/>
              </w:rPr>
            </w:pPr>
          </w:p>
          <w:p w14:paraId="44386547" w14:textId="77777777" w:rsidR="00AB2E48" w:rsidRPr="00F02619" w:rsidRDefault="00AB2E48" w:rsidP="00AB6620">
            <w:pPr>
              <w:jc w:val="right"/>
              <w:rPr>
                <w:rFonts w:cs="Arial"/>
                <w:szCs w:val="18"/>
              </w:rPr>
            </w:pPr>
            <w:r w:rsidRPr="00F02619">
              <w:rPr>
                <w:rFonts w:cs="Arial"/>
                <w:szCs w:val="18"/>
              </w:rPr>
              <w:t>550</w:t>
            </w:r>
          </w:p>
        </w:tc>
      </w:tr>
      <w:tr w:rsidR="00AB2E48" w:rsidRPr="00F02619" w14:paraId="4EA6C374" w14:textId="77777777" w:rsidTr="00AB6620">
        <w:trPr>
          <w:cantSplit/>
        </w:trPr>
        <w:tc>
          <w:tcPr>
            <w:tcW w:w="6091" w:type="dxa"/>
          </w:tcPr>
          <w:p w14:paraId="7F4FD4C9" w14:textId="77777777" w:rsidR="00AB2E48" w:rsidRPr="00F02619" w:rsidRDefault="00AB2E48" w:rsidP="00AB6620">
            <w:pPr>
              <w:rPr>
                <w:rFonts w:cs="Arial"/>
                <w:szCs w:val="18"/>
              </w:rPr>
            </w:pPr>
            <w:r w:rsidRPr="00F02619">
              <w:rPr>
                <w:rFonts w:cs="Arial"/>
                <w:szCs w:val="18"/>
              </w:rPr>
              <w:t>I McAllan</w:t>
            </w:r>
          </w:p>
          <w:p w14:paraId="34A31450" w14:textId="77777777" w:rsidR="00AB2E48" w:rsidRPr="00F02619" w:rsidRDefault="00AB2E48" w:rsidP="00AB6620">
            <w:pPr>
              <w:rPr>
                <w:rFonts w:cs="Arial"/>
                <w:szCs w:val="18"/>
              </w:rPr>
            </w:pPr>
            <w:r w:rsidRPr="00F02619">
              <w:rPr>
                <w:rFonts w:cs="Arial"/>
                <w:szCs w:val="18"/>
              </w:rPr>
              <w:t>Provost</w:t>
            </w:r>
          </w:p>
          <w:p w14:paraId="6F4F0D1D" w14:textId="77777777" w:rsidR="00AB2E48" w:rsidRPr="00F02619" w:rsidRDefault="00AB2E48" w:rsidP="00AB6620">
            <w:pPr>
              <w:rPr>
                <w:rFonts w:cs="Arial"/>
                <w:szCs w:val="18"/>
              </w:rPr>
            </w:pPr>
            <w:r w:rsidRPr="00F02619">
              <w:rPr>
                <w:rFonts w:cs="Arial"/>
                <w:szCs w:val="18"/>
              </w:rPr>
              <w:t>(From 1 April 2022 to 5 May 2022)</w:t>
            </w:r>
          </w:p>
          <w:p w14:paraId="46B6F963" w14:textId="77777777" w:rsidR="00AB2E48" w:rsidRPr="00F02619" w:rsidRDefault="00AB2E48" w:rsidP="00AB6620">
            <w:pPr>
              <w:rPr>
                <w:rFonts w:cs="Arial"/>
                <w:szCs w:val="18"/>
              </w:rPr>
            </w:pPr>
          </w:p>
        </w:tc>
        <w:tc>
          <w:tcPr>
            <w:tcW w:w="1275" w:type="dxa"/>
          </w:tcPr>
          <w:p w14:paraId="748A1B83" w14:textId="77777777" w:rsidR="00AB2E48" w:rsidRPr="00F02619" w:rsidRDefault="00AB2E48" w:rsidP="00AB6620">
            <w:pPr>
              <w:rPr>
                <w:rFonts w:cs="Arial"/>
                <w:szCs w:val="18"/>
              </w:rPr>
            </w:pPr>
            <w:r w:rsidRPr="00F02619">
              <w:rPr>
                <w:rFonts w:cs="Arial"/>
                <w:szCs w:val="18"/>
              </w:rPr>
              <w:t>Pension</w:t>
            </w:r>
          </w:p>
          <w:p w14:paraId="714E548B" w14:textId="77777777" w:rsidR="00AB2E48" w:rsidRPr="00F02619" w:rsidRDefault="00AB2E48" w:rsidP="00AB6620">
            <w:pPr>
              <w:rPr>
                <w:rFonts w:cs="Arial"/>
                <w:szCs w:val="18"/>
              </w:rPr>
            </w:pPr>
            <w:r w:rsidRPr="00F02619">
              <w:rPr>
                <w:rFonts w:cs="Arial"/>
                <w:szCs w:val="18"/>
              </w:rPr>
              <w:t>Lump Sum</w:t>
            </w:r>
          </w:p>
        </w:tc>
        <w:tc>
          <w:tcPr>
            <w:tcW w:w="1560" w:type="dxa"/>
          </w:tcPr>
          <w:p w14:paraId="650E3E52" w14:textId="77777777" w:rsidR="00AB2E48" w:rsidRPr="00F02619" w:rsidRDefault="00AB2E48" w:rsidP="00AB6620">
            <w:pPr>
              <w:jc w:val="right"/>
              <w:rPr>
                <w:rFonts w:cs="Arial"/>
                <w:szCs w:val="18"/>
              </w:rPr>
            </w:pPr>
          </w:p>
          <w:p w14:paraId="6E79CA4B" w14:textId="77777777" w:rsidR="00AB2E48" w:rsidRPr="00F02619" w:rsidRDefault="00AB2E48" w:rsidP="00AB6620">
            <w:pPr>
              <w:jc w:val="right"/>
              <w:rPr>
                <w:rFonts w:cs="Arial"/>
                <w:szCs w:val="18"/>
              </w:rPr>
            </w:pPr>
            <w:r w:rsidRPr="00F02619">
              <w:rPr>
                <w:rFonts w:cs="Arial"/>
                <w:szCs w:val="18"/>
              </w:rPr>
              <w:t>n/a</w:t>
            </w:r>
          </w:p>
          <w:p w14:paraId="51529EC6" w14:textId="77777777" w:rsidR="00AB2E48" w:rsidRPr="00F02619" w:rsidRDefault="00AB2E48" w:rsidP="00AB6620">
            <w:pPr>
              <w:jc w:val="right"/>
              <w:rPr>
                <w:rFonts w:cs="Arial"/>
                <w:szCs w:val="18"/>
              </w:rPr>
            </w:pPr>
            <w:r w:rsidRPr="00F02619">
              <w:rPr>
                <w:rFonts w:cs="Arial"/>
                <w:szCs w:val="18"/>
              </w:rPr>
              <w:t>n/a</w:t>
            </w:r>
          </w:p>
        </w:tc>
        <w:tc>
          <w:tcPr>
            <w:tcW w:w="2126" w:type="dxa"/>
          </w:tcPr>
          <w:p w14:paraId="69A1F1C3" w14:textId="77777777" w:rsidR="00AB2E48" w:rsidRPr="00F02619" w:rsidRDefault="00AB2E48" w:rsidP="00AB6620">
            <w:pPr>
              <w:jc w:val="right"/>
              <w:rPr>
                <w:rFonts w:cs="Arial"/>
                <w:szCs w:val="18"/>
              </w:rPr>
            </w:pPr>
          </w:p>
          <w:p w14:paraId="04C4ABE5" w14:textId="77777777" w:rsidR="00AB2E48" w:rsidRPr="00F02619" w:rsidRDefault="00AB2E48" w:rsidP="00AB6620">
            <w:pPr>
              <w:jc w:val="right"/>
              <w:rPr>
                <w:rFonts w:cs="Arial"/>
                <w:szCs w:val="18"/>
              </w:rPr>
            </w:pPr>
            <w:r w:rsidRPr="00F02619">
              <w:rPr>
                <w:rFonts w:cs="Arial"/>
                <w:szCs w:val="18"/>
              </w:rPr>
              <w:t>n/a</w:t>
            </w:r>
          </w:p>
          <w:p w14:paraId="080332CE" w14:textId="77777777" w:rsidR="00AB2E48" w:rsidRPr="00F02619" w:rsidRDefault="00AB2E48" w:rsidP="00AB6620">
            <w:pPr>
              <w:jc w:val="right"/>
              <w:rPr>
                <w:rFonts w:cs="Arial"/>
                <w:szCs w:val="18"/>
              </w:rPr>
            </w:pPr>
            <w:r w:rsidRPr="00F02619">
              <w:rPr>
                <w:rFonts w:cs="Arial"/>
                <w:szCs w:val="18"/>
              </w:rPr>
              <w:t>n/a</w:t>
            </w:r>
          </w:p>
        </w:tc>
        <w:tc>
          <w:tcPr>
            <w:tcW w:w="1984" w:type="dxa"/>
          </w:tcPr>
          <w:p w14:paraId="7DC0CEAA" w14:textId="77777777" w:rsidR="00AB2E48" w:rsidRPr="00F02619" w:rsidRDefault="00AB2E48" w:rsidP="00AB6620">
            <w:pPr>
              <w:jc w:val="right"/>
              <w:rPr>
                <w:rFonts w:cs="Arial"/>
                <w:szCs w:val="18"/>
              </w:rPr>
            </w:pPr>
          </w:p>
          <w:p w14:paraId="68C55B0C" w14:textId="77777777" w:rsidR="00AB2E48" w:rsidRPr="00F02619" w:rsidRDefault="00AB2E48" w:rsidP="00AB6620">
            <w:pPr>
              <w:jc w:val="right"/>
              <w:rPr>
                <w:rFonts w:cs="Arial"/>
                <w:szCs w:val="18"/>
              </w:rPr>
            </w:pPr>
            <w:r w:rsidRPr="00F02619">
              <w:rPr>
                <w:rFonts w:cs="Arial"/>
                <w:szCs w:val="18"/>
              </w:rPr>
              <w:t>-</w:t>
            </w:r>
          </w:p>
        </w:tc>
        <w:tc>
          <w:tcPr>
            <w:tcW w:w="2268" w:type="dxa"/>
          </w:tcPr>
          <w:p w14:paraId="7642CEF9" w14:textId="77777777" w:rsidR="00AB2E48" w:rsidRPr="00F02619" w:rsidRDefault="00AB2E48" w:rsidP="00AB6620">
            <w:pPr>
              <w:jc w:val="right"/>
              <w:rPr>
                <w:rFonts w:cs="Arial"/>
                <w:szCs w:val="18"/>
              </w:rPr>
            </w:pPr>
          </w:p>
          <w:p w14:paraId="7C0B0AB5" w14:textId="77777777" w:rsidR="00AB2E48" w:rsidRPr="00F02619" w:rsidRDefault="00AB2E48" w:rsidP="00AB6620">
            <w:pPr>
              <w:jc w:val="right"/>
              <w:rPr>
                <w:rFonts w:cs="Arial"/>
                <w:szCs w:val="18"/>
              </w:rPr>
            </w:pPr>
            <w:r w:rsidRPr="00F02619">
              <w:rPr>
                <w:rFonts w:cs="Arial"/>
                <w:szCs w:val="18"/>
              </w:rPr>
              <w:t>634</w:t>
            </w:r>
          </w:p>
        </w:tc>
      </w:tr>
      <w:tr w:rsidR="00AB2E48" w:rsidRPr="00F02619" w14:paraId="53232CC4" w14:textId="77777777" w:rsidTr="00AB6620">
        <w:trPr>
          <w:cantSplit/>
        </w:trPr>
        <w:tc>
          <w:tcPr>
            <w:tcW w:w="6091" w:type="dxa"/>
          </w:tcPr>
          <w:p w14:paraId="6EA52329" w14:textId="77777777" w:rsidR="00AB2E48" w:rsidRPr="00F02619" w:rsidRDefault="00AB2E48" w:rsidP="00AB6620">
            <w:pPr>
              <w:rPr>
                <w:rFonts w:cs="Arial"/>
                <w:szCs w:val="18"/>
              </w:rPr>
            </w:pPr>
            <w:r w:rsidRPr="00F02619">
              <w:rPr>
                <w:rFonts w:cs="Arial"/>
                <w:szCs w:val="18"/>
              </w:rPr>
              <w:t>D Shearer</w:t>
            </w:r>
          </w:p>
          <w:p w14:paraId="5042DCEC" w14:textId="77777777" w:rsidR="00AB2E48" w:rsidRPr="00F02619" w:rsidRDefault="00AB2E48" w:rsidP="00AB6620">
            <w:pPr>
              <w:rPr>
                <w:rFonts w:cs="Arial"/>
                <w:szCs w:val="18"/>
              </w:rPr>
            </w:pPr>
            <w:r w:rsidRPr="00F02619">
              <w:rPr>
                <w:rFonts w:cs="Arial"/>
                <w:szCs w:val="18"/>
              </w:rPr>
              <w:t>Licensing Committee Chair</w:t>
            </w:r>
          </w:p>
          <w:p w14:paraId="30221B7C" w14:textId="77777777" w:rsidR="00AB2E48" w:rsidRPr="00F02619" w:rsidRDefault="00AB2E48" w:rsidP="00AB6620">
            <w:pPr>
              <w:rPr>
                <w:rFonts w:cs="Arial"/>
                <w:szCs w:val="18"/>
              </w:rPr>
            </w:pPr>
            <w:r w:rsidRPr="00F02619">
              <w:rPr>
                <w:rFonts w:cs="Arial"/>
                <w:szCs w:val="18"/>
              </w:rPr>
              <w:t>(From 1 April 2022 to 5 May 2022)</w:t>
            </w:r>
          </w:p>
          <w:p w14:paraId="27851E0B" w14:textId="77777777" w:rsidR="00AB2E48" w:rsidRPr="00F02619" w:rsidRDefault="00AB2E48" w:rsidP="00AB6620">
            <w:pPr>
              <w:rPr>
                <w:rFonts w:cs="Arial"/>
                <w:szCs w:val="18"/>
              </w:rPr>
            </w:pPr>
          </w:p>
        </w:tc>
        <w:tc>
          <w:tcPr>
            <w:tcW w:w="1275" w:type="dxa"/>
          </w:tcPr>
          <w:p w14:paraId="38DE561A" w14:textId="77777777" w:rsidR="00AB2E48" w:rsidRPr="00F02619" w:rsidRDefault="00AB2E48" w:rsidP="00AB6620">
            <w:pPr>
              <w:rPr>
                <w:rFonts w:cs="Arial"/>
                <w:szCs w:val="18"/>
              </w:rPr>
            </w:pPr>
            <w:r w:rsidRPr="00F02619">
              <w:rPr>
                <w:rFonts w:cs="Arial"/>
                <w:szCs w:val="18"/>
              </w:rPr>
              <w:t>Pension</w:t>
            </w:r>
          </w:p>
          <w:p w14:paraId="4499EF93" w14:textId="77777777" w:rsidR="00AB2E48" w:rsidRPr="00F02619" w:rsidRDefault="00AB2E48" w:rsidP="00AB6620">
            <w:pPr>
              <w:rPr>
                <w:rFonts w:cs="Arial"/>
                <w:szCs w:val="18"/>
              </w:rPr>
            </w:pPr>
            <w:r w:rsidRPr="00F02619">
              <w:rPr>
                <w:rFonts w:cs="Arial"/>
                <w:szCs w:val="18"/>
              </w:rPr>
              <w:t>Lump Sum</w:t>
            </w:r>
          </w:p>
        </w:tc>
        <w:tc>
          <w:tcPr>
            <w:tcW w:w="1560" w:type="dxa"/>
          </w:tcPr>
          <w:p w14:paraId="6088A2DB" w14:textId="77777777" w:rsidR="00AB2E48" w:rsidRPr="00F02619" w:rsidRDefault="00AB2E48" w:rsidP="00AB6620">
            <w:pPr>
              <w:jc w:val="right"/>
              <w:rPr>
                <w:rFonts w:cs="Arial"/>
                <w:szCs w:val="18"/>
              </w:rPr>
            </w:pPr>
          </w:p>
          <w:p w14:paraId="74DC9E32" w14:textId="77777777" w:rsidR="00AB2E48" w:rsidRPr="00F02619" w:rsidRDefault="00AB2E48" w:rsidP="00AB6620">
            <w:pPr>
              <w:jc w:val="right"/>
              <w:rPr>
                <w:rFonts w:cs="Arial"/>
                <w:szCs w:val="18"/>
              </w:rPr>
            </w:pPr>
            <w:r w:rsidRPr="00F02619">
              <w:rPr>
                <w:rFonts w:cs="Arial"/>
                <w:szCs w:val="18"/>
              </w:rPr>
              <w:t>n/a</w:t>
            </w:r>
          </w:p>
          <w:p w14:paraId="4EADE0EB" w14:textId="77777777" w:rsidR="00AB2E48" w:rsidRPr="00F02619" w:rsidRDefault="00AB2E48" w:rsidP="00AB6620">
            <w:pPr>
              <w:jc w:val="right"/>
              <w:rPr>
                <w:rFonts w:cs="Arial"/>
                <w:szCs w:val="18"/>
              </w:rPr>
            </w:pPr>
            <w:r w:rsidRPr="00F02619">
              <w:rPr>
                <w:rFonts w:cs="Arial"/>
                <w:szCs w:val="18"/>
              </w:rPr>
              <w:t>n/a</w:t>
            </w:r>
          </w:p>
        </w:tc>
        <w:tc>
          <w:tcPr>
            <w:tcW w:w="2126" w:type="dxa"/>
          </w:tcPr>
          <w:p w14:paraId="7F9A81D7" w14:textId="77777777" w:rsidR="00AB2E48" w:rsidRPr="00F02619" w:rsidRDefault="00AB2E48" w:rsidP="00AB6620">
            <w:pPr>
              <w:jc w:val="right"/>
              <w:rPr>
                <w:rFonts w:cs="Arial"/>
                <w:szCs w:val="18"/>
              </w:rPr>
            </w:pPr>
          </w:p>
          <w:p w14:paraId="65741994" w14:textId="77777777" w:rsidR="00AB2E48" w:rsidRPr="00F02619" w:rsidRDefault="00AB2E48" w:rsidP="00AB6620">
            <w:pPr>
              <w:jc w:val="right"/>
              <w:rPr>
                <w:rFonts w:cs="Arial"/>
                <w:szCs w:val="18"/>
              </w:rPr>
            </w:pPr>
            <w:r w:rsidRPr="00F02619">
              <w:rPr>
                <w:rFonts w:cs="Arial"/>
                <w:szCs w:val="18"/>
              </w:rPr>
              <w:t>n/a</w:t>
            </w:r>
          </w:p>
          <w:p w14:paraId="32062200" w14:textId="77777777" w:rsidR="00AB2E48" w:rsidRPr="00F02619" w:rsidRDefault="00AB2E48" w:rsidP="00AB6620">
            <w:pPr>
              <w:jc w:val="right"/>
              <w:rPr>
                <w:rFonts w:cs="Arial"/>
                <w:szCs w:val="18"/>
              </w:rPr>
            </w:pPr>
            <w:r w:rsidRPr="00F02619">
              <w:rPr>
                <w:rFonts w:cs="Arial"/>
                <w:szCs w:val="18"/>
              </w:rPr>
              <w:t>n/a</w:t>
            </w:r>
          </w:p>
        </w:tc>
        <w:tc>
          <w:tcPr>
            <w:tcW w:w="1984" w:type="dxa"/>
          </w:tcPr>
          <w:p w14:paraId="30532EAC" w14:textId="77777777" w:rsidR="00AB2E48" w:rsidRPr="00F02619" w:rsidRDefault="00AB2E48" w:rsidP="00AB6620">
            <w:pPr>
              <w:jc w:val="right"/>
              <w:rPr>
                <w:rFonts w:cs="Arial"/>
                <w:szCs w:val="18"/>
              </w:rPr>
            </w:pPr>
          </w:p>
          <w:p w14:paraId="023239B4" w14:textId="77777777" w:rsidR="00AB2E48" w:rsidRPr="00F02619" w:rsidRDefault="00AB2E48" w:rsidP="00AB6620">
            <w:pPr>
              <w:jc w:val="right"/>
              <w:rPr>
                <w:rFonts w:cs="Arial"/>
                <w:szCs w:val="18"/>
              </w:rPr>
            </w:pPr>
            <w:r w:rsidRPr="00F02619">
              <w:rPr>
                <w:rFonts w:cs="Arial"/>
                <w:szCs w:val="18"/>
              </w:rPr>
              <w:t>-</w:t>
            </w:r>
          </w:p>
        </w:tc>
        <w:tc>
          <w:tcPr>
            <w:tcW w:w="2268" w:type="dxa"/>
          </w:tcPr>
          <w:p w14:paraId="5BDC713A" w14:textId="77777777" w:rsidR="00AB2E48" w:rsidRPr="00F02619" w:rsidRDefault="00AB2E48" w:rsidP="00AB6620">
            <w:pPr>
              <w:jc w:val="right"/>
              <w:rPr>
                <w:rFonts w:cs="Arial"/>
                <w:szCs w:val="18"/>
              </w:rPr>
            </w:pPr>
          </w:p>
          <w:p w14:paraId="32F098D0" w14:textId="77777777" w:rsidR="00AB2E48" w:rsidRPr="00F02619" w:rsidRDefault="00AB2E48" w:rsidP="00AB6620">
            <w:pPr>
              <w:jc w:val="right"/>
              <w:rPr>
                <w:rFonts w:cs="Arial"/>
                <w:szCs w:val="18"/>
              </w:rPr>
            </w:pPr>
            <w:r w:rsidRPr="00F02619">
              <w:rPr>
                <w:rFonts w:cs="Arial"/>
                <w:szCs w:val="18"/>
              </w:rPr>
              <w:t>433</w:t>
            </w:r>
          </w:p>
        </w:tc>
      </w:tr>
      <w:tr w:rsidR="00AB2E48" w:rsidRPr="00F02619" w14:paraId="26AF0AEE" w14:textId="77777777" w:rsidTr="00AB6620">
        <w:trPr>
          <w:cantSplit/>
        </w:trPr>
        <w:tc>
          <w:tcPr>
            <w:tcW w:w="6091" w:type="dxa"/>
            <w:shd w:val="clear" w:color="auto" w:fill="D9D9D9" w:themeFill="background1" w:themeFillShade="D9"/>
          </w:tcPr>
          <w:p w14:paraId="077946CE" w14:textId="77777777" w:rsidR="00AB2E48" w:rsidRPr="00F02619" w:rsidRDefault="00AB2E48" w:rsidP="00AB6620">
            <w:pPr>
              <w:rPr>
                <w:rFonts w:cs="Arial"/>
                <w:b/>
                <w:bCs/>
                <w:szCs w:val="18"/>
              </w:rPr>
            </w:pPr>
            <w:r w:rsidRPr="00F02619">
              <w:rPr>
                <w:rFonts w:cs="Arial"/>
                <w:b/>
                <w:bCs/>
                <w:szCs w:val="18"/>
              </w:rPr>
              <w:t>Total</w:t>
            </w:r>
          </w:p>
        </w:tc>
        <w:tc>
          <w:tcPr>
            <w:tcW w:w="1275" w:type="dxa"/>
            <w:shd w:val="clear" w:color="auto" w:fill="D9D9D9" w:themeFill="background1" w:themeFillShade="D9"/>
          </w:tcPr>
          <w:p w14:paraId="529DFA04" w14:textId="77777777" w:rsidR="00AB2E48" w:rsidRPr="00F02619" w:rsidRDefault="00AB2E48" w:rsidP="00AB6620">
            <w:pPr>
              <w:rPr>
                <w:rFonts w:cs="Arial"/>
                <w:szCs w:val="18"/>
              </w:rPr>
            </w:pPr>
          </w:p>
        </w:tc>
        <w:tc>
          <w:tcPr>
            <w:tcW w:w="1560" w:type="dxa"/>
            <w:shd w:val="clear" w:color="auto" w:fill="D9D9D9" w:themeFill="background1" w:themeFillShade="D9"/>
          </w:tcPr>
          <w:p w14:paraId="118D599A" w14:textId="77777777" w:rsidR="00AB2E48" w:rsidRPr="00F02619" w:rsidRDefault="00AB2E48" w:rsidP="00AB6620">
            <w:pPr>
              <w:jc w:val="right"/>
              <w:rPr>
                <w:rFonts w:cs="Arial"/>
                <w:b/>
                <w:bCs/>
                <w:szCs w:val="18"/>
              </w:rPr>
            </w:pPr>
          </w:p>
        </w:tc>
        <w:tc>
          <w:tcPr>
            <w:tcW w:w="2126" w:type="dxa"/>
            <w:shd w:val="clear" w:color="auto" w:fill="D9D9D9" w:themeFill="background1" w:themeFillShade="D9"/>
          </w:tcPr>
          <w:p w14:paraId="76B31CDE" w14:textId="77777777" w:rsidR="00AB2E48" w:rsidRPr="00F02619" w:rsidRDefault="00AB2E48" w:rsidP="00AB6620">
            <w:pPr>
              <w:jc w:val="right"/>
              <w:rPr>
                <w:rFonts w:cs="Arial"/>
                <w:b/>
                <w:bCs/>
                <w:szCs w:val="18"/>
              </w:rPr>
            </w:pPr>
          </w:p>
        </w:tc>
        <w:tc>
          <w:tcPr>
            <w:tcW w:w="1984" w:type="dxa"/>
            <w:shd w:val="clear" w:color="auto" w:fill="D9D9D9" w:themeFill="background1" w:themeFillShade="D9"/>
          </w:tcPr>
          <w:p w14:paraId="50676C21" w14:textId="77777777" w:rsidR="00AB2E48" w:rsidRPr="00F02619" w:rsidRDefault="00AB2E48" w:rsidP="00AB6620">
            <w:pPr>
              <w:jc w:val="right"/>
              <w:rPr>
                <w:rFonts w:cs="Arial"/>
                <w:b/>
                <w:bCs/>
                <w:szCs w:val="18"/>
              </w:rPr>
            </w:pPr>
            <w:r w:rsidRPr="00F02619">
              <w:rPr>
                <w:rFonts w:cs="Arial"/>
                <w:b/>
                <w:bCs/>
                <w:szCs w:val="18"/>
              </w:rPr>
              <w:t>94,275</w:t>
            </w:r>
          </w:p>
        </w:tc>
        <w:tc>
          <w:tcPr>
            <w:tcW w:w="2268" w:type="dxa"/>
            <w:shd w:val="clear" w:color="auto" w:fill="D9D9D9" w:themeFill="background1" w:themeFillShade="D9"/>
          </w:tcPr>
          <w:p w14:paraId="2AAC1504" w14:textId="77777777" w:rsidR="00AB2E48" w:rsidRPr="00F02619" w:rsidRDefault="00AB2E48" w:rsidP="00AB6620">
            <w:pPr>
              <w:jc w:val="right"/>
              <w:rPr>
                <w:rFonts w:cs="Arial"/>
                <w:b/>
                <w:bCs/>
                <w:szCs w:val="18"/>
              </w:rPr>
            </w:pPr>
            <w:r w:rsidRPr="00F02619">
              <w:rPr>
                <w:rFonts w:cs="Arial"/>
                <w:b/>
                <w:bCs/>
                <w:szCs w:val="18"/>
              </w:rPr>
              <w:t>88,914</w:t>
            </w:r>
          </w:p>
        </w:tc>
      </w:tr>
      <w:tr w:rsidR="00AB2E48" w:rsidRPr="00F02619" w14:paraId="5833A925" w14:textId="77777777" w:rsidTr="00AB6620">
        <w:trPr>
          <w:cantSplit/>
        </w:trPr>
        <w:tc>
          <w:tcPr>
            <w:tcW w:w="6091" w:type="dxa"/>
            <w:shd w:val="clear" w:color="auto" w:fill="auto"/>
          </w:tcPr>
          <w:p w14:paraId="24430316" w14:textId="77777777" w:rsidR="00AB2E48" w:rsidRPr="00F02619" w:rsidRDefault="00AB2E48" w:rsidP="00AB6620">
            <w:pPr>
              <w:rPr>
                <w:rFonts w:cs="Arial"/>
                <w:b/>
                <w:bCs/>
                <w:szCs w:val="18"/>
              </w:rPr>
            </w:pPr>
            <w:r w:rsidRPr="00F02619">
              <w:rPr>
                <w:rFonts w:cs="Arial"/>
                <w:b/>
                <w:bCs/>
                <w:szCs w:val="18"/>
              </w:rPr>
              <w:t>Councillors with Joint Board Responsibilities</w:t>
            </w:r>
          </w:p>
          <w:p w14:paraId="39DA266E" w14:textId="77777777" w:rsidR="00AB2E48" w:rsidRPr="00F02619" w:rsidRDefault="00AB2E48" w:rsidP="00AB6620">
            <w:pPr>
              <w:rPr>
                <w:rFonts w:cs="Arial"/>
                <w:b/>
                <w:bCs/>
                <w:szCs w:val="18"/>
              </w:rPr>
            </w:pPr>
          </w:p>
        </w:tc>
        <w:tc>
          <w:tcPr>
            <w:tcW w:w="1275" w:type="dxa"/>
            <w:shd w:val="clear" w:color="auto" w:fill="auto"/>
          </w:tcPr>
          <w:p w14:paraId="01010FB9" w14:textId="77777777" w:rsidR="00AB2E48" w:rsidRPr="00F02619" w:rsidRDefault="00AB2E48" w:rsidP="00AB6620">
            <w:pPr>
              <w:rPr>
                <w:rFonts w:cs="Arial"/>
                <w:b/>
                <w:bCs/>
                <w:szCs w:val="18"/>
              </w:rPr>
            </w:pPr>
          </w:p>
        </w:tc>
        <w:tc>
          <w:tcPr>
            <w:tcW w:w="1560" w:type="dxa"/>
            <w:shd w:val="clear" w:color="auto" w:fill="auto"/>
          </w:tcPr>
          <w:p w14:paraId="20C4E3CE" w14:textId="77777777" w:rsidR="00AB2E48" w:rsidRPr="00F02619" w:rsidRDefault="00AB2E48" w:rsidP="00AB6620">
            <w:pPr>
              <w:jc w:val="right"/>
              <w:rPr>
                <w:rFonts w:cs="Arial"/>
                <w:b/>
                <w:bCs/>
                <w:szCs w:val="18"/>
              </w:rPr>
            </w:pPr>
          </w:p>
        </w:tc>
        <w:tc>
          <w:tcPr>
            <w:tcW w:w="2126" w:type="dxa"/>
            <w:shd w:val="clear" w:color="auto" w:fill="auto"/>
          </w:tcPr>
          <w:p w14:paraId="3C642723" w14:textId="77777777" w:rsidR="00AB2E48" w:rsidRPr="00F02619" w:rsidRDefault="00AB2E48" w:rsidP="00AB6620">
            <w:pPr>
              <w:jc w:val="right"/>
              <w:rPr>
                <w:rFonts w:cs="Arial"/>
                <w:b/>
                <w:bCs/>
                <w:szCs w:val="18"/>
              </w:rPr>
            </w:pPr>
          </w:p>
        </w:tc>
        <w:tc>
          <w:tcPr>
            <w:tcW w:w="1984" w:type="dxa"/>
            <w:shd w:val="clear" w:color="auto" w:fill="auto"/>
          </w:tcPr>
          <w:p w14:paraId="693E2BC3" w14:textId="77777777" w:rsidR="00AB2E48" w:rsidRPr="00F02619" w:rsidRDefault="00AB2E48" w:rsidP="00AB6620">
            <w:pPr>
              <w:jc w:val="right"/>
              <w:rPr>
                <w:rFonts w:cs="Arial"/>
                <w:b/>
                <w:bCs/>
                <w:szCs w:val="18"/>
              </w:rPr>
            </w:pPr>
          </w:p>
        </w:tc>
        <w:tc>
          <w:tcPr>
            <w:tcW w:w="2268" w:type="dxa"/>
            <w:shd w:val="clear" w:color="auto" w:fill="auto"/>
          </w:tcPr>
          <w:p w14:paraId="1121C949" w14:textId="77777777" w:rsidR="00AB2E48" w:rsidRPr="00F02619" w:rsidRDefault="00AB2E48" w:rsidP="00AB6620">
            <w:pPr>
              <w:jc w:val="right"/>
              <w:rPr>
                <w:rFonts w:cs="Arial"/>
                <w:b/>
                <w:bCs/>
                <w:szCs w:val="18"/>
              </w:rPr>
            </w:pPr>
          </w:p>
        </w:tc>
      </w:tr>
      <w:tr w:rsidR="00AB2E48" w:rsidRPr="00F02619" w14:paraId="26174E6A" w14:textId="77777777" w:rsidTr="00AB6620">
        <w:trPr>
          <w:cantSplit/>
        </w:trPr>
        <w:tc>
          <w:tcPr>
            <w:tcW w:w="6091" w:type="dxa"/>
            <w:tcBorders>
              <w:bottom w:val="single" w:sz="4" w:space="0" w:color="auto"/>
            </w:tcBorders>
            <w:shd w:val="clear" w:color="auto" w:fill="auto"/>
          </w:tcPr>
          <w:p w14:paraId="50ECD00D" w14:textId="77777777" w:rsidR="00AB2E48" w:rsidRPr="00F02619" w:rsidRDefault="00AB2E48" w:rsidP="00AB6620">
            <w:pPr>
              <w:rPr>
                <w:rFonts w:cs="Arial"/>
                <w:szCs w:val="18"/>
              </w:rPr>
            </w:pPr>
            <w:r w:rsidRPr="00F02619">
              <w:rPr>
                <w:rFonts w:cs="Arial"/>
                <w:szCs w:val="18"/>
              </w:rPr>
              <w:t>W Brogan</w:t>
            </w:r>
          </w:p>
          <w:p w14:paraId="27F653DF" w14:textId="77777777" w:rsidR="00AB2E48" w:rsidRPr="00F02619" w:rsidRDefault="00AB2E48" w:rsidP="00AB6620">
            <w:pPr>
              <w:rPr>
                <w:rFonts w:cs="Arial"/>
                <w:szCs w:val="18"/>
              </w:rPr>
            </w:pPr>
            <w:r w:rsidRPr="00F02619">
              <w:rPr>
                <w:rFonts w:cs="Arial"/>
                <w:szCs w:val="18"/>
              </w:rPr>
              <w:t>Convenor Lanarkshire Valuation Joint Board</w:t>
            </w:r>
          </w:p>
          <w:p w14:paraId="2FFC60FD" w14:textId="77777777" w:rsidR="00AB2E48" w:rsidRPr="00F02619" w:rsidRDefault="00AB2E48" w:rsidP="00AB6620">
            <w:pPr>
              <w:rPr>
                <w:rFonts w:cs="Arial"/>
                <w:szCs w:val="18"/>
              </w:rPr>
            </w:pPr>
            <w:r w:rsidRPr="00F02619">
              <w:rPr>
                <w:rFonts w:cs="Arial"/>
                <w:szCs w:val="18"/>
              </w:rPr>
              <w:t>(From 27 June 2022 to 31 March 2023)</w:t>
            </w:r>
          </w:p>
          <w:p w14:paraId="00218EA0" w14:textId="77777777" w:rsidR="00AB2E48" w:rsidRPr="00F02619" w:rsidRDefault="00AB2E48" w:rsidP="00AB6620">
            <w:pPr>
              <w:rPr>
                <w:rFonts w:cs="Arial"/>
                <w:szCs w:val="18"/>
              </w:rPr>
            </w:pPr>
          </w:p>
        </w:tc>
        <w:tc>
          <w:tcPr>
            <w:tcW w:w="1275" w:type="dxa"/>
            <w:tcBorders>
              <w:bottom w:val="single" w:sz="4" w:space="0" w:color="auto"/>
            </w:tcBorders>
            <w:shd w:val="clear" w:color="auto" w:fill="auto"/>
          </w:tcPr>
          <w:p w14:paraId="226932E5" w14:textId="77777777" w:rsidR="00AB2E48" w:rsidRPr="00F02619" w:rsidRDefault="00AB2E48" w:rsidP="00AB6620">
            <w:pPr>
              <w:rPr>
                <w:rFonts w:cs="Arial"/>
                <w:szCs w:val="18"/>
              </w:rPr>
            </w:pPr>
          </w:p>
          <w:p w14:paraId="38D23976" w14:textId="77777777" w:rsidR="00AB2E48" w:rsidRPr="00F02619" w:rsidRDefault="00AB2E48" w:rsidP="00AB6620">
            <w:pPr>
              <w:rPr>
                <w:rFonts w:cs="Arial"/>
                <w:szCs w:val="18"/>
              </w:rPr>
            </w:pPr>
            <w:r w:rsidRPr="00F02619">
              <w:rPr>
                <w:rFonts w:cs="Arial"/>
                <w:szCs w:val="18"/>
              </w:rPr>
              <w:t>Pension</w:t>
            </w:r>
          </w:p>
          <w:p w14:paraId="73F3238E" w14:textId="77777777" w:rsidR="00AB2E48" w:rsidRPr="00F02619" w:rsidRDefault="00AB2E48" w:rsidP="00AB6620">
            <w:pPr>
              <w:rPr>
                <w:rFonts w:cs="Arial"/>
                <w:szCs w:val="18"/>
              </w:rPr>
            </w:pPr>
            <w:r w:rsidRPr="00F02619">
              <w:rPr>
                <w:rFonts w:cs="Arial"/>
                <w:szCs w:val="18"/>
              </w:rPr>
              <w:t>Lump Sum</w:t>
            </w:r>
          </w:p>
        </w:tc>
        <w:tc>
          <w:tcPr>
            <w:tcW w:w="1560" w:type="dxa"/>
            <w:tcBorders>
              <w:bottom w:val="single" w:sz="4" w:space="0" w:color="auto"/>
            </w:tcBorders>
            <w:shd w:val="clear" w:color="auto" w:fill="auto"/>
          </w:tcPr>
          <w:p w14:paraId="51A7E78F" w14:textId="77777777" w:rsidR="00AB2E48" w:rsidRPr="00F02619" w:rsidRDefault="00AB2E48" w:rsidP="00AB6620">
            <w:pPr>
              <w:jc w:val="right"/>
              <w:rPr>
                <w:rFonts w:cs="Arial"/>
                <w:szCs w:val="18"/>
              </w:rPr>
            </w:pPr>
          </w:p>
          <w:p w14:paraId="316B4539" w14:textId="31985BAB" w:rsidR="00AB2E48" w:rsidRPr="00F02619" w:rsidRDefault="00F4508D" w:rsidP="00AB6620">
            <w:pPr>
              <w:jc w:val="right"/>
              <w:rPr>
                <w:rFonts w:cs="Arial"/>
                <w:szCs w:val="18"/>
              </w:rPr>
            </w:pPr>
            <w:r w:rsidRPr="00F02619">
              <w:rPr>
                <w:rFonts w:cs="Arial"/>
                <w:szCs w:val="18"/>
              </w:rPr>
              <w:t>8</w:t>
            </w:r>
          </w:p>
          <w:p w14:paraId="7B4B613D" w14:textId="77777777" w:rsidR="00AB2E48" w:rsidRPr="00F02619" w:rsidRDefault="00AB2E48" w:rsidP="00AB6620">
            <w:pPr>
              <w:jc w:val="right"/>
              <w:rPr>
                <w:rFonts w:cs="Arial"/>
                <w:szCs w:val="18"/>
              </w:rPr>
            </w:pPr>
            <w:r w:rsidRPr="00F02619">
              <w:rPr>
                <w:rFonts w:cs="Arial"/>
                <w:szCs w:val="18"/>
              </w:rPr>
              <w:t>2</w:t>
            </w:r>
          </w:p>
        </w:tc>
        <w:tc>
          <w:tcPr>
            <w:tcW w:w="2126" w:type="dxa"/>
            <w:tcBorders>
              <w:bottom w:val="single" w:sz="4" w:space="0" w:color="auto"/>
            </w:tcBorders>
            <w:shd w:val="clear" w:color="auto" w:fill="auto"/>
          </w:tcPr>
          <w:p w14:paraId="15DE5095" w14:textId="77777777" w:rsidR="00AB2E48" w:rsidRPr="00F02619" w:rsidRDefault="00AB2E48" w:rsidP="00AB6620">
            <w:pPr>
              <w:jc w:val="right"/>
              <w:rPr>
                <w:rFonts w:cs="Arial"/>
                <w:szCs w:val="18"/>
              </w:rPr>
            </w:pPr>
          </w:p>
          <w:p w14:paraId="0CC61B81" w14:textId="7B891E39" w:rsidR="00AB2E48" w:rsidRPr="00F02619" w:rsidRDefault="00F4508D" w:rsidP="00AB6620">
            <w:pPr>
              <w:jc w:val="right"/>
              <w:rPr>
                <w:rFonts w:cs="Arial"/>
                <w:szCs w:val="18"/>
              </w:rPr>
            </w:pPr>
            <w:r w:rsidRPr="00F02619">
              <w:rPr>
                <w:rFonts w:cs="Arial"/>
                <w:szCs w:val="18"/>
              </w:rPr>
              <w:t>1</w:t>
            </w:r>
          </w:p>
          <w:p w14:paraId="2719E042" w14:textId="77777777" w:rsidR="00AB2E48" w:rsidRPr="00F02619" w:rsidRDefault="00AB2E48" w:rsidP="00AB6620">
            <w:pPr>
              <w:jc w:val="right"/>
              <w:rPr>
                <w:rFonts w:cs="Arial"/>
                <w:szCs w:val="18"/>
              </w:rPr>
            </w:pPr>
            <w:r w:rsidRPr="00F02619">
              <w:rPr>
                <w:rFonts w:cs="Arial"/>
                <w:szCs w:val="18"/>
              </w:rPr>
              <w:t>2</w:t>
            </w:r>
          </w:p>
        </w:tc>
        <w:tc>
          <w:tcPr>
            <w:tcW w:w="1984" w:type="dxa"/>
            <w:tcBorders>
              <w:bottom w:val="single" w:sz="4" w:space="0" w:color="auto"/>
            </w:tcBorders>
            <w:shd w:val="clear" w:color="auto" w:fill="auto"/>
          </w:tcPr>
          <w:p w14:paraId="26BD06E4" w14:textId="77777777" w:rsidR="00AB2E48" w:rsidRPr="00F02619" w:rsidRDefault="00AB2E48" w:rsidP="00AB6620">
            <w:pPr>
              <w:jc w:val="right"/>
              <w:rPr>
                <w:rFonts w:cs="Arial"/>
                <w:szCs w:val="18"/>
              </w:rPr>
            </w:pPr>
          </w:p>
          <w:p w14:paraId="3CBE142C" w14:textId="77777777" w:rsidR="00AB2E48" w:rsidRPr="00F02619" w:rsidRDefault="00AB2E48" w:rsidP="00AB6620">
            <w:pPr>
              <w:jc w:val="right"/>
              <w:rPr>
                <w:rFonts w:cs="Arial"/>
                <w:szCs w:val="18"/>
              </w:rPr>
            </w:pPr>
            <w:r w:rsidRPr="00F02619">
              <w:rPr>
                <w:rFonts w:cs="Arial"/>
                <w:szCs w:val="18"/>
              </w:rPr>
              <w:t>4,850</w:t>
            </w:r>
          </w:p>
        </w:tc>
        <w:tc>
          <w:tcPr>
            <w:tcW w:w="2268" w:type="dxa"/>
            <w:tcBorders>
              <w:bottom w:val="single" w:sz="4" w:space="0" w:color="auto"/>
            </w:tcBorders>
            <w:shd w:val="clear" w:color="auto" w:fill="auto"/>
          </w:tcPr>
          <w:p w14:paraId="6318B06D" w14:textId="77777777" w:rsidR="00AB2E48" w:rsidRPr="00F02619" w:rsidRDefault="00AB2E48" w:rsidP="00AB6620">
            <w:pPr>
              <w:jc w:val="right"/>
              <w:rPr>
                <w:rFonts w:cs="Arial"/>
                <w:szCs w:val="18"/>
              </w:rPr>
            </w:pPr>
          </w:p>
          <w:p w14:paraId="45353AA3" w14:textId="77777777" w:rsidR="00AB2E48" w:rsidRPr="00F02619" w:rsidRDefault="00AB2E48" w:rsidP="00AB6620">
            <w:pPr>
              <w:jc w:val="right"/>
              <w:rPr>
                <w:rFonts w:cs="Arial"/>
                <w:szCs w:val="18"/>
              </w:rPr>
            </w:pPr>
            <w:r w:rsidRPr="00F02619">
              <w:rPr>
                <w:rFonts w:cs="Arial"/>
                <w:szCs w:val="18"/>
              </w:rPr>
              <w:t>3.597</w:t>
            </w:r>
          </w:p>
        </w:tc>
      </w:tr>
      <w:tr w:rsidR="00AB2E48" w:rsidRPr="00F02619" w14:paraId="43433AAB" w14:textId="77777777" w:rsidTr="00AB6620">
        <w:trPr>
          <w:cantSplit/>
        </w:trPr>
        <w:tc>
          <w:tcPr>
            <w:tcW w:w="6091" w:type="dxa"/>
            <w:tcBorders>
              <w:bottom w:val="single" w:sz="4" w:space="0" w:color="auto"/>
            </w:tcBorders>
            <w:shd w:val="clear" w:color="auto" w:fill="auto"/>
          </w:tcPr>
          <w:p w14:paraId="6728121F" w14:textId="77777777" w:rsidR="00AB2E48" w:rsidRPr="00F02619" w:rsidRDefault="00AB2E48" w:rsidP="00AB6620">
            <w:pPr>
              <w:rPr>
                <w:rFonts w:cs="Arial"/>
                <w:szCs w:val="18"/>
              </w:rPr>
            </w:pPr>
            <w:r w:rsidRPr="00F02619">
              <w:rPr>
                <w:rFonts w:cs="Arial"/>
                <w:szCs w:val="18"/>
              </w:rPr>
              <w:t>L Hamilton</w:t>
            </w:r>
          </w:p>
          <w:p w14:paraId="074C1265" w14:textId="77777777" w:rsidR="00AB2E48" w:rsidRPr="00F02619" w:rsidRDefault="00AB2E48" w:rsidP="00AB6620">
            <w:pPr>
              <w:rPr>
                <w:rFonts w:cs="Arial"/>
                <w:szCs w:val="18"/>
              </w:rPr>
            </w:pPr>
            <w:r w:rsidRPr="00F02619">
              <w:rPr>
                <w:rFonts w:cs="Arial"/>
                <w:szCs w:val="18"/>
              </w:rPr>
              <w:t>Depute Convenor Lanarkshire Valuation Joint Board</w:t>
            </w:r>
          </w:p>
          <w:p w14:paraId="0C6A6C16" w14:textId="77777777" w:rsidR="00AB2E48" w:rsidRPr="00F02619" w:rsidRDefault="00AB2E48" w:rsidP="00AB6620">
            <w:pPr>
              <w:rPr>
                <w:rFonts w:cs="Arial"/>
                <w:szCs w:val="18"/>
              </w:rPr>
            </w:pPr>
            <w:r w:rsidRPr="00F02619">
              <w:rPr>
                <w:rFonts w:cs="Arial"/>
                <w:szCs w:val="18"/>
              </w:rPr>
              <w:t>(From 1 April 2022 to 5 May 2022)</w:t>
            </w:r>
          </w:p>
          <w:p w14:paraId="69C12EBA" w14:textId="77777777" w:rsidR="00AB2E48" w:rsidRPr="00F02619" w:rsidRDefault="00AB2E48" w:rsidP="00AB6620">
            <w:pPr>
              <w:rPr>
                <w:rFonts w:cs="Arial"/>
                <w:szCs w:val="18"/>
              </w:rPr>
            </w:pPr>
          </w:p>
        </w:tc>
        <w:tc>
          <w:tcPr>
            <w:tcW w:w="1275" w:type="dxa"/>
            <w:tcBorders>
              <w:bottom w:val="single" w:sz="4" w:space="0" w:color="auto"/>
            </w:tcBorders>
            <w:shd w:val="clear" w:color="auto" w:fill="auto"/>
          </w:tcPr>
          <w:p w14:paraId="332A9241" w14:textId="77777777" w:rsidR="00AB2E48" w:rsidRPr="00F02619" w:rsidRDefault="00AB2E48" w:rsidP="00AB6620">
            <w:pPr>
              <w:rPr>
                <w:rFonts w:cs="Arial"/>
                <w:szCs w:val="18"/>
              </w:rPr>
            </w:pPr>
          </w:p>
          <w:p w14:paraId="033984AF" w14:textId="77777777" w:rsidR="00AB2E48" w:rsidRPr="00F02619" w:rsidRDefault="00AB2E48" w:rsidP="00AB6620">
            <w:pPr>
              <w:rPr>
                <w:rFonts w:cs="Arial"/>
                <w:szCs w:val="18"/>
              </w:rPr>
            </w:pPr>
            <w:r w:rsidRPr="00F02619">
              <w:rPr>
                <w:rFonts w:cs="Arial"/>
                <w:szCs w:val="18"/>
              </w:rPr>
              <w:t>Pension</w:t>
            </w:r>
          </w:p>
          <w:p w14:paraId="50A3E279" w14:textId="77777777" w:rsidR="00AB2E48" w:rsidRPr="00F02619" w:rsidRDefault="00AB2E48" w:rsidP="00AB6620">
            <w:pPr>
              <w:rPr>
                <w:rFonts w:cs="Arial"/>
                <w:szCs w:val="18"/>
              </w:rPr>
            </w:pPr>
            <w:r w:rsidRPr="00F02619">
              <w:rPr>
                <w:rFonts w:cs="Arial"/>
                <w:szCs w:val="18"/>
              </w:rPr>
              <w:t>Lump Sum</w:t>
            </w:r>
          </w:p>
          <w:p w14:paraId="3A341EF1" w14:textId="77777777" w:rsidR="00AB2E48" w:rsidRPr="00F02619" w:rsidRDefault="00AB2E48" w:rsidP="00AB6620">
            <w:pPr>
              <w:rPr>
                <w:rFonts w:cs="Arial"/>
                <w:szCs w:val="18"/>
              </w:rPr>
            </w:pPr>
          </w:p>
        </w:tc>
        <w:tc>
          <w:tcPr>
            <w:tcW w:w="1560" w:type="dxa"/>
            <w:tcBorders>
              <w:bottom w:val="single" w:sz="4" w:space="0" w:color="auto"/>
            </w:tcBorders>
            <w:shd w:val="clear" w:color="auto" w:fill="auto"/>
          </w:tcPr>
          <w:p w14:paraId="7C93CC01" w14:textId="77777777" w:rsidR="00AB2E48" w:rsidRPr="00F02619" w:rsidRDefault="00AB2E48" w:rsidP="00AB6620">
            <w:pPr>
              <w:jc w:val="right"/>
              <w:rPr>
                <w:rFonts w:cs="Arial"/>
                <w:szCs w:val="18"/>
              </w:rPr>
            </w:pPr>
          </w:p>
          <w:p w14:paraId="4D063501" w14:textId="77777777" w:rsidR="00AB2E48" w:rsidRPr="00F02619" w:rsidRDefault="00AB2E48" w:rsidP="00AB6620">
            <w:pPr>
              <w:jc w:val="right"/>
              <w:rPr>
                <w:rFonts w:cs="Arial"/>
                <w:szCs w:val="18"/>
              </w:rPr>
            </w:pPr>
            <w:r w:rsidRPr="00F02619">
              <w:rPr>
                <w:rFonts w:cs="Arial"/>
                <w:szCs w:val="18"/>
              </w:rPr>
              <w:t>-</w:t>
            </w:r>
          </w:p>
          <w:p w14:paraId="022C3DE9" w14:textId="77777777" w:rsidR="00AB2E48" w:rsidRPr="00F02619" w:rsidRDefault="00AB2E48" w:rsidP="00AB6620">
            <w:pPr>
              <w:jc w:val="right"/>
              <w:rPr>
                <w:rFonts w:cs="Arial"/>
                <w:szCs w:val="18"/>
              </w:rPr>
            </w:pPr>
            <w:r w:rsidRPr="00F02619">
              <w:rPr>
                <w:rFonts w:cs="Arial"/>
                <w:szCs w:val="18"/>
              </w:rPr>
              <w:t>-</w:t>
            </w:r>
          </w:p>
        </w:tc>
        <w:tc>
          <w:tcPr>
            <w:tcW w:w="2126" w:type="dxa"/>
            <w:tcBorders>
              <w:bottom w:val="single" w:sz="4" w:space="0" w:color="auto"/>
            </w:tcBorders>
            <w:shd w:val="clear" w:color="auto" w:fill="auto"/>
          </w:tcPr>
          <w:p w14:paraId="764FBF40" w14:textId="56595F26" w:rsidR="00AB2E48" w:rsidRPr="00F02619" w:rsidRDefault="00F4508D" w:rsidP="00F4508D">
            <w:pPr>
              <w:jc w:val="center"/>
              <w:rPr>
                <w:rFonts w:cs="Arial"/>
                <w:szCs w:val="18"/>
              </w:rPr>
            </w:pPr>
            <w:r w:rsidRPr="00F02619">
              <w:rPr>
                <w:rFonts w:cs="Arial"/>
                <w:szCs w:val="18"/>
              </w:rPr>
              <w:t>-</w:t>
            </w:r>
          </w:p>
          <w:p w14:paraId="6C68EF83" w14:textId="77777777" w:rsidR="00AB2E48" w:rsidRPr="00F02619" w:rsidRDefault="00AB2E48" w:rsidP="00AB6620">
            <w:pPr>
              <w:jc w:val="right"/>
              <w:rPr>
                <w:rFonts w:cs="Arial"/>
                <w:szCs w:val="18"/>
              </w:rPr>
            </w:pPr>
            <w:r w:rsidRPr="00F02619">
              <w:rPr>
                <w:rFonts w:cs="Arial"/>
                <w:szCs w:val="18"/>
              </w:rPr>
              <w:t>-</w:t>
            </w:r>
          </w:p>
          <w:p w14:paraId="10B96FB3" w14:textId="77777777" w:rsidR="00AB2E48" w:rsidRPr="00F02619" w:rsidRDefault="00AB2E48" w:rsidP="00AB6620">
            <w:pPr>
              <w:jc w:val="right"/>
              <w:rPr>
                <w:rFonts w:cs="Arial"/>
                <w:szCs w:val="18"/>
              </w:rPr>
            </w:pPr>
            <w:r w:rsidRPr="00F02619">
              <w:rPr>
                <w:rFonts w:cs="Arial"/>
                <w:szCs w:val="18"/>
              </w:rPr>
              <w:t>-</w:t>
            </w:r>
          </w:p>
        </w:tc>
        <w:tc>
          <w:tcPr>
            <w:tcW w:w="1984" w:type="dxa"/>
            <w:tcBorders>
              <w:bottom w:val="single" w:sz="4" w:space="0" w:color="auto"/>
            </w:tcBorders>
            <w:shd w:val="clear" w:color="auto" w:fill="auto"/>
          </w:tcPr>
          <w:p w14:paraId="34FEEA4A" w14:textId="77777777" w:rsidR="00AB2E48" w:rsidRPr="00F02619" w:rsidRDefault="00AB2E48" w:rsidP="00AB6620">
            <w:pPr>
              <w:jc w:val="right"/>
              <w:rPr>
                <w:rFonts w:cs="Arial"/>
                <w:szCs w:val="18"/>
              </w:rPr>
            </w:pPr>
          </w:p>
          <w:p w14:paraId="326EDE91" w14:textId="77777777" w:rsidR="00AB2E48" w:rsidRPr="00F02619" w:rsidRDefault="00AB2E48" w:rsidP="00AB6620">
            <w:pPr>
              <w:jc w:val="right"/>
              <w:rPr>
                <w:rFonts w:cs="Arial"/>
                <w:szCs w:val="18"/>
              </w:rPr>
            </w:pPr>
            <w:r w:rsidRPr="00F02619">
              <w:rPr>
                <w:rFonts w:cs="Arial"/>
                <w:szCs w:val="18"/>
              </w:rPr>
              <w:t>-</w:t>
            </w:r>
          </w:p>
        </w:tc>
        <w:tc>
          <w:tcPr>
            <w:tcW w:w="2268" w:type="dxa"/>
            <w:tcBorders>
              <w:bottom w:val="single" w:sz="4" w:space="0" w:color="auto"/>
            </w:tcBorders>
            <w:shd w:val="clear" w:color="auto" w:fill="auto"/>
          </w:tcPr>
          <w:p w14:paraId="625D37AA" w14:textId="77777777" w:rsidR="00AB2E48" w:rsidRPr="00F02619" w:rsidRDefault="00AB2E48" w:rsidP="00AB6620">
            <w:pPr>
              <w:jc w:val="right"/>
              <w:rPr>
                <w:rFonts w:cs="Arial"/>
                <w:szCs w:val="18"/>
              </w:rPr>
            </w:pPr>
          </w:p>
          <w:p w14:paraId="2D2D708A" w14:textId="77777777" w:rsidR="00AB2E48" w:rsidRPr="00F02619" w:rsidRDefault="00AB2E48" w:rsidP="00AB6620">
            <w:pPr>
              <w:jc w:val="right"/>
              <w:rPr>
                <w:rFonts w:cs="Arial"/>
                <w:szCs w:val="18"/>
              </w:rPr>
            </w:pPr>
            <w:r w:rsidRPr="00F02619">
              <w:rPr>
                <w:rFonts w:cs="Arial"/>
                <w:szCs w:val="18"/>
              </w:rPr>
              <w:t>430</w:t>
            </w:r>
          </w:p>
        </w:tc>
      </w:tr>
      <w:tr w:rsidR="00AB2E48" w:rsidRPr="00F02619" w14:paraId="7F7E70AF" w14:textId="77777777" w:rsidTr="00AB6620">
        <w:trPr>
          <w:cantSplit/>
        </w:trPr>
        <w:tc>
          <w:tcPr>
            <w:tcW w:w="6091" w:type="dxa"/>
            <w:shd w:val="clear" w:color="auto" w:fill="D9D9D9" w:themeFill="background1" w:themeFillShade="D9"/>
          </w:tcPr>
          <w:p w14:paraId="052E987A" w14:textId="77777777" w:rsidR="00AB2E48" w:rsidRPr="00F02619" w:rsidRDefault="00AB2E48" w:rsidP="00AB6620">
            <w:pPr>
              <w:rPr>
                <w:rFonts w:cs="Arial"/>
                <w:b/>
                <w:bCs/>
                <w:szCs w:val="18"/>
              </w:rPr>
            </w:pPr>
            <w:r w:rsidRPr="00F02619">
              <w:rPr>
                <w:rFonts w:cs="Arial"/>
                <w:b/>
                <w:bCs/>
                <w:szCs w:val="18"/>
              </w:rPr>
              <w:t>Total</w:t>
            </w:r>
          </w:p>
          <w:p w14:paraId="679C3871" w14:textId="77777777" w:rsidR="00AB2E48" w:rsidRPr="00F02619" w:rsidRDefault="00AB2E48" w:rsidP="00AB6620">
            <w:pPr>
              <w:rPr>
                <w:rFonts w:cs="Arial"/>
                <w:b/>
                <w:bCs/>
                <w:szCs w:val="18"/>
              </w:rPr>
            </w:pPr>
          </w:p>
        </w:tc>
        <w:tc>
          <w:tcPr>
            <w:tcW w:w="1275" w:type="dxa"/>
            <w:shd w:val="clear" w:color="auto" w:fill="D9D9D9" w:themeFill="background1" w:themeFillShade="D9"/>
          </w:tcPr>
          <w:p w14:paraId="6F2E22C3" w14:textId="77777777" w:rsidR="00AB2E48" w:rsidRPr="00F02619" w:rsidRDefault="00AB2E48" w:rsidP="00AB6620">
            <w:pPr>
              <w:rPr>
                <w:rFonts w:cs="Arial"/>
                <w:b/>
                <w:bCs/>
                <w:szCs w:val="18"/>
              </w:rPr>
            </w:pPr>
          </w:p>
        </w:tc>
        <w:tc>
          <w:tcPr>
            <w:tcW w:w="1560" w:type="dxa"/>
            <w:shd w:val="clear" w:color="auto" w:fill="D9D9D9" w:themeFill="background1" w:themeFillShade="D9"/>
          </w:tcPr>
          <w:p w14:paraId="57F87944" w14:textId="77777777" w:rsidR="00AB2E48" w:rsidRPr="00F02619" w:rsidRDefault="00AB2E48" w:rsidP="00AB6620">
            <w:pPr>
              <w:jc w:val="right"/>
              <w:rPr>
                <w:rFonts w:cs="Arial"/>
                <w:b/>
                <w:bCs/>
                <w:szCs w:val="18"/>
              </w:rPr>
            </w:pPr>
          </w:p>
        </w:tc>
        <w:tc>
          <w:tcPr>
            <w:tcW w:w="2126" w:type="dxa"/>
            <w:shd w:val="clear" w:color="auto" w:fill="D9D9D9" w:themeFill="background1" w:themeFillShade="D9"/>
          </w:tcPr>
          <w:p w14:paraId="72510B3A" w14:textId="77777777" w:rsidR="00AB2E48" w:rsidRPr="00F02619" w:rsidRDefault="00AB2E48" w:rsidP="00AB6620">
            <w:pPr>
              <w:jc w:val="right"/>
              <w:rPr>
                <w:rFonts w:cs="Arial"/>
                <w:b/>
                <w:bCs/>
                <w:szCs w:val="18"/>
              </w:rPr>
            </w:pPr>
          </w:p>
        </w:tc>
        <w:tc>
          <w:tcPr>
            <w:tcW w:w="1984" w:type="dxa"/>
            <w:shd w:val="clear" w:color="auto" w:fill="D9D9D9" w:themeFill="background1" w:themeFillShade="D9"/>
          </w:tcPr>
          <w:p w14:paraId="2A28B4FF" w14:textId="77777777" w:rsidR="00AB2E48" w:rsidRPr="00F02619" w:rsidRDefault="00AB2E48" w:rsidP="00AB6620">
            <w:pPr>
              <w:jc w:val="right"/>
              <w:rPr>
                <w:rFonts w:cs="Arial"/>
                <w:b/>
                <w:bCs/>
                <w:szCs w:val="18"/>
              </w:rPr>
            </w:pPr>
            <w:r w:rsidRPr="00F02619">
              <w:rPr>
                <w:rFonts w:cs="Arial"/>
                <w:b/>
                <w:bCs/>
                <w:szCs w:val="18"/>
              </w:rPr>
              <w:t>4,850</w:t>
            </w:r>
          </w:p>
        </w:tc>
        <w:tc>
          <w:tcPr>
            <w:tcW w:w="2268" w:type="dxa"/>
            <w:shd w:val="clear" w:color="auto" w:fill="D9D9D9" w:themeFill="background1" w:themeFillShade="D9"/>
          </w:tcPr>
          <w:p w14:paraId="76B4571A" w14:textId="77777777" w:rsidR="00AB2E48" w:rsidRPr="00F02619" w:rsidRDefault="00AB2E48" w:rsidP="00AB6620">
            <w:pPr>
              <w:jc w:val="right"/>
              <w:rPr>
                <w:rFonts w:cs="Arial"/>
                <w:b/>
                <w:bCs/>
                <w:szCs w:val="18"/>
              </w:rPr>
            </w:pPr>
            <w:r w:rsidRPr="00F02619">
              <w:rPr>
                <w:rFonts w:cs="Arial"/>
                <w:b/>
                <w:bCs/>
                <w:szCs w:val="18"/>
              </w:rPr>
              <w:t>4,027</w:t>
            </w:r>
          </w:p>
        </w:tc>
      </w:tr>
    </w:tbl>
    <w:p w14:paraId="30B5EDAD" w14:textId="77777777" w:rsidR="00AB2E48" w:rsidRPr="00F02619" w:rsidRDefault="00AB2E48" w:rsidP="00AB2E48">
      <w:pPr>
        <w:rPr>
          <w:rFonts w:cs="Arial"/>
          <w:bCs/>
          <w:iCs/>
          <w:szCs w:val="18"/>
        </w:rPr>
      </w:pPr>
    </w:p>
    <w:p w14:paraId="5AF613FE" w14:textId="4E6BC250" w:rsidR="00F63F8B" w:rsidRPr="00F02619" w:rsidRDefault="00AB2E48" w:rsidP="00AB2E48">
      <w:pPr>
        <w:ind w:right="130"/>
        <w:rPr>
          <w:rFonts w:cs="Arial"/>
          <w:bCs/>
          <w:iCs/>
          <w:color w:val="FF0000"/>
          <w:szCs w:val="18"/>
        </w:rPr>
      </w:pPr>
      <w:r w:rsidRPr="00F02619">
        <w:rPr>
          <w:rFonts w:cs="Arial"/>
          <w:szCs w:val="18"/>
        </w:rPr>
        <w:t xml:space="preserve">All Senior Councillors shown in the table above are members of the Local Government Pension Scheme (LGPS).  The pension figures shown relate to the benefits that the pension has accrued </w:t>
      </w:r>
      <w:proofErr w:type="gramStart"/>
      <w:r w:rsidRPr="00F02619">
        <w:rPr>
          <w:rFonts w:cs="Arial"/>
          <w:szCs w:val="18"/>
        </w:rPr>
        <w:t>as a consequence of</w:t>
      </w:r>
      <w:proofErr w:type="gramEnd"/>
      <w:r w:rsidRPr="00F02619">
        <w:rPr>
          <w:rFonts w:cs="Arial"/>
          <w:szCs w:val="18"/>
        </w:rPr>
        <w:t xml:space="preserve"> their total local government service and not just their current appointment.</w:t>
      </w:r>
    </w:p>
    <w:p w14:paraId="75E4AD13" w14:textId="527BBF71" w:rsidR="00AB2E48" w:rsidRPr="00F02619" w:rsidRDefault="00AB2E48" w:rsidP="00AB2E48">
      <w:pPr>
        <w:autoSpaceDE w:val="0"/>
        <w:adjustRightInd w:val="0"/>
        <w:jc w:val="both"/>
        <w:rPr>
          <w:rFonts w:cs="Arial"/>
          <w:szCs w:val="18"/>
        </w:rPr>
      </w:pPr>
      <w:r w:rsidRPr="00F02619">
        <w:rPr>
          <w:rFonts w:cs="Arial"/>
          <w:szCs w:val="18"/>
        </w:rPr>
        <w:t>The council is reimbursed by the Joint Board for the additional pension contributions paid by the council for the Convenor</w:t>
      </w:r>
      <w:r w:rsidR="0030266C" w:rsidRPr="00F02619">
        <w:rPr>
          <w:rFonts w:cs="Arial"/>
          <w:szCs w:val="18"/>
        </w:rPr>
        <w:t>.</w:t>
      </w:r>
    </w:p>
    <w:p w14:paraId="60D0A7FD" w14:textId="706C3CD2" w:rsidR="00AB2E48" w:rsidRPr="00F02619" w:rsidRDefault="00AB2E48" w:rsidP="00AB2E48">
      <w:pPr>
        <w:autoSpaceDE w:val="0"/>
        <w:adjustRightInd w:val="0"/>
        <w:jc w:val="both"/>
        <w:rPr>
          <w:rFonts w:cs="Arial"/>
          <w:szCs w:val="18"/>
        </w:rPr>
      </w:pPr>
      <w:r w:rsidRPr="00F02619">
        <w:rPr>
          <w:rFonts w:cs="Arial"/>
          <w:szCs w:val="18"/>
        </w:rPr>
        <w:t>The following recharges were made to Joint Boards for South Lanarkshire Council Councillors holding Convenor roles:</w:t>
      </w:r>
    </w:p>
    <w:p w14:paraId="3FC978F1" w14:textId="0EF77775" w:rsidR="00AB2E48" w:rsidRPr="00F02619" w:rsidRDefault="00AB2E48" w:rsidP="00AB2E48">
      <w:pPr>
        <w:rPr>
          <w:rFonts w:cs="Arial"/>
          <w:szCs w:val="18"/>
        </w:rPr>
      </w:pPr>
      <w:r w:rsidRPr="00F02619">
        <w:rPr>
          <w:rFonts w:cs="Arial"/>
          <w:szCs w:val="18"/>
        </w:rPr>
        <w:t>Recharge to Lanarkshire Valuation Joint Board in 202</w:t>
      </w:r>
      <w:r w:rsidR="003C0C31" w:rsidRPr="00F02619">
        <w:rPr>
          <w:rFonts w:cs="Arial"/>
          <w:szCs w:val="18"/>
        </w:rPr>
        <w:t>3</w:t>
      </w:r>
      <w:r w:rsidRPr="00F02619">
        <w:rPr>
          <w:rFonts w:cs="Arial"/>
          <w:szCs w:val="18"/>
        </w:rPr>
        <w:t>/202</w:t>
      </w:r>
      <w:r w:rsidR="003C0C31" w:rsidRPr="00F02619">
        <w:rPr>
          <w:rFonts w:cs="Arial"/>
          <w:szCs w:val="18"/>
        </w:rPr>
        <w:t>4</w:t>
      </w:r>
      <w:r w:rsidRPr="00F02619">
        <w:rPr>
          <w:rFonts w:cs="Arial"/>
          <w:szCs w:val="18"/>
        </w:rPr>
        <w:t xml:space="preserve"> - </w:t>
      </w:r>
      <w:r w:rsidR="0030266C" w:rsidRPr="00F02619">
        <w:rPr>
          <w:rFonts w:cs="Arial"/>
          <w:szCs w:val="18"/>
        </w:rPr>
        <w:t>£971</w:t>
      </w:r>
      <w:r w:rsidRPr="00F02619">
        <w:rPr>
          <w:rFonts w:cs="Arial"/>
          <w:szCs w:val="18"/>
        </w:rPr>
        <w:t xml:space="preserve"> (202</w:t>
      </w:r>
      <w:r w:rsidR="003C0C31" w:rsidRPr="00F02619">
        <w:rPr>
          <w:rFonts w:cs="Arial"/>
          <w:szCs w:val="18"/>
        </w:rPr>
        <w:t>2</w:t>
      </w:r>
      <w:r w:rsidRPr="00F02619">
        <w:rPr>
          <w:rFonts w:cs="Arial"/>
          <w:szCs w:val="18"/>
        </w:rPr>
        <w:t>/202</w:t>
      </w:r>
      <w:r w:rsidR="003C0C31" w:rsidRPr="00F02619">
        <w:rPr>
          <w:rFonts w:cs="Arial"/>
          <w:szCs w:val="18"/>
        </w:rPr>
        <w:t>3</w:t>
      </w:r>
      <w:r w:rsidRPr="00F02619">
        <w:rPr>
          <w:rFonts w:cs="Arial"/>
          <w:szCs w:val="18"/>
        </w:rPr>
        <w:t xml:space="preserve"> - £</w:t>
      </w:r>
      <w:r w:rsidR="003C0C31" w:rsidRPr="00F02619">
        <w:rPr>
          <w:rFonts w:cs="Arial"/>
          <w:szCs w:val="18"/>
        </w:rPr>
        <w:t>788</w:t>
      </w:r>
      <w:r w:rsidRPr="00F02619">
        <w:rPr>
          <w:rFonts w:cs="Arial"/>
          <w:szCs w:val="18"/>
        </w:rPr>
        <w:t>)</w:t>
      </w:r>
    </w:p>
    <w:p w14:paraId="0668008A" w14:textId="77777777" w:rsidR="00F63F8B" w:rsidRPr="00F02619" w:rsidRDefault="00F63F8B">
      <w:pPr>
        <w:ind w:right="130"/>
        <w:rPr>
          <w:rFonts w:cs="Arial"/>
          <w:color w:val="FF0000"/>
          <w:szCs w:val="18"/>
        </w:rPr>
      </w:pPr>
    </w:p>
    <w:p w14:paraId="412979FA" w14:textId="77777777" w:rsidR="0030266C" w:rsidRPr="00F02619" w:rsidRDefault="0030266C">
      <w:pPr>
        <w:ind w:right="130"/>
        <w:rPr>
          <w:rFonts w:cs="Arial"/>
          <w:color w:val="FF0000"/>
          <w:szCs w:val="18"/>
        </w:rPr>
      </w:pPr>
    </w:p>
    <w:p w14:paraId="0323D6B8" w14:textId="77777777" w:rsidR="0030266C" w:rsidRPr="00F02619" w:rsidRDefault="0030266C">
      <w:pPr>
        <w:ind w:right="130"/>
        <w:rPr>
          <w:rFonts w:cs="Arial"/>
          <w:color w:val="FF0000"/>
          <w:szCs w:val="18"/>
        </w:rPr>
      </w:pPr>
    </w:p>
    <w:p w14:paraId="0687EEC4" w14:textId="77777777" w:rsidR="0030266C" w:rsidRPr="00F02619" w:rsidRDefault="0030266C">
      <w:pPr>
        <w:ind w:right="130"/>
        <w:rPr>
          <w:rFonts w:cs="Arial"/>
          <w:color w:val="FF0000"/>
          <w:szCs w:val="18"/>
        </w:rPr>
      </w:pPr>
    </w:p>
    <w:p w14:paraId="6F2BBBEA" w14:textId="77777777" w:rsidR="00AB2E48" w:rsidRPr="00F02619" w:rsidRDefault="00AB2E48" w:rsidP="00AB2E48">
      <w:pPr>
        <w:rPr>
          <w:rFonts w:cs="Arial"/>
          <w:b/>
          <w:szCs w:val="18"/>
        </w:rPr>
      </w:pPr>
      <w:r w:rsidRPr="00F02619">
        <w:rPr>
          <w:rFonts w:cs="Arial"/>
          <w:b/>
          <w:szCs w:val="18"/>
        </w:rPr>
        <w:lastRenderedPageBreak/>
        <w:t>Trade Union Facility Time</w:t>
      </w:r>
    </w:p>
    <w:p w14:paraId="7BD4F305" w14:textId="77777777" w:rsidR="00AB2E48" w:rsidRPr="00F02619" w:rsidRDefault="00AB2E48" w:rsidP="00AB2E48">
      <w:pPr>
        <w:rPr>
          <w:rFonts w:cs="Arial"/>
          <w:szCs w:val="18"/>
        </w:rPr>
      </w:pPr>
      <w:r w:rsidRPr="00F02619">
        <w:rPr>
          <w:rFonts w:cs="Arial"/>
          <w:szCs w:val="18"/>
        </w:rPr>
        <w:t xml:space="preserve">In addition to the regulation governing Senior Employees and Councillors, the Trade Union (Facility Time Publication Requirements) Regulations 2017, which apply from 1 April 2017, require public sector employers to collect and publish a range of information on trade union facility time in respect of their employees who are Trade Union Representatives.  The figures below cover the period 1 April 2023 to 31 March 2024 and include employees of South Lanarkshire Council, South Lanarkshire Leisure and Culture, </w:t>
      </w:r>
      <w:proofErr w:type="gramStart"/>
      <w:r w:rsidRPr="00F02619">
        <w:rPr>
          <w:rFonts w:cs="Arial"/>
          <w:szCs w:val="18"/>
        </w:rPr>
        <w:t>SEEMIS</w:t>
      </w:r>
      <w:proofErr w:type="gramEnd"/>
      <w:r w:rsidRPr="00F02619">
        <w:rPr>
          <w:rFonts w:cs="Arial"/>
          <w:szCs w:val="18"/>
        </w:rPr>
        <w:t xml:space="preserve"> and Lanarkshire Valuation Joint Board.</w:t>
      </w:r>
    </w:p>
    <w:p w14:paraId="337C0020" w14:textId="77777777" w:rsidR="00AB2E48" w:rsidRPr="00F02619" w:rsidRDefault="00AB2E48" w:rsidP="00AB2E48">
      <w:pPr>
        <w:rPr>
          <w:rFonts w:cs="Arial"/>
          <w:b/>
          <w:szCs w:val="18"/>
        </w:rPr>
      </w:pPr>
      <w:r w:rsidRPr="00F02619">
        <w:rPr>
          <w:rFonts w:cs="Arial"/>
          <w:b/>
          <w:szCs w:val="18"/>
        </w:rPr>
        <w:t>Relevant Trade Union Officials</w:t>
      </w:r>
    </w:p>
    <w:tbl>
      <w:tblPr>
        <w:tblStyle w:val="TableGrid"/>
        <w:tblW w:w="0" w:type="auto"/>
        <w:tblLook w:val="04A0" w:firstRow="1" w:lastRow="0" w:firstColumn="1" w:lastColumn="0" w:noHBand="0" w:noVBand="1"/>
      </w:tblPr>
      <w:tblGrid>
        <w:gridCol w:w="8500"/>
        <w:gridCol w:w="1701"/>
      </w:tblGrid>
      <w:tr w:rsidR="00AB2E48" w:rsidRPr="00F02619" w14:paraId="0C07F70A" w14:textId="77777777" w:rsidTr="00AB6620">
        <w:tc>
          <w:tcPr>
            <w:tcW w:w="8500" w:type="dxa"/>
          </w:tcPr>
          <w:p w14:paraId="371DA876" w14:textId="77777777" w:rsidR="00AB2E48" w:rsidRPr="00F02619" w:rsidRDefault="00AB2E48" w:rsidP="00AB6620">
            <w:pPr>
              <w:rPr>
                <w:rFonts w:cs="Arial"/>
                <w:bCs/>
                <w:szCs w:val="18"/>
              </w:rPr>
            </w:pPr>
            <w:r w:rsidRPr="00F02619">
              <w:rPr>
                <w:rFonts w:cs="Arial"/>
                <w:bCs/>
                <w:szCs w:val="18"/>
              </w:rPr>
              <w:t xml:space="preserve">Number of employees who were relevant union officials during the relevant period </w:t>
            </w:r>
          </w:p>
        </w:tc>
        <w:tc>
          <w:tcPr>
            <w:tcW w:w="1701" w:type="dxa"/>
          </w:tcPr>
          <w:p w14:paraId="07D492BC" w14:textId="77777777" w:rsidR="00AB2E48" w:rsidRPr="00F02619" w:rsidRDefault="00AB2E48" w:rsidP="00AB6620">
            <w:pPr>
              <w:jc w:val="right"/>
              <w:rPr>
                <w:rFonts w:cs="Arial"/>
                <w:bCs/>
                <w:szCs w:val="18"/>
              </w:rPr>
            </w:pPr>
            <w:r w:rsidRPr="00F02619">
              <w:rPr>
                <w:rFonts w:cs="Arial"/>
                <w:bCs/>
                <w:szCs w:val="18"/>
              </w:rPr>
              <w:t>177</w:t>
            </w:r>
          </w:p>
          <w:p w14:paraId="010DDDF0" w14:textId="77777777" w:rsidR="00AB2E48" w:rsidRPr="00F02619" w:rsidRDefault="00AB2E48" w:rsidP="00AB6620">
            <w:pPr>
              <w:jc w:val="right"/>
              <w:rPr>
                <w:rFonts w:cs="Arial"/>
                <w:bCs/>
                <w:szCs w:val="18"/>
              </w:rPr>
            </w:pPr>
          </w:p>
        </w:tc>
      </w:tr>
      <w:tr w:rsidR="00AB2E48" w:rsidRPr="00F02619" w14:paraId="2999FC4F" w14:textId="77777777" w:rsidTr="00AB6620">
        <w:tc>
          <w:tcPr>
            <w:tcW w:w="8500" w:type="dxa"/>
          </w:tcPr>
          <w:p w14:paraId="289CEC9D" w14:textId="77777777" w:rsidR="00AB2E48" w:rsidRPr="00F02619" w:rsidRDefault="00AB2E48" w:rsidP="00AB6620">
            <w:pPr>
              <w:rPr>
                <w:rFonts w:cs="Arial"/>
                <w:bCs/>
                <w:szCs w:val="18"/>
              </w:rPr>
            </w:pPr>
            <w:r w:rsidRPr="00F02619">
              <w:rPr>
                <w:rFonts w:cs="Arial"/>
                <w:bCs/>
                <w:szCs w:val="18"/>
              </w:rPr>
              <w:t>FTE Employee Number</w:t>
            </w:r>
          </w:p>
          <w:p w14:paraId="272E07EF" w14:textId="77777777" w:rsidR="00AB2E48" w:rsidRPr="00F02619" w:rsidRDefault="00AB2E48" w:rsidP="00AB6620">
            <w:pPr>
              <w:rPr>
                <w:rFonts w:cs="Arial"/>
                <w:bCs/>
                <w:szCs w:val="18"/>
              </w:rPr>
            </w:pPr>
          </w:p>
        </w:tc>
        <w:tc>
          <w:tcPr>
            <w:tcW w:w="1701" w:type="dxa"/>
          </w:tcPr>
          <w:p w14:paraId="2BF32332" w14:textId="77777777" w:rsidR="00AB2E48" w:rsidRPr="00F02619" w:rsidRDefault="00AB2E48" w:rsidP="00AB6620">
            <w:pPr>
              <w:jc w:val="right"/>
              <w:rPr>
                <w:rFonts w:cs="Arial"/>
                <w:bCs/>
                <w:szCs w:val="18"/>
              </w:rPr>
            </w:pPr>
            <w:r w:rsidRPr="00F02619">
              <w:rPr>
                <w:rFonts w:cs="Arial"/>
                <w:bCs/>
                <w:szCs w:val="18"/>
              </w:rPr>
              <w:t>151.17</w:t>
            </w:r>
          </w:p>
        </w:tc>
      </w:tr>
    </w:tbl>
    <w:p w14:paraId="13713B4E" w14:textId="77777777" w:rsidR="00AB2E48" w:rsidRPr="00F02619" w:rsidRDefault="00AB2E48" w:rsidP="00AB2E48">
      <w:pPr>
        <w:rPr>
          <w:rFonts w:cs="Arial"/>
          <w:b/>
          <w:szCs w:val="18"/>
        </w:rPr>
      </w:pPr>
    </w:p>
    <w:p w14:paraId="79FCDDEF" w14:textId="77777777" w:rsidR="00AB2E48" w:rsidRPr="00F02619" w:rsidRDefault="00AB2E48" w:rsidP="00AB2E48">
      <w:pPr>
        <w:rPr>
          <w:rFonts w:cs="Arial"/>
          <w:b/>
          <w:szCs w:val="18"/>
        </w:rPr>
      </w:pPr>
      <w:r w:rsidRPr="00F02619">
        <w:rPr>
          <w:rFonts w:cs="Arial"/>
          <w:b/>
          <w:szCs w:val="18"/>
        </w:rPr>
        <w:t>Percentage of Time Spent on Facility Time</w:t>
      </w:r>
    </w:p>
    <w:tbl>
      <w:tblPr>
        <w:tblStyle w:val="TableGrid"/>
        <w:tblW w:w="0" w:type="auto"/>
        <w:tblLook w:val="04A0" w:firstRow="1" w:lastRow="0" w:firstColumn="1" w:lastColumn="0" w:noHBand="0" w:noVBand="1"/>
      </w:tblPr>
      <w:tblGrid>
        <w:gridCol w:w="8500"/>
        <w:gridCol w:w="1701"/>
      </w:tblGrid>
      <w:tr w:rsidR="00AB2E48" w:rsidRPr="00F02619" w14:paraId="30478784" w14:textId="77777777" w:rsidTr="00AB6620">
        <w:tc>
          <w:tcPr>
            <w:tcW w:w="8500" w:type="dxa"/>
          </w:tcPr>
          <w:p w14:paraId="74DB2407" w14:textId="77777777" w:rsidR="00AB2E48" w:rsidRPr="00F02619" w:rsidRDefault="00AB2E48" w:rsidP="00AB6620">
            <w:pPr>
              <w:rPr>
                <w:rFonts w:cs="Arial"/>
                <w:b/>
                <w:szCs w:val="18"/>
              </w:rPr>
            </w:pPr>
            <w:r w:rsidRPr="00F02619">
              <w:rPr>
                <w:rFonts w:cs="Arial"/>
                <w:b/>
                <w:szCs w:val="18"/>
              </w:rPr>
              <w:t>% Time</w:t>
            </w:r>
          </w:p>
        </w:tc>
        <w:tc>
          <w:tcPr>
            <w:tcW w:w="1701" w:type="dxa"/>
          </w:tcPr>
          <w:p w14:paraId="16020F11" w14:textId="77777777" w:rsidR="00AB2E48" w:rsidRPr="00F02619" w:rsidRDefault="00AB2E48" w:rsidP="00AB6620">
            <w:pPr>
              <w:jc w:val="right"/>
              <w:rPr>
                <w:rFonts w:cs="Arial"/>
                <w:b/>
                <w:szCs w:val="18"/>
              </w:rPr>
            </w:pPr>
            <w:r w:rsidRPr="00F02619">
              <w:rPr>
                <w:rFonts w:cs="Arial"/>
                <w:b/>
                <w:szCs w:val="18"/>
              </w:rPr>
              <w:t xml:space="preserve">Number of </w:t>
            </w:r>
          </w:p>
          <w:p w14:paraId="6808AFA7" w14:textId="77777777" w:rsidR="00AB2E48" w:rsidRPr="00F02619" w:rsidRDefault="00AB2E48" w:rsidP="00AB6620">
            <w:pPr>
              <w:jc w:val="right"/>
              <w:rPr>
                <w:rFonts w:cs="Arial"/>
                <w:b/>
                <w:szCs w:val="18"/>
              </w:rPr>
            </w:pPr>
            <w:r w:rsidRPr="00F02619">
              <w:rPr>
                <w:rFonts w:cs="Arial"/>
                <w:b/>
                <w:szCs w:val="18"/>
              </w:rPr>
              <w:t>Representatives</w:t>
            </w:r>
          </w:p>
        </w:tc>
      </w:tr>
      <w:tr w:rsidR="00AB2E48" w:rsidRPr="00F02619" w14:paraId="1523895B" w14:textId="77777777" w:rsidTr="00AB6620">
        <w:tc>
          <w:tcPr>
            <w:tcW w:w="8500" w:type="dxa"/>
          </w:tcPr>
          <w:p w14:paraId="4326915E" w14:textId="77777777" w:rsidR="00AB2E48" w:rsidRPr="00F02619" w:rsidRDefault="00AB2E48" w:rsidP="00AB6620">
            <w:pPr>
              <w:rPr>
                <w:rFonts w:cs="Arial"/>
                <w:bCs/>
                <w:szCs w:val="18"/>
              </w:rPr>
            </w:pPr>
            <w:r w:rsidRPr="00F02619">
              <w:rPr>
                <w:rFonts w:cs="Arial"/>
                <w:bCs/>
                <w:szCs w:val="18"/>
              </w:rPr>
              <w:t>0%</w:t>
            </w:r>
          </w:p>
          <w:p w14:paraId="39A3A8C0" w14:textId="77777777" w:rsidR="00AB2E48" w:rsidRPr="00F02619" w:rsidRDefault="00AB2E48" w:rsidP="00AB6620">
            <w:pPr>
              <w:rPr>
                <w:rFonts w:cs="Arial"/>
                <w:bCs/>
                <w:szCs w:val="18"/>
              </w:rPr>
            </w:pPr>
          </w:p>
        </w:tc>
        <w:tc>
          <w:tcPr>
            <w:tcW w:w="1701" w:type="dxa"/>
          </w:tcPr>
          <w:p w14:paraId="568DB347" w14:textId="77777777" w:rsidR="00AB2E48" w:rsidRPr="00F02619" w:rsidRDefault="00AB2E48" w:rsidP="00AB6620">
            <w:pPr>
              <w:jc w:val="right"/>
              <w:rPr>
                <w:rFonts w:cs="Arial"/>
                <w:bCs/>
                <w:szCs w:val="18"/>
              </w:rPr>
            </w:pPr>
            <w:r w:rsidRPr="00F02619">
              <w:rPr>
                <w:rFonts w:cs="Arial"/>
                <w:bCs/>
                <w:szCs w:val="18"/>
              </w:rPr>
              <w:t>45</w:t>
            </w:r>
          </w:p>
        </w:tc>
      </w:tr>
      <w:tr w:rsidR="00AB2E48" w:rsidRPr="00F02619" w14:paraId="6385C533" w14:textId="77777777" w:rsidTr="00AB6620">
        <w:tc>
          <w:tcPr>
            <w:tcW w:w="8500" w:type="dxa"/>
          </w:tcPr>
          <w:p w14:paraId="0F592461" w14:textId="77777777" w:rsidR="00AB2E48" w:rsidRPr="00F02619" w:rsidRDefault="00AB2E48" w:rsidP="00AB6620">
            <w:pPr>
              <w:rPr>
                <w:rFonts w:cs="Arial"/>
                <w:bCs/>
                <w:szCs w:val="18"/>
              </w:rPr>
            </w:pPr>
            <w:r w:rsidRPr="00F02619">
              <w:rPr>
                <w:rFonts w:cs="Arial"/>
                <w:bCs/>
                <w:szCs w:val="18"/>
              </w:rPr>
              <w:t>1% - 50%</w:t>
            </w:r>
          </w:p>
          <w:p w14:paraId="69D5592E" w14:textId="77777777" w:rsidR="00AB2E48" w:rsidRPr="00F02619" w:rsidRDefault="00AB2E48" w:rsidP="00AB6620">
            <w:pPr>
              <w:rPr>
                <w:rFonts w:cs="Arial"/>
                <w:bCs/>
                <w:szCs w:val="18"/>
              </w:rPr>
            </w:pPr>
          </w:p>
        </w:tc>
        <w:tc>
          <w:tcPr>
            <w:tcW w:w="1701" w:type="dxa"/>
          </w:tcPr>
          <w:p w14:paraId="38CB1F8A" w14:textId="77777777" w:rsidR="00AB2E48" w:rsidRPr="00F02619" w:rsidRDefault="00AB2E48" w:rsidP="00AB6620">
            <w:pPr>
              <w:jc w:val="right"/>
              <w:rPr>
                <w:rFonts w:cs="Arial"/>
                <w:bCs/>
                <w:szCs w:val="18"/>
              </w:rPr>
            </w:pPr>
            <w:r w:rsidRPr="00F02619">
              <w:rPr>
                <w:rFonts w:cs="Arial"/>
                <w:bCs/>
                <w:szCs w:val="18"/>
              </w:rPr>
              <w:t>124</w:t>
            </w:r>
          </w:p>
        </w:tc>
      </w:tr>
      <w:tr w:rsidR="00AB2E48" w:rsidRPr="00F02619" w14:paraId="6A786B91" w14:textId="77777777" w:rsidTr="00AB6620">
        <w:tc>
          <w:tcPr>
            <w:tcW w:w="8500" w:type="dxa"/>
          </w:tcPr>
          <w:p w14:paraId="1DEB2E17" w14:textId="77777777" w:rsidR="00AB2E48" w:rsidRPr="00F02619" w:rsidRDefault="00AB2E48" w:rsidP="00AB6620">
            <w:pPr>
              <w:rPr>
                <w:rFonts w:cs="Arial"/>
                <w:bCs/>
                <w:szCs w:val="18"/>
              </w:rPr>
            </w:pPr>
            <w:r w:rsidRPr="00F02619">
              <w:rPr>
                <w:rFonts w:cs="Arial"/>
                <w:bCs/>
                <w:szCs w:val="18"/>
              </w:rPr>
              <w:t>51% - 99%</w:t>
            </w:r>
          </w:p>
          <w:p w14:paraId="6253E5CB" w14:textId="77777777" w:rsidR="00AB2E48" w:rsidRPr="00F02619" w:rsidRDefault="00AB2E48" w:rsidP="00AB6620">
            <w:pPr>
              <w:rPr>
                <w:rFonts w:cs="Arial"/>
                <w:bCs/>
                <w:szCs w:val="18"/>
              </w:rPr>
            </w:pPr>
          </w:p>
        </w:tc>
        <w:tc>
          <w:tcPr>
            <w:tcW w:w="1701" w:type="dxa"/>
          </w:tcPr>
          <w:p w14:paraId="47A39ADA" w14:textId="77777777" w:rsidR="00AB2E48" w:rsidRPr="00F02619" w:rsidRDefault="00AB2E48" w:rsidP="00AB6620">
            <w:pPr>
              <w:jc w:val="right"/>
              <w:rPr>
                <w:rFonts w:cs="Arial"/>
                <w:bCs/>
                <w:szCs w:val="18"/>
              </w:rPr>
            </w:pPr>
            <w:r w:rsidRPr="00F02619">
              <w:rPr>
                <w:rFonts w:cs="Arial"/>
                <w:bCs/>
                <w:szCs w:val="18"/>
              </w:rPr>
              <w:t>3</w:t>
            </w:r>
          </w:p>
        </w:tc>
      </w:tr>
      <w:tr w:rsidR="00AB2E48" w:rsidRPr="00F02619" w14:paraId="4C1164AA" w14:textId="77777777" w:rsidTr="00AB6620">
        <w:tc>
          <w:tcPr>
            <w:tcW w:w="8500" w:type="dxa"/>
          </w:tcPr>
          <w:p w14:paraId="28C399BB" w14:textId="77777777" w:rsidR="00AB2E48" w:rsidRPr="00F02619" w:rsidRDefault="00AB2E48" w:rsidP="00AB6620">
            <w:pPr>
              <w:rPr>
                <w:rFonts w:cs="Arial"/>
                <w:bCs/>
                <w:szCs w:val="18"/>
              </w:rPr>
            </w:pPr>
            <w:r w:rsidRPr="00F02619">
              <w:rPr>
                <w:rFonts w:cs="Arial"/>
                <w:bCs/>
                <w:szCs w:val="18"/>
              </w:rPr>
              <w:t>100%</w:t>
            </w:r>
          </w:p>
          <w:p w14:paraId="72ED5EAA" w14:textId="77777777" w:rsidR="00AB2E48" w:rsidRPr="00F02619" w:rsidRDefault="00AB2E48" w:rsidP="00AB6620">
            <w:pPr>
              <w:rPr>
                <w:rFonts w:cs="Arial"/>
                <w:bCs/>
                <w:szCs w:val="18"/>
              </w:rPr>
            </w:pPr>
          </w:p>
        </w:tc>
        <w:tc>
          <w:tcPr>
            <w:tcW w:w="1701" w:type="dxa"/>
          </w:tcPr>
          <w:p w14:paraId="1755A7C1" w14:textId="77777777" w:rsidR="00AB2E48" w:rsidRPr="00F02619" w:rsidRDefault="00AB2E48" w:rsidP="00AB6620">
            <w:pPr>
              <w:jc w:val="right"/>
              <w:rPr>
                <w:rFonts w:cs="Arial"/>
                <w:bCs/>
                <w:szCs w:val="18"/>
              </w:rPr>
            </w:pPr>
            <w:r w:rsidRPr="00F02619">
              <w:rPr>
                <w:rFonts w:cs="Arial"/>
                <w:bCs/>
                <w:szCs w:val="18"/>
              </w:rPr>
              <w:t>5</w:t>
            </w:r>
          </w:p>
        </w:tc>
      </w:tr>
    </w:tbl>
    <w:p w14:paraId="524FA785" w14:textId="77777777" w:rsidR="00AB2E48" w:rsidRPr="00F02619" w:rsidRDefault="00AB2E48" w:rsidP="00AB2E48">
      <w:pPr>
        <w:rPr>
          <w:rFonts w:cs="Arial"/>
          <w:b/>
          <w:szCs w:val="18"/>
        </w:rPr>
      </w:pPr>
    </w:p>
    <w:p w14:paraId="54DA8A62" w14:textId="77777777" w:rsidR="00AB2E48" w:rsidRPr="00F02619" w:rsidRDefault="00AB2E48" w:rsidP="00AB2E48">
      <w:pPr>
        <w:rPr>
          <w:rFonts w:cs="Arial"/>
          <w:b/>
          <w:szCs w:val="18"/>
        </w:rPr>
      </w:pPr>
      <w:r w:rsidRPr="00F02619">
        <w:rPr>
          <w:rFonts w:cs="Arial"/>
          <w:b/>
          <w:szCs w:val="18"/>
        </w:rPr>
        <w:t>Percentage of Pay Bill Spent on Facility Time</w:t>
      </w:r>
    </w:p>
    <w:tbl>
      <w:tblPr>
        <w:tblStyle w:val="TableGrid"/>
        <w:tblW w:w="0" w:type="auto"/>
        <w:tblLook w:val="04A0" w:firstRow="1" w:lastRow="0" w:firstColumn="1" w:lastColumn="0" w:noHBand="0" w:noVBand="1"/>
      </w:tblPr>
      <w:tblGrid>
        <w:gridCol w:w="8500"/>
        <w:gridCol w:w="1701"/>
      </w:tblGrid>
      <w:tr w:rsidR="00AB2E48" w:rsidRPr="00F02619" w14:paraId="0AC636E5" w14:textId="77777777" w:rsidTr="00AB6620">
        <w:tc>
          <w:tcPr>
            <w:tcW w:w="8500" w:type="dxa"/>
          </w:tcPr>
          <w:p w14:paraId="5EFBAF1C" w14:textId="77777777" w:rsidR="00AB2E48" w:rsidRPr="00F02619" w:rsidRDefault="00AB2E48" w:rsidP="00AB6620">
            <w:pPr>
              <w:rPr>
                <w:rFonts w:cs="Arial"/>
                <w:bCs/>
                <w:szCs w:val="18"/>
              </w:rPr>
            </w:pPr>
            <w:r w:rsidRPr="00F02619">
              <w:rPr>
                <w:rFonts w:cs="Arial"/>
                <w:bCs/>
                <w:szCs w:val="18"/>
              </w:rPr>
              <w:t>Total cost of facility time</w:t>
            </w:r>
          </w:p>
          <w:p w14:paraId="7879B962" w14:textId="77777777" w:rsidR="00AB2E48" w:rsidRPr="00F02619" w:rsidRDefault="00AB2E48" w:rsidP="00AB6620">
            <w:pPr>
              <w:rPr>
                <w:rFonts w:cs="Arial"/>
                <w:bCs/>
                <w:szCs w:val="18"/>
              </w:rPr>
            </w:pPr>
          </w:p>
        </w:tc>
        <w:tc>
          <w:tcPr>
            <w:tcW w:w="1701" w:type="dxa"/>
          </w:tcPr>
          <w:p w14:paraId="70C9DA3D" w14:textId="77777777" w:rsidR="00AB2E48" w:rsidRPr="00F02619" w:rsidRDefault="00AB2E48" w:rsidP="00AB6620">
            <w:pPr>
              <w:jc w:val="right"/>
              <w:rPr>
                <w:rFonts w:cs="Arial"/>
                <w:bCs/>
                <w:szCs w:val="18"/>
              </w:rPr>
            </w:pPr>
            <w:r w:rsidRPr="00F02619">
              <w:rPr>
                <w:rFonts w:cs="Arial"/>
                <w:bCs/>
                <w:szCs w:val="18"/>
              </w:rPr>
              <w:t>£640,359</w:t>
            </w:r>
          </w:p>
        </w:tc>
      </w:tr>
      <w:tr w:rsidR="00AB2E48" w:rsidRPr="00F02619" w14:paraId="0E90F498" w14:textId="77777777" w:rsidTr="00AB6620">
        <w:tc>
          <w:tcPr>
            <w:tcW w:w="8500" w:type="dxa"/>
          </w:tcPr>
          <w:p w14:paraId="7134B5D9" w14:textId="77777777" w:rsidR="00AB2E48" w:rsidRPr="00F02619" w:rsidRDefault="00AB2E48" w:rsidP="00AB6620">
            <w:pPr>
              <w:rPr>
                <w:rFonts w:cs="Arial"/>
                <w:bCs/>
                <w:szCs w:val="18"/>
              </w:rPr>
            </w:pPr>
            <w:r w:rsidRPr="00F02619">
              <w:rPr>
                <w:rFonts w:cs="Arial"/>
                <w:bCs/>
                <w:szCs w:val="18"/>
              </w:rPr>
              <w:t>Total pay bill</w:t>
            </w:r>
          </w:p>
          <w:p w14:paraId="0E312AB0" w14:textId="77777777" w:rsidR="00AB2E48" w:rsidRPr="00F02619" w:rsidRDefault="00AB2E48" w:rsidP="00AB6620">
            <w:pPr>
              <w:rPr>
                <w:rFonts w:cs="Arial"/>
                <w:bCs/>
                <w:szCs w:val="18"/>
              </w:rPr>
            </w:pPr>
          </w:p>
        </w:tc>
        <w:tc>
          <w:tcPr>
            <w:tcW w:w="1701" w:type="dxa"/>
          </w:tcPr>
          <w:p w14:paraId="0F3F684C" w14:textId="77777777" w:rsidR="00AB2E48" w:rsidRPr="00F02619" w:rsidRDefault="00AB2E48" w:rsidP="00AB6620">
            <w:pPr>
              <w:jc w:val="right"/>
              <w:rPr>
                <w:rFonts w:cs="Arial"/>
                <w:bCs/>
                <w:szCs w:val="18"/>
              </w:rPr>
            </w:pPr>
            <w:r w:rsidRPr="00F02619">
              <w:rPr>
                <w:rFonts w:cs="Arial"/>
                <w:bCs/>
                <w:szCs w:val="18"/>
              </w:rPr>
              <w:t>£721,919,907</w:t>
            </w:r>
          </w:p>
        </w:tc>
      </w:tr>
      <w:tr w:rsidR="00AB2E48" w:rsidRPr="00F02619" w14:paraId="3A6DBC90" w14:textId="77777777" w:rsidTr="00AB6620">
        <w:tc>
          <w:tcPr>
            <w:tcW w:w="8500" w:type="dxa"/>
          </w:tcPr>
          <w:p w14:paraId="6A041B8C" w14:textId="77777777" w:rsidR="00AB2E48" w:rsidRPr="00F02619" w:rsidRDefault="00AB2E48" w:rsidP="00AB6620">
            <w:pPr>
              <w:rPr>
                <w:rFonts w:cs="Arial"/>
                <w:bCs/>
                <w:szCs w:val="18"/>
              </w:rPr>
            </w:pPr>
            <w:r w:rsidRPr="00F02619">
              <w:rPr>
                <w:rFonts w:cs="Arial"/>
                <w:bCs/>
                <w:szCs w:val="18"/>
              </w:rPr>
              <w:t xml:space="preserve">Percentage of the total pay bill spent on facility </w:t>
            </w:r>
            <w:proofErr w:type="gramStart"/>
            <w:r w:rsidRPr="00F02619">
              <w:rPr>
                <w:rFonts w:cs="Arial"/>
                <w:bCs/>
                <w:szCs w:val="18"/>
              </w:rPr>
              <w:t>time</w:t>
            </w:r>
            <w:proofErr w:type="gramEnd"/>
          </w:p>
          <w:p w14:paraId="3AA1A9C5" w14:textId="77777777" w:rsidR="00AB2E48" w:rsidRPr="00F02619" w:rsidRDefault="00AB2E48" w:rsidP="00AB6620">
            <w:pPr>
              <w:rPr>
                <w:rFonts w:cs="Arial"/>
                <w:bCs/>
                <w:szCs w:val="18"/>
              </w:rPr>
            </w:pPr>
          </w:p>
        </w:tc>
        <w:tc>
          <w:tcPr>
            <w:tcW w:w="1701" w:type="dxa"/>
          </w:tcPr>
          <w:p w14:paraId="66FAB139" w14:textId="77777777" w:rsidR="00AB2E48" w:rsidRPr="00F02619" w:rsidRDefault="00AB2E48" w:rsidP="00AB6620">
            <w:pPr>
              <w:jc w:val="right"/>
              <w:rPr>
                <w:rFonts w:cs="Arial"/>
                <w:bCs/>
                <w:szCs w:val="18"/>
              </w:rPr>
            </w:pPr>
            <w:r w:rsidRPr="00F02619">
              <w:rPr>
                <w:rFonts w:cs="Arial"/>
                <w:bCs/>
                <w:szCs w:val="18"/>
              </w:rPr>
              <w:t>0.08%</w:t>
            </w:r>
          </w:p>
        </w:tc>
      </w:tr>
    </w:tbl>
    <w:p w14:paraId="1EE7A686" w14:textId="77777777" w:rsidR="00AB2E48" w:rsidRPr="00F02619" w:rsidRDefault="00AB2E48" w:rsidP="00AB2E48">
      <w:pPr>
        <w:rPr>
          <w:rFonts w:cs="Arial"/>
          <w:b/>
          <w:szCs w:val="18"/>
        </w:rPr>
      </w:pPr>
    </w:p>
    <w:p w14:paraId="37EC1DB9" w14:textId="77777777" w:rsidR="00AB2E48" w:rsidRPr="00F02619" w:rsidRDefault="00AB2E48" w:rsidP="00AB2E48">
      <w:pPr>
        <w:rPr>
          <w:rFonts w:cs="Arial"/>
          <w:b/>
          <w:szCs w:val="18"/>
        </w:rPr>
      </w:pPr>
      <w:r w:rsidRPr="00F02619">
        <w:rPr>
          <w:rFonts w:cs="Arial"/>
          <w:b/>
          <w:szCs w:val="18"/>
        </w:rPr>
        <w:t>Paid Trade Union Activities</w:t>
      </w:r>
    </w:p>
    <w:tbl>
      <w:tblPr>
        <w:tblStyle w:val="TableGrid"/>
        <w:tblW w:w="0" w:type="auto"/>
        <w:tblLook w:val="04A0" w:firstRow="1" w:lastRow="0" w:firstColumn="1" w:lastColumn="0" w:noHBand="0" w:noVBand="1"/>
      </w:tblPr>
      <w:tblGrid>
        <w:gridCol w:w="8500"/>
        <w:gridCol w:w="1701"/>
      </w:tblGrid>
      <w:tr w:rsidR="00AB2E48" w:rsidRPr="00F02619" w14:paraId="7B77355C" w14:textId="77777777" w:rsidTr="00AB6620">
        <w:tc>
          <w:tcPr>
            <w:tcW w:w="8500" w:type="dxa"/>
          </w:tcPr>
          <w:p w14:paraId="783D2123" w14:textId="77777777" w:rsidR="00AB2E48" w:rsidRPr="00F02619" w:rsidRDefault="00AB2E48" w:rsidP="00AB6620">
            <w:pPr>
              <w:rPr>
                <w:rFonts w:cs="Arial"/>
                <w:bCs/>
                <w:szCs w:val="18"/>
              </w:rPr>
            </w:pPr>
            <w:r w:rsidRPr="00F02619">
              <w:rPr>
                <w:rFonts w:cs="Arial"/>
                <w:bCs/>
                <w:szCs w:val="18"/>
              </w:rPr>
              <w:t xml:space="preserve">Time spent on paid Trade Union activities as a percentage of total paid facility time </w:t>
            </w:r>
            <w:proofErr w:type="gramStart"/>
            <w:r w:rsidRPr="00F02619">
              <w:rPr>
                <w:rFonts w:cs="Arial"/>
                <w:bCs/>
                <w:szCs w:val="18"/>
              </w:rPr>
              <w:t>hours</w:t>
            </w:r>
            <w:proofErr w:type="gramEnd"/>
          </w:p>
          <w:p w14:paraId="5C2D413C" w14:textId="77777777" w:rsidR="00AB2E48" w:rsidRPr="00F02619" w:rsidRDefault="00AB2E48" w:rsidP="00AB6620">
            <w:pPr>
              <w:rPr>
                <w:rFonts w:cs="Arial"/>
                <w:bCs/>
                <w:szCs w:val="18"/>
              </w:rPr>
            </w:pPr>
          </w:p>
        </w:tc>
        <w:tc>
          <w:tcPr>
            <w:tcW w:w="1701" w:type="dxa"/>
          </w:tcPr>
          <w:p w14:paraId="4F2C8F03" w14:textId="77777777" w:rsidR="00AB2E48" w:rsidRPr="00F02619" w:rsidRDefault="00AB2E48" w:rsidP="00AB6620">
            <w:pPr>
              <w:jc w:val="right"/>
              <w:rPr>
                <w:rFonts w:cs="Arial"/>
                <w:bCs/>
                <w:szCs w:val="18"/>
              </w:rPr>
            </w:pPr>
            <w:r w:rsidRPr="00F02619">
              <w:rPr>
                <w:rFonts w:cs="Arial"/>
                <w:bCs/>
                <w:szCs w:val="18"/>
              </w:rPr>
              <w:t>7.08%</w:t>
            </w:r>
          </w:p>
        </w:tc>
      </w:tr>
    </w:tbl>
    <w:p w14:paraId="5488D70E" w14:textId="77777777" w:rsidR="00464F68" w:rsidRPr="00F02619" w:rsidRDefault="00464F68" w:rsidP="00E96D0B">
      <w:pPr>
        <w:spacing w:after="0"/>
      </w:pPr>
    </w:p>
    <w:p w14:paraId="535BC28C" w14:textId="4817CFB9" w:rsidR="00E96D0B" w:rsidRPr="00F02619" w:rsidRDefault="00E96D0B" w:rsidP="00E96D0B">
      <w:pPr>
        <w:spacing w:after="0"/>
      </w:pPr>
      <w:r w:rsidRPr="00F02619">
        <w:t>Councillor Joe Fagan</w:t>
      </w:r>
      <w:r w:rsidRPr="00F02619">
        <w:br/>
        <w:t>Leader of the Council</w:t>
      </w:r>
      <w:r w:rsidRPr="00F02619">
        <w:tab/>
      </w:r>
      <w:r w:rsidRPr="00F02619">
        <w:tab/>
      </w:r>
      <w:r w:rsidRPr="00F02619">
        <w:tab/>
      </w:r>
      <w:r w:rsidRPr="00F02619">
        <w:tab/>
      </w:r>
      <w:r w:rsidRPr="00F02619">
        <w:tab/>
      </w:r>
      <w:r w:rsidRPr="00F02619">
        <w:tab/>
      </w:r>
      <w:r w:rsidRPr="00F02619">
        <w:tab/>
      </w:r>
    </w:p>
    <w:p w14:paraId="53856DB4" w14:textId="77777777" w:rsidR="00E96D0B" w:rsidRPr="00F02619" w:rsidRDefault="00E96D0B" w:rsidP="00E96D0B">
      <w:pPr>
        <w:spacing w:after="0"/>
        <w:rPr>
          <w:rFonts w:cs="Arial"/>
          <w:noProof/>
          <w:sz w:val="20"/>
          <w:szCs w:val="20"/>
        </w:rPr>
      </w:pPr>
    </w:p>
    <w:p w14:paraId="40CE7658" w14:textId="77777777" w:rsidR="00E96D0B" w:rsidRPr="00F02619" w:rsidRDefault="00E96D0B" w:rsidP="00E96D0B">
      <w:pPr>
        <w:spacing w:after="0"/>
      </w:pPr>
    </w:p>
    <w:p w14:paraId="7E15651D" w14:textId="2C79028C" w:rsidR="003D336D" w:rsidRPr="00F02619" w:rsidRDefault="00AB2E48" w:rsidP="00B2771B">
      <w:pPr>
        <w:spacing w:after="0"/>
      </w:pPr>
      <w:r w:rsidRPr="00F02619">
        <w:t>Paul Manning</w:t>
      </w:r>
      <w:r w:rsidR="00E96D0B" w:rsidRPr="00F02619">
        <w:br/>
        <w:t>Chief Executive</w:t>
      </w:r>
      <w:r w:rsidR="00E96D0B" w:rsidRPr="00F02619">
        <w:tab/>
      </w:r>
      <w:r w:rsidR="00E96D0B" w:rsidRPr="00F02619">
        <w:tab/>
      </w:r>
      <w:r w:rsidR="00E96D0B" w:rsidRPr="00F02619">
        <w:tab/>
      </w:r>
      <w:r w:rsidR="00E96D0B" w:rsidRPr="00F02619">
        <w:tab/>
      </w:r>
      <w:r w:rsidR="00E96D0B" w:rsidRPr="00F02619">
        <w:tab/>
      </w:r>
      <w:r w:rsidR="00E96D0B" w:rsidRPr="00F02619">
        <w:tab/>
      </w:r>
      <w:r w:rsidR="00E96D0B" w:rsidRPr="00F02619">
        <w:tab/>
      </w:r>
      <w:r w:rsidR="00E96D0B" w:rsidRPr="00F02619">
        <w:tab/>
      </w:r>
      <w:r w:rsidR="003D336D" w:rsidRPr="00F02619">
        <w:rPr>
          <w:rFonts w:cs="Arial"/>
          <w:b/>
          <w:bCs/>
          <w:sz w:val="22"/>
        </w:rPr>
        <w:br w:type="page"/>
      </w:r>
    </w:p>
    <w:p w14:paraId="0D44EF11" w14:textId="69F8850E" w:rsidR="00F63F8B" w:rsidRPr="00F02619" w:rsidRDefault="006B60F4">
      <w:pPr>
        <w:pStyle w:val="Heading2"/>
        <w:rPr>
          <w:rFonts w:cs="Arial"/>
          <w:b/>
          <w:bCs/>
          <w:sz w:val="22"/>
          <w:szCs w:val="22"/>
        </w:rPr>
      </w:pPr>
      <w:r w:rsidRPr="00F02619">
        <w:rPr>
          <w:rFonts w:cs="Arial"/>
          <w:b/>
          <w:bCs/>
          <w:sz w:val="22"/>
          <w:szCs w:val="22"/>
        </w:rPr>
        <w:lastRenderedPageBreak/>
        <w:t>Comprehensive Income and Expenditure Statement</w:t>
      </w:r>
    </w:p>
    <w:p w14:paraId="28940444" w14:textId="77777777" w:rsidR="00F63F8B" w:rsidRPr="00F02619" w:rsidRDefault="006B60F4">
      <w:pPr>
        <w:spacing w:before="117"/>
        <w:ind w:left="300" w:right="114"/>
      </w:pPr>
      <w:r w:rsidRPr="00F02619">
        <w:rPr>
          <w:rFonts w:cs="Arial"/>
          <w:szCs w:val="18"/>
        </w:rPr>
        <w:t xml:space="preserve">The Comprehensive Income and Expenditure Statement shows the accounting cost in the year of providing services in accordance with the CIPFA Accounting Code of Practice, rather than the amount to be funded from taxation. The council raises taxation to cover expenditure in accordance with regulations; this may be different from the accounting cost. The taxation position is shown in the Expenditure and Funding Analysis and Movement in Reserves Statements. </w:t>
      </w:r>
    </w:p>
    <w:p w14:paraId="51747B2B" w14:textId="77777777" w:rsidR="00F63F8B" w:rsidRPr="00F02619" w:rsidRDefault="00F63F8B">
      <w:pPr>
        <w:spacing w:after="0"/>
        <w:rPr>
          <w:rFonts w:cs="Arial"/>
          <w:color w:val="FF0000"/>
          <w:szCs w:val="18"/>
        </w:rPr>
      </w:pPr>
    </w:p>
    <w:tbl>
      <w:tblPr>
        <w:tblW w:w="15068" w:type="dxa"/>
        <w:tblLayout w:type="fixed"/>
        <w:tblCellMar>
          <w:left w:w="10" w:type="dxa"/>
          <w:right w:w="10" w:type="dxa"/>
        </w:tblCellMar>
        <w:tblLook w:val="0000" w:firstRow="0" w:lastRow="0" w:firstColumn="0" w:lastColumn="0" w:noHBand="0" w:noVBand="0"/>
      </w:tblPr>
      <w:tblGrid>
        <w:gridCol w:w="1417"/>
        <w:gridCol w:w="1417"/>
        <w:gridCol w:w="1418"/>
        <w:gridCol w:w="6521"/>
        <w:gridCol w:w="1431"/>
        <w:gridCol w:w="1432"/>
        <w:gridCol w:w="1432"/>
      </w:tblGrid>
      <w:tr w:rsidR="00F528C6" w:rsidRPr="00F02619" w14:paraId="6C58A6D4" w14:textId="77777777">
        <w:tc>
          <w:tcPr>
            <w:tcW w:w="1417" w:type="dxa"/>
            <w:shd w:val="clear" w:color="auto" w:fill="auto"/>
            <w:tcMar>
              <w:top w:w="0" w:type="dxa"/>
              <w:left w:w="108" w:type="dxa"/>
              <w:bottom w:w="0" w:type="dxa"/>
              <w:right w:w="108" w:type="dxa"/>
            </w:tcMar>
          </w:tcPr>
          <w:p w14:paraId="7CA611FC" w14:textId="77777777" w:rsidR="00F528C6" w:rsidRPr="00F02619" w:rsidRDefault="00F528C6" w:rsidP="00F528C6">
            <w:pPr>
              <w:spacing w:after="0"/>
              <w:jc w:val="center"/>
              <w:rPr>
                <w:rFonts w:cs="Arial"/>
                <w:b/>
                <w:szCs w:val="18"/>
              </w:rPr>
            </w:pPr>
          </w:p>
        </w:tc>
        <w:tc>
          <w:tcPr>
            <w:tcW w:w="1417" w:type="dxa"/>
            <w:shd w:val="clear" w:color="auto" w:fill="auto"/>
            <w:tcMar>
              <w:top w:w="0" w:type="dxa"/>
              <w:left w:w="108" w:type="dxa"/>
              <w:bottom w:w="0" w:type="dxa"/>
              <w:right w:w="108" w:type="dxa"/>
            </w:tcMar>
          </w:tcPr>
          <w:p w14:paraId="0A0CE9EF" w14:textId="30C80548" w:rsidR="00F528C6" w:rsidRPr="00F02619" w:rsidRDefault="00F528C6" w:rsidP="00F528C6">
            <w:pPr>
              <w:spacing w:after="0"/>
              <w:jc w:val="right"/>
              <w:rPr>
                <w:rFonts w:cs="Arial"/>
                <w:b/>
                <w:szCs w:val="18"/>
              </w:rPr>
            </w:pPr>
            <w:r w:rsidRPr="00F02619">
              <w:rPr>
                <w:rFonts w:cs="Arial"/>
                <w:b/>
                <w:szCs w:val="18"/>
              </w:rPr>
              <w:t>2022/23</w:t>
            </w:r>
          </w:p>
        </w:tc>
        <w:tc>
          <w:tcPr>
            <w:tcW w:w="1418" w:type="dxa"/>
            <w:shd w:val="clear" w:color="auto" w:fill="auto"/>
            <w:tcMar>
              <w:top w:w="0" w:type="dxa"/>
              <w:left w:w="108" w:type="dxa"/>
              <w:bottom w:w="0" w:type="dxa"/>
              <w:right w:w="108" w:type="dxa"/>
            </w:tcMar>
          </w:tcPr>
          <w:p w14:paraId="2C773331" w14:textId="77777777" w:rsidR="00F528C6" w:rsidRPr="00F02619" w:rsidRDefault="00F528C6" w:rsidP="00F528C6">
            <w:pPr>
              <w:spacing w:after="0"/>
              <w:jc w:val="center"/>
              <w:rPr>
                <w:rFonts w:cs="Arial"/>
                <w:b/>
                <w:szCs w:val="18"/>
              </w:rPr>
            </w:pPr>
          </w:p>
        </w:tc>
        <w:tc>
          <w:tcPr>
            <w:tcW w:w="6521" w:type="dxa"/>
            <w:shd w:val="clear" w:color="auto" w:fill="auto"/>
            <w:tcMar>
              <w:top w:w="0" w:type="dxa"/>
              <w:left w:w="108" w:type="dxa"/>
              <w:bottom w:w="0" w:type="dxa"/>
              <w:right w:w="108" w:type="dxa"/>
            </w:tcMar>
          </w:tcPr>
          <w:p w14:paraId="73F3AF92" w14:textId="77777777" w:rsidR="00F528C6" w:rsidRPr="00F02619" w:rsidRDefault="00F528C6" w:rsidP="00F528C6">
            <w:pPr>
              <w:spacing w:after="0"/>
              <w:rPr>
                <w:rFonts w:cs="Arial"/>
                <w:color w:val="FF0000"/>
                <w:szCs w:val="18"/>
              </w:rPr>
            </w:pPr>
          </w:p>
        </w:tc>
        <w:tc>
          <w:tcPr>
            <w:tcW w:w="1431" w:type="dxa"/>
            <w:shd w:val="clear" w:color="auto" w:fill="auto"/>
            <w:tcMar>
              <w:top w:w="0" w:type="dxa"/>
              <w:left w:w="108" w:type="dxa"/>
              <w:bottom w:w="0" w:type="dxa"/>
              <w:right w:w="108" w:type="dxa"/>
            </w:tcMar>
          </w:tcPr>
          <w:p w14:paraId="66A36CE5" w14:textId="77777777" w:rsidR="00F528C6" w:rsidRPr="00F02619" w:rsidRDefault="00F528C6" w:rsidP="00F528C6">
            <w:pPr>
              <w:spacing w:after="0"/>
              <w:jc w:val="center"/>
              <w:rPr>
                <w:rFonts w:cs="Arial"/>
                <w:b/>
                <w:szCs w:val="18"/>
              </w:rPr>
            </w:pPr>
          </w:p>
        </w:tc>
        <w:tc>
          <w:tcPr>
            <w:tcW w:w="1432" w:type="dxa"/>
            <w:shd w:val="clear" w:color="auto" w:fill="auto"/>
            <w:tcMar>
              <w:top w:w="0" w:type="dxa"/>
              <w:left w:w="108" w:type="dxa"/>
              <w:bottom w:w="0" w:type="dxa"/>
              <w:right w:w="108" w:type="dxa"/>
            </w:tcMar>
          </w:tcPr>
          <w:p w14:paraId="26958CF2" w14:textId="38478260" w:rsidR="00F528C6" w:rsidRPr="00F02619" w:rsidRDefault="00F528C6" w:rsidP="00F528C6">
            <w:pPr>
              <w:spacing w:after="0"/>
              <w:jc w:val="right"/>
              <w:rPr>
                <w:rFonts w:cs="Arial"/>
                <w:b/>
                <w:szCs w:val="18"/>
              </w:rPr>
            </w:pPr>
            <w:r w:rsidRPr="00F02619">
              <w:rPr>
                <w:rFonts w:cs="Arial"/>
                <w:b/>
                <w:szCs w:val="18"/>
              </w:rPr>
              <w:t>202</w:t>
            </w:r>
            <w:r w:rsidR="00714809" w:rsidRPr="00F02619">
              <w:rPr>
                <w:rFonts w:cs="Arial"/>
                <w:b/>
                <w:szCs w:val="18"/>
              </w:rPr>
              <w:t>3</w:t>
            </w:r>
            <w:r w:rsidRPr="00F02619">
              <w:rPr>
                <w:rFonts w:cs="Arial"/>
                <w:b/>
                <w:szCs w:val="18"/>
              </w:rPr>
              <w:t>/2</w:t>
            </w:r>
            <w:r w:rsidR="00714809" w:rsidRPr="00F02619">
              <w:rPr>
                <w:rFonts w:cs="Arial"/>
                <w:b/>
                <w:szCs w:val="18"/>
              </w:rPr>
              <w:t>4</w:t>
            </w:r>
          </w:p>
        </w:tc>
        <w:tc>
          <w:tcPr>
            <w:tcW w:w="1432" w:type="dxa"/>
            <w:shd w:val="clear" w:color="auto" w:fill="auto"/>
            <w:tcMar>
              <w:top w:w="0" w:type="dxa"/>
              <w:left w:w="108" w:type="dxa"/>
              <w:bottom w:w="0" w:type="dxa"/>
              <w:right w:w="108" w:type="dxa"/>
            </w:tcMar>
          </w:tcPr>
          <w:p w14:paraId="524CEE23" w14:textId="77777777" w:rsidR="00F528C6" w:rsidRPr="00F02619" w:rsidRDefault="00F528C6" w:rsidP="00F528C6">
            <w:pPr>
              <w:spacing w:after="0"/>
              <w:jc w:val="center"/>
              <w:rPr>
                <w:rFonts w:cs="Arial"/>
                <w:b/>
                <w:szCs w:val="18"/>
              </w:rPr>
            </w:pPr>
          </w:p>
        </w:tc>
      </w:tr>
      <w:tr w:rsidR="00F528C6" w:rsidRPr="00F02619" w14:paraId="6BBB5EFF" w14:textId="77777777">
        <w:tc>
          <w:tcPr>
            <w:tcW w:w="1417" w:type="dxa"/>
            <w:shd w:val="clear" w:color="auto" w:fill="auto"/>
            <w:tcMar>
              <w:top w:w="0" w:type="dxa"/>
              <w:left w:w="108" w:type="dxa"/>
              <w:bottom w:w="0" w:type="dxa"/>
              <w:right w:w="108" w:type="dxa"/>
            </w:tcMar>
          </w:tcPr>
          <w:p w14:paraId="293F463B" w14:textId="77777777" w:rsidR="00F528C6" w:rsidRPr="00F02619" w:rsidRDefault="00F528C6" w:rsidP="00F528C6">
            <w:pPr>
              <w:spacing w:after="0"/>
              <w:jc w:val="right"/>
              <w:rPr>
                <w:rFonts w:cs="Arial"/>
                <w:b/>
                <w:szCs w:val="18"/>
              </w:rPr>
            </w:pPr>
          </w:p>
          <w:p w14:paraId="7B761CF2" w14:textId="77777777" w:rsidR="00F528C6" w:rsidRPr="00F02619" w:rsidRDefault="00F528C6" w:rsidP="00F528C6">
            <w:pPr>
              <w:spacing w:after="0"/>
              <w:jc w:val="right"/>
              <w:rPr>
                <w:rFonts w:cs="Arial"/>
                <w:b/>
                <w:szCs w:val="18"/>
              </w:rPr>
            </w:pPr>
            <w:r w:rsidRPr="00F02619">
              <w:rPr>
                <w:rFonts w:cs="Arial"/>
                <w:b/>
                <w:szCs w:val="18"/>
              </w:rPr>
              <w:t>Gross Expenditure</w:t>
            </w:r>
          </w:p>
          <w:p w14:paraId="76EC35CF" w14:textId="7D41761B" w:rsidR="00F528C6" w:rsidRPr="00F02619" w:rsidRDefault="00F528C6" w:rsidP="00F528C6">
            <w:pPr>
              <w:spacing w:after="0"/>
              <w:jc w:val="right"/>
              <w:rPr>
                <w:rFonts w:cs="Arial"/>
                <w:b/>
                <w:szCs w:val="18"/>
              </w:rPr>
            </w:pPr>
            <w:r w:rsidRPr="00F02619">
              <w:rPr>
                <w:rFonts w:cs="Arial"/>
                <w:b/>
                <w:szCs w:val="18"/>
              </w:rPr>
              <w:t>£000</w:t>
            </w:r>
          </w:p>
        </w:tc>
        <w:tc>
          <w:tcPr>
            <w:tcW w:w="1417" w:type="dxa"/>
            <w:shd w:val="clear" w:color="auto" w:fill="auto"/>
            <w:tcMar>
              <w:top w:w="0" w:type="dxa"/>
              <w:left w:w="108" w:type="dxa"/>
              <w:bottom w:w="0" w:type="dxa"/>
              <w:right w:w="108" w:type="dxa"/>
            </w:tcMar>
          </w:tcPr>
          <w:p w14:paraId="3061B1A1" w14:textId="77777777" w:rsidR="00F528C6" w:rsidRPr="00F02619" w:rsidRDefault="00F528C6" w:rsidP="00F528C6">
            <w:pPr>
              <w:spacing w:after="0"/>
              <w:jc w:val="right"/>
              <w:rPr>
                <w:rFonts w:cs="Arial"/>
                <w:b/>
                <w:szCs w:val="18"/>
              </w:rPr>
            </w:pPr>
          </w:p>
          <w:p w14:paraId="2EE8362C" w14:textId="77777777" w:rsidR="00F528C6" w:rsidRPr="00F02619" w:rsidRDefault="00F528C6" w:rsidP="00F528C6">
            <w:pPr>
              <w:spacing w:after="0"/>
              <w:jc w:val="right"/>
              <w:rPr>
                <w:rFonts w:cs="Arial"/>
                <w:b/>
                <w:szCs w:val="18"/>
              </w:rPr>
            </w:pPr>
            <w:r w:rsidRPr="00F02619">
              <w:rPr>
                <w:rFonts w:cs="Arial"/>
                <w:b/>
                <w:szCs w:val="18"/>
              </w:rPr>
              <w:t xml:space="preserve">Gross </w:t>
            </w:r>
          </w:p>
          <w:p w14:paraId="1D72F0CE" w14:textId="77777777" w:rsidR="00F528C6" w:rsidRPr="00F02619" w:rsidRDefault="00F528C6" w:rsidP="00F528C6">
            <w:pPr>
              <w:spacing w:after="0"/>
              <w:jc w:val="right"/>
              <w:rPr>
                <w:rFonts w:cs="Arial"/>
                <w:b/>
                <w:szCs w:val="18"/>
              </w:rPr>
            </w:pPr>
            <w:r w:rsidRPr="00F02619">
              <w:rPr>
                <w:rFonts w:cs="Arial"/>
                <w:b/>
                <w:szCs w:val="18"/>
              </w:rPr>
              <w:t>Income</w:t>
            </w:r>
          </w:p>
          <w:p w14:paraId="1BB41C40" w14:textId="5D8CD8DD" w:rsidR="00F528C6" w:rsidRPr="00F02619" w:rsidRDefault="00F528C6" w:rsidP="00F528C6">
            <w:pPr>
              <w:spacing w:after="0"/>
              <w:jc w:val="right"/>
              <w:rPr>
                <w:rFonts w:cs="Arial"/>
                <w:b/>
                <w:szCs w:val="18"/>
              </w:rPr>
            </w:pPr>
            <w:r w:rsidRPr="00F02619">
              <w:rPr>
                <w:rFonts w:cs="Arial"/>
                <w:b/>
                <w:szCs w:val="18"/>
              </w:rPr>
              <w:t>£000</w:t>
            </w:r>
          </w:p>
        </w:tc>
        <w:tc>
          <w:tcPr>
            <w:tcW w:w="1418" w:type="dxa"/>
            <w:shd w:val="clear" w:color="auto" w:fill="auto"/>
            <w:tcMar>
              <w:top w:w="0" w:type="dxa"/>
              <w:left w:w="108" w:type="dxa"/>
              <w:bottom w:w="0" w:type="dxa"/>
              <w:right w:w="108" w:type="dxa"/>
            </w:tcMar>
          </w:tcPr>
          <w:p w14:paraId="6748AEC6" w14:textId="77777777" w:rsidR="00F528C6" w:rsidRPr="00F02619" w:rsidRDefault="00F528C6" w:rsidP="00F528C6">
            <w:pPr>
              <w:spacing w:after="0"/>
              <w:jc w:val="right"/>
              <w:rPr>
                <w:rFonts w:cs="Arial"/>
                <w:b/>
                <w:szCs w:val="18"/>
              </w:rPr>
            </w:pPr>
            <w:r w:rsidRPr="00F02619">
              <w:rPr>
                <w:rFonts w:cs="Arial"/>
                <w:b/>
                <w:szCs w:val="18"/>
              </w:rPr>
              <w:t>Net Expenditure / (Income)</w:t>
            </w:r>
          </w:p>
          <w:p w14:paraId="6255C112" w14:textId="6A65D458" w:rsidR="00F528C6" w:rsidRPr="00F02619" w:rsidRDefault="00F528C6" w:rsidP="00F528C6">
            <w:pPr>
              <w:spacing w:after="0"/>
              <w:jc w:val="right"/>
              <w:rPr>
                <w:rFonts w:cs="Arial"/>
                <w:b/>
                <w:szCs w:val="18"/>
              </w:rPr>
            </w:pPr>
            <w:r w:rsidRPr="00F02619">
              <w:rPr>
                <w:rFonts w:cs="Arial"/>
                <w:b/>
                <w:szCs w:val="18"/>
              </w:rPr>
              <w:t>£000</w:t>
            </w:r>
          </w:p>
        </w:tc>
        <w:tc>
          <w:tcPr>
            <w:tcW w:w="6521" w:type="dxa"/>
            <w:shd w:val="clear" w:color="auto" w:fill="auto"/>
            <w:tcMar>
              <w:top w:w="0" w:type="dxa"/>
              <w:left w:w="108" w:type="dxa"/>
              <w:bottom w:w="0" w:type="dxa"/>
              <w:right w:w="108" w:type="dxa"/>
            </w:tcMar>
          </w:tcPr>
          <w:p w14:paraId="0EDCC1E2" w14:textId="77777777" w:rsidR="00F528C6" w:rsidRPr="00F02619" w:rsidRDefault="00F528C6" w:rsidP="00F528C6">
            <w:pPr>
              <w:spacing w:after="0"/>
              <w:rPr>
                <w:rFonts w:cs="Arial"/>
                <w:b/>
                <w:color w:val="FF0000"/>
                <w:szCs w:val="18"/>
              </w:rPr>
            </w:pPr>
          </w:p>
        </w:tc>
        <w:tc>
          <w:tcPr>
            <w:tcW w:w="1431" w:type="dxa"/>
            <w:shd w:val="clear" w:color="auto" w:fill="auto"/>
            <w:tcMar>
              <w:top w:w="0" w:type="dxa"/>
              <w:left w:w="108" w:type="dxa"/>
              <w:bottom w:w="0" w:type="dxa"/>
              <w:right w:w="108" w:type="dxa"/>
            </w:tcMar>
          </w:tcPr>
          <w:p w14:paraId="4606B59F" w14:textId="77777777" w:rsidR="00F528C6" w:rsidRPr="00F02619" w:rsidRDefault="00F528C6" w:rsidP="00F528C6">
            <w:pPr>
              <w:spacing w:after="0"/>
              <w:jc w:val="right"/>
              <w:rPr>
                <w:rFonts w:cs="Arial"/>
                <w:b/>
                <w:szCs w:val="18"/>
              </w:rPr>
            </w:pPr>
          </w:p>
          <w:p w14:paraId="0A726949" w14:textId="77777777" w:rsidR="00F528C6" w:rsidRPr="00F02619" w:rsidRDefault="00F528C6" w:rsidP="00F528C6">
            <w:pPr>
              <w:spacing w:after="0"/>
              <w:jc w:val="right"/>
              <w:rPr>
                <w:rFonts w:cs="Arial"/>
                <w:b/>
                <w:szCs w:val="18"/>
              </w:rPr>
            </w:pPr>
            <w:r w:rsidRPr="00F02619">
              <w:rPr>
                <w:rFonts w:cs="Arial"/>
                <w:b/>
                <w:szCs w:val="18"/>
              </w:rPr>
              <w:t>Gross Expenditure</w:t>
            </w:r>
          </w:p>
          <w:p w14:paraId="623DC4CC" w14:textId="77777777" w:rsidR="00F528C6" w:rsidRPr="00F02619" w:rsidRDefault="00F528C6" w:rsidP="00F528C6">
            <w:pPr>
              <w:spacing w:after="0"/>
              <w:jc w:val="right"/>
              <w:rPr>
                <w:rFonts w:cs="Arial"/>
                <w:b/>
                <w:szCs w:val="18"/>
              </w:rPr>
            </w:pPr>
            <w:r w:rsidRPr="00F02619">
              <w:rPr>
                <w:rFonts w:cs="Arial"/>
                <w:b/>
                <w:szCs w:val="18"/>
              </w:rPr>
              <w:t>£000</w:t>
            </w:r>
          </w:p>
        </w:tc>
        <w:tc>
          <w:tcPr>
            <w:tcW w:w="1432" w:type="dxa"/>
            <w:shd w:val="clear" w:color="auto" w:fill="auto"/>
            <w:tcMar>
              <w:top w:w="0" w:type="dxa"/>
              <w:left w:w="108" w:type="dxa"/>
              <w:bottom w:w="0" w:type="dxa"/>
              <w:right w:w="108" w:type="dxa"/>
            </w:tcMar>
          </w:tcPr>
          <w:p w14:paraId="76B3B78C" w14:textId="77777777" w:rsidR="00F528C6" w:rsidRPr="00F02619" w:rsidRDefault="00F528C6" w:rsidP="00F528C6">
            <w:pPr>
              <w:spacing w:after="0"/>
              <w:jc w:val="right"/>
              <w:rPr>
                <w:rFonts w:cs="Arial"/>
                <w:b/>
                <w:szCs w:val="18"/>
              </w:rPr>
            </w:pPr>
          </w:p>
          <w:p w14:paraId="67957636" w14:textId="77777777" w:rsidR="00F528C6" w:rsidRPr="00F02619" w:rsidRDefault="00F528C6" w:rsidP="00F528C6">
            <w:pPr>
              <w:spacing w:after="0"/>
              <w:jc w:val="right"/>
              <w:rPr>
                <w:rFonts w:cs="Arial"/>
                <w:b/>
                <w:szCs w:val="18"/>
              </w:rPr>
            </w:pPr>
            <w:r w:rsidRPr="00F02619">
              <w:rPr>
                <w:rFonts w:cs="Arial"/>
                <w:b/>
                <w:szCs w:val="18"/>
              </w:rPr>
              <w:t xml:space="preserve">Gross </w:t>
            </w:r>
          </w:p>
          <w:p w14:paraId="6BE4D54C" w14:textId="77777777" w:rsidR="00F528C6" w:rsidRPr="00F02619" w:rsidRDefault="00F528C6" w:rsidP="00F528C6">
            <w:pPr>
              <w:spacing w:after="0"/>
              <w:jc w:val="right"/>
              <w:rPr>
                <w:rFonts w:cs="Arial"/>
                <w:b/>
                <w:szCs w:val="18"/>
              </w:rPr>
            </w:pPr>
            <w:r w:rsidRPr="00F02619">
              <w:rPr>
                <w:rFonts w:cs="Arial"/>
                <w:b/>
                <w:szCs w:val="18"/>
              </w:rPr>
              <w:t>Income</w:t>
            </w:r>
          </w:p>
          <w:p w14:paraId="44D7C317" w14:textId="77777777" w:rsidR="00F528C6" w:rsidRPr="00F02619" w:rsidRDefault="00F528C6" w:rsidP="00F528C6">
            <w:pPr>
              <w:spacing w:after="0"/>
              <w:jc w:val="right"/>
              <w:rPr>
                <w:rFonts w:cs="Arial"/>
                <w:b/>
                <w:szCs w:val="18"/>
              </w:rPr>
            </w:pPr>
            <w:r w:rsidRPr="00F02619">
              <w:rPr>
                <w:rFonts w:cs="Arial"/>
                <w:b/>
                <w:szCs w:val="18"/>
              </w:rPr>
              <w:t>£000</w:t>
            </w:r>
          </w:p>
        </w:tc>
        <w:tc>
          <w:tcPr>
            <w:tcW w:w="1432" w:type="dxa"/>
            <w:shd w:val="clear" w:color="auto" w:fill="auto"/>
            <w:tcMar>
              <w:top w:w="0" w:type="dxa"/>
              <w:left w:w="108" w:type="dxa"/>
              <w:bottom w:w="0" w:type="dxa"/>
              <w:right w:w="108" w:type="dxa"/>
            </w:tcMar>
          </w:tcPr>
          <w:p w14:paraId="24641436" w14:textId="77777777" w:rsidR="00F528C6" w:rsidRPr="00F02619" w:rsidRDefault="00F528C6" w:rsidP="00F528C6">
            <w:pPr>
              <w:spacing w:after="0"/>
              <w:jc w:val="right"/>
              <w:rPr>
                <w:rFonts w:cs="Arial"/>
                <w:b/>
                <w:szCs w:val="18"/>
              </w:rPr>
            </w:pPr>
            <w:r w:rsidRPr="00F02619">
              <w:rPr>
                <w:rFonts w:cs="Arial"/>
                <w:b/>
                <w:szCs w:val="18"/>
              </w:rPr>
              <w:t>Net Expenditure / (Income)</w:t>
            </w:r>
          </w:p>
          <w:p w14:paraId="2E6820B4" w14:textId="77777777" w:rsidR="00F528C6" w:rsidRPr="00F02619" w:rsidRDefault="00F528C6" w:rsidP="00F528C6">
            <w:pPr>
              <w:spacing w:after="0"/>
              <w:jc w:val="right"/>
              <w:rPr>
                <w:rFonts w:cs="Arial"/>
                <w:b/>
                <w:szCs w:val="18"/>
              </w:rPr>
            </w:pPr>
            <w:r w:rsidRPr="00F02619">
              <w:rPr>
                <w:rFonts w:cs="Arial"/>
                <w:b/>
                <w:szCs w:val="18"/>
              </w:rPr>
              <w:t>£000</w:t>
            </w:r>
          </w:p>
        </w:tc>
      </w:tr>
      <w:tr w:rsidR="00F528C6" w:rsidRPr="00F02619" w14:paraId="5AB0A71D" w14:textId="77777777">
        <w:tc>
          <w:tcPr>
            <w:tcW w:w="1417" w:type="dxa"/>
            <w:shd w:val="clear" w:color="auto" w:fill="auto"/>
            <w:tcMar>
              <w:top w:w="0" w:type="dxa"/>
              <w:left w:w="108" w:type="dxa"/>
              <w:bottom w:w="0" w:type="dxa"/>
              <w:right w:w="108" w:type="dxa"/>
            </w:tcMar>
          </w:tcPr>
          <w:p w14:paraId="0E385307" w14:textId="77777777" w:rsidR="00F528C6" w:rsidRPr="00F02619" w:rsidRDefault="00F528C6" w:rsidP="00F528C6">
            <w:pPr>
              <w:spacing w:after="0"/>
              <w:rPr>
                <w:rFonts w:cs="Arial"/>
                <w:szCs w:val="18"/>
              </w:rPr>
            </w:pPr>
          </w:p>
        </w:tc>
        <w:tc>
          <w:tcPr>
            <w:tcW w:w="1417" w:type="dxa"/>
            <w:shd w:val="clear" w:color="auto" w:fill="auto"/>
            <w:tcMar>
              <w:top w:w="0" w:type="dxa"/>
              <w:left w:w="108" w:type="dxa"/>
              <w:bottom w:w="0" w:type="dxa"/>
              <w:right w:w="108" w:type="dxa"/>
            </w:tcMar>
          </w:tcPr>
          <w:p w14:paraId="21D5E6B9" w14:textId="77777777" w:rsidR="00F528C6" w:rsidRPr="00F02619" w:rsidRDefault="00F528C6" w:rsidP="00F528C6">
            <w:pPr>
              <w:spacing w:after="0"/>
              <w:rPr>
                <w:rFonts w:cs="Arial"/>
                <w:szCs w:val="18"/>
              </w:rPr>
            </w:pPr>
          </w:p>
        </w:tc>
        <w:tc>
          <w:tcPr>
            <w:tcW w:w="1418" w:type="dxa"/>
            <w:shd w:val="clear" w:color="auto" w:fill="auto"/>
            <w:tcMar>
              <w:top w:w="0" w:type="dxa"/>
              <w:left w:w="108" w:type="dxa"/>
              <w:bottom w:w="0" w:type="dxa"/>
              <w:right w:w="108" w:type="dxa"/>
            </w:tcMar>
          </w:tcPr>
          <w:p w14:paraId="2600FD02" w14:textId="77777777" w:rsidR="00F528C6" w:rsidRPr="00F02619" w:rsidRDefault="00F528C6" w:rsidP="00F528C6">
            <w:pPr>
              <w:spacing w:after="0"/>
              <w:rPr>
                <w:rFonts w:cs="Arial"/>
                <w:szCs w:val="18"/>
              </w:rPr>
            </w:pPr>
          </w:p>
        </w:tc>
        <w:tc>
          <w:tcPr>
            <w:tcW w:w="6521" w:type="dxa"/>
            <w:shd w:val="clear" w:color="auto" w:fill="auto"/>
            <w:tcMar>
              <w:top w:w="0" w:type="dxa"/>
              <w:left w:w="108" w:type="dxa"/>
              <w:bottom w:w="0" w:type="dxa"/>
              <w:right w:w="108" w:type="dxa"/>
            </w:tcMar>
          </w:tcPr>
          <w:p w14:paraId="0EF6F93E" w14:textId="77777777" w:rsidR="00F528C6" w:rsidRPr="00F02619" w:rsidRDefault="00F528C6" w:rsidP="00F528C6">
            <w:pPr>
              <w:spacing w:after="0"/>
              <w:rPr>
                <w:rFonts w:cs="Arial"/>
                <w:color w:val="FF0000"/>
                <w:szCs w:val="18"/>
              </w:rPr>
            </w:pPr>
          </w:p>
        </w:tc>
        <w:tc>
          <w:tcPr>
            <w:tcW w:w="1431" w:type="dxa"/>
            <w:shd w:val="clear" w:color="auto" w:fill="auto"/>
            <w:tcMar>
              <w:top w:w="0" w:type="dxa"/>
              <w:left w:w="108" w:type="dxa"/>
              <w:bottom w:w="0" w:type="dxa"/>
              <w:right w:w="108" w:type="dxa"/>
            </w:tcMar>
          </w:tcPr>
          <w:p w14:paraId="33C465E3" w14:textId="77777777" w:rsidR="00F528C6" w:rsidRPr="00F02619" w:rsidRDefault="00F528C6" w:rsidP="00F528C6">
            <w:pPr>
              <w:spacing w:after="0"/>
              <w:rPr>
                <w:rFonts w:cs="Arial"/>
                <w:szCs w:val="18"/>
              </w:rPr>
            </w:pPr>
          </w:p>
        </w:tc>
        <w:tc>
          <w:tcPr>
            <w:tcW w:w="1432" w:type="dxa"/>
            <w:shd w:val="clear" w:color="auto" w:fill="auto"/>
            <w:tcMar>
              <w:top w:w="0" w:type="dxa"/>
              <w:left w:w="108" w:type="dxa"/>
              <w:bottom w:w="0" w:type="dxa"/>
              <w:right w:w="108" w:type="dxa"/>
            </w:tcMar>
          </w:tcPr>
          <w:p w14:paraId="10858F4F" w14:textId="77777777" w:rsidR="00F528C6" w:rsidRPr="00F02619" w:rsidRDefault="00F528C6" w:rsidP="00F528C6">
            <w:pPr>
              <w:spacing w:after="0"/>
              <w:rPr>
                <w:rFonts w:cs="Arial"/>
                <w:szCs w:val="18"/>
              </w:rPr>
            </w:pPr>
          </w:p>
        </w:tc>
        <w:tc>
          <w:tcPr>
            <w:tcW w:w="1432" w:type="dxa"/>
            <w:shd w:val="clear" w:color="auto" w:fill="auto"/>
            <w:tcMar>
              <w:top w:w="0" w:type="dxa"/>
              <w:left w:w="108" w:type="dxa"/>
              <w:bottom w:w="0" w:type="dxa"/>
              <w:right w:w="108" w:type="dxa"/>
            </w:tcMar>
          </w:tcPr>
          <w:p w14:paraId="6ED77501" w14:textId="77777777" w:rsidR="00F528C6" w:rsidRPr="00F02619" w:rsidRDefault="00F528C6" w:rsidP="00F528C6">
            <w:pPr>
              <w:spacing w:after="0"/>
              <w:rPr>
                <w:rFonts w:cs="Arial"/>
                <w:szCs w:val="18"/>
              </w:rPr>
            </w:pPr>
          </w:p>
        </w:tc>
      </w:tr>
      <w:tr w:rsidR="00F528C6" w:rsidRPr="00F02619" w14:paraId="7C1832A4" w14:textId="77777777" w:rsidTr="005B7ADC">
        <w:tc>
          <w:tcPr>
            <w:tcW w:w="1417" w:type="dxa"/>
            <w:shd w:val="clear" w:color="auto" w:fill="auto"/>
            <w:tcMar>
              <w:top w:w="0" w:type="dxa"/>
              <w:left w:w="108" w:type="dxa"/>
              <w:bottom w:w="0" w:type="dxa"/>
              <w:right w:w="108" w:type="dxa"/>
            </w:tcMar>
            <w:vAlign w:val="bottom"/>
          </w:tcPr>
          <w:p w14:paraId="4607F833" w14:textId="368817B0" w:rsidR="00F528C6" w:rsidRPr="00F02619" w:rsidRDefault="00F528C6" w:rsidP="00F528C6">
            <w:pPr>
              <w:spacing w:after="0"/>
              <w:jc w:val="right"/>
              <w:rPr>
                <w:rFonts w:cs="Arial"/>
                <w:szCs w:val="18"/>
              </w:rPr>
            </w:pPr>
            <w:r w:rsidRPr="00F02619">
              <w:rPr>
                <w:rFonts w:cs="Arial"/>
                <w:szCs w:val="18"/>
              </w:rPr>
              <w:t>207,615</w:t>
            </w:r>
          </w:p>
        </w:tc>
        <w:tc>
          <w:tcPr>
            <w:tcW w:w="1417" w:type="dxa"/>
            <w:shd w:val="clear" w:color="auto" w:fill="auto"/>
            <w:tcMar>
              <w:top w:w="0" w:type="dxa"/>
              <w:left w:w="108" w:type="dxa"/>
              <w:bottom w:w="0" w:type="dxa"/>
              <w:right w:w="108" w:type="dxa"/>
            </w:tcMar>
            <w:vAlign w:val="bottom"/>
          </w:tcPr>
          <w:p w14:paraId="3AC98F40" w14:textId="3D22CE90" w:rsidR="00F528C6" w:rsidRPr="00F02619" w:rsidRDefault="00F528C6" w:rsidP="00F528C6">
            <w:pPr>
              <w:spacing w:after="0"/>
              <w:jc w:val="right"/>
              <w:rPr>
                <w:rFonts w:cs="Arial"/>
                <w:szCs w:val="18"/>
              </w:rPr>
            </w:pPr>
            <w:r w:rsidRPr="00F02619">
              <w:rPr>
                <w:rFonts w:cs="Arial"/>
                <w:szCs w:val="18"/>
              </w:rPr>
              <w:t>40,192</w:t>
            </w:r>
          </w:p>
        </w:tc>
        <w:tc>
          <w:tcPr>
            <w:tcW w:w="1418" w:type="dxa"/>
            <w:shd w:val="clear" w:color="auto" w:fill="auto"/>
            <w:tcMar>
              <w:top w:w="0" w:type="dxa"/>
              <w:left w:w="108" w:type="dxa"/>
              <w:bottom w:w="0" w:type="dxa"/>
              <w:right w:w="108" w:type="dxa"/>
            </w:tcMar>
            <w:vAlign w:val="bottom"/>
          </w:tcPr>
          <w:p w14:paraId="6189521B" w14:textId="7441A125" w:rsidR="00F528C6" w:rsidRPr="00F02619" w:rsidRDefault="00F528C6" w:rsidP="00F528C6">
            <w:pPr>
              <w:spacing w:after="0"/>
              <w:jc w:val="right"/>
              <w:rPr>
                <w:rFonts w:cs="Arial"/>
                <w:szCs w:val="18"/>
              </w:rPr>
            </w:pPr>
            <w:r w:rsidRPr="00F02619">
              <w:rPr>
                <w:rFonts w:cs="Arial"/>
                <w:szCs w:val="18"/>
              </w:rPr>
              <w:t>167,423</w:t>
            </w:r>
          </w:p>
        </w:tc>
        <w:tc>
          <w:tcPr>
            <w:tcW w:w="6521" w:type="dxa"/>
            <w:shd w:val="clear" w:color="auto" w:fill="auto"/>
            <w:tcMar>
              <w:top w:w="0" w:type="dxa"/>
              <w:left w:w="108" w:type="dxa"/>
              <w:bottom w:w="0" w:type="dxa"/>
              <w:right w:w="108" w:type="dxa"/>
            </w:tcMar>
          </w:tcPr>
          <w:p w14:paraId="6C1FB710" w14:textId="77777777" w:rsidR="00F528C6" w:rsidRPr="00F02619" w:rsidRDefault="00F528C6" w:rsidP="00F528C6">
            <w:pPr>
              <w:spacing w:after="0"/>
              <w:rPr>
                <w:rFonts w:cs="Arial"/>
                <w:szCs w:val="18"/>
              </w:rPr>
            </w:pPr>
            <w:r w:rsidRPr="00F02619">
              <w:rPr>
                <w:rFonts w:cs="Arial"/>
                <w:szCs w:val="18"/>
              </w:rPr>
              <w:t>Community and Enterprise Resources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17BED82D" w14:textId="156F21CB" w:rsidR="00F528C6" w:rsidRPr="00F02619" w:rsidRDefault="009663BF" w:rsidP="00F528C6">
            <w:pPr>
              <w:spacing w:after="0"/>
              <w:jc w:val="right"/>
              <w:rPr>
                <w:rFonts w:cs="Arial"/>
                <w:szCs w:val="18"/>
              </w:rPr>
            </w:pPr>
            <w:r w:rsidRPr="00F02619">
              <w:rPr>
                <w:rFonts w:cs="Arial"/>
                <w:szCs w:val="18"/>
              </w:rPr>
              <w:t>199,435</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F77F777" w14:textId="182F5D42" w:rsidR="00F528C6" w:rsidRPr="00F02619" w:rsidRDefault="009663BF" w:rsidP="00F528C6">
            <w:pPr>
              <w:spacing w:after="0"/>
              <w:jc w:val="right"/>
              <w:rPr>
                <w:rFonts w:cs="Arial"/>
                <w:szCs w:val="18"/>
              </w:rPr>
            </w:pPr>
            <w:r w:rsidRPr="00F02619">
              <w:rPr>
                <w:rFonts w:cs="Arial"/>
                <w:szCs w:val="18"/>
              </w:rPr>
              <w:t>39,128</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85D3DCA" w14:textId="3DB138D3" w:rsidR="00F528C6" w:rsidRPr="00F02619" w:rsidRDefault="009663BF" w:rsidP="00F528C6">
            <w:pPr>
              <w:spacing w:after="0"/>
              <w:jc w:val="right"/>
              <w:rPr>
                <w:rFonts w:cs="Arial"/>
                <w:szCs w:val="18"/>
              </w:rPr>
            </w:pPr>
            <w:r w:rsidRPr="00F02619">
              <w:rPr>
                <w:rFonts w:cs="Arial"/>
                <w:szCs w:val="18"/>
              </w:rPr>
              <w:t>160,307</w:t>
            </w:r>
          </w:p>
        </w:tc>
      </w:tr>
      <w:tr w:rsidR="00F528C6" w:rsidRPr="00F02619" w14:paraId="06B842CF" w14:textId="77777777" w:rsidTr="005B7ADC">
        <w:tc>
          <w:tcPr>
            <w:tcW w:w="1417" w:type="dxa"/>
            <w:shd w:val="clear" w:color="auto" w:fill="auto"/>
            <w:tcMar>
              <w:top w:w="0" w:type="dxa"/>
              <w:left w:w="108" w:type="dxa"/>
              <w:bottom w:w="0" w:type="dxa"/>
              <w:right w:w="108" w:type="dxa"/>
            </w:tcMar>
            <w:vAlign w:val="bottom"/>
          </w:tcPr>
          <w:p w14:paraId="475BA9A0" w14:textId="07FA60F5" w:rsidR="00F528C6" w:rsidRPr="00F02619" w:rsidRDefault="00F528C6" w:rsidP="00F528C6">
            <w:pPr>
              <w:spacing w:after="0"/>
              <w:jc w:val="right"/>
              <w:rPr>
                <w:rFonts w:cs="Arial"/>
                <w:szCs w:val="18"/>
              </w:rPr>
            </w:pPr>
            <w:r w:rsidRPr="00F02619">
              <w:rPr>
                <w:rFonts w:cs="Arial"/>
                <w:szCs w:val="18"/>
              </w:rPr>
              <w:t>470,521</w:t>
            </w:r>
          </w:p>
        </w:tc>
        <w:tc>
          <w:tcPr>
            <w:tcW w:w="1417" w:type="dxa"/>
            <w:shd w:val="clear" w:color="auto" w:fill="auto"/>
            <w:tcMar>
              <w:top w:w="0" w:type="dxa"/>
              <w:left w:w="108" w:type="dxa"/>
              <w:bottom w:w="0" w:type="dxa"/>
              <w:right w:w="108" w:type="dxa"/>
            </w:tcMar>
            <w:vAlign w:val="bottom"/>
          </w:tcPr>
          <w:p w14:paraId="22873645" w14:textId="0CEE11C0" w:rsidR="00F528C6" w:rsidRPr="00F02619" w:rsidRDefault="00F528C6" w:rsidP="00F528C6">
            <w:pPr>
              <w:spacing w:after="0"/>
              <w:jc w:val="right"/>
              <w:rPr>
                <w:rFonts w:cs="Arial"/>
                <w:szCs w:val="18"/>
              </w:rPr>
            </w:pPr>
            <w:r w:rsidRPr="00F02619">
              <w:rPr>
                <w:rFonts w:cs="Arial"/>
                <w:szCs w:val="18"/>
              </w:rPr>
              <w:t>50,652</w:t>
            </w:r>
          </w:p>
        </w:tc>
        <w:tc>
          <w:tcPr>
            <w:tcW w:w="1418" w:type="dxa"/>
            <w:shd w:val="clear" w:color="auto" w:fill="auto"/>
            <w:tcMar>
              <w:top w:w="0" w:type="dxa"/>
              <w:left w:w="108" w:type="dxa"/>
              <w:bottom w:w="0" w:type="dxa"/>
              <w:right w:w="108" w:type="dxa"/>
            </w:tcMar>
            <w:vAlign w:val="bottom"/>
          </w:tcPr>
          <w:p w14:paraId="3839B20F" w14:textId="38447FE0" w:rsidR="00F528C6" w:rsidRPr="00F02619" w:rsidRDefault="00F528C6" w:rsidP="00F528C6">
            <w:pPr>
              <w:spacing w:after="0"/>
              <w:jc w:val="right"/>
              <w:rPr>
                <w:rFonts w:cs="Arial"/>
                <w:szCs w:val="18"/>
              </w:rPr>
            </w:pPr>
            <w:r w:rsidRPr="00F02619">
              <w:rPr>
                <w:rFonts w:cs="Arial"/>
                <w:szCs w:val="18"/>
              </w:rPr>
              <w:t>419,869</w:t>
            </w:r>
          </w:p>
        </w:tc>
        <w:tc>
          <w:tcPr>
            <w:tcW w:w="6521" w:type="dxa"/>
            <w:shd w:val="clear" w:color="auto" w:fill="auto"/>
            <w:tcMar>
              <w:top w:w="0" w:type="dxa"/>
              <w:left w:w="108" w:type="dxa"/>
              <w:bottom w:w="0" w:type="dxa"/>
              <w:right w:w="108" w:type="dxa"/>
            </w:tcMar>
          </w:tcPr>
          <w:p w14:paraId="1870BDBF" w14:textId="77777777" w:rsidR="00F528C6" w:rsidRPr="00F02619" w:rsidRDefault="00F528C6" w:rsidP="00F528C6">
            <w:pPr>
              <w:spacing w:after="0"/>
              <w:rPr>
                <w:rFonts w:cs="Arial"/>
                <w:szCs w:val="18"/>
              </w:rPr>
            </w:pPr>
            <w:r w:rsidRPr="00F02619">
              <w:rPr>
                <w:rFonts w:cs="Arial"/>
                <w:szCs w:val="18"/>
              </w:rPr>
              <w:t>Education Resources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382C0920" w14:textId="31F718C9" w:rsidR="00F528C6" w:rsidRPr="00F02619" w:rsidRDefault="009663BF" w:rsidP="00F528C6">
            <w:pPr>
              <w:spacing w:after="0"/>
              <w:jc w:val="right"/>
              <w:rPr>
                <w:rFonts w:cs="Arial"/>
                <w:szCs w:val="18"/>
              </w:rPr>
            </w:pPr>
            <w:r w:rsidRPr="00F02619">
              <w:rPr>
                <w:rFonts w:cs="Arial"/>
                <w:szCs w:val="18"/>
              </w:rPr>
              <w:t>490,181</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C66E812" w14:textId="72613BB9" w:rsidR="00F528C6" w:rsidRPr="00F02619" w:rsidRDefault="009663BF" w:rsidP="00F528C6">
            <w:pPr>
              <w:spacing w:after="0"/>
              <w:jc w:val="right"/>
              <w:rPr>
                <w:rFonts w:cs="Arial"/>
                <w:szCs w:val="18"/>
              </w:rPr>
            </w:pPr>
            <w:r w:rsidRPr="00F02619">
              <w:rPr>
                <w:rFonts w:cs="Arial"/>
                <w:szCs w:val="18"/>
              </w:rPr>
              <w:t>53,097</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2E1AD0A" w14:textId="289839D3" w:rsidR="00F528C6" w:rsidRPr="00F02619" w:rsidRDefault="009663BF" w:rsidP="00F528C6">
            <w:pPr>
              <w:spacing w:after="0"/>
              <w:jc w:val="right"/>
              <w:rPr>
                <w:rFonts w:cs="Arial"/>
                <w:szCs w:val="18"/>
              </w:rPr>
            </w:pPr>
            <w:r w:rsidRPr="00F02619">
              <w:rPr>
                <w:rFonts w:cs="Arial"/>
                <w:szCs w:val="18"/>
              </w:rPr>
              <w:t>437,084</w:t>
            </w:r>
          </w:p>
        </w:tc>
      </w:tr>
      <w:tr w:rsidR="00F528C6" w:rsidRPr="00F02619" w14:paraId="07F19ABB" w14:textId="77777777" w:rsidTr="005B7ADC">
        <w:tc>
          <w:tcPr>
            <w:tcW w:w="1417" w:type="dxa"/>
            <w:shd w:val="clear" w:color="auto" w:fill="auto"/>
            <w:tcMar>
              <w:top w:w="0" w:type="dxa"/>
              <w:left w:w="108" w:type="dxa"/>
              <w:bottom w:w="0" w:type="dxa"/>
              <w:right w:w="108" w:type="dxa"/>
            </w:tcMar>
            <w:vAlign w:val="bottom"/>
          </w:tcPr>
          <w:p w14:paraId="65E7C16F" w14:textId="5CD22302" w:rsidR="00F528C6" w:rsidRPr="00F02619" w:rsidRDefault="00F528C6" w:rsidP="00F528C6">
            <w:pPr>
              <w:spacing w:after="0"/>
              <w:jc w:val="right"/>
              <w:rPr>
                <w:rFonts w:cs="Arial"/>
                <w:szCs w:val="18"/>
              </w:rPr>
            </w:pPr>
            <w:r w:rsidRPr="00F02619">
              <w:rPr>
                <w:rFonts w:cs="Arial"/>
                <w:szCs w:val="18"/>
              </w:rPr>
              <w:t>132,358</w:t>
            </w:r>
          </w:p>
        </w:tc>
        <w:tc>
          <w:tcPr>
            <w:tcW w:w="1417" w:type="dxa"/>
            <w:shd w:val="clear" w:color="auto" w:fill="auto"/>
            <w:tcMar>
              <w:top w:w="0" w:type="dxa"/>
              <w:left w:w="108" w:type="dxa"/>
              <w:bottom w:w="0" w:type="dxa"/>
              <w:right w:w="108" w:type="dxa"/>
            </w:tcMar>
            <w:vAlign w:val="bottom"/>
          </w:tcPr>
          <w:p w14:paraId="06F4AF0C" w14:textId="0686DCA6" w:rsidR="00F528C6" w:rsidRPr="00F02619" w:rsidRDefault="00F528C6" w:rsidP="00F528C6">
            <w:pPr>
              <w:spacing w:after="0"/>
              <w:jc w:val="right"/>
              <w:rPr>
                <w:rFonts w:cs="Arial"/>
                <w:szCs w:val="18"/>
              </w:rPr>
            </w:pPr>
            <w:r w:rsidRPr="00F02619">
              <w:rPr>
                <w:rFonts w:cs="Arial"/>
                <w:szCs w:val="18"/>
              </w:rPr>
              <w:t>75,167</w:t>
            </w:r>
          </w:p>
        </w:tc>
        <w:tc>
          <w:tcPr>
            <w:tcW w:w="1418" w:type="dxa"/>
            <w:shd w:val="clear" w:color="auto" w:fill="auto"/>
            <w:tcMar>
              <w:top w:w="0" w:type="dxa"/>
              <w:left w:w="108" w:type="dxa"/>
              <w:bottom w:w="0" w:type="dxa"/>
              <w:right w:w="108" w:type="dxa"/>
            </w:tcMar>
            <w:vAlign w:val="bottom"/>
          </w:tcPr>
          <w:p w14:paraId="73EC0C2A" w14:textId="62A6AE29" w:rsidR="00F528C6" w:rsidRPr="00F02619" w:rsidRDefault="00F528C6" w:rsidP="00F528C6">
            <w:pPr>
              <w:spacing w:after="0"/>
              <w:jc w:val="right"/>
              <w:rPr>
                <w:rFonts w:cs="Arial"/>
                <w:szCs w:val="18"/>
              </w:rPr>
            </w:pPr>
            <w:r w:rsidRPr="00F02619">
              <w:rPr>
                <w:rFonts w:cs="Arial"/>
                <w:szCs w:val="18"/>
              </w:rPr>
              <w:t>57,191</w:t>
            </w:r>
          </w:p>
        </w:tc>
        <w:tc>
          <w:tcPr>
            <w:tcW w:w="6521" w:type="dxa"/>
            <w:shd w:val="clear" w:color="auto" w:fill="auto"/>
            <w:tcMar>
              <w:top w:w="0" w:type="dxa"/>
              <w:left w:w="108" w:type="dxa"/>
              <w:bottom w:w="0" w:type="dxa"/>
              <w:right w:w="108" w:type="dxa"/>
            </w:tcMar>
          </w:tcPr>
          <w:p w14:paraId="419B98ED" w14:textId="77777777" w:rsidR="00F528C6" w:rsidRPr="00F02619" w:rsidRDefault="00F528C6" w:rsidP="00F528C6">
            <w:pPr>
              <w:spacing w:after="0"/>
              <w:rPr>
                <w:rFonts w:cs="Arial"/>
                <w:szCs w:val="18"/>
              </w:rPr>
            </w:pPr>
            <w:r w:rsidRPr="00F02619">
              <w:rPr>
                <w:rFonts w:cs="Arial"/>
                <w:szCs w:val="18"/>
              </w:rPr>
              <w:t>Finance and Corporate Resources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094684B5" w14:textId="1BF0CF23" w:rsidR="00F528C6" w:rsidRPr="00F02619" w:rsidRDefault="009663BF" w:rsidP="00F528C6">
            <w:pPr>
              <w:spacing w:after="0"/>
              <w:jc w:val="right"/>
              <w:rPr>
                <w:rFonts w:cs="Arial"/>
                <w:szCs w:val="18"/>
              </w:rPr>
            </w:pPr>
            <w:r w:rsidRPr="00F02619">
              <w:rPr>
                <w:rFonts w:cs="Arial"/>
                <w:szCs w:val="18"/>
              </w:rPr>
              <w:t>1</w:t>
            </w:r>
            <w:r w:rsidR="002B2560" w:rsidRPr="00F02619">
              <w:rPr>
                <w:rFonts w:cs="Arial"/>
                <w:szCs w:val="18"/>
              </w:rPr>
              <w:t>2</w:t>
            </w:r>
            <w:r w:rsidR="00324902" w:rsidRPr="00F02619">
              <w:rPr>
                <w:rFonts w:cs="Arial"/>
                <w:szCs w:val="18"/>
              </w:rPr>
              <w:t>2</w:t>
            </w:r>
            <w:r w:rsidR="002B2560" w:rsidRPr="00F02619">
              <w:rPr>
                <w:rFonts w:cs="Arial"/>
                <w:szCs w:val="18"/>
              </w:rPr>
              <w:t>,3</w:t>
            </w:r>
            <w:r w:rsidR="00324902" w:rsidRPr="00F02619">
              <w:rPr>
                <w:rFonts w:cs="Arial"/>
                <w:szCs w:val="18"/>
              </w:rPr>
              <w:t>27</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715DC79A" w14:textId="53A80D13" w:rsidR="00F528C6" w:rsidRPr="00F02619" w:rsidRDefault="009663BF" w:rsidP="00F528C6">
            <w:pPr>
              <w:spacing w:after="0"/>
              <w:jc w:val="right"/>
              <w:rPr>
                <w:rFonts w:cs="Arial"/>
                <w:szCs w:val="18"/>
              </w:rPr>
            </w:pPr>
            <w:r w:rsidRPr="00F02619">
              <w:rPr>
                <w:rFonts w:cs="Arial"/>
                <w:szCs w:val="18"/>
              </w:rPr>
              <w:t>7</w:t>
            </w:r>
            <w:r w:rsidR="00324902" w:rsidRPr="00F02619">
              <w:rPr>
                <w:rFonts w:cs="Arial"/>
                <w:szCs w:val="18"/>
              </w:rPr>
              <w:t>2,466</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35BF5376" w14:textId="40A2F4D4" w:rsidR="00F528C6" w:rsidRPr="00F02619" w:rsidRDefault="009663BF" w:rsidP="00F528C6">
            <w:pPr>
              <w:spacing w:after="0"/>
              <w:jc w:val="right"/>
              <w:rPr>
                <w:rFonts w:cs="Arial"/>
                <w:szCs w:val="18"/>
              </w:rPr>
            </w:pPr>
            <w:r w:rsidRPr="00F02619">
              <w:rPr>
                <w:rFonts w:cs="Arial"/>
                <w:szCs w:val="18"/>
              </w:rPr>
              <w:t>4</w:t>
            </w:r>
            <w:r w:rsidR="002B2560" w:rsidRPr="00F02619">
              <w:rPr>
                <w:rFonts w:cs="Arial"/>
                <w:szCs w:val="18"/>
              </w:rPr>
              <w:t>9,8</w:t>
            </w:r>
            <w:r w:rsidR="00324902" w:rsidRPr="00F02619">
              <w:rPr>
                <w:rFonts w:cs="Arial"/>
                <w:szCs w:val="18"/>
              </w:rPr>
              <w:t>6</w:t>
            </w:r>
            <w:r w:rsidR="002B2560" w:rsidRPr="00F02619">
              <w:rPr>
                <w:rFonts w:cs="Arial"/>
                <w:szCs w:val="18"/>
              </w:rPr>
              <w:t>0</w:t>
            </w:r>
          </w:p>
        </w:tc>
      </w:tr>
      <w:tr w:rsidR="00F528C6" w:rsidRPr="00F02619" w14:paraId="730DA24C" w14:textId="77777777" w:rsidTr="005B7ADC">
        <w:tc>
          <w:tcPr>
            <w:tcW w:w="1417" w:type="dxa"/>
            <w:shd w:val="clear" w:color="auto" w:fill="auto"/>
            <w:tcMar>
              <w:top w:w="0" w:type="dxa"/>
              <w:left w:w="108" w:type="dxa"/>
              <w:bottom w:w="0" w:type="dxa"/>
              <w:right w:w="108" w:type="dxa"/>
            </w:tcMar>
            <w:vAlign w:val="bottom"/>
          </w:tcPr>
          <w:p w14:paraId="5AC9A8A3" w14:textId="77777777" w:rsidR="00F528C6" w:rsidRPr="00F02619" w:rsidRDefault="00F528C6" w:rsidP="00F528C6">
            <w:pPr>
              <w:spacing w:after="0"/>
              <w:jc w:val="right"/>
              <w:rPr>
                <w:rFonts w:cs="Arial"/>
                <w:szCs w:val="18"/>
              </w:rPr>
            </w:pPr>
          </w:p>
        </w:tc>
        <w:tc>
          <w:tcPr>
            <w:tcW w:w="1417" w:type="dxa"/>
            <w:shd w:val="clear" w:color="auto" w:fill="auto"/>
            <w:tcMar>
              <w:top w:w="0" w:type="dxa"/>
              <w:left w:w="108" w:type="dxa"/>
              <w:bottom w:w="0" w:type="dxa"/>
              <w:right w:w="108" w:type="dxa"/>
            </w:tcMar>
          </w:tcPr>
          <w:p w14:paraId="0557519B" w14:textId="77777777" w:rsidR="00F528C6" w:rsidRPr="00F02619" w:rsidRDefault="00F528C6" w:rsidP="00F528C6">
            <w:pPr>
              <w:spacing w:after="0"/>
              <w:jc w:val="right"/>
              <w:rPr>
                <w:rFonts w:cs="Arial"/>
                <w:szCs w:val="18"/>
              </w:rPr>
            </w:pPr>
          </w:p>
        </w:tc>
        <w:tc>
          <w:tcPr>
            <w:tcW w:w="1418" w:type="dxa"/>
            <w:shd w:val="clear" w:color="auto" w:fill="auto"/>
            <w:tcMar>
              <w:top w:w="0" w:type="dxa"/>
              <w:left w:w="108" w:type="dxa"/>
              <w:bottom w:w="0" w:type="dxa"/>
              <w:right w:w="108" w:type="dxa"/>
            </w:tcMar>
          </w:tcPr>
          <w:p w14:paraId="01E2595D" w14:textId="77777777" w:rsidR="00F528C6" w:rsidRPr="00F02619" w:rsidRDefault="00F528C6" w:rsidP="00F528C6">
            <w:pPr>
              <w:spacing w:after="0"/>
              <w:jc w:val="right"/>
              <w:rPr>
                <w:rFonts w:cs="Arial"/>
                <w:szCs w:val="18"/>
              </w:rPr>
            </w:pPr>
          </w:p>
        </w:tc>
        <w:tc>
          <w:tcPr>
            <w:tcW w:w="6521" w:type="dxa"/>
            <w:shd w:val="clear" w:color="auto" w:fill="auto"/>
            <w:tcMar>
              <w:top w:w="0" w:type="dxa"/>
              <w:left w:w="108" w:type="dxa"/>
              <w:bottom w:w="0" w:type="dxa"/>
              <w:right w:w="108" w:type="dxa"/>
            </w:tcMar>
          </w:tcPr>
          <w:p w14:paraId="638B0526" w14:textId="77777777" w:rsidR="00F528C6" w:rsidRPr="00F02619" w:rsidRDefault="00F528C6" w:rsidP="00F528C6">
            <w:pPr>
              <w:spacing w:after="0"/>
              <w:rPr>
                <w:rFonts w:cs="Arial"/>
                <w:szCs w:val="18"/>
              </w:rPr>
            </w:pPr>
            <w:r w:rsidRPr="00F02619">
              <w:rPr>
                <w:rFonts w:cs="Arial"/>
                <w:szCs w:val="18"/>
              </w:rPr>
              <w:t>Housing and Technical Resources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67515DC5" w14:textId="3011D731" w:rsidR="00F528C6" w:rsidRPr="00F02619" w:rsidRDefault="00F528C6" w:rsidP="00F528C6">
            <w:pPr>
              <w:spacing w:after="0"/>
              <w:jc w:val="right"/>
              <w:rPr>
                <w:rFonts w:cs="Arial"/>
                <w:szCs w:val="18"/>
              </w:rPr>
            </w:pPr>
          </w:p>
        </w:tc>
        <w:tc>
          <w:tcPr>
            <w:tcW w:w="1432" w:type="dxa"/>
            <w:shd w:val="clear" w:color="auto" w:fill="auto"/>
            <w:tcMar>
              <w:top w:w="0" w:type="dxa"/>
              <w:left w:w="108" w:type="dxa"/>
              <w:bottom w:w="0" w:type="dxa"/>
              <w:right w:w="108" w:type="dxa"/>
            </w:tcMar>
          </w:tcPr>
          <w:p w14:paraId="37872CAD" w14:textId="3B3309F5" w:rsidR="00F528C6" w:rsidRPr="00F02619" w:rsidRDefault="00F528C6" w:rsidP="00F528C6">
            <w:pPr>
              <w:spacing w:after="0"/>
              <w:jc w:val="right"/>
              <w:rPr>
                <w:rFonts w:cs="Arial"/>
                <w:szCs w:val="18"/>
              </w:rPr>
            </w:pPr>
          </w:p>
        </w:tc>
        <w:tc>
          <w:tcPr>
            <w:tcW w:w="1432" w:type="dxa"/>
            <w:shd w:val="clear" w:color="auto" w:fill="auto"/>
            <w:tcMar>
              <w:top w:w="0" w:type="dxa"/>
              <w:left w:w="108" w:type="dxa"/>
              <w:bottom w:w="0" w:type="dxa"/>
              <w:right w:w="108" w:type="dxa"/>
            </w:tcMar>
          </w:tcPr>
          <w:p w14:paraId="57C9C815" w14:textId="32427945" w:rsidR="00F528C6" w:rsidRPr="00F02619" w:rsidRDefault="00F528C6" w:rsidP="00F528C6">
            <w:pPr>
              <w:spacing w:after="0"/>
              <w:jc w:val="right"/>
              <w:rPr>
                <w:rFonts w:cs="Arial"/>
                <w:szCs w:val="18"/>
              </w:rPr>
            </w:pPr>
          </w:p>
        </w:tc>
      </w:tr>
      <w:tr w:rsidR="00F528C6" w:rsidRPr="00F02619" w14:paraId="421769FB" w14:textId="77777777" w:rsidTr="005B7ADC">
        <w:tc>
          <w:tcPr>
            <w:tcW w:w="1417" w:type="dxa"/>
            <w:shd w:val="clear" w:color="auto" w:fill="auto"/>
            <w:tcMar>
              <w:top w:w="0" w:type="dxa"/>
              <w:left w:w="108" w:type="dxa"/>
              <w:bottom w:w="0" w:type="dxa"/>
              <w:right w:w="108" w:type="dxa"/>
            </w:tcMar>
            <w:vAlign w:val="bottom"/>
          </w:tcPr>
          <w:p w14:paraId="6D182130" w14:textId="18AD5B3F" w:rsidR="00F528C6" w:rsidRPr="00F02619" w:rsidRDefault="00F528C6" w:rsidP="00F528C6">
            <w:pPr>
              <w:spacing w:after="0"/>
              <w:jc w:val="right"/>
              <w:rPr>
                <w:rFonts w:cs="Arial"/>
                <w:szCs w:val="18"/>
              </w:rPr>
            </w:pPr>
            <w:r w:rsidRPr="00F02619">
              <w:rPr>
                <w:rFonts w:cs="Arial"/>
                <w:szCs w:val="18"/>
              </w:rPr>
              <w:t>108,058</w:t>
            </w:r>
          </w:p>
        </w:tc>
        <w:tc>
          <w:tcPr>
            <w:tcW w:w="1417" w:type="dxa"/>
            <w:shd w:val="clear" w:color="auto" w:fill="auto"/>
            <w:tcMar>
              <w:top w:w="0" w:type="dxa"/>
              <w:left w:w="108" w:type="dxa"/>
              <w:bottom w:w="0" w:type="dxa"/>
              <w:right w:w="108" w:type="dxa"/>
            </w:tcMar>
            <w:vAlign w:val="bottom"/>
          </w:tcPr>
          <w:p w14:paraId="51BE17B6" w14:textId="7F196DD0" w:rsidR="00F528C6" w:rsidRPr="00F02619" w:rsidRDefault="00F528C6" w:rsidP="00F528C6">
            <w:pPr>
              <w:spacing w:after="0"/>
              <w:jc w:val="right"/>
              <w:rPr>
                <w:rFonts w:cs="Arial"/>
                <w:szCs w:val="18"/>
              </w:rPr>
            </w:pPr>
            <w:r w:rsidRPr="00F02619">
              <w:rPr>
                <w:rFonts w:cs="Arial"/>
                <w:szCs w:val="18"/>
              </w:rPr>
              <w:t>101,531</w:t>
            </w:r>
          </w:p>
        </w:tc>
        <w:tc>
          <w:tcPr>
            <w:tcW w:w="1418" w:type="dxa"/>
            <w:shd w:val="clear" w:color="auto" w:fill="auto"/>
            <w:tcMar>
              <w:top w:w="0" w:type="dxa"/>
              <w:left w:w="108" w:type="dxa"/>
              <w:bottom w:w="0" w:type="dxa"/>
              <w:right w:w="108" w:type="dxa"/>
            </w:tcMar>
            <w:vAlign w:val="bottom"/>
          </w:tcPr>
          <w:p w14:paraId="04A082E7" w14:textId="6B386E42" w:rsidR="00F528C6" w:rsidRPr="00F02619" w:rsidRDefault="00F528C6" w:rsidP="00F528C6">
            <w:pPr>
              <w:spacing w:after="0"/>
              <w:jc w:val="right"/>
              <w:rPr>
                <w:rFonts w:cs="Arial"/>
                <w:szCs w:val="18"/>
              </w:rPr>
            </w:pPr>
            <w:r w:rsidRPr="00F02619">
              <w:rPr>
                <w:rFonts w:cs="Arial"/>
                <w:szCs w:val="18"/>
              </w:rPr>
              <w:t>6,527</w:t>
            </w:r>
          </w:p>
        </w:tc>
        <w:tc>
          <w:tcPr>
            <w:tcW w:w="6521" w:type="dxa"/>
            <w:shd w:val="clear" w:color="auto" w:fill="auto"/>
            <w:tcMar>
              <w:top w:w="0" w:type="dxa"/>
              <w:left w:w="108" w:type="dxa"/>
              <w:bottom w:w="0" w:type="dxa"/>
              <w:right w:w="108" w:type="dxa"/>
            </w:tcMar>
          </w:tcPr>
          <w:p w14:paraId="1CCA8CF8" w14:textId="77777777" w:rsidR="00F528C6" w:rsidRPr="00F02619" w:rsidRDefault="00F528C6" w:rsidP="00F528C6">
            <w:pPr>
              <w:spacing w:after="0"/>
              <w:rPr>
                <w:rFonts w:cs="Arial"/>
                <w:szCs w:val="18"/>
              </w:rPr>
            </w:pPr>
            <w:r w:rsidRPr="00F02619">
              <w:rPr>
                <w:rFonts w:cs="Arial"/>
                <w:szCs w:val="18"/>
              </w:rPr>
              <w:t>- Housing Revenue Account</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218ED0A6" w14:textId="334AAC42" w:rsidR="00F528C6" w:rsidRPr="00F02619" w:rsidRDefault="009663BF" w:rsidP="00F528C6">
            <w:pPr>
              <w:spacing w:after="0"/>
              <w:jc w:val="right"/>
              <w:rPr>
                <w:rFonts w:cs="Arial"/>
                <w:szCs w:val="18"/>
              </w:rPr>
            </w:pPr>
            <w:r w:rsidRPr="00F02619">
              <w:rPr>
                <w:rFonts w:cs="Arial"/>
                <w:szCs w:val="18"/>
              </w:rPr>
              <w:t>115.202</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7EE73FE0" w14:textId="66AD232D" w:rsidR="00F528C6" w:rsidRPr="00F02619" w:rsidRDefault="009663BF" w:rsidP="00F528C6">
            <w:pPr>
              <w:spacing w:after="0"/>
              <w:jc w:val="right"/>
              <w:rPr>
                <w:rFonts w:cs="Arial"/>
                <w:szCs w:val="18"/>
              </w:rPr>
            </w:pPr>
            <w:r w:rsidRPr="00F02619">
              <w:rPr>
                <w:rFonts w:cs="Arial"/>
                <w:szCs w:val="18"/>
              </w:rPr>
              <w:t>105,649</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88A70D6" w14:textId="181B39A9" w:rsidR="00F528C6" w:rsidRPr="00F02619" w:rsidRDefault="009663BF" w:rsidP="00F528C6">
            <w:pPr>
              <w:spacing w:after="0"/>
              <w:jc w:val="right"/>
              <w:rPr>
                <w:rFonts w:cs="Arial"/>
                <w:szCs w:val="18"/>
              </w:rPr>
            </w:pPr>
            <w:r w:rsidRPr="00F02619">
              <w:rPr>
                <w:rFonts w:cs="Arial"/>
                <w:szCs w:val="18"/>
              </w:rPr>
              <w:t>9,553</w:t>
            </w:r>
          </w:p>
        </w:tc>
      </w:tr>
      <w:tr w:rsidR="00F528C6" w:rsidRPr="00F02619" w14:paraId="18FDC5B6" w14:textId="77777777" w:rsidTr="005B7ADC">
        <w:tc>
          <w:tcPr>
            <w:tcW w:w="1417" w:type="dxa"/>
            <w:shd w:val="clear" w:color="auto" w:fill="auto"/>
            <w:tcMar>
              <w:top w:w="0" w:type="dxa"/>
              <w:left w:w="108" w:type="dxa"/>
              <w:bottom w:w="0" w:type="dxa"/>
              <w:right w:w="108" w:type="dxa"/>
            </w:tcMar>
            <w:vAlign w:val="bottom"/>
          </w:tcPr>
          <w:p w14:paraId="17498A6B" w14:textId="42340EDF" w:rsidR="00F528C6" w:rsidRPr="00F02619" w:rsidRDefault="00F528C6" w:rsidP="00F528C6">
            <w:pPr>
              <w:spacing w:after="0"/>
              <w:jc w:val="right"/>
              <w:rPr>
                <w:rFonts w:cs="Arial"/>
                <w:szCs w:val="18"/>
              </w:rPr>
            </w:pPr>
            <w:r w:rsidRPr="00F02619">
              <w:rPr>
                <w:rFonts w:cs="Arial"/>
                <w:szCs w:val="18"/>
              </w:rPr>
              <w:t>87,463</w:t>
            </w:r>
          </w:p>
        </w:tc>
        <w:tc>
          <w:tcPr>
            <w:tcW w:w="1417" w:type="dxa"/>
            <w:shd w:val="clear" w:color="auto" w:fill="auto"/>
            <w:tcMar>
              <w:top w:w="0" w:type="dxa"/>
              <w:left w:w="108" w:type="dxa"/>
              <w:bottom w:w="0" w:type="dxa"/>
              <w:right w:w="108" w:type="dxa"/>
            </w:tcMar>
            <w:vAlign w:val="bottom"/>
          </w:tcPr>
          <w:p w14:paraId="7B4FE23D" w14:textId="3215C837" w:rsidR="00F528C6" w:rsidRPr="00F02619" w:rsidRDefault="00F528C6" w:rsidP="00F528C6">
            <w:pPr>
              <w:spacing w:after="0"/>
              <w:jc w:val="right"/>
              <w:rPr>
                <w:rFonts w:cs="Arial"/>
                <w:szCs w:val="18"/>
              </w:rPr>
            </w:pPr>
            <w:r w:rsidRPr="00F02619">
              <w:rPr>
                <w:rFonts w:cs="Arial"/>
                <w:szCs w:val="18"/>
              </w:rPr>
              <w:t>53,842</w:t>
            </w:r>
          </w:p>
        </w:tc>
        <w:tc>
          <w:tcPr>
            <w:tcW w:w="1418" w:type="dxa"/>
            <w:shd w:val="clear" w:color="auto" w:fill="auto"/>
            <w:tcMar>
              <w:top w:w="0" w:type="dxa"/>
              <w:left w:w="108" w:type="dxa"/>
              <w:bottom w:w="0" w:type="dxa"/>
              <w:right w:w="108" w:type="dxa"/>
            </w:tcMar>
            <w:vAlign w:val="bottom"/>
          </w:tcPr>
          <w:p w14:paraId="42A74747" w14:textId="3340EA1E" w:rsidR="00F528C6" w:rsidRPr="00F02619" w:rsidRDefault="00F528C6" w:rsidP="00F528C6">
            <w:pPr>
              <w:spacing w:after="0"/>
              <w:jc w:val="right"/>
              <w:rPr>
                <w:rFonts w:cs="Arial"/>
                <w:szCs w:val="18"/>
              </w:rPr>
            </w:pPr>
            <w:r w:rsidRPr="00F02619">
              <w:rPr>
                <w:rFonts w:cs="Arial"/>
                <w:szCs w:val="18"/>
              </w:rPr>
              <w:t>33,621</w:t>
            </w:r>
          </w:p>
        </w:tc>
        <w:tc>
          <w:tcPr>
            <w:tcW w:w="6521" w:type="dxa"/>
            <w:shd w:val="clear" w:color="auto" w:fill="auto"/>
            <w:tcMar>
              <w:top w:w="0" w:type="dxa"/>
              <w:left w:w="108" w:type="dxa"/>
              <w:bottom w:w="0" w:type="dxa"/>
              <w:right w:w="108" w:type="dxa"/>
            </w:tcMar>
          </w:tcPr>
          <w:p w14:paraId="26665838" w14:textId="77777777" w:rsidR="00F528C6" w:rsidRPr="00F02619" w:rsidRDefault="00F528C6" w:rsidP="00F528C6">
            <w:pPr>
              <w:spacing w:after="0"/>
            </w:pPr>
            <w:r w:rsidRPr="00F02619">
              <w:rPr>
                <w:rFonts w:cs="Arial"/>
                <w:szCs w:val="18"/>
              </w:rPr>
              <w:t>- Housing Other</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3F5325A0" w14:textId="1D68DD0A" w:rsidR="00F528C6" w:rsidRPr="00F02619" w:rsidRDefault="009663BF" w:rsidP="00F528C6">
            <w:pPr>
              <w:spacing w:after="0"/>
              <w:jc w:val="right"/>
              <w:rPr>
                <w:rFonts w:cs="Arial"/>
                <w:szCs w:val="18"/>
              </w:rPr>
            </w:pPr>
            <w:r w:rsidRPr="00F02619">
              <w:rPr>
                <w:rFonts w:cs="Arial"/>
                <w:szCs w:val="18"/>
              </w:rPr>
              <w:t>81,368</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73D73753" w14:textId="1D1A9F43" w:rsidR="00F528C6" w:rsidRPr="00F02619" w:rsidRDefault="009663BF" w:rsidP="00F528C6">
            <w:pPr>
              <w:spacing w:after="0"/>
              <w:jc w:val="right"/>
              <w:rPr>
                <w:rFonts w:cs="Arial"/>
                <w:szCs w:val="18"/>
              </w:rPr>
            </w:pPr>
            <w:r w:rsidRPr="00F02619">
              <w:rPr>
                <w:rFonts w:cs="Arial"/>
                <w:szCs w:val="18"/>
              </w:rPr>
              <w:t>55,198</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227260F1" w14:textId="53D9B349" w:rsidR="00F528C6" w:rsidRPr="00F02619" w:rsidRDefault="009663BF" w:rsidP="00F528C6">
            <w:pPr>
              <w:spacing w:after="0"/>
              <w:jc w:val="right"/>
              <w:rPr>
                <w:rFonts w:cs="Arial"/>
                <w:szCs w:val="18"/>
              </w:rPr>
            </w:pPr>
            <w:r w:rsidRPr="00F02619">
              <w:rPr>
                <w:rFonts w:cs="Arial"/>
                <w:szCs w:val="18"/>
              </w:rPr>
              <w:t>26,170</w:t>
            </w:r>
          </w:p>
        </w:tc>
      </w:tr>
      <w:tr w:rsidR="00F528C6" w:rsidRPr="00F02619" w14:paraId="5B8EA1F9" w14:textId="77777777" w:rsidTr="005B7ADC">
        <w:tc>
          <w:tcPr>
            <w:tcW w:w="1417" w:type="dxa"/>
            <w:shd w:val="clear" w:color="auto" w:fill="auto"/>
            <w:tcMar>
              <w:top w:w="0" w:type="dxa"/>
              <w:left w:w="108" w:type="dxa"/>
              <w:bottom w:w="0" w:type="dxa"/>
              <w:right w:w="108" w:type="dxa"/>
            </w:tcMar>
            <w:vAlign w:val="bottom"/>
          </w:tcPr>
          <w:p w14:paraId="5A968785" w14:textId="4217EF2A" w:rsidR="00F528C6" w:rsidRPr="00F02619" w:rsidRDefault="00F528C6" w:rsidP="00F528C6">
            <w:pPr>
              <w:spacing w:after="0"/>
              <w:jc w:val="right"/>
              <w:rPr>
                <w:rFonts w:cs="Arial"/>
                <w:szCs w:val="18"/>
              </w:rPr>
            </w:pPr>
            <w:r w:rsidRPr="00F02619">
              <w:rPr>
                <w:rFonts w:cs="Arial"/>
                <w:szCs w:val="18"/>
              </w:rPr>
              <w:t>503,604</w:t>
            </w:r>
          </w:p>
        </w:tc>
        <w:tc>
          <w:tcPr>
            <w:tcW w:w="1417" w:type="dxa"/>
            <w:shd w:val="clear" w:color="auto" w:fill="auto"/>
            <w:tcMar>
              <w:top w:w="0" w:type="dxa"/>
              <w:left w:w="108" w:type="dxa"/>
              <w:bottom w:w="0" w:type="dxa"/>
              <w:right w:w="108" w:type="dxa"/>
            </w:tcMar>
            <w:vAlign w:val="bottom"/>
          </w:tcPr>
          <w:p w14:paraId="5BD9E031" w14:textId="2787825D" w:rsidR="00F528C6" w:rsidRPr="00F02619" w:rsidRDefault="00F528C6" w:rsidP="00F528C6">
            <w:pPr>
              <w:spacing w:after="0"/>
              <w:jc w:val="right"/>
              <w:rPr>
                <w:rFonts w:cs="Arial"/>
                <w:szCs w:val="18"/>
              </w:rPr>
            </w:pPr>
            <w:r w:rsidRPr="00F02619">
              <w:rPr>
                <w:rFonts w:cs="Arial"/>
                <w:szCs w:val="18"/>
              </w:rPr>
              <w:t>262,552</w:t>
            </w:r>
          </w:p>
        </w:tc>
        <w:tc>
          <w:tcPr>
            <w:tcW w:w="1418" w:type="dxa"/>
            <w:shd w:val="clear" w:color="auto" w:fill="auto"/>
            <w:tcMar>
              <w:top w:w="0" w:type="dxa"/>
              <w:left w:w="108" w:type="dxa"/>
              <w:bottom w:w="0" w:type="dxa"/>
              <w:right w:w="108" w:type="dxa"/>
            </w:tcMar>
            <w:vAlign w:val="bottom"/>
          </w:tcPr>
          <w:p w14:paraId="507AA0B3" w14:textId="7BD093F0" w:rsidR="00F528C6" w:rsidRPr="00F02619" w:rsidRDefault="00F528C6" w:rsidP="00F528C6">
            <w:pPr>
              <w:spacing w:after="0"/>
              <w:jc w:val="right"/>
              <w:rPr>
                <w:rFonts w:cs="Arial"/>
                <w:szCs w:val="18"/>
              </w:rPr>
            </w:pPr>
            <w:r w:rsidRPr="00F02619">
              <w:rPr>
                <w:rFonts w:cs="Arial"/>
                <w:szCs w:val="18"/>
              </w:rPr>
              <w:t>241,052</w:t>
            </w:r>
          </w:p>
        </w:tc>
        <w:tc>
          <w:tcPr>
            <w:tcW w:w="6521" w:type="dxa"/>
            <w:shd w:val="clear" w:color="auto" w:fill="auto"/>
            <w:tcMar>
              <w:top w:w="0" w:type="dxa"/>
              <w:left w:w="108" w:type="dxa"/>
              <w:bottom w:w="0" w:type="dxa"/>
              <w:right w:w="108" w:type="dxa"/>
            </w:tcMar>
          </w:tcPr>
          <w:p w14:paraId="0B73D842" w14:textId="77777777" w:rsidR="00F528C6" w:rsidRPr="00F02619" w:rsidRDefault="00F528C6" w:rsidP="00F528C6">
            <w:pPr>
              <w:spacing w:after="0"/>
              <w:rPr>
                <w:rFonts w:cs="Arial"/>
                <w:szCs w:val="18"/>
              </w:rPr>
            </w:pPr>
            <w:r w:rsidRPr="00F02619">
              <w:rPr>
                <w:rFonts w:cs="Arial"/>
                <w:szCs w:val="18"/>
              </w:rPr>
              <w:t>Social Work Resources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763C1EA9" w14:textId="5CAC7C9F" w:rsidR="00F528C6" w:rsidRPr="00F02619" w:rsidRDefault="009663BF" w:rsidP="00F528C6">
            <w:pPr>
              <w:spacing w:after="0"/>
              <w:jc w:val="right"/>
              <w:rPr>
                <w:rFonts w:cs="Arial"/>
                <w:szCs w:val="18"/>
              </w:rPr>
            </w:pPr>
            <w:r w:rsidRPr="00F02619">
              <w:rPr>
                <w:rFonts w:cs="Arial"/>
                <w:szCs w:val="18"/>
              </w:rPr>
              <w:t>505,694</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7B712C8E" w14:textId="4E7214CC" w:rsidR="00F528C6" w:rsidRPr="00F02619" w:rsidRDefault="009663BF" w:rsidP="00F528C6">
            <w:pPr>
              <w:spacing w:after="0"/>
              <w:jc w:val="right"/>
              <w:rPr>
                <w:rFonts w:cs="Arial"/>
                <w:szCs w:val="18"/>
              </w:rPr>
            </w:pPr>
            <w:r w:rsidRPr="00F02619">
              <w:rPr>
                <w:rFonts w:cs="Arial"/>
                <w:szCs w:val="18"/>
              </w:rPr>
              <w:t>266,428</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3FC74AD5" w14:textId="146B24F6" w:rsidR="00F528C6" w:rsidRPr="00F02619" w:rsidRDefault="009663BF" w:rsidP="00F528C6">
            <w:pPr>
              <w:spacing w:after="0"/>
              <w:jc w:val="right"/>
              <w:rPr>
                <w:rFonts w:cs="Arial"/>
                <w:szCs w:val="18"/>
              </w:rPr>
            </w:pPr>
            <w:r w:rsidRPr="00F02619">
              <w:rPr>
                <w:rFonts w:cs="Arial"/>
                <w:szCs w:val="18"/>
              </w:rPr>
              <w:t>239,266</w:t>
            </w:r>
          </w:p>
        </w:tc>
      </w:tr>
      <w:tr w:rsidR="00F528C6" w:rsidRPr="00F02619" w14:paraId="20ED38AB" w14:textId="77777777" w:rsidTr="005B7ADC">
        <w:tc>
          <w:tcPr>
            <w:tcW w:w="1417" w:type="dxa"/>
            <w:shd w:val="clear" w:color="auto" w:fill="auto"/>
            <w:tcMar>
              <w:top w:w="0" w:type="dxa"/>
              <w:left w:w="108" w:type="dxa"/>
              <w:bottom w:w="0" w:type="dxa"/>
              <w:right w:w="108" w:type="dxa"/>
            </w:tcMar>
            <w:vAlign w:val="bottom"/>
          </w:tcPr>
          <w:p w14:paraId="09E8AA12" w14:textId="1FC040C0" w:rsidR="00F528C6" w:rsidRPr="00F02619" w:rsidRDefault="00F528C6" w:rsidP="00F528C6">
            <w:pPr>
              <w:spacing w:after="0"/>
              <w:jc w:val="right"/>
              <w:rPr>
                <w:rFonts w:cs="Arial"/>
                <w:szCs w:val="18"/>
              </w:rPr>
            </w:pPr>
            <w:r w:rsidRPr="00F02619">
              <w:rPr>
                <w:rFonts w:cs="Arial"/>
                <w:szCs w:val="18"/>
              </w:rPr>
              <w:t>2,151</w:t>
            </w:r>
          </w:p>
        </w:tc>
        <w:tc>
          <w:tcPr>
            <w:tcW w:w="1417" w:type="dxa"/>
            <w:shd w:val="clear" w:color="auto" w:fill="auto"/>
            <w:tcMar>
              <w:top w:w="0" w:type="dxa"/>
              <w:left w:w="108" w:type="dxa"/>
              <w:bottom w:w="0" w:type="dxa"/>
              <w:right w:w="108" w:type="dxa"/>
            </w:tcMar>
            <w:vAlign w:val="bottom"/>
          </w:tcPr>
          <w:p w14:paraId="3DD13B7F" w14:textId="4250E993" w:rsidR="00F528C6" w:rsidRPr="00F02619" w:rsidRDefault="00F528C6" w:rsidP="00F528C6">
            <w:pPr>
              <w:spacing w:after="0"/>
              <w:jc w:val="right"/>
              <w:rPr>
                <w:rFonts w:cs="Arial"/>
                <w:szCs w:val="18"/>
              </w:rPr>
            </w:pPr>
            <w:r w:rsidRPr="00F02619">
              <w:rPr>
                <w:rFonts w:cs="Arial"/>
                <w:szCs w:val="18"/>
              </w:rPr>
              <w:t>0</w:t>
            </w:r>
          </w:p>
        </w:tc>
        <w:tc>
          <w:tcPr>
            <w:tcW w:w="1418" w:type="dxa"/>
            <w:shd w:val="clear" w:color="auto" w:fill="auto"/>
            <w:tcMar>
              <w:top w:w="0" w:type="dxa"/>
              <w:left w:w="108" w:type="dxa"/>
              <w:bottom w:w="0" w:type="dxa"/>
              <w:right w:w="108" w:type="dxa"/>
            </w:tcMar>
            <w:vAlign w:val="bottom"/>
          </w:tcPr>
          <w:p w14:paraId="1EE45181" w14:textId="46A0021F" w:rsidR="00F528C6" w:rsidRPr="00F02619" w:rsidRDefault="00F528C6" w:rsidP="00F528C6">
            <w:pPr>
              <w:spacing w:after="0"/>
              <w:jc w:val="right"/>
              <w:rPr>
                <w:rFonts w:cs="Arial"/>
                <w:szCs w:val="18"/>
              </w:rPr>
            </w:pPr>
            <w:r w:rsidRPr="00F02619">
              <w:rPr>
                <w:rFonts w:cs="Arial"/>
                <w:szCs w:val="18"/>
              </w:rPr>
              <w:t>2,151</w:t>
            </w:r>
          </w:p>
        </w:tc>
        <w:tc>
          <w:tcPr>
            <w:tcW w:w="6521" w:type="dxa"/>
            <w:shd w:val="clear" w:color="auto" w:fill="auto"/>
            <w:tcMar>
              <w:top w:w="0" w:type="dxa"/>
              <w:left w:w="108" w:type="dxa"/>
              <w:bottom w:w="0" w:type="dxa"/>
              <w:right w:w="108" w:type="dxa"/>
            </w:tcMar>
          </w:tcPr>
          <w:p w14:paraId="38177796" w14:textId="77777777" w:rsidR="00F528C6" w:rsidRPr="00F02619" w:rsidRDefault="00F528C6" w:rsidP="00F528C6">
            <w:pPr>
              <w:spacing w:after="0"/>
              <w:rPr>
                <w:rFonts w:cs="Arial"/>
                <w:szCs w:val="18"/>
              </w:rPr>
            </w:pPr>
            <w:r w:rsidRPr="00F02619">
              <w:rPr>
                <w:rFonts w:cs="Arial"/>
                <w:szCs w:val="18"/>
              </w:rPr>
              <w:t>Joint Board</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77539865" w14:textId="576A615A" w:rsidR="00F528C6" w:rsidRPr="00F02619" w:rsidRDefault="009663BF" w:rsidP="00F528C6">
            <w:pPr>
              <w:spacing w:after="0"/>
              <w:jc w:val="right"/>
              <w:rPr>
                <w:rFonts w:cs="Arial"/>
                <w:szCs w:val="18"/>
              </w:rPr>
            </w:pPr>
            <w:r w:rsidRPr="00F02619">
              <w:rPr>
                <w:rFonts w:cs="Arial"/>
                <w:szCs w:val="18"/>
              </w:rPr>
              <w:t>2,052</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5D0A51E7" w14:textId="272593E9" w:rsidR="00F528C6" w:rsidRPr="00F02619" w:rsidRDefault="009663BF" w:rsidP="00F528C6">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FF4E474" w14:textId="2D9B755F" w:rsidR="00F528C6" w:rsidRPr="00F02619" w:rsidRDefault="009663BF" w:rsidP="00F528C6">
            <w:pPr>
              <w:spacing w:after="0"/>
              <w:jc w:val="right"/>
              <w:rPr>
                <w:rFonts w:cs="Arial"/>
                <w:szCs w:val="18"/>
              </w:rPr>
            </w:pPr>
            <w:r w:rsidRPr="00F02619">
              <w:rPr>
                <w:rFonts w:cs="Arial"/>
                <w:szCs w:val="18"/>
              </w:rPr>
              <w:t>2,052</w:t>
            </w:r>
          </w:p>
        </w:tc>
      </w:tr>
      <w:tr w:rsidR="00F528C6" w:rsidRPr="00F02619" w14:paraId="573EF0CF" w14:textId="77777777" w:rsidTr="005B7ADC">
        <w:tc>
          <w:tcPr>
            <w:tcW w:w="1417" w:type="dxa"/>
            <w:shd w:val="clear" w:color="auto" w:fill="auto"/>
            <w:tcMar>
              <w:top w:w="0" w:type="dxa"/>
              <w:left w:w="108" w:type="dxa"/>
              <w:bottom w:w="0" w:type="dxa"/>
              <w:right w:w="108" w:type="dxa"/>
            </w:tcMar>
            <w:vAlign w:val="bottom"/>
          </w:tcPr>
          <w:p w14:paraId="47A3BBC8" w14:textId="1B95554D" w:rsidR="00F528C6" w:rsidRPr="00F02619" w:rsidRDefault="00F528C6" w:rsidP="00F528C6">
            <w:pPr>
              <w:spacing w:after="0"/>
              <w:jc w:val="right"/>
              <w:rPr>
                <w:rFonts w:cs="Arial"/>
                <w:szCs w:val="18"/>
              </w:rPr>
            </w:pPr>
            <w:r w:rsidRPr="00F02619">
              <w:rPr>
                <w:rFonts w:cs="Arial"/>
                <w:szCs w:val="18"/>
              </w:rPr>
              <w:t>12,564</w:t>
            </w:r>
          </w:p>
        </w:tc>
        <w:tc>
          <w:tcPr>
            <w:tcW w:w="1417" w:type="dxa"/>
            <w:shd w:val="clear" w:color="auto" w:fill="auto"/>
            <w:tcMar>
              <w:top w:w="0" w:type="dxa"/>
              <w:left w:w="108" w:type="dxa"/>
              <w:bottom w:w="0" w:type="dxa"/>
              <w:right w:w="108" w:type="dxa"/>
            </w:tcMar>
            <w:vAlign w:val="bottom"/>
          </w:tcPr>
          <w:p w14:paraId="6F67C251" w14:textId="62846AB6" w:rsidR="00F528C6" w:rsidRPr="00F02619" w:rsidRDefault="00F528C6" w:rsidP="00F528C6">
            <w:pPr>
              <w:spacing w:after="0"/>
              <w:jc w:val="right"/>
              <w:rPr>
                <w:rFonts w:cs="Arial"/>
                <w:szCs w:val="18"/>
              </w:rPr>
            </w:pPr>
            <w:r w:rsidRPr="00F02619">
              <w:rPr>
                <w:rFonts w:cs="Arial"/>
                <w:szCs w:val="18"/>
              </w:rPr>
              <w:t>8,694</w:t>
            </w:r>
          </w:p>
        </w:tc>
        <w:tc>
          <w:tcPr>
            <w:tcW w:w="1418" w:type="dxa"/>
            <w:shd w:val="clear" w:color="auto" w:fill="auto"/>
            <w:tcMar>
              <w:top w:w="0" w:type="dxa"/>
              <w:left w:w="108" w:type="dxa"/>
              <w:bottom w:w="0" w:type="dxa"/>
              <w:right w:w="108" w:type="dxa"/>
            </w:tcMar>
            <w:vAlign w:val="bottom"/>
          </w:tcPr>
          <w:p w14:paraId="7A969562" w14:textId="20755BB8" w:rsidR="00F528C6" w:rsidRPr="00F02619" w:rsidRDefault="00F528C6" w:rsidP="00F528C6">
            <w:pPr>
              <w:spacing w:after="0"/>
              <w:jc w:val="right"/>
              <w:rPr>
                <w:rFonts w:cs="Arial"/>
                <w:szCs w:val="18"/>
              </w:rPr>
            </w:pPr>
            <w:r w:rsidRPr="00F02619">
              <w:rPr>
                <w:rFonts w:cs="Arial"/>
                <w:szCs w:val="18"/>
              </w:rPr>
              <w:t>3,870</w:t>
            </w:r>
          </w:p>
        </w:tc>
        <w:tc>
          <w:tcPr>
            <w:tcW w:w="6521" w:type="dxa"/>
            <w:shd w:val="clear" w:color="auto" w:fill="auto"/>
            <w:tcMar>
              <w:top w:w="0" w:type="dxa"/>
              <w:left w:w="108" w:type="dxa"/>
              <w:bottom w:w="0" w:type="dxa"/>
              <w:right w:w="108" w:type="dxa"/>
            </w:tcMar>
          </w:tcPr>
          <w:p w14:paraId="7DEDC975" w14:textId="77777777" w:rsidR="00F528C6" w:rsidRPr="00F02619" w:rsidRDefault="00F528C6" w:rsidP="00F528C6">
            <w:pPr>
              <w:spacing w:after="0"/>
              <w:rPr>
                <w:rFonts w:cs="Arial"/>
                <w:szCs w:val="18"/>
              </w:rPr>
            </w:pPr>
            <w:r w:rsidRPr="00F02619">
              <w:rPr>
                <w:rFonts w:cs="Arial"/>
                <w:szCs w:val="18"/>
              </w:rPr>
              <w:t>Corporate Items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26568D42" w14:textId="362489DC" w:rsidR="00F528C6" w:rsidRPr="00F02619" w:rsidRDefault="009663BF" w:rsidP="00F528C6">
            <w:pPr>
              <w:spacing w:after="0"/>
              <w:jc w:val="right"/>
              <w:rPr>
                <w:rFonts w:cs="Arial"/>
                <w:szCs w:val="18"/>
              </w:rPr>
            </w:pPr>
            <w:r w:rsidRPr="00F02619">
              <w:rPr>
                <w:rFonts w:cs="Arial"/>
                <w:szCs w:val="18"/>
              </w:rPr>
              <w:t>2,377</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175EB46" w14:textId="7A0446B5" w:rsidR="00F528C6" w:rsidRPr="00F02619" w:rsidRDefault="009663BF" w:rsidP="00F528C6">
            <w:pPr>
              <w:spacing w:after="0"/>
              <w:jc w:val="right"/>
              <w:rPr>
                <w:rFonts w:cs="Arial"/>
                <w:szCs w:val="18"/>
              </w:rPr>
            </w:pPr>
            <w:r w:rsidRPr="00F02619">
              <w:rPr>
                <w:rFonts w:cs="Arial"/>
                <w:szCs w:val="18"/>
              </w:rPr>
              <w:t>12,003</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3CFD585" w14:textId="45130924" w:rsidR="00F528C6" w:rsidRPr="00F02619" w:rsidRDefault="009663BF" w:rsidP="00F528C6">
            <w:pPr>
              <w:spacing w:after="0"/>
              <w:jc w:val="right"/>
              <w:rPr>
                <w:rFonts w:cs="Arial"/>
                <w:szCs w:val="18"/>
              </w:rPr>
            </w:pPr>
            <w:r w:rsidRPr="00F02619">
              <w:rPr>
                <w:rFonts w:cs="Arial"/>
                <w:szCs w:val="18"/>
              </w:rPr>
              <w:t>(9,626)</w:t>
            </w:r>
          </w:p>
        </w:tc>
      </w:tr>
      <w:tr w:rsidR="00F528C6" w:rsidRPr="00F02619" w14:paraId="30D46E8F" w14:textId="77777777" w:rsidTr="005B7ADC">
        <w:tc>
          <w:tcPr>
            <w:tcW w:w="1417" w:type="dxa"/>
            <w:shd w:val="clear" w:color="auto" w:fill="auto"/>
            <w:tcMar>
              <w:top w:w="0" w:type="dxa"/>
              <w:left w:w="108" w:type="dxa"/>
              <w:bottom w:w="0" w:type="dxa"/>
              <w:right w:w="108" w:type="dxa"/>
            </w:tcMar>
            <w:vAlign w:val="bottom"/>
          </w:tcPr>
          <w:p w14:paraId="24A91675" w14:textId="7C90ECFF" w:rsidR="00F528C6" w:rsidRPr="00F02619" w:rsidRDefault="00F528C6" w:rsidP="00F528C6">
            <w:pPr>
              <w:spacing w:after="0"/>
              <w:jc w:val="right"/>
              <w:rPr>
                <w:rFonts w:cs="Arial"/>
                <w:szCs w:val="18"/>
              </w:rPr>
            </w:pPr>
            <w:r w:rsidRPr="00F02619">
              <w:rPr>
                <w:rFonts w:cs="Arial"/>
                <w:szCs w:val="18"/>
              </w:rPr>
              <w:t>115</w:t>
            </w:r>
          </w:p>
        </w:tc>
        <w:tc>
          <w:tcPr>
            <w:tcW w:w="1417" w:type="dxa"/>
            <w:shd w:val="clear" w:color="auto" w:fill="auto"/>
            <w:tcMar>
              <w:top w:w="0" w:type="dxa"/>
              <w:left w:w="108" w:type="dxa"/>
              <w:bottom w:w="0" w:type="dxa"/>
              <w:right w:w="108" w:type="dxa"/>
            </w:tcMar>
            <w:vAlign w:val="bottom"/>
          </w:tcPr>
          <w:p w14:paraId="05CF5781" w14:textId="744FF09D" w:rsidR="00F528C6" w:rsidRPr="00F02619" w:rsidRDefault="00F528C6" w:rsidP="00F528C6">
            <w:pPr>
              <w:spacing w:after="0"/>
              <w:jc w:val="right"/>
              <w:rPr>
                <w:rFonts w:cs="Arial"/>
                <w:szCs w:val="18"/>
              </w:rPr>
            </w:pPr>
            <w:r w:rsidRPr="00F02619">
              <w:rPr>
                <w:rFonts w:cs="Arial"/>
                <w:szCs w:val="18"/>
              </w:rPr>
              <w:t>-</w:t>
            </w:r>
          </w:p>
        </w:tc>
        <w:tc>
          <w:tcPr>
            <w:tcW w:w="1418" w:type="dxa"/>
            <w:shd w:val="clear" w:color="auto" w:fill="auto"/>
            <w:tcMar>
              <w:top w:w="0" w:type="dxa"/>
              <w:left w:w="108" w:type="dxa"/>
              <w:bottom w:w="0" w:type="dxa"/>
              <w:right w:w="108" w:type="dxa"/>
            </w:tcMar>
            <w:vAlign w:val="bottom"/>
          </w:tcPr>
          <w:p w14:paraId="7E5CB0E6" w14:textId="4A0514BB" w:rsidR="00F528C6" w:rsidRPr="00F02619" w:rsidRDefault="00F528C6" w:rsidP="00F528C6">
            <w:pPr>
              <w:spacing w:after="0"/>
              <w:jc w:val="right"/>
              <w:rPr>
                <w:rFonts w:cs="Arial"/>
                <w:szCs w:val="18"/>
              </w:rPr>
            </w:pPr>
            <w:r w:rsidRPr="00F02619">
              <w:rPr>
                <w:rFonts w:cs="Arial"/>
                <w:szCs w:val="18"/>
              </w:rPr>
              <w:t>115</w:t>
            </w:r>
          </w:p>
        </w:tc>
        <w:tc>
          <w:tcPr>
            <w:tcW w:w="6521" w:type="dxa"/>
            <w:shd w:val="clear" w:color="auto" w:fill="auto"/>
            <w:tcMar>
              <w:top w:w="0" w:type="dxa"/>
              <w:left w:w="108" w:type="dxa"/>
              <w:bottom w:w="0" w:type="dxa"/>
              <w:right w:w="108" w:type="dxa"/>
            </w:tcMar>
          </w:tcPr>
          <w:p w14:paraId="44FB5ADF" w14:textId="77777777" w:rsidR="00F528C6" w:rsidRPr="00F02619" w:rsidRDefault="00F528C6" w:rsidP="00F528C6">
            <w:pPr>
              <w:spacing w:after="0"/>
              <w:rPr>
                <w:rFonts w:cs="Arial"/>
                <w:szCs w:val="18"/>
              </w:rPr>
            </w:pPr>
            <w:r w:rsidRPr="00F02619">
              <w:rPr>
                <w:rFonts w:cs="Arial"/>
                <w:szCs w:val="18"/>
              </w:rPr>
              <w:t>Corporate and Democratic Core (HRA)</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79D9E577" w14:textId="728A62E2" w:rsidR="00F528C6" w:rsidRPr="00F02619" w:rsidRDefault="009663BF" w:rsidP="00F528C6">
            <w:pPr>
              <w:spacing w:after="0"/>
              <w:jc w:val="right"/>
              <w:rPr>
                <w:rFonts w:cs="Arial"/>
                <w:szCs w:val="18"/>
              </w:rPr>
            </w:pPr>
            <w:r w:rsidRPr="00F02619">
              <w:rPr>
                <w:rFonts w:cs="Arial"/>
                <w:szCs w:val="18"/>
              </w:rPr>
              <w:t>117</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3744F8DF" w14:textId="420060B4" w:rsidR="00F528C6" w:rsidRPr="00F02619" w:rsidRDefault="009663BF" w:rsidP="00F528C6">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C0C598D" w14:textId="3F8FD541" w:rsidR="00F528C6" w:rsidRPr="00F02619" w:rsidRDefault="009663BF" w:rsidP="00F528C6">
            <w:pPr>
              <w:spacing w:after="0"/>
              <w:jc w:val="right"/>
              <w:rPr>
                <w:rFonts w:cs="Arial"/>
                <w:szCs w:val="18"/>
              </w:rPr>
            </w:pPr>
            <w:r w:rsidRPr="00F02619">
              <w:rPr>
                <w:rFonts w:cs="Arial"/>
                <w:szCs w:val="18"/>
              </w:rPr>
              <w:t>117</w:t>
            </w:r>
          </w:p>
        </w:tc>
      </w:tr>
      <w:tr w:rsidR="00F528C6" w:rsidRPr="00F02619" w14:paraId="128EEBCD" w14:textId="77777777" w:rsidTr="00350294">
        <w:tc>
          <w:tcPr>
            <w:tcW w:w="1417" w:type="dxa"/>
            <w:tcBorders>
              <w:bottom w:val="single" w:sz="4" w:space="0" w:color="000000"/>
            </w:tcBorders>
            <w:shd w:val="clear" w:color="auto" w:fill="auto"/>
            <w:tcMar>
              <w:top w:w="0" w:type="dxa"/>
              <w:left w:w="108" w:type="dxa"/>
              <w:bottom w:w="0" w:type="dxa"/>
              <w:right w:w="108" w:type="dxa"/>
            </w:tcMar>
          </w:tcPr>
          <w:p w14:paraId="60A232FF" w14:textId="568D35B1" w:rsidR="00F528C6" w:rsidRPr="00F02619" w:rsidRDefault="00F528C6" w:rsidP="00F528C6">
            <w:pPr>
              <w:spacing w:after="0"/>
              <w:jc w:val="right"/>
              <w:rPr>
                <w:rFonts w:cs="Arial"/>
                <w:szCs w:val="18"/>
              </w:rPr>
            </w:pPr>
            <w:r w:rsidRPr="00F02619">
              <w:rPr>
                <w:rFonts w:cs="Arial"/>
                <w:szCs w:val="18"/>
              </w:rPr>
              <w:t>-</w:t>
            </w:r>
          </w:p>
        </w:tc>
        <w:tc>
          <w:tcPr>
            <w:tcW w:w="1417" w:type="dxa"/>
            <w:tcBorders>
              <w:bottom w:val="single" w:sz="4" w:space="0" w:color="000000"/>
            </w:tcBorders>
            <w:shd w:val="clear" w:color="auto" w:fill="auto"/>
            <w:tcMar>
              <w:top w:w="0" w:type="dxa"/>
              <w:left w:w="108" w:type="dxa"/>
              <w:bottom w:w="0" w:type="dxa"/>
              <w:right w:w="108" w:type="dxa"/>
            </w:tcMar>
          </w:tcPr>
          <w:p w14:paraId="498B52AD" w14:textId="126E7EEE" w:rsidR="00F528C6" w:rsidRPr="00F02619" w:rsidRDefault="00F528C6" w:rsidP="00F528C6">
            <w:pPr>
              <w:spacing w:after="0"/>
              <w:jc w:val="right"/>
              <w:rPr>
                <w:rFonts w:cs="Arial"/>
                <w:szCs w:val="18"/>
              </w:rPr>
            </w:pPr>
            <w:r w:rsidRPr="00F02619">
              <w:rPr>
                <w:rFonts w:cs="Arial"/>
                <w:szCs w:val="18"/>
              </w:rPr>
              <w:t>-</w:t>
            </w:r>
          </w:p>
        </w:tc>
        <w:tc>
          <w:tcPr>
            <w:tcW w:w="1418" w:type="dxa"/>
            <w:tcBorders>
              <w:bottom w:val="single" w:sz="4" w:space="0" w:color="000000"/>
            </w:tcBorders>
            <w:shd w:val="clear" w:color="auto" w:fill="auto"/>
            <w:tcMar>
              <w:top w:w="0" w:type="dxa"/>
              <w:left w:w="108" w:type="dxa"/>
              <w:bottom w:w="0" w:type="dxa"/>
              <w:right w:w="108" w:type="dxa"/>
            </w:tcMar>
          </w:tcPr>
          <w:p w14:paraId="00EFA239" w14:textId="3B5408F4" w:rsidR="00F528C6" w:rsidRPr="00F02619" w:rsidRDefault="00F528C6" w:rsidP="00F528C6">
            <w:pPr>
              <w:spacing w:after="0"/>
              <w:jc w:val="right"/>
              <w:rPr>
                <w:rFonts w:cs="Arial"/>
                <w:szCs w:val="18"/>
              </w:rPr>
            </w:pPr>
            <w:r w:rsidRPr="00F02619">
              <w:rPr>
                <w:rFonts w:cs="Arial"/>
                <w:szCs w:val="18"/>
              </w:rPr>
              <w:t>-</w:t>
            </w:r>
          </w:p>
        </w:tc>
        <w:tc>
          <w:tcPr>
            <w:tcW w:w="6521" w:type="dxa"/>
            <w:shd w:val="clear" w:color="auto" w:fill="auto"/>
            <w:tcMar>
              <w:top w:w="0" w:type="dxa"/>
              <w:left w:w="108" w:type="dxa"/>
              <w:bottom w:w="0" w:type="dxa"/>
              <w:right w:w="108" w:type="dxa"/>
            </w:tcMar>
          </w:tcPr>
          <w:p w14:paraId="042F235A" w14:textId="77777777" w:rsidR="00F528C6" w:rsidRPr="00F02619" w:rsidRDefault="00F528C6" w:rsidP="00F528C6">
            <w:pPr>
              <w:spacing w:after="0"/>
              <w:rPr>
                <w:rFonts w:cs="Arial"/>
                <w:szCs w:val="18"/>
              </w:rPr>
            </w:pPr>
            <w:r w:rsidRPr="00F02619">
              <w:rPr>
                <w:rFonts w:cs="Arial"/>
                <w:szCs w:val="18"/>
              </w:rPr>
              <w:t>Non-Distributed Costs – Non-Operational Assets (HRA)</w:t>
            </w:r>
          </w:p>
          <w:p w14:paraId="1F6BE17B" w14:textId="77777777" w:rsidR="00F528C6" w:rsidRPr="00F02619" w:rsidRDefault="00F528C6" w:rsidP="00F528C6">
            <w:pPr>
              <w:spacing w:after="0"/>
              <w:rPr>
                <w:rFonts w:cs="Arial"/>
                <w:szCs w:val="18"/>
              </w:rPr>
            </w:pPr>
          </w:p>
        </w:tc>
        <w:tc>
          <w:tcPr>
            <w:tcW w:w="1431" w:type="dxa"/>
            <w:tcBorders>
              <w:top w:val="nil"/>
              <w:left w:val="nil"/>
              <w:bottom w:val="nil"/>
              <w:right w:val="nil"/>
            </w:tcBorders>
            <w:shd w:val="clear" w:color="auto" w:fill="auto"/>
            <w:tcMar>
              <w:top w:w="0" w:type="dxa"/>
              <w:left w:w="108" w:type="dxa"/>
              <w:bottom w:w="0" w:type="dxa"/>
              <w:right w:w="108" w:type="dxa"/>
            </w:tcMar>
          </w:tcPr>
          <w:p w14:paraId="08B5E9FC" w14:textId="0BF4E726" w:rsidR="00F528C6" w:rsidRPr="00F02619" w:rsidRDefault="009663BF" w:rsidP="00F528C6">
            <w:pPr>
              <w:spacing w:after="0"/>
              <w:jc w:val="right"/>
              <w:rPr>
                <w:rFonts w:cs="Arial"/>
                <w:szCs w:val="18"/>
              </w:rPr>
            </w:pPr>
            <w:r w:rsidRPr="00F02619">
              <w:rPr>
                <w:rFonts w:cs="Arial"/>
                <w:szCs w:val="18"/>
              </w:rPr>
              <w:t>-</w:t>
            </w:r>
          </w:p>
        </w:tc>
        <w:tc>
          <w:tcPr>
            <w:tcW w:w="1432" w:type="dxa"/>
            <w:tcBorders>
              <w:bottom w:val="single" w:sz="4" w:space="0" w:color="000000"/>
            </w:tcBorders>
            <w:shd w:val="clear" w:color="auto" w:fill="auto"/>
            <w:tcMar>
              <w:top w:w="0" w:type="dxa"/>
              <w:left w:w="108" w:type="dxa"/>
              <w:bottom w:w="0" w:type="dxa"/>
              <w:right w:w="108" w:type="dxa"/>
            </w:tcMar>
          </w:tcPr>
          <w:p w14:paraId="45DE28DF" w14:textId="4D5449B0" w:rsidR="00F528C6" w:rsidRPr="00F02619" w:rsidRDefault="009663BF" w:rsidP="00F528C6">
            <w:pPr>
              <w:spacing w:after="0"/>
              <w:jc w:val="right"/>
              <w:rPr>
                <w:rFonts w:cs="Arial"/>
                <w:szCs w:val="18"/>
              </w:rPr>
            </w:pPr>
            <w:r w:rsidRPr="00F02619">
              <w:rPr>
                <w:rFonts w:cs="Arial"/>
                <w:szCs w:val="18"/>
              </w:rPr>
              <w:t>-</w:t>
            </w:r>
          </w:p>
        </w:tc>
        <w:tc>
          <w:tcPr>
            <w:tcW w:w="1432" w:type="dxa"/>
            <w:tcBorders>
              <w:bottom w:val="single" w:sz="4" w:space="0" w:color="000000"/>
            </w:tcBorders>
            <w:shd w:val="clear" w:color="auto" w:fill="auto"/>
            <w:tcMar>
              <w:top w:w="0" w:type="dxa"/>
              <w:left w:w="108" w:type="dxa"/>
              <w:bottom w:w="0" w:type="dxa"/>
              <w:right w:w="108" w:type="dxa"/>
            </w:tcMar>
          </w:tcPr>
          <w:p w14:paraId="76D2DDAB" w14:textId="359BB736" w:rsidR="00F528C6" w:rsidRPr="00F02619" w:rsidRDefault="009663BF" w:rsidP="00F528C6">
            <w:pPr>
              <w:spacing w:after="0"/>
              <w:jc w:val="right"/>
              <w:rPr>
                <w:rFonts w:cs="Arial"/>
                <w:szCs w:val="18"/>
              </w:rPr>
            </w:pPr>
            <w:r w:rsidRPr="00F02619">
              <w:rPr>
                <w:rFonts w:cs="Arial"/>
                <w:szCs w:val="18"/>
              </w:rPr>
              <w:t>-</w:t>
            </w:r>
          </w:p>
        </w:tc>
      </w:tr>
      <w:tr w:rsidR="00F528C6" w:rsidRPr="00F02619" w14:paraId="7DA3E8B1" w14:textId="77777777">
        <w:tc>
          <w:tcPr>
            <w:tcW w:w="1417" w:type="dxa"/>
            <w:tcBorders>
              <w:top w:val="single" w:sz="4" w:space="0" w:color="000000"/>
            </w:tcBorders>
            <w:shd w:val="clear" w:color="auto" w:fill="auto"/>
            <w:tcMar>
              <w:top w:w="0" w:type="dxa"/>
              <w:left w:w="108" w:type="dxa"/>
              <w:bottom w:w="0" w:type="dxa"/>
              <w:right w:w="108" w:type="dxa"/>
            </w:tcMar>
          </w:tcPr>
          <w:p w14:paraId="0FF8C28F" w14:textId="667DA3B4" w:rsidR="00F528C6" w:rsidRPr="00F02619" w:rsidRDefault="00F528C6" w:rsidP="00F528C6">
            <w:pPr>
              <w:spacing w:after="0"/>
              <w:jc w:val="right"/>
              <w:rPr>
                <w:rFonts w:cs="Arial"/>
                <w:b/>
                <w:szCs w:val="18"/>
              </w:rPr>
            </w:pPr>
            <w:r w:rsidRPr="00F02619">
              <w:rPr>
                <w:rFonts w:cs="Arial"/>
                <w:b/>
                <w:szCs w:val="18"/>
              </w:rPr>
              <w:t>1,524,449</w:t>
            </w:r>
          </w:p>
        </w:tc>
        <w:tc>
          <w:tcPr>
            <w:tcW w:w="1417" w:type="dxa"/>
            <w:tcBorders>
              <w:top w:val="single" w:sz="4" w:space="0" w:color="000000"/>
            </w:tcBorders>
            <w:shd w:val="clear" w:color="auto" w:fill="auto"/>
            <w:tcMar>
              <w:top w:w="0" w:type="dxa"/>
              <w:left w:w="108" w:type="dxa"/>
              <w:bottom w:w="0" w:type="dxa"/>
              <w:right w:w="108" w:type="dxa"/>
            </w:tcMar>
          </w:tcPr>
          <w:p w14:paraId="554CAC6F" w14:textId="391A8843" w:rsidR="00F528C6" w:rsidRPr="00F02619" w:rsidRDefault="00F528C6" w:rsidP="00F528C6">
            <w:pPr>
              <w:spacing w:after="0"/>
              <w:jc w:val="right"/>
              <w:rPr>
                <w:rFonts w:cs="Arial"/>
                <w:b/>
                <w:szCs w:val="18"/>
              </w:rPr>
            </w:pPr>
            <w:r w:rsidRPr="00F02619">
              <w:rPr>
                <w:rFonts w:cs="Arial"/>
                <w:b/>
                <w:szCs w:val="18"/>
              </w:rPr>
              <w:t>592,630</w:t>
            </w:r>
          </w:p>
        </w:tc>
        <w:tc>
          <w:tcPr>
            <w:tcW w:w="1418" w:type="dxa"/>
            <w:tcBorders>
              <w:top w:val="single" w:sz="4" w:space="0" w:color="000000"/>
            </w:tcBorders>
            <w:shd w:val="clear" w:color="auto" w:fill="auto"/>
            <w:tcMar>
              <w:top w:w="0" w:type="dxa"/>
              <w:left w:w="108" w:type="dxa"/>
              <w:bottom w:w="0" w:type="dxa"/>
              <w:right w:w="108" w:type="dxa"/>
            </w:tcMar>
          </w:tcPr>
          <w:p w14:paraId="797FF8E9" w14:textId="3A516B37" w:rsidR="00F528C6" w:rsidRPr="00F02619" w:rsidRDefault="00F528C6" w:rsidP="00F528C6">
            <w:pPr>
              <w:spacing w:after="0"/>
              <w:jc w:val="right"/>
              <w:rPr>
                <w:rFonts w:cs="Arial"/>
                <w:b/>
                <w:szCs w:val="18"/>
              </w:rPr>
            </w:pPr>
            <w:r w:rsidRPr="00F02619">
              <w:rPr>
                <w:rFonts w:cs="Arial"/>
                <w:b/>
                <w:szCs w:val="18"/>
              </w:rPr>
              <w:t>931,819</w:t>
            </w:r>
          </w:p>
        </w:tc>
        <w:tc>
          <w:tcPr>
            <w:tcW w:w="6521" w:type="dxa"/>
            <w:shd w:val="clear" w:color="auto" w:fill="auto"/>
            <w:tcMar>
              <w:top w:w="0" w:type="dxa"/>
              <w:left w:w="108" w:type="dxa"/>
              <w:bottom w:w="0" w:type="dxa"/>
              <w:right w:w="108" w:type="dxa"/>
            </w:tcMar>
          </w:tcPr>
          <w:p w14:paraId="3D7CF3A3" w14:textId="77777777" w:rsidR="00F528C6" w:rsidRPr="00F02619" w:rsidRDefault="00F528C6" w:rsidP="00F528C6">
            <w:pPr>
              <w:spacing w:after="0"/>
              <w:rPr>
                <w:rFonts w:cs="Arial"/>
                <w:b/>
                <w:szCs w:val="18"/>
              </w:rPr>
            </w:pPr>
            <w:r w:rsidRPr="00F02619">
              <w:rPr>
                <w:rFonts w:cs="Arial"/>
                <w:b/>
                <w:szCs w:val="18"/>
              </w:rPr>
              <w:t>Net Cost of Services</w:t>
            </w:r>
          </w:p>
        </w:tc>
        <w:tc>
          <w:tcPr>
            <w:tcW w:w="1431" w:type="dxa"/>
            <w:tcBorders>
              <w:top w:val="single" w:sz="4" w:space="0" w:color="000000"/>
            </w:tcBorders>
            <w:shd w:val="clear" w:color="auto" w:fill="auto"/>
            <w:tcMar>
              <w:top w:w="0" w:type="dxa"/>
              <w:left w:w="108" w:type="dxa"/>
              <w:bottom w:w="0" w:type="dxa"/>
              <w:right w:w="108" w:type="dxa"/>
            </w:tcMar>
          </w:tcPr>
          <w:p w14:paraId="7D9B8AC1" w14:textId="5A450575" w:rsidR="00F528C6" w:rsidRPr="00F02619" w:rsidRDefault="009663BF" w:rsidP="00F528C6">
            <w:pPr>
              <w:spacing w:after="0"/>
              <w:jc w:val="right"/>
              <w:rPr>
                <w:rFonts w:cs="Arial"/>
                <w:b/>
                <w:szCs w:val="18"/>
              </w:rPr>
            </w:pPr>
            <w:r w:rsidRPr="00F02619">
              <w:rPr>
                <w:rFonts w:cs="Arial"/>
                <w:b/>
                <w:szCs w:val="18"/>
              </w:rPr>
              <w:t>1,51</w:t>
            </w:r>
            <w:r w:rsidR="00324902" w:rsidRPr="00F02619">
              <w:rPr>
                <w:rFonts w:cs="Arial"/>
                <w:b/>
                <w:szCs w:val="18"/>
              </w:rPr>
              <w:t>8,753</w:t>
            </w:r>
          </w:p>
        </w:tc>
        <w:tc>
          <w:tcPr>
            <w:tcW w:w="1432" w:type="dxa"/>
            <w:tcBorders>
              <w:top w:val="single" w:sz="4" w:space="0" w:color="000000"/>
            </w:tcBorders>
            <w:shd w:val="clear" w:color="auto" w:fill="auto"/>
            <w:tcMar>
              <w:top w:w="0" w:type="dxa"/>
              <w:left w:w="108" w:type="dxa"/>
              <w:bottom w:w="0" w:type="dxa"/>
              <w:right w:w="108" w:type="dxa"/>
            </w:tcMar>
          </w:tcPr>
          <w:p w14:paraId="53270673" w14:textId="74064BCE" w:rsidR="00F528C6" w:rsidRPr="00F02619" w:rsidRDefault="009663BF" w:rsidP="00F528C6">
            <w:pPr>
              <w:spacing w:after="0"/>
              <w:jc w:val="right"/>
              <w:rPr>
                <w:rFonts w:cs="Arial"/>
                <w:b/>
                <w:szCs w:val="18"/>
              </w:rPr>
            </w:pPr>
            <w:r w:rsidRPr="00F02619">
              <w:rPr>
                <w:rFonts w:cs="Arial"/>
                <w:b/>
                <w:szCs w:val="18"/>
              </w:rPr>
              <w:t>603</w:t>
            </w:r>
            <w:r w:rsidR="00324902" w:rsidRPr="00F02619">
              <w:rPr>
                <w:rFonts w:cs="Arial"/>
                <w:b/>
                <w:szCs w:val="18"/>
              </w:rPr>
              <w:t>,969</w:t>
            </w:r>
          </w:p>
        </w:tc>
        <w:tc>
          <w:tcPr>
            <w:tcW w:w="1432" w:type="dxa"/>
            <w:tcBorders>
              <w:top w:val="single" w:sz="4" w:space="0" w:color="000000"/>
            </w:tcBorders>
            <w:shd w:val="clear" w:color="auto" w:fill="auto"/>
            <w:tcMar>
              <w:top w:w="0" w:type="dxa"/>
              <w:left w:w="108" w:type="dxa"/>
              <w:bottom w:w="0" w:type="dxa"/>
              <w:right w:w="108" w:type="dxa"/>
            </w:tcMar>
          </w:tcPr>
          <w:p w14:paraId="1B2F38D4" w14:textId="0C4ACD65" w:rsidR="00F528C6" w:rsidRPr="00F02619" w:rsidRDefault="009663BF" w:rsidP="00F528C6">
            <w:pPr>
              <w:spacing w:after="0"/>
              <w:jc w:val="right"/>
              <w:rPr>
                <w:rFonts w:cs="Arial"/>
                <w:b/>
                <w:szCs w:val="18"/>
              </w:rPr>
            </w:pPr>
            <w:r w:rsidRPr="00F02619">
              <w:rPr>
                <w:rFonts w:cs="Arial"/>
                <w:b/>
                <w:szCs w:val="18"/>
              </w:rPr>
              <w:t>91</w:t>
            </w:r>
            <w:r w:rsidR="002B2560" w:rsidRPr="00F02619">
              <w:rPr>
                <w:rFonts w:cs="Arial"/>
                <w:b/>
                <w:szCs w:val="18"/>
              </w:rPr>
              <w:t>4,784</w:t>
            </w:r>
          </w:p>
        </w:tc>
      </w:tr>
      <w:tr w:rsidR="00F528C6" w:rsidRPr="00F02619" w14:paraId="2013E486" w14:textId="77777777">
        <w:tc>
          <w:tcPr>
            <w:tcW w:w="1417" w:type="dxa"/>
            <w:shd w:val="clear" w:color="auto" w:fill="auto"/>
            <w:tcMar>
              <w:top w:w="0" w:type="dxa"/>
              <w:left w:w="108" w:type="dxa"/>
              <w:bottom w:w="0" w:type="dxa"/>
              <w:right w:w="108" w:type="dxa"/>
            </w:tcMar>
          </w:tcPr>
          <w:p w14:paraId="1422B9AD" w14:textId="4BF28191" w:rsidR="00F528C6" w:rsidRPr="00F02619" w:rsidRDefault="00F528C6" w:rsidP="00F528C6">
            <w:pPr>
              <w:spacing w:after="0"/>
              <w:jc w:val="right"/>
              <w:rPr>
                <w:rFonts w:cs="Arial"/>
                <w:szCs w:val="18"/>
              </w:rPr>
            </w:pPr>
            <w:r w:rsidRPr="00F02619">
              <w:rPr>
                <w:rFonts w:cs="Arial"/>
                <w:szCs w:val="18"/>
              </w:rPr>
              <w:t>-</w:t>
            </w:r>
          </w:p>
        </w:tc>
        <w:tc>
          <w:tcPr>
            <w:tcW w:w="1417" w:type="dxa"/>
            <w:shd w:val="clear" w:color="auto" w:fill="auto"/>
            <w:tcMar>
              <w:top w:w="0" w:type="dxa"/>
              <w:left w:w="108" w:type="dxa"/>
              <w:bottom w:w="0" w:type="dxa"/>
              <w:right w:w="108" w:type="dxa"/>
            </w:tcMar>
          </w:tcPr>
          <w:p w14:paraId="1339E091" w14:textId="03C8158F" w:rsidR="00F528C6" w:rsidRPr="00F02619" w:rsidRDefault="00F528C6" w:rsidP="00F528C6">
            <w:pPr>
              <w:spacing w:after="0"/>
              <w:jc w:val="right"/>
              <w:rPr>
                <w:rFonts w:cs="Arial"/>
                <w:szCs w:val="18"/>
              </w:rPr>
            </w:pPr>
            <w:r w:rsidRPr="00F02619">
              <w:rPr>
                <w:rFonts w:cs="Arial"/>
                <w:szCs w:val="18"/>
              </w:rPr>
              <w:t>2,284</w:t>
            </w:r>
          </w:p>
        </w:tc>
        <w:tc>
          <w:tcPr>
            <w:tcW w:w="1418" w:type="dxa"/>
            <w:shd w:val="clear" w:color="auto" w:fill="auto"/>
            <w:tcMar>
              <w:top w:w="0" w:type="dxa"/>
              <w:left w:w="108" w:type="dxa"/>
              <w:bottom w:w="0" w:type="dxa"/>
              <w:right w:w="108" w:type="dxa"/>
            </w:tcMar>
          </w:tcPr>
          <w:p w14:paraId="2E68CF6D" w14:textId="60E8EDF1" w:rsidR="00F528C6" w:rsidRPr="00F02619" w:rsidRDefault="00F528C6" w:rsidP="00F528C6">
            <w:pPr>
              <w:spacing w:after="0"/>
              <w:jc w:val="right"/>
              <w:rPr>
                <w:rFonts w:cs="Arial"/>
                <w:szCs w:val="18"/>
              </w:rPr>
            </w:pPr>
            <w:r w:rsidRPr="00F02619">
              <w:rPr>
                <w:rFonts w:cs="Arial"/>
                <w:szCs w:val="18"/>
              </w:rPr>
              <w:t>(2,284)</w:t>
            </w:r>
          </w:p>
        </w:tc>
        <w:tc>
          <w:tcPr>
            <w:tcW w:w="6521" w:type="dxa"/>
            <w:shd w:val="clear" w:color="auto" w:fill="auto"/>
            <w:tcMar>
              <w:top w:w="0" w:type="dxa"/>
              <w:left w:w="108" w:type="dxa"/>
              <w:bottom w:w="0" w:type="dxa"/>
              <w:right w:w="108" w:type="dxa"/>
            </w:tcMar>
          </w:tcPr>
          <w:p w14:paraId="05EA5DA5" w14:textId="77777777" w:rsidR="00F528C6" w:rsidRPr="00F02619" w:rsidRDefault="00F528C6" w:rsidP="00F528C6">
            <w:pPr>
              <w:spacing w:after="0"/>
              <w:rPr>
                <w:rFonts w:cs="Arial"/>
                <w:szCs w:val="18"/>
              </w:rPr>
            </w:pPr>
            <w:r w:rsidRPr="00F02619">
              <w:rPr>
                <w:rFonts w:cs="Arial"/>
                <w:szCs w:val="18"/>
              </w:rPr>
              <w:t>Other Operating Expenditure (Note 9)</w:t>
            </w:r>
          </w:p>
        </w:tc>
        <w:tc>
          <w:tcPr>
            <w:tcW w:w="1431" w:type="dxa"/>
            <w:shd w:val="clear" w:color="auto" w:fill="auto"/>
            <w:tcMar>
              <w:top w:w="0" w:type="dxa"/>
              <w:left w:w="108" w:type="dxa"/>
              <w:bottom w:w="0" w:type="dxa"/>
              <w:right w:w="108" w:type="dxa"/>
            </w:tcMar>
          </w:tcPr>
          <w:p w14:paraId="0B173CA4" w14:textId="60D744DF" w:rsidR="00F528C6" w:rsidRPr="00F02619" w:rsidRDefault="009663BF" w:rsidP="00F528C6">
            <w:pPr>
              <w:spacing w:after="0"/>
              <w:jc w:val="right"/>
              <w:rPr>
                <w:rFonts w:cs="Arial"/>
                <w:szCs w:val="18"/>
              </w:rPr>
            </w:pPr>
            <w:r w:rsidRPr="00F02619">
              <w:rPr>
                <w:rFonts w:cs="Arial"/>
                <w:szCs w:val="18"/>
              </w:rPr>
              <w:t>650</w:t>
            </w:r>
          </w:p>
        </w:tc>
        <w:tc>
          <w:tcPr>
            <w:tcW w:w="1432" w:type="dxa"/>
            <w:shd w:val="clear" w:color="auto" w:fill="auto"/>
            <w:tcMar>
              <w:top w:w="0" w:type="dxa"/>
              <w:left w:w="108" w:type="dxa"/>
              <w:bottom w:w="0" w:type="dxa"/>
              <w:right w:w="108" w:type="dxa"/>
            </w:tcMar>
          </w:tcPr>
          <w:p w14:paraId="157E0DD0" w14:textId="3D7A158C" w:rsidR="00F528C6" w:rsidRPr="00F02619" w:rsidRDefault="009663BF" w:rsidP="00F528C6">
            <w:pPr>
              <w:spacing w:after="0"/>
              <w:jc w:val="right"/>
              <w:rPr>
                <w:rFonts w:cs="Arial"/>
                <w:szCs w:val="18"/>
              </w:rPr>
            </w:pPr>
            <w:r w:rsidRPr="00F02619">
              <w:rPr>
                <w:rFonts w:cs="Arial"/>
                <w:szCs w:val="18"/>
              </w:rPr>
              <w:t>-</w:t>
            </w:r>
          </w:p>
        </w:tc>
        <w:tc>
          <w:tcPr>
            <w:tcW w:w="1432" w:type="dxa"/>
            <w:shd w:val="clear" w:color="auto" w:fill="auto"/>
            <w:tcMar>
              <w:top w:w="0" w:type="dxa"/>
              <w:left w:w="108" w:type="dxa"/>
              <w:bottom w:w="0" w:type="dxa"/>
              <w:right w:w="108" w:type="dxa"/>
            </w:tcMar>
          </w:tcPr>
          <w:p w14:paraId="1FE49AD0" w14:textId="16D36585" w:rsidR="00F528C6" w:rsidRPr="00F02619" w:rsidRDefault="009663BF" w:rsidP="00F528C6">
            <w:pPr>
              <w:spacing w:after="0"/>
              <w:jc w:val="right"/>
              <w:rPr>
                <w:rFonts w:cs="Arial"/>
                <w:szCs w:val="18"/>
              </w:rPr>
            </w:pPr>
            <w:r w:rsidRPr="00F02619">
              <w:rPr>
                <w:rFonts w:cs="Arial"/>
                <w:szCs w:val="18"/>
              </w:rPr>
              <w:t>650</w:t>
            </w:r>
          </w:p>
        </w:tc>
      </w:tr>
      <w:tr w:rsidR="00F528C6" w:rsidRPr="00F02619" w14:paraId="73B50F25" w14:textId="77777777">
        <w:tc>
          <w:tcPr>
            <w:tcW w:w="1417" w:type="dxa"/>
            <w:shd w:val="clear" w:color="auto" w:fill="auto"/>
            <w:tcMar>
              <w:top w:w="0" w:type="dxa"/>
              <w:left w:w="108" w:type="dxa"/>
              <w:bottom w:w="0" w:type="dxa"/>
              <w:right w:w="108" w:type="dxa"/>
            </w:tcMar>
          </w:tcPr>
          <w:p w14:paraId="36329CAE" w14:textId="24617BDC" w:rsidR="00F528C6" w:rsidRPr="00F02619" w:rsidRDefault="00F528C6" w:rsidP="00F528C6">
            <w:pPr>
              <w:spacing w:after="0"/>
              <w:jc w:val="right"/>
              <w:rPr>
                <w:rFonts w:cs="Arial"/>
                <w:szCs w:val="18"/>
              </w:rPr>
            </w:pPr>
            <w:r w:rsidRPr="00F02619">
              <w:rPr>
                <w:rFonts w:cs="Arial"/>
                <w:szCs w:val="18"/>
              </w:rPr>
              <w:t>62,969</w:t>
            </w:r>
          </w:p>
        </w:tc>
        <w:tc>
          <w:tcPr>
            <w:tcW w:w="1417" w:type="dxa"/>
            <w:shd w:val="clear" w:color="auto" w:fill="auto"/>
            <w:tcMar>
              <w:top w:w="0" w:type="dxa"/>
              <w:left w:w="108" w:type="dxa"/>
              <w:bottom w:w="0" w:type="dxa"/>
              <w:right w:w="108" w:type="dxa"/>
            </w:tcMar>
          </w:tcPr>
          <w:p w14:paraId="4EB19B4C" w14:textId="130B6316" w:rsidR="00F528C6" w:rsidRPr="00F02619" w:rsidRDefault="00F528C6" w:rsidP="00F528C6">
            <w:pPr>
              <w:spacing w:after="0"/>
              <w:jc w:val="right"/>
              <w:rPr>
                <w:rFonts w:cs="Arial"/>
                <w:szCs w:val="18"/>
              </w:rPr>
            </w:pPr>
            <w:r w:rsidRPr="00F02619">
              <w:rPr>
                <w:rFonts w:cs="Arial"/>
                <w:szCs w:val="18"/>
              </w:rPr>
              <w:t>4,587</w:t>
            </w:r>
          </w:p>
        </w:tc>
        <w:tc>
          <w:tcPr>
            <w:tcW w:w="1418" w:type="dxa"/>
            <w:shd w:val="clear" w:color="auto" w:fill="auto"/>
            <w:tcMar>
              <w:top w:w="0" w:type="dxa"/>
              <w:left w:w="108" w:type="dxa"/>
              <w:bottom w:w="0" w:type="dxa"/>
              <w:right w:w="108" w:type="dxa"/>
            </w:tcMar>
          </w:tcPr>
          <w:p w14:paraId="0E9F9585" w14:textId="0B1A90E3" w:rsidR="00F528C6" w:rsidRPr="00F02619" w:rsidRDefault="00F528C6" w:rsidP="00F528C6">
            <w:pPr>
              <w:spacing w:after="0"/>
              <w:jc w:val="right"/>
              <w:rPr>
                <w:rFonts w:cs="Arial"/>
                <w:szCs w:val="18"/>
              </w:rPr>
            </w:pPr>
            <w:r w:rsidRPr="00F02619">
              <w:rPr>
                <w:rFonts w:cs="Arial"/>
                <w:szCs w:val="18"/>
              </w:rPr>
              <w:t>58,382</w:t>
            </w:r>
          </w:p>
        </w:tc>
        <w:tc>
          <w:tcPr>
            <w:tcW w:w="6521" w:type="dxa"/>
            <w:shd w:val="clear" w:color="auto" w:fill="auto"/>
            <w:tcMar>
              <w:top w:w="0" w:type="dxa"/>
              <w:left w:w="108" w:type="dxa"/>
              <w:bottom w:w="0" w:type="dxa"/>
              <w:right w:w="108" w:type="dxa"/>
            </w:tcMar>
          </w:tcPr>
          <w:p w14:paraId="1B37B9CE" w14:textId="77777777" w:rsidR="00F528C6" w:rsidRPr="00F02619" w:rsidRDefault="00F528C6" w:rsidP="00F528C6">
            <w:pPr>
              <w:spacing w:after="0"/>
              <w:rPr>
                <w:rFonts w:cs="Arial"/>
                <w:szCs w:val="18"/>
              </w:rPr>
            </w:pPr>
            <w:r w:rsidRPr="00F02619">
              <w:rPr>
                <w:rFonts w:cs="Arial"/>
                <w:szCs w:val="18"/>
              </w:rPr>
              <w:t>Financing and Investment (Income) and Expenditure (Note 10)</w:t>
            </w:r>
          </w:p>
        </w:tc>
        <w:tc>
          <w:tcPr>
            <w:tcW w:w="1431" w:type="dxa"/>
            <w:shd w:val="clear" w:color="auto" w:fill="auto"/>
            <w:tcMar>
              <w:top w:w="0" w:type="dxa"/>
              <w:left w:w="108" w:type="dxa"/>
              <w:bottom w:w="0" w:type="dxa"/>
              <w:right w:w="108" w:type="dxa"/>
            </w:tcMar>
          </w:tcPr>
          <w:p w14:paraId="43DFC6F0" w14:textId="23261113" w:rsidR="00F528C6" w:rsidRPr="00F02619" w:rsidRDefault="009663BF" w:rsidP="00F528C6">
            <w:pPr>
              <w:spacing w:after="0"/>
              <w:jc w:val="right"/>
              <w:rPr>
                <w:rFonts w:cs="Arial"/>
                <w:szCs w:val="18"/>
              </w:rPr>
            </w:pPr>
            <w:r w:rsidRPr="00F02619">
              <w:rPr>
                <w:rFonts w:cs="Arial"/>
                <w:szCs w:val="18"/>
              </w:rPr>
              <w:t>36,755</w:t>
            </w:r>
          </w:p>
        </w:tc>
        <w:tc>
          <w:tcPr>
            <w:tcW w:w="1432" w:type="dxa"/>
            <w:shd w:val="clear" w:color="auto" w:fill="auto"/>
            <w:tcMar>
              <w:top w:w="0" w:type="dxa"/>
              <w:left w:w="108" w:type="dxa"/>
              <w:bottom w:w="0" w:type="dxa"/>
              <w:right w:w="108" w:type="dxa"/>
            </w:tcMar>
          </w:tcPr>
          <w:p w14:paraId="7ADFBA61" w14:textId="62D7C8B5" w:rsidR="00F528C6" w:rsidRPr="00F02619" w:rsidRDefault="009663BF" w:rsidP="00F528C6">
            <w:pPr>
              <w:spacing w:after="0"/>
              <w:jc w:val="right"/>
              <w:rPr>
                <w:rFonts w:cs="Arial"/>
                <w:szCs w:val="18"/>
              </w:rPr>
            </w:pPr>
            <w:r w:rsidRPr="00F02619">
              <w:rPr>
                <w:rFonts w:cs="Arial"/>
                <w:szCs w:val="18"/>
              </w:rPr>
              <w:t>16,127</w:t>
            </w:r>
          </w:p>
        </w:tc>
        <w:tc>
          <w:tcPr>
            <w:tcW w:w="1432" w:type="dxa"/>
            <w:shd w:val="clear" w:color="auto" w:fill="auto"/>
            <w:tcMar>
              <w:top w:w="0" w:type="dxa"/>
              <w:left w:w="108" w:type="dxa"/>
              <w:bottom w:w="0" w:type="dxa"/>
              <w:right w:w="108" w:type="dxa"/>
            </w:tcMar>
          </w:tcPr>
          <w:p w14:paraId="73FE093B" w14:textId="0E8C5C4C" w:rsidR="00F528C6" w:rsidRPr="00F02619" w:rsidRDefault="009663BF" w:rsidP="00F528C6">
            <w:pPr>
              <w:spacing w:after="0"/>
              <w:jc w:val="right"/>
              <w:rPr>
                <w:rFonts w:cs="Arial"/>
                <w:szCs w:val="18"/>
              </w:rPr>
            </w:pPr>
            <w:r w:rsidRPr="00F02619">
              <w:rPr>
                <w:rFonts w:cs="Arial"/>
                <w:szCs w:val="18"/>
              </w:rPr>
              <w:t>20,627</w:t>
            </w:r>
          </w:p>
        </w:tc>
      </w:tr>
      <w:tr w:rsidR="00F528C6" w:rsidRPr="00F02619" w14:paraId="5BE376E0" w14:textId="77777777">
        <w:tc>
          <w:tcPr>
            <w:tcW w:w="1417" w:type="dxa"/>
            <w:tcBorders>
              <w:bottom w:val="single" w:sz="4" w:space="0" w:color="000000"/>
            </w:tcBorders>
            <w:shd w:val="clear" w:color="auto" w:fill="auto"/>
            <w:tcMar>
              <w:top w:w="0" w:type="dxa"/>
              <w:left w:w="108" w:type="dxa"/>
              <w:bottom w:w="0" w:type="dxa"/>
              <w:right w:w="108" w:type="dxa"/>
            </w:tcMar>
          </w:tcPr>
          <w:p w14:paraId="0413023F" w14:textId="2EEBB54F" w:rsidR="00F528C6" w:rsidRPr="00F02619" w:rsidRDefault="00F528C6" w:rsidP="00F528C6">
            <w:pPr>
              <w:spacing w:after="0"/>
              <w:jc w:val="right"/>
              <w:rPr>
                <w:rFonts w:cs="Arial"/>
                <w:szCs w:val="18"/>
              </w:rPr>
            </w:pPr>
            <w:r w:rsidRPr="00F02619">
              <w:rPr>
                <w:rFonts w:cs="Arial"/>
                <w:szCs w:val="18"/>
              </w:rPr>
              <w:t>-</w:t>
            </w:r>
          </w:p>
        </w:tc>
        <w:tc>
          <w:tcPr>
            <w:tcW w:w="1417" w:type="dxa"/>
            <w:tcBorders>
              <w:bottom w:val="single" w:sz="4" w:space="0" w:color="000000"/>
            </w:tcBorders>
            <w:shd w:val="clear" w:color="auto" w:fill="auto"/>
            <w:tcMar>
              <w:top w:w="0" w:type="dxa"/>
              <w:left w:w="108" w:type="dxa"/>
              <w:bottom w:w="0" w:type="dxa"/>
              <w:right w:w="108" w:type="dxa"/>
            </w:tcMar>
          </w:tcPr>
          <w:p w14:paraId="6849CB7A" w14:textId="03619304" w:rsidR="00F528C6" w:rsidRPr="00F02619" w:rsidRDefault="00F528C6" w:rsidP="00F528C6">
            <w:pPr>
              <w:spacing w:after="0"/>
              <w:jc w:val="right"/>
              <w:rPr>
                <w:rFonts w:cs="Arial"/>
                <w:szCs w:val="18"/>
              </w:rPr>
            </w:pPr>
            <w:r w:rsidRPr="00F02619">
              <w:rPr>
                <w:rFonts w:cs="Arial"/>
                <w:szCs w:val="18"/>
              </w:rPr>
              <w:t>881,636</w:t>
            </w:r>
          </w:p>
        </w:tc>
        <w:tc>
          <w:tcPr>
            <w:tcW w:w="1418" w:type="dxa"/>
            <w:tcBorders>
              <w:bottom w:val="single" w:sz="4" w:space="0" w:color="000000"/>
            </w:tcBorders>
            <w:shd w:val="clear" w:color="auto" w:fill="auto"/>
            <w:tcMar>
              <w:top w:w="0" w:type="dxa"/>
              <w:left w:w="108" w:type="dxa"/>
              <w:bottom w:w="0" w:type="dxa"/>
              <w:right w:w="108" w:type="dxa"/>
            </w:tcMar>
          </w:tcPr>
          <w:p w14:paraId="7210080B" w14:textId="47453990" w:rsidR="00F528C6" w:rsidRPr="00F02619" w:rsidRDefault="00F528C6" w:rsidP="00F528C6">
            <w:pPr>
              <w:spacing w:after="0"/>
              <w:jc w:val="right"/>
              <w:rPr>
                <w:rFonts w:cs="Arial"/>
                <w:szCs w:val="18"/>
              </w:rPr>
            </w:pPr>
            <w:r w:rsidRPr="00F02619">
              <w:rPr>
                <w:rFonts w:cs="Arial"/>
                <w:szCs w:val="18"/>
              </w:rPr>
              <w:t>(881,636)</w:t>
            </w:r>
          </w:p>
        </w:tc>
        <w:tc>
          <w:tcPr>
            <w:tcW w:w="6521" w:type="dxa"/>
            <w:shd w:val="clear" w:color="auto" w:fill="auto"/>
            <w:tcMar>
              <w:top w:w="0" w:type="dxa"/>
              <w:left w:w="108" w:type="dxa"/>
              <w:bottom w:w="0" w:type="dxa"/>
              <w:right w:w="108" w:type="dxa"/>
            </w:tcMar>
          </w:tcPr>
          <w:p w14:paraId="6C119072" w14:textId="77777777" w:rsidR="00F528C6" w:rsidRPr="00F02619" w:rsidRDefault="00F528C6" w:rsidP="00F528C6">
            <w:pPr>
              <w:spacing w:after="0"/>
              <w:rPr>
                <w:rFonts w:cs="Arial"/>
                <w:szCs w:val="18"/>
              </w:rPr>
            </w:pPr>
            <w:r w:rsidRPr="00F02619">
              <w:rPr>
                <w:rFonts w:cs="Arial"/>
                <w:szCs w:val="18"/>
              </w:rPr>
              <w:t>Taxation and Non-Specific Grant Income (Note 11)</w:t>
            </w:r>
          </w:p>
          <w:p w14:paraId="78DF4864" w14:textId="77777777" w:rsidR="00F528C6" w:rsidRPr="00F02619" w:rsidRDefault="00F528C6" w:rsidP="00F528C6">
            <w:pPr>
              <w:spacing w:after="0"/>
              <w:rPr>
                <w:rFonts w:cs="Arial"/>
                <w:szCs w:val="18"/>
              </w:rPr>
            </w:pPr>
          </w:p>
        </w:tc>
        <w:tc>
          <w:tcPr>
            <w:tcW w:w="1431" w:type="dxa"/>
            <w:tcBorders>
              <w:bottom w:val="single" w:sz="4" w:space="0" w:color="000000"/>
            </w:tcBorders>
            <w:shd w:val="clear" w:color="auto" w:fill="auto"/>
            <w:tcMar>
              <w:top w:w="0" w:type="dxa"/>
              <w:left w:w="108" w:type="dxa"/>
              <w:bottom w:w="0" w:type="dxa"/>
              <w:right w:w="108" w:type="dxa"/>
            </w:tcMar>
          </w:tcPr>
          <w:p w14:paraId="28E92296" w14:textId="7B1C73F4" w:rsidR="00F528C6" w:rsidRPr="00F02619" w:rsidRDefault="009663BF" w:rsidP="00F528C6">
            <w:pPr>
              <w:spacing w:after="0"/>
              <w:jc w:val="right"/>
              <w:rPr>
                <w:rFonts w:cs="Arial"/>
                <w:szCs w:val="18"/>
              </w:rPr>
            </w:pPr>
            <w:r w:rsidRPr="00F02619">
              <w:rPr>
                <w:rFonts w:cs="Arial"/>
                <w:szCs w:val="18"/>
              </w:rPr>
              <w:t>-</w:t>
            </w:r>
          </w:p>
        </w:tc>
        <w:tc>
          <w:tcPr>
            <w:tcW w:w="1432" w:type="dxa"/>
            <w:tcBorders>
              <w:bottom w:val="single" w:sz="4" w:space="0" w:color="000000"/>
            </w:tcBorders>
            <w:shd w:val="clear" w:color="auto" w:fill="auto"/>
            <w:tcMar>
              <w:top w:w="0" w:type="dxa"/>
              <w:left w:w="108" w:type="dxa"/>
              <w:bottom w:w="0" w:type="dxa"/>
              <w:right w:w="108" w:type="dxa"/>
            </w:tcMar>
          </w:tcPr>
          <w:p w14:paraId="12E08A85" w14:textId="2E1EDDBB" w:rsidR="00F528C6" w:rsidRPr="00F02619" w:rsidRDefault="009663BF" w:rsidP="00F528C6">
            <w:pPr>
              <w:spacing w:after="0"/>
              <w:jc w:val="right"/>
              <w:rPr>
                <w:rFonts w:cs="Arial"/>
                <w:szCs w:val="18"/>
              </w:rPr>
            </w:pPr>
            <w:r w:rsidRPr="00F02619">
              <w:rPr>
                <w:rFonts w:cs="Arial"/>
                <w:szCs w:val="18"/>
              </w:rPr>
              <w:t>913,708</w:t>
            </w:r>
          </w:p>
        </w:tc>
        <w:tc>
          <w:tcPr>
            <w:tcW w:w="1432" w:type="dxa"/>
            <w:tcBorders>
              <w:bottom w:val="single" w:sz="4" w:space="0" w:color="000000"/>
            </w:tcBorders>
            <w:shd w:val="clear" w:color="auto" w:fill="auto"/>
            <w:tcMar>
              <w:top w:w="0" w:type="dxa"/>
              <w:left w:w="108" w:type="dxa"/>
              <w:bottom w:w="0" w:type="dxa"/>
              <w:right w:w="108" w:type="dxa"/>
            </w:tcMar>
          </w:tcPr>
          <w:p w14:paraId="4B2EC25E" w14:textId="64A51F21" w:rsidR="00F528C6" w:rsidRPr="00F02619" w:rsidRDefault="009663BF" w:rsidP="00F528C6">
            <w:pPr>
              <w:spacing w:after="0"/>
              <w:jc w:val="right"/>
              <w:rPr>
                <w:rFonts w:cs="Arial"/>
                <w:szCs w:val="18"/>
              </w:rPr>
            </w:pPr>
            <w:r w:rsidRPr="00F02619">
              <w:rPr>
                <w:rFonts w:cs="Arial"/>
                <w:szCs w:val="18"/>
              </w:rPr>
              <w:t>(913,708)</w:t>
            </w:r>
          </w:p>
        </w:tc>
      </w:tr>
      <w:tr w:rsidR="00F528C6" w:rsidRPr="00F02619" w14:paraId="0B63AEFD" w14:textId="77777777">
        <w:tc>
          <w:tcPr>
            <w:tcW w:w="1417" w:type="dxa"/>
            <w:tcBorders>
              <w:top w:val="single" w:sz="4" w:space="0" w:color="000000"/>
            </w:tcBorders>
            <w:shd w:val="clear" w:color="auto" w:fill="auto"/>
            <w:tcMar>
              <w:top w:w="0" w:type="dxa"/>
              <w:left w:w="108" w:type="dxa"/>
              <w:bottom w:w="0" w:type="dxa"/>
              <w:right w:w="108" w:type="dxa"/>
            </w:tcMar>
          </w:tcPr>
          <w:p w14:paraId="40544A57" w14:textId="2A90DE41" w:rsidR="00F528C6" w:rsidRPr="00F02619" w:rsidRDefault="00F528C6" w:rsidP="00F528C6">
            <w:pPr>
              <w:spacing w:after="0"/>
              <w:jc w:val="right"/>
              <w:rPr>
                <w:rFonts w:cs="Arial"/>
                <w:b/>
                <w:szCs w:val="18"/>
              </w:rPr>
            </w:pPr>
            <w:r w:rsidRPr="00F02619">
              <w:rPr>
                <w:rFonts w:cs="Arial"/>
                <w:b/>
                <w:szCs w:val="18"/>
              </w:rPr>
              <w:t>1,587,418</w:t>
            </w:r>
          </w:p>
        </w:tc>
        <w:tc>
          <w:tcPr>
            <w:tcW w:w="1417" w:type="dxa"/>
            <w:tcBorders>
              <w:top w:val="single" w:sz="4" w:space="0" w:color="000000"/>
            </w:tcBorders>
            <w:shd w:val="clear" w:color="auto" w:fill="auto"/>
            <w:tcMar>
              <w:top w:w="0" w:type="dxa"/>
              <w:left w:w="108" w:type="dxa"/>
              <w:bottom w:w="0" w:type="dxa"/>
              <w:right w:w="108" w:type="dxa"/>
            </w:tcMar>
          </w:tcPr>
          <w:p w14:paraId="7CB4B2B6" w14:textId="4D75A76B" w:rsidR="00F528C6" w:rsidRPr="00F02619" w:rsidRDefault="00F528C6" w:rsidP="00F528C6">
            <w:pPr>
              <w:spacing w:after="0"/>
              <w:jc w:val="right"/>
              <w:rPr>
                <w:rFonts w:cs="Arial"/>
                <w:b/>
                <w:szCs w:val="18"/>
              </w:rPr>
            </w:pPr>
            <w:r w:rsidRPr="00F02619">
              <w:rPr>
                <w:rFonts w:cs="Arial"/>
                <w:b/>
                <w:szCs w:val="18"/>
              </w:rPr>
              <w:t>1,481,137</w:t>
            </w:r>
          </w:p>
        </w:tc>
        <w:tc>
          <w:tcPr>
            <w:tcW w:w="1418" w:type="dxa"/>
            <w:tcBorders>
              <w:top w:val="single" w:sz="4" w:space="0" w:color="000000"/>
            </w:tcBorders>
            <w:shd w:val="clear" w:color="auto" w:fill="auto"/>
            <w:tcMar>
              <w:top w:w="0" w:type="dxa"/>
              <w:left w:w="108" w:type="dxa"/>
              <w:bottom w:w="0" w:type="dxa"/>
              <w:right w:w="108" w:type="dxa"/>
            </w:tcMar>
          </w:tcPr>
          <w:p w14:paraId="3B38D86B" w14:textId="03B25E3E" w:rsidR="00F528C6" w:rsidRPr="00F02619" w:rsidRDefault="00F528C6" w:rsidP="00F528C6">
            <w:pPr>
              <w:spacing w:after="0"/>
              <w:jc w:val="right"/>
              <w:rPr>
                <w:rFonts w:cs="Arial"/>
                <w:b/>
                <w:szCs w:val="18"/>
              </w:rPr>
            </w:pPr>
            <w:r w:rsidRPr="00F02619">
              <w:rPr>
                <w:rFonts w:cs="Arial"/>
                <w:b/>
                <w:szCs w:val="18"/>
              </w:rPr>
              <w:t>106,281</w:t>
            </w:r>
          </w:p>
        </w:tc>
        <w:tc>
          <w:tcPr>
            <w:tcW w:w="6521" w:type="dxa"/>
            <w:shd w:val="clear" w:color="auto" w:fill="auto"/>
            <w:tcMar>
              <w:top w:w="0" w:type="dxa"/>
              <w:left w:w="108" w:type="dxa"/>
              <w:bottom w:w="0" w:type="dxa"/>
              <w:right w:w="108" w:type="dxa"/>
            </w:tcMar>
          </w:tcPr>
          <w:p w14:paraId="0ED354B8" w14:textId="77777777" w:rsidR="00F528C6" w:rsidRPr="00F02619" w:rsidRDefault="00F528C6" w:rsidP="00F528C6">
            <w:pPr>
              <w:spacing w:after="0"/>
              <w:rPr>
                <w:rFonts w:cs="Arial"/>
                <w:b/>
                <w:szCs w:val="18"/>
              </w:rPr>
            </w:pPr>
            <w:r w:rsidRPr="00F02619">
              <w:rPr>
                <w:rFonts w:cs="Arial"/>
                <w:b/>
                <w:szCs w:val="18"/>
              </w:rPr>
              <w:t>(Surplus) / Deficit on Provision of Services</w:t>
            </w:r>
          </w:p>
          <w:p w14:paraId="5C65D422" w14:textId="77777777" w:rsidR="00F528C6" w:rsidRPr="00F02619" w:rsidRDefault="00F528C6" w:rsidP="00F528C6">
            <w:pPr>
              <w:spacing w:after="0"/>
              <w:rPr>
                <w:rFonts w:cs="Arial"/>
                <w:b/>
                <w:szCs w:val="18"/>
              </w:rPr>
            </w:pPr>
          </w:p>
        </w:tc>
        <w:tc>
          <w:tcPr>
            <w:tcW w:w="1431" w:type="dxa"/>
            <w:tcBorders>
              <w:top w:val="single" w:sz="4" w:space="0" w:color="000000"/>
            </w:tcBorders>
            <w:shd w:val="clear" w:color="auto" w:fill="auto"/>
            <w:tcMar>
              <w:top w:w="0" w:type="dxa"/>
              <w:left w:w="108" w:type="dxa"/>
              <w:bottom w:w="0" w:type="dxa"/>
              <w:right w:w="108" w:type="dxa"/>
            </w:tcMar>
          </w:tcPr>
          <w:p w14:paraId="49880C85" w14:textId="59EA56B4" w:rsidR="00F528C6" w:rsidRPr="00F02619" w:rsidRDefault="009663BF" w:rsidP="00F528C6">
            <w:pPr>
              <w:spacing w:after="0"/>
              <w:jc w:val="right"/>
              <w:rPr>
                <w:rFonts w:cs="Arial"/>
                <w:b/>
                <w:szCs w:val="18"/>
              </w:rPr>
            </w:pPr>
            <w:r w:rsidRPr="00F02619">
              <w:rPr>
                <w:rFonts w:cs="Arial"/>
                <w:b/>
                <w:szCs w:val="18"/>
              </w:rPr>
              <w:t>1,55</w:t>
            </w:r>
            <w:r w:rsidR="00324902" w:rsidRPr="00F02619">
              <w:rPr>
                <w:rFonts w:cs="Arial"/>
                <w:b/>
                <w:szCs w:val="18"/>
              </w:rPr>
              <w:t>6</w:t>
            </w:r>
            <w:r w:rsidR="002B2560" w:rsidRPr="00F02619">
              <w:rPr>
                <w:rFonts w:cs="Arial"/>
                <w:b/>
                <w:szCs w:val="18"/>
              </w:rPr>
              <w:t>,</w:t>
            </w:r>
            <w:r w:rsidR="00324902" w:rsidRPr="00F02619">
              <w:rPr>
                <w:rFonts w:cs="Arial"/>
                <w:b/>
                <w:szCs w:val="18"/>
              </w:rPr>
              <w:t>158</w:t>
            </w:r>
          </w:p>
        </w:tc>
        <w:tc>
          <w:tcPr>
            <w:tcW w:w="1432" w:type="dxa"/>
            <w:tcBorders>
              <w:top w:val="single" w:sz="4" w:space="0" w:color="000000"/>
            </w:tcBorders>
            <w:shd w:val="clear" w:color="auto" w:fill="auto"/>
            <w:tcMar>
              <w:top w:w="0" w:type="dxa"/>
              <w:left w:w="108" w:type="dxa"/>
              <w:bottom w:w="0" w:type="dxa"/>
              <w:right w:w="108" w:type="dxa"/>
            </w:tcMar>
          </w:tcPr>
          <w:p w14:paraId="035520F0" w14:textId="6DD4DCD1" w:rsidR="00F528C6" w:rsidRPr="00F02619" w:rsidRDefault="009663BF" w:rsidP="00F528C6">
            <w:pPr>
              <w:spacing w:after="0"/>
              <w:jc w:val="right"/>
              <w:rPr>
                <w:rFonts w:cs="Arial"/>
                <w:b/>
                <w:szCs w:val="18"/>
              </w:rPr>
            </w:pPr>
            <w:r w:rsidRPr="00F02619">
              <w:rPr>
                <w:rFonts w:cs="Arial"/>
                <w:b/>
                <w:szCs w:val="18"/>
              </w:rPr>
              <w:t>1,53</w:t>
            </w:r>
            <w:r w:rsidR="00324902" w:rsidRPr="00F02619">
              <w:rPr>
                <w:rFonts w:cs="Arial"/>
                <w:b/>
                <w:szCs w:val="18"/>
              </w:rPr>
              <w:t>3,804</w:t>
            </w:r>
          </w:p>
        </w:tc>
        <w:tc>
          <w:tcPr>
            <w:tcW w:w="1432" w:type="dxa"/>
            <w:tcBorders>
              <w:top w:val="single" w:sz="4" w:space="0" w:color="000000"/>
            </w:tcBorders>
            <w:shd w:val="clear" w:color="auto" w:fill="auto"/>
            <w:tcMar>
              <w:top w:w="0" w:type="dxa"/>
              <w:left w:w="108" w:type="dxa"/>
              <w:bottom w:w="0" w:type="dxa"/>
              <w:right w:w="108" w:type="dxa"/>
            </w:tcMar>
          </w:tcPr>
          <w:p w14:paraId="73DD49C3" w14:textId="1F7E4BDF" w:rsidR="00F528C6" w:rsidRPr="00F02619" w:rsidRDefault="009663BF" w:rsidP="00F528C6">
            <w:pPr>
              <w:spacing w:after="0"/>
              <w:jc w:val="right"/>
              <w:rPr>
                <w:rFonts w:cs="Arial"/>
                <w:b/>
                <w:szCs w:val="18"/>
              </w:rPr>
            </w:pPr>
            <w:r w:rsidRPr="00F02619">
              <w:rPr>
                <w:rFonts w:cs="Arial"/>
                <w:b/>
                <w:szCs w:val="18"/>
              </w:rPr>
              <w:t>2</w:t>
            </w:r>
            <w:r w:rsidR="002B2560" w:rsidRPr="00F02619">
              <w:rPr>
                <w:rFonts w:cs="Arial"/>
                <w:b/>
                <w:szCs w:val="18"/>
              </w:rPr>
              <w:t>2,354</w:t>
            </w:r>
          </w:p>
        </w:tc>
      </w:tr>
      <w:tr w:rsidR="00F528C6" w:rsidRPr="00F02619" w14:paraId="4492965F" w14:textId="77777777">
        <w:tc>
          <w:tcPr>
            <w:tcW w:w="1417" w:type="dxa"/>
            <w:shd w:val="clear" w:color="auto" w:fill="auto"/>
            <w:tcMar>
              <w:top w:w="0" w:type="dxa"/>
              <w:left w:w="108" w:type="dxa"/>
              <w:bottom w:w="0" w:type="dxa"/>
              <w:right w:w="108" w:type="dxa"/>
            </w:tcMar>
          </w:tcPr>
          <w:p w14:paraId="0A3CCEBE" w14:textId="77777777" w:rsidR="00F528C6" w:rsidRPr="00F02619" w:rsidRDefault="00F528C6" w:rsidP="00F528C6">
            <w:pPr>
              <w:spacing w:after="0"/>
              <w:jc w:val="right"/>
              <w:rPr>
                <w:rFonts w:cs="Arial"/>
                <w:b/>
                <w:szCs w:val="18"/>
              </w:rPr>
            </w:pPr>
          </w:p>
        </w:tc>
        <w:tc>
          <w:tcPr>
            <w:tcW w:w="1417" w:type="dxa"/>
            <w:shd w:val="clear" w:color="auto" w:fill="auto"/>
            <w:tcMar>
              <w:top w:w="0" w:type="dxa"/>
              <w:left w:w="108" w:type="dxa"/>
              <w:bottom w:w="0" w:type="dxa"/>
              <w:right w:w="108" w:type="dxa"/>
            </w:tcMar>
          </w:tcPr>
          <w:p w14:paraId="59D416A7" w14:textId="77777777" w:rsidR="00F528C6" w:rsidRPr="00F02619" w:rsidRDefault="00F528C6" w:rsidP="00F528C6">
            <w:pPr>
              <w:spacing w:after="0"/>
              <w:jc w:val="right"/>
              <w:rPr>
                <w:rFonts w:cs="Arial"/>
                <w:b/>
                <w:szCs w:val="18"/>
              </w:rPr>
            </w:pPr>
          </w:p>
        </w:tc>
        <w:tc>
          <w:tcPr>
            <w:tcW w:w="1418" w:type="dxa"/>
            <w:shd w:val="clear" w:color="auto" w:fill="auto"/>
            <w:tcMar>
              <w:top w:w="0" w:type="dxa"/>
              <w:left w:w="108" w:type="dxa"/>
              <w:bottom w:w="0" w:type="dxa"/>
              <w:right w:w="108" w:type="dxa"/>
            </w:tcMar>
          </w:tcPr>
          <w:p w14:paraId="3875F762" w14:textId="6F1B9B11" w:rsidR="00F528C6" w:rsidRPr="00F02619" w:rsidRDefault="00F528C6" w:rsidP="00F528C6">
            <w:pPr>
              <w:spacing w:after="0"/>
              <w:jc w:val="right"/>
              <w:rPr>
                <w:rFonts w:cs="Arial"/>
                <w:szCs w:val="18"/>
              </w:rPr>
            </w:pPr>
            <w:r w:rsidRPr="00F02619">
              <w:rPr>
                <w:rFonts w:cs="Arial"/>
                <w:szCs w:val="18"/>
              </w:rPr>
              <w:t>(64,209)</w:t>
            </w:r>
          </w:p>
        </w:tc>
        <w:tc>
          <w:tcPr>
            <w:tcW w:w="6521" w:type="dxa"/>
            <w:shd w:val="clear" w:color="auto" w:fill="auto"/>
            <w:tcMar>
              <w:top w:w="0" w:type="dxa"/>
              <w:left w:w="108" w:type="dxa"/>
              <w:bottom w:w="0" w:type="dxa"/>
              <w:right w:w="108" w:type="dxa"/>
            </w:tcMar>
          </w:tcPr>
          <w:p w14:paraId="20A047F7" w14:textId="77777777" w:rsidR="00F528C6" w:rsidRPr="00F02619" w:rsidRDefault="00F528C6" w:rsidP="00F528C6">
            <w:pPr>
              <w:spacing w:after="0"/>
              <w:rPr>
                <w:rFonts w:cs="Arial"/>
                <w:szCs w:val="18"/>
              </w:rPr>
            </w:pPr>
            <w:r w:rsidRPr="00F02619">
              <w:rPr>
                <w:rFonts w:cs="Arial"/>
                <w:szCs w:val="18"/>
              </w:rPr>
              <w:t>(Surplus) / Deficit on Revaluation of Fixed Assets</w:t>
            </w:r>
          </w:p>
          <w:p w14:paraId="3FF58EA5" w14:textId="77777777" w:rsidR="00F528C6" w:rsidRPr="00F02619" w:rsidRDefault="00F528C6" w:rsidP="00F528C6">
            <w:pPr>
              <w:spacing w:after="0"/>
              <w:rPr>
                <w:rFonts w:cs="Arial"/>
                <w:szCs w:val="18"/>
              </w:rPr>
            </w:pPr>
          </w:p>
        </w:tc>
        <w:tc>
          <w:tcPr>
            <w:tcW w:w="1431" w:type="dxa"/>
            <w:shd w:val="clear" w:color="auto" w:fill="auto"/>
            <w:tcMar>
              <w:top w:w="0" w:type="dxa"/>
              <w:left w:w="108" w:type="dxa"/>
              <w:bottom w:w="0" w:type="dxa"/>
              <w:right w:w="108" w:type="dxa"/>
            </w:tcMar>
          </w:tcPr>
          <w:p w14:paraId="4A6E2775"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7EEC9355"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54DD304B" w14:textId="2D177BD1" w:rsidR="00F528C6" w:rsidRPr="00F02619" w:rsidRDefault="002B2560" w:rsidP="00F528C6">
            <w:pPr>
              <w:spacing w:after="0"/>
              <w:jc w:val="right"/>
              <w:rPr>
                <w:rFonts w:cs="Arial"/>
                <w:szCs w:val="18"/>
              </w:rPr>
            </w:pPr>
            <w:r w:rsidRPr="00F02619">
              <w:rPr>
                <w:rFonts w:cs="Arial"/>
                <w:szCs w:val="18"/>
              </w:rPr>
              <w:t>29,649</w:t>
            </w:r>
          </w:p>
        </w:tc>
      </w:tr>
      <w:tr w:rsidR="00F528C6" w:rsidRPr="00F02619" w14:paraId="41784B67" w14:textId="77777777">
        <w:tc>
          <w:tcPr>
            <w:tcW w:w="1417" w:type="dxa"/>
            <w:shd w:val="clear" w:color="auto" w:fill="auto"/>
            <w:tcMar>
              <w:top w:w="0" w:type="dxa"/>
              <w:left w:w="108" w:type="dxa"/>
              <w:bottom w:w="0" w:type="dxa"/>
              <w:right w:w="108" w:type="dxa"/>
            </w:tcMar>
          </w:tcPr>
          <w:p w14:paraId="469F8E48" w14:textId="77777777" w:rsidR="00F528C6" w:rsidRPr="00F02619" w:rsidRDefault="00F528C6" w:rsidP="00F528C6">
            <w:pPr>
              <w:spacing w:after="0"/>
              <w:jc w:val="right"/>
              <w:rPr>
                <w:rFonts w:cs="Arial"/>
                <w:b/>
                <w:szCs w:val="18"/>
              </w:rPr>
            </w:pPr>
          </w:p>
        </w:tc>
        <w:tc>
          <w:tcPr>
            <w:tcW w:w="1417" w:type="dxa"/>
            <w:shd w:val="clear" w:color="auto" w:fill="auto"/>
            <w:tcMar>
              <w:top w:w="0" w:type="dxa"/>
              <w:left w:w="108" w:type="dxa"/>
              <w:bottom w:w="0" w:type="dxa"/>
              <w:right w:w="108" w:type="dxa"/>
            </w:tcMar>
          </w:tcPr>
          <w:p w14:paraId="72223CD7" w14:textId="77777777" w:rsidR="00F528C6" w:rsidRPr="00F02619" w:rsidRDefault="00F528C6" w:rsidP="00F528C6">
            <w:pPr>
              <w:spacing w:after="0"/>
              <w:jc w:val="right"/>
              <w:rPr>
                <w:rFonts w:cs="Arial"/>
                <w:b/>
                <w:szCs w:val="18"/>
              </w:rPr>
            </w:pPr>
          </w:p>
        </w:tc>
        <w:tc>
          <w:tcPr>
            <w:tcW w:w="1418" w:type="dxa"/>
            <w:shd w:val="clear" w:color="auto" w:fill="auto"/>
            <w:tcMar>
              <w:top w:w="0" w:type="dxa"/>
              <w:left w:w="108" w:type="dxa"/>
              <w:bottom w:w="0" w:type="dxa"/>
              <w:right w:w="108" w:type="dxa"/>
            </w:tcMar>
          </w:tcPr>
          <w:p w14:paraId="2684F865" w14:textId="7CEDA04C" w:rsidR="00F528C6" w:rsidRPr="00F02619" w:rsidRDefault="00F528C6" w:rsidP="00F528C6">
            <w:pPr>
              <w:spacing w:after="0"/>
              <w:jc w:val="right"/>
              <w:rPr>
                <w:rFonts w:cs="Arial"/>
                <w:szCs w:val="18"/>
              </w:rPr>
            </w:pPr>
            <w:r w:rsidRPr="00F02619">
              <w:rPr>
                <w:rFonts w:cs="Arial"/>
                <w:szCs w:val="18"/>
              </w:rPr>
              <w:t>(167,268)</w:t>
            </w:r>
          </w:p>
        </w:tc>
        <w:tc>
          <w:tcPr>
            <w:tcW w:w="6521" w:type="dxa"/>
            <w:shd w:val="clear" w:color="auto" w:fill="auto"/>
            <w:tcMar>
              <w:top w:w="0" w:type="dxa"/>
              <w:left w:w="108" w:type="dxa"/>
              <w:bottom w:w="0" w:type="dxa"/>
              <w:right w:w="108" w:type="dxa"/>
            </w:tcMar>
          </w:tcPr>
          <w:p w14:paraId="563A10EF" w14:textId="0B8BC9B4" w:rsidR="00F528C6" w:rsidRPr="00F02619" w:rsidRDefault="00F528C6" w:rsidP="00F528C6">
            <w:pPr>
              <w:spacing w:after="0"/>
              <w:rPr>
                <w:rFonts w:cs="Arial"/>
                <w:szCs w:val="18"/>
              </w:rPr>
            </w:pPr>
            <w:r w:rsidRPr="00F02619">
              <w:rPr>
                <w:rStyle w:val="ui-provider"/>
              </w:rPr>
              <w:t>Remeasurement of Pension Liability / (Asset)</w:t>
            </w:r>
          </w:p>
          <w:p w14:paraId="0CA87D4A" w14:textId="77777777" w:rsidR="00F528C6" w:rsidRPr="00F02619" w:rsidRDefault="00F528C6" w:rsidP="00F528C6">
            <w:pPr>
              <w:spacing w:after="0"/>
              <w:rPr>
                <w:rFonts w:cs="Arial"/>
                <w:szCs w:val="18"/>
              </w:rPr>
            </w:pPr>
          </w:p>
        </w:tc>
        <w:tc>
          <w:tcPr>
            <w:tcW w:w="1431" w:type="dxa"/>
            <w:shd w:val="clear" w:color="auto" w:fill="auto"/>
            <w:tcMar>
              <w:top w:w="0" w:type="dxa"/>
              <w:left w:w="108" w:type="dxa"/>
              <w:bottom w:w="0" w:type="dxa"/>
              <w:right w:w="108" w:type="dxa"/>
            </w:tcMar>
          </w:tcPr>
          <w:p w14:paraId="36DB38E7"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1322D887"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3AD96805" w14:textId="0B57BD0F" w:rsidR="00F528C6" w:rsidRPr="00F02619" w:rsidRDefault="009663BF" w:rsidP="00F528C6">
            <w:pPr>
              <w:spacing w:after="0"/>
              <w:jc w:val="right"/>
              <w:rPr>
                <w:rFonts w:cs="Arial"/>
                <w:szCs w:val="18"/>
              </w:rPr>
            </w:pPr>
            <w:r w:rsidRPr="00F02619">
              <w:rPr>
                <w:rFonts w:cs="Arial"/>
                <w:szCs w:val="18"/>
              </w:rPr>
              <w:t>87,095</w:t>
            </w:r>
          </w:p>
        </w:tc>
      </w:tr>
      <w:tr w:rsidR="00F528C6" w:rsidRPr="00F02619" w14:paraId="5E198A82" w14:textId="77777777">
        <w:tc>
          <w:tcPr>
            <w:tcW w:w="1417" w:type="dxa"/>
            <w:shd w:val="clear" w:color="auto" w:fill="auto"/>
            <w:tcMar>
              <w:top w:w="0" w:type="dxa"/>
              <w:left w:w="108" w:type="dxa"/>
              <w:bottom w:w="0" w:type="dxa"/>
              <w:right w:w="108" w:type="dxa"/>
            </w:tcMar>
          </w:tcPr>
          <w:p w14:paraId="3EF1821D" w14:textId="77777777" w:rsidR="00F528C6" w:rsidRPr="00F02619" w:rsidRDefault="00F528C6" w:rsidP="00F528C6">
            <w:pPr>
              <w:spacing w:after="0"/>
              <w:jc w:val="right"/>
              <w:rPr>
                <w:rFonts w:cs="Arial"/>
                <w:b/>
                <w:szCs w:val="18"/>
              </w:rPr>
            </w:pPr>
          </w:p>
        </w:tc>
        <w:tc>
          <w:tcPr>
            <w:tcW w:w="1417" w:type="dxa"/>
            <w:shd w:val="clear" w:color="auto" w:fill="auto"/>
            <w:tcMar>
              <w:top w:w="0" w:type="dxa"/>
              <w:left w:w="108" w:type="dxa"/>
              <w:bottom w:w="0" w:type="dxa"/>
              <w:right w:w="108" w:type="dxa"/>
            </w:tcMar>
          </w:tcPr>
          <w:p w14:paraId="52196841" w14:textId="77777777" w:rsidR="00F528C6" w:rsidRPr="00F02619" w:rsidRDefault="00F528C6" w:rsidP="00F528C6">
            <w:pPr>
              <w:spacing w:after="0"/>
              <w:jc w:val="right"/>
              <w:rPr>
                <w:rFonts w:cs="Arial"/>
                <w:b/>
                <w:szCs w:val="18"/>
              </w:rPr>
            </w:pPr>
          </w:p>
        </w:tc>
        <w:tc>
          <w:tcPr>
            <w:tcW w:w="1418" w:type="dxa"/>
            <w:shd w:val="clear" w:color="auto" w:fill="auto"/>
            <w:tcMar>
              <w:top w:w="0" w:type="dxa"/>
              <w:left w:w="108" w:type="dxa"/>
              <w:bottom w:w="0" w:type="dxa"/>
              <w:right w:w="108" w:type="dxa"/>
            </w:tcMar>
          </w:tcPr>
          <w:p w14:paraId="33C157A9" w14:textId="7913215F" w:rsidR="00F528C6" w:rsidRPr="00F02619" w:rsidRDefault="00F528C6" w:rsidP="00F528C6">
            <w:pPr>
              <w:spacing w:after="0"/>
              <w:jc w:val="right"/>
              <w:rPr>
                <w:rFonts w:cs="Arial"/>
                <w:b/>
                <w:szCs w:val="18"/>
              </w:rPr>
            </w:pPr>
            <w:r w:rsidRPr="00F02619">
              <w:rPr>
                <w:rFonts w:cs="Arial"/>
                <w:b/>
                <w:szCs w:val="18"/>
              </w:rPr>
              <w:t>(231,477)</w:t>
            </w:r>
          </w:p>
        </w:tc>
        <w:tc>
          <w:tcPr>
            <w:tcW w:w="6521" w:type="dxa"/>
            <w:shd w:val="clear" w:color="auto" w:fill="auto"/>
            <w:tcMar>
              <w:top w:w="0" w:type="dxa"/>
              <w:left w:w="108" w:type="dxa"/>
              <w:bottom w:w="0" w:type="dxa"/>
              <w:right w:w="108" w:type="dxa"/>
            </w:tcMar>
          </w:tcPr>
          <w:p w14:paraId="1B4CC444" w14:textId="77777777" w:rsidR="00F528C6" w:rsidRPr="00F02619" w:rsidRDefault="00F528C6" w:rsidP="00F528C6">
            <w:pPr>
              <w:spacing w:after="0"/>
              <w:rPr>
                <w:rFonts w:cs="Arial"/>
                <w:b/>
                <w:szCs w:val="18"/>
              </w:rPr>
            </w:pPr>
            <w:r w:rsidRPr="00F02619">
              <w:rPr>
                <w:rFonts w:cs="Arial"/>
                <w:b/>
                <w:szCs w:val="18"/>
              </w:rPr>
              <w:t>Other Comprehensive (Income) and Expenditure</w:t>
            </w:r>
          </w:p>
          <w:p w14:paraId="6B121E52" w14:textId="77777777" w:rsidR="00F528C6" w:rsidRPr="00F02619" w:rsidRDefault="00F528C6" w:rsidP="00F528C6">
            <w:pPr>
              <w:spacing w:after="0"/>
              <w:rPr>
                <w:rFonts w:cs="Arial"/>
                <w:b/>
                <w:szCs w:val="18"/>
              </w:rPr>
            </w:pPr>
          </w:p>
        </w:tc>
        <w:tc>
          <w:tcPr>
            <w:tcW w:w="1431" w:type="dxa"/>
            <w:shd w:val="clear" w:color="auto" w:fill="auto"/>
            <w:tcMar>
              <w:top w:w="0" w:type="dxa"/>
              <w:left w:w="108" w:type="dxa"/>
              <w:bottom w:w="0" w:type="dxa"/>
              <w:right w:w="108" w:type="dxa"/>
            </w:tcMar>
          </w:tcPr>
          <w:p w14:paraId="312223C7"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05C36A07"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34C75520" w14:textId="181D7F74" w:rsidR="00F528C6" w:rsidRPr="00F02619" w:rsidRDefault="009663BF" w:rsidP="00F528C6">
            <w:pPr>
              <w:spacing w:after="0"/>
              <w:jc w:val="right"/>
              <w:rPr>
                <w:rFonts w:cs="Arial"/>
                <w:b/>
                <w:szCs w:val="18"/>
              </w:rPr>
            </w:pPr>
            <w:r w:rsidRPr="00F02619">
              <w:rPr>
                <w:rFonts w:cs="Arial"/>
                <w:b/>
                <w:szCs w:val="18"/>
              </w:rPr>
              <w:t>116,74</w:t>
            </w:r>
            <w:r w:rsidR="002B2560" w:rsidRPr="00F02619">
              <w:rPr>
                <w:rFonts w:cs="Arial"/>
                <w:b/>
                <w:szCs w:val="18"/>
              </w:rPr>
              <w:t>4</w:t>
            </w:r>
          </w:p>
        </w:tc>
      </w:tr>
      <w:tr w:rsidR="00F528C6" w:rsidRPr="00F02619" w14:paraId="7EC5E515" w14:textId="77777777">
        <w:tc>
          <w:tcPr>
            <w:tcW w:w="1417" w:type="dxa"/>
            <w:shd w:val="clear" w:color="auto" w:fill="auto"/>
            <w:tcMar>
              <w:top w:w="0" w:type="dxa"/>
              <w:left w:w="108" w:type="dxa"/>
              <w:bottom w:w="0" w:type="dxa"/>
              <w:right w:w="108" w:type="dxa"/>
            </w:tcMar>
          </w:tcPr>
          <w:p w14:paraId="14E38DEC" w14:textId="77777777" w:rsidR="00F528C6" w:rsidRPr="00F02619" w:rsidRDefault="00F528C6" w:rsidP="00F528C6">
            <w:pPr>
              <w:spacing w:after="0"/>
              <w:jc w:val="right"/>
              <w:rPr>
                <w:rFonts w:cs="Arial"/>
                <w:b/>
                <w:szCs w:val="18"/>
              </w:rPr>
            </w:pPr>
          </w:p>
        </w:tc>
        <w:tc>
          <w:tcPr>
            <w:tcW w:w="1417" w:type="dxa"/>
            <w:shd w:val="clear" w:color="auto" w:fill="auto"/>
            <w:tcMar>
              <w:top w:w="0" w:type="dxa"/>
              <w:left w:w="108" w:type="dxa"/>
              <w:bottom w:w="0" w:type="dxa"/>
              <w:right w:w="108" w:type="dxa"/>
            </w:tcMar>
          </w:tcPr>
          <w:p w14:paraId="78C85166" w14:textId="77777777" w:rsidR="00F528C6" w:rsidRPr="00F02619" w:rsidRDefault="00F528C6" w:rsidP="00F528C6">
            <w:pPr>
              <w:spacing w:after="0"/>
              <w:jc w:val="right"/>
              <w:rPr>
                <w:rFonts w:cs="Arial"/>
                <w:b/>
                <w:szCs w:val="18"/>
              </w:rPr>
            </w:pPr>
          </w:p>
        </w:tc>
        <w:tc>
          <w:tcPr>
            <w:tcW w:w="1418" w:type="dxa"/>
            <w:shd w:val="clear" w:color="auto" w:fill="auto"/>
            <w:tcMar>
              <w:top w:w="0" w:type="dxa"/>
              <w:left w:w="108" w:type="dxa"/>
              <w:bottom w:w="0" w:type="dxa"/>
              <w:right w:w="108" w:type="dxa"/>
            </w:tcMar>
          </w:tcPr>
          <w:p w14:paraId="37E7BEE0" w14:textId="4AD03066" w:rsidR="00F528C6" w:rsidRPr="00F02619" w:rsidRDefault="00F528C6" w:rsidP="00F528C6">
            <w:pPr>
              <w:spacing w:after="0"/>
              <w:jc w:val="right"/>
              <w:rPr>
                <w:rFonts w:cs="Arial"/>
                <w:b/>
                <w:szCs w:val="18"/>
              </w:rPr>
            </w:pPr>
            <w:r w:rsidRPr="00F02619">
              <w:rPr>
                <w:rFonts w:cs="Arial"/>
                <w:b/>
                <w:szCs w:val="18"/>
              </w:rPr>
              <w:t>(125,195)</w:t>
            </w:r>
          </w:p>
        </w:tc>
        <w:tc>
          <w:tcPr>
            <w:tcW w:w="6521" w:type="dxa"/>
            <w:shd w:val="clear" w:color="auto" w:fill="auto"/>
            <w:tcMar>
              <w:top w:w="0" w:type="dxa"/>
              <w:left w:w="108" w:type="dxa"/>
              <w:bottom w:w="0" w:type="dxa"/>
              <w:right w:w="108" w:type="dxa"/>
            </w:tcMar>
          </w:tcPr>
          <w:p w14:paraId="509264ED" w14:textId="77777777" w:rsidR="00F528C6" w:rsidRPr="00F02619" w:rsidRDefault="00F528C6" w:rsidP="00F528C6">
            <w:pPr>
              <w:spacing w:after="0"/>
              <w:rPr>
                <w:rFonts w:cs="Arial"/>
                <w:b/>
                <w:szCs w:val="18"/>
              </w:rPr>
            </w:pPr>
            <w:r w:rsidRPr="00F02619">
              <w:rPr>
                <w:rFonts w:cs="Arial"/>
                <w:b/>
                <w:szCs w:val="18"/>
              </w:rPr>
              <w:t>Total Comprehensive (Income) and Expenditure</w:t>
            </w:r>
          </w:p>
        </w:tc>
        <w:tc>
          <w:tcPr>
            <w:tcW w:w="1431" w:type="dxa"/>
            <w:shd w:val="clear" w:color="auto" w:fill="auto"/>
            <w:tcMar>
              <w:top w:w="0" w:type="dxa"/>
              <w:left w:w="108" w:type="dxa"/>
              <w:bottom w:w="0" w:type="dxa"/>
              <w:right w:w="108" w:type="dxa"/>
            </w:tcMar>
          </w:tcPr>
          <w:p w14:paraId="1B36B1DD"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1C5235FE" w14:textId="77777777" w:rsidR="00F528C6" w:rsidRPr="00F02619" w:rsidRDefault="00F528C6" w:rsidP="00F528C6">
            <w:pPr>
              <w:spacing w:after="0"/>
              <w:jc w:val="right"/>
              <w:rPr>
                <w:rFonts w:cs="Arial"/>
                <w:b/>
                <w:szCs w:val="18"/>
              </w:rPr>
            </w:pPr>
          </w:p>
        </w:tc>
        <w:tc>
          <w:tcPr>
            <w:tcW w:w="1432" w:type="dxa"/>
            <w:shd w:val="clear" w:color="auto" w:fill="auto"/>
            <w:tcMar>
              <w:top w:w="0" w:type="dxa"/>
              <w:left w:w="108" w:type="dxa"/>
              <w:bottom w:w="0" w:type="dxa"/>
              <w:right w:w="108" w:type="dxa"/>
            </w:tcMar>
          </w:tcPr>
          <w:p w14:paraId="18EE086C" w14:textId="59E753EB" w:rsidR="00F528C6" w:rsidRPr="00F02619" w:rsidRDefault="002B2560" w:rsidP="00F528C6">
            <w:pPr>
              <w:spacing w:after="0"/>
              <w:jc w:val="right"/>
              <w:rPr>
                <w:rFonts w:cs="Arial"/>
                <w:b/>
                <w:szCs w:val="18"/>
              </w:rPr>
            </w:pPr>
            <w:r w:rsidRPr="00F02619">
              <w:rPr>
                <w:rFonts w:cs="Arial"/>
                <w:b/>
                <w:szCs w:val="18"/>
              </w:rPr>
              <w:t>139,098</w:t>
            </w:r>
          </w:p>
        </w:tc>
      </w:tr>
    </w:tbl>
    <w:p w14:paraId="08F24C45" w14:textId="77777777" w:rsidR="00F63F8B" w:rsidRPr="00F02619" w:rsidRDefault="00F63F8B">
      <w:pPr>
        <w:spacing w:after="0"/>
      </w:pPr>
    </w:p>
    <w:p w14:paraId="5264AD6F" w14:textId="7C54F4A9" w:rsidR="00F63F8B" w:rsidRPr="00F02619" w:rsidRDefault="006B60F4">
      <w:pPr>
        <w:ind w:left="1134" w:hanging="850"/>
      </w:pPr>
      <w:r w:rsidRPr="00F02619">
        <w:rPr>
          <w:rFonts w:cs="Arial"/>
          <w:szCs w:val="18"/>
        </w:rPr>
        <w:t>.</w:t>
      </w:r>
    </w:p>
    <w:p w14:paraId="7B5E6844" w14:textId="77777777" w:rsidR="00F63F8B" w:rsidRPr="00F02619" w:rsidRDefault="006B60F4">
      <w:pPr>
        <w:ind w:left="1134" w:hanging="850"/>
        <w:rPr>
          <w:color w:val="FF0000"/>
        </w:rPr>
      </w:pPr>
      <w:r w:rsidRPr="00F02619">
        <w:rPr>
          <w:color w:val="FF0000"/>
        </w:rPr>
        <w:t xml:space="preserve">  </w:t>
      </w:r>
    </w:p>
    <w:p w14:paraId="6FD2FCF3" w14:textId="77777777" w:rsidR="00B22A52" w:rsidRPr="00F02619" w:rsidRDefault="00B22A52">
      <w:pPr>
        <w:sectPr w:rsidR="00B22A52" w:rsidRPr="00F02619" w:rsidSect="00CD45F3">
          <w:pgSz w:w="16840" w:h="11910" w:orient="landscape"/>
          <w:pgMar w:top="720" w:right="561" w:bottom="255" w:left="278" w:header="720" w:footer="720" w:gutter="0"/>
          <w:cols w:space="720"/>
        </w:sectPr>
      </w:pPr>
    </w:p>
    <w:p w14:paraId="0C3EE70C" w14:textId="77777777" w:rsidR="00F63F8B" w:rsidRPr="00F02619" w:rsidRDefault="006B60F4">
      <w:pPr>
        <w:pStyle w:val="Heading2"/>
        <w:rPr>
          <w:rFonts w:cs="Arial"/>
          <w:b/>
          <w:bCs/>
          <w:sz w:val="22"/>
          <w:szCs w:val="22"/>
        </w:rPr>
      </w:pPr>
      <w:r w:rsidRPr="00F02619">
        <w:rPr>
          <w:rFonts w:cs="Arial"/>
          <w:b/>
          <w:bCs/>
          <w:sz w:val="22"/>
          <w:szCs w:val="22"/>
        </w:rPr>
        <w:lastRenderedPageBreak/>
        <w:t>Balance Sheet</w:t>
      </w:r>
    </w:p>
    <w:p w14:paraId="64327912" w14:textId="77777777" w:rsidR="00F63F8B" w:rsidRPr="00F02619" w:rsidRDefault="00F63F8B">
      <w:pPr>
        <w:spacing w:after="0"/>
        <w:rPr>
          <w:rFonts w:cs="Arial"/>
          <w:b/>
        </w:rPr>
      </w:pPr>
    </w:p>
    <w:p w14:paraId="7F5B8CD7" w14:textId="77777777" w:rsidR="00F63F8B" w:rsidRPr="00F02619" w:rsidRDefault="006B60F4">
      <w:pPr>
        <w:ind w:left="110" w:right="144"/>
      </w:pPr>
      <w:r w:rsidRPr="00F02619">
        <w:rPr>
          <w:rFonts w:cs="Arial"/>
          <w:szCs w:val="18"/>
        </w:rPr>
        <w:t>The Balance Sheet shows the value as at the Balance Sheet date of the assets and liabilities recognised by the council. The net assets of the council (assets less liabilities) are matched by the reserves held by the council. Reserves are reported in two categories.</w:t>
      </w:r>
    </w:p>
    <w:p w14:paraId="7637041F" w14:textId="77777777" w:rsidR="00F63F8B" w:rsidRPr="00F02619" w:rsidRDefault="006B60F4" w:rsidP="00AB2E48">
      <w:pPr>
        <w:widowControl w:val="0"/>
        <w:numPr>
          <w:ilvl w:val="0"/>
          <w:numId w:val="12"/>
        </w:numPr>
        <w:tabs>
          <w:tab w:val="left" w:pos="394"/>
        </w:tabs>
        <w:autoSpaceDE w:val="0"/>
        <w:spacing w:before="58"/>
        <w:ind w:left="393" w:right="417"/>
      </w:pPr>
      <w:r w:rsidRPr="00F02619">
        <w:rPr>
          <w:rFonts w:cs="Arial"/>
          <w:szCs w:val="18"/>
        </w:rPr>
        <w:t>The first category of reserves are usable reserves, that is those reserves that the council may use to provide services,</w:t>
      </w:r>
      <w:r w:rsidRPr="00F02619">
        <w:rPr>
          <w:rFonts w:cs="Arial"/>
          <w:spacing w:val="-13"/>
          <w:szCs w:val="18"/>
        </w:rPr>
        <w:t xml:space="preserve"> </w:t>
      </w:r>
      <w:r w:rsidRPr="00F02619">
        <w:rPr>
          <w:rFonts w:cs="Arial"/>
          <w:szCs w:val="18"/>
        </w:rPr>
        <w:t>subject</w:t>
      </w:r>
      <w:r w:rsidRPr="00F02619">
        <w:rPr>
          <w:rFonts w:cs="Arial"/>
          <w:spacing w:val="-13"/>
          <w:szCs w:val="18"/>
        </w:rPr>
        <w:t xml:space="preserve"> </w:t>
      </w:r>
      <w:r w:rsidRPr="00F02619">
        <w:rPr>
          <w:rFonts w:cs="Arial"/>
          <w:szCs w:val="18"/>
        </w:rPr>
        <w:t>to</w:t>
      </w:r>
      <w:r w:rsidRPr="00F02619">
        <w:rPr>
          <w:rFonts w:cs="Arial"/>
          <w:spacing w:val="-13"/>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need</w:t>
      </w:r>
      <w:r w:rsidRPr="00F02619">
        <w:rPr>
          <w:rFonts w:cs="Arial"/>
          <w:spacing w:val="-13"/>
          <w:szCs w:val="18"/>
        </w:rPr>
        <w:t xml:space="preserve"> </w:t>
      </w:r>
      <w:r w:rsidRPr="00F02619">
        <w:rPr>
          <w:rFonts w:cs="Arial"/>
          <w:szCs w:val="18"/>
        </w:rPr>
        <w:t>to</w:t>
      </w:r>
      <w:r w:rsidRPr="00F02619">
        <w:rPr>
          <w:rFonts w:cs="Arial"/>
          <w:spacing w:val="-13"/>
          <w:szCs w:val="18"/>
        </w:rPr>
        <w:t xml:space="preserve"> </w:t>
      </w:r>
      <w:r w:rsidRPr="00F02619">
        <w:rPr>
          <w:rFonts w:cs="Arial"/>
          <w:szCs w:val="18"/>
        </w:rPr>
        <w:t>maintain</w:t>
      </w:r>
      <w:r w:rsidRPr="00F02619">
        <w:rPr>
          <w:rFonts w:cs="Arial"/>
          <w:spacing w:val="-12"/>
          <w:szCs w:val="18"/>
        </w:rPr>
        <w:t xml:space="preserve"> </w:t>
      </w:r>
      <w:r w:rsidRPr="00F02619">
        <w:rPr>
          <w:rFonts w:cs="Arial"/>
          <w:szCs w:val="18"/>
        </w:rPr>
        <w:t>a</w:t>
      </w:r>
      <w:r w:rsidRPr="00F02619">
        <w:rPr>
          <w:rFonts w:cs="Arial"/>
          <w:spacing w:val="-13"/>
          <w:szCs w:val="18"/>
        </w:rPr>
        <w:t xml:space="preserve"> </w:t>
      </w:r>
      <w:r w:rsidRPr="00F02619">
        <w:rPr>
          <w:rFonts w:cs="Arial"/>
          <w:szCs w:val="18"/>
        </w:rPr>
        <w:t>prudent</w:t>
      </w:r>
      <w:r w:rsidRPr="00F02619">
        <w:rPr>
          <w:rFonts w:cs="Arial"/>
          <w:spacing w:val="-13"/>
          <w:szCs w:val="18"/>
        </w:rPr>
        <w:t xml:space="preserve"> </w:t>
      </w:r>
      <w:r w:rsidRPr="00F02619">
        <w:rPr>
          <w:rFonts w:cs="Arial"/>
          <w:szCs w:val="18"/>
        </w:rPr>
        <w:t>level</w:t>
      </w:r>
      <w:r w:rsidRPr="00F02619">
        <w:rPr>
          <w:rFonts w:cs="Arial"/>
          <w:spacing w:val="-12"/>
          <w:szCs w:val="18"/>
        </w:rPr>
        <w:t xml:space="preserve"> </w:t>
      </w:r>
      <w:r w:rsidRPr="00F02619">
        <w:rPr>
          <w:rFonts w:cs="Arial"/>
          <w:szCs w:val="18"/>
        </w:rPr>
        <w:t>of</w:t>
      </w:r>
      <w:r w:rsidRPr="00F02619">
        <w:rPr>
          <w:rFonts w:cs="Arial"/>
          <w:spacing w:val="-13"/>
          <w:szCs w:val="18"/>
        </w:rPr>
        <w:t xml:space="preserve"> </w:t>
      </w:r>
      <w:r w:rsidRPr="00F02619">
        <w:rPr>
          <w:rFonts w:cs="Arial"/>
          <w:szCs w:val="18"/>
        </w:rPr>
        <w:t>reserves</w:t>
      </w:r>
      <w:r w:rsidRPr="00F02619">
        <w:rPr>
          <w:rFonts w:cs="Arial"/>
          <w:spacing w:val="-13"/>
          <w:szCs w:val="18"/>
        </w:rPr>
        <w:t xml:space="preserve"> </w:t>
      </w:r>
      <w:r w:rsidRPr="00F02619">
        <w:rPr>
          <w:rFonts w:cs="Arial"/>
          <w:szCs w:val="18"/>
        </w:rPr>
        <w:t>and</w:t>
      </w:r>
      <w:r w:rsidRPr="00F02619">
        <w:rPr>
          <w:rFonts w:cs="Arial"/>
          <w:spacing w:val="-12"/>
          <w:szCs w:val="18"/>
        </w:rPr>
        <w:t xml:space="preserve"> </w:t>
      </w:r>
      <w:r w:rsidRPr="00F02619">
        <w:rPr>
          <w:rFonts w:cs="Arial"/>
          <w:szCs w:val="18"/>
        </w:rPr>
        <w:t>any</w:t>
      </w:r>
      <w:r w:rsidRPr="00F02619">
        <w:rPr>
          <w:rFonts w:cs="Arial"/>
          <w:spacing w:val="-13"/>
          <w:szCs w:val="18"/>
        </w:rPr>
        <w:t xml:space="preserve"> </w:t>
      </w:r>
      <w:r w:rsidRPr="00F02619">
        <w:rPr>
          <w:rFonts w:cs="Arial"/>
          <w:szCs w:val="18"/>
        </w:rPr>
        <w:t>statutory</w:t>
      </w:r>
      <w:r w:rsidRPr="00F02619">
        <w:rPr>
          <w:rFonts w:cs="Arial"/>
          <w:spacing w:val="-13"/>
          <w:szCs w:val="18"/>
        </w:rPr>
        <w:t xml:space="preserve"> </w:t>
      </w:r>
      <w:r w:rsidRPr="00F02619">
        <w:rPr>
          <w:rFonts w:cs="Arial"/>
          <w:szCs w:val="18"/>
        </w:rPr>
        <w:t>limitations</w:t>
      </w:r>
      <w:r w:rsidRPr="00F02619">
        <w:rPr>
          <w:rFonts w:cs="Arial"/>
          <w:spacing w:val="-12"/>
          <w:szCs w:val="18"/>
        </w:rPr>
        <w:t xml:space="preserve"> </w:t>
      </w:r>
      <w:r w:rsidRPr="00F02619">
        <w:rPr>
          <w:rFonts w:cs="Arial"/>
          <w:szCs w:val="18"/>
        </w:rPr>
        <w:t>on</w:t>
      </w:r>
      <w:r w:rsidRPr="00F02619">
        <w:rPr>
          <w:rFonts w:cs="Arial"/>
          <w:spacing w:val="-13"/>
          <w:szCs w:val="18"/>
        </w:rPr>
        <w:t xml:space="preserve"> </w:t>
      </w:r>
      <w:r w:rsidRPr="00F02619">
        <w:rPr>
          <w:rFonts w:cs="Arial"/>
          <w:szCs w:val="18"/>
        </w:rPr>
        <w:t>their</w:t>
      </w:r>
      <w:r w:rsidRPr="00F02619">
        <w:rPr>
          <w:rFonts w:cs="Arial"/>
          <w:spacing w:val="-13"/>
          <w:szCs w:val="18"/>
        </w:rPr>
        <w:t xml:space="preserve"> </w:t>
      </w:r>
      <w:r w:rsidRPr="00F02619">
        <w:rPr>
          <w:rFonts w:cs="Arial"/>
          <w:szCs w:val="18"/>
        </w:rPr>
        <w:t>use</w:t>
      </w:r>
      <w:r w:rsidRPr="00F02619">
        <w:rPr>
          <w:rFonts w:cs="Arial"/>
          <w:spacing w:val="-12"/>
          <w:szCs w:val="18"/>
        </w:rPr>
        <w:t xml:space="preserve"> </w:t>
      </w:r>
      <w:r w:rsidRPr="00F02619">
        <w:rPr>
          <w:rFonts w:cs="Arial"/>
          <w:szCs w:val="18"/>
        </w:rPr>
        <w:t>(for example</w:t>
      </w:r>
      <w:r w:rsidRPr="00F02619">
        <w:rPr>
          <w:rFonts w:cs="Arial"/>
          <w:spacing w:val="-7"/>
          <w:szCs w:val="18"/>
        </w:rPr>
        <w:t xml:space="preserve"> </w:t>
      </w:r>
      <w:r w:rsidRPr="00F02619">
        <w:rPr>
          <w:rFonts w:cs="Arial"/>
          <w:szCs w:val="18"/>
        </w:rPr>
        <w:t>the</w:t>
      </w:r>
      <w:r w:rsidRPr="00F02619">
        <w:rPr>
          <w:rFonts w:cs="Arial"/>
          <w:spacing w:val="-7"/>
          <w:szCs w:val="18"/>
        </w:rPr>
        <w:t xml:space="preserve"> </w:t>
      </w:r>
      <w:r w:rsidRPr="00F02619">
        <w:rPr>
          <w:rFonts w:cs="Arial"/>
          <w:szCs w:val="18"/>
        </w:rPr>
        <w:t>Capital</w:t>
      </w:r>
      <w:r w:rsidRPr="00F02619">
        <w:rPr>
          <w:rFonts w:cs="Arial"/>
          <w:spacing w:val="-6"/>
          <w:szCs w:val="18"/>
        </w:rPr>
        <w:t xml:space="preserve"> </w:t>
      </w:r>
      <w:r w:rsidRPr="00F02619">
        <w:rPr>
          <w:rFonts w:cs="Arial"/>
          <w:szCs w:val="18"/>
        </w:rPr>
        <w:t>Receipts</w:t>
      </w:r>
      <w:r w:rsidRPr="00F02619">
        <w:rPr>
          <w:rFonts w:cs="Arial"/>
          <w:spacing w:val="-7"/>
          <w:szCs w:val="18"/>
        </w:rPr>
        <w:t xml:space="preserve"> </w:t>
      </w:r>
      <w:r w:rsidRPr="00F02619">
        <w:rPr>
          <w:rFonts w:cs="Arial"/>
          <w:szCs w:val="18"/>
        </w:rPr>
        <w:t>Reserve</w:t>
      </w:r>
      <w:r w:rsidRPr="00F02619">
        <w:rPr>
          <w:rFonts w:cs="Arial"/>
          <w:spacing w:val="-6"/>
          <w:szCs w:val="18"/>
        </w:rPr>
        <w:t xml:space="preserve"> </w:t>
      </w:r>
      <w:r w:rsidRPr="00F02619">
        <w:rPr>
          <w:rFonts w:cs="Arial"/>
          <w:szCs w:val="18"/>
        </w:rPr>
        <w:t>that</w:t>
      </w:r>
      <w:r w:rsidRPr="00F02619">
        <w:rPr>
          <w:rFonts w:cs="Arial"/>
          <w:spacing w:val="-7"/>
          <w:szCs w:val="18"/>
        </w:rPr>
        <w:t xml:space="preserve"> </w:t>
      </w:r>
      <w:r w:rsidRPr="00F02619">
        <w:rPr>
          <w:rFonts w:cs="Arial"/>
          <w:szCs w:val="18"/>
        </w:rPr>
        <w:t>may</w:t>
      </w:r>
      <w:r w:rsidRPr="00F02619">
        <w:rPr>
          <w:rFonts w:cs="Arial"/>
          <w:spacing w:val="-7"/>
          <w:szCs w:val="18"/>
        </w:rPr>
        <w:t xml:space="preserve"> </w:t>
      </w:r>
      <w:r w:rsidRPr="00F02619">
        <w:rPr>
          <w:rFonts w:cs="Arial"/>
          <w:szCs w:val="18"/>
        </w:rPr>
        <w:t>only</w:t>
      </w:r>
      <w:r w:rsidRPr="00F02619">
        <w:rPr>
          <w:rFonts w:cs="Arial"/>
          <w:spacing w:val="-6"/>
          <w:szCs w:val="18"/>
        </w:rPr>
        <w:t xml:space="preserve"> </w:t>
      </w:r>
      <w:r w:rsidRPr="00F02619">
        <w:rPr>
          <w:rFonts w:cs="Arial"/>
          <w:szCs w:val="18"/>
        </w:rPr>
        <w:t>be</w:t>
      </w:r>
      <w:r w:rsidRPr="00F02619">
        <w:rPr>
          <w:rFonts w:cs="Arial"/>
          <w:spacing w:val="-7"/>
          <w:szCs w:val="18"/>
        </w:rPr>
        <w:t xml:space="preserve"> </w:t>
      </w:r>
      <w:r w:rsidRPr="00F02619">
        <w:rPr>
          <w:rFonts w:cs="Arial"/>
          <w:szCs w:val="18"/>
        </w:rPr>
        <w:t>used</w:t>
      </w:r>
      <w:r w:rsidRPr="00F02619">
        <w:rPr>
          <w:rFonts w:cs="Arial"/>
          <w:spacing w:val="-7"/>
          <w:szCs w:val="18"/>
        </w:rPr>
        <w:t xml:space="preserve"> </w:t>
      </w:r>
      <w:r w:rsidRPr="00F02619">
        <w:rPr>
          <w:rFonts w:cs="Arial"/>
          <w:szCs w:val="18"/>
        </w:rPr>
        <w:t>to</w:t>
      </w:r>
      <w:r w:rsidRPr="00F02619">
        <w:rPr>
          <w:rFonts w:cs="Arial"/>
          <w:spacing w:val="-6"/>
          <w:szCs w:val="18"/>
        </w:rPr>
        <w:t xml:space="preserve"> </w:t>
      </w:r>
      <w:r w:rsidRPr="00F02619">
        <w:rPr>
          <w:rFonts w:cs="Arial"/>
          <w:szCs w:val="18"/>
        </w:rPr>
        <w:t>fund</w:t>
      </w:r>
      <w:r w:rsidRPr="00F02619">
        <w:rPr>
          <w:rFonts w:cs="Arial"/>
          <w:spacing w:val="-7"/>
          <w:szCs w:val="18"/>
        </w:rPr>
        <w:t xml:space="preserve"> </w:t>
      </w:r>
      <w:r w:rsidRPr="00F02619">
        <w:rPr>
          <w:rFonts w:cs="Arial"/>
          <w:szCs w:val="18"/>
        </w:rPr>
        <w:t>capital</w:t>
      </w:r>
      <w:r w:rsidRPr="00F02619">
        <w:rPr>
          <w:rFonts w:cs="Arial"/>
          <w:spacing w:val="-6"/>
          <w:szCs w:val="18"/>
        </w:rPr>
        <w:t xml:space="preserve"> </w:t>
      </w:r>
      <w:r w:rsidRPr="00F02619">
        <w:rPr>
          <w:rFonts w:cs="Arial"/>
          <w:szCs w:val="18"/>
        </w:rPr>
        <w:t>expenditure</w:t>
      </w:r>
      <w:r w:rsidRPr="00F02619">
        <w:rPr>
          <w:rFonts w:cs="Arial"/>
          <w:spacing w:val="-7"/>
          <w:szCs w:val="18"/>
        </w:rPr>
        <w:t xml:space="preserve"> </w:t>
      </w:r>
      <w:r w:rsidRPr="00F02619">
        <w:rPr>
          <w:rFonts w:cs="Arial"/>
          <w:szCs w:val="18"/>
        </w:rPr>
        <w:t>or</w:t>
      </w:r>
      <w:r w:rsidRPr="00F02619">
        <w:rPr>
          <w:rFonts w:cs="Arial"/>
          <w:spacing w:val="-7"/>
          <w:szCs w:val="18"/>
        </w:rPr>
        <w:t xml:space="preserve"> </w:t>
      </w:r>
      <w:r w:rsidRPr="00F02619">
        <w:rPr>
          <w:rFonts w:cs="Arial"/>
          <w:szCs w:val="18"/>
        </w:rPr>
        <w:t>repay</w:t>
      </w:r>
      <w:r w:rsidRPr="00F02619">
        <w:rPr>
          <w:rFonts w:cs="Arial"/>
          <w:spacing w:val="-6"/>
          <w:szCs w:val="18"/>
        </w:rPr>
        <w:t xml:space="preserve"> </w:t>
      </w:r>
      <w:r w:rsidRPr="00F02619">
        <w:rPr>
          <w:rFonts w:cs="Arial"/>
          <w:spacing w:val="-2"/>
          <w:szCs w:val="18"/>
        </w:rPr>
        <w:t>debt).</w:t>
      </w:r>
    </w:p>
    <w:p w14:paraId="37A60862" w14:textId="77777777" w:rsidR="00F63F8B" w:rsidRPr="00F02619" w:rsidRDefault="006B60F4" w:rsidP="00AB2E48">
      <w:pPr>
        <w:widowControl w:val="0"/>
        <w:numPr>
          <w:ilvl w:val="0"/>
          <w:numId w:val="12"/>
        </w:numPr>
        <w:tabs>
          <w:tab w:val="left" w:pos="394"/>
        </w:tabs>
        <w:autoSpaceDE w:val="0"/>
        <w:spacing w:before="59"/>
        <w:ind w:left="393"/>
      </w:pPr>
      <w:r w:rsidRPr="00F02619">
        <w:rPr>
          <w:rFonts w:cs="Arial"/>
          <w:szCs w:val="18"/>
        </w:rPr>
        <w:t>The second category of reserves is those that the council is not able to use to provide</w:t>
      </w:r>
      <w:r w:rsidRPr="00F02619">
        <w:rPr>
          <w:rFonts w:cs="Arial"/>
          <w:spacing w:val="-14"/>
          <w:szCs w:val="18"/>
        </w:rPr>
        <w:t xml:space="preserve"> </w:t>
      </w:r>
      <w:r w:rsidRPr="00F02619">
        <w:rPr>
          <w:rFonts w:cs="Arial"/>
          <w:szCs w:val="18"/>
        </w:rPr>
        <w:t>services.</w:t>
      </w:r>
    </w:p>
    <w:p w14:paraId="779C5976" w14:textId="77777777" w:rsidR="00F63F8B" w:rsidRPr="00F02619" w:rsidRDefault="006B60F4">
      <w:pPr>
        <w:spacing w:before="13"/>
        <w:ind w:left="393" w:right="144"/>
      </w:pPr>
      <w:r w:rsidRPr="00F02619">
        <w:rPr>
          <w:rFonts w:cs="Arial"/>
          <w:szCs w:val="18"/>
        </w:rPr>
        <w:t>This category of reserves includes reserves that hold unrealised gains and losses (for example the Revaluation Reserve),</w:t>
      </w:r>
      <w:r w:rsidRPr="00F02619">
        <w:rPr>
          <w:rFonts w:cs="Arial"/>
          <w:spacing w:val="-11"/>
          <w:szCs w:val="18"/>
        </w:rPr>
        <w:t xml:space="preserve"> </w:t>
      </w:r>
      <w:r w:rsidRPr="00F02619">
        <w:rPr>
          <w:rFonts w:cs="Arial"/>
          <w:szCs w:val="18"/>
        </w:rPr>
        <w:t>where</w:t>
      </w:r>
      <w:r w:rsidRPr="00F02619">
        <w:rPr>
          <w:rFonts w:cs="Arial"/>
          <w:spacing w:val="-10"/>
          <w:szCs w:val="18"/>
        </w:rPr>
        <w:t xml:space="preserve"> </w:t>
      </w:r>
      <w:r w:rsidRPr="00F02619">
        <w:rPr>
          <w:rFonts w:cs="Arial"/>
          <w:szCs w:val="18"/>
        </w:rPr>
        <w:t>amounts</w:t>
      </w:r>
      <w:r w:rsidRPr="00F02619">
        <w:rPr>
          <w:rFonts w:cs="Arial"/>
          <w:spacing w:val="-10"/>
          <w:szCs w:val="18"/>
        </w:rPr>
        <w:t xml:space="preserve"> </w:t>
      </w:r>
      <w:r w:rsidRPr="00F02619">
        <w:rPr>
          <w:rFonts w:cs="Arial"/>
          <w:szCs w:val="18"/>
        </w:rPr>
        <w:t>would</w:t>
      </w:r>
      <w:r w:rsidRPr="00F02619">
        <w:rPr>
          <w:rFonts w:cs="Arial"/>
          <w:spacing w:val="-10"/>
          <w:szCs w:val="18"/>
        </w:rPr>
        <w:t xml:space="preserve"> </w:t>
      </w:r>
      <w:r w:rsidRPr="00F02619">
        <w:rPr>
          <w:rFonts w:cs="Arial"/>
          <w:szCs w:val="18"/>
        </w:rPr>
        <w:t>only</w:t>
      </w:r>
      <w:r w:rsidRPr="00F02619">
        <w:rPr>
          <w:rFonts w:cs="Arial"/>
          <w:spacing w:val="-10"/>
          <w:szCs w:val="18"/>
        </w:rPr>
        <w:t xml:space="preserve"> </w:t>
      </w:r>
      <w:r w:rsidRPr="00F02619">
        <w:rPr>
          <w:rFonts w:cs="Arial"/>
          <w:szCs w:val="18"/>
        </w:rPr>
        <w:t>become</w:t>
      </w:r>
      <w:r w:rsidRPr="00F02619">
        <w:rPr>
          <w:rFonts w:cs="Arial"/>
          <w:spacing w:val="-10"/>
          <w:szCs w:val="18"/>
        </w:rPr>
        <w:t xml:space="preserve"> </w:t>
      </w:r>
      <w:r w:rsidRPr="00F02619">
        <w:rPr>
          <w:rFonts w:cs="Arial"/>
          <w:szCs w:val="18"/>
        </w:rPr>
        <w:t>available</w:t>
      </w:r>
      <w:r w:rsidRPr="00F02619">
        <w:rPr>
          <w:rFonts w:cs="Arial"/>
          <w:spacing w:val="-10"/>
          <w:szCs w:val="18"/>
        </w:rPr>
        <w:t xml:space="preserve"> </w:t>
      </w:r>
      <w:r w:rsidRPr="00F02619">
        <w:rPr>
          <w:rFonts w:cs="Arial"/>
          <w:szCs w:val="18"/>
        </w:rPr>
        <w:t>to</w:t>
      </w:r>
      <w:r w:rsidRPr="00F02619">
        <w:rPr>
          <w:rFonts w:cs="Arial"/>
          <w:spacing w:val="-10"/>
          <w:szCs w:val="18"/>
        </w:rPr>
        <w:t xml:space="preserve"> </w:t>
      </w:r>
      <w:r w:rsidRPr="00F02619">
        <w:rPr>
          <w:rFonts w:cs="Arial"/>
          <w:szCs w:val="18"/>
        </w:rPr>
        <w:t>provide</w:t>
      </w:r>
      <w:r w:rsidRPr="00F02619">
        <w:rPr>
          <w:rFonts w:cs="Arial"/>
          <w:spacing w:val="-11"/>
          <w:szCs w:val="18"/>
        </w:rPr>
        <w:t xml:space="preserve"> </w:t>
      </w:r>
      <w:r w:rsidRPr="00F02619">
        <w:rPr>
          <w:rFonts w:cs="Arial"/>
          <w:szCs w:val="18"/>
        </w:rPr>
        <w:t>services</w:t>
      </w:r>
      <w:r w:rsidRPr="00F02619">
        <w:rPr>
          <w:rFonts w:cs="Arial"/>
          <w:spacing w:val="-10"/>
          <w:szCs w:val="18"/>
        </w:rPr>
        <w:t xml:space="preserve"> </w:t>
      </w:r>
      <w:r w:rsidRPr="00F02619">
        <w:rPr>
          <w:rFonts w:cs="Arial"/>
          <w:szCs w:val="18"/>
        </w:rPr>
        <w:t>if</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assets</w:t>
      </w:r>
      <w:r w:rsidRPr="00F02619">
        <w:rPr>
          <w:rFonts w:cs="Arial"/>
          <w:spacing w:val="-10"/>
          <w:szCs w:val="18"/>
        </w:rPr>
        <w:t xml:space="preserve"> </w:t>
      </w:r>
      <w:r w:rsidRPr="00F02619">
        <w:rPr>
          <w:rFonts w:cs="Arial"/>
          <w:szCs w:val="18"/>
        </w:rPr>
        <w:t>are</w:t>
      </w:r>
      <w:r w:rsidRPr="00F02619">
        <w:rPr>
          <w:rFonts w:cs="Arial"/>
          <w:spacing w:val="-10"/>
          <w:szCs w:val="18"/>
        </w:rPr>
        <w:t xml:space="preserve"> </w:t>
      </w:r>
      <w:r w:rsidRPr="00F02619">
        <w:rPr>
          <w:rFonts w:cs="Arial"/>
          <w:szCs w:val="18"/>
        </w:rPr>
        <w:t>sold;</w:t>
      </w:r>
      <w:r w:rsidRPr="00F02619">
        <w:rPr>
          <w:rFonts w:cs="Arial"/>
          <w:spacing w:val="-10"/>
          <w:szCs w:val="18"/>
        </w:rPr>
        <w:t xml:space="preserve"> </w:t>
      </w:r>
      <w:r w:rsidRPr="00F02619">
        <w:rPr>
          <w:rFonts w:cs="Arial"/>
          <w:szCs w:val="18"/>
        </w:rPr>
        <w:t>and</w:t>
      </w:r>
      <w:r w:rsidRPr="00F02619">
        <w:rPr>
          <w:rFonts w:cs="Arial"/>
          <w:spacing w:val="-10"/>
          <w:szCs w:val="18"/>
        </w:rPr>
        <w:t xml:space="preserve"> </w:t>
      </w:r>
      <w:r w:rsidRPr="00F02619">
        <w:rPr>
          <w:rFonts w:cs="Arial"/>
          <w:szCs w:val="18"/>
        </w:rPr>
        <w:t>reserves</w:t>
      </w:r>
      <w:r w:rsidRPr="00F02619">
        <w:rPr>
          <w:rFonts w:cs="Arial"/>
          <w:spacing w:val="-11"/>
          <w:szCs w:val="18"/>
        </w:rPr>
        <w:t xml:space="preserve"> </w:t>
      </w:r>
      <w:r w:rsidRPr="00F02619">
        <w:rPr>
          <w:rFonts w:cs="Arial"/>
          <w:szCs w:val="18"/>
        </w:rPr>
        <w:t>that hold timing differences shown in the Movement in Reserves Statement line ‘Adjustments between accounting basis and funding basis under</w:t>
      </w:r>
      <w:r w:rsidRPr="00F02619">
        <w:rPr>
          <w:rFonts w:cs="Arial"/>
          <w:spacing w:val="2"/>
          <w:szCs w:val="18"/>
        </w:rPr>
        <w:t xml:space="preserve"> </w:t>
      </w:r>
      <w:proofErr w:type="gramStart"/>
      <w:r w:rsidRPr="00F02619">
        <w:rPr>
          <w:rFonts w:cs="Arial"/>
          <w:szCs w:val="18"/>
        </w:rPr>
        <w:t>regulations’</w:t>
      </w:r>
      <w:proofErr w:type="gramEnd"/>
      <w:r w:rsidRPr="00F02619">
        <w:rPr>
          <w:rFonts w:cs="Arial"/>
          <w:szCs w:val="18"/>
        </w:rPr>
        <w:t>.</w:t>
      </w:r>
    </w:p>
    <w:tbl>
      <w:tblPr>
        <w:tblW w:w="9570" w:type="dxa"/>
        <w:tblCellMar>
          <w:left w:w="10" w:type="dxa"/>
          <w:right w:w="10" w:type="dxa"/>
        </w:tblCellMar>
        <w:tblLook w:val="0000" w:firstRow="0" w:lastRow="0" w:firstColumn="0" w:lastColumn="0" w:noHBand="0" w:noVBand="0"/>
      </w:tblPr>
      <w:tblGrid>
        <w:gridCol w:w="1530"/>
        <w:gridCol w:w="5808"/>
        <w:gridCol w:w="704"/>
        <w:gridCol w:w="1528"/>
      </w:tblGrid>
      <w:tr w:rsidR="00F528C6" w:rsidRPr="00F02619" w14:paraId="633B8C5B" w14:textId="77777777" w:rsidTr="00F528C6">
        <w:tc>
          <w:tcPr>
            <w:tcW w:w="1530" w:type="dxa"/>
          </w:tcPr>
          <w:p w14:paraId="7493C4D6" w14:textId="77777777" w:rsidR="00F528C6" w:rsidRPr="00F02619" w:rsidRDefault="00F528C6" w:rsidP="00F528C6">
            <w:pPr>
              <w:spacing w:after="0"/>
              <w:jc w:val="right"/>
              <w:rPr>
                <w:rFonts w:cs="Arial"/>
                <w:b/>
                <w:szCs w:val="18"/>
              </w:rPr>
            </w:pPr>
          </w:p>
          <w:p w14:paraId="63F33A41" w14:textId="77777777" w:rsidR="00F528C6" w:rsidRPr="00F02619" w:rsidRDefault="00F528C6" w:rsidP="00F528C6">
            <w:pPr>
              <w:spacing w:after="0"/>
              <w:jc w:val="right"/>
              <w:rPr>
                <w:rFonts w:cs="Arial"/>
                <w:b/>
                <w:szCs w:val="18"/>
              </w:rPr>
            </w:pPr>
          </w:p>
          <w:p w14:paraId="050EBAD7" w14:textId="77777777" w:rsidR="00F528C6" w:rsidRPr="00F02619" w:rsidRDefault="00F528C6" w:rsidP="00F528C6">
            <w:pPr>
              <w:spacing w:after="0"/>
              <w:jc w:val="right"/>
              <w:rPr>
                <w:rFonts w:cs="Arial"/>
                <w:b/>
                <w:szCs w:val="18"/>
              </w:rPr>
            </w:pPr>
            <w:r w:rsidRPr="00F02619">
              <w:rPr>
                <w:rFonts w:cs="Arial"/>
                <w:b/>
                <w:szCs w:val="18"/>
              </w:rPr>
              <w:t>31 March 2023</w:t>
            </w:r>
          </w:p>
          <w:p w14:paraId="07461738" w14:textId="21227AD0" w:rsidR="00F528C6" w:rsidRPr="00F02619" w:rsidRDefault="00F528C6" w:rsidP="00F528C6">
            <w:pPr>
              <w:spacing w:after="0"/>
              <w:jc w:val="right"/>
              <w:rPr>
                <w:rFonts w:cs="Arial"/>
                <w:b/>
                <w:szCs w:val="18"/>
              </w:rPr>
            </w:pPr>
            <w:r w:rsidRPr="00F02619">
              <w:rPr>
                <w:rFonts w:cs="Arial"/>
                <w:b/>
                <w:szCs w:val="18"/>
              </w:rPr>
              <w:t>£000</w:t>
            </w:r>
          </w:p>
        </w:tc>
        <w:tc>
          <w:tcPr>
            <w:tcW w:w="5808" w:type="dxa"/>
            <w:shd w:val="clear" w:color="auto" w:fill="auto"/>
            <w:tcMar>
              <w:top w:w="0" w:type="dxa"/>
              <w:left w:w="108" w:type="dxa"/>
              <w:bottom w:w="0" w:type="dxa"/>
              <w:right w:w="108" w:type="dxa"/>
            </w:tcMar>
          </w:tcPr>
          <w:p w14:paraId="4F12F4F6" w14:textId="77777777" w:rsidR="00F528C6" w:rsidRPr="00F02619" w:rsidRDefault="00F528C6" w:rsidP="00F528C6">
            <w:pPr>
              <w:spacing w:after="0"/>
              <w:jc w:val="right"/>
              <w:rPr>
                <w:rFonts w:cs="Arial"/>
                <w:b/>
                <w:szCs w:val="18"/>
              </w:rPr>
            </w:pPr>
          </w:p>
        </w:tc>
        <w:tc>
          <w:tcPr>
            <w:tcW w:w="704" w:type="dxa"/>
            <w:shd w:val="clear" w:color="auto" w:fill="auto"/>
            <w:tcMar>
              <w:top w:w="0" w:type="dxa"/>
              <w:left w:w="108" w:type="dxa"/>
              <w:bottom w:w="0" w:type="dxa"/>
              <w:right w:w="108" w:type="dxa"/>
            </w:tcMar>
          </w:tcPr>
          <w:p w14:paraId="254C6998" w14:textId="77777777" w:rsidR="00F528C6" w:rsidRPr="00F02619" w:rsidRDefault="00F528C6" w:rsidP="00F528C6">
            <w:pPr>
              <w:spacing w:after="0"/>
              <w:jc w:val="right"/>
              <w:rPr>
                <w:rFonts w:cs="Arial"/>
                <w:b/>
                <w:szCs w:val="18"/>
              </w:rPr>
            </w:pPr>
          </w:p>
          <w:p w14:paraId="7F7BB917" w14:textId="77777777" w:rsidR="00F528C6" w:rsidRPr="00F02619" w:rsidRDefault="00F528C6" w:rsidP="00F528C6">
            <w:pPr>
              <w:spacing w:after="0"/>
              <w:jc w:val="right"/>
              <w:rPr>
                <w:rFonts w:cs="Arial"/>
                <w:b/>
                <w:szCs w:val="18"/>
              </w:rPr>
            </w:pPr>
          </w:p>
          <w:p w14:paraId="4878B57F" w14:textId="77777777" w:rsidR="00F528C6" w:rsidRPr="00F02619" w:rsidRDefault="00F528C6" w:rsidP="00F528C6">
            <w:pPr>
              <w:spacing w:after="0"/>
              <w:jc w:val="right"/>
              <w:rPr>
                <w:rFonts w:cs="Arial"/>
                <w:b/>
                <w:szCs w:val="18"/>
              </w:rPr>
            </w:pPr>
            <w:r w:rsidRPr="00F02619">
              <w:rPr>
                <w:rFonts w:cs="Arial"/>
                <w:b/>
                <w:szCs w:val="18"/>
              </w:rPr>
              <w:t>Note</w:t>
            </w:r>
          </w:p>
        </w:tc>
        <w:tc>
          <w:tcPr>
            <w:tcW w:w="1528" w:type="dxa"/>
            <w:shd w:val="clear" w:color="auto" w:fill="auto"/>
            <w:tcMar>
              <w:top w:w="0" w:type="dxa"/>
              <w:left w:w="108" w:type="dxa"/>
              <w:bottom w:w="0" w:type="dxa"/>
              <w:right w:w="108" w:type="dxa"/>
            </w:tcMar>
          </w:tcPr>
          <w:p w14:paraId="59D792A4" w14:textId="77777777" w:rsidR="00F528C6" w:rsidRPr="00F02619" w:rsidRDefault="00F528C6" w:rsidP="00F528C6">
            <w:pPr>
              <w:spacing w:after="0"/>
              <w:jc w:val="right"/>
              <w:rPr>
                <w:rFonts w:cs="Arial"/>
                <w:b/>
                <w:szCs w:val="18"/>
              </w:rPr>
            </w:pPr>
          </w:p>
          <w:p w14:paraId="3E217EB0" w14:textId="77777777" w:rsidR="00F528C6" w:rsidRPr="00F02619" w:rsidRDefault="00F528C6" w:rsidP="00F528C6">
            <w:pPr>
              <w:spacing w:after="0"/>
              <w:jc w:val="right"/>
              <w:rPr>
                <w:rFonts w:cs="Arial"/>
                <w:b/>
                <w:szCs w:val="18"/>
              </w:rPr>
            </w:pPr>
          </w:p>
          <w:p w14:paraId="2605E900" w14:textId="15FBB6AB" w:rsidR="00F528C6" w:rsidRPr="00F02619" w:rsidRDefault="00F528C6" w:rsidP="00F528C6">
            <w:pPr>
              <w:spacing w:after="0"/>
              <w:jc w:val="right"/>
              <w:rPr>
                <w:rFonts w:cs="Arial"/>
                <w:b/>
                <w:szCs w:val="18"/>
              </w:rPr>
            </w:pPr>
            <w:r w:rsidRPr="00F02619">
              <w:rPr>
                <w:rFonts w:cs="Arial"/>
                <w:b/>
                <w:szCs w:val="18"/>
              </w:rPr>
              <w:t>31 March 2024</w:t>
            </w:r>
          </w:p>
          <w:p w14:paraId="4BC86E48" w14:textId="77777777" w:rsidR="00F528C6" w:rsidRPr="00F02619" w:rsidRDefault="00F528C6" w:rsidP="00F528C6">
            <w:pPr>
              <w:spacing w:after="0"/>
              <w:jc w:val="right"/>
              <w:rPr>
                <w:rFonts w:cs="Arial"/>
                <w:b/>
                <w:szCs w:val="18"/>
              </w:rPr>
            </w:pPr>
            <w:r w:rsidRPr="00F02619">
              <w:rPr>
                <w:rFonts w:cs="Arial"/>
                <w:b/>
                <w:szCs w:val="18"/>
              </w:rPr>
              <w:t>£000</w:t>
            </w:r>
          </w:p>
        </w:tc>
      </w:tr>
      <w:tr w:rsidR="00F528C6" w:rsidRPr="00F02619" w14:paraId="6085A2FF" w14:textId="77777777" w:rsidTr="00F528C6">
        <w:tc>
          <w:tcPr>
            <w:tcW w:w="1530" w:type="dxa"/>
          </w:tcPr>
          <w:p w14:paraId="343F5190" w14:textId="42CE3396" w:rsidR="00F528C6" w:rsidRPr="00F02619" w:rsidRDefault="00F528C6" w:rsidP="00F528C6">
            <w:pPr>
              <w:spacing w:after="0"/>
              <w:jc w:val="right"/>
              <w:rPr>
                <w:rFonts w:cs="Arial"/>
                <w:szCs w:val="18"/>
              </w:rPr>
            </w:pPr>
            <w:r w:rsidRPr="00F02619">
              <w:rPr>
                <w:rFonts w:cs="Arial"/>
                <w:szCs w:val="18"/>
              </w:rPr>
              <w:t>3,748,327</w:t>
            </w:r>
          </w:p>
        </w:tc>
        <w:tc>
          <w:tcPr>
            <w:tcW w:w="5808" w:type="dxa"/>
            <w:shd w:val="clear" w:color="auto" w:fill="auto"/>
            <w:tcMar>
              <w:top w:w="0" w:type="dxa"/>
              <w:left w:w="108" w:type="dxa"/>
              <w:bottom w:w="0" w:type="dxa"/>
              <w:right w:w="108" w:type="dxa"/>
            </w:tcMar>
          </w:tcPr>
          <w:p w14:paraId="3A8370FD" w14:textId="77777777" w:rsidR="00F528C6" w:rsidRPr="00F02619" w:rsidRDefault="00F528C6" w:rsidP="00F528C6">
            <w:pPr>
              <w:spacing w:after="0"/>
              <w:rPr>
                <w:rFonts w:cs="Arial"/>
                <w:szCs w:val="18"/>
              </w:rPr>
            </w:pPr>
            <w:r w:rsidRPr="00F02619">
              <w:rPr>
                <w:rFonts w:cs="Arial"/>
                <w:szCs w:val="18"/>
              </w:rPr>
              <w:t>Property, Plant and Equipment</w:t>
            </w:r>
          </w:p>
        </w:tc>
        <w:tc>
          <w:tcPr>
            <w:tcW w:w="704" w:type="dxa"/>
            <w:shd w:val="clear" w:color="auto" w:fill="auto"/>
            <w:tcMar>
              <w:top w:w="0" w:type="dxa"/>
              <w:left w:w="108" w:type="dxa"/>
              <w:bottom w:w="0" w:type="dxa"/>
              <w:right w:w="108" w:type="dxa"/>
            </w:tcMar>
          </w:tcPr>
          <w:p w14:paraId="5F9270C0" w14:textId="77777777" w:rsidR="00F528C6" w:rsidRPr="00F02619" w:rsidRDefault="00F528C6" w:rsidP="00F528C6">
            <w:pPr>
              <w:spacing w:after="0"/>
              <w:jc w:val="right"/>
              <w:rPr>
                <w:rFonts w:cs="Arial"/>
                <w:b/>
                <w:szCs w:val="18"/>
              </w:rPr>
            </w:pPr>
            <w:r w:rsidRPr="00F02619">
              <w:rPr>
                <w:rFonts w:cs="Arial"/>
                <w:b/>
                <w:szCs w:val="18"/>
              </w:rPr>
              <w:t>20</w:t>
            </w:r>
          </w:p>
        </w:tc>
        <w:tc>
          <w:tcPr>
            <w:tcW w:w="1528" w:type="dxa"/>
            <w:shd w:val="clear" w:color="auto" w:fill="auto"/>
            <w:tcMar>
              <w:top w:w="0" w:type="dxa"/>
              <w:left w:w="108" w:type="dxa"/>
              <w:bottom w:w="0" w:type="dxa"/>
              <w:right w:w="108" w:type="dxa"/>
            </w:tcMar>
          </w:tcPr>
          <w:p w14:paraId="0FFC6399" w14:textId="261232B5" w:rsidR="00F528C6" w:rsidRPr="00F02619" w:rsidRDefault="002B2560" w:rsidP="00F528C6">
            <w:pPr>
              <w:spacing w:after="0"/>
              <w:jc w:val="right"/>
              <w:rPr>
                <w:rFonts w:cs="Arial"/>
                <w:szCs w:val="18"/>
              </w:rPr>
            </w:pPr>
            <w:r w:rsidRPr="00F02619">
              <w:rPr>
                <w:rFonts w:cs="Arial"/>
                <w:szCs w:val="18"/>
              </w:rPr>
              <w:t>3,734,534</w:t>
            </w:r>
          </w:p>
        </w:tc>
      </w:tr>
      <w:tr w:rsidR="00F528C6" w:rsidRPr="00F02619" w14:paraId="4BAB5F88" w14:textId="77777777" w:rsidTr="00F528C6">
        <w:tc>
          <w:tcPr>
            <w:tcW w:w="1530" w:type="dxa"/>
          </w:tcPr>
          <w:p w14:paraId="430DDFA3" w14:textId="7B9DD9E7" w:rsidR="00F528C6" w:rsidRPr="00F02619" w:rsidRDefault="00F528C6" w:rsidP="00F528C6">
            <w:pPr>
              <w:spacing w:after="0"/>
              <w:jc w:val="right"/>
              <w:rPr>
                <w:rFonts w:cs="Arial"/>
                <w:szCs w:val="18"/>
              </w:rPr>
            </w:pPr>
            <w:r w:rsidRPr="00F02619">
              <w:rPr>
                <w:rFonts w:cs="Arial"/>
                <w:szCs w:val="18"/>
              </w:rPr>
              <w:t>3,826</w:t>
            </w:r>
          </w:p>
        </w:tc>
        <w:tc>
          <w:tcPr>
            <w:tcW w:w="5808" w:type="dxa"/>
            <w:shd w:val="clear" w:color="auto" w:fill="auto"/>
            <w:tcMar>
              <w:top w:w="0" w:type="dxa"/>
              <w:left w:w="108" w:type="dxa"/>
              <w:bottom w:w="0" w:type="dxa"/>
              <w:right w:w="108" w:type="dxa"/>
            </w:tcMar>
          </w:tcPr>
          <w:p w14:paraId="625567B0" w14:textId="77777777" w:rsidR="00F528C6" w:rsidRPr="00F02619" w:rsidRDefault="00F528C6" w:rsidP="00F528C6">
            <w:pPr>
              <w:spacing w:after="0"/>
              <w:rPr>
                <w:rFonts w:cs="Arial"/>
                <w:szCs w:val="18"/>
              </w:rPr>
            </w:pPr>
            <w:r w:rsidRPr="00F02619">
              <w:rPr>
                <w:rFonts w:cs="Arial"/>
                <w:szCs w:val="18"/>
              </w:rPr>
              <w:t>Heritage Assets</w:t>
            </w:r>
          </w:p>
        </w:tc>
        <w:tc>
          <w:tcPr>
            <w:tcW w:w="704" w:type="dxa"/>
            <w:shd w:val="clear" w:color="auto" w:fill="auto"/>
            <w:tcMar>
              <w:top w:w="0" w:type="dxa"/>
              <w:left w:w="108" w:type="dxa"/>
              <w:bottom w:w="0" w:type="dxa"/>
              <w:right w:w="108" w:type="dxa"/>
            </w:tcMar>
          </w:tcPr>
          <w:p w14:paraId="0177A981" w14:textId="77777777" w:rsidR="00F528C6" w:rsidRPr="00F02619" w:rsidRDefault="00F528C6" w:rsidP="00F528C6">
            <w:pPr>
              <w:spacing w:after="0"/>
              <w:jc w:val="right"/>
              <w:rPr>
                <w:rFonts w:cs="Arial"/>
                <w:b/>
                <w:szCs w:val="18"/>
              </w:rPr>
            </w:pPr>
            <w:r w:rsidRPr="00F02619">
              <w:rPr>
                <w:rFonts w:cs="Arial"/>
                <w:b/>
                <w:szCs w:val="18"/>
              </w:rPr>
              <w:t>21</w:t>
            </w:r>
          </w:p>
        </w:tc>
        <w:tc>
          <w:tcPr>
            <w:tcW w:w="1528" w:type="dxa"/>
            <w:shd w:val="clear" w:color="auto" w:fill="auto"/>
            <w:tcMar>
              <w:top w:w="0" w:type="dxa"/>
              <w:left w:w="108" w:type="dxa"/>
              <w:bottom w:w="0" w:type="dxa"/>
              <w:right w:w="108" w:type="dxa"/>
            </w:tcMar>
          </w:tcPr>
          <w:p w14:paraId="66AE66D1" w14:textId="6F0A44BB" w:rsidR="00F528C6" w:rsidRPr="00F02619" w:rsidRDefault="002B2560" w:rsidP="00F528C6">
            <w:pPr>
              <w:spacing w:after="0"/>
              <w:jc w:val="right"/>
              <w:rPr>
                <w:rFonts w:cs="Arial"/>
                <w:szCs w:val="18"/>
              </w:rPr>
            </w:pPr>
            <w:r w:rsidRPr="00F02619">
              <w:rPr>
                <w:rFonts w:cs="Arial"/>
                <w:szCs w:val="18"/>
              </w:rPr>
              <w:t>3,853</w:t>
            </w:r>
          </w:p>
        </w:tc>
      </w:tr>
      <w:tr w:rsidR="00F528C6" w:rsidRPr="00F02619" w14:paraId="2FF8CFC3" w14:textId="77777777" w:rsidTr="00F528C6">
        <w:tc>
          <w:tcPr>
            <w:tcW w:w="1530" w:type="dxa"/>
          </w:tcPr>
          <w:p w14:paraId="45ECBE46" w14:textId="71BD8001" w:rsidR="00F528C6" w:rsidRPr="00F02619" w:rsidRDefault="00F528C6" w:rsidP="00F528C6">
            <w:pPr>
              <w:spacing w:after="0"/>
              <w:jc w:val="right"/>
              <w:rPr>
                <w:rFonts w:cs="Arial"/>
                <w:szCs w:val="18"/>
              </w:rPr>
            </w:pPr>
            <w:r w:rsidRPr="00F02619">
              <w:rPr>
                <w:rFonts w:cs="Arial"/>
                <w:szCs w:val="18"/>
              </w:rPr>
              <w:t>190</w:t>
            </w:r>
          </w:p>
        </w:tc>
        <w:tc>
          <w:tcPr>
            <w:tcW w:w="5808" w:type="dxa"/>
            <w:shd w:val="clear" w:color="auto" w:fill="auto"/>
            <w:tcMar>
              <w:top w:w="0" w:type="dxa"/>
              <w:left w:w="108" w:type="dxa"/>
              <w:bottom w:w="0" w:type="dxa"/>
              <w:right w:w="108" w:type="dxa"/>
            </w:tcMar>
          </w:tcPr>
          <w:p w14:paraId="327EE0DF" w14:textId="77777777" w:rsidR="00F528C6" w:rsidRPr="00F02619" w:rsidRDefault="00F528C6" w:rsidP="00F528C6">
            <w:pPr>
              <w:spacing w:after="0"/>
              <w:rPr>
                <w:rFonts w:cs="Arial"/>
                <w:szCs w:val="18"/>
              </w:rPr>
            </w:pPr>
            <w:r w:rsidRPr="00F02619">
              <w:rPr>
                <w:rFonts w:cs="Arial"/>
                <w:szCs w:val="18"/>
              </w:rPr>
              <w:t>Intangible Assets</w:t>
            </w:r>
          </w:p>
        </w:tc>
        <w:tc>
          <w:tcPr>
            <w:tcW w:w="704" w:type="dxa"/>
            <w:shd w:val="clear" w:color="auto" w:fill="auto"/>
            <w:tcMar>
              <w:top w:w="0" w:type="dxa"/>
              <w:left w:w="108" w:type="dxa"/>
              <w:bottom w:w="0" w:type="dxa"/>
              <w:right w:w="108" w:type="dxa"/>
            </w:tcMar>
          </w:tcPr>
          <w:p w14:paraId="4885ABE5" w14:textId="77777777" w:rsidR="00F528C6" w:rsidRPr="00F02619" w:rsidRDefault="00F528C6" w:rsidP="00F528C6">
            <w:pPr>
              <w:spacing w:after="0"/>
              <w:jc w:val="right"/>
              <w:rPr>
                <w:rFonts w:cs="Arial"/>
                <w:b/>
                <w:szCs w:val="18"/>
              </w:rPr>
            </w:pPr>
            <w:r w:rsidRPr="00F02619">
              <w:rPr>
                <w:rFonts w:cs="Arial"/>
                <w:b/>
                <w:szCs w:val="18"/>
              </w:rPr>
              <w:t>21</w:t>
            </w:r>
          </w:p>
        </w:tc>
        <w:tc>
          <w:tcPr>
            <w:tcW w:w="1528" w:type="dxa"/>
            <w:shd w:val="clear" w:color="auto" w:fill="auto"/>
            <w:tcMar>
              <w:top w:w="0" w:type="dxa"/>
              <w:left w:w="108" w:type="dxa"/>
              <w:bottom w:w="0" w:type="dxa"/>
              <w:right w:w="108" w:type="dxa"/>
            </w:tcMar>
          </w:tcPr>
          <w:p w14:paraId="4B2044B6" w14:textId="023572AC" w:rsidR="00F528C6" w:rsidRPr="00F02619" w:rsidRDefault="002B2560" w:rsidP="00F528C6">
            <w:pPr>
              <w:spacing w:after="0"/>
              <w:jc w:val="right"/>
              <w:rPr>
                <w:rFonts w:cs="Arial"/>
                <w:szCs w:val="18"/>
              </w:rPr>
            </w:pPr>
            <w:r w:rsidRPr="00F02619">
              <w:rPr>
                <w:rFonts w:cs="Arial"/>
                <w:szCs w:val="18"/>
              </w:rPr>
              <w:t>138</w:t>
            </w:r>
          </w:p>
        </w:tc>
      </w:tr>
      <w:tr w:rsidR="00F528C6" w:rsidRPr="00F02619" w14:paraId="5FCDF8F4" w14:textId="77777777" w:rsidTr="00F528C6">
        <w:tc>
          <w:tcPr>
            <w:tcW w:w="1530" w:type="dxa"/>
          </w:tcPr>
          <w:p w14:paraId="5A63B495" w14:textId="0DE4A7C5" w:rsidR="00F528C6" w:rsidRPr="00F02619" w:rsidRDefault="00F528C6" w:rsidP="00F528C6">
            <w:pPr>
              <w:spacing w:after="0"/>
              <w:jc w:val="right"/>
              <w:rPr>
                <w:rFonts w:cs="Arial"/>
                <w:szCs w:val="18"/>
              </w:rPr>
            </w:pPr>
            <w:r w:rsidRPr="00F02619">
              <w:rPr>
                <w:rFonts w:cs="Arial"/>
                <w:szCs w:val="18"/>
              </w:rPr>
              <w:t>1,809</w:t>
            </w:r>
          </w:p>
        </w:tc>
        <w:tc>
          <w:tcPr>
            <w:tcW w:w="5808" w:type="dxa"/>
            <w:shd w:val="clear" w:color="auto" w:fill="auto"/>
            <w:tcMar>
              <w:top w:w="0" w:type="dxa"/>
              <w:left w:w="108" w:type="dxa"/>
              <w:bottom w:w="0" w:type="dxa"/>
              <w:right w:w="108" w:type="dxa"/>
            </w:tcMar>
          </w:tcPr>
          <w:p w14:paraId="0212AF5D" w14:textId="77777777" w:rsidR="00F528C6" w:rsidRPr="00F02619" w:rsidRDefault="00F528C6" w:rsidP="00F528C6">
            <w:pPr>
              <w:spacing w:after="0"/>
              <w:rPr>
                <w:rFonts w:cs="Arial"/>
                <w:szCs w:val="18"/>
              </w:rPr>
            </w:pPr>
            <w:r w:rsidRPr="00F02619">
              <w:rPr>
                <w:rFonts w:cs="Arial"/>
                <w:szCs w:val="18"/>
              </w:rPr>
              <w:t>Long Term Debtors</w:t>
            </w:r>
          </w:p>
        </w:tc>
        <w:tc>
          <w:tcPr>
            <w:tcW w:w="704" w:type="dxa"/>
            <w:shd w:val="clear" w:color="auto" w:fill="auto"/>
            <w:tcMar>
              <w:top w:w="0" w:type="dxa"/>
              <w:left w:w="108" w:type="dxa"/>
              <w:bottom w:w="0" w:type="dxa"/>
              <w:right w:w="108" w:type="dxa"/>
            </w:tcMar>
          </w:tcPr>
          <w:p w14:paraId="21DE3C1C"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65B4AFED" w14:textId="083E889D" w:rsidR="00F528C6" w:rsidRPr="00F02619" w:rsidRDefault="002B2560" w:rsidP="00F528C6">
            <w:pPr>
              <w:spacing w:after="0"/>
              <w:jc w:val="right"/>
              <w:rPr>
                <w:rFonts w:cs="Arial"/>
                <w:szCs w:val="18"/>
              </w:rPr>
            </w:pPr>
            <w:r w:rsidRPr="00F02619">
              <w:rPr>
                <w:rFonts w:cs="Arial"/>
                <w:szCs w:val="18"/>
              </w:rPr>
              <w:t>1,793</w:t>
            </w:r>
          </w:p>
        </w:tc>
      </w:tr>
      <w:tr w:rsidR="00F528C6" w:rsidRPr="00F02619" w14:paraId="16DEEF14" w14:textId="77777777" w:rsidTr="00F528C6">
        <w:tc>
          <w:tcPr>
            <w:tcW w:w="1530" w:type="dxa"/>
            <w:tcBorders>
              <w:bottom w:val="single" w:sz="4" w:space="0" w:color="000000"/>
            </w:tcBorders>
          </w:tcPr>
          <w:p w14:paraId="11D9117D" w14:textId="1804D85B" w:rsidR="00F528C6" w:rsidRPr="00F02619" w:rsidRDefault="00F528C6" w:rsidP="00F528C6">
            <w:pPr>
              <w:spacing w:after="0"/>
              <w:jc w:val="right"/>
              <w:rPr>
                <w:rFonts w:cs="Arial"/>
                <w:szCs w:val="18"/>
              </w:rPr>
            </w:pPr>
            <w:r w:rsidRPr="00F02619">
              <w:rPr>
                <w:rFonts w:cs="Arial"/>
                <w:szCs w:val="18"/>
              </w:rPr>
              <w:t>52,761</w:t>
            </w:r>
          </w:p>
        </w:tc>
        <w:tc>
          <w:tcPr>
            <w:tcW w:w="5808" w:type="dxa"/>
            <w:shd w:val="clear" w:color="auto" w:fill="auto"/>
            <w:tcMar>
              <w:top w:w="0" w:type="dxa"/>
              <w:left w:w="108" w:type="dxa"/>
              <w:bottom w:w="0" w:type="dxa"/>
              <w:right w:w="108" w:type="dxa"/>
            </w:tcMar>
          </w:tcPr>
          <w:p w14:paraId="7768CB88" w14:textId="722D1280" w:rsidR="00F528C6" w:rsidRPr="00F02619" w:rsidRDefault="00F528C6" w:rsidP="00F528C6">
            <w:pPr>
              <w:spacing w:after="0"/>
              <w:rPr>
                <w:rFonts w:cs="Arial"/>
                <w:szCs w:val="18"/>
              </w:rPr>
            </w:pPr>
            <w:r w:rsidRPr="00F02619">
              <w:rPr>
                <w:rFonts w:cs="Arial"/>
                <w:szCs w:val="18"/>
              </w:rPr>
              <w:t xml:space="preserve">Other </w:t>
            </w:r>
            <w:proofErr w:type="gramStart"/>
            <w:r w:rsidRPr="00F02619">
              <w:rPr>
                <w:rFonts w:cs="Arial"/>
                <w:szCs w:val="18"/>
              </w:rPr>
              <w:t>Long Term</w:t>
            </w:r>
            <w:proofErr w:type="gramEnd"/>
            <w:r w:rsidRPr="00F02619">
              <w:rPr>
                <w:rFonts w:cs="Arial"/>
                <w:szCs w:val="18"/>
              </w:rPr>
              <w:t xml:space="preserve"> Assets (Pension)</w:t>
            </w:r>
          </w:p>
        </w:tc>
        <w:tc>
          <w:tcPr>
            <w:tcW w:w="704" w:type="dxa"/>
            <w:shd w:val="clear" w:color="auto" w:fill="auto"/>
            <w:tcMar>
              <w:top w:w="0" w:type="dxa"/>
              <w:left w:w="108" w:type="dxa"/>
              <w:bottom w:w="0" w:type="dxa"/>
              <w:right w:w="108" w:type="dxa"/>
            </w:tcMar>
          </w:tcPr>
          <w:p w14:paraId="0A55118D" w14:textId="59523A4D" w:rsidR="00F528C6" w:rsidRPr="00F02619" w:rsidRDefault="00F528C6" w:rsidP="00F528C6">
            <w:pPr>
              <w:spacing w:after="0"/>
              <w:jc w:val="right"/>
              <w:rPr>
                <w:rFonts w:cs="Arial"/>
                <w:b/>
                <w:szCs w:val="18"/>
              </w:rPr>
            </w:pPr>
            <w:r w:rsidRPr="00F02619">
              <w:rPr>
                <w:rFonts w:cs="Arial"/>
                <w:b/>
                <w:szCs w:val="18"/>
              </w:rPr>
              <w:t>30</w:t>
            </w:r>
          </w:p>
        </w:tc>
        <w:tc>
          <w:tcPr>
            <w:tcW w:w="1528" w:type="dxa"/>
            <w:tcBorders>
              <w:bottom w:val="single" w:sz="4" w:space="0" w:color="000000"/>
            </w:tcBorders>
            <w:shd w:val="clear" w:color="auto" w:fill="auto"/>
            <w:tcMar>
              <w:top w:w="0" w:type="dxa"/>
              <w:left w:w="108" w:type="dxa"/>
              <w:bottom w:w="0" w:type="dxa"/>
              <w:right w:w="108" w:type="dxa"/>
            </w:tcMar>
          </w:tcPr>
          <w:p w14:paraId="7C8F0C7C" w14:textId="620BB6AA" w:rsidR="00F528C6" w:rsidRPr="00F02619" w:rsidRDefault="002B2560" w:rsidP="00F528C6">
            <w:pPr>
              <w:spacing w:after="0"/>
              <w:jc w:val="right"/>
              <w:rPr>
                <w:rFonts w:cs="Arial"/>
                <w:szCs w:val="18"/>
              </w:rPr>
            </w:pPr>
            <w:r w:rsidRPr="00F02619">
              <w:rPr>
                <w:rFonts w:cs="Arial"/>
                <w:szCs w:val="18"/>
              </w:rPr>
              <w:t>-</w:t>
            </w:r>
          </w:p>
        </w:tc>
      </w:tr>
      <w:tr w:rsidR="00F528C6" w:rsidRPr="00F02619" w14:paraId="41D23A2E" w14:textId="77777777" w:rsidTr="00F528C6">
        <w:tc>
          <w:tcPr>
            <w:tcW w:w="1530" w:type="dxa"/>
            <w:tcBorders>
              <w:top w:val="single" w:sz="4" w:space="0" w:color="000000"/>
            </w:tcBorders>
          </w:tcPr>
          <w:p w14:paraId="17A939F2" w14:textId="0CECDFD9" w:rsidR="00F528C6" w:rsidRPr="00F02619" w:rsidRDefault="00F528C6" w:rsidP="00F528C6">
            <w:pPr>
              <w:spacing w:after="0"/>
              <w:jc w:val="right"/>
              <w:rPr>
                <w:rFonts w:cs="Arial"/>
                <w:b/>
                <w:szCs w:val="18"/>
              </w:rPr>
            </w:pPr>
            <w:r w:rsidRPr="00F02619">
              <w:rPr>
                <w:rFonts w:cs="Arial"/>
                <w:b/>
                <w:szCs w:val="18"/>
              </w:rPr>
              <w:t>3,806,913</w:t>
            </w:r>
          </w:p>
        </w:tc>
        <w:tc>
          <w:tcPr>
            <w:tcW w:w="5808" w:type="dxa"/>
            <w:shd w:val="clear" w:color="auto" w:fill="auto"/>
            <w:tcMar>
              <w:top w:w="0" w:type="dxa"/>
              <w:left w:w="108" w:type="dxa"/>
              <w:bottom w:w="0" w:type="dxa"/>
              <w:right w:w="108" w:type="dxa"/>
            </w:tcMar>
          </w:tcPr>
          <w:p w14:paraId="23E62B9D" w14:textId="77777777" w:rsidR="00F528C6" w:rsidRPr="00F02619" w:rsidRDefault="00F528C6" w:rsidP="00F528C6">
            <w:pPr>
              <w:spacing w:after="0"/>
              <w:rPr>
                <w:rFonts w:cs="Arial"/>
                <w:b/>
                <w:szCs w:val="18"/>
              </w:rPr>
            </w:pPr>
            <w:proofErr w:type="spellStart"/>
            <w:proofErr w:type="gramStart"/>
            <w:r w:rsidRPr="00F02619">
              <w:rPr>
                <w:rFonts w:cs="Arial"/>
                <w:b/>
                <w:szCs w:val="18"/>
              </w:rPr>
              <w:t>Non Current</w:t>
            </w:r>
            <w:proofErr w:type="spellEnd"/>
            <w:proofErr w:type="gramEnd"/>
            <w:r w:rsidRPr="00F02619">
              <w:rPr>
                <w:rFonts w:cs="Arial"/>
                <w:b/>
                <w:szCs w:val="18"/>
              </w:rPr>
              <w:t xml:space="preserve"> Assets</w:t>
            </w:r>
          </w:p>
        </w:tc>
        <w:tc>
          <w:tcPr>
            <w:tcW w:w="704" w:type="dxa"/>
            <w:shd w:val="clear" w:color="auto" w:fill="auto"/>
            <w:tcMar>
              <w:top w:w="0" w:type="dxa"/>
              <w:left w:w="108" w:type="dxa"/>
              <w:bottom w:w="0" w:type="dxa"/>
              <w:right w:w="108" w:type="dxa"/>
            </w:tcMar>
          </w:tcPr>
          <w:p w14:paraId="5023F5FC" w14:textId="77777777" w:rsidR="00F528C6" w:rsidRPr="00F02619" w:rsidRDefault="00F528C6" w:rsidP="00F528C6">
            <w:pPr>
              <w:spacing w:after="0"/>
              <w:jc w:val="right"/>
              <w:rPr>
                <w:rFonts w:cs="Arial"/>
                <w:b/>
                <w:szCs w:val="18"/>
              </w:rPr>
            </w:pPr>
          </w:p>
        </w:tc>
        <w:tc>
          <w:tcPr>
            <w:tcW w:w="1528" w:type="dxa"/>
            <w:tcBorders>
              <w:top w:val="single" w:sz="4" w:space="0" w:color="000000"/>
            </w:tcBorders>
            <w:shd w:val="clear" w:color="auto" w:fill="auto"/>
            <w:tcMar>
              <w:top w:w="0" w:type="dxa"/>
              <w:left w:w="108" w:type="dxa"/>
              <w:bottom w:w="0" w:type="dxa"/>
              <w:right w:w="108" w:type="dxa"/>
            </w:tcMar>
          </w:tcPr>
          <w:p w14:paraId="0EA0971F" w14:textId="234AD2D6" w:rsidR="00F528C6" w:rsidRPr="00F02619" w:rsidRDefault="002B2560" w:rsidP="00F528C6">
            <w:pPr>
              <w:spacing w:after="0"/>
              <w:jc w:val="right"/>
              <w:rPr>
                <w:rFonts w:cs="Arial"/>
                <w:b/>
                <w:szCs w:val="18"/>
              </w:rPr>
            </w:pPr>
            <w:r w:rsidRPr="00F02619">
              <w:rPr>
                <w:rFonts w:cs="Arial"/>
                <w:b/>
                <w:szCs w:val="18"/>
              </w:rPr>
              <w:t>3,740,318</w:t>
            </w:r>
          </w:p>
        </w:tc>
      </w:tr>
      <w:tr w:rsidR="00F528C6" w:rsidRPr="00F02619" w14:paraId="24C52102" w14:textId="77777777" w:rsidTr="00F528C6">
        <w:tc>
          <w:tcPr>
            <w:tcW w:w="1530" w:type="dxa"/>
          </w:tcPr>
          <w:p w14:paraId="4B2342C2" w14:textId="77777777" w:rsidR="00F528C6" w:rsidRPr="00F02619" w:rsidRDefault="00F528C6" w:rsidP="00F528C6">
            <w:pPr>
              <w:spacing w:after="0"/>
              <w:jc w:val="right"/>
              <w:rPr>
                <w:rFonts w:cs="Arial"/>
                <w:szCs w:val="18"/>
              </w:rPr>
            </w:pPr>
          </w:p>
        </w:tc>
        <w:tc>
          <w:tcPr>
            <w:tcW w:w="5808" w:type="dxa"/>
            <w:shd w:val="clear" w:color="auto" w:fill="auto"/>
            <w:tcMar>
              <w:top w:w="0" w:type="dxa"/>
              <w:left w:w="108" w:type="dxa"/>
              <w:bottom w:w="0" w:type="dxa"/>
              <w:right w:w="108" w:type="dxa"/>
            </w:tcMar>
          </w:tcPr>
          <w:p w14:paraId="0ABC47DE" w14:textId="77777777" w:rsidR="00F528C6" w:rsidRPr="00F02619" w:rsidRDefault="00F528C6" w:rsidP="00F528C6">
            <w:pPr>
              <w:spacing w:after="0"/>
              <w:rPr>
                <w:rFonts w:cs="Arial"/>
                <w:szCs w:val="18"/>
              </w:rPr>
            </w:pPr>
          </w:p>
        </w:tc>
        <w:tc>
          <w:tcPr>
            <w:tcW w:w="704" w:type="dxa"/>
            <w:shd w:val="clear" w:color="auto" w:fill="auto"/>
            <w:tcMar>
              <w:top w:w="0" w:type="dxa"/>
              <w:left w:w="108" w:type="dxa"/>
              <w:bottom w:w="0" w:type="dxa"/>
              <w:right w:w="108" w:type="dxa"/>
            </w:tcMar>
          </w:tcPr>
          <w:p w14:paraId="741DD7BA"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37E9F0BC" w14:textId="77777777" w:rsidR="00F528C6" w:rsidRPr="00F02619" w:rsidRDefault="00F528C6" w:rsidP="00F528C6">
            <w:pPr>
              <w:spacing w:after="0"/>
              <w:jc w:val="right"/>
              <w:rPr>
                <w:rFonts w:cs="Arial"/>
                <w:szCs w:val="18"/>
              </w:rPr>
            </w:pPr>
          </w:p>
        </w:tc>
      </w:tr>
      <w:tr w:rsidR="00F528C6" w:rsidRPr="00F02619" w14:paraId="29D513CB" w14:textId="77777777" w:rsidTr="00F528C6">
        <w:tc>
          <w:tcPr>
            <w:tcW w:w="1530" w:type="dxa"/>
          </w:tcPr>
          <w:p w14:paraId="769C44E8" w14:textId="76543190" w:rsidR="00F528C6" w:rsidRPr="00F02619" w:rsidRDefault="00F528C6" w:rsidP="00F528C6">
            <w:pPr>
              <w:spacing w:after="0"/>
              <w:jc w:val="right"/>
              <w:rPr>
                <w:rFonts w:cs="Arial"/>
                <w:szCs w:val="18"/>
              </w:rPr>
            </w:pPr>
            <w:r w:rsidRPr="00F02619">
              <w:rPr>
                <w:rFonts w:cs="Arial"/>
                <w:szCs w:val="18"/>
              </w:rPr>
              <w:t>70,458</w:t>
            </w:r>
          </w:p>
        </w:tc>
        <w:tc>
          <w:tcPr>
            <w:tcW w:w="5808" w:type="dxa"/>
            <w:shd w:val="clear" w:color="auto" w:fill="auto"/>
            <w:tcMar>
              <w:top w:w="0" w:type="dxa"/>
              <w:left w:w="108" w:type="dxa"/>
              <w:bottom w:w="0" w:type="dxa"/>
              <w:right w:w="108" w:type="dxa"/>
            </w:tcMar>
          </w:tcPr>
          <w:p w14:paraId="6730402F" w14:textId="77777777" w:rsidR="00F528C6" w:rsidRPr="00F02619" w:rsidRDefault="00F528C6" w:rsidP="00F528C6">
            <w:pPr>
              <w:spacing w:after="0"/>
              <w:rPr>
                <w:rFonts w:cs="Arial"/>
                <w:szCs w:val="18"/>
              </w:rPr>
            </w:pPr>
            <w:r w:rsidRPr="00F02619">
              <w:rPr>
                <w:rFonts w:cs="Arial"/>
                <w:szCs w:val="18"/>
              </w:rPr>
              <w:t>Short Term Investments</w:t>
            </w:r>
          </w:p>
        </w:tc>
        <w:tc>
          <w:tcPr>
            <w:tcW w:w="704" w:type="dxa"/>
            <w:shd w:val="clear" w:color="auto" w:fill="auto"/>
            <w:tcMar>
              <w:top w:w="0" w:type="dxa"/>
              <w:left w:w="108" w:type="dxa"/>
              <w:bottom w:w="0" w:type="dxa"/>
              <w:right w:w="108" w:type="dxa"/>
            </w:tcMar>
          </w:tcPr>
          <w:p w14:paraId="411B491B"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4ED05837" w14:textId="08872C25" w:rsidR="00F528C6" w:rsidRPr="00F02619" w:rsidRDefault="002B2560" w:rsidP="00F528C6">
            <w:pPr>
              <w:spacing w:after="0"/>
              <w:jc w:val="right"/>
              <w:rPr>
                <w:rFonts w:cs="Arial"/>
                <w:szCs w:val="18"/>
              </w:rPr>
            </w:pPr>
            <w:r w:rsidRPr="00F02619">
              <w:rPr>
                <w:rFonts w:cs="Arial"/>
                <w:szCs w:val="18"/>
              </w:rPr>
              <w:t>-</w:t>
            </w:r>
          </w:p>
        </w:tc>
      </w:tr>
      <w:tr w:rsidR="00F528C6" w:rsidRPr="00F02619" w14:paraId="7BAE803D" w14:textId="77777777" w:rsidTr="00F528C6">
        <w:tc>
          <w:tcPr>
            <w:tcW w:w="1530" w:type="dxa"/>
          </w:tcPr>
          <w:p w14:paraId="4A8BA06B" w14:textId="16FE6830" w:rsidR="00F528C6" w:rsidRPr="00F02619" w:rsidRDefault="00F528C6" w:rsidP="00F528C6">
            <w:pPr>
              <w:spacing w:after="0"/>
              <w:jc w:val="right"/>
              <w:rPr>
                <w:rFonts w:cs="Arial"/>
                <w:szCs w:val="18"/>
              </w:rPr>
            </w:pPr>
            <w:r w:rsidRPr="00F02619">
              <w:rPr>
                <w:rFonts w:cs="Arial"/>
                <w:szCs w:val="18"/>
              </w:rPr>
              <w:t>4,317</w:t>
            </w:r>
          </w:p>
        </w:tc>
        <w:tc>
          <w:tcPr>
            <w:tcW w:w="5808" w:type="dxa"/>
            <w:shd w:val="clear" w:color="auto" w:fill="auto"/>
            <w:tcMar>
              <w:top w:w="0" w:type="dxa"/>
              <w:left w:w="108" w:type="dxa"/>
              <w:bottom w:w="0" w:type="dxa"/>
              <w:right w:w="108" w:type="dxa"/>
            </w:tcMar>
          </w:tcPr>
          <w:p w14:paraId="370DEEF6" w14:textId="77777777" w:rsidR="00F528C6" w:rsidRPr="00F02619" w:rsidRDefault="00F528C6" w:rsidP="00F528C6">
            <w:pPr>
              <w:spacing w:after="0"/>
              <w:rPr>
                <w:rFonts w:cs="Arial"/>
                <w:szCs w:val="18"/>
              </w:rPr>
            </w:pPr>
            <w:r w:rsidRPr="00F02619">
              <w:rPr>
                <w:rFonts w:cs="Arial"/>
                <w:szCs w:val="18"/>
              </w:rPr>
              <w:t>Inventories</w:t>
            </w:r>
          </w:p>
        </w:tc>
        <w:tc>
          <w:tcPr>
            <w:tcW w:w="704" w:type="dxa"/>
            <w:shd w:val="clear" w:color="auto" w:fill="auto"/>
            <w:tcMar>
              <w:top w:w="0" w:type="dxa"/>
              <w:left w:w="108" w:type="dxa"/>
              <w:bottom w:w="0" w:type="dxa"/>
              <w:right w:w="108" w:type="dxa"/>
            </w:tcMar>
          </w:tcPr>
          <w:p w14:paraId="2C95359A"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73360D70" w14:textId="2BD8CD7A" w:rsidR="00F528C6" w:rsidRPr="00F02619" w:rsidRDefault="002B2560" w:rsidP="00F528C6">
            <w:pPr>
              <w:spacing w:after="0"/>
              <w:jc w:val="right"/>
              <w:rPr>
                <w:rFonts w:cs="Arial"/>
                <w:szCs w:val="18"/>
              </w:rPr>
            </w:pPr>
            <w:r w:rsidRPr="00F02619">
              <w:rPr>
                <w:rFonts w:cs="Arial"/>
                <w:szCs w:val="18"/>
              </w:rPr>
              <w:t>4,814</w:t>
            </w:r>
          </w:p>
        </w:tc>
      </w:tr>
      <w:tr w:rsidR="00F528C6" w:rsidRPr="00F02619" w14:paraId="71AF769A" w14:textId="77777777" w:rsidTr="00F528C6">
        <w:tc>
          <w:tcPr>
            <w:tcW w:w="1530" w:type="dxa"/>
          </w:tcPr>
          <w:p w14:paraId="3B856B32" w14:textId="38EFAB1E" w:rsidR="00F528C6" w:rsidRPr="00F02619" w:rsidRDefault="00F528C6" w:rsidP="00F528C6">
            <w:pPr>
              <w:spacing w:after="0"/>
              <w:jc w:val="right"/>
              <w:rPr>
                <w:rFonts w:cs="Arial"/>
                <w:szCs w:val="18"/>
              </w:rPr>
            </w:pPr>
            <w:r w:rsidRPr="00F02619">
              <w:t>81,264</w:t>
            </w:r>
          </w:p>
        </w:tc>
        <w:tc>
          <w:tcPr>
            <w:tcW w:w="5808" w:type="dxa"/>
            <w:shd w:val="clear" w:color="auto" w:fill="auto"/>
            <w:tcMar>
              <w:top w:w="0" w:type="dxa"/>
              <w:left w:w="108" w:type="dxa"/>
              <w:bottom w:w="0" w:type="dxa"/>
              <w:right w:w="108" w:type="dxa"/>
            </w:tcMar>
          </w:tcPr>
          <w:p w14:paraId="2ACFA33E" w14:textId="77777777" w:rsidR="00F528C6" w:rsidRPr="00F02619" w:rsidRDefault="00F528C6" w:rsidP="00F528C6">
            <w:pPr>
              <w:spacing w:after="0"/>
              <w:rPr>
                <w:rFonts w:cs="Arial"/>
                <w:szCs w:val="18"/>
              </w:rPr>
            </w:pPr>
            <w:r w:rsidRPr="00F02619">
              <w:rPr>
                <w:rFonts w:cs="Arial"/>
                <w:szCs w:val="18"/>
              </w:rPr>
              <w:t>Short Term Debtors</w:t>
            </w:r>
          </w:p>
        </w:tc>
        <w:tc>
          <w:tcPr>
            <w:tcW w:w="704" w:type="dxa"/>
            <w:shd w:val="clear" w:color="auto" w:fill="auto"/>
            <w:tcMar>
              <w:top w:w="0" w:type="dxa"/>
              <w:left w:w="108" w:type="dxa"/>
              <w:bottom w:w="0" w:type="dxa"/>
              <w:right w:w="108" w:type="dxa"/>
            </w:tcMar>
          </w:tcPr>
          <w:p w14:paraId="7AB64A6D" w14:textId="77777777" w:rsidR="00F528C6" w:rsidRPr="00F02619" w:rsidRDefault="00F528C6" w:rsidP="00F528C6">
            <w:pPr>
              <w:spacing w:after="0"/>
              <w:jc w:val="right"/>
              <w:rPr>
                <w:rFonts w:cs="Arial"/>
                <w:b/>
                <w:szCs w:val="18"/>
              </w:rPr>
            </w:pPr>
            <w:r w:rsidRPr="00F02619">
              <w:rPr>
                <w:rFonts w:cs="Arial"/>
                <w:b/>
                <w:szCs w:val="18"/>
              </w:rPr>
              <w:t>23</w:t>
            </w:r>
          </w:p>
        </w:tc>
        <w:tc>
          <w:tcPr>
            <w:tcW w:w="1528" w:type="dxa"/>
            <w:shd w:val="clear" w:color="auto" w:fill="auto"/>
            <w:tcMar>
              <w:top w:w="0" w:type="dxa"/>
              <w:left w:w="108" w:type="dxa"/>
              <w:bottom w:w="0" w:type="dxa"/>
              <w:right w:w="108" w:type="dxa"/>
            </w:tcMar>
          </w:tcPr>
          <w:p w14:paraId="3E522DAF" w14:textId="15C9ED2B" w:rsidR="00F528C6" w:rsidRPr="00F02619" w:rsidRDefault="002B2560" w:rsidP="00F528C6">
            <w:pPr>
              <w:spacing w:after="0"/>
              <w:jc w:val="right"/>
            </w:pPr>
            <w:r w:rsidRPr="00F02619">
              <w:t>102,248</w:t>
            </w:r>
          </w:p>
        </w:tc>
      </w:tr>
      <w:tr w:rsidR="00F528C6" w:rsidRPr="00F02619" w14:paraId="759FC0B5" w14:textId="77777777" w:rsidTr="00F528C6">
        <w:tc>
          <w:tcPr>
            <w:tcW w:w="1530" w:type="dxa"/>
          </w:tcPr>
          <w:p w14:paraId="046F7380" w14:textId="5D8461C8" w:rsidR="00F528C6" w:rsidRPr="00F02619" w:rsidRDefault="00F528C6" w:rsidP="00F528C6">
            <w:pPr>
              <w:spacing w:after="0"/>
              <w:jc w:val="right"/>
              <w:rPr>
                <w:rFonts w:cs="Arial"/>
                <w:szCs w:val="18"/>
              </w:rPr>
            </w:pPr>
            <w:r w:rsidRPr="00F02619">
              <w:rPr>
                <w:rFonts w:cs="Arial"/>
                <w:szCs w:val="18"/>
              </w:rPr>
              <w:t>3,408</w:t>
            </w:r>
          </w:p>
        </w:tc>
        <w:tc>
          <w:tcPr>
            <w:tcW w:w="5808" w:type="dxa"/>
            <w:shd w:val="clear" w:color="auto" w:fill="auto"/>
            <w:tcMar>
              <w:top w:w="0" w:type="dxa"/>
              <w:left w:w="108" w:type="dxa"/>
              <w:bottom w:w="0" w:type="dxa"/>
              <w:right w:w="108" w:type="dxa"/>
            </w:tcMar>
          </w:tcPr>
          <w:p w14:paraId="26192F62" w14:textId="77777777" w:rsidR="00F528C6" w:rsidRPr="00F02619" w:rsidRDefault="00F528C6" w:rsidP="00F528C6">
            <w:pPr>
              <w:spacing w:after="0"/>
              <w:rPr>
                <w:rFonts w:cs="Arial"/>
                <w:szCs w:val="18"/>
              </w:rPr>
            </w:pPr>
            <w:r w:rsidRPr="00F02619">
              <w:rPr>
                <w:rFonts w:cs="Arial"/>
                <w:szCs w:val="18"/>
              </w:rPr>
              <w:t>Assets Held for Sale</w:t>
            </w:r>
          </w:p>
        </w:tc>
        <w:tc>
          <w:tcPr>
            <w:tcW w:w="704" w:type="dxa"/>
            <w:shd w:val="clear" w:color="auto" w:fill="auto"/>
            <w:tcMar>
              <w:top w:w="0" w:type="dxa"/>
              <w:left w:w="108" w:type="dxa"/>
              <w:bottom w:w="0" w:type="dxa"/>
              <w:right w:w="108" w:type="dxa"/>
            </w:tcMar>
          </w:tcPr>
          <w:p w14:paraId="2F3B8510" w14:textId="77777777" w:rsidR="00F528C6" w:rsidRPr="00F02619" w:rsidRDefault="00F528C6" w:rsidP="00F528C6">
            <w:pPr>
              <w:spacing w:after="0"/>
              <w:jc w:val="right"/>
              <w:rPr>
                <w:rFonts w:cs="Arial"/>
                <w:b/>
                <w:szCs w:val="18"/>
              </w:rPr>
            </w:pPr>
            <w:r w:rsidRPr="00F02619">
              <w:rPr>
                <w:rFonts w:cs="Arial"/>
                <w:b/>
                <w:szCs w:val="18"/>
              </w:rPr>
              <w:t>21</w:t>
            </w:r>
          </w:p>
        </w:tc>
        <w:tc>
          <w:tcPr>
            <w:tcW w:w="1528" w:type="dxa"/>
            <w:shd w:val="clear" w:color="auto" w:fill="auto"/>
            <w:tcMar>
              <w:top w:w="0" w:type="dxa"/>
              <w:left w:w="108" w:type="dxa"/>
              <w:bottom w:w="0" w:type="dxa"/>
              <w:right w:w="108" w:type="dxa"/>
            </w:tcMar>
          </w:tcPr>
          <w:p w14:paraId="196C9513" w14:textId="178A5661" w:rsidR="00F528C6" w:rsidRPr="00F02619" w:rsidRDefault="002B2560" w:rsidP="00F528C6">
            <w:pPr>
              <w:spacing w:after="0"/>
              <w:jc w:val="right"/>
              <w:rPr>
                <w:rFonts w:cs="Arial"/>
                <w:szCs w:val="18"/>
              </w:rPr>
            </w:pPr>
            <w:r w:rsidRPr="00F02619">
              <w:rPr>
                <w:rFonts w:cs="Arial"/>
                <w:szCs w:val="18"/>
              </w:rPr>
              <w:t>168</w:t>
            </w:r>
          </w:p>
        </w:tc>
      </w:tr>
      <w:tr w:rsidR="00F528C6" w:rsidRPr="00F02619" w14:paraId="7585E168" w14:textId="77777777" w:rsidTr="00F528C6">
        <w:tc>
          <w:tcPr>
            <w:tcW w:w="1530" w:type="dxa"/>
            <w:tcBorders>
              <w:bottom w:val="single" w:sz="4" w:space="0" w:color="000000"/>
            </w:tcBorders>
          </w:tcPr>
          <w:p w14:paraId="414D73BA" w14:textId="3AA8253A" w:rsidR="00F528C6" w:rsidRPr="00F02619" w:rsidRDefault="00F528C6" w:rsidP="00F528C6">
            <w:pPr>
              <w:spacing w:after="0"/>
              <w:jc w:val="right"/>
              <w:rPr>
                <w:rFonts w:cs="Arial"/>
                <w:szCs w:val="18"/>
              </w:rPr>
            </w:pPr>
            <w:r w:rsidRPr="00F02619">
              <w:rPr>
                <w:rFonts w:cs="Arial"/>
                <w:szCs w:val="18"/>
              </w:rPr>
              <w:t>65,890</w:t>
            </w:r>
          </w:p>
        </w:tc>
        <w:tc>
          <w:tcPr>
            <w:tcW w:w="5808" w:type="dxa"/>
            <w:shd w:val="clear" w:color="auto" w:fill="auto"/>
            <w:tcMar>
              <w:top w:w="0" w:type="dxa"/>
              <w:left w:w="108" w:type="dxa"/>
              <w:bottom w:w="0" w:type="dxa"/>
              <w:right w:w="108" w:type="dxa"/>
            </w:tcMar>
          </w:tcPr>
          <w:p w14:paraId="768A02D2" w14:textId="77777777" w:rsidR="00F528C6" w:rsidRPr="00F02619" w:rsidRDefault="00F528C6" w:rsidP="00F528C6">
            <w:pPr>
              <w:spacing w:after="0"/>
              <w:rPr>
                <w:rFonts w:cs="Arial"/>
                <w:szCs w:val="18"/>
              </w:rPr>
            </w:pPr>
            <w:r w:rsidRPr="00F02619">
              <w:rPr>
                <w:rFonts w:cs="Arial"/>
                <w:szCs w:val="18"/>
              </w:rPr>
              <w:t>Cash and Cash Equivalents (see cash flow notes)</w:t>
            </w:r>
          </w:p>
        </w:tc>
        <w:tc>
          <w:tcPr>
            <w:tcW w:w="704" w:type="dxa"/>
            <w:shd w:val="clear" w:color="auto" w:fill="auto"/>
            <w:tcMar>
              <w:top w:w="0" w:type="dxa"/>
              <w:left w:w="108" w:type="dxa"/>
              <w:bottom w:w="0" w:type="dxa"/>
              <w:right w:w="108" w:type="dxa"/>
            </w:tcMar>
          </w:tcPr>
          <w:p w14:paraId="279B3ACF" w14:textId="77777777" w:rsidR="00F528C6" w:rsidRPr="00F02619" w:rsidRDefault="00F528C6" w:rsidP="00F528C6">
            <w:pPr>
              <w:spacing w:after="0"/>
              <w:jc w:val="right"/>
              <w:rPr>
                <w:rFonts w:cs="Arial"/>
                <w:b/>
                <w:szCs w:val="18"/>
              </w:rPr>
            </w:pPr>
          </w:p>
        </w:tc>
        <w:tc>
          <w:tcPr>
            <w:tcW w:w="1528" w:type="dxa"/>
            <w:tcBorders>
              <w:bottom w:val="single" w:sz="4" w:space="0" w:color="000000"/>
            </w:tcBorders>
            <w:shd w:val="clear" w:color="auto" w:fill="auto"/>
            <w:tcMar>
              <w:top w:w="0" w:type="dxa"/>
              <w:left w:w="108" w:type="dxa"/>
              <w:bottom w:w="0" w:type="dxa"/>
              <w:right w:w="108" w:type="dxa"/>
            </w:tcMar>
          </w:tcPr>
          <w:p w14:paraId="092BEF3E" w14:textId="262E04D4" w:rsidR="00F528C6" w:rsidRPr="00F02619" w:rsidRDefault="002B2560" w:rsidP="00F528C6">
            <w:pPr>
              <w:spacing w:after="0"/>
              <w:jc w:val="right"/>
              <w:rPr>
                <w:rFonts w:cs="Arial"/>
                <w:szCs w:val="18"/>
              </w:rPr>
            </w:pPr>
            <w:r w:rsidRPr="00F02619">
              <w:rPr>
                <w:rFonts w:cs="Arial"/>
                <w:szCs w:val="18"/>
              </w:rPr>
              <w:t>12,241</w:t>
            </w:r>
          </w:p>
        </w:tc>
      </w:tr>
      <w:tr w:rsidR="00F528C6" w:rsidRPr="00F02619" w14:paraId="7081FEB7" w14:textId="77777777" w:rsidTr="00F528C6">
        <w:tc>
          <w:tcPr>
            <w:tcW w:w="1530" w:type="dxa"/>
            <w:tcBorders>
              <w:top w:val="single" w:sz="4" w:space="0" w:color="000000"/>
            </w:tcBorders>
          </w:tcPr>
          <w:p w14:paraId="4334036A" w14:textId="5FA8E74D" w:rsidR="00F528C6" w:rsidRPr="00F02619" w:rsidRDefault="00F528C6" w:rsidP="00F528C6">
            <w:pPr>
              <w:spacing w:after="0"/>
              <w:jc w:val="right"/>
              <w:rPr>
                <w:rFonts w:cs="Arial"/>
                <w:b/>
                <w:szCs w:val="18"/>
              </w:rPr>
            </w:pPr>
            <w:r w:rsidRPr="00F02619">
              <w:rPr>
                <w:b/>
                <w:bCs/>
              </w:rPr>
              <w:t>225,337</w:t>
            </w:r>
          </w:p>
        </w:tc>
        <w:tc>
          <w:tcPr>
            <w:tcW w:w="5808" w:type="dxa"/>
            <w:shd w:val="clear" w:color="auto" w:fill="auto"/>
            <w:tcMar>
              <w:top w:w="0" w:type="dxa"/>
              <w:left w:w="108" w:type="dxa"/>
              <w:bottom w:w="0" w:type="dxa"/>
              <w:right w:w="108" w:type="dxa"/>
            </w:tcMar>
          </w:tcPr>
          <w:p w14:paraId="2C6F3C01" w14:textId="77777777" w:rsidR="00F528C6" w:rsidRPr="00F02619" w:rsidRDefault="00F528C6" w:rsidP="00F528C6">
            <w:pPr>
              <w:spacing w:after="0"/>
              <w:rPr>
                <w:rFonts w:cs="Arial"/>
                <w:b/>
                <w:szCs w:val="18"/>
              </w:rPr>
            </w:pPr>
            <w:r w:rsidRPr="00F02619">
              <w:rPr>
                <w:rFonts w:cs="Arial"/>
                <w:b/>
                <w:szCs w:val="18"/>
              </w:rPr>
              <w:t>Current Assets</w:t>
            </w:r>
          </w:p>
        </w:tc>
        <w:tc>
          <w:tcPr>
            <w:tcW w:w="704" w:type="dxa"/>
            <w:shd w:val="clear" w:color="auto" w:fill="auto"/>
            <w:tcMar>
              <w:top w:w="0" w:type="dxa"/>
              <w:left w:w="108" w:type="dxa"/>
              <w:bottom w:w="0" w:type="dxa"/>
              <w:right w:w="108" w:type="dxa"/>
            </w:tcMar>
          </w:tcPr>
          <w:p w14:paraId="425DCCE0" w14:textId="77777777" w:rsidR="00F528C6" w:rsidRPr="00F02619" w:rsidRDefault="00F528C6" w:rsidP="00F528C6">
            <w:pPr>
              <w:spacing w:after="0"/>
              <w:jc w:val="right"/>
              <w:rPr>
                <w:rFonts w:cs="Arial"/>
                <w:b/>
                <w:szCs w:val="18"/>
              </w:rPr>
            </w:pPr>
          </w:p>
        </w:tc>
        <w:tc>
          <w:tcPr>
            <w:tcW w:w="1528" w:type="dxa"/>
            <w:tcBorders>
              <w:top w:val="single" w:sz="4" w:space="0" w:color="000000"/>
            </w:tcBorders>
            <w:shd w:val="clear" w:color="auto" w:fill="auto"/>
            <w:tcMar>
              <w:top w:w="0" w:type="dxa"/>
              <w:left w:w="108" w:type="dxa"/>
              <w:bottom w:w="0" w:type="dxa"/>
              <w:right w:w="108" w:type="dxa"/>
            </w:tcMar>
          </w:tcPr>
          <w:p w14:paraId="23899767" w14:textId="1FCDD606" w:rsidR="00F528C6" w:rsidRPr="00F02619" w:rsidRDefault="002B2560" w:rsidP="00F528C6">
            <w:pPr>
              <w:spacing w:after="0"/>
              <w:jc w:val="right"/>
              <w:rPr>
                <w:b/>
                <w:bCs/>
              </w:rPr>
            </w:pPr>
            <w:r w:rsidRPr="00F02619">
              <w:rPr>
                <w:b/>
                <w:bCs/>
              </w:rPr>
              <w:t>119,471</w:t>
            </w:r>
          </w:p>
        </w:tc>
      </w:tr>
      <w:tr w:rsidR="00F528C6" w:rsidRPr="00F02619" w14:paraId="527F5E2E" w14:textId="77777777" w:rsidTr="00F528C6">
        <w:tc>
          <w:tcPr>
            <w:tcW w:w="1530" w:type="dxa"/>
          </w:tcPr>
          <w:p w14:paraId="1F1573CB" w14:textId="77777777" w:rsidR="00F528C6" w:rsidRPr="00F02619" w:rsidRDefault="00F528C6" w:rsidP="00F528C6">
            <w:pPr>
              <w:spacing w:after="0"/>
              <w:jc w:val="right"/>
              <w:rPr>
                <w:rFonts w:cs="Arial"/>
                <w:szCs w:val="18"/>
              </w:rPr>
            </w:pPr>
          </w:p>
        </w:tc>
        <w:tc>
          <w:tcPr>
            <w:tcW w:w="5808" w:type="dxa"/>
            <w:shd w:val="clear" w:color="auto" w:fill="auto"/>
            <w:tcMar>
              <w:top w:w="0" w:type="dxa"/>
              <w:left w:w="108" w:type="dxa"/>
              <w:bottom w:w="0" w:type="dxa"/>
              <w:right w:w="108" w:type="dxa"/>
            </w:tcMar>
          </w:tcPr>
          <w:p w14:paraId="4838838C" w14:textId="77777777" w:rsidR="00F528C6" w:rsidRPr="00F02619" w:rsidRDefault="00F528C6" w:rsidP="00F528C6">
            <w:pPr>
              <w:spacing w:after="0"/>
              <w:rPr>
                <w:rFonts w:cs="Arial"/>
                <w:szCs w:val="18"/>
              </w:rPr>
            </w:pPr>
          </w:p>
        </w:tc>
        <w:tc>
          <w:tcPr>
            <w:tcW w:w="704" w:type="dxa"/>
            <w:shd w:val="clear" w:color="auto" w:fill="auto"/>
            <w:tcMar>
              <w:top w:w="0" w:type="dxa"/>
              <w:left w:w="108" w:type="dxa"/>
              <w:bottom w:w="0" w:type="dxa"/>
              <w:right w:w="108" w:type="dxa"/>
            </w:tcMar>
          </w:tcPr>
          <w:p w14:paraId="3B1B6B2D"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25EB649B" w14:textId="77777777" w:rsidR="00F528C6" w:rsidRPr="00F02619" w:rsidRDefault="00F528C6" w:rsidP="00F528C6">
            <w:pPr>
              <w:spacing w:after="0"/>
              <w:jc w:val="right"/>
              <w:rPr>
                <w:rFonts w:cs="Arial"/>
                <w:szCs w:val="18"/>
              </w:rPr>
            </w:pPr>
          </w:p>
        </w:tc>
      </w:tr>
      <w:tr w:rsidR="00F528C6" w:rsidRPr="00F02619" w14:paraId="207E85A1" w14:textId="77777777" w:rsidTr="00F528C6">
        <w:tc>
          <w:tcPr>
            <w:tcW w:w="1530" w:type="dxa"/>
          </w:tcPr>
          <w:p w14:paraId="6AE14CD5" w14:textId="6DBE6EE1" w:rsidR="00F528C6" w:rsidRPr="00F02619" w:rsidRDefault="00F528C6" w:rsidP="00F528C6">
            <w:pPr>
              <w:spacing w:after="0"/>
              <w:jc w:val="right"/>
              <w:rPr>
                <w:rFonts w:cs="Arial"/>
                <w:szCs w:val="18"/>
              </w:rPr>
            </w:pPr>
            <w:r w:rsidRPr="00F02619">
              <w:rPr>
                <w:rFonts w:cs="Arial"/>
                <w:szCs w:val="18"/>
              </w:rPr>
              <w:t>(31,111)</w:t>
            </w:r>
          </w:p>
        </w:tc>
        <w:tc>
          <w:tcPr>
            <w:tcW w:w="5808" w:type="dxa"/>
            <w:shd w:val="clear" w:color="auto" w:fill="auto"/>
            <w:tcMar>
              <w:top w:w="0" w:type="dxa"/>
              <w:left w:w="108" w:type="dxa"/>
              <w:bottom w:w="0" w:type="dxa"/>
              <w:right w:w="108" w:type="dxa"/>
            </w:tcMar>
          </w:tcPr>
          <w:p w14:paraId="53865D40" w14:textId="77777777" w:rsidR="00F528C6" w:rsidRPr="00F02619" w:rsidRDefault="00F528C6" w:rsidP="00F528C6">
            <w:pPr>
              <w:spacing w:after="0"/>
              <w:rPr>
                <w:rFonts w:cs="Arial"/>
                <w:szCs w:val="18"/>
              </w:rPr>
            </w:pPr>
            <w:r w:rsidRPr="00F02619">
              <w:rPr>
                <w:rFonts w:cs="Arial"/>
                <w:szCs w:val="18"/>
              </w:rPr>
              <w:t>Short Term Borrowing</w:t>
            </w:r>
          </w:p>
        </w:tc>
        <w:tc>
          <w:tcPr>
            <w:tcW w:w="704" w:type="dxa"/>
            <w:shd w:val="clear" w:color="auto" w:fill="auto"/>
            <w:tcMar>
              <w:top w:w="0" w:type="dxa"/>
              <w:left w:w="108" w:type="dxa"/>
              <w:bottom w:w="0" w:type="dxa"/>
              <w:right w:w="108" w:type="dxa"/>
            </w:tcMar>
          </w:tcPr>
          <w:p w14:paraId="64B4495F" w14:textId="1EAC0C8F" w:rsidR="00F528C6" w:rsidRPr="00F02619" w:rsidRDefault="00F528C6" w:rsidP="00F528C6">
            <w:pPr>
              <w:spacing w:after="0"/>
              <w:jc w:val="right"/>
              <w:rPr>
                <w:rFonts w:cs="Arial"/>
                <w:b/>
                <w:szCs w:val="18"/>
              </w:rPr>
            </w:pPr>
            <w:r w:rsidRPr="00F02619">
              <w:rPr>
                <w:rFonts w:cs="Arial"/>
                <w:b/>
                <w:szCs w:val="18"/>
              </w:rPr>
              <w:t>33</w:t>
            </w:r>
          </w:p>
        </w:tc>
        <w:tc>
          <w:tcPr>
            <w:tcW w:w="1528" w:type="dxa"/>
            <w:shd w:val="clear" w:color="auto" w:fill="auto"/>
            <w:tcMar>
              <w:top w:w="0" w:type="dxa"/>
              <w:left w:w="108" w:type="dxa"/>
              <w:bottom w:w="0" w:type="dxa"/>
              <w:right w:w="108" w:type="dxa"/>
            </w:tcMar>
          </w:tcPr>
          <w:p w14:paraId="736FBBA4" w14:textId="63B83D9D" w:rsidR="00F528C6" w:rsidRPr="00F02619" w:rsidRDefault="002B2560" w:rsidP="00F528C6">
            <w:pPr>
              <w:spacing w:after="0"/>
              <w:jc w:val="right"/>
              <w:rPr>
                <w:rFonts w:cs="Arial"/>
                <w:szCs w:val="18"/>
              </w:rPr>
            </w:pPr>
            <w:r w:rsidRPr="00F02619">
              <w:rPr>
                <w:rFonts w:cs="Arial"/>
                <w:szCs w:val="18"/>
              </w:rPr>
              <w:t>(63,181)</w:t>
            </w:r>
          </w:p>
        </w:tc>
      </w:tr>
      <w:tr w:rsidR="00F528C6" w:rsidRPr="00F02619" w14:paraId="4C44ADF9" w14:textId="77777777" w:rsidTr="00F528C6">
        <w:tc>
          <w:tcPr>
            <w:tcW w:w="1530" w:type="dxa"/>
          </w:tcPr>
          <w:p w14:paraId="19824F03" w14:textId="3DB09BE2" w:rsidR="00F528C6" w:rsidRPr="00F02619" w:rsidRDefault="00F528C6" w:rsidP="00F528C6">
            <w:pPr>
              <w:spacing w:after="0"/>
              <w:jc w:val="right"/>
              <w:rPr>
                <w:rFonts w:cs="Arial"/>
                <w:szCs w:val="18"/>
              </w:rPr>
            </w:pPr>
            <w:r w:rsidRPr="00F02619">
              <w:rPr>
                <w:rFonts w:cs="Arial"/>
                <w:szCs w:val="18"/>
              </w:rPr>
              <w:t>(226,024)</w:t>
            </w:r>
          </w:p>
        </w:tc>
        <w:tc>
          <w:tcPr>
            <w:tcW w:w="5808" w:type="dxa"/>
            <w:shd w:val="clear" w:color="auto" w:fill="auto"/>
            <w:tcMar>
              <w:top w:w="0" w:type="dxa"/>
              <w:left w:w="108" w:type="dxa"/>
              <w:bottom w:w="0" w:type="dxa"/>
              <w:right w:w="108" w:type="dxa"/>
            </w:tcMar>
          </w:tcPr>
          <w:p w14:paraId="19657BA0" w14:textId="77777777" w:rsidR="00F528C6" w:rsidRPr="00F02619" w:rsidRDefault="00F528C6" w:rsidP="00F528C6">
            <w:pPr>
              <w:spacing w:after="0"/>
              <w:rPr>
                <w:rFonts w:cs="Arial"/>
                <w:szCs w:val="18"/>
              </w:rPr>
            </w:pPr>
            <w:r w:rsidRPr="00F02619">
              <w:rPr>
                <w:rFonts w:cs="Arial"/>
                <w:szCs w:val="18"/>
              </w:rPr>
              <w:t>Short Term Creditors</w:t>
            </w:r>
          </w:p>
        </w:tc>
        <w:tc>
          <w:tcPr>
            <w:tcW w:w="704" w:type="dxa"/>
            <w:shd w:val="clear" w:color="auto" w:fill="auto"/>
            <w:tcMar>
              <w:top w:w="0" w:type="dxa"/>
              <w:left w:w="108" w:type="dxa"/>
              <w:bottom w:w="0" w:type="dxa"/>
              <w:right w:w="108" w:type="dxa"/>
            </w:tcMar>
          </w:tcPr>
          <w:p w14:paraId="65445B1A" w14:textId="77777777" w:rsidR="00F528C6" w:rsidRPr="00F02619" w:rsidRDefault="00F528C6" w:rsidP="00F528C6">
            <w:pPr>
              <w:spacing w:after="0"/>
              <w:jc w:val="right"/>
              <w:rPr>
                <w:rFonts w:cs="Arial"/>
                <w:b/>
                <w:szCs w:val="18"/>
              </w:rPr>
            </w:pPr>
            <w:r w:rsidRPr="00F02619">
              <w:rPr>
                <w:rFonts w:cs="Arial"/>
                <w:b/>
                <w:szCs w:val="18"/>
              </w:rPr>
              <w:t>25</w:t>
            </w:r>
          </w:p>
        </w:tc>
        <w:tc>
          <w:tcPr>
            <w:tcW w:w="1528" w:type="dxa"/>
            <w:shd w:val="clear" w:color="auto" w:fill="auto"/>
            <w:tcMar>
              <w:top w:w="0" w:type="dxa"/>
              <w:left w:w="108" w:type="dxa"/>
              <w:bottom w:w="0" w:type="dxa"/>
              <w:right w:w="108" w:type="dxa"/>
            </w:tcMar>
          </w:tcPr>
          <w:p w14:paraId="0A67D435" w14:textId="5EA2C45E" w:rsidR="00F528C6" w:rsidRPr="00F02619" w:rsidRDefault="002B2560" w:rsidP="00F528C6">
            <w:pPr>
              <w:spacing w:after="0"/>
              <w:jc w:val="right"/>
              <w:rPr>
                <w:rFonts w:cs="Arial"/>
                <w:szCs w:val="18"/>
              </w:rPr>
            </w:pPr>
            <w:r w:rsidRPr="00F02619">
              <w:rPr>
                <w:rFonts w:cs="Arial"/>
                <w:szCs w:val="18"/>
              </w:rPr>
              <w:t>(203,943)</w:t>
            </w:r>
          </w:p>
        </w:tc>
      </w:tr>
      <w:tr w:rsidR="00F528C6" w:rsidRPr="00F02619" w14:paraId="5E5841DF" w14:textId="77777777" w:rsidTr="00F528C6">
        <w:tc>
          <w:tcPr>
            <w:tcW w:w="1530" w:type="dxa"/>
          </w:tcPr>
          <w:p w14:paraId="1371D056" w14:textId="3B59078A" w:rsidR="00F528C6" w:rsidRPr="00F02619" w:rsidRDefault="00F528C6" w:rsidP="00F528C6">
            <w:pPr>
              <w:spacing w:after="0"/>
              <w:jc w:val="right"/>
              <w:rPr>
                <w:rFonts w:cs="Arial"/>
                <w:szCs w:val="18"/>
              </w:rPr>
            </w:pPr>
            <w:r w:rsidRPr="00F02619">
              <w:rPr>
                <w:rFonts w:cs="Arial"/>
                <w:szCs w:val="18"/>
              </w:rPr>
              <w:t>-</w:t>
            </w:r>
          </w:p>
        </w:tc>
        <w:tc>
          <w:tcPr>
            <w:tcW w:w="5808" w:type="dxa"/>
            <w:shd w:val="clear" w:color="auto" w:fill="auto"/>
            <w:tcMar>
              <w:top w:w="0" w:type="dxa"/>
              <w:left w:w="108" w:type="dxa"/>
              <w:bottom w:w="0" w:type="dxa"/>
              <w:right w:w="108" w:type="dxa"/>
            </w:tcMar>
          </w:tcPr>
          <w:p w14:paraId="1A150B0C" w14:textId="77777777" w:rsidR="00F528C6" w:rsidRPr="00F02619" w:rsidRDefault="00F528C6" w:rsidP="00F528C6">
            <w:pPr>
              <w:spacing w:after="0"/>
              <w:rPr>
                <w:rFonts w:cs="Arial"/>
                <w:szCs w:val="18"/>
              </w:rPr>
            </w:pPr>
            <w:r w:rsidRPr="00F02619">
              <w:rPr>
                <w:rFonts w:cs="Arial"/>
                <w:szCs w:val="18"/>
              </w:rPr>
              <w:t>Contract Liability – IFRS15</w:t>
            </w:r>
          </w:p>
        </w:tc>
        <w:tc>
          <w:tcPr>
            <w:tcW w:w="704" w:type="dxa"/>
            <w:shd w:val="clear" w:color="auto" w:fill="auto"/>
            <w:tcMar>
              <w:top w:w="0" w:type="dxa"/>
              <w:left w:w="108" w:type="dxa"/>
              <w:bottom w:w="0" w:type="dxa"/>
              <w:right w:w="108" w:type="dxa"/>
            </w:tcMar>
          </w:tcPr>
          <w:p w14:paraId="34558D73" w14:textId="77777777" w:rsidR="00F528C6" w:rsidRPr="00F02619" w:rsidRDefault="00F528C6" w:rsidP="00F528C6">
            <w:pPr>
              <w:spacing w:after="0"/>
              <w:jc w:val="right"/>
              <w:rPr>
                <w:rFonts w:cs="Arial"/>
                <w:b/>
                <w:szCs w:val="18"/>
              </w:rPr>
            </w:pPr>
            <w:r w:rsidRPr="00F02619">
              <w:rPr>
                <w:rFonts w:cs="Arial"/>
                <w:b/>
                <w:szCs w:val="18"/>
              </w:rPr>
              <w:t>7</w:t>
            </w:r>
          </w:p>
        </w:tc>
        <w:tc>
          <w:tcPr>
            <w:tcW w:w="1528" w:type="dxa"/>
            <w:shd w:val="clear" w:color="auto" w:fill="auto"/>
            <w:tcMar>
              <w:top w:w="0" w:type="dxa"/>
              <w:left w:w="108" w:type="dxa"/>
              <w:bottom w:w="0" w:type="dxa"/>
              <w:right w:w="108" w:type="dxa"/>
            </w:tcMar>
          </w:tcPr>
          <w:p w14:paraId="51204733" w14:textId="25544136" w:rsidR="00F528C6" w:rsidRPr="00F02619" w:rsidRDefault="002B2560" w:rsidP="00F528C6">
            <w:pPr>
              <w:spacing w:after="0"/>
              <w:jc w:val="right"/>
              <w:rPr>
                <w:rFonts w:cs="Arial"/>
                <w:szCs w:val="18"/>
              </w:rPr>
            </w:pPr>
            <w:r w:rsidRPr="00F02619">
              <w:rPr>
                <w:rFonts w:cs="Arial"/>
                <w:szCs w:val="18"/>
              </w:rPr>
              <w:t>-</w:t>
            </w:r>
          </w:p>
        </w:tc>
      </w:tr>
      <w:tr w:rsidR="00F528C6" w:rsidRPr="00F02619" w14:paraId="6D313046" w14:textId="77777777" w:rsidTr="00F528C6">
        <w:tc>
          <w:tcPr>
            <w:tcW w:w="1530" w:type="dxa"/>
          </w:tcPr>
          <w:p w14:paraId="3C398048" w14:textId="61831C30" w:rsidR="00F528C6" w:rsidRPr="00F02619" w:rsidRDefault="00F528C6" w:rsidP="00F528C6">
            <w:pPr>
              <w:spacing w:after="0"/>
              <w:jc w:val="right"/>
              <w:rPr>
                <w:rFonts w:cs="Arial"/>
                <w:szCs w:val="18"/>
              </w:rPr>
            </w:pPr>
            <w:r w:rsidRPr="00F02619">
              <w:rPr>
                <w:rFonts w:cs="Arial"/>
                <w:szCs w:val="18"/>
              </w:rPr>
              <w:t>(7,098)</w:t>
            </w:r>
          </w:p>
        </w:tc>
        <w:tc>
          <w:tcPr>
            <w:tcW w:w="5808" w:type="dxa"/>
            <w:shd w:val="clear" w:color="auto" w:fill="auto"/>
            <w:tcMar>
              <w:top w:w="0" w:type="dxa"/>
              <w:left w:w="108" w:type="dxa"/>
              <w:bottom w:w="0" w:type="dxa"/>
              <w:right w:w="108" w:type="dxa"/>
            </w:tcMar>
          </w:tcPr>
          <w:p w14:paraId="16F1309D" w14:textId="77777777" w:rsidR="00F528C6" w:rsidRPr="00F02619" w:rsidRDefault="00F528C6" w:rsidP="00F528C6">
            <w:pPr>
              <w:spacing w:after="0"/>
              <w:rPr>
                <w:rFonts w:cs="Arial"/>
                <w:szCs w:val="18"/>
              </w:rPr>
            </w:pPr>
            <w:r w:rsidRPr="00F02619">
              <w:rPr>
                <w:rFonts w:cs="Arial"/>
                <w:szCs w:val="18"/>
              </w:rPr>
              <w:t xml:space="preserve">Other </w:t>
            </w:r>
            <w:proofErr w:type="gramStart"/>
            <w:r w:rsidRPr="00F02619">
              <w:rPr>
                <w:rFonts w:cs="Arial"/>
                <w:szCs w:val="18"/>
              </w:rPr>
              <w:t>Short Term</w:t>
            </w:r>
            <w:proofErr w:type="gramEnd"/>
            <w:r w:rsidRPr="00F02619">
              <w:rPr>
                <w:rFonts w:cs="Arial"/>
                <w:szCs w:val="18"/>
              </w:rPr>
              <w:t xml:space="preserve"> Liabilities (PPP / Finance Leases)</w:t>
            </w:r>
          </w:p>
        </w:tc>
        <w:tc>
          <w:tcPr>
            <w:tcW w:w="704" w:type="dxa"/>
            <w:shd w:val="clear" w:color="auto" w:fill="auto"/>
            <w:tcMar>
              <w:top w:w="0" w:type="dxa"/>
              <w:left w:w="108" w:type="dxa"/>
              <w:bottom w:w="0" w:type="dxa"/>
              <w:right w:w="108" w:type="dxa"/>
            </w:tcMar>
          </w:tcPr>
          <w:p w14:paraId="3DE2C63C" w14:textId="77777777" w:rsidR="00F528C6" w:rsidRPr="00F02619" w:rsidRDefault="00F528C6" w:rsidP="00F528C6">
            <w:pPr>
              <w:spacing w:after="0"/>
              <w:jc w:val="right"/>
              <w:rPr>
                <w:rFonts w:cs="Arial"/>
                <w:b/>
                <w:szCs w:val="18"/>
              </w:rPr>
            </w:pPr>
            <w:r w:rsidRPr="00F02619">
              <w:rPr>
                <w:rFonts w:cs="Arial"/>
                <w:b/>
                <w:szCs w:val="18"/>
              </w:rPr>
              <w:t>28</w:t>
            </w:r>
          </w:p>
        </w:tc>
        <w:tc>
          <w:tcPr>
            <w:tcW w:w="1528" w:type="dxa"/>
            <w:shd w:val="clear" w:color="auto" w:fill="auto"/>
            <w:tcMar>
              <w:top w:w="0" w:type="dxa"/>
              <w:left w:w="108" w:type="dxa"/>
              <w:bottom w:w="0" w:type="dxa"/>
              <w:right w:w="108" w:type="dxa"/>
            </w:tcMar>
          </w:tcPr>
          <w:p w14:paraId="3FDBC569" w14:textId="3E53A42C" w:rsidR="00F528C6" w:rsidRPr="00F02619" w:rsidRDefault="002B2560" w:rsidP="00F528C6">
            <w:pPr>
              <w:spacing w:after="0"/>
              <w:jc w:val="right"/>
              <w:rPr>
                <w:rFonts w:cs="Arial"/>
                <w:szCs w:val="18"/>
              </w:rPr>
            </w:pPr>
            <w:r w:rsidRPr="00F02619">
              <w:rPr>
                <w:rFonts w:cs="Arial"/>
                <w:szCs w:val="18"/>
              </w:rPr>
              <w:t>(7,390)</w:t>
            </w:r>
          </w:p>
        </w:tc>
      </w:tr>
      <w:tr w:rsidR="00F528C6" w:rsidRPr="00F02619" w14:paraId="1FE7251C" w14:textId="77777777" w:rsidTr="00F528C6">
        <w:tc>
          <w:tcPr>
            <w:tcW w:w="1530" w:type="dxa"/>
          </w:tcPr>
          <w:p w14:paraId="30B7E9C9" w14:textId="7DDD3C38" w:rsidR="00F528C6" w:rsidRPr="00F02619" w:rsidRDefault="00F528C6" w:rsidP="00F528C6">
            <w:pPr>
              <w:spacing w:after="0"/>
              <w:jc w:val="right"/>
              <w:rPr>
                <w:rFonts w:cs="Arial"/>
                <w:szCs w:val="18"/>
              </w:rPr>
            </w:pPr>
            <w:r w:rsidRPr="00F02619">
              <w:t>(2,454)</w:t>
            </w:r>
          </w:p>
        </w:tc>
        <w:tc>
          <w:tcPr>
            <w:tcW w:w="5808" w:type="dxa"/>
            <w:shd w:val="clear" w:color="auto" w:fill="auto"/>
            <w:tcMar>
              <w:top w:w="0" w:type="dxa"/>
              <w:left w:w="108" w:type="dxa"/>
              <w:bottom w:w="0" w:type="dxa"/>
              <w:right w:w="108" w:type="dxa"/>
            </w:tcMar>
          </w:tcPr>
          <w:p w14:paraId="47537F53" w14:textId="77777777" w:rsidR="00F528C6" w:rsidRPr="00F02619" w:rsidRDefault="00F528C6" w:rsidP="00F528C6">
            <w:pPr>
              <w:spacing w:after="0"/>
              <w:rPr>
                <w:rFonts w:cs="Arial"/>
                <w:szCs w:val="18"/>
              </w:rPr>
            </w:pPr>
            <w:r w:rsidRPr="00F02619">
              <w:rPr>
                <w:rFonts w:cs="Arial"/>
                <w:szCs w:val="18"/>
              </w:rPr>
              <w:t>Provisions</w:t>
            </w:r>
          </w:p>
        </w:tc>
        <w:tc>
          <w:tcPr>
            <w:tcW w:w="704" w:type="dxa"/>
            <w:shd w:val="clear" w:color="auto" w:fill="auto"/>
            <w:tcMar>
              <w:top w:w="0" w:type="dxa"/>
              <w:left w:w="108" w:type="dxa"/>
              <w:bottom w:w="0" w:type="dxa"/>
              <w:right w:w="108" w:type="dxa"/>
            </w:tcMar>
          </w:tcPr>
          <w:p w14:paraId="69487767" w14:textId="77777777" w:rsidR="00F528C6" w:rsidRPr="00F02619" w:rsidRDefault="00F528C6" w:rsidP="00F528C6">
            <w:pPr>
              <w:spacing w:after="0"/>
              <w:jc w:val="right"/>
              <w:rPr>
                <w:rFonts w:cs="Arial"/>
                <w:b/>
                <w:szCs w:val="18"/>
              </w:rPr>
            </w:pPr>
            <w:r w:rsidRPr="00F02619">
              <w:rPr>
                <w:rFonts w:cs="Arial"/>
                <w:b/>
                <w:szCs w:val="18"/>
              </w:rPr>
              <w:t>26</w:t>
            </w:r>
          </w:p>
        </w:tc>
        <w:tc>
          <w:tcPr>
            <w:tcW w:w="1528" w:type="dxa"/>
            <w:shd w:val="clear" w:color="auto" w:fill="auto"/>
            <w:tcMar>
              <w:top w:w="0" w:type="dxa"/>
              <w:left w:w="108" w:type="dxa"/>
              <w:bottom w:w="0" w:type="dxa"/>
              <w:right w:w="108" w:type="dxa"/>
            </w:tcMar>
          </w:tcPr>
          <w:p w14:paraId="1C19ABF9" w14:textId="6CD7E4C7" w:rsidR="00F528C6" w:rsidRPr="00F02619" w:rsidRDefault="002B2560" w:rsidP="00F528C6">
            <w:pPr>
              <w:spacing w:after="0"/>
              <w:jc w:val="right"/>
            </w:pPr>
            <w:r w:rsidRPr="00F02619">
              <w:t>(1,676)</w:t>
            </w:r>
          </w:p>
        </w:tc>
      </w:tr>
      <w:tr w:rsidR="00F528C6" w:rsidRPr="00F02619" w14:paraId="46BE30C4" w14:textId="77777777" w:rsidTr="00F528C6">
        <w:tc>
          <w:tcPr>
            <w:tcW w:w="1530" w:type="dxa"/>
            <w:tcBorders>
              <w:bottom w:val="single" w:sz="4" w:space="0" w:color="000000"/>
            </w:tcBorders>
          </w:tcPr>
          <w:p w14:paraId="373BC728" w14:textId="2B5C27EE" w:rsidR="00F528C6" w:rsidRPr="00F02619" w:rsidRDefault="00F528C6" w:rsidP="00F528C6">
            <w:pPr>
              <w:spacing w:after="0"/>
              <w:jc w:val="right"/>
              <w:rPr>
                <w:rFonts w:cs="Arial"/>
                <w:szCs w:val="18"/>
              </w:rPr>
            </w:pPr>
            <w:r w:rsidRPr="00F02619">
              <w:rPr>
                <w:rFonts w:cs="Arial"/>
                <w:szCs w:val="18"/>
              </w:rPr>
              <w:t>(1,320)</w:t>
            </w:r>
          </w:p>
        </w:tc>
        <w:tc>
          <w:tcPr>
            <w:tcW w:w="5808" w:type="dxa"/>
            <w:shd w:val="clear" w:color="auto" w:fill="auto"/>
            <w:tcMar>
              <w:top w:w="0" w:type="dxa"/>
              <w:left w:w="108" w:type="dxa"/>
              <w:bottom w:w="0" w:type="dxa"/>
              <w:right w:w="108" w:type="dxa"/>
            </w:tcMar>
          </w:tcPr>
          <w:p w14:paraId="40646C5B" w14:textId="77777777" w:rsidR="00F528C6" w:rsidRPr="00F02619" w:rsidRDefault="00F528C6" w:rsidP="00F528C6">
            <w:pPr>
              <w:spacing w:after="0"/>
              <w:rPr>
                <w:rFonts w:cs="Arial"/>
                <w:szCs w:val="18"/>
              </w:rPr>
            </w:pPr>
            <w:r w:rsidRPr="00F02619">
              <w:rPr>
                <w:rFonts w:cs="Arial"/>
                <w:szCs w:val="18"/>
              </w:rPr>
              <w:t>Receipts in Advance</w:t>
            </w:r>
          </w:p>
        </w:tc>
        <w:tc>
          <w:tcPr>
            <w:tcW w:w="704" w:type="dxa"/>
            <w:shd w:val="clear" w:color="auto" w:fill="auto"/>
            <w:tcMar>
              <w:top w:w="0" w:type="dxa"/>
              <w:left w:w="108" w:type="dxa"/>
              <w:bottom w:w="0" w:type="dxa"/>
              <w:right w:w="108" w:type="dxa"/>
            </w:tcMar>
          </w:tcPr>
          <w:p w14:paraId="679DB826" w14:textId="77777777" w:rsidR="00F528C6" w:rsidRPr="00F02619" w:rsidRDefault="00F528C6" w:rsidP="00F528C6">
            <w:pPr>
              <w:spacing w:after="0"/>
              <w:jc w:val="right"/>
              <w:rPr>
                <w:rFonts w:cs="Arial"/>
                <w:b/>
                <w:szCs w:val="18"/>
              </w:rPr>
            </w:pPr>
            <w:r w:rsidRPr="00F02619">
              <w:rPr>
                <w:rFonts w:cs="Arial"/>
                <w:b/>
                <w:szCs w:val="18"/>
              </w:rPr>
              <w:t>27</w:t>
            </w:r>
          </w:p>
        </w:tc>
        <w:tc>
          <w:tcPr>
            <w:tcW w:w="1528" w:type="dxa"/>
            <w:tcBorders>
              <w:bottom w:val="single" w:sz="4" w:space="0" w:color="000000"/>
            </w:tcBorders>
            <w:shd w:val="clear" w:color="auto" w:fill="auto"/>
            <w:tcMar>
              <w:top w:w="0" w:type="dxa"/>
              <w:left w:w="108" w:type="dxa"/>
              <w:bottom w:w="0" w:type="dxa"/>
              <w:right w:w="108" w:type="dxa"/>
            </w:tcMar>
          </w:tcPr>
          <w:p w14:paraId="28AE6DFC" w14:textId="0ED03C0B" w:rsidR="00F528C6" w:rsidRPr="00F02619" w:rsidRDefault="002B2560" w:rsidP="00F528C6">
            <w:pPr>
              <w:spacing w:after="0"/>
              <w:jc w:val="right"/>
              <w:rPr>
                <w:rFonts w:cs="Arial"/>
                <w:szCs w:val="18"/>
              </w:rPr>
            </w:pPr>
            <w:r w:rsidRPr="00F02619">
              <w:rPr>
                <w:rFonts w:cs="Arial"/>
                <w:szCs w:val="18"/>
              </w:rPr>
              <w:t>(1,331)</w:t>
            </w:r>
          </w:p>
        </w:tc>
      </w:tr>
      <w:tr w:rsidR="00F528C6" w:rsidRPr="00F02619" w14:paraId="6FB968AC" w14:textId="77777777" w:rsidTr="00F528C6">
        <w:tc>
          <w:tcPr>
            <w:tcW w:w="1530" w:type="dxa"/>
            <w:tcBorders>
              <w:top w:val="single" w:sz="4" w:space="0" w:color="000000"/>
            </w:tcBorders>
          </w:tcPr>
          <w:p w14:paraId="364260A8" w14:textId="0974AB68" w:rsidR="00F528C6" w:rsidRPr="00F02619" w:rsidRDefault="00F528C6" w:rsidP="00F528C6">
            <w:pPr>
              <w:spacing w:after="0"/>
              <w:jc w:val="right"/>
              <w:rPr>
                <w:rFonts w:cs="Arial"/>
                <w:b/>
                <w:szCs w:val="18"/>
              </w:rPr>
            </w:pPr>
            <w:r w:rsidRPr="00F02619">
              <w:rPr>
                <w:b/>
                <w:bCs/>
              </w:rPr>
              <w:t>(268,007)</w:t>
            </w:r>
          </w:p>
        </w:tc>
        <w:tc>
          <w:tcPr>
            <w:tcW w:w="5808" w:type="dxa"/>
            <w:shd w:val="clear" w:color="auto" w:fill="auto"/>
            <w:tcMar>
              <w:top w:w="0" w:type="dxa"/>
              <w:left w:w="108" w:type="dxa"/>
              <w:bottom w:w="0" w:type="dxa"/>
              <w:right w:w="108" w:type="dxa"/>
            </w:tcMar>
          </w:tcPr>
          <w:p w14:paraId="039051CF" w14:textId="77777777" w:rsidR="00F528C6" w:rsidRPr="00F02619" w:rsidRDefault="00F528C6" w:rsidP="00F528C6">
            <w:pPr>
              <w:spacing w:after="0"/>
              <w:rPr>
                <w:rFonts w:cs="Arial"/>
                <w:b/>
                <w:szCs w:val="18"/>
              </w:rPr>
            </w:pPr>
            <w:r w:rsidRPr="00F02619">
              <w:rPr>
                <w:rFonts w:cs="Arial"/>
                <w:b/>
                <w:szCs w:val="18"/>
              </w:rPr>
              <w:t>Current Liabilities</w:t>
            </w:r>
          </w:p>
        </w:tc>
        <w:tc>
          <w:tcPr>
            <w:tcW w:w="704" w:type="dxa"/>
            <w:shd w:val="clear" w:color="auto" w:fill="auto"/>
            <w:tcMar>
              <w:top w:w="0" w:type="dxa"/>
              <w:left w:w="108" w:type="dxa"/>
              <w:bottom w:w="0" w:type="dxa"/>
              <w:right w:w="108" w:type="dxa"/>
            </w:tcMar>
          </w:tcPr>
          <w:p w14:paraId="529F2453" w14:textId="77777777" w:rsidR="00F528C6" w:rsidRPr="00F02619" w:rsidRDefault="00F528C6" w:rsidP="00F528C6">
            <w:pPr>
              <w:spacing w:after="0"/>
              <w:rPr>
                <w:rFonts w:cs="Arial"/>
                <w:b/>
                <w:szCs w:val="18"/>
              </w:rPr>
            </w:pPr>
          </w:p>
        </w:tc>
        <w:tc>
          <w:tcPr>
            <w:tcW w:w="1528" w:type="dxa"/>
            <w:tcBorders>
              <w:top w:val="single" w:sz="4" w:space="0" w:color="000000"/>
            </w:tcBorders>
            <w:shd w:val="clear" w:color="auto" w:fill="auto"/>
            <w:tcMar>
              <w:top w:w="0" w:type="dxa"/>
              <w:left w:w="108" w:type="dxa"/>
              <w:bottom w:w="0" w:type="dxa"/>
              <w:right w:w="108" w:type="dxa"/>
            </w:tcMar>
          </w:tcPr>
          <w:p w14:paraId="3E4171D9" w14:textId="5841215B" w:rsidR="00F528C6" w:rsidRPr="00F02619" w:rsidRDefault="002B2560" w:rsidP="00F528C6">
            <w:pPr>
              <w:spacing w:after="0"/>
              <w:jc w:val="right"/>
              <w:rPr>
                <w:b/>
                <w:bCs/>
              </w:rPr>
            </w:pPr>
            <w:r w:rsidRPr="00F02619">
              <w:rPr>
                <w:b/>
                <w:bCs/>
              </w:rPr>
              <w:t>(277,521)</w:t>
            </w:r>
          </w:p>
        </w:tc>
      </w:tr>
      <w:tr w:rsidR="00F528C6" w:rsidRPr="00F02619" w14:paraId="089D1F64" w14:textId="77777777" w:rsidTr="00F528C6">
        <w:tc>
          <w:tcPr>
            <w:tcW w:w="1530" w:type="dxa"/>
          </w:tcPr>
          <w:p w14:paraId="59301B8D" w14:textId="77777777" w:rsidR="00F528C6" w:rsidRPr="00F02619" w:rsidRDefault="00F528C6" w:rsidP="00F528C6">
            <w:pPr>
              <w:spacing w:after="0"/>
              <w:jc w:val="right"/>
              <w:rPr>
                <w:rFonts w:cs="Arial"/>
                <w:szCs w:val="18"/>
              </w:rPr>
            </w:pPr>
          </w:p>
        </w:tc>
        <w:tc>
          <w:tcPr>
            <w:tcW w:w="5808" w:type="dxa"/>
            <w:shd w:val="clear" w:color="auto" w:fill="auto"/>
            <w:tcMar>
              <w:top w:w="0" w:type="dxa"/>
              <w:left w:w="108" w:type="dxa"/>
              <w:bottom w:w="0" w:type="dxa"/>
              <w:right w:w="108" w:type="dxa"/>
            </w:tcMar>
          </w:tcPr>
          <w:p w14:paraId="693B8771" w14:textId="77777777" w:rsidR="00F528C6" w:rsidRPr="00F02619" w:rsidRDefault="00F528C6" w:rsidP="00F528C6">
            <w:pPr>
              <w:spacing w:after="0"/>
              <w:rPr>
                <w:rFonts w:cs="Arial"/>
                <w:szCs w:val="18"/>
              </w:rPr>
            </w:pPr>
          </w:p>
        </w:tc>
        <w:tc>
          <w:tcPr>
            <w:tcW w:w="704" w:type="dxa"/>
            <w:shd w:val="clear" w:color="auto" w:fill="auto"/>
            <w:tcMar>
              <w:top w:w="0" w:type="dxa"/>
              <w:left w:w="108" w:type="dxa"/>
              <w:bottom w:w="0" w:type="dxa"/>
              <w:right w:w="108" w:type="dxa"/>
            </w:tcMar>
          </w:tcPr>
          <w:p w14:paraId="2BC7ED97" w14:textId="77777777" w:rsidR="00F528C6" w:rsidRPr="00F02619" w:rsidRDefault="00F528C6" w:rsidP="00F528C6">
            <w:pPr>
              <w:spacing w:after="0"/>
              <w:rPr>
                <w:rFonts w:cs="Arial"/>
                <w:b/>
                <w:szCs w:val="18"/>
              </w:rPr>
            </w:pPr>
          </w:p>
        </w:tc>
        <w:tc>
          <w:tcPr>
            <w:tcW w:w="1528" w:type="dxa"/>
            <w:shd w:val="clear" w:color="auto" w:fill="auto"/>
            <w:tcMar>
              <w:top w:w="0" w:type="dxa"/>
              <w:left w:w="108" w:type="dxa"/>
              <w:bottom w:w="0" w:type="dxa"/>
              <w:right w:w="108" w:type="dxa"/>
            </w:tcMar>
          </w:tcPr>
          <w:p w14:paraId="2FF29724" w14:textId="77777777" w:rsidR="00F528C6" w:rsidRPr="00F02619" w:rsidRDefault="00F528C6" w:rsidP="00F528C6">
            <w:pPr>
              <w:spacing w:after="0"/>
              <w:jc w:val="right"/>
              <w:rPr>
                <w:rFonts w:cs="Arial"/>
                <w:szCs w:val="18"/>
              </w:rPr>
            </w:pPr>
          </w:p>
        </w:tc>
      </w:tr>
      <w:tr w:rsidR="00F528C6" w:rsidRPr="00F02619" w14:paraId="23BB7B9B" w14:textId="77777777" w:rsidTr="00F528C6">
        <w:tc>
          <w:tcPr>
            <w:tcW w:w="1530" w:type="dxa"/>
          </w:tcPr>
          <w:p w14:paraId="33C79DAE" w14:textId="5BE0755E" w:rsidR="00F528C6" w:rsidRPr="00F02619" w:rsidRDefault="00F528C6" w:rsidP="00F528C6">
            <w:pPr>
              <w:spacing w:after="0"/>
              <w:jc w:val="right"/>
              <w:rPr>
                <w:rFonts w:cs="Arial"/>
                <w:szCs w:val="18"/>
              </w:rPr>
            </w:pPr>
            <w:r w:rsidRPr="00F02619">
              <w:rPr>
                <w:rFonts w:cs="Arial"/>
                <w:szCs w:val="18"/>
              </w:rPr>
              <w:t>(598)</w:t>
            </w:r>
          </w:p>
        </w:tc>
        <w:tc>
          <w:tcPr>
            <w:tcW w:w="5808" w:type="dxa"/>
            <w:shd w:val="clear" w:color="auto" w:fill="auto"/>
            <w:tcMar>
              <w:top w:w="0" w:type="dxa"/>
              <w:left w:w="108" w:type="dxa"/>
              <w:bottom w:w="0" w:type="dxa"/>
              <w:right w:w="108" w:type="dxa"/>
            </w:tcMar>
          </w:tcPr>
          <w:p w14:paraId="74B99767" w14:textId="77777777" w:rsidR="00F528C6" w:rsidRPr="00F02619" w:rsidRDefault="00F528C6" w:rsidP="00F528C6">
            <w:pPr>
              <w:spacing w:after="0"/>
              <w:rPr>
                <w:rFonts w:cs="Arial"/>
                <w:szCs w:val="18"/>
              </w:rPr>
            </w:pPr>
            <w:r w:rsidRPr="00F02619">
              <w:rPr>
                <w:rFonts w:cs="Arial"/>
                <w:szCs w:val="18"/>
              </w:rPr>
              <w:t>Long Term Provisions</w:t>
            </w:r>
          </w:p>
        </w:tc>
        <w:tc>
          <w:tcPr>
            <w:tcW w:w="704" w:type="dxa"/>
            <w:shd w:val="clear" w:color="auto" w:fill="auto"/>
            <w:tcMar>
              <w:top w:w="0" w:type="dxa"/>
              <w:left w:w="108" w:type="dxa"/>
              <w:bottom w:w="0" w:type="dxa"/>
              <w:right w:w="108" w:type="dxa"/>
            </w:tcMar>
          </w:tcPr>
          <w:p w14:paraId="0EF233FF" w14:textId="77777777" w:rsidR="00F528C6" w:rsidRPr="00F02619" w:rsidRDefault="00F528C6" w:rsidP="00F528C6">
            <w:pPr>
              <w:spacing w:after="0"/>
              <w:jc w:val="right"/>
              <w:rPr>
                <w:rFonts w:cs="Arial"/>
                <w:b/>
                <w:szCs w:val="18"/>
              </w:rPr>
            </w:pPr>
            <w:r w:rsidRPr="00F02619">
              <w:rPr>
                <w:rFonts w:cs="Arial"/>
                <w:b/>
                <w:szCs w:val="18"/>
              </w:rPr>
              <w:t>26</w:t>
            </w:r>
          </w:p>
        </w:tc>
        <w:tc>
          <w:tcPr>
            <w:tcW w:w="1528" w:type="dxa"/>
            <w:shd w:val="clear" w:color="auto" w:fill="auto"/>
            <w:tcMar>
              <w:top w:w="0" w:type="dxa"/>
              <w:left w:w="108" w:type="dxa"/>
              <w:bottom w:w="0" w:type="dxa"/>
              <w:right w:w="108" w:type="dxa"/>
            </w:tcMar>
          </w:tcPr>
          <w:p w14:paraId="7CC16E90" w14:textId="574685DB" w:rsidR="00F528C6" w:rsidRPr="00F02619" w:rsidRDefault="002B2560" w:rsidP="00F528C6">
            <w:pPr>
              <w:spacing w:after="0"/>
              <w:jc w:val="right"/>
              <w:rPr>
                <w:rFonts w:cs="Arial"/>
                <w:szCs w:val="18"/>
              </w:rPr>
            </w:pPr>
            <w:r w:rsidRPr="00F02619">
              <w:rPr>
                <w:rFonts w:cs="Arial"/>
                <w:szCs w:val="18"/>
              </w:rPr>
              <w:t>(536)</w:t>
            </w:r>
          </w:p>
        </w:tc>
      </w:tr>
      <w:tr w:rsidR="00F528C6" w:rsidRPr="00F02619" w14:paraId="0DEE1ED4" w14:textId="77777777" w:rsidTr="00F528C6">
        <w:tc>
          <w:tcPr>
            <w:tcW w:w="1530" w:type="dxa"/>
          </w:tcPr>
          <w:p w14:paraId="68660981" w14:textId="4D038704" w:rsidR="00F528C6" w:rsidRPr="00F02619" w:rsidRDefault="00F528C6" w:rsidP="00F528C6">
            <w:pPr>
              <w:spacing w:after="0"/>
              <w:jc w:val="right"/>
              <w:rPr>
                <w:rFonts w:cs="Arial"/>
                <w:szCs w:val="18"/>
              </w:rPr>
            </w:pPr>
            <w:r w:rsidRPr="00F02619">
              <w:rPr>
                <w:rFonts w:cs="Arial"/>
                <w:szCs w:val="18"/>
              </w:rPr>
              <w:t>(1,014,532)</w:t>
            </w:r>
          </w:p>
        </w:tc>
        <w:tc>
          <w:tcPr>
            <w:tcW w:w="5808" w:type="dxa"/>
            <w:shd w:val="clear" w:color="auto" w:fill="auto"/>
            <w:tcMar>
              <w:top w:w="0" w:type="dxa"/>
              <w:left w:w="108" w:type="dxa"/>
              <w:bottom w:w="0" w:type="dxa"/>
              <w:right w:w="108" w:type="dxa"/>
            </w:tcMar>
          </w:tcPr>
          <w:p w14:paraId="0D177247" w14:textId="77777777" w:rsidR="00F528C6" w:rsidRPr="00F02619" w:rsidRDefault="00F528C6" w:rsidP="00F528C6">
            <w:pPr>
              <w:spacing w:after="0"/>
              <w:rPr>
                <w:rFonts w:cs="Arial"/>
                <w:szCs w:val="18"/>
              </w:rPr>
            </w:pPr>
            <w:r w:rsidRPr="00F02619">
              <w:rPr>
                <w:rFonts w:cs="Arial"/>
                <w:szCs w:val="18"/>
              </w:rPr>
              <w:t>Long Term Borrowing</w:t>
            </w:r>
          </w:p>
        </w:tc>
        <w:tc>
          <w:tcPr>
            <w:tcW w:w="704" w:type="dxa"/>
            <w:shd w:val="clear" w:color="auto" w:fill="auto"/>
            <w:tcMar>
              <w:top w:w="0" w:type="dxa"/>
              <w:left w:w="108" w:type="dxa"/>
              <w:bottom w:w="0" w:type="dxa"/>
              <w:right w:w="108" w:type="dxa"/>
            </w:tcMar>
          </w:tcPr>
          <w:p w14:paraId="5787B7D4" w14:textId="65E587CC" w:rsidR="00F528C6" w:rsidRPr="00F02619" w:rsidRDefault="00F528C6" w:rsidP="00F528C6">
            <w:pPr>
              <w:spacing w:after="0"/>
              <w:jc w:val="right"/>
              <w:rPr>
                <w:rFonts w:cs="Arial"/>
                <w:b/>
                <w:szCs w:val="18"/>
              </w:rPr>
            </w:pPr>
            <w:r w:rsidRPr="00F02619">
              <w:rPr>
                <w:rFonts w:cs="Arial"/>
                <w:b/>
                <w:szCs w:val="18"/>
              </w:rPr>
              <w:t>33</w:t>
            </w:r>
          </w:p>
        </w:tc>
        <w:tc>
          <w:tcPr>
            <w:tcW w:w="1528" w:type="dxa"/>
            <w:shd w:val="clear" w:color="auto" w:fill="auto"/>
            <w:tcMar>
              <w:top w:w="0" w:type="dxa"/>
              <w:left w:w="108" w:type="dxa"/>
              <w:bottom w:w="0" w:type="dxa"/>
              <w:right w:w="108" w:type="dxa"/>
            </w:tcMar>
          </w:tcPr>
          <w:p w14:paraId="0CA41609" w14:textId="23617991" w:rsidR="00F528C6" w:rsidRPr="00F02619" w:rsidRDefault="002B2560" w:rsidP="00F528C6">
            <w:pPr>
              <w:spacing w:after="0"/>
              <w:jc w:val="right"/>
              <w:rPr>
                <w:rFonts w:cs="Arial"/>
                <w:szCs w:val="18"/>
              </w:rPr>
            </w:pPr>
            <w:r w:rsidRPr="00F02619">
              <w:rPr>
                <w:rFonts w:cs="Arial"/>
                <w:szCs w:val="18"/>
              </w:rPr>
              <w:t>(980,762)</w:t>
            </w:r>
          </w:p>
        </w:tc>
      </w:tr>
      <w:tr w:rsidR="00F528C6" w:rsidRPr="00F02619" w14:paraId="2DF2AF0E" w14:textId="77777777" w:rsidTr="00F528C6">
        <w:tc>
          <w:tcPr>
            <w:tcW w:w="1530" w:type="dxa"/>
          </w:tcPr>
          <w:p w14:paraId="4595F6B4" w14:textId="1B5F8590" w:rsidR="00F528C6" w:rsidRPr="00F02619" w:rsidRDefault="00F528C6" w:rsidP="00F528C6">
            <w:pPr>
              <w:spacing w:after="0"/>
              <w:jc w:val="right"/>
              <w:rPr>
                <w:rFonts w:cs="Arial"/>
                <w:szCs w:val="18"/>
              </w:rPr>
            </w:pPr>
            <w:r w:rsidRPr="00F02619">
              <w:rPr>
                <w:rFonts w:cs="Arial"/>
                <w:szCs w:val="18"/>
              </w:rPr>
              <w:t>(172,036)</w:t>
            </w:r>
          </w:p>
        </w:tc>
        <w:tc>
          <w:tcPr>
            <w:tcW w:w="5808" w:type="dxa"/>
            <w:shd w:val="clear" w:color="auto" w:fill="auto"/>
            <w:tcMar>
              <w:top w:w="0" w:type="dxa"/>
              <w:left w:w="108" w:type="dxa"/>
              <w:bottom w:w="0" w:type="dxa"/>
              <w:right w:w="108" w:type="dxa"/>
            </w:tcMar>
          </w:tcPr>
          <w:p w14:paraId="34E1DA8A" w14:textId="77777777" w:rsidR="00F528C6" w:rsidRPr="00F02619" w:rsidRDefault="00F528C6" w:rsidP="00F528C6">
            <w:pPr>
              <w:spacing w:after="0"/>
              <w:rPr>
                <w:rFonts w:cs="Arial"/>
                <w:szCs w:val="18"/>
              </w:rPr>
            </w:pPr>
            <w:r w:rsidRPr="00F02619">
              <w:rPr>
                <w:rFonts w:cs="Arial"/>
                <w:szCs w:val="18"/>
              </w:rPr>
              <w:t xml:space="preserve">Other </w:t>
            </w:r>
            <w:proofErr w:type="gramStart"/>
            <w:r w:rsidRPr="00F02619">
              <w:rPr>
                <w:rFonts w:cs="Arial"/>
                <w:szCs w:val="18"/>
              </w:rPr>
              <w:t>Long Term</w:t>
            </w:r>
            <w:proofErr w:type="gramEnd"/>
            <w:r w:rsidRPr="00F02619">
              <w:rPr>
                <w:rFonts w:cs="Arial"/>
                <w:szCs w:val="18"/>
              </w:rPr>
              <w:t xml:space="preserve"> Liabilities (PPP / Finance Lease)</w:t>
            </w:r>
          </w:p>
        </w:tc>
        <w:tc>
          <w:tcPr>
            <w:tcW w:w="704" w:type="dxa"/>
            <w:shd w:val="clear" w:color="auto" w:fill="auto"/>
            <w:tcMar>
              <w:top w:w="0" w:type="dxa"/>
              <w:left w:w="108" w:type="dxa"/>
              <w:bottom w:w="0" w:type="dxa"/>
              <w:right w:w="108" w:type="dxa"/>
            </w:tcMar>
          </w:tcPr>
          <w:p w14:paraId="57899FAC" w14:textId="77777777" w:rsidR="00F528C6" w:rsidRPr="00F02619" w:rsidRDefault="00F528C6" w:rsidP="00F528C6">
            <w:pPr>
              <w:spacing w:after="0"/>
              <w:jc w:val="right"/>
              <w:rPr>
                <w:rFonts w:cs="Arial"/>
                <w:b/>
                <w:szCs w:val="18"/>
              </w:rPr>
            </w:pPr>
            <w:r w:rsidRPr="00F02619">
              <w:rPr>
                <w:rFonts w:cs="Arial"/>
                <w:b/>
                <w:szCs w:val="18"/>
              </w:rPr>
              <w:t>28</w:t>
            </w:r>
          </w:p>
        </w:tc>
        <w:tc>
          <w:tcPr>
            <w:tcW w:w="1528" w:type="dxa"/>
            <w:shd w:val="clear" w:color="auto" w:fill="auto"/>
            <w:tcMar>
              <w:top w:w="0" w:type="dxa"/>
              <w:left w:w="108" w:type="dxa"/>
              <w:bottom w:w="0" w:type="dxa"/>
              <w:right w:w="108" w:type="dxa"/>
            </w:tcMar>
          </w:tcPr>
          <w:p w14:paraId="55BF7B86" w14:textId="79EF0992" w:rsidR="00F528C6" w:rsidRPr="00F02619" w:rsidRDefault="002B2560" w:rsidP="00F528C6">
            <w:pPr>
              <w:spacing w:after="0"/>
              <w:jc w:val="right"/>
              <w:rPr>
                <w:rFonts w:cs="Arial"/>
                <w:szCs w:val="18"/>
              </w:rPr>
            </w:pPr>
            <w:r w:rsidRPr="00F02619">
              <w:rPr>
                <w:rFonts w:cs="Arial"/>
                <w:szCs w:val="18"/>
              </w:rPr>
              <w:t>(164,646)</w:t>
            </w:r>
          </w:p>
        </w:tc>
      </w:tr>
      <w:tr w:rsidR="00F528C6" w:rsidRPr="00F02619" w14:paraId="158A5CFC" w14:textId="77777777" w:rsidTr="00F528C6">
        <w:tc>
          <w:tcPr>
            <w:tcW w:w="1530" w:type="dxa"/>
            <w:tcBorders>
              <w:bottom w:val="single" w:sz="4" w:space="0" w:color="000000"/>
            </w:tcBorders>
          </w:tcPr>
          <w:p w14:paraId="4366EB30" w14:textId="3A93A860" w:rsidR="00F528C6" w:rsidRPr="00F02619" w:rsidRDefault="00F528C6" w:rsidP="00F528C6">
            <w:pPr>
              <w:spacing w:after="0"/>
              <w:jc w:val="right"/>
              <w:rPr>
                <w:rFonts w:cs="Arial"/>
                <w:szCs w:val="18"/>
              </w:rPr>
            </w:pPr>
            <w:r w:rsidRPr="00F02619">
              <w:rPr>
                <w:rFonts w:cs="Arial"/>
                <w:szCs w:val="18"/>
              </w:rPr>
              <w:t>(115,321)</w:t>
            </w:r>
          </w:p>
        </w:tc>
        <w:tc>
          <w:tcPr>
            <w:tcW w:w="5808" w:type="dxa"/>
            <w:shd w:val="clear" w:color="auto" w:fill="auto"/>
            <w:tcMar>
              <w:top w:w="0" w:type="dxa"/>
              <w:left w:w="108" w:type="dxa"/>
              <w:bottom w:w="0" w:type="dxa"/>
              <w:right w:w="108" w:type="dxa"/>
            </w:tcMar>
          </w:tcPr>
          <w:p w14:paraId="733535B6" w14:textId="77777777" w:rsidR="00F528C6" w:rsidRPr="00F02619" w:rsidRDefault="00F528C6" w:rsidP="00F528C6">
            <w:pPr>
              <w:spacing w:after="0"/>
              <w:rPr>
                <w:rFonts w:cs="Arial"/>
                <w:szCs w:val="18"/>
              </w:rPr>
            </w:pPr>
            <w:r w:rsidRPr="00F02619">
              <w:rPr>
                <w:rFonts w:cs="Arial"/>
                <w:szCs w:val="18"/>
              </w:rPr>
              <w:t xml:space="preserve">Other </w:t>
            </w:r>
            <w:proofErr w:type="gramStart"/>
            <w:r w:rsidRPr="00F02619">
              <w:rPr>
                <w:rFonts w:cs="Arial"/>
                <w:szCs w:val="18"/>
              </w:rPr>
              <w:t>Long Term</w:t>
            </w:r>
            <w:proofErr w:type="gramEnd"/>
            <w:r w:rsidRPr="00F02619">
              <w:rPr>
                <w:rFonts w:cs="Arial"/>
                <w:szCs w:val="18"/>
              </w:rPr>
              <w:t xml:space="preserve"> Liabilities (Pension)</w:t>
            </w:r>
          </w:p>
        </w:tc>
        <w:tc>
          <w:tcPr>
            <w:tcW w:w="704" w:type="dxa"/>
            <w:shd w:val="clear" w:color="auto" w:fill="auto"/>
            <w:tcMar>
              <w:top w:w="0" w:type="dxa"/>
              <w:left w:w="108" w:type="dxa"/>
              <w:bottom w:w="0" w:type="dxa"/>
              <w:right w:w="108" w:type="dxa"/>
            </w:tcMar>
          </w:tcPr>
          <w:p w14:paraId="5B5A86A5" w14:textId="77777777" w:rsidR="00F528C6" w:rsidRPr="00F02619" w:rsidRDefault="00F528C6" w:rsidP="00F528C6">
            <w:pPr>
              <w:spacing w:after="0"/>
              <w:jc w:val="right"/>
              <w:rPr>
                <w:rFonts w:cs="Arial"/>
                <w:b/>
                <w:szCs w:val="18"/>
              </w:rPr>
            </w:pPr>
            <w:r w:rsidRPr="00F02619">
              <w:rPr>
                <w:rFonts w:cs="Arial"/>
                <w:b/>
                <w:szCs w:val="18"/>
              </w:rPr>
              <w:t>30</w:t>
            </w:r>
          </w:p>
        </w:tc>
        <w:tc>
          <w:tcPr>
            <w:tcW w:w="1528" w:type="dxa"/>
            <w:tcBorders>
              <w:bottom w:val="single" w:sz="4" w:space="0" w:color="000000"/>
            </w:tcBorders>
            <w:shd w:val="clear" w:color="auto" w:fill="auto"/>
            <w:tcMar>
              <w:top w:w="0" w:type="dxa"/>
              <w:left w:w="108" w:type="dxa"/>
              <w:bottom w:w="0" w:type="dxa"/>
              <w:right w:w="108" w:type="dxa"/>
            </w:tcMar>
          </w:tcPr>
          <w:p w14:paraId="3AEC47C6" w14:textId="51E90107" w:rsidR="00F528C6" w:rsidRPr="00F02619" w:rsidRDefault="002B2560" w:rsidP="00F528C6">
            <w:pPr>
              <w:spacing w:after="0"/>
              <w:jc w:val="right"/>
              <w:rPr>
                <w:rFonts w:cs="Arial"/>
                <w:szCs w:val="18"/>
              </w:rPr>
            </w:pPr>
            <w:r w:rsidRPr="00F02619">
              <w:rPr>
                <w:rFonts w:cs="Arial"/>
                <w:szCs w:val="18"/>
              </w:rPr>
              <w:t>(113,666)</w:t>
            </w:r>
          </w:p>
        </w:tc>
      </w:tr>
      <w:tr w:rsidR="00F528C6" w:rsidRPr="00F02619" w14:paraId="65BC0122" w14:textId="77777777" w:rsidTr="00F528C6">
        <w:tc>
          <w:tcPr>
            <w:tcW w:w="1530" w:type="dxa"/>
            <w:tcBorders>
              <w:top w:val="single" w:sz="4" w:space="0" w:color="000000"/>
            </w:tcBorders>
          </w:tcPr>
          <w:p w14:paraId="246C38B4" w14:textId="4DAF3428" w:rsidR="00F528C6" w:rsidRPr="00F02619" w:rsidRDefault="00F528C6" w:rsidP="00F528C6">
            <w:pPr>
              <w:spacing w:after="0"/>
              <w:jc w:val="right"/>
              <w:rPr>
                <w:rFonts w:cs="Arial"/>
                <w:b/>
                <w:szCs w:val="18"/>
              </w:rPr>
            </w:pPr>
            <w:r w:rsidRPr="00F02619">
              <w:rPr>
                <w:rFonts w:cs="Arial"/>
                <w:b/>
                <w:szCs w:val="18"/>
              </w:rPr>
              <w:t>(1,302,487)</w:t>
            </w:r>
          </w:p>
        </w:tc>
        <w:tc>
          <w:tcPr>
            <w:tcW w:w="5808" w:type="dxa"/>
            <w:shd w:val="clear" w:color="auto" w:fill="auto"/>
            <w:tcMar>
              <w:top w:w="0" w:type="dxa"/>
              <w:left w:w="108" w:type="dxa"/>
              <w:bottom w:w="0" w:type="dxa"/>
              <w:right w:w="108" w:type="dxa"/>
            </w:tcMar>
          </w:tcPr>
          <w:p w14:paraId="2FDFD4BB" w14:textId="77777777" w:rsidR="00F528C6" w:rsidRPr="00F02619" w:rsidRDefault="00F528C6" w:rsidP="00F528C6">
            <w:pPr>
              <w:spacing w:after="0"/>
              <w:rPr>
                <w:rFonts w:cs="Arial"/>
                <w:b/>
                <w:szCs w:val="18"/>
              </w:rPr>
            </w:pPr>
            <w:r w:rsidRPr="00F02619">
              <w:rPr>
                <w:rFonts w:cs="Arial"/>
                <w:b/>
                <w:szCs w:val="18"/>
              </w:rPr>
              <w:t>Long Term Liabilities</w:t>
            </w:r>
          </w:p>
        </w:tc>
        <w:tc>
          <w:tcPr>
            <w:tcW w:w="704" w:type="dxa"/>
            <w:shd w:val="clear" w:color="auto" w:fill="auto"/>
            <w:tcMar>
              <w:top w:w="0" w:type="dxa"/>
              <w:left w:w="108" w:type="dxa"/>
              <w:bottom w:w="0" w:type="dxa"/>
              <w:right w:w="108" w:type="dxa"/>
            </w:tcMar>
          </w:tcPr>
          <w:p w14:paraId="38F0C880" w14:textId="77777777" w:rsidR="00F528C6" w:rsidRPr="00F02619" w:rsidRDefault="00F528C6" w:rsidP="00F528C6">
            <w:pPr>
              <w:spacing w:after="0"/>
              <w:jc w:val="right"/>
              <w:rPr>
                <w:rFonts w:cs="Arial"/>
                <w:b/>
                <w:szCs w:val="18"/>
              </w:rPr>
            </w:pPr>
          </w:p>
        </w:tc>
        <w:tc>
          <w:tcPr>
            <w:tcW w:w="1528" w:type="dxa"/>
            <w:tcBorders>
              <w:top w:val="single" w:sz="4" w:space="0" w:color="000000"/>
            </w:tcBorders>
            <w:shd w:val="clear" w:color="auto" w:fill="auto"/>
            <w:tcMar>
              <w:top w:w="0" w:type="dxa"/>
              <w:left w:w="108" w:type="dxa"/>
              <w:bottom w:w="0" w:type="dxa"/>
              <w:right w:w="108" w:type="dxa"/>
            </w:tcMar>
          </w:tcPr>
          <w:p w14:paraId="0848A3AE" w14:textId="4659B932" w:rsidR="00F528C6" w:rsidRPr="00F02619" w:rsidRDefault="002B2560" w:rsidP="00F528C6">
            <w:pPr>
              <w:spacing w:after="0"/>
              <w:jc w:val="right"/>
              <w:rPr>
                <w:rFonts w:cs="Arial"/>
                <w:b/>
                <w:szCs w:val="18"/>
              </w:rPr>
            </w:pPr>
            <w:r w:rsidRPr="00F02619">
              <w:rPr>
                <w:rFonts w:cs="Arial"/>
                <w:b/>
                <w:szCs w:val="18"/>
              </w:rPr>
              <w:t>(1,259,610)</w:t>
            </w:r>
          </w:p>
        </w:tc>
      </w:tr>
      <w:tr w:rsidR="00F528C6" w:rsidRPr="00F02619" w14:paraId="28F98088" w14:textId="77777777" w:rsidTr="00F528C6">
        <w:tc>
          <w:tcPr>
            <w:tcW w:w="1530" w:type="dxa"/>
            <w:tcBorders>
              <w:bottom w:val="single" w:sz="4" w:space="0" w:color="000000"/>
            </w:tcBorders>
          </w:tcPr>
          <w:p w14:paraId="25DC42E1" w14:textId="77777777" w:rsidR="00F528C6" w:rsidRPr="00F02619" w:rsidRDefault="00F528C6" w:rsidP="00F528C6">
            <w:pPr>
              <w:spacing w:after="0"/>
              <w:jc w:val="right"/>
              <w:rPr>
                <w:rFonts w:cs="Arial"/>
                <w:szCs w:val="18"/>
              </w:rPr>
            </w:pPr>
          </w:p>
        </w:tc>
        <w:tc>
          <w:tcPr>
            <w:tcW w:w="5808" w:type="dxa"/>
            <w:shd w:val="clear" w:color="auto" w:fill="auto"/>
            <w:tcMar>
              <w:top w:w="0" w:type="dxa"/>
              <w:left w:w="108" w:type="dxa"/>
              <w:bottom w:w="0" w:type="dxa"/>
              <w:right w:w="108" w:type="dxa"/>
            </w:tcMar>
          </w:tcPr>
          <w:p w14:paraId="07B0B309" w14:textId="77777777" w:rsidR="00F528C6" w:rsidRPr="00F02619" w:rsidRDefault="00F528C6" w:rsidP="00F528C6">
            <w:pPr>
              <w:spacing w:after="0"/>
              <w:rPr>
                <w:rFonts w:cs="Arial"/>
                <w:b/>
                <w:szCs w:val="18"/>
              </w:rPr>
            </w:pPr>
          </w:p>
        </w:tc>
        <w:tc>
          <w:tcPr>
            <w:tcW w:w="704" w:type="dxa"/>
            <w:shd w:val="clear" w:color="auto" w:fill="auto"/>
            <w:tcMar>
              <w:top w:w="0" w:type="dxa"/>
              <w:left w:w="108" w:type="dxa"/>
              <w:bottom w:w="0" w:type="dxa"/>
              <w:right w:w="108" w:type="dxa"/>
            </w:tcMar>
          </w:tcPr>
          <w:p w14:paraId="20D11971" w14:textId="77777777" w:rsidR="00F528C6" w:rsidRPr="00F02619" w:rsidRDefault="00F528C6" w:rsidP="00F528C6">
            <w:pPr>
              <w:spacing w:after="0"/>
              <w:jc w:val="right"/>
              <w:rPr>
                <w:rFonts w:cs="Arial"/>
                <w:b/>
                <w:szCs w:val="18"/>
              </w:rPr>
            </w:pPr>
          </w:p>
        </w:tc>
        <w:tc>
          <w:tcPr>
            <w:tcW w:w="1528" w:type="dxa"/>
            <w:tcBorders>
              <w:bottom w:val="single" w:sz="4" w:space="0" w:color="000000"/>
            </w:tcBorders>
            <w:shd w:val="clear" w:color="auto" w:fill="auto"/>
            <w:tcMar>
              <w:top w:w="0" w:type="dxa"/>
              <w:left w:w="108" w:type="dxa"/>
              <w:bottom w:w="0" w:type="dxa"/>
              <w:right w:w="108" w:type="dxa"/>
            </w:tcMar>
          </w:tcPr>
          <w:p w14:paraId="10C9CE3C" w14:textId="77777777" w:rsidR="00F528C6" w:rsidRPr="00F02619" w:rsidRDefault="00F528C6" w:rsidP="00F528C6">
            <w:pPr>
              <w:spacing w:after="0"/>
              <w:jc w:val="right"/>
              <w:rPr>
                <w:rFonts w:cs="Arial"/>
                <w:szCs w:val="18"/>
              </w:rPr>
            </w:pPr>
          </w:p>
        </w:tc>
      </w:tr>
      <w:tr w:rsidR="00F528C6" w:rsidRPr="00F02619" w14:paraId="4F56133B" w14:textId="77777777" w:rsidTr="00F528C6">
        <w:tc>
          <w:tcPr>
            <w:tcW w:w="1530" w:type="dxa"/>
            <w:tcBorders>
              <w:top w:val="single" w:sz="4" w:space="0" w:color="000000"/>
              <w:bottom w:val="single" w:sz="4" w:space="0" w:color="000000"/>
            </w:tcBorders>
          </w:tcPr>
          <w:p w14:paraId="74C851C7" w14:textId="5570AEBB" w:rsidR="00F528C6" w:rsidRPr="00F02619" w:rsidRDefault="00F528C6" w:rsidP="00F528C6">
            <w:pPr>
              <w:spacing w:after="0"/>
              <w:jc w:val="right"/>
              <w:rPr>
                <w:rFonts w:cs="Arial"/>
                <w:b/>
                <w:szCs w:val="18"/>
              </w:rPr>
            </w:pPr>
            <w:r w:rsidRPr="00F02619">
              <w:rPr>
                <w:rFonts w:cs="Arial"/>
                <w:b/>
                <w:szCs w:val="18"/>
              </w:rPr>
              <w:t>2,461,756</w:t>
            </w:r>
          </w:p>
        </w:tc>
        <w:tc>
          <w:tcPr>
            <w:tcW w:w="5808" w:type="dxa"/>
            <w:shd w:val="clear" w:color="auto" w:fill="auto"/>
            <w:tcMar>
              <w:top w:w="0" w:type="dxa"/>
              <w:left w:w="108" w:type="dxa"/>
              <w:bottom w:w="0" w:type="dxa"/>
              <w:right w:w="108" w:type="dxa"/>
            </w:tcMar>
          </w:tcPr>
          <w:p w14:paraId="411736AD" w14:textId="77777777" w:rsidR="00F528C6" w:rsidRPr="00F02619" w:rsidRDefault="00F528C6" w:rsidP="00F528C6">
            <w:pPr>
              <w:spacing w:after="0"/>
              <w:rPr>
                <w:rFonts w:cs="Arial"/>
                <w:b/>
                <w:szCs w:val="18"/>
              </w:rPr>
            </w:pPr>
            <w:r w:rsidRPr="00F02619">
              <w:rPr>
                <w:rFonts w:cs="Arial"/>
                <w:b/>
                <w:szCs w:val="18"/>
              </w:rPr>
              <w:t>Net Assets</w:t>
            </w:r>
          </w:p>
        </w:tc>
        <w:tc>
          <w:tcPr>
            <w:tcW w:w="704" w:type="dxa"/>
            <w:shd w:val="clear" w:color="auto" w:fill="auto"/>
            <w:tcMar>
              <w:top w:w="0" w:type="dxa"/>
              <w:left w:w="108" w:type="dxa"/>
              <w:bottom w:w="0" w:type="dxa"/>
              <w:right w:w="108" w:type="dxa"/>
            </w:tcMar>
          </w:tcPr>
          <w:p w14:paraId="32995DB8" w14:textId="77777777" w:rsidR="00F528C6" w:rsidRPr="00F02619" w:rsidRDefault="00F528C6" w:rsidP="00F528C6">
            <w:pPr>
              <w:spacing w:after="0"/>
              <w:jc w:val="right"/>
              <w:rPr>
                <w:rFonts w:cs="Arial"/>
                <w:b/>
                <w:szCs w:val="18"/>
              </w:rPr>
            </w:pPr>
          </w:p>
        </w:tc>
        <w:tc>
          <w:tcPr>
            <w:tcW w:w="1528" w:type="dxa"/>
            <w:tcBorders>
              <w:top w:val="single" w:sz="4" w:space="0" w:color="000000"/>
              <w:bottom w:val="single" w:sz="4" w:space="0" w:color="000000"/>
            </w:tcBorders>
            <w:shd w:val="clear" w:color="auto" w:fill="auto"/>
            <w:tcMar>
              <w:top w:w="0" w:type="dxa"/>
              <w:left w:w="108" w:type="dxa"/>
              <w:bottom w:w="0" w:type="dxa"/>
              <w:right w:w="108" w:type="dxa"/>
            </w:tcMar>
          </w:tcPr>
          <w:p w14:paraId="40AD31A3" w14:textId="2FA68CB1" w:rsidR="00F528C6" w:rsidRPr="00F02619" w:rsidRDefault="002B2560" w:rsidP="00F528C6">
            <w:pPr>
              <w:spacing w:after="0"/>
              <w:jc w:val="right"/>
              <w:rPr>
                <w:rFonts w:cs="Arial"/>
                <w:b/>
                <w:szCs w:val="18"/>
              </w:rPr>
            </w:pPr>
            <w:r w:rsidRPr="00F02619">
              <w:rPr>
                <w:rFonts w:cs="Arial"/>
                <w:b/>
                <w:szCs w:val="18"/>
              </w:rPr>
              <w:t>2,322,658</w:t>
            </w:r>
          </w:p>
        </w:tc>
      </w:tr>
      <w:tr w:rsidR="00F528C6" w:rsidRPr="00F02619" w14:paraId="19E5EDFF" w14:textId="77777777" w:rsidTr="00F528C6">
        <w:tc>
          <w:tcPr>
            <w:tcW w:w="1530" w:type="dxa"/>
            <w:tcBorders>
              <w:top w:val="single" w:sz="4" w:space="0" w:color="000000"/>
            </w:tcBorders>
          </w:tcPr>
          <w:p w14:paraId="56D534FE" w14:textId="77777777" w:rsidR="00F528C6" w:rsidRPr="00F02619" w:rsidRDefault="00F528C6" w:rsidP="00F528C6">
            <w:pPr>
              <w:spacing w:after="0"/>
              <w:jc w:val="right"/>
              <w:rPr>
                <w:rFonts w:cs="Arial"/>
                <w:szCs w:val="18"/>
              </w:rPr>
            </w:pPr>
          </w:p>
        </w:tc>
        <w:tc>
          <w:tcPr>
            <w:tcW w:w="5808" w:type="dxa"/>
            <w:shd w:val="clear" w:color="auto" w:fill="auto"/>
            <w:tcMar>
              <w:top w:w="0" w:type="dxa"/>
              <w:left w:w="108" w:type="dxa"/>
              <w:bottom w:w="0" w:type="dxa"/>
              <w:right w:w="108" w:type="dxa"/>
            </w:tcMar>
          </w:tcPr>
          <w:p w14:paraId="2CA41512" w14:textId="77777777" w:rsidR="00F528C6" w:rsidRPr="00F02619" w:rsidRDefault="00F528C6" w:rsidP="00F528C6">
            <w:pPr>
              <w:spacing w:after="0"/>
              <w:rPr>
                <w:rFonts w:cs="Arial"/>
                <w:szCs w:val="18"/>
              </w:rPr>
            </w:pPr>
          </w:p>
        </w:tc>
        <w:tc>
          <w:tcPr>
            <w:tcW w:w="704" w:type="dxa"/>
            <w:shd w:val="clear" w:color="auto" w:fill="auto"/>
            <w:tcMar>
              <w:top w:w="0" w:type="dxa"/>
              <w:left w:w="108" w:type="dxa"/>
              <w:bottom w:w="0" w:type="dxa"/>
              <w:right w:w="108" w:type="dxa"/>
            </w:tcMar>
          </w:tcPr>
          <w:p w14:paraId="2DC91DA5" w14:textId="77777777" w:rsidR="00F528C6" w:rsidRPr="00F02619" w:rsidRDefault="00F528C6" w:rsidP="00F528C6">
            <w:pPr>
              <w:spacing w:after="0"/>
              <w:jc w:val="right"/>
              <w:rPr>
                <w:rFonts w:cs="Arial"/>
                <w:b/>
                <w:szCs w:val="18"/>
              </w:rPr>
            </w:pPr>
          </w:p>
        </w:tc>
        <w:tc>
          <w:tcPr>
            <w:tcW w:w="1528" w:type="dxa"/>
            <w:tcBorders>
              <w:top w:val="single" w:sz="4" w:space="0" w:color="000000"/>
            </w:tcBorders>
            <w:shd w:val="clear" w:color="auto" w:fill="auto"/>
            <w:tcMar>
              <w:top w:w="0" w:type="dxa"/>
              <w:left w:w="108" w:type="dxa"/>
              <w:bottom w:w="0" w:type="dxa"/>
              <w:right w:w="108" w:type="dxa"/>
            </w:tcMar>
          </w:tcPr>
          <w:p w14:paraId="17830F12" w14:textId="77777777" w:rsidR="00F528C6" w:rsidRPr="00F02619" w:rsidRDefault="00F528C6" w:rsidP="00F528C6">
            <w:pPr>
              <w:spacing w:after="0"/>
              <w:jc w:val="right"/>
              <w:rPr>
                <w:rFonts w:cs="Arial"/>
                <w:szCs w:val="18"/>
              </w:rPr>
            </w:pPr>
          </w:p>
        </w:tc>
      </w:tr>
      <w:tr w:rsidR="00F528C6" w:rsidRPr="00F02619" w14:paraId="5715FB83" w14:textId="77777777" w:rsidTr="00F528C6">
        <w:tc>
          <w:tcPr>
            <w:tcW w:w="1530" w:type="dxa"/>
          </w:tcPr>
          <w:p w14:paraId="6C861B29" w14:textId="5EEC31B8" w:rsidR="00F528C6" w:rsidRPr="00F02619" w:rsidRDefault="00F528C6" w:rsidP="00F528C6">
            <w:pPr>
              <w:spacing w:after="0"/>
              <w:jc w:val="right"/>
              <w:rPr>
                <w:rFonts w:cs="Arial"/>
                <w:szCs w:val="18"/>
              </w:rPr>
            </w:pPr>
            <w:r w:rsidRPr="00F02619">
              <w:rPr>
                <w:rFonts w:cs="Arial"/>
                <w:szCs w:val="18"/>
              </w:rPr>
              <w:t>176,941</w:t>
            </w:r>
          </w:p>
        </w:tc>
        <w:tc>
          <w:tcPr>
            <w:tcW w:w="5808" w:type="dxa"/>
            <w:shd w:val="clear" w:color="auto" w:fill="auto"/>
            <w:tcMar>
              <w:top w:w="0" w:type="dxa"/>
              <w:left w:w="108" w:type="dxa"/>
              <w:bottom w:w="0" w:type="dxa"/>
              <w:right w:w="108" w:type="dxa"/>
            </w:tcMar>
          </w:tcPr>
          <w:p w14:paraId="7783B666" w14:textId="77777777" w:rsidR="00F528C6" w:rsidRPr="00F02619" w:rsidRDefault="00F528C6" w:rsidP="00F528C6">
            <w:pPr>
              <w:spacing w:after="0"/>
              <w:rPr>
                <w:rFonts w:cs="Arial"/>
                <w:szCs w:val="18"/>
              </w:rPr>
            </w:pPr>
            <w:r w:rsidRPr="00F02619">
              <w:rPr>
                <w:rFonts w:cs="Arial"/>
                <w:szCs w:val="18"/>
              </w:rPr>
              <w:t>Usable Reserves</w:t>
            </w:r>
          </w:p>
        </w:tc>
        <w:tc>
          <w:tcPr>
            <w:tcW w:w="704" w:type="dxa"/>
            <w:shd w:val="clear" w:color="auto" w:fill="auto"/>
            <w:tcMar>
              <w:top w:w="0" w:type="dxa"/>
              <w:left w:w="108" w:type="dxa"/>
              <w:bottom w:w="0" w:type="dxa"/>
              <w:right w:w="108" w:type="dxa"/>
            </w:tcMar>
          </w:tcPr>
          <w:p w14:paraId="12F95175" w14:textId="77777777" w:rsidR="00F528C6" w:rsidRPr="00F02619" w:rsidRDefault="00F528C6" w:rsidP="00F528C6">
            <w:pPr>
              <w:spacing w:after="0"/>
              <w:jc w:val="right"/>
              <w:rPr>
                <w:rFonts w:cs="Arial"/>
                <w:b/>
                <w:szCs w:val="18"/>
              </w:rPr>
            </w:pPr>
          </w:p>
        </w:tc>
        <w:tc>
          <w:tcPr>
            <w:tcW w:w="1528" w:type="dxa"/>
            <w:shd w:val="clear" w:color="auto" w:fill="auto"/>
            <w:tcMar>
              <w:top w:w="0" w:type="dxa"/>
              <w:left w:w="108" w:type="dxa"/>
              <w:bottom w:w="0" w:type="dxa"/>
              <w:right w:w="108" w:type="dxa"/>
            </w:tcMar>
          </w:tcPr>
          <w:p w14:paraId="01B6A649" w14:textId="5DFB0AAC" w:rsidR="00F528C6" w:rsidRPr="00F02619" w:rsidRDefault="002B2560" w:rsidP="00F528C6">
            <w:pPr>
              <w:spacing w:after="0"/>
              <w:jc w:val="right"/>
              <w:rPr>
                <w:rFonts w:cs="Arial"/>
                <w:szCs w:val="18"/>
              </w:rPr>
            </w:pPr>
            <w:r w:rsidRPr="00F02619">
              <w:rPr>
                <w:rFonts w:cs="Arial"/>
                <w:szCs w:val="18"/>
              </w:rPr>
              <w:t>133,603</w:t>
            </w:r>
          </w:p>
        </w:tc>
      </w:tr>
      <w:tr w:rsidR="00F528C6" w:rsidRPr="00F02619" w14:paraId="35AEDDA2" w14:textId="77777777" w:rsidTr="00F528C6">
        <w:tc>
          <w:tcPr>
            <w:tcW w:w="1530" w:type="dxa"/>
            <w:tcBorders>
              <w:bottom w:val="single" w:sz="4" w:space="0" w:color="000000"/>
            </w:tcBorders>
          </w:tcPr>
          <w:p w14:paraId="23952214" w14:textId="263C4E5D" w:rsidR="00F528C6" w:rsidRPr="00F02619" w:rsidRDefault="00F528C6" w:rsidP="00F528C6">
            <w:pPr>
              <w:spacing w:after="0"/>
              <w:jc w:val="right"/>
              <w:rPr>
                <w:rFonts w:cs="Arial"/>
                <w:szCs w:val="18"/>
              </w:rPr>
            </w:pPr>
            <w:r w:rsidRPr="00F02619">
              <w:rPr>
                <w:rFonts w:cs="Arial"/>
                <w:szCs w:val="18"/>
              </w:rPr>
              <w:t>2,284,815</w:t>
            </w:r>
          </w:p>
        </w:tc>
        <w:tc>
          <w:tcPr>
            <w:tcW w:w="5808" w:type="dxa"/>
            <w:shd w:val="clear" w:color="auto" w:fill="auto"/>
            <w:tcMar>
              <w:top w:w="0" w:type="dxa"/>
              <w:left w:w="108" w:type="dxa"/>
              <w:bottom w:w="0" w:type="dxa"/>
              <w:right w:w="108" w:type="dxa"/>
            </w:tcMar>
          </w:tcPr>
          <w:p w14:paraId="26E87035" w14:textId="77777777" w:rsidR="00F528C6" w:rsidRPr="00F02619" w:rsidRDefault="00F528C6" w:rsidP="00F528C6">
            <w:pPr>
              <w:spacing w:after="0"/>
              <w:rPr>
                <w:rFonts w:cs="Arial"/>
                <w:szCs w:val="18"/>
              </w:rPr>
            </w:pPr>
            <w:r w:rsidRPr="00F02619">
              <w:rPr>
                <w:rFonts w:cs="Arial"/>
                <w:szCs w:val="18"/>
              </w:rPr>
              <w:t>Unusable Reserves</w:t>
            </w:r>
          </w:p>
        </w:tc>
        <w:tc>
          <w:tcPr>
            <w:tcW w:w="704" w:type="dxa"/>
            <w:shd w:val="clear" w:color="auto" w:fill="auto"/>
            <w:tcMar>
              <w:top w:w="0" w:type="dxa"/>
              <w:left w:w="108" w:type="dxa"/>
              <w:bottom w:w="0" w:type="dxa"/>
              <w:right w:w="108" w:type="dxa"/>
            </w:tcMar>
          </w:tcPr>
          <w:p w14:paraId="3E256FA1" w14:textId="77777777" w:rsidR="00F528C6" w:rsidRPr="00F02619" w:rsidRDefault="00F528C6" w:rsidP="00F528C6">
            <w:pPr>
              <w:spacing w:after="0"/>
              <w:jc w:val="right"/>
              <w:rPr>
                <w:rFonts w:cs="Arial"/>
                <w:b/>
                <w:szCs w:val="18"/>
              </w:rPr>
            </w:pPr>
          </w:p>
        </w:tc>
        <w:tc>
          <w:tcPr>
            <w:tcW w:w="1528" w:type="dxa"/>
            <w:tcBorders>
              <w:bottom w:val="single" w:sz="4" w:space="0" w:color="000000"/>
            </w:tcBorders>
            <w:shd w:val="clear" w:color="auto" w:fill="auto"/>
            <w:tcMar>
              <w:top w:w="0" w:type="dxa"/>
              <w:left w:w="108" w:type="dxa"/>
              <w:bottom w:w="0" w:type="dxa"/>
              <w:right w:w="108" w:type="dxa"/>
            </w:tcMar>
          </w:tcPr>
          <w:p w14:paraId="3D3858AE" w14:textId="3CA4FB00" w:rsidR="00F528C6" w:rsidRPr="00F02619" w:rsidRDefault="002B2560" w:rsidP="00F528C6">
            <w:pPr>
              <w:spacing w:after="0"/>
              <w:jc w:val="right"/>
              <w:rPr>
                <w:rFonts w:cs="Arial"/>
                <w:szCs w:val="18"/>
              </w:rPr>
            </w:pPr>
            <w:r w:rsidRPr="00F02619">
              <w:rPr>
                <w:rFonts w:cs="Arial"/>
                <w:szCs w:val="18"/>
              </w:rPr>
              <w:t>2,189,055</w:t>
            </w:r>
          </w:p>
        </w:tc>
      </w:tr>
      <w:tr w:rsidR="00F528C6" w:rsidRPr="00F02619" w14:paraId="7CC5AE4C" w14:textId="77777777" w:rsidTr="00F528C6">
        <w:tc>
          <w:tcPr>
            <w:tcW w:w="1530" w:type="dxa"/>
            <w:tcBorders>
              <w:top w:val="single" w:sz="4" w:space="0" w:color="000000"/>
              <w:bottom w:val="single" w:sz="4" w:space="0" w:color="000000"/>
            </w:tcBorders>
          </w:tcPr>
          <w:p w14:paraId="2CCB2313" w14:textId="72971C8D" w:rsidR="00F528C6" w:rsidRPr="00F02619" w:rsidRDefault="00F528C6" w:rsidP="00F528C6">
            <w:pPr>
              <w:spacing w:after="0"/>
              <w:jc w:val="right"/>
              <w:rPr>
                <w:rFonts w:cs="Arial"/>
                <w:b/>
                <w:szCs w:val="18"/>
              </w:rPr>
            </w:pPr>
            <w:r w:rsidRPr="00F02619">
              <w:rPr>
                <w:rFonts w:cs="Arial"/>
                <w:b/>
                <w:szCs w:val="18"/>
              </w:rPr>
              <w:t>2,461,756</w:t>
            </w:r>
          </w:p>
        </w:tc>
        <w:tc>
          <w:tcPr>
            <w:tcW w:w="5808" w:type="dxa"/>
            <w:shd w:val="clear" w:color="auto" w:fill="auto"/>
            <w:tcMar>
              <w:top w:w="0" w:type="dxa"/>
              <w:left w:w="108" w:type="dxa"/>
              <w:bottom w:w="0" w:type="dxa"/>
              <w:right w:w="108" w:type="dxa"/>
            </w:tcMar>
          </w:tcPr>
          <w:p w14:paraId="1BB909E8" w14:textId="77777777" w:rsidR="00F528C6" w:rsidRPr="00F02619" w:rsidRDefault="00F528C6" w:rsidP="00F528C6">
            <w:pPr>
              <w:spacing w:after="0"/>
              <w:rPr>
                <w:rFonts w:cs="Arial"/>
                <w:b/>
                <w:szCs w:val="18"/>
              </w:rPr>
            </w:pPr>
            <w:r w:rsidRPr="00F02619">
              <w:rPr>
                <w:rFonts w:cs="Arial"/>
                <w:b/>
                <w:szCs w:val="18"/>
              </w:rPr>
              <w:t>Total Reserves</w:t>
            </w:r>
          </w:p>
        </w:tc>
        <w:tc>
          <w:tcPr>
            <w:tcW w:w="704" w:type="dxa"/>
            <w:shd w:val="clear" w:color="auto" w:fill="auto"/>
            <w:tcMar>
              <w:top w:w="0" w:type="dxa"/>
              <w:left w:w="108" w:type="dxa"/>
              <w:bottom w:w="0" w:type="dxa"/>
              <w:right w:w="108" w:type="dxa"/>
            </w:tcMar>
          </w:tcPr>
          <w:p w14:paraId="24BDD8C8" w14:textId="77777777" w:rsidR="00F528C6" w:rsidRPr="00F02619" w:rsidRDefault="00F528C6" w:rsidP="00F528C6">
            <w:pPr>
              <w:spacing w:after="0"/>
              <w:jc w:val="right"/>
              <w:rPr>
                <w:rFonts w:cs="Arial"/>
                <w:b/>
                <w:szCs w:val="18"/>
              </w:rPr>
            </w:pPr>
          </w:p>
        </w:tc>
        <w:tc>
          <w:tcPr>
            <w:tcW w:w="1528" w:type="dxa"/>
            <w:tcBorders>
              <w:top w:val="single" w:sz="4" w:space="0" w:color="000000"/>
              <w:bottom w:val="single" w:sz="4" w:space="0" w:color="000000"/>
            </w:tcBorders>
            <w:shd w:val="clear" w:color="auto" w:fill="auto"/>
            <w:tcMar>
              <w:top w:w="0" w:type="dxa"/>
              <w:left w:w="108" w:type="dxa"/>
              <w:bottom w:w="0" w:type="dxa"/>
              <w:right w:w="108" w:type="dxa"/>
            </w:tcMar>
          </w:tcPr>
          <w:p w14:paraId="22323FC8" w14:textId="27DF13E5" w:rsidR="00F528C6" w:rsidRPr="00F02619" w:rsidRDefault="002B2560" w:rsidP="00F528C6">
            <w:pPr>
              <w:spacing w:after="0"/>
              <w:jc w:val="right"/>
              <w:rPr>
                <w:rFonts w:cs="Arial"/>
                <w:b/>
                <w:szCs w:val="18"/>
              </w:rPr>
            </w:pPr>
            <w:r w:rsidRPr="00F02619">
              <w:rPr>
                <w:rFonts w:cs="Arial"/>
                <w:b/>
                <w:szCs w:val="18"/>
              </w:rPr>
              <w:t>2,322,658</w:t>
            </w:r>
          </w:p>
        </w:tc>
      </w:tr>
    </w:tbl>
    <w:p w14:paraId="46BCA739" w14:textId="77777777" w:rsidR="00F63F8B" w:rsidRPr="00F02619" w:rsidRDefault="00F63F8B">
      <w:pPr>
        <w:spacing w:after="0"/>
        <w:rPr>
          <w:b/>
        </w:rPr>
      </w:pPr>
    </w:p>
    <w:p w14:paraId="0AE9AB5C" w14:textId="668CECAC" w:rsidR="00F63F8B" w:rsidRPr="00F02619" w:rsidRDefault="006B60F4">
      <w:pPr>
        <w:ind w:left="110" w:right="144"/>
      </w:pPr>
      <w:r w:rsidRPr="00F02619">
        <w:rPr>
          <w:rFonts w:cs="Arial"/>
          <w:szCs w:val="18"/>
        </w:rPr>
        <w:t xml:space="preserve">The notes on pages </w:t>
      </w:r>
      <w:r w:rsidR="00257B85" w:rsidRPr="00F02619">
        <w:rPr>
          <w:rFonts w:cs="Arial"/>
          <w:szCs w:val="18"/>
        </w:rPr>
        <w:t>61</w:t>
      </w:r>
      <w:r w:rsidRPr="00F02619">
        <w:rPr>
          <w:rFonts w:cs="Arial"/>
          <w:szCs w:val="18"/>
        </w:rPr>
        <w:t xml:space="preserve"> to 1</w:t>
      </w:r>
      <w:r w:rsidR="00257B85" w:rsidRPr="00F02619">
        <w:rPr>
          <w:rFonts w:cs="Arial"/>
          <w:szCs w:val="18"/>
        </w:rPr>
        <w:t>16</w:t>
      </w:r>
      <w:r w:rsidRPr="00F02619">
        <w:rPr>
          <w:rFonts w:cs="Arial"/>
          <w:szCs w:val="18"/>
        </w:rPr>
        <w:t xml:space="preserve"> form part of the financial statements. The </w:t>
      </w:r>
      <w:r w:rsidR="00125431" w:rsidRPr="00F02619">
        <w:rPr>
          <w:rFonts w:cs="Arial"/>
          <w:szCs w:val="18"/>
        </w:rPr>
        <w:t>un</w:t>
      </w:r>
      <w:r w:rsidRPr="00F02619">
        <w:rPr>
          <w:rFonts w:cs="Arial"/>
          <w:szCs w:val="18"/>
        </w:rPr>
        <w:t xml:space="preserve">audited accounts were authorised for issue on </w:t>
      </w:r>
      <w:r w:rsidR="00125431" w:rsidRPr="00F02619">
        <w:rPr>
          <w:rFonts w:cs="Arial"/>
          <w:szCs w:val="18"/>
        </w:rPr>
        <w:t>25</w:t>
      </w:r>
      <w:r w:rsidRPr="00F02619">
        <w:rPr>
          <w:rFonts w:cs="Arial"/>
          <w:szCs w:val="18"/>
        </w:rPr>
        <w:t xml:space="preserve"> </w:t>
      </w:r>
      <w:r w:rsidR="00125431" w:rsidRPr="00F02619">
        <w:rPr>
          <w:rFonts w:cs="Arial"/>
          <w:szCs w:val="18"/>
        </w:rPr>
        <w:t xml:space="preserve">June </w:t>
      </w:r>
      <w:r w:rsidRPr="00F02619">
        <w:rPr>
          <w:rFonts w:cs="Arial"/>
          <w:szCs w:val="18"/>
        </w:rPr>
        <w:t>202</w:t>
      </w:r>
      <w:r w:rsidR="00125431" w:rsidRPr="00F02619">
        <w:rPr>
          <w:rFonts w:cs="Arial"/>
          <w:szCs w:val="18"/>
        </w:rPr>
        <w:t>4</w:t>
      </w:r>
      <w:r w:rsidR="00B02E0F" w:rsidRPr="00F02619">
        <w:rPr>
          <w:rFonts w:cs="Arial"/>
          <w:szCs w:val="18"/>
        </w:rPr>
        <w:t>.</w:t>
      </w:r>
    </w:p>
    <w:p w14:paraId="415FA4BD" w14:textId="2F89DF62" w:rsidR="00F63F8B" w:rsidRPr="00F02619" w:rsidRDefault="00F63F8B">
      <w:pPr>
        <w:rPr>
          <w:noProof/>
        </w:rPr>
      </w:pPr>
    </w:p>
    <w:p w14:paraId="07CAC310" w14:textId="7F236EC6" w:rsidR="007E5628" w:rsidRPr="00F02619" w:rsidRDefault="000260FF">
      <w:pPr>
        <w:rPr>
          <w:noProof/>
        </w:rPr>
      </w:pPr>
      <w:r>
        <w:fldChar w:fldCharType="begin"/>
      </w:r>
      <w:r>
        <w:instrText xml:space="preserve"> INCLUDEPICTURE  "cid:image001.png@01DA79EB.AEF0E7F0" \* MERGEFORMATINET </w:instrText>
      </w:r>
      <w:r>
        <w:fldChar w:fldCharType="separate"/>
      </w:r>
      <w:r>
        <w:fldChar w:fldCharType="begin"/>
      </w:r>
      <w:r>
        <w:instrText xml:space="preserve"> INCLUDEPICTURE  "cid:image001.png@01DA79EB.AEF0E7F0" \* MERGEFORMATINET </w:instrText>
      </w:r>
      <w:r>
        <w:fldChar w:fldCharType="separate"/>
      </w:r>
      <w:r w:rsidR="00C542D7">
        <w:fldChar w:fldCharType="begin"/>
      </w:r>
      <w:r w:rsidR="00C542D7">
        <w:instrText xml:space="preserve"> </w:instrText>
      </w:r>
      <w:r w:rsidR="00C542D7">
        <w:instrText>INCLUDEPICTURE  "cid:image001.png@01DA79EB.AEF0E7F0" \* MERGEFORMATINET</w:instrText>
      </w:r>
      <w:r w:rsidR="00C542D7">
        <w:instrText xml:space="preserve"> </w:instrText>
      </w:r>
      <w:r w:rsidR="00C542D7">
        <w:fldChar w:fldCharType="separate"/>
      </w:r>
      <w:r w:rsidR="00797186">
        <w:pict w14:anchorId="3F6CA42C">
          <v:shape id="_x0000_i1026" type="#_x0000_t75" style="width:123.75pt;height:55.5pt">
            <v:imagedata r:id="rId59" r:href="rId62"/>
          </v:shape>
        </w:pict>
      </w:r>
      <w:r w:rsidR="00C542D7">
        <w:fldChar w:fldCharType="end"/>
      </w:r>
      <w:r>
        <w:fldChar w:fldCharType="end"/>
      </w:r>
      <w:r>
        <w:fldChar w:fldCharType="end"/>
      </w:r>
    </w:p>
    <w:p w14:paraId="630D918E" w14:textId="2AD0A6D0" w:rsidR="00F63F8B" w:rsidRPr="00F02619" w:rsidRDefault="00F528C6">
      <w:pPr>
        <w:ind w:left="110"/>
        <w:rPr>
          <w:rFonts w:cs="Arial"/>
          <w:szCs w:val="18"/>
        </w:rPr>
      </w:pPr>
      <w:r w:rsidRPr="00F02619">
        <w:rPr>
          <w:rFonts w:cs="Arial"/>
          <w:szCs w:val="18"/>
        </w:rPr>
        <w:t>Jackie Taylor</w:t>
      </w:r>
      <w:r w:rsidR="006B60F4" w:rsidRPr="00F02619">
        <w:rPr>
          <w:rFonts w:cs="Arial"/>
          <w:szCs w:val="18"/>
        </w:rPr>
        <w:br/>
        <w:t>Executive Director (Finance and Corporate Resources)</w:t>
      </w:r>
    </w:p>
    <w:p w14:paraId="15F231AE" w14:textId="77777777" w:rsidR="00386E4B" w:rsidRPr="00F02619" w:rsidRDefault="00386E4B">
      <w:pPr>
        <w:pStyle w:val="Heading2"/>
        <w:rPr>
          <w:rFonts w:cs="Arial"/>
          <w:b/>
          <w:bCs/>
          <w:sz w:val="22"/>
          <w:szCs w:val="22"/>
        </w:rPr>
      </w:pPr>
    </w:p>
    <w:p w14:paraId="73FB708D" w14:textId="5F180213" w:rsidR="00125431" w:rsidRPr="00F02619" w:rsidRDefault="00125431" w:rsidP="00125431">
      <w:pPr>
        <w:ind w:firstLine="110"/>
        <w:sectPr w:rsidR="00125431" w:rsidRPr="00F02619" w:rsidSect="00386E4B">
          <w:footerReference w:type="default" r:id="rId63"/>
          <w:pgSz w:w="11910" w:h="16840"/>
          <w:pgMar w:top="561" w:right="1599" w:bottom="403" w:left="743" w:header="720" w:footer="720" w:gutter="0"/>
          <w:cols w:space="720"/>
        </w:sectPr>
      </w:pPr>
      <w:r w:rsidRPr="00F02619">
        <w:t>25 June 2024</w:t>
      </w:r>
    </w:p>
    <w:p w14:paraId="04FF6504" w14:textId="77777777" w:rsidR="00F63F8B" w:rsidRPr="00F02619" w:rsidRDefault="006B60F4" w:rsidP="00065BBA">
      <w:pPr>
        <w:pStyle w:val="Heading2"/>
        <w:ind w:firstLine="514"/>
        <w:rPr>
          <w:rFonts w:cs="Arial"/>
          <w:b/>
          <w:bCs/>
          <w:sz w:val="22"/>
          <w:szCs w:val="22"/>
        </w:rPr>
      </w:pPr>
      <w:r w:rsidRPr="00F02619">
        <w:rPr>
          <w:rFonts w:cs="Arial"/>
          <w:b/>
          <w:bCs/>
          <w:sz w:val="22"/>
          <w:szCs w:val="22"/>
        </w:rPr>
        <w:lastRenderedPageBreak/>
        <w:t>Movement in Reserves Statement</w:t>
      </w:r>
    </w:p>
    <w:p w14:paraId="54D307E5" w14:textId="77777777" w:rsidR="00F63F8B" w:rsidRPr="00F02619" w:rsidRDefault="006B60F4">
      <w:pPr>
        <w:spacing w:before="97"/>
        <w:ind w:left="514" w:right="324"/>
      </w:pPr>
      <w:r w:rsidRPr="00F02619">
        <w:rPr>
          <w:rFonts w:cs="Arial"/>
          <w:w w:val="105"/>
          <w:szCs w:val="18"/>
        </w:rPr>
        <w:t>This</w:t>
      </w:r>
      <w:r w:rsidRPr="00F02619">
        <w:rPr>
          <w:rFonts w:cs="Arial"/>
          <w:spacing w:val="-30"/>
          <w:w w:val="105"/>
          <w:szCs w:val="18"/>
        </w:rPr>
        <w:t xml:space="preserve"> </w:t>
      </w:r>
      <w:r w:rsidRPr="00F02619">
        <w:rPr>
          <w:rFonts w:cs="Arial"/>
          <w:w w:val="105"/>
          <w:szCs w:val="18"/>
        </w:rPr>
        <w:t>statement</w:t>
      </w:r>
      <w:r w:rsidRPr="00F02619">
        <w:rPr>
          <w:rFonts w:cs="Arial"/>
          <w:spacing w:val="-30"/>
          <w:w w:val="105"/>
          <w:szCs w:val="18"/>
        </w:rPr>
        <w:t xml:space="preserve"> </w:t>
      </w:r>
      <w:r w:rsidRPr="00F02619">
        <w:rPr>
          <w:rFonts w:cs="Arial"/>
          <w:w w:val="105"/>
          <w:szCs w:val="18"/>
        </w:rPr>
        <w:t>shows</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movement</w:t>
      </w:r>
      <w:r w:rsidRPr="00F02619">
        <w:rPr>
          <w:rFonts w:cs="Arial"/>
          <w:spacing w:val="-30"/>
          <w:w w:val="105"/>
          <w:szCs w:val="18"/>
        </w:rPr>
        <w:t xml:space="preserve"> </w:t>
      </w:r>
      <w:r w:rsidRPr="00F02619">
        <w:rPr>
          <w:rFonts w:cs="Arial"/>
          <w:w w:val="105"/>
          <w:szCs w:val="18"/>
        </w:rPr>
        <w:t>in</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year</w:t>
      </w:r>
      <w:r w:rsidRPr="00F02619">
        <w:rPr>
          <w:rFonts w:cs="Arial"/>
          <w:spacing w:val="-30"/>
          <w:w w:val="105"/>
          <w:szCs w:val="18"/>
        </w:rPr>
        <w:t xml:space="preserve"> </w:t>
      </w:r>
      <w:r w:rsidRPr="00F02619">
        <w:rPr>
          <w:rFonts w:cs="Arial"/>
          <w:w w:val="105"/>
          <w:szCs w:val="18"/>
        </w:rPr>
        <w:t>on</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different</w:t>
      </w:r>
      <w:r w:rsidRPr="00F02619">
        <w:rPr>
          <w:rFonts w:cs="Arial"/>
          <w:spacing w:val="-30"/>
          <w:w w:val="105"/>
          <w:szCs w:val="18"/>
        </w:rPr>
        <w:t xml:space="preserve"> </w:t>
      </w:r>
      <w:r w:rsidRPr="00F02619">
        <w:rPr>
          <w:rFonts w:cs="Arial"/>
          <w:w w:val="105"/>
          <w:szCs w:val="18"/>
        </w:rPr>
        <w:t>reserves</w:t>
      </w:r>
      <w:r w:rsidRPr="00F02619">
        <w:rPr>
          <w:rFonts w:cs="Arial"/>
          <w:spacing w:val="-30"/>
          <w:w w:val="105"/>
          <w:szCs w:val="18"/>
        </w:rPr>
        <w:t xml:space="preserve"> </w:t>
      </w:r>
      <w:r w:rsidRPr="00F02619">
        <w:rPr>
          <w:rFonts w:cs="Arial"/>
          <w:w w:val="105"/>
          <w:szCs w:val="18"/>
        </w:rPr>
        <w:t>held by</w:t>
      </w:r>
      <w:r w:rsidRPr="00F02619">
        <w:rPr>
          <w:rFonts w:cs="Arial"/>
          <w:spacing w:val="-22"/>
          <w:w w:val="105"/>
          <w:szCs w:val="18"/>
        </w:rPr>
        <w:t xml:space="preserve"> </w:t>
      </w:r>
      <w:r w:rsidRPr="00F02619">
        <w:rPr>
          <w:rFonts w:cs="Arial"/>
          <w:w w:val="105"/>
          <w:szCs w:val="18"/>
        </w:rPr>
        <w:t>the</w:t>
      </w:r>
      <w:r w:rsidRPr="00F02619">
        <w:rPr>
          <w:rFonts w:cs="Arial"/>
          <w:spacing w:val="-21"/>
          <w:w w:val="105"/>
          <w:szCs w:val="18"/>
        </w:rPr>
        <w:t xml:space="preserve"> </w:t>
      </w:r>
      <w:r w:rsidRPr="00F02619">
        <w:rPr>
          <w:rFonts w:cs="Arial"/>
          <w:w w:val="105"/>
          <w:szCs w:val="18"/>
        </w:rPr>
        <w:t>council,</w:t>
      </w:r>
      <w:r w:rsidRPr="00F02619">
        <w:rPr>
          <w:rFonts w:cs="Arial"/>
          <w:spacing w:val="-21"/>
          <w:w w:val="105"/>
          <w:szCs w:val="18"/>
        </w:rPr>
        <w:t xml:space="preserve"> </w:t>
      </w:r>
      <w:r w:rsidRPr="00F02619">
        <w:rPr>
          <w:rFonts w:cs="Arial"/>
          <w:w w:val="105"/>
          <w:szCs w:val="18"/>
        </w:rPr>
        <w:t>analysed</w:t>
      </w:r>
      <w:r w:rsidRPr="00F02619">
        <w:rPr>
          <w:rFonts w:cs="Arial"/>
          <w:spacing w:val="-21"/>
          <w:w w:val="105"/>
          <w:szCs w:val="18"/>
        </w:rPr>
        <w:t xml:space="preserve"> </w:t>
      </w:r>
      <w:r w:rsidRPr="00F02619">
        <w:rPr>
          <w:rFonts w:cs="Arial"/>
          <w:w w:val="105"/>
          <w:szCs w:val="18"/>
        </w:rPr>
        <w:t>into</w:t>
      </w:r>
      <w:r w:rsidRPr="00F02619">
        <w:rPr>
          <w:rFonts w:cs="Arial"/>
          <w:spacing w:val="-22"/>
          <w:w w:val="105"/>
          <w:szCs w:val="18"/>
        </w:rPr>
        <w:t xml:space="preserve"> </w:t>
      </w:r>
      <w:r w:rsidRPr="00F02619">
        <w:rPr>
          <w:rFonts w:cs="Arial"/>
          <w:w w:val="105"/>
          <w:szCs w:val="18"/>
        </w:rPr>
        <w:t>‘usable</w:t>
      </w:r>
      <w:r w:rsidRPr="00F02619">
        <w:rPr>
          <w:rFonts w:cs="Arial"/>
          <w:spacing w:val="-21"/>
          <w:w w:val="105"/>
          <w:szCs w:val="18"/>
        </w:rPr>
        <w:t xml:space="preserve"> </w:t>
      </w:r>
      <w:r w:rsidRPr="00F02619">
        <w:rPr>
          <w:rFonts w:cs="Arial"/>
          <w:w w:val="105"/>
          <w:szCs w:val="18"/>
        </w:rPr>
        <w:t>reserves’</w:t>
      </w:r>
      <w:r w:rsidRPr="00F02619">
        <w:rPr>
          <w:rFonts w:cs="Arial"/>
          <w:spacing w:val="-21"/>
          <w:w w:val="105"/>
          <w:szCs w:val="18"/>
        </w:rPr>
        <w:t xml:space="preserve"> </w:t>
      </w:r>
      <w:r w:rsidRPr="00F02619">
        <w:rPr>
          <w:rFonts w:cs="Arial"/>
          <w:w w:val="105"/>
          <w:szCs w:val="18"/>
        </w:rPr>
        <w:t>(those</w:t>
      </w:r>
      <w:r w:rsidRPr="00F02619">
        <w:rPr>
          <w:rFonts w:cs="Arial"/>
          <w:spacing w:val="-22"/>
          <w:w w:val="105"/>
          <w:szCs w:val="18"/>
        </w:rPr>
        <w:t xml:space="preserve"> </w:t>
      </w:r>
      <w:r w:rsidRPr="00F02619">
        <w:rPr>
          <w:rFonts w:cs="Arial"/>
          <w:w w:val="105"/>
          <w:szCs w:val="18"/>
        </w:rPr>
        <w:t>that</w:t>
      </w:r>
      <w:r w:rsidRPr="00F02619">
        <w:rPr>
          <w:rFonts w:cs="Arial"/>
          <w:spacing w:val="-21"/>
          <w:w w:val="105"/>
          <w:szCs w:val="18"/>
        </w:rPr>
        <w:t xml:space="preserve"> </w:t>
      </w:r>
      <w:r w:rsidRPr="00F02619">
        <w:rPr>
          <w:rFonts w:cs="Arial"/>
          <w:w w:val="105"/>
          <w:szCs w:val="18"/>
        </w:rPr>
        <w:t>can</w:t>
      </w:r>
      <w:r w:rsidRPr="00F02619">
        <w:rPr>
          <w:rFonts w:cs="Arial"/>
          <w:spacing w:val="-21"/>
          <w:w w:val="105"/>
          <w:szCs w:val="18"/>
        </w:rPr>
        <w:t xml:space="preserve"> </w:t>
      </w:r>
      <w:r w:rsidRPr="00F02619">
        <w:rPr>
          <w:rFonts w:cs="Arial"/>
          <w:w w:val="105"/>
          <w:szCs w:val="18"/>
        </w:rPr>
        <w:t>be</w:t>
      </w:r>
      <w:r w:rsidRPr="00F02619">
        <w:rPr>
          <w:rFonts w:cs="Arial"/>
          <w:spacing w:val="-21"/>
          <w:w w:val="105"/>
          <w:szCs w:val="18"/>
        </w:rPr>
        <w:t xml:space="preserve"> </w:t>
      </w:r>
      <w:r w:rsidRPr="00F02619">
        <w:rPr>
          <w:rFonts w:cs="Arial"/>
          <w:w w:val="105"/>
          <w:szCs w:val="18"/>
        </w:rPr>
        <w:t>applied</w:t>
      </w:r>
      <w:r w:rsidRPr="00F02619">
        <w:rPr>
          <w:rFonts w:cs="Arial"/>
          <w:spacing w:val="-21"/>
          <w:w w:val="105"/>
          <w:szCs w:val="18"/>
        </w:rPr>
        <w:t xml:space="preserve"> </w:t>
      </w:r>
      <w:r w:rsidRPr="00F02619">
        <w:rPr>
          <w:rFonts w:cs="Arial"/>
          <w:w w:val="105"/>
          <w:szCs w:val="18"/>
        </w:rPr>
        <w:t>to fund</w:t>
      </w:r>
      <w:r w:rsidRPr="00F02619">
        <w:rPr>
          <w:rFonts w:cs="Arial"/>
          <w:spacing w:val="-24"/>
          <w:w w:val="105"/>
          <w:szCs w:val="18"/>
        </w:rPr>
        <w:t xml:space="preserve"> </w:t>
      </w:r>
      <w:r w:rsidRPr="00F02619">
        <w:rPr>
          <w:rFonts w:cs="Arial"/>
          <w:w w:val="105"/>
          <w:szCs w:val="18"/>
        </w:rPr>
        <w:t>expenditure</w:t>
      </w:r>
      <w:r w:rsidRPr="00F02619">
        <w:rPr>
          <w:rFonts w:cs="Arial"/>
          <w:spacing w:val="-24"/>
          <w:w w:val="105"/>
          <w:szCs w:val="18"/>
        </w:rPr>
        <w:t xml:space="preserve"> </w:t>
      </w:r>
      <w:r w:rsidRPr="00F02619">
        <w:rPr>
          <w:rFonts w:cs="Arial"/>
          <w:w w:val="105"/>
          <w:szCs w:val="18"/>
        </w:rPr>
        <w:t>or</w:t>
      </w:r>
      <w:r w:rsidRPr="00F02619">
        <w:rPr>
          <w:rFonts w:cs="Arial"/>
          <w:spacing w:val="-24"/>
          <w:w w:val="105"/>
          <w:szCs w:val="18"/>
        </w:rPr>
        <w:t xml:space="preserve"> </w:t>
      </w:r>
      <w:r w:rsidRPr="00F02619">
        <w:rPr>
          <w:rFonts w:cs="Arial"/>
          <w:w w:val="105"/>
          <w:szCs w:val="18"/>
        </w:rPr>
        <w:t>reduce</w:t>
      </w:r>
      <w:r w:rsidRPr="00F02619">
        <w:rPr>
          <w:rFonts w:cs="Arial"/>
          <w:spacing w:val="-24"/>
          <w:w w:val="105"/>
          <w:szCs w:val="18"/>
        </w:rPr>
        <w:t xml:space="preserve"> </w:t>
      </w:r>
      <w:r w:rsidRPr="00F02619">
        <w:rPr>
          <w:rFonts w:cs="Arial"/>
          <w:w w:val="105"/>
          <w:szCs w:val="18"/>
        </w:rPr>
        <w:t>local</w:t>
      </w:r>
      <w:r w:rsidRPr="00F02619">
        <w:rPr>
          <w:rFonts w:cs="Arial"/>
          <w:spacing w:val="-24"/>
          <w:w w:val="105"/>
          <w:szCs w:val="18"/>
        </w:rPr>
        <w:t xml:space="preserve"> </w:t>
      </w:r>
      <w:r w:rsidRPr="00F02619">
        <w:rPr>
          <w:rFonts w:cs="Arial"/>
          <w:w w:val="105"/>
          <w:szCs w:val="18"/>
        </w:rPr>
        <w:t>taxation)</w:t>
      </w:r>
      <w:r w:rsidRPr="00F02619">
        <w:rPr>
          <w:rFonts w:cs="Arial"/>
          <w:spacing w:val="-24"/>
          <w:w w:val="105"/>
          <w:szCs w:val="18"/>
        </w:rPr>
        <w:t xml:space="preserve"> </w:t>
      </w:r>
      <w:r w:rsidRPr="00F02619">
        <w:rPr>
          <w:rFonts w:cs="Arial"/>
          <w:w w:val="105"/>
          <w:szCs w:val="18"/>
        </w:rPr>
        <w:t>and</w:t>
      </w:r>
      <w:r w:rsidRPr="00F02619">
        <w:rPr>
          <w:rFonts w:cs="Arial"/>
          <w:spacing w:val="-24"/>
          <w:w w:val="105"/>
          <w:szCs w:val="18"/>
        </w:rPr>
        <w:t xml:space="preserve"> </w:t>
      </w:r>
      <w:r w:rsidRPr="00F02619">
        <w:rPr>
          <w:rFonts w:cs="Arial"/>
          <w:w w:val="105"/>
          <w:szCs w:val="18"/>
        </w:rPr>
        <w:t>other</w:t>
      </w:r>
      <w:r w:rsidRPr="00F02619">
        <w:rPr>
          <w:rFonts w:cs="Arial"/>
          <w:spacing w:val="-24"/>
          <w:w w:val="105"/>
          <w:szCs w:val="18"/>
        </w:rPr>
        <w:t xml:space="preserve"> </w:t>
      </w:r>
      <w:r w:rsidRPr="00F02619">
        <w:rPr>
          <w:rFonts w:cs="Arial"/>
          <w:w w:val="105"/>
          <w:szCs w:val="18"/>
        </w:rPr>
        <w:t>reserves.</w:t>
      </w:r>
      <w:r w:rsidRPr="00F02619">
        <w:rPr>
          <w:rFonts w:cs="Arial"/>
          <w:spacing w:val="-24"/>
          <w:w w:val="105"/>
          <w:szCs w:val="18"/>
        </w:rPr>
        <w:t xml:space="preserve"> </w:t>
      </w:r>
      <w:r w:rsidRPr="00F02619">
        <w:rPr>
          <w:rFonts w:cs="Arial"/>
          <w:w w:val="105"/>
          <w:szCs w:val="18"/>
        </w:rPr>
        <w:t>The</w:t>
      </w:r>
      <w:r w:rsidRPr="00F02619">
        <w:rPr>
          <w:rFonts w:cs="Arial"/>
          <w:spacing w:val="-23"/>
          <w:w w:val="105"/>
          <w:szCs w:val="18"/>
        </w:rPr>
        <w:t xml:space="preserve"> </w:t>
      </w:r>
      <w:r w:rsidRPr="00F02619">
        <w:rPr>
          <w:rFonts w:cs="Arial"/>
          <w:w w:val="105"/>
          <w:szCs w:val="18"/>
        </w:rPr>
        <w:t>Surplus</w:t>
      </w:r>
      <w:r w:rsidRPr="00F02619">
        <w:rPr>
          <w:rFonts w:cs="Arial"/>
          <w:szCs w:val="18"/>
        </w:rPr>
        <w:t xml:space="preserve"> or (Deficit) on the Provision of Services line shows the true economic cost of providing the council’s services, more details of which are shown in the Comprehensive Income and Expenditure Statement. These are different from</w:t>
      </w:r>
      <w:r w:rsidRPr="00F02619">
        <w:rPr>
          <w:rFonts w:cs="Arial"/>
          <w:w w:val="105"/>
          <w:szCs w:val="18"/>
        </w:rPr>
        <w:t xml:space="preserve"> the</w:t>
      </w:r>
      <w:r w:rsidRPr="00F02619">
        <w:rPr>
          <w:rFonts w:cs="Arial"/>
          <w:spacing w:val="-20"/>
          <w:w w:val="105"/>
          <w:szCs w:val="18"/>
        </w:rPr>
        <w:t xml:space="preserve"> </w:t>
      </w:r>
      <w:r w:rsidRPr="00F02619">
        <w:rPr>
          <w:rFonts w:cs="Arial"/>
          <w:w w:val="105"/>
          <w:szCs w:val="18"/>
        </w:rPr>
        <w:t>statutory</w:t>
      </w:r>
      <w:r w:rsidRPr="00F02619">
        <w:rPr>
          <w:rFonts w:cs="Arial"/>
          <w:spacing w:val="-19"/>
          <w:w w:val="105"/>
          <w:szCs w:val="18"/>
        </w:rPr>
        <w:t xml:space="preserve"> </w:t>
      </w:r>
      <w:r w:rsidRPr="00F02619">
        <w:rPr>
          <w:rFonts w:cs="Arial"/>
          <w:w w:val="105"/>
          <w:szCs w:val="18"/>
        </w:rPr>
        <w:t>amounts</w:t>
      </w:r>
      <w:r w:rsidRPr="00F02619">
        <w:rPr>
          <w:rFonts w:cs="Arial"/>
          <w:spacing w:val="-19"/>
          <w:w w:val="105"/>
          <w:szCs w:val="18"/>
        </w:rPr>
        <w:t xml:space="preserve"> </w:t>
      </w:r>
      <w:r w:rsidRPr="00F02619">
        <w:rPr>
          <w:rFonts w:cs="Arial"/>
          <w:w w:val="105"/>
          <w:szCs w:val="18"/>
        </w:rPr>
        <w:t>required</w:t>
      </w:r>
      <w:r w:rsidRPr="00F02619">
        <w:rPr>
          <w:rFonts w:cs="Arial"/>
          <w:spacing w:val="-19"/>
          <w:w w:val="105"/>
          <w:szCs w:val="18"/>
        </w:rPr>
        <w:t xml:space="preserve"> </w:t>
      </w:r>
      <w:r w:rsidRPr="00F02619">
        <w:rPr>
          <w:rFonts w:cs="Arial"/>
          <w:w w:val="105"/>
          <w:szCs w:val="18"/>
        </w:rPr>
        <w:t>to</w:t>
      </w:r>
      <w:r w:rsidRPr="00F02619">
        <w:rPr>
          <w:rFonts w:cs="Arial"/>
          <w:spacing w:val="-19"/>
          <w:w w:val="105"/>
          <w:szCs w:val="18"/>
        </w:rPr>
        <w:t xml:space="preserve"> </w:t>
      </w:r>
      <w:r w:rsidRPr="00F02619">
        <w:rPr>
          <w:rFonts w:cs="Arial"/>
          <w:w w:val="105"/>
          <w:szCs w:val="18"/>
        </w:rPr>
        <w:t>be</w:t>
      </w:r>
      <w:r w:rsidRPr="00F02619">
        <w:rPr>
          <w:rFonts w:cs="Arial"/>
          <w:spacing w:val="-19"/>
          <w:w w:val="105"/>
          <w:szCs w:val="18"/>
        </w:rPr>
        <w:t xml:space="preserve"> </w:t>
      </w:r>
      <w:r w:rsidRPr="00F02619">
        <w:rPr>
          <w:rFonts w:cs="Arial"/>
          <w:w w:val="105"/>
          <w:szCs w:val="18"/>
        </w:rPr>
        <w:t>charged</w:t>
      </w:r>
      <w:r w:rsidRPr="00F02619">
        <w:rPr>
          <w:rFonts w:cs="Arial"/>
          <w:spacing w:val="-19"/>
          <w:w w:val="105"/>
          <w:szCs w:val="18"/>
        </w:rPr>
        <w:t xml:space="preserve"> </w:t>
      </w:r>
      <w:r w:rsidRPr="00F02619">
        <w:rPr>
          <w:rFonts w:cs="Arial"/>
          <w:w w:val="105"/>
          <w:szCs w:val="18"/>
        </w:rPr>
        <w:t>to</w:t>
      </w:r>
      <w:r w:rsidRPr="00F02619">
        <w:rPr>
          <w:rFonts w:cs="Arial"/>
          <w:spacing w:val="-19"/>
          <w:w w:val="105"/>
          <w:szCs w:val="18"/>
        </w:rPr>
        <w:t xml:space="preserve"> </w:t>
      </w:r>
      <w:r w:rsidRPr="00F02619">
        <w:rPr>
          <w:rFonts w:cs="Arial"/>
          <w:w w:val="105"/>
          <w:szCs w:val="18"/>
        </w:rPr>
        <w:t>the</w:t>
      </w:r>
      <w:r w:rsidRPr="00F02619">
        <w:rPr>
          <w:rFonts w:cs="Arial"/>
          <w:spacing w:val="-19"/>
          <w:w w:val="105"/>
          <w:szCs w:val="18"/>
        </w:rPr>
        <w:t xml:space="preserve"> </w:t>
      </w:r>
      <w:r w:rsidRPr="00F02619">
        <w:rPr>
          <w:rFonts w:cs="Arial"/>
          <w:w w:val="105"/>
          <w:szCs w:val="18"/>
        </w:rPr>
        <w:t>General</w:t>
      </w:r>
      <w:r w:rsidRPr="00F02619">
        <w:rPr>
          <w:rFonts w:cs="Arial"/>
          <w:spacing w:val="-19"/>
          <w:w w:val="105"/>
          <w:szCs w:val="18"/>
        </w:rPr>
        <w:t xml:space="preserve"> </w:t>
      </w:r>
      <w:r w:rsidRPr="00F02619">
        <w:rPr>
          <w:rFonts w:cs="Arial"/>
          <w:w w:val="105"/>
          <w:szCs w:val="18"/>
        </w:rPr>
        <w:t>Fund</w:t>
      </w:r>
      <w:r w:rsidRPr="00F02619">
        <w:rPr>
          <w:rFonts w:cs="Arial"/>
          <w:spacing w:val="-19"/>
          <w:w w:val="105"/>
          <w:szCs w:val="18"/>
        </w:rPr>
        <w:t xml:space="preserve"> </w:t>
      </w:r>
      <w:r w:rsidRPr="00F02619">
        <w:rPr>
          <w:rFonts w:cs="Arial"/>
          <w:w w:val="105"/>
          <w:szCs w:val="18"/>
        </w:rPr>
        <w:t>Balance and</w:t>
      </w:r>
      <w:r w:rsidRPr="00F02619">
        <w:rPr>
          <w:rFonts w:cs="Arial"/>
          <w:spacing w:val="-22"/>
          <w:w w:val="105"/>
          <w:szCs w:val="18"/>
        </w:rPr>
        <w:t xml:space="preserve"> </w:t>
      </w:r>
      <w:r w:rsidRPr="00F02619">
        <w:rPr>
          <w:rFonts w:cs="Arial"/>
          <w:w w:val="105"/>
          <w:szCs w:val="18"/>
        </w:rPr>
        <w:t>the</w:t>
      </w:r>
      <w:r w:rsidRPr="00F02619">
        <w:rPr>
          <w:rFonts w:cs="Arial"/>
          <w:spacing w:val="-22"/>
          <w:w w:val="105"/>
          <w:szCs w:val="18"/>
        </w:rPr>
        <w:t xml:space="preserve"> </w:t>
      </w:r>
      <w:r w:rsidRPr="00F02619">
        <w:rPr>
          <w:rFonts w:cs="Arial"/>
          <w:w w:val="105"/>
          <w:szCs w:val="18"/>
        </w:rPr>
        <w:t>Housing</w:t>
      </w:r>
      <w:r w:rsidRPr="00F02619">
        <w:rPr>
          <w:rFonts w:cs="Arial"/>
          <w:spacing w:val="-22"/>
          <w:w w:val="105"/>
          <w:szCs w:val="18"/>
        </w:rPr>
        <w:t xml:space="preserve"> </w:t>
      </w:r>
      <w:r w:rsidRPr="00F02619">
        <w:rPr>
          <w:rFonts w:cs="Arial"/>
          <w:w w:val="105"/>
          <w:szCs w:val="18"/>
        </w:rPr>
        <w:t>Revenue</w:t>
      </w:r>
      <w:r w:rsidRPr="00F02619">
        <w:rPr>
          <w:rFonts w:cs="Arial"/>
          <w:spacing w:val="-22"/>
          <w:w w:val="105"/>
          <w:szCs w:val="18"/>
        </w:rPr>
        <w:t xml:space="preserve"> </w:t>
      </w:r>
      <w:r w:rsidRPr="00F02619">
        <w:rPr>
          <w:rFonts w:cs="Arial"/>
          <w:w w:val="105"/>
          <w:szCs w:val="18"/>
        </w:rPr>
        <w:t>Account</w:t>
      </w:r>
      <w:r w:rsidRPr="00F02619">
        <w:rPr>
          <w:rFonts w:cs="Arial"/>
          <w:spacing w:val="-22"/>
          <w:w w:val="105"/>
          <w:szCs w:val="18"/>
        </w:rPr>
        <w:t xml:space="preserve"> </w:t>
      </w:r>
      <w:r w:rsidRPr="00F02619">
        <w:rPr>
          <w:rFonts w:cs="Arial"/>
          <w:w w:val="105"/>
          <w:szCs w:val="18"/>
        </w:rPr>
        <w:t>for</w:t>
      </w:r>
      <w:r w:rsidRPr="00F02619">
        <w:rPr>
          <w:rFonts w:cs="Arial"/>
          <w:spacing w:val="-22"/>
          <w:w w:val="105"/>
          <w:szCs w:val="18"/>
        </w:rPr>
        <w:t xml:space="preserve"> </w:t>
      </w:r>
      <w:r w:rsidRPr="00F02619">
        <w:rPr>
          <w:rFonts w:cs="Arial"/>
          <w:w w:val="105"/>
          <w:szCs w:val="18"/>
        </w:rPr>
        <w:t>council</w:t>
      </w:r>
      <w:r w:rsidRPr="00F02619">
        <w:rPr>
          <w:rFonts w:cs="Arial"/>
          <w:spacing w:val="-22"/>
          <w:w w:val="105"/>
          <w:szCs w:val="18"/>
        </w:rPr>
        <w:t xml:space="preserve"> </w:t>
      </w:r>
      <w:r w:rsidRPr="00F02619">
        <w:rPr>
          <w:rFonts w:cs="Arial"/>
          <w:w w:val="105"/>
          <w:szCs w:val="18"/>
        </w:rPr>
        <w:t>tax</w:t>
      </w:r>
      <w:r w:rsidRPr="00F02619">
        <w:rPr>
          <w:rFonts w:cs="Arial"/>
          <w:spacing w:val="-22"/>
          <w:w w:val="105"/>
          <w:szCs w:val="18"/>
        </w:rPr>
        <w:t xml:space="preserve"> </w:t>
      </w:r>
      <w:r w:rsidRPr="00F02619">
        <w:rPr>
          <w:rFonts w:cs="Arial"/>
          <w:w w:val="105"/>
          <w:szCs w:val="18"/>
        </w:rPr>
        <w:t>setting</w:t>
      </w:r>
      <w:r w:rsidRPr="00F02619">
        <w:rPr>
          <w:rFonts w:cs="Arial"/>
          <w:spacing w:val="-21"/>
          <w:w w:val="105"/>
          <w:szCs w:val="18"/>
        </w:rPr>
        <w:t xml:space="preserve"> </w:t>
      </w:r>
      <w:r w:rsidRPr="00F02619">
        <w:rPr>
          <w:rFonts w:cs="Arial"/>
          <w:w w:val="105"/>
          <w:szCs w:val="18"/>
        </w:rPr>
        <w:t>and</w:t>
      </w:r>
      <w:r w:rsidRPr="00F02619">
        <w:rPr>
          <w:rFonts w:cs="Arial"/>
          <w:spacing w:val="-22"/>
          <w:w w:val="105"/>
          <w:szCs w:val="18"/>
        </w:rPr>
        <w:t xml:space="preserve"> </w:t>
      </w:r>
      <w:r w:rsidRPr="00F02619">
        <w:rPr>
          <w:rFonts w:cs="Arial"/>
          <w:w w:val="105"/>
          <w:szCs w:val="18"/>
        </w:rPr>
        <w:t>dwellings</w:t>
      </w:r>
      <w:r w:rsidRPr="00F02619">
        <w:rPr>
          <w:rFonts w:cs="Arial"/>
          <w:spacing w:val="-22"/>
          <w:w w:val="105"/>
          <w:szCs w:val="18"/>
        </w:rPr>
        <w:t xml:space="preserve"> </w:t>
      </w:r>
      <w:r w:rsidRPr="00F02619">
        <w:rPr>
          <w:rFonts w:cs="Arial"/>
          <w:w w:val="105"/>
          <w:szCs w:val="18"/>
        </w:rPr>
        <w:t xml:space="preserve">rent </w:t>
      </w:r>
      <w:r w:rsidRPr="00F02619">
        <w:rPr>
          <w:rFonts w:cs="Arial"/>
          <w:szCs w:val="18"/>
        </w:rPr>
        <w:t>setting</w:t>
      </w:r>
      <w:r w:rsidRPr="00F02619">
        <w:rPr>
          <w:rFonts w:cs="Arial"/>
          <w:spacing w:val="-10"/>
          <w:szCs w:val="18"/>
        </w:rPr>
        <w:t xml:space="preserve"> </w:t>
      </w:r>
      <w:r w:rsidRPr="00F02619">
        <w:rPr>
          <w:rFonts w:cs="Arial"/>
          <w:szCs w:val="18"/>
        </w:rPr>
        <w:t>purposes.</w:t>
      </w:r>
      <w:r w:rsidRPr="00F02619">
        <w:rPr>
          <w:rFonts w:cs="Arial"/>
          <w:spacing w:val="-9"/>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Net</w:t>
      </w:r>
      <w:r w:rsidRPr="00F02619">
        <w:rPr>
          <w:rFonts w:cs="Arial"/>
          <w:spacing w:val="-9"/>
          <w:szCs w:val="18"/>
        </w:rPr>
        <w:t xml:space="preserve"> </w:t>
      </w:r>
      <w:r w:rsidRPr="00F02619">
        <w:rPr>
          <w:rFonts w:cs="Arial"/>
          <w:szCs w:val="18"/>
        </w:rPr>
        <w:t>Increase</w:t>
      </w:r>
      <w:r w:rsidRPr="00F02619">
        <w:rPr>
          <w:rFonts w:cs="Arial"/>
          <w:spacing w:val="-10"/>
          <w:szCs w:val="18"/>
        </w:rPr>
        <w:t xml:space="preserve"> </w:t>
      </w:r>
      <w:r w:rsidRPr="00F02619">
        <w:rPr>
          <w:rFonts w:cs="Arial"/>
          <w:szCs w:val="18"/>
        </w:rPr>
        <w:t>/</w:t>
      </w:r>
      <w:r w:rsidRPr="00F02619">
        <w:rPr>
          <w:rFonts w:cs="Arial"/>
          <w:spacing w:val="-9"/>
          <w:szCs w:val="18"/>
        </w:rPr>
        <w:t xml:space="preserve"> </w:t>
      </w:r>
      <w:r w:rsidRPr="00F02619">
        <w:rPr>
          <w:rFonts w:cs="Arial"/>
          <w:szCs w:val="18"/>
        </w:rPr>
        <w:t>Decrease</w:t>
      </w:r>
      <w:r w:rsidRPr="00F02619">
        <w:rPr>
          <w:rFonts w:cs="Arial"/>
          <w:spacing w:val="-10"/>
          <w:szCs w:val="18"/>
        </w:rPr>
        <w:t xml:space="preserve"> </w:t>
      </w:r>
      <w:r w:rsidRPr="00F02619">
        <w:rPr>
          <w:rFonts w:cs="Arial"/>
          <w:szCs w:val="18"/>
        </w:rPr>
        <w:t>before</w:t>
      </w:r>
      <w:r w:rsidRPr="00F02619">
        <w:rPr>
          <w:rFonts w:cs="Arial"/>
          <w:spacing w:val="-9"/>
          <w:szCs w:val="18"/>
        </w:rPr>
        <w:t xml:space="preserve"> </w:t>
      </w:r>
      <w:r w:rsidRPr="00F02619">
        <w:rPr>
          <w:rFonts w:cs="Arial"/>
          <w:szCs w:val="18"/>
        </w:rPr>
        <w:t>Transfers</w:t>
      </w:r>
      <w:r w:rsidRPr="00F02619">
        <w:rPr>
          <w:rFonts w:cs="Arial"/>
          <w:spacing w:val="-10"/>
          <w:szCs w:val="18"/>
        </w:rPr>
        <w:t xml:space="preserve"> </w:t>
      </w:r>
      <w:r w:rsidRPr="00F02619">
        <w:rPr>
          <w:rFonts w:cs="Arial"/>
          <w:szCs w:val="18"/>
        </w:rPr>
        <w:t>to</w:t>
      </w:r>
      <w:r w:rsidRPr="00F02619">
        <w:rPr>
          <w:rFonts w:cs="Arial"/>
          <w:spacing w:val="-9"/>
          <w:szCs w:val="18"/>
        </w:rPr>
        <w:t xml:space="preserve"> </w:t>
      </w:r>
      <w:r w:rsidRPr="00F02619">
        <w:rPr>
          <w:rFonts w:cs="Arial"/>
          <w:szCs w:val="18"/>
        </w:rPr>
        <w:t>Earmarked Reserves</w:t>
      </w:r>
      <w:r w:rsidRPr="00F02619">
        <w:rPr>
          <w:rFonts w:cs="Arial"/>
          <w:spacing w:val="-18"/>
          <w:szCs w:val="18"/>
        </w:rPr>
        <w:t xml:space="preserve"> </w:t>
      </w:r>
      <w:r w:rsidRPr="00F02619">
        <w:rPr>
          <w:rFonts w:cs="Arial"/>
          <w:szCs w:val="18"/>
        </w:rPr>
        <w:t>line</w:t>
      </w:r>
      <w:r w:rsidRPr="00F02619">
        <w:rPr>
          <w:rFonts w:cs="Arial"/>
          <w:spacing w:val="-18"/>
          <w:szCs w:val="18"/>
        </w:rPr>
        <w:t xml:space="preserve"> </w:t>
      </w:r>
      <w:r w:rsidRPr="00F02619">
        <w:rPr>
          <w:rFonts w:cs="Arial"/>
          <w:szCs w:val="18"/>
        </w:rPr>
        <w:t>shows</w:t>
      </w:r>
      <w:r w:rsidRPr="00F02619">
        <w:rPr>
          <w:rFonts w:cs="Arial"/>
          <w:spacing w:val="-17"/>
          <w:szCs w:val="18"/>
        </w:rPr>
        <w:t xml:space="preserve"> </w:t>
      </w:r>
      <w:r w:rsidRPr="00F02619">
        <w:rPr>
          <w:rFonts w:cs="Arial"/>
          <w:szCs w:val="18"/>
        </w:rPr>
        <w:t>the</w:t>
      </w:r>
      <w:r w:rsidRPr="00F02619">
        <w:rPr>
          <w:rFonts w:cs="Arial"/>
          <w:spacing w:val="-18"/>
          <w:szCs w:val="18"/>
        </w:rPr>
        <w:t xml:space="preserve"> </w:t>
      </w:r>
      <w:r w:rsidRPr="00F02619">
        <w:rPr>
          <w:rFonts w:cs="Arial"/>
          <w:szCs w:val="18"/>
        </w:rPr>
        <w:t>statutory</w:t>
      </w:r>
      <w:r w:rsidRPr="00F02619">
        <w:rPr>
          <w:rFonts w:cs="Arial"/>
          <w:spacing w:val="-18"/>
          <w:szCs w:val="18"/>
        </w:rPr>
        <w:t xml:space="preserve"> </w:t>
      </w:r>
      <w:r w:rsidRPr="00F02619">
        <w:rPr>
          <w:rFonts w:cs="Arial"/>
          <w:szCs w:val="18"/>
        </w:rPr>
        <w:t>General</w:t>
      </w:r>
      <w:r w:rsidRPr="00F02619">
        <w:rPr>
          <w:rFonts w:cs="Arial"/>
          <w:spacing w:val="-17"/>
          <w:szCs w:val="18"/>
        </w:rPr>
        <w:t xml:space="preserve"> </w:t>
      </w:r>
      <w:r w:rsidRPr="00F02619">
        <w:rPr>
          <w:rFonts w:cs="Arial"/>
          <w:szCs w:val="18"/>
        </w:rPr>
        <w:t>Fund</w:t>
      </w:r>
      <w:r w:rsidRPr="00F02619">
        <w:rPr>
          <w:rFonts w:cs="Arial"/>
          <w:spacing w:val="-18"/>
          <w:szCs w:val="18"/>
        </w:rPr>
        <w:t xml:space="preserve"> </w:t>
      </w:r>
      <w:r w:rsidRPr="00F02619">
        <w:rPr>
          <w:rFonts w:cs="Arial"/>
          <w:szCs w:val="18"/>
        </w:rPr>
        <w:t>Balance</w:t>
      </w:r>
      <w:r w:rsidRPr="00F02619">
        <w:rPr>
          <w:rFonts w:cs="Arial"/>
          <w:spacing w:val="-18"/>
          <w:szCs w:val="18"/>
        </w:rPr>
        <w:t xml:space="preserve"> </w:t>
      </w:r>
      <w:r w:rsidRPr="00F02619">
        <w:rPr>
          <w:rFonts w:cs="Arial"/>
          <w:szCs w:val="18"/>
        </w:rPr>
        <w:t>and</w:t>
      </w:r>
      <w:r w:rsidRPr="00F02619">
        <w:rPr>
          <w:rFonts w:cs="Arial"/>
          <w:spacing w:val="-17"/>
          <w:szCs w:val="18"/>
        </w:rPr>
        <w:t xml:space="preserve"> </w:t>
      </w:r>
      <w:r w:rsidRPr="00F02619">
        <w:rPr>
          <w:rFonts w:cs="Arial"/>
          <w:szCs w:val="18"/>
        </w:rPr>
        <w:t>Housing</w:t>
      </w:r>
      <w:r w:rsidRPr="00F02619">
        <w:rPr>
          <w:rFonts w:cs="Arial"/>
          <w:spacing w:val="-18"/>
          <w:szCs w:val="18"/>
        </w:rPr>
        <w:t xml:space="preserve"> </w:t>
      </w:r>
      <w:r w:rsidRPr="00F02619">
        <w:rPr>
          <w:rFonts w:cs="Arial"/>
          <w:szCs w:val="18"/>
        </w:rPr>
        <w:t xml:space="preserve">Revenue </w:t>
      </w:r>
      <w:r w:rsidRPr="00F02619">
        <w:rPr>
          <w:rFonts w:cs="Arial"/>
          <w:w w:val="105"/>
          <w:szCs w:val="18"/>
        </w:rPr>
        <w:t>Account Balance before any discretionary transfers to or from earmarked reserves undertaken by the</w:t>
      </w:r>
      <w:r w:rsidRPr="00F02619">
        <w:rPr>
          <w:rFonts w:cs="Arial"/>
          <w:spacing w:val="-17"/>
          <w:w w:val="105"/>
          <w:szCs w:val="18"/>
        </w:rPr>
        <w:t xml:space="preserve"> </w:t>
      </w:r>
      <w:r w:rsidRPr="00F02619">
        <w:rPr>
          <w:rFonts w:cs="Arial"/>
          <w:w w:val="105"/>
          <w:szCs w:val="18"/>
        </w:rPr>
        <w:t>council.</w:t>
      </w:r>
    </w:p>
    <w:p w14:paraId="3EE2B3EF" w14:textId="77777777" w:rsidR="00F63F8B" w:rsidRPr="00F02619" w:rsidRDefault="00F63F8B">
      <w:pPr>
        <w:spacing w:before="97"/>
        <w:ind w:right="-12"/>
        <w:rPr>
          <w:color w:val="FF0000"/>
        </w:rPr>
      </w:pPr>
    </w:p>
    <w:tbl>
      <w:tblPr>
        <w:tblW w:w="15344" w:type="dxa"/>
        <w:tblInd w:w="562" w:type="dxa"/>
        <w:tblCellMar>
          <w:left w:w="10" w:type="dxa"/>
          <w:right w:w="10" w:type="dxa"/>
        </w:tblCellMar>
        <w:tblLook w:val="0000" w:firstRow="0" w:lastRow="0" w:firstColumn="0" w:lastColumn="0" w:noHBand="0" w:noVBand="0"/>
      </w:tblPr>
      <w:tblGrid>
        <w:gridCol w:w="3402"/>
        <w:gridCol w:w="1326"/>
        <w:gridCol w:w="1327"/>
        <w:gridCol w:w="1327"/>
        <w:gridCol w:w="1327"/>
        <w:gridCol w:w="1327"/>
        <w:gridCol w:w="1327"/>
        <w:gridCol w:w="1327"/>
        <w:gridCol w:w="1327"/>
        <w:gridCol w:w="1327"/>
      </w:tblGrid>
      <w:tr w:rsidR="00F63F8B" w:rsidRPr="00F02619" w14:paraId="6F1A7BD7" w14:textId="77777777">
        <w:tc>
          <w:tcPr>
            <w:tcW w:w="3402" w:type="dxa"/>
            <w:shd w:val="clear" w:color="auto" w:fill="auto"/>
            <w:tcMar>
              <w:top w:w="0" w:type="dxa"/>
              <w:left w:w="108" w:type="dxa"/>
              <w:bottom w:w="0" w:type="dxa"/>
              <w:right w:w="108" w:type="dxa"/>
            </w:tcMar>
          </w:tcPr>
          <w:p w14:paraId="1A1DA634" w14:textId="77777777" w:rsidR="00F63F8B" w:rsidRPr="00F02619" w:rsidRDefault="00F63F8B">
            <w:pPr>
              <w:spacing w:after="0"/>
              <w:rPr>
                <w:rFonts w:cs="Arial"/>
                <w:b/>
                <w:color w:val="FF0000"/>
                <w:szCs w:val="18"/>
              </w:rPr>
            </w:pPr>
          </w:p>
        </w:tc>
        <w:tc>
          <w:tcPr>
            <w:tcW w:w="1326" w:type="dxa"/>
            <w:shd w:val="clear" w:color="auto" w:fill="auto"/>
            <w:tcMar>
              <w:top w:w="0" w:type="dxa"/>
              <w:left w:w="108" w:type="dxa"/>
              <w:bottom w:w="0" w:type="dxa"/>
              <w:right w:w="108" w:type="dxa"/>
            </w:tcMar>
          </w:tcPr>
          <w:p w14:paraId="7E7DCC37"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3B104414" w14:textId="77777777" w:rsidR="00F63F8B" w:rsidRPr="00F02619" w:rsidRDefault="00F63F8B">
            <w:pPr>
              <w:spacing w:after="0"/>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7A1094E5" w14:textId="77777777" w:rsidR="00F63F8B" w:rsidRPr="00F02619" w:rsidRDefault="006B60F4">
            <w:pPr>
              <w:spacing w:after="0"/>
              <w:jc w:val="right"/>
              <w:rPr>
                <w:rFonts w:cs="Arial"/>
                <w:b/>
                <w:szCs w:val="18"/>
              </w:rPr>
            </w:pPr>
            <w:r w:rsidRPr="00F02619">
              <w:rPr>
                <w:rFonts w:cs="Arial"/>
                <w:b/>
                <w:szCs w:val="18"/>
              </w:rPr>
              <w:t>Revenue Statutory Fund</w:t>
            </w:r>
          </w:p>
        </w:tc>
        <w:tc>
          <w:tcPr>
            <w:tcW w:w="1327" w:type="dxa"/>
            <w:tcBorders>
              <w:bottom w:val="single" w:sz="4" w:space="0" w:color="000000"/>
            </w:tcBorders>
            <w:shd w:val="clear" w:color="auto" w:fill="auto"/>
            <w:tcMar>
              <w:top w:w="0" w:type="dxa"/>
              <w:left w:w="108" w:type="dxa"/>
              <w:bottom w:w="0" w:type="dxa"/>
              <w:right w:w="108" w:type="dxa"/>
            </w:tcMar>
          </w:tcPr>
          <w:p w14:paraId="692D0907" w14:textId="77777777" w:rsidR="00F63F8B" w:rsidRPr="00F02619" w:rsidRDefault="006B60F4">
            <w:pPr>
              <w:spacing w:after="0"/>
              <w:jc w:val="right"/>
              <w:rPr>
                <w:rFonts w:cs="Arial"/>
                <w:b/>
                <w:szCs w:val="18"/>
              </w:rPr>
            </w:pPr>
            <w:r w:rsidRPr="00F02619">
              <w:rPr>
                <w:rFonts w:cs="Arial"/>
                <w:b/>
                <w:szCs w:val="18"/>
              </w:rPr>
              <w:t>Revenue Statutory Fund</w:t>
            </w:r>
          </w:p>
        </w:tc>
        <w:tc>
          <w:tcPr>
            <w:tcW w:w="1327" w:type="dxa"/>
            <w:shd w:val="clear" w:color="auto" w:fill="auto"/>
            <w:tcMar>
              <w:top w:w="0" w:type="dxa"/>
              <w:left w:w="108" w:type="dxa"/>
              <w:bottom w:w="0" w:type="dxa"/>
              <w:right w:w="108" w:type="dxa"/>
            </w:tcMar>
          </w:tcPr>
          <w:p w14:paraId="7FC04AD9"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0F0469F6"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3761B10C"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39D1F96B"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475A5277" w14:textId="77777777" w:rsidR="00F63F8B" w:rsidRPr="00F02619" w:rsidRDefault="00F63F8B">
            <w:pPr>
              <w:spacing w:after="0"/>
              <w:rPr>
                <w:rFonts w:cs="Arial"/>
                <w:b/>
                <w:szCs w:val="18"/>
              </w:rPr>
            </w:pPr>
          </w:p>
        </w:tc>
      </w:tr>
      <w:tr w:rsidR="00F63F8B" w:rsidRPr="00F02619" w14:paraId="4C603380" w14:textId="77777777">
        <w:tc>
          <w:tcPr>
            <w:tcW w:w="3402" w:type="dxa"/>
            <w:shd w:val="clear" w:color="auto" w:fill="auto"/>
            <w:tcMar>
              <w:top w:w="0" w:type="dxa"/>
              <w:left w:w="108" w:type="dxa"/>
              <w:bottom w:w="0" w:type="dxa"/>
              <w:right w:w="108" w:type="dxa"/>
            </w:tcMar>
          </w:tcPr>
          <w:p w14:paraId="660DD46D" w14:textId="77777777" w:rsidR="00F63F8B" w:rsidRPr="00F02619" w:rsidRDefault="00F63F8B">
            <w:pPr>
              <w:spacing w:after="0"/>
              <w:rPr>
                <w:rFonts w:cs="Arial"/>
                <w:b/>
                <w:color w:val="FF0000"/>
                <w:szCs w:val="18"/>
              </w:rPr>
            </w:pPr>
          </w:p>
        </w:tc>
        <w:tc>
          <w:tcPr>
            <w:tcW w:w="1326" w:type="dxa"/>
            <w:shd w:val="clear" w:color="auto" w:fill="auto"/>
            <w:tcMar>
              <w:top w:w="0" w:type="dxa"/>
              <w:left w:w="108" w:type="dxa"/>
              <w:bottom w:w="0" w:type="dxa"/>
              <w:right w:w="108" w:type="dxa"/>
            </w:tcMar>
          </w:tcPr>
          <w:p w14:paraId="3B9B3409" w14:textId="77777777" w:rsidR="00F63F8B" w:rsidRPr="00F02619" w:rsidRDefault="006B60F4">
            <w:pPr>
              <w:spacing w:after="0"/>
              <w:jc w:val="right"/>
              <w:rPr>
                <w:rFonts w:cs="Arial"/>
                <w:b/>
                <w:szCs w:val="18"/>
              </w:rPr>
            </w:pPr>
            <w:r w:rsidRPr="00F02619">
              <w:rPr>
                <w:rFonts w:cs="Arial"/>
                <w:b/>
                <w:szCs w:val="18"/>
              </w:rPr>
              <w:t>General Fund Balance</w:t>
            </w:r>
          </w:p>
          <w:p w14:paraId="4C282053" w14:textId="77777777" w:rsidR="00F63F8B" w:rsidRPr="00F02619" w:rsidRDefault="006B60F4">
            <w:pPr>
              <w:spacing w:after="0"/>
              <w:jc w:val="right"/>
              <w:rPr>
                <w:rFonts w:cs="Arial"/>
                <w:b/>
                <w:szCs w:val="18"/>
              </w:rPr>
            </w:pPr>
            <w:r w:rsidRPr="00F02619">
              <w:rPr>
                <w:rFonts w:cs="Arial"/>
                <w:b/>
                <w:szCs w:val="18"/>
              </w:rPr>
              <w:t>£000</w:t>
            </w:r>
          </w:p>
          <w:p w14:paraId="3A6CEEF0" w14:textId="77777777" w:rsidR="00F63F8B" w:rsidRPr="00F02619" w:rsidRDefault="00F63F8B">
            <w:pPr>
              <w:spacing w:after="0"/>
              <w:jc w:val="right"/>
              <w:rPr>
                <w:rFonts w:cs="Arial"/>
                <w:b/>
                <w:szCs w:val="18"/>
              </w:rPr>
            </w:pPr>
          </w:p>
        </w:tc>
        <w:tc>
          <w:tcPr>
            <w:tcW w:w="1327" w:type="dxa"/>
            <w:shd w:val="clear" w:color="auto" w:fill="auto"/>
            <w:tcMar>
              <w:top w:w="0" w:type="dxa"/>
              <w:left w:w="108" w:type="dxa"/>
              <w:bottom w:w="0" w:type="dxa"/>
              <w:right w:w="108" w:type="dxa"/>
            </w:tcMar>
          </w:tcPr>
          <w:p w14:paraId="00173E6A" w14:textId="77777777" w:rsidR="00F63F8B" w:rsidRPr="00F02619" w:rsidRDefault="006B60F4">
            <w:pPr>
              <w:spacing w:after="0"/>
              <w:jc w:val="right"/>
              <w:rPr>
                <w:rFonts w:cs="Arial"/>
                <w:b/>
                <w:szCs w:val="18"/>
              </w:rPr>
            </w:pPr>
            <w:r w:rsidRPr="00F02619">
              <w:rPr>
                <w:rFonts w:cs="Arial"/>
                <w:b/>
                <w:szCs w:val="18"/>
              </w:rPr>
              <w:t>Housing Revenue Account</w:t>
            </w:r>
          </w:p>
          <w:p w14:paraId="16C21817" w14:textId="77777777" w:rsidR="00F63F8B" w:rsidRPr="00F02619" w:rsidRDefault="006B60F4">
            <w:pPr>
              <w:spacing w:after="0"/>
              <w:jc w:val="right"/>
              <w:rPr>
                <w:rFonts w:cs="Arial"/>
                <w:b/>
                <w:szCs w:val="18"/>
              </w:rPr>
            </w:pPr>
            <w:r w:rsidRPr="00F02619">
              <w:rPr>
                <w:rFonts w:cs="Arial"/>
                <w:b/>
                <w:szCs w:val="18"/>
              </w:rPr>
              <w:t>£000</w:t>
            </w:r>
          </w:p>
        </w:tc>
        <w:tc>
          <w:tcPr>
            <w:tcW w:w="1327" w:type="dxa"/>
            <w:tcBorders>
              <w:top w:val="single" w:sz="4" w:space="0" w:color="000000"/>
            </w:tcBorders>
            <w:shd w:val="clear" w:color="auto" w:fill="auto"/>
            <w:tcMar>
              <w:top w:w="0" w:type="dxa"/>
              <w:left w:w="108" w:type="dxa"/>
              <w:bottom w:w="0" w:type="dxa"/>
              <w:right w:w="108" w:type="dxa"/>
            </w:tcMar>
          </w:tcPr>
          <w:p w14:paraId="2F22EAF2" w14:textId="77777777" w:rsidR="00F63F8B" w:rsidRPr="00F02619" w:rsidRDefault="006B60F4">
            <w:pPr>
              <w:spacing w:after="0"/>
              <w:jc w:val="right"/>
              <w:rPr>
                <w:rFonts w:cs="Arial"/>
                <w:b/>
                <w:szCs w:val="18"/>
              </w:rPr>
            </w:pPr>
            <w:r w:rsidRPr="00F02619">
              <w:rPr>
                <w:rFonts w:cs="Arial"/>
                <w:b/>
                <w:szCs w:val="18"/>
              </w:rPr>
              <w:t>Repairs and Renewals Fund</w:t>
            </w:r>
          </w:p>
          <w:p w14:paraId="699C1D12" w14:textId="77777777" w:rsidR="00F63F8B" w:rsidRPr="00F02619" w:rsidRDefault="006B60F4">
            <w:pPr>
              <w:spacing w:after="0"/>
              <w:jc w:val="right"/>
              <w:rPr>
                <w:rFonts w:cs="Arial"/>
                <w:b/>
                <w:szCs w:val="18"/>
              </w:rPr>
            </w:pPr>
            <w:r w:rsidRPr="00F02619">
              <w:rPr>
                <w:rFonts w:cs="Arial"/>
                <w:b/>
                <w:szCs w:val="18"/>
              </w:rPr>
              <w:t>£000</w:t>
            </w:r>
          </w:p>
        </w:tc>
        <w:tc>
          <w:tcPr>
            <w:tcW w:w="1327" w:type="dxa"/>
            <w:tcBorders>
              <w:top w:val="single" w:sz="4" w:space="0" w:color="000000"/>
            </w:tcBorders>
            <w:shd w:val="clear" w:color="auto" w:fill="auto"/>
            <w:tcMar>
              <w:top w:w="0" w:type="dxa"/>
              <w:left w:w="108" w:type="dxa"/>
              <w:bottom w:w="0" w:type="dxa"/>
              <w:right w:w="108" w:type="dxa"/>
            </w:tcMar>
          </w:tcPr>
          <w:p w14:paraId="25143D64" w14:textId="77777777" w:rsidR="00F63F8B" w:rsidRPr="00F02619" w:rsidRDefault="006B60F4">
            <w:pPr>
              <w:spacing w:after="0"/>
              <w:jc w:val="right"/>
              <w:rPr>
                <w:rFonts w:cs="Arial"/>
                <w:b/>
                <w:szCs w:val="18"/>
              </w:rPr>
            </w:pPr>
            <w:r w:rsidRPr="00F02619">
              <w:rPr>
                <w:rFonts w:cs="Arial"/>
                <w:b/>
                <w:szCs w:val="18"/>
              </w:rPr>
              <w:t>Insurance Fund</w:t>
            </w:r>
          </w:p>
          <w:p w14:paraId="1483F6DA"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25A1D4A6" w14:textId="77777777" w:rsidR="00F63F8B" w:rsidRPr="00F02619" w:rsidRDefault="006B60F4">
            <w:pPr>
              <w:spacing w:after="0"/>
              <w:jc w:val="right"/>
              <w:rPr>
                <w:rFonts w:cs="Arial"/>
                <w:b/>
                <w:szCs w:val="18"/>
              </w:rPr>
            </w:pPr>
            <w:r w:rsidRPr="00F02619">
              <w:rPr>
                <w:rFonts w:cs="Arial"/>
                <w:b/>
                <w:szCs w:val="18"/>
              </w:rPr>
              <w:t>Capital Statutory Fund</w:t>
            </w:r>
          </w:p>
          <w:p w14:paraId="4C67BAC6"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427508EF" w14:textId="77777777" w:rsidR="00F63F8B" w:rsidRPr="00F02619" w:rsidRDefault="006B60F4">
            <w:pPr>
              <w:spacing w:after="0"/>
              <w:jc w:val="right"/>
              <w:rPr>
                <w:rFonts w:cs="Arial"/>
                <w:b/>
                <w:szCs w:val="18"/>
              </w:rPr>
            </w:pPr>
            <w:r w:rsidRPr="00F02619">
              <w:rPr>
                <w:rFonts w:cs="Arial"/>
                <w:b/>
                <w:szCs w:val="18"/>
              </w:rPr>
              <w:t>Capital Receipts Reserve</w:t>
            </w:r>
          </w:p>
          <w:p w14:paraId="1EE48BD9"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40D5C133" w14:textId="77777777" w:rsidR="00F63F8B" w:rsidRPr="00F02619" w:rsidRDefault="006B60F4">
            <w:pPr>
              <w:spacing w:after="0"/>
              <w:jc w:val="right"/>
              <w:rPr>
                <w:rFonts w:cs="Arial"/>
                <w:b/>
                <w:szCs w:val="18"/>
              </w:rPr>
            </w:pPr>
            <w:r w:rsidRPr="00F02619">
              <w:rPr>
                <w:rFonts w:cs="Arial"/>
                <w:b/>
                <w:szCs w:val="18"/>
              </w:rPr>
              <w:t>Total Usable Reserves</w:t>
            </w:r>
          </w:p>
          <w:p w14:paraId="6361924C"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31366678" w14:textId="77777777" w:rsidR="00F63F8B" w:rsidRPr="00F02619" w:rsidRDefault="006B60F4">
            <w:pPr>
              <w:spacing w:after="0"/>
              <w:jc w:val="right"/>
              <w:rPr>
                <w:rFonts w:cs="Arial"/>
                <w:b/>
                <w:szCs w:val="18"/>
              </w:rPr>
            </w:pPr>
            <w:r w:rsidRPr="00F02619">
              <w:rPr>
                <w:rFonts w:cs="Arial"/>
                <w:b/>
                <w:szCs w:val="18"/>
              </w:rPr>
              <w:t>(Note 13) Unusable Reserves</w:t>
            </w:r>
          </w:p>
          <w:p w14:paraId="0F05E2E9"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6FDECBE6" w14:textId="77777777" w:rsidR="00F63F8B" w:rsidRPr="00F02619" w:rsidRDefault="006B60F4">
            <w:pPr>
              <w:spacing w:after="0"/>
              <w:jc w:val="right"/>
              <w:rPr>
                <w:rFonts w:cs="Arial"/>
                <w:b/>
                <w:szCs w:val="18"/>
              </w:rPr>
            </w:pPr>
            <w:r w:rsidRPr="00F02619">
              <w:rPr>
                <w:rFonts w:cs="Arial"/>
                <w:b/>
                <w:szCs w:val="18"/>
              </w:rPr>
              <w:t>Total Council Reserves</w:t>
            </w:r>
          </w:p>
          <w:p w14:paraId="51412CCA" w14:textId="77777777" w:rsidR="00F63F8B" w:rsidRPr="00F02619" w:rsidRDefault="006B60F4">
            <w:pPr>
              <w:spacing w:after="0"/>
              <w:jc w:val="right"/>
              <w:rPr>
                <w:rFonts w:cs="Arial"/>
                <w:b/>
                <w:szCs w:val="18"/>
              </w:rPr>
            </w:pPr>
            <w:r w:rsidRPr="00F02619">
              <w:rPr>
                <w:rFonts w:cs="Arial"/>
                <w:b/>
                <w:szCs w:val="18"/>
              </w:rPr>
              <w:t>£000</w:t>
            </w:r>
          </w:p>
        </w:tc>
      </w:tr>
      <w:tr w:rsidR="00F528C6" w:rsidRPr="00F02619" w14:paraId="55BE5862" w14:textId="77777777">
        <w:tc>
          <w:tcPr>
            <w:tcW w:w="3402" w:type="dxa"/>
            <w:shd w:val="clear" w:color="auto" w:fill="auto"/>
            <w:tcMar>
              <w:top w:w="0" w:type="dxa"/>
              <w:left w:w="108" w:type="dxa"/>
              <w:bottom w:w="0" w:type="dxa"/>
              <w:right w:w="108" w:type="dxa"/>
            </w:tcMar>
          </w:tcPr>
          <w:p w14:paraId="21A4817B" w14:textId="24F0E57D" w:rsidR="00F528C6" w:rsidRPr="00F02619" w:rsidRDefault="00F528C6" w:rsidP="00F528C6">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 2023</w:t>
            </w:r>
          </w:p>
        </w:tc>
        <w:tc>
          <w:tcPr>
            <w:tcW w:w="1326" w:type="dxa"/>
            <w:tcBorders>
              <w:bottom w:val="single" w:sz="4" w:space="0" w:color="000000"/>
            </w:tcBorders>
            <w:shd w:val="clear" w:color="auto" w:fill="auto"/>
            <w:tcMar>
              <w:top w:w="0" w:type="dxa"/>
              <w:left w:w="108" w:type="dxa"/>
              <w:bottom w:w="0" w:type="dxa"/>
              <w:right w:w="108" w:type="dxa"/>
            </w:tcMar>
          </w:tcPr>
          <w:p w14:paraId="3F080634" w14:textId="0DE42A35" w:rsidR="00F528C6" w:rsidRPr="00F02619" w:rsidRDefault="00F528C6" w:rsidP="00F528C6">
            <w:pPr>
              <w:spacing w:after="0"/>
              <w:jc w:val="right"/>
              <w:rPr>
                <w:rFonts w:cs="Arial"/>
                <w:b/>
                <w:szCs w:val="18"/>
              </w:rPr>
            </w:pPr>
            <w:r w:rsidRPr="00F02619">
              <w:rPr>
                <w:rFonts w:cs="Arial"/>
                <w:b/>
                <w:szCs w:val="18"/>
              </w:rPr>
              <w:t>150,283</w:t>
            </w:r>
          </w:p>
        </w:tc>
        <w:tc>
          <w:tcPr>
            <w:tcW w:w="1327" w:type="dxa"/>
            <w:tcBorders>
              <w:bottom w:val="single" w:sz="4" w:space="0" w:color="000000"/>
            </w:tcBorders>
            <w:shd w:val="clear" w:color="auto" w:fill="auto"/>
            <w:tcMar>
              <w:top w:w="0" w:type="dxa"/>
              <w:left w:w="108" w:type="dxa"/>
              <w:bottom w:w="0" w:type="dxa"/>
              <w:right w:w="108" w:type="dxa"/>
            </w:tcMar>
          </w:tcPr>
          <w:p w14:paraId="31E2CD69" w14:textId="33C57E7E" w:rsidR="00F528C6" w:rsidRPr="00F02619" w:rsidRDefault="00F528C6" w:rsidP="00F528C6">
            <w:pPr>
              <w:spacing w:after="0"/>
              <w:jc w:val="right"/>
              <w:rPr>
                <w:rFonts w:cs="Arial"/>
                <w:b/>
                <w:szCs w:val="18"/>
              </w:rPr>
            </w:pPr>
            <w:r w:rsidRPr="00F02619">
              <w:rPr>
                <w:rFonts w:cs="Arial"/>
                <w:b/>
                <w:szCs w:val="18"/>
              </w:rPr>
              <w:t>12,861</w:t>
            </w:r>
          </w:p>
        </w:tc>
        <w:tc>
          <w:tcPr>
            <w:tcW w:w="1327" w:type="dxa"/>
            <w:tcBorders>
              <w:bottom w:val="single" w:sz="4" w:space="0" w:color="000000"/>
            </w:tcBorders>
            <w:shd w:val="clear" w:color="auto" w:fill="auto"/>
            <w:tcMar>
              <w:top w:w="0" w:type="dxa"/>
              <w:left w:w="108" w:type="dxa"/>
              <w:bottom w:w="0" w:type="dxa"/>
              <w:right w:w="108" w:type="dxa"/>
            </w:tcMar>
          </w:tcPr>
          <w:p w14:paraId="64EF0AC9" w14:textId="21F91068" w:rsidR="00F528C6" w:rsidRPr="00F02619" w:rsidRDefault="00F528C6" w:rsidP="00F528C6">
            <w:pPr>
              <w:spacing w:after="0"/>
              <w:jc w:val="right"/>
              <w:rPr>
                <w:rFonts w:cs="Arial"/>
                <w:b/>
                <w:szCs w:val="18"/>
              </w:rPr>
            </w:pPr>
            <w:r w:rsidRPr="00F02619">
              <w:rPr>
                <w:rFonts w:cs="Arial"/>
                <w:b/>
                <w:szCs w:val="18"/>
              </w:rPr>
              <w:t>7,610</w:t>
            </w:r>
          </w:p>
        </w:tc>
        <w:tc>
          <w:tcPr>
            <w:tcW w:w="1327" w:type="dxa"/>
            <w:tcBorders>
              <w:bottom w:val="single" w:sz="4" w:space="0" w:color="000000"/>
            </w:tcBorders>
            <w:shd w:val="clear" w:color="auto" w:fill="auto"/>
            <w:tcMar>
              <w:top w:w="0" w:type="dxa"/>
              <w:left w:w="108" w:type="dxa"/>
              <w:bottom w:w="0" w:type="dxa"/>
              <w:right w:w="108" w:type="dxa"/>
            </w:tcMar>
          </w:tcPr>
          <w:p w14:paraId="417DB276" w14:textId="27EC43FB" w:rsidR="00F528C6" w:rsidRPr="00F02619" w:rsidRDefault="00F528C6" w:rsidP="00F528C6">
            <w:pPr>
              <w:spacing w:after="0"/>
              <w:jc w:val="right"/>
              <w:rPr>
                <w:rFonts w:cs="Arial"/>
                <w:b/>
                <w:szCs w:val="18"/>
              </w:rPr>
            </w:pPr>
            <w:r w:rsidRPr="00F02619">
              <w:rPr>
                <w:rFonts w:cs="Arial"/>
                <w:b/>
                <w:szCs w:val="18"/>
              </w:rPr>
              <w:t>1,411</w:t>
            </w:r>
          </w:p>
        </w:tc>
        <w:tc>
          <w:tcPr>
            <w:tcW w:w="1327" w:type="dxa"/>
            <w:tcBorders>
              <w:bottom w:val="single" w:sz="4" w:space="0" w:color="000000"/>
            </w:tcBorders>
            <w:shd w:val="clear" w:color="auto" w:fill="auto"/>
            <w:tcMar>
              <w:top w:w="0" w:type="dxa"/>
              <w:left w:w="108" w:type="dxa"/>
              <w:bottom w:w="0" w:type="dxa"/>
              <w:right w:w="108" w:type="dxa"/>
            </w:tcMar>
          </w:tcPr>
          <w:p w14:paraId="0E3432DC" w14:textId="3C46D663" w:rsidR="00F528C6" w:rsidRPr="00F02619" w:rsidRDefault="00F528C6" w:rsidP="00F528C6">
            <w:pPr>
              <w:spacing w:after="0"/>
              <w:jc w:val="right"/>
              <w:rPr>
                <w:rFonts w:cs="Arial"/>
                <w:b/>
                <w:szCs w:val="18"/>
              </w:rPr>
            </w:pPr>
            <w:r w:rsidRPr="00F02619">
              <w:rPr>
                <w:rFonts w:cs="Arial"/>
                <w:b/>
                <w:szCs w:val="18"/>
              </w:rPr>
              <w:t>4,776</w:t>
            </w:r>
          </w:p>
        </w:tc>
        <w:tc>
          <w:tcPr>
            <w:tcW w:w="1327" w:type="dxa"/>
            <w:tcBorders>
              <w:bottom w:val="single" w:sz="4" w:space="0" w:color="000000"/>
            </w:tcBorders>
            <w:shd w:val="clear" w:color="auto" w:fill="auto"/>
            <w:tcMar>
              <w:top w:w="0" w:type="dxa"/>
              <w:left w:w="108" w:type="dxa"/>
              <w:bottom w:w="0" w:type="dxa"/>
              <w:right w:w="108" w:type="dxa"/>
            </w:tcMar>
          </w:tcPr>
          <w:p w14:paraId="038FDB2C" w14:textId="5A434455" w:rsidR="00F528C6" w:rsidRPr="00F02619" w:rsidRDefault="00F528C6" w:rsidP="00F528C6">
            <w:pPr>
              <w:spacing w:after="0"/>
              <w:jc w:val="right"/>
              <w:rPr>
                <w:rFonts w:cs="Arial"/>
                <w:b/>
                <w:szCs w:val="18"/>
              </w:rPr>
            </w:pPr>
            <w:r w:rsidRPr="00F02619">
              <w:rPr>
                <w:rFonts w:cs="Arial"/>
                <w:b/>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40D7D1C5" w14:textId="07B5D8BD" w:rsidR="00F528C6" w:rsidRPr="00F02619" w:rsidRDefault="00F528C6" w:rsidP="00F528C6">
            <w:pPr>
              <w:spacing w:after="0"/>
              <w:jc w:val="right"/>
              <w:rPr>
                <w:rFonts w:cs="Arial"/>
                <w:b/>
                <w:szCs w:val="18"/>
              </w:rPr>
            </w:pPr>
            <w:r w:rsidRPr="00F02619">
              <w:rPr>
                <w:rFonts w:cs="Arial"/>
                <w:b/>
                <w:szCs w:val="18"/>
              </w:rPr>
              <w:t>176,941</w:t>
            </w:r>
          </w:p>
        </w:tc>
        <w:tc>
          <w:tcPr>
            <w:tcW w:w="1327" w:type="dxa"/>
            <w:tcBorders>
              <w:bottom w:val="single" w:sz="4" w:space="0" w:color="000000"/>
            </w:tcBorders>
            <w:shd w:val="clear" w:color="auto" w:fill="auto"/>
            <w:tcMar>
              <w:top w:w="0" w:type="dxa"/>
              <w:left w:w="108" w:type="dxa"/>
              <w:bottom w:w="0" w:type="dxa"/>
              <w:right w:w="108" w:type="dxa"/>
            </w:tcMar>
          </w:tcPr>
          <w:p w14:paraId="3297418B" w14:textId="05E258FA" w:rsidR="00F528C6" w:rsidRPr="00F02619" w:rsidRDefault="00F528C6" w:rsidP="00F528C6">
            <w:pPr>
              <w:spacing w:after="0"/>
              <w:jc w:val="right"/>
              <w:rPr>
                <w:rFonts w:cs="Arial"/>
                <w:b/>
                <w:szCs w:val="18"/>
              </w:rPr>
            </w:pPr>
            <w:r w:rsidRPr="00F02619">
              <w:rPr>
                <w:rFonts w:cs="Arial"/>
                <w:b/>
                <w:szCs w:val="18"/>
              </w:rPr>
              <w:t>2,284,815</w:t>
            </w:r>
          </w:p>
        </w:tc>
        <w:tc>
          <w:tcPr>
            <w:tcW w:w="1327" w:type="dxa"/>
            <w:tcBorders>
              <w:bottom w:val="single" w:sz="4" w:space="0" w:color="000000"/>
            </w:tcBorders>
            <w:shd w:val="clear" w:color="auto" w:fill="auto"/>
            <w:tcMar>
              <w:top w:w="0" w:type="dxa"/>
              <w:left w:w="108" w:type="dxa"/>
              <w:bottom w:w="0" w:type="dxa"/>
              <w:right w:w="108" w:type="dxa"/>
            </w:tcMar>
          </w:tcPr>
          <w:p w14:paraId="6FBA3634" w14:textId="5105C63A" w:rsidR="00F528C6" w:rsidRPr="00F02619" w:rsidRDefault="00F528C6" w:rsidP="00F528C6">
            <w:pPr>
              <w:spacing w:after="0"/>
              <w:jc w:val="right"/>
              <w:rPr>
                <w:rFonts w:cs="Arial"/>
                <w:b/>
                <w:szCs w:val="18"/>
              </w:rPr>
            </w:pPr>
            <w:r w:rsidRPr="00F02619">
              <w:rPr>
                <w:rFonts w:cs="Arial"/>
                <w:b/>
                <w:szCs w:val="18"/>
              </w:rPr>
              <w:t>2,461,756</w:t>
            </w:r>
          </w:p>
        </w:tc>
      </w:tr>
      <w:tr w:rsidR="00F63F8B" w:rsidRPr="00F02619" w14:paraId="7EA5B45C" w14:textId="77777777">
        <w:tc>
          <w:tcPr>
            <w:tcW w:w="3402" w:type="dxa"/>
            <w:shd w:val="clear" w:color="auto" w:fill="auto"/>
            <w:tcMar>
              <w:top w:w="0" w:type="dxa"/>
              <w:left w:w="108" w:type="dxa"/>
              <w:bottom w:w="0" w:type="dxa"/>
              <w:right w:w="108" w:type="dxa"/>
            </w:tcMar>
          </w:tcPr>
          <w:p w14:paraId="02518C3C" w14:textId="77777777" w:rsidR="00F63F8B" w:rsidRPr="00F02619" w:rsidRDefault="006B60F4">
            <w:pPr>
              <w:spacing w:after="0"/>
              <w:rPr>
                <w:rFonts w:cs="Arial"/>
                <w:b/>
                <w:szCs w:val="18"/>
                <w:u w:val="single"/>
              </w:rPr>
            </w:pPr>
            <w:r w:rsidRPr="00F02619">
              <w:rPr>
                <w:rFonts w:cs="Arial"/>
                <w:b/>
                <w:szCs w:val="18"/>
                <w:u w:val="single"/>
              </w:rPr>
              <w:t>Movement in reserves</w:t>
            </w:r>
          </w:p>
          <w:p w14:paraId="0D7D8B1A" w14:textId="38AF5B99" w:rsidR="00F63F8B" w:rsidRPr="00F02619" w:rsidRDefault="006B60F4">
            <w:pPr>
              <w:spacing w:after="0"/>
            </w:pPr>
            <w:r w:rsidRPr="00F02619">
              <w:rPr>
                <w:rFonts w:cs="Arial"/>
                <w:b/>
                <w:szCs w:val="18"/>
                <w:u w:val="single"/>
              </w:rPr>
              <w:t>during 202</w:t>
            </w:r>
            <w:r w:rsidR="00F528C6" w:rsidRPr="00F02619">
              <w:rPr>
                <w:rFonts w:cs="Arial"/>
                <w:b/>
                <w:szCs w:val="18"/>
                <w:u w:val="single"/>
              </w:rPr>
              <w:t>3</w:t>
            </w:r>
            <w:r w:rsidRPr="00F02619">
              <w:rPr>
                <w:rFonts w:cs="Arial"/>
                <w:b/>
                <w:szCs w:val="18"/>
                <w:u w:val="single"/>
              </w:rPr>
              <w:t>/2</w:t>
            </w:r>
            <w:r w:rsidR="00F528C6" w:rsidRPr="00F02619">
              <w:rPr>
                <w:rFonts w:cs="Arial"/>
                <w:b/>
                <w:szCs w:val="18"/>
                <w:u w:val="single"/>
              </w:rPr>
              <w:t>4</w:t>
            </w:r>
          </w:p>
        </w:tc>
        <w:tc>
          <w:tcPr>
            <w:tcW w:w="1326" w:type="dxa"/>
            <w:tcBorders>
              <w:top w:val="single" w:sz="4" w:space="0" w:color="000000"/>
            </w:tcBorders>
            <w:shd w:val="clear" w:color="auto" w:fill="auto"/>
            <w:tcMar>
              <w:top w:w="0" w:type="dxa"/>
              <w:left w:w="108" w:type="dxa"/>
              <w:bottom w:w="0" w:type="dxa"/>
              <w:right w:w="108" w:type="dxa"/>
            </w:tcMar>
          </w:tcPr>
          <w:p w14:paraId="244E2BDB"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65F53F02"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0C7F1063"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01A46595"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1AD9C0C6"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2EC535E3"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5EB10F28"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499F50E1" w14:textId="77777777" w:rsidR="00F63F8B" w:rsidRPr="00F02619" w:rsidRDefault="00F63F8B">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7FEE93B6" w14:textId="77777777" w:rsidR="00F63F8B" w:rsidRPr="00F02619" w:rsidRDefault="00F63F8B">
            <w:pPr>
              <w:spacing w:after="0"/>
              <w:jc w:val="right"/>
              <w:rPr>
                <w:rFonts w:cs="Arial"/>
                <w:b/>
                <w:color w:val="FF0000"/>
                <w:szCs w:val="18"/>
              </w:rPr>
            </w:pPr>
          </w:p>
        </w:tc>
      </w:tr>
      <w:tr w:rsidR="00F63F8B" w:rsidRPr="00F02619" w14:paraId="4029C166" w14:textId="77777777">
        <w:tc>
          <w:tcPr>
            <w:tcW w:w="3402" w:type="dxa"/>
            <w:shd w:val="clear" w:color="auto" w:fill="auto"/>
            <w:tcMar>
              <w:top w:w="0" w:type="dxa"/>
              <w:left w:w="108" w:type="dxa"/>
              <w:bottom w:w="0" w:type="dxa"/>
              <w:right w:w="108" w:type="dxa"/>
            </w:tcMar>
          </w:tcPr>
          <w:p w14:paraId="36052861" w14:textId="77777777" w:rsidR="00F63F8B" w:rsidRPr="00F02619" w:rsidRDefault="00F63F8B">
            <w:pPr>
              <w:spacing w:after="0"/>
              <w:rPr>
                <w:rFonts w:cs="Arial"/>
                <w:b/>
                <w:szCs w:val="18"/>
              </w:rPr>
            </w:pPr>
          </w:p>
        </w:tc>
        <w:tc>
          <w:tcPr>
            <w:tcW w:w="1326" w:type="dxa"/>
            <w:shd w:val="clear" w:color="auto" w:fill="auto"/>
            <w:tcMar>
              <w:top w:w="0" w:type="dxa"/>
              <w:left w:w="108" w:type="dxa"/>
              <w:bottom w:w="0" w:type="dxa"/>
              <w:right w:w="108" w:type="dxa"/>
            </w:tcMar>
          </w:tcPr>
          <w:p w14:paraId="7EEAEDEC"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15B66B07"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12349B6D"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73B5AB3"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B133E0D"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C4034F6"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463CC311"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24144D34"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39E27831" w14:textId="77777777" w:rsidR="00F63F8B" w:rsidRPr="00F02619" w:rsidRDefault="00F63F8B">
            <w:pPr>
              <w:spacing w:after="0"/>
              <w:jc w:val="right"/>
              <w:rPr>
                <w:rFonts w:cs="Arial"/>
                <w:b/>
                <w:color w:val="FF0000"/>
                <w:szCs w:val="18"/>
              </w:rPr>
            </w:pPr>
          </w:p>
        </w:tc>
      </w:tr>
      <w:tr w:rsidR="00F63F8B" w:rsidRPr="00F02619" w14:paraId="44513AC7" w14:textId="77777777">
        <w:tc>
          <w:tcPr>
            <w:tcW w:w="3402" w:type="dxa"/>
            <w:shd w:val="clear" w:color="auto" w:fill="auto"/>
            <w:tcMar>
              <w:top w:w="0" w:type="dxa"/>
              <w:left w:w="108" w:type="dxa"/>
              <w:bottom w:w="0" w:type="dxa"/>
              <w:right w:w="108" w:type="dxa"/>
            </w:tcMar>
          </w:tcPr>
          <w:p w14:paraId="1CED387A" w14:textId="77777777" w:rsidR="00F63F8B" w:rsidRPr="00F02619" w:rsidRDefault="006B60F4">
            <w:pPr>
              <w:spacing w:after="0"/>
              <w:rPr>
                <w:rFonts w:cs="Arial"/>
                <w:b/>
                <w:szCs w:val="18"/>
              </w:rPr>
            </w:pPr>
            <w:r w:rsidRPr="00F02619">
              <w:rPr>
                <w:rFonts w:cs="Arial"/>
                <w:b/>
                <w:szCs w:val="18"/>
              </w:rPr>
              <w:t xml:space="preserve">Total Comprehensive </w:t>
            </w:r>
          </w:p>
          <w:p w14:paraId="539C72AA" w14:textId="77777777" w:rsidR="00F63F8B" w:rsidRPr="00F02619" w:rsidRDefault="006B60F4">
            <w:pPr>
              <w:spacing w:after="0"/>
              <w:rPr>
                <w:rFonts w:cs="Arial"/>
                <w:b/>
                <w:szCs w:val="18"/>
              </w:rPr>
            </w:pPr>
            <w:r w:rsidRPr="00F02619">
              <w:rPr>
                <w:rFonts w:cs="Arial"/>
                <w:b/>
                <w:szCs w:val="18"/>
              </w:rPr>
              <w:t>Expenditure and Income</w:t>
            </w:r>
          </w:p>
        </w:tc>
        <w:tc>
          <w:tcPr>
            <w:tcW w:w="1326" w:type="dxa"/>
            <w:shd w:val="clear" w:color="auto" w:fill="auto"/>
            <w:tcMar>
              <w:top w:w="0" w:type="dxa"/>
              <w:left w:w="108" w:type="dxa"/>
              <w:bottom w:w="0" w:type="dxa"/>
              <w:right w:w="108" w:type="dxa"/>
            </w:tcMar>
          </w:tcPr>
          <w:p w14:paraId="33E7D580" w14:textId="54965223" w:rsidR="00F63F8B" w:rsidRPr="00F02619" w:rsidRDefault="00324902">
            <w:pPr>
              <w:spacing w:after="0"/>
              <w:jc w:val="right"/>
              <w:rPr>
                <w:rFonts w:cs="Arial"/>
                <w:b/>
                <w:szCs w:val="18"/>
              </w:rPr>
            </w:pPr>
            <w:r w:rsidRPr="00F02619">
              <w:rPr>
                <w:rFonts w:cs="Arial"/>
                <w:b/>
                <w:szCs w:val="18"/>
              </w:rPr>
              <w:t>(30,687)</w:t>
            </w:r>
          </w:p>
        </w:tc>
        <w:tc>
          <w:tcPr>
            <w:tcW w:w="1327" w:type="dxa"/>
            <w:shd w:val="clear" w:color="auto" w:fill="auto"/>
            <w:tcMar>
              <w:top w:w="0" w:type="dxa"/>
              <w:left w:w="108" w:type="dxa"/>
              <w:bottom w:w="0" w:type="dxa"/>
              <w:right w:w="108" w:type="dxa"/>
            </w:tcMar>
          </w:tcPr>
          <w:p w14:paraId="5FF65EFF" w14:textId="28167EA3" w:rsidR="00F63F8B" w:rsidRPr="00F02619" w:rsidRDefault="004647F8">
            <w:pPr>
              <w:spacing w:after="0"/>
              <w:jc w:val="right"/>
              <w:rPr>
                <w:rFonts w:cs="Arial"/>
                <w:b/>
                <w:szCs w:val="18"/>
              </w:rPr>
            </w:pPr>
            <w:r w:rsidRPr="00F02619">
              <w:rPr>
                <w:rFonts w:cs="Arial"/>
                <w:b/>
                <w:szCs w:val="18"/>
              </w:rPr>
              <w:t>8,333</w:t>
            </w:r>
          </w:p>
        </w:tc>
        <w:tc>
          <w:tcPr>
            <w:tcW w:w="1327" w:type="dxa"/>
            <w:shd w:val="clear" w:color="auto" w:fill="auto"/>
            <w:tcMar>
              <w:top w:w="0" w:type="dxa"/>
              <w:left w:w="108" w:type="dxa"/>
              <w:bottom w:w="0" w:type="dxa"/>
              <w:right w:w="108" w:type="dxa"/>
            </w:tcMar>
          </w:tcPr>
          <w:p w14:paraId="09A75221" w14:textId="02050DCF" w:rsidR="00F63F8B" w:rsidRPr="00F02619" w:rsidRDefault="004647F8">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73066845" w14:textId="16EF6278" w:rsidR="00F63F8B" w:rsidRPr="00F02619" w:rsidRDefault="004647F8">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57DB0651" w14:textId="78A145C6" w:rsidR="00F63F8B" w:rsidRPr="00F02619" w:rsidRDefault="004647F8">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088E36F5" w14:textId="5DFEA5E7" w:rsidR="00F63F8B" w:rsidRPr="00F02619" w:rsidRDefault="004647F8">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52DF0D33" w14:textId="59951D7B" w:rsidR="00F63F8B" w:rsidRPr="00F02619" w:rsidRDefault="004647F8">
            <w:pPr>
              <w:spacing w:after="0"/>
              <w:jc w:val="right"/>
              <w:rPr>
                <w:rFonts w:cs="Arial"/>
                <w:b/>
                <w:szCs w:val="18"/>
              </w:rPr>
            </w:pPr>
            <w:r w:rsidRPr="00F02619">
              <w:rPr>
                <w:rFonts w:cs="Arial"/>
                <w:b/>
                <w:szCs w:val="18"/>
              </w:rPr>
              <w:t>22,354</w:t>
            </w:r>
          </w:p>
        </w:tc>
        <w:tc>
          <w:tcPr>
            <w:tcW w:w="1327" w:type="dxa"/>
            <w:shd w:val="clear" w:color="auto" w:fill="auto"/>
            <w:tcMar>
              <w:top w:w="0" w:type="dxa"/>
              <w:left w:w="108" w:type="dxa"/>
              <w:bottom w:w="0" w:type="dxa"/>
              <w:right w:w="108" w:type="dxa"/>
            </w:tcMar>
          </w:tcPr>
          <w:p w14:paraId="520A4035" w14:textId="78CF286C" w:rsidR="00F63F8B" w:rsidRPr="00F02619" w:rsidRDefault="004647F8">
            <w:pPr>
              <w:spacing w:after="0"/>
              <w:jc w:val="right"/>
              <w:rPr>
                <w:rFonts w:cs="Arial"/>
                <w:b/>
                <w:szCs w:val="18"/>
              </w:rPr>
            </w:pPr>
            <w:r w:rsidRPr="00F02619">
              <w:rPr>
                <w:rFonts w:cs="Arial"/>
                <w:b/>
                <w:szCs w:val="18"/>
              </w:rPr>
              <w:t>(116,744)</w:t>
            </w:r>
          </w:p>
        </w:tc>
        <w:tc>
          <w:tcPr>
            <w:tcW w:w="1327" w:type="dxa"/>
            <w:shd w:val="clear" w:color="auto" w:fill="auto"/>
            <w:tcMar>
              <w:top w:w="0" w:type="dxa"/>
              <w:left w:w="108" w:type="dxa"/>
              <w:bottom w:w="0" w:type="dxa"/>
              <w:right w:w="108" w:type="dxa"/>
            </w:tcMar>
          </w:tcPr>
          <w:p w14:paraId="6E4E138F" w14:textId="3BE3F942" w:rsidR="00F63F8B" w:rsidRPr="00F02619" w:rsidRDefault="004647F8">
            <w:pPr>
              <w:spacing w:after="0"/>
              <w:jc w:val="right"/>
              <w:rPr>
                <w:rFonts w:cs="Arial"/>
                <w:b/>
                <w:szCs w:val="18"/>
              </w:rPr>
            </w:pPr>
            <w:r w:rsidRPr="00F02619">
              <w:rPr>
                <w:rFonts w:cs="Arial"/>
                <w:b/>
                <w:szCs w:val="18"/>
              </w:rPr>
              <w:t>(</w:t>
            </w:r>
            <w:r w:rsidR="00324902" w:rsidRPr="00F02619">
              <w:rPr>
                <w:rFonts w:cs="Arial"/>
                <w:b/>
                <w:szCs w:val="18"/>
              </w:rPr>
              <w:t>139,098</w:t>
            </w:r>
            <w:r w:rsidRPr="00F02619">
              <w:rPr>
                <w:rFonts w:cs="Arial"/>
                <w:b/>
                <w:szCs w:val="18"/>
              </w:rPr>
              <w:t>)</w:t>
            </w:r>
          </w:p>
        </w:tc>
      </w:tr>
      <w:tr w:rsidR="00F63F8B" w:rsidRPr="00F02619" w14:paraId="399EEBE9" w14:textId="77777777">
        <w:tc>
          <w:tcPr>
            <w:tcW w:w="3402" w:type="dxa"/>
            <w:shd w:val="clear" w:color="auto" w:fill="auto"/>
            <w:tcMar>
              <w:top w:w="0" w:type="dxa"/>
              <w:left w:w="108" w:type="dxa"/>
              <w:bottom w:w="0" w:type="dxa"/>
              <w:right w:w="108" w:type="dxa"/>
            </w:tcMar>
          </w:tcPr>
          <w:p w14:paraId="7B48B86F" w14:textId="77777777" w:rsidR="00F63F8B" w:rsidRPr="00F02619" w:rsidRDefault="00F63F8B">
            <w:pPr>
              <w:spacing w:after="0"/>
              <w:rPr>
                <w:rFonts w:cs="Arial"/>
                <w:bCs/>
                <w:szCs w:val="18"/>
              </w:rPr>
            </w:pPr>
          </w:p>
        </w:tc>
        <w:tc>
          <w:tcPr>
            <w:tcW w:w="1326" w:type="dxa"/>
            <w:shd w:val="clear" w:color="auto" w:fill="auto"/>
            <w:tcMar>
              <w:top w:w="0" w:type="dxa"/>
              <w:left w:w="108" w:type="dxa"/>
              <w:bottom w:w="0" w:type="dxa"/>
              <w:right w:w="108" w:type="dxa"/>
            </w:tcMar>
          </w:tcPr>
          <w:p w14:paraId="2FD879DA"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1EC78008"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66877298"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5441A31"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0ADB5FF"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332BDC91"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34B973DA"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499E4F7B"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95C00FE" w14:textId="77777777" w:rsidR="00F63F8B" w:rsidRPr="00F02619" w:rsidRDefault="00F63F8B">
            <w:pPr>
              <w:spacing w:after="0"/>
              <w:jc w:val="right"/>
              <w:rPr>
                <w:rFonts w:cs="Arial"/>
                <w:b/>
                <w:color w:val="FF0000"/>
                <w:szCs w:val="18"/>
              </w:rPr>
            </w:pPr>
          </w:p>
        </w:tc>
      </w:tr>
      <w:tr w:rsidR="00F63F8B" w:rsidRPr="00F02619" w14:paraId="3B265FE6" w14:textId="77777777">
        <w:tc>
          <w:tcPr>
            <w:tcW w:w="3402" w:type="dxa"/>
            <w:shd w:val="clear" w:color="auto" w:fill="auto"/>
            <w:tcMar>
              <w:top w:w="0" w:type="dxa"/>
              <w:left w:w="108" w:type="dxa"/>
              <w:bottom w:w="0" w:type="dxa"/>
              <w:right w:w="108" w:type="dxa"/>
            </w:tcMar>
          </w:tcPr>
          <w:p w14:paraId="20CD291B" w14:textId="77777777" w:rsidR="00F63F8B" w:rsidRPr="00F02619" w:rsidRDefault="006B60F4">
            <w:pPr>
              <w:spacing w:after="0"/>
              <w:rPr>
                <w:rFonts w:cs="Arial"/>
                <w:bCs/>
                <w:szCs w:val="18"/>
              </w:rPr>
            </w:pPr>
            <w:r w:rsidRPr="00F02619">
              <w:rPr>
                <w:rFonts w:cs="Arial"/>
                <w:bCs/>
                <w:szCs w:val="18"/>
              </w:rPr>
              <w:t>Adjustments to usable reserves permitted by accounting standards (note 8)</w:t>
            </w:r>
          </w:p>
        </w:tc>
        <w:tc>
          <w:tcPr>
            <w:tcW w:w="1326" w:type="dxa"/>
            <w:shd w:val="clear" w:color="auto" w:fill="auto"/>
            <w:tcMar>
              <w:top w:w="0" w:type="dxa"/>
              <w:left w:w="108" w:type="dxa"/>
              <w:bottom w:w="0" w:type="dxa"/>
              <w:right w:w="108" w:type="dxa"/>
            </w:tcMar>
          </w:tcPr>
          <w:p w14:paraId="79AEB404" w14:textId="2D81B88A" w:rsidR="00F63F8B" w:rsidRPr="00F02619" w:rsidRDefault="004647F8">
            <w:pPr>
              <w:spacing w:after="0"/>
              <w:jc w:val="right"/>
              <w:rPr>
                <w:rFonts w:cs="Arial"/>
                <w:szCs w:val="18"/>
              </w:rPr>
            </w:pPr>
            <w:r w:rsidRPr="00F02619">
              <w:rPr>
                <w:rFonts w:cs="Arial"/>
                <w:szCs w:val="18"/>
              </w:rPr>
              <w:t>13,723</w:t>
            </w:r>
          </w:p>
        </w:tc>
        <w:tc>
          <w:tcPr>
            <w:tcW w:w="1327" w:type="dxa"/>
            <w:shd w:val="clear" w:color="auto" w:fill="auto"/>
            <w:tcMar>
              <w:top w:w="0" w:type="dxa"/>
              <w:left w:w="108" w:type="dxa"/>
              <w:bottom w:w="0" w:type="dxa"/>
              <w:right w:w="108" w:type="dxa"/>
            </w:tcMar>
          </w:tcPr>
          <w:p w14:paraId="3E3CFB09" w14:textId="6DD79307" w:rsidR="00F63F8B" w:rsidRPr="00F02619" w:rsidRDefault="004647F8">
            <w:pPr>
              <w:spacing w:after="0"/>
              <w:jc w:val="right"/>
              <w:rPr>
                <w:rFonts w:cs="Arial"/>
                <w:szCs w:val="18"/>
              </w:rPr>
            </w:pPr>
            <w:r w:rsidRPr="00F02619">
              <w:rPr>
                <w:rFonts w:cs="Arial"/>
                <w:szCs w:val="18"/>
              </w:rPr>
              <w:t>17,34</w:t>
            </w:r>
            <w:r w:rsidR="00324902" w:rsidRPr="00F02619">
              <w:rPr>
                <w:rFonts w:cs="Arial"/>
                <w:szCs w:val="18"/>
              </w:rPr>
              <w:t>4</w:t>
            </w:r>
          </w:p>
        </w:tc>
        <w:tc>
          <w:tcPr>
            <w:tcW w:w="1327" w:type="dxa"/>
            <w:shd w:val="clear" w:color="auto" w:fill="auto"/>
            <w:tcMar>
              <w:top w:w="0" w:type="dxa"/>
              <w:left w:w="108" w:type="dxa"/>
              <w:bottom w:w="0" w:type="dxa"/>
              <w:right w:w="108" w:type="dxa"/>
            </w:tcMar>
          </w:tcPr>
          <w:p w14:paraId="44774C3B" w14:textId="7B66F568" w:rsidR="00F63F8B" w:rsidRPr="00F02619" w:rsidRDefault="004647F8">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2FB4439C" w14:textId="37E19928" w:rsidR="00F63F8B" w:rsidRPr="00F02619" w:rsidRDefault="004647F8">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319278C9" w14:textId="64BD6F77" w:rsidR="00F63F8B" w:rsidRPr="00F02619" w:rsidRDefault="004647F8">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5B308AF0" w14:textId="526A2390" w:rsidR="00F63F8B" w:rsidRPr="00F02619" w:rsidRDefault="004647F8">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704F03CF" w14:textId="14F5593E" w:rsidR="00F63F8B" w:rsidRPr="00F02619" w:rsidRDefault="004647F8">
            <w:pPr>
              <w:spacing w:after="0"/>
              <w:jc w:val="right"/>
              <w:rPr>
                <w:rFonts w:cs="Arial"/>
                <w:b/>
                <w:bCs/>
                <w:szCs w:val="18"/>
              </w:rPr>
            </w:pPr>
            <w:r w:rsidRPr="00F02619">
              <w:rPr>
                <w:rFonts w:cs="Arial"/>
                <w:b/>
                <w:bCs/>
                <w:szCs w:val="18"/>
              </w:rPr>
              <w:t>31,06</w:t>
            </w:r>
            <w:r w:rsidR="00324902" w:rsidRPr="00F02619">
              <w:rPr>
                <w:rFonts w:cs="Arial"/>
                <w:b/>
                <w:bCs/>
                <w:szCs w:val="18"/>
              </w:rPr>
              <w:t>7</w:t>
            </w:r>
          </w:p>
        </w:tc>
        <w:tc>
          <w:tcPr>
            <w:tcW w:w="1327" w:type="dxa"/>
            <w:shd w:val="clear" w:color="auto" w:fill="auto"/>
            <w:tcMar>
              <w:top w:w="0" w:type="dxa"/>
              <w:left w:w="108" w:type="dxa"/>
              <w:bottom w:w="0" w:type="dxa"/>
              <w:right w:w="108" w:type="dxa"/>
            </w:tcMar>
          </w:tcPr>
          <w:p w14:paraId="2252083F" w14:textId="37F00351" w:rsidR="00F63F8B" w:rsidRPr="00F02619" w:rsidRDefault="004647F8">
            <w:pPr>
              <w:spacing w:after="0"/>
              <w:jc w:val="right"/>
              <w:rPr>
                <w:rFonts w:cs="Arial"/>
                <w:szCs w:val="18"/>
              </w:rPr>
            </w:pPr>
            <w:r w:rsidRPr="00F02619">
              <w:rPr>
                <w:rFonts w:cs="Arial"/>
                <w:szCs w:val="18"/>
              </w:rPr>
              <w:t>(31,06</w:t>
            </w:r>
            <w:r w:rsidR="00324902" w:rsidRPr="00F02619">
              <w:rPr>
                <w:rFonts w:cs="Arial"/>
                <w:szCs w:val="18"/>
              </w:rPr>
              <w:t>7</w:t>
            </w:r>
            <w:r w:rsidRPr="00F02619">
              <w:rPr>
                <w:rFonts w:cs="Arial"/>
                <w:szCs w:val="18"/>
              </w:rPr>
              <w:t>)</w:t>
            </w:r>
          </w:p>
        </w:tc>
        <w:tc>
          <w:tcPr>
            <w:tcW w:w="1327" w:type="dxa"/>
            <w:shd w:val="clear" w:color="auto" w:fill="auto"/>
            <w:tcMar>
              <w:top w:w="0" w:type="dxa"/>
              <w:left w:w="108" w:type="dxa"/>
              <w:bottom w:w="0" w:type="dxa"/>
              <w:right w:w="108" w:type="dxa"/>
            </w:tcMar>
          </w:tcPr>
          <w:p w14:paraId="40133007" w14:textId="548FA709" w:rsidR="00F63F8B" w:rsidRPr="00F02619" w:rsidRDefault="004647F8">
            <w:pPr>
              <w:spacing w:after="0"/>
              <w:jc w:val="right"/>
              <w:rPr>
                <w:rFonts w:cs="Arial"/>
                <w:b/>
                <w:bCs/>
                <w:szCs w:val="18"/>
              </w:rPr>
            </w:pPr>
            <w:r w:rsidRPr="00F02619">
              <w:rPr>
                <w:rFonts w:cs="Arial"/>
                <w:b/>
                <w:bCs/>
                <w:szCs w:val="18"/>
              </w:rPr>
              <w:t>-</w:t>
            </w:r>
          </w:p>
        </w:tc>
      </w:tr>
      <w:tr w:rsidR="00F63F8B" w:rsidRPr="00F02619" w14:paraId="2D1A6CC1" w14:textId="77777777">
        <w:tc>
          <w:tcPr>
            <w:tcW w:w="3402" w:type="dxa"/>
            <w:shd w:val="clear" w:color="auto" w:fill="auto"/>
            <w:tcMar>
              <w:top w:w="0" w:type="dxa"/>
              <w:left w:w="108" w:type="dxa"/>
              <w:bottom w:w="0" w:type="dxa"/>
              <w:right w:w="108" w:type="dxa"/>
            </w:tcMar>
          </w:tcPr>
          <w:p w14:paraId="4A39CED9" w14:textId="77777777" w:rsidR="00F63F8B" w:rsidRPr="00F02619" w:rsidRDefault="00F63F8B">
            <w:pPr>
              <w:spacing w:after="0"/>
              <w:rPr>
                <w:rFonts w:cs="Arial"/>
                <w:szCs w:val="18"/>
              </w:rPr>
            </w:pPr>
          </w:p>
        </w:tc>
        <w:tc>
          <w:tcPr>
            <w:tcW w:w="1326" w:type="dxa"/>
            <w:shd w:val="clear" w:color="auto" w:fill="auto"/>
            <w:tcMar>
              <w:top w:w="0" w:type="dxa"/>
              <w:left w:w="108" w:type="dxa"/>
              <w:bottom w:w="0" w:type="dxa"/>
              <w:right w:w="108" w:type="dxa"/>
            </w:tcMar>
          </w:tcPr>
          <w:p w14:paraId="26C141EF"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5F0B4544"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4E6D1A91"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4AA116D9"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20F66B6F"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28844AAE"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7631C861" w14:textId="77777777" w:rsidR="00F63F8B" w:rsidRPr="00F02619" w:rsidRDefault="00F63F8B">
            <w:pPr>
              <w:spacing w:after="0"/>
              <w:jc w:val="right"/>
              <w:rPr>
                <w:rFonts w:cs="Arial"/>
                <w:b/>
                <w:color w:val="FF0000"/>
                <w:szCs w:val="18"/>
                <w:shd w:val="clear" w:color="auto" w:fill="FFFF00"/>
              </w:rPr>
            </w:pPr>
          </w:p>
        </w:tc>
        <w:tc>
          <w:tcPr>
            <w:tcW w:w="1327" w:type="dxa"/>
            <w:shd w:val="clear" w:color="auto" w:fill="auto"/>
            <w:tcMar>
              <w:top w:w="0" w:type="dxa"/>
              <w:left w:w="108" w:type="dxa"/>
              <w:bottom w:w="0" w:type="dxa"/>
              <w:right w:w="108" w:type="dxa"/>
            </w:tcMar>
          </w:tcPr>
          <w:p w14:paraId="6EE122E7" w14:textId="77777777" w:rsidR="00F63F8B" w:rsidRPr="00F02619" w:rsidRDefault="00F63F8B">
            <w:pPr>
              <w:spacing w:after="0"/>
              <w:jc w:val="right"/>
              <w:rPr>
                <w:rFonts w:cs="Arial"/>
                <w:color w:val="FF0000"/>
                <w:szCs w:val="18"/>
                <w:shd w:val="clear" w:color="auto" w:fill="FFFF00"/>
              </w:rPr>
            </w:pPr>
          </w:p>
        </w:tc>
        <w:tc>
          <w:tcPr>
            <w:tcW w:w="1327" w:type="dxa"/>
            <w:shd w:val="clear" w:color="auto" w:fill="auto"/>
            <w:tcMar>
              <w:top w:w="0" w:type="dxa"/>
              <w:left w:w="108" w:type="dxa"/>
              <w:bottom w:w="0" w:type="dxa"/>
              <w:right w:w="108" w:type="dxa"/>
            </w:tcMar>
          </w:tcPr>
          <w:p w14:paraId="4E04E6E3" w14:textId="77777777" w:rsidR="00F63F8B" w:rsidRPr="00F02619" w:rsidRDefault="00F63F8B">
            <w:pPr>
              <w:spacing w:after="0"/>
              <w:jc w:val="right"/>
              <w:rPr>
                <w:rFonts w:cs="Arial"/>
                <w:b/>
                <w:color w:val="FF0000"/>
                <w:szCs w:val="18"/>
                <w:shd w:val="clear" w:color="auto" w:fill="FFFF00"/>
              </w:rPr>
            </w:pPr>
          </w:p>
        </w:tc>
      </w:tr>
      <w:tr w:rsidR="00F63F8B" w:rsidRPr="00F02619" w14:paraId="62FECC9A" w14:textId="77777777">
        <w:tc>
          <w:tcPr>
            <w:tcW w:w="3402" w:type="dxa"/>
            <w:shd w:val="clear" w:color="auto" w:fill="auto"/>
            <w:tcMar>
              <w:top w:w="0" w:type="dxa"/>
              <w:left w:w="108" w:type="dxa"/>
              <w:bottom w:w="0" w:type="dxa"/>
              <w:right w:w="108" w:type="dxa"/>
            </w:tcMar>
          </w:tcPr>
          <w:p w14:paraId="69CAFD3B" w14:textId="77777777" w:rsidR="00F63F8B" w:rsidRPr="00F02619" w:rsidRDefault="006B60F4">
            <w:pPr>
              <w:spacing w:after="0"/>
              <w:rPr>
                <w:rFonts w:cs="Arial"/>
                <w:szCs w:val="18"/>
              </w:rPr>
            </w:pPr>
            <w:r w:rsidRPr="00F02619">
              <w:rPr>
                <w:rFonts w:cs="Arial"/>
                <w:szCs w:val="18"/>
              </w:rPr>
              <w:t>Adjustments between accounting basis and funding basis under regulations (note 8)</w:t>
            </w:r>
          </w:p>
        </w:tc>
        <w:tc>
          <w:tcPr>
            <w:tcW w:w="1326" w:type="dxa"/>
            <w:tcBorders>
              <w:bottom w:val="single" w:sz="4" w:space="0" w:color="000000"/>
            </w:tcBorders>
            <w:shd w:val="clear" w:color="auto" w:fill="auto"/>
            <w:tcMar>
              <w:top w:w="0" w:type="dxa"/>
              <w:left w:w="108" w:type="dxa"/>
              <w:bottom w:w="0" w:type="dxa"/>
              <w:right w:w="108" w:type="dxa"/>
            </w:tcMar>
          </w:tcPr>
          <w:p w14:paraId="2B61A776" w14:textId="6C3294EC" w:rsidR="00F63F8B" w:rsidRPr="00F02619" w:rsidRDefault="00324902">
            <w:pPr>
              <w:spacing w:after="0"/>
              <w:jc w:val="right"/>
              <w:rPr>
                <w:rFonts w:cs="Arial"/>
                <w:szCs w:val="18"/>
              </w:rPr>
            </w:pPr>
            <w:r w:rsidRPr="00F02619">
              <w:rPr>
                <w:rFonts w:cs="Arial"/>
                <w:szCs w:val="18"/>
              </w:rPr>
              <w:t>(28,569)</w:t>
            </w:r>
          </w:p>
        </w:tc>
        <w:tc>
          <w:tcPr>
            <w:tcW w:w="1327" w:type="dxa"/>
            <w:tcBorders>
              <w:bottom w:val="single" w:sz="4" w:space="0" w:color="000000"/>
            </w:tcBorders>
            <w:shd w:val="clear" w:color="auto" w:fill="auto"/>
            <w:tcMar>
              <w:top w:w="0" w:type="dxa"/>
              <w:left w:w="108" w:type="dxa"/>
              <w:bottom w:w="0" w:type="dxa"/>
              <w:right w:w="108" w:type="dxa"/>
            </w:tcMar>
          </w:tcPr>
          <w:p w14:paraId="5C622A57" w14:textId="1213B776" w:rsidR="00F63F8B" w:rsidRPr="00F02619" w:rsidRDefault="00324902">
            <w:pPr>
              <w:spacing w:after="0"/>
              <w:jc w:val="right"/>
              <w:rPr>
                <w:rFonts w:cs="Arial"/>
                <w:szCs w:val="18"/>
              </w:rPr>
            </w:pPr>
            <w:r w:rsidRPr="00F02619">
              <w:rPr>
                <w:rFonts w:cs="Arial"/>
                <w:szCs w:val="18"/>
              </w:rPr>
              <w:t>(25,318)</w:t>
            </w:r>
          </w:p>
        </w:tc>
        <w:tc>
          <w:tcPr>
            <w:tcW w:w="1327" w:type="dxa"/>
            <w:tcBorders>
              <w:bottom w:val="single" w:sz="4" w:space="0" w:color="000000"/>
            </w:tcBorders>
            <w:shd w:val="clear" w:color="auto" w:fill="auto"/>
            <w:tcMar>
              <w:top w:w="0" w:type="dxa"/>
              <w:left w:w="108" w:type="dxa"/>
              <w:bottom w:w="0" w:type="dxa"/>
              <w:right w:w="108" w:type="dxa"/>
            </w:tcMar>
          </w:tcPr>
          <w:p w14:paraId="3CFF2898" w14:textId="1971E031" w:rsidR="00F63F8B" w:rsidRPr="00F02619" w:rsidRDefault="00324902">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23C512A8" w14:textId="40B285BA" w:rsidR="00F63F8B" w:rsidRPr="00F02619" w:rsidRDefault="00324902">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5A697CCA" w14:textId="1BC106D1" w:rsidR="00F63F8B" w:rsidRPr="00F02619" w:rsidRDefault="00324902">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1BE52F58" w14:textId="38CDD294" w:rsidR="00F63F8B" w:rsidRPr="00F02619" w:rsidRDefault="00324902">
            <w:pPr>
              <w:spacing w:after="0"/>
              <w:jc w:val="right"/>
              <w:rPr>
                <w:rFonts w:cs="Arial"/>
                <w:szCs w:val="18"/>
              </w:rPr>
            </w:pPr>
            <w:r w:rsidRPr="00F02619">
              <w:rPr>
                <w:rFonts w:cs="Arial"/>
                <w:szCs w:val="18"/>
              </w:rPr>
              <w:t>1,838</w:t>
            </w:r>
          </w:p>
        </w:tc>
        <w:tc>
          <w:tcPr>
            <w:tcW w:w="1327" w:type="dxa"/>
            <w:tcBorders>
              <w:bottom w:val="single" w:sz="4" w:space="0" w:color="000000"/>
            </w:tcBorders>
            <w:shd w:val="clear" w:color="auto" w:fill="auto"/>
            <w:tcMar>
              <w:top w:w="0" w:type="dxa"/>
              <w:left w:w="108" w:type="dxa"/>
              <w:bottom w:w="0" w:type="dxa"/>
              <w:right w:w="108" w:type="dxa"/>
            </w:tcMar>
          </w:tcPr>
          <w:p w14:paraId="42561444" w14:textId="30E1D504" w:rsidR="00F63F8B" w:rsidRPr="00F02619" w:rsidRDefault="00324902">
            <w:pPr>
              <w:spacing w:after="0"/>
              <w:jc w:val="right"/>
              <w:rPr>
                <w:rFonts w:cs="Arial"/>
                <w:b/>
                <w:bCs/>
                <w:szCs w:val="18"/>
              </w:rPr>
            </w:pPr>
            <w:r w:rsidRPr="00F02619">
              <w:rPr>
                <w:rFonts w:cs="Arial"/>
                <w:b/>
                <w:bCs/>
                <w:szCs w:val="18"/>
              </w:rPr>
              <w:t>(52,049)</w:t>
            </w:r>
          </w:p>
        </w:tc>
        <w:tc>
          <w:tcPr>
            <w:tcW w:w="1327" w:type="dxa"/>
            <w:tcBorders>
              <w:bottom w:val="single" w:sz="4" w:space="0" w:color="000000"/>
            </w:tcBorders>
            <w:shd w:val="clear" w:color="auto" w:fill="auto"/>
            <w:tcMar>
              <w:top w:w="0" w:type="dxa"/>
              <w:left w:w="108" w:type="dxa"/>
              <w:bottom w:w="0" w:type="dxa"/>
              <w:right w:w="108" w:type="dxa"/>
            </w:tcMar>
          </w:tcPr>
          <w:p w14:paraId="7B54519C" w14:textId="38534F73" w:rsidR="00F63F8B" w:rsidRPr="00F02619" w:rsidRDefault="00324902">
            <w:pPr>
              <w:spacing w:after="0"/>
              <w:jc w:val="right"/>
              <w:rPr>
                <w:rFonts w:cs="Arial"/>
                <w:szCs w:val="18"/>
              </w:rPr>
            </w:pPr>
            <w:r w:rsidRPr="00F02619">
              <w:rPr>
                <w:rFonts w:cs="Arial"/>
                <w:szCs w:val="18"/>
              </w:rPr>
              <w:t>52,049</w:t>
            </w:r>
          </w:p>
        </w:tc>
        <w:tc>
          <w:tcPr>
            <w:tcW w:w="1327" w:type="dxa"/>
            <w:tcBorders>
              <w:bottom w:val="single" w:sz="4" w:space="0" w:color="000000"/>
            </w:tcBorders>
            <w:shd w:val="clear" w:color="auto" w:fill="auto"/>
            <w:tcMar>
              <w:top w:w="0" w:type="dxa"/>
              <w:left w:w="108" w:type="dxa"/>
              <w:bottom w:w="0" w:type="dxa"/>
              <w:right w:w="108" w:type="dxa"/>
            </w:tcMar>
          </w:tcPr>
          <w:p w14:paraId="6CCBD6DD" w14:textId="6F1BC0BF" w:rsidR="00F63F8B" w:rsidRPr="00F02619" w:rsidRDefault="00324902">
            <w:pPr>
              <w:spacing w:after="0"/>
              <w:jc w:val="right"/>
              <w:rPr>
                <w:rFonts w:cs="Arial"/>
                <w:b/>
                <w:bCs/>
                <w:szCs w:val="18"/>
              </w:rPr>
            </w:pPr>
            <w:r w:rsidRPr="00F02619">
              <w:rPr>
                <w:rFonts w:cs="Arial"/>
                <w:b/>
                <w:bCs/>
                <w:szCs w:val="18"/>
              </w:rPr>
              <w:t>-</w:t>
            </w:r>
          </w:p>
        </w:tc>
      </w:tr>
      <w:tr w:rsidR="00F63F8B" w:rsidRPr="00F02619" w14:paraId="2AD37A5E" w14:textId="77777777">
        <w:tc>
          <w:tcPr>
            <w:tcW w:w="3402" w:type="dxa"/>
            <w:shd w:val="clear" w:color="auto" w:fill="auto"/>
            <w:tcMar>
              <w:top w:w="0" w:type="dxa"/>
              <w:left w:w="108" w:type="dxa"/>
              <w:bottom w:w="0" w:type="dxa"/>
              <w:right w:w="108" w:type="dxa"/>
            </w:tcMar>
          </w:tcPr>
          <w:p w14:paraId="63FC1492" w14:textId="77777777" w:rsidR="00F63F8B" w:rsidRPr="00F02619" w:rsidRDefault="006B60F4">
            <w:pPr>
              <w:spacing w:after="0"/>
              <w:rPr>
                <w:rFonts w:cs="Arial"/>
                <w:b/>
                <w:szCs w:val="18"/>
              </w:rPr>
            </w:pPr>
            <w:r w:rsidRPr="00F02619">
              <w:rPr>
                <w:rFonts w:cs="Arial"/>
                <w:b/>
                <w:szCs w:val="18"/>
              </w:rPr>
              <w:t>Net Increase / (Decrease) before Transfers to Reserves</w:t>
            </w:r>
          </w:p>
        </w:tc>
        <w:tc>
          <w:tcPr>
            <w:tcW w:w="1326" w:type="dxa"/>
            <w:tcBorders>
              <w:top w:val="single" w:sz="4" w:space="0" w:color="000000"/>
            </w:tcBorders>
            <w:shd w:val="clear" w:color="auto" w:fill="auto"/>
            <w:tcMar>
              <w:top w:w="0" w:type="dxa"/>
              <w:left w:w="108" w:type="dxa"/>
              <w:bottom w:w="0" w:type="dxa"/>
              <w:right w:w="108" w:type="dxa"/>
            </w:tcMar>
          </w:tcPr>
          <w:p w14:paraId="58AE2311" w14:textId="7A4172D3" w:rsidR="00F63F8B" w:rsidRPr="00F02619" w:rsidRDefault="00324902">
            <w:pPr>
              <w:spacing w:after="0"/>
              <w:jc w:val="right"/>
              <w:rPr>
                <w:rFonts w:cs="Arial"/>
                <w:b/>
                <w:szCs w:val="18"/>
              </w:rPr>
            </w:pPr>
            <w:r w:rsidRPr="00F02619">
              <w:rPr>
                <w:rFonts w:cs="Arial"/>
                <w:b/>
                <w:szCs w:val="18"/>
              </w:rPr>
              <w:t>(45,533)</w:t>
            </w:r>
          </w:p>
        </w:tc>
        <w:tc>
          <w:tcPr>
            <w:tcW w:w="1327" w:type="dxa"/>
            <w:tcBorders>
              <w:top w:val="single" w:sz="4" w:space="0" w:color="000000"/>
            </w:tcBorders>
            <w:shd w:val="clear" w:color="auto" w:fill="auto"/>
            <w:tcMar>
              <w:top w:w="0" w:type="dxa"/>
              <w:left w:w="108" w:type="dxa"/>
              <w:bottom w:w="0" w:type="dxa"/>
              <w:right w:w="108" w:type="dxa"/>
            </w:tcMar>
          </w:tcPr>
          <w:p w14:paraId="2B8430F3" w14:textId="78201B66" w:rsidR="00F63F8B" w:rsidRPr="00F02619" w:rsidRDefault="00324902">
            <w:pPr>
              <w:spacing w:after="0"/>
              <w:jc w:val="right"/>
              <w:rPr>
                <w:rFonts w:cs="Arial"/>
                <w:b/>
                <w:szCs w:val="18"/>
              </w:rPr>
            </w:pPr>
            <w:r w:rsidRPr="00F02619">
              <w:rPr>
                <w:rFonts w:cs="Arial"/>
                <w:b/>
                <w:szCs w:val="18"/>
              </w:rPr>
              <w:t>360</w:t>
            </w:r>
          </w:p>
        </w:tc>
        <w:tc>
          <w:tcPr>
            <w:tcW w:w="1327" w:type="dxa"/>
            <w:tcBorders>
              <w:top w:val="single" w:sz="4" w:space="0" w:color="000000"/>
            </w:tcBorders>
            <w:shd w:val="clear" w:color="auto" w:fill="auto"/>
            <w:tcMar>
              <w:top w:w="0" w:type="dxa"/>
              <w:left w:w="108" w:type="dxa"/>
              <w:bottom w:w="0" w:type="dxa"/>
              <w:right w:w="108" w:type="dxa"/>
            </w:tcMar>
          </w:tcPr>
          <w:p w14:paraId="095691BA" w14:textId="02C80EF8" w:rsidR="00F63F8B" w:rsidRPr="00F02619" w:rsidRDefault="00324902">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59214FEE" w14:textId="4FF2FDC2" w:rsidR="00F63F8B" w:rsidRPr="00F02619" w:rsidRDefault="00324902">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6E04429D" w14:textId="37FDE820" w:rsidR="00F63F8B" w:rsidRPr="00F02619" w:rsidRDefault="00324902">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347C631E" w14:textId="1935CCCB" w:rsidR="00F63F8B" w:rsidRPr="00F02619" w:rsidRDefault="00324902">
            <w:pPr>
              <w:spacing w:after="0"/>
              <w:jc w:val="right"/>
              <w:rPr>
                <w:rFonts w:cs="Arial"/>
                <w:b/>
                <w:szCs w:val="18"/>
              </w:rPr>
            </w:pPr>
            <w:r w:rsidRPr="00F02619">
              <w:rPr>
                <w:rFonts w:cs="Arial"/>
                <w:b/>
                <w:szCs w:val="18"/>
              </w:rPr>
              <w:t>1,838</w:t>
            </w:r>
          </w:p>
        </w:tc>
        <w:tc>
          <w:tcPr>
            <w:tcW w:w="1327" w:type="dxa"/>
            <w:tcBorders>
              <w:top w:val="single" w:sz="4" w:space="0" w:color="000000"/>
            </w:tcBorders>
            <w:shd w:val="clear" w:color="auto" w:fill="auto"/>
            <w:tcMar>
              <w:top w:w="0" w:type="dxa"/>
              <w:left w:w="108" w:type="dxa"/>
              <w:bottom w:w="0" w:type="dxa"/>
              <w:right w:w="108" w:type="dxa"/>
            </w:tcMar>
          </w:tcPr>
          <w:p w14:paraId="22F346E6" w14:textId="35C1B7D0" w:rsidR="00F63F8B" w:rsidRPr="00F02619" w:rsidRDefault="00324902">
            <w:pPr>
              <w:spacing w:after="0"/>
              <w:jc w:val="right"/>
              <w:rPr>
                <w:rFonts w:cs="Arial"/>
                <w:b/>
                <w:szCs w:val="18"/>
              </w:rPr>
            </w:pPr>
            <w:r w:rsidRPr="00F02619">
              <w:rPr>
                <w:rFonts w:cs="Arial"/>
                <w:b/>
                <w:szCs w:val="18"/>
              </w:rPr>
              <w:t>(43,337)</w:t>
            </w:r>
          </w:p>
        </w:tc>
        <w:tc>
          <w:tcPr>
            <w:tcW w:w="1327" w:type="dxa"/>
            <w:tcBorders>
              <w:top w:val="single" w:sz="4" w:space="0" w:color="000000"/>
            </w:tcBorders>
            <w:shd w:val="clear" w:color="auto" w:fill="auto"/>
            <w:tcMar>
              <w:top w:w="0" w:type="dxa"/>
              <w:left w:w="108" w:type="dxa"/>
              <w:bottom w:w="0" w:type="dxa"/>
              <w:right w:w="108" w:type="dxa"/>
            </w:tcMar>
          </w:tcPr>
          <w:p w14:paraId="69F3A697" w14:textId="5B1273C6" w:rsidR="00F63F8B" w:rsidRPr="00F02619" w:rsidRDefault="00324902">
            <w:pPr>
              <w:spacing w:after="0"/>
              <w:jc w:val="right"/>
              <w:rPr>
                <w:rFonts w:cs="Arial"/>
                <w:b/>
                <w:szCs w:val="18"/>
              </w:rPr>
            </w:pPr>
            <w:r w:rsidRPr="00F02619">
              <w:rPr>
                <w:rFonts w:cs="Arial"/>
                <w:b/>
                <w:szCs w:val="18"/>
              </w:rPr>
              <w:t>(95,761)</w:t>
            </w:r>
          </w:p>
        </w:tc>
        <w:tc>
          <w:tcPr>
            <w:tcW w:w="1327" w:type="dxa"/>
            <w:tcBorders>
              <w:top w:val="single" w:sz="4" w:space="0" w:color="000000"/>
            </w:tcBorders>
            <w:shd w:val="clear" w:color="auto" w:fill="auto"/>
            <w:tcMar>
              <w:top w:w="0" w:type="dxa"/>
              <w:left w:w="108" w:type="dxa"/>
              <w:bottom w:w="0" w:type="dxa"/>
              <w:right w:w="108" w:type="dxa"/>
            </w:tcMar>
          </w:tcPr>
          <w:p w14:paraId="434AE22C" w14:textId="6020FC8B" w:rsidR="00F63F8B" w:rsidRPr="00F02619" w:rsidRDefault="00324902">
            <w:pPr>
              <w:spacing w:after="0"/>
              <w:jc w:val="right"/>
              <w:rPr>
                <w:rFonts w:cs="Arial"/>
                <w:b/>
                <w:szCs w:val="18"/>
              </w:rPr>
            </w:pPr>
            <w:r w:rsidRPr="00F02619">
              <w:rPr>
                <w:rFonts w:cs="Arial"/>
                <w:b/>
                <w:szCs w:val="18"/>
              </w:rPr>
              <w:t>(139,098)</w:t>
            </w:r>
          </w:p>
        </w:tc>
      </w:tr>
      <w:tr w:rsidR="00F63F8B" w:rsidRPr="00F02619" w14:paraId="730A8F20" w14:textId="77777777">
        <w:tc>
          <w:tcPr>
            <w:tcW w:w="3402" w:type="dxa"/>
            <w:shd w:val="clear" w:color="auto" w:fill="auto"/>
            <w:tcMar>
              <w:top w:w="0" w:type="dxa"/>
              <w:left w:w="108" w:type="dxa"/>
              <w:bottom w:w="0" w:type="dxa"/>
              <w:right w:w="108" w:type="dxa"/>
            </w:tcMar>
          </w:tcPr>
          <w:p w14:paraId="0E0A2D76" w14:textId="77777777" w:rsidR="00F63F8B" w:rsidRPr="00F02619" w:rsidRDefault="00F63F8B">
            <w:pPr>
              <w:spacing w:after="0"/>
              <w:rPr>
                <w:rFonts w:cs="Arial"/>
                <w:b/>
                <w:szCs w:val="18"/>
              </w:rPr>
            </w:pPr>
          </w:p>
        </w:tc>
        <w:tc>
          <w:tcPr>
            <w:tcW w:w="1326" w:type="dxa"/>
            <w:shd w:val="clear" w:color="auto" w:fill="auto"/>
            <w:tcMar>
              <w:top w:w="0" w:type="dxa"/>
              <w:left w:w="108" w:type="dxa"/>
              <w:bottom w:w="0" w:type="dxa"/>
              <w:right w:w="108" w:type="dxa"/>
            </w:tcMar>
          </w:tcPr>
          <w:p w14:paraId="377EBC05"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13FFCF7B"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7C755FB"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153A7626"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ED33BDC"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8AC5FA3"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7DD954E"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6AB5A7CD" w14:textId="77777777" w:rsidR="00F63F8B" w:rsidRPr="00F02619" w:rsidRDefault="00F63F8B">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5F354D7" w14:textId="77777777" w:rsidR="00F63F8B" w:rsidRPr="00F02619" w:rsidRDefault="00F63F8B">
            <w:pPr>
              <w:spacing w:after="0"/>
              <w:jc w:val="right"/>
              <w:rPr>
                <w:rFonts w:cs="Arial"/>
                <w:b/>
                <w:color w:val="FF0000"/>
                <w:szCs w:val="18"/>
              </w:rPr>
            </w:pPr>
          </w:p>
        </w:tc>
      </w:tr>
      <w:tr w:rsidR="00F63F8B" w:rsidRPr="00F02619" w14:paraId="277E5FBB" w14:textId="77777777">
        <w:tc>
          <w:tcPr>
            <w:tcW w:w="3402" w:type="dxa"/>
            <w:shd w:val="clear" w:color="auto" w:fill="auto"/>
            <w:tcMar>
              <w:top w:w="0" w:type="dxa"/>
              <w:left w:w="108" w:type="dxa"/>
              <w:bottom w:w="0" w:type="dxa"/>
              <w:right w:w="108" w:type="dxa"/>
            </w:tcMar>
          </w:tcPr>
          <w:p w14:paraId="7721A25A" w14:textId="77777777" w:rsidR="00F63F8B" w:rsidRPr="00F02619" w:rsidRDefault="006B60F4">
            <w:pPr>
              <w:spacing w:after="0"/>
              <w:rPr>
                <w:rFonts w:cs="Arial"/>
                <w:szCs w:val="18"/>
              </w:rPr>
            </w:pPr>
            <w:r w:rsidRPr="00F02619">
              <w:rPr>
                <w:rFonts w:cs="Arial"/>
                <w:szCs w:val="18"/>
              </w:rPr>
              <w:t xml:space="preserve">Transfers to/ (from) Reserves </w:t>
            </w:r>
          </w:p>
        </w:tc>
        <w:tc>
          <w:tcPr>
            <w:tcW w:w="1326" w:type="dxa"/>
            <w:shd w:val="clear" w:color="auto" w:fill="auto"/>
            <w:tcMar>
              <w:top w:w="0" w:type="dxa"/>
              <w:left w:w="108" w:type="dxa"/>
              <w:bottom w:w="0" w:type="dxa"/>
              <w:right w:w="108" w:type="dxa"/>
            </w:tcMar>
          </w:tcPr>
          <w:p w14:paraId="605E4DE8" w14:textId="615DAEA4" w:rsidR="00F63F8B" w:rsidRPr="00F02619" w:rsidRDefault="00324902" w:rsidP="003327A5">
            <w:pPr>
              <w:spacing w:after="0"/>
              <w:jc w:val="right"/>
              <w:rPr>
                <w:rFonts w:cs="Arial"/>
                <w:szCs w:val="18"/>
              </w:rPr>
            </w:pPr>
            <w:r w:rsidRPr="00F02619">
              <w:rPr>
                <w:rFonts w:cs="Arial"/>
                <w:szCs w:val="18"/>
              </w:rPr>
              <w:t>4,939</w:t>
            </w:r>
          </w:p>
        </w:tc>
        <w:tc>
          <w:tcPr>
            <w:tcW w:w="1327" w:type="dxa"/>
            <w:shd w:val="clear" w:color="auto" w:fill="auto"/>
            <w:tcMar>
              <w:top w:w="0" w:type="dxa"/>
              <w:left w:w="108" w:type="dxa"/>
              <w:bottom w:w="0" w:type="dxa"/>
              <w:right w:w="108" w:type="dxa"/>
            </w:tcMar>
          </w:tcPr>
          <w:p w14:paraId="1CDF96D3" w14:textId="6201AB22" w:rsidR="00F63F8B" w:rsidRPr="00F02619" w:rsidRDefault="00324902">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48A9D273" w14:textId="714F2D43" w:rsidR="00F63F8B" w:rsidRPr="00F02619" w:rsidRDefault="00324902">
            <w:pPr>
              <w:spacing w:after="0"/>
              <w:jc w:val="right"/>
              <w:rPr>
                <w:rFonts w:cs="Arial"/>
                <w:szCs w:val="18"/>
              </w:rPr>
            </w:pPr>
            <w:r w:rsidRPr="00F02619">
              <w:rPr>
                <w:rFonts w:cs="Arial"/>
                <w:szCs w:val="18"/>
              </w:rPr>
              <w:t>(2,263)</w:t>
            </w:r>
          </w:p>
        </w:tc>
        <w:tc>
          <w:tcPr>
            <w:tcW w:w="1327" w:type="dxa"/>
            <w:shd w:val="clear" w:color="auto" w:fill="auto"/>
            <w:tcMar>
              <w:top w:w="0" w:type="dxa"/>
              <w:left w:w="108" w:type="dxa"/>
              <w:bottom w:w="0" w:type="dxa"/>
              <w:right w:w="108" w:type="dxa"/>
            </w:tcMar>
          </w:tcPr>
          <w:p w14:paraId="35FB6FA7" w14:textId="2A203DA4" w:rsidR="00F63F8B" w:rsidRPr="00F02619" w:rsidRDefault="00324902">
            <w:pPr>
              <w:spacing w:after="0"/>
              <w:jc w:val="right"/>
              <w:rPr>
                <w:rFonts w:cs="Arial"/>
                <w:szCs w:val="18"/>
              </w:rPr>
            </w:pPr>
            <w:r w:rsidRPr="00F02619">
              <w:rPr>
                <w:rFonts w:cs="Arial"/>
                <w:szCs w:val="18"/>
              </w:rPr>
              <w:t>(1,216)</w:t>
            </w:r>
          </w:p>
        </w:tc>
        <w:tc>
          <w:tcPr>
            <w:tcW w:w="1327" w:type="dxa"/>
            <w:shd w:val="clear" w:color="auto" w:fill="auto"/>
            <w:tcMar>
              <w:top w:w="0" w:type="dxa"/>
              <w:left w:w="108" w:type="dxa"/>
              <w:bottom w:w="0" w:type="dxa"/>
              <w:right w:w="108" w:type="dxa"/>
            </w:tcMar>
          </w:tcPr>
          <w:p w14:paraId="09F72666" w14:textId="710A1361" w:rsidR="00F63F8B" w:rsidRPr="00F02619" w:rsidRDefault="00324902">
            <w:pPr>
              <w:spacing w:after="0"/>
              <w:jc w:val="right"/>
              <w:rPr>
                <w:rFonts w:cs="Arial"/>
                <w:szCs w:val="18"/>
              </w:rPr>
            </w:pPr>
            <w:r w:rsidRPr="00F02619">
              <w:rPr>
                <w:rFonts w:cs="Arial"/>
                <w:szCs w:val="18"/>
              </w:rPr>
              <w:t>(801)</w:t>
            </w:r>
          </w:p>
        </w:tc>
        <w:tc>
          <w:tcPr>
            <w:tcW w:w="1327" w:type="dxa"/>
            <w:shd w:val="clear" w:color="auto" w:fill="auto"/>
            <w:tcMar>
              <w:top w:w="0" w:type="dxa"/>
              <w:left w:w="108" w:type="dxa"/>
              <w:bottom w:w="0" w:type="dxa"/>
              <w:right w:w="108" w:type="dxa"/>
            </w:tcMar>
          </w:tcPr>
          <w:p w14:paraId="6988CA87" w14:textId="6142F281" w:rsidR="00F63F8B" w:rsidRPr="00F02619" w:rsidRDefault="00324902">
            <w:pPr>
              <w:spacing w:after="0"/>
              <w:jc w:val="right"/>
              <w:rPr>
                <w:rFonts w:cs="Arial"/>
                <w:szCs w:val="18"/>
              </w:rPr>
            </w:pPr>
            <w:r w:rsidRPr="00F02619">
              <w:rPr>
                <w:rFonts w:cs="Arial"/>
                <w:szCs w:val="18"/>
              </w:rPr>
              <w:t>(660)</w:t>
            </w:r>
          </w:p>
        </w:tc>
        <w:tc>
          <w:tcPr>
            <w:tcW w:w="1327" w:type="dxa"/>
            <w:shd w:val="clear" w:color="auto" w:fill="auto"/>
            <w:tcMar>
              <w:top w:w="0" w:type="dxa"/>
              <w:left w:w="108" w:type="dxa"/>
              <w:bottom w:w="0" w:type="dxa"/>
              <w:right w:w="108" w:type="dxa"/>
            </w:tcMar>
          </w:tcPr>
          <w:p w14:paraId="3FCE9514" w14:textId="605E2178" w:rsidR="00F63F8B" w:rsidRPr="00F02619" w:rsidRDefault="00324902">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7339F9A7" w14:textId="1636D3EF" w:rsidR="00F63F8B" w:rsidRPr="00F02619" w:rsidRDefault="00324902">
            <w:pPr>
              <w:spacing w:after="0"/>
              <w:jc w:val="right"/>
              <w:rPr>
                <w:rFonts w:cs="Arial"/>
                <w:szCs w:val="18"/>
              </w:rPr>
            </w:pPr>
            <w:r w:rsidRPr="00F02619">
              <w:rPr>
                <w:rFonts w:cs="Arial"/>
                <w:szCs w:val="18"/>
              </w:rPr>
              <w:t>-</w:t>
            </w:r>
          </w:p>
        </w:tc>
        <w:tc>
          <w:tcPr>
            <w:tcW w:w="1327" w:type="dxa"/>
            <w:shd w:val="clear" w:color="auto" w:fill="auto"/>
            <w:tcMar>
              <w:top w:w="0" w:type="dxa"/>
              <w:left w:w="108" w:type="dxa"/>
              <w:bottom w:w="0" w:type="dxa"/>
              <w:right w:w="108" w:type="dxa"/>
            </w:tcMar>
          </w:tcPr>
          <w:p w14:paraId="122B7042" w14:textId="506D3B69" w:rsidR="00F63F8B" w:rsidRPr="00F02619" w:rsidRDefault="00324902">
            <w:pPr>
              <w:spacing w:after="0"/>
              <w:jc w:val="right"/>
              <w:rPr>
                <w:rFonts w:cs="Arial"/>
                <w:szCs w:val="18"/>
              </w:rPr>
            </w:pPr>
            <w:r w:rsidRPr="00F02619">
              <w:rPr>
                <w:rFonts w:cs="Arial"/>
                <w:szCs w:val="18"/>
              </w:rPr>
              <w:t>-</w:t>
            </w:r>
          </w:p>
        </w:tc>
      </w:tr>
      <w:tr w:rsidR="00F63F8B" w:rsidRPr="00F02619" w14:paraId="1EA56DEA" w14:textId="77777777">
        <w:tc>
          <w:tcPr>
            <w:tcW w:w="3402" w:type="dxa"/>
            <w:shd w:val="clear" w:color="auto" w:fill="auto"/>
            <w:tcMar>
              <w:top w:w="0" w:type="dxa"/>
              <w:left w:w="108" w:type="dxa"/>
              <w:bottom w:w="0" w:type="dxa"/>
              <w:right w:w="108" w:type="dxa"/>
            </w:tcMar>
          </w:tcPr>
          <w:p w14:paraId="362B54E9" w14:textId="77777777" w:rsidR="00F63F8B" w:rsidRPr="00F02619" w:rsidRDefault="00F63F8B">
            <w:pPr>
              <w:spacing w:after="0"/>
              <w:rPr>
                <w:rFonts w:cs="Arial"/>
                <w:b/>
                <w:szCs w:val="18"/>
              </w:rPr>
            </w:pPr>
          </w:p>
        </w:tc>
        <w:tc>
          <w:tcPr>
            <w:tcW w:w="1326" w:type="dxa"/>
            <w:tcBorders>
              <w:bottom w:val="single" w:sz="4" w:space="0" w:color="000000"/>
            </w:tcBorders>
            <w:shd w:val="clear" w:color="auto" w:fill="auto"/>
            <w:tcMar>
              <w:top w:w="0" w:type="dxa"/>
              <w:left w:w="108" w:type="dxa"/>
              <w:bottom w:w="0" w:type="dxa"/>
              <w:right w:w="108" w:type="dxa"/>
            </w:tcMar>
          </w:tcPr>
          <w:p w14:paraId="37654F87"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44A8C290"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193CE3F5"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5001F915"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76BD749D"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5D2FB101"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09A66AE1"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505EE259" w14:textId="77777777" w:rsidR="00F63F8B" w:rsidRPr="00F02619" w:rsidRDefault="00F63F8B">
            <w:pPr>
              <w:spacing w:after="0"/>
              <w:jc w:val="right"/>
              <w:rPr>
                <w:rFonts w:cs="Arial"/>
                <w:b/>
                <w:color w:val="FF0000"/>
                <w:szCs w:val="18"/>
              </w:rPr>
            </w:pPr>
          </w:p>
        </w:tc>
        <w:tc>
          <w:tcPr>
            <w:tcW w:w="1327" w:type="dxa"/>
            <w:tcBorders>
              <w:bottom w:val="single" w:sz="4" w:space="0" w:color="000000"/>
            </w:tcBorders>
            <w:shd w:val="clear" w:color="auto" w:fill="auto"/>
            <w:tcMar>
              <w:top w:w="0" w:type="dxa"/>
              <w:left w:w="108" w:type="dxa"/>
              <w:bottom w:w="0" w:type="dxa"/>
              <w:right w:w="108" w:type="dxa"/>
            </w:tcMar>
          </w:tcPr>
          <w:p w14:paraId="631E5B67" w14:textId="77777777" w:rsidR="00F63F8B" w:rsidRPr="00F02619" w:rsidRDefault="00F63F8B">
            <w:pPr>
              <w:spacing w:after="0"/>
              <w:jc w:val="right"/>
              <w:rPr>
                <w:rFonts w:cs="Arial"/>
                <w:b/>
                <w:color w:val="FF0000"/>
                <w:szCs w:val="18"/>
              </w:rPr>
            </w:pPr>
          </w:p>
        </w:tc>
      </w:tr>
      <w:tr w:rsidR="00F63F8B" w:rsidRPr="00F02619" w14:paraId="1885B2D3" w14:textId="77777777">
        <w:tc>
          <w:tcPr>
            <w:tcW w:w="3402" w:type="dxa"/>
            <w:shd w:val="clear" w:color="auto" w:fill="auto"/>
            <w:tcMar>
              <w:top w:w="0" w:type="dxa"/>
              <w:left w:w="108" w:type="dxa"/>
              <w:bottom w:w="0" w:type="dxa"/>
              <w:right w:w="108" w:type="dxa"/>
            </w:tcMar>
          </w:tcPr>
          <w:p w14:paraId="4B766846" w14:textId="77777777" w:rsidR="00F63F8B" w:rsidRPr="00F02619" w:rsidRDefault="006B60F4">
            <w:pPr>
              <w:spacing w:after="0"/>
              <w:rPr>
                <w:rFonts w:cs="Arial"/>
                <w:b/>
                <w:szCs w:val="18"/>
              </w:rPr>
            </w:pPr>
            <w:r w:rsidRPr="00F02619">
              <w:rPr>
                <w:rFonts w:cs="Arial"/>
                <w:b/>
                <w:szCs w:val="18"/>
              </w:rPr>
              <w:t>Increase / (Decrease) in Year</w:t>
            </w:r>
          </w:p>
        </w:tc>
        <w:tc>
          <w:tcPr>
            <w:tcW w:w="1326" w:type="dxa"/>
            <w:tcBorders>
              <w:top w:val="single" w:sz="4" w:space="0" w:color="000000"/>
            </w:tcBorders>
            <w:shd w:val="clear" w:color="auto" w:fill="auto"/>
            <w:tcMar>
              <w:top w:w="0" w:type="dxa"/>
              <w:left w:w="108" w:type="dxa"/>
              <w:bottom w:w="0" w:type="dxa"/>
              <w:right w:w="108" w:type="dxa"/>
            </w:tcMar>
          </w:tcPr>
          <w:p w14:paraId="188B1D19" w14:textId="6EA1E567" w:rsidR="00F63F8B" w:rsidRPr="00F02619" w:rsidRDefault="00324902">
            <w:pPr>
              <w:spacing w:after="0"/>
              <w:jc w:val="right"/>
              <w:rPr>
                <w:rFonts w:cs="Arial"/>
                <w:b/>
                <w:szCs w:val="18"/>
              </w:rPr>
            </w:pPr>
            <w:r w:rsidRPr="00F02619">
              <w:rPr>
                <w:rFonts w:cs="Arial"/>
                <w:b/>
                <w:szCs w:val="18"/>
              </w:rPr>
              <w:t>(40,596)</w:t>
            </w:r>
          </w:p>
        </w:tc>
        <w:tc>
          <w:tcPr>
            <w:tcW w:w="1327" w:type="dxa"/>
            <w:tcBorders>
              <w:top w:val="single" w:sz="4" w:space="0" w:color="000000"/>
            </w:tcBorders>
            <w:shd w:val="clear" w:color="auto" w:fill="auto"/>
            <w:tcMar>
              <w:top w:w="0" w:type="dxa"/>
              <w:left w:w="108" w:type="dxa"/>
              <w:bottom w:w="0" w:type="dxa"/>
              <w:right w:w="108" w:type="dxa"/>
            </w:tcMar>
          </w:tcPr>
          <w:p w14:paraId="2BE80F7E" w14:textId="3DCF9F11" w:rsidR="00F63F8B" w:rsidRPr="00F02619" w:rsidRDefault="00324902">
            <w:pPr>
              <w:spacing w:after="0"/>
              <w:jc w:val="right"/>
              <w:rPr>
                <w:rFonts w:cs="Arial"/>
                <w:b/>
                <w:szCs w:val="18"/>
              </w:rPr>
            </w:pPr>
            <w:r w:rsidRPr="00F02619">
              <w:rPr>
                <w:rFonts w:cs="Arial"/>
                <w:b/>
                <w:szCs w:val="18"/>
              </w:rPr>
              <w:t>360</w:t>
            </w:r>
          </w:p>
        </w:tc>
        <w:tc>
          <w:tcPr>
            <w:tcW w:w="1327" w:type="dxa"/>
            <w:tcBorders>
              <w:top w:val="single" w:sz="4" w:space="0" w:color="000000"/>
            </w:tcBorders>
            <w:shd w:val="clear" w:color="auto" w:fill="auto"/>
            <w:tcMar>
              <w:top w:w="0" w:type="dxa"/>
              <w:left w:w="108" w:type="dxa"/>
              <w:bottom w:w="0" w:type="dxa"/>
              <w:right w:w="108" w:type="dxa"/>
            </w:tcMar>
          </w:tcPr>
          <w:p w14:paraId="00A70C39" w14:textId="3AA338F5" w:rsidR="00F63F8B" w:rsidRPr="00F02619" w:rsidRDefault="00324902">
            <w:pPr>
              <w:spacing w:after="0"/>
              <w:jc w:val="right"/>
              <w:rPr>
                <w:rFonts w:cs="Arial"/>
                <w:b/>
                <w:szCs w:val="18"/>
              </w:rPr>
            </w:pPr>
            <w:r w:rsidRPr="00F02619">
              <w:rPr>
                <w:rFonts w:cs="Arial"/>
                <w:b/>
                <w:szCs w:val="18"/>
              </w:rPr>
              <w:t>(2,263)</w:t>
            </w:r>
          </w:p>
        </w:tc>
        <w:tc>
          <w:tcPr>
            <w:tcW w:w="1327" w:type="dxa"/>
            <w:tcBorders>
              <w:top w:val="single" w:sz="4" w:space="0" w:color="000000"/>
            </w:tcBorders>
            <w:shd w:val="clear" w:color="auto" w:fill="auto"/>
            <w:tcMar>
              <w:top w:w="0" w:type="dxa"/>
              <w:left w:w="108" w:type="dxa"/>
              <w:bottom w:w="0" w:type="dxa"/>
              <w:right w:w="108" w:type="dxa"/>
            </w:tcMar>
          </w:tcPr>
          <w:p w14:paraId="238CAA12" w14:textId="3EA6D865" w:rsidR="00F63F8B" w:rsidRPr="00F02619" w:rsidRDefault="00324902">
            <w:pPr>
              <w:spacing w:after="0"/>
              <w:jc w:val="right"/>
              <w:rPr>
                <w:rFonts w:cs="Arial"/>
                <w:b/>
                <w:szCs w:val="18"/>
              </w:rPr>
            </w:pPr>
            <w:r w:rsidRPr="00F02619">
              <w:rPr>
                <w:rFonts w:cs="Arial"/>
                <w:b/>
                <w:szCs w:val="18"/>
              </w:rPr>
              <w:t>(1,216)</w:t>
            </w:r>
          </w:p>
        </w:tc>
        <w:tc>
          <w:tcPr>
            <w:tcW w:w="1327" w:type="dxa"/>
            <w:tcBorders>
              <w:top w:val="single" w:sz="4" w:space="0" w:color="000000"/>
            </w:tcBorders>
            <w:shd w:val="clear" w:color="auto" w:fill="auto"/>
            <w:tcMar>
              <w:top w:w="0" w:type="dxa"/>
              <w:left w:w="108" w:type="dxa"/>
              <w:bottom w:w="0" w:type="dxa"/>
              <w:right w:w="108" w:type="dxa"/>
            </w:tcMar>
          </w:tcPr>
          <w:p w14:paraId="66653354" w14:textId="5426D33E" w:rsidR="00F63F8B" w:rsidRPr="00F02619" w:rsidRDefault="00324902">
            <w:pPr>
              <w:spacing w:after="0"/>
              <w:jc w:val="right"/>
              <w:rPr>
                <w:rFonts w:cs="Arial"/>
                <w:b/>
                <w:szCs w:val="18"/>
              </w:rPr>
            </w:pPr>
            <w:r w:rsidRPr="00F02619">
              <w:rPr>
                <w:rFonts w:cs="Arial"/>
                <w:b/>
                <w:szCs w:val="18"/>
              </w:rPr>
              <w:t>(801)</w:t>
            </w:r>
          </w:p>
        </w:tc>
        <w:tc>
          <w:tcPr>
            <w:tcW w:w="1327" w:type="dxa"/>
            <w:tcBorders>
              <w:top w:val="single" w:sz="4" w:space="0" w:color="000000"/>
            </w:tcBorders>
            <w:shd w:val="clear" w:color="auto" w:fill="auto"/>
            <w:tcMar>
              <w:top w:w="0" w:type="dxa"/>
              <w:left w:w="108" w:type="dxa"/>
              <w:bottom w:w="0" w:type="dxa"/>
              <w:right w:w="108" w:type="dxa"/>
            </w:tcMar>
          </w:tcPr>
          <w:p w14:paraId="536F0B19" w14:textId="21E19134" w:rsidR="00F63F8B" w:rsidRPr="00F02619" w:rsidRDefault="00324902">
            <w:pPr>
              <w:spacing w:after="0"/>
              <w:jc w:val="right"/>
              <w:rPr>
                <w:rFonts w:cs="Arial"/>
                <w:b/>
                <w:szCs w:val="18"/>
              </w:rPr>
            </w:pPr>
            <w:r w:rsidRPr="00F02619">
              <w:rPr>
                <w:rFonts w:cs="Arial"/>
                <w:b/>
                <w:szCs w:val="18"/>
              </w:rPr>
              <w:t>1,178</w:t>
            </w:r>
          </w:p>
        </w:tc>
        <w:tc>
          <w:tcPr>
            <w:tcW w:w="1327" w:type="dxa"/>
            <w:tcBorders>
              <w:top w:val="single" w:sz="4" w:space="0" w:color="000000"/>
            </w:tcBorders>
            <w:shd w:val="clear" w:color="auto" w:fill="auto"/>
            <w:tcMar>
              <w:top w:w="0" w:type="dxa"/>
              <w:left w:w="108" w:type="dxa"/>
              <w:bottom w:w="0" w:type="dxa"/>
              <w:right w:w="108" w:type="dxa"/>
            </w:tcMar>
          </w:tcPr>
          <w:p w14:paraId="66099DB0" w14:textId="5E69FEBE" w:rsidR="00F63F8B" w:rsidRPr="00F02619" w:rsidRDefault="00324902">
            <w:pPr>
              <w:spacing w:after="0"/>
              <w:jc w:val="right"/>
              <w:rPr>
                <w:rFonts w:cs="Arial"/>
                <w:b/>
                <w:szCs w:val="18"/>
              </w:rPr>
            </w:pPr>
            <w:r w:rsidRPr="00F02619">
              <w:rPr>
                <w:rFonts w:cs="Arial"/>
                <w:b/>
                <w:szCs w:val="18"/>
              </w:rPr>
              <w:t>(43,337)</w:t>
            </w:r>
          </w:p>
        </w:tc>
        <w:tc>
          <w:tcPr>
            <w:tcW w:w="1327" w:type="dxa"/>
            <w:tcBorders>
              <w:top w:val="single" w:sz="4" w:space="0" w:color="000000"/>
            </w:tcBorders>
            <w:shd w:val="clear" w:color="auto" w:fill="auto"/>
            <w:tcMar>
              <w:top w:w="0" w:type="dxa"/>
              <w:left w:w="108" w:type="dxa"/>
              <w:bottom w:w="0" w:type="dxa"/>
              <w:right w:w="108" w:type="dxa"/>
            </w:tcMar>
          </w:tcPr>
          <w:p w14:paraId="19F36073" w14:textId="4E4C202D" w:rsidR="00F63F8B" w:rsidRPr="00F02619" w:rsidRDefault="00324902">
            <w:pPr>
              <w:spacing w:after="0"/>
              <w:jc w:val="right"/>
              <w:rPr>
                <w:rFonts w:cs="Arial"/>
                <w:b/>
                <w:szCs w:val="18"/>
              </w:rPr>
            </w:pPr>
            <w:r w:rsidRPr="00F02619">
              <w:rPr>
                <w:rFonts w:cs="Arial"/>
                <w:b/>
                <w:szCs w:val="18"/>
              </w:rPr>
              <w:t>(95,761)</w:t>
            </w:r>
          </w:p>
        </w:tc>
        <w:tc>
          <w:tcPr>
            <w:tcW w:w="1327" w:type="dxa"/>
            <w:tcBorders>
              <w:top w:val="single" w:sz="4" w:space="0" w:color="000000"/>
            </w:tcBorders>
            <w:shd w:val="clear" w:color="auto" w:fill="auto"/>
            <w:tcMar>
              <w:top w:w="0" w:type="dxa"/>
              <w:left w:w="108" w:type="dxa"/>
              <w:bottom w:w="0" w:type="dxa"/>
              <w:right w:w="108" w:type="dxa"/>
            </w:tcMar>
          </w:tcPr>
          <w:p w14:paraId="28C7EAC1" w14:textId="295D866F" w:rsidR="00F63F8B" w:rsidRPr="00F02619" w:rsidRDefault="00324902">
            <w:pPr>
              <w:spacing w:after="0"/>
              <w:jc w:val="right"/>
              <w:rPr>
                <w:rFonts w:cs="Arial"/>
                <w:b/>
                <w:szCs w:val="18"/>
              </w:rPr>
            </w:pPr>
            <w:r w:rsidRPr="00F02619">
              <w:rPr>
                <w:rFonts w:cs="Arial"/>
                <w:b/>
                <w:szCs w:val="18"/>
              </w:rPr>
              <w:t>(139,098)</w:t>
            </w:r>
          </w:p>
        </w:tc>
      </w:tr>
      <w:tr w:rsidR="00F63F8B" w:rsidRPr="00F02619" w14:paraId="3FA58D41" w14:textId="77777777">
        <w:tc>
          <w:tcPr>
            <w:tcW w:w="3402" w:type="dxa"/>
            <w:shd w:val="clear" w:color="auto" w:fill="auto"/>
            <w:tcMar>
              <w:top w:w="0" w:type="dxa"/>
              <w:left w:w="108" w:type="dxa"/>
              <w:bottom w:w="0" w:type="dxa"/>
              <w:right w:w="108" w:type="dxa"/>
            </w:tcMar>
          </w:tcPr>
          <w:p w14:paraId="5C2A11C8" w14:textId="77777777" w:rsidR="00F63F8B" w:rsidRPr="00F02619" w:rsidRDefault="00F63F8B">
            <w:pPr>
              <w:spacing w:after="0"/>
              <w:rPr>
                <w:rFonts w:cs="Arial"/>
                <w:b/>
                <w:szCs w:val="18"/>
              </w:rPr>
            </w:pPr>
          </w:p>
        </w:tc>
        <w:tc>
          <w:tcPr>
            <w:tcW w:w="1326" w:type="dxa"/>
            <w:tcBorders>
              <w:bottom w:val="double" w:sz="4" w:space="0" w:color="000000"/>
            </w:tcBorders>
            <w:shd w:val="clear" w:color="auto" w:fill="auto"/>
            <w:tcMar>
              <w:top w:w="0" w:type="dxa"/>
              <w:left w:w="108" w:type="dxa"/>
              <w:bottom w:w="0" w:type="dxa"/>
              <w:right w:w="108" w:type="dxa"/>
            </w:tcMar>
          </w:tcPr>
          <w:p w14:paraId="54F90A49"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710C6A2F"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04527AD9"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6B3F8E5A"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00450364"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729FCDFF"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77AE9217"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7F277E81" w14:textId="77777777" w:rsidR="00F63F8B" w:rsidRPr="00F02619" w:rsidRDefault="00F63F8B">
            <w:pPr>
              <w:spacing w:after="0"/>
              <w:jc w:val="right"/>
              <w:rPr>
                <w:rFonts w:cs="Arial"/>
                <w:b/>
                <w:color w:val="FF0000"/>
                <w:szCs w:val="18"/>
              </w:rPr>
            </w:pPr>
          </w:p>
        </w:tc>
        <w:tc>
          <w:tcPr>
            <w:tcW w:w="1327" w:type="dxa"/>
            <w:tcBorders>
              <w:bottom w:val="double" w:sz="4" w:space="0" w:color="000000"/>
            </w:tcBorders>
            <w:shd w:val="clear" w:color="auto" w:fill="auto"/>
            <w:tcMar>
              <w:top w:w="0" w:type="dxa"/>
              <w:left w:w="108" w:type="dxa"/>
              <w:bottom w:w="0" w:type="dxa"/>
              <w:right w:w="108" w:type="dxa"/>
            </w:tcMar>
          </w:tcPr>
          <w:p w14:paraId="292D0856" w14:textId="77777777" w:rsidR="00F63F8B" w:rsidRPr="00F02619" w:rsidRDefault="00F63F8B">
            <w:pPr>
              <w:spacing w:after="0"/>
              <w:jc w:val="right"/>
              <w:rPr>
                <w:rFonts w:cs="Arial"/>
                <w:b/>
                <w:color w:val="FF0000"/>
                <w:szCs w:val="18"/>
              </w:rPr>
            </w:pPr>
          </w:p>
        </w:tc>
      </w:tr>
      <w:tr w:rsidR="00F63F8B" w:rsidRPr="00F02619" w14:paraId="69CF2BA6" w14:textId="77777777">
        <w:tc>
          <w:tcPr>
            <w:tcW w:w="3402" w:type="dxa"/>
            <w:shd w:val="clear" w:color="auto" w:fill="auto"/>
            <w:tcMar>
              <w:top w:w="0" w:type="dxa"/>
              <w:left w:w="108" w:type="dxa"/>
              <w:bottom w:w="0" w:type="dxa"/>
              <w:right w:w="108" w:type="dxa"/>
            </w:tcMar>
          </w:tcPr>
          <w:p w14:paraId="4D28D16D" w14:textId="55C391E5" w:rsidR="00F63F8B" w:rsidRPr="00F02619" w:rsidRDefault="006B60F4">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w:t>
            </w:r>
            <w:r w:rsidR="00F528C6" w:rsidRPr="00F02619">
              <w:rPr>
                <w:rFonts w:cs="Arial"/>
                <w:b/>
                <w:szCs w:val="18"/>
              </w:rPr>
              <w:t>4</w:t>
            </w:r>
            <w:r w:rsidRPr="00F02619">
              <w:rPr>
                <w:rFonts w:cs="Arial"/>
                <w:b/>
                <w:szCs w:val="18"/>
              </w:rPr>
              <w:t xml:space="preserve"> carried forward</w:t>
            </w:r>
          </w:p>
        </w:tc>
        <w:tc>
          <w:tcPr>
            <w:tcW w:w="1326" w:type="dxa"/>
            <w:tcBorders>
              <w:top w:val="double" w:sz="4" w:space="0" w:color="000000"/>
              <w:bottom w:val="double" w:sz="4" w:space="0" w:color="000000"/>
            </w:tcBorders>
            <w:shd w:val="clear" w:color="auto" w:fill="auto"/>
            <w:tcMar>
              <w:top w:w="0" w:type="dxa"/>
              <w:left w:w="108" w:type="dxa"/>
              <w:bottom w:w="0" w:type="dxa"/>
              <w:right w:w="108" w:type="dxa"/>
            </w:tcMar>
          </w:tcPr>
          <w:p w14:paraId="31F72222" w14:textId="3B469852" w:rsidR="00F63F8B" w:rsidRPr="00F02619" w:rsidRDefault="00324902">
            <w:pPr>
              <w:spacing w:after="0"/>
              <w:jc w:val="right"/>
              <w:rPr>
                <w:rFonts w:cs="Arial"/>
                <w:b/>
                <w:szCs w:val="18"/>
              </w:rPr>
            </w:pPr>
            <w:r w:rsidRPr="00F02619">
              <w:rPr>
                <w:rFonts w:cs="Arial"/>
                <w:b/>
                <w:szCs w:val="18"/>
              </w:rPr>
              <w:t>109,687</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70E53C87" w14:textId="33BF1D8F" w:rsidR="00F63F8B" w:rsidRPr="00F02619" w:rsidRDefault="00324902">
            <w:pPr>
              <w:spacing w:after="0"/>
              <w:jc w:val="right"/>
              <w:rPr>
                <w:rFonts w:cs="Arial"/>
                <w:b/>
                <w:szCs w:val="18"/>
              </w:rPr>
            </w:pPr>
            <w:r w:rsidRPr="00F02619">
              <w:rPr>
                <w:rFonts w:cs="Arial"/>
                <w:b/>
                <w:szCs w:val="18"/>
              </w:rPr>
              <w:t>13,221</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25500081" w14:textId="7BC5B91E" w:rsidR="00F63F8B" w:rsidRPr="00F02619" w:rsidRDefault="00324902">
            <w:pPr>
              <w:spacing w:after="0"/>
              <w:jc w:val="right"/>
              <w:rPr>
                <w:rFonts w:cs="Arial"/>
                <w:b/>
                <w:szCs w:val="18"/>
              </w:rPr>
            </w:pPr>
            <w:r w:rsidRPr="00F02619">
              <w:rPr>
                <w:rFonts w:cs="Arial"/>
                <w:b/>
                <w:szCs w:val="18"/>
              </w:rPr>
              <w:t>5,346</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09301947" w14:textId="36734173" w:rsidR="00F63F8B" w:rsidRPr="00F02619" w:rsidRDefault="00324902">
            <w:pPr>
              <w:spacing w:after="0"/>
              <w:jc w:val="right"/>
              <w:rPr>
                <w:rFonts w:cs="Arial"/>
                <w:b/>
                <w:szCs w:val="18"/>
              </w:rPr>
            </w:pPr>
            <w:r w:rsidRPr="00F02619">
              <w:rPr>
                <w:rFonts w:cs="Arial"/>
                <w:b/>
                <w:szCs w:val="18"/>
              </w:rPr>
              <w:t>195</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1546660D" w14:textId="3FD5967D" w:rsidR="00F63F8B" w:rsidRPr="00F02619" w:rsidRDefault="00324902">
            <w:pPr>
              <w:spacing w:after="0"/>
              <w:jc w:val="right"/>
              <w:rPr>
                <w:rFonts w:cs="Arial"/>
                <w:b/>
                <w:szCs w:val="18"/>
              </w:rPr>
            </w:pPr>
            <w:r w:rsidRPr="00F02619">
              <w:rPr>
                <w:rFonts w:cs="Arial"/>
                <w:b/>
                <w:szCs w:val="18"/>
              </w:rPr>
              <w:t>3,975</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48C5CF79" w14:textId="704CC568" w:rsidR="00F63F8B" w:rsidRPr="00F02619" w:rsidRDefault="00324902">
            <w:pPr>
              <w:spacing w:after="0"/>
              <w:jc w:val="right"/>
              <w:rPr>
                <w:rFonts w:cs="Arial"/>
                <w:b/>
                <w:szCs w:val="18"/>
              </w:rPr>
            </w:pPr>
            <w:r w:rsidRPr="00F02619">
              <w:rPr>
                <w:rFonts w:cs="Arial"/>
                <w:b/>
                <w:szCs w:val="18"/>
              </w:rPr>
              <w:t>1,178</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67B52B1F" w14:textId="461E31F1" w:rsidR="00F63F8B" w:rsidRPr="00F02619" w:rsidRDefault="00324902">
            <w:pPr>
              <w:spacing w:after="0"/>
              <w:jc w:val="right"/>
              <w:rPr>
                <w:rFonts w:cs="Arial"/>
                <w:b/>
                <w:szCs w:val="18"/>
              </w:rPr>
            </w:pPr>
            <w:r w:rsidRPr="00F02619">
              <w:rPr>
                <w:rFonts w:cs="Arial"/>
                <w:b/>
                <w:szCs w:val="18"/>
              </w:rPr>
              <w:t>133,603</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2C44401F" w14:textId="29E3949A" w:rsidR="00F63F8B" w:rsidRPr="00F02619" w:rsidRDefault="00324902">
            <w:pPr>
              <w:spacing w:after="0"/>
              <w:jc w:val="right"/>
              <w:rPr>
                <w:rFonts w:cs="Arial"/>
                <w:b/>
                <w:szCs w:val="18"/>
              </w:rPr>
            </w:pPr>
            <w:r w:rsidRPr="00F02619">
              <w:rPr>
                <w:rFonts w:cs="Arial"/>
                <w:b/>
                <w:szCs w:val="18"/>
              </w:rPr>
              <w:t>2,189,055</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515CA267" w14:textId="3CB7F551" w:rsidR="00F63F8B" w:rsidRPr="00F02619" w:rsidRDefault="00324902">
            <w:pPr>
              <w:spacing w:after="0"/>
              <w:jc w:val="right"/>
              <w:rPr>
                <w:rFonts w:cs="Arial"/>
                <w:b/>
                <w:szCs w:val="18"/>
              </w:rPr>
            </w:pPr>
            <w:r w:rsidRPr="00F02619">
              <w:rPr>
                <w:rFonts w:cs="Arial"/>
                <w:b/>
                <w:szCs w:val="18"/>
              </w:rPr>
              <w:t>2,322,658</w:t>
            </w:r>
          </w:p>
        </w:tc>
      </w:tr>
    </w:tbl>
    <w:p w14:paraId="4BCA5E2A" w14:textId="77777777" w:rsidR="00B22A52" w:rsidRPr="00F02619" w:rsidRDefault="00B22A52">
      <w:pPr>
        <w:spacing w:after="0"/>
        <w:rPr>
          <w:vanish/>
        </w:rPr>
        <w:sectPr w:rsidR="00B22A52" w:rsidRPr="00F02619">
          <w:pgSz w:w="16840" w:h="11910" w:orient="landscape"/>
          <w:pgMar w:top="743" w:right="561" w:bottom="1599" w:left="363" w:header="720" w:footer="720" w:gutter="0"/>
          <w:cols w:space="720"/>
        </w:sectPr>
      </w:pPr>
    </w:p>
    <w:tbl>
      <w:tblPr>
        <w:tblW w:w="15344" w:type="dxa"/>
        <w:tblInd w:w="562" w:type="dxa"/>
        <w:tblCellMar>
          <w:left w:w="10" w:type="dxa"/>
          <w:right w:w="10" w:type="dxa"/>
        </w:tblCellMar>
        <w:tblLook w:val="0000" w:firstRow="0" w:lastRow="0" w:firstColumn="0" w:lastColumn="0" w:noHBand="0" w:noVBand="0"/>
      </w:tblPr>
      <w:tblGrid>
        <w:gridCol w:w="3402"/>
        <w:gridCol w:w="1326"/>
        <w:gridCol w:w="1327"/>
        <w:gridCol w:w="1327"/>
        <w:gridCol w:w="1327"/>
        <w:gridCol w:w="1327"/>
        <w:gridCol w:w="1327"/>
        <w:gridCol w:w="1327"/>
        <w:gridCol w:w="1327"/>
        <w:gridCol w:w="1327"/>
      </w:tblGrid>
      <w:tr w:rsidR="00F63F8B" w:rsidRPr="00F02619" w14:paraId="53F1FD77" w14:textId="77777777">
        <w:tc>
          <w:tcPr>
            <w:tcW w:w="3402" w:type="dxa"/>
            <w:shd w:val="clear" w:color="auto" w:fill="auto"/>
            <w:tcMar>
              <w:top w:w="0" w:type="dxa"/>
              <w:left w:w="108" w:type="dxa"/>
              <w:bottom w:w="0" w:type="dxa"/>
              <w:right w:w="108" w:type="dxa"/>
            </w:tcMar>
          </w:tcPr>
          <w:p w14:paraId="2D8B4973" w14:textId="77777777" w:rsidR="00F63F8B" w:rsidRPr="00F02619" w:rsidRDefault="00F63F8B">
            <w:pPr>
              <w:spacing w:after="0"/>
              <w:rPr>
                <w:rFonts w:cs="Arial"/>
                <w:b/>
                <w:szCs w:val="18"/>
              </w:rPr>
            </w:pPr>
          </w:p>
        </w:tc>
        <w:tc>
          <w:tcPr>
            <w:tcW w:w="1326" w:type="dxa"/>
            <w:shd w:val="clear" w:color="auto" w:fill="auto"/>
            <w:tcMar>
              <w:top w:w="0" w:type="dxa"/>
              <w:left w:w="108" w:type="dxa"/>
              <w:bottom w:w="0" w:type="dxa"/>
              <w:right w:w="108" w:type="dxa"/>
            </w:tcMar>
          </w:tcPr>
          <w:p w14:paraId="538D9299"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793DDEE8" w14:textId="77777777" w:rsidR="00F63F8B" w:rsidRPr="00F02619" w:rsidRDefault="00F63F8B">
            <w:pPr>
              <w:spacing w:after="0"/>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559D56A0" w14:textId="77777777" w:rsidR="00F63F8B" w:rsidRPr="00F02619" w:rsidRDefault="006B60F4">
            <w:pPr>
              <w:spacing w:after="0"/>
              <w:jc w:val="right"/>
              <w:rPr>
                <w:rFonts w:cs="Arial"/>
                <w:b/>
                <w:szCs w:val="18"/>
              </w:rPr>
            </w:pPr>
            <w:r w:rsidRPr="00F02619">
              <w:rPr>
                <w:rFonts w:cs="Arial"/>
                <w:b/>
                <w:szCs w:val="18"/>
              </w:rPr>
              <w:t>Revenue Statutory Fund</w:t>
            </w:r>
          </w:p>
        </w:tc>
        <w:tc>
          <w:tcPr>
            <w:tcW w:w="1327" w:type="dxa"/>
            <w:tcBorders>
              <w:bottom w:val="single" w:sz="4" w:space="0" w:color="000000"/>
            </w:tcBorders>
            <w:shd w:val="clear" w:color="auto" w:fill="auto"/>
            <w:tcMar>
              <w:top w:w="0" w:type="dxa"/>
              <w:left w:w="108" w:type="dxa"/>
              <w:bottom w:w="0" w:type="dxa"/>
              <w:right w:w="108" w:type="dxa"/>
            </w:tcMar>
          </w:tcPr>
          <w:p w14:paraId="10112B25" w14:textId="77777777" w:rsidR="00F63F8B" w:rsidRPr="00F02619" w:rsidRDefault="006B60F4">
            <w:pPr>
              <w:spacing w:after="0"/>
              <w:jc w:val="right"/>
              <w:rPr>
                <w:rFonts w:cs="Arial"/>
                <w:b/>
                <w:szCs w:val="18"/>
              </w:rPr>
            </w:pPr>
            <w:r w:rsidRPr="00F02619">
              <w:rPr>
                <w:rFonts w:cs="Arial"/>
                <w:b/>
                <w:szCs w:val="18"/>
              </w:rPr>
              <w:t>Revenue Statutory Fund</w:t>
            </w:r>
          </w:p>
        </w:tc>
        <w:tc>
          <w:tcPr>
            <w:tcW w:w="1327" w:type="dxa"/>
            <w:shd w:val="clear" w:color="auto" w:fill="auto"/>
            <w:tcMar>
              <w:top w:w="0" w:type="dxa"/>
              <w:left w:w="108" w:type="dxa"/>
              <w:bottom w:w="0" w:type="dxa"/>
              <w:right w:w="108" w:type="dxa"/>
            </w:tcMar>
          </w:tcPr>
          <w:p w14:paraId="7DB0D6F2"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0432FE13"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3349D1A1"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31FBE634" w14:textId="77777777" w:rsidR="00F63F8B" w:rsidRPr="00F02619" w:rsidRDefault="00F63F8B">
            <w:pPr>
              <w:spacing w:after="0"/>
              <w:rPr>
                <w:rFonts w:cs="Arial"/>
                <w:b/>
                <w:szCs w:val="18"/>
              </w:rPr>
            </w:pPr>
          </w:p>
        </w:tc>
        <w:tc>
          <w:tcPr>
            <w:tcW w:w="1327" w:type="dxa"/>
            <w:shd w:val="clear" w:color="auto" w:fill="auto"/>
            <w:tcMar>
              <w:top w:w="0" w:type="dxa"/>
              <w:left w:w="108" w:type="dxa"/>
              <w:bottom w:w="0" w:type="dxa"/>
              <w:right w:w="108" w:type="dxa"/>
            </w:tcMar>
          </w:tcPr>
          <w:p w14:paraId="27BB3521" w14:textId="77777777" w:rsidR="00F63F8B" w:rsidRPr="00F02619" w:rsidRDefault="00F63F8B">
            <w:pPr>
              <w:spacing w:after="0"/>
              <w:rPr>
                <w:rFonts w:cs="Arial"/>
                <w:b/>
                <w:szCs w:val="18"/>
              </w:rPr>
            </w:pPr>
          </w:p>
        </w:tc>
      </w:tr>
      <w:tr w:rsidR="00F63F8B" w:rsidRPr="00F02619" w14:paraId="671D98BB" w14:textId="77777777">
        <w:tc>
          <w:tcPr>
            <w:tcW w:w="3402" w:type="dxa"/>
            <w:shd w:val="clear" w:color="auto" w:fill="auto"/>
            <w:tcMar>
              <w:top w:w="0" w:type="dxa"/>
              <w:left w:w="108" w:type="dxa"/>
              <w:bottom w:w="0" w:type="dxa"/>
              <w:right w:w="108" w:type="dxa"/>
            </w:tcMar>
          </w:tcPr>
          <w:p w14:paraId="0595AD34" w14:textId="77777777" w:rsidR="00F63F8B" w:rsidRPr="00F02619" w:rsidRDefault="00F63F8B">
            <w:pPr>
              <w:spacing w:after="0"/>
              <w:rPr>
                <w:rFonts w:cs="Arial"/>
                <w:b/>
                <w:szCs w:val="18"/>
              </w:rPr>
            </w:pPr>
          </w:p>
        </w:tc>
        <w:tc>
          <w:tcPr>
            <w:tcW w:w="1326" w:type="dxa"/>
            <w:shd w:val="clear" w:color="auto" w:fill="auto"/>
            <w:tcMar>
              <w:top w:w="0" w:type="dxa"/>
              <w:left w:w="108" w:type="dxa"/>
              <w:bottom w:w="0" w:type="dxa"/>
              <w:right w:w="108" w:type="dxa"/>
            </w:tcMar>
          </w:tcPr>
          <w:p w14:paraId="5A2257BD" w14:textId="77777777" w:rsidR="00F63F8B" w:rsidRPr="00F02619" w:rsidRDefault="006B60F4">
            <w:pPr>
              <w:spacing w:after="0"/>
              <w:jc w:val="right"/>
              <w:rPr>
                <w:rFonts w:cs="Arial"/>
                <w:b/>
                <w:szCs w:val="18"/>
              </w:rPr>
            </w:pPr>
            <w:r w:rsidRPr="00F02619">
              <w:rPr>
                <w:rFonts w:cs="Arial"/>
                <w:b/>
                <w:szCs w:val="18"/>
              </w:rPr>
              <w:t>General Fund Balance</w:t>
            </w:r>
          </w:p>
          <w:p w14:paraId="728CE22C" w14:textId="77777777" w:rsidR="00F63F8B" w:rsidRPr="00F02619" w:rsidRDefault="006B60F4">
            <w:pPr>
              <w:spacing w:after="0"/>
              <w:jc w:val="right"/>
              <w:rPr>
                <w:rFonts w:cs="Arial"/>
                <w:b/>
                <w:szCs w:val="18"/>
              </w:rPr>
            </w:pPr>
            <w:r w:rsidRPr="00F02619">
              <w:rPr>
                <w:rFonts w:cs="Arial"/>
                <w:b/>
                <w:szCs w:val="18"/>
              </w:rPr>
              <w:t>£000</w:t>
            </w:r>
          </w:p>
          <w:p w14:paraId="21CD9D22" w14:textId="77777777" w:rsidR="00F63F8B" w:rsidRPr="00F02619" w:rsidRDefault="00F63F8B">
            <w:pPr>
              <w:spacing w:after="0"/>
              <w:jc w:val="right"/>
              <w:rPr>
                <w:rFonts w:cs="Arial"/>
                <w:b/>
                <w:szCs w:val="18"/>
              </w:rPr>
            </w:pPr>
          </w:p>
        </w:tc>
        <w:tc>
          <w:tcPr>
            <w:tcW w:w="1327" w:type="dxa"/>
            <w:shd w:val="clear" w:color="auto" w:fill="auto"/>
            <w:tcMar>
              <w:top w:w="0" w:type="dxa"/>
              <w:left w:w="108" w:type="dxa"/>
              <w:bottom w:w="0" w:type="dxa"/>
              <w:right w:w="108" w:type="dxa"/>
            </w:tcMar>
          </w:tcPr>
          <w:p w14:paraId="6811F199" w14:textId="77777777" w:rsidR="00F63F8B" w:rsidRPr="00F02619" w:rsidRDefault="006B60F4">
            <w:pPr>
              <w:spacing w:after="0"/>
              <w:jc w:val="right"/>
              <w:rPr>
                <w:rFonts w:cs="Arial"/>
                <w:b/>
                <w:szCs w:val="18"/>
              </w:rPr>
            </w:pPr>
            <w:r w:rsidRPr="00F02619">
              <w:rPr>
                <w:rFonts w:cs="Arial"/>
                <w:b/>
                <w:szCs w:val="18"/>
              </w:rPr>
              <w:t>Housing Revenue Account</w:t>
            </w:r>
          </w:p>
          <w:p w14:paraId="136E6908" w14:textId="77777777" w:rsidR="00F63F8B" w:rsidRPr="00F02619" w:rsidRDefault="006B60F4">
            <w:pPr>
              <w:spacing w:after="0"/>
              <w:jc w:val="right"/>
              <w:rPr>
                <w:rFonts w:cs="Arial"/>
                <w:b/>
                <w:szCs w:val="18"/>
              </w:rPr>
            </w:pPr>
            <w:r w:rsidRPr="00F02619">
              <w:rPr>
                <w:rFonts w:cs="Arial"/>
                <w:b/>
                <w:szCs w:val="18"/>
              </w:rPr>
              <w:t>£000</w:t>
            </w:r>
          </w:p>
        </w:tc>
        <w:tc>
          <w:tcPr>
            <w:tcW w:w="1327" w:type="dxa"/>
            <w:tcBorders>
              <w:top w:val="single" w:sz="4" w:space="0" w:color="000000"/>
            </w:tcBorders>
            <w:shd w:val="clear" w:color="auto" w:fill="auto"/>
            <w:tcMar>
              <w:top w:w="0" w:type="dxa"/>
              <w:left w:w="108" w:type="dxa"/>
              <w:bottom w:w="0" w:type="dxa"/>
              <w:right w:w="108" w:type="dxa"/>
            </w:tcMar>
          </w:tcPr>
          <w:p w14:paraId="0DC00158" w14:textId="77777777" w:rsidR="00F63F8B" w:rsidRPr="00F02619" w:rsidRDefault="006B60F4">
            <w:pPr>
              <w:spacing w:after="0"/>
              <w:jc w:val="right"/>
              <w:rPr>
                <w:rFonts w:cs="Arial"/>
                <w:b/>
                <w:szCs w:val="18"/>
              </w:rPr>
            </w:pPr>
            <w:r w:rsidRPr="00F02619">
              <w:rPr>
                <w:rFonts w:cs="Arial"/>
                <w:b/>
                <w:szCs w:val="18"/>
              </w:rPr>
              <w:t>Repairs and Renewals Fund</w:t>
            </w:r>
          </w:p>
          <w:p w14:paraId="1A00519B" w14:textId="77777777" w:rsidR="00F63F8B" w:rsidRPr="00F02619" w:rsidRDefault="006B60F4">
            <w:pPr>
              <w:spacing w:after="0"/>
              <w:jc w:val="right"/>
              <w:rPr>
                <w:rFonts w:cs="Arial"/>
                <w:b/>
                <w:szCs w:val="18"/>
              </w:rPr>
            </w:pPr>
            <w:r w:rsidRPr="00F02619">
              <w:rPr>
                <w:rFonts w:cs="Arial"/>
                <w:b/>
                <w:szCs w:val="18"/>
              </w:rPr>
              <w:t>£000</w:t>
            </w:r>
          </w:p>
        </w:tc>
        <w:tc>
          <w:tcPr>
            <w:tcW w:w="1327" w:type="dxa"/>
            <w:tcBorders>
              <w:top w:val="single" w:sz="4" w:space="0" w:color="000000"/>
            </w:tcBorders>
            <w:shd w:val="clear" w:color="auto" w:fill="auto"/>
            <w:tcMar>
              <w:top w:w="0" w:type="dxa"/>
              <w:left w:w="108" w:type="dxa"/>
              <w:bottom w:w="0" w:type="dxa"/>
              <w:right w:w="108" w:type="dxa"/>
            </w:tcMar>
          </w:tcPr>
          <w:p w14:paraId="19476979" w14:textId="77777777" w:rsidR="00F63F8B" w:rsidRPr="00F02619" w:rsidRDefault="006B60F4">
            <w:pPr>
              <w:spacing w:after="0"/>
              <w:jc w:val="right"/>
              <w:rPr>
                <w:rFonts w:cs="Arial"/>
                <w:b/>
                <w:szCs w:val="18"/>
              </w:rPr>
            </w:pPr>
            <w:r w:rsidRPr="00F02619">
              <w:rPr>
                <w:rFonts w:cs="Arial"/>
                <w:b/>
                <w:szCs w:val="18"/>
              </w:rPr>
              <w:t>Insurance Fund</w:t>
            </w:r>
          </w:p>
          <w:p w14:paraId="63A60957"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73C14C42" w14:textId="77777777" w:rsidR="00F63F8B" w:rsidRPr="00F02619" w:rsidRDefault="006B60F4">
            <w:pPr>
              <w:spacing w:after="0"/>
              <w:jc w:val="right"/>
              <w:rPr>
                <w:rFonts w:cs="Arial"/>
                <w:b/>
                <w:szCs w:val="18"/>
              </w:rPr>
            </w:pPr>
            <w:r w:rsidRPr="00F02619">
              <w:rPr>
                <w:rFonts w:cs="Arial"/>
                <w:b/>
                <w:szCs w:val="18"/>
              </w:rPr>
              <w:t>Capital Statutory Fund</w:t>
            </w:r>
          </w:p>
          <w:p w14:paraId="59977144"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21E1301F" w14:textId="77777777" w:rsidR="00F63F8B" w:rsidRPr="00F02619" w:rsidRDefault="006B60F4">
            <w:pPr>
              <w:spacing w:after="0"/>
              <w:jc w:val="right"/>
              <w:rPr>
                <w:rFonts w:cs="Arial"/>
                <w:b/>
                <w:szCs w:val="18"/>
              </w:rPr>
            </w:pPr>
            <w:r w:rsidRPr="00F02619">
              <w:rPr>
                <w:rFonts w:cs="Arial"/>
                <w:b/>
                <w:szCs w:val="18"/>
              </w:rPr>
              <w:t>Capital Receipts Reserve</w:t>
            </w:r>
          </w:p>
          <w:p w14:paraId="56FFD6BF"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2FDE5426" w14:textId="77777777" w:rsidR="00F63F8B" w:rsidRPr="00F02619" w:rsidRDefault="006B60F4">
            <w:pPr>
              <w:spacing w:after="0"/>
              <w:jc w:val="right"/>
              <w:rPr>
                <w:rFonts w:cs="Arial"/>
                <w:b/>
                <w:szCs w:val="18"/>
              </w:rPr>
            </w:pPr>
            <w:r w:rsidRPr="00F02619">
              <w:rPr>
                <w:rFonts w:cs="Arial"/>
                <w:b/>
                <w:szCs w:val="18"/>
              </w:rPr>
              <w:t>Total Usable Reserves</w:t>
            </w:r>
          </w:p>
          <w:p w14:paraId="7F4F0BD2"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16856536" w14:textId="77777777" w:rsidR="00F63F8B" w:rsidRPr="00F02619" w:rsidRDefault="006B60F4">
            <w:pPr>
              <w:spacing w:after="0"/>
              <w:jc w:val="right"/>
              <w:rPr>
                <w:rFonts w:cs="Arial"/>
                <w:b/>
                <w:szCs w:val="18"/>
              </w:rPr>
            </w:pPr>
            <w:r w:rsidRPr="00F02619">
              <w:rPr>
                <w:rFonts w:cs="Arial"/>
                <w:b/>
                <w:szCs w:val="18"/>
              </w:rPr>
              <w:t>(Note 13) Unusable Reserves</w:t>
            </w:r>
          </w:p>
          <w:p w14:paraId="16888E14" w14:textId="77777777" w:rsidR="00F63F8B" w:rsidRPr="00F02619" w:rsidRDefault="006B60F4">
            <w:pPr>
              <w:spacing w:after="0"/>
              <w:jc w:val="right"/>
              <w:rPr>
                <w:rFonts w:cs="Arial"/>
                <w:b/>
                <w:szCs w:val="18"/>
              </w:rPr>
            </w:pPr>
            <w:r w:rsidRPr="00F02619">
              <w:rPr>
                <w:rFonts w:cs="Arial"/>
                <w:b/>
                <w:szCs w:val="18"/>
              </w:rPr>
              <w:t>£000</w:t>
            </w:r>
          </w:p>
        </w:tc>
        <w:tc>
          <w:tcPr>
            <w:tcW w:w="1327" w:type="dxa"/>
            <w:shd w:val="clear" w:color="auto" w:fill="auto"/>
            <w:tcMar>
              <w:top w:w="0" w:type="dxa"/>
              <w:left w:w="108" w:type="dxa"/>
              <w:bottom w:w="0" w:type="dxa"/>
              <w:right w:w="108" w:type="dxa"/>
            </w:tcMar>
          </w:tcPr>
          <w:p w14:paraId="0FBF575B" w14:textId="77777777" w:rsidR="00F63F8B" w:rsidRPr="00F02619" w:rsidRDefault="006B60F4">
            <w:pPr>
              <w:spacing w:after="0"/>
              <w:jc w:val="right"/>
              <w:rPr>
                <w:rFonts w:cs="Arial"/>
                <w:b/>
                <w:szCs w:val="18"/>
              </w:rPr>
            </w:pPr>
            <w:r w:rsidRPr="00F02619">
              <w:rPr>
                <w:rFonts w:cs="Arial"/>
                <w:b/>
                <w:szCs w:val="18"/>
              </w:rPr>
              <w:t>Total Council Reserves</w:t>
            </w:r>
          </w:p>
          <w:p w14:paraId="3A86F97A" w14:textId="77777777" w:rsidR="00F63F8B" w:rsidRPr="00F02619" w:rsidRDefault="006B60F4">
            <w:pPr>
              <w:spacing w:after="0"/>
              <w:jc w:val="right"/>
              <w:rPr>
                <w:rFonts w:cs="Arial"/>
                <w:b/>
                <w:szCs w:val="18"/>
              </w:rPr>
            </w:pPr>
            <w:r w:rsidRPr="00F02619">
              <w:rPr>
                <w:rFonts w:cs="Arial"/>
                <w:b/>
                <w:szCs w:val="18"/>
              </w:rPr>
              <w:t>£000</w:t>
            </w:r>
          </w:p>
        </w:tc>
      </w:tr>
      <w:tr w:rsidR="00F528C6" w:rsidRPr="00F02619" w14:paraId="73740CC9" w14:textId="77777777">
        <w:tc>
          <w:tcPr>
            <w:tcW w:w="3402" w:type="dxa"/>
            <w:shd w:val="clear" w:color="auto" w:fill="auto"/>
            <w:tcMar>
              <w:top w:w="0" w:type="dxa"/>
              <w:left w:w="108" w:type="dxa"/>
              <w:bottom w:w="0" w:type="dxa"/>
              <w:right w:w="108" w:type="dxa"/>
            </w:tcMar>
          </w:tcPr>
          <w:p w14:paraId="75792ED9" w14:textId="6162A07D" w:rsidR="00F528C6" w:rsidRPr="00F02619" w:rsidRDefault="00F528C6" w:rsidP="00F528C6">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 2022</w:t>
            </w:r>
          </w:p>
        </w:tc>
        <w:tc>
          <w:tcPr>
            <w:tcW w:w="1326" w:type="dxa"/>
            <w:tcBorders>
              <w:bottom w:val="single" w:sz="4" w:space="0" w:color="000000"/>
            </w:tcBorders>
            <w:shd w:val="clear" w:color="auto" w:fill="auto"/>
            <w:tcMar>
              <w:top w:w="0" w:type="dxa"/>
              <w:left w:w="108" w:type="dxa"/>
              <w:bottom w:w="0" w:type="dxa"/>
              <w:right w:w="108" w:type="dxa"/>
            </w:tcMar>
          </w:tcPr>
          <w:p w14:paraId="450730C5" w14:textId="4F6205B6" w:rsidR="00F528C6" w:rsidRPr="00F02619" w:rsidRDefault="00F528C6" w:rsidP="00F528C6">
            <w:pPr>
              <w:spacing w:after="0"/>
              <w:jc w:val="right"/>
              <w:rPr>
                <w:rFonts w:cs="Arial"/>
                <w:b/>
                <w:szCs w:val="18"/>
              </w:rPr>
            </w:pPr>
            <w:r w:rsidRPr="00F02619">
              <w:rPr>
                <w:rFonts w:cs="Arial"/>
                <w:b/>
                <w:szCs w:val="18"/>
              </w:rPr>
              <w:t>122,424</w:t>
            </w:r>
          </w:p>
        </w:tc>
        <w:tc>
          <w:tcPr>
            <w:tcW w:w="1327" w:type="dxa"/>
            <w:tcBorders>
              <w:bottom w:val="single" w:sz="4" w:space="0" w:color="000000"/>
            </w:tcBorders>
            <w:shd w:val="clear" w:color="auto" w:fill="auto"/>
            <w:tcMar>
              <w:top w:w="0" w:type="dxa"/>
              <w:left w:w="108" w:type="dxa"/>
              <w:bottom w:w="0" w:type="dxa"/>
              <w:right w:w="108" w:type="dxa"/>
            </w:tcMar>
          </w:tcPr>
          <w:p w14:paraId="3FE6CBCF" w14:textId="59817EA0" w:rsidR="00F528C6" w:rsidRPr="00F02619" w:rsidRDefault="00F528C6" w:rsidP="00F528C6">
            <w:pPr>
              <w:spacing w:after="0"/>
              <w:jc w:val="right"/>
              <w:rPr>
                <w:rFonts w:cs="Arial"/>
                <w:b/>
                <w:szCs w:val="18"/>
              </w:rPr>
            </w:pPr>
            <w:r w:rsidRPr="00F02619">
              <w:rPr>
                <w:rFonts w:cs="Arial"/>
                <w:b/>
                <w:szCs w:val="18"/>
              </w:rPr>
              <w:t>16,241</w:t>
            </w:r>
          </w:p>
        </w:tc>
        <w:tc>
          <w:tcPr>
            <w:tcW w:w="1327" w:type="dxa"/>
            <w:tcBorders>
              <w:bottom w:val="single" w:sz="4" w:space="0" w:color="000000"/>
            </w:tcBorders>
            <w:shd w:val="clear" w:color="auto" w:fill="auto"/>
            <w:tcMar>
              <w:top w:w="0" w:type="dxa"/>
              <w:left w:w="108" w:type="dxa"/>
              <w:bottom w:w="0" w:type="dxa"/>
              <w:right w:w="108" w:type="dxa"/>
            </w:tcMar>
          </w:tcPr>
          <w:p w14:paraId="1425A0AA" w14:textId="512EEF0F" w:rsidR="00F528C6" w:rsidRPr="00F02619" w:rsidRDefault="00F528C6" w:rsidP="00F528C6">
            <w:pPr>
              <w:spacing w:after="0"/>
              <w:jc w:val="right"/>
              <w:rPr>
                <w:rFonts w:cs="Arial"/>
                <w:b/>
                <w:szCs w:val="18"/>
              </w:rPr>
            </w:pPr>
            <w:r w:rsidRPr="00F02619">
              <w:rPr>
                <w:rFonts w:cs="Arial"/>
                <w:b/>
                <w:szCs w:val="18"/>
              </w:rPr>
              <w:t>6,496</w:t>
            </w:r>
          </w:p>
        </w:tc>
        <w:tc>
          <w:tcPr>
            <w:tcW w:w="1327" w:type="dxa"/>
            <w:tcBorders>
              <w:bottom w:val="single" w:sz="4" w:space="0" w:color="000000"/>
            </w:tcBorders>
            <w:shd w:val="clear" w:color="auto" w:fill="auto"/>
            <w:tcMar>
              <w:top w:w="0" w:type="dxa"/>
              <w:left w:w="108" w:type="dxa"/>
              <w:bottom w:w="0" w:type="dxa"/>
              <w:right w:w="108" w:type="dxa"/>
            </w:tcMar>
          </w:tcPr>
          <w:p w14:paraId="029152C8" w14:textId="61C1EE1F" w:rsidR="00F528C6" w:rsidRPr="00F02619" w:rsidRDefault="00F528C6" w:rsidP="00F528C6">
            <w:pPr>
              <w:spacing w:after="0"/>
              <w:jc w:val="right"/>
              <w:rPr>
                <w:rFonts w:cs="Arial"/>
                <w:b/>
                <w:szCs w:val="18"/>
              </w:rPr>
            </w:pPr>
            <w:r w:rsidRPr="00F02619">
              <w:rPr>
                <w:rFonts w:cs="Arial"/>
                <w:b/>
                <w:szCs w:val="18"/>
              </w:rPr>
              <w:t>1,295</w:t>
            </w:r>
          </w:p>
        </w:tc>
        <w:tc>
          <w:tcPr>
            <w:tcW w:w="1327" w:type="dxa"/>
            <w:tcBorders>
              <w:bottom w:val="single" w:sz="4" w:space="0" w:color="000000"/>
            </w:tcBorders>
            <w:shd w:val="clear" w:color="auto" w:fill="auto"/>
            <w:tcMar>
              <w:top w:w="0" w:type="dxa"/>
              <w:left w:w="108" w:type="dxa"/>
              <w:bottom w:w="0" w:type="dxa"/>
              <w:right w:w="108" w:type="dxa"/>
            </w:tcMar>
          </w:tcPr>
          <w:p w14:paraId="1C217EE7" w14:textId="0EA37A0B" w:rsidR="00F528C6" w:rsidRPr="00F02619" w:rsidRDefault="00F528C6" w:rsidP="00F528C6">
            <w:pPr>
              <w:spacing w:after="0"/>
              <w:jc w:val="right"/>
              <w:rPr>
                <w:rFonts w:cs="Arial"/>
                <w:b/>
                <w:szCs w:val="18"/>
              </w:rPr>
            </w:pPr>
            <w:r w:rsidRPr="00F02619">
              <w:rPr>
                <w:rFonts w:cs="Arial"/>
                <w:b/>
                <w:szCs w:val="18"/>
              </w:rPr>
              <w:t>4,115</w:t>
            </w:r>
          </w:p>
        </w:tc>
        <w:tc>
          <w:tcPr>
            <w:tcW w:w="1327" w:type="dxa"/>
            <w:tcBorders>
              <w:bottom w:val="single" w:sz="4" w:space="0" w:color="000000"/>
            </w:tcBorders>
            <w:shd w:val="clear" w:color="auto" w:fill="auto"/>
            <w:tcMar>
              <w:top w:w="0" w:type="dxa"/>
              <w:left w:w="108" w:type="dxa"/>
              <w:bottom w:w="0" w:type="dxa"/>
              <w:right w:w="108" w:type="dxa"/>
            </w:tcMar>
          </w:tcPr>
          <w:p w14:paraId="4C0E18E5" w14:textId="486AB670" w:rsidR="00F528C6" w:rsidRPr="00F02619" w:rsidRDefault="00F528C6" w:rsidP="00F528C6">
            <w:pPr>
              <w:spacing w:after="0"/>
              <w:jc w:val="right"/>
              <w:rPr>
                <w:rFonts w:cs="Arial"/>
                <w:b/>
                <w:szCs w:val="18"/>
              </w:rPr>
            </w:pPr>
            <w:r w:rsidRPr="00F02619">
              <w:rPr>
                <w:rFonts w:cs="Arial"/>
                <w:b/>
                <w:szCs w:val="18"/>
              </w:rPr>
              <w:t>1,615</w:t>
            </w:r>
          </w:p>
        </w:tc>
        <w:tc>
          <w:tcPr>
            <w:tcW w:w="1327" w:type="dxa"/>
            <w:tcBorders>
              <w:bottom w:val="single" w:sz="4" w:space="0" w:color="000000"/>
            </w:tcBorders>
            <w:shd w:val="clear" w:color="auto" w:fill="auto"/>
            <w:tcMar>
              <w:top w:w="0" w:type="dxa"/>
              <w:left w:w="108" w:type="dxa"/>
              <w:bottom w:w="0" w:type="dxa"/>
              <w:right w:w="108" w:type="dxa"/>
            </w:tcMar>
          </w:tcPr>
          <w:p w14:paraId="53DDE3C7" w14:textId="469F692B" w:rsidR="00F528C6" w:rsidRPr="00F02619" w:rsidRDefault="00F528C6" w:rsidP="00F528C6">
            <w:pPr>
              <w:spacing w:after="0"/>
              <w:jc w:val="right"/>
              <w:rPr>
                <w:rFonts w:cs="Arial"/>
                <w:b/>
                <w:szCs w:val="18"/>
              </w:rPr>
            </w:pPr>
            <w:r w:rsidRPr="00F02619">
              <w:rPr>
                <w:rFonts w:cs="Arial"/>
                <w:b/>
                <w:szCs w:val="18"/>
              </w:rPr>
              <w:t>152,186</w:t>
            </w:r>
          </w:p>
        </w:tc>
        <w:tc>
          <w:tcPr>
            <w:tcW w:w="1327" w:type="dxa"/>
            <w:tcBorders>
              <w:bottom w:val="single" w:sz="4" w:space="0" w:color="000000"/>
            </w:tcBorders>
            <w:shd w:val="clear" w:color="auto" w:fill="auto"/>
            <w:tcMar>
              <w:top w:w="0" w:type="dxa"/>
              <w:left w:w="108" w:type="dxa"/>
              <w:bottom w:w="0" w:type="dxa"/>
              <w:right w:w="108" w:type="dxa"/>
            </w:tcMar>
          </w:tcPr>
          <w:p w14:paraId="02783A4A" w14:textId="46C389A1" w:rsidR="00F528C6" w:rsidRPr="00F02619" w:rsidRDefault="00F528C6" w:rsidP="00F528C6">
            <w:pPr>
              <w:spacing w:after="0"/>
              <w:jc w:val="right"/>
              <w:rPr>
                <w:rFonts w:cs="Arial"/>
                <w:b/>
                <w:szCs w:val="18"/>
              </w:rPr>
            </w:pPr>
            <w:r w:rsidRPr="00F02619">
              <w:rPr>
                <w:rFonts w:cs="Arial"/>
                <w:b/>
                <w:szCs w:val="18"/>
              </w:rPr>
              <w:t>2,184,375</w:t>
            </w:r>
          </w:p>
        </w:tc>
        <w:tc>
          <w:tcPr>
            <w:tcW w:w="1327" w:type="dxa"/>
            <w:tcBorders>
              <w:bottom w:val="single" w:sz="4" w:space="0" w:color="000000"/>
            </w:tcBorders>
            <w:shd w:val="clear" w:color="auto" w:fill="auto"/>
            <w:tcMar>
              <w:top w:w="0" w:type="dxa"/>
              <w:left w:w="108" w:type="dxa"/>
              <w:bottom w:w="0" w:type="dxa"/>
              <w:right w:w="108" w:type="dxa"/>
            </w:tcMar>
          </w:tcPr>
          <w:p w14:paraId="5960D90F" w14:textId="1652D692" w:rsidR="00F528C6" w:rsidRPr="00F02619" w:rsidRDefault="00F528C6" w:rsidP="00F528C6">
            <w:pPr>
              <w:spacing w:after="0"/>
              <w:jc w:val="right"/>
              <w:rPr>
                <w:rFonts w:cs="Arial"/>
                <w:b/>
                <w:szCs w:val="18"/>
              </w:rPr>
            </w:pPr>
            <w:r w:rsidRPr="00F02619">
              <w:rPr>
                <w:rFonts w:cs="Arial"/>
                <w:b/>
                <w:szCs w:val="18"/>
              </w:rPr>
              <w:t>2,336,561</w:t>
            </w:r>
          </w:p>
        </w:tc>
      </w:tr>
      <w:tr w:rsidR="00F528C6" w:rsidRPr="00F02619" w14:paraId="03BD0F62" w14:textId="77777777">
        <w:tc>
          <w:tcPr>
            <w:tcW w:w="3402" w:type="dxa"/>
            <w:shd w:val="clear" w:color="auto" w:fill="auto"/>
            <w:tcMar>
              <w:top w:w="0" w:type="dxa"/>
              <w:left w:w="108" w:type="dxa"/>
              <w:bottom w:w="0" w:type="dxa"/>
              <w:right w:w="108" w:type="dxa"/>
            </w:tcMar>
          </w:tcPr>
          <w:p w14:paraId="743A0665" w14:textId="77777777" w:rsidR="00F528C6" w:rsidRPr="00F02619" w:rsidRDefault="00F528C6" w:rsidP="00F528C6">
            <w:pPr>
              <w:spacing w:after="0"/>
              <w:rPr>
                <w:rFonts w:cs="Arial"/>
                <w:b/>
                <w:szCs w:val="18"/>
                <w:u w:val="single"/>
              </w:rPr>
            </w:pPr>
            <w:r w:rsidRPr="00F02619">
              <w:rPr>
                <w:rFonts w:cs="Arial"/>
                <w:b/>
                <w:szCs w:val="18"/>
                <w:u w:val="single"/>
              </w:rPr>
              <w:t>Movement in reserves</w:t>
            </w:r>
          </w:p>
          <w:p w14:paraId="236218C6" w14:textId="711445CE" w:rsidR="00F528C6" w:rsidRPr="00F02619" w:rsidRDefault="00F528C6" w:rsidP="00F528C6">
            <w:pPr>
              <w:spacing w:after="0"/>
            </w:pPr>
            <w:r w:rsidRPr="00F02619">
              <w:rPr>
                <w:rFonts w:cs="Arial"/>
                <w:b/>
                <w:szCs w:val="18"/>
                <w:u w:val="single"/>
              </w:rPr>
              <w:t>during 2022/23</w:t>
            </w:r>
          </w:p>
        </w:tc>
        <w:tc>
          <w:tcPr>
            <w:tcW w:w="1326" w:type="dxa"/>
            <w:tcBorders>
              <w:top w:val="single" w:sz="4" w:space="0" w:color="000000"/>
            </w:tcBorders>
            <w:shd w:val="clear" w:color="auto" w:fill="auto"/>
            <w:tcMar>
              <w:top w:w="0" w:type="dxa"/>
              <w:left w:w="108" w:type="dxa"/>
              <w:bottom w:w="0" w:type="dxa"/>
              <w:right w:w="108" w:type="dxa"/>
            </w:tcMar>
          </w:tcPr>
          <w:p w14:paraId="055D3202"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6354348A"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30708CB7"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68D3289C"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07C9EA9A"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6839C812"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0BBD483D"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7788FCA3" w14:textId="77777777" w:rsidR="00F528C6" w:rsidRPr="00F02619" w:rsidRDefault="00F528C6" w:rsidP="00F528C6">
            <w:pPr>
              <w:spacing w:after="0"/>
              <w:jc w:val="right"/>
              <w:rPr>
                <w:rFonts w:cs="Arial"/>
                <w:b/>
                <w:color w:val="FF0000"/>
                <w:szCs w:val="18"/>
              </w:rPr>
            </w:pPr>
          </w:p>
        </w:tc>
        <w:tc>
          <w:tcPr>
            <w:tcW w:w="1327" w:type="dxa"/>
            <w:tcBorders>
              <w:top w:val="single" w:sz="4" w:space="0" w:color="000000"/>
            </w:tcBorders>
            <w:shd w:val="clear" w:color="auto" w:fill="auto"/>
            <w:tcMar>
              <w:top w:w="0" w:type="dxa"/>
              <w:left w:w="108" w:type="dxa"/>
              <w:bottom w:w="0" w:type="dxa"/>
              <w:right w:w="108" w:type="dxa"/>
            </w:tcMar>
          </w:tcPr>
          <w:p w14:paraId="5D50E70F" w14:textId="77777777" w:rsidR="00F528C6" w:rsidRPr="00F02619" w:rsidRDefault="00F528C6" w:rsidP="00F528C6">
            <w:pPr>
              <w:spacing w:after="0"/>
              <w:jc w:val="right"/>
              <w:rPr>
                <w:rFonts w:cs="Arial"/>
                <w:b/>
                <w:color w:val="FF0000"/>
                <w:szCs w:val="18"/>
              </w:rPr>
            </w:pPr>
          </w:p>
        </w:tc>
      </w:tr>
      <w:tr w:rsidR="00F528C6" w:rsidRPr="00F02619" w14:paraId="66C6635B" w14:textId="77777777">
        <w:tc>
          <w:tcPr>
            <w:tcW w:w="3402" w:type="dxa"/>
            <w:shd w:val="clear" w:color="auto" w:fill="auto"/>
            <w:tcMar>
              <w:top w:w="0" w:type="dxa"/>
              <w:left w:w="108" w:type="dxa"/>
              <w:bottom w:w="0" w:type="dxa"/>
              <w:right w:w="108" w:type="dxa"/>
            </w:tcMar>
          </w:tcPr>
          <w:p w14:paraId="0703C96B" w14:textId="77777777" w:rsidR="00F528C6" w:rsidRPr="00F02619" w:rsidRDefault="00F528C6" w:rsidP="00F528C6">
            <w:pPr>
              <w:spacing w:after="0"/>
              <w:rPr>
                <w:rFonts w:cs="Arial"/>
                <w:b/>
                <w:szCs w:val="18"/>
              </w:rPr>
            </w:pPr>
          </w:p>
        </w:tc>
        <w:tc>
          <w:tcPr>
            <w:tcW w:w="1326" w:type="dxa"/>
            <w:shd w:val="clear" w:color="auto" w:fill="auto"/>
            <w:tcMar>
              <w:top w:w="0" w:type="dxa"/>
              <w:left w:w="108" w:type="dxa"/>
              <w:bottom w:w="0" w:type="dxa"/>
              <w:right w:w="108" w:type="dxa"/>
            </w:tcMar>
          </w:tcPr>
          <w:p w14:paraId="3752C4CB"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7D547F0D"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2D9B17BA"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31E9F3BE"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77388A33"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4F1ABFFC"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50441152"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5E594A68"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22886CE5" w14:textId="77777777" w:rsidR="00F528C6" w:rsidRPr="00F02619" w:rsidRDefault="00F528C6" w:rsidP="00F528C6">
            <w:pPr>
              <w:spacing w:after="0"/>
              <w:jc w:val="right"/>
              <w:rPr>
                <w:rFonts w:cs="Arial"/>
                <w:b/>
                <w:szCs w:val="18"/>
              </w:rPr>
            </w:pPr>
          </w:p>
        </w:tc>
      </w:tr>
      <w:tr w:rsidR="00F528C6" w:rsidRPr="00F02619" w14:paraId="2DB0F141" w14:textId="77777777">
        <w:tc>
          <w:tcPr>
            <w:tcW w:w="3402" w:type="dxa"/>
            <w:shd w:val="clear" w:color="auto" w:fill="auto"/>
            <w:tcMar>
              <w:top w:w="0" w:type="dxa"/>
              <w:left w:w="108" w:type="dxa"/>
              <w:bottom w:w="0" w:type="dxa"/>
              <w:right w:w="108" w:type="dxa"/>
            </w:tcMar>
          </w:tcPr>
          <w:p w14:paraId="3519623B" w14:textId="77777777" w:rsidR="00F528C6" w:rsidRPr="00F02619" w:rsidRDefault="00F528C6" w:rsidP="00F528C6">
            <w:pPr>
              <w:spacing w:after="0"/>
              <w:rPr>
                <w:rFonts w:cs="Arial"/>
                <w:b/>
                <w:szCs w:val="18"/>
              </w:rPr>
            </w:pPr>
            <w:r w:rsidRPr="00F02619">
              <w:rPr>
                <w:rFonts w:cs="Arial"/>
                <w:b/>
                <w:szCs w:val="18"/>
              </w:rPr>
              <w:t xml:space="preserve">Total Comprehensive </w:t>
            </w:r>
          </w:p>
          <w:p w14:paraId="6D2A1583" w14:textId="29DA365F" w:rsidR="00F528C6" w:rsidRPr="00F02619" w:rsidRDefault="00F528C6" w:rsidP="00F528C6">
            <w:pPr>
              <w:spacing w:after="0"/>
              <w:rPr>
                <w:rFonts w:cs="Arial"/>
                <w:b/>
                <w:szCs w:val="18"/>
              </w:rPr>
            </w:pPr>
            <w:r w:rsidRPr="00F02619">
              <w:rPr>
                <w:rFonts w:cs="Arial"/>
                <w:b/>
                <w:szCs w:val="18"/>
              </w:rPr>
              <w:t>Expenditure and Income</w:t>
            </w:r>
          </w:p>
        </w:tc>
        <w:tc>
          <w:tcPr>
            <w:tcW w:w="1326" w:type="dxa"/>
            <w:shd w:val="clear" w:color="auto" w:fill="auto"/>
            <w:tcMar>
              <w:top w:w="0" w:type="dxa"/>
              <w:left w:w="108" w:type="dxa"/>
              <w:bottom w:w="0" w:type="dxa"/>
              <w:right w:w="108" w:type="dxa"/>
            </w:tcMar>
          </w:tcPr>
          <w:p w14:paraId="028824D3" w14:textId="3448ED57" w:rsidR="00F528C6" w:rsidRPr="00F02619" w:rsidRDefault="00F528C6" w:rsidP="00F528C6">
            <w:pPr>
              <w:spacing w:after="0"/>
              <w:jc w:val="right"/>
              <w:rPr>
                <w:rFonts w:cs="Arial"/>
                <w:b/>
                <w:szCs w:val="18"/>
              </w:rPr>
            </w:pPr>
            <w:r w:rsidRPr="00F02619">
              <w:rPr>
                <w:rFonts w:cs="Arial"/>
                <w:b/>
                <w:szCs w:val="18"/>
              </w:rPr>
              <w:t>(106,587)</w:t>
            </w:r>
          </w:p>
        </w:tc>
        <w:tc>
          <w:tcPr>
            <w:tcW w:w="1327" w:type="dxa"/>
            <w:shd w:val="clear" w:color="auto" w:fill="auto"/>
            <w:tcMar>
              <w:top w:w="0" w:type="dxa"/>
              <w:left w:w="108" w:type="dxa"/>
              <w:bottom w:w="0" w:type="dxa"/>
              <w:right w:w="108" w:type="dxa"/>
            </w:tcMar>
          </w:tcPr>
          <w:p w14:paraId="3BF96B39" w14:textId="024A34E7" w:rsidR="00F528C6" w:rsidRPr="00F02619" w:rsidRDefault="00F528C6" w:rsidP="00F528C6">
            <w:pPr>
              <w:spacing w:after="0"/>
              <w:jc w:val="right"/>
              <w:rPr>
                <w:rFonts w:cs="Arial"/>
                <w:b/>
                <w:szCs w:val="18"/>
              </w:rPr>
            </w:pPr>
            <w:r w:rsidRPr="00F02619">
              <w:rPr>
                <w:rFonts w:cs="Arial"/>
                <w:b/>
                <w:szCs w:val="18"/>
              </w:rPr>
              <w:t>306</w:t>
            </w:r>
          </w:p>
        </w:tc>
        <w:tc>
          <w:tcPr>
            <w:tcW w:w="1327" w:type="dxa"/>
            <w:shd w:val="clear" w:color="auto" w:fill="auto"/>
            <w:tcMar>
              <w:top w:w="0" w:type="dxa"/>
              <w:left w:w="108" w:type="dxa"/>
              <w:bottom w:w="0" w:type="dxa"/>
              <w:right w:w="108" w:type="dxa"/>
            </w:tcMar>
          </w:tcPr>
          <w:p w14:paraId="6A9348DE" w14:textId="5F0DD6FD" w:rsidR="00F528C6" w:rsidRPr="00F02619" w:rsidRDefault="00F528C6" w:rsidP="00F528C6">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2F5F515A" w14:textId="0B641206" w:rsidR="00F528C6" w:rsidRPr="00F02619" w:rsidRDefault="00F528C6" w:rsidP="00F528C6">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76C0C854" w14:textId="370A1A49" w:rsidR="00F528C6" w:rsidRPr="00F02619" w:rsidRDefault="00F528C6" w:rsidP="00F528C6">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5CD2282A" w14:textId="0E1798DF" w:rsidR="00F528C6" w:rsidRPr="00F02619" w:rsidRDefault="00F528C6" w:rsidP="00F528C6">
            <w:pPr>
              <w:spacing w:after="0"/>
              <w:jc w:val="right"/>
              <w:rPr>
                <w:rFonts w:cs="Arial"/>
                <w:b/>
                <w:szCs w:val="18"/>
              </w:rPr>
            </w:pPr>
            <w:r w:rsidRPr="00F02619">
              <w:rPr>
                <w:rFonts w:cs="Arial"/>
                <w:b/>
                <w:szCs w:val="18"/>
              </w:rPr>
              <w:t>-</w:t>
            </w:r>
          </w:p>
        </w:tc>
        <w:tc>
          <w:tcPr>
            <w:tcW w:w="1327" w:type="dxa"/>
            <w:shd w:val="clear" w:color="auto" w:fill="auto"/>
            <w:tcMar>
              <w:top w:w="0" w:type="dxa"/>
              <w:left w:w="108" w:type="dxa"/>
              <w:bottom w:w="0" w:type="dxa"/>
              <w:right w:w="108" w:type="dxa"/>
            </w:tcMar>
          </w:tcPr>
          <w:p w14:paraId="055BB199" w14:textId="380FBFB4" w:rsidR="00F528C6" w:rsidRPr="00F02619" w:rsidRDefault="00F528C6" w:rsidP="00F528C6">
            <w:pPr>
              <w:spacing w:after="0"/>
              <w:jc w:val="right"/>
              <w:rPr>
                <w:rFonts w:cs="Arial"/>
                <w:b/>
                <w:szCs w:val="18"/>
              </w:rPr>
            </w:pPr>
            <w:r w:rsidRPr="00F02619">
              <w:rPr>
                <w:rFonts w:cs="Arial"/>
                <w:b/>
                <w:szCs w:val="18"/>
              </w:rPr>
              <w:t>(106,281)</w:t>
            </w:r>
          </w:p>
        </w:tc>
        <w:tc>
          <w:tcPr>
            <w:tcW w:w="1327" w:type="dxa"/>
            <w:shd w:val="clear" w:color="auto" w:fill="auto"/>
            <w:tcMar>
              <w:top w:w="0" w:type="dxa"/>
              <w:left w:w="108" w:type="dxa"/>
              <w:bottom w:w="0" w:type="dxa"/>
              <w:right w:w="108" w:type="dxa"/>
            </w:tcMar>
          </w:tcPr>
          <w:p w14:paraId="29B8E1FF" w14:textId="049325E4" w:rsidR="00F528C6" w:rsidRPr="00F02619" w:rsidRDefault="00F528C6" w:rsidP="00F528C6">
            <w:pPr>
              <w:spacing w:after="0"/>
              <w:jc w:val="right"/>
              <w:rPr>
                <w:rFonts w:cs="Arial"/>
                <w:b/>
                <w:szCs w:val="18"/>
              </w:rPr>
            </w:pPr>
            <w:r w:rsidRPr="00F02619">
              <w:rPr>
                <w:rFonts w:cs="Arial"/>
                <w:b/>
                <w:szCs w:val="18"/>
              </w:rPr>
              <w:t>231,477</w:t>
            </w:r>
          </w:p>
        </w:tc>
        <w:tc>
          <w:tcPr>
            <w:tcW w:w="1327" w:type="dxa"/>
            <w:shd w:val="clear" w:color="auto" w:fill="auto"/>
            <w:tcMar>
              <w:top w:w="0" w:type="dxa"/>
              <w:left w:w="108" w:type="dxa"/>
              <w:bottom w:w="0" w:type="dxa"/>
              <w:right w:w="108" w:type="dxa"/>
            </w:tcMar>
          </w:tcPr>
          <w:p w14:paraId="34C2BBF2" w14:textId="425CD27F" w:rsidR="00F528C6" w:rsidRPr="00F02619" w:rsidRDefault="00F528C6" w:rsidP="00F528C6">
            <w:pPr>
              <w:spacing w:after="0"/>
              <w:jc w:val="right"/>
              <w:rPr>
                <w:rFonts w:cs="Arial"/>
                <w:b/>
                <w:szCs w:val="18"/>
              </w:rPr>
            </w:pPr>
            <w:r w:rsidRPr="00F02619">
              <w:rPr>
                <w:rFonts w:cs="Arial"/>
                <w:b/>
                <w:szCs w:val="18"/>
              </w:rPr>
              <w:t>125,196</w:t>
            </w:r>
          </w:p>
        </w:tc>
      </w:tr>
      <w:tr w:rsidR="00F528C6" w:rsidRPr="00F02619" w14:paraId="7216005D" w14:textId="77777777">
        <w:tc>
          <w:tcPr>
            <w:tcW w:w="3402" w:type="dxa"/>
            <w:shd w:val="clear" w:color="auto" w:fill="auto"/>
            <w:tcMar>
              <w:top w:w="0" w:type="dxa"/>
              <w:left w:w="108" w:type="dxa"/>
              <w:bottom w:w="0" w:type="dxa"/>
              <w:right w:w="108" w:type="dxa"/>
            </w:tcMar>
          </w:tcPr>
          <w:p w14:paraId="7824293F" w14:textId="77777777" w:rsidR="00F528C6" w:rsidRPr="00F02619" w:rsidRDefault="00F528C6" w:rsidP="00F528C6">
            <w:pPr>
              <w:spacing w:after="0"/>
              <w:rPr>
                <w:rFonts w:cs="Arial"/>
                <w:b/>
                <w:color w:val="FF0000"/>
                <w:szCs w:val="18"/>
              </w:rPr>
            </w:pPr>
          </w:p>
        </w:tc>
        <w:tc>
          <w:tcPr>
            <w:tcW w:w="1326" w:type="dxa"/>
            <w:shd w:val="clear" w:color="auto" w:fill="auto"/>
            <w:tcMar>
              <w:top w:w="0" w:type="dxa"/>
              <w:left w:w="108" w:type="dxa"/>
              <w:bottom w:w="0" w:type="dxa"/>
              <w:right w:w="108" w:type="dxa"/>
            </w:tcMar>
          </w:tcPr>
          <w:p w14:paraId="1E4F3F8A"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6145491A"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3A125E96"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6DC368CC"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C983ECF"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7AE9032"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7EDEB7E2"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414164B1"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4C0C36E" w14:textId="77777777" w:rsidR="00F528C6" w:rsidRPr="00F02619" w:rsidRDefault="00F528C6" w:rsidP="00F528C6">
            <w:pPr>
              <w:spacing w:after="0"/>
              <w:jc w:val="right"/>
              <w:rPr>
                <w:rFonts w:cs="Arial"/>
                <w:b/>
                <w:color w:val="FF0000"/>
                <w:szCs w:val="18"/>
              </w:rPr>
            </w:pPr>
          </w:p>
        </w:tc>
      </w:tr>
      <w:tr w:rsidR="00F528C6" w:rsidRPr="00F02619" w14:paraId="2B2A6934" w14:textId="77777777">
        <w:tc>
          <w:tcPr>
            <w:tcW w:w="3402" w:type="dxa"/>
            <w:shd w:val="clear" w:color="auto" w:fill="auto"/>
            <w:tcMar>
              <w:top w:w="0" w:type="dxa"/>
              <w:left w:w="108" w:type="dxa"/>
              <w:bottom w:w="0" w:type="dxa"/>
              <w:right w:w="108" w:type="dxa"/>
            </w:tcMar>
          </w:tcPr>
          <w:p w14:paraId="5118F2D6" w14:textId="7E1B49E4" w:rsidR="00F528C6" w:rsidRPr="00F02619" w:rsidRDefault="00F528C6" w:rsidP="00F528C6">
            <w:pPr>
              <w:spacing w:after="0"/>
            </w:pPr>
            <w:r w:rsidRPr="00F02619">
              <w:rPr>
                <w:rFonts w:cs="Arial"/>
                <w:bCs/>
                <w:szCs w:val="18"/>
              </w:rPr>
              <w:t>Adjustments to usable reserves permitted by accounting standards (note 8)</w:t>
            </w:r>
          </w:p>
        </w:tc>
        <w:tc>
          <w:tcPr>
            <w:tcW w:w="1326" w:type="dxa"/>
            <w:shd w:val="clear" w:color="auto" w:fill="auto"/>
            <w:tcMar>
              <w:top w:w="0" w:type="dxa"/>
              <w:left w:w="108" w:type="dxa"/>
              <w:bottom w:w="0" w:type="dxa"/>
              <w:right w:w="108" w:type="dxa"/>
            </w:tcMar>
          </w:tcPr>
          <w:p w14:paraId="4528C9BE" w14:textId="186011A0" w:rsidR="00F528C6" w:rsidRPr="00F02619" w:rsidRDefault="00F528C6" w:rsidP="00F528C6">
            <w:pPr>
              <w:spacing w:after="0"/>
              <w:jc w:val="right"/>
            </w:pPr>
            <w:r w:rsidRPr="00F02619">
              <w:rPr>
                <w:rFonts w:cs="Arial"/>
                <w:szCs w:val="18"/>
              </w:rPr>
              <w:t>13,161</w:t>
            </w:r>
          </w:p>
        </w:tc>
        <w:tc>
          <w:tcPr>
            <w:tcW w:w="1327" w:type="dxa"/>
            <w:shd w:val="clear" w:color="auto" w:fill="auto"/>
            <w:tcMar>
              <w:top w:w="0" w:type="dxa"/>
              <w:left w:w="108" w:type="dxa"/>
              <w:bottom w:w="0" w:type="dxa"/>
              <w:right w:w="108" w:type="dxa"/>
            </w:tcMar>
          </w:tcPr>
          <w:p w14:paraId="48D05B3C" w14:textId="2978081A" w:rsidR="00F528C6" w:rsidRPr="00F02619" w:rsidRDefault="00F528C6" w:rsidP="00F528C6">
            <w:pPr>
              <w:spacing w:after="0"/>
              <w:jc w:val="right"/>
            </w:pPr>
            <w:r w:rsidRPr="00F02619">
              <w:rPr>
                <w:rFonts w:cs="Arial"/>
                <w:szCs w:val="18"/>
              </w:rPr>
              <w:t>18,499</w:t>
            </w:r>
          </w:p>
        </w:tc>
        <w:tc>
          <w:tcPr>
            <w:tcW w:w="1327" w:type="dxa"/>
            <w:shd w:val="clear" w:color="auto" w:fill="auto"/>
            <w:tcMar>
              <w:top w:w="0" w:type="dxa"/>
              <w:left w:w="108" w:type="dxa"/>
              <w:bottom w:w="0" w:type="dxa"/>
              <w:right w:w="108" w:type="dxa"/>
            </w:tcMar>
          </w:tcPr>
          <w:p w14:paraId="7C48E522" w14:textId="0C7D68F2" w:rsidR="00F528C6" w:rsidRPr="00F02619" w:rsidRDefault="00F528C6" w:rsidP="00F528C6">
            <w:pPr>
              <w:spacing w:after="0"/>
              <w:jc w:val="right"/>
            </w:pPr>
            <w:r w:rsidRPr="00F02619">
              <w:rPr>
                <w:rFonts w:cs="Arial"/>
                <w:szCs w:val="18"/>
              </w:rPr>
              <w:t>-</w:t>
            </w:r>
          </w:p>
        </w:tc>
        <w:tc>
          <w:tcPr>
            <w:tcW w:w="1327" w:type="dxa"/>
            <w:shd w:val="clear" w:color="auto" w:fill="auto"/>
            <w:tcMar>
              <w:top w:w="0" w:type="dxa"/>
              <w:left w:w="108" w:type="dxa"/>
              <w:bottom w:w="0" w:type="dxa"/>
              <w:right w:w="108" w:type="dxa"/>
            </w:tcMar>
          </w:tcPr>
          <w:p w14:paraId="138B4F7A" w14:textId="3A9ACA59" w:rsidR="00F528C6" w:rsidRPr="00F02619" w:rsidRDefault="00F528C6" w:rsidP="00F528C6">
            <w:pPr>
              <w:spacing w:after="0"/>
              <w:jc w:val="right"/>
            </w:pPr>
            <w:r w:rsidRPr="00F02619">
              <w:rPr>
                <w:rFonts w:cs="Arial"/>
                <w:szCs w:val="18"/>
              </w:rPr>
              <w:t>-</w:t>
            </w:r>
          </w:p>
        </w:tc>
        <w:tc>
          <w:tcPr>
            <w:tcW w:w="1327" w:type="dxa"/>
            <w:shd w:val="clear" w:color="auto" w:fill="auto"/>
            <w:tcMar>
              <w:top w:w="0" w:type="dxa"/>
              <w:left w:w="108" w:type="dxa"/>
              <w:bottom w:w="0" w:type="dxa"/>
              <w:right w:w="108" w:type="dxa"/>
            </w:tcMar>
          </w:tcPr>
          <w:p w14:paraId="6274B430" w14:textId="57A0B0CF" w:rsidR="00F528C6" w:rsidRPr="00F02619" w:rsidRDefault="00F528C6" w:rsidP="00F528C6">
            <w:pPr>
              <w:spacing w:after="0"/>
              <w:jc w:val="right"/>
            </w:pPr>
            <w:r w:rsidRPr="00F02619">
              <w:rPr>
                <w:rFonts w:cs="Arial"/>
                <w:szCs w:val="18"/>
              </w:rPr>
              <w:t>-</w:t>
            </w:r>
          </w:p>
        </w:tc>
        <w:tc>
          <w:tcPr>
            <w:tcW w:w="1327" w:type="dxa"/>
            <w:shd w:val="clear" w:color="auto" w:fill="auto"/>
            <w:tcMar>
              <w:top w:w="0" w:type="dxa"/>
              <w:left w:w="108" w:type="dxa"/>
              <w:bottom w:w="0" w:type="dxa"/>
              <w:right w:w="108" w:type="dxa"/>
            </w:tcMar>
          </w:tcPr>
          <w:p w14:paraId="32319079" w14:textId="3FCA5AEC" w:rsidR="00F528C6" w:rsidRPr="00F02619" w:rsidRDefault="00F528C6" w:rsidP="00F528C6">
            <w:pPr>
              <w:spacing w:after="0"/>
              <w:jc w:val="right"/>
            </w:pPr>
            <w:r w:rsidRPr="00F02619">
              <w:rPr>
                <w:rFonts w:cs="Arial"/>
                <w:szCs w:val="18"/>
              </w:rPr>
              <w:t>-</w:t>
            </w:r>
          </w:p>
        </w:tc>
        <w:tc>
          <w:tcPr>
            <w:tcW w:w="1327" w:type="dxa"/>
            <w:shd w:val="clear" w:color="auto" w:fill="auto"/>
            <w:tcMar>
              <w:top w:w="0" w:type="dxa"/>
              <w:left w:w="108" w:type="dxa"/>
              <w:bottom w:w="0" w:type="dxa"/>
              <w:right w:w="108" w:type="dxa"/>
            </w:tcMar>
          </w:tcPr>
          <w:p w14:paraId="32802F2D" w14:textId="41EA57AE" w:rsidR="00F528C6" w:rsidRPr="00F02619" w:rsidRDefault="00F528C6" w:rsidP="00F528C6">
            <w:pPr>
              <w:spacing w:after="0"/>
              <w:jc w:val="right"/>
              <w:rPr>
                <w:rFonts w:cs="Arial"/>
                <w:b/>
                <w:szCs w:val="18"/>
              </w:rPr>
            </w:pPr>
            <w:r w:rsidRPr="00F02619">
              <w:rPr>
                <w:rFonts w:cs="Arial"/>
                <w:b/>
                <w:bCs/>
                <w:szCs w:val="18"/>
              </w:rPr>
              <w:t>31,660</w:t>
            </w:r>
          </w:p>
        </w:tc>
        <w:tc>
          <w:tcPr>
            <w:tcW w:w="1327" w:type="dxa"/>
            <w:shd w:val="clear" w:color="auto" w:fill="auto"/>
            <w:tcMar>
              <w:top w:w="0" w:type="dxa"/>
              <w:left w:w="108" w:type="dxa"/>
              <w:bottom w:w="0" w:type="dxa"/>
              <w:right w:w="108" w:type="dxa"/>
            </w:tcMar>
          </w:tcPr>
          <w:p w14:paraId="7A9E942E" w14:textId="6D159B52" w:rsidR="00F528C6" w:rsidRPr="00F02619" w:rsidRDefault="00F528C6" w:rsidP="00F528C6">
            <w:pPr>
              <w:spacing w:after="0"/>
              <w:jc w:val="right"/>
            </w:pPr>
            <w:r w:rsidRPr="00F02619">
              <w:rPr>
                <w:rFonts w:cs="Arial"/>
                <w:szCs w:val="18"/>
              </w:rPr>
              <w:t>(31,660)</w:t>
            </w:r>
          </w:p>
        </w:tc>
        <w:tc>
          <w:tcPr>
            <w:tcW w:w="1327" w:type="dxa"/>
            <w:shd w:val="clear" w:color="auto" w:fill="auto"/>
            <w:tcMar>
              <w:top w:w="0" w:type="dxa"/>
              <w:left w:w="108" w:type="dxa"/>
              <w:bottom w:w="0" w:type="dxa"/>
              <w:right w:w="108" w:type="dxa"/>
            </w:tcMar>
          </w:tcPr>
          <w:p w14:paraId="30A7A9D0" w14:textId="718466B1" w:rsidR="00F528C6" w:rsidRPr="00F02619" w:rsidRDefault="00F528C6" w:rsidP="00F528C6">
            <w:pPr>
              <w:spacing w:after="0"/>
              <w:jc w:val="right"/>
              <w:rPr>
                <w:rFonts w:cs="Arial"/>
                <w:b/>
                <w:szCs w:val="18"/>
              </w:rPr>
            </w:pPr>
            <w:r w:rsidRPr="00F02619">
              <w:rPr>
                <w:rFonts w:cs="Arial"/>
                <w:b/>
                <w:bCs/>
                <w:szCs w:val="18"/>
              </w:rPr>
              <w:t>-</w:t>
            </w:r>
          </w:p>
        </w:tc>
      </w:tr>
      <w:tr w:rsidR="00F528C6" w:rsidRPr="00F02619" w14:paraId="7A412BAD" w14:textId="77777777">
        <w:tc>
          <w:tcPr>
            <w:tcW w:w="3402" w:type="dxa"/>
            <w:shd w:val="clear" w:color="auto" w:fill="auto"/>
            <w:tcMar>
              <w:top w:w="0" w:type="dxa"/>
              <w:left w:w="108" w:type="dxa"/>
              <w:bottom w:w="0" w:type="dxa"/>
              <w:right w:w="108" w:type="dxa"/>
            </w:tcMar>
          </w:tcPr>
          <w:p w14:paraId="1512C529" w14:textId="77777777" w:rsidR="00F528C6" w:rsidRPr="00F02619" w:rsidRDefault="00F528C6" w:rsidP="00F528C6">
            <w:pPr>
              <w:spacing w:after="0"/>
              <w:rPr>
                <w:rFonts w:cs="Arial"/>
                <w:szCs w:val="18"/>
              </w:rPr>
            </w:pPr>
          </w:p>
        </w:tc>
        <w:tc>
          <w:tcPr>
            <w:tcW w:w="1326" w:type="dxa"/>
            <w:shd w:val="clear" w:color="auto" w:fill="auto"/>
            <w:tcMar>
              <w:top w:w="0" w:type="dxa"/>
              <w:left w:w="108" w:type="dxa"/>
              <w:bottom w:w="0" w:type="dxa"/>
              <w:right w:w="108" w:type="dxa"/>
            </w:tcMar>
          </w:tcPr>
          <w:p w14:paraId="0C22847F"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2341C45F"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2D1727E3"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6C61EBDB"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03A219D6"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7CC5E228"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4E821A4E" w14:textId="77777777" w:rsidR="00F528C6" w:rsidRPr="00F02619" w:rsidRDefault="00F528C6" w:rsidP="00F528C6">
            <w:pPr>
              <w:spacing w:after="0"/>
              <w:jc w:val="right"/>
              <w:rPr>
                <w:rFonts w:cs="Arial"/>
                <w:b/>
                <w:szCs w:val="18"/>
              </w:rPr>
            </w:pPr>
          </w:p>
        </w:tc>
        <w:tc>
          <w:tcPr>
            <w:tcW w:w="1327" w:type="dxa"/>
            <w:shd w:val="clear" w:color="auto" w:fill="auto"/>
            <w:tcMar>
              <w:top w:w="0" w:type="dxa"/>
              <w:left w:w="108" w:type="dxa"/>
              <w:bottom w:w="0" w:type="dxa"/>
              <w:right w:w="108" w:type="dxa"/>
            </w:tcMar>
          </w:tcPr>
          <w:p w14:paraId="70381340" w14:textId="77777777" w:rsidR="00F528C6" w:rsidRPr="00F02619" w:rsidRDefault="00F528C6" w:rsidP="00F528C6">
            <w:pPr>
              <w:spacing w:after="0"/>
              <w:jc w:val="right"/>
              <w:rPr>
                <w:rFonts w:cs="Arial"/>
                <w:szCs w:val="18"/>
              </w:rPr>
            </w:pPr>
          </w:p>
        </w:tc>
        <w:tc>
          <w:tcPr>
            <w:tcW w:w="1327" w:type="dxa"/>
            <w:shd w:val="clear" w:color="auto" w:fill="auto"/>
            <w:tcMar>
              <w:top w:w="0" w:type="dxa"/>
              <w:left w:w="108" w:type="dxa"/>
              <w:bottom w:w="0" w:type="dxa"/>
              <w:right w:w="108" w:type="dxa"/>
            </w:tcMar>
          </w:tcPr>
          <w:p w14:paraId="32477430" w14:textId="77777777" w:rsidR="00F528C6" w:rsidRPr="00F02619" w:rsidRDefault="00F528C6" w:rsidP="00F528C6">
            <w:pPr>
              <w:spacing w:after="0"/>
              <w:jc w:val="right"/>
              <w:rPr>
                <w:rFonts w:cs="Arial"/>
                <w:b/>
                <w:szCs w:val="18"/>
              </w:rPr>
            </w:pPr>
          </w:p>
        </w:tc>
      </w:tr>
      <w:tr w:rsidR="00F528C6" w:rsidRPr="00F02619" w14:paraId="1CEAB6FF" w14:textId="77777777">
        <w:tc>
          <w:tcPr>
            <w:tcW w:w="3402" w:type="dxa"/>
            <w:shd w:val="clear" w:color="auto" w:fill="auto"/>
            <w:tcMar>
              <w:top w:w="0" w:type="dxa"/>
              <w:left w:w="108" w:type="dxa"/>
              <w:bottom w:w="0" w:type="dxa"/>
              <w:right w:w="108" w:type="dxa"/>
            </w:tcMar>
          </w:tcPr>
          <w:p w14:paraId="31358EAC" w14:textId="4EE73E87" w:rsidR="00F528C6" w:rsidRPr="00F02619" w:rsidRDefault="00F528C6" w:rsidP="00F528C6">
            <w:pPr>
              <w:spacing w:after="0"/>
              <w:rPr>
                <w:rFonts w:cs="Arial"/>
                <w:szCs w:val="18"/>
              </w:rPr>
            </w:pPr>
            <w:r w:rsidRPr="00F02619">
              <w:rPr>
                <w:rFonts w:cs="Arial"/>
                <w:szCs w:val="18"/>
              </w:rPr>
              <w:t>Adjustments between accounting basis and funding basis under regulations (note 8)</w:t>
            </w:r>
          </w:p>
        </w:tc>
        <w:tc>
          <w:tcPr>
            <w:tcW w:w="1326" w:type="dxa"/>
            <w:tcBorders>
              <w:bottom w:val="single" w:sz="4" w:space="0" w:color="000000"/>
            </w:tcBorders>
            <w:shd w:val="clear" w:color="auto" w:fill="auto"/>
            <w:tcMar>
              <w:top w:w="0" w:type="dxa"/>
              <w:left w:w="108" w:type="dxa"/>
              <w:bottom w:w="0" w:type="dxa"/>
              <w:right w:w="108" w:type="dxa"/>
            </w:tcMar>
          </w:tcPr>
          <w:p w14:paraId="6EAF3C04" w14:textId="4BDCF4A8" w:rsidR="00F528C6" w:rsidRPr="00F02619" w:rsidRDefault="00F528C6" w:rsidP="00F528C6">
            <w:pPr>
              <w:spacing w:after="0"/>
              <w:jc w:val="right"/>
              <w:rPr>
                <w:rFonts w:cs="Arial"/>
                <w:szCs w:val="18"/>
              </w:rPr>
            </w:pPr>
            <w:r w:rsidRPr="00F02619">
              <w:rPr>
                <w:rFonts w:cs="Arial"/>
                <w:szCs w:val="18"/>
              </w:rPr>
              <w:t>61,471</w:t>
            </w:r>
          </w:p>
        </w:tc>
        <w:tc>
          <w:tcPr>
            <w:tcW w:w="1327" w:type="dxa"/>
            <w:tcBorders>
              <w:bottom w:val="single" w:sz="4" w:space="0" w:color="000000"/>
            </w:tcBorders>
            <w:shd w:val="clear" w:color="auto" w:fill="auto"/>
            <w:tcMar>
              <w:top w:w="0" w:type="dxa"/>
              <w:left w:w="108" w:type="dxa"/>
              <w:bottom w:w="0" w:type="dxa"/>
              <w:right w:w="108" w:type="dxa"/>
            </w:tcMar>
          </w:tcPr>
          <w:p w14:paraId="539E55FF" w14:textId="579F1469" w:rsidR="00F528C6" w:rsidRPr="00F02619" w:rsidRDefault="00F528C6" w:rsidP="00F528C6">
            <w:pPr>
              <w:spacing w:after="0"/>
              <w:jc w:val="right"/>
              <w:rPr>
                <w:rFonts w:cs="Arial"/>
                <w:szCs w:val="18"/>
              </w:rPr>
            </w:pPr>
            <w:r w:rsidRPr="00F02619">
              <w:rPr>
                <w:rFonts w:cs="Arial"/>
                <w:szCs w:val="18"/>
              </w:rPr>
              <w:t>(22,795)</w:t>
            </w:r>
          </w:p>
        </w:tc>
        <w:tc>
          <w:tcPr>
            <w:tcW w:w="1327" w:type="dxa"/>
            <w:tcBorders>
              <w:bottom w:val="single" w:sz="4" w:space="0" w:color="000000"/>
            </w:tcBorders>
            <w:shd w:val="clear" w:color="auto" w:fill="auto"/>
            <w:tcMar>
              <w:top w:w="0" w:type="dxa"/>
              <w:left w:w="108" w:type="dxa"/>
              <w:bottom w:w="0" w:type="dxa"/>
              <w:right w:w="108" w:type="dxa"/>
            </w:tcMar>
          </w:tcPr>
          <w:p w14:paraId="7C55EAE1" w14:textId="5C96E7A1" w:rsidR="00F528C6" w:rsidRPr="00F02619" w:rsidRDefault="00F528C6" w:rsidP="00F528C6">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0720B260" w14:textId="6D7EA193" w:rsidR="00F528C6" w:rsidRPr="00F02619" w:rsidRDefault="00F528C6" w:rsidP="00F528C6">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0C67D170" w14:textId="3D060D81" w:rsidR="00F528C6" w:rsidRPr="00F02619" w:rsidRDefault="00F528C6" w:rsidP="00F528C6">
            <w:pPr>
              <w:spacing w:after="0"/>
              <w:jc w:val="right"/>
              <w:rPr>
                <w:rFonts w:cs="Arial"/>
                <w:szCs w:val="18"/>
              </w:rPr>
            </w:pPr>
            <w:r w:rsidRPr="00F02619">
              <w:rPr>
                <w:rFonts w:cs="Arial"/>
                <w:szCs w:val="18"/>
              </w:rPr>
              <w:t>-</w:t>
            </w:r>
          </w:p>
        </w:tc>
        <w:tc>
          <w:tcPr>
            <w:tcW w:w="1327" w:type="dxa"/>
            <w:tcBorders>
              <w:bottom w:val="single" w:sz="4" w:space="0" w:color="000000"/>
            </w:tcBorders>
            <w:shd w:val="clear" w:color="auto" w:fill="auto"/>
            <w:tcMar>
              <w:top w:w="0" w:type="dxa"/>
              <w:left w:w="108" w:type="dxa"/>
              <w:bottom w:w="0" w:type="dxa"/>
              <w:right w:w="108" w:type="dxa"/>
            </w:tcMar>
          </w:tcPr>
          <w:p w14:paraId="05DA70E2" w14:textId="52FCBF6E" w:rsidR="00F528C6" w:rsidRPr="00F02619" w:rsidRDefault="00F528C6" w:rsidP="00F528C6">
            <w:pPr>
              <w:spacing w:after="0"/>
              <w:jc w:val="right"/>
              <w:rPr>
                <w:rFonts w:cs="Arial"/>
                <w:szCs w:val="18"/>
              </w:rPr>
            </w:pPr>
            <w:r w:rsidRPr="00F02619">
              <w:rPr>
                <w:rFonts w:cs="Arial"/>
                <w:szCs w:val="18"/>
              </w:rPr>
              <w:t>967</w:t>
            </w:r>
          </w:p>
        </w:tc>
        <w:tc>
          <w:tcPr>
            <w:tcW w:w="1327" w:type="dxa"/>
            <w:tcBorders>
              <w:bottom w:val="single" w:sz="4" w:space="0" w:color="000000"/>
            </w:tcBorders>
            <w:shd w:val="clear" w:color="auto" w:fill="auto"/>
            <w:tcMar>
              <w:top w:w="0" w:type="dxa"/>
              <w:left w:w="108" w:type="dxa"/>
              <w:bottom w:w="0" w:type="dxa"/>
              <w:right w:w="108" w:type="dxa"/>
            </w:tcMar>
          </w:tcPr>
          <w:p w14:paraId="2829549C" w14:textId="12FD359A" w:rsidR="00F528C6" w:rsidRPr="00F02619" w:rsidRDefault="00F528C6" w:rsidP="00F528C6">
            <w:pPr>
              <w:spacing w:after="0"/>
              <w:jc w:val="right"/>
              <w:rPr>
                <w:rFonts w:cs="Arial"/>
                <w:b/>
                <w:szCs w:val="18"/>
              </w:rPr>
            </w:pPr>
            <w:r w:rsidRPr="00F02619">
              <w:rPr>
                <w:rFonts w:cs="Arial"/>
                <w:b/>
                <w:bCs/>
                <w:szCs w:val="18"/>
              </w:rPr>
              <w:t>39,643</w:t>
            </w:r>
          </w:p>
        </w:tc>
        <w:tc>
          <w:tcPr>
            <w:tcW w:w="1327" w:type="dxa"/>
            <w:tcBorders>
              <w:bottom w:val="single" w:sz="4" w:space="0" w:color="000000"/>
            </w:tcBorders>
            <w:shd w:val="clear" w:color="auto" w:fill="auto"/>
            <w:tcMar>
              <w:top w:w="0" w:type="dxa"/>
              <w:left w:w="108" w:type="dxa"/>
              <w:bottom w:w="0" w:type="dxa"/>
              <w:right w:w="108" w:type="dxa"/>
            </w:tcMar>
          </w:tcPr>
          <w:p w14:paraId="549FBB96" w14:textId="2DDA6346" w:rsidR="00F528C6" w:rsidRPr="00F02619" w:rsidRDefault="00F528C6" w:rsidP="00F528C6">
            <w:pPr>
              <w:spacing w:after="0"/>
              <w:jc w:val="right"/>
              <w:rPr>
                <w:rFonts w:cs="Arial"/>
                <w:szCs w:val="18"/>
              </w:rPr>
            </w:pPr>
            <w:r w:rsidRPr="00F02619">
              <w:rPr>
                <w:rFonts w:cs="Arial"/>
                <w:szCs w:val="18"/>
              </w:rPr>
              <w:t>(39,643)</w:t>
            </w:r>
          </w:p>
        </w:tc>
        <w:tc>
          <w:tcPr>
            <w:tcW w:w="1327" w:type="dxa"/>
            <w:tcBorders>
              <w:bottom w:val="single" w:sz="4" w:space="0" w:color="000000"/>
            </w:tcBorders>
            <w:shd w:val="clear" w:color="auto" w:fill="auto"/>
            <w:tcMar>
              <w:top w:w="0" w:type="dxa"/>
              <w:left w:w="108" w:type="dxa"/>
              <w:bottom w:w="0" w:type="dxa"/>
              <w:right w:w="108" w:type="dxa"/>
            </w:tcMar>
          </w:tcPr>
          <w:p w14:paraId="0EEC5E4F" w14:textId="007AF0B8" w:rsidR="00F528C6" w:rsidRPr="00F02619" w:rsidRDefault="00F528C6" w:rsidP="00F528C6">
            <w:pPr>
              <w:spacing w:after="0"/>
              <w:jc w:val="right"/>
              <w:rPr>
                <w:rFonts w:cs="Arial"/>
                <w:b/>
                <w:szCs w:val="18"/>
              </w:rPr>
            </w:pPr>
            <w:r w:rsidRPr="00F02619">
              <w:rPr>
                <w:rFonts w:cs="Arial"/>
                <w:b/>
                <w:bCs/>
                <w:szCs w:val="18"/>
              </w:rPr>
              <w:t>-</w:t>
            </w:r>
          </w:p>
        </w:tc>
      </w:tr>
      <w:tr w:rsidR="00F528C6" w:rsidRPr="00F02619" w14:paraId="5D865898" w14:textId="77777777">
        <w:tc>
          <w:tcPr>
            <w:tcW w:w="3402" w:type="dxa"/>
            <w:shd w:val="clear" w:color="auto" w:fill="auto"/>
            <w:tcMar>
              <w:top w:w="0" w:type="dxa"/>
              <w:left w:w="108" w:type="dxa"/>
              <w:bottom w:w="0" w:type="dxa"/>
              <w:right w:w="108" w:type="dxa"/>
            </w:tcMar>
          </w:tcPr>
          <w:p w14:paraId="737B143F" w14:textId="265F1EC4" w:rsidR="00F528C6" w:rsidRPr="00F02619" w:rsidRDefault="00F528C6" w:rsidP="00F528C6">
            <w:pPr>
              <w:spacing w:after="0"/>
              <w:rPr>
                <w:rFonts w:cs="Arial"/>
                <w:b/>
                <w:szCs w:val="18"/>
              </w:rPr>
            </w:pPr>
            <w:r w:rsidRPr="00F02619">
              <w:rPr>
                <w:rFonts w:cs="Arial"/>
                <w:b/>
                <w:szCs w:val="18"/>
              </w:rPr>
              <w:t>Net Increase / (Decrease) before Transfers to Reserves</w:t>
            </w:r>
          </w:p>
        </w:tc>
        <w:tc>
          <w:tcPr>
            <w:tcW w:w="1326" w:type="dxa"/>
            <w:tcBorders>
              <w:top w:val="single" w:sz="4" w:space="0" w:color="000000"/>
            </w:tcBorders>
            <w:shd w:val="clear" w:color="auto" w:fill="auto"/>
            <w:tcMar>
              <w:top w:w="0" w:type="dxa"/>
              <w:left w:w="108" w:type="dxa"/>
              <w:bottom w:w="0" w:type="dxa"/>
              <w:right w:w="108" w:type="dxa"/>
            </w:tcMar>
          </w:tcPr>
          <w:p w14:paraId="53C4BD41" w14:textId="77EAFF09" w:rsidR="00F528C6" w:rsidRPr="00F02619" w:rsidRDefault="00F528C6" w:rsidP="00F528C6">
            <w:pPr>
              <w:spacing w:after="0"/>
              <w:jc w:val="right"/>
              <w:rPr>
                <w:rFonts w:cs="Arial"/>
                <w:b/>
                <w:szCs w:val="18"/>
              </w:rPr>
            </w:pPr>
            <w:r w:rsidRPr="00F02619">
              <w:rPr>
                <w:rFonts w:cs="Arial"/>
                <w:b/>
                <w:szCs w:val="18"/>
              </w:rPr>
              <w:t>(31,955)</w:t>
            </w:r>
          </w:p>
        </w:tc>
        <w:tc>
          <w:tcPr>
            <w:tcW w:w="1327" w:type="dxa"/>
            <w:tcBorders>
              <w:top w:val="single" w:sz="4" w:space="0" w:color="000000"/>
            </w:tcBorders>
            <w:shd w:val="clear" w:color="auto" w:fill="auto"/>
            <w:tcMar>
              <w:top w:w="0" w:type="dxa"/>
              <w:left w:w="108" w:type="dxa"/>
              <w:bottom w:w="0" w:type="dxa"/>
              <w:right w:w="108" w:type="dxa"/>
            </w:tcMar>
          </w:tcPr>
          <w:p w14:paraId="3D9D56EE" w14:textId="73E816EA" w:rsidR="00F528C6" w:rsidRPr="00F02619" w:rsidRDefault="00F528C6" w:rsidP="00F528C6">
            <w:pPr>
              <w:spacing w:after="0"/>
              <w:jc w:val="right"/>
              <w:rPr>
                <w:rFonts w:cs="Arial"/>
                <w:b/>
                <w:szCs w:val="18"/>
              </w:rPr>
            </w:pPr>
            <w:r w:rsidRPr="00F02619">
              <w:rPr>
                <w:rFonts w:cs="Arial"/>
                <w:b/>
                <w:szCs w:val="18"/>
              </w:rPr>
              <w:t>(3,990)</w:t>
            </w:r>
          </w:p>
        </w:tc>
        <w:tc>
          <w:tcPr>
            <w:tcW w:w="1327" w:type="dxa"/>
            <w:tcBorders>
              <w:top w:val="single" w:sz="4" w:space="0" w:color="000000"/>
            </w:tcBorders>
            <w:shd w:val="clear" w:color="auto" w:fill="auto"/>
            <w:tcMar>
              <w:top w:w="0" w:type="dxa"/>
              <w:left w:w="108" w:type="dxa"/>
              <w:bottom w:w="0" w:type="dxa"/>
              <w:right w:w="108" w:type="dxa"/>
            </w:tcMar>
          </w:tcPr>
          <w:p w14:paraId="581CCD03" w14:textId="5FB3D15E" w:rsidR="00F528C6" w:rsidRPr="00F02619" w:rsidRDefault="00F528C6" w:rsidP="00F528C6">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63F1E326" w14:textId="4ACEA69B" w:rsidR="00F528C6" w:rsidRPr="00F02619" w:rsidRDefault="00F528C6" w:rsidP="00F528C6">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51A41AB2" w14:textId="76A1183E" w:rsidR="00F528C6" w:rsidRPr="00F02619" w:rsidRDefault="00F528C6" w:rsidP="00F528C6">
            <w:pPr>
              <w:spacing w:after="0"/>
              <w:jc w:val="right"/>
              <w:rPr>
                <w:rFonts w:cs="Arial"/>
                <w:b/>
                <w:szCs w:val="18"/>
              </w:rPr>
            </w:pPr>
            <w:r w:rsidRPr="00F02619">
              <w:rPr>
                <w:rFonts w:cs="Arial"/>
                <w:b/>
                <w:szCs w:val="18"/>
              </w:rPr>
              <w:t>-</w:t>
            </w:r>
          </w:p>
        </w:tc>
        <w:tc>
          <w:tcPr>
            <w:tcW w:w="1327" w:type="dxa"/>
            <w:tcBorders>
              <w:top w:val="single" w:sz="4" w:space="0" w:color="000000"/>
            </w:tcBorders>
            <w:shd w:val="clear" w:color="auto" w:fill="auto"/>
            <w:tcMar>
              <w:top w:w="0" w:type="dxa"/>
              <w:left w:w="108" w:type="dxa"/>
              <w:bottom w:w="0" w:type="dxa"/>
              <w:right w:w="108" w:type="dxa"/>
            </w:tcMar>
          </w:tcPr>
          <w:p w14:paraId="1FA0FC1A" w14:textId="3DBEDC51" w:rsidR="00F528C6" w:rsidRPr="00F02619" w:rsidRDefault="00F528C6" w:rsidP="00F528C6">
            <w:pPr>
              <w:spacing w:after="0"/>
              <w:jc w:val="right"/>
              <w:rPr>
                <w:rFonts w:cs="Arial"/>
                <w:b/>
                <w:szCs w:val="18"/>
              </w:rPr>
            </w:pPr>
            <w:r w:rsidRPr="00F02619">
              <w:rPr>
                <w:rFonts w:cs="Arial"/>
                <w:b/>
                <w:szCs w:val="18"/>
              </w:rPr>
              <w:t>967</w:t>
            </w:r>
          </w:p>
        </w:tc>
        <w:tc>
          <w:tcPr>
            <w:tcW w:w="1327" w:type="dxa"/>
            <w:tcBorders>
              <w:top w:val="single" w:sz="4" w:space="0" w:color="000000"/>
            </w:tcBorders>
            <w:shd w:val="clear" w:color="auto" w:fill="auto"/>
            <w:tcMar>
              <w:top w:w="0" w:type="dxa"/>
              <w:left w:w="108" w:type="dxa"/>
              <w:bottom w:w="0" w:type="dxa"/>
              <w:right w:w="108" w:type="dxa"/>
            </w:tcMar>
          </w:tcPr>
          <w:p w14:paraId="7DF43853" w14:textId="2E535AA5" w:rsidR="00F528C6" w:rsidRPr="00F02619" w:rsidRDefault="00F528C6" w:rsidP="00F528C6">
            <w:pPr>
              <w:spacing w:after="0"/>
              <w:jc w:val="right"/>
              <w:rPr>
                <w:rFonts w:cs="Arial"/>
                <w:b/>
                <w:szCs w:val="18"/>
              </w:rPr>
            </w:pPr>
            <w:r w:rsidRPr="00F02619">
              <w:rPr>
                <w:rFonts w:cs="Arial"/>
                <w:b/>
                <w:szCs w:val="18"/>
              </w:rPr>
              <w:t>(34,978)</w:t>
            </w:r>
          </w:p>
        </w:tc>
        <w:tc>
          <w:tcPr>
            <w:tcW w:w="1327" w:type="dxa"/>
            <w:tcBorders>
              <w:top w:val="single" w:sz="4" w:space="0" w:color="000000"/>
            </w:tcBorders>
            <w:shd w:val="clear" w:color="auto" w:fill="auto"/>
            <w:tcMar>
              <w:top w:w="0" w:type="dxa"/>
              <w:left w:w="108" w:type="dxa"/>
              <w:bottom w:w="0" w:type="dxa"/>
              <w:right w:w="108" w:type="dxa"/>
            </w:tcMar>
          </w:tcPr>
          <w:p w14:paraId="1D21C1EA" w14:textId="1A7E3BB8" w:rsidR="00F528C6" w:rsidRPr="00F02619" w:rsidRDefault="00F528C6" w:rsidP="00F528C6">
            <w:pPr>
              <w:spacing w:after="0"/>
              <w:jc w:val="right"/>
              <w:rPr>
                <w:rFonts w:cs="Arial"/>
                <w:b/>
                <w:szCs w:val="18"/>
              </w:rPr>
            </w:pPr>
            <w:r w:rsidRPr="00F02619">
              <w:rPr>
                <w:rFonts w:cs="Arial"/>
                <w:b/>
                <w:szCs w:val="18"/>
              </w:rPr>
              <w:t>160,174</w:t>
            </w:r>
          </w:p>
        </w:tc>
        <w:tc>
          <w:tcPr>
            <w:tcW w:w="1327" w:type="dxa"/>
            <w:tcBorders>
              <w:top w:val="single" w:sz="4" w:space="0" w:color="000000"/>
            </w:tcBorders>
            <w:shd w:val="clear" w:color="auto" w:fill="auto"/>
            <w:tcMar>
              <w:top w:w="0" w:type="dxa"/>
              <w:left w:w="108" w:type="dxa"/>
              <w:bottom w:w="0" w:type="dxa"/>
              <w:right w:w="108" w:type="dxa"/>
            </w:tcMar>
          </w:tcPr>
          <w:p w14:paraId="3318E7EE" w14:textId="7892E7E5" w:rsidR="00F528C6" w:rsidRPr="00F02619" w:rsidRDefault="00F528C6" w:rsidP="00F528C6">
            <w:pPr>
              <w:spacing w:after="0"/>
              <w:jc w:val="right"/>
              <w:rPr>
                <w:rFonts w:cs="Arial"/>
                <w:b/>
                <w:szCs w:val="18"/>
              </w:rPr>
            </w:pPr>
            <w:r w:rsidRPr="00F02619">
              <w:rPr>
                <w:rFonts w:cs="Arial"/>
                <w:b/>
                <w:szCs w:val="18"/>
              </w:rPr>
              <w:t>125,196</w:t>
            </w:r>
          </w:p>
        </w:tc>
      </w:tr>
      <w:tr w:rsidR="00F528C6" w:rsidRPr="00F02619" w14:paraId="37F4646D" w14:textId="77777777">
        <w:tc>
          <w:tcPr>
            <w:tcW w:w="3402" w:type="dxa"/>
            <w:shd w:val="clear" w:color="auto" w:fill="auto"/>
            <w:tcMar>
              <w:top w:w="0" w:type="dxa"/>
              <w:left w:w="108" w:type="dxa"/>
              <w:bottom w:w="0" w:type="dxa"/>
              <w:right w:w="108" w:type="dxa"/>
            </w:tcMar>
          </w:tcPr>
          <w:p w14:paraId="0601B5D6" w14:textId="77777777" w:rsidR="00F528C6" w:rsidRPr="00F02619" w:rsidRDefault="00F528C6" w:rsidP="00F528C6">
            <w:pPr>
              <w:spacing w:after="0"/>
              <w:rPr>
                <w:rFonts w:cs="Arial"/>
                <w:b/>
                <w:color w:val="FF0000"/>
                <w:szCs w:val="18"/>
              </w:rPr>
            </w:pPr>
          </w:p>
        </w:tc>
        <w:tc>
          <w:tcPr>
            <w:tcW w:w="1326" w:type="dxa"/>
            <w:shd w:val="clear" w:color="auto" w:fill="auto"/>
            <w:tcMar>
              <w:top w:w="0" w:type="dxa"/>
              <w:left w:w="108" w:type="dxa"/>
              <w:bottom w:w="0" w:type="dxa"/>
              <w:right w:w="108" w:type="dxa"/>
            </w:tcMar>
          </w:tcPr>
          <w:p w14:paraId="0AA97477"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21E5A2AB"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19E3EC2"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2EDA5AA4"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09D407F8"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26427186"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5E09FB41"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3FF8DF71" w14:textId="77777777" w:rsidR="00F528C6" w:rsidRPr="00F02619" w:rsidRDefault="00F528C6" w:rsidP="00F528C6">
            <w:pPr>
              <w:spacing w:after="0"/>
              <w:jc w:val="right"/>
              <w:rPr>
                <w:rFonts w:cs="Arial"/>
                <w:b/>
                <w:color w:val="FF0000"/>
                <w:szCs w:val="18"/>
              </w:rPr>
            </w:pPr>
          </w:p>
        </w:tc>
        <w:tc>
          <w:tcPr>
            <w:tcW w:w="1327" w:type="dxa"/>
            <w:shd w:val="clear" w:color="auto" w:fill="auto"/>
            <w:tcMar>
              <w:top w:w="0" w:type="dxa"/>
              <w:left w:w="108" w:type="dxa"/>
              <w:bottom w:w="0" w:type="dxa"/>
              <w:right w:w="108" w:type="dxa"/>
            </w:tcMar>
          </w:tcPr>
          <w:p w14:paraId="49A0C6B8" w14:textId="77777777" w:rsidR="00F528C6" w:rsidRPr="00F02619" w:rsidRDefault="00F528C6" w:rsidP="00F528C6">
            <w:pPr>
              <w:spacing w:after="0"/>
              <w:jc w:val="right"/>
              <w:rPr>
                <w:rFonts w:cs="Arial"/>
                <w:b/>
                <w:color w:val="FF0000"/>
                <w:szCs w:val="18"/>
              </w:rPr>
            </w:pPr>
          </w:p>
        </w:tc>
      </w:tr>
      <w:tr w:rsidR="00F528C6" w:rsidRPr="00F02619" w14:paraId="5E22870B" w14:textId="77777777">
        <w:tc>
          <w:tcPr>
            <w:tcW w:w="3402" w:type="dxa"/>
            <w:shd w:val="clear" w:color="auto" w:fill="auto"/>
            <w:tcMar>
              <w:top w:w="0" w:type="dxa"/>
              <w:left w:w="108" w:type="dxa"/>
              <w:bottom w:w="0" w:type="dxa"/>
              <w:right w:w="108" w:type="dxa"/>
            </w:tcMar>
          </w:tcPr>
          <w:p w14:paraId="35BD6C6F" w14:textId="79B08662" w:rsidR="00F528C6" w:rsidRPr="00F02619" w:rsidRDefault="00F528C6" w:rsidP="00F528C6">
            <w:pPr>
              <w:spacing w:after="0"/>
              <w:rPr>
                <w:rFonts w:cs="Arial"/>
                <w:szCs w:val="18"/>
              </w:rPr>
            </w:pPr>
            <w:r w:rsidRPr="00F02619">
              <w:rPr>
                <w:rFonts w:cs="Arial"/>
                <w:szCs w:val="18"/>
              </w:rPr>
              <w:t xml:space="preserve">Transfers to/ (from) Reserves </w:t>
            </w:r>
          </w:p>
        </w:tc>
        <w:tc>
          <w:tcPr>
            <w:tcW w:w="1326" w:type="dxa"/>
            <w:shd w:val="clear" w:color="auto" w:fill="auto"/>
            <w:tcMar>
              <w:top w:w="0" w:type="dxa"/>
              <w:left w:w="108" w:type="dxa"/>
              <w:bottom w:w="0" w:type="dxa"/>
              <w:right w:w="108" w:type="dxa"/>
            </w:tcMar>
          </w:tcPr>
          <w:p w14:paraId="3EF5B910" w14:textId="695F5222" w:rsidR="00F528C6" w:rsidRPr="00F02619" w:rsidRDefault="00F528C6" w:rsidP="00F528C6">
            <w:pPr>
              <w:spacing w:after="0"/>
              <w:jc w:val="right"/>
              <w:rPr>
                <w:rFonts w:cs="Arial"/>
                <w:szCs w:val="18"/>
              </w:rPr>
            </w:pPr>
            <w:r w:rsidRPr="00F02619">
              <w:rPr>
                <w:rFonts w:cs="Arial"/>
                <w:szCs w:val="18"/>
              </w:rPr>
              <w:t>59,814</w:t>
            </w:r>
          </w:p>
        </w:tc>
        <w:tc>
          <w:tcPr>
            <w:tcW w:w="1327" w:type="dxa"/>
            <w:shd w:val="clear" w:color="auto" w:fill="auto"/>
            <w:tcMar>
              <w:top w:w="0" w:type="dxa"/>
              <w:left w:w="108" w:type="dxa"/>
              <w:bottom w:w="0" w:type="dxa"/>
              <w:right w:w="108" w:type="dxa"/>
            </w:tcMar>
          </w:tcPr>
          <w:p w14:paraId="73C97360" w14:textId="68DFDC2E" w:rsidR="00F528C6" w:rsidRPr="00F02619" w:rsidRDefault="00F528C6" w:rsidP="00F528C6">
            <w:pPr>
              <w:spacing w:after="0"/>
              <w:jc w:val="right"/>
              <w:rPr>
                <w:rFonts w:cs="Arial"/>
                <w:szCs w:val="18"/>
              </w:rPr>
            </w:pPr>
            <w:r w:rsidRPr="00F02619">
              <w:rPr>
                <w:rFonts w:cs="Arial"/>
                <w:szCs w:val="18"/>
              </w:rPr>
              <w:t>610</w:t>
            </w:r>
          </w:p>
        </w:tc>
        <w:tc>
          <w:tcPr>
            <w:tcW w:w="1327" w:type="dxa"/>
            <w:shd w:val="clear" w:color="auto" w:fill="auto"/>
            <w:tcMar>
              <w:top w:w="0" w:type="dxa"/>
              <w:left w:w="108" w:type="dxa"/>
              <w:bottom w:w="0" w:type="dxa"/>
              <w:right w:w="108" w:type="dxa"/>
            </w:tcMar>
          </w:tcPr>
          <w:p w14:paraId="125C1E8B" w14:textId="22FEFA63" w:rsidR="00F528C6" w:rsidRPr="00F02619" w:rsidRDefault="00F528C6" w:rsidP="00F528C6">
            <w:pPr>
              <w:spacing w:after="0"/>
              <w:jc w:val="right"/>
              <w:rPr>
                <w:rFonts w:cs="Arial"/>
                <w:szCs w:val="18"/>
              </w:rPr>
            </w:pPr>
            <w:r w:rsidRPr="00F02619">
              <w:rPr>
                <w:rFonts w:cs="Arial"/>
                <w:szCs w:val="18"/>
              </w:rPr>
              <w:t>1,114</w:t>
            </w:r>
          </w:p>
        </w:tc>
        <w:tc>
          <w:tcPr>
            <w:tcW w:w="1327" w:type="dxa"/>
            <w:shd w:val="clear" w:color="auto" w:fill="auto"/>
            <w:tcMar>
              <w:top w:w="0" w:type="dxa"/>
              <w:left w:w="108" w:type="dxa"/>
              <w:bottom w:w="0" w:type="dxa"/>
              <w:right w:w="108" w:type="dxa"/>
            </w:tcMar>
          </w:tcPr>
          <w:p w14:paraId="730C66ED" w14:textId="490AD1CB" w:rsidR="00F528C6" w:rsidRPr="00F02619" w:rsidRDefault="00F528C6" w:rsidP="00F528C6">
            <w:pPr>
              <w:spacing w:after="0"/>
              <w:jc w:val="right"/>
              <w:rPr>
                <w:rFonts w:cs="Arial"/>
                <w:szCs w:val="18"/>
              </w:rPr>
            </w:pPr>
            <w:r w:rsidRPr="00F02619">
              <w:rPr>
                <w:rFonts w:cs="Arial"/>
                <w:szCs w:val="18"/>
              </w:rPr>
              <w:t>116</w:t>
            </w:r>
          </w:p>
        </w:tc>
        <w:tc>
          <w:tcPr>
            <w:tcW w:w="1327" w:type="dxa"/>
            <w:shd w:val="clear" w:color="auto" w:fill="auto"/>
            <w:tcMar>
              <w:top w:w="0" w:type="dxa"/>
              <w:left w:w="108" w:type="dxa"/>
              <w:bottom w:w="0" w:type="dxa"/>
              <w:right w:w="108" w:type="dxa"/>
            </w:tcMar>
          </w:tcPr>
          <w:p w14:paraId="3DD58749" w14:textId="29354991" w:rsidR="00F528C6" w:rsidRPr="00F02619" w:rsidRDefault="00F528C6" w:rsidP="00F528C6">
            <w:pPr>
              <w:spacing w:after="0"/>
              <w:jc w:val="right"/>
              <w:rPr>
                <w:rFonts w:cs="Arial"/>
                <w:szCs w:val="18"/>
              </w:rPr>
            </w:pPr>
            <w:r w:rsidRPr="00F02619">
              <w:rPr>
                <w:rFonts w:cs="Arial"/>
                <w:szCs w:val="18"/>
              </w:rPr>
              <w:t>661</w:t>
            </w:r>
          </w:p>
        </w:tc>
        <w:tc>
          <w:tcPr>
            <w:tcW w:w="1327" w:type="dxa"/>
            <w:shd w:val="clear" w:color="auto" w:fill="auto"/>
            <w:tcMar>
              <w:top w:w="0" w:type="dxa"/>
              <w:left w:w="108" w:type="dxa"/>
              <w:bottom w:w="0" w:type="dxa"/>
              <w:right w:w="108" w:type="dxa"/>
            </w:tcMar>
          </w:tcPr>
          <w:p w14:paraId="43B3D8A8" w14:textId="3C396A1E" w:rsidR="00F528C6" w:rsidRPr="00F02619" w:rsidRDefault="00F528C6" w:rsidP="00F528C6">
            <w:pPr>
              <w:spacing w:after="0"/>
              <w:jc w:val="right"/>
              <w:rPr>
                <w:rFonts w:cs="Arial"/>
                <w:szCs w:val="18"/>
              </w:rPr>
            </w:pPr>
            <w:r w:rsidRPr="00F02619">
              <w:rPr>
                <w:rFonts w:cs="Arial"/>
                <w:szCs w:val="18"/>
              </w:rPr>
              <w:t>(2,582)</w:t>
            </w:r>
          </w:p>
        </w:tc>
        <w:tc>
          <w:tcPr>
            <w:tcW w:w="1327" w:type="dxa"/>
            <w:shd w:val="clear" w:color="auto" w:fill="auto"/>
            <w:tcMar>
              <w:top w:w="0" w:type="dxa"/>
              <w:left w:w="108" w:type="dxa"/>
              <w:bottom w:w="0" w:type="dxa"/>
              <w:right w:w="108" w:type="dxa"/>
            </w:tcMar>
          </w:tcPr>
          <w:p w14:paraId="658B7667" w14:textId="42727DA6" w:rsidR="00F528C6" w:rsidRPr="00F02619" w:rsidRDefault="00F528C6" w:rsidP="00F528C6">
            <w:pPr>
              <w:spacing w:after="0"/>
              <w:jc w:val="right"/>
            </w:pPr>
            <w:r w:rsidRPr="00F02619">
              <w:rPr>
                <w:rFonts w:cs="Arial"/>
                <w:szCs w:val="18"/>
              </w:rPr>
              <w:t>59,733</w:t>
            </w:r>
          </w:p>
        </w:tc>
        <w:tc>
          <w:tcPr>
            <w:tcW w:w="1327" w:type="dxa"/>
            <w:shd w:val="clear" w:color="auto" w:fill="auto"/>
            <w:tcMar>
              <w:top w:w="0" w:type="dxa"/>
              <w:left w:w="108" w:type="dxa"/>
              <w:bottom w:w="0" w:type="dxa"/>
              <w:right w:w="108" w:type="dxa"/>
            </w:tcMar>
          </w:tcPr>
          <w:p w14:paraId="324A314C" w14:textId="0484F71E" w:rsidR="00F528C6" w:rsidRPr="00F02619" w:rsidRDefault="00F528C6" w:rsidP="00F528C6">
            <w:pPr>
              <w:spacing w:after="0"/>
              <w:jc w:val="right"/>
              <w:rPr>
                <w:rFonts w:cs="Arial"/>
                <w:szCs w:val="18"/>
              </w:rPr>
            </w:pPr>
            <w:r w:rsidRPr="00F02619">
              <w:rPr>
                <w:rFonts w:cs="Arial"/>
                <w:szCs w:val="18"/>
              </w:rPr>
              <w:t>(59,733)</w:t>
            </w:r>
          </w:p>
        </w:tc>
        <w:tc>
          <w:tcPr>
            <w:tcW w:w="1327" w:type="dxa"/>
            <w:shd w:val="clear" w:color="auto" w:fill="auto"/>
            <w:tcMar>
              <w:top w:w="0" w:type="dxa"/>
              <w:left w:w="108" w:type="dxa"/>
              <w:bottom w:w="0" w:type="dxa"/>
              <w:right w:w="108" w:type="dxa"/>
            </w:tcMar>
          </w:tcPr>
          <w:p w14:paraId="63520F51" w14:textId="7F6D17B0" w:rsidR="00F528C6" w:rsidRPr="00F02619" w:rsidRDefault="00F528C6" w:rsidP="00F528C6">
            <w:pPr>
              <w:spacing w:after="0"/>
              <w:jc w:val="right"/>
              <w:rPr>
                <w:rFonts w:cs="Arial"/>
                <w:szCs w:val="18"/>
              </w:rPr>
            </w:pPr>
            <w:r w:rsidRPr="00F02619">
              <w:rPr>
                <w:rFonts w:cs="Arial"/>
                <w:szCs w:val="18"/>
              </w:rPr>
              <w:t>-</w:t>
            </w:r>
          </w:p>
        </w:tc>
      </w:tr>
      <w:tr w:rsidR="00F528C6" w:rsidRPr="00F02619" w14:paraId="08874F6E" w14:textId="77777777">
        <w:tc>
          <w:tcPr>
            <w:tcW w:w="3402" w:type="dxa"/>
            <w:shd w:val="clear" w:color="auto" w:fill="auto"/>
            <w:tcMar>
              <w:top w:w="0" w:type="dxa"/>
              <w:left w:w="108" w:type="dxa"/>
              <w:bottom w:w="0" w:type="dxa"/>
              <w:right w:w="108" w:type="dxa"/>
            </w:tcMar>
          </w:tcPr>
          <w:p w14:paraId="6DA38B0F" w14:textId="77777777" w:rsidR="00F528C6" w:rsidRPr="00F02619" w:rsidRDefault="00F528C6" w:rsidP="00F528C6">
            <w:pPr>
              <w:spacing w:after="0"/>
              <w:rPr>
                <w:rFonts w:cs="Arial"/>
                <w:b/>
                <w:szCs w:val="18"/>
              </w:rPr>
            </w:pPr>
          </w:p>
        </w:tc>
        <w:tc>
          <w:tcPr>
            <w:tcW w:w="1326" w:type="dxa"/>
            <w:tcBorders>
              <w:bottom w:val="single" w:sz="4" w:space="0" w:color="000000"/>
            </w:tcBorders>
            <w:shd w:val="clear" w:color="auto" w:fill="auto"/>
            <w:tcMar>
              <w:top w:w="0" w:type="dxa"/>
              <w:left w:w="108" w:type="dxa"/>
              <w:bottom w:w="0" w:type="dxa"/>
              <w:right w:w="108" w:type="dxa"/>
            </w:tcMar>
          </w:tcPr>
          <w:p w14:paraId="361AA507"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3739CAA5"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3F1FF242"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479DB168"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07ABBE0C"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62A68EF9"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2AC7E4A3"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519B168F" w14:textId="77777777" w:rsidR="00F528C6" w:rsidRPr="00F02619" w:rsidRDefault="00F528C6" w:rsidP="00F528C6">
            <w:pPr>
              <w:spacing w:after="0"/>
              <w:jc w:val="right"/>
              <w:rPr>
                <w:rFonts w:cs="Arial"/>
                <w:b/>
                <w:szCs w:val="18"/>
              </w:rPr>
            </w:pPr>
          </w:p>
        </w:tc>
        <w:tc>
          <w:tcPr>
            <w:tcW w:w="1327" w:type="dxa"/>
            <w:tcBorders>
              <w:bottom w:val="single" w:sz="4" w:space="0" w:color="000000"/>
            </w:tcBorders>
            <w:shd w:val="clear" w:color="auto" w:fill="auto"/>
            <w:tcMar>
              <w:top w:w="0" w:type="dxa"/>
              <w:left w:w="108" w:type="dxa"/>
              <w:bottom w:w="0" w:type="dxa"/>
              <w:right w:w="108" w:type="dxa"/>
            </w:tcMar>
          </w:tcPr>
          <w:p w14:paraId="45BD4184" w14:textId="77777777" w:rsidR="00F528C6" w:rsidRPr="00F02619" w:rsidRDefault="00F528C6" w:rsidP="00F528C6">
            <w:pPr>
              <w:spacing w:after="0"/>
              <w:jc w:val="right"/>
              <w:rPr>
                <w:rFonts w:cs="Arial"/>
                <w:b/>
                <w:szCs w:val="18"/>
              </w:rPr>
            </w:pPr>
          </w:p>
        </w:tc>
      </w:tr>
      <w:tr w:rsidR="00F528C6" w:rsidRPr="00F02619" w14:paraId="640D4C1F" w14:textId="77777777">
        <w:tc>
          <w:tcPr>
            <w:tcW w:w="3402" w:type="dxa"/>
            <w:shd w:val="clear" w:color="auto" w:fill="auto"/>
            <w:tcMar>
              <w:top w:w="0" w:type="dxa"/>
              <w:left w:w="108" w:type="dxa"/>
              <w:bottom w:w="0" w:type="dxa"/>
              <w:right w:w="108" w:type="dxa"/>
            </w:tcMar>
          </w:tcPr>
          <w:p w14:paraId="49FEE6B5" w14:textId="0F50B0B1" w:rsidR="00F528C6" w:rsidRPr="00F02619" w:rsidRDefault="00F528C6" w:rsidP="00F528C6">
            <w:pPr>
              <w:spacing w:after="0"/>
              <w:rPr>
                <w:rFonts w:cs="Arial"/>
                <w:b/>
                <w:szCs w:val="18"/>
              </w:rPr>
            </w:pPr>
            <w:r w:rsidRPr="00F02619">
              <w:rPr>
                <w:rFonts w:cs="Arial"/>
                <w:b/>
                <w:szCs w:val="18"/>
              </w:rPr>
              <w:t>Increase / (Decrease) in Year</w:t>
            </w:r>
          </w:p>
        </w:tc>
        <w:tc>
          <w:tcPr>
            <w:tcW w:w="1326" w:type="dxa"/>
            <w:tcBorders>
              <w:top w:val="single" w:sz="4" w:space="0" w:color="000000"/>
            </w:tcBorders>
            <w:shd w:val="clear" w:color="auto" w:fill="auto"/>
            <w:tcMar>
              <w:top w:w="0" w:type="dxa"/>
              <w:left w:w="108" w:type="dxa"/>
              <w:bottom w:w="0" w:type="dxa"/>
              <w:right w:w="108" w:type="dxa"/>
            </w:tcMar>
          </w:tcPr>
          <w:p w14:paraId="52E58CFD" w14:textId="34471C2A" w:rsidR="00F528C6" w:rsidRPr="00F02619" w:rsidRDefault="00F528C6" w:rsidP="00F528C6">
            <w:pPr>
              <w:spacing w:after="0"/>
              <w:jc w:val="right"/>
              <w:rPr>
                <w:rFonts w:cs="Arial"/>
                <w:b/>
                <w:szCs w:val="18"/>
              </w:rPr>
            </w:pPr>
            <w:r w:rsidRPr="00F02619">
              <w:rPr>
                <w:rFonts w:cs="Arial"/>
                <w:b/>
                <w:szCs w:val="18"/>
              </w:rPr>
              <w:t>27,859</w:t>
            </w:r>
          </w:p>
        </w:tc>
        <w:tc>
          <w:tcPr>
            <w:tcW w:w="1327" w:type="dxa"/>
            <w:tcBorders>
              <w:top w:val="single" w:sz="4" w:space="0" w:color="000000"/>
            </w:tcBorders>
            <w:shd w:val="clear" w:color="auto" w:fill="auto"/>
            <w:tcMar>
              <w:top w:w="0" w:type="dxa"/>
              <w:left w:w="108" w:type="dxa"/>
              <w:bottom w:w="0" w:type="dxa"/>
              <w:right w:w="108" w:type="dxa"/>
            </w:tcMar>
          </w:tcPr>
          <w:p w14:paraId="4B5E9A94" w14:textId="344C8890" w:rsidR="00F528C6" w:rsidRPr="00F02619" w:rsidRDefault="00F528C6" w:rsidP="00F528C6">
            <w:pPr>
              <w:spacing w:after="0"/>
              <w:jc w:val="right"/>
              <w:rPr>
                <w:rFonts w:cs="Arial"/>
                <w:b/>
                <w:szCs w:val="18"/>
              </w:rPr>
            </w:pPr>
            <w:r w:rsidRPr="00F02619">
              <w:rPr>
                <w:rFonts w:cs="Arial"/>
                <w:b/>
                <w:szCs w:val="18"/>
              </w:rPr>
              <w:t>(3,380)</w:t>
            </w:r>
          </w:p>
        </w:tc>
        <w:tc>
          <w:tcPr>
            <w:tcW w:w="1327" w:type="dxa"/>
            <w:tcBorders>
              <w:top w:val="single" w:sz="4" w:space="0" w:color="000000"/>
            </w:tcBorders>
            <w:shd w:val="clear" w:color="auto" w:fill="auto"/>
            <w:tcMar>
              <w:top w:w="0" w:type="dxa"/>
              <w:left w:w="108" w:type="dxa"/>
              <w:bottom w:w="0" w:type="dxa"/>
              <w:right w:w="108" w:type="dxa"/>
            </w:tcMar>
          </w:tcPr>
          <w:p w14:paraId="075D0359" w14:textId="18C9A5FA" w:rsidR="00F528C6" w:rsidRPr="00F02619" w:rsidRDefault="00F528C6" w:rsidP="00F528C6">
            <w:pPr>
              <w:spacing w:after="0"/>
              <w:jc w:val="right"/>
              <w:rPr>
                <w:rFonts w:cs="Arial"/>
                <w:b/>
                <w:szCs w:val="18"/>
              </w:rPr>
            </w:pPr>
            <w:r w:rsidRPr="00F02619">
              <w:rPr>
                <w:rFonts w:cs="Arial"/>
                <w:b/>
                <w:szCs w:val="18"/>
              </w:rPr>
              <w:t>1,114</w:t>
            </w:r>
          </w:p>
        </w:tc>
        <w:tc>
          <w:tcPr>
            <w:tcW w:w="1327" w:type="dxa"/>
            <w:tcBorders>
              <w:top w:val="single" w:sz="4" w:space="0" w:color="000000"/>
            </w:tcBorders>
            <w:shd w:val="clear" w:color="auto" w:fill="auto"/>
            <w:tcMar>
              <w:top w:w="0" w:type="dxa"/>
              <w:left w:w="108" w:type="dxa"/>
              <w:bottom w:w="0" w:type="dxa"/>
              <w:right w:w="108" w:type="dxa"/>
            </w:tcMar>
          </w:tcPr>
          <w:p w14:paraId="1656302C" w14:textId="5ECDC2FD" w:rsidR="00F528C6" w:rsidRPr="00F02619" w:rsidRDefault="00F528C6" w:rsidP="00F528C6">
            <w:pPr>
              <w:spacing w:after="0"/>
              <w:jc w:val="right"/>
              <w:rPr>
                <w:rFonts w:cs="Arial"/>
                <w:b/>
                <w:szCs w:val="18"/>
              </w:rPr>
            </w:pPr>
            <w:r w:rsidRPr="00F02619">
              <w:rPr>
                <w:rFonts w:cs="Arial"/>
                <w:b/>
                <w:szCs w:val="18"/>
              </w:rPr>
              <w:t>116</w:t>
            </w:r>
          </w:p>
        </w:tc>
        <w:tc>
          <w:tcPr>
            <w:tcW w:w="1327" w:type="dxa"/>
            <w:tcBorders>
              <w:top w:val="single" w:sz="4" w:space="0" w:color="000000"/>
            </w:tcBorders>
            <w:shd w:val="clear" w:color="auto" w:fill="auto"/>
            <w:tcMar>
              <w:top w:w="0" w:type="dxa"/>
              <w:left w:w="108" w:type="dxa"/>
              <w:bottom w:w="0" w:type="dxa"/>
              <w:right w:w="108" w:type="dxa"/>
            </w:tcMar>
          </w:tcPr>
          <w:p w14:paraId="0382BC5D" w14:textId="1AD5461D" w:rsidR="00F528C6" w:rsidRPr="00F02619" w:rsidRDefault="00F528C6" w:rsidP="00F528C6">
            <w:pPr>
              <w:spacing w:after="0"/>
              <w:jc w:val="right"/>
              <w:rPr>
                <w:rFonts w:cs="Arial"/>
                <w:b/>
                <w:szCs w:val="18"/>
              </w:rPr>
            </w:pPr>
            <w:r w:rsidRPr="00F02619">
              <w:rPr>
                <w:rFonts w:cs="Arial"/>
                <w:b/>
                <w:szCs w:val="18"/>
              </w:rPr>
              <w:t>661</w:t>
            </w:r>
          </w:p>
        </w:tc>
        <w:tc>
          <w:tcPr>
            <w:tcW w:w="1327" w:type="dxa"/>
            <w:tcBorders>
              <w:top w:val="single" w:sz="4" w:space="0" w:color="000000"/>
            </w:tcBorders>
            <w:shd w:val="clear" w:color="auto" w:fill="auto"/>
            <w:tcMar>
              <w:top w:w="0" w:type="dxa"/>
              <w:left w:w="108" w:type="dxa"/>
              <w:bottom w:w="0" w:type="dxa"/>
              <w:right w:w="108" w:type="dxa"/>
            </w:tcMar>
          </w:tcPr>
          <w:p w14:paraId="4980EDFD" w14:textId="3C44A76E" w:rsidR="00F528C6" w:rsidRPr="00F02619" w:rsidRDefault="00F528C6" w:rsidP="00F528C6">
            <w:pPr>
              <w:spacing w:after="0"/>
              <w:jc w:val="right"/>
              <w:rPr>
                <w:rFonts w:cs="Arial"/>
                <w:b/>
                <w:szCs w:val="18"/>
              </w:rPr>
            </w:pPr>
            <w:r w:rsidRPr="00F02619">
              <w:rPr>
                <w:rFonts w:cs="Arial"/>
                <w:b/>
                <w:szCs w:val="18"/>
              </w:rPr>
              <w:t>(1,615)</w:t>
            </w:r>
          </w:p>
        </w:tc>
        <w:tc>
          <w:tcPr>
            <w:tcW w:w="1327" w:type="dxa"/>
            <w:tcBorders>
              <w:top w:val="single" w:sz="4" w:space="0" w:color="000000"/>
            </w:tcBorders>
            <w:shd w:val="clear" w:color="auto" w:fill="auto"/>
            <w:tcMar>
              <w:top w:w="0" w:type="dxa"/>
              <w:left w:w="108" w:type="dxa"/>
              <w:bottom w:w="0" w:type="dxa"/>
              <w:right w:w="108" w:type="dxa"/>
            </w:tcMar>
          </w:tcPr>
          <w:p w14:paraId="7236D135" w14:textId="67C0B6DF" w:rsidR="00F528C6" w:rsidRPr="00F02619" w:rsidRDefault="00F528C6" w:rsidP="00F528C6">
            <w:pPr>
              <w:spacing w:after="0"/>
              <w:jc w:val="right"/>
              <w:rPr>
                <w:rFonts w:cs="Arial"/>
                <w:b/>
                <w:szCs w:val="18"/>
              </w:rPr>
            </w:pPr>
            <w:r w:rsidRPr="00F02619">
              <w:rPr>
                <w:rFonts w:cs="Arial"/>
                <w:b/>
                <w:szCs w:val="18"/>
              </w:rPr>
              <w:t>24,755</w:t>
            </w:r>
          </w:p>
        </w:tc>
        <w:tc>
          <w:tcPr>
            <w:tcW w:w="1327" w:type="dxa"/>
            <w:tcBorders>
              <w:top w:val="single" w:sz="4" w:space="0" w:color="000000"/>
            </w:tcBorders>
            <w:shd w:val="clear" w:color="auto" w:fill="auto"/>
            <w:tcMar>
              <w:top w:w="0" w:type="dxa"/>
              <w:left w:w="108" w:type="dxa"/>
              <w:bottom w:w="0" w:type="dxa"/>
              <w:right w:w="108" w:type="dxa"/>
            </w:tcMar>
          </w:tcPr>
          <w:p w14:paraId="3C04D757" w14:textId="6458C1F9" w:rsidR="00F528C6" w:rsidRPr="00F02619" w:rsidRDefault="00F528C6" w:rsidP="00F528C6">
            <w:pPr>
              <w:spacing w:after="0"/>
              <w:jc w:val="right"/>
              <w:rPr>
                <w:rFonts w:cs="Arial"/>
                <w:b/>
                <w:szCs w:val="18"/>
              </w:rPr>
            </w:pPr>
            <w:r w:rsidRPr="00F02619">
              <w:rPr>
                <w:rFonts w:cs="Arial"/>
                <w:b/>
                <w:szCs w:val="18"/>
              </w:rPr>
              <w:t>100,441</w:t>
            </w:r>
          </w:p>
        </w:tc>
        <w:tc>
          <w:tcPr>
            <w:tcW w:w="1327" w:type="dxa"/>
            <w:tcBorders>
              <w:top w:val="single" w:sz="4" w:space="0" w:color="000000"/>
            </w:tcBorders>
            <w:shd w:val="clear" w:color="auto" w:fill="auto"/>
            <w:tcMar>
              <w:top w:w="0" w:type="dxa"/>
              <w:left w:w="108" w:type="dxa"/>
              <w:bottom w:w="0" w:type="dxa"/>
              <w:right w:w="108" w:type="dxa"/>
            </w:tcMar>
          </w:tcPr>
          <w:p w14:paraId="20C5EC77" w14:textId="3E079CCA" w:rsidR="00F528C6" w:rsidRPr="00F02619" w:rsidRDefault="00F528C6" w:rsidP="00F528C6">
            <w:pPr>
              <w:spacing w:after="0"/>
              <w:jc w:val="right"/>
              <w:rPr>
                <w:rFonts w:cs="Arial"/>
                <w:b/>
                <w:szCs w:val="18"/>
              </w:rPr>
            </w:pPr>
            <w:r w:rsidRPr="00F02619">
              <w:rPr>
                <w:rFonts w:cs="Arial"/>
                <w:b/>
                <w:szCs w:val="18"/>
              </w:rPr>
              <w:t>125,196</w:t>
            </w:r>
          </w:p>
        </w:tc>
      </w:tr>
      <w:tr w:rsidR="00F528C6" w:rsidRPr="00F02619" w14:paraId="6ABD12EB" w14:textId="77777777">
        <w:tc>
          <w:tcPr>
            <w:tcW w:w="3402" w:type="dxa"/>
            <w:shd w:val="clear" w:color="auto" w:fill="auto"/>
            <w:tcMar>
              <w:top w:w="0" w:type="dxa"/>
              <w:left w:w="108" w:type="dxa"/>
              <w:bottom w:w="0" w:type="dxa"/>
              <w:right w:w="108" w:type="dxa"/>
            </w:tcMar>
          </w:tcPr>
          <w:p w14:paraId="6D2E389F" w14:textId="77777777" w:rsidR="00F528C6" w:rsidRPr="00F02619" w:rsidRDefault="00F528C6" w:rsidP="00F528C6">
            <w:pPr>
              <w:spacing w:after="0"/>
              <w:rPr>
                <w:rFonts w:cs="Arial"/>
                <w:b/>
                <w:szCs w:val="18"/>
              </w:rPr>
            </w:pPr>
          </w:p>
        </w:tc>
        <w:tc>
          <w:tcPr>
            <w:tcW w:w="1326" w:type="dxa"/>
            <w:tcBorders>
              <w:bottom w:val="double" w:sz="4" w:space="0" w:color="000000"/>
            </w:tcBorders>
            <w:shd w:val="clear" w:color="auto" w:fill="auto"/>
            <w:tcMar>
              <w:top w:w="0" w:type="dxa"/>
              <w:left w:w="108" w:type="dxa"/>
              <w:bottom w:w="0" w:type="dxa"/>
              <w:right w:w="108" w:type="dxa"/>
            </w:tcMar>
          </w:tcPr>
          <w:p w14:paraId="213F132A"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0BCEFF36"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1F218300"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63AB5C4F"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40011D37"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05CA8AA5"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4635903E"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0FEB6C20" w14:textId="77777777" w:rsidR="00F528C6" w:rsidRPr="00F02619" w:rsidRDefault="00F528C6" w:rsidP="00F528C6">
            <w:pPr>
              <w:spacing w:after="0"/>
              <w:jc w:val="right"/>
              <w:rPr>
                <w:rFonts w:cs="Arial"/>
                <w:b/>
                <w:szCs w:val="18"/>
              </w:rPr>
            </w:pPr>
          </w:p>
        </w:tc>
        <w:tc>
          <w:tcPr>
            <w:tcW w:w="1327" w:type="dxa"/>
            <w:tcBorders>
              <w:bottom w:val="double" w:sz="4" w:space="0" w:color="000000"/>
            </w:tcBorders>
            <w:shd w:val="clear" w:color="auto" w:fill="auto"/>
            <w:tcMar>
              <w:top w:w="0" w:type="dxa"/>
              <w:left w:w="108" w:type="dxa"/>
              <w:bottom w:w="0" w:type="dxa"/>
              <w:right w:w="108" w:type="dxa"/>
            </w:tcMar>
          </w:tcPr>
          <w:p w14:paraId="559FB3AF" w14:textId="77777777" w:rsidR="00F528C6" w:rsidRPr="00F02619" w:rsidRDefault="00F528C6" w:rsidP="00F528C6">
            <w:pPr>
              <w:spacing w:after="0"/>
              <w:jc w:val="right"/>
              <w:rPr>
                <w:rFonts w:cs="Arial"/>
                <w:b/>
                <w:szCs w:val="18"/>
              </w:rPr>
            </w:pPr>
          </w:p>
        </w:tc>
      </w:tr>
      <w:tr w:rsidR="00F528C6" w:rsidRPr="00F02619" w14:paraId="5AB2B1AA" w14:textId="77777777">
        <w:tc>
          <w:tcPr>
            <w:tcW w:w="3402" w:type="dxa"/>
            <w:shd w:val="clear" w:color="auto" w:fill="auto"/>
            <w:tcMar>
              <w:top w:w="0" w:type="dxa"/>
              <w:left w:w="108" w:type="dxa"/>
              <w:bottom w:w="0" w:type="dxa"/>
              <w:right w:w="108" w:type="dxa"/>
            </w:tcMar>
          </w:tcPr>
          <w:p w14:paraId="728BB31C" w14:textId="17007590" w:rsidR="00F528C6" w:rsidRPr="00F02619" w:rsidRDefault="00F528C6" w:rsidP="00F528C6">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2023 carried forward</w:t>
            </w:r>
          </w:p>
        </w:tc>
        <w:tc>
          <w:tcPr>
            <w:tcW w:w="1326" w:type="dxa"/>
            <w:tcBorders>
              <w:top w:val="double" w:sz="4" w:space="0" w:color="000000"/>
              <w:bottom w:val="double" w:sz="4" w:space="0" w:color="000000"/>
            </w:tcBorders>
            <w:shd w:val="clear" w:color="auto" w:fill="auto"/>
            <w:tcMar>
              <w:top w:w="0" w:type="dxa"/>
              <w:left w:w="108" w:type="dxa"/>
              <w:bottom w:w="0" w:type="dxa"/>
              <w:right w:w="108" w:type="dxa"/>
            </w:tcMar>
          </w:tcPr>
          <w:p w14:paraId="74632F08" w14:textId="3EC8D4D7" w:rsidR="00F528C6" w:rsidRPr="00F02619" w:rsidRDefault="00F528C6" w:rsidP="00F528C6">
            <w:pPr>
              <w:spacing w:after="0"/>
              <w:jc w:val="right"/>
              <w:rPr>
                <w:rFonts w:cs="Arial"/>
                <w:b/>
                <w:szCs w:val="18"/>
              </w:rPr>
            </w:pPr>
            <w:r w:rsidRPr="00F02619">
              <w:rPr>
                <w:rFonts w:cs="Arial"/>
                <w:b/>
                <w:szCs w:val="18"/>
              </w:rPr>
              <w:t>150,283</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1C103B79" w14:textId="646BB790" w:rsidR="00F528C6" w:rsidRPr="00F02619" w:rsidRDefault="00F528C6" w:rsidP="00F528C6">
            <w:pPr>
              <w:spacing w:after="0"/>
              <w:jc w:val="right"/>
              <w:rPr>
                <w:rFonts w:cs="Arial"/>
                <w:b/>
                <w:szCs w:val="18"/>
              </w:rPr>
            </w:pPr>
            <w:r w:rsidRPr="00F02619">
              <w:rPr>
                <w:rFonts w:cs="Arial"/>
                <w:b/>
                <w:szCs w:val="18"/>
              </w:rPr>
              <w:t>12,861</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35C64449" w14:textId="7CC6D59E" w:rsidR="00F528C6" w:rsidRPr="00F02619" w:rsidRDefault="00F528C6" w:rsidP="00F528C6">
            <w:pPr>
              <w:spacing w:after="0"/>
              <w:jc w:val="right"/>
              <w:rPr>
                <w:rFonts w:cs="Arial"/>
                <w:b/>
                <w:szCs w:val="18"/>
              </w:rPr>
            </w:pPr>
            <w:r w:rsidRPr="00F02619">
              <w:rPr>
                <w:rFonts w:cs="Arial"/>
                <w:b/>
                <w:szCs w:val="18"/>
              </w:rPr>
              <w:t>7,610</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12366842" w14:textId="17BF58E7" w:rsidR="00F528C6" w:rsidRPr="00F02619" w:rsidRDefault="00F528C6" w:rsidP="00F528C6">
            <w:pPr>
              <w:spacing w:after="0"/>
              <w:jc w:val="right"/>
              <w:rPr>
                <w:rFonts w:cs="Arial"/>
                <w:b/>
                <w:szCs w:val="18"/>
              </w:rPr>
            </w:pPr>
            <w:r w:rsidRPr="00F02619">
              <w:rPr>
                <w:rFonts w:cs="Arial"/>
                <w:b/>
                <w:szCs w:val="18"/>
              </w:rPr>
              <w:t>1,411</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4C4A673F" w14:textId="16BF48BD" w:rsidR="00F528C6" w:rsidRPr="00F02619" w:rsidRDefault="00F528C6" w:rsidP="00F528C6">
            <w:pPr>
              <w:spacing w:after="0"/>
              <w:jc w:val="right"/>
              <w:rPr>
                <w:rFonts w:cs="Arial"/>
                <w:b/>
                <w:szCs w:val="18"/>
              </w:rPr>
            </w:pPr>
            <w:r w:rsidRPr="00F02619">
              <w:rPr>
                <w:rFonts w:cs="Arial"/>
                <w:b/>
                <w:szCs w:val="18"/>
              </w:rPr>
              <w:t>4,776</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5D67A95C" w14:textId="5FA45ED0" w:rsidR="00F528C6" w:rsidRPr="00F02619" w:rsidRDefault="00F528C6" w:rsidP="00F528C6">
            <w:pPr>
              <w:spacing w:after="0"/>
              <w:jc w:val="right"/>
              <w:rPr>
                <w:rFonts w:cs="Arial"/>
                <w:b/>
                <w:szCs w:val="18"/>
              </w:rPr>
            </w:pPr>
            <w:r w:rsidRPr="00F02619">
              <w:rPr>
                <w:rFonts w:cs="Arial"/>
                <w:b/>
                <w:szCs w:val="18"/>
              </w:rPr>
              <w:t>-</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6CD92794" w14:textId="16F85855" w:rsidR="00F528C6" w:rsidRPr="00F02619" w:rsidRDefault="00F528C6" w:rsidP="00F528C6">
            <w:pPr>
              <w:spacing w:after="0"/>
              <w:jc w:val="right"/>
              <w:rPr>
                <w:rFonts w:cs="Arial"/>
                <w:b/>
                <w:szCs w:val="18"/>
              </w:rPr>
            </w:pPr>
            <w:r w:rsidRPr="00F02619">
              <w:rPr>
                <w:rFonts w:cs="Arial"/>
                <w:b/>
                <w:szCs w:val="18"/>
              </w:rPr>
              <w:t>176,941</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61D04DF4" w14:textId="470C58C7" w:rsidR="00F528C6" w:rsidRPr="00F02619" w:rsidRDefault="00F528C6" w:rsidP="00F528C6">
            <w:pPr>
              <w:spacing w:after="0"/>
              <w:jc w:val="right"/>
              <w:rPr>
                <w:rFonts w:cs="Arial"/>
                <w:b/>
                <w:szCs w:val="18"/>
              </w:rPr>
            </w:pPr>
            <w:r w:rsidRPr="00F02619">
              <w:rPr>
                <w:rFonts w:cs="Arial"/>
                <w:b/>
                <w:szCs w:val="18"/>
              </w:rPr>
              <w:t>2,284,815</w:t>
            </w:r>
          </w:p>
        </w:tc>
        <w:tc>
          <w:tcPr>
            <w:tcW w:w="1327" w:type="dxa"/>
            <w:tcBorders>
              <w:top w:val="double" w:sz="4" w:space="0" w:color="000000"/>
              <w:bottom w:val="double" w:sz="4" w:space="0" w:color="000000"/>
            </w:tcBorders>
            <w:shd w:val="clear" w:color="auto" w:fill="auto"/>
            <w:tcMar>
              <w:top w:w="0" w:type="dxa"/>
              <w:left w:w="108" w:type="dxa"/>
              <w:bottom w:w="0" w:type="dxa"/>
              <w:right w:w="108" w:type="dxa"/>
            </w:tcMar>
          </w:tcPr>
          <w:p w14:paraId="0F4B66C8" w14:textId="5D7B75BF" w:rsidR="00F528C6" w:rsidRPr="00F02619" w:rsidRDefault="00F528C6" w:rsidP="00F528C6">
            <w:pPr>
              <w:spacing w:after="0"/>
              <w:jc w:val="right"/>
              <w:rPr>
                <w:rFonts w:cs="Arial"/>
                <w:b/>
                <w:szCs w:val="18"/>
              </w:rPr>
            </w:pPr>
            <w:r w:rsidRPr="00F02619">
              <w:rPr>
                <w:rFonts w:cs="Arial"/>
                <w:b/>
                <w:szCs w:val="18"/>
              </w:rPr>
              <w:t>2,461,756</w:t>
            </w:r>
          </w:p>
        </w:tc>
      </w:tr>
    </w:tbl>
    <w:p w14:paraId="1456AAA4" w14:textId="77777777" w:rsidR="00B22A52" w:rsidRPr="00F02619" w:rsidRDefault="00B22A52">
      <w:pPr>
        <w:sectPr w:rsidR="00B22A52" w:rsidRPr="00F02619">
          <w:footerReference w:type="default" r:id="rId64"/>
          <w:pgSz w:w="16840" w:h="11910" w:orient="landscape"/>
          <w:pgMar w:top="743" w:right="561" w:bottom="1599" w:left="363" w:header="720" w:footer="720" w:gutter="0"/>
          <w:cols w:space="720"/>
        </w:sectPr>
      </w:pPr>
    </w:p>
    <w:p w14:paraId="5BDD0DEC" w14:textId="77777777" w:rsidR="00F63F8B" w:rsidRPr="00F02619" w:rsidRDefault="006B60F4">
      <w:pPr>
        <w:pStyle w:val="Heading2"/>
        <w:rPr>
          <w:rFonts w:cs="Arial"/>
          <w:b/>
          <w:bCs/>
          <w:sz w:val="22"/>
          <w:szCs w:val="22"/>
        </w:rPr>
      </w:pPr>
      <w:r w:rsidRPr="00F02619">
        <w:rPr>
          <w:rFonts w:cs="Arial"/>
          <w:b/>
          <w:bCs/>
          <w:sz w:val="22"/>
          <w:szCs w:val="22"/>
        </w:rPr>
        <w:lastRenderedPageBreak/>
        <w:t>Cash Flow Statement</w:t>
      </w:r>
    </w:p>
    <w:p w14:paraId="4A6C075A" w14:textId="77777777" w:rsidR="00F63F8B" w:rsidRPr="00F02619" w:rsidRDefault="00F63F8B">
      <w:pPr>
        <w:spacing w:after="0"/>
        <w:rPr>
          <w:rFonts w:cs="Arial"/>
          <w:b/>
        </w:rPr>
      </w:pPr>
    </w:p>
    <w:p w14:paraId="2D62E1C3" w14:textId="77777777" w:rsidR="00F63F8B" w:rsidRPr="00F02619" w:rsidRDefault="006B60F4">
      <w:pPr>
        <w:spacing w:before="1"/>
        <w:ind w:right="-601"/>
        <w:rPr>
          <w:rFonts w:cs="Arial"/>
          <w:szCs w:val="18"/>
        </w:rPr>
      </w:pPr>
      <w:r w:rsidRPr="00F02619">
        <w:rPr>
          <w:rFonts w:cs="Arial"/>
          <w:szCs w:val="18"/>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capital (that is borrowing) to the council. Further analysis of movements is provided in the cash flow notes following the statement.</w:t>
      </w:r>
    </w:p>
    <w:p w14:paraId="457BB60E" w14:textId="77777777" w:rsidR="00F63F8B" w:rsidRPr="00F02619" w:rsidRDefault="00F63F8B">
      <w:pPr>
        <w:spacing w:after="0"/>
        <w:rPr>
          <w:rFonts w:cs="Arial"/>
          <w:b/>
          <w:color w:val="FF0000"/>
          <w:szCs w:val="18"/>
        </w:rPr>
      </w:pPr>
    </w:p>
    <w:tbl>
      <w:tblPr>
        <w:tblW w:w="10201" w:type="dxa"/>
        <w:tblCellMar>
          <w:left w:w="10" w:type="dxa"/>
          <w:right w:w="10" w:type="dxa"/>
        </w:tblCellMar>
        <w:tblLook w:val="0000" w:firstRow="0" w:lastRow="0" w:firstColumn="0" w:lastColumn="0" w:noHBand="0" w:noVBand="0"/>
      </w:tblPr>
      <w:tblGrid>
        <w:gridCol w:w="1413"/>
        <w:gridCol w:w="7513"/>
        <w:gridCol w:w="1275"/>
      </w:tblGrid>
      <w:tr w:rsidR="00F528C6" w:rsidRPr="00F02619" w14:paraId="2D54FB6A" w14:textId="77777777" w:rsidTr="00F528C6">
        <w:tc>
          <w:tcPr>
            <w:tcW w:w="1413" w:type="dxa"/>
          </w:tcPr>
          <w:p w14:paraId="2AC9BD95" w14:textId="77777777" w:rsidR="00F528C6" w:rsidRPr="00F02619" w:rsidRDefault="00F528C6" w:rsidP="00F528C6">
            <w:pPr>
              <w:spacing w:after="0"/>
              <w:jc w:val="right"/>
              <w:rPr>
                <w:rFonts w:cs="Arial"/>
                <w:b/>
                <w:szCs w:val="18"/>
              </w:rPr>
            </w:pPr>
            <w:r w:rsidRPr="00F02619">
              <w:rPr>
                <w:rFonts w:cs="Arial"/>
                <w:b/>
                <w:szCs w:val="18"/>
              </w:rPr>
              <w:t>2022/23</w:t>
            </w:r>
          </w:p>
          <w:p w14:paraId="273C5CE2" w14:textId="187AC8CF" w:rsidR="00F528C6" w:rsidRPr="00F02619" w:rsidRDefault="00F528C6" w:rsidP="00F528C6">
            <w:pPr>
              <w:spacing w:after="0"/>
              <w:jc w:val="right"/>
              <w:rPr>
                <w:rFonts w:cs="Arial"/>
                <w:b/>
                <w:szCs w:val="18"/>
              </w:rPr>
            </w:pPr>
            <w:r w:rsidRPr="00F02619">
              <w:rPr>
                <w:rFonts w:cs="Arial"/>
                <w:b/>
                <w:szCs w:val="18"/>
              </w:rPr>
              <w:t>£000</w:t>
            </w:r>
          </w:p>
        </w:tc>
        <w:tc>
          <w:tcPr>
            <w:tcW w:w="7513" w:type="dxa"/>
            <w:shd w:val="clear" w:color="auto" w:fill="auto"/>
            <w:tcMar>
              <w:top w:w="0" w:type="dxa"/>
              <w:left w:w="108" w:type="dxa"/>
              <w:bottom w:w="0" w:type="dxa"/>
              <w:right w:w="108" w:type="dxa"/>
            </w:tcMar>
          </w:tcPr>
          <w:p w14:paraId="584F14A7" w14:textId="77777777" w:rsidR="00F528C6" w:rsidRPr="00F02619" w:rsidRDefault="00F528C6" w:rsidP="00F528C6">
            <w:pPr>
              <w:spacing w:after="0"/>
              <w:rPr>
                <w:rFonts w:cs="Arial"/>
                <w:b/>
                <w:color w:val="FF0000"/>
                <w:szCs w:val="18"/>
              </w:rPr>
            </w:pPr>
          </w:p>
        </w:tc>
        <w:tc>
          <w:tcPr>
            <w:tcW w:w="1275" w:type="dxa"/>
            <w:shd w:val="clear" w:color="auto" w:fill="auto"/>
            <w:tcMar>
              <w:top w:w="0" w:type="dxa"/>
              <w:left w:w="108" w:type="dxa"/>
              <w:bottom w:w="0" w:type="dxa"/>
              <w:right w:w="108" w:type="dxa"/>
            </w:tcMar>
          </w:tcPr>
          <w:p w14:paraId="4B292805" w14:textId="2BCF613A" w:rsidR="00F528C6" w:rsidRPr="00F02619" w:rsidRDefault="00F528C6" w:rsidP="00F528C6">
            <w:pPr>
              <w:spacing w:after="0"/>
              <w:jc w:val="right"/>
              <w:rPr>
                <w:rFonts w:cs="Arial"/>
                <w:b/>
                <w:szCs w:val="18"/>
              </w:rPr>
            </w:pPr>
            <w:r w:rsidRPr="00F02619">
              <w:rPr>
                <w:rFonts w:cs="Arial"/>
                <w:b/>
                <w:szCs w:val="18"/>
              </w:rPr>
              <w:t>2023/24</w:t>
            </w:r>
          </w:p>
          <w:p w14:paraId="3B259F17" w14:textId="77777777" w:rsidR="00F528C6" w:rsidRPr="00F02619" w:rsidRDefault="00F528C6" w:rsidP="00F528C6">
            <w:pPr>
              <w:spacing w:after="0"/>
              <w:jc w:val="right"/>
            </w:pPr>
            <w:r w:rsidRPr="00F02619">
              <w:rPr>
                <w:rFonts w:cs="Arial"/>
                <w:b/>
                <w:szCs w:val="18"/>
              </w:rPr>
              <w:t>£000</w:t>
            </w:r>
          </w:p>
        </w:tc>
      </w:tr>
      <w:tr w:rsidR="00F528C6" w:rsidRPr="00F02619" w14:paraId="3544BB1B" w14:textId="77777777" w:rsidTr="00F528C6">
        <w:tc>
          <w:tcPr>
            <w:tcW w:w="1413" w:type="dxa"/>
          </w:tcPr>
          <w:p w14:paraId="67596729" w14:textId="39767235" w:rsidR="00F528C6" w:rsidRPr="00F02619" w:rsidRDefault="00F528C6" w:rsidP="00F528C6">
            <w:pPr>
              <w:spacing w:after="0"/>
              <w:jc w:val="right"/>
              <w:rPr>
                <w:rFonts w:cs="Arial"/>
                <w:szCs w:val="18"/>
              </w:rPr>
            </w:pPr>
            <w:r w:rsidRPr="00F02619">
              <w:t>(106,281)</w:t>
            </w:r>
          </w:p>
        </w:tc>
        <w:tc>
          <w:tcPr>
            <w:tcW w:w="7513" w:type="dxa"/>
            <w:shd w:val="clear" w:color="auto" w:fill="auto"/>
            <w:tcMar>
              <w:top w:w="0" w:type="dxa"/>
              <w:left w:w="108" w:type="dxa"/>
              <w:bottom w:w="0" w:type="dxa"/>
              <w:right w:w="108" w:type="dxa"/>
            </w:tcMar>
          </w:tcPr>
          <w:p w14:paraId="518631FF" w14:textId="77777777" w:rsidR="00F528C6" w:rsidRPr="00F02619" w:rsidRDefault="00F528C6" w:rsidP="00F528C6">
            <w:pPr>
              <w:spacing w:after="0"/>
              <w:rPr>
                <w:rFonts w:cs="Arial"/>
                <w:szCs w:val="18"/>
              </w:rPr>
            </w:pPr>
            <w:r w:rsidRPr="00F02619">
              <w:rPr>
                <w:rFonts w:cs="Arial"/>
                <w:szCs w:val="18"/>
              </w:rPr>
              <w:t>Net surplus / (deficit) on the provision of services</w:t>
            </w:r>
          </w:p>
        </w:tc>
        <w:tc>
          <w:tcPr>
            <w:tcW w:w="1275" w:type="dxa"/>
            <w:shd w:val="clear" w:color="auto" w:fill="auto"/>
            <w:tcMar>
              <w:top w:w="0" w:type="dxa"/>
              <w:left w:w="108" w:type="dxa"/>
              <w:bottom w:w="0" w:type="dxa"/>
              <w:right w:w="108" w:type="dxa"/>
            </w:tcMar>
          </w:tcPr>
          <w:p w14:paraId="2438E20C" w14:textId="63AEE8F6" w:rsidR="00F528C6" w:rsidRPr="00F02619" w:rsidRDefault="002B2560" w:rsidP="00F528C6">
            <w:pPr>
              <w:spacing w:after="0"/>
              <w:jc w:val="right"/>
            </w:pPr>
            <w:r w:rsidRPr="00F02619">
              <w:t>(22,354)</w:t>
            </w:r>
          </w:p>
        </w:tc>
      </w:tr>
      <w:tr w:rsidR="00F528C6" w:rsidRPr="00F02619" w14:paraId="6BF0883E" w14:textId="77777777" w:rsidTr="00F528C6">
        <w:tc>
          <w:tcPr>
            <w:tcW w:w="1413" w:type="dxa"/>
          </w:tcPr>
          <w:p w14:paraId="42AF7B14" w14:textId="10084043" w:rsidR="00F528C6" w:rsidRPr="00F02619" w:rsidRDefault="00F528C6" w:rsidP="00F528C6">
            <w:pPr>
              <w:spacing w:after="0"/>
              <w:jc w:val="right"/>
              <w:rPr>
                <w:rFonts w:cs="Arial"/>
                <w:szCs w:val="18"/>
              </w:rPr>
            </w:pPr>
            <w:r w:rsidRPr="00F02619">
              <w:rPr>
                <w:rFonts w:cs="Arial"/>
                <w:szCs w:val="18"/>
              </w:rPr>
              <w:t>207,857</w:t>
            </w:r>
          </w:p>
        </w:tc>
        <w:tc>
          <w:tcPr>
            <w:tcW w:w="7513" w:type="dxa"/>
            <w:shd w:val="clear" w:color="auto" w:fill="auto"/>
            <w:tcMar>
              <w:top w:w="0" w:type="dxa"/>
              <w:left w:w="108" w:type="dxa"/>
              <w:bottom w:w="0" w:type="dxa"/>
              <w:right w:w="108" w:type="dxa"/>
            </w:tcMar>
          </w:tcPr>
          <w:p w14:paraId="050DFB5B" w14:textId="77777777" w:rsidR="00F528C6" w:rsidRPr="00F02619" w:rsidRDefault="00F528C6" w:rsidP="00F528C6">
            <w:pPr>
              <w:spacing w:after="0"/>
              <w:ind w:right="-1242"/>
              <w:rPr>
                <w:rFonts w:cs="Arial"/>
                <w:szCs w:val="18"/>
              </w:rPr>
            </w:pPr>
            <w:r w:rsidRPr="00F02619">
              <w:rPr>
                <w:rFonts w:cs="Arial"/>
                <w:szCs w:val="18"/>
              </w:rPr>
              <w:t xml:space="preserve">Adjust net surplus / deficit on the provision of services for </w:t>
            </w:r>
            <w:proofErr w:type="spellStart"/>
            <w:proofErr w:type="gramStart"/>
            <w:r w:rsidRPr="00F02619">
              <w:rPr>
                <w:rFonts w:cs="Arial"/>
                <w:szCs w:val="18"/>
              </w:rPr>
              <w:t>non cash</w:t>
            </w:r>
            <w:proofErr w:type="spellEnd"/>
            <w:proofErr w:type="gramEnd"/>
            <w:r w:rsidRPr="00F02619">
              <w:rPr>
                <w:rFonts w:cs="Arial"/>
                <w:szCs w:val="18"/>
              </w:rPr>
              <w:t xml:space="preserve"> movements</w:t>
            </w:r>
          </w:p>
        </w:tc>
        <w:tc>
          <w:tcPr>
            <w:tcW w:w="1275" w:type="dxa"/>
            <w:shd w:val="clear" w:color="auto" w:fill="auto"/>
            <w:tcMar>
              <w:top w:w="0" w:type="dxa"/>
              <w:left w:w="108" w:type="dxa"/>
              <w:bottom w:w="0" w:type="dxa"/>
              <w:right w:w="108" w:type="dxa"/>
            </w:tcMar>
          </w:tcPr>
          <w:p w14:paraId="047086D0" w14:textId="706418BE" w:rsidR="00F528C6" w:rsidRPr="00F02619" w:rsidRDefault="002B2560" w:rsidP="00F528C6">
            <w:pPr>
              <w:spacing w:after="0"/>
              <w:jc w:val="right"/>
              <w:rPr>
                <w:rFonts w:cs="Arial"/>
                <w:szCs w:val="18"/>
              </w:rPr>
            </w:pPr>
            <w:r w:rsidRPr="00F02619">
              <w:rPr>
                <w:rFonts w:cs="Arial"/>
                <w:szCs w:val="18"/>
              </w:rPr>
              <w:t>27,888</w:t>
            </w:r>
          </w:p>
        </w:tc>
      </w:tr>
      <w:tr w:rsidR="00F528C6" w:rsidRPr="00F02619" w14:paraId="530D7607" w14:textId="77777777" w:rsidTr="00F528C6">
        <w:tc>
          <w:tcPr>
            <w:tcW w:w="1413" w:type="dxa"/>
            <w:tcBorders>
              <w:bottom w:val="single" w:sz="4" w:space="0" w:color="000000"/>
            </w:tcBorders>
          </w:tcPr>
          <w:p w14:paraId="7B232882" w14:textId="2795F81F" w:rsidR="00F528C6" w:rsidRPr="00F02619" w:rsidRDefault="00F528C6" w:rsidP="00F528C6">
            <w:pPr>
              <w:spacing w:after="0"/>
              <w:jc w:val="right"/>
              <w:rPr>
                <w:rFonts w:cs="Arial"/>
                <w:szCs w:val="18"/>
              </w:rPr>
            </w:pPr>
            <w:r w:rsidRPr="00F02619">
              <w:rPr>
                <w:rFonts w:cs="Arial"/>
                <w:szCs w:val="18"/>
              </w:rPr>
              <w:t>(64,264)</w:t>
            </w:r>
          </w:p>
        </w:tc>
        <w:tc>
          <w:tcPr>
            <w:tcW w:w="7513" w:type="dxa"/>
            <w:shd w:val="clear" w:color="auto" w:fill="auto"/>
            <w:tcMar>
              <w:top w:w="0" w:type="dxa"/>
              <w:left w:w="108" w:type="dxa"/>
              <w:bottom w:w="0" w:type="dxa"/>
              <w:right w:w="108" w:type="dxa"/>
            </w:tcMar>
          </w:tcPr>
          <w:p w14:paraId="08AF32E0" w14:textId="77777777" w:rsidR="00F528C6" w:rsidRPr="00F02619" w:rsidRDefault="00F528C6" w:rsidP="00F528C6">
            <w:pPr>
              <w:spacing w:after="0"/>
              <w:rPr>
                <w:rFonts w:cs="Arial"/>
                <w:szCs w:val="18"/>
              </w:rPr>
            </w:pPr>
            <w:r w:rsidRPr="00F02619">
              <w:rPr>
                <w:rFonts w:cs="Arial"/>
                <w:szCs w:val="18"/>
              </w:rPr>
              <w:t>Adjust for items included in the net surplus / deficit on the provision of services that are investing and financing activities</w:t>
            </w:r>
          </w:p>
        </w:tc>
        <w:tc>
          <w:tcPr>
            <w:tcW w:w="1275" w:type="dxa"/>
            <w:tcBorders>
              <w:bottom w:val="single" w:sz="4" w:space="0" w:color="000000"/>
            </w:tcBorders>
            <w:shd w:val="clear" w:color="auto" w:fill="auto"/>
            <w:tcMar>
              <w:top w:w="0" w:type="dxa"/>
              <w:left w:w="108" w:type="dxa"/>
              <w:bottom w:w="0" w:type="dxa"/>
              <w:right w:w="108" w:type="dxa"/>
            </w:tcMar>
          </w:tcPr>
          <w:p w14:paraId="443F7F8F" w14:textId="725B518F" w:rsidR="00F528C6" w:rsidRPr="00F02619" w:rsidRDefault="002B2560" w:rsidP="00F528C6">
            <w:pPr>
              <w:spacing w:after="0"/>
              <w:jc w:val="right"/>
              <w:rPr>
                <w:rFonts w:cs="Arial"/>
                <w:szCs w:val="18"/>
              </w:rPr>
            </w:pPr>
            <w:r w:rsidRPr="00F02619">
              <w:rPr>
                <w:rFonts w:cs="Arial"/>
                <w:szCs w:val="18"/>
              </w:rPr>
              <w:t>(66,944)</w:t>
            </w:r>
          </w:p>
        </w:tc>
      </w:tr>
      <w:tr w:rsidR="00F528C6" w:rsidRPr="00F02619" w14:paraId="64BDF4F6" w14:textId="77777777" w:rsidTr="00F528C6">
        <w:tc>
          <w:tcPr>
            <w:tcW w:w="1413" w:type="dxa"/>
            <w:tcBorders>
              <w:top w:val="single" w:sz="4" w:space="0" w:color="000000"/>
            </w:tcBorders>
          </w:tcPr>
          <w:p w14:paraId="42E1299F" w14:textId="3F5C966D" w:rsidR="00F528C6" w:rsidRPr="00F02619" w:rsidRDefault="00F528C6" w:rsidP="00F528C6">
            <w:pPr>
              <w:spacing w:after="0"/>
              <w:jc w:val="right"/>
              <w:rPr>
                <w:rFonts w:cs="Arial"/>
                <w:szCs w:val="18"/>
              </w:rPr>
            </w:pPr>
            <w:r w:rsidRPr="00F02619">
              <w:rPr>
                <w:rFonts w:cs="Arial"/>
                <w:szCs w:val="18"/>
              </w:rPr>
              <w:t>37,312</w:t>
            </w:r>
          </w:p>
        </w:tc>
        <w:tc>
          <w:tcPr>
            <w:tcW w:w="7513" w:type="dxa"/>
            <w:shd w:val="clear" w:color="auto" w:fill="auto"/>
            <w:tcMar>
              <w:top w:w="0" w:type="dxa"/>
              <w:left w:w="108" w:type="dxa"/>
              <w:bottom w:w="0" w:type="dxa"/>
              <w:right w:w="108" w:type="dxa"/>
            </w:tcMar>
          </w:tcPr>
          <w:p w14:paraId="2F2C9314" w14:textId="77777777" w:rsidR="00F528C6" w:rsidRPr="00F02619" w:rsidRDefault="00F528C6" w:rsidP="00F528C6">
            <w:pPr>
              <w:spacing w:after="0"/>
              <w:rPr>
                <w:rFonts w:cs="Arial"/>
                <w:szCs w:val="18"/>
              </w:rPr>
            </w:pPr>
            <w:r w:rsidRPr="00F02619">
              <w:rPr>
                <w:rFonts w:cs="Arial"/>
                <w:szCs w:val="18"/>
              </w:rPr>
              <w:t>Net cash flows from Operating Activities</w:t>
            </w:r>
          </w:p>
        </w:tc>
        <w:tc>
          <w:tcPr>
            <w:tcW w:w="1275" w:type="dxa"/>
            <w:tcBorders>
              <w:top w:val="single" w:sz="4" w:space="0" w:color="000000"/>
            </w:tcBorders>
            <w:shd w:val="clear" w:color="auto" w:fill="auto"/>
            <w:tcMar>
              <w:top w:w="0" w:type="dxa"/>
              <w:left w:w="108" w:type="dxa"/>
              <w:bottom w:w="0" w:type="dxa"/>
              <w:right w:w="108" w:type="dxa"/>
            </w:tcMar>
          </w:tcPr>
          <w:p w14:paraId="5C131FF6" w14:textId="23D62ECD" w:rsidR="00F528C6" w:rsidRPr="00F02619" w:rsidRDefault="002B2560" w:rsidP="00F528C6">
            <w:pPr>
              <w:spacing w:after="0"/>
              <w:jc w:val="right"/>
              <w:rPr>
                <w:rFonts w:cs="Arial"/>
                <w:szCs w:val="18"/>
              </w:rPr>
            </w:pPr>
            <w:r w:rsidRPr="00F02619">
              <w:rPr>
                <w:rFonts w:cs="Arial"/>
                <w:szCs w:val="18"/>
              </w:rPr>
              <w:t>(61,410)</w:t>
            </w:r>
          </w:p>
        </w:tc>
      </w:tr>
      <w:tr w:rsidR="00F528C6" w:rsidRPr="00F02619" w14:paraId="583E0323" w14:textId="77777777" w:rsidTr="00F528C6">
        <w:tc>
          <w:tcPr>
            <w:tcW w:w="1413" w:type="dxa"/>
          </w:tcPr>
          <w:p w14:paraId="3FA5BEEF" w14:textId="77777777" w:rsidR="00F528C6" w:rsidRPr="00F02619" w:rsidRDefault="00F528C6" w:rsidP="00F528C6">
            <w:pPr>
              <w:spacing w:after="0"/>
              <w:jc w:val="right"/>
              <w:rPr>
                <w:rFonts w:cs="Arial"/>
                <w:szCs w:val="18"/>
              </w:rPr>
            </w:pPr>
          </w:p>
        </w:tc>
        <w:tc>
          <w:tcPr>
            <w:tcW w:w="7513" w:type="dxa"/>
            <w:shd w:val="clear" w:color="auto" w:fill="auto"/>
            <w:tcMar>
              <w:top w:w="0" w:type="dxa"/>
              <w:left w:w="108" w:type="dxa"/>
              <w:bottom w:w="0" w:type="dxa"/>
              <w:right w:w="108" w:type="dxa"/>
            </w:tcMar>
          </w:tcPr>
          <w:p w14:paraId="40012D24" w14:textId="77777777" w:rsidR="00F528C6" w:rsidRPr="00F02619" w:rsidRDefault="00F528C6" w:rsidP="00F528C6">
            <w:pPr>
              <w:spacing w:after="0"/>
              <w:rPr>
                <w:rFonts w:cs="Arial"/>
                <w:szCs w:val="18"/>
              </w:rPr>
            </w:pPr>
          </w:p>
        </w:tc>
        <w:tc>
          <w:tcPr>
            <w:tcW w:w="1275" w:type="dxa"/>
            <w:shd w:val="clear" w:color="auto" w:fill="auto"/>
            <w:tcMar>
              <w:top w:w="0" w:type="dxa"/>
              <w:left w:w="108" w:type="dxa"/>
              <w:bottom w:w="0" w:type="dxa"/>
              <w:right w:w="108" w:type="dxa"/>
            </w:tcMar>
          </w:tcPr>
          <w:p w14:paraId="082D9872" w14:textId="77777777" w:rsidR="00F528C6" w:rsidRPr="00F02619" w:rsidRDefault="00F528C6" w:rsidP="00F528C6">
            <w:pPr>
              <w:spacing w:after="0"/>
              <w:jc w:val="right"/>
              <w:rPr>
                <w:rFonts w:cs="Arial"/>
                <w:color w:val="FF0000"/>
                <w:szCs w:val="18"/>
              </w:rPr>
            </w:pPr>
          </w:p>
        </w:tc>
      </w:tr>
      <w:tr w:rsidR="00F528C6" w:rsidRPr="00F02619" w14:paraId="52A8020F" w14:textId="77777777" w:rsidTr="00F528C6">
        <w:tc>
          <w:tcPr>
            <w:tcW w:w="1413" w:type="dxa"/>
          </w:tcPr>
          <w:p w14:paraId="4E38D2C4" w14:textId="5E03B348" w:rsidR="00F528C6" w:rsidRPr="00F02619" w:rsidRDefault="00F528C6" w:rsidP="00F528C6">
            <w:pPr>
              <w:spacing w:after="0"/>
              <w:jc w:val="right"/>
              <w:rPr>
                <w:rFonts w:cs="Arial"/>
                <w:szCs w:val="18"/>
              </w:rPr>
            </w:pPr>
            <w:r w:rsidRPr="00F02619">
              <w:rPr>
                <w:rFonts w:cs="Arial"/>
                <w:szCs w:val="18"/>
              </w:rPr>
              <w:t>(98,557)</w:t>
            </w:r>
          </w:p>
        </w:tc>
        <w:tc>
          <w:tcPr>
            <w:tcW w:w="7513" w:type="dxa"/>
            <w:shd w:val="clear" w:color="auto" w:fill="auto"/>
            <w:tcMar>
              <w:top w:w="0" w:type="dxa"/>
              <w:left w:w="108" w:type="dxa"/>
              <w:bottom w:w="0" w:type="dxa"/>
              <w:right w:w="108" w:type="dxa"/>
            </w:tcMar>
          </w:tcPr>
          <w:p w14:paraId="6F87FC9B" w14:textId="77777777" w:rsidR="00F528C6" w:rsidRPr="00F02619" w:rsidRDefault="00F528C6" w:rsidP="00F528C6">
            <w:pPr>
              <w:spacing w:after="0"/>
              <w:rPr>
                <w:rFonts w:cs="Arial"/>
                <w:szCs w:val="18"/>
              </w:rPr>
            </w:pPr>
            <w:r w:rsidRPr="00F02619">
              <w:rPr>
                <w:rFonts w:cs="Arial"/>
                <w:szCs w:val="18"/>
              </w:rPr>
              <w:t>Investing Activities</w:t>
            </w:r>
          </w:p>
        </w:tc>
        <w:tc>
          <w:tcPr>
            <w:tcW w:w="1275" w:type="dxa"/>
            <w:shd w:val="clear" w:color="auto" w:fill="auto"/>
            <w:tcMar>
              <w:top w:w="0" w:type="dxa"/>
              <w:left w:w="108" w:type="dxa"/>
              <w:bottom w:w="0" w:type="dxa"/>
              <w:right w:w="108" w:type="dxa"/>
            </w:tcMar>
          </w:tcPr>
          <w:p w14:paraId="4EF2C623" w14:textId="2B9FEA78" w:rsidR="00F528C6" w:rsidRPr="00F02619" w:rsidRDefault="002B2560" w:rsidP="00F528C6">
            <w:pPr>
              <w:spacing w:after="0"/>
              <w:jc w:val="right"/>
              <w:rPr>
                <w:rFonts w:cs="Arial"/>
                <w:szCs w:val="18"/>
              </w:rPr>
            </w:pPr>
            <w:r w:rsidRPr="00F02619">
              <w:rPr>
                <w:rFonts w:cs="Arial"/>
                <w:szCs w:val="18"/>
              </w:rPr>
              <w:t>16,627</w:t>
            </w:r>
          </w:p>
        </w:tc>
      </w:tr>
      <w:tr w:rsidR="00F528C6" w:rsidRPr="00F02619" w14:paraId="1132507E" w14:textId="77777777" w:rsidTr="00F528C6">
        <w:tc>
          <w:tcPr>
            <w:tcW w:w="1413" w:type="dxa"/>
          </w:tcPr>
          <w:p w14:paraId="484E7C81" w14:textId="4F01A945" w:rsidR="00F528C6" w:rsidRPr="00F02619" w:rsidRDefault="00F528C6" w:rsidP="00F528C6">
            <w:pPr>
              <w:spacing w:after="0"/>
              <w:jc w:val="right"/>
              <w:rPr>
                <w:rFonts w:cs="Arial"/>
                <w:szCs w:val="18"/>
              </w:rPr>
            </w:pPr>
            <w:r w:rsidRPr="00F02619">
              <w:rPr>
                <w:rFonts w:cs="Arial"/>
                <w:szCs w:val="18"/>
              </w:rPr>
              <w:t>35,659</w:t>
            </w:r>
          </w:p>
        </w:tc>
        <w:tc>
          <w:tcPr>
            <w:tcW w:w="7513" w:type="dxa"/>
            <w:shd w:val="clear" w:color="auto" w:fill="auto"/>
            <w:tcMar>
              <w:top w:w="0" w:type="dxa"/>
              <w:left w:w="108" w:type="dxa"/>
              <w:bottom w:w="0" w:type="dxa"/>
              <w:right w:w="108" w:type="dxa"/>
            </w:tcMar>
          </w:tcPr>
          <w:p w14:paraId="1A09B6EE" w14:textId="77777777" w:rsidR="00F528C6" w:rsidRPr="00F02619" w:rsidRDefault="00F528C6" w:rsidP="00F528C6">
            <w:pPr>
              <w:spacing w:after="0"/>
              <w:rPr>
                <w:rFonts w:cs="Arial"/>
                <w:szCs w:val="18"/>
              </w:rPr>
            </w:pPr>
            <w:r w:rsidRPr="00F02619">
              <w:rPr>
                <w:rFonts w:cs="Arial"/>
                <w:szCs w:val="18"/>
              </w:rPr>
              <w:t>Financing Activities</w:t>
            </w:r>
          </w:p>
        </w:tc>
        <w:tc>
          <w:tcPr>
            <w:tcW w:w="1275" w:type="dxa"/>
            <w:shd w:val="clear" w:color="auto" w:fill="auto"/>
            <w:tcMar>
              <w:top w:w="0" w:type="dxa"/>
              <w:left w:w="108" w:type="dxa"/>
              <w:bottom w:w="0" w:type="dxa"/>
              <w:right w:w="108" w:type="dxa"/>
            </w:tcMar>
          </w:tcPr>
          <w:p w14:paraId="01BB8036" w14:textId="2F3365CE" w:rsidR="00F528C6" w:rsidRPr="00F02619" w:rsidRDefault="002B2560" w:rsidP="00F528C6">
            <w:pPr>
              <w:spacing w:after="0"/>
              <w:jc w:val="right"/>
              <w:rPr>
                <w:rFonts w:cs="Arial"/>
                <w:szCs w:val="18"/>
              </w:rPr>
            </w:pPr>
            <w:r w:rsidRPr="00F02619">
              <w:rPr>
                <w:rFonts w:cs="Arial"/>
                <w:szCs w:val="18"/>
              </w:rPr>
              <w:t>(8,868)</w:t>
            </w:r>
          </w:p>
        </w:tc>
      </w:tr>
      <w:tr w:rsidR="00F528C6" w:rsidRPr="00F02619" w14:paraId="3147D45E" w14:textId="77777777" w:rsidTr="00F528C6">
        <w:tc>
          <w:tcPr>
            <w:tcW w:w="1413" w:type="dxa"/>
            <w:tcBorders>
              <w:bottom w:val="single" w:sz="4" w:space="0" w:color="000000"/>
            </w:tcBorders>
          </w:tcPr>
          <w:p w14:paraId="7AA0BCFD" w14:textId="77777777" w:rsidR="00F528C6" w:rsidRPr="00F02619" w:rsidRDefault="00F528C6" w:rsidP="00F528C6">
            <w:pPr>
              <w:spacing w:after="0"/>
              <w:jc w:val="right"/>
              <w:rPr>
                <w:rFonts w:cs="Arial"/>
                <w:szCs w:val="18"/>
              </w:rPr>
            </w:pPr>
          </w:p>
        </w:tc>
        <w:tc>
          <w:tcPr>
            <w:tcW w:w="7513" w:type="dxa"/>
            <w:shd w:val="clear" w:color="auto" w:fill="auto"/>
            <w:tcMar>
              <w:top w:w="0" w:type="dxa"/>
              <w:left w:w="108" w:type="dxa"/>
              <w:bottom w:w="0" w:type="dxa"/>
              <w:right w:w="108" w:type="dxa"/>
            </w:tcMar>
          </w:tcPr>
          <w:p w14:paraId="7A7819D8" w14:textId="77777777" w:rsidR="00F528C6" w:rsidRPr="00F02619" w:rsidRDefault="00F528C6" w:rsidP="00F528C6">
            <w:pPr>
              <w:spacing w:after="0"/>
              <w:rPr>
                <w:rFonts w:cs="Arial"/>
                <w:szCs w:val="18"/>
              </w:rPr>
            </w:pPr>
          </w:p>
        </w:tc>
        <w:tc>
          <w:tcPr>
            <w:tcW w:w="1275" w:type="dxa"/>
            <w:tcBorders>
              <w:bottom w:val="single" w:sz="4" w:space="0" w:color="000000"/>
            </w:tcBorders>
            <w:shd w:val="clear" w:color="auto" w:fill="auto"/>
            <w:tcMar>
              <w:top w:w="0" w:type="dxa"/>
              <w:left w:w="108" w:type="dxa"/>
              <w:bottom w:w="0" w:type="dxa"/>
              <w:right w:w="108" w:type="dxa"/>
            </w:tcMar>
          </w:tcPr>
          <w:p w14:paraId="6C8479F6" w14:textId="77777777" w:rsidR="00F528C6" w:rsidRPr="00F02619" w:rsidRDefault="00F528C6" w:rsidP="00F528C6">
            <w:pPr>
              <w:spacing w:after="0"/>
              <w:jc w:val="right"/>
              <w:rPr>
                <w:rFonts w:cs="Arial"/>
                <w:szCs w:val="18"/>
              </w:rPr>
            </w:pPr>
          </w:p>
        </w:tc>
      </w:tr>
      <w:tr w:rsidR="00F528C6" w:rsidRPr="00F02619" w14:paraId="2F5076F4" w14:textId="77777777" w:rsidTr="00F528C6">
        <w:tc>
          <w:tcPr>
            <w:tcW w:w="1413" w:type="dxa"/>
            <w:tcBorders>
              <w:top w:val="single" w:sz="4" w:space="0" w:color="000000"/>
            </w:tcBorders>
          </w:tcPr>
          <w:p w14:paraId="3E8BB37A" w14:textId="0DC7AD49" w:rsidR="00F528C6" w:rsidRPr="00F02619" w:rsidRDefault="00F528C6" w:rsidP="00F528C6">
            <w:pPr>
              <w:spacing w:after="0"/>
              <w:jc w:val="right"/>
              <w:rPr>
                <w:rFonts w:cs="Arial"/>
                <w:szCs w:val="18"/>
              </w:rPr>
            </w:pPr>
            <w:r w:rsidRPr="00F02619">
              <w:rPr>
                <w:rFonts w:cs="Arial"/>
                <w:szCs w:val="18"/>
              </w:rPr>
              <w:t>(25,586)</w:t>
            </w:r>
          </w:p>
        </w:tc>
        <w:tc>
          <w:tcPr>
            <w:tcW w:w="7513" w:type="dxa"/>
            <w:shd w:val="clear" w:color="auto" w:fill="auto"/>
            <w:tcMar>
              <w:top w:w="0" w:type="dxa"/>
              <w:left w:w="108" w:type="dxa"/>
              <w:bottom w:w="0" w:type="dxa"/>
              <w:right w:w="108" w:type="dxa"/>
            </w:tcMar>
          </w:tcPr>
          <w:p w14:paraId="593978C1" w14:textId="77777777" w:rsidR="00F528C6" w:rsidRPr="00F02619" w:rsidRDefault="00F528C6" w:rsidP="00F528C6">
            <w:pPr>
              <w:spacing w:after="0"/>
              <w:rPr>
                <w:rFonts w:cs="Arial"/>
                <w:szCs w:val="18"/>
              </w:rPr>
            </w:pPr>
            <w:r w:rsidRPr="00F02619">
              <w:rPr>
                <w:rFonts w:cs="Arial"/>
                <w:szCs w:val="18"/>
              </w:rPr>
              <w:t>Net increase / (decrease) in cash and cash equivalents</w:t>
            </w:r>
          </w:p>
        </w:tc>
        <w:tc>
          <w:tcPr>
            <w:tcW w:w="1275" w:type="dxa"/>
            <w:tcBorders>
              <w:top w:val="single" w:sz="4" w:space="0" w:color="000000"/>
            </w:tcBorders>
            <w:shd w:val="clear" w:color="auto" w:fill="auto"/>
            <w:tcMar>
              <w:top w:w="0" w:type="dxa"/>
              <w:left w:w="108" w:type="dxa"/>
              <w:bottom w:w="0" w:type="dxa"/>
              <w:right w:w="108" w:type="dxa"/>
            </w:tcMar>
          </w:tcPr>
          <w:p w14:paraId="0CDA5736" w14:textId="5ACDFFB1" w:rsidR="00F528C6" w:rsidRPr="00F02619" w:rsidRDefault="002B2560" w:rsidP="00F528C6">
            <w:pPr>
              <w:spacing w:after="0"/>
              <w:jc w:val="right"/>
              <w:rPr>
                <w:rFonts w:cs="Arial"/>
                <w:szCs w:val="18"/>
              </w:rPr>
            </w:pPr>
            <w:r w:rsidRPr="00F02619">
              <w:rPr>
                <w:rFonts w:cs="Arial"/>
                <w:szCs w:val="18"/>
              </w:rPr>
              <w:t>(53,651)</w:t>
            </w:r>
          </w:p>
        </w:tc>
      </w:tr>
      <w:tr w:rsidR="00F528C6" w:rsidRPr="00F02619" w14:paraId="7C689A50" w14:textId="77777777" w:rsidTr="00F528C6">
        <w:tc>
          <w:tcPr>
            <w:tcW w:w="1413" w:type="dxa"/>
            <w:tcBorders>
              <w:bottom w:val="single" w:sz="4" w:space="0" w:color="000000"/>
            </w:tcBorders>
          </w:tcPr>
          <w:p w14:paraId="608CB855" w14:textId="404F8E9B" w:rsidR="00F528C6" w:rsidRPr="00F02619" w:rsidRDefault="00F528C6" w:rsidP="00F528C6">
            <w:pPr>
              <w:spacing w:after="0"/>
              <w:jc w:val="right"/>
              <w:rPr>
                <w:rFonts w:cs="Arial"/>
                <w:szCs w:val="18"/>
              </w:rPr>
            </w:pPr>
            <w:r w:rsidRPr="00F02619">
              <w:rPr>
                <w:rFonts w:cs="Arial"/>
                <w:szCs w:val="18"/>
              </w:rPr>
              <w:t>91,476</w:t>
            </w:r>
          </w:p>
        </w:tc>
        <w:tc>
          <w:tcPr>
            <w:tcW w:w="7513" w:type="dxa"/>
            <w:shd w:val="clear" w:color="auto" w:fill="auto"/>
            <w:tcMar>
              <w:top w:w="0" w:type="dxa"/>
              <w:left w:w="108" w:type="dxa"/>
              <w:bottom w:w="0" w:type="dxa"/>
              <w:right w:w="108" w:type="dxa"/>
            </w:tcMar>
          </w:tcPr>
          <w:p w14:paraId="671F7F1D" w14:textId="77777777" w:rsidR="00F528C6" w:rsidRPr="00F02619" w:rsidRDefault="00F528C6" w:rsidP="00F528C6">
            <w:pPr>
              <w:spacing w:after="0"/>
              <w:rPr>
                <w:rFonts w:cs="Arial"/>
                <w:szCs w:val="18"/>
              </w:rPr>
            </w:pPr>
            <w:r w:rsidRPr="00F02619">
              <w:rPr>
                <w:rFonts w:cs="Arial"/>
                <w:szCs w:val="18"/>
              </w:rPr>
              <w:t>Cash and cash equivalents at the beginning of the reporting period</w:t>
            </w:r>
          </w:p>
        </w:tc>
        <w:tc>
          <w:tcPr>
            <w:tcW w:w="1275" w:type="dxa"/>
            <w:tcBorders>
              <w:bottom w:val="single" w:sz="4" w:space="0" w:color="000000"/>
            </w:tcBorders>
            <w:shd w:val="clear" w:color="auto" w:fill="auto"/>
            <w:tcMar>
              <w:top w:w="0" w:type="dxa"/>
              <w:left w:w="108" w:type="dxa"/>
              <w:bottom w:w="0" w:type="dxa"/>
              <w:right w:w="108" w:type="dxa"/>
            </w:tcMar>
          </w:tcPr>
          <w:p w14:paraId="3E5C77B1" w14:textId="4FD84D6D" w:rsidR="00F528C6" w:rsidRPr="00F02619" w:rsidRDefault="002B2560" w:rsidP="00F528C6">
            <w:pPr>
              <w:spacing w:after="0"/>
              <w:jc w:val="right"/>
              <w:rPr>
                <w:rFonts w:cs="Arial"/>
                <w:szCs w:val="18"/>
              </w:rPr>
            </w:pPr>
            <w:r w:rsidRPr="00F02619">
              <w:rPr>
                <w:rFonts w:cs="Arial"/>
                <w:szCs w:val="18"/>
              </w:rPr>
              <w:t>65,890</w:t>
            </w:r>
          </w:p>
        </w:tc>
      </w:tr>
      <w:tr w:rsidR="00F528C6" w:rsidRPr="00F02619" w14:paraId="44039C12" w14:textId="77777777" w:rsidTr="00F528C6">
        <w:tc>
          <w:tcPr>
            <w:tcW w:w="1413" w:type="dxa"/>
            <w:tcBorders>
              <w:top w:val="single" w:sz="4" w:space="0" w:color="000000"/>
              <w:bottom w:val="single" w:sz="4" w:space="0" w:color="000000"/>
            </w:tcBorders>
          </w:tcPr>
          <w:p w14:paraId="3BC9E678" w14:textId="471E95EB" w:rsidR="00F528C6" w:rsidRPr="00F02619" w:rsidRDefault="00F528C6" w:rsidP="00F528C6">
            <w:pPr>
              <w:spacing w:after="0"/>
              <w:jc w:val="right"/>
              <w:rPr>
                <w:rFonts w:cs="Arial"/>
                <w:b/>
                <w:szCs w:val="18"/>
              </w:rPr>
            </w:pPr>
            <w:r w:rsidRPr="00F02619">
              <w:rPr>
                <w:rFonts w:cs="Arial"/>
                <w:b/>
                <w:szCs w:val="18"/>
              </w:rPr>
              <w:t>65,890</w:t>
            </w:r>
          </w:p>
        </w:tc>
        <w:tc>
          <w:tcPr>
            <w:tcW w:w="7513" w:type="dxa"/>
            <w:shd w:val="clear" w:color="auto" w:fill="auto"/>
            <w:tcMar>
              <w:top w:w="0" w:type="dxa"/>
              <w:left w:w="108" w:type="dxa"/>
              <w:bottom w:w="0" w:type="dxa"/>
              <w:right w:w="108" w:type="dxa"/>
            </w:tcMar>
          </w:tcPr>
          <w:p w14:paraId="7555636A" w14:textId="77777777" w:rsidR="00F528C6" w:rsidRPr="00F02619" w:rsidRDefault="00F528C6" w:rsidP="00F528C6">
            <w:pPr>
              <w:spacing w:after="0"/>
              <w:rPr>
                <w:rFonts w:cs="Arial"/>
                <w:b/>
                <w:szCs w:val="18"/>
              </w:rPr>
            </w:pPr>
            <w:r w:rsidRPr="00F02619">
              <w:rPr>
                <w:rFonts w:cs="Arial"/>
                <w:b/>
                <w:szCs w:val="18"/>
              </w:rPr>
              <w:t>Cash and cash equivalents at the end of the reporting period</w:t>
            </w:r>
          </w:p>
        </w:tc>
        <w:tc>
          <w:tcPr>
            <w:tcW w:w="1275" w:type="dxa"/>
            <w:tcBorders>
              <w:top w:val="single" w:sz="4" w:space="0" w:color="000000"/>
              <w:bottom w:val="single" w:sz="4" w:space="0" w:color="000000"/>
            </w:tcBorders>
            <w:shd w:val="clear" w:color="auto" w:fill="auto"/>
            <w:tcMar>
              <w:top w:w="0" w:type="dxa"/>
              <w:left w:w="108" w:type="dxa"/>
              <w:bottom w:w="0" w:type="dxa"/>
              <w:right w:w="108" w:type="dxa"/>
            </w:tcMar>
          </w:tcPr>
          <w:p w14:paraId="67D3D0F1" w14:textId="07A5ED88" w:rsidR="00F528C6" w:rsidRPr="00F02619" w:rsidRDefault="002B2560" w:rsidP="00F528C6">
            <w:pPr>
              <w:spacing w:after="0"/>
              <w:jc w:val="right"/>
              <w:rPr>
                <w:rFonts w:cs="Arial"/>
                <w:b/>
                <w:szCs w:val="18"/>
              </w:rPr>
            </w:pPr>
            <w:r w:rsidRPr="00F02619">
              <w:rPr>
                <w:rFonts w:cs="Arial"/>
                <w:b/>
                <w:szCs w:val="18"/>
              </w:rPr>
              <w:t>12,240</w:t>
            </w:r>
          </w:p>
        </w:tc>
      </w:tr>
    </w:tbl>
    <w:p w14:paraId="5987354E" w14:textId="77777777" w:rsidR="00F63F8B" w:rsidRPr="00F02619" w:rsidRDefault="00F63F8B">
      <w:pPr>
        <w:spacing w:after="0"/>
        <w:rPr>
          <w:b/>
          <w:color w:val="FF0000"/>
        </w:rPr>
      </w:pPr>
    </w:p>
    <w:p w14:paraId="3314D837" w14:textId="77777777" w:rsidR="00F63F8B" w:rsidRPr="00F02619" w:rsidRDefault="006B60F4">
      <w:pPr>
        <w:spacing w:after="0"/>
        <w:rPr>
          <w:rFonts w:cs="Arial"/>
          <w:b/>
          <w:sz w:val="22"/>
        </w:rPr>
      </w:pPr>
      <w:r w:rsidRPr="00F02619">
        <w:rPr>
          <w:rFonts w:cs="Arial"/>
          <w:b/>
          <w:sz w:val="22"/>
        </w:rPr>
        <w:t>Cash Flow Statement Note – Non-Cash Movements</w:t>
      </w:r>
    </w:p>
    <w:p w14:paraId="41B77884" w14:textId="77777777" w:rsidR="00F63F8B" w:rsidRPr="00F02619" w:rsidRDefault="00F63F8B">
      <w:pPr>
        <w:spacing w:after="0"/>
        <w:rPr>
          <w:rFonts w:cs="Arial"/>
          <w:b/>
          <w:sz w:val="22"/>
        </w:rPr>
      </w:pPr>
    </w:p>
    <w:p w14:paraId="3697452F" w14:textId="77777777" w:rsidR="00F63F8B" w:rsidRPr="00F02619" w:rsidRDefault="006B60F4">
      <w:pPr>
        <w:spacing w:after="0"/>
        <w:rPr>
          <w:rFonts w:cs="Arial"/>
          <w:szCs w:val="18"/>
        </w:rPr>
      </w:pPr>
      <w:r w:rsidRPr="00F02619">
        <w:rPr>
          <w:rFonts w:cs="Arial"/>
          <w:szCs w:val="18"/>
        </w:rPr>
        <w:t>The balance of non-cash movements is made up of the following elements:</w:t>
      </w:r>
    </w:p>
    <w:p w14:paraId="6445DEC2" w14:textId="77777777" w:rsidR="00F63F8B" w:rsidRPr="00F02619" w:rsidRDefault="00F63F8B">
      <w:pPr>
        <w:spacing w:after="0"/>
        <w:rPr>
          <w:rFonts w:cs="Arial"/>
          <w:szCs w:val="18"/>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528C6" w:rsidRPr="00F02619" w14:paraId="71C07D22"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16620C3E" w14:textId="77777777" w:rsidR="00F528C6" w:rsidRPr="00F02619" w:rsidRDefault="00F528C6" w:rsidP="00F528C6">
            <w:pPr>
              <w:spacing w:after="0"/>
              <w:jc w:val="right"/>
              <w:rPr>
                <w:rFonts w:cs="Arial"/>
                <w:b/>
                <w:szCs w:val="18"/>
              </w:rPr>
            </w:pPr>
            <w:r w:rsidRPr="00F02619">
              <w:rPr>
                <w:rFonts w:cs="Arial"/>
                <w:b/>
                <w:szCs w:val="18"/>
              </w:rPr>
              <w:t xml:space="preserve">31 March </w:t>
            </w:r>
          </w:p>
          <w:p w14:paraId="4A7C5FFE" w14:textId="77777777" w:rsidR="00F528C6" w:rsidRPr="00F02619" w:rsidRDefault="00F528C6" w:rsidP="00F528C6">
            <w:pPr>
              <w:spacing w:after="0"/>
              <w:jc w:val="right"/>
              <w:rPr>
                <w:rFonts w:cs="Arial"/>
                <w:b/>
                <w:szCs w:val="18"/>
              </w:rPr>
            </w:pPr>
            <w:r w:rsidRPr="00F02619">
              <w:rPr>
                <w:rFonts w:cs="Arial"/>
                <w:b/>
                <w:szCs w:val="18"/>
              </w:rPr>
              <w:t>2023</w:t>
            </w:r>
          </w:p>
          <w:p w14:paraId="633A6F06" w14:textId="207B7954" w:rsidR="00F528C6" w:rsidRPr="00F02619" w:rsidRDefault="00F528C6" w:rsidP="00F528C6">
            <w:pPr>
              <w:spacing w:after="0"/>
              <w:jc w:val="right"/>
              <w:rPr>
                <w:rFonts w:cs="Arial"/>
                <w:b/>
                <w:szCs w:val="18"/>
              </w:rPr>
            </w:pPr>
            <w:r w:rsidRPr="00F02619">
              <w:rPr>
                <w:rFonts w:cs="Arial"/>
                <w:b/>
                <w:szCs w:val="18"/>
              </w:rPr>
              <w:t>£000</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F43B8" w14:textId="77777777" w:rsidR="00F528C6" w:rsidRPr="00F02619" w:rsidRDefault="00F528C6" w:rsidP="00F528C6">
            <w:pPr>
              <w:spacing w:after="0"/>
              <w:rPr>
                <w:rFonts w:cs="Arial"/>
                <w:b/>
                <w:color w:val="FF0000"/>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B48C" w14:textId="77777777" w:rsidR="00F528C6" w:rsidRPr="00F02619" w:rsidRDefault="00F528C6" w:rsidP="00F528C6">
            <w:pPr>
              <w:spacing w:after="0"/>
              <w:jc w:val="right"/>
              <w:rPr>
                <w:rFonts w:cs="Arial"/>
                <w:b/>
                <w:szCs w:val="18"/>
              </w:rPr>
            </w:pPr>
            <w:r w:rsidRPr="00F02619">
              <w:rPr>
                <w:rFonts w:cs="Arial"/>
                <w:b/>
                <w:szCs w:val="18"/>
              </w:rPr>
              <w:t xml:space="preserve">31 March </w:t>
            </w:r>
          </w:p>
          <w:p w14:paraId="78FC3C5E" w14:textId="62069ABE" w:rsidR="00F528C6" w:rsidRPr="00F02619" w:rsidRDefault="00F528C6" w:rsidP="00F528C6">
            <w:pPr>
              <w:spacing w:after="0"/>
              <w:jc w:val="right"/>
              <w:rPr>
                <w:rFonts w:cs="Arial"/>
                <w:b/>
                <w:szCs w:val="18"/>
              </w:rPr>
            </w:pPr>
            <w:r w:rsidRPr="00F02619">
              <w:rPr>
                <w:rFonts w:cs="Arial"/>
                <w:b/>
                <w:szCs w:val="18"/>
              </w:rPr>
              <w:t>2024</w:t>
            </w:r>
          </w:p>
          <w:p w14:paraId="7FA4D65C" w14:textId="77777777" w:rsidR="00F528C6" w:rsidRPr="00F02619" w:rsidRDefault="00F528C6" w:rsidP="00F528C6">
            <w:pPr>
              <w:spacing w:after="0"/>
              <w:jc w:val="right"/>
            </w:pPr>
            <w:r w:rsidRPr="00F02619">
              <w:rPr>
                <w:rFonts w:cs="Arial"/>
                <w:b/>
                <w:szCs w:val="18"/>
              </w:rPr>
              <w:t>£000</w:t>
            </w:r>
          </w:p>
        </w:tc>
      </w:tr>
      <w:tr w:rsidR="00F528C6" w:rsidRPr="00F02619" w14:paraId="0AB16639"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5CBE7AAB" w14:textId="3BEA4E21" w:rsidR="00F528C6" w:rsidRPr="00F02619" w:rsidRDefault="00F528C6" w:rsidP="00F528C6">
            <w:pPr>
              <w:spacing w:after="0"/>
              <w:jc w:val="right"/>
              <w:rPr>
                <w:rFonts w:cs="Arial"/>
                <w:szCs w:val="18"/>
              </w:rPr>
            </w:pPr>
            <w:r w:rsidRPr="00F02619">
              <w:rPr>
                <w:rFonts w:cs="Arial"/>
                <w:szCs w:val="18"/>
              </w:rPr>
              <w:t>95,796</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120C0" w14:textId="77777777" w:rsidR="00F528C6" w:rsidRPr="00F02619" w:rsidRDefault="00F528C6" w:rsidP="00F528C6">
            <w:pPr>
              <w:spacing w:after="0"/>
              <w:rPr>
                <w:rFonts w:cs="Arial"/>
                <w:szCs w:val="18"/>
              </w:rPr>
            </w:pPr>
            <w:r w:rsidRPr="00F02619">
              <w:rPr>
                <w:rFonts w:cs="Arial"/>
                <w:szCs w:val="18"/>
              </w:rPr>
              <w:t xml:space="preserve">Depreciation, </w:t>
            </w:r>
            <w:proofErr w:type="gramStart"/>
            <w:r w:rsidRPr="00F02619">
              <w:rPr>
                <w:rFonts w:cs="Arial"/>
                <w:szCs w:val="18"/>
              </w:rPr>
              <w:t>impairment</w:t>
            </w:r>
            <w:proofErr w:type="gramEnd"/>
            <w:r w:rsidRPr="00F02619">
              <w:rPr>
                <w:rFonts w:cs="Arial"/>
                <w:szCs w:val="18"/>
              </w:rPr>
              <w:t xml:space="preserve"> and amortisation of assets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24F19" w14:textId="2FB8F1AF" w:rsidR="00F528C6" w:rsidRPr="00F02619" w:rsidRDefault="002B2560" w:rsidP="00F528C6">
            <w:pPr>
              <w:spacing w:after="0"/>
              <w:jc w:val="right"/>
              <w:rPr>
                <w:rFonts w:cs="Arial"/>
                <w:szCs w:val="18"/>
              </w:rPr>
            </w:pPr>
            <w:r w:rsidRPr="00F02619">
              <w:rPr>
                <w:rFonts w:cs="Arial"/>
                <w:szCs w:val="18"/>
              </w:rPr>
              <w:t>103,289</w:t>
            </w:r>
          </w:p>
        </w:tc>
      </w:tr>
      <w:tr w:rsidR="00F528C6" w:rsidRPr="00F02619" w14:paraId="5AA688E3"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2970439F" w14:textId="26C40DD3" w:rsidR="00F528C6" w:rsidRPr="00F02619" w:rsidRDefault="00F528C6" w:rsidP="00F528C6">
            <w:pPr>
              <w:spacing w:after="0"/>
              <w:jc w:val="right"/>
              <w:rPr>
                <w:rFonts w:cs="Arial"/>
                <w:szCs w:val="18"/>
              </w:rPr>
            </w:pPr>
            <w:r w:rsidRPr="00F02619">
              <w:rPr>
                <w:rFonts w:cs="Arial"/>
                <w:szCs w:val="18"/>
              </w:rPr>
              <w:t>29,046</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594CC" w14:textId="77777777" w:rsidR="00F528C6" w:rsidRPr="00F02619" w:rsidRDefault="00F528C6" w:rsidP="00F528C6">
            <w:pPr>
              <w:spacing w:after="0"/>
              <w:ind w:right="-1242"/>
              <w:rPr>
                <w:rFonts w:cs="Arial"/>
                <w:szCs w:val="18"/>
              </w:rPr>
            </w:pPr>
            <w:r w:rsidRPr="00F02619">
              <w:rPr>
                <w:rFonts w:cs="Arial"/>
                <w:szCs w:val="18"/>
              </w:rPr>
              <w:t>Movement in creditors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0E62" w14:textId="5C3C4850" w:rsidR="00F528C6" w:rsidRPr="00F02619" w:rsidRDefault="002B2560" w:rsidP="00F528C6">
            <w:pPr>
              <w:spacing w:after="0"/>
              <w:jc w:val="right"/>
              <w:rPr>
                <w:rFonts w:cs="Arial"/>
                <w:szCs w:val="18"/>
              </w:rPr>
            </w:pPr>
            <w:r w:rsidRPr="00F02619">
              <w:rPr>
                <w:rFonts w:cs="Arial"/>
                <w:szCs w:val="18"/>
              </w:rPr>
              <w:t>(22,385)</w:t>
            </w:r>
          </w:p>
        </w:tc>
      </w:tr>
      <w:tr w:rsidR="00F528C6" w:rsidRPr="00F02619" w14:paraId="2005B6E3"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4F5629E9" w14:textId="4A531638" w:rsidR="00F528C6" w:rsidRPr="00F02619" w:rsidRDefault="00F528C6" w:rsidP="00F528C6">
            <w:pPr>
              <w:spacing w:after="0"/>
              <w:jc w:val="right"/>
              <w:rPr>
                <w:rFonts w:cs="Arial"/>
                <w:szCs w:val="18"/>
              </w:rPr>
            </w:pPr>
            <w:r w:rsidRPr="00F02619">
              <w:rPr>
                <w:rFonts w:cs="Arial"/>
                <w:szCs w:val="18"/>
              </w:rPr>
              <w:t>7,449</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2A883" w14:textId="77777777" w:rsidR="00F528C6" w:rsidRPr="00F02619" w:rsidRDefault="00F528C6" w:rsidP="00F528C6">
            <w:pPr>
              <w:spacing w:after="0"/>
              <w:rPr>
                <w:rFonts w:cs="Arial"/>
                <w:szCs w:val="18"/>
              </w:rPr>
            </w:pPr>
            <w:r w:rsidRPr="00F02619">
              <w:rPr>
                <w:rFonts w:cs="Arial"/>
                <w:szCs w:val="18"/>
              </w:rPr>
              <w:t>Movement in debtors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53C7" w14:textId="2964CBAA" w:rsidR="00F528C6" w:rsidRPr="00F02619" w:rsidRDefault="002B2560" w:rsidP="00F528C6">
            <w:pPr>
              <w:spacing w:after="0"/>
              <w:jc w:val="right"/>
              <w:rPr>
                <w:rFonts w:cs="Arial"/>
                <w:szCs w:val="18"/>
              </w:rPr>
            </w:pPr>
            <w:r w:rsidRPr="00F02619">
              <w:rPr>
                <w:rFonts w:cs="Arial"/>
                <w:szCs w:val="18"/>
              </w:rPr>
              <w:t>(20,984)</w:t>
            </w:r>
          </w:p>
        </w:tc>
      </w:tr>
      <w:tr w:rsidR="00F528C6" w:rsidRPr="00F02619" w14:paraId="7F6B3157"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137F2910" w14:textId="70882F84" w:rsidR="00F528C6" w:rsidRPr="00F02619" w:rsidRDefault="00F528C6" w:rsidP="00F528C6">
            <w:pPr>
              <w:spacing w:after="0"/>
              <w:jc w:val="right"/>
              <w:rPr>
                <w:rFonts w:cs="Arial"/>
                <w:szCs w:val="18"/>
              </w:rPr>
            </w:pPr>
            <w:r w:rsidRPr="00F02619">
              <w:rPr>
                <w:rFonts w:cs="Arial"/>
                <w:szCs w:val="18"/>
              </w:rPr>
              <w:t>(528)</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37BCB" w14:textId="77777777" w:rsidR="00F528C6" w:rsidRPr="00F02619" w:rsidRDefault="00F528C6" w:rsidP="00F528C6">
            <w:pPr>
              <w:spacing w:after="0"/>
              <w:rPr>
                <w:rFonts w:cs="Arial"/>
                <w:szCs w:val="18"/>
              </w:rPr>
            </w:pPr>
            <w:r w:rsidRPr="00F02619">
              <w:rPr>
                <w:rFonts w:cs="Arial"/>
                <w:szCs w:val="18"/>
              </w:rPr>
              <w:t>Movement in inventories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0CED2" w14:textId="6A3E51A7" w:rsidR="00F528C6" w:rsidRPr="00F02619" w:rsidRDefault="002B2560" w:rsidP="00F528C6">
            <w:pPr>
              <w:spacing w:after="0"/>
              <w:jc w:val="right"/>
              <w:rPr>
                <w:rFonts w:cs="Arial"/>
                <w:szCs w:val="18"/>
              </w:rPr>
            </w:pPr>
            <w:r w:rsidRPr="00F02619">
              <w:rPr>
                <w:rFonts w:cs="Arial"/>
                <w:szCs w:val="18"/>
              </w:rPr>
              <w:t>(479)</w:t>
            </w:r>
          </w:p>
        </w:tc>
      </w:tr>
      <w:tr w:rsidR="00F528C6" w:rsidRPr="00F02619" w14:paraId="0E233CEB"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758B615C" w14:textId="3393DE9A" w:rsidR="00F528C6" w:rsidRPr="00F02619" w:rsidRDefault="00F528C6" w:rsidP="00F528C6">
            <w:pPr>
              <w:spacing w:after="0"/>
              <w:jc w:val="right"/>
              <w:rPr>
                <w:rFonts w:cs="Arial"/>
                <w:szCs w:val="18"/>
              </w:rPr>
            </w:pPr>
            <w:r w:rsidRPr="00F02619">
              <w:rPr>
                <w:rFonts w:cs="Arial"/>
                <w:szCs w:val="18"/>
              </w:rPr>
              <w:t>69,383</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4C6A" w14:textId="77777777" w:rsidR="00F528C6" w:rsidRPr="00F02619" w:rsidRDefault="00F528C6" w:rsidP="00F528C6">
            <w:pPr>
              <w:spacing w:after="0"/>
              <w:rPr>
                <w:rFonts w:cs="Arial"/>
                <w:szCs w:val="18"/>
              </w:rPr>
            </w:pPr>
            <w:r w:rsidRPr="00F02619">
              <w:rPr>
                <w:rFonts w:cs="Arial"/>
                <w:szCs w:val="18"/>
              </w:rPr>
              <w:t>Movement in pension liability</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F350E" w14:textId="7F0849EB" w:rsidR="00F528C6" w:rsidRPr="00F02619" w:rsidRDefault="002B2560" w:rsidP="00F528C6">
            <w:pPr>
              <w:spacing w:after="0"/>
              <w:jc w:val="right"/>
              <w:rPr>
                <w:rFonts w:cs="Arial"/>
                <w:szCs w:val="18"/>
              </w:rPr>
            </w:pPr>
            <w:r w:rsidRPr="00F02619">
              <w:rPr>
                <w:rFonts w:cs="Arial"/>
                <w:szCs w:val="18"/>
              </w:rPr>
              <w:t>(35,989)</w:t>
            </w:r>
          </w:p>
        </w:tc>
      </w:tr>
      <w:tr w:rsidR="00F528C6" w:rsidRPr="00F02619" w14:paraId="1C7DE26A"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7DEFF7CD" w14:textId="4ACF9954" w:rsidR="00F528C6" w:rsidRPr="00F02619" w:rsidRDefault="00F528C6" w:rsidP="00F528C6">
            <w:pPr>
              <w:spacing w:after="0"/>
              <w:jc w:val="right"/>
              <w:rPr>
                <w:rFonts w:cs="Arial"/>
                <w:szCs w:val="18"/>
              </w:rPr>
            </w:pPr>
            <w:r w:rsidRPr="00F02619">
              <w:rPr>
                <w:rFonts w:cs="Arial"/>
                <w:szCs w:val="18"/>
              </w:rPr>
              <w:t>6,711</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2EDD5" w14:textId="77777777" w:rsidR="00F528C6" w:rsidRPr="00F02619" w:rsidRDefault="00F528C6" w:rsidP="00F528C6">
            <w:pPr>
              <w:spacing w:after="0"/>
              <w:rPr>
                <w:rFonts w:cs="Arial"/>
                <w:szCs w:val="18"/>
              </w:rPr>
            </w:pPr>
            <w:r w:rsidRPr="00F02619">
              <w:rPr>
                <w:rFonts w:cs="Arial"/>
                <w:szCs w:val="18"/>
              </w:rPr>
              <w:t xml:space="preserve">Carrying amount of non-current assets and non-current assets held for sale, </w:t>
            </w:r>
            <w:proofErr w:type="gramStart"/>
            <w:r w:rsidRPr="00F02619">
              <w:rPr>
                <w:rFonts w:cs="Arial"/>
                <w:szCs w:val="18"/>
              </w:rPr>
              <w:t>sold</w:t>
            </w:r>
            <w:proofErr w:type="gramEnd"/>
            <w:r w:rsidRPr="00F02619">
              <w:rPr>
                <w:rFonts w:cs="Arial"/>
                <w:szCs w:val="18"/>
              </w:rPr>
              <w:t xml:space="preserve"> or derecognised</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AFFA4" w14:textId="2964978C" w:rsidR="00F528C6" w:rsidRPr="00F02619" w:rsidRDefault="002B2560" w:rsidP="00F528C6">
            <w:pPr>
              <w:spacing w:after="0"/>
              <w:jc w:val="right"/>
              <w:rPr>
                <w:rFonts w:cs="Arial"/>
                <w:szCs w:val="18"/>
              </w:rPr>
            </w:pPr>
            <w:r w:rsidRPr="00F02619">
              <w:rPr>
                <w:rFonts w:cs="Arial"/>
                <w:szCs w:val="18"/>
              </w:rPr>
              <w:t>4,454</w:t>
            </w:r>
          </w:p>
        </w:tc>
      </w:tr>
      <w:tr w:rsidR="00F528C6" w:rsidRPr="00F02619" w14:paraId="00F6367E"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47F7A9CE" w14:textId="77777777" w:rsidR="00F528C6" w:rsidRPr="00F02619" w:rsidRDefault="00F528C6" w:rsidP="00F528C6">
            <w:pPr>
              <w:spacing w:after="0"/>
              <w:jc w:val="right"/>
              <w:rPr>
                <w:rFonts w:cs="Arial"/>
                <w:szCs w:val="18"/>
              </w:rPr>
            </w:pP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17705" w14:textId="77777777" w:rsidR="00F528C6" w:rsidRPr="00F02619" w:rsidRDefault="00F528C6" w:rsidP="00F528C6">
            <w:pPr>
              <w:spacing w:after="0"/>
              <w:rPr>
                <w:rFonts w:cs="Arial"/>
                <w:szCs w:val="18"/>
              </w:rPr>
            </w:pPr>
            <w:r w:rsidRPr="00F02619">
              <w:rPr>
                <w:rFonts w:cs="Arial"/>
                <w:szCs w:val="18"/>
              </w:rPr>
              <w:t xml:space="preserve">Other </w:t>
            </w:r>
            <w:proofErr w:type="spellStart"/>
            <w:proofErr w:type="gramStart"/>
            <w:r w:rsidRPr="00F02619">
              <w:rPr>
                <w:rFonts w:cs="Arial"/>
                <w:szCs w:val="18"/>
              </w:rPr>
              <w:t>non cash</w:t>
            </w:r>
            <w:proofErr w:type="spellEnd"/>
            <w:proofErr w:type="gramEnd"/>
            <w:r w:rsidRPr="00F02619">
              <w:rPr>
                <w:rFonts w:cs="Arial"/>
                <w:szCs w:val="18"/>
              </w:rPr>
              <w:t xml:space="preserve"> items charged to the net surplus / deficit on the provision of services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C932" w14:textId="13169494" w:rsidR="00F528C6" w:rsidRPr="00F02619" w:rsidRDefault="002B2560" w:rsidP="00F528C6">
            <w:pPr>
              <w:spacing w:after="0"/>
              <w:jc w:val="right"/>
              <w:rPr>
                <w:rFonts w:cs="Arial"/>
                <w:szCs w:val="18"/>
              </w:rPr>
            </w:pPr>
            <w:r w:rsidRPr="00F02619">
              <w:rPr>
                <w:rFonts w:cs="Arial"/>
                <w:szCs w:val="18"/>
              </w:rPr>
              <w:t>-</w:t>
            </w:r>
          </w:p>
        </w:tc>
      </w:tr>
      <w:tr w:rsidR="00F528C6" w:rsidRPr="00F02619" w14:paraId="744A5D1B"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690136F7" w14:textId="193A0E20" w:rsidR="00F528C6" w:rsidRPr="00F02619" w:rsidRDefault="00F528C6" w:rsidP="00F528C6">
            <w:pPr>
              <w:spacing w:after="0"/>
              <w:jc w:val="right"/>
              <w:rPr>
                <w:rFonts w:cs="Arial"/>
                <w:b/>
                <w:szCs w:val="18"/>
              </w:rPr>
            </w:pPr>
            <w:r w:rsidRPr="00F02619">
              <w:rPr>
                <w:rFonts w:cs="Arial"/>
                <w:b/>
                <w:szCs w:val="18"/>
              </w:rPr>
              <w:t>207,857</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BB3DB" w14:textId="77777777" w:rsidR="00F528C6" w:rsidRPr="00F02619" w:rsidRDefault="00F528C6" w:rsidP="00F528C6">
            <w:pPr>
              <w:spacing w:after="0"/>
              <w:rPr>
                <w:rFonts w:cs="Arial"/>
                <w:b/>
                <w:szCs w:val="18"/>
              </w:rPr>
            </w:pPr>
            <w:r w:rsidRPr="00F02619">
              <w:rPr>
                <w:rFonts w:cs="Arial"/>
                <w:b/>
                <w:szCs w:val="18"/>
              </w:rPr>
              <w:t xml:space="preserve">Net cash flows from the provision of services for </w:t>
            </w:r>
            <w:proofErr w:type="spellStart"/>
            <w:proofErr w:type="gramStart"/>
            <w:r w:rsidRPr="00F02619">
              <w:rPr>
                <w:rFonts w:cs="Arial"/>
                <w:b/>
                <w:szCs w:val="18"/>
              </w:rPr>
              <w:t>non cash</w:t>
            </w:r>
            <w:proofErr w:type="spellEnd"/>
            <w:proofErr w:type="gramEnd"/>
            <w:r w:rsidRPr="00F02619">
              <w:rPr>
                <w:rFonts w:cs="Arial"/>
                <w:b/>
                <w:szCs w:val="18"/>
              </w:rPr>
              <w:t xml:space="preserve"> movements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FD7E5" w14:textId="5875C8AF" w:rsidR="00F528C6" w:rsidRPr="00F02619" w:rsidRDefault="002B2560" w:rsidP="00F528C6">
            <w:pPr>
              <w:spacing w:after="0"/>
              <w:jc w:val="right"/>
              <w:rPr>
                <w:rFonts w:cs="Arial"/>
                <w:b/>
                <w:szCs w:val="18"/>
              </w:rPr>
            </w:pPr>
            <w:r w:rsidRPr="00F02619">
              <w:rPr>
                <w:rFonts w:cs="Arial"/>
                <w:b/>
                <w:szCs w:val="18"/>
              </w:rPr>
              <w:t>27,888</w:t>
            </w:r>
          </w:p>
        </w:tc>
      </w:tr>
    </w:tbl>
    <w:p w14:paraId="63E2CABE" w14:textId="77777777" w:rsidR="00F63F8B" w:rsidRPr="00F02619" w:rsidRDefault="00F63F8B">
      <w:pPr>
        <w:spacing w:after="0"/>
        <w:rPr>
          <w:b/>
          <w:color w:val="FF0000"/>
        </w:rPr>
      </w:pPr>
    </w:p>
    <w:p w14:paraId="0E88D7A2" w14:textId="77777777" w:rsidR="00F63F8B" w:rsidRPr="00F02619" w:rsidRDefault="006B60F4">
      <w:pPr>
        <w:spacing w:after="0"/>
        <w:rPr>
          <w:rFonts w:cs="Arial"/>
          <w:b/>
          <w:sz w:val="22"/>
        </w:rPr>
      </w:pPr>
      <w:r w:rsidRPr="00F02619">
        <w:rPr>
          <w:rFonts w:cs="Arial"/>
          <w:b/>
          <w:sz w:val="22"/>
        </w:rPr>
        <w:t>Cash Flow Statement Note – Operating Activities – Items Included in Net Surplus / (Deficit) on the Provision of Services That are Investing and Financing Activities</w:t>
      </w:r>
    </w:p>
    <w:p w14:paraId="32C517F3" w14:textId="77777777" w:rsidR="00F63F8B" w:rsidRPr="00F02619" w:rsidRDefault="00F63F8B">
      <w:pPr>
        <w:spacing w:after="0"/>
        <w:rPr>
          <w:rFonts w:cs="Arial"/>
          <w:b/>
        </w:rPr>
      </w:pPr>
    </w:p>
    <w:p w14:paraId="4E34A4A9" w14:textId="77777777" w:rsidR="00F63F8B" w:rsidRPr="00F02619" w:rsidRDefault="006B60F4">
      <w:pPr>
        <w:spacing w:after="0"/>
        <w:rPr>
          <w:rFonts w:cs="Arial"/>
          <w:szCs w:val="18"/>
        </w:rPr>
      </w:pPr>
      <w:r w:rsidRPr="00F02619">
        <w:rPr>
          <w:rFonts w:cs="Arial"/>
          <w:szCs w:val="18"/>
        </w:rPr>
        <w:t>The cash flows for these activities include the following items:</w:t>
      </w:r>
    </w:p>
    <w:p w14:paraId="549DCA00"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528C6" w:rsidRPr="00F02619" w14:paraId="7F29E310"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751D7F57" w14:textId="77777777" w:rsidR="00F528C6" w:rsidRPr="00F02619" w:rsidRDefault="00F528C6" w:rsidP="00F528C6">
            <w:pPr>
              <w:spacing w:after="0"/>
              <w:jc w:val="right"/>
              <w:rPr>
                <w:rFonts w:cs="Arial"/>
                <w:b/>
                <w:szCs w:val="18"/>
              </w:rPr>
            </w:pPr>
            <w:r w:rsidRPr="00F02619">
              <w:rPr>
                <w:rFonts w:cs="Arial"/>
                <w:b/>
                <w:szCs w:val="18"/>
              </w:rPr>
              <w:t>2022/23</w:t>
            </w:r>
          </w:p>
          <w:p w14:paraId="07E5263E" w14:textId="07AB22FF" w:rsidR="00F528C6" w:rsidRPr="00F02619" w:rsidRDefault="00F528C6" w:rsidP="00F528C6">
            <w:pPr>
              <w:spacing w:after="0"/>
              <w:jc w:val="right"/>
              <w:rPr>
                <w:rFonts w:cs="Arial"/>
                <w:b/>
                <w:szCs w:val="18"/>
              </w:rPr>
            </w:pPr>
            <w:r w:rsidRPr="00F02619">
              <w:rPr>
                <w:rFonts w:cs="Arial"/>
                <w:b/>
                <w:szCs w:val="18"/>
              </w:rPr>
              <w:t>£000</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D897F" w14:textId="77777777" w:rsidR="00F528C6" w:rsidRPr="00F02619" w:rsidRDefault="00F528C6" w:rsidP="00F528C6">
            <w:pPr>
              <w:spacing w:after="0"/>
              <w:rPr>
                <w:rFonts w:cs="Arial"/>
                <w:b/>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0A2EF" w14:textId="1B56BD47" w:rsidR="00F528C6" w:rsidRPr="00F02619" w:rsidRDefault="00F528C6" w:rsidP="00F528C6">
            <w:pPr>
              <w:spacing w:after="0"/>
              <w:jc w:val="right"/>
              <w:rPr>
                <w:rFonts w:cs="Arial"/>
                <w:b/>
                <w:szCs w:val="18"/>
              </w:rPr>
            </w:pPr>
            <w:r w:rsidRPr="00F02619">
              <w:rPr>
                <w:rFonts w:cs="Arial"/>
                <w:b/>
                <w:szCs w:val="18"/>
              </w:rPr>
              <w:t>2023/24</w:t>
            </w:r>
          </w:p>
          <w:p w14:paraId="36D75D7A" w14:textId="77777777" w:rsidR="00F528C6" w:rsidRPr="00F02619" w:rsidRDefault="00F528C6" w:rsidP="00F528C6">
            <w:pPr>
              <w:spacing w:after="0"/>
              <w:jc w:val="right"/>
            </w:pPr>
            <w:r w:rsidRPr="00F02619">
              <w:rPr>
                <w:rFonts w:cs="Arial"/>
                <w:b/>
                <w:szCs w:val="18"/>
              </w:rPr>
              <w:t>£000</w:t>
            </w:r>
          </w:p>
        </w:tc>
      </w:tr>
      <w:tr w:rsidR="00F528C6" w:rsidRPr="00F02619" w14:paraId="317CC21A"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7060860A" w14:textId="4B6A43D0" w:rsidR="00F528C6" w:rsidRPr="00F02619" w:rsidRDefault="00F528C6" w:rsidP="00F528C6">
            <w:pPr>
              <w:spacing w:after="0"/>
              <w:jc w:val="right"/>
              <w:rPr>
                <w:rFonts w:cs="Arial"/>
                <w:szCs w:val="18"/>
              </w:rPr>
            </w:pPr>
            <w:r w:rsidRPr="00F02619">
              <w:rPr>
                <w:rFonts w:cs="Arial"/>
                <w:szCs w:val="18"/>
              </w:rPr>
              <w:t>(55,270)</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DC906" w14:textId="77777777" w:rsidR="00F528C6" w:rsidRPr="00F02619" w:rsidRDefault="00F528C6" w:rsidP="00F528C6">
            <w:pPr>
              <w:spacing w:after="0"/>
              <w:rPr>
                <w:rFonts w:cs="Arial"/>
                <w:szCs w:val="18"/>
              </w:rPr>
            </w:pPr>
            <w:r w:rsidRPr="00F02619">
              <w:rPr>
                <w:rFonts w:cs="Arial"/>
                <w:szCs w:val="18"/>
              </w:rPr>
              <w:t>Capital grants and contributions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C53E" w14:textId="4A04D6DE" w:rsidR="00F528C6" w:rsidRPr="00F02619" w:rsidRDefault="002B2560" w:rsidP="00F528C6">
            <w:pPr>
              <w:spacing w:after="0"/>
              <w:jc w:val="right"/>
              <w:rPr>
                <w:rFonts w:cs="Arial"/>
                <w:szCs w:val="18"/>
              </w:rPr>
            </w:pPr>
            <w:r w:rsidRPr="00F02619">
              <w:rPr>
                <w:rFonts w:cs="Arial"/>
                <w:szCs w:val="18"/>
              </w:rPr>
              <w:t>(63,140)</w:t>
            </w:r>
          </w:p>
        </w:tc>
      </w:tr>
      <w:tr w:rsidR="00F528C6" w:rsidRPr="00F02619" w14:paraId="30581F8F" w14:textId="77777777" w:rsidTr="00F528C6">
        <w:trPr>
          <w:trHeight w:val="428"/>
        </w:trPr>
        <w:tc>
          <w:tcPr>
            <w:tcW w:w="1409" w:type="dxa"/>
            <w:tcBorders>
              <w:top w:val="single" w:sz="4" w:space="0" w:color="000000"/>
              <w:left w:val="single" w:sz="4" w:space="0" w:color="000000"/>
              <w:bottom w:val="single" w:sz="4" w:space="0" w:color="000000"/>
              <w:right w:val="single" w:sz="4" w:space="0" w:color="000000"/>
            </w:tcBorders>
          </w:tcPr>
          <w:p w14:paraId="0D029383" w14:textId="46B85EB9" w:rsidR="00F528C6" w:rsidRPr="00F02619" w:rsidRDefault="00F528C6" w:rsidP="00F528C6">
            <w:pPr>
              <w:spacing w:after="0"/>
              <w:jc w:val="right"/>
              <w:rPr>
                <w:rFonts w:cs="Arial"/>
                <w:szCs w:val="18"/>
              </w:rPr>
            </w:pPr>
            <w:r w:rsidRPr="00F02619">
              <w:rPr>
                <w:rFonts w:cs="Arial"/>
                <w:szCs w:val="18"/>
              </w:rPr>
              <w:t>(8,994)</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EE755" w14:textId="307D80E5" w:rsidR="00F528C6" w:rsidRPr="00F02619" w:rsidRDefault="00F528C6" w:rsidP="00F528C6">
            <w:pPr>
              <w:spacing w:after="0"/>
              <w:ind w:right="-1242"/>
              <w:rPr>
                <w:rFonts w:cs="Arial"/>
                <w:szCs w:val="18"/>
              </w:rPr>
            </w:pPr>
            <w:r w:rsidRPr="00F02619">
              <w:rPr>
                <w:rFonts w:cs="Arial"/>
                <w:szCs w:val="18"/>
              </w:rPr>
              <w:t xml:space="preserve">Proceeds from the sale of property, plant and equipment, investment property and </w:t>
            </w:r>
          </w:p>
          <w:p w14:paraId="1ECCCD2E" w14:textId="4098EB12" w:rsidR="00F528C6" w:rsidRPr="00F02619" w:rsidRDefault="00F528C6" w:rsidP="00F528C6">
            <w:pPr>
              <w:spacing w:after="0"/>
              <w:ind w:right="-1242"/>
              <w:rPr>
                <w:rFonts w:cs="Arial"/>
                <w:szCs w:val="18"/>
              </w:rPr>
            </w:pPr>
            <w:r w:rsidRPr="00F02619">
              <w:rPr>
                <w:rFonts w:cs="Arial"/>
                <w:szCs w:val="18"/>
              </w:rPr>
              <w:t>intangible assets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81AC7" w14:textId="0595DEC2" w:rsidR="00F528C6" w:rsidRPr="00F02619" w:rsidRDefault="002B2560" w:rsidP="00F528C6">
            <w:pPr>
              <w:spacing w:after="0"/>
              <w:jc w:val="right"/>
              <w:rPr>
                <w:rFonts w:cs="Arial"/>
                <w:szCs w:val="18"/>
              </w:rPr>
            </w:pPr>
            <w:r w:rsidRPr="00F02619">
              <w:rPr>
                <w:rFonts w:cs="Arial"/>
                <w:szCs w:val="18"/>
              </w:rPr>
              <w:t>(3,804)</w:t>
            </w:r>
          </w:p>
        </w:tc>
      </w:tr>
      <w:tr w:rsidR="00F528C6" w:rsidRPr="00F02619" w14:paraId="0F949278"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0EA4F695" w14:textId="2A16C915" w:rsidR="00F528C6" w:rsidRPr="00F02619" w:rsidRDefault="00F528C6" w:rsidP="00F528C6">
            <w:pPr>
              <w:spacing w:after="0"/>
              <w:jc w:val="right"/>
              <w:rPr>
                <w:rFonts w:cs="Arial"/>
                <w:b/>
                <w:szCs w:val="18"/>
              </w:rPr>
            </w:pPr>
            <w:r w:rsidRPr="00F02619">
              <w:rPr>
                <w:rFonts w:cs="Arial"/>
                <w:b/>
                <w:szCs w:val="18"/>
              </w:rPr>
              <w:t>(64,264)</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B2B7E" w14:textId="77777777" w:rsidR="00F528C6" w:rsidRPr="00F02619" w:rsidRDefault="00F528C6" w:rsidP="00F528C6">
            <w:pPr>
              <w:spacing w:after="0"/>
              <w:rPr>
                <w:rFonts w:cs="Arial"/>
                <w:b/>
                <w:szCs w:val="18"/>
              </w:rPr>
            </w:pPr>
            <w:r w:rsidRPr="00F02619">
              <w:rPr>
                <w:rFonts w:cs="Arial"/>
                <w:b/>
                <w:szCs w:val="18"/>
              </w:rPr>
              <w:t>Net cash flows from items included in the net surplus / (deficit) on the provision of services that are investing and financing activities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0561E" w14:textId="2E3341F6" w:rsidR="00F528C6" w:rsidRPr="00F02619" w:rsidRDefault="002B2560" w:rsidP="00F528C6">
            <w:pPr>
              <w:spacing w:after="0"/>
              <w:jc w:val="right"/>
              <w:rPr>
                <w:rFonts w:cs="Arial"/>
                <w:b/>
                <w:szCs w:val="18"/>
              </w:rPr>
            </w:pPr>
            <w:r w:rsidRPr="00F02619">
              <w:rPr>
                <w:rFonts w:cs="Arial"/>
                <w:b/>
                <w:szCs w:val="18"/>
              </w:rPr>
              <w:t>(66,944)</w:t>
            </w:r>
          </w:p>
        </w:tc>
      </w:tr>
    </w:tbl>
    <w:p w14:paraId="51C3C9B4" w14:textId="77777777" w:rsidR="00F63F8B" w:rsidRPr="00F02619" w:rsidRDefault="00F63F8B">
      <w:pPr>
        <w:spacing w:after="0"/>
        <w:rPr>
          <w:b/>
          <w:color w:val="FF0000"/>
        </w:rPr>
      </w:pPr>
    </w:p>
    <w:p w14:paraId="5F1DDC80" w14:textId="77777777" w:rsidR="00F63F8B" w:rsidRPr="00F02619" w:rsidRDefault="006B60F4">
      <w:pPr>
        <w:spacing w:after="0"/>
        <w:rPr>
          <w:rFonts w:cs="Arial"/>
          <w:b/>
          <w:sz w:val="22"/>
        </w:rPr>
      </w:pPr>
      <w:r w:rsidRPr="00F02619">
        <w:rPr>
          <w:rFonts w:cs="Arial"/>
          <w:b/>
          <w:sz w:val="22"/>
        </w:rPr>
        <w:t>Cash Flow Statement Note – Investing Activities</w:t>
      </w:r>
    </w:p>
    <w:p w14:paraId="17A0F9BD" w14:textId="77777777" w:rsidR="00F63F8B" w:rsidRPr="00F02619" w:rsidRDefault="00F63F8B">
      <w:pPr>
        <w:spacing w:after="0"/>
        <w:rPr>
          <w:rFonts w:cs="Arial"/>
          <w:b/>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528C6" w:rsidRPr="00F02619" w14:paraId="241D7FBC"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106AC56F" w14:textId="77777777" w:rsidR="00F528C6" w:rsidRPr="00F02619" w:rsidRDefault="00F528C6" w:rsidP="00F528C6">
            <w:pPr>
              <w:spacing w:after="0"/>
              <w:jc w:val="right"/>
              <w:rPr>
                <w:rFonts w:cs="Arial"/>
                <w:b/>
                <w:szCs w:val="18"/>
              </w:rPr>
            </w:pPr>
            <w:r w:rsidRPr="00F02619">
              <w:rPr>
                <w:rFonts w:cs="Arial"/>
                <w:b/>
                <w:szCs w:val="18"/>
              </w:rPr>
              <w:t>2022/23</w:t>
            </w:r>
          </w:p>
          <w:p w14:paraId="4BB40FD5" w14:textId="6B24F230" w:rsidR="00F528C6" w:rsidRPr="00F02619" w:rsidRDefault="00F528C6" w:rsidP="00F528C6">
            <w:pPr>
              <w:spacing w:after="0"/>
              <w:jc w:val="right"/>
              <w:rPr>
                <w:rFonts w:cs="Arial"/>
                <w:b/>
                <w:szCs w:val="18"/>
              </w:rPr>
            </w:pPr>
            <w:r w:rsidRPr="00F02619">
              <w:rPr>
                <w:rFonts w:cs="Arial"/>
                <w:b/>
                <w:szCs w:val="18"/>
              </w:rPr>
              <w:t>£000</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187E5" w14:textId="77777777" w:rsidR="00F528C6" w:rsidRPr="00F02619" w:rsidRDefault="00F528C6" w:rsidP="00F528C6">
            <w:pPr>
              <w:spacing w:after="0"/>
              <w:rPr>
                <w:rFonts w:cs="Arial"/>
                <w:b/>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75D4A" w14:textId="7D954C1A" w:rsidR="00F528C6" w:rsidRPr="00F02619" w:rsidRDefault="00F528C6" w:rsidP="00F528C6">
            <w:pPr>
              <w:spacing w:after="0"/>
              <w:jc w:val="right"/>
              <w:rPr>
                <w:rFonts w:cs="Arial"/>
                <w:b/>
                <w:szCs w:val="18"/>
              </w:rPr>
            </w:pPr>
            <w:r w:rsidRPr="00F02619">
              <w:rPr>
                <w:rFonts w:cs="Arial"/>
                <w:b/>
                <w:szCs w:val="18"/>
              </w:rPr>
              <w:t>2023/24</w:t>
            </w:r>
          </w:p>
          <w:p w14:paraId="77B2DEE2" w14:textId="77777777" w:rsidR="00F528C6" w:rsidRPr="00F02619" w:rsidRDefault="00F528C6" w:rsidP="00F528C6">
            <w:pPr>
              <w:spacing w:after="0"/>
              <w:jc w:val="right"/>
            </w:pPr>
            <w:r w:rsidRPr="00F02619">
              <w:rPr>
                <w:rFonts w:cs="Arial"/>
                <w:b/>
                <w:szCs w:val="18"/>
              </w:rPr>
              <w:t>£000</w:t>
            </w:r>
          </w:p>
        </w:tc>
      </w:tr>
      <w:tr w:rsidR="00F528C6" w:rsidRPr="00F02619" w14:paraId="6FAE0359"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31CFB995" w14:textId="036C047E" w:rsidR="00F528C6" w:rsidRPr="00F02619" w:rsidRDefault="00F528C6" w:rsidP="00F528C6">
            <w:pPr>
              <w:spacing w:after="0"/>
              <w:jc w:val="right"/>
              <w:rPr>
                <w:rFonts w:cs="Arial"/>
                <w:szCs w:val="18"/>
              </w:rPr>
            </w:pPr>
            <w:r w:rsidRPr="00F02619">
              <w:rPr>
                <w:rFonts w:cs="Arial"/>
                <w:szCs w:val="18"/>
              </w:rPr>
              <w:t>(123,666)</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F8886" w14:textId="77777777" w:rsidR="00F528C6" w:rsidRPr="00F02619" w:rsidRDefault="00F528C6" w:rsidP="00F528C6">
            <w:pPr>
              <w:spacing w:after="0"/>
              <w:rPr>
                <w:rFonts w:cs="Arial"/>
                <w:szCs w:val="18"/>
              </w:rPr>
            </w:pPr>
            <w:r w:rsidRPr="00F02619">
              <w:rPr>
                <w:rFonts w:cs="Arial"/>
                <w:szCs w:val="18"/>
              </w:rPr>
              <w:t>Purchase of property, plant and equipment and intangible assets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7889" w14:textId="7446A378" w:rsidR="00F528C6" w:rsidRPr="00F02619" w:rsidRDefault="002B2560" w:rsidP="00F528C6">
            <w:pPr>
              <w:spacing w:after="0"/>
              <w:jc w:val="right"/>
              <w:rPr>
                <w:rFonts w:cs="Arial"/>
                <w:szCs w:val="18"/>
              </w:rPr>
            </w:pPr>
            <w:r w:rsidRPr="00F02619">
              <w:rPr>
                <w:rFonts w:cs="Arial"/>
                <w:szCs w:val="18"/>
              </w:rPr>
              <w:t>(120,334)</w:t>
            </w:r>
          </w:p>
        </w:tc>
      </w:tr>
      <w:tr w:rsidR="00F528C6" w:rsidRPr="00F02619" w14:paraId="4BF85007"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2E6B94BB" w14:textId="61F4FC5C" w:rsidR="00F528C6" w:rsidRPr="00F02619" w:rsidRDefault="00F528C6" w:rsidP="00F528C6">
            <w:pPr>
              <w:spacing w:after="0"/>
              <w:jc w:val="right"/>
              <w:rPr>
                <w:rFonts w:cs="Arial"/>
                <w:szCs w:val="18"/>
              </w:rPr>
            </w:pPr>
            <w:r w:rsidRPr="00F02619">
              <w:rPr>
                <w:rFonts w:cs="Arial"/>
                <w:szCs w:val="18"/>
              </w:rPr>
              <w:t>(274,054)</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B7A25" w14:textId="77777777" w:rsidR="00F528C6" w:rsidRPr="00F02619" w:rsidRDefault="00F528C6" w:rsidP="00F528C6">
            <w:pPr>
              <w:spacing w:after="0"/>
              <w:ind w:right="-1242"/>
              <w:rPr>
                <w:rFonts w:cs="Arial"/>
                <w:szCs w:val="18"/>
              </w:rPr>
            </w:pPr>
            <w:r w:rsidRPr="00F02619">
              <w:rPr>
                <w:rFonts w:cs="Arial"/>
                <w:szCs w:val="18"/>
              </w:rPr>
              <w:t xml:space="preserve">Purchase of </w:t>
            </w:r>
            <w:proofErr w:type="gramStart"/>
            <w:r w:rsidRPr="00F02619">
              <w:rPr>
                <w:rFonts w:cs="Arial"/>
                <w:szCs w:val="18"/>
              </w:rPr>
              <w:t>short term</w:t>
            </w:r>
            <w:proofErr w:type="gramEnd"/>
            <w:r w:rsidRPr="00F02619">
              <w:rPr>
                <w:rFonts w:cs="Arial"/>
                <w:szCs w:val="18"/>
              </w:rPr>
              <w:t xml:space="preserve"> investments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9B603" w14:textId="6CEBBD00" w:rsidR="00F528C6" w:rsidRPr="00F02619" w:rsidRDefault="002B2560" w:rsidP="00F528C6">
            <w:pPr>
              <w:spacing w:after="0"/>
              <w:jc w:val="right"/>
              <w:rPr>
                <w:rFonts w:cs="Arial"/>
                <w:szCs w:val="18"/>
              </w:rPr>
            </w:pPr>
            <w:r w:rsidRPr="00F02619">
              <w:rPr>
                <w:rFonts w:cs="Arial"/>
                <w:szCs w:val="18"/>
              </w:rPr>
              <w:t>(93,000)</w:t>
            </w:r>
          </w:p>
        </w:tc>
      </w:tr>
      <w:tr w:rsidR="00F528C6" w:rsidRPr="00F02619" w14:paraId="725B5788"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55966C11" w14:textId="0E82442B" w:rsidR="00F528C6" w:rsidRPr="00F02619" w:rsidRDefault="00F528C6" w:rsidP="00F528C6">
            <w:pPr>
              <w:spacing w:after="0"/>
              <w:jc w:val="right"/>
              <w:rPr>
                <w:rFonts w:cs="Arial"/>
                <w:szCs w:val="18"/>
              </w:rPr>
            </w:pPr>
            <w:r w:rsidRPr="00F02619">
              <w:rPr>
                <w:rFonts w:cs="Arial"/>
                <w:szCs w:val="18"/>
              </w:rPr>
              <w:t>8,994</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5B8FF" w14:textId="77777777" w:rsidR="00F528C6" w:rsidRPr="00F02619" w:rsidRDefault="00F528C6" w:rsidP="00F528C6">
            <w:pPr>
              <w:spacing w:after="0"/>
              <w:rPr>
                <w:rFonts w:cs="Arial"/>
                <w:szCs w:val="18"/>
              </w:rPr>
            </w:pPr>
            <w:r w:rsidRPr="00F02619">
              <w:rPr>
                <w:rFonts w:cs="Arial"/>
                <w:szCs w:val="18"/>
              </w:rPr>
              <w:t>Proceeds from the sale of property, plant and equipment and intangible assets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6C975" w14:textId="0EEFDD79" w:rsidR="00F528C6" w:rsidRPr="00F02619" w:rsidRDefault="002B2560" w:rsidP="00F528C6">
            <w:pPr>
              <w:spacing w:after="0"/>
              <w:jc w:val="right"/>
              <w:rPr>
                <w:rFonts w:cs="Arial"/>
                <w:szCs w:val="18"/>
              </w:rPr>
            </w:pPr>
            <w:r w:rsidRPr="00F02619">
              <w:rPr>
                <w:rFonts w:cs="Arial"/>
                <w:szCs w:val="18"/>
              </w:rPr>
              <w:t>3,804</w:t>
            </w:r>
          </w:p>
        </w:tc>
      </w:tr>
      <w:tr w:rsidR="00F528C6" w:rsidRPr="00F02619" w14:paraId="123CFC94"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0D0ACBDA" w14:textId="367DEAEE" w:rsidR="00F528C6" w:rsidRPr="00F02619" w:rsidRDefault="00F528C6" w:rsidP="00F528C6">
            <w:pPr>
              <w:spacing w:after="0"/>
              <w:jc w:val="right"/>
              <w:rPr>
                <w:rFonts w:cs="Arial"/>
                <w:szCs w:val="18"/>
              </w:rPr>
            </w:pPr>
            <w:r w:rsidRPr="00F02619">
              <w:rPr>
                <w:rFonts w:cs="Arial"/>
                <w:szCs w:val="18"/>
              </w:rPr>
              <w:t>229,049</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3621E" w14:textId="77777777" w:rsidR="00F528C6" w:rsidRPr="00F02619" w:rsidRDefault="00F528C6" w:rsidP="00F528C6">
            <w:pPr>
              <w:spacing w:after="0"/>
              <w:rPr>
                <w:rFonts w:cs="Arial"/>
                <w:szCs w:val="18"/>
              </w:rPr>
            </w:pPr>
            <w:r w:rsidRPr="00F02619">
              <w:rPr>
                <w:rFonts w:cs="Arial"/>
                <w:szCs w:val="18"/>
              </w:rPr>
              <w:t>Proceeds from short term investments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7C569" w14:textId="095450C0" w:rsidR="00F528C6" w:rsidRPr="00F02619" w:rsidRDefault="002B2560" w:rsidP="00F528C6">
            <w:pPr>
              <w:spacing w:after="0"/>
              <w:jc w:val="right"/>
              <w:rPr>
                <w:rFonts w:cs="Arial"/>
                <w:szCs w:val="18"/>
              </w:rPr>
            </w:pPr>
            <w:r w:rsidRPr="00F02619">
              <w:rPr>
                <w:rFonts w:cs="Arial"/>
                <w:szCs w:val="18"/>
              </w:rPr>
              <w:t>163,000</w:t>
            </w:r>
          </w:p>
        </w:tc>
      </w:tr>
      <w:tr w:rsidR="00F528C6" w:rsidRPr="00F02619" w14:paraId="74D45BBA"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643B3B22" w14:textId="17AA86FA" w:rsidR="00F528C6" w:rsidRPr="00F02619" w:rsidRDefault="00F528C6" w:rsidP="00F528C6">
            <w:pPr>
              <w:spacing w:after="0"/>
              <w:jc w:val="right"/>
              <w:rPr>
                <w:rFonts w:cs="Arial"/>
                <w:szCs w:val="18"/>
              </w:rPr>
            </w:pPr>
            <w:r w:rsidRPr="00F02619">
              <w:rPr>
                <w:rFonts w:cs="Arial"/>
                <w:szCs w:val="18"/>
              </w:rPr>
              <w:t>61,120</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6169D" w14:textId="77777777" w:rsidR="00F528C6" w:rsidRPr="00F02619" w:rsidRDefault="00F528C6" w:rsidP="00F528C6">
            <w:pPr>
              <w:spacing w:after="0"/>
              <w:rPr>
                <w:rFonts w:cs="Arial"/>
                <w:szCs w:val="18"/>
              </w:rPr>
            </w:pPr>
            <w:r w:rsidRPr="00F02619">
              <w:rPr>
                <w:rFonts w:cs="Arial"/>
                <w:szCs w:val="18"/>
              </w:rPr>
              <w:t>Other receipts from investing activities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8BC2" w14:textId="3463F4B0" w:rsidR="00F528C6" w:rsidRPr="00F02619" w:rsidRDefault="002B2560" w:rsidP="00F528C6">
            <w:pPr>
              <w:spacing w:after="0"/>
              <w:jc w:val="right"/>
              <w:rPr>
                <w:rFonts w:cs="Arial"/>
                <w:szCs w:val="18"/>
              </w:rPr>
            </w:pPr>
            <w:r w:rsidRPr="00F02619">
              <w:rPr>
                <w:rFonts w:cs="Arial"/>
                <w:szCs w:val="18"/>
              </w:rPr>
              <w:t>63,157</w:t>
            </w:r>
          </w:p>
        </w:tc>
      </w:tr>
      <w:tr w:rsidR="00F528C6" w:rsidRPr="00F02619" w14:paraId="1D6B5A02" w14:textId="77777777" w:rsidTr="00F528C6">
        <w:tc>
          <w:tcPr>
            <w:tcW w:w="1409" w:type="dxa"/>
            <w:tcBorders>
              <w:top w:val="single" w:sz="4" w:space="0" w:color="000000"/>
              <w:left w:val="single" w:sz="4" w:space="0" w:color="000000"/>
              <w:bottom w:val="single" w:sz="4" w:space="0" w:color="000000"/>
              <w:right w:val="single" w:sz="4" w:space="0" w:color="000000"/>
            </w:tcBorders>
          </w:tcPr>
          <w:p w14:paraId="0EEB4B93" w14:textId="0408E87C" w:rsidR="00F528C6" w:rsidRPr="00F02619" w:rsidRDefault="00F528C6" w:rsidP="00F528C6">
            <w:pPr>
              <w:spacing w:after="0"/>
              <w:jc w:val="right"/>
              <w:rPr>
                <w:rFonts w:cs="Arial"/>
                <w:b/>
                <w:szCs w:val="18"/>
              </w:rPr>
            </w:pPr>
            <w:r w:rsidRPr="00F02619">
              <w:rPr>
                <w:rFonts w:cs="Arial"/>
                <w:b/>
                <w:szCs w:val="18"/>
              </w:rPr>
              <w:t>(98,557)</w:t>
            </w:r>
          </w:p>
        </w:tc>
        <w:tc>
          <w:tcPr>
            <w:tcW w:w="7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0935C" w14:textId="77777777" w:rsidR="00F528C6" w:rsidRPr="00F02619" w:rsidRDefault="00F528C6" w:rsidP="00F528C6">
            <w:pPr>
              <w:spacing w:after="0"/>
              <w:rPr>
                <w:rFonts w:cs="Arial"/>
                <w:b/>
                <w:szCs w:val="18"/>
              </w:rPr>
            </w:pPr>
            <w:r w:rsidRPr="00F02619">
              <w:rPr>
                <w:rFonts w:cs="Arial"/>
                <w:b/>
                <w:szCs w:val="18"/>
              </w:rPr>
              <w:t>Net cash flows from investing activities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231C0" w14:textId="552CE7C3" w:rsidR="00F528C6" w:rsidRPr="00F02619" w:rsidRDefault="002B2560" w:rsidP="00F528C6">
            <w:pPr>
              <w:spacing w:after="0"/>
              <w:jc w:val="right"/>
              <w:rPr>
                <w:rFonts w:cs="Arial"/>
                <w:b/>
                <w:szCs w:val="18"/>
              </w:rPr>
            </w:pPr>
            <w:r w:rsidRPr="00F02619">
              <w:rPr>
                <w:rFonts w:cs="Arial"/>
                <w:b/>
                <w:szCs w:val="18"/>
              </w:rPr>
              <w:t>16,627</w:t>
            </w:r>
          </w:p>
        </w:tc>
      </w:tr>
    </w:tbl>
    <w:p w14:paraId="3A68CE9A" w14:textId="77777777" w:rsidR="00F63F8B" w:rsidRPr="00F02619" w:rsidRDefault="00F63F8B">
      <w:pPr>
        <w:spacing w:after="0"/>
        <w:rPr>
          <w:b/>
          <w:color w:val="FF0000"/>
        </w:rPr>
      </w:pPr>
    </w:p>
    <w:p w14:paraId="61CAB58C" w14:textId="77777777" w:rsidR="00F63F8B" w:rsidRPr="00F02619" w:rsidRDefault="00F63F8B">
      <w:pPr>
        <w:spacing w:after="0"/>
        <w:rPr>
          <w:b/>
          <w:color w:val="FF0000"/>
        </w:rPr>
      </w:pPr>
    </w:p>
    <w:p w14:paraId="38A3A044" w14:textId="77777777" w:rsidR="00F63F8B" w:rsidRPr="00F02619" w:rsidRDefault="00F63F8B">
      <w:pPr>
        <w:spacing w:after="0"/>
        <w:rPr>
          <w:b/>
          <w:color w:val="FF0000"/>
        </w:rPr>
      </w:pPr>
    </w:p>
    <w:p w14:paraId="78481376" w14:textId="77777777" w:rsidR="00F63F8B" w:rsidRPr="00F02619" w:rsidRDefault="00F63F8B">
      <w:pPr>
        <w:pageBreakBefore/>
        <w:suppressAutoHyphens w:val="0"/>
        <w:rPr>
          <w:rFonts w:cs="Arial"/>
          <w:b/>
        </w:rPr>
      </w:pPr>
    </w:p>
    <w:p w14:paraId="001F9001" w14:textId="77777777" w:rsidR="00F63F8B" w:rsidRPr="00F02619" w:rsidRDefault="006B60F4">
      <w:pPr>
        <w:spacing w:after="0"/>
        <w:rPr>
          <w:rFonts w:cs="Arial"/>
          <w:b/>
          <w:sz w:val="22"/>
        </w:rPr>
      </w:pPr>
      <w:r w:rsidRPr="00F02619">
        <w:rPr>
          <w:rFonts w:cs="Arial"/>
          <w:b/>
          <w:sz w:val="22"/>
        </w:rPr>
        <w:t>Cash Flow Statement Note – Financing Activities</w:t>
      </w:r>
    </w:p>
    <w:p w14:paraId="55E42CD6" w14:textId="77777777" w:rsidR="00F63F8B" w:rsidRPr="00F02619" w:rsidRDefault="00F63F8B">
      <w:pPr>
        <w:spacing w:after="0"/>
        <w:rPr>
          <w:rFonts w:cs="Arial"/>
          <w:b/>
          <w:color w:val="FF0000"/>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63F8B" w:rsidRPr="00F02619" w14:paraId="35AC5B45"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142B" w14:textId="77777777" w:rsidR="00D34039" w:rsidRPr="00F02619" w:rsidRDefault="00D34039" w:rsidP="00D34039">
            <w:pPr>
              <w:spacing w:after="0"/>
              <w:jc w:val="right"/>
              <w:rPr>
                <w:rFonts w:cs="Arial"/>
                <w:b/>
                <w:szCs w:val="18"/>
              </w:rPr>
            </w:pPr>
            <w:r w:rsidRPr="00F02619">
              <w:rPr>
                <w:rFonts w:cs="Arial"/>
                <w:b/>
                <w:szCs w:val="18"/>
              </w:rPr>
              <w:t>2022/23</w:t>
            </w:r>
          </w:p>
          <w:p w14:paraId="5E46BBB2" w14:textId="77777777" w:rsidR="00F63F8B" w:rsidRPr="00F02619" w:rsidRDefault="006B60F4">
            <w:pPr>
              <w:spacing w:after="0"/>
              <w:jc w:val="right"/>
              <w:rPr>
                <w:rFonts w:cs="Arial"/>
                <w:b/>
                <w:szCs w:val="18"/>
              </w:rPr>
            </w:pPr>
            <w:r w:rsidRPr="00F02619">
              <w:rPr>
                <w:rFonts w:cs="Arial"/>
                <w:b/>
                <w:szCs w:val="18"/>
              </w:rPr>
              <w:t>£000</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B7414" w14:textId="77777777" w:rsidR="00F63F8B" w:rsidRPr="00F02619" w:rsidRDefault="00F63F8B">
            <w:pPr>
              <w:spacing w:after="0"/>
              <w:rPr>
                <w:rFonts w:cs="Arial"/>
                <w:b/>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109FF" w14:textId="10601835" w:rsidR="00F63F8B" w:rsidRPr="00F02619" w:rsidRDefault="00D34039">
            <w:pPr>
              <w:spacing w:after="0"/>
              <w:jc w:val="right"/>
              <w:rPr>
                <w:rFonts w:cs="Arial"/>
                <w:b/>
                <w:szCs w:val="18"/>
              </w:rPr>
            </w:pPr>
            <w:r w:rsidRPr="00F02619">
              <w:rPr>
                <w:rFonts w:cs="Arial"/>
                <w:b/>
                <w:szCs w:val="18"/>
              </w:rPr>
              <w:t>2023/24</w:t>
            </w:r>
          </w:p>
          <w:p w14:paraId="40A9303D" w14:textId="77777777" w:rsidR="00F63F8B" w:rsidRPr="00F02619" w:rsidRDefault="006B60F4">
            <w:pPr>
              <w:spacing w:after="0"/>
              <w:jc w:val="right"/>
            </w:pPr>
            <w:r w:rsidRPr="00F02619">
              <w:rPr>
                <w:rFonts w:cs="Arial"/>
                <w:b/>
                <w:szCs w:val="18"/>
              </w:rPr>
              <w:t>£000</w:t>
            </w:r>
          </w:p>
        </w:tc>
      </w:tr>
      <w:tr w:rsidR="000F735D" w:rsidRPr="00F02619" w14:paraId="1949CA74"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62801" w14:textId="615275C7" w:rsidR="000F735D" w:rsidRPr="00F02619" w:rsidRDefault="000F735D" w:rsidP="000F735D">
            <w:pPr>
              <w:spacing w:after="0"/>
              <w:jc w:val="right"/>
              <w:rPr>
                <w:rFonts w:cs="Arial"/>
                <w:szCs w:val="18"/>
              </w:rPr>
            </w:pPr>
            <w:r w:rsidRPr="00F02619">
              <w:rPr>
                <w:rFonts w:cs="Arial"/>
                <w:szCs w:val="18"/>
              </w:rPr>
              <w:t>86,700</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98236" w14:textId="77777777" w:rsidR="000F735D" w:rsidRPr="00F02619" w:rsidRDefault="000F735D" w:rsidP="000F735D">
            <w:pPr>
              <w:spacing w:after="0"/>
              <w:rPr>
                <w:rFonts w:cs="Arial"/>
                <w:szCs w:val="18"/>
              </w:rPr>
            </w:pPr>
            <w:r w:rsidRPr="00F02619">
              <w:rPr>
                <w:rFonts w:cs="Arial"/>
                <w:szCs w:val="18"/>
              </w:rPr>
              <w:t xml:space="preserve">Cash receipts of short term and </w:t>
            </w:r>
            <w:proofErr w:type="gramStart"/>
            <w:r w:rsidRPr="00F02619">
              <w:rPr>
                <w:rFonts w:cs="Arial"/>
                <w:szCs w:val="18"/>
              </w:rPr>
              <w:t>long term</w:t>
            </w:r>
            <w:proofErr w:type="gramEnd"/>
            <w:r w:rsidRPr="00F02619">
              <w:rPr>
                <w:rFonts w:cs="Arial"/>
                <w:szCs w:val="18"/>
              </w:rPr>
              <w:t xml:space="preserve"> borrowing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50EEA" w14:textId="7C6154D1" w:rsidR="000F735D" w:rsidRPr="00F02619" w:rsidRDefault="000C23AB" w:rsidP="000F735D">
            <w:pPr>
              <w:spacing w:after="0"/>
              <w:jc w:val="right"/>
              <w:rPr>
                <w:rFonts w:cs="Arial"/>
                <w:szCs w:val="18"/>
              </w:rPr>
            </w:pPr>
            <w:r w:rsidRPr="00F02619">
              <w:rPr>
                <w:rFonts w:cs="Arial"/>
                <w:szCs w:val="18"/>
              </w:rPr>
              <w:t>20,000</w:t>
            </w:r>
          </w:p>
        </w:tc>
      </w:tr>
      <w:tr w:rsidR="000F735D" w:rsidRPr="00F02619" w14:paraId="1F93891F"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87465" w14:textId="66B76650" w:rsidR="000F735D" w:rsidRPr="00F02619" w:rsidRDefault="000F735D" w:rsidP="000F735D">
            <w:pPr>
              <w:spacing w:after="0"/>
              <w:jc w:val="right"/>
              <w:rPr>
                <w:rFonts w:cs="Arial"/>
                <w:szCs w:val="18"/>
              </w:rPr>
            </w:pPr>
            <w:r w:rsidRPr="00F02619">
              <w:rPr>
                <w:rFonts w:cs="Arial"/>
                <w:szCs w:val="18"/>
              </w:rPr>
              <w:t>(7,157)</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1FA1" w14:textId="77777777" w:rsidR="000F735D" w:rsidRPr="00F02619" w:rsidRDefault="000F735D" w:rsidP="000F735D">
            <w:pPr>
              <w:spacing w:after="0"/>
              <w:rPr>
                <w:rFonts w:cs="Arial"/>
                <w:szCs w:val="18"/>
              </w:rPr>
            </w:pPr>
            <w:r w:rsidRPr="00F02619">
              <w:rPr>
                <w:rFonts w:cs="Arial"/>
                <w:szCs w:val="18"/>
              </w:rPr>
              <w:t>Cash payments for the reduction of the outstanding liabilities relating to finance leases for PPP contracts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854A2" w14:textId="127CA925" w:rsidR="000F735D" w:rsidRPr="00F02619" w:rsidRDefault="000C23AB" w:rsidP="000F735D">
            <w:pPr>
              <w:spacing w:after="0"/>
              <w:jc w:val="right"/>
              <w:rPr>
                <w:rFonts w:cs="Arial"/>
                <w:szCs w:val="18"/>
              </w:rPr>
            </w:pPr>
            <w:r w:rsidRPr="00F02619">
              <w:rPr>
                <w:rFonts w:cs="Arial"/>
                <w:szCs w:val="18"/>
              </w:rPr>
              <w:t>(7,098)</w:t>
            </w:r>
          </w:p>
        </w:tc>
      </w:tr>
      <w:tr w:rsidR="000F735D" w:rsidRPr="00F02619" w14:paraId="4E8E425B"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01B90" w14:textId="4A153A47" w:rsidR="000F735D" w:rsidRPr="00F02619" w:rsidRDefault="000F735D" w:rsidP="000F735D">
            <w:pPr>
              <w:spacing w:after="0"/>
              <w:jc w:val="right"/>
              <w:rPr>
                <w:rFonts w:cs="Arial"/>
                <w:szCs w:val="18"/>
              </w:rPr>
            </w:pPr>
            <w:r w:rsidRPr="00F02619">
              <w:rPr>
                <w:rFonts w:cs="Arial"/>
                <w:szCs w:val="18"/>
              </w:rPr>
              <w:t>(43,884)</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5114" w14:textId="77777777" w:rsidR="000F735D" w:rsidRPr="00F02619" w:rsidRDefault="000F735D" w:rsidP="000F735D">
            <w:pPr>
              <w:spacing w:after="0"/>
              <w:rPr>
                <w:rFonts w:cs="Arial"/>
                <w:szCs w:val="18"/>
              </w:rPr>
            </w:pPr>
            <w:r w:rsidRPr="00F02619">
              <w:rPr>
                <w:rFonts w:cs="Arial"/>
                <w:szCs w:val="18"/>
              </w:rPr>
              <w:t xml:space="preserve">Repayments of short term and </w:t>
            </w:r>
            <w:proofErr w:type="gramStart"/>
            <w:r w:rsidRPr="00F02619">
              <w:rPr>
                <w:rFonts w:cs="Arial"/>
                <w:szCs w:val="18"/>
              </w:rPr>
              <w:t>long term</w:t>
            </w:r>
            <w:proofErr w:type="gramEnd"/>
            <w:r w:rsidRPr="00F02619">
              <w:rPr>
                <w:rFonts w:cs="Arial"/>
                <w:szCs w:val="18"/>
              </w:rPr>
              <w:t xml:space="preserve"> borrowing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97084" w14:textId="6C19A374" w:rsidR="000F735D" w:rsidRPr="00F02619" w:rsidRDefault="000C23AB" w:rsidP="000F735D">
            <w:pPr>
              <w:spacing w:after="0"/>
              <w:jc w:val="right"/>
              <w:rPr>
                <w:rFonts w:cs="Arial"/>
                <w:szCs w:val="18"/>
              </w:rPr>
            </w:pPr>
            <w:r w:rsidRPr="00F02619">
              <w:rPr>
                <w:rFonts w:cs="Arial"/>
                <w:szCs w:val="18"/>
              </w:rPr>
              <w:t>(21,770)</w:t>
            </w:r>
          </w:p>
        </w:tc>
      </w:tr>
      <w:tr w:rsidR="000F735D" w:rsidRPr="00F02619" w14:paraId="56E0746A"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850F" w14:textId="0D2DBAB7" w:rsidR="000F735D" w:rsidRPr="00F02619" w:rsidRDefault="000F735D" w:rsidP="000F735D">
            <w:pPr>
              <w:spacing w:after="0"/>
              <w:jc w:val="right"/>
              <w:rPr>
                <w:rFonts w:cs="Arial"/>
                <w:b/>
                <w:szCs w:val="18"/>
              </w:rPr>
            </w:pPr>
            <w:r w:rsidRPr="00F02619">
              <w:rPr>
                <w:rFonts w:cs="Arial"/>
                <w:b/>
                <w:szCs w:val="18"/>
              </w:rPr>
              <w:t>35,659</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16EC8" w14:textId="77777777" w:rsidR="000F735D" w:rsidRPr="00F02619" w:rsidRDefault="000F735D" w:rsidP="000F735D">
            <w:pPr>
              <w:spacing w:after="0"/>
              <w:rPr>
                <w:rFonts w:cs="Arial"/>
                <w:b/>
                <w:szCs w:val="18"/>
              </w:rPr>
            </w:pPr>
            <w:r w:rsidRPr="00F02619">
              <w:rPr>
                <w:rFonts w:cs="Arial"/>
                <w:b/>
                <w:szCs w:val="18"/>
              </w:rPr>
              <w:t>Net cash flows from financing activities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3E2CB" w14:textId="579C78AC" w:rsidR="000F735D" w:rsidRPr="00F02619" w:rsidRDefault="000C23AB" w:rsidP="000F735D">
            <w:pPr>
              <w:spacing w:after="0"/>
              <w:jc w:val="right"/>
              <w:rPr>
                <w:rFonts w:cs="Arial"/>
                <w:b/>
                <w:szCs w:val="18"/>
              </w:rPr>
            </w:pPr>
            <w:r w:rsidRPr="00F02619">
              <w:rPr>
                <w:rFonts w:cs="Arial"/>
                <w:b/>
                <w:szCs w:val="18"/>
              </w:rPr>
              <w:t>(8,868)</w:t>
            </w:r>
          </w:p>
        </w:tc>
      </w:tr>
    </w:tbl>
    <w:p w14:paraId="7BDEEB35" w14:textId="77777777" w:rsidR="00F63F8B" w:rsidRPr="00F02619" w:rsidRDefault="00F63F8B">
      <w:pPr>
        <w:spacing w:after="0"/>
        <w:rPr>
          <w:b/>
          <w:color w:val="FF0000"/>
        </w:rPr>
      </w:pPr>
    </w:p>
    <w:p w14:paraId="31F25541" w14:textId="77777777" w:rsidR="00F63F8B" w:rsidRPr="00F02619" w:rsidRDefault="006B60F4">
      <w:pPr>
        <w:spacing w:after="0"/>
        <w:rPr>
          <w:rFonts w:cs="Arial"/>
          <w:b/>
          <w:sz w:val="22"/>
        </w:rPr>
      </w:pPr>
      <w:r w:rsidRPr="00F02619">
        <w:rPr>
          <w:rFonts w:cs="Arial"/>
          <w:b/>
          <w:sz w:val="22"/>
        </w:rPr>
        <w:t>Cash Flow Statement Note – Cash and Cash Equivalents</w:t>
      </w:r>
    </w:p>
    <w:p w14:paraId="38BD61F9" w14:textId="77777777" w:rsidR="00F63F8B" w:rsidRPr="00F02619" w:rsidRDefault="00F63F8B">
      <w:pPr>
        <w:spacing w:after="0"/>
        <w:rPr>
          <w:rFonts w:cs="Arial"/>
          <w:b/>
          <w:color w:val="FF0000"/>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63F8B" w:rsidRPr="00F02619" w14:paraId="7024DD3C"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4729C" w14:textId="453BC64F" w:rsidR="00F63F8B" w:rsidRPr="00F02619" w:rsidRDefault="006B60F4">
            <w:pPr>
              <w:spacing w:after="0"/>
              <w:jc w:val="right"/>
              <w:rPr>
                <w:rFonts w:cs="Arial"/>
                <w:b/>
                <w:szCs w:val="18"/>
              </w:rPr>
            </w:pPr>
            <w:r w:rsidRPr="00F02619">
              <w:rPr>
                <w:rFonts w:cs="Arial"/>
                <w:b/>
                <w:szCs w:val="18"/>
              </w:rPr>
              <w:t>31 March 202</w:t>
            </w:r>
            <w:r w:rsidR="00D34039" w:rsidRPr="00F02619">
              <w:rPr>
                <w:rFonts w:cs="Arial"/>
                <w:b/>
                <w:szCs w:val="18"/>
              </w:rPr>
              <w:t>3</w:t>
            </w:r>
          </w:p>
          <w:p w14:paraId="2C8DACC1" w14:textId="77777777" w:rsidR="00F63F8B" w:rsidRPr="00F02619" w:rsidRDefault="006B60F4">
            <w:pPr>
              <w:spacing w:after="0"/>
              <w:jc w:val="right"/>
              <w:rPr>
                <w:rFonts w:cs="Arial"/>
                <w:b/>
                <w:szCs w:val="18"/>
              </w:rPr>
            </w:pPr>
            <w:r w:rsidRPr="00F02619">
              <w:rPr>
                <w:rFonts w:cs="Arial"/>
                <w:b/>
                <w:szCs w:val="18"/>
              </w:rPr>
              <w:t>£000</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3909" w14:textId="77777777" w:rsidR="00F63F8B" w:rsidRPr="00F02619" w:rsidRDefault="00F63F8B">
            <w:pPr>
              <w:spacing w:after="0"/>
              <w:rPr>
                <w:rFonts w:cs="Arial"/>
                <w:b/>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DEEB5" w14:textId="4AEAF309" w:rsidR="00F63F8B" w:rsidRPr="00F02619" w:rsidRDefault="006B60F4">
            <w:pPr>
              <w:spacing w:after="0"/>
              <w:jc w:val="right"/>
              <w:rPr>
                <w:rFonts w:cs="Arial"/>
                <w:b/>
                <w:szCs w:val="18"/>
              </w:rPr>
            </w:pPr>
            <w:r w:rsidRPr="00F02619">
              <w:rPr>
                <w:rFonts w:cs="Arial"/>
                <w:b/>
                <w:szCs w:val="18"/>
              </w:rPr>
              <w:t>31 March 202</w:t>
            </w:r>
            <w:r w:rsidR="00D34039" w:rsidRPr="00F02619">
              <w:rPr>
                <w:rFonts w:cs="Arial"/>
                <w:b/>
                <w:szCs w:val="18"/>
              </w:rPr>
              <w:t>4</w:t>
            </w:r>
          </w:p>
          <w:p w14:paraId="043B4078" w14:textId="77777777" w:rsidR="00F63F8B" w:rsidRPr="00F02619" w:rsidRDefault="006B60F4">
            <w:pPr>
              <w:spacing w:after="0"/>
              <w:jc w:val="right"/>
              <w:rPr>
                <w:rFonts w:cs="Arial"/>
                <w:b/>
                <w:szCs w:val="18"/>
              </w:rPr>
            </w:pPr>
            <w:r w:rsidRPr="00F02619">
              <w:rPr>
                <w:rFonts w:cs="Arial"/>
                <w:b/>
                <w:szCs w:val="18"/>
              </w:rPr>
              <w:t>£000</w:t>
            </w:r>
          </w:p>
        </w:tc>
      </w:tr>
      <w:tr w:rsidR="00D34039" w:rsidRPr="00F02619" w14:paraId="7C638092"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35FD" w14:textId="1D41F2A3" w:rsidR="00D34039" w:rsidRPr="00F02619" w:rsidRDefault="00D34039" w:rsidP="00D34039">
            <w:pPr>
              <w:spacing w:after="0"/>
              <w:jc w:val="right"/>
              <w:rPr>
                <w:rFonts w:cs="Arial"/>
                <w:szCs w:val="18"/>
              </w:rPr>
            </w:pPr>
            <w:r w:rsidRPr="00F02619">
              <w:rPr>
                <w:rFonts w:cs="Arial"/>
                <w:szCs w:val="18"/>
              </w:rPr>
              <w:t>103</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1A07" w14:textId="77777777" w:rsidR="00D34039" w:rsidRPr="00F02619" w:rsidRDefault="00D34039" w:rsidP="00D34039">
            <w:pPr>
              <w:spacing w:after="0"/>
              <w:rPr>
                <w:rFonts w:cs="Arial"/>
                <w:szCs w:val="18"/>
              </w:rPr>
            </w:pPr>
            <w:r w:rsidRPr="00F02619">
              <w:rPr>
                <w:rFonts w:cs="Arial"/>
                <w:szCs w:val="18"/>
              </w:rPr>
              <w:t>Cash held by officers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66B2" w14:textId="3686F57F" w:rsidR="00D34039" w:rsidRPr="00F02619" w:rsidRDefault="000C23AB" w:rsidP="00D34039">
            <w:pPr>
              <w:spacing w:after="0"/>
              <w:jc w:val="right"/>
              <w:rPr>
                <w:rFonts w:cs="Arial"/>
                <w:szCs w:val="18"/>
              </w:rPr>
            </w:pPr>
            <w:r w:rsidRPr="00F02619">
              <w:rPr>
                <w:rFonts w:cs="Arial"/>
                <w:szCs w:val="18"/>
              </w:rPr>
              <w:t>103</w:t>
            </w:r>
          </w:p>
        </w:tc>
      </w:tr>
      <w:tr w:rsidR="00D34039" w:rsidRPr="00F02619" w14:paraId="43E0AADD"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84CF0" w14:textId="3161D3A3" w:rsidR="00D34039" w:rsidRPr="00F02619" w:rsidRDefault="00D34039" w:rsidP="00D34039">
            <w:pPr>
              <w:spacing w:after="0"/>
              <w:jc w:val="right"/>
              <w:rPr>
                <w:rFonts w:cs="Arial"/>
                <w:szCs w:val="18"/>
              </w:rPr>
            </w:pPr>
            <w:r w:rsidRPr="00F02619">
              <w:rPr>
                <w:rFonts w:cs="Arial"/>
                <w:szCs w:val="18"/>
              </w:rPr>
              <w:t>(25,172)</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C5C3E" w14:textId="77777777" w:rsidR="00D34039" w:rsidRPr="00F02619" w:rsidRDefault="00D34039" w:rsidP="00D34039">
            <w:pPr>
              <w:spacing w:after="0"/>
              <w:rPr>
                <w:rFonts w:cs="Arial"/>
                <w:szCs w:val="18"/>
              </w:rPr>
            </w:pPr>
            <w:r w:rsidRPr="00F02619">
              <w:rPr>
                <w:rFonts w:cs="Arial"/>
                <w:szCs w:val="18"/>
              </w:rPr>
              <w:t xml:space="preserve">Bank current accounts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9430" w14:textId="18C39956" w:rsidR="00D34039" w:rsidRPr="00F02619" w:rsidRDefault="000C23AB" w:rsidP="00D34039">
            <w:pPr>
              <w:spacing w:after="0"/>
              <w:jc w:val="right"/>
              <w:rPr>
                <w:rFonts w:cs="Arial"/>
                <w:szCs w:val="18"/>
              </w:rPr>
            </w:pPr>
            <w:r w:rsidRPr="00F02619">
              <w:rPr>
                <w:rFonts w:cs="Arial"/>
                <w:szCs w:val="18"/>
              </w:rPr>
              <w:t>(1,070)</w:t>
            </w:r>
          </w:p>
        </w:tc>
      </w:tr>
      <w:tr w:rsidR="00D34039" w:rsidRPr="00F02619" w14:paraId="1D4A3B55"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A752" w14:textId="6A2412FE" w:rsidR="00D34039" w:rsidRPr="00F02619" w:rsidRDefault="00D34039" w:rsidP="00D34039">
            <w:pPr>
              <w:spacing w:after="0"/>
              <w:jc w:val="right"/>
              <w:rPr>
                <w:rFonts w:cs="Arial"/>
                <w:szCs w:val="18"/>
              </w:rPr>
            </w:pPr>
            <w:r w:rsidRPr="00F02619">
              <w:rPr>
                <w:rFonts w:cs="Arial"/>
                <w:szCs w:val="18"/>
              </w:rPr>
              <w:t>90,959</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AAFC2" w14:textId="77777777" w:rsidR="00D34039" w:rsidRPr="00F02619" w:rsidRDefault="00D34039" w:rsidP="00D34039">
            <w:pPr>
              <w:spacing w:after="0"/>
              <w:rPr>
                <w:rFonts w:cs="Arial"/>
                <w:szCs w:val="18"/>
              </w:rPr>
            </w:pPr>
            <w:r w:rsidRPr="00F02619">
              <w:rPr>
                <w:rFonts w:cs="Arial"/>
                <w:szCs w:val="18"/>
              </w:rPr>
              <w:t>Short term deposits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57D72" w14:textId="3C358E59" w:rsidR="00D34039" w:rsidRPr="00F02619" w:rsidRDefault="000C23AB" w:rsidP="00D34039">
            <w:pPr>
              <w:spacing w:after="0"/>
              <w:jc w:val="right"/>
              <w:rPr>
                <w:rFonts w:cs="Arial"/>
                <w:szCs w:val="18"/>
              </w:rPr>
            </w:pPr>
            <w:r w:rsidRPr="00F02619">
              <w:rPr>
                <w:rFonts w:cs="Arial"/>
                <w:szCs w:val="18"/>
              </w:rPr>
              <w:t>13,207</w:t>
            </w:r>
          </w:p>
        </w:tc>
      </w:tr>
      <w:tr w:rsidR="00D34039" w:rsidRPr="00F02619" w14:paraId="35A3C655"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2F934" w14:textId="71AEA548" w:rsidR="00D34039" w:rsidRPr="00F02619" w:rsidRDefault="00D34039" w:rsidP="00D34039">
            <w:pPr>
              <w:spacing w:after="0"/>
              <w:jc w:val="right"/>
              <w:rPr>
                <w:rFonts w:cs="Arial"/>
                <w:b/>
                <w:szCs w:val="18"/>
              </w:rPr>
            </w:pPr>
            <w:r w:rsidRPr="00F02619">
              <w:rPr>
                <w:rFonts w:cs="Arial"/>
                <w:b/>
                <w:szCs w:val="18"/>
              </w:rPr>
              <w:t>65,890</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F2B1E" w14:textId="77777777" w:rsidR="00D34039" w:rsidRPr="00F02619" w:rsidRDefault="00D34039" w:rsidP="00D34039">
            <w:pPr>
              <w:spacing w:after="0"/>
              <w:rPr>
                <w:rFonts w:cs="Arial"/>
                <w:b/>
                <w:szCs w:val="18"/>
              </w:rPr>
            </w:pPr>
            <w:r w:rsidRPr="00F02619">
              <w:rPr>
                <w:rFonts w:cs="Arial"/>
                <w:b/>
                <w:szCs w:val="18"/>
              </w:rPr>
              <w:t>Total cash and cash equivalents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5CE9A" w14:textId="5A0A4CF1" w:rsidR="00D34039" w:rsidRPr="00F02619" w:rsidRDefault="000C23AB" w:rsidP="00D34039">
            <w:pPr>
              <w:spacing w:after="0"/>
              <w:jc w:val="right"/>
              <w:rPr>
                <w:rFonts w:cs="Arial"/>
                <w:b/>
                <w:szCs w:val="18"/>
              </w:rPr>
            </w:pPr>
            <w:r w:rsidRPr="00F02619">
              <w:rPr>
                <w:rFonts w:cs="Arial"/>
                <w:b/>
                <w:szCs w:val="18"/>
              </w:rPr>
              <w:t>12,240</w:t>
            </w:r>
          </w:p>
        </w:tc>
      </w:tr>
    </w:tbl>
    <w:p w14:paraId="66FC834B" w14:textId="77777777" w:rsidR="00F63F8B" w:rsidRPr="00F02619" w:rsidRDefault="00F63F8B">
      <w:pPr>
        <w:spacing w:after="0"/>
        <w:rPr>
          <w:b/>
          <w:color w:val="FF0000"/>
        </w:rPr>
      </w:pPr>
    </w:p>
    <w:p w14:paraId="0045BAFA" w14:textId="453381C9" w:rsidR="00F63F8B" w:rsidRPr="00F02619" w:rsidRDefault="006B60F4">
      <w:pPr>
        <w:spacing w:before="1"/>
        <w:ind w:right="-638"/>
      </w:pPr>
      <w:r w:rsidRPr="00F02619">
        <w:rPr>
          <w:rFonts w:cs="Arial"/>
          <w:szCs w:val="18"/>
        </w:rPr>
        <w:t>The credit figures shown against Bank Accounts in 202</w:t>
      </w:r>
      <w:r w:rsidR="000C23AB" w:rsidRPr="00F02619">
        <w:rPr>
          <w:rFonts w:cs="Arial"/>
          <w:szCs w:val="18"/>
        </w:rPr>
        <w:t>4</w:t>
      </w:r>
      <w:r w:rsidRPr="00F02619">
        <w:rPr>
          <w:rFonts w:cs="Arial"/>
          <w:szCs w:val="18"/>
        </w:rPr>
        <w:t xml:space="preserve"> relate to balances in the financial ledger. This is due to timing differences in posting transactions in the ledger. Actual balances held at bank are not in an overdraft position.</w:t>
      </w:r>
    </w:p>
    <w:p w14:paraId="0E22BD6C" w14:textId="77777777" w:rsidR="00F63F8B" w:rsidRPr="00F02619" w:rsidRDefault="00F63F8B">
      <w:pPr>
        <w:spacing w:after="0"/>
        <w:rPr>
          <w:b/>
          <w:color w:val="FF0000"/>
        </w:rPr>
      </w:pPr>
    </w:p>
    <w:p w14:paraId="65C99F57" w14:textId="77777777" w:rsidR="00F63F8B" w:rsidRPr="00F02619" w:rsidRDefault="00F63F8B">
      <w:pPr>
        <w:spacing w:after="0"/>
        <w:rPr>
          <w:color w:val="FF0000"/>
        </w:rPr>
      </w:pPr>
    </w:p>
    <w:p w14:paraId="02F2C347" w14:textId="77777777" w:rsidR="00F63F8B" w:rsidRPr="00F02619" w:rsidRDefault="00F63F8B">
      <w:pPr>
        <w:spacing w:after="0"/>
        <w:rPr>
          <w:color w:val="FF0000"/>
        </w:rPr>
      </w:pPr>
    </w:p>
    <w:p w14:paraId="363A2B59" w14:textId="77777777" w:rsidR="00F63F8B" w:rsidRPr="00F02619" w:rsidRDefault="00F63F8B">
      <w:pPr>
        <w:spacing w:after="0"/>
        <w:rPr>
          <w:color w:val="FF0000"/>
        </w:rPr>
      </w:pPr>
    </w:p>
    <w:p w14:paraId="709DC3C8" w14:textId="77777777" w:rsidR="00F63F8B" w:rsidRPr="00F02619" w:rsidRDefault="00F63F8B">
      <w:pPr>
        <w:spacing w:after="0"/>
        <w:rPr>
          <w:color w:val="FF0000"/>
        </w:rPr>
      </w:pPr>
    </w:p>
    <w:p w14:paraId="6F6CC750" w14:textId="77777777" w:rsidR="00F63F8B" w:rsidRPr="00F02619" w:rsidRDefault="00F63F8B">
      <w:pPr>
        <w:spacing w:after="0"/>
        <w:rPr>
          <w:color w:val="FF0000"/>
        </w:rPr>
      </w:pPr>
    </w:p>
    <w:p w14:paraId="3B274B6A" w14:textId="77777777" w:rsidR="00F63F8B" w:rsidRPr="00F02619" w:rsidRDefault="00F63F8B">
      <w:pPr>
        <w:spacing w:after="0"/>
        <w:rPr>
          <w:color w:val="FF0000"/>
        </w:rPr>
      </w:pPr>
    </w:p>
    <w:p w14:paraId="6D84E504" w14:textId="77777777" w:rsidR="00F63F8B" w:rsidRPr="00F02619" w:rsidRDefault="00F63F8B">
      <w:pPr>
        <w:spacing w:after="0"/>
        <w:rPr>
          <w:color w:val="FF0000"/>
        </w:rPr>
      </w:pPr>
    </w:p>
    <w:p w14:paraId="1E52BD8C" w14:textId="77777777" w:rsidR="00F63F8B" w:rsidRPr="00F02619" w:rsidRDefault="00F63F8B">
      <w:pPr>
        <w:spacing w:after="0"/>
        <w:rPr>
          <w:color w:val="FF0000"/>
        </w:rPr>
      </w:pPr>
    </w:p>
    <w:p w14:paraId="673E5755" w14:textId="77777777" w:rsidR="00F63F8B" w:rsidRPr="00F02619" w:rsidRDefault="00F63F8B">
      <w:pPr>
        <w:spacing w:after="0"/>
        <w:rPr>
          <w:color w:val="FF0000"/>
        </w:rPr>
      </w:pPr>
    </w:p>
    <w:p w14:paraId="5DA94FEA" w14:textId="77777777" w:rsidR="00F63F8B" w:rsidRPr="00F02619" w:rsidRDefault="00F63F8B">
      <w:pPr>
        <w:widowControl w:val="0"/>
        <w:tabs>
          <w:tab w:val="left" w:pos="2880"/>
          <w:tab w:val="left" w:pos="3600"/>
          <w:tab w:val="left" w:pos="4320"/>
          <w:tab w:val="left" w:pos="5040"/>
          <w:tab w:val="left" w:pos="5760"/>
          <w:tab w:val="left" w:pos="6480"/>
          <w:tab w:val="left" w:pos="7200"/>
          <w:tab w:val="left" w:pos="7920"/>
          <w:tab w:val="left" w:pos="8640"/>
        </w:tabs>
        <w:spacing w:after="0"/>
        <w:ind w:left="993" w:hanging="993"/>
        <w:rPr>
          <w:rFonts w:eastAsia="Times New Roman" w:cs="Arial"/>
          <w:b/>
          <w:color w:val="FF0000"/>
        </w:rPr>
      </w:pPr>
    </w:p>
    <w:p w14:paraId="436B9D66" w14:textId="77777777" w:rsidR="00F63F8B" w:rsidRPr="00F02619" w:rsidRDefault="00F63F8B">
      <w:pPr>
        <w:pageBreakBefore/>
        <w:suppressAutoHyphens w:val="0"/>
      </w:pPr>
    </w:p>
    <w:p w14:paraId="12822048" w14:textId="77777777" w:rsidR="00F63F8B" w:rsidRPr="00F02619" w:rsidRDefault="006B60F4">
      <w:pPr>
        <w:pStyle w:val="Heading2"/>
        <w:rPr>
          <w:rFonts w:cs="Arial"/>
          <w:b/>
          <w:bCs/>
          <w:sz w:val="22"/>
          <w:szCs w:val="22"/>
        </w:rPr>
      </w:pPr>
      <w:r w:rsidRPr="00F02619">
        <w:rPr>
          <w:rFonts w:cs="Arial"/>
          <w:b/>
          <w:bCs/>
          <w:sz w:val="22"/>
          <w:szCs w:val="22"/>
        </w:rPr>
        <w:t>Notes to the Financial Statements</w:t>
      </w:r>
    </w:p>
    <w:p w14:paraId="251D35E9" w14:textId="77777777" w:rsidR="00F63F8B" w:rsidRPr="00F02619" w:rsidRDefault="00F63F8B">
      <w:pPr>
        <w:widowControl w:val="0"/>
        <w:tabs>
          <w:tab w:val="left" w:pos="2880"/>
          <w:tab w:val="left" w:pos="3600"/>
          <w:tab w:val="left" w:pos="4320"/>
          <w:tab w:val="left" w:pos="5040"/>
          <w:tab w:val="left" w:pos="5760"/>
          <w:tab w:val="left" w:pos="6480"/>
          <w:tab w:val="left" w:pos="7200"/>
          <w:tab w:val="left" w:pos="7920"/>
          <w:tab w:val="left" w:pos="8640"/>
        </w:tabs>
        <w:spacing w:after="0"/>
        <w:rPr>
          <w:rFonts w:eastAsia="Times New Roman" w:cs="Arial"/>
          <w:b/>
          <w:color w:val="FF0000"/>
        </w:rPr>
      </w:pPr>
    </w:p>
    <w:p w14:paraId="6CA9F79F" w14:textId="77777777" w:rsidR="00F63F8B" w:rsidRPr="00F02619" w:rsidRDefault="006B60F4">
      <w:pPr>
        <w:pStyle w:val="Heading3"/>
        <w:ind w:left="1134" w:hanging="1134"/>
        <w:rPr>
          <w:rFonts w:cs="Arial"/>
          <w:b/>
          <w:bCs/>
          <w:sz w:val="22"/>
          <w:szCs w:val="22"/>
        </w:rPr>
      </w:pPr>
      <w:r w:rsidRPr="00F02619">
        <w:rPr>
          <w:rFonts w:cs="Arial"/>
          <w:b/>
          <w:bCs/>
          <w:sz w:val="22"/>
          <w:szCs w:val="22"/>
        </w:rPr>
        <w:t>Note 1</w:t>
      </w:r>
      <w:r w:rsidRPr="00F02619">
        <w:rPr>
          <w:rFonts w:cs="Arial"/>
          <w:b/>
          <w:bCs/>
          <w:sz w:val="22"/>
          <w:szCs w:val="22"/>
        </w:rPr>
        <w:tab/>
        <w:t>Accounting Standards Issued but Not Adopted</w:t>
      </w:r>
    </w:p>
    <w:p w14:paraId="4F8D6FA5" w14:textId="77777777" w:rsidR="00F63F8B" w:rsidRPr="00F02619" w:rsidRDefault="00F63F8B">
      <w:pPr>
        <w:widowControl w:val="0"/>
        <w:tabs>
          <w:tab w:val="left" w:pos="2880"/>
          <w:tab w:val="left" w:pos="3600"/>
          <w:tab w:val="left" w:pos="4320"/>
          <w:tab w:val="left" w:pos="5040"/>
          <w:tab w:val="left" w:pos="5760"/>
          <w:tab w:val="left" w:pos="6480"/>
          <w:tab w:val="left" w:pos="7200"/>
          <w:tab w:val="left" w:pos="7920"/>
          <w:tab w:val="left" w:pos="8640"/>
        </w:tabs>
        <w:spacing w:after="0"/>
        <w:ind w:left="993" w:hanging="993"/>
        <w:rPr>
          <w:rFonts w:eastAsia="Times New Roman" w:cs="Arial"/>
          <w:b/>
          <w:szCs w:val="18"/>
        </w:rPr>
      </w:pPr>
    </w:p>
    <w:p w14:paraId="697B6D5B" w14:textId="4AEB02E7" w:rsidR="00A23473" w:rsidRPr="00F02619" w:rsidRDefault="00326EB9" w:rsidP="00A23473">
      <w:pPr>
        <w:spacing w:after="0"/>
        <w:rPr>
          <w:rFonts w:eastAsia="Times New Roman"/>
          <w:szCs w:val="18"/>
        </w:rPr>
      </w:pPr>
      <w:r w:rsidRPr="00F02619">
        <w:rPr>
          <w:rFonts w:eastAsia="Times New Roman"/>
          <w:szCs w:val="18"/>
        </w:rPr>
        <w:t xml:space="preserve">The Accounting Code of Practice requires the </w:t>
      </w:r>
      <w:r w:rsidR="00E86230" w:rsidRPr="00F02619">
        <w:rPr>
          <w:rFonts w:eastAsia="Times New Roman"/>
          <w:szCs w:val="18"/>
        </w:rPr>
        <w:t xml:space="preserve">Council </w:t>
      </w:r>
      <w:r w:rsidRPr="00F02619">
        <w:rPr>
          <w:rFonts w:eastAsia="Times New Roman"/>
          <w:szCs w:val="18"/>
        </w:rPr>
        <w:t>to disclose information relating to the impact of an accounting change that is required by a new standard that has been issued but not yet adopted.</w:t>
      </w:r>
    </w:p>
    <w:p w14:paraId="683CCDDD" w14:textId="77777777" w:rsidR="00326EB9" w:rsidRPr="00F02619" w:rsidRDefault="00326EB9" w:rsidP="00A23473">
      <w:pPr>
        <w:spacing w:after="0"/>
        <w:rPr>
          <w:rFonts w:eastAsia="Times New Roman"/>
          <w:szCs w:val="18"/>
        </w:rPr>
      </w:pPr>
    </w:p>
    <w:p w14:paraId="27895F5D" w14:textId="574F505D" w:rsidR="00A23473" w:rsidRPr="00F02619" w:rsidRDefault="00326EB9" w:rsidP="00A23473">
      <w:pPr>
        <w:spacing w:after="0"/>
        <w:rPr>
          <w:rFonts w:eastAsia="Times New Roman"/>
          <w:szCs w:val="18"/>
        </w:rPr>
      </w:pPr>
      <w:r w:rsidRPr="00F02619">
        <w:rPr>
          <w:rFonts w:eastAsia="Times New Roman"/>
          <w:szCs w:val="18"/>
        </w:rPr>
        <w:t>At the balance sheet date, the following new standards and amendments to existing standards have been published but not yet adopted by The Code:</w:t>
      </w:r>
    </w:p>
    <w:p w14:paraId="3AEBAB33" w14:textId="77777777" w:rsidR="00326EB9" w:rsidRPr="00F02619" w:rsidRDefault="00326EB9" w:rsidP="00A23473">
      <w:pPr>
        <w:spacing w:after="0"/>
        <w:rPr>
          <w:rFonts w:eastAsia="Times New Roman"/>
          <w:szCs w:val="18"/>
          <w:shd w:val="clear" w:color="auto" w:fill="FFFF00"/>
        </w:rPr>
      </w:pPr>
    </w:p>
    <w:p w14:paraId="28F943CE" w14:textId="65A3896C" w:rsidR="00326EB9" w:rsidRPr="00F02619" w:rsidRDefault="00326EB9" w:rsidP="00AB2E48">
      <w:pPr>
        <w:numPr>
          <w:ilvl w:val="0"/>
          <w:numId w:val="32"/>
        </w:numPr>
        <w:suppressAutoHyphens w:val="0"/>
        <w:autoSpaceDN/>
        <w:spacing w:after="0"/>
        <w:rPr>
          <w:rFonts w:eastAsia="Times New Roman"/>
          <w:szCs w:val="18"/>
        </w:rPr>
      </w:pPr>
      <w:r w:rsidRPr="00F02619">
        <w:rPr>
          <w:rFonts w:eastAsia="Times New Roman"/>
          <w:szCs w:val="18"/>
        </w:rPr>
        <w:t>IFRS 16 Leases - Implementation of IFRS 16 Leases will be mandatorily implemented in the Code of Practice on Local Authority Accounting in the United Kingdom (the Code) for 2024/25. Therefore, with effect from 2024/25 the Board will adopt this new accounting standard for Leases. This standard replaces IAS 17 Leases and removes the operating classification for leases where the Board acts as lessee, eliminating the ability for organisations to keep operating leases off balance sheet, by reporting them as a note to the accounts.</w:t>
      </w:r>
    </w:p>
    <w:p w14:paraId="7DAB0807" w14:textId="77777777" w:rsidR="00326EB9" w:rsidRPr="00F02619" w:rsidRDefault="00326EB9" w:rsidP="00326EB9">
      <w:pPr>
        <w:suppressAutoHyphens w:val="0"/>
        <w:autoSpaceDN/>
        <w:spacing w:after="0"/>
        <w:ind w:left="360"/>
        <w:rPr>
          <w:rFonts w:eastAsia="Times New Roman"/>
          <w:szCs w:val="18"/>
        </w:rPr>
      </w:pPr>
    </w:p>
    <w:p w14:paraId="255FFEB6" w14:textId="77777777" w:rsidR="00326EB9" w:rsidRPr="00F02619" w:rsidRDefault="00326EB9" w:rsidP="00326EB9">
      <w:pPr>
        <w:suppressAutoHyphens w:val="0"/>
        <w:autoSpaceDN/>
        <w:spacing w:after="0"/>
        <w:ind w:left="360"/>
        <w:rPr>
          <w:rFonts w:eastAsia="Times New Roman"/>
          <w:szCs w:val="18"/>
        </w:rPr>
      </w:pPr>
      <w:r w:rsidRPr="00F02619">
        <w:rPr>
          <w:rFonts w:eastAsia="Times New Roman"/>
          <w:szCs w:val="18"/>
        </w:rPr>
        <w:t xml:space="preserve">This means that, for lease arrangements previously accounted for as operating leases, a right-of -use (ROU) asset and a lease liability will be brought onto the balance sheet as </w:t>
      </w:r>
      <w:proofErr w:type="gramStart"/>
      <w:r w:rsidRPr="00F02619">
        <w:rPr>
          <w:rFonts w:eastAsia="Times New Roman"/>
          <w:szCs w:val="18"/>
        </w:rPr>
        <w:t>at</w:t>
      </w:r>
      <w:proofErr w:type="gramEnd"/>
      <w:r w:rsidRPr="00F02619">
        <w:rPr>
          <w:rFonts w:eastAsia="Times New Roman"/>
          <w:szCs w:val="18"/>
        </w:rPr>
        <w:t xml:space="preserve"> 1 April 2024. Exemptions are applicable for low value and short-term leases.</w:t>
      </w:r>
    </w:p>
    <w:p w14:paraId="6EBB63DB" w14:textId="77777777" w:rsidR="00326EB9" w:rsidRPr="00F02619" w:rsidRDefault="00326EB9" w:rsidP="00326EB9">
      <w:pPr>
        <w:suppressAutoHyphens w:val="0"/>
        <w:autoSpaceDN/>
        <w:spacing w:after="0"/>
        <w:ind w:left="360"/>
        <w:rPr>
          <w:rFonts w:eastAsia="Times New Roman"/>
          <w:szCs w:val="18"/>
        </w:rPr>
      </w:pPr>
    </w:p>
    <w:p w14:paraId="25F2BD4C" w14:textId="7C9D75BA" w:rsidR="00326EB9" w:rsidRPr="00F02619" w:rsidRDefault="00326EB9" w:rsidP="00326EB9">
      <w:pPr>
        <w:suppressAutoHyphens w:val="0"/>
        <w:autoSpaceDN/>
        <w:spacing w:after="0"/>
        <w:ind w:left="360"/>
        <w:rPr>
          <w:rFonts w:eastAsia="Times New Roman"/>
          <w:szCs w:val="18"/>
        </w:rPr>
      </w:pPr>
      <w:r w:rsidRPr="00F02619">
        <w:rPr>
          <w:rFonts w:eastAsia="Times New Roman"/>
          <w:szCs w:val="18"/>
        </w:rPr>
        <w:t xml:space="preserve">The </w:t>
      </w:r>
      <w:r w:rsidR="00E86230" w:rsidRPr="00F02619">
        <w:rPr>
          <w:rFonts w:eastAsia="Times New Roman"/>
          <w:szCs w:val="18"/>
        </w:rPr>
        <w:t>Council</w:t>
      </w:r>
      <w:r w:rsidRPr="00F02619">
        <w:rPr>
          <w:rFonts w:eastAsia="Times New Roman"/>
          <w:szCs w:val="18"/>
        </w:rPr>
        <w:t xml:space="preserve">, as a lessee, had formerly classified leases into either operating or finance leases, depending on whether it met the criteria for transferring </w:t>
      </w:r>
      <w:proofErr w:type="gramStart"/>
      <w:r w:rsidRPr="00F02619">
        <w:rPr>
          <w:rFonts w:eastAsia="Times New Roman"/>
          <w:szCs w:val="18"/>
        </w:rPr>
        <w:t>the majority of</w:t>
      </w:r>
      <w:proofErr w:type="gramEnd"/>
      <w:r w:rsidRPr="00F02619">
        <w:rPr>
          <w:rFonts w:eastAsia="Times New Roman"/>
          <w:szCs w:val="18"/>
        </w:rPr>
        <w:t xml:space="preserve"> the risks and rewards relating to ownership. Under IFRS 16 the Board will recognise ROU assets and lease liabilities on the balance sheet for most leases.</w:t>
      </w:r>
    </w:p>
    <w:p w14:paraId="6C54E672" w14:textId="77777777" w:rsidR="00326EB9" w:rsidRPr="00F02619" w:rsidRDefault="00326EB9" w:rsidP="00326EB9">
      <w:pPr>
        <w:suppressAutoHyphens w:val="0"/>
        <w:autoSpaceDN/>
        <w:spacing w:after="0"/>
        <w:ind w:left="360"/>
        <w:rPr>
          <w:rFonts w:eastAsia="Times New Roman"/>
          <w:szCs w:val="18"/>
        </w:rPr>
      </w:pPr>
    </w:p>
    <w:p w14:paraId="10199B74" w14:textId="77777777" w:rsidR="00326EB9" w:rsidRPr="00F02619" w:rsidRDefault="00326EB9" w:rsidP="00326EB9">
      <w:pPr>
        <w:suppressAutoHyphens w:val="0"/>
        <w:autoSpaceDN/>
        <w:spacing w:after="0"/>
        <w:ind w:left="360"/>
        <w:rPr>
          <w:rFonts w:eastAsia="Times New Roman"/>
          <w:szCs w:val="18"/>
        </w:rPr>
      </w:pPr>
      <w:r w:rsidRPr="00F02619">
        <w:rPr>
          <w:rFonts w:eastAsia="Times New Roman"/>
          <w:szCs w:val="18"/>
        </w:rPr>
        <w:t>It has been identified that short term leases – those that have a lease term of 12 months or less, and leases of low value assets will not be recognised in accordance with exemption guidelines.</w:t>
      </w:r>
    </w:p>
    <w:p w14:paraId="416D6451" w14:textId="77777777" w:rsidR="00326EB9" w:rsidRPr="00F02619" w:rsidRDefault="00326EB9" w:rsidP="00326EB9">
      <w:pPr>
        <w:suppressAutoHyphens w:val="0"/>
        <w:autoSpaceDN/>
        <w:spacing w:after="0"/>
        <w:ind w:left="360"/>
        <w:rPr>
          <w:rFonts w:eastAsia="Times New Roman"/>
          <w:szCs w:val="18"/>
        </w:rPr>
      </w:pPr>
    </w:p>
    <w:p w14:paraId="69364B63" w14:textId="5B9F8DE8" w:rsidR="00326EB9" w:rsidRPr="00F02619" w:rsidRDefault="00326EB9" w:rsidP="00326EB9">
      <w:pPr>
        <w:suppressAutoHyphens w:val="0"/>
        <w:autoSpaceDN/>
        <w:spacing w:after="0"/>
        <w:ind w:left="360"/>
        <w:rPr>
          <w:rFonts w:eastAsia="Times New Roman"/>
          <w:szCs w:val="18"/>
        </w:rPr>
      </w:pPr>
      <w:r w:rsidRPr="00F02619">
        <w:rPr>
          <w:rFonts w:eastAsia="Times New Roman"/>
          <w:szCs w:val="18"/>
        </w:rPr>
        <w:t xml:space="preserve">IFRS 16 will be applied retrospectively, but with a cumulative effect being recognised as </w:t>
      </w:r>
      <w:proofErr w:type="gramStart"/>
      <w:r w:rsidRPr="00F02619">
        <w:rPr>
          <w:rFonts w:eastAsia="Times New Roman"/>
          <w:szCs w:val="18"/>
        </w:rPr>
        <w:t>at</w:t>
      </w:r>
      <w:proofErr w:type="gramEnd"/>
      <w:r w:rsidRPr="00F02619">
        <w:rPr>
          <w:rFonts w:eastAsia="Times New Roman"/>
          <w:szCs w:val="18"/>
        </w:rPr>
        <w:t xml:space="preserve"> 1 April 2024. Therefore, the ROU asset and lease liabilities will be calculated as if IFRS 16 had previously been applied but will only be recognised in 2024/25 with no prior year adjustments required.</w:t>
      </w:r>
    </w:p>
    <w:p w14:paraId="0D37F851" w14:textId="77777777" w:rsidR="00326EB9" w:rsidRPr="00F02619" w:rsidRDefault="00326EB9" w:rsidP="00326EB9">
      <w:pPr>
        <w:suppressAutoHyphens w:val="0"/>
        <w:autoSpaceDN/>
        <w:spacing w:after="0"/>
        <w:ind w:left="360"/>
        <w:rPr>
          <w:rFonts w:eastAsia="Times New Roman"/>
          <w:szCs w:val="18"/>
        </w:rPr>
      </w:pPr>
    </w:p>
    <w:p w14:paraId="25D370D8" w14:textId="77777777" w:rsidR="00326EB9" w:rsidRPr="00F02619" w:rsidRDefault="00326EB9" w:rsidP="00AB2E48">
      <w:pPr>
        <w:pStyle w:val="ListParagraph"/>
        <w:numPr>
          <w:ilvl w:val="0"/>
          <w:numId w:val="32"/>
        </w:numPr>
        <w:rPr>
          <w:sz w:val="18"/>
          <w:szCs w:val="18"/>
        </w:rPr>
      </w:pPr>
      <w:r w:rsidRPr="00F02619">
        <w:rPr>
          <w:sz w:val="18"/>
          <w:szCs w:val="18"/>
        </w:rPr>
        <w:t>Classification of Liabilities as Current or Non-current (Amendments to IAS 1) issued in January 2020. The amendments:</w:t>
      </w:r>
    </w:p>
    <w:p w14:paraId="2F505953" w14:textId="77777777" w:rsidR="00326EB9" w:rsidRPr="00F02619" w:rsidRDefault="00326EB9" w:rsidP="00326EB9">
      <w:pPr>
        <w:pStyle w:val="ListParagraph"/>
        <w:ind w:left="360"/>
        <w:rPr>
          <w:sz w:val="18"/>
          <w:szCs w:val="18"/>
        </w:rPr>
      </w:pPr>
    </w:p>
    <w:p w14:paraId="3D7AB519" w14:textId="38ABDD1A" w:rsidR="00326EB9" w:rsidRPr="00F02619" w:rsidRDefault="00326EB9" w:rsidP="00AB2E48">
      <w:pPr>
        <w:numPr>
          <w:ilvl w:val="1"/>
          <w:numId w:val="32"/>
        </w:numPr>
        <w:suppressAutoHyphens w:val="0"/>
        <w:autoSpaceDN/>
        <w:spacing w:after="0"/>
        <w:rPr>
          <w:rFonts w:eastAsia="Times New Roman"/>
          <w:szCs w:val="18"/>
        </w:rPr>
      </w:pPr>
      <w:r w:rsidRPr="00F02619">
        <w:rPr>
          <w:rFonts w:eastAsia="Times New Roman"/>
          <w:szCs w:val="18"/>
        </w:rPr>
        <w:t xml:space="preserve">specify that an entity’s right to defer settlement must exist at the end of the reporting </w:t>
      </w:r>
      <w:proofErr w:type="gramStart"/>
      <w:r w:rsidRPr="00F02619">
        <w:rPr>
          <w:rFonts w:eastAsia="Times New Roman"/>
          <w:szCs w:val="18"/>
        </w:rPr>
        <w:t>period;</w:t>
      </w:r>
      <w:proofErr w:type="gramEnd"/>
    </w:p>
    <w:p w14:paraId="4BD24629" w14:textId="7C9244B2" w:rsidR="00326EB9" w:rsidRPr="00F02619" w:rsidRDefault="00326EB9" w:rsidP="00AB2E48">
      <w:pPr>
        <w:numPr>
          <w:ilvl w:val="1"/>
          <w:numId w:val="32"/>
        </w:numPr>
        <w:suppressAutoHyphens w:val="0"/>
        <w:autoSpaceDN/>
        <w:spacing w:after="0"/>
        <w:rPr>
          <w:rFonts w:eastAsia="Times New Roman"/>
          <w:szCs w:val="18"/>
        </w:rPr>
      </w:pPr>
      <w:r w:rsidRPr="00F02619">
        <w:rPr>
          <w:rFonts w:eastAsia="Times New Roman"/>
          <w:szCs w:val="18"/>
        </w:rPr>
        <w:t xml:space="preserve">clarify that classification is unaffected by management’s intentions or expectations about whether the entity will exercise its right to defer </w:t>
      </w:r>
      <w:proofErr w:type="gramStart"/>
      <w:r w:rsidRPr="00F02619">
        <w:rPr>
          <w:rFonts w:eastAsia="Times New Roman"/>
          <w:szCs w:val="18"/>
        </w:rPr>
        <w:t>settlement;</w:t>
      </w:r>
      <w:proofErr w:type="gramEnd"/>
    </w:p>
    <w:p w14:paraId="42AF984A" w14:textId="2BBDB0DD" w:rsidR="00326EB9" w:rsidRPr="00F02619" w:rsidRDefault="00326EB9" w:rsidP="00AB2E48">
      <w:pPr>
        <w:numPr>
          <w:ilvl w:val="1"/>
          <w:numId w:val="32"/>
        </w:numPr>
        <w:suppressAutoHyphens w:val="0"/>
        <w:autoSpaceDN/>
        <w:spacing w:after="0"/>
        <w:rPr>
          <w:rFonts w:eastAsia="Times New Roman"/>
          <w:szCs w:val="18"/>
        </w:rPr>
      </w:pPr>
      <w:r w:rsidRPr="00F02619">
        <w:rPr>
          <w:rFonts w:eastAsia="Times New Roman"/>
          <w:szCs w:val="18"/>
        </w:rPr>
        <w:t>clarify how lending conditions affect classification; and</w:t>
      </w:r>
    </w:p>
    <w:p w14:paraId="7C220711" w14:textId="7C3AC30D" w:rsidR="00326EB9" w:rsidRPr="00F02619" w:rsidRDefault="00326EB9" w:rsidP="00AB2E48">
      <w:pPr>
        <w:numPr>
          <w:ilvl w:val="1"/>
          <w:numId w:val="32"/>
        </w:numPr>
        <w:suppressAutoHyphens w:val="0"/>
        <w:autoSpaceDN/>
        <w:spacing w:after="0"/>
        <w:rPr>
          <w:rFonts w:eastAsia="Times New Roman"/>
          <w:szCs w:val="18"/>
        </w:rPr>
      </w:pPr>
      <w:r w:rsidRPr="00F02619">
        <w:rPr>
          <w:rFonts w:eastAsia="Times New Roman"/>
          <w:szCs w:val="18"/>
        </w:rPr>
        <w:t>clarify requirements for classifying liabilities an entity will or may settle by issuing its own equity instruments.</w:t>
      </w:r>
    </w:p>
    <w:p w14:paraId="0FA1A67D" w14:textId="77777777" w:rsidR="00326EB9" w:rsidRPr="00F02619" w:rsidRDefault="00326EB9" w:rsidP="00326EB9">
      <w:pPr>
        <w:suppressAutoHyphens w:val="0"/>
        <w:autoSpaceDN/>
        <w:spacing w:after="0"/>
        <w:ind w:left="360"/>
        <w:rPr>
          <w:rFonts w:eastAsia="Times New Roman"/>
          <w:szCs w:val="18"/>
        </w:rPr>
      </w:pPr>
    </w:p>
    <w:p w14:paraId="18078713" w14:textId="4EAB0BAB" w:rsidR="00326EB9" w:rsidRPr="00F02619" w:rsidRDefault="00326EB9" w:rsidP="00326EB9">
      <w:pPr>
        <w:suppressAutoHyphens w:val="0"/>
        <w:autoSpaceDN/>
        <w:spacing w:after="0"/>
        <w:ind w:left="360"/>
        <w:rPr>
          <w:rFonts w:eastAsia="Times New Roman"/>
          <w:szCs w:val="18"/>
        </w:rPr>
      </w:pPr>
      <w:r w:rsidRPr="00F02619">
        <w:rPr>
          <w:rFonts w:eastAsia="Times New Roman"/>
          <w:szCs w:val="18"/>
        </w:rPr>
        <w:t>This amendment is not expected to have a significant impact on the financial statements.</w:t>
      </w:r>
    </w:p>
    <w:p w14:paraId="4480AA20" w14:textId="77777777" w:rsidR="00A23473" w:rsidRPr="00F02619" w:rsidRDefault="00A23473" w:rsidP="00A23473">
      <w:pPr>
        <w:spacing w:after="0"/>
        <w:rPr>
          <w:rFonts w:eastAsia="Times New Roman"/>
          <w:szCs w:val="18"/>
        </w:rPr>
      </w:pPr>
    </w:p>
    <w:p w14:paraId="70FD781C" w14:textId="358D4FFB" w:rsidR="00326EB9" w:rsidRPr="00F02619" w:rsidRDefault="00326EB9" w:rsidP="00AB2E48">
      <w:pPr>
        <w:pStyle w:val="ListParagraph"/>
        <w:numPr>
          <w:ilvl w:val="0"/>
          <w:numId w:val="32"/>
        </w:numPr>
        <w:rPr>
          <w:sz w:val="18"/>
          <w:szCs w:val="18"/>
        </w:rPr>
      </w:pPr>
      <w:r w:rsidRPr="00F02619">
        <w:rPr>
          <w:sz w:val="18"/>
          <w:szCs w:val="18"/>
        </w:rPr>
        <w:t>Lease Liability in a Sale and Leaseback (Amendments to IFRS 16) issued in September 2022. The amendments to IFRS 16 add subsequent measurement requirements for sale and leaseback transactions. This amendment is not expected to have a significant impact on the financial statements.</w:t>
      </w:r>
    </w:p>
    <w:p w14:paraId="2B1A1714" w14:textId="77777777" w:rsidR="00A23473" w:rsidRPr="00F02619" w:rsidRDefault="00A23473" w:rsidP="00A23473">
      <w:pPr>
        <w:spacing w:after="0"/>
        <w:rPr>
          <w:rFonts w:eastAsia="Times New Roman"/>
          <w:szCs w:val="18"/>
        </w:rPr>
      </w:pPr>
    </w:p>
    <w:p w14:paraId="1DBD880D" w14:textId="74BD2EF8" w:rsidR="00326EB9" w:rsidRPr="00F02619" w:rsidRDefault="00326EB9" w:rsidP="00AB2E48">
      <w:pPr>
        <w:pStyle w:val="ListParagraph"/>
        <w:numPr>
          <w:ilvl w:val="0"/>
          <w:numId w:val="32"/>
        </w:numPr>
        <w:rPr>
          <w:sz w:val="18"/>
          <w:szCs w:val="18"/>
        </w:rPr>
      </w:pPr>
      <w:r w:rsidRPr="00F02619">
        <w:rPr>
          <w:sz w:val="18"/>
          <w:szCs w:val="18"/>
        </w:rPr>
        <w:t>Non-current Liabilities with Covenants (Amendments to IAS 1) issued in October 2022. The amendments improved the information an entity provides when its right to defer settlement of a liability for at least 12 months is subject to compliance with covenants. This amendment is not expected to have a significant impact on the financial statements.</w:t>
      </w:r>
    </w:p>
    <w:p w14:paraId="226F00C3" w14:textId="0B1912FF" w:rsidR="005C17FB" w:rsidRPr="00F02619" w:rsidRDefault="005C17FB" w:rsidP="00326EB9">
      <w:pPr>
        <w:suppressAutoHyphens w:val="0"/>
        <w:autoSpaceDN/>
        <w:spacing w:after="0"/>
        <w:ind w:left="360"/>
        <w:rPr>
          <w:szCs w:val="18"/>
        </w:rPr>
      </w:pPr>
    </w:p>
    <w:p w14:paraId="41CF8D61" w14:textId="4789BF6F" w:rsidR="00326EB9" w:rsidRPr="00F02619" w:rsidRDefault="00326EB9" w:rsidP="00AB2E48">
      <w:pPr>
        <w:pStyle w:val="ListParagraph"/>
        <w:numPr>
          <w:ilvl w:val="0"/>
          <w:numId w:val="32"/>
        </w:numPr>
        <w:rPr>
          <w:sz w:val="18"/>
          <w:szCs w:val="18"/>
        </w:rPr>
      </w:pPr>
      <w:r w:rsidRPr="00F02619">
        <w:rPr>
          <w:sz w:val="18"/>
          <w:szCs w:val="18"/>
        </w:rPr>
        <w:t>International Tax Reform: Pillar Two Model Rules (Amendments to IAS 12) issued in May 2023. Pillar Two applies to multinational groups with a minimum level of turnover. The amendments introduced:</w:t>
      </w:r>
    </w:p>
    <w:p w14:paraId="6133EC0B" w14:textId="77777777" w:rsidR="00326EB9" w:rsidRPr="00F02619" w:rsidRDefault="00326EB9" w:rsidP="00326EB9">
      <w:pPr>
        <w:pStyle w:val="ListParagraph"/>
        <w:rPr>
          <w:sz w:val="18"/>
          <w:szCs w:val="18"/>
        </w:rPr>
      </w:pPr>
    </w:p>
    <w:p w14:paraId="31475D31" w14:textId="181B5FAE" w:rsidR="00326EB9" w:rsidRPr="00F02619" w:rsidRDefault="00326EB9" w:rsidP="00AB2E48">
      <w:pPr>
        <w:pStyle w:val="ListParagraph"/>
        <w:numPr>
          <w:ilvl w:val="1"/>
          <w:numId w:val="32"/>
        </w:numPr>
        <w:rPr>
          <w:sz w:val="18"/>
          <w:szCs w:val="18"/>
        </w:rPr>
      </w:pPr>
      <w:r w:rsidRPr="00F02619">
        <w:rPr>
          <w:sz w:val="18"/>
          <w:szCs w:val="18"/>
        </w:rPr>
        <w:t>a temporary exception to the requirements to recognise and disclose information about deferred tax assets and liabilities related to Pillar Two income taxes; and</w:t>
      </w:r>
    </w:p>
    <w:p w14:paraId="1E646758" w14:textId="6D325346" w:rsidR="00326EB9" w:rsidRPr="00F02619" w:rsidRDefault="00326EB9" w:rsidP="00AB2E48">
      <w:pPr>
        <w:pStyle w:val="ListParagraph"/>
        <w:numPr>
          <w:ilvl w:val="1"/>
          <w:numId w:val="32"/>
        </w:numPr>
        <w:rPr>
          <w:sz w:val="18"/>
          <w:szCs w:val="18"/>
        </w:rPr>
      </w:pPr>
      <w:r w:rsidRPr="00F02619">
        <w:rPr>
          <w:sz w:val="18"/>
          <w:szCs w:val="18"/>
        </w:rPr>
        <w:t>targeted disclosure requirements for affected entities.</w:t>
      </w:r>
    </w:p>
    <w:p w14:paraId="354989B0" w14:textId="77777777" w:rsidR="00326EB9" w:rsidRPr="00F02619" w:rsidRDefault="00326EB9" w:rsidP="00326EB9">
      <w:pPr>
        <w:pStyle w:val="ListParagraph"/>
        <w:ind w:left="1080"/>
        <w:rPr>
          <w:sz w:val="18"/>
          <w:szCs w:val="18"/>
        </w:rPr>
      </w:pPr>
    </w:p>
    <w:p w14:paraId="0963B0D1" w14:textId="125AD0E1" w:rsidR="00A23473" w:rsidRPr="00F02619" w:rsidRDefault="00326EB9" w:rsidP="00326EB9">
      <w:pPr>
        <w:suppressAutoHyphens w:val="0"/>
        <w:autoSpaceDN/>
        <w:spacing w:after="0"/>
        <w:ind w:left="360"/>
        <w:rPr>
          <w:rFonts w:eastAsia="Times New Roman"/>
          <w:szCs w:val="18"/>
        </w:rPr>
      </w:pPr>
      <w:r w:rsidRPr="00F02619">
        <w:rPr>
          <w:rFonts w:eastAsia="Times New Roman"/>
          <w:szCs w:val="18"/>
        </w:rPr>
        <w:t xml:space="preserve">These amendments to IAS 12 are not likely to significantly affect the </w:t>
      </w:r>
      <w:r w:rsidR="00E86230" w:rsidRPr="00F02619">
        <w:rPr>
          <w:rFonts w:eastAsia="Times New Roman"/>
          <w:szCs w:val="18"/>
        </w:rPr>
        <w:t>Council</w:t>
      </w:r>
      <w:r w:rsidRPr="00F02619">
        <w:rPr>
          <w:rFonts w:eastAsia="Times New Roman"/>
          <w:szCs w:val="18"/>
        </w:rPr>
        <w:t>’s transactions.</w:t>
      </w:r>
    </w:p>
    <w:p w14:paraId="4CCDADEA" w14:textId="77777777" w:rsidR="00A23473" w:rsidRPr="00F02619" w:rsidRDefault="00A23473" w:rsidP="00A23473">
      <w:pPr>
        <w:spacing w:after="0"/>
        <w:rPr>
          <w:rFonts w:eastAsia="Times New Roman"/>
          <w:szCs w:val="18"/>
        </w:rPr>
      </w:pPr>
    </w:p>
    <w:p w14:paraId="261667D5" w14:textId="77777777" w:rsidR="00326EB9" w:rsidRPr="00F02619" w:rsidRDefault="00326EB9" w:rsidP="00AB2E48">
      <w:pPr>
        <w:pStyle w:val="ListParagraph"/>
        <w:numPr>
          <w:ilvl w:val="0"/>
          <w:numId w:val="33"/>
        </w:numPr>
        <w:rPr>
          <w:sz w:val="18"/>
          <w:szCs w:val="18"/>
        </w:rPr>
      </w:pPr>
      <w:r w:rsidRPr="00F02619">
        <w:rPr>
          <w:sz w:val="18"/>
          <w:szCs w:val="18"/>
        </w:rPr>
        <w:t>Supplier Finance Arrangements (Amendments to IAS 7 and IFRS 7) issued in May 2023. The amendments require an entity to provide additional disclosures about its supplier finance arrangements. The IASB developed the new requirements to provide users of financial statements with information to enable them to:</w:t>
      </w:r>
    </w:p>
    <w:p w14:paraId="11F088C6" w14:textId="77777777" w:rsidR="00326EB9" w:rsidRPr="00F02619" w:rsidRDefault="00326EB9" w:rsidP="00326EB9">
      <w:pPr>
        <w:pStyle w:val="ListParagraph"/>
        <w:ind w:left="360"/>
        <w:rPr>
          <w:sz w:val="18"/>
          <w:szCs w:val="18"/>
        </w:rPr>
      </w:pPr>
    </w:p>
    <w:p w14:paraId="638DB3A6" w14:textId="350840EE" w:rsidR="00326EB9" w:rsidRPr="00F02619" w:rsidRDefault="00326EB9" w:rsidP="00AB2E48">
      <w:pPr>
        <w:pStyle w:val="ListParagraph"/>
        <w:numPr>
          <w:ilvl w:val="1"/>
          <w:numId w:val="33"/>
        </w:numPr>
        <w:rPr>
          <w:sz w:val="18"/>
          <w:szCs w:val="18"/>
        </w:rPr>
      </w:pPr>
      <w:r w:rsidRPr="00F02619">
        <w:rPr>
          <w:sz w:val="18"/>
          <w:szCs w:val="18"/>
        </w:rPr>
        <w:t>assess how supplier finance arrangements affect an entity’s liabilities and cash flows; and</w:t>
      </w:r>
    </w:p>
    <w:p w14:paraId="38A3B3C2" w14:textId="10A96A79" w:rsidR="00326EB9" w:rsidRPr="00F02619" w:rsidRDefault="00326EB9" w:rsidP="00AB2E48">
      <w:pPr>
        <w:pStyle w:val="ListParagraph"/>
        <w:numPr>
          <w:ilvl w:val="1"/>
          <w:numId w:val="33"/>
        </w:numPr>
        <w:rPr>
          <w:sz w:val="18"/>
          <w:szCs w:val="18"/>
        </w:rPr>
      </w:pPr>
      <w:r w:rsidRPr="00F02619">
        <w:rPr>
          <w:sz w:val="18"/>
          <w:szCs w:val="18"/>
        </w:rPr>
        <w:t xml:space="preserve">understand the effect of supplier finance arrangements on an entity’s exposure to liquidity risk and how the entity might be affected if the arrangements were no longer available to it. </w:t>
      </w:r>
    </w:p>
    <w:p w14:paraId="1FEAA4C6" w14:textId="77777777" w:rsidR="00326EB9" w:rsidRPr="00F02619" w:rsidRDefault="00326EB9" w:rsidP="00326EB9">
      <w:pPr>
        <w:pStyle w:val="ListParagraph"/>
        <w:ind w:left="1080"/>
        <w:rPr>
          <w:sz w:val="18"/>
          <w:szCs w:val="18"/>
        </w:rPr>
      </w:pPr>
    </w:p>
    <w:p w14:paraId="49D8909B" w14:textId="125F42D6" w:rsidR="00326EB9" w:rsidRPr="00F02619" w:rsidRDefault="00326EB9" w:rsidP="00326EB9">
      <w:pPr>
        <w:pStyle w:val="ListParagraph"/>
        <w:ind w:left="360"/>
        <w:rPr>
          <w:sz w:val="18"/>
          <w:szCs w:val="18"/>
        </w:rPr>
      </w:pPr>
      <w:r w:rsidRPr="00F02619">
        <w:rPr>
          <w:sz w:val="18"/>
          <w:szCs w:val="18"/>
        </w:rPr>
        <w:t>The above amendment is not expected to have a material impact on the financial statements.</w:t>
      </w:r>
    </w:p>
    <w:p w14:paraId="0995CCB1" w14:textId="4682ADF3" w:rsidR="00A23473" w:rsidRPr="00F02619" w:rsidRDefault="00A23473" w:rsidP="00326EB9">
      <w:pPr>
        <w:suppressAutoHyphens w:val="0"/>
        <w:autoSpaceDN/>
        <w:spacing w:after="0"/>
        <w:rPr>
          <w:rFonts w:eastAsia="Times New Roman"/>
          <w:szCs w:val="18"/>
        </w:rPr>
      </w:pPr>
    </w:p>
    <w:p w14:paraId="5181029A" w14:textId="77777777" w:rsidR="00326EB9" w:rsidRPr="00F02619" w:rsidRDefault="00326EB9" w:rsidP="00326EB9">
      <w:pPr>
        <w:suppressAutoHyphens w:val="0"/>
        <w:autoSpaceDN/>
        <w:spacing w:after="0"/>
        <w:rPr>
          <w:rFonts w:eastAsia="Times New Roman"/>
          <w:szCs w:val="18"/>
        </w:rPr>
      </w:pPr>
    </w:p>
    <w:p w14:paraId="52DA5E3E" w14:textId="77777777" w:rsidR="00A23473" w:rsidRPr="00F02619" w:rsidRDefault="00A23473" w:rsidP="00A23473">
      <w:pPr>
        <w:spacing w:after="0"/>
        <w:rPr>
          <w:rFonts w:eastAsia="Times New Roman"/>
          <w:szCs w:val="18"/>
        </w:rPr>
      </w:pPr>
    </w:p>
    <w:p w14:paraId="6BF7B534" w14:textId="77777777" w:rsidR="0072731C" w:rsidRPr="00F02619" w:rsidRDefault="0072731C" w:rsidP="00A23473">
      <w:pPr>
        <w:spacing w:after="0"/>
        <w:rPr>
          <w:rFonts w:eastAsia="Times New Roman"/>
          <w:szCs w:val="18"/>
        </w:rPr>
      </w:pPr>
    </w:p>
    <w:p w14:paraId="5124F77F"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w:t>
      </w:r>
      <w:r w:rsidRPr="00F02619">
        <w:rPr>
          <w:rFonts w:cs="Arial"/>
          <w:b/>
          <w:bCs/>
          <w:sz w:val="22"/>
          <w:szCs w:val="22"/>
        </w:rPr>
        <w:t>2</w:t>
      </w:r>
      <w:r w:rsidRPr="00F02619">
        <w:rPr>
          <w:rFonts w:cs="Arial"/>
          <w:b/>
          <w:bCs/>
          <w:sz w:val="22"/>
          <w:szCs w:val="22"/>
        </w:rPr>
        <w:tab/>
        <w:t>Assumptions Made About the Future and Other Major Sources of Estimation</w:t>
      </w:r>
      <w:r w:rsidRPr="00F02619">
        <w:rPr>
          <w:rFonts w:cs="Arial"/>
          <w:b/>
          <w:bCs/>
          <w:spacing w:val="3"/>
          <w:sz w:val="22"/>
          <w:szCs w:val="22"/>
        </w:rPr>
        <w:t xml:space="preserve"> </w:t>
      </w:r>
      <w:r w:rsidRPr="00F02619">
        <w:rPr>
          <w:rFonts w:cs="Arial"/>
          <w:b/>
          <w:bCs/>
          <w:sz w:val="22"/>
          <w:szCs w:val="22"/>
        </w:rPr>
        <w:t>Uncertainty</w:t>
      </w:r>
    </w:p>
    <w:p w14:paraId="123797E2" w14:textId="77777777" w:rsidR="00F63F8B" w:rsidRPr="00F02619" w:rsidRDefault="006B60F4">
      <w:pPr>
        <w:spacing w:before="89"/>
        <w:ind w:right="444"/>
      </w:pPr>
      <w:r w:rsidRPr="00F02619">
        <w:rPr>
          <w:rFonts w:cs="Arial"/>
          <w:szCs w:val="18"/>
        </w:rPr>
        <w:t xml:space="preserve">The Financial Statements contain estimated figures that are based on assumptions made by the council about the future or that are otherwise uncertain. Estimates are made </w:t>
      </w:r>
      <w:proofErr w:type="gramStart"/>
      <w:r w:rsidRPr="00F02619">
        <w:rPr>
          <w:rFonts w:cs="Arial"/>
          <w:szCs w:val="18"/>
        </w:rPr>
        <w:t>taking into account</w:t>
      </w:r>
      <w:proofErr w:type="gramEnd"/>
      <w:r w:rsidRPr="00F02619">
        <w:rPr>
          <w:rFonts w:cs="Arial"/>
          <w:szCs w:val="18"/>
        </w:rPr>
        <w:t xml:space="preserve"> historical experience, current trends and other relevant factors. However, because balances cannot be determined with certainty, actual results could be materially different from the assumptions and estimates.</w:t>
      </w:r>
    </w:p>
    <w:p w14:paraId="79CA7D48" w14:textId="56B62FF3" w:rsidR="00F63F8B" w:rsidRPr="00F02619" w:rsidRDefault="006B60F4">
      <w:pPr>
        <w:spacing w:before="161"/>
        <w:ind w:right="641"/>
        <w:rPr>
          <w:rFonts w:cs="Arial"/>
          <w:szCs w:val="18"/>
        </w:rPr>
      </w:pPr>
      <w:r w:rsidRPr="00F02619">
        <w:rPr>
          <w:rFonts w:cs="Arial"/>
          <w:szCs w:val="18"/>
        </w:rPr>
        <w:t xml:space="preserve">The items in the council’s Balance Sheet </w:t>
      </w:r>
      <w:proofErr w:type="gramStart"/>
      <w:r w:rsidRPr="00F02619">
        <w:rPr>
          <w:rFonts w:cs="Arial"/>
          <w:szCs w:val="18"/>
        </w:rPr>
        <w:t>at</w:t>
      </w:r>
      <w:proofErr w:type="gramEnd"/>
      <w:r w:rsidRPr="00F02619">
        <w:rPr>
          <w:rFonts w:cs="Arial"/>
          <w:szCs w:val="18"/>
        </w:rPr>
        <w:t xml:space="preserve"> 31 March 202</w:t>
      </w:r>
      <w:r w:rsidR="00EB26DD" w:rsidRPr="00F02619">
        <w:rPr>
          <w:rFonts w:cs="Arial"/>
          <w:szCs w:val="18"/>
        </w:rPr>
        <w:t>4</w:t>
      </w:r>
      <w:r w:rsidRPr="00F02619">
        <w:rPr>
          <w:rFonts w:cs="Arial"/>
          <w:szCs w:val="18"/>
        </w:rPr>
        <w:t xml:space="preserve"> for which there is a significant risk of material adjustment in the forthcoming financial year are as follows:</w:t>
      </w:r>
    </w:p>
    <w:tbl>
      <w:tblPr>
        <w:tblW w:w="5000" w:type="pct"/>
        <w:tblCellMar>
          <w:left w:w="10" w:type="dxa"/>
          <w:right w:w="10" w:type="dxa"/>
        </w:tblCellMar>
        <w:tblLook w:val="0000" w:firstRow="0" w:lastRow="0" w:firstColumn="0" w:lastColumn="0" w:noHBand="0" w:noVBand="0"/>
      </w:tblPr>
      <w:tblGrid>
        <w:gridCol w:w="1408"/>
        <w:gridCol w:w="4378"/>
        <w:gridCol w:w="4376"/>
      </w:tblGrid>
      <w:tr w:rsidR="00F63F8B" w:rsidRPr="00F02619" w14:paraId="712884B3" w14:textId="77777777" w:rsidTr="005B43E4">
        <w:trPr>
          <w:tblHead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53E98" w14:textId="77777777" w:rsidR="00F63F8B" w:rsidRPr="00F02619" w:rsidRDefault="006B60F4">
            <w:pPr>
              <w:spacing w:after="0"/>
              <w:rPr>
                <w:rFonts w:cs="Arial"/>
                <w:b/>
                <w:szCs w:val="18"/>
              </w:rPr>
            </w:pPr>
            <w:bookmarkStart w:id="27" w:name="_Hlk138075817"/>
            <w:r w:rsidRPr="00F02619">
              <w:rPr>
                <w:rFonts w:cs="Arial"/>
                <w:b/>
                <w:szCs w:val="18"/>
              </w:rPr>
              <w:t>Item</w:t>
            </w:r>
          </w:p>
        </w:tc>
        <w:tc>
          <w:tcPr>
            <w:tcW w:w="4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F4EC5" w14:textId="77777777" w:rsidR="00F63F8B" w:rsidRPr="00F02619" w:rsidRDefault="006B60F4">
            <w:pPr>
              <w:spacing w:after="0"/>
              <w:rPr>
                <w:rFonts w:cs="Arial"/>
                <w:b/>
                <w:szCs w:val="18"/>
              </w:rPr>
            </w:pPr>
            <w:r w:rsidRPr="00F02619">
              <w:rPr>
                <w:rFonts w:cs="Arial"/>
                <w:b/>
                <w:szCs w:val="18"/>
              </w:rPr>
              <w:t>Uncertainties</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DB794" w14:textId="77777777" w:rsidR="00F63F8B" w:rsidRPr="00F02619" w:rsidRDefault="006B60F4">
            <w:pPr>
              <w:spacing w:after="0"/>
            </w:pPr>
            <w:r w:rsidRPr="00F02619">
              <w:rPr>
                <w:rFonts w:cs="Arial"/>
                <w:b/>
                <w:szCs w:val="18"/>
              </w:rPr>
              <w:t>Effect if actual results differ from assumptions</w:t>
            </w:r>
          </w:p>
        </w:tc>
      </w:tr>
      <w:tr w:rsidR="00F63F8B" w:rsidRPr="00F02619" w14:paraId="1739A2C2" w14:textId="77777777">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7C25C" w14:textId="77777777" w:rsidR="00F63F8B" w:rsidRPr="00F02619" w:rsidRDefault="006B60F4">
            <w:pPr>
              <w:spacing w:after="0"/>
              <w:rPr>
                <w:rFonts w:cs="Arial"/>
                <w:szCs w:val="18"/>
              </w:rPr>
            </w:pPr>
            <w:r w:rsidRPr="00F02619">
              <w:rPr>
                <w:rFonts w:cs="Arial"/>
                <w:szCs w:val="18"/>
              </w:rPr>
              <w:t>Pensions</w:t>
            </w:r>
          </w:p>
          <w:p w14:paraId="1F681CAA" w14:textId="7F1357C9" w:rsidR="00F63F8B" w:rsidRPr="00F02619" w:rsidRDefault="006B60F4">
            <w:pPr>
              <w:spacing w:after="0"/>
              <w:rPr>
                <w:rFonts w:cs="Arial"/>
                <w:szCs w:val="18"/>
              </w:rPr>
            </w:pPr>
            <w:r w:rsidRPr="00F02619">
              <w:rPr>
                <w:rFonts w:cs="Arial"/>
                <w:szCs w:val="18"/>
              </w:rPr>
              <w:t>Liability – Actuarial Assumptions</w:t>
            </w:r>
          </w:p>
        </w:tc>
        <w:tc>
          <w:tcPr>
            <w:tcW w:w="4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0660B" w14:textId="6684602C" w:rsidR="00F63F8B" w:rsidRPr="00F02619" w:rsidRDefault="006B60F4">
            <w:pPr>
              <w:spacing w:after="0"/>
              <w:rPr>
                <w:rFonts w:cs="Arial"/>
                <w:szCs w:val="18"/>
              </w:rPr>
            </w:pPr>
            <w:r w:rsidRPr="00F02619">
              <w:rPr>
                <w:rFonts w:cs="Arial"/>
                <w:szCs w:val="18"/>
              </w:rPr>
              <w:t xml:space="preserve">Estimation of the liability to pay pensions depends on </w:t>
            </w:r>
            <w:proofErr w:type="gramStart"/>
            <w:r w:rsidRPr="00F02619">
              <w:rPr>
                <w:rFonts w:cs="Arial"/>
                <w:szCs w:val="18"/>
              </w:rPr>
              <w:t>a number of</w:t>
            </w:r>
            <w:proofErr w:type="gramEnd"/>
            <w:r w:rsidRPr="00F02619">
              <w:rPr>
                <w:rFonts w:cs="Arial"/>
                <w:szCs w:val="18"/>
              </w:rPr>
              <w:t xml:space="preserve"> complex judgements relating to the discount rate used, the rate at which salaries are projected to increase, changes in retirement ages, mortality rates and expected returns on pension fund assets. A firm of consulting actuaries is engaged by Strathclyde Pension Fund, to provide the council with expert advice about the assumptions to be applied.</w:t>
            </w:r>
          </w:p>
          <w:p w14:paraId="44327D80" w14:textId="77777777" w:rsidR="00AF5E4E" w:rsidRPr="00F02619" w:rsidRDefault="00AF5E4E">
            <w:pPr>
              <w:spacing w:after="0"/>
              <w:rPr>
                <w:rFonts w:cs="Arial"/>
                <w:szCs w:val="18"/>
              </w:rPr>
            </w:pPr>
          </w:p>
          <w:p w14:paraId="41FC4BF5" w14:textId="69267BAB" w:rsidR="00F63F8B" w:rsidRPr="00F02619" w:rsidRDefault="006B60F4">
            <w:pPr>
              <w:spacing w:after="0"/>
              <w:rPr>
                <w:rFonts w:cs="Arial"/>
                <w:szCs w:val="18"/>
              </w:rPr>
            </w:pPr>
            <w:r w:rsidRPr="00F02619">
              <w:rPr>
                <w:rFonts w:cs="Arial"/>
                <w:szCs w:val="18"/>
              </w:rPr>
              <w:t xml:space="preserve">Following decisions in relation to Age Discrimination and Guaranteed Minimum Pensions, the Actuary has included the estimated impact of these in the reported pension liability figure. However, the actual impact is influenced by </w:t>
            </w:r>
            <w:proofErr w:type="gramStart"/>
            <w:r w:rsidRPr="00F02619">
              <w:rPr>
                <w:rFonts w:cs="Arial"/>
                <w:szCs w:val="18"/>
              </w:rPr>
              <w:t>a number of</w:t>
            </w:r>
            <w:proofErr w:type="gramEnd"/>
            <w:r w:rsidRPr="00F02619">
              <w:rPr>
                <w:rFonts w:cs="Arial"/>
                <w:szCs w:val="18"/>
              </w:rPr>
              <w:t xml:space="preserve"> factors and therefore the actual impact could vary from the impact currently estimated and included in the liability.</w:t>
            </w:r>
          </w:p>
          <w:p w14:paraId="71E8A45C" w14:textId="65BA953E" w:rsidR="00B02E0F" w:rsidRPr="00F02619" w:rsidRDefault="00B02E0F" w:rsidP="00973AF8">
            <w:pPr>
              <w:spacing w:after="0"/>
              <w:rPr>
                <w:rFonts w:cs="Arial"/>
                <w:szCs w:val="18"/>
              </w:rPr>
            </w:pP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4C52" w14:textId="55E8F3BE" w:rsidR="00F63F8B" w:rsidRPr="00F02619" w:rsidRDefault="006B60F4">
            <w:pPr>
              <w:spacing w:after="0"/>
              <w:rPr>
                <w:rFonts w:cs="Arial"/>
                <w:szCs w:val="18"/>
              </w:rPr>
            </w:pPr>
            <w:r w:rsidRPr="00F02619">
              <w:rPr>
                <w:rFonts w:cs="Arial"/>
                <w:szCs w:val="18"/>
              </w:rPr>
              <w:t>The effects on the pension liability of changes in individual assumptions can be measured. For instance, a 0.1% decrease in the discount rate assumption would result in an increase in the pension liability of £</w:t>
            </w:r>
            <w:r w:rsidR="00A51389" w:rsidRPr="00F02619">
              <w:rPr>
                <w:rFonts w:cs="Arial"/>
                <w:szCs w:val="18"/>
              </w:rPr>
              <w:t>3</w:t>
            </w:r>
            <w:r w:rsidR="00EB26DD" w:rsidRPr="00F02619">
              <w:rPr>
                <w:rFonts w:cs="Arial"/>
                <w:szCs w:val="18"/>
              </w:rPr>
              <w:t>6</w:t>
            </w:r>
            <w:r w:rsidRPr="00F02619">
              <w:rPr>
                <w:rFonts w:cs="Arial"/>
                <w:szCs w:val="18"/>
              </w:rPr>
              <w:t>.</w:t>
            </w:r>
            <w:r w:rsidR="00EB26DD" w:rsidRPr="00F02619">
              <w:rPr>
                <w:rFonts w:cs="Arial"/>
                <w:szCs w:val="18"/>
              </w:rPr>
              <w:t>557</w:t>
            </w:r>
            <w:r w:rsidRPr="00F02619">
              <w:rPr>
                <w:rFonts w:cs="Arial"/>
                <w:szCs w:val="18"/>
              </w:rPr>
              <w:t>m.</w:t>
            </w:r>
          </w:p>
          <w:p w14:paraId="09B628E7" w14:textId="77777777" w:rsidR="00CE68C3" w:rsidRPr="00F02619" w:rsidRDefault="00CE68C3">
            <w:pPr>
              <w:spacing w:after="0"/>
              <w:rPr>
                <w:rFonts w:cs="Arial"/>
                <w:szCs w:val="18"/>
              </w:rPr>
            </w:pPr>
          </w:p>
          <w:p w14:paraId="0B30E510" w14:textId="5C88F26F" w:rsidR="00F63F8B" w:rsidRPr="00F02619" w:rsidRDefault="006B60F4">
            <w:pPr>
              <w:spacing w:after="0"/>
              <w:rPr>
                <w:rFonts w:cs="Arial"/>
                <w:szCs w:val="18"/>
              </w:rPr>
            </w:pPr>
            <w:r w:rsidRPr="00F02619">
              <w:rPr>
                <w:rFonts w:cs="Arial"/>
                <w:szCs w:val="18"/>
              </w:rPr>
              <w:t>However, the assumptions interact in complex ways. During 202</w:t>
            </w:r>
            <w:r w:rsidR="00EB26DD" w:rsidRPr="00F02619">
              <w:rPr>
                <w:rFonts w:cs="Arial"/>
                <w:szCs w:val="18"/>
              </w:rPr>
              <w:t>3</w:t>
            </w:r>
            <w:r w:rsidRPr="00F02619">
              <w:rPr>
                <w:rFonts w:cs="Arial"/>
                <w:szCs w:val="18"/>
              </w:rPr>
              <w:t>/202</w:t>
            </w:r>
            <w:r w:rsidR="00EB26DD" w:rsidRPr="00F02619">
              <w:rPr>
                <w:rFonts w:cs="Arial"/>
                <w:szCs w:val="18"/>
              </w:rPr>
              <w:t>4</w:t>
            </w:r>
            <w:r w:rsidRPr="00F02619">
              <w:rPr>
                <w:rFonts w:cs="Arial"/>
                <w:szCs w:val="18"/>
              </w:rPr>
              <w:t xml:space="preserve">, the council’s actuaries advised that the net pension liability had </w:t>
            </w:r>
            <w:r w:rsidR="00142970" w:rsidRPr="00F02619">
              <w:rPr>
                <w:rFonts w:cs="Arial"/>
                <w:szCs w:val="18"/>
              </w:rPr>
              <w:t>in</w:t>
            </w:r>
            <w:r w:rsidRPr="00F02619">
              <w:rPr>
                <w:rFonts w:cs="Arial"/>
                <w:szCs w:val="18"/>
              </w:rPr>
              <w:t>creased by £</w:t>
            </w:r>
            <w:r w:rsidR="00EB26DD" w:rsidRPr="00F02619">
              <w:rPr>
                <w:rFonts w:cs="Arial"/>
                <w:szCs w:val="18"/>
              </w:rPr>
              <w:t>137.234</w:t>
            </w:r>
            <w:r w:rsidRPr="00F02619">
              <w:rPr>
                <w:rFonts w:cs="Arial"/>
                <w:szCs w:val="18"/>
              </w:rPr>
              <w:t xml:space="preserve">m </w:t>
            </w:r>
            <w:proofErr w:type="gramStart"/>
            <w:r w:rsidRPr="00F02619">
              <w:rPr>
                <w:rFonts w:cs="Arial"/>
                <w:szCs w:val="18"/>
              </w:rPr>
              <w:t>as a result of</w:t>
            </w:r>
            <w:proofErr w:type="gramEnd"/>
            <w:r w:rsidRPr="00F02619">
              <w:rPr>
                <w:rFonts w:cs="Arial"/>
                <w:szCs w:val="18"/>
              </w:rPr>
              <w:t xml:space="preserve"> the return on fixed assets and estimates being corrected through experience and had decreased by £</w:t>
            </w:r>
            <w:r w:rsidR="00EB26DD" w:rsidRPr="00F02619">
              <w:rPr>
                <w:rFonts w:cs="Arial"/>
                <w:szCs w:val="18"/>
              </w:rPr>
              <w:t>279.302</w:t>
            </w:r>
            <w:r w:rsidRPr="00F02619">
              <w:rPr>
                <w:rFonts w:cs="Arial"/>
                <w:szCs w:val="18"/>
              </w:rPr>
              <w:t>m attributable to the updating of the demographic and financial assumptions</w:t>
            </w:r>
            <w:r w:rsidR="00EB26DD" w:rsidRPr="00F02619">
              <w:rPr>
                <w:rFonts w:cs="Arial"/>
                <w:szCs w:val="18"/>
              </w:rPr>
              <w:t xml:space="preserve"> and estimates being corrected through experience</w:t>
            </w:r>
            <w:r w:rsidRPr="00F02619">
              <w:rPr>
                <w:rFonts w:cs="Arial"/>
                <w:szCs w:val="18"/>
              </w:rPr>
              <w:t>.</w:t>
            </w:r>
          </w:p>
          <w:p w14:paraId="6AC1AA6C" w14:textId="77777777" w:rsidR="00CE68C3" w:rsidRPr="00F02619" w:rsidRDefault="00CE68C3">
            <w:pPr>
              <w:spacing w:after="0"/>
            </w:pPr>
          </w:p>
          <w:p w14:paraId="23AF7533" w14:textId="4BA30701" w:rsidR="00CE68C3" w:rsidRPr="00F02619" w:rsidRDefault="00916943">
            <w:pPr>
              <w:spacing w:after="0"/>
            </w:pPr>
            <w:r w:rsidRPr="00F02619">
              <w:t>For 202</w:t>
            </w:r>
            <w:r w:rsidR="00EB26DD" w:rsidRPr="00F02619">
              <w:t>3</w:t>
            </w:r>
            <w:r w:rsidRPr="00F02619">
              <w:t>/202</w:t>
            </w:r>
            <w:r w:rsidR="00EB26DD" w:rsidRPr="00F02619">
              <w:t>4</w:t>
            </w:r>
            <w:r w:rsidRPr="00F02619">
              <w:t>, the liability is far outweighed by the asset, however due to the pension asset in the balance sheet being capped under IFRIC 14, these figures do not tie to the difference between the 2</w:t>
            </w:r>
            <w:r w:rsidR="00EB26DD" w:rsidRPr="00F02619">
              <w:t>2</w:t>
            </w:r>
            <w:r w:rsidRPr="00F02619">
              <w:t>/2</w:t>
            </w:r>
            <w:r w:rsidR="00EB26DD" w:rsidRPr="00F02619">
              <w:t>3</w:t>
            </w:r>
            <w:r w:rsidRPr="00F02619">
              <w:t xml:space="preserve"> pension liability and the 2</w:t>
            </w:r>
            <w:r w:rsidR="00E86230" w:rsidRPr="00F02619">
              <w:t>3</w:t>
            </w:r>
            <w:r w:rsidRPr="00F02619">
              <w:t>/2</w:t>
            </w:r>
            <w:r w:rsidR="00EB26DD" w:rsidRPr="00F02619">
              <w:t>4</w:t>
            </w:r>
            <w:r w:rsidRPr="00F02619">
              <w:t xml:space="preserve"> pension asset as stated in the balance sheet.</w:t>
            </w:r>
          </w:p>
          <w:p w14:paraId="77DA92AB" w14:textId="33B0E0DE" w:rsidR="00CE68C3" w:rsidRPr="00F02619" w:rsidRDefault="00CE68C3">
            <w:pPr>
              <w:spacing w:after="0"/>
            </w:pPr>
          </w:p>
        </w:tc>
      </w:tr>
      <w:tr w:rsidR="00B02E0F" w:rsidRPr="00F02619" w14:paraId="220D2FC8" w14:textId="77777777">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A13AC" w14:textId="77777777" w:rsidR="00B02E0F" w:rsidRPr="00F02619" w:rsidRDefault="00B02E0F" w:rsidP="00B02E0F">
            <w:pPr>
              <w:spacing w:after="0"/>
              <w:rPr>
                <w:rFonts w:cs="Arial"/>
                <w:szCs w:val="18"/>
              </w:rPr>
            </w:pPr>
            <w:bookmarkStart w:id="28" w:name="_Hlk138054635"/>
            <w:bookmarkStart w:id="29" w:name="_Hlk137715193"/>
            <w:r w:rsidRPr="00F02619">
              <w:rPr>
                <w:rFonts w:cs="Arial"/>
                <w:szCs w:val="18"/>
              </w:rPr>
              <w:t xml:space="preserve">Property, </w:t>
            </w:r>
          </w:p>
          <w:p w14:paraId="38C83A6E" w14:textId="35012B69" w:rsidR="00B02E0F" w:rsidRPr="00F02619" w:rsidRDefault="00B02E0F" w:rsidP="00B02E0F">
            <w:pPr>
              <w:spacing w:after="0"/>
              <w:rPr>
                <w:rFonts w:cs="Arial"/>
                <w:szCs w:val="18"/>
              </w:rPr>
            </w:pPr>
            <w:r w:rsidRPr="00F02619">
              <w:rPr>
                <w:rFonts w:cs="Arial"/>
                <w:szCs w:val="18"/>
              </w:rPr>
              <w:t>Plant and Equipment – Valuation</w:t>
            </w:r>
          </w:p>
        </w:tc>
        <w:tc>
          <w:tcPr>
            <w:tcW w:w="4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C993D" w14:textId="77777777" w:rsidR="00B02E0F" w:rsidRPr="00F02619" w:rsidRDefault="00B02E0F" w:rsidP="00B02E0F">
            <w:pPr>
              <w:rPr>
                <w:rFonts w:cs="Arial"/>
                <w:szCs w:val="18"/>
              </w:rPr>
            </w:pPr>
            <w:r w:rsidRPr="00F02619">
              <w:rPr>
                <w:rFonts w:cs="Arial"/>
                <w:szCs w:val="18"/>
              </w:rPr>
              <w:t>The Council’s assets are valued on a rolling programme over a maximum of 5 years. The valuation assumptions are ascertained by the professional valuers used by the Council.</w:t>
            </w:r>
          </w:p>
          <w:p w14:paraId="74766C25" w14:textId="7900BE98" w:rsidR="00B02E0F" w:rsidRPr="00F02619" w:rsidRDefault="005B43E4" w:rsidP="005B43E4">
            <w:pPr>
              <w:rPr>
                <w:rFonts w:cs="Arial"/>
                <w:szCs w:val="18"/>
              </w:rPr>
            </w:pPr>
            <w:r w:rsidRPr="00F02619">
              <w:rPr>
                <w:rFonts w:cs="Arial"/>
                <w:szCs w:val="18"/>
              </w:rPr>
              <w:t xml:space="preserve">Given the </w:t>
            </w:r>
            <w:r w:rsidR="00CE68C3" w:rsidRPr="00F02619">
              <w:rPr>
                <w:rFonts w:cs="Arial"/>
                <w:szCs w:val="18"/>
              </w:rPr>
              <w:t>current financial c</w:t>
            </w:r>
            <w:r w:rsidRPr="00F02619">
              <w:rPr>
                <w:rFonts w:cs="Arial"/>
                <w:szCs w:val="18"/>
              </w:rPr>
              <w:t>limate and the changes</w:t>
            </w:r>
            <w:r w:rsidR="00CE68C3" w:rsidRPr="00F02619">
              <w:rPr>
                <w:rFonts w:cs="Arial"/>
                <w:szCs w:val="18"/>
              </w:rPr>
              <w:t xml:space="preserve"> in the economy </w:t>
            </w:r>
            <w:r w:rsidRPr="00F02619">
              <w:rPr>
                <w:rFonts w:cs="Arial"/>
                <w:szCs w:val="18"/>
              </w:rPr>
              <w:t>experienced across the past 5 years</w:t>
            </w:r>
            <w:r w:rsidR="00CE68C3" w:rsidRPr="00F02619">
              <w:rPr>
                <w:rFonts w:cs="Arial"/>
                <w:szCs w:val="18"/>
              </w:rPr>
              <w:t xml:space="preserve">, </w:t>
            </w:r>
            <w:r w:rsidRPr="00F02619">
              <w:rPr>
                <w:rFonts w:cs="Arial"/>
                <w:szCs w:val="18"/>
              </w:rPr>
              <w:t xml:space="preserve">the </w:t>
            </w:r>
            <w:r w:rsidR="00B02E0F" w:rsidRPr="00F02619">
              <w:rPr>
                <w:rFonts w:cs="Arial"/>
                <w:szCs w:val="18"/>
              </w:rPr>
              <w:t xml:space="preserve">Council’s valuers </w:t>
            </w:r>
            <w:r w:rsidRPr="00F02619">
              <w:rPr>
                <w:rFonts w:cs="Arial"/>
                <w:szCs w:val="18"/>
              </w:rPr>
              <w:t xml:space="preserve">have </w:t>
            </w:r>
            <w:r w:rsidR="00B02E0F" w:rsidRPr="00F02619">
              <w:rPr>
                <w:rFonts w:cs="Arial"/>
                <w:szCs w:val="18"/>
              </w:rPr>
              <w:t xml:space="preserve">considered </w:t>
            </w:r>
            <w:r w:rsidRPr="00F02619">
              <w:rPr>
                <w:rFonts w:cs="Arial"/>
                <w:szCs w:val="18"/>
              </w:rPr>
              <w:t xml:space="preserve">the potential </w:t>
            </w:r>
            <w:r w:rsidR="00B02E0F" w:rsidRPr="00F02619">
              <w:rPr>
                <w:rFonts w:cs="Arial"/>
                <w:szCs w:val="18"/>
              </w:rPr>
              <w:t>uncertainty regarding the valuation of assets</w:t>
            </w:r>
            <w:r w:rsidR="00CE68C3" w:rsidRPr="00F02619">
              <w:rPr>
                <w:rFonts w:cs="Arial"/>
                <w:szCs w:val="18"/>
              </w:rPr>
              <w:t xml:space="preserve">.  Their work has </w:t>
            </w:r>
            <w:r w:rsidR="00B02E0F" w:rsidRPr="00F02619">
              <w:rPr>
                <w:rFonts w:cs="Arial"/>
                <w:szCs w:val="18"/>
              </w:rPr>
              <w:t>concluded that the valuations are not subject to ‘material valuation uncertainty’ due to the current economic climate as at the valuation date.</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28191" w14:textId="77777777" w:rsidR="00B02E0F" w:rsidRPr="00F02619" w:rsidRDefault="00B02E0F">
            <w:pPr>
              <w:spacing w:after="0"/>
              <w:rPr>
                <w:rFonts w:cs="Arial"/>
                <w:szCs w:val="18"/>
              </w:rPr>
            </w:pPr>
            <w:r w:rsidRPr="00F02619">
              <w:rPr>
                <w:rFonts w:cs="Arial"/>
                <w:szCs w:val="18"/>
              </w:rPr>
              <w:t>If the actual results differ from the assumptions, the value of the asset could be affected.</w:t>
            </w:r>
          </w:p>
          <w:p w14:paraId="7781B412" w14:textId="77777777" w:rsidR="00B02E0F" w:rsidRPr="00F02619" w:rsidRDefault="00B02E0F">
            <w:pPr>
              <w:spacing w:after="0"/>
              <w:rPr>
                <w:rFonts w:cs="Arial"/>
                <w:szCs w:val="18"/>
              </w:rPr>
            </w:pPr>
          </w:p>
          <w:p w14:paraId="2883C61F" w14:textId="2142DF72" w:rsidR="00B02E0F" w:rsidRPr="00F02619" w:rsidRDefault="00B02E0F">
            <w:pPr>
              <w:spacing w:after="0"/>
              <w:rPr>
                <w:rFonts w:cs="Arial"/>
                <w:szCs w:val="18"/>
              </w:rPr>
            </w:pPr>
            <w:r w:rsidRPr="00F02619">
              <w:rPr>
                <w:rFonts w:cs="Arial"/>
                <w:szCs w:val="18"/>
              </w:rPr>
              <w:t>The value of the assets subject to revaluation over the rolling programme is £3,</w:t>
            </w:r>
            <w:r w:rsidR="00916943" w:rsidRPr="00F02619">
              <w:rPr>
                <w:rFonts w:cs="Arial"/>
                <w:szCs w:val="18"/>
              </w:rPr>
              <w:t>35</w:t>
            </w:r>
            <w:r w:rsidR="00AB6227" w:rsidRPr="00F02619">
              <w:rPr>
                <w:rFonts w:cs="Arial"/>
                <w:szCs w:val="18"/>
              </w:rPr>
              <w:t>2</w:t>
            </w:r>
            <w:r w:rsidRPr="00F02619">
              <w:rPr>
                <w:rFonts w:cs="Arial"/>
                <w:szCs w:val="18"/>
              </w:rPr>
              <w:t>.</w:t>
            </w:r>
            <w:r w:rsidR="00916943" w:rsidRPr="00F02619">
              <w:rPr>
                <w:rFonts w:cs="Arial"/>
                <w:szCs w:val="18"/>
              </w:rPr>
              <w:t>184</w:t>
            </w:r>
            <w:r w:rsidRPr="00F02619">
              <w:rPr>
                <w:rFonts w:cs="Arial"/>
                <w:szCs w:val="18"/>
              </w:rPr>
              <w:t>m.</w:t>
            </w:r>
          </w:p>
          <w:p w14:paraId="58EA858E" w14:textId="3924F6C6" w:rsidR="00B02E0F" w:rsidRPr="00F02619" w:rsidRDefault="00B02E0F">
            <w:pPr>
              <w:spacing w:after="0"/>
              <w:rPr>
                <w:rFonts w:cs="Arial"/>
                <w:szCs w:val="18"/>
              </w:rPr>
            </w:pPr>
            <w:r w:rsidRPr="00F02619">
              <w:rPr>
                <w:rFonts w:cs="Arial"/>
                <w:szCs w:val="18"/>
              </w:rPr>
              <w:t>During 202</w:t>
            </w:r>
            <w:r w:rsidR="00CE68C3" w:rsidRPr="00F02619">
              <w:rPr>
                <w:rFonts w:cs="Arial"/>
                <w:szCs w:val="18"/>
              </w:rPr>
              <w:t>2</w:t>
            </w:r>
            <w:r w:rsidRPr="00F02619">
              <w:rPr>
                <w:rFonts w:cs="Arial"/>
                <w:szCs w:val="18"/>
              </w:rPr>
              <w:t>/202</w:t>
            </w:r>
            <w:r w:rsidR="00CE68C3" w:rsidRPr="00F02619">
              <w:rPr>
                <w:rFonts w:cs="Arial"/>
                <w:szCs w:val="18"/>
              </w:rPr>
              <w:t>3</w:t>
            </w:r>
            <w:r w:rsidRPr="00F02619">
              <w:rPr>
                <w:rFonts w:cs="Arial"/>
                <w:szCs w:val="18"/>
              </w:rPr>
              <w:t xml:space="preserve"> the assets that were revalued are now held on the Balance Sheet at a total value of £1</w:t>
            </w:r>
            <w:r w:rsidR="00922902" w:rsidRPr="00F02619">
              <w:rPr>
                <w:rFonts w:cs="Arial"/>
                <w:szCs w:val="18"/>
              </w:rPr>
              <w:t>,841</w:t>
            </w:r>
            <w:r w:rsidR="00555671" w:rsidRPr="00F02619">
              <w:rPr>
                <w:rFonts w:cs="Arial"/>
                <w:szCs w:val="18"/>
              </w:rPr>
              <w:t>.</w:t>
            </w:r>
            <w:r w:rsidR="00922902" w:rsidRPr="00F02619">
              <w:rPr>
                <w:rFonts w:cs="Arial"/>
                <w:szCs w:val="18"/>
              </w:rPr>
              <w:t>633</w:t>
            </w:r>
            <w:r w:rsidRPr="00F02619">
              <w:rPr>
                <w:rFonts w:cs="Arial"/>
                <w:szCs w:val="18"/>
              </w:rPr>
              <w:t>m.</w:t>
            </w:r>
          </w:p>
          <w:p w14:paraId="1BFA8280" w14:textId="77777777" w:rsidR="00A73912" w:rsidRPr="00F02619" w:rsidRDefault="00A73912">
            <w:pPr>
              <w:spacing w:after="0"/>
              <w:rPr>
                <w:rFonts w:cs="Arial"/>
                <w:szCs w:val="18"/>
              </w:rPr>
            </w:pPr>
          </w:p>
          <w:p w14:paraId="5B7A5203" w14:textId="1DF84CE3" w:rsidR="0090611D" w:rsidRPr="00F02619" w:rsidRDefault="0090611D" w:rsidP="0090611D">
            <w:pPr>
              <w:rPr>
                <w:rFonts w:ascii="Calibri" w:hAnsi="Calibri"/>
                <w:sz w:val="22"/>
              </w:rPr>
            </w:pPr>
            <w:r w:rsidRPr="00F02619">
              <w:t xml:space="preserve">The value of assets not revalued in 2022/2023 has been reviewed and the potential impact on valuations is within margins of 10-15% which </w:t>
            </w:r>
            <w:proofErr w:type="gramStart"/>
            <w:r w:rsidRPr="00F02619">
              <w:t>are considered to be</w:t>
            </w:r>
            <w:proofErr w:type="gramEnd"/>
            <w:r w:rsidRPr="00F02619">
              <w:t xml:space="preserve"> acceptable by RICS. Therefore, the assets not included in this year’s programme for revaluation are not materially misstated.</w:t>
            </w:r>
          </w:p>
          <w:p w14:paraId="22B89E89" w14:textId="573159CB" w:rsidR="00B02E0F" w:rsidRPr="00F02619" w:rsidRDefault="00B02E0F">
            <w:pPr>
              <w:spacing w:after="0"/>
              <w:rPr>
                <w:rFonts w:cs="Arial"/>
                <w:szCs w:val="18"/>
              </w:rPr>
            </w:pPr>
            <w:r w:rsidRPr="00F02619">
              <w:rPr>
                <w:rFonts w:cs="Arial"/>
                <w:szCs w:val="18"/>
              </w:rPr>
              <w:t xml:space="preserve">The impact of a 1% change in these valuations would </w:t>
            </w:r>
            <w:r w:rsidR="00555671" w:rsidRPr="00F02619">
              <w:rPr>
                <w:rFonts w:cs="Arial"/>
                <w:szCs w:val="18"/>
              </w:rPr>
              <w:t>change the</w:t>
            </w:r>
            <w:r w:rsidRPr="00F02619">
              <w:rPr>
                <w:rFonts w:cs="Arial"/>
                <w:szCs w:val="18"/>
              </w:rPr>
              <w:t xml:space="preserve"> value of the assets held on the B</w:t>
            </w:r>
            <w:r w:rsidR="00EC087C" w:rsidRPr="00F02619">
              <w:rPr>
                <w:rFonts w:cs="Arial"/>
                <w:szCs w:val="18"/>
              </w:rPr>
              <w:t>a</w:t>
            </w:r>
            <w:r w:rsidRPr="00F02619">
              <w:rPr>
                <w:rFonts w:cs="Arial"/>
                <w:szCs w:val="18"/>
              </w:rPr>
              <w:t>lan</w:t>
            </w:r>
            <w:r w:rsidR="00EC087C" w:rsidRPr="00F02619">
              <w:rPr>
                <w:rFonts w:cs="Arial"/>
                <w:szCs w:val="18"/>
              </w:rPr>
              <w:t>c</w:t>
            </w:r>
            <w:r w:rsidRPr="00F02619">
              <w:rPr>
                <w:rFonts w:cs="Arial"/>
                <w:szCs w:val="18"/>
              </w:rPr>
              <w:t xml:space="preserve">e </w:t>
            </w:r>
            <w:r w:rsidR="00EC087C" w:rsidRPr="00F02619">
              <w:rPr>
                <w:rFonts w:cs="Arial"/>
                <w:szCs w:val="18"/>
              </w:rPr>
              <w:t>S</w:t>
            </w:r>
            <w:r w:rsidRPr="00F02619">
              <w:rPr>
                <w:rFonts w:cs="Arial"/>
                <w:szCs w:val="18"/>
              </w:rPr>
              <w:t>heet by £1</w:t>
            </w:r>
            <w:r w:rsidR="00922902" w:rsidRPr="00F02619">
              <w:rPr>
                <w:rFonts w:cs="Arial"/>
                <w:szCs w:val="18"/>
              </w:rPr>
              <w:t>8</w:t>
            </w:r>
            <w:r w:rsidR="00555671" w:rsidRPr="00F02619">
              <w:rPr>
                <w:rFonts w:cs="Arial"/>
                <w:szCs w:val="18"/>
              </w:rPr>
              <w:t>.</w:t>
            </w:r>
            <w:r w:rsidR="00922902" w:rsidRPr="00F02619">
              <w:rPr>
                <w:rFonts w:cs="Arial"/>
                <w:szCs w:val="18"/>
              </w:rPr>
              <w:t>416</w:t>
            </w:r>
            <w:r w:rsidRPr="00F02619">
              <w:rPr>
                <w:rFonts w:cs="Arial"/>
                <w:szCs w:val="18"/>
              </w:rPr>
              <w:t>m,</w:t>
            </w:r>
            <w:r w:rsidR="00CE68C3" w:rsidRPr="00F02619">
              <w:rPr>
                <w:rFonts w:cs="Arial"/>
                <w:szCs w:val="18"/>
              </w:rPr>
              <w:t xml:space="preserve"> </w:t>
            </w:r>
            <w:r w:rsidRPr="00F02619">
              <w:rPr>
                <w:rFonts w:cs="Arial"/>
                <w:szCs w:val="18"/>
              </w:rPr>
              <w:t>resulting in an increase or decrease to the Revaluation Reserve or change to Net Cost of Services. Any change would also impact on depreciation charged to the Net Co</w:t>
            </w:r>
            <w:r w:rsidR="00681FB8" w:rsidRPr="00F02619">
              <w:rPr>
                <w:rFonts w:cs="Arial"/>
                <w:szCs w:val="18"/>
              </w:rPr>
              <w:t>s</w:t>
            </w:r>
            <w:r w:rsidRPr="00F02619">
              <w:rPr>
                <w:rFonts w:cs="Arial"/>
                <w:szCs w:val="18"/>
              </w:rPr>
              <w:t xml:space="preserve">t of Services. </w:t>
            </w:r>
          </w:p>
          <w:p w14:paraId="5AAF2F94" w14:textId="77777777" w:rsidR="00B02E0F" w:rsidRPr="00F02619" w:rsidRDefault="00B02E0F">
            <w:pPr>
              <w:spacing w:after="0"/>
              <w:rPr>
                <w:rFonts w:cs="Arial"/>
                <w:szCs w:val="18"/>
              </w:rPr>
            </w:pPr>
          </w:p>
          <w:p w14:paraId="29BDB5E4" w14:textId="77777777" w:rsidR="00B02E0F" w:rsidRPr="00F02619" w:rsidRDefault="00B02E0F">
            <w:pPr>
              <w:spacing w:after="0"/>
              <w:rPr>
                <w:rFonts w:cs="Arial"/>
                <w:szCs w:val="18"/>
              </w:rPr>
            </w:pPr>
            <w:r w:rsidRPr="00F02619">
              <w:rPr>
                <w:rFonts w:cs="Arial"/>
                <w:szCs w:val="18"/>
              </w:rPr>
              <w:t xml:space="preserve">Due to statutory mitigation, there would be no impact on the council’s usable reserves. </w:t>
            </w:r>
          </w:p>
          <w:p w14:paraId="7E1FB91B" w14:textId="4EFF0DB5" w:rsidR="00CE68C3" w:rsidRPr="00F02619" w:rsidRDefault="00CE68C3">
            <w:pPr>
              <w:spacing w:after="0"/>
              <w:rPr>
                <w:rFonts w:cs="Arial"/>
                <w:szCs w:val="18"/>
              </w:rPr>
            </w:pPr>
          </w:p>
        </w:tc>
      </w:tr>
      <w:tr w:rsidR="00EC087C" w:rsidRPr="00F02619" w14:paraId="61AC7951" w14:textId="77777777">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ED2AD" w14:textId="77777777" w:rsidR="00EC087C" w:rsidRPr="00F02619" w:rsidRDefault="00EC087C" w:rsidP="00EC087C">
            <w:pPr>
              <w:spacing w:after="0"/>
              <w:rPr>
                <w:rFonts w:cs="Arial"/>
                <w:szCs w:val="18"/>
              </w:rPr>
            </w:pPr>
            <w:bookmarkStart w:id="30" w:name="_Hlk138054819"/>
            <w:bookmarkEnd w:id="28"/>
            <w:r w:rsidRPr="00F02619">
              <w:rPr>
                <w:rFonts w:cs="Arial"/>
                <w:szCs w:val="18"/>
              </w:rPr>
              <w:t xml:space="preserve">Property, </w:t>
            </w:r>
          </w:p>
          <w:p w14:paraId="673CDA9D" w14:textId="2D151ED0" w:rsidR="00EC087C" w:rsidRPr="00F02619" w:rsidRDefault="00EC087C" w:rsidP="00EC087C">
            <w:pPr>
              <w:spacing w:after="0"/>
              <w:rPr>
                <w:rFonts w:cs="Arial"/>
                <w:szCs w:val="18"/>
              </w:rPr>
            </w:pPr>
            <w:r w:rsidRPr="00F02619">
              <w:rPr>
                <w:rFonts w:cs="Arial"/>
                <w:szCs w:val="18"/>
              </w:rPr>
              <w:t>Plant and Equipment – Useful Life</w:t>
            </w:r>
          </w:p>
        </w:tc>
        <w:tc>
          <w:tcPr>
            <w:tcW w:w="4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383E" w14:textId="77777777" w:rsidR="00EC087C" w:rsidRPr="00F02619" w:rsidRDefault="00EC087C" w:rsidP="00CE68C3">
            <w:pPr>
              <w:spacing w:after="0"/>
              <w:rPr>
                <w:rFonts w:cs="Arial"/>
                <w:szCs w:val="18"/>
              </w:rPr>
            </w:pPr>
            <w:r w:rsidRPr="00F02619">
              <w:rPr>
                <w:rFonts w:cs="Arial"/>
                <w:szCs w:val="18"/>
              </w:rPr>
              <w:t xml:space="preserve">Assets are depreciated over useful lives that are dependent on assumptions about the level of repairs and maintenance that will be incurred in relation to individual assets. The Council has a programme of repairs and maintenance on its assets.  Any decision to reduce spend in this area could affect the useful lives of assets. </w:t>
            </w:r>
          </w:p>
          <w:p w14:paraId="249BA323" w14:textId="3F472744" w:rsidR="00CE68C3" w:rsidRPr="00F02619" w:rsidRDefault="00CE68C3" w:rsidP="00CE68C3">
            <w:pPr>
              <w:spacing w:after="0"/>
              <w:rPr>
                <w:rFonts w:cs="Arial"/>
                <w:szCs w:val="18"/>
              </w:rPr>
            </w:pP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E47FD" w14:textId="72E1A58B" w:rsidR="00EC087C" w:rsidRPr="00F02619" w:rsidRDefault="00EC087C" w:rsidP="00EC087C">
            <w:pPr>
              <w:spacing w:after="0"/>
              <w:rPr>
                <w:rFonts w:cs="Arial"/>
                <w:szCs w:val="18"/>
              </w:rPr>
            </w:pPr>
            <w:r w:rsidRPr="00F02619">
              <w:rPr>
                <w:rFonts w:cs="Arial"/>
                <w:szCs w:val="18"/>
              </w:rPr>
              <w:t>If the useful life of assets is reduced, depreciation increases and the carrying amount of the assets falls, it is estimated that the annual depreciation charge would increase and the carrying value would fall by £</w:t>
            </w:r>
            <w:r w:rsidR="00AB6227" w:rsidRPr="00F02619">
              <w:rPr>
                <w:rFonts w:cs="Arial"/>
                <w:szCs w:val="18"/>
              </w:rPr>
              <w:t>10</w:t>
            </w:r>
            <w:r w:rsidRPr="00F02619">
              <w:rPr>
                <w:rFonts w:cs="Arial"/>
                <w:szCs w:val="18"/>
              </w:rPr>
              <w:t>.8</w:t>
            </w:r>
            <w:r w:rsidR="00AB6227" w:rsidRPr="00F02619">
              <w:rPr>
                <w:rFonts w:cs="Arial"/>
                <w:szCs w:val="18"/>
              </w:rPr>
              <w:t>21</w:t>
            </w:r>
            <w:r w:rsidRPr="00F02619">
              <w:rPr>
                <w:rFonts w:cs="Arial"/>
                <w:szCs w:val="18"/>
              </w:rPr>
              <w:t xml:space="preserve">m for each year that useful lives were reduced. </w:t>
            </w:r>
          </w:p>
        </w:tc>
      </w:tr>
    </w:tbl>
    <w:bookmarkEnd w:id="27"/>
    <w:bookmarkEnd w:id="29"/>
    <w:bookmarkEnd w:id="30"/>
    <w:p w14:paraId="5AB7EA29" w14:textId="77777777" w:rsidR="00F63F8B" w:rsidRPr="00F02619" w:rsidRDefault="006B60F4">
      <w:pPr>
        <w:spacing w:before="161"/>
        <w:ind w:right="643"/>
        <w:rPr>
          <w:rFonts w:cs="Arial"/>
          <w:szCs w:val="18"/>
        </w:rPr>
      </w:pPr>
      <w:r w:rsidRPr="00F02619">
        <w:rPr>
          <w:rFonts w:cs="Arial"/>
          <w:szCs w:val="18"/>
        </w:rPr>
        <w:lastRenderedPageBreak/>
        <w:t>This list does not include assets and liabilities that are carried at fair value based on a recently observed market price.</w:t>
      </w:r>
    </w:p>
    <w:p w14:paraId="26713B85" w14:textId="77777777" w:rsidR="00EC087C" w:rsidRPr="00F02619" w:rsidRDefault="00EC087C">
      <w:pPr>
        <w:pStyle w:val="Heading3"/>
        <w:ind w:left="1134" w:hanging="1134"/>
        <w:rPr>
          <w:rFonts w:cs="Arial"/>
          <w:b/>
          <w:bCs/>
          <w:sz w:val="22"/>
          <w:szCs w:val="22"/>
        </w:rPr>
      </w:pPr>
    </w:p>
    <w:p w14:paraId="217CD217" w14:textId="77777777" w:rsidR="00326EB9" w:rsidRPr="00F02619" w:rsidRDefault="00326EB9" w:rsidP="00326EB9"/>
    <w:p w14:paraId="401EA8D9" w14:textId="7AD3B26F" w:rsidR="00F63F8B" w:rsidRPr="00F02619" w:rsidRDefault="006B60F4">
      <w:pPr>
        <w:pStyle w:val="Heading3"/>
        <w:ind w:left="1134" w:hanging="1134"/>
      </w:pPr>
      <w:bookmarkStart w:id="31" w:name="_Hlk137018020"/>
      <w:r w:rsidRPr="00F02619">
        <w:rPr>
          <w:rFonts w:cs="Arial"/>
          <w:b/>
          <w:bCs/>
          <w:sz w:val="22"/>
          <w:szCs w:val="22"/>
        </w:rPr>
        <w:t>Note</w:t>
      </w:r>
      <w:r w:rsidRPr="00F02619">
        <w:rPr>
          <w:rFonts w:cs="Arial"/>
          <w:b/>
          <w:bCs/>
          <w:spacing w:val="21"/>
          <w:sz w:val="22"/>
          <w:szCs w:val="22"/>
        </w:rPr>
        <w:t xml:space="preserve"> 3</w:t>
      </w:r>
      <w:r w:rsidRPr="00F02619">
        <w:rPr>
          <w:rFonts w:cs="Arial"/>
          <w:b/>
          <w:bCs/>
          <w:sz w:val="22"/>
          <w:szCs w:val="22"/>
        </w:rPr>
        <w:tab/>
        <w:t>Material Items of Expenditure and Income</w:t>
      </w:r>
    </w:p>
    <w:p w14:paraId="734055D0" w14:textId="77777777" w:rsidR="00F63F8B" w:rsidRPr="00F02619" w:rsidRDefault="00F63F8B">
      <w:pPr>
        <w:ind w:left="125"/>
        <w:rPr>
          <w:sz w:val="2"/>
        </w:rPr>
      </w:pPr>
    </w:p>
    <w:p w14:paraId="0628EEB9" w14:textId="77777777" w:rsidR="00F63F8B" w:rsidRPr="00F02619" w:rsidRDefault="006B60F4">
      <w:pPr>
        <w:spacing w:before="85"/>
        <w:ind w:right="-638"/>
        <w:rPr>
          <w:rFonts w:cs="Arial"/>
          <w:szCs w:val="18"/>
        </w:rPr>
      </w:pPr>
      <w:r w:rsidRPr="00F02619">
        <w:rPr>
          <w:rFonts w:cs="Arial"/>
          <w:szCs w:val="18"/>
        </w:rPr>
        <w:t>Where material items of expenditure and income are not disclosed on the face of the Comprehensive Income and Expenditure Statement, or contained within other notes, the Code requires disclosure of the nature and amounts of these items. Material items of expenditure and income are detailed below:</w:t>
      </w:r>
    </w:p>
    <w:tbl>
      <w:tblPr>
        <w:tblW w:w="5000" w:type="pct"/>
        <w:tblCellMar>
          <w:left w:w="10" w:type="dxa"/>
          <w:right w:w="10" w:type="dxa"/>
        </w:tblCellMar>
        <w:tblLook w:val="0000" w:firstRow="0" w:lastRow="0" w:firstColumn="0" w:lastColumn="0" w:noHBand="0" w:noVBand="0"/>
      </w:tblPr>
      <w:tblGrid>
        <w:gridCol w:w="2536"/>
        <w:gridCol w:w="5931"/>
        <w:gridCol w:w="1695"/>
      </w:tblGrid>
      <w:tr w:rsidR="00F63F8B" w:rsidRPr="00F02619" w14:paraId="29946BA5" w14:textId="77777777">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E0E2" w14:textId="77777777" w:rsidR="00F63F8B" w:rsidRPr="00F02619" w:rsidRDefault="006B60F4">
            <w:pPr>
              <w:spacing w:after="0"/>
              <w:rPr>
                <w:rFonts w:cs="Arial"/>
                <w:b/>
                <w:szCs w:val="18"/>
              </w:rPr>
            </w:pPr>
            <w:r w:rsidRPr="00F02619">
              <w:rPr>
                <w:rFonts w:cs="Arial"/>
                <w:b/>
                <w:szCs w:val="18"/>
              </w:rPr>
              <w:t>Item</w:t>
            </w:r>
          </w:p>
        </w:tc>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2285A" w14:textId="77777777" w:rsidR="00F63F8B" w:rsidRPr="00F02619" w:rsidRDefault="006B60F4">
            <w:pPr>
              <w:spacing w:after="0"/>
              <w:rPr>
                <w:rFonts w:cs="Arial"/>
                <w:b/>
                <w:szCs w:val="18"/>
              </w:rPr>
            </w:pPr>
            <w:r w:rsidRPr="00F02619">
              <w:rPr>
                <w:rFonts w:cs="Arial"/>
                <w:b/>
                <w:szCs w:val="18"/>
              </w:rPr>
              <w:t>Nature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2CE0C" w14:textId="77777777" w:rsidR="00F63F8B" w:rsidRPr="00F02619" w:rsidRDefault="006B60F4">
            <w:pPr>
              <w:spacing w:after="0"/>
              <w:jc w:val="right"/>
              <w:rPr>
                <w:rFonts w:cs="Arial"/>
                <w:b/>
                <w:szCs w:val="18"/>
              </w:rPr>
            </w:pPr>
            <w:r w:rsidRPr="00F02619">
              <w:rPr>
                <w:rFonts w:cs="Arial"/>
                <w:b/>
                <w:szCs w:val="18"/>
              </w:rPr>
              <w:t>Amount</w:t>
            </w:r>
          </w:p>
          <w:p w14:paraId="2B279BE5" w14:textId="77777777" w:rsidR="00F63F8B" w:rsidRPr="00F02619" w:rsidRDefault="006B60F4">
            <w:pPr>
              <w:spacing w:after="0"/>
              <w:jc w:val="right"/>
            </w:pPr>
            <w:r w:rsidRPr="00F02619">
              <w:rPr>
                <w:rFonts w:cs="Arial"/>
                <w:b/>
                <w:szCs w:val="18"/>
              </w:rPr>
              <w:t>£000</w:t>
            </w:r>
          </w:p>
        </w:tc>
      </w:tr>
      <w:tr w:rsidR="00F63F8B" w:rsidRPr="00F02619" w14:paraId="5C03A061" w14:textId="77777777">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A47F" w14:textId="77777777" w:rsidR="00F63F8B" w:rsidRPr="00F02619" w:rsidRDefault="006B60F4">
            <w:pPr>
              <w:spacing w:after="0"/>
              <w:rPr>
                <w:rFonts w:cs="Arial"/>
                <w:szCs w:val="18"/>
              </w:rPr>
            </w:pPr>
            <w:r w:rsidRPr="00F02619">
              <w:rPr>
                <w:rFonts w:cs="Arial"/>
                <w:szCs w:val="18"/>
              </w:rPr>
              <w:t xml:space="preserve">Housing Benefit </w:t>
            </w:r>
            <w:r w:rsidR="001D765F" w:rsidRPr="00F02619">
              <w:rPr>
                <w:rFonts w:cs="Arial"/>
                <w:szCs w:val="18"/>
              </w:rPr>
              <w:t xml:space="preserve">/ Discretionary Housing Payment </w:t>
            </w:r>
            <w:r w:rsidRPr="00F02619">
              <w:rPr>
                <w:rFonts w:cs="Arial"/>
                <w:szCs w:val="18"/>
              </w:rPr>
              <w:t>Paid</w:t>
            </w:r>
          </w:p>
          <w:p w14:paraId="3DF26F69" w14:textId="33F6C1E8" w:rsidR="001D765F" w:rsidRPr="00F02619" w:rsidRDefault="001D765F">
            <w:pPr>
              <w:spacing w:after="0"/>
              <w:rPr>
                <w:rFonts w:cs="Arial"/>
                <w:szCs w:val="18"/>
              </w:rPr>
            </w:pPr>
          </w:p>
        </w:tc>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8DA27" w14:textId="77777777" w:rsidR="00F63F8B" w:rsidRPr="00F02619" w:rsidRDefault="006B60F4">
            <w:pPr>
              <w:spacing w:after="0"/>
              <w:rPr>
                <w:rFonts w:cs="Arial"/>
                <w:szCs w:val="18"/>
              </w:rPr>
            </w:pPr>
            <w:r w:rsidRPr="00F02619">
              <w:rPr>
                <w:rFonts w:cs="Arial"/>
                <w:szCs w:val="18"/>
              </w:rPr>
              <w:t>Benefit paid to support customers on low income with Housing rent costs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5B6D4" w14:textId="2770D3B8" w:rsidR="00F63F8B" w:rsidRPr="00F02619" w:rsidRDefault="00876618">
            <w:pPr>
              <w:spacing w:after="0"/>
              <w:jc w:val="right"/>
              <w:rPr>
                <w:rFonts w:cs="Arial"/>
                <w:szCs w:val="18"/>
              </w:rPr>
            </w:pPr>
            <w:r w:rsidRPr="00F02619">
              <w:rPr>
                <w:rFonts w:cs="Arial"/>
                <w:szCs w:val="18"/>
              </w:rPr>
              <w:t>63,798</w:t>
            </w:r>
          </w:p>
        </w:tc>
      </w:tr>
      <w:tr w:rsidR="00F63F8B" w:rsidRPr="00F02619" w14:paraId="7A7DEA45" w14:textId="77777777">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E703C" w14:textId="77777777" w:rsidR="00F63F8B" w:rsidRPr="00F02619" w:rsidRDefault="006B60F4">
            <w:pPr>
              <w:spacing w:after="0"/>
              <w:rPr>
                <w:rFonts w:cs="Arial"/>
                <w:szCs w:val="18"/>
              </w:rPr>
            </w:pPr>
            <w:r w:rsidRPr="00F02619">
              <w:rPr>
                <w:rFonts w:cs="Arial"/>
                <w:szCs w:val="18"/>
              </w:rPr>
              <w:t xml:space="preserve">Housing Benefit </w:t>
            </w:r>
            <w:r w:rsidR="001D765F" w:rsidRPr="00F02619">
              <w:rPr>
                <w:rFonts w:cs="Arial"/>
                <w:szCs w:val="18"/>
              </w:rPr>
              <w:t xml:space="preserve">/ Discretionary Housing Benefit </w:t>
            </w:r>
            <w:r w:rsidRPr="00F02619">
              <w:rPr>
                <w:rFonts w:cs="Arial"/>
                <w:szCs w:val="18"/>
              </w:rPr>
              <w:t>Received</w:t>
            </w:r>
          </w:p>
          <w:p w14:paraId="122CA061" w14:textId="01A84CFE" w:rsidR="001D765F" w:rsidRPr="00F02619" w:rsidRDefault="001D765F">
            <w:pPr>
              <w:spacing w:after="0"/>
              <w:rPr>
                <w:rFonts w:cs="Arial"/>
                <w:szCs w:val="18"/>
              </w:rPr>
            </w:pPr>
          </w:p>
        </w:tc>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1555F" w14:textId="77777777" w:rsidR="00F63F8B" w:rsidRPr="00F02619" w:rsidRDefault="006B60F4">
            <w:pPr>
              <w:spacing w:after="0"/>
              <w:rPr>
                <w:rFonts w:cs="Arial"/>
                <w:szCs w:val="18"/>
              </w:rPr>
            </w:pPr>
            <w:r w:rsidRPr="00F02619">
              <w:rPr>
                <w:rFonts w:cs="Arial"/>
                <w:szCs w:val="18"/>
              </w:rPr>
              <w:t>Benefit received to support customers on low income with Housing rent costs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4F6D4" w14:textId="076AFD6E" w:rsidR="00F63F8B" w:rsidRPr="00F02619" w:rsidRDefault="00876618">
            <w:pPr>
              <w:spacing w:after="0"/>
              <w:jc w:val="right"/>
              <w:rPr>
                <w:rFonts w:cs="Arial"/>
                <w:szCs w:val="18"/>
              </w:rPr>
            </w:pPr>
            <w:r w:rsidRPr="00F02619">
              <w:rPr>
                <w:rFonts w:cs="Arial"/>
                <w:szCs w:val="18"/>
              </w:rPr>
              <w:t>58,776</w:t>
            </w:r>
          </w:p>
        </w:tc>
      </w:tr>
    </w:tbl>
    <w:p w14:paraId="699F178D" w14:textId="77777777" w:rsidR="00F63F8B" w:rsidRPr="00F02619" w:rsidRDefault="00F63F8B">
      <w:pPr>
        <w:spacing w:before="85"/>
        <w:ind w:right="1661"/>
        <w:rPr>
          <w:color w:val="FF0000"/>
        </w:rPr>
      </w:pPr>
    </w:p>
    <w:bookmarkEnd w:id="31"/>
    <w:p w14:paraId="66E6D643" w14:textId="77777777" w:rsidR="00B2771B" w:rsidRPr="00F02619" w:rsidRDefault="00B2771B">
      <w:pPr>
        <w:pageBreakBefore/>
        <w:suppressAutoHyphens w:val="0"/>
        <w:sectPr w:rsidR="00B2771B" w:rsidRPr="00F02619">
          <w:pgSz w:w="11910" w:h="16840"/>
          <w:pgMar w:top="561" w:right="995" w:bottom="363" w:left="743" w:header="720" w:footer="720" w:gutter="0"/>
          <w:cols w:space="720"/>
        </w:sectPr>
      </w:pPr>
    </w:p>
    <w:p w14:paraId="3A7864E0" w14:textId="6C9EB5E0" w:rsidR="00B2771B" w:rsidRPr="00F02619" w:rsidRDefault="00B2771B" w:rsidP="00B2771B">
      <w:pPr>
        <w:pStyle w:val="Heading2"/>
        <w:ind w:right="130"/>
        <w:rPr>
          <w:rFonts w:cs="Arial"/>
          <w:b/>
          <w:bCs/>
          <w:sz w:val="22"/>
          <w:szCs w:val="22"/>
        </w:rPr>
      </w:pPr>
      <w:r w:rsidRPr="00F02619">
        <w:rPr>
          <w:rFonts w:cs="Arial"/>
          <w:b/>
          <w:bCs/>
          <w:sz w:val="22"/>
          <w:szCs w:val="22"/>
        </w:rPr>
        <w:lastRenderedPageBreak/>
        <w:t>Note</w:t>
      </w:r>
      <w:r w:rsidR="003C0C31" w:rsidRPr="00F02619">
        <w:rPr>
          <w:rFonts w:cs="Arial"/>
          <w:b/>
          <w:bCs/>
          <w:sz w:val="22"/>
          <w:szCs w:val="22"/>
        </w:rPr>
        <w:t xml:space="preserve"> </w:t>
      </w:r>
      <w:r w:rsidRPr="00F02619">
        <w:rPr>
          <w:rFonts w:cs="Arial"/>
          <w:b/>
          <w:bCs/>
          <w:sz w:val="22"/>
          <w:szCs w:val="22"/>
        </w:rPr>
        <w:t>4</w:t>
      </w:r>
      <w:r w:rsidRPr="00F02619">
        <w:rPr>
          <w:rFonts w:cs="Arial"/>
          <w:b/>
          <w:bCs/>
          <w:sz w:val="22"/>
          <w:szCs w:val="22"/>
        </w:rPr>
        <w:tab/>
        <w:t xml:space="preserve">      Expenditure and Funding Analysis</w:t>
      </w:r>
    </w:p>
    <w:p w14:paraId="37C2A943" w14:textId="242A1A09" w:rsidR="00B2771B" w:rsidRPr="00F02619" w:rsidRDefault="00B2771B" w:rsidP="00B2771B">
      <w:pPr>
        <w:spacing w:before="117"/>
        <w:ind w:left="284" w:right="130"/>
      </w:pPr>
      <w:r w:rsidRPr="00F02619">
        <w:rPr>
          <w:rFonts w:cs="Arial"/>
          <w:color w:val="231F20"/>
          <w:szCs w:val="18"/>
        </w:rPr>
        <w:t xml:space="preserve">The objective of the Expenditure and Funding Analysis is to demonstrate to </w:t>
      </w:r>
      <w:r w:rsidRPr="00F02619">
        <w:rPr>
          <w:rFonts w:cs="Arial"/>
          <w:color w:val="231F20"/>
          <w:spacing w:val="-3"/>
          <w:szCs w:val="18"/>
        </w:rPr>
        <w:t xml:space="preserve">council </w:t>
      </w:r>
      <w:r w:rsidRPr="00F02619">
        <w:rPr>
          <w:rFonts w:cs="Arial"/>
          <w:color w:val="231F20"/>
          <w:szCs w:val="18"/>
        </w:rPr>
        <w:t>tax and rent payers how the funding available to the council (i.e. government grants, rents, fees and charges, council tax and business rates) for the year has been</w:t>
      </w:r>
      <w:r w:rsidRPr="00F02619">
        <w:rPr>
          <w:rFonts w:cs="Arial"/>
          <w:color w:val="231F20"/>
          <w:spacing w:val="6"/>
          <w:szCs w:val="18"/>
        </w:rPr>
        <w:t xml:space="preserve"> </w:t>
      </w:r>
      <w:r w:rsidRPr="00F02619">
        <w:rPr>
          <w:rFonts w:cs="Arial"/>
          <w:color w:val="231F20"/>
          <w:szCs w:val="18"/>
        </w:rPr>
        <w:t>used</w:t>
      </w:r>
      <w:r w:rsidRPr="00F02619">
        <w:rPr>
          <w:rFonts w:cs="Arial"/>
          <w:color w:val="231F20"/>
          <w:spacing w:val="6"/>
          <w:szCs w:val="18"/>
        </w:rPr>
        <w:t xml:space="preserve"> </w:t>
      </w:r>
      <w:r w:rsidRPr="00F02619">
        <w:rPr>
          <w:rFonts w:cs="Arial"/>
          <w:color w:val="231F20"/>
          <w:szCs w:val="18"/>
        </w:rPr>
        <w:t>in</w:t>
      </w:r>
      <w:r w:rsidRPr="00F02619">
        <w:rPr>
          <w:rFonts w:cs="Arial"/>
          <w:color w:val="231F20"/>
          <w:spacing w:val="7"/>
          <w:szCs w:val="18"/>
        </w:rPr>
        <w:t xml:space="preserve"> </w:t>
      </w:r>
      <w:r w:rsidRPr="00F02619">
        <w:rPr>
          <w:rFonts w:cs="Arial"/>
          <w:color w:val="231F20"/>
          <w:szCs w:val="18"/>
        </w:rPr>
        <w:t>providing</w:t>
      </w:r>
      <w:r w:rsidRPr="00F02619">
        <w:rPr>
          <w:rFonts w:cs="Arial"/>
          <w:color w:val="231F20"/>
          <w:spacing w:val="6"/>
          <w:szCs w:val="18"/>
        </w:rPr>
        <w:t xml:space="preserve"> </w:t>
      </w:r>
      <w:r w:rsidRPr="00F02619">
        <w:rPr>
          <w:rFonts w:cs="Arial"/>
          <w:color w:val="231F20"/>
          <w:szCs w:val="18"/>
        </w:rPr>
        <w:t>services</w:t>
      </w:r>
      <w:r w:rsidRPr="00F02619">
        <w:rPr>
          <w:rFonts w:cs="Arial"/>
          <w:color w:val="231F20"/>
          <w:spacing w:val="6"/>
          <w:szCs w:val="18"/>
        </w:rPr>
        <w:t xml:space="preserve"> </w:t>
      </w:r>
      <w:r w:rsidRPr="00F02619">
        <w:rPr>
          <w:rFonts w:cs="Arial"/>
          <w:color w:val="231F20"/>
          <w:szCs w:val="18"/>
        </w:rPr>
        <w:t>in</w:t>
      </w:r>
      <w:r w:rsidRPr="00F02619">
        <w:rPr>
          <w:rFonts w:cs="Arial"/>
          <w:color w:val="231F20"/>
          <w:spacing w:val="7"/>
          <w:szCs w:val="18"/>
        </w:rPr>
        <w:t xml:space="preserve"> </w:t>
      </w:r>
      <w:r w:rsidRPr="00F02619">
        <w:rPr>
          <w:rFonts w:cs="Arial"/>
          <w:color w:val="231F20"/>
          <w:szCs w:val="18"/>
        </w:rPr>
        <w:t>comparison</w:t>
      </w:r>
      <w:r w:rsidRPr="00F02619">
        <w:rPr>
          <w:rFonts w:cs="Arial"/>
          <w:color w:val="231F20"/>
          <w:spacing w:val="6"/>
          <w:szCs w:val="18"/>
        </w:rPr>
        <w:t xml:space="preserve"> </w:t>
      </w:r>
      <w:r w:rsidRPr="00F02619">
        <w:rPr>
          <w:rFonts w:cs="Arial"/>
          <w:color w:val="231F20"/>
          <w:szCs w:val="18"/>
        </w:rPr>
        <w:t>with</w:t>
      </w:r>
      <w:r w:rsidRPr="00F02619">
        <w:rPr>
          <w:rFonts w:cs="Arial"/>
          <w:color w:val="231F20"/>
          <w:spacing w:val="6"/>
          <w:szCs w:val="18"/>
        </w:rPr>
        <w:t xml:space="preserve"> </w:t>
      </w:r>
      <w:r w:rsidRPr="00F02619">
        <w:rPr>
          <w:rFonts w:cs="Arial"/>
          <w:color w:val="231F20"/>
          <w:szCs w:val="18"/>
        </w:rPr>
        <w:t>those</w:t>
      </w:r>
      <w:r w:rsidRPr="00F02619">
        <w:rPr>
          <w:rFonts w:cs="Arial"/>
          <w:color w:val="231F20"/>
          <w:spacing w:val="7"/>
          <w:szCs w:val="18"/>
        </w:rPr>
        <w:t xml:space="preserve"> </w:t>
      </w:r>
      <w:r w:rsidRPr="00F02619">
        <w:rPr>
          <w:rFonts w:cs="Arial"/>
          <w:color w:val="231F20"/>
          <w:szCs w:val="18"/>
        </w:rPr>
        <w:t>resources</w:t>
      </w:r>
      <w:r w:rsidRPr="00F02619">
        <w:rPr>
          <w:rFonts w:cs="Arial"/>
          <w:color w:val="231F20"/>
          <w:spacing w:val="6"/>
          <w:szCs w:val="18"/>
        </w:rPr>
        <w:t xml:space="preserve"> </w:t>
      </w:r>
      <w:r w:rsidRPr="00F02619">
        <w:rPr>
          <w:rFonts w:cs="Arial"/>
          <w:color w:val="231F20"/>
          <w:szCs w:val="18"/>
        </w:rPr>
        <w:t>consumed</w:t>
      </w:r>
      <w:r w:rsidRPr="00F02619">
        <w:rPr>
          <w:rFonts w:cs="Arial"/>
          <w:szCs w:val="18"/>
        </w:rPr>
        <w:t xml:space="preserve"> </w:t>
      </w:r>
      <w:r w:rsidRPr="00F02619">
        <w:rPr>
          <w:rFonts w:cs="Arial"/>
          <w:color w:val="231F20"/>
          <w:szCs w:val="18"/>
        </w:rPr>
        <w:t>or earned by the council in accordance with the CIPFA Accounting Code of Practice. The Expenditure and Funding Analysis also shows how this expenditure</w:t>
      </w:r>
      <w:r w:rsidRPr="00F02619">
        <w:rPr>
          <w:rFonts w:cs="Arial"/>
          <w:szCs w:val="18"/>
        </w:rPr>
        <w:t xml:space="preserve"> </w:t>
      </w:r>
      <w:r w:rsidRPr="00F02619">
        <w:rPr>
          <w:rFonts w:cs="Arial"/>
          <w:color w:val="231F20"/>
          <w:szCs w:val="18"/>
        </w:rPr>
        <w:t>is allocated for decision making purposes between the council’s services. Income and expenditure accounted for under generally accepted accounting practices is presented more fully in the Comprehensive Income and Expenditure Statement on</w:t>
      </w:r>
      <w:r w:rsidRPr="00F02619">
        <w:rPr>
          <w:rFonts w:cs="Arial"/>
          <w:szCs w:val="18"/>
        </w:rPr>
        <w:t xml:space="preserve"> page </w:t>
      </w:r>
      <w:r w:rsidR="00257B85" w:rsidRPr="00F02619">
        <w:rPr>
          <w:rFonts w:cs="Arial"/>
          <w:szCs w:val="18"/>
        </w:rPr>
        <w:t>55</w:t>
      </w:r>
      <w:r w:rsidRPr="00F02619">
        <w:rPr>
          <w:rFonts w:cs="Arial"/>
          <w:szCs w:val="18"/>
        </w:rPr>
        <w:t>. T</w:t>
      </w:r>
      <w:r w:rsidRPr="00F02619">
        <w:rPr>
          <w:rFonts w:cs="Arial"/>
          <w:color w:val="231F20"/>
          <w:szCs w:val="18"/>
        </w:rPr>
        <w:t>he segmental analysis in the Expenditure and Funding Analysis reflects the council's management structure, as reported to the relevant Committees during the financial year.</w:t>
      </w:r>
    </w:p>
    <w:p w14:paraId="41E4388C" w14:textId="77777777" w:rsidR="00B2771B" w:rsidRPr="00F02619" w:rsidRDefault="00B2771B" w:rsidP="00B2771B">
      <w:pPr>
        <w:rPr>
          <w:rFonts w:cs="Arial"/>
          <w:color w:val="FF0000"/>
          <w:szCs w:val="18"/>
        </w:rPr>
      </w:pPr>
    </w:p>
    <w:tbl>
      <w:tblPr>
        <w:tblW w:w="15309" w:type="dxa"/>
        <w:tblInd w:w="279" w:type="dxa"/>
        <w:tblLayout w:type="fixed"/>
        <w:tblCellMar>
          <w:left w:w="10" w:type="dxa"/>
          <w:right w:w="10" w:type="dxa"/>
        </w:tblCellMar>
        <w:tblLook w:val="0000" w:firstRow="0" w:lastRow="0" w:firstColumn="0" w:lastColumn="0" w:noHBand="0" w:noVBand="0"/>
      </w:tblPr>
      <w:tblGrid>
        <w:gridCol w:w="1559"/>
        <w:gridCol w:w="1559"/>
        <w:gridCol w:w="1701"/>
        <w:gridCol w:w="5670"/>
        <w:gridCol w:w="1606"/>
        <w:gridCol w:w="1607"/>
        <w:gridCol w:w="1607"/>
      </w:tblGrid>
      <w:tr w:rsidR="00B2771B" w:rsidRPr="00F02619" w14:paraId="2DD16D83" w14:textId="77777777" w:rsidTr="002669CC">
        <w:tc>
          <w:tcPr>
            <w:tcW w:w="1559" w:type="dxa"/>
            <w:shd w:val="clear" w:color="auto" w:fill="auto"/>
            <w:tcMar>
              <w:top w:w="0" w:type="dxa"/>
              <w:left w:w="108" w:type="dxa"/>
              <w:bottom w:w="0" w:type="dxa"/>
              <w:right w:w="108" w:type="dxa"/>
            </w:tcMar>
          </w:tcPr>
          <w:p w14:paraId="6B5A1817" w14:textId="77777777" w:rsidR="00B2771B" w:rsidRPr="00F02619" w:rsidRDefault="00B2771B" w:rsidP="002669CC">
            <w:pPr>
              <w:spacing w:after="0"/>
              <w:jc w:val="center"/>
              <w:rPr>
                <w:rFonts w:cs="Arial"/>
                <w:b/>
                <w:szCs w:val="18"/>
              </w:rPr>
            </w:pPr>
          </w:p>
        </w:tc>
        <w:tc>
          <w:tcPr>
            <w:tcW w:w="1559" w:type="dxa"/>
            <w:shd w:val="clear" w:color="auto" w:fill="auto"/>
            <w:tcMar>
              <w:top w:w="0" w:type="dxa"/>
              <w:left w:w="108" w:type="dxa"/>
              <w:bottom w:w="0" w:type="dxa"/>
              <w:right w:w="108" w:type="dxa"/>
            </w:tcMar>
          </w:tcPr>
          <w:p w14:paraId="7A5B2443" w14:textId="77777777" w:rsidR="00B2771B" w:rsidRPr="00F02619" w:rsidRDefault="00B2771B" w:rsidP="002669CC">
            <w:pPr>
              <w:spacing w:after="0"/>
              <w:jc w:val="right"/>
              <w:rPr>
                <w:rFonts w:cs="Arial"/>
                <w:b/>
                <w:szCs w:val="18"/>
              </w:rPr>
            </w:pPr>
            <w:r w:rsidRPr="00F02619">
              <w:rPr>
                <w:rFonts w:cs="Arial"/>
                <w:b/>
                <w:szCs w:val="18"/>
              </w:rPr>
              <w:t>2022/23</w:t>
            </w:r>
          </w:p>
        </w:tc>
        <w:tc>
          <w:tcPr>
            <w:tcW w:w="1701" w:type="dxa"/>
            <w:shd w:val="clear" w:color="auto" w:fill="auto"/>
            <w:tcMar>
              <w:top w:w="0" w:type="dxa"/>
              <w:left w:w="108" w:type="dxa"/>
              <w:bottom w:w="0" w:type="dxa"/>
              <w:right w:w="108" w:type="dxa"/>
            </w:tcMar>
          </w:tcPr>
          <w:p w14:paraId="158B0C90" w14:textId="77777777" w:rsidR="00B2771B" w:rsidRPr="00F02619" w:rsidRDefault="00B2771B" w:rsidP="002669CC">
            <w:pPr>
              <w:spacing w:after="0"/>
              <w:jc w:val="center"/>
              <w:rPr>
                <w:rFonts w:cs="Arial"/>
                <w:b/>
                <w:szCs w:val="18"/>
              </w:rPr>
            </w:pPr>
          </w:p>
        </w:tc>
        <w:tc>
          <w:tcPr>
            <w:tcW w:w="5670" w:type="dxa"/>
            <w:shd w:val="clear" w:color="auto" w:fill="auto"/>
            <w:tcMar>
              <w:top w:w="0" w:type="dxa"/>
              <w:left w:w="108" w:type="dxa"/>
              <w:bottom w:w="0" w:type="dxa"/>
              <w:right w:w="108" w:type="dxa"/>
            </w:tcMar>
          </w:tcPr>
          <w:p w14:paraId="126DAB49" w14:textId="77777777" w:rsidR="00B2771B" w:rsidRPr="00F02619" w:rsidRDefault="00B2771B" w:rsidP="002669CC">
            <w:pPr>
              <w:spacing w:after="0"/>
              <w:rPr>
                <w:rFonts w:cs="Arial"/>
                <w:color w:val="FF0000"/>
                <w:szCs w:val="18"/>
              </w:rPr>
            </w:pPr>
          </w:p>
        </w:tc>
        <w:tc>
          <w:tcPr>
            <w:tcW w:w="1606" w:type="dxa"/>
            <w:shd w:val="clear" w:color="auto" w:fill="auto"/>
            <w:tcMar>
              <w:top w:w="0" w:type="dxa"/>
              <w:left w:w="108" w:type="dxa"/>
              <w:bottom w:w="0" w:type="dxa"/>
              <w:right w:w="108" w:type="dxa"/>
            </w:tcMar>
          </w:tcPr>
          <w:p w14:paraId="1450C120" w14:textId="77777777" w:rsidR="00B2771B" w:rsidRPr="00F02619" w:rsidRDefault="00B2771B" w:rsidP="002669CC">
            <w:pPr>
              <w:spacing w:after="0"/>
              <w:jc w:val="center"/>
              <w:rPr>
                <w:rFonts w:cs="Arial"/>
                <w:b/>
                <w:szCs w:val="18"/>
              </w:rPr>
            </w:pPr>
          </w:p>
        </w:tc>
        <w:tc>
          <w:tcPr>
            <w:tcW w:w="1607" w:type="dxa"/>
            <w:shd w:val="clear" w:color="auto" w:fill="auto"/>
            <w:tcMar>
              <w:top w:w="0" w:type="dxa"/>
              <w:left w:w="108" w:type="dxa"/>
              <w:bottom w:w="0" w:type="dxa"/>
              <w:right w:w="108" w:type="dxa"/>
            </w:tcMar>
          </w:tcPr>
          <w:p w14:paraId="790DA58A" w14:textId="77777777" w:rsidR="00B2771B" w:rsidRPr="00F02619" w:rsidRDefault="00B2771B" w:rsidP="002669CC">
            <w:pPr>
              <w:spacing w:after="0"/>
              <w:jc w:val="right"/>
              <w:rPr>
                <w:rFonts w:cs="Arial"/>
                <w:b/>
                <w:szCs w:val="18"/>
              </w:rPr>
            </w:pPr>
            <w:r w:rsidRPr="00F02619">
              <w:rPr>
                <w:rFonts w:cs="Arial"/>
                <w:b/>
                <w:szCs w:val="18"/>
              </w:rPr>
              <w:t>2023/24</w:t>
            </w:r>
          </w:p>
        </w:tc>
        <w:tc>
          <w:tcPr>
            <w:tcW w:w="1607" w:type="dxa"/>
            <w:shd w:val="clear" w:color="auto" w:fill="auto"/>
            <w:tcMar>
              <w:top w:w="0" w:type="dxa"/>
              <w:left w:w="108" w:type="dxa"/>
              <w:bottom w:w="0" w:type="dxa"/>
              <w:right w:w="108" w:type="dxa"/>
            </w:tcMar>
          </w:tcPr>
          <w:p w14:paraId="1B9492D3" w14:textId="77777777" w:rsidR="00B2771B" w:rsidRPr="00F02619" w:rsidRDefault="00B2771B" w:rsidP="002669CC">
            <w:pPr>
              <w:spacing w:after="0"/>
              <w:jc w:val="center"/>
              <w:rPr>
                <w:rFonts w:cs="Arial"/>
                <w:b/>
                <w:szCs w:val="18"/>
              </w:rPr>
            </w:pPr>
          </w:p>
        </w:tc>
      </w:tr>
      <w:tr w:rsidR="00B2771B" w:rsidRPr="00F02619" w14:paraId="45C3B1D2" w14:textId="77777777" w:rsidTr="002669CC">
        <w:tc>
          <w:tcPr>
            <w:tcW w:w="1559" w:type="dxa"/>
            <w:shd w:val="clear" w:color="auto" w:fill="auto"/>
            <w:tcMar>
              <w:top w:w="0" w:type="dxa"/>
              <w:left w:w="108" w:type="dxa"/>
              <w:bottom w:w="0" w:type="dxa"/>
              <w:right w:w="108" w:type="dxa"/>
            </w:tcMar>
          </w:tcPr>
          <w:p w14:paraId="566311A8" w14:textId="77777777" w:rsidR="00B2771B" w:rsidRPr="00F02619" w:rsidRDefault="00B2771B" w:rsidP="002669CC">
            <w:pPr>
              <w:spacing w:after="0"/>
              <w:jc w:val="right"/>
              <w:rPr>
                <w:rFonts w:cs="Arial"/>
                <w:b/>
                <w:szCs w:val="18"/>
              </w:rPr>
            </w:pPr>
          </w:p>
          <w:p w14:paraId="31A9366B" w14:textId="77777777" w:rsidR="00B2771B" w:rsidRPr="00F02619" w:rsidRDefault="00B2771B" w:rsidP="002669CC">
            <w:pPr>
              <w:spacing w:after="0"/>
              <w:jc w:val="right"/>
              <w:rPr>
                <w:rFonts w:cs="Arial"/>
                <w:b/>
                <w:szCs w:val="18"/>
              </w:rPr>
            </w:pPr>
            <w:r w:rsidRPr="00F02619">
              <w:rPr>
                <w:rFonts w:cs="Arial"/>
                <w:b/>
                <w:szCs w:val="18"/>
              </w:rPr>
              <w:t>Net Expenditure Chargeable</w:t>
            </w:r>
          </w:p>
          <w:p w14:paraId="43997F49" w14:textId="77777777" w:rsidR="00B2771B" w:rsidRPr="00F02619" w:rsidRDefault="00B2771B" w:rsidP="002669CC">
            <w:pPr>
              <w:spacing w:after="0"/>
              <w:jc w:val="right"/>
              <w:rPr>
                <w:rFonts w:cs="Arial"/>
                <w:b/>
                <w:szCs w:val="18"/>
              </w:rPr>
            </w:pPr>
            <w:r w:rsidRPr="00F02619">
              <w:rPr>
                <w:rFonts w:cs="Arial"/>
                <w:b/>
                <w:szCs w:val="18"/>
              </w:rPr>
              <w:t xml:space="preserve">To the </w:t>
            </w:r>
          </w:p>
          <w:p w14:paraId="72B4FA3E" w14:textId="77777777" w:rsidR="00B2771B" w:rsidRPr="00F02619" w:rsidRDefault="00B2771B" w:rsidP="002669CC">
            <w:pPr>
              <w:spacing w:after="0"/>
              <w:jc w:val="right"/>
              <w:rPr>
                <w:rFonts w:cs="Arial"/>
                <w:b/>
                <w:szCs w:val="18"/>
              </w:rPr>
            </w:pPr>
            <w:r w:rsidRPr="00F02619">
              <w:rPr>
                <w:rFonts w:cs="Arial"/>
                <w:b/>
                <w:szCs w:val="18"/>
              </w:rPr>
              <w:t>General Fund</w:t>
            </w:r>
          </w:p>
          <w:p w14:paraId="23F11DDA" w14:textId="77777777" w:rsidR="00B2771B" w:rsidRPr="00F02619" w:rsidRDefault="00B2771B" w:rsidP="002669CC">
            <w:pPr>
              <w:spacing w:after="0"/>
              <w:jc w:val="right"/>
              <w:rPr>
                <w:rFonts w:cs="Arial"/>
                <w:b/>
                <w:szCs w:val="18"/>
              </w:rPr>
            </w:pPr>
            <w:r w:rsidRPr="00F02619">
              <w:rPr>
                <w:rFonts w:cs="Arial"/>
                <w:b/>
                <w:szCs w:val="18"/>
              </w:rPr>
              <w:t>And HRA</w:t>
            </w:r>
          </w:p>
          <w:p w14:paraId="7412FB73" w14:textId="77777777" w:rsidR="00B2771B" w:rsidRPr="00F02619" w:rsidRDefault="00B2771B" w:rsidP="002669CC">
            <w:pPr>
              <w:spacing w:after="0"/>
              <w:jc w:val="right"/>
              <w:rPr>
                <w:rFonts w:cs="Arial"/>
                <w:b/>
                <w:szCs w:val="18"/>
              </w:rPr>
            </w:pPr>
            <w:r w:rsidRPr="00F02619">
              <w:rPr>
                <w:rFonts w:cs="Arial"/>
                <w:b/>
                <w:szCs w:val="18"/>
              </w:rPr>
              <w:t>Balance</w:t>
            </w:r>
          </w:p>
          <w:p w14:paraId="17456104" w14:textId="77777777" w:rsidR="00B2771B" w:rsidRPr="00F02619" w:rsidRDefault="00B2771B" w:rsidP="002669CC">
            <w:pPr>
              <w:spacing w:after="0"/>
              <w:jc w:val="right"/>
              <w:rPr>
                <w:rFonts w:cs="Arial"/>
                <w:b/>
                <w:szCs w:val="18"/>
              </w:rPr>
            </w:pPr>
            <w:r w:rsidRPr="00F02619">
              <w:rPr>
                <w:rFonts w:cs="Arial"/>
                <w:b/>
                <w:szCs w:val="18"/>
              </w:rPr>
              <w:t>£000</w:t>
            </w:r>
          </w:p>
        </w:tc>
        <w:tc>
          <w:tcPr>
            <w:tcW w:w="1559" w:type="dxa"/>
            <w:shd w:val="clear" w:color="auto" w:fill="auto"/>
            <w:tcMar>
              <w:top w:w="0" w:type="dxa"/>
              <w:left w:w="108" w:type="dxa"/>
              <w:bottom w:w="0" w:type="dxa"/>
              <w:right w:w="108" w:type="dxa"/>
            </w:tcMar>
          </w:tcPr>
          <w:p w14:paraId="5BA7A234" w14:textId="77777777" w:rsidR="00B2771B" w:rsidRPr="00F02619" w:rsidRDefault="00B2771B" w:rsidP="002669CC">
            <w:pPr>
              <w:spacing w:after="0"/>
              <w:jc w:val="right"/>
              <w:rPr>
                <w:rFonts w:cs="Arial"/>
                <w:b/>
                <w:szCs w:val="18"/>
              </w:rPr>
            </w:pPr>
          </w:p>
          <w:p w14:paraId="4906973B" w14:textId="77777777" w:rsidR="00B2771B" w:rsidRPr="00F02619" w:rsidRDefault="00B2771B" w:rsidP="002669CC">
            <w:pPr>
              <w:spacing w:after="0"/>
              <w:jc w:val="right"/>
              <w:rPr>
                <w:rFonts w:cs="Arial"/>
                <w:b/>
                <w:szCs w:val="18"/>
              </w:rPr>
            </w:pPr>
            <w:r w:rsidRPr="00F02619">
              <w:rPr>
                <w:rFonts w:cs="Arial"/>
                <w:b/>
                <w:szCs w:val="18"/>
              </w:rPr>
              <w:t>(Note 4)</w:t>
            </w:r>
          </w:p>
          <w:p w14:paraId="1CE49351" w14:textId="77777777" w:rsidR="00B2771B" w:rsidRPr="00F02619" w:rsidRDefault="00B2771B" w:rsidP="002669CC">
            <w:pPr>
              <w:spacing w:after="0"/>
              <w:jc w:val="right"/>
              <w:rPr>
                <w:rFonts w:cs="Arial"/>
                <w:b/>
                <w:szCs w:val="18"/>
              </w:rPr>
            </w:pPr>
            <w:r w:rsidRPr="00F02619">
              <w:rPr>
                <w:rFonts w:cs="Arial"/>
                <w:b/>
                <w:szCs w:val="18"/>
              </w:rPr>
              <w:t>Adjustments between the Funding and Accounting Basis</w:t>
            </w:r>
          </w:p>
          <w:p w14:paraId="07F45EF3" w14:textId="77777777" w:rsidR="00B2771B" w:rsidRPr="00F02619" w:rsidRDefault="00B2771B" w:rsidP="002669CC">
            <w:pPr>
              <w:spacing w:after="0"/>
              <w:jc w:val="right"/>
              <w:rPr>
                <w:rFonts w:cs="Arial"/>
                <w:b/>
                <w:szCs w:val="18"/>
              </w:rPr>
            </w:pPr>
            <w:r w:rsidRPr="00F02619">
              <w:rPr>
                <w:rFonts w:cs="Arial"/>
                <w:b/>
                <w:szCs w:val="18"/>
              </w:rPr>
              <w:t>£000</w:t>
            </w:r>
          </w:p>
        </w:tc>
        <w:tc>
          <w:tcPr>
            <w:tcW w:w="1701" w:type="dxa"/>
            <w:shd w:val="clear" w:color="auto" w:fill="auto"/>
            <w:tcMar>
              <w:top w:w="0" w:type="dxa"/>
              <w:left w:w="108" w:type="dxa"/>
              <w:bottom w:w="0" w:type="dxa"/>
              <w:right w:w="108" w:type="dxa"/>
            </w:tcMar>
          </w:tcPr>
          <w:p w14:paraId="44EB3F8F" w14:textId="77777777" w:rsidR="00B2771B" w:rsidRPr="00F02619" w:rsidRDefault="00B2771B" w:rsidP="002669CC">
            <w:pPr>
              <w:spacing w:after="0"/>
              <w:jc w:val="right"/>
              <w:rPr>
                <w:rFonts w:cs="Arial"/>
                <w:b/>
                <w:szCs w:val="18"/>
              </w:rPr>
            </w:pPr>
            <w:r w:rsidRPr="00F02619">
              <w:rPr>
                <w:rFonts w:cs="Arial"/>
                <w:b/>
                <w:szCs w:val="18"/>
              </w:rPr>
              <w:t>Net</w:t>
            </w:r>
          </w:p>
          <w:p w14:paraId="0FF21C08" w14:textId="77777777" w:rsidR="00B2771B" w:rsidRPr="00F02619" w:rsidRDefault="00B2771B" w:rsidP="002669CC">
            <w:pPr>
              <w:spacing w:after="0"/>
              <w:jc w:val="right"/>
              <w:rPr>
                <w:rFonts w:cs="Arial"/>
                <w:b/>
                <w:szCs w:val="18"/>
              </w:rPr>
            </w:pPr>
            <w:r w:rsidRPr="00F02619">
              <w:rPr>
                <w:rFonts w:cs="Arial"/>
                <w:b/>
                <w:szCs w:val="18"/>
              </w:rPr>
              <w:t xml:space="preserve"> Expenditure</w:t>
            </w:r>
          </w:p>
          <w:p w14:paraId="562A1288" w14:textId="77777777" w:rsidR="00B2771B" w:rsidRPr="00F02619" w:rsidRDefault="00B2771B" w:rsidP="002669CC">
            <w:pPr>
              <w:spacing w:after="0"/>
              <w:jc w:val="right"/>
              <w:rPr>
                <w:rFonts w:cs="Arial"/>
                <w:b/>
                <w:szCs w:val="18"/>
              </w:rPr>
            </w:pPr>
            <w:r w:rsidRPr="00F02619">
              <w:rPr>
                <w:rFonts w:cs="Arial"/>
                <w:b/>
                <w:szCs w:val="18"/>
              </w:rPr>
              <w:t xml:space="preserve"> in the Comprehensive Income and Expenditure Statement</w:t>
            </w:r>
          </w:p>
          <w:p w14:paraId="2715CB04" w14:textId="77777777" w:rsidR="00B2771B" w:rsidRPr="00F02619" w:rsidRDefault="00B2771B" w:rsidP="002669CC">
            <w:pPr>
              <w:spacing w:after="0"/>
              <w:jc w:val="right"/>
              <w:rPr>
                <w:rFonts w:cs="Arial"/>
                <w:b/>
                <w:szCs w:val="18"/>
              </w:rPr>
            </w:pPr>
            <w:r w:rsidRPr="00F02619">
              <w:rPr>
                <w:rFonts w:cs="Arial"/>
                <w:b/>
                <w:szCs w:val="18"/>
              </w:rPr>
              <w:t>£000</w:t>
            </w:r>
          </w:p>
        </w:tc>
        <w:tc>
          <w:tcPr>
            <w:tcW w:w="5670" w:type="dxa"/>
            <w:shd w:val="clear" w:color="auto" w:fill="auto"/>
            <w:tcMar>
              <w:top w:w="0" w:type="dxa"/>
              <w:left w:w="108" w:type="dxa"/>
              <w:bottom w:w="0" w:type="dxa"/>
              <w:right w:w="108" w:type="dxa"/>
            </w:tcMar>
          </w:tcPr>
          <w:p w14:paraId="0A1A299B" w14:textId="77777777" w:rsidR="00B2771B" w:rsidRPr="00F02619" w:rsidRDefault="00B2771B" w:rsidP="002669CC">
            <w:pPr>
              <w:spacing w:after="0"/>
              <w:rPr>
                <w:rFonts w:cs="Arial"/>
                <w:b/>
                <w:color w:val="FF0000"/>
                <w:szCs w:val="18"/>
              </w:rPr>
            </w:pPr>
          </w:p>
        </w:tc>
        <w:tc>
          <w:tcPr>
            <w:tcW w:w="1606" w:type="dxa"/>
            <w:shd w:val="clear" w:color="auto" w:fill="auto"/>
            <w:tcMar>
              <w:top w:w="0" w:type="dxa"/>
              <w:left w:w="108" w:type="dxa"/>
              <w:bottom w:w="0" w:type="dxa"/>
              <w:right w:w="108" w:type="dxa"/>
            </w:tcMar>
          </w:tcPr>
          <w:p w14:paraId="28BAC7EC" w14:textId="77777777" w:rsidR="00B2771B" w:rsidRPr="00F02619" w:rsidRDefault="00B2771B" w:rsidP="002669CC">
            <w:pPr>
              <w:spacing w:after="0"/>
              <w:jc w:val="right"/>
              <w:rPr>
                <w:rFonts w:cs="Arial"/>
                <w:b/>
                <w:szCs w:val="18"/>
              </w:rPr>
            </w:pPr>
          </w:p>
          <w:p w14:paraId="20946D72" w14:textId="77777777" w:rsidR="00B2771B" w:rsidRPr="00F02619" w:rsidRDefault="00B2771B" w:rsidP="002669CC">
            <w:pPr>
              <w:spacing w:after="0"/>
              <w:jc w:val="right"/>
              <w:rPr>
                <w:rFonts w:cs="Arial"/>
                <w:b/>
                <w:szCs w:val="18"/>
              </w:rPr>
            </w:pPr>
            <w:r w:rsidRPr="00F02619">
              <w:rPr>
                <w:rFonts w:cs="Arial"/>
                <w:b/>
                <w:szCs w:val="18"/>
              </w:rPr>
              <w:t>Net Expenditure Chargeable</w:t>
            </w:r>
          </w:p>
          <w:p w14:paraId="7937778A" w14:textId="77777777" w:rsidR="00B2771B" w:rsidRPr="00F02619" w:rsidRDefault="00B2771B" w:rsidP="002669CC">
            <w:pPr>
              <w:spacing w:after="0"/>
              <w:jc w:val="right"/>
              <w:rPr>
                <w:rFonts w:cs="Arial"/>
                <w:b/>
                <w:szCs w:val="18"/>
              </w:rPr>
            </w:pPr>
            <w:r w:rsidRPr="00F02619">
              <w:rPr>
                <w:rFonts w:cs="Arial"/>
                <w:b/>
                <w:szCs w:val="18"/>
              </w:rPr>
              <w:t xml:space="preserve">To the </w:t>
            </w:r>
          </w:p>
          <w:p w14:paraId="5FF1F420" w14:textId="77777777" w:rsidR="00B2771B" w:rsidRPr="00F02619" w:rsidRDefault="00B2771B" w:rsidP="002669CC">
            <w:pPr>
              <w:spacing w:after="0"/>
              <w:jc w:val="right"/>
              <w:rPr>
                <w:rFonts w:cs="Arial"/>
                <w:b/>
                <w:szCs w:val="18"/>
              </w:rPr>
            </w:pPr>
            <w:r w:rsidRPr="00F02619">
              <w:rPr>
                <w:rFonts w:cs="Arial"/>
                <w:b/>
                <w:szCs w:val="18"/>
              </w:rPr>
              <w:t>General Fund</w:t>
            </w:r>
          </w:p>
          <w:p w14:paraId="602F475D" w14:textId="77777777" w:rsidR="00B2771B" w:rsidRPr="00F02619" w:rsidRDefault="00B2771B" w:rsidP="002669CC">
            <w:pPr>
              <w:spacing w:after="0"/>
              <w:jc w:val="right"/>
              <w:rPr>
                <w:rFonts w:cs="Arial"/>
                <w:b/>
                <w:szCs w:val="18"/>
              </w:rPr>
            </w:pPr>
            <w:r w:rsidRPr="00F02619">
              <w:rPr>
                <w:rFonts w:cs="Arial"/>
                <w:b/>
                <w:szCs w:val="18"/>
              </w:rPr>
              <w:t>And HRA</w:t>
            </w:r>
          </w:p>
          <w:p w14:paraId="10D1AF87" w14:textId="77777777" w:rsidR="00B2771B" w:rsidRPr="00F02619" w:rsidRDefault="00B2771B" w:rsidP="002669CC">
            <w:pPr>
              <w:spacing w:after="0"/>
              <w:jc w:val="right"/>
              <w:rPr>
                <w:rFonts w:cs="Arial"/>
                <w:b/>
                <w:szCs w:val="18"/>
              </w:rPr>
            </w:pPr>
            <w:r w:rsidRPr="00F02619">
              <w:rPr>
                <w:rFonts w:cs="Arial"/>
                <w:b/>
                <w:szCs w:val="18"/>
              </w:rPr>
              <w:t>Balance</w:t>
            </w:r>
          </w:p>
          <w:p w14:paraId="5747815E" w14:textId="77777777" w:rsidR="00B2771B" w:rsidRPr="00F02619" w:rsidRDefault="00B2771B" w:rsidP="002669CC">
            <w:pPr>
              <w:spacing w:after="0"/>
              <w:jc w:val="right"/>
              <w:rPr>
                <w:rFonts w:cs="Arial"/>
                <w:b/>
                <w:szCs w:val="18"/>
              </w:rPr>
            </w:pPr>
            <w:r w:rsidRPr="00F02619">
              <w:rPr>
                <w:rFonts w:cs="Arial"/>
                <w:b/>
                <w:szCs w:val="18"/>
              </w:rPr>
              <w:t>£000</w:t>
            </w:r>
          </w:p>
        </w:tc>
        <w:tc>
          <w:tcPr>
            <w:tcW w:w="1607" w:type="dxa"/>
            <w:shd w:val="clear" w:color="auto" w:fill="auto"/>
            <w:tcMar>
              <w:top w:w="0" w:type="dxa"/>
              <w:left w:w="108" w:type="dxa"/>
              <w:bottom w:w="0" w:type="dxa"/>
              <w:right w:w="108" w:type="dxa"/>
            </w:tcMar>
          </w:tcPr>
          <w:p w14:paraId="6D3ADD3F" w14:textId="77777777" w:rsidR="00B2771B" w:rsidRPr="00F02619" w:rsidRDefault="00B2771B" w:rsidP="002669CC">
            <w:pPr>
              <w:spacing w:after="0"/>
              <w:jc w:val="right"/>
              <w:rPr>
                <w:rFonts w:cs="Arial"/>
                <w:b/>
                <w:szCs w:val="18"/>
              </w:rPr>
            </w:pPr>
          </w:p>
          <w:p w14:paraId="06469B86" w14:textId="77777777" w:rsidR="00B2771B" w:rsidRPr="00F02619" w:rsidRDefault="00B2771B" w:rsidP="002669CC">
            <w:pPr>
              <w:spacing w:after="0"/>
              <w:jc w:val="right"/>
              <w:rPr>
                <w:rFonts w:cs="Arial"/>
                <w:b/>
                <w:szCs w:val="18"/>
              </w:rPr>
            </w:pPr>
            <w:r w:rsidRPr="00F02619">
              <w:rPr>
                <w:rFonts w:cs="Arial"/>
                <w:b/>
                <w:szCs w:val="18"/>
              </w:rPr>
              <w:t>(Note 4)</w:t>
            </w:r>
          </w:p>
          <w:p w14:paraId="5DC90ADE" w14:textId="77777777" w:rsidR="00B2771B" w:rsidRPr="00F02619" w:rsidRDefault="00B2771B" w:rsidP="002669CC">
            <w:pPr>
              <w:spacing w:after="0"/>
              <w:jc w:val="right"/>
              <w:rPr>
                <w:rFonts w:cs="Arial"/>
                <w:b/>
                <w:szCs w:val="18"/>
              </w:rPr>
            </w:pPr>
            <w:r w:rsidRPr="00F02619">
              <w:rPr>
                <w:rFonts w:cs="Arial"/>
                <w:b/>
                <w:szCs w:val="18"/>
              </w:rPr>
              <w:t>Adjustments between the Funding and Accounting Basis</w:t>
            </w:r>
          </w:p>
          <w:p w14:paraId="04B2C06B" w14:textId="77777777" w:rsidR="00B2771B" w:rsidRPr="00F02619" w:rsidRDefault="00B2771B" w:rsidP="002669CC">
            <w:pPr>
              <w:spacing w:after="0"/>
              <w:jc w:val="right"/>
              <w:rPr>
                <w:rFonts w:cs="Arial"/>
                <w:b/>
                <w:szCs w:val="18"/>
              </w:rPr>
            </w:pPr>
            <w:r w:rsidRPr="00F02619">
              <w:rPr>
                <w:rFonts w:cs="Arial"/>
                <w:b/>
                <w:szCs w:val="18"/>
              </w:rPr>
              <w:t>£000</w:t>
            </w:r>
          </w:p>
        </w:tc>
        <w:tc>
          <w:tcPr>
            <w:tcW w:w="1607" w:type="dxa"/>
            <w:shd w:val="clear" w:color="auto" w:fill="auto"/>
            <w:tcMar>
              <w:top w:w="0" w:type="dxa"/>
              <w:left w:w="108" w:type="dxa"/>
              <w:bottom w:w="0" w:type="dxa"/>
              <w:right w:w="108" w:type="dxa"/>
            </w:tcMar>
          </w:tcPr>
          <w:p w14:paraId="588C6D36" w14:textId="77777777" w:rsidR="00B2771B" w:rsidRPr="00F02619" w:rsidRDefault="00B2771B" w:rsidP="002669CC">
            <w:pPr>
              <w:spacing w:after="0"/>
              <w:jc w:val="right"/>
              <w:rPr>
                <w:rFonts w:cs="Arial"/>
                <w:b/>
                <w:szCs w:val="18"/>
              </w:rPr>
            </w:pPr>
            <w:r w:rsidRPr="00F02619">
              <w:rPr>
                <w:rFonts w:cs="Arial"/>
                <w:b/>
                <w:szCs w:val="18"/>
              </w:rPr>
              <w:t>Net</w:t>
            </w:r>
          </w:p>
          <w:p w14:paraId="1E468E21" w14:textId="77777777" w:rsidR="00B2771B" w:rsidRPr="00F02619" w:rsidRDefault="00B2771B" w:rsidP="002669CC">
            <w:pPr>
              <w:spacing w:after="0"/>
              <w:jc w:val="right"/>
              <w:rPr>
                <w:rFonts w:cs="Arial"/>
                <w:b/>
                <w:szCs w:val="18"/>
              </w:rPr>
            </w:pPr>
            <w:r w:rsidRPr="00F02619">
              <w:rPr>
                <w:rFonts w:cs="Arial"/>
                <w:b/>
                <w:szCs w:val="18"/>
              </w:rPr>
              <w:t xml:space="preserve"> Expenditure</w:t>
            </w:r>
          </w:p>
          <w:p w14:paraId="13C755D8" w14:textId="77777777" w:rsidR="00B2771B" w:rsidRPr="00F02619" w:rsidRDefault="00B2771B" w:rsidP="002669CC">
            <w:pPr>
              <w:spacing w:after="0"/>
              <w:jc w:val="right"/>
              <w:rPr>
                <w:rFonts w:cs="Arial"/>
                <w:b/>
                <w:szCs w:val="18"/>
              </w:rPr>
            </w:pPr>
            <w:r w:rsidRPr="00F02619">
              <w:rPr>
                <w:rFonts w:cs="Arial"/>
                <w:b/>
                <w:szCs w:val="18"/>
              </w:rPr>
              <w:t xml:space="preserve"> in the Comprehensive Income and Expenditure Statement</w:t>
            </w:r>
          </w:p>
          <w:p w14:paraId="6134E861" w14:textId="77777777" w:rsidR="00B2771B" w:rsidRPr="00F02619" w:rsidRDefault="00B2771B" w:rsidP="002669CC">
            <w:pPr>
              <w:spacing w:after="0"/>
              <w:jc w:val="right"/>
              <w:rPr>
                <w:rFonts w:cs="Arial"/>
                <w:b/>
                <w:szCs w:val="18"/>
              </w:rPr>
            </w:pPr>
            <w:r w:rsidRPr="00F02619">
              <w:rPr>
                <w:rFonts w:cs="Arial"/>
                <w:b/>
                <w:szCs w:val="18"/>
              </w:rPr>
              <w:t>£000</w:t>
            </w:r>
          </w:p>
        </w:tc>
      </w:tr>
      <w:tr w:rsidR="00B2771B" w:rsidRPr="00F02619" w14:paraId="13BBB29B" w14:textId="77777777" w:rsidTr="002669CC">
        <w:tc>
          <w:tcPr>
            <w:tcW w:w="1559" w:type="dxa"/>
            <w:shd w:val="clear" w:color="auto" w:fill="auto"/>
            <w:tcMar>
              <w:top w:w="0" w:type="dxa"/>
              <w:left w:w="108" w:type="dxa"/>
              <w:bottom w:w="0" w:type="dxa"/>
              <w:right w:w="108" w:type="dxa"/>
            </w:tcMar>
          </w:tcPr>
          <w:p w14:paraId="7F89A44B" w14:textId="77777777" w:rsidR="00B2771B" w:rsidRPr="00F02619" w:rsidRDefault="00B2771B" w:rsidP="002669CC">
            <w:pPr>
              <w:spacing w:after="0"/>
              <w:rPr>
                <w:rFonts w:cs="Arial"/>
                <w:szCs w:val="18"/>
              </w:rPr>
            </w:pPr>
          </w:p>
        </w:tc>
        <w:tc>
          <w:tcPr>
            <w:tcW w:w="1559" w:type="dxa"/>
            <w:shd w:val="clear" w:color="auto" w:fill="auto"/>
            <w:tcMar>
              <w:top w:w="0" w:type="dxa"/>
              <w:left w:w="108" w:type="dxa"/>
              <w:bottom w:w="0" w:type="dxa"/>
              <w:right w:w="108" w:type="dxa"/>
            </w:tcMar>
          </w:tcPr>
          <w:p w14:paraId="5E70DDBC" w14:textId="77777777" w:rsidR="00B2771B" w:rsidRPr="00F02619" w:rsidRDefault="00B2771B" w:rsidP="002669CC">
            <w:pPr>
              <w:spacing w:after="0"/>
              <w:rPr>
                <w:rFonts w:cs="Arial"/>
                <w:szCs w:val="18"/>
              </w:rPr>
            </w:pPr>
          </w:p>
        </w:tc>
        <w:tc>
          <w:tcPr>
            <w:tcW w:w="1701" w:type="dxa"/>
            <w:shd w:val="clear" w:color="auto" w:fill="auto"/>
            <w:tcMar>
              <w:top w:w="0" w:type="dxa"/>
              <w:left w:w="108" w:type="dxa"/>
              <w:bottom w:w="0" w:type="dxa"/>
              <w:right w:w="108" w:type="dxa"/>
            </w:tcMar>
          </w:tcPr>
          <w:p w14:paraId="2AF76551" w14:textId="77777777" w:rsidR="00B2771B" w:rsidRPr="00F02619" w:rsidRDefault="00B2771B" w:rsidP="002669CC">
            <w:pPr>
              <w:spacing w:after="0"/>
              <w:rPr>
                <w:rFonts w:cs="Arial"/>
                <w:szCs w:val="18"/>
              </w:rPr>
            </w:pPr>
          </w:p>
        </w:tc>
        <w:tc>
          <w:tcPr>
            <w:tcW w:w="5670" w:type="dxa"/>
            <w:shd w:val="clear" w:color="auto" w:fill="auto"/>
            <w:tcMar>
              <w:top w:w="0" w:type="dxa"/>
              <w:left w:w="108" w:type="dxa"/>
              <w:bottom w:w="0" w:type="dxa"/>
              <w:right w:w="108" w:type="dxa"/>
            </w:tcMar>
          </w:tcPr>
          <w:p w14:paraId="6FF69D1B" w14:textId="77777777" w:rsidR="00B2771B" w:rsidRPr="00F02619" w:rsidRDefault="00B2771B" w:rsidP="002669CC">
            <w:pPr>
              <w:spacing w:after="0"/>
              <w:rPr>
                <w:rFonts w:cs="Arial"/>
                <w:color w:val="FF0000"/>
                <w:szCs w:val="18"/>
              </w:rPr>
            </w:pPr>
          </w:p>
        </w:tc>
        <w:tc>
          <w:tcPr>
            <w:tcW w:w="1606" w:type="dxa"/>
            <w:shd w:val="clear" w:color="auto" w:fill="auto"/>
            <w:tcMar>
              <w:top w:w="0" w:type="dxa"/>
              <w:left w:w="108" w:type="dxa"/>
              <w:bottom w:w="0" w:type="dxa"/>
              <w:right w:w="108" w:type="dxa"/>
            </w:tcMar>
          </w:tcPr>
          <w:p w14:paraId="62F5F5FD" w14:textId="77777777" w:rsidR="00B2771B" w:rsidRPr="00F02619" w:rsidRDefault="00B2771B" w:rsidP="002669CC">
            <w:pPr>
              <w:spacing w:after="0"/>
              <w:jc w:val="right"/>
              <w:rPr>
                <w:rFonts w:cs="Arial"/>
                <w:color w:val="FF0000"/>
                <w:szCs w:val="18"/>
              </w:rPr>
            </w:pPr>
          </w:p>
        </w:tc>
        <w:tc>
          <w:tcPr>
            <w:tcW w:w="1607" w:type="dxa"/>
            <w:shd w:val="clear" w:color="auto" w:fill="auto"/>
            <w:tcMar>
              <w:top w:w="0" w:type="dxa"/>
              <w:left w:w="108" w:type="dxa"/>
              <w:bottom w:w="0" w:type="dxa"/>
              <w:right w:w="108" w:type="dxa"/>
            </w:tcMar>
          </w:tcPr>
          <w:p w14:paraId="10EADB61" w14:textId="77777777" w:rsidR="00B2771B" w:rsidRPr="00F02619" w:rsidRDefault="00B2771B" w:rsidP="002669CC">
            <w:pPr>
              <w:spacing w:after="0"/>
              <w:jc w:val="right"/>
              <w:rPr>
                <w:rFonts w:cs="Arial"/>
                <w:color w:val="FF0000"/>
                <w:szCs w:val="18"/>
              </w:rPr>
            </w:pPr>
          </w:p>
        </w:tc>
        <w:tc>
          <w:tcPr>
            <w:tcW w:w="1607" w:type="dxa"/>
            <w:shd w:val="clear" w:color="auto" w:fill="auto"/>
            <w:tcMar>
              <w:top w:w="0" w:type="dxa"/>
              <w:left w:w="108" w:type="dxa"/>
              <w:bottom w:w="0" w:type="dxa"/>
              <w:right w:w="108" w:type="dxa"/>
            </w:tcMar>
          </w:tcPr>
          <w:p w14:paraId="1CEEE45E" w14:textId="77777777" w:rsidR="00B2771B" w:rsidRPr="00F02619" w:rsidRDefault="00B2771B" w:rsidP="002669CC">
            <w:pPr>
              <w:spacing w:after="0"/>
              <w:jc w:val="right"/>
              <w:rPr>
                <w:rFonts w:cs="Arial"/>
                <w:color w:val="FF0000"/>
                <w:szCs w:val="18"/>
              </w:rPr>
            </w:pPr>
          </w:p>
        </w:tc>
      </w:tr>
      <w:tr w:rsidR="00B2771B" w:rsidRPr="00F02619" w14:paraId="52D01139" w14:textId="77777777" w:rsidTr="002669CC">
        <w:tc>
          <w:tcPr>
            <w:tcW w:w="1559" w:type="dxa"/>
            <w:shd w:val="clear" w:color="auto" w:fill="auto"/>
            <w:tcMar>
              <w:top w:w="0" w:type="dxa"/>
              <w:left w:w="108" w:type="dxa"/>
              <w:bottom w:w="0" w:type="dxa"/>
              <w:right w:w="108" w:type="dxa"/>
            </w:tcMar>
          </w:tcPr>
          <w:p w14:paraId="22BFB096" w14:textId="77777777" w:rsidR="00B2771B" w:rsidRPr="00F02619" w:rsidRDefault="00B2771B" w:rsidP="002669CC">
            <w:pPr>
              <w:spacing w:after="0"/>
              <w:jc w:val="right"/>
              <w:rPr>
                <w:rFonts w:cs="Arial"/>
                <w:szCs w:val="18"/>
              </w:rPr>
            </w:pPr>
            <w:r w:rsidRPr="00F02619">
              <w:rPr>
                <w:rFonts w:cs="Arial"/>
                <w:szCs w:val="18"/>
              </w:rPr>
              <w:t>127,880</w:t>
            </w:r>
          </w:p>
        </w:tc>
        <w:tc>
          <w:tcPr>
            <w:tcW w:w="1559" w:type="dxa"/>
            <w:shd w:val="clear" w:color="auto" w:fill="auto"/>
            <w:tcMar>
              <w:top w:w="0" w:type="dxa"/>
              <w:left w:w="108" w:type="dxa"/>
              <w:bottom w:w="0" w:type="dxa"/>
              <w:right w:w="108" w:type="dxa"/>
            </w:tcMar>
          </w:tcPr>
          <w:p w14:paraId="2EE640E3" w14:textId="77777777" w:rsidR="00B2771B" w:rsidRPr="00F02619" w:rsidRDefault="00B2771B" w:rsidP="002669CC">
            <w:pPr>
              <w:spacing w:after="0"/>
              <w:jc w:val="right"/>
              <w:rPr>
                <w:rFonts w:cs="Arial"/>
                <w:szCs w:val="18"/>
              </w:rPr>
            </w:pPr>
            <w:r w:rsidRPr="00F02619">
              <w:rPr>
                <w:rFonts w:cs="Arial"/>
                <w:szCs w:val="18"/>
              </w:rPr>
              <w:t>39,543</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52540880" w14:textId="77777777" w:rsidR="00B2771B" w:rsidRPr="00F02619" w:rsidRDefault="00B2771B" w:rsidP="002669CC">
            <w:pPr>
              <w:spacing w:after="0"/>
              <w:jc w:val="right"/>
              <w:rPr>
                <w:rFonts w:cs="Arial"/>
                <w:szCs w:val="18"/>
              </w:rPr>
            </w:pPr>
            <w:r w:rsidRPr="00F02619">
              <w:rPr>
                <w:rFonts w:cs="Arial"/>
                <w:szCs w:val="18"/>
              </w:rPr>
              <w:t>167,423</w:t>
            </w:r>
          </w:p>
        </w:tc>
        <w:tc>
          <w:tcPr>
            <w:tcW w:w="5670" w:type="dxa"/>
            <w:shd w:val="clear" w:color="auto" w:fill="auto"/>
            <w:tcMar>
              <w:top w:w="0" w:type="dxa"/>
              <w:left w:w="108" w:type="dxa"/>
              <w:bottom w:w="0" w:type="dxa"/>
              <w:right w:w="108" w:type="dxa"/>
            </w:tcMar>
          </w:tcPr>
          <w:p w14:paraId="7CD6EDA3" w14:textId="77777777" w:rsidR="00B2771B" w:rsidRPr="00F02619" w:rsidRDefault="00B2771B" w:rsidP="002669CC">
            <w:pPr>
              <w:spacing w:after="0"/>
              <w:rPr>
                <w:rFonts w:cs="Arial"/>
                <w:szCs w:val="18"/>
              </w:rPr>
            </w:pPr>
            <w:r w:rsidRPr="00F02619">
              <w:rPr>
                <w:rFonts w:cs="Arial"/>
                <w:szCs w:val="18"/>
              </w:rPr>
              <w:t>Community and Enterprise Resources</w:t>
            </w:r>
          </w:p>
        </w:tc>
        <w:tc>
          <w:tcPr>
            <w:tcW w:w="1606" w:type="dxa"/>
            <w:shd w:val="clear" w:color="auto" w:fill="auto"/>
            <w:tcMar>
              <w:top w:w="0" w:type="dxa"/>
              <w:left w:w="108" w:type="dxa"/>
              <w:bottom w:w="0" w:type="dxa"/>
              <w:right w:w="108" w:type="dxa"/>
            </w:tcMar>
          </w:tcPr>
          <w:p w14:paraId="5C678FEF" w14:textId="77777777" w:rsidR="00B2771B" w:rsidRPr="00F02619" w:rsidRDefault="00B2771B" w:rsidP="002669CC">
            <w:pPr>
              <w:spacing w:after="0"/>
              <w:jc w:val="right"/>
              <w:rPr>
                <w:rFonts w:cs="Arial"/>
                <w:szCs w:val="18"/>
              </w:rPr>
            </w:pPr>
            <w:r w:rsidRPr="00F02619">
              <w:rPr>
                <w:rFonts w:cs="Arial"/>
                <w:szCs w:val="18"/>
              </w:rPr>
              <w:t>137,524</w:t>
            </w:r>
          </w:p>
        </w:tc>
        <w:tc>
          <w:tcPr>
            <w:tcW w:w="1607" w:type="dxa"/>
            <w:shd w:val="clear" w:color="auto" w:fill="auto"/>
            <w:tcMar>
              <w:top w:w="0" w:type="dxa"/>
              <w:left w:w="108" w:type="dxa"/>
              <w:bottom w:w="0" w:type="dxa"/>
              <w:right w:w="108" w:type="dxa"/>
            </w:tcMar>
          </w:tcPr>
          <w:p w14:paraId="0C099846" w14:textId="77777777" w:rsidR="00B2771B" w:rsidRPr="00F02619" w:rsidRDefault="00B2771B" w:rsidP="002669CC">
            <w:pPr>
              <w:spacing w:after="0"/>
              <w:jc w:val="right"/>
              <w:rPr>
                <w:rFonts w:cs="Arial"/>
                <w:szCs w:val="18"/>
              </w:rPr>
            </w:pPr>
            <w:r w:rsidRPr="00F02619">
              <w:rPr>
                <w:rFonts w:cs="Arial"/>
                <w:szCs w:val="18"/>
              </w:rPr>
              <w:t>22,783</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67235DBD" w14:textId="77777777" w:rsidR="00B2771B" w:rsidRPr="00F02619" w:rsidRDefault="00B2771B" w:rsidP="002669CC">
            <w:pPr>
              <w:spacing w:after="0"/>
              <w:jc w:val="right"/>
              <w:rPr>
                <w:rFonts w:cs="Arial"/>
                <w:szCs w:val="18"/>
              </w:rPr>
            </w:pPr>
            <w:r w:rsidRPr="00F02619">
              <w:rPr>
                <w:rFonts w:cs="Arial"/>
                <w:szCs w:val="18"/>
              </w:rPr>
              <w:t>160,307</w:t>
            </w:r>
          </w:p>
        </w:tc>
      </w:tr>
      <w:tr w:rsidR="00B2771B" w:rsidRPr="00F02619" w14:paraId="738ACDA3" w14:textId="77777777" w:rsidTr="002669CC">
        <w:tc>
          <w:tcPr>
            <w:tcW w:w="1559" w:type="dxa"/>
            <w:shd w:val="clear" w:color="auto" w:fill="auto"/>
            <w:tcMar>
              <w:top w:w="0" w:type="dxa"/>
              <w:left w:w="108" w:type="dxa"/>
              <w:bottom w:w="0" w:type="dxa"/>
              <w:right w:w="108" w:type="dxa"/>
            </w:tcMar>
          </w:tcPr>
          <w:p w14:paraId="13319153" w14:textId="77777777" w:rsidR="00B2771B" w:rsidRPr="00F02619" w:rsidRDefault="00B2771B" w:rsidP="002669CC">
            <w:pPr>
              <w:spacing w:after="0"/>
              <w:jc w:val="right"/>
              <w:rPr>
                <w:rFonts w:cs="Arial"/>
                <w:szCs w:val="18"/>
              </w:rPr>
            </w:pPr>
            <w:r w:rsidRPr="00F02619">
              <w:rPr>
                <w:rFonts w:cs="Arial"/>
                <w:szCs w:val="18"/>
              </w:rPr>
              <w:t>409,607</w:t>
            </w:r>
          </w:p>
        </w:tc>
        <w:tc>
          <w:tcPr>
            <w:tcW w:w="1559" w:type="dxa"/>
            <w:shd w:val="clear" w:color="auto" w:fill="auto"/>
            <w:tcMar>
              <w:top w:w="0" w:type="dxa"/>
              <w:left w:w="108" w:type="dxa"/>
              <w:bottom w:w="0" w:type="dxa"/>
              <w:right w:w="108" w:type="dxa"/>
            </w:tcMar>
          </w:tcPr>
          <w:p w14:paraId="6FA0D9EB" w14:textId="77777777" w:rsidR="00B2771B" w:rsidRPr="00F02619" w:rsidRDefault="00B2771B" w:rsidP="002669CC">
            <w:pPr>
              <w:spacing w:after="0"/>
              <w:jc w:val="right"/>
              <w:rPr>
                <w:rFonts w:cs="Arial"/>
                <w:szCs w:val="18"/>
              </w:rPr>
            </w:pPr>
            <w:r w:rsidRPr="00F02619">
              <w:rPr>
                <w:rFonts w:cs="Arial"/>
                <w:szCs w:val="18"/>
              </w:rPr>
              <w:t>10,262</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08D4F221" w14:textId="77777777" w:rsidR="00B2771B" w:rsidRPr="00F02619" w:rsidRDefault="00B2771B" w:rsidP="002669CC">
            <w:pPr>
              <w:spacing w:after="0"/>
              <w:jc w:val="right"/>
              <w:rPr>
                <w:rFonts w:cs="Arial"/>
                <w:szCs w:val="18"/>
              </w:rPr>
            </w:pPr>
            <w:r w:rsidRPr="00F02619">
              <w:rPr>
                <w:rFonts w:cs="Arial"/>
                <w:szCs w:val="18"/>
              </w:rPr>
              <w:t>419,869</w:t>
            </w:r>
          </w:p>
        </w:tc>
        <w:tc>
          <w:tcPr>
            <w:tcW w:w="5670" w:type="dxa"/>
            <w:shd w:val="clear" w:color="auto" w:fill="auto"/>
            <w:tcMar>
              <w:top w:w="0" w:type="dxa"/>
              <w:left w:w="108" w:type="dxa"/>
              <w:bottom w:w="0" w:type="dxa"/>
              <w:right w:w="108" w:type="dxa"/>
            </w:tcMar>
          </w:tcPr>
          <w:p w14:paraId="6C5982E0" w14:textId="77777777" w:rsidR="00B2771B" w:rsidRPr="00F02619" w:rsidRDefault="00B2771B" w:rsidP="002669CC">
            <w:pPr>
              <w:spacing w:after="0"/>
              <w:rPr>
                <w:rFonts w:cs="Arial"/>
                <w:szCs w:val="18"/>
              </w:rPr>
            </w:pPr>
            <w:r w:rsidRPr="00F02619">
              <w:rPr>
                <w:rFonts w:cs="Arial"/>
                <w:szCs w:val="18"/>
              </w:rPr>
              <w:t>Education Resources</w:t>
            </w:r>
          </w:p>
        </w:tc>
        <w:tc>
          <w:tcPr>
            <w:tcW w:w="1606" w:type="dxa"/>
            <w:shd w:val="clear" w:color="auto" w:fill="auto"/>
            <w:tcMar>
              <w:top w:w="0" w:type="dxa"/>
              <w:left w:w="108" w:type="dxa"/>
              <w:bottom w:w="0" w:type="dxa"/>
              <w:right w:w="108" w:type="dxa"/>
            </w:tcMar>
          </w:tcPr>
          <w:p w14:paraId="40FEAFA1" w14:textId="77777777" w:rsidR="00B2771B" w:rsidRPr="00F02619" w:rsidRDefault="00B2771B" w:rsidP="002669CC">
            <w:pPr>
              <w:spacing w:after="0"/>
              <w:jc w:val="right"/>
              <w:rPr>
                <w:rFonts w:cs="Arial"/>
                <w:szCs w:val="18"/>
              </w:rPr>
            </w:pPr>
            <w:r w:rsidRPr="00F02619">
              <w:rPr>
                <w:rFonts w:cs="Arial"/>
                <w:szCs w:val="18"/>
              </w:rPr>
              <w:t>439,940</w:t>
            </w:r>
          </w:p>
        </w:tc>
        <w:tc>
          <w:tcPr>
            <w:tcW w:w="1607" w:type="dxa"/>
            <w:shd w:val="clear" w:color="auto" w:fill="auto"/>
            <w:tcMar>
              <w:top w:w="0" w:type="dxa"/>
              <w:left w:w="108" w:type="dxa"/>
              <w:bottom w:w="0" w:type="dxa"/>
              <w:right w:w="108" w:type="dxa"/>
            </w:tcMar>
          </w:tcPr>
          <w:p w14:paraId="05A48ED4" w14:textId="77777777" w:rsidR="00B2771B" w:rsidRPr="00F02619" w:rsidRDefault="00B2771B" w:rsidP="002669CC">
            <w:pPr>
              <w:spacing w:after="0"/>
              <w:jc w:val="right"/>
              <w:rPr>
                <w:rFonts w:cs="Arial"/>
                <w:szCs w:val="18"/>
              </w:rPr>
            </w:pPr>
            <w:r w:rsidRPr="00F02619">
              <w:rPr>
                <w:rFonts w:cs="Arial"/>
                <w:szCs w:val="18"/>
              </w:rPr>
              <w:t>(2,856)</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15081E9B" w14:textId="77777777" w:rsidR="00B2771B" w:rsidRPr="00F02619" w:rsidRDefault="00B2771B" w:rsidP="002669CC">
            <w:pPr>
              <w:spacing w:after="0"/>
              <w:jc w:val="right"/>
              <w:rPr>
                <w:rFonts w:cs="Arial"/>
                <w:szCs w:val="18"/>
              </w:rPr>
            </w:pPr>
            <w:r w:rsidRPr="00F02619">
              <w:rPr>
                <w:rFonts w:cs="Arial"/>
                <w:szCs w:val="18"/>
              </w:rPr>
              <w:t>437,084</w:t>
            </w:r>
          </w:p>
        </w:tc>
      </w:tr>
      <w:tr w:rsidR="00B2771B" w:rsidRPr="00F02619" w14:paraId="6877429D" w14:textId="77777777" w:rsidTr="002669CC">
        <w:tc>
          <w:tcPr>
            <w:tcW w:w="1559" w:type="dxa"/>
            <w:shd w:val="clear" w:color="auto" w:fill="auto"/>
            <w:tcMar>
              <w:top w:w="0" w:type="dxa"/>
              <w:left w:w="108" w:type="dxa"/>
              <w:bottom w:w="0" w:type="dxa"/>
              <w:right w:w="108" w:type="dxa"/>
            </w:tcMar>
          </w:tcPr>
          <w:p w14:paraId="2EFFE24C" w14:textId="77777777" w:rsidR="00B2771B" w:rsidRPr="00F02619" w:rsidRDefault="00B2771B" w:rsidP="002669CC">
            <w:pPr>
              <w:spacing w:after="0"/>
              <w:jc w:val="right"/>
              <w:rPr>
                <w:rFonts w:cs="Arial"/>
                <w:szCs w:val="18"/>
              </w:rPr>
            </w:pPr>
            <w:r w:rsidRPr="00F02619">
              <w:rPr>
                <w:rFonts w:cs="Arial"/>
                <w:szCs w:val="18"/>
              </w:rPr>
              <w:t>48,040</w:t>
            </w:r>
          </w:p>
        </w:tc>
        <w:tc>
          <w:tcPr>
            <w:tcW w:w="1559" w:type="dxa"/>
            <w:shd w:val="clear" w:color="auto" w:fill="auto"/>
            <w:tcMar>
              <w:top w:w="0" w:type="dxa"/>
              <w:left w:w="108" w:type="dxa"/>
              <w:bottom w:w="0" w:type="dxa"/>
              <w:right w:w="108" w:type="dxa"/>
            </w:tcMar>
          </w:tcPr>
          <w:p w14:paraId="29994FA8" w14:textId="77777777" w:rsidR="00B2771B" w:rsidRPr="00F02619" w:rsidRDefault="00B2771B" w:rsidP="002669CC">
            <w:pPr>
              <w:spacing w:after="0"/>
              <w:jc w:val="right"/>
              <w:rPr>
                <w:rFonts w:cs="Arial"/>
                <w:szCs w:val="18"/>
              </w:rPr>
            </w:pPr>
            <w:r w:rsidRPr="00F02619">
              <w:rPr>
                <w:rFonts w:cs="Arial"/>
                <w:szCs w:val="18"/>
              </w:rPr>
              <w:t>9,151</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7991B5E5" w14:textId="77777777" w:rsidR="00B2771B" w:rsidRPr="00F02619" w:rsidRDefault="00B2771B" w:rsidP="002669CC">
            <w:pPr>
              <w:spacing w:after="0"/>
              <w:jc w:val="right"/>
              <w:rPr>
                <w:rFonts w:cs="Arial"/>
                <w:szCs w:val="18"/>
              </w:rPr>
            </w:pPr>
            <w:r w:rsidRPr="00F02619">
              <w:rPr>
                <w:rFonts w:cs="Arial"/>
                <w:szCs w:val="18"/>
              </w:rPr>
              <w:t>57,191</w:t>
            </w:r>
          </w:p>
        </w:tc>
        <w:tc>
          <w:tcPr>
            <w:tcW w:w="5670" w:type="dxa"/>
            <w:shd w:val="clear" w:color="auto" w:fill="auto"/>
            <w:tcMar>
              <w:top w:w="0" w:type="dxa"/>
              <w:left w:w="108" w:type="dxa"/>
              <w:bottom w:w="0" w:type="dxa"/>
              <w:right w:w="108" w:type="dxa"/>
            </w:tcMar>
          </w:tcPr>
          <w:p w14:paraId="65FC1889" w14:textId="77777777" w:rsidR="00B2771B" w:rsidRPr="00F02619" w:rsidRDefault="00B2771B" w:rsidP="002669CC">
            <w:pPr>
              <w:spacing w:after="0"/>
              <w:rPr>
                <w:rFonts w:cs="Arial"/>
                <w:szCs w:val="18"/>
              </w:rPr>
            </w:pPr>
            <w:r w:rsidRPr="00F02619">
              <w:rPr>
                <w:rFonts w:cs="Arial"/>
                <w:szCs w:val="18"/>
              </w:rPr>
              <w:t>Finance and Corporate Resources</w:t>
            </w:r>
          </w:p>
        </w:tc>
        <w:tc>
          <w:tcPr>
            <w:tcW w:w="1606" w:type="dxa"/>
            <w:shd w:val="clear" w:color="auto" w:fill="auto"/>
            <w:tcMar>
              <w:top w:w="0" w:type="dxa"/>
              <w:left w:w="108" w:type="dxa"/>
              <w:bottom w:w="0" w:type="dxa"/>
              <w:right w:w="108" w:type="dxa"/>
            </w:tcMar>
          </w:tcPr>
          <w:p w14:paraId="134633D6" w14:textId="77777777" w:rsidR="00B2771B" w:rsidRPr="00F02619" w:rsidRDefault="00B2771B" w:rsidP="002669CC">
            <w:pPr>
              <w:spacing w:after="0"/>
              <w:jc w:val="right"/>
              <w:rPr>
                <w:rFonts w:cs="Arial"/>
                <w:szCs w:val="18"/>
              </w:rPr>
            </w:pPr>
            <w:r w:rsidRPr="00F02619">
              <w:rPr>
                <w:rFonts w:cs="Arial"/>
                <w:szCs w:val="18"/>
              </w:rPr>
              <w:t>48,004</w:t>
            </w:r>
          </w:p>
        </w:tc>
        <w:tc>
          <w:tcPr>
            <w:tcW w:w="1607" w:type="dxa"/>
            <w:shd w:val="clear" w:color="auto" w:fill="auto"/>
            <w:tcMar>
              <w:top w:w="0" w:type="dxa"/>
              <w:left w:w="108" w:type="dxa"/>
              <w:bottom w:w="0" w:type="dxa"/>
              <w:right w:w="108" w:type="dxa"/>
            </w:tcMar>
          </w:tcPr>
          <w:p w14:paraId="073F5A15" w14:textId="77777777" w:rsidR="00B2771B" w:rsidRPr="00F02619" w:rsidRDefault="00B2771B" w:rsidP="002669CC">
            <w:pPr>
              <w:spacing w:after="0"/>
              <w:jc w:val="right"/>
              <w:rPr>
                <w:rFonts w:cs="Arial"/>
                <w:szCs w:val="18"/>
              </w:rPr>
            </w:pPr>
            <w:r w:rsidRPr="00F02619">
              <w:rPr>
                <w:rFonts w:cs="Arial"/>
                <w:szCs w:val="18"/>
              </w:rPr>
              <w:t>1,856</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246F9A18" w14:textId="77777777" w:rsidR="00B2771B" w:rsidRPr="00F02619" w:rsidRDefault="00B2771B" w:rsidP="002669CC">
            <w:pPr>
              <w:spacing w:after="0"/>
              <w:jc w:val="right"/>
              <w:rPr>
                <w:rFonts w:cs="Arial"/>
                <w:szCs w:val="18"/>
              </w:rPr>
            </w:pPr>
            <w:r w:rsidRPr="00F02619">
              <w:rPr>
                <w:rFonts w:cs="Arial"/>
                <w:szCs w:val="18"/>
              </w:rPr>
              <w:t>49,860</w:t>
            </w:r>
          </w:p>
        </w:tc>
      </w:tr>
      <w:tr w:rsidR="00B2771B" w:rsidRPr="00F02619" w14:paraId="769471D4" w14:textId="77777777" w:rsidTr="002669CC">
        <w:tc>
          <w:tcPr>
            <w:tcW w:w="1559" w:type="dxa"/>
            <w:shd w:val="clear" w:color="auto" w:fill="auto"/>
            <w:tcMar>
              <w:top w:w="0" w:type="dxa"/>
              <w:left w:w="108" w:type="dxa"/>
              <w:bottom w:w="0" w:type="dxa"/>
              <w:right w:w="108" w:type="dxa"/>
            </w:tcMar>
          </w:tcPr>
          <w:p w14:paraId="42436E35" w14:textId="77777777" w:rsidR="00B2771B" w:rsidRPr="00F02619" w:rsidRDefault="00B2771B" w:rsidP="002669CC">
            <w:pPr>
              <w:spacing w:after="0"/>
              <w:jc w:val="right"/>
              <w:rPr>
                <w:rFonts w:cs="Arial"/>
                <w:szCs w:val="18"/>
              </w:rPr>
            </w:pPr>
          </w:p>
        </w:tc>
        <w:tc>
          <w:tcPr>
            <w:tcW w:w="1559" w:type="dxa"/>
            <w:shd w:val="clear" w:color="auto" w:fill="auto"/>
            <w:tcMar>
              <w:top w:w="0" w:type="dxa"/>
              <w:left w:w="108" w:type="dxa"/>
              <w:bottom w:w="0" w:type="dxa"/>
              <w:right w:w="108" w:type="dxa"/>
            </w:tcMar>
          </w:tcPr>
          <w:p w14:paraId="2FE7B3AF" w14:textId="77777777" w:rsidR="00B2771B" w:rsidRPr="00F02619" w:rsidRDefault="00B2771B" w:rsidP="002669CC">
            <w:pPr>
              <w:spacing w:after="0"/>
              <w:jc w:val="right"/>
              <w:rPr>
                <w:rFonts w:cs="Arial"/>
                <w:szCs w:val="18"/>
              </w:rPr>
            </w:pPr>
          </w:p>
        </w:tc>
        <w:tc>
          <w:tcPr>
            <w:tcW w:w="1701" w:type="dxa"/>
            <w:shd w:val="clear" w:color="auto" w:fill="auto"/>
            <w:tcMar>
              <w:top w:w="0" w:type="dxa"/>
              <w:left w:w="108" w:type="dxa"/>
              <w:bottom w:w="0" w:type="dxa"/>
              <w:right w:w="108" w:type="dxa"/>
            </w:tcMar>
          </w:tcPr>
          <w:p w14:paraId="66E4FE8A" w14:textId="77777777" w:rsidR="00B2771B" w:rsidRPr="00F02619" w:rsidRDefault="00B2771B" w:rsidP="002669CC">
            <w:pPr>
              <w:spacing w:after="0"/>
              <w:jc w:val="right"/>
              <w:rPr>
                <w:rFonts w:cs="Arial"/>
                <w:szCs w:val="18"/>
              </w:rPr>
            </w:pPr>
          </w:p>
        </w:tc>
        <w:tc>
          <w:tcPr>
            <w:tcW w:w="5670" w:type="dxa"/>
            <w:shd w:val="clear" w:color="auto" w:fill="auto"/>
            <w:tcMar>
              <w:top w:w="0" w:type="dxa"/>
              <w:left w:w="108" w:type="dxa"/>
              <w:bottom w:w="0" w:type="dxa"/>
              <w:right w:w="108" w:type="dxa"/>
            </w:tcMar>
          </w:tcPr>
          <w:p w14:paraId="7A05D649" w14:textId="77777777" w:rsidR="00B2771B" w:rsidRPr="00F02619" w:rsidRDefault="00B2771B" w:rsidP="002669CC">
            <w:pPr>
              <w:spacing w:after="0"/>
              <w:rPr>
                <w:rFonts w:cs="Arial"/>
                <w:szCs w:val="18"/>
              </w:rPr>
            </w:pPr>
            <w:r w:rsidRPr="00F02619">
              <w:rPr>
                <w:rFonts w:cs="Arial"/>
                <w:szCs w:val="18"/>
              </w:rPr>
              <w:t>Housing and Technical Resources</w:t>
            </w:r>
          </w:p>
        </w:tc>
        <w:tc>
          <w:tcPr>
            <w:tcW w:w="1606" w:type="dxa"/>
            <w:shd w:val="clear" w:color="auto" w:fill="auto"/>
            <w:tcMar>
              <w:top w:w="0" w:type="dxa"/>
              <w:left w:w="108" w:type="dxa"/>
              <w:bottom w:w="0" w:type="dxa"/>
              <w:right w:w="108" w:type="dxa"/>
            </w:tcMar>
          </w:tcPr>
          <w:p w14:paraId="4CFAACC6" w14:textId="77777777" w:rsidR="00B2771B" w:rsidRPr="00F02619" w:rsidRDefault="00B2771B" w:rsidP="002669CC">
            <w:pPr>
              <w:spacing w:after="0"/>
              <w:jc w:val="right"/>
              <w:rPr>
                <w:rFonts w:cs="Arial"/>
                <w:szCs w:val="18"/>
              </w:rPr>
            </w:pPr>
          </w:p>
        </w:tc>
        <w:tc>
          <w:tcPr>
            <w:tcW w:w="1607" w:type="dxa"/>
            <w:shd w:val="clear" w:color="auto" w:fill="auto"/>
            <w:tcMar>
              <w:top w:w="0" w:type="dxa"/>
              <w:left w:w="108" w:type="dxa"/>
              <w:bottom w:w="0" w:type="dxa"/>
              <w:right w:w="108" w:type="dxa"/>
            </w:tcMar>
          </w:tcPr>
          <w:p w14:paraId="47C30451" w14:textId="77777777" w:rsidR="00B2771B" w:rsidRPr="00F02619" w:rsidRDefault="00B2771B" w:rsidP="002669CC">
            <w:pPr>
              <w:spacing w:after="0"/>
              <w:jc w:val="right"/>
              <w:rPr>
                <w:rFonts w:cs="Arial"/>
                <w:szCs w:val="18"/>
              </w:rPr>
            </w:pPr>
          </w:p>
        </w:tc>
        <w:tc>
          <w:tcPr>
            <w:tcW w:w="1607" w:type="dxa"/>
            <w:shd w:val="clear" w:color="auto" w:fill="auto"/>
            <w:tcMar>
              <w:top w:w="0" w:type="dxa"/>
              <w:left w:w="108" w:type="dxa"/>
              <w:bottom w:w="0" w:type="dxa"/>
              <w:right w:w="108" w:type="dxa"/>
            </w:tcMar>
          </w:tcPr>
          <w:p w14:paraId="1F896FD8" w14:textId="77777777" w:rsidR="00B2771B" w:rsidRPr="00F02619" w:rsidRDefault="00B2771B" w:rsidP="002669CC">
            <w:pPr>
              <w:spacing w:after="0"/>
              <w:jc w:val="right"/>
              <w:rPr>
                <w:rFonts w:cs="Arial"/>
                <w:szCs w:val="18"/>
              </w:rPr>
            </w:pPr>
          </w:p>
        </w:tc>
      </w:tr>
      <w:tr w:rsidR="00B2771B" w:rsidRPr="00F02619" w14:paraId="71405627" w14:textId="77777777" w:rsidTr="002669CC">
        <w:tc>
          <w:tcPr>
            <w:tcW w:w="1559" w:type="dxa"/>
            <w:shd w:val="clear" w:color="auto" w:fill="auto"/>
            <w:tcMar>
              <w:top w:w="0" w:type="dxa"/>
              <w:left w:w="108" w:type="dxa"/>
              <w:bottom w:w="0" w:type="dxa"/>
              <w:right w:w="108" w:type="dxa"/>
            </w:tcMar>
          </w:tcPr>
          <w:p w14:paraId="37DFD358" w14:textId="77777777" w:rsidR="00B2771B" w:rsidRPr="00F02619" w:rsidRDefault="00B2771B" w:rsidP="002669CC">
            <w:pPr>
              <w:spacing w:after="0"/>
              <w:jc w:val="right"/>
              <w:rPr>
                <w:rFonts w:cs="Arial"/>
                <w:szCs w:val="18"/>
              </w:rPr>
            </w:pPr>
            <w:r w:rsidRPr="00F02619">
              <w:rPr>
                <w:rFonts w:cs="Arial"/>
                <w:szCs w:val="18"/>
              </w:rPr>
              <w:t>3,990</w:t>
            </w:r>
          </w:p>
        </w:tc>
        <w:tc>
          <w:tcPr>
            <w:tcW w:w="1559" w:type="dxa"/>
            <w:shd w:val="clear" w:color="auto" w:fill="auto"/>
            <w:tcMar>
              <w:top w:w="0" w:type="dxa"/>
              <w:left w:w="108" w:type="dxa"/>
              <w:bottom w:w="0" w:type="dxa"/>
              <w:right w:w="108" w:type="dxa"/>
            </w:tcMar>
          </w:tcPr>
          <w:p w14:paraId="20BB9E3A" w14:textId="77777777" w:rsidR="00B2771B" w:rsidRPr="00F02619" w:rsidRDefault="00B2771B" w:rsidP="002669CC">
            <w:pPr>
              <w:spacing w:after="0"/>
              <w:jc w:val="right"/>
              <w:rPr>
                <w:rFonts w:cs="Arial"/>
                <w:szCs w:val="18"/>
              </w:rPr>
            </w:pPr>
            <w:r w:rsidRPr="00F02619">
              <w:rPr>
                <w:rFonts w:cs="Arial"/>
                <w:szCs w:val="18"/>
              </w:rPr>
              <w:t>2,537</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58B1E6F1" w14:textId="77777777" w:rsidR="00B2771B" w:rsidRPr="00F02619" w:rsidRDefault="00B2771B" w:rsidP="002669CC">
            <w:pPr>
              <w:spacing w:after="0"/>
              <w:jc w:val="right"/>
              <w:rPr>
                <w:rFonts w:cs="Arial"/>
                <w:szCs w:val="18"/>
              </w:rPr>
            </w:pPr>
            <w:r w:rsidRPr="00F02619">
              <w:rPr>
                <w:rFonts w:cs="Arial"/>
                <w:szCs w:val="18"/>
              </w:rPr>
              <w:t>6,527</w:t>
            </w:r>
          </w:p>
        </w:tc>
        <w:tc>
          <w:tcPr>
            <w:tcW w:w="5670" w:type="dxa"/>
            <w:shd w:val="clear" w:color="auto" w:fill="auto"/>
            <w:tcMar>
              <w:top w:w="0" w:type="dxa"/>
              <w:left w:w="108" w:type="dxa"/>
              <w:bottom w:w="0" w:type="dxa"/>
              <w:right w:w="108" w:type="dxa"/>
            </w:tcMar>
          </w:tcPr>
          <w:p w14:paraId="3BF59D84" w14:textId="77777777" w:rsidR="00B2771B" w:rsidRPr="00F02619" w:rsidRDefault="00B2771B" w:rsidP="002669CC">
            <w:pPr>
              <w:spacing w:after="0"/>
              <w:rPr>
                <w:rFonts w:cs="Arial"/>
                <w:szCs w:val="18"/>
              </w:rPr>
            </w:pPr>
            <w:r w:rsidRPr="00F02619">
              <w:rPr>
                <w:rFonts w:cs="Arial"/>
                <w:szCs w:val="18"/>
              </w:rPr>
              <w:t>- Housing Revenue Account</w:t>
            </w:r>
          </w:p>
        </w:tc>
        <w:tc>
          <w:tcPr>
            <w:tcW w:w="1606" w:type="dxa"/>
            <w:shd w:val="clear" w:color="auto" w:fill="auto"/>
            <w:tcMar>
              <w:top w:w="0" w:type="dxa"/>
              <w:left w:w="108" w:type="dxa"/>
              <w:bottom w:w="0" w:type="dxa"/>
              <w:right w:w="108" w:type="dxa"/>
            </w:tcMar>
          </w:tcPr>
          <w:p w14:paraId="58A8B55B" w14:textId="77777777" w:rsidR="00B2771B" w:rsidRPr="00F02619" w:rsidRDefault="00B2771B" w:rsidP="002669CC">
            <w:pPr>
              <w:spacing w:after="0"/>
              <w:jc w:val="right"/>
              <w:rPr>
                <w:rFonts w:cs="Arial"/>
                <w:szCs w:val="18"/>
              </w:rPr>
            </w:pPr>
            <w:r w:rsidRPr="00F02619">
              <w:rPr>
                <w:rFonts w:cs="Arial"/>
                <w:szCs w:val="18"/>
              </w:rPr>
              <w:t>(360)</w:t>
            </w:r>
          </w:p>
        </w:tc>
        <w:tc>
          <w:tcPr>
            <w:tcW w:w="1607" w:type="dxa"/>
            <w:shd w:val="clear" w:color="auto" w:fill="auto"/>
            <w:tcMar>
              <w:top w:w="0" w:type="dxa"/>
              <w:left w:w="108" w:type="dxa"/>
              <w:bottom w:w="0" w:type="dxa"/>
              <w:right w:w="108" w:type="dxa"/>
            </w:tcMar>
          </w:tcPr>
          <w:p w14:paraId="5B424D2F" w14:textId="77777777" w:rsidR="00B2771B" w:rsidRPr="00F02619" w:rsidRDefault="00B2771B" w:rsidP="002669CC">
            <w:pPr>
              <w:spacing w:after="0"/>
              <w:jc w:val="right"/>
              <w:rPr>
                <w:rFonts w:cs="Arial"/>
                <w:szCs w:val="18"/>
              </w:rPr>
            </w:pPr>
            <w:r w:rsidRPr="00F02619">
              <w:rPr>
                <w:rFonts w:cs="Arial"/>
                <w:szCs w:val="18"/>
              </w:rPr>
              <w:t>9,913</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1997D7D9" w14:textId="77777777" w:rsidR="00B2771B" w:rsidRPr="00F02619" w:rsidRDefault="00B2771B" w:rsidP="002669CC">
            <w:pPr>
              <w:spacing w:after="0"/>
              <w:jc w:val="right"/>
              <w:rPr>
                <w:rFonts w:cs="Arial"/>
                <w:szCs w:val="18"/>
              </w:rPr>
            </w:pPr>
            <w:r w:rsidRPr="00F02619">
              <w:rPr>
                <w:rFonts w:cs="Arial"/>
                <w:szCs w:val="18"/>
              </w:rPr>
              <w:t>9,553</w:t>
            </w:r>
          </w:p>
        </w:tc>
      </w:tr>
      <w:tr w:rsidR="00B2771B" w:rsidRPr="00F02619" w14:paraId="130AED94" w14:textId="77777777" w:rsidTr="002669CC">
        <w:tc>
          <w:tcPr>
            <w:tcW w:w="1559" w:type="dxa"/>
            <w:shd w:val="clear" w:color="auto" w:fill="auto"/>
            <w:tcMar>
              <w:top w:w="0" w:type="dxa"/>
              <w:left w:w="108" w:type="dxa"/>
              <w:bottom w:w="0" w:type="dxa"/>
              <w:right w:w="108" w:type="dxa"/>
            </w:tcMar>
          </w:tcPr>
          <w:p w14:paraId="4C360A75" w14:textId="77777777" w:rsidR="00B2771B" w:rsidRPr="00F02619" w:rsidRDefault="00B2771B" w:rsidP="002669CC">
            <w:pPr>
              <w:spacing w:after="0"/>
              <w:jc w:val="right"/>
              <w:rPr>
                <w:rFonts w:cs="Arial"/>
                <w:szCs w:val="18"/>
              </w:rPr>
            </w:pPr>
            <w:r w:rsidRPr="00F02619">
              <w:rPr>
                <w:rFonts w:cs="Arial"/>
                <w:szCs w:val="18"/>
              </w:rPr>
              <w:t>18,958</w:t>
            </w:r>
          </w:p>
        </w:tc>
        <w:tc>
          <w:tcPr>
            <w:tcW w:w="1559" w:type="dxa"/>
            <w:shd w:val="clear" w:color="auto" w:fill="auto"/>
            <w:tcMar>
              <w:top w:w="0" w:type="dxa"/>
              <w:left w:w="108" w:type="dxa"/>
              <w:bottom w:w="0" w:type="dxa"/>
              <w:right w:w="108" w:type="dxa"/>
            </w:tcMar>
          </w:tcPr>
          <w:p w14:paraId="503C00BF" w14:textId="77777777" w:rsidR="00B2771B" w:rsidRPr="00F02619" w:rsidRDefault="00B2771B" w:rsidP="002669CC">
            <w:pPr>
              <w:spacing w:after="0"/>
              <w:jc w:val="right"/>
              <w:rPr>
                <w:rFonts w:cs="Arial"/>
                <w:szCs w:val="18"/>
              </w:rPr>
            </w:pPr>
            <w:r w:rsidRPr="00F02619">
              <w:rPr>
                <w:rFonts w:cs="Arial"/>
                <w:szCs w:val="18"/>
              </w:rPr>
              <w:t>14,663</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28F57BDA" w14:textId="77777777" w:rsidR="00B2771B" w:rsidRPr="00F02619" w:rsidRDefault="00B2771B" w:rsidP="002669CC">
            <w:pPr>
              <w:spacing w:after="0"/>
              <w:jc w:val="right"/>
              <w:rPr>
                <w:rFonts w:cs="Arial"/>
                <w:szCs w:val="18"/>
              </w:rPr>
            </w:pPr>
            <w:r w:rsidRPr="00F02619">
              <w:rPr>
                <w:rFonts w:cs="Arial"/>
                <w:szCs w:val="18"/>
              </w:rPr>
              <w:t>33,621</w:t>
            </w:r>
          </w:p>
        </w:tc>
        <w:tc>
          <w:tcPr>
            <w:tcW w:w="5670" w:type="dxa"/>
            <w:shd w:val="clear" w:color="auto" w:fill="auto"/>
            <w:tcMar>
              <w:top w:w="0" w:type="dxa"/>
              <w:left w:w="108" w:type="dxa"/>
              <w:bottom w:w="0" w:type="dxa"/>
              <w:right w:w="108" w:type="dxa"/>
            </w:tcMar>
          </w:tcPr>
          <w:p w14:paraId="6C9D1337" w14:textId="77777777" w:rsidR="00B2771B" w:rsidRPr="00F02619" w:rsidRDefault="00B2771B" w:rsidP="002669CC">
            <w:pPr>
              <w:spacing w:after="0"/>
            </w:pPr>
            <w:r w:rsidRPr="00F02619">
              <w:rPr>
                <w:rFonts w:cs="Arial"/>
                <w:szCs w:val="18"/>
              </w:rPr>
              <w:t>- Housing Other</w:t>
            </w:r>
          </w:p>
        </w:tc>
        <w:tc>
          <w:tcPr>
            <w:tcW w:w="1606" w:type="dxa"/>
            <w:shd w:val="clear" w:color="auto" w:fill="auto"/>
            <w:tcMar>
              <w:top w:w="0" w:type="dxa"/>
              <w:left w:w="108" w:type="dxa"/>
              <w:bottom w:w="0" w:type="dxa"/>
              <w:right w:w="108" w:type="dxa"/>
            </w:tcMar>
          </w:tcPr>
          <w:p w14:paraId="60F70796" w14:textId="77777777" w:rsidR="00B2771B" w:rsidRPr="00F02619" w:rsidRDefault="00B2771B" w:rsidP="002669CC">
            <w:pPr>
              <w:spacing w:after="0"/>
              <w:jc w:val="right"/>
              <w:rPr>
                <w:rFonts w:cs="Arial"/>
                <w:szCs w:val="18"/>
              </w:rPr>
            </w:pPr>
            <w:r w:rsidRPr="00F02619">
              <w:rPr>
                <w:rFonts w:cs="Arial"/>
                <w:szCs w:val="18"/>
              </w:rPr>
              <w:t>16,432</w:t>
            </w:r>
          </w:p>
        </w:tc>
        <w:tc>
          <w:tcPr>
            <w:tcW w:w="1607" w:type="dxa"/>
            <w:shd w:val="clear" w:color="auto" w:fill="auto"/>
            <w:tcMar>
              <w:top w:w="0" w:type="dxa"/>
              <w:left w:w="108" w:type="dxa"/>
              <w:bottom w:w="0" w:type="dxa"/>
              <w:right w:w="108" w:type="dxa"/>
            </w:tcMar>
          </w:tcPr>
          <w:p w14:paraId="7FEAE0D4" w14:textId="77777777" w:rsidR="00B2771B" w:rsidRPr="00F02619" w:rsidRDefault="00B2771B" w:rsidP="002669CC">
            <w:pPr>
              <w:spacing w:after="0"/>
              <w:jc w:val="right"/>
              <w:rPr>
                <w:rFonts w:cs="Arial"/>
                <w:szCs w:val="18"/>
              </w:rPr>
            </w:pPr>
            <w:r w:rsidRPr="00F02619">
              <w:rPr>
                <w:rFonts w:cs="Arial"/>
                <w:szCs w:val="18"/>
              </w:rPr>
              <w:t>9.738</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70C00EF6" w14:textId="77777777" w:rsidR="00B2771B" w:rsidRPr="00F02619" w:rsidRDefault="00B2771B" w:rsidP="002669CC">
            <w:pPr>
              <w:spacing w:after="0"/>
              <w:jc w:val="right"/>
              <w:rPr>
                <w:rFonts w:cs="Arial"/>
                <w:szCs w:val="18"/>
              </w:rPr>
            </w:pPr>
            <w:r w:rsidRPr="00F02619">
              <w:rPr>
                <w:rFonts w:cs="Arial"/>
                <w:szCs w:val="18"/>
              </w:rPr>
              <w:t>26,170</w:t>
            </w:r>
          </w:p>
        </w:tc>
      </w:tr>
      <w:tr w:rsidR="00B2771B" w:rsidRPr="00F02619" w14:paraId="35DBD7B6" w14:textId="77777777" w:rsidTr="002669CC">
        <w:tc>
          <w:tcPr>
            <w:tcW w:w="1559" w:type="dxa"/>
            <w:shd w:val="clear" w:color="auto" w:fill="auto"/>
            <w:tcMar>
              <w:top w:w="0" w:type="dxa"/>
              <w:left w:w="108" w:type="dxa"/>
              <w:bottom w:w="0" w:type="dxa"/>
              <w:right w:w="108" w:type="dxa"/>
            </w:tcMar>
          </w:tcPr>
          <w:p w14:paraId="25490422" w14:textId="77777777" w:rsidR="00B2771B" w:rsidRPr="00F02619" w:rsidRDefault="00B2771B" w:rsidP="002669CC">
            <w:pPr>
              <w:spacing w:after="0"/>
              <w:jc w:val="right"/>
              <w:rPr>
                <w:rFonts w:cs="Arial"/>
                <w:szCs w:val="18"/>
              </w:rPr>
            </w:pPr>
            <w:r w:rsidRPr="00F02619">
              <w:rPr>
                <w:rFonts w:cs="Arial"/>
                <w:szCs w:val="18"/>
              </w:rPr>
              <w:t>220,958</w:t>
            </w:r>
          </w:p>
        </w:tc>
        <w:tc>
          <w:tcPr>
            <w:tcW w:w="1559" w:type="dxa"/>
            <w:shd w:val="clear" w:color="auto" w:fill="auto"/>
            <w:tcMar>
              <w:top w:w="0" w:type="dxa"/>
              <w:left w:w="108" w:type="dxa"/>
              <w:bottom w:w="0" w:type="dxa"/>
              <w:right w:w="108" w:type="dxa"/>
            </w:tcMar>
          </w:tcPr>
          <w:p w14:paraId="7D305D1F" w14:textId="77777777" w:rsidR="00B2771B" w:rsidRPr="00F02619" w:rsidRDefault="00B2771B" w:rsidP="002669CC">
            <w:pPr>
              <w:spacing w:after="0"/>
              <w:jc w:val="right"/>
              <w:rPr>
                <w:rFonts w:cs="Arial"/>
                <w:szCs w:val="18"/>
              </w:rPr>
            </w:pPr>
            <w:r w:rsidRPr="00F02619">
              <w:rPr>
                <w:rFonts w:cs="Arial"/>
                <w:szCs w:val="18"/>
              </w:rPr>
              <w:t>20,094</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4371671F" w14:textId="77777777" w:rsidR="00B2771B" w:rsidRPr="00F02619" w:rsidRDefault="00B2771B" w:rsidP="002669CC">
            <w:pPr>
              <w:spacing w:after="0"/>
              <w:jc w:val="right"/>
              <w:rPr>
                <w:rFonts w:cs="Arial"/>
                <w:szCs w:val="18"/>
              </w:rPr>
            </w:pPr>
            <w:r w:rsidRPr="00F02619">
              <w:rPr>
                <w:rFonts w:cs="Arial"/>
                <w:szCs w:val="18"/>
              </w:rPr>
              <w:t>241,052</w:t>
            </w:r>
          </w:p>
        </w:tc>
        <w:tc>
          <w:tcPr>
            <w:tcW w:w="5670" w:type="dxa"/>
            <w:shd w:val="clear" w:color="auto" w:fill="auto"/>
            <w:tcMar>
              <w:top w:w="0" w:type="dxa"/>
              <w:left w:w="108" w:type="dxa"/>
              <w:bottom w:w="0" w:type="dxa"/>
              <w:right w:w="108" w:type="dxa"/>
            </w:tcMar>
          </w:tcPr>
          <w:p w14:paraId="708DE9A6" w14:textId="77777777" w:rsidR="00B2771B" w:rsidRPr="00F02619" w:rsidRDefault="00B2771B" w:rsidP="002669CC">
            <w:pPr>
              <w:spacing w:after="0"/>
              <w:rPr>
                <w:rFonts w:cs="Arial"/>
                <w:szCs w:val="18"/>
              </w:rPr>
            </w:pPr>
            <w:r w:rsidRPr="00F02619">
              <w:rPr>
                <w:rFonts w:cs="Arial"/>
                <w:szCs w:val="18"/>
              </w:rPr>
              <w:t>Social Work Resources</w:t>
            </w:r>
          </w:p>
        </w:tc>
        <w:tc>
          <w:tcPr>
            <w:tcW w:w="1606" w:type="dxa"/>
            <w:shd w:val="clear" w:color="auto" w:fill="auto"/>
            <w:tcMar>
              <w:top w:w="0" w:type="dxa"/>
              <w:left w:w="108" w:type="dxa"/>
              <w:bottom w:w="0" w:type="dxa"/>
              <w:right w:w="108" w:type="dxa"/>
            </w:tcMar>
          </w:tcPr>
          <w:p w14:paraId="0F4979E5" w14:textId="77777777" w:rsidR="00B2771B" w:rsidRPr="00F02619" w:rsidRDefault="00B2771B" w:rsidP="002669CC">
            <w:pPr>
              <w:spacing w:after="0"/>
              <w:jc w:val="right"/>
              <w:rPr>
                <w:rFonts w:cs="Arial"/>
                <w:szCs w:val="18"/>
              </w:rPr>
            </w:pPr>
            <w:r w:rsidRPr="00F02619">
              <w:rPr>
                <w:rFonts w:cs="Arial"/>
                <w:szCs w:val="18"/>
              </w:rPr>
              <w:t>237,204</w:t>
            </w:r>
          </w:p>
        </w:tc>
        <w:tc>
          <w:tcPr>
            <w:tcW w:w="1607" w:type="dxa"/>
            <w:shd w:val="clear" w:color="auto" w:fill="auto"/>
            <w:tcMar>
              <w:top w:w="0" w:type="dxa"/>
              <w:left w:w="108" w:type="dxa"/>
              <w:bottom w:w="0" w:type="dxa"/>
              <w:right w:w="108" w:type="dxa"/>
            </w:tcMar>
          </w:tcPr>
          <w:p w14:paraId="10D611F2" w14:textId="77777777" w:rsidR="00B2771B" w:rsidRPr="00F02619" w:rsidRDefault="00B2771B" w:rsidP="002669CC">
            <w:pPr>
              <w:spacing w:after="0"/>
              <w:jc w:val="right"/>
              <w:rPr>
                <w:rFonts w:cs="Arial"/>
                <w:szCs w:val="18"/>
              </w:rPr>
            </w:pPr>
            <w:r w:rsidRPr="00F02619">
              <w:rPr>
                <w:rFonts w:cs="Arial"/>
                <w:szCs w:val="18"/>
              </w:rPr>
              <w:t>2,062</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7F7B3CE3" w14:textId="77777777" w:rsidR="00B2771B" w:rsidRPr="00F02619" w:rsidRDefault="00B2771B" w:rsidP="002669CC">
            <w:pPr>
              <w:spacing w:after="0"/>
              <w:jc w:val="right"/>
              <w:rPr>
                <w:rFonts w:cs="Arial"/>
                <w:szCs w:val="18"/>
              </w:rPr>
            </w:pPr>
            <w:r w:rsidRPr="00F02619">
              <w:rPr>
                <w:rFonts w:cs="Arial"/>
                <w:szCs w:val="18"/>
              </w:rPr>
              <w:t>239,266</w:t>
            </w:r>
          </w:p>
        </w:tc>
      </w:tr>
      <w:tr w:rsidR="00B2771B" w:rsidRPr="00F02619" w14:paraId="2626180B" w14:textId="77777777" w:rsidTr="002669CC">
        <w:tc>
          <w:tcPr>
            <w:tcW w:w="1559" w:type="dxa"/>
            <w:shd w:val="clear" w:color="auto" w:fill="auto"/>
            <w:tcMar>
              <w:top w:w="0" w:type="dxa"/>
              <w:left w:w="108" w:type="dxa"/>
              <w:bottom w:w="0" w:type="dxa"/>
              <w:right w:w="108" w:type="dxa"/>
            </w:tcMar>
          </w:tcPr>
          <w:p w14:paraId="4DEF35B6" w14:textId="77777777" w:rsidR="00B2771B" w:rsidRPr="00F02619" w:rsidRDefault="00B2771B" w:rsidP="002669CC">
            <w:pPr>
              <w:spacing w:after="0"/>
              <w:jc w:val="right"/>
              <w:rPr>
                <w:rFonts w:cs="Arial"/>
                <w:szCs w:val="18"/>
              </w:rPr>
            </w:pPr>
            <w:r w:rsidRPr="00F02619">
              <w:rPr>
                <w:rFonts w:cs="Arial"/>
                <w:szCs w:val="18"/>
              </w:rPr>
              <w:t>2,151</w:t>
            </w:r>
          </w:p>
        </w:tc>
        <w:tc>
          <w:tcPr>
            <w:tcW w:w="1559" w:type="dxa"/>
            <w:shd w:val="clear" w:color="auto" w:fill="auto"/>
            <w:tcMar>
              <w:top w:w="0" w:type="dxa"/>
              <w:left w:w="108" w:type="dxa"/>
              <w:bottom w:w="0" w:type="dxa"/>
              <w:right w:w="108" w:type="dxa"/>
            </w:tcMar>
          </w:tcPr>
          <w:p w14:paraId="6CEC63BA" w14:textId="77777777" w:rsidR="00B2771B" w:rsidRPr="00F02619" w:rsidRDefault="00B2771B" w:rsidP="002669CC">
            <w:pPr>
              <w:spacing w:after="0"/>
              <w:jc w:val="right"/>
              <w:rPr>
                <w:rFonts w:cs="Arial"/>
                <w:szCs w:val="18"/>
              </w:rPr>
            </w:pPr>
            <w:r w:rsidRPr="00F02619">
              <w:rPr>
                <w:rFonts w:cs="Arial"/>
                <w:szCs w:val="18"/>
              </w:rPr>
              <w:t>-</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43BAC3E4" w14:textId="77777777" w:rsidR="00B2771B" w:rsidRPr="00F02619" w:rsidRDefault="00B2771B" w:rsidP="002669CC">
            <w:pPr>
              <w:spacing w:after="0"/>
              <w:jc w:val="right"/>
              <w:rPr>
                <w:rFonts w:cs="Arial"/>
                <w:szCs w:val="18"/>
              </w:rPr>
            </w:pPr>
            <w:r w:rsidRPr="00F02619">
              <w:rPr>
                <w:rFonts w:cs="Arial"/>
                <w:szCs w:val="18"/>
              </w:rPr>
              <w:t>2,151</w:t>
            </w:r>
          </w:p>
        </w:tc>
        <w:tc>
          <w:tcPr>
            <w:tcW w:w="5670" w:type="dxa"/>
            <w:shd w:val="clear" w:color="auto" w:fill="auto"/>
            <w:tcMar>
              <w:top w:w="0" w:type="dxa"/>
              <w:left w:w="108" w:type="dxa"/>
              <w:bottom w:w="0" w:type="dxa"/>
              <w:right w:w="108" w:type="dxa"/>
            </w:tcMar>
          </w:tcPr>
          <w:p w14:paraId="6EF9DC44" w14:textId="77777777" w:rsidR="00B2771B" w:rsidRPr="00F02619" w:rsidRDefault="00B2771B" w:rsidP="002669CC">
            <w:pPr>
              <w:spacing w:after="0"/>
              <w:rPr>
                <w:rFonts w:cs="Arial"/>
                <w:szCs w:val="18"/>
              </w:rPr>
            </w:pPr>
            <w:r w:rsidRPr="00F02619">
              <w:rPr>
                <w:rFonts w:cs="Arial"/>
                <w:szCs w:val="18"/>
              </w:rPr>
              <w:t>Joint Board</w:t>
            </w:r>
          </w:p>
        </w:tc>
        <w:tc>
          <w:tcPr>
            <w:tcW w:w="1606" w:type="dxa"/>
            <w:shd w:val="clear" w:color="auto" w:fill="auto"/>
            <w:tcMar>
              <w:top w:w="0" w:type="dxa"/>
              <w:left w:w="108" w:type="dxa"/>
              <w:bottom w:w="0" w:type="dxa"/>
              <w:right w:w="108" w:type="dxa"/>
            </w:tcMar>
          </w:tcPr>
          <w:p w14:paraId="0283FFC3" w14:textId="77777777" w:rsidR="00B2771B" w:rsidRPr="00F02619" w:rsidRDefault="00B2771B" w:rsidP="002669CC">
            <w:pPr>
              <w:spacing w:after="0"/>
              <w:jc w:val="right"/>
              <w:rPr>
                <w:rFonts w:cs="Arial"/>
                <w:szCs w:val="18"/>
              </w:rPr>
            </w:pPr>
            <w:r w:rsidRPr="00F02619">
              <w:rPr>
                <w:rFonts w:cs="Arial"/>
                <w:szCs w:val="18"/>
              </w:rPr>
              <w:t>2,052</w:t>
            </w:r>
          </w:p>
        </w:tc>
        <w:tc>
          <w:tcPr>
            <w:tcW w:w="1607" w:type="dxa"/>
            <w:shd w:val="clear" w:color="auto" w:fill="auto"/>
            <w:tcMar>
              <w:top w:w="0" w:type="dxa"/>
              <w:left w:w="108" w:type="dxa"/>
              <w:bottom w:w="0" w:type="dxa"/>
              <w:right w:w="108" w:type="dxa"/>
            </w:tcMar>
          </w:tcPr>
          <w:p w14:paraId="1CF7946A" w14:textId="77777777" w:rsidR="00B2771B" w:rsidRPr="00F02619" w:rsidRDefault="00B2771B" w:rsidP="002669CC">
            <w:pPr>
              <w:spacing w:after="0"/>
              <w:jc w:val="right"/>
              <w:rPr>
                <w:rFonts w:cs="Arial"/>
                <w:szCs w:val="18"/>
              </w:rPr>
            </w:pPr>
            <w:r w:rsidRPr="00F02619">
              <w:rPr>
                <w:rFonts w:cs="Arial"/>
                <w:szCs w:val="18"/>
              </w:rPr>
              <w:t>-</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61055F4E" w14:textId="77777777" w:rsidR="00B2771B" w:rsidRPr="00F02619" w:rsidRDefault="00B2771B" w:rsidP="002669CC">
            <w:pPr>
              <w:spacing w:after="0"/>
              <w:jc w:val="right"/>
              <w:rPr>
                <w:rFonts w:cs="Arial"/>
                <w:szCs w:val="18"/>
              </w:rPr>
            </w:pPr>
            <w:r w:rsidRPr="00F02619">
              <w:rPr>
                <w:rFonts w:cs="Arial"/>
                <w:szCs w:val="18"/>
              </w:rPr>
              <w:t>2,052</w:t>
            </w:r>
          </w:p>
        </w:tc>
      </w:tr>
      <w:tr w:rsidR="00B2771B" w:rsidRPr="00F02619" w14:paraId="5B5A2E69" w14:textId="77777777" w:rsidTr="002669CC">
        <w:tc>
          <w:tcPr>
            <w:tcW w:w="1559" w:type="dxa"/>
            <w:shd w:val="clear" w:color="auto" w:fill="auto"/>
            <w:tcMar>
              <w:top w:w="0" w:type="dxa"/>
              <w:left w:w="108" w:type="dxa"/>
              <w:bottom w:w="0" w:type="dxa"/>
              <w:right w:w="108" w:type="dxa"/>
            </w:tcMar>
          </w:tcPr>
          <w:p w14:paraId="1E751645" w14:textId="77777777" w:rsidR="00B2771B" w:rsidRPr="00F02619" w:rsidRDefault="00B2771B" w:rsidP="002669CC">
            <w:pPr>
              <w:spacing w:after="0"/>
              <w:jc w:val="right"/>
              <w:rPr>
                <w:rFonts w:cs="Arial"/>
                <w:szCs w:val="18"/>
              </w:rPr>
            </w:pPr>
            <w:r w:rsidRPr="00F02619">
              <w:rPr>
                <w:rFonts w:cs="Arial"/>
                <w:szCs w:val="18"/>
              </w:rPr>
              <w:t>(469)</w:t>
            </w:r>
          </w:p>
        </w:tc>
        <w:tc>
          <w:tcPr>
            <w:tcW w:w="1559" w:type="dxa"/>
            <w:shd w:val="clear" w:color="auto" w:fill="auto"/>
            <w:tcMar>
              <w:top w:w="0" w:type="dxa"/>
              <w:left w:w="108" w:type="dxa"/>
              <w:bottom w:w="0" w:type="dxa"/>
              <w:right w:w="108" w:type="dxa"/>
            </w:tcMar>
          </w:tcPr>
          <w:p w14:paraId="0CE4185B" w14:textId="77777777" w:rsidR="00B2771B" w:rsidRPr="00F02619" w:rsidRDefault="00B2771B" w:rsidP="002669CC">
            <w:pPr>
              <w:spacing w:after="0"/>
              <w:jc w:val="right"/>
              <w:rPr>
                <w:rFonts w:cs="Arial"/>
                <w:szCs w:val="18"/>
              </w:rPr>
            </w:pPr>
            <w:r w:rsidRPr="00F02619">
              <w:rPr>
                <w:rFonts w:cs="Arial"/>
                <w:szCs w:val="18"/>
              </w:rPr>
              <w:t>4,339</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258712E2" w14:textId="77777777" w:rsidR="00B2771B" w:rsidRPr="00F02619" w:rsidRDefault="00B2771B" w:rsidP="002669CC">
            <w:pPr>
              <w:spacing w:after="0"/>
              <w:jc w:val="right"/>
              <w:rPr>
                <w:rFonts w:cs="Arial"/>
                <w:szCs w:val="18"/>
              </w:rPr>
            </w:pPr>
            <w:r w:rsidRPr="00F02619">
              <w:rPr>
                <w:rFonts w:cs="Arial"/>
                <w:szCs w:val="18"/>
              </w:rPr>
              <w:t>3,870</w:t>
            </w:r>
          </w:p>
        </w:tc>
        <w:tc>
          <w:tcPr>
            <w:tcW w:w="5670" w:type="dxa"/>
            <w:shd w:val="clear" w:color="auto" w:fill="auto"/>
            <w:tcMar>
              <w:top w:w="0" w:type="dxa"/>
              <w:left w:w="108" w:type="dxa"/>
              <w:bottom w:w="0" w:type="dxa"/>
              <w:right w:w="108" w:type="dxa"/>
            </w:tcMar>
          </w:tcPr>
          <w:p w14:paraId="49EC27F1" w14:textId="77777777" w:rsidR="00B2771B" w:rsidRPr="00F02619" w:rsidRDefault="00B2771B" w:rsidP="002669CC">
            <w:pPr>
              <w:spacing w:after="0"/>
              <w:rPr>
                <w:rFonts w:cs="Arial"/>
                <w:szCs w:val="18"/>
              </w:rPr>
            </w:pPr>
            <w:r w:rsidRPr="00F02619">
              <w:rPr>
                <w:rFonts w:cs="Arial"/>
                <w:szCs w:val="18"/>
              </w:rPr>
              <w:t>Corporate Items</w:t>
            </w:r>
          </w:p>
        </w:tc>
        <w:tc>
          <w:tcPr>
            <w:tcW w:w="1606" w:type="dxa"/>
            <w:shd w:val="clear" w:color="auto" w:fill="auto"/>
            <w:tcMar>
              <w:top w:w="0" w:type="dxa"/>
              <w:left w:w="108" w:type="dxa"/>
              <w:bottom w:w="0" w:type="dxa"/>
              <w:right w:w="108" w:type="dxa"/>
            </w:tcMar>
          </w:tcPr>
          <w:p w14:paraId="03C5191A" w14:textId="77777777" w:rsidR="00B2771B" w:rsidRPr="00F02619" w:rsidRDefault="00B2771B" w:rsidP="002669CC">
            <w:pPr>
              <w:spacing w:after="0"/>
              <w:jc w:val="right"/>
              <w:rPr>
                <w:rFonts w:cs="Arial"/>
                <w:szCs w:val="18"/>
              </w:rPr>
            </w:pPr>
            <w:r w:rsidRPr="00F02619">
              <w:rPr>
                <w:rFonts w:cs="Arial"/>
                <w:szCs w:val="18"/>
              </w:rPr>
              <w:t>(14,193)</w:t>
            </w:r>
          </w:p>
        </w:tc>
        <w:tc>
          <w:tcPr>
            <w:tcW w:w="1607" w:type="dxa"/>
            <w:shd w:val="clear" w:color="auto" w:fill="auto"/>
            <w:tcMar>
              <w:top w:w="0" w:type="dxa"/>
              <w:left w:w="108" w:type="dxa"/>
              <w:bottom w:w="0" w:type="dxa"/>
              <w:right w:w="108" w:type="dxa"/>
            </w:tcMar>
          </w:tcPr>
          <w:p w14:paraId="3B60B809" w14:textId="77777777" w:rsidR="00B2771B" w:rsidRPr="00F02619" w:rsidRDefault="00B2771B" w:rsidP="002669CC">
            <w:pPr>
              <w:spacing w:after="0"/>
              <w:jc w:val="right"/>
              <w:rPr>
                <w:rFonts w:cs="Arial"/>
                <w:szCs w:val="18"/>
              </w:rPr>
            </w:pPr>
            <w:r w:rsidRPr="00F02619">
              <w:rPr>
                <w:rFonts w:cs="Arial"/>
                <w:szCs w:val="18"/>
              </w:rPr>
              <w:t>4,567</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088116F3" w14:textId="77777777" w:rsidR="00B2771B" w:rsidRPr="00F02619" w:rsidRDefault="00B2771B" w:rsidP="002669CC">
            <w:pPr>
              <w:spacing w:after="0"/>
              <w:jc w:val="right"/>
              <w:rPr>
                <w:rFonts w:cs="Arial"/>
                <w:szCs w:val="18"/>
              </w:rPr>
            </w:pPr>
            <w:r w:rsidRPr="00F02619">
              <w:rPr>
                <w:rFonts w:cs="Arial"/>
                <w:szCs w:val="18"/>
              </w:rPr>
              <w:t>(9,626)</w:t>
            </w:r>
          </w:p>
        </w:tc>
      </w:tr>
      <w:tr w:rsidR="00B2771B" w:rsidRPr="00F02619" w14:paraId="20959477" w14:textId="77777777" w:rsidTr="002669CC">
        <w:tc>
          <w:tcPr>
            <w:tcW w:w="1559" w:type="dxa"/>
            <w:shd w:val="clear" w:color="auto" w:fill="auto"/>
            <w:tcMar>
              <w:top w:w="0" w:type="dxa"/>
              <w:left w:w="108" w:type="dxa"/>
              <w:bottom w:w="0" w:type="dxa"/>
              <w:right w:w="108" w:type="dxa"/>
            </w:tcMar>
          </w:tcPr>
          <w:p w14:paraId="2DB34C96" w14:textId="77777777" w:rsidR="00B2771B" w:rsidRPr="00F02619" w:rsidRDefault="00B2771B" w:rsidP="002669CC">
            <w:pPr>
              <w:spacing w:after="0"/>
              <w:jc w:val="right"/>
              <w:rPr>
                <w:rFonts w:cs="Arial"/>
                <w:szCs w:val="18"/>
              </w:rPr>
            </w:pPr>
            <w:r w:rsidRPr="00F02619">
              <w:rPr>
                <w:rFonts w:cs="Arial"/>
                <w:szCs w:val="18"/>
              </w:rPr>
              <w:t>-</w:t>
            </w:r>
          </w:p>
        </w:tc>
        <w:tc>
          <w:tcPr>
            <w:tcW w:w="1559" w:type="dxa"/>
            <w:shd w:val="clear" w:color="auto" w:fill="auto"/>
            <w:tcMar>
              <w:top w:w="0" w:type="dxa"/>
              <w:left w:w="108" w:type="dxa"/>
              <w:bottom w:w="0" w:type="dxa"/>
              <w:right w:w="108" w:type="dxa"/>
            </w:tcMar>
          </w:tcPr>
          <w:p w14:paraId="528DD32F" w14:textId="77777777" w:rsidR="00B2771B" w:rsidRPr="00F02619" w:rsidRDefault="00B2771B" w:rsidP="002669CC">
            <w:pPr>
              <w:spacing w:after="0"/>
              <w:jc w:val="right"/>
              <w:rPr>
                <w:rFonts w:cs="Arial"/>
                <w:szCs w:val="18"/>
              </w:rPr>
            </w:pPr>
            <w:r w:rsidRPr="00F02619">
              <w:rPr>
                <w:rFonts w:cs="Arial"/>
                <w:szCs w:val="18"/>
              </w:rPr>
              <w:t>115</w:t>
            </w:r>
          </w:p>
        </w:tc>
        <w:tc>
          <w:tcPr>
            <w:tcW w:w="1701" w:type="dxa"/>
            <w:tcBorders>
              <w:top w:val="nil"/>
              <w:left w:val="nil"/>
              <w:bottom w:val="nil"/>
              <w:right w:val="nil"/>
            </w:tcBorders>
            <w:shd w:val="clear" w:color="auto" w:fill="auto"/>
            <w:tcMar>
              <w:top w:w="0" w:type="dxa"/>
              <w:left w:w="108" w:type="dxa"/>
              <w:bottom w:w="0" w:type="dxa"/>
              <w:right w:w="108" w:type="dxa"/>
            </w:tcMar>
            <w:vAlign w:val="bottom"/>
          </w:tcPr>
          <w:p w14:paraId="25EB90DC" w14:textId="77777777" w:rsidR="00B2771B" w:rsidRPr="00F02619" w:rsidRDefault="00B2771B" w:rsidP="002669CC">
            <w:pPr>
              <w:spacing w:after="0"/>
              <w:jc w:val="right"/>
              <w:rPr>
                <w:rFonts w:cs="Arial"/>
                <w:szCs w:val="18"/>
              </w:rPr>
            </w:pPr>
            <w:r w:rsidRPr="00F02619">
              <w:rPr>
                <w:rFonts w:cs="Arial"/>
                <w:szCs w:val="18"/>
              </w:rPr>
              <w:t>115</w:t>
            </w:r>
          </w:p>
        </w:tc>
        <w:tc>
          <w:tcPr>
            <w:tcW w:w="5670" w:type="dxa"/>
            <w:shd w:val="clear" w:color="auto" w:fill="auto"/>
            <w:tcMar>
              <w:top w:w="0" w:type="dxa"/>
              <w:left w:w="108" w:type="dxa"/>
              <w:bottom w:w="0" w:type="dxa"/>
              <w:right w:w="108" w:type="dxa"/>
            </w:tcMar>
          </w:tcPr>
          <w:p w14:paraId="59211925" w14:textId="77777777" w:rsidR="00B2771B" w:rsidRPr="00F02619" w:rsidRDefault="00B2771B" w:rsidP="002669CC">
            <w:pPr>
              <w:spacing w:after="0"/>
              <w:rPr>
                <w:rFonts w:cs="Arial"/>
                <w:szCs w:val="18"/>
              </w:rPr>
            </w:pPr>
            <w:r w:rsidRPr="00F02619">
              <w:rPr>
                <w:rFonts w:cs="Arial"/>
                <w:szCs w:val="18"/>
              </w:rPr>
              <w:t>Corporate and Democratic Core (HRA)</w:t>
            </w:r>
          </w:p>
        </w:tc>
        <w:tc>
          <w:tcPr>
            <w:tcW w:w="1606" w:type="dxa"/>
            <w:shd w:val="clear" w:color="auto" w:fill="auto"/>
            <w:tcMar>
              <w:top w:w="0" w:type="dxa"/>
              <w:left w:w="108" w:type="dxa"/>
              <w:bottom w:w="0" w:type="dxa"/>
              <w:right w:w="108" w:type="dxa"/>
            </w:tcMar>
          </w:tcPr>
          <w:p w14:paraId="65CE7662" w14:textId="77777777" w:rsidR="00B2771B" w:rsidRPr="00F02619" w:rsidRDefault="00B2771B" w:rsidP="002669CC">
            <w:pPr>
              <w:spacing w:after="0"/>
              <w:jc w:val="right"/>
              <w:rPr>
                <w:rFonts w:cs="Arial"/>
                <w:szCs w:val="18"/>
              </w:rPr>
            </w:pPr>
            <w:r w:rsidRPr="00F02619">
              <w:rPr>
                <w:rFonts w:cs="Arial"/>
                <w:szCs w:val="18"/>
              </w:rPr>
              <w:t>-</w:t>
            </w:r>
          </w:p>
        </w:tc>
        <w:tc>
          <w:tcPr>
            <w:tcW w:w="1607" w:type="dxa"/>
            <w:shd w:val="clear" w:color="auto" w:fill="auto"/>
            <w:tcMar>
              <w:top w:w="0" w:type="dxa"/>
              <w:left w:w="108" w:type="dxa"/>
              <w:bottom w:w="0" w:type="dxa"/>
              <w:right w:w="108" w:type="dxa"/>
            </w:tcMar>
          </w:tcPr>
          <w:p w14:paraId="3CA0748E" w14:textId="77777777" w:rsidR="00B2771B" w:rsidRPr="00F02619" w:rsidRDefault="00B2771B" w:rsidP="002669CC">
            <w:pPr>
              <w:spacing w:after="0"/>
              <w:jc w:val="right"/>
              <w:rPr>
                <w:rFonts w:cs="Arial"/>
                <w:szCs w:val="18"/>
              </w:rPr>
            </w:pPr>
            <w:r w:rsidRPr="00F02619">
              <w:rPr>
                <w:rFonts w:cs="Arial"/>
                <w:szCs w:val="18"/>
              </w:rPr>
              <w:t>117</w:t>
            </w:r>
          </w:p>
        </w:tc>
        <w:tc>
          <w:tcPr>
            <w:tcW w:w="1607" w:type="dxa"/>
            <w:tcBorders>
              <w:top w:val="nil"/>
              <w:left w:val="nil"/>
              <w:bottom w:val="nil"/>
              <w:right w:val="nil"/>
            </w:tcBorders>
            <w:shd w:val="clear" w:color="auto" w:fill="auto"/>
            <w:tcMar>
              <w:top w:w="0" w:type="dxa"/>
              <w:left w:w="108" w:type="dxa"/>
              <w:bottom w:w="0" w:type="dxa"/>
              <w:right w:w="108" w:type="dxa"/>
            </w:tcMar>
            <w:vAlign w:val="bottom"/>
          </w:tcPr>
          <w:p w14:paraId="72A43516" w14:textId="77777777" w:rsidR="00B2771B" w:rsidRPr="00F02619" w:rsidRDefault="00B2771B" w:rsidP="002669CC">
            <w:pPr>
              <w:spacing w:after="0"/>
              <w:jc w:val="right"/>
              <w:rPr>
                <w:rFonts w:cs="Arial"/>
                <w:szCs w:val="18"/>
              </w:rPr>
            </w:pPr>
            <w:r w:rsidRPr="00F02619">
              <w:rPr>
                <w:rFonts w:cs="Arial"/>
                <w:szCs w:val="18"/>
              </w:rPr>
              <w:t>117</w:t>
            </w:r>
          </w:p>
        </w:tc>
      </w:tr>
      <w:tr w:rsidR="00B2771B" w:rsidRPr="00F02619" w14:paraId="01738A81" w14:textId="77777777" w:rsidTr="002669CC">
        <w:tc>
          <w:tcPr>
            <w:tcW w:w="1559" w:type="dxa"/>
            <w:tcBorders>
              <w:bottom w:val="single" w:sz="4" w:space="0" w:color="000000"/>
            </w:tcBorders>
            <w:shd w:val="clear" w:color="auto" w:fill="auto"/>
            <w:tcMar>
              <w:top w:w="0" w:type="dxa"/>
              <w:left w:w="108" w:type="dxa"/>
              <w:bottom w:w="0" w:type="dxa"/>
              <w:right w:w="108" w:type="dxa"/>
            </w:tcMar>
          </w:tcPr>
          <w:p w14:paraId="256D5C4B" w14:textId="77777777" w:rsidR="00B2771B" w:rsidRPr="00F02619" w:rsidRDefault="00B2771B" w:rsidP="002669CC">
            <w:pPr>
              <w:spacing w:after="0"/>
              <w:jc w:val="right"/>
              <w:rPr>
                <w:rFonts w:cs="Arial"/>
                <w:szCs w:val="18"/>
              </w:rPr>
            </w:pPr>
            <w:r w:rsidRPr="00F02619">
              <w:rPr>
                <w:rFonts w:cs="Arial"/>
                <w:szCs w:val="18"/>
              </w:rPr>
              <w:t>-</w:t>
            </w:r>
          </w:p>
        </w:tc>
        <w:tc>
          <w:tcPr>
            <w:tcW w:w="1559" w:type="dxa"/>
            <w:tcBorders>
              <w:bottom w:val="single" w:sz="4" w:space="0" w:color="000000"/>
            </w:tcBorders>
            <w:shd w:val="clear" w:color="auto" w:fill="auto"/>
            <w:tcMar>
              <w:top w:w="0" w:type="dxa"/>
              <w:left w:w="108" w:type="dxa"/>
              <w:bottom w:w="0" w:type="dxa"/>
              <w:right w:w="108" w:type="dxa"/>
            </w:tcMar>
          </w:tcPr>
          <w:p w14:paraId="6F7A7286" w14:textId="77777777" w:rsidR="00B2771B" w:rsidRPr="00F02619" w:rsidRDefault="00B2771B" w:rsidP="002669CC">
            <w:pPr>
              <w:spacing w:after="0"/>
              <w:jc w:val="right"/>
              <w:rPr>
                <w:rFonts w:cs="Arial"/>
                <w:szCs w:val="18"/>
              </w:rPr>
            </w:pPr>
            <w:r w:rsidRPr="00F02619">
              <w:rPr>
                <w:rFonts w:cs="Arial"/>
                <w:szCs w:val="18"/>
              </w:rPr>
              <w:t>-</w:t>
            </w:r>
          </w:p>
        </w:tc>
        <w:tc>
          <w:tcPr>
            <w:tcW w:w="1701" w:type="dxa"/>
            <w:tcBorders>
              <w:bottom w:val="single" w:sz="4" w:space="0" w:color="000000"/>
            </w:tcBorders>
            <w:shd w:val="clear" w:color="auto" w:fill="auto"/>
            <w:tcMar>
              <w:top w:w="0" w:type="dxa"/>
              <w:left w:w="108" w:type="dxa"/>
              <w:bottom w:w="0" w:type="dxa"/>
              <w:right w:w="108" w:type="dxa"/>
            </w:tcMar>
          </w:tcPr>
          <w:p w14:paraId="4788713F" w14:textId="77777777" w:rsidR="00B2771B" w:rsidRPr="00F02619" w:rsidRDefault="00B2771B" w:rsidP="002669CC">
            <w:pPr>
              <w:spacing w:after="0"/>
              <w:jc w:val="right"/>
              <w:rPr>
                <w:rFonts w:cs="Arial"/>
                <w:szCs w:val="18"/>
              </w:rPr>
            </w:pPr>
            <w:r w:rsidRPr="00F02619">
              <w:rPr>
                <w:rFonts w:cs="Arial"/>
                <w:szCs w:val="18"/>
              </w:rPr>
              <w:t>-</w:t>
            </w:r>
          </w:p>
        </w:tc>
        <w:tc>
          <w:tcPr>
            <w:tcW w:w="5670" w:type="dxa"/>
            <w:shd w:val="clear" w:color="auto" w:fill="auto"/>
            <w:tcMar>
              <w:top w:w="0" w:type="dxa"/>
              <w:left w:w="108" w:type="dxa"/>
              <w:bottom w:w="0" w:type="dxa"/>
              <w:right w:w="108" w:type="dxa"/>
            </w:tcMar>
          </w:tcPr>
          <w:p w14:paraId="586D4D62" w14:textId="77777777" w:rsidR="00B2771B" w:rsidRPr="00F02619" w:rsidRDefault="00B2771B" w:rsidP="002669CC">
            <w:pPr>
              <w:spacing w:after="0"/>
              <w:rPr>
                <w:rFonts w:cs="Arial"/>
                <w:szCs w:val="18"/>
              </w:rPr>
            </w:pPr>
            <w:r w:rsidRPr="00F02619">
              <w:rPr>
                <w:rFonts w:cs="Arial"/>
                <w:szCs w:val="18"/>
              </w:rPr>
              <w:t>Non-Distributed Costs – Non-Operational Assets (HRA)</w:t>
            </w:r>
          </w:p>
        </w:tc>
        <w:tc>
          <w:tcPr>
            <w:tcW w:w="1606" w:type="dxa"/>
            <w:tcBorders>
              <w:bottom w:val="single" w:sz="4" w:space="0" w:color="000000"/>
            </w:tcBorders>
            <w:shd w:val="clear" w:color="auto" w:fill="auto"/>
            <w:tcMar>
              <w:top w:w="0" w:type="dxa"/>
              <w:left w:w="108" w:type="dxa"/>
              <w:bottom w:w="0" w:type="dxa"/>
              <w:right w:w="108" w:type="dxa"/>
            </w:tcMar>
          </w:tcPr>
          <w:p w14:paraId="743E9E16" w14:textId="77777777" w:rsidR="00B2771B" w:rsidRPr="00F02619" w:rsidRDefault="00B2771B" w:rsidP="002669CC">
            <w:pPr>
              <w:spacing w:after="0"/>
              <w:jc w:val="right"/>
              <w:rPr>
                <w:rFonts w:cs="Arial"/>
                <w:szCs w:val="18"/>
              </w:rPr>
            </w:pPr>
            <w:r w:rsidRPr="00F02619">
              <w:rPr>
                <w:rFonts w:cs="Arial"/>
                <w:szCs w:val="18"/>
              </w:rPr>
              <w:t>-</w:t>
            </w:r>
          </w:p>
        </w:tc>
        <w:tc>
          <w:tcPr>
            <w:tcW w:w="1607" w:type="dxa"/>
            <w:tcBorders>
              <w:bottom w:val="single" w:sz="4" w:space="0" w:color="000000"/>
            </w:tcBorders>
            <w:shd w:val="clear" w:color="auto" w:fill="auto"/>
            <w:tcMar>
              <w:top w:w="0" w:type="dxa"/>
              <w:left w:w="108" w:type="dxa"/>
              <w:bottom w:w="0" w:type="dxa"/>
              <w:right w:w="108" w:type="dxa"/>
            </w:tcMar>
          </w:tcPr>
          <w:p w14:paraId="2143AB01" w14:textId="77777777" w:rsidR="00B2771B" w:rsidRPr="00F02619" w:rsidRDefault="00B2771B" w:rsidP="002669CC">
            <w:pPr>
              <w:spacing w:after="0"/>
              <w:jc w:val="right"/>
              <w:rPr>
                <w:rFonts w:cs="Arial"/>
                <w:szCs w:val="18"/>
              </w:rPr>
            </w:pPr>
            <w:r w:rsidRPr="00F02619">
              <w:rPr>
                <w:rFonts w:cs="Arial"/>
                <w:szCs w:val="18"/>
              </w:rPr>
              <w:t>-</w:t>
            </w:r>
          </w:p>
        </w:tc>
        <w:tc>
          <w:tcPr>
            <w:tcW w:w="1607" w:type="dxa"/>
            <w:tcBorders>
              <w:bottom w:val="single" w:sz="4" w:space="0" w:color="000000"/>
            </w:tcBorders>
            <w:shd w:val="clear" w:color="auto" w:fill="auto"/>
            <w:tcMar>
              <w:top w:w="0" w:type="dxa"/>
              <w:left w:w="108" w:type="dxa"/>
              <w:bottom w:w="0" w:type="dxa"/>
              <w:right w:w="108" w:type="dxa"/>
            </w:tcMar>
          </w:tcPr>
          <w:p w14:paraId="3C040654" w14:textId="77777777" w:rsidR="00B2771B" w:rsidRPr="00F02619" w:rsidRDefault="00B2771B" w:rsidP="002669CC">
            <w:pPr>
              <w:spacing w:after="0"/>
              <w:jc w:val="right"/>
              <w:rPr>
                <w:rFonts w:cs="Arial"/>
                <w:szCs w:val="18"/>
              </w:rPr>
            </w:pPr>
            <w:r w:rsidRPr="00F02619">
              <w:rPr>
                <w:rFonts w:cs="Arial"/>
                <w:szCs w:val="18"/>
              </w:rPr>
              <w:t>-</w:t>
            </w:r>
          </w:p>
        </w:tc>
      </w:tr>
      <w:tr w:rsidR="00B2771B" w:rsidRPr="00F02619" w14:paraId="618213B2" w14:textId="77777777" w:rsidTr="002669CC">
        <w:tc>
          <w:tcPr>
            <w:tcW w:w="1559" w:type="dxa"/>
            <w:tcBorders>
              <w:top w:val="single" w:sz="4" w:space="0" w:color="000000"/>
            </w:tcBorders>
            <w:shd w:val="clear" w:color="auto" w:fill="auto"/>
            <w:tcMar>
              <w:top w:w="0" w:type="dxa"/>
              <w:left w:w="108" w:type="dxa"/>
              <w:bottom w:w="0" w:type="dxa"/>
              <w:right w:w="108" w:type="dxa"/>
            </w:tcMar>
          </w:tcPr>
          <w:p w14:paraId="48951D00" w14:textId="77777777" w:rsidR="00B2771B" w:rsidRPr="00F02619" w:rsidRDefault="00B2771B" w:rsidP="002669CC">
            <w:pPr>
              <w:spacing w:after="0"/>
              <w:jc w:val="right"/>
              <w:rPr>
                <w:rFonts w:cs="Arial"/>
                <w:b/>
                <w:szCs w:val="18"/>
              </w:rPr>
            </w:pPr>
            <w:r w:rsidRPr="00F02619">
              <w:rPr>
                <w:rFonts w:cs="Arial"/>
                <w:b/>
                <w:szCs w:val="18"/>
              </w:rPr>
              <w:t>831,115</w:t>
            </w:r>
          </w:p>
        </w:tc>
        <w:tc>
          <w:tcPr>
            <w:tcW w:w="1559" w:type="dxa"/>
            <w:tcBorders>
              <w:top w:val="single" w:sz="4" w:space="0" w:color="000000"/>
            </w:tcBorders>
            <w:shd w:val="clear" w:color="auto" w:fill="auto"/>
            <w:tcMar>
              <w:top w:w="0" w:type="dxa"/>
              <w:left w:w="108" w:type="dxa"/>
              <w:bottom w:w="0" w:type="dxa"/>
              <w:right w:w="108" w:type="dxa"/>
            </w:tcMar>
          </w:tcPr>
          <w:p w14:paraId="1B86744D" w14:textId="77777777" w:rsidR="00B2771B" w:rsidRPr="00F02619" w:rsidRDefault="00B2771B" w:rsidP="002669CC">
            <w:pPr>
              <w:spacing w:after="0"/>
              <w:jc w:val="right"/>
              <w:rPr>
                <w:rFonts w:cs="Arial"/>
                <w:b/>
                <w:szCs w:val="18"/>
              </w:rPr>
            </w:pPr>
            <w:r w:rsidRPr="00F02619">
              <w:rPr>
                <w:rFonts w:cs="Arial"/>
                <w:b/>
                <w:szCs w:val="18"/>
              </w:rPr>
              <w:t>100,704</w:t>
            </w:r>
          </w:p>
        </w:tc>
        <w:tc>
          <w:tcPr>
            <w:tcW w:w="1701" w:type="dxa"/>
            <w:tcBorders>
              <w:top w:val="single" w:sz="4" w:space="0" w:color="000000"/>
            </w:tcBorders>
            <w:shd w:val="clear" w:color="auto" w:fill="auto"/>
            <w:tcMar>
              <w:top w:w="0" w:type="dxa"/>
              <w:left w:w="108" w:type="dxa"/>
              <w:bottom w:w="0" w:type="dxa"/>
              <w:right w:w="108" w:type="dxa"/>
            </w:tcMar>
          </w:tcPr>
          <w:p w14:paraId="1028711D" w14:textId="77777777" w:rsidR="00B2771B" w:rsidRPr="00F02619" w:rsidRDefault="00B2771B" w:rsidP="002669CC">
            <w:pPr>
              <w:spacing w:after="0"/>
              <w:jc w:val="right"/>
              <w:rPr>
                <w:rFonts w:cs="Arial"/>
                <w:b/>
                <w:szCs w:val="18"/>
              </w:rPr>
            </w:pPr>
            <w:r w:rsidRPr="00F02619">
              <w:rPr>
                <w:rFonts w:cs="Arial"/>
                <w:b/>
                <w:szCs w:val="18"/>
              </w:rPr>
              <w:t>931,819</w:t>
            </w:r>
          </w:p>
        </w:tc>
        <w:tc>
          <w:tcPr>
            <w:tcW w:w="5670" w:type="dxa"/>
            <w:shd w:val="clear" w:color="auto" w:fill="auto"/>
            <w:tcMar>
              <w:top w:w="0" w:type="dxa"/>
              <w:left w:w="108" w:type="dxa"/>
              <w:bottom w:w="0" w:type="dxa"/>
              <w:right w:w="108" w:type="dxa"/>
            </w:tcMar>
          </w:tcPr>
          <w:p w14:paraId="7A880F6B" w14:textId="77777777" w:rsidR="00B2771B" w:rsidRPr="00F02619" w:rsidRDefault="00B2771B" w:rsidP="002669CC">
            <w:pPr>
              <w:spacing w:after="0"/>
              <w:rPr>
                <w:rFonts w:cs="Arial"/>
                <w:b/>
                <w:szCs w:val="18"/>
              </w:rPr>
            </w:pPr>
            <w:r w:rsidRPr="00F02619">
              <w:rPr>
                <w:rFonts w:cs="Arial"/>
                <w:b/>
                <w:szCs w:val="18"/>
              </w:rPr>
              <w:t>Net Cost of Services</w:t>
            </w:r>
          </w:p>
        </w:tc>
        <w:tc>
          <w:tcPr>
            <w:tcW w:w="1606" w:type="dxa"/>
            <w:tcBorders>
              <w:top w:val="single" w:sz="4" w:space="0" w:color="000000"/>
            </w:tcBorders>
            <w:shd w:val="clear" w:color="auto" w:fill="auto"/>
            <w:tcMar>
              <w:top w:w="0" w:type="dxa"/>
              <w:left w:w="108" w:type="dxa"/>
              <w:bottom w:w="0" w:type="dxa"/>
              <w:right w:w="108" w:type="dxa"/>
            </w:tcMar>
          </w:tcPr>
          <w:p w14:paraId="50C46A51" w14:textId="77777777" w:rsidR="00B2771B" w:rsidRPr="00F02619" w:rsidRDefault="00B2771B" w:rsidP="002669CC">
            <w:pPr>
              <w:spacing w:after="0"/>
              <w:jc w:val="right"/>
              <w:rPr>
                <w:rFonts w:cs="Arial"/>
                <w:b/>
                <w:szCs w:val="18"/>
              </w:rPr>
            </w:pPr>
            <w:r w:rsidRPr="00F02619">
              <w:rPr>
                <w:rFonts w:cs="Arial"/>
                <w:b/>
                <w:szCs w:val="18"/>
              </w:rPr>
              <w:t>866,603</w:t>
            </w:r>
          </w:p>
        </w:tc>
        <w:tc>
          <w:tcPr>
            <w:tcW w:w="1607" w:type="dxa"/>
            <w:tcBorders>
              <w:top w:val="single" w:sz="4" w:space="0" w:color="000000"/>
            </w:tcBorders>
            <w:shd w:val="clear" w:color="auto" w:fill="auto"/>
            <w:tcMar>
              <w:top w:w="0" w:type="dxa"/>
              <w:left w:w="108" w:type="dxa"/>
              <w:bottom w:w="0" w:type="dxa"/>
              <w:right w:w="108" w:type="dxa"/>
            </w:tcMar>
          </w:tcPr>
          <w:p w14:paraId="1A2F7560" w14:textId="77777777" w:rsidR="00B2771B" w:rsidRPr="00F02619" w:rsidRDefault="00B2771B" w:rsidP="002669CC">
            <w:pPr>
              <w:spacing w:after="0"/>
              <w:jc w:val="right"/>
              <w:rPr>
                <w:rFonts w:cs="Arial"/>
                <w:b/>
                <w:szCs w:val="18"/>
              </w:rPr>
            </w:pPr>
            <w:r w:rsidRPr="00F02619">
              <w:rPr>
                <w:rFonts w:cs="Arial"/>
                <w:b/>
                <w:szCs w:val="18"/>
              </w:rPr>
              <w:t>48,180</w:t>
            </w:r>
          </w:p>
        </w:tc>
        <w:tc>
          <w:tcPr>
            <w:tcW w:w="1607" w:type="dxa"/>
            <w:tcBorders>
              <w:top w:val="single" w:sz="4" w:space="0" w:color="000000"/>
            </w:tcBorders>
            <w:shd w:val="clear" w:color="auto" w:fill="auto"/>
            <w:tcMar>
              <w:top w:w="0" w:type="dxa"/>
              <w:left w:w="108" w:type="dxa"/>
              <w:bottom w:w="0" w:type="dxa"/>
              <w:right w:w="108" w:type="dxa"/>
            </w:tcMar>
          </w:tcPr>
          <w:p w14:paraId="29B6B673" w14:textId="77777777" w:rsidR="00B2771B" w:rsidRPr="00F02619" w:rsidRDefault="00B2771B" w:rsidP="002669CC">
            <w:pPr>
              <w:spacing w:after="0"/>
              <w:jc w:val="right"/>
              <w:rPr>
                <w:rFonts w:cs="Arial"/>
                <w:b/>
                <w:szCs w:val="18"/>
              </w:rPr>
            </w:pPr>
            <w:r w:rsidRPr="00F02619">
              <w:rPr>
                <w:rFonts w:cs="Arial"/>
                <w:b/>
                <w:szCs w:val="18"/>
              </w:rPr>
              <w:t>914,784</w:t>
            </w:r>
          </w:p>
        </w:tc>
      </w:tr>
      <w:tr w:rsidR="00B2771B" w:rsidRPr="00F02619" w14:paraId="291E751F" w14:textId="77777777" w:rsidTr="002669CC">
        <w:tc>
          <w:tcPr>
            <w:tcW w:w="1559" w:type="dxa"/>
            <w:tcBorders>
              <w:bottom w:val="single" w:sz="4" w:space="0" w:color="000000"/>
            </w:tcBorders>
            <w:shd w:val="clear" w:color="auto" w:fill="auto"/>
            <w:tcMar>
              <w:top w:w="0" w:type="dxa"/>
              <w:left w:w="108" w:type="dxa"/>
              <w:bottom w:w="0" w:type="dxa"/>
              <w:right w:w="108" w:type="dxa"/>
            </w:tcMar>
          </w:tcPr>
          <w:p w14:paraId="563A7D29" w14:textId="77777777" w:rsidR="00B2771B" w:rsidRPr="00F02619" w:rsidRDefault="00B2771B" w:rsidP="002669CC">
            <w:pPr>
              <w:spacing w:after="0"/>
              <w:jc w:val="right"/>
              <w:rPr>
                <w:rFonts w:cs="Arial"/>
                <w:szCs w:val="18"/>
              </w:rPr>
            </w:pPr>
            <w:r w:rsidRPr="00F02619">
              <w:rPr>
                <w:rFonts w:cs="Arial"/>
                <w:szCs w:val="18"/>
              </w:rPr>
              <w:t>(795,170)</w:t>
            </w:r>
          </w:p>
        </w:tc>
        <w:tc>
          <w:tcPr>
            <w:tcW w:w="1559" w:type="dxa"/>
            <w:tcBorders>
              <w:bottom w:val="single" w:sz="4" w:space="0" w:color="000000"/>
            </w:tcBorders>
            <w:shd w:val="clear" w:color="auto" w:fill="auto"/>
            <w:tcMar>
              <w:top w:w="0" w:type="dxa"/>
              <w:left w:w="108" w:type="dxa"/>
              <w:bottom w:w="0" w:type="dxa"/>
              <w:right w:w="108" w:type="dxa"/>
            </w:tcMar>
          </w:tcPr>
          <w:p w14:paraId="1CE08482" w14:textId="77777777" w:rsidR="00B2771B" w:rsidRPr="00F02619" w:rsidRDefault="00B2771B" w:rsidP="002669CC">
            <w:pPr>
              <w:spacing w:after="0"/>
              <w:jc w:val="right"/>
              <w:rPr>
                <w:rFonts w:cs="Arial"/>
                <w:szCs w:val="18"/>
              </w:rPr>
            </w:pPr>
            <w:r w:rsidRPr="00F02619">
              <w:rPr>
                <w:rFonts w:cs="Arial"/>
                <w:szCs w:val="18"/>
              </w:rPr>
              <w:t>(30,368)</w:t>
            </w:r>
          </w:p>
        </w:tc>
        <w:tc>
          <w:tcPr>
            <w:tcW w:w="1701" w:type="dxa"/>
            <w:tcBorders>
              <w:bottom w:val="single" w:sz="4" w:space="0" w:color="auto"/>
            </w:tcBorders>
            <w:shd w:val="clear" w:color="auto" w:fill="auto"/>
            <w:tcMar>
              <w:top w:w="0" w:type="dxa"/>
              <w:left w:w="108" w:type="dxa"/>
              <w:bottom w:w="0" w:type="dxa"/>
              <w:right w:w="108" w:type="dxa"/>
            </w:tcMar>
          </w:tcPr>
          <w:p w14:paraId="6C48374E" w14:textId="77777777" w:rsidR="00B2771B" w:rsidRPr="00F02619" w:rsidRDefault="00B2771B" w:rsidP="002669CC">
            <w:pPr>
              <w:spacing w:after="0"/>
              <w:jc w:val="right"/>
              <w:rPr>
                <w:rFonts w:cs="Arial"/>
                <w:szCs w:val="18"/>
              </w:rPr>
            </w:pPr>
            <w:r w:rsidRPr="00F02619">
              <w:rPr>
                <w:rFonts w:cs="Arial"/>
                <w:szCs w:val="18"/>
              </w:rPr>
              <w:t>(825,538)</w:t>
            </w:r>
          </w:p>
        </w:tc>
        <w:tc>
          <w:tcPr>
            <w:tcW w:w="5670" w:type="dxa"/>
            <w:shd w:val="clear" w:color="auto" w:fill="auto"/>
            <w:tcMar>
              <w:top w:w="0" w:type="dxa"/>
              <w:left w:w="108" w:type="dxa"/>
              <w:bottom w:w="0" w:type="dxa"/>
              <w:right w:w="108" w:type="dxa"/>
            </w:tcMar>
          </w:tcPr>
          <w:p w14:paraId="297EA180" w14:textId="77777777" w:rsidR="00B2771B" w:rsidRPr="00F02619" w:rsidRDefault="00B2771B" w:rsidP="002669CC">
            <w:pPr>
              <w:spacing w:after="0"/>
              <w:rPr>
                <w:rFonts w:cs="Arial"/>
                <w:szCs w:val="18"/>
              </w:rPr>
            </w:pPr>
            <w:r w:rsidRPr="00F02619">
              <w:rPr>
                <w:rFonts w:cs="Arial"/>
                <w:szCs w:val="18"/>
              </w:rPr>
              <w:t>Other (Income) and Expenditure</w:t>
            </w:r>
          </w:p>
        </w:tc>
        <w:tc>
          <w:tcPr>
            <w:tcW w:w="1606" w:type="dxa"/>
            <w:tcBorders>
              <w:bottom w:val="single" w:sz="4" w:space="0" w:color="000000"/>
            </w:tcBorders>
            <w:shd w:val="clear" w:color="auto" w:fill="auto"/>
            <w:tcMar>
              <w:top w:w="0" w:type="dxa"/>
              <w:left w:w="108" w:type="dxa"/>
              <w:bottom w:w="0" w:type="dxa"/>
              <w:right w:w="108" w:type="dxa"/>
            </w:tcMar>
          </w:tcPr>
          <w:p w14:paraId="7A067035" w14:textId="77777777" w:rsidR="00B2771B" w:rsidRPr="00F02619" w:rsidRDefault="00B2771B" w:rsidP="002669CC">
            <w:pPr>
              <w:spacing w:after="0"/>
              <w:jc w:val="right"/>
              <w:rPr>
                <w:rFonts w:cs="Arial"/>
                <w:szCs w:val="18"/>
              </w:rPr>
            </w:pPr>
            <w:r w:rsidRPr="00F02619">
              <w:rPr>
                <w:rFonts w:cs="Arial"/>
                <w:szCs w:val="18"/>
              </w:rPr>
              <w:t>(821,429)</w:t>
            </w:r>
          </w:p>
        </w:tc>
        <w:tc>
          <w:tcPr>
            <w:tcW w:w="1607" w:type="dxa"/>
            <w:tcBorders>
              <w:bottom w:val="single" w:sz="4" w:space="0" w:color="000000"/>
            </w:tcBorders>
            <w:shd w:val="clear" w:color="auto" w:fill="auto"/>
            <w:tcMar>
              <w:top w:w="0" w:type="dxa"/>
              <w:left w:w="108" w:type="dxa"/>
              <w:bottom w:w="0" w:type="dxa"/>
              <w:right w:w="108" w:type="dxa"/>
            </w:tcMar>
          </w:tcPr>
          <w:p w14:paraId="640B90BF" w14:textId="77777777" w:rsidR="00B2771B" w:rsidRPr="00F02619" w:rsidRDefault="00B2771B" w:rsidP="002669CC">
            <w:pPr>
              <w:spacing w:after="0"/>
              <w:jc w:val="right"/>
              <w:rPr>
                <w:rFonts w:cs="Arial"/>
                <w:szCs w:val="18"/>
              </w:rPr>
            </w:pPr>
            <w:r w:rsidRPr="00F02619">
              <w:rPr>
                <w:rFonts w:cs="Arial"/>
                <w:szCs w:val="18"/>
              </w:rPr>
              <w:t>(71,002)</w:t>
            </w:r>
          </w:p>
        </w:tc>
        <w:tc>
          <w:tcPr>
            <w:tcW w:w="1607" w:type="dxa"/>
            <w:tcBorders>
              <w:bottom w:val="single" w:sz="4" w:space="0" w:color="auto"/>
            </w:tcBorders>
            <w:shd w:val="clear" w:color="auto" w:fill="auto"/>
            <w:tcMar>
              <w:top w:w="0" w:type="dxa"/>
              <w:left w:w="108" w:type="dxa"/>
              <w:bottom w:w="0" w:type="dxa"/>
              <w:right w:w="108" w:type="dxa"/>
            </w:tcMar>
          </w:tcPr>
          <w:p w14:paraId="2ABCD404" w14:textId="77777777" w:rsidR="00B2771B" w:rsidRPr="00F02619" w:rsidRDefault="00B2771B" w:rsidP="002669CC">
            <w:pPr>
              <w:spacing w:after="0"/>
              <w:jc w:val="right"/>
              <w:rPr>
                <w:rFonts w:cs="Arial"/>
                <w:szCs w:val="18"/>
              </w:rPr>
            </w:pPr>
            <w:r w:rsidRPr="00F02619">
              <w:rPr>
                <w:rFonts w:cs="Arial"/>
                <w:szCs w:val="18"/>
              </w:rPr>
              <w:t>(892,431)</w:t>
            </w:r>
          </w:p>
        </w:tc>
      </w:tr>
      <w:tr w:rsidR="00B2771B" w:rsidRPr="00F02619" w14:paraId="4A680A74" w14:textId="77777777" w:rsidTr="002669CC">
        <w:tc>
          <w:tcPr>
            <w:tcW w:w="1559" w:type="dxa"/>
            <w:tcBorders>
              <w:top w:val="single" w:sz="4" w:space="0" w:color="000000"/>
              <w:bottom w:val="single" w:sz="4" w:space="0" w:color="000000"/>
            </w:tcBorders>
            <w:shd w:val="clear" w:color="auto" w:fill="auto"/>
            <w:tcMar>
              <w:top w:w="0" w:type="dxa"/>
              <w:left w:w="108" w:type="dxa"/>
              <w:bottom w:w="0" w:type="dxa"/>
              <w:right w:w="108" w:type="dxa"/>
            </w:tcMar>
          </w:tcPr>
          <w:p w14:paraId="107FEDAC" w14:textId="77777777" w:rsidR="00B2771B" w:rsidRPr="00F02619" w:rsidRDefault="00B2771B" w:rsidP="002669CC">
            <w:pPr>
              <w:spacing w:after="0"/>
              <w:jc w:val="right"/>
              <w:rPr>
                <w:rFonts w:cs="Arial"/>
                <w:b/>
                <w:szCs w:val="18"/>
              </w:rPr>
            </w:pPr>
            <w:r w:rsidRPr="00F02619">
              <w:rPr>
                <w:rFonts w:cs="Arial"/>
                <w:b/>
                <w:szCs w:val="18"/>
              </w:rPr>
              <w:t>35,945</w:t>
            </w:r>
          </w:p>
        </w:tc>
        <w:tc>
          <w:tcPr>
            <w:tcW w:w="1559" w:type="dxa"/>
            <w:tcBorders>
              <w:top w:val="single" w:sz="4" w:space="0" w:color="000000"/>
              <w:bottom w:val="single" w:sz="4" w:space="0" w:color="000000"/>
            </w:tcBorders>
            <w:shd w:val="clear" w:color="auto" w:fill="auto"/>
            <w:tcMar>
              <w:top w:w="0" w:type="dxa"/>
              <w:left w:w="108" w:type="dxa"/>
              <w:bottom w:w="0" w:type="dxa"/>
              <w:right w:w="108" w:type="dxa"/>
            </w:tcMar>
          </w:tcPr>
          <w:p w14:paraId="16CD96EF" w14:textId="77777777" w:rsidR="00B2771B" w:rsidRPr="00F02619" w:rsidRDefault="00B2771B" w:rsidP="002669CC">
            <w:pPr>
              <w:spacing w:after="0"/>
              <w:jc w:val="right"/>
              <w:rPr>
                <w:rFonts w:cs="Arial"/>
                <w:b/>
                <w:szCs w:val="18"/>
              </w:rPr>
            </w:pPr>
            <w:r w:rsidRPr="00F02619">
              <w:rPr>
                <w:rFonts w:cs="Arial"/>
                <w:b/>
                <w:szCs w:val="18"/>
              </w:rPr>
              <w:t>70,336</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14:paraId="6824122F" w14:textId="77777777" w:rsidR="00B2771B" w:rsidRPr="00F02619" w:rsidRDefault="00B2771B" w:rsidP="002669CC">
            <w:pPr>
              <w:spacing w:after="0"/>
              <w:jc w:val="right"/>
              <w:rPr>
                <w:rFonts w:cs="Arial"/>
                <w:b/>
                <w:szCs w:val="18"/>
              </w:rPr>
            </w:pPr>
            <w:r w:rsidRPr="00F02619">
              <w:rPr>
                <w:rFonts w:cs="Arial"/>
                <w:b/>
                <w:bCs/>
                <w:szCs w:val="18"/>
              </w:rPr>
              <w:t>106,281</w:t>
            </w:r>
          </w:p>
        </w:tc>
        <w:tc>
          <w:tcPr>
            <w:tcW w:w="5670" w:type="dxa"/>
            <w:shd w:val="clear" w:color="auto" w:fill="auto"/>
            <w:tcMar>
              <w:top w:w="0" w:type="dxa"/>
              <w:left w:w="108" w:type="dxa"/>
              <w:bottom w:w="0" w:type="dxa"/>
              <w:right w:w="108" w:type="dxa"/>
            </w:tcMar>
          </w:tcPr>
          <w:p w14:paraId="4ADA7A3A" w14:textId="77777777" w:rsidR="00B2771B" w:rsidRPr="00F02619" w:rsidRDefault="00B2771B" w:rsidP="002669CC">
            <w:pPr>
              <w:spacing w:after="0"/>
              <w:rPr>
                <w:rFonts w:cs="Arial"/>
                <w:b/>
                <w:szCs w:val="18"/>
              </w:rPr>
            </w:pPr>
            <w:r w:rsidRPr="00F02619">
              <w:rPr>
                <w:rFonts w:cs="Arial"/>
                <w:b/>
                <w:szCs w:val="18"/>
              </w:rPr>
              <w:t>(Surplus) or Deficit</w:t>
            </w:r>
          </w:p>
        </w:tc>
        <w:tc>
          <w:tcPr>
            <w:tcW w:w="1606" w:type="dxa"/>
            <w:tcBorders>
              <w:top w:val="single" w:sz="4" w:space="0" w:color="000000"/>
              <w:bottom w:val="single" w:sz="4" w:space="0" w:color="000000"/>
            </w:tcBorders>
            <w:shd w:val="clear" w:color="auto" w:fill="auto"/>
            <w:tcMar>
              <w:top w:w="0" w:type="dxa"/>
              <w:left w:w="108" w:type="dxa"/>
              <w:bottom w:w="0" w:type="dxa"/>
              <w:right w:w="108" w:type="dxa"/>
            </w:tcMar>
          </w:tcPr>
          <w:p w14:paraId="3A8FE527" w14:textId="77777777" w:rsidR="00B2771B" w:rsidRPr="00F02619" w:rsidRDefault="00B2771B" w:rsidP="002669CC">
            <w:pPr>
              <w:spacing w:after="0"/>
              <w:jc w:val="right"/>
              <w:rPr>
                <w:rFonts w:cs="Arial"/>
                <w:b/>
                <w:szCs w:val="18"/>
              </w:rPr>
            </w:pPr>
            <w:r w:rsidRPr="00F02619">
              <w:rPr>
                <w:rFonts w:cs="Arial"/>
                <w:b/>
                <w:szCs w:val="18"/>
              </w:rPr>
              <w:t>45,174</w:t>
            </w:r>
          </w:p>
        </w:tc>
        <w:tc>
          <w:tcPr>
            <w:tcW w:w="1607" w:type="dxa"/>
            <w:tcBorders>
              <w:top w:val="single" w:sz="4" w:space="0" w:color="000000"/>
              <w:bottom w:val="single" w:sz="4" w:space="0" w:color="000000"/>
            </w:tcBorders>
            <w:shd w:val="clear" w:color="auto" w:fill="auto"/>
            <w:tcMar>
              <w:top w:w="0" w:type="dxa"/>
              <w:left w:w="108" w:type="dxa"/>
              <w:bottom w:w="0" w:type="dxa"/>
              <w:right w:w="108" w:type="dxa"/>
            </w:tcMar>
          </w:tcPr>
          <w:p w14:paraId="3D56DA17" w14:textId="77777777" w:rsidR="00B2771B" w:rsidRPr="00F02619" w:rsidRDefault="00B2771B" w:rsidP="002669CC">
            <w:pPr>
              <w:spacing w:after="0"/>
              <w:jc w:val="right"/>
              <w:rPr>
                <w:rFonts w:cs="Arial"/>
                <w:b/>
                <w:szCs w:val="18"/>
              </w:rPr>
            </w:pPr>
            <w:r w:rsidRPr="00F02619">
              <w:rPr>
                <w:rFonts w:cs="Arial"/>
                <w:b/>
                <w:szCs w:val="18"/>
              </w:rPr>
              <w:t>(22,822)</w:t>
            </w:r>
          </w:p>
        </w:tc>
        <w:tc>
          <w:tcPr>
            <w:tcW w:w="1607" w:type="dxa"/>
            <w:tcBorders>
              <w:top w:val="single" w:sz="4" w:space="0" w:color="auto"/>
              <w:bottom w:val="single" w:sz="4" w:space="0" w:color="auto"/>
            </w:tcBorders>
            <w:shd w:val="clear" w:color="auto" w:fill="auto"/>
            <w:tcMar>
              <w:top w:w="0" w:type="dxa"/>
              <w:left w:w="108" w:type="dxa"/>
              <w:bottom w:w="0" w:type="dxa"/>
              <w:right w:w="108" w:type="dxa"/>
            </w:tcMar>
          </w:tcPr>
          <w:p w14:paraId="47F984CA" w14:textId="77777777" w:rsidR="00B2771B" w:rsidRPr="00F02619" w:rsidRDefault="00B2771B" w:rsidP="002669CC">
            <w:pPr>
              <w:spacing w:after="0"/>
              <w:jc w:val="right"/>
              <w:rPr>
                <w:rFonts w:cs="Arial"/>
                <w:b/>
                <w:bCs/>
                <w:szCs w:val="18"/>
              </w:rPr>
            </w:pPr>
            <w:r w:rsidRPr="00F02619">
              <w:rPr>
                <w:rFonts w:cs="Arial"/>
                <w:b/>
                <w:bCs/>
                <w:szCs w:val="18"/>
              </w:rPr>
              <w:t>22,354</w:t>
            </w:r>
          </w:p>
        </w:tc>
      </w:tr>
    </w:tbl>
    <w:p w14:paraId="1465F283" w14:textId="77777777" w:rsidR="00B2771B" w:rsidRPr="00F02619" w:rsidRDefault="00B2771B" w:rsidP="00B2771B">
      <w:pPr>
        <w:rPr>
          <w:color w:val="FF0000"/>
        </w:rPr>
      </w:pPr>
    </w:p>
    <w:tbl>
      <w:tblPr>
        <w:tblW w:w="15309" w:type="dxa"/>
        <w:tblInd w:w="279" w:type="dxa"/>
        <w:tblCellMar>
          <w:left w:w="10" w:type="dxa"/>
          <w:right w:w="10" w:type="dxa"/>
        </w:tblCellMar>
        <w:tblLook w:val="0000" w:firstRow="0" w:lastRow="0" w:firstColumn="0" w:lastColumn="0" w:noHBand="0" w:noVBand="0"/>
      </w:tblPr>
      <w:tblGrid>
        <w:gridCol w:w="1559"/>
        <w:gridCol w:w="1559"/>
        <w:gridCol w:w="1701"/>
        <w:gridCol w:w="5670"/>
        <w:gridCol w:w="1701"/>
        <w:gridCol w:w="1560"/>
        <w:gridCol w:w="1559"/>
      </w:tblGrid>
      <w:tr w:rsidR="00B2771B" w:rsidRPr="00F02619" w14:paraId="374B197B" w14:textId="77777777" w:rsidTr="002669C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5546C" w14:textId="77777777" w:rsidR="00B2771B" w:rsidRPr="00F02619" w:rsidRDefault="00B2771B" w:rsidP="002669CC">
            <w:pPr>
              <w:spacing w:after="0"/>
              <w:jc w:val="right"/>
              <w:rPr>
                <w:rFonts w:cs="Arial"/>
                <w:b/>
                <w:szCs w:val="18"/>
              </w:rPr>
            </w:pPr>
          </w:p>
          <w:p w14:paraId="1B547BFE" w14:textId="77777777" w:rsidR="00B2771B" w:rsidRPr="00F02619" w:rsidRDefault="00B2771B" w:rsidP="002669CC">
            <w:pPr>
              <w:spacing w:after="0"/>
              <w:jc w:val="right"/>
              <w:rPr>
                <w:rFonts w:cs="Arial"/>
                <w:b/>
                <w:szCs w:val="18"/>
              </w:rPr>
            </w:pPr>
            <w:r w:rsidRPr="00F02619">
              <w:rPr>
                <w:rFonts w:cs="Arial"/>
                <w:b/>
                <w:szCs w:val="18"/>
              </w:rPr>
              <w:t>General Fund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58110" w14:textId="77777777" w:rsidR="00B2771B" w:rsidRPr="00F02619" w:rsidRDefault="00B2771B" w:rsidP="002669CC">
            <w:pPr>
              <w:spacing w:after="0"/>
              <w:jc w:val="right"/>
              <w:rPr>
                <w:rFonts w:cs="Arial"/>
                <w:b/>
                <w:szCs w:val="18"/>
              </w:rPr>
            </w:pPr>
          </w:p>
          <w:p w14:paraId="20D508B9" w14:textId="77777777" w:rsidR="00B2771B" w:rsidRPr="00F02619" w:rsidRDefault="00B2771B" w:rsidP="002669CC">
            <w:pPr>
              <w:spacing w:after="0"/>
              <w:jc w:val="right"/>
              <w:rPr>
                <w:rFonts w:cs="Arial"/>
                <w:b/>
                <w:szCs w:val="18"/>
              </w:rPr>
            </w:pPr>
            <w:r w:rsidRPr="00F02619">
              <w:rPr>
                <w:rFonts w:cs="Arial"/>
                <w:b/>
                <w:szCs w:val="18"/>
              </w:rPr>
              <w:t>HRA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C66BE" w14:textId="77777777" w:rsidR="00B2771B" w:rsidRPr="00F02619" w:rsidRDefault="00B2771B" w:rsidP="002669CC">
            <w:pPr>
              <w:spacing w:after="0"/>
              <w:jc w:val="right"/>
              <w:rPr>
                <w:rFonts w:cs="Arial"/>
                <w:b/>
                <w:szCs w:val="18"/>
              </w:rPr>
            </w:pPr>
            <w:r w:rsidRPr="00F02619">
              <w:rPr>
                <w:rFonts w:cs="Arial"/>
                <w:b/>
                <w:szCs w:val="18"/>
              </w:rPr>
              <w:t>Total General Fund and HRA</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E5015" w14:textId="77777777" w:rsidR="00B2771B" w:rsidRPr="00F02619" w:rsidRDefault="00B2771B" w:rsidP="002669CC">
            <w:pPr>
              <w:spacing w:after="0"/>
              <w:jc w:val="right"/>
              <w:rPr>
                <w:rFonts w:cs="Arial"/>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2ECEC" w14:textId="77777777" w:rsidR="00B2771B" w:rsidRPr="00F02619" w:rsidRDefault="00B2771B" w:rsidP="002669CC">
            <w:pPr>
              <w:spacing w:after="0"/>
              <w:jc w:val="right"/>
              <w:rPr>
                <w:rFonts w:cs="Arial"/>
                <w:b/>
                <w:szCs w:val="18"/>
              </w:rPr>
            </w:pPr>
          </w:p>
          <w:p w14:paraId="5A181BE3" w14:textId="77777777" w:rsidR="00B2771B" w:rsidRPr="00F02619" w:rsidRDefault="00B2771B" w:rsidP="002669CC">
            <w:pPr>
              <w:spacing w:after="0"/>
              <w:jc w:val="right"/>
              <w:rPr>
                <w:rFonts w:cs="Arial"/>
                <w:b/>
                <w:szCs w:val="18"/>
              </w:rPr>
            </w:pPr>
            <w:r w:rsidRPr="00F02619">
              <w:rPr>
                <w:rFonts w:cs="Arial"/>
                <w:b/>
                <w:szCs w:val="18"/>
              </w:rPr>
              <w:t>General Fund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2B17F" w14:textId="77777777" w:rsidR="00B2771B" w:rsidRPr="00F02619" w:rsidRDefault="00B2771B" w:rsidP="002669CC">
            <w:pPr>
              <w:spacing w:after="0"/>
              <w:jc w:val="right"/>
              <w:rPr>
                <w:rFonts w:cs="Arial"/>
                <w:b/>
                <w:szCs w:val="18"/>
              </w:rPr>
            </w:pPr>
          </w:p>
          <w:p w14:paraId="1E9053C5" w14:textId="77777777" w:rsidR="00B2771B" w:rsidRPr="00F02619" w:rsidRDefault="00B2771B" w:rsidP="002669CC">
            <w:pPr>
              <w:spacing w:after="0"/>
              <w:jc w:val="right"/>
              <w:rPr>
                <w:rFonts w:cs="Arial"/>
                <w:b/>
                <w:szCs w:val="18"/>
              </w:rPr>
            </w:pPr>
            <w:r w:rsidRPr="00F02619">
              <w:rPr>
                <w:rFonts w:cs="Arial"/>
                <w:b/>
                <w:szCs w:val="18"/>
              </w:rPr>
              <w:t>HRA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A5EFF" w14:textId="77777777" w:rsidR="00B2771B" w:rsidRPr="00F02619" w:rsidRDefault="00B2771B" w:rsidP="002669CC">
            <w:pPr>
              <w:spacing w:after="0"/>
              <w:jc w:val="right"/>
              <w:rPr>
                <w:rFonts w:cs="Arial"/>
                <w:b/>
                <w:szCs w:val="18"/>
              </w:rPr>
            </w:pPr>
            <w:r w:rsidRPr="00F02619">
              <w:rPr>
                <w:rFonts w:cs="Arial"/>
                <w:b/>
                <w:szCs w:val="18"/>
              </w:rPr>
              <w:t>Total General Fund and HRA</w:t>
            </w:r>
          </w:p>
        </w:tc>
      </w:tr>
      <w:tr w:rsidR="00B2771B" w:rsidRPr="00F02619" w14:paraId="7A8FFD47" w14:textId="77777777" w:rsidTr="002669C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1D4A0A" w14:textId="77777777" w:rsidR="00B2771B" w:rsidRPr="00F02619" w:rsidRDefault="00B2771B" w:rsidP="002669CC">
            <w:pPr>
              <w:spacing w:after="0"/>
              <w:jc w:val="right"/>
              <w:rPr>
                <w:rFonts w:cs="Arial"/>
                <w:b/>
                <w:szCs w:val="18"/>
              </w:rPr>
            </w:pPr>
            <w:r w:rsidRPr="00F02619">
              <w:rPr>
                <w:rFonts w:cs="Arial"/>
                <w:b/>
                <w:szCs w:val="18"/>
              </w:rPr>
              <w:t>(122,424)</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9AE50FB" w14:textId="77777777" w:rsidR="00B2771B" w:rsidRPr="00F02619" w:rsidRDefault="00B2771B" w:rsidP="002669CC">
            <w:pPr>
              <w:spacing w:after="0"/>
              <w:jc w:val="right"/>
              <w:rPr>
                <w:rFonts w:cs="Arial"/>
                <w:b/>
                <w:szCs w:val="18"/>
              </w:rPr>
            </w:pPr>
            <w:r w:rsidRPr="00F02619">
              <w:rPr>
                <w:rFonts w:cs="Arial"/>
                <w:b/>
                <w:szCs w:val="18"/>
              </w:rPr>
              <w:t>(16,241)</w:t>
            </w: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F655D83" w14:textId="77777777" w:rsidR="00B2771B" w:rsidRPr="00F02619" w:rsidRDefault="00B2771B" w:rsidP="002669CC">
            <w:pPr>
              <w:spacing w:after="0"/>
              <w:jc w:val="right"/>
              <w:rPr>
                <w:rFonts w:cs="Arial"/>
                <w:b/>
                <w:szCs w:val="18"/>
              </w:rPr>
            </w:pPr>
            <w:r w:rsidRPr="00F02619">
              <w:rPr>
                <w:rFonts w:cs="Arial"/>
                <w:b/>
                <w:szCs w:val="18"/>
              </w:rPr>
              <w:t>(138,665)</w:t>
            </w:r>
          </w:p>
        </w:tc>
        <w:tc>
          <w:tcPr>
            <w:tcW w:w="567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EC14A7F" w14:textId="77777777" w:rsidR="00B2771B" w:rsidRPr="00F02619" w:rsidRDefault="00B2771B" w:rsidP="002669CC">
            <w:pPr>
              <w:spacing w:after="0"/>
              <w:rPr>
                <w:rFonts w:cs="Arial"/>
                <w:b/>
                <w:szCs w:val="18"/>
              </w:rPr>
            </w:pPr>
            <w:r w:rsidRPr="00F02619">
              <w:rPr>
                <w:rFonts w:cs="Arial"/>
                <w:b/>
                <w:szCs w:val="18"/>
              </w:rPr>
              <w:t>Opening General Fund and HRA Balance</w:t>
            </w: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853D728" w14:textId="77777777" w:rsidR="00B2771B" w:rsidRPr="00F02619" w:rsidRDefault="00B2771B" w:rsidP="002669CC">
            <w:pPr>
              <w:spacing w:after="0"/>
              <w:jc w:val="right"/>
              <w:rPr>
                <w:rFonts w:cs="Arial"/>
                <w:b/>
                <w:szCs w:val="18"/>
              </w:rPr>
            </w:pPr>
            <w:r w:rsidRPr="00F02619">
              <w:rPr>
                <w:rFonts w:cs="Arial"/>
                <w:b/>
                <w:szCs w:val="18"/>
              </w:rPr>
              <w:t>(150,283)</w:t>
            </w:r>
          </w:p>
        </w:tc>
        <w:tc>
          <w:tcPr>
            <w:tcW w:w="1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71FE76" w14:textId="77777777" w:rsidR="00B2771B" w:rsidRPr="00F02619" w:rsidRDefault="00B2771B" w:rsidP="002669CC">
            <w:pPr>
              <w:spacing w:after="0"/>
              <w:jc w:val="right"/>
              <w:rPr>
                <w:rFonts w:cs="Arial"/>
                <w:b/>
                <w:szCs w:val="18"/>
              </w:rPr>
            </w:pPr>
            <w:r w:rsidRPr="00F02619">
              <w:rPr>
                <w:rFonts w:cs="Arial"/>
                <w:b/>
                <w:szCs w:val="18"/>
              </w:rPr>
              <w:t>(12,861)</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73BC20B" w14:textId="77777777" w:rsidR="00B2771B" w:rsidRPr="00F02619" w:rsidRDefault="00B2771B" w:rsidP="002669CC">
            <w:pPr>
              <w:spacing w:after="0"/>
              <w:jc w:val="right"/>
              <w:rPr>
                <w:rFonts w:cs="Arial"/>
                <w:b/>
                <w:szCs w:val="18"/>
              </w:rPr>
            </w:pPr>
            <w:r w:rsidRPr="00F02619">
              <w:rPr>
                <w:rFonts w:cs="Arial"/>
                <w:b/>
                <w:szCs w:val="18"/>
              </w:rPr>
              <w:t>(163,144)</w:t>
            </w:r>
          </w:p>
        </w:tc>
      </w:tr>
      <w:tr w:rsidR="00B2771B" w:rsidRPr="00F02619" w14:paraId="199B763F" w14:textId="77777777" w:rsidTr="002669C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00F49278" w14:textId="77777777" w:rsidR="00B2771B" w:rsidRPr="00F02619" w:rsidRDefault="00B2771B" w:rsidP="002669CC">
            <w:pPr>
              <w:spacing w:after="0"/>
              <w:jc w:val="right"/>
              <w:rPr>
                <w:rFonts w:cs="Arial"/>
                <w:szCs w:val="18"/>
              </w:rPr>
            </w:pPr>
            <w:r w:rsidRPr="00F02619">
              <w:rPr>
                <w:rFonts w:cs="Arial"/>
                <w:szCs w:val="18"/>
              </w:rPr>
              <w:t>31,955</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41A3BADE" w14:textId="77777777" w:rsidR="00B2771B" w:rsidRPr="00F02619" w:rsidRDefault="00B2771B" w:rsidP="002669CC">
            <w:pPr>
              <w:spacing w:after="0"/>
              <w:jc w:val="right"/>
              <w:rPr>
                <w:rFonts w:cs="Arial"/>
                <w:szCs w:val="18"/>
              </w:rPr>
            </w:pPr>
            <w:r w:rsidRPr="00F02619">
              <w:rPr>
                <w:rFonts w:cs="Arial"/>
                <w:szCs w:val="18"/>
              </w:rPr>
              <w:t>3,990</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tcPr>
          <w:p w14:paraId="4144B61C" w14:textId="77777777" w:rsidR="00B2771B" w:rsidRPr="00F02619" w:rsidRDefault="00B2771B" w:rsidP="002669CC">
            <w:pPr>
              <w:spacing w:after="0"/>
              <w:jc w:val="right"/>
              <w:rPr>
                <w:rFonts w:cs="Arial"/>
                <w:szCs w:val="18"/>
              </w:rPr>
            </w:pPr>
            <w:r w:rsidRPr="00F02619">
              <w:rPr>
                <w:rFonts w:cs="Arial"/>
                <w:szCs w:val="18"/>
              </w:rPr>
              <w:t>35,945</w:t>
            </w:r>
          </w:p>
        </w:tc>
        <w:tc>
          <w:tcPr>
            <w:tcW w:w="5670" w:type="dxa"/>
            <w:tcBorders>
              <w:left w:val="single" w:sz="4" w:space="0" w:color="000000"/>
              <w:right w:val="single" w:sz="4" w:space="0" w:color="000000"/>
            </w:tcBorders>
            <w:shd w:val="clear" w:color="auto" w:fill="auto"/>
            <w:tcMar>
              <w:top w:w="0" w:type="dxa"/>
              <w:left w:w="108" w:type="dxa"/>
              <w:bottom w:w="0" w:type="dxa"/>
              <w:right w:w="108" w:type="dxa"/>
            </w:tcMar>
          </w:tcPr>
          <w:p w14:paraId="040B1EDA" w14:textId="77777777" w:rsidR="00B2771B" w:rsidRPr="00F02619" w:rsidRDefault="00B2771B" w:rsidP="002669CC">
            <w:pPr>
              <w:spacing w:after="0"/>
              <w:rPr>
                <w:rFonts w:cs="Arial"/>
                <w:szCs w:val="18"/>
              </w:rPr>
            </w:pPr>
            <w:r w:rsidRPr="00F02619">
              <w:rPr>
                <w:rFonts w:cs="Arial"/>
                <w:szCs w:val="18"/>
              </w:rPr>
              <w:t>Less/plus (Surplus) or Deficit on General Fund</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tcPr>
          <w:p w14:paraId="39AB3A08" w14:textId="77777777" w:rsidR="00B2771B" w:rsidRPr="00F02619" w:rsidRDefault="00B2771B" w:rsidP="002669CC">
            <w:pPr>
              <w:spacing w:after="0"/>
              <w:jc w:val="right"/>
              <w:rPr>
                <w:rFonts w:cs="Arial"/>
                <w:szCs w:val="18"/>
              </w:rPr>
            </w:pPr>
            <w:r w:rsidRPr="00F02619">
              <w:rPr>
                <w:rFonts w:cs="Arial"/>
                <w:szCs w:val="18"/>
              </w:rPr>
              <w:t>45,534</w:t>
            </w:r>
          </w:p>
        </w:tc>
        <w:tc>
          <w:tcPr>
            <w:tcW w:w="1560" w:type="dxa"/>
            <w:tcBorders>
              <w:left w:val="single" w:sz="4" w:space="0" w:color="000000"/>
              <w:right w:val="single" w:sz="4" w:space="0" w:color="000000"/>
            </w:tcBorders>
            <w:shd w:val="clear" w:color="auto" w:fill="auto"/>
            <w:tcMar>
              <w:top w:w="0" w:type="dxa"/>
              <w:left w:w="108" w:type="dxa"/>
              <w:bottom w:w="0" w:type="dxa"/>
              <w:right w:w="108" w:type="dxa"/>
            </w:tcMar>
          </w:tcPr>
          <w:p w14:paraId="78DE1E84" w14:textId="77777777" w:rsidR="00B2771B" w:rsidRPr="00F02619" w:rsidRDefault="00B2771B" w:rsidP="002669CC">
            <w:pPr>
              <w:spacing w:after="0"/>
              <w:jc w:val="right"/>
              <w:rPr>
                <w:rFonts w:cs="Arial"/>
                <w:szCs w:val="18"/>
              </w:rPr>
            </w:pPr>
            <w:r w:rsidRPr="00F02619">
              <w:rPr>
                <w:rFonts w:cs="Arial"/>
                <w:szCs w:val="18"/>
              </w:rPr>
              <w:t>(360)</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7C45B771" w14:textId="77777777" w:rsidR="00B2771B" w:rsidRPr="00F02619" w:rsidRDefault="00B2771B" w:rsidP="002669CC">
            <w:pPr>
              <w:spacing w:after="0"/>
              <w:jc w:val="right"/>
              <w:rPr>
                <w:rFonts w:cs="Arial"/>
                <w:szCs w:val="18"/>
              </w:rPr>
            </w:pPr>
            <w:r w:rsidRPr="00F02619">
              <w:rPr>
                <w:rFonts w:cs="Arial"/>
                <w:szCs w:val="18"/>
              </w:rPr>
              <w:t>45,174</w:t>
            </w:r>
          </w:p>
        </w:tc>
      </w:tr>
      <w:tr w:rsidR="00B2771B" w:rsidRPr="00F02619" w14:paraId="0FF441B2" w14:textId="77777777" w:rsidTr="002669C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7C13FCAA" w14:textId="77777777" w:rsidR="00B2771B" w:rsidRPr="00F02619" w:rsidRDefault="00B2771B" w:rsidP="002669CC">
            <w:pPr>
              <w:spacing w:after="0"/>
              <w:jc w:val="right"/>
              <w:rPr>
                <w:rFonts w:cs="Arial"/>
                <w:szCs w:val="18"/>
              </w:rPr>
            </w:pPr>
            <w:r w:rsidRPr="00F02619">
              <w:rPr>
                <w:rFonts w:cs="Arial"/>
                <w:szCs w:val="18"/>
              </w:rPr>
              <w:t>(59,814)</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25D1054A" w14:textId="77777777" w:rsidR="00B2771B" w:rsidRPr="00F02619" w:rsidRDefault="00B2771B" w:rsidP="002669CC">
            <w:pPr>
              <w:spacing w:after="0"/>
              <w:jc w:val="right"/>
              <w:rPr>
                <w:rFonts w:cs="Arial"/>
                <w:szCs w:val="18"/>
              </w:rPr>
            </w:pPr>
            <w:r w:rsidRPr="00F02619">
              <w:rPr>
                <w:rFonts w:cs="Arial"/>
                <w:szCs w:val="18"/>
              </w:rPr>
              <w:t>(610)</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tcPr>
          <w:p w14:paraId="5EC4A15A" w14:textId="77777777" w:rsidR="00B2771B" w:rsidRPr="00F02619" w:rsidRDefault="00B2771B" w:rsidP="002669CC">
            <w:pPr>
              <w:spacing w:after="0"/>
              <w:jc w:val="right"/>
              <w:rPr>
                <w:rFonts w:cs="Arial"/>
                <w:szCs w:val="18"/>
              </w:rPr>
            </w:pPr>
            <w:r w:rsidRPr="00F02619">
              <w:rPr>
                <w:rFonts w:cs="Arial"/>
                <w:szCs w:val="18"/>
              </w:rPr>
              <w:t>(60,424)</w:t>
            </w:r>
          </w:p>
        </w:tc>
        <w:tc>
          <w:tcPr>
            <w:tcW w:w="5670" w:type="dxa"/>
            <w:tcBorders>
              <w:left w:val="single" w:sz="4" w:space="0" w:color="000000"/>
              <w:right w:val="single" w:sz="4" w:space="0" w:color="000000"/>
            </w:tcBorders>
            <w:shd w:val="clear" w:color="auto" w:fill="auto"/>
            <w:tcMar>
              <w:top w:w="0" w:type="dxa"/>
              <w:left w:w="108" w:type="dxa"/>
              <w:bottom w:w="0" w:type="dxa"/>
              <w:right w:w="108" w:type="dxa"/>
            </w:tcMar>
          </w:tcPr>
          <w:p w14:paraId="386EDFC0" w14:textId="77777777" w:rsidR="00B2771B" w:rsidRPr="00F02619" w:rsidRDefault="00B2771B" w:rsidP="002669CC">
            <w:pPr>
              <w:spacing w:after="0"/>
              <w:rPr>
                <w:rFonts w:cs="Arial"/>
                <w:szCs w:val="18"/>
              </w:rPr>
            </w:pPr>
            <w:r w:rsidRPr="00F02619">
              <w:rPr>
                <w:rFonts w:cs="Arial"/>
                <w:szCs w:val="18"/>
              </w:rPr>
              <w:t>Transfers to/from Other Reserves</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tcPr>
          <w:p w14:paraId="108A8B5D" w14:textId="77777777" w:rsidR="00B2771B" w:rsidRPr="00F02619" w:rsidRDefault="00B2771B" w:rsidP="002669CC">
            <w:pPr>
              <w:spacing w:after="0"/>
              <w:jc w:val="right"/>
              <w:rPr>
                <w:rFonts w:cs="Arial"/>
                <w:szCs w:val="18"/>
              </w:rPr>
            </w:pPr>
            <w:r w:rsidRPr="00F02619">
              <w:rPr>
                <w:rFonts w:cs="Arial"/>
                <w:szCs w:val="18"/>
              </w:rPr>
              <w:t>(4,938)</w:t>
            </w:r>
          </w:p>
        </w:tc>
        <w:tc>
          <w:tcPr>
            <w:tcW w:w="1560" w:type="dxa"/>
            <w:tcBorders>
              <w:left w:val="single" w:sz="4" w:space="0" w:color="000000"/>
              <w:right w:val="single" w:sz="4" w:space="0" w:color="000000"/>
            </w:tcBorders>
            <w:shd w:val="clear" w:color="auto" w:fill="auto"/>
            <w:tcMar>
              <w:top w:w="0" w:type="dxa"/>
              <w:left w:w="108" w:type="dxa"/>
              <w:bottom w:w="0" w:type="dxa"/>
              <w:right w:w="108" w:type="dxa"/>
            </w:tcMar>
          </w:tcPr>
          <w:p w14:paraId="2E11349F" w14:textId="77777777" w:rsidR="00B2771B" w:rsidRPr="00F02619" w:rsidRDefault="00B2771B" w:rsidP="002669CC">
            <w:pPr>
              <w:spacing w:after="0"/>
              <w:jc w:val="right"/>
              <w:rPr>
                <w:rFonts w:cs="Arial"/>
                <w:szCs w:val="18"/>
              </w:rPr>
            </w:pPr>
            <w:r w:rsidRPr="00F02619">
              <w:rPr>
                <w:rFonts w:cs="Arial"/>
                <w:szCs w:val="18"/>
              </w:rPr>
              <w:t>-</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tcPr>
          <w:p w14:paraId="651C7653" w14:textId="77777777" w:rsidR="00B2771B" w:rsidRPr="00F02619" w:rsidRDefault="00B2771B" w:rsidP="002669CC">
            <w:pPr>
              <w:spacing w:after="0"/>
              <w:jc w:val="right"/>
              <w:rPr>
                <w:rFonts w:cs="Arial"/>
                <w:szCs w:val="18"/>
              </w:rPr>
            </w:pPr>
            <w:r w:rsidRPr="00F02619">
              <w:rPr>
                <w:rFonts w:cs="Arial"/>
                <w:szCs w:val="18"/>
              </w:rPr>
              <w:t>(4,938)</w:t>
            </w:r>
          </w:p>
        </w:tc>
      </w:tr>
      <w:tr w:rsidR="00B2771B" w:rsidRPr="00F02619" w14:paraId="461C1FD2" w14:textId="77777777" w:rsidTr="002669C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90097" w14:textId="77777777" w:rsidR="00B2771B" w:rsidRPr="00F02619" w:rsidRDefault="00B2771B" w:rsidP="002669CC">
            <w:pPr>
              <w:spacing w:after="0"/>
              <w:jc w:val="right"/>
              <w:rPr>
                <w:rFonts w:cs="Arial"/>
                <w:b/>
                <w:szCs w:val="18"/>
              </w:rPr>
            </w:pPr>
            <w:r w:rsidRPr="00F02619">
              <w:rPr>
                <w:rFonts w:cs="Arial"/>
                <w:b/>
                <w:szCs w:val="18"/>
              </w:rPr>
              <w:t>(150,283)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859CD" w14:textId="77777777" w:rsidR="00B2771B" w:rsidRPr="00F02619" w:rsidRDefault="00B2771B" w:rsidP="002669CC">
            <w:pPr>
              <w:spacing w:after="0"/>
              <w:jc w:val="right"/>
              <w:rPr>
                <w:rFonts w:cs="Arial"/>
                <w:b/>
                <w:szCs w:val="18"/>
              </w:rPr>
            </w:pPr>
            <w:r w:rsidRPr="00F02619">
              <w:rPr>
                <w:rFonts w:cs="Arial"/>
                <w:b/>
                <w:szCs w:val="18"/>
              </w:rPr>
              <w:t>(12,861)</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9E91D" w14:textId="77777777" w:rsidR="00B2771B" w:rsidRPr="00F02619" w:rsidRDefault="00B2771B" w:rsidP="002669CC">
            <w:pPr>
              <w:spacing w:after="0"/>
              <w:jc w:val="right"/>
              <w:rPr>
                <w:rFonts w:cs="Arial"/>
                <w:b/>
                <w:szCs w:val="18"/>
              </w:rPr>
            </w:pPr>
            <w:r w:rsidRPr="00F02619">
              <w:rPr>
                <w:rFonts w:cs="Arial"/>
                <w:b/>
                <w:szCs w:val="18"/>
              </w:rPr>
              <w:t>(163,144)</w:t>
            </w:r>
          </w:p>
        </w:tc>
        <w:tc>
          <w:tcPr>
            <w:tcW w:w="56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0B6A2" w14:textId="77777777" w:rsidR="00B2771B" w:rsidRPr="00F02619" w:rsidRDefault="00B2771B" w:rsidP="002669CC">
            <w:pPr>
              <w:spacing w:after="0"/>
              <w:rPr>
                <w:rFonts w:cs="Arial"/>
                <w:b/>
                <w:szCs w:val="18"/>
              </w:rPr>
            </w:pPr>
            <w:r w:rsidRPr="00F02619">
              <w:rPr>
                <w:rFonts w:cs="Arial"/>
                <w:b/>
                <w:szCs w:val="18"/>
              </w:rPr>
              <w:t>Closing General Fund and HRA Balance</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2811" w14:textId="77777777" w:rsidR="00B2771B" w:rsidRPr="00F02619" w:rsidRDefault="00B2771B" w:rsidP="002669CC">
            <w:pPr>
              <w:spacing w:after="0"/>
              <w:jc w:val="right"/>
              <w:rPr>
                <w:rFonts w:cs="Arial"/>
                <w:b/>
                <w:szCs w:val="18"/>
              </w:rPr>
            </w:pPr>
            <w:r w:rsidRPr="00F02619">
              <w:rPr>
                <w:rFonts w:cs="Arial"/>
                <w:b/>
                <w:szCs w:val="18"/>
              </w:rPr>
              <w:t>(109,687)</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CC508" w14:textId="77777777" w:rsidR="00B2771B" w:rsidRPr="00F02619" w:rsidRDefault="00B2771B" w:rsidP="002669CC">
            <w:pPr>
              <w:spacing w:after="0"/>
              <w:jc w:val="right"/>
              <w:rPr>
                <w:rFonts w:cs="Arial"/>
                <w:b/>
                <w:szCs w:val="18"/>
              </w:rPr>
            </w:pPr>
            <w:r w:rsidRPr="00F02619">
              <w:rPr>
                <w:rFonts w:cs="Arial"/>
                <w:b/>
                <w:szCs w:val="18"/>
              </w:rPr>
              <w:t>(13,221)</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F87DE" w14:textId="77777777" w:rsidR="00B2771B" w:rsidRPr="00F02619" w:rsidRDefault="00B2771B" w:rsidP="002669CC">
            <w:pPr>
              <w:spacing w:after="0"/>
              <w:jc w:val="right"/>
              <w:rPr>
                <w:rFonts w:cs="Arial"/>
                <w:b/>
                <w:szCs w:val="18"/>
              </w:rPr>
            </w:pPr>
            <w:r w:rsidRPr="00F02619">
              <w:rPr>
                <w:rFonts w:cs="Arial"/>
                <w:b/>
                <w:szCs w:val="18"/>
              </w:rPr>
              <w:t>(122,908)</w:t>
            </w:r>
          </w:p>
        </w:tc>
      </w:tr>
    </w:tbl>
    <w:p w14:paraId="3FFDA2C4" w14:textId="77777777" w:rsidR="00B2771B" w:rsidRPr="00F02619" w:rsidRDefault="00B2771B" w:rsidP="00B2771B">
      <w:pPr>
        <w:spacing w:after="0"/>
        <w:rPr>
          <w:color w:val="FF0000"/>
        </w:rPr>
      </w:pPr>
    </w:p>
    <w:p w14:paraId="40B6A8D9" w14:textId="77777777" w:rsidR="00B2771B" w:rsidRPr="00F02619" w:rsidRDefault="00B2771B">
      <w:pPr>
        <w:pageBreakBefore/>
        <w:suppressAutoHyphens w:val="0"/>
        <w:sectPr w:rsidR="00B2771B" w:rsidRPr="00F02619" w:rsidSect="00B2771B">
          <w:pgSz w:w="16840" w:h="11910" w:orient="landscape"/>
          <w:pgMar w:top="995" w:right="363" w:bottom="743" w:left="561" w:header="720" w:footer="720" w:gutter="0"/>
          <w:cols w:space="720"/>
          <w:docGrid w:linePitch="245"/>
        </w:sectPr>
      </w:pPr>
    </w:p>
    <w:p w14:paraId="394CB2E2" w14:textId="77777777" w:rsidR="00B2771B" w:rsidRPr="00F02619" w:rsidRDefault="00B2771B">
      <w:pPr>
        <w:pageBreakBefore/>
        <w:suppressAutoHyphens w:val="0"/>
      </w:pPr>
    </w:p>
    <w:p w14:paraId="4F5A7A35" w14:textId="77777777" w:rsidR="00F63F8B" w:rsidRPr="00F02619" w:rsidRDefault="006B60F4">
      <w:r w:rsidRPr="00F02619">
        <w:t>Adjustments from General Fund to arrive at the Comprehensive Income and Expenditure Statement</w:t>
      </w:r>
    </w:p>
    <w:p w14:paraId="5D0F27E2"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4664"/>
        <w:gridCol w:w="1374"/>
        <w:gridCol w:w="1374"/>
        <w:gridCol w:w="1374"/>
        <w:gridCol w:w="1376"/>
      </w:tblGrid>
      <w:tr w:rsidR="00F63F8B" w:rsidRPr="00F02619" w14:paraId="031755B5"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9E0C5" w14:textId="29CD393C" w:rsidR="00F63F8B" w:rsidRPr="00F02619" w:rsidRDefault="006B60F4">
            <w:pPr>
              <w:spacing w:after="0"/>
              <w:rPr>
                <w:rFonts w:cs="Arial"/>
                <w:b/>
                <w:bCs/>
                <w:szCs w:val="18"/>
              </w:rPr>
            </w:pPr>
            <w:r w:rsidRPr="00F02619">
              <w:rPr>
                <w:rFonts w:cs="Arial"/>
                <w:b/>
                <w:bCs/>
                <w:szCs w:val="18"/>
              </w:rPr>
              <w:t>202</w:t>
            </w:r>
            <w:r w:rsidR="00D34039" w:rsidRPr="00F02619">
              <w:rPr>
                <w:rFonts w:cs="Arial"/>
                <w:b/>
                <w:bCs/>
                <w:szCs w:val="18"/>
              </w:rPr>
              <w:t>3/24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ACF9" w14:textId="77777777" w:rsidR="00F63F8B" w:rsidRPr="00F02619" w:rsidRDefault="00F63F8B">
            <w:pPr>
              <w:spacing w:after="0"/>
              <w:jc w:val="center"/>
              <w:rPr>
                <w:rFonts w:cs="Arial"/>
                <w:b/>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8AA44" w14:textId="77777777" w:rsidR="00F63F8B" w:rsidRPr="00F02619" w:rsidRDefault="00F63F8B">
            <w:pPr>
              <w:spacing w:after="0"/>
              <w:jc w:val="center"/>
              <w:rPr>
                <w:rFonts w:cs="Arial"/>
                <w:b/>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8DC6D" w14:textId="77777777" w:rsidR="00F63F8B" w:rsidRPr="00F02619" w:rsidRDefault="00F63F8B">
            <w:pPr>
              <w:spacing w:after="0"/>
              <w:jc w:val="center"/>
              <w:rPr>
                <w:rFonts w:cs="Arial"/>
                <w:b/>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D26D4" w14:textId="77777777" w:rsidR="00F63F8B" w:rsidRPr="00F02619" w:rsidRDefault="00F63F8B">
            <w:pPr>
              <w:spacing w:after="0"/>
              <w:jc w:val="center"/>
              <w:rPr>
                <w:rFonts w:cs="Arial"/>
                <w:b/>
                <w:szCs w:val="18"/>
              </w:rPr>
            </w:pPr>
          </w:p>
        </w:tc>
      </w:tr>
      <w:tr w:rsidR="00F63F8B" w:rsidRPr="00F02619" w14:paraId="77560E09"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FA731" w14:textId="77777777" w:rsidR="00F63F8B" w:rsidRPr="00F02619" w:rsidRDefault="00F63F8B">
            <w:pPr>
              <w:spacing w:after="0"/>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E39C" w14:textId="77777777" w:rsidR="00F63F8B" w:rsidRPr="00F02619" w:rsidRDefault="00F63F8B">
            <w:pPr>
              <w:spacing w:after="0"/>
              <w:jc w:val="right"/>
              <w:rPr>
                <w:rFonts w:cs="Arial"/>
                <w:b/>
                <w:szCs w:val="18"/>
              </w:rPr>
            </w:pPr>
          </w:p>
          <w:p w14:paraId="3411BC3A" w14:textId="77777777" w:rsidR="00F63F8B" w:rsidRPr="00F02619" w:rsidRDefault="00F63F8B">
            <w:pPr>
              <w:spacing w:after="0"/>
              <w:jc w:val="right"/>
              <w:rPr>
                <w:rFonts w:cs="Arial"/>
                <w:b/>
                <w:szCs w:val="18"/>
              </w:rPr>
            </w:pPr>
          </w:p>
          <w:p w14:paraId="276ECDEB" w14:textId="77777777" w:rsidR="00F63F8B" w:rsidRPr="00F02619" w:rsidRDefault="006B60F4">
            <w:pPr>
              <w:spacing w:after="0"/>
              <w:jc w:val="right"/>
              <w:rPr>
                <w:rFonts w:cs="Arial"/>
                <w:b/>
                <w:szCs w:val="18"/>
              </w:rPr>
            </w:pPr>
            <w:r w:rsidRPr="00F02619">
              <w:rPr>
                <w:rFonts w:cs="Arial"/>
                <w:b/>
                <w:szCs w:val="18"/>
              </w:rPr>
              <w:t>Adjustments for Capital Purposes</w:t>
            </w:r>
          </w:p>
          <w:p w14:paraId="60DE89D5" w14:textId="77777777" w:rsidR="00F63F8B" w:rsidRPr="00F02619" w:rsidRDefault="006B60F4">
            <w:pPr>
              <w:spacing w:after="0"/>
              <w:jc w:val="right"/>
              <w:rPr>
                <w:rFonts w:cs="Arial"/>
                <w:b/>
                <w:szCs w:val="18"/>
              </w:rPr>
            </w:pPr>
            <w:r w:rsidRPr="00F02619">
              <w:rPr>
                <w:rFonts w:cs="Arial"/>
                <w:b/>
                <w:szCs w:val="18"/>
              </w:rPr>
              <w:t>(Note a)</w:t>
            </w:r>
          </w:p>
          <w:p w14:paraId="545AABEF" w14:textId="77777777" w:rsidR="00F63F8B" w:rsidRPr="00F02619" w:rsidRDefault="006B60F4">
            <w:pPr>
              <w:spacing w:after="0"/>
              <w:jc w:val="right"/>
              <w:rPr>
                <w:rFonts w:cs="Arial"/>
                <w:b/>
                <w:szCs w:val="18"/>
              </w:rPr>
            </w:pPr>
            <w:r w:rsidRPr="00F02619">
              <w:rPr>
                <w:rFonts w:cs="Arial"/>
                <w:b/>
                <w:szCs w:val="18"/>
              </w:rPr>
              <w:t>£000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2DDD2" w14:textId="77777777" w:rsidR="00F63F8B" w:rsidRPr="00F02619" w:rsidRDefault="00F63F8B">
            <w:pPr>
              <w:spacing w:after="0"/>
              <w:jc w:val="right"/>
              <w:rPr>
                <w:rFonts w:cs="Arial"/>
                <w:b/>
                <w:szCs w:val="18"/>
              </w:rPr>
            </w:pPr>
          </w:p>
          <w:p w14:paraId="78848DA3" w14:textId="77777777" w:rsidR="00F63F8B" w:rsidRPr="00F02619" w:rsidRDefault="006B60F4">
            <w:pPr>
              <w:spacing w:after="0"/>
              <w:jc w:val="right"/>
              <w:rPr>
                <w:rFonts w:cs="Arial"/>
                <w:b/>
                <w:szCs w:val="18"/>
              </w:rPr>
            </w:pPr>
            <w:r w:rsidRPr="00F02619">
              <w:rPr>
                <w:rFonts w:cs="Arial"/>
                <w:b/>
                <w:szCs w:val="18"/>
              </w:rPr>
              <w:t xml:space="preserve">Net change for the Pensions Adjustments </w:t>
            </w:r>
          </w:p>
          <w:p w14:paraId="103AA9F1" w14:textId="77777777" w:rsidR="00F63F8B" w:rsidRPr="00F02619" w:rsidRDefault="006B60F4">
            <w:pPr>
              <w:spacing w:after="0"/>
              <w:jc w:val="right"/>
              <w:rPr>
                <w:rFonts w:cs="Arial"/>
                <w:b/>
                <w:szCs w:val="18"/>
              </w:rPr>
            </w:pPr>
            <w:r w:rsidRPr="00F02619">
              <w:rPr>
                <w:rFonts w:cs="Arial"/>
                <w:b/>
                <w:szCs w:val="18"/>
              </w:rPr>
              <w:t>(Note b)</w:t>
            </w:r>
          </w:p>
          <w:p w14:paraId="3596429E" w14:textId="77777777" w:rsidR="00F63F8B" w:rsidRPr="00F02619" w:rsidRDefault="006B60F4">
            <w:pPr>
              <w:spacing w:after="0"/>
              <w:jc w:val="right"/>
              <w:rPr>
                <w:rFonts w:cs="Arial"/>
                <w:b/>
                <w:szCs w:val="18"/>
              </w:rPr>
            </w:pPr>
            <w:r w:rsidRPr="00F02619">
              <w:rPr>
                <w:rFonts w:cs="Arial"/>
                <w:b/>
                <w:szCs w:val="18"/>
              </w:rPr>
              <w:t>£000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6667D" w14:textId="77777777" w:rsidR="00F63F8B" w:rsidRPr="00F02619" w:rsidRDefault="00F63F8B">
            <w:pPr>
              <w:spacing w:after="0"/>
              <w:jc w:val="right"/>
              <w:rPr>
                <w:rFonts w:cs="Arial"/>
                <w:b/>
                <w:szCs w:val="18"/>
              </w:rPr>
            </w:pPr>
          </w:p>
          <w:p w14:paraId="1F16A101" w14:textId="77777777" w:rsidR="00F63F8B" w:rsidRPr="00F02619" w:rsidRDefault="00F63F8B">
            <w:pPr>
              <w:spacing w:after="0"/>
              <w:jc w:val="right"/>
              <w:rPr>
                <w:rFonts w:cs="Arial"/>
                <w:b/>
                <w:szCs w:val="18"/>
              </w:rPr>
            </w:pPr>
          </w:p>
          <w:p w14:paraId="422B63CD" w14:textId="77777777" w:rsidR="00F63F8B" w:rsidRPr="00F02619" w:rsidRDefault="00F63F8B">
            <w:pPr>
              <w:spacing w:after="0"/>
              <w:jc w:val="right"/>
              <w:rPr>
                <w:rFonts w:cs="Arial"/>
                <w:b/>
                <w:szCs w:val="18"/>
              </w:rPr>
            </w:pPr>
          </w:p>
          <w:p w14:paraId="15A09168" w14:textId="77777777" w:rsidR="00F63F8B" w:rsidRPr="00F02619" w:rsidRDefault="006B60F4">
            <w:pPr>
              <w:spacing w:after="0"/>
              <w:jc w:val="right"/>
              <w:rPr>
                <w:rFonts w:cs="Arial"/>
                <w:b/>
                <w:szCs w:val="18"/>
              </w:rPr>
            </w:pPr>
            <w:r w:rsidRPr="00F02619">
              <w:rPr>
                <w:rFonts w:cs="Arial"/>
                <w:b/>
                <w:szCs w:val="18"/>
              </w:rPr>
              <w:t>Other Differences</w:t>
            </w:r>
          </w:p>
          <w:p w14:paraId="4BF705C4" w14:textId="77777777" w:rsidR="00F63F8B" w:rsidRPr="00F02619" w:rsidRDefault="006B60F4">
            <w:pPr>
              <w:spacing w:after="0"/>
              <w:jc w:val="right"/>
              <w:rPr>
                <w:rFonts w:cs="Arial"/>
                <w:b/>
                <w:szCs w:val="18"/>
              </w:rPr>
            </w:pPr>
            <w:r w:rsidRPr="00F02619">
              <w:rPr>
                <w:rFonts w:cs="Arial"/>
                <w:b/>
                <w:szCs w:val="18"/>
              </w:rPr>
              <w:t>(Note c)</w:t>
            </w:r>
          </w:p>
          <w:p w14:paraId="5EA518E0" w14:textId="77777777" w:rsidR="00F63F8B" w:rsidRPr="00F02619" w:rsidRDefault="006B60F4">
            <w:pPr>
              <w:spacing w:after="0"/>
              <w:jc w:val="right"/>
              <w:rPr>
                <w:rFonts w:cs="Arial"/>
                <w:b/>
                <w:szCs w:val="18"/>
              </w:rPr>
            </w:pPr>
            <w:r w:rsidRPr="00F02619">
              <w:rPr>
                <w:rFonts w:cs="Arial"/>
                <w:b/>
                <w:szCs w:val="18"/>
              </w:rPr>
              <w:t>£000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400F" w14:textId="77777777" w:rsidR="00F63F8B" w:rsidRPr="00F02619" w:rsidRDefault="006B60F4">
            <w:pPr>
              <w:spacing w:after="0"/>
              <w:jc w:val="right"/>
              <w:rPr>
                <w:rFonts w:cs="Arial"/>
                <w:b/>
                <w:szCs w:val="18"/>
              </w:rPr>
            </w:pPr>
            <w:r w:rsidRPr="00F02619">
              <w:rPr>
                <w:rFonts w:cs="Arial"/>
                <w:b/>
                <w:szCs w:val="18"/>
              </w:rPr>
              <w:t>Total Adjustments between Funding and Accounting Basis</w:t>
            </w:r>
          </w:p>
          <w:p w14:paraId="7D7E74DC"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527FC49B"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561B0" w14:textId="77777777" w:rsidR="00F63F8B" w:rsidRPr="00F02619" w:rsidRDefault="006B60F4">
            <w:pPr>
              <w:spacing w:after="0"/>
              <w:rPr>
                <w:rFonts w:cs="Arial"/>
                <w:szCs w:val="18"/>
              </w:rPr>
            </w:pPr>
            <w:r w:rsidRPr="00F02619">
              <w:rPr>
                <w:rFonts w:cs="Arial"/>
                <w:szCs w:val="18"/>
              </w:rPr>
              <w:t>Community and Enterprise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5E80" w14:textId="5E288F5C" w:rsidR="00F63F8B" w:rsidRPr="00F02619" w:rsidRDefault="0027287A">
            <w:pPr>
              <w:spacing w:after="0"/>
              <w:jc w:val="right"/>
              <w:rPr>
                <w:rFonts w:cs="Arial"/>
                <w:szCs w:val="18"/>
              </w:rPr>
            </w:pPr>
            <w:r w:rsidRPr="00F02619">
              <w:rPr>
                <w:rFonts w:cs="Arial"/>
                <w:szCs w:val="18"/>
              </w:rPr>
              <w:t>23,665</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32BDE" w14:textId="21D38CBB" w:rsidR="00F63F8B" w:rsidRPr="00F02619" w:rsidRDefault="0027287A">
            <w:pPr>
              <w:spacing w:after="0"/>
              <w:jc w:val="right"/>
              <w:rPr>
                <w:rFonts w:cs="Arial"/>
                <w:szCs w:val="18"/>
              </w:rPr>
            </w:pPr>
            <w:r w:rsidRPr="00F02619">
              <w:rPr>
                <w:rFonts w:cs="Arial"/>
                <w:szCs w:val="18"/>
              </w:rPr>
              <w:t>(766)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6B58B" w14:textId="32BA350C" w:rsidR="00F63F8B" w:rsidRPr="00F02619" w:rsidRDefault="0027287A">
            <w:pPr>
              <w:spacing w:after="0"/>
              <w:jc w:val="right"/>
              <w:rPr>
                <w:rFonts w:cs="Arial"/>
                <w:szCs w:val="18"/>
              </w:rPr>
            </w:pPr>
            <w:r w:rsidRPr="00F02619">
              <w:rPr>
                <w:rFonts w:cs="Arial"/>
                <w:szCs w:val="18"/>
              </w:rPr>
              <w:t>(116)</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F83CB" w14:textId="38B95F0D" w:rsidR="00F63F8B" w:rsidRPr="00F02619" w:rsidRDefault="0027287A">
            <w:pPr>
              <w:spacing w:after="0"/>
              <w:jc w:val="right"/>
              <w:rPr>
                <w:rFonts w:cs="Arial"/>
                <w:szCs w:val="18"/>
              </w:rPr>
            </w:pPr>
            <w:r w:rsidRPr="00F02619">
              <w:rPr>
                <w:rFonts w:cs="Arial"/>
                <w:szCs w:val="18"/>
              </w:rPr>
              <w:t>22,783</w:t>
            </w:r>
          </w:p>
        </w:tc>
      </w:tr>
      <w:tr w:rsidR="00F63F8B" w:rsidRPr="00F02619" w14:paraId="65874177"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618D" w14:textId="77777777" w:rsidR="00F63F8B" w:rsidRPr="00F02619" w:rsidRDefault="006B60F4">
            <w:pPr>
              <w:spacing w:after="0"/>
              <w:rPr>
                <w:rFonts w:cs="Arial"/>
                <w:szCs w:val="18"/>
              </w:rPr>
            </w:pPr>
            <w:r w:rsidRPr="00F02619">
              <w:rPr>
                <w:rFonts w:cs="Arial"/>
                <w:szCs w:val="18"/>
              </w:rPr>
              <w:t>Education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91FA3" w14:textId="3E8E6690" w:rsidR="00F63F8B" w:rsidRPr="00F02619" w:rsidRDefault="0027287A">
            <w:pPr>
              <w:spacing w:after="0"/>
              <w:jc w:val="right"/>
              <w:rPr>
                <w:rFonts w:cs="Arial"/>
                <w:szCs w:val="18"/>
              </w:rPr>
            </w:pPr>
            <w:r w:rsidRPr="00F02619">
              <w:rPr>
                <w:rFonts w:cs="Arial"/>
                <w:szCs w:val="18"/>
              </w:rPr>
              <w:t>26,136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F79A6" w14:textId="06B5D4B5" w:rsidR="00F63F8B" w:rsidRPr="00F02619" w:rsidRDefault="0027287A">
            <w:pPr>
              <w:spacing w:after="0"/>
              <w:jc w:val="right"/>
              <w:rPr>
                <w:rFonts w:cs="Arial"/>
                <w:szCs w:val="18"/>
              </w:rPr>
            </w:pPr>
            <w:r w:rsidRPr="00F02619">
              <w:rPr>
                <w:rFonts w:cs="Arial"/>
                <w:szCs w:val="18"/>
              </w:rPr>
              <w:t>(1,037)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A8915" w14:textId="4FAAD2DB" w:rsidR="00F63F8B" w:rsidRPr="00F02619" w:rsidRDefault="0027287A">
            <w:pPr>
              <w:spacing w:after="0"/>
              <w:jc w:val="right"/>
              <w:rPr>
                <w:rFonts w:cs="Arial"/>
                <w:szCs w:val="18"/>
              </w:rPr>
            </w:pPr>
            <w:r w:rsidRPr="00F02619">
              <w:rPr>
                <w:rFonts w:cs="Arial"/>
                <w:szCs w:val="18"/>
              </w:rPr>
              <w:t>(27,955)</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9B1D0" w14:textId="20F18671" w:rsidR="00F63F8B" w:rsidRPr="00F02619" w:rsidRDefault="0027287A">
            <w:pPr>
              <w:spacing w:after="0"/>
              <w:jc w:val="right"/>
              <w:rPr>
                <w:rFonts w:cs="Arial"/>
                <w:szCs w:val="18"/>
              </w:rPr>
            </w:pPr>
            <w:r w:rsidRPr="00F02619">
              <w:rPr>
                <w:rFonts w:cs="Arial"/>
                <w:szCs w:val="18"/>
              </w:rPr>
              <w:t>(2,856)</w:t>
            </w:r>
          </w:p>
        </w:tc>
      </w:tr>
      <w:tr w:rsidR="00F63F8B" w:rsidRPr="00F02619" w14:paraId="442F2166"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76852" w14:textId="77777777" w:rsidR="00F63F8B" w:rsidRPr="00F02619" w:rsidRDefault="006B60F4">
            <w:pPr>
              <w:spacing w:after="0"/>
              <w:rPr>
                <w:rFonts w:cs="Arial"/>
                <w:szCs w:val="18"/>
              </w:rPr>
            </w:pPr>
            <w:r w:rsidRPr="00F02619">
              <w:rPr>
                <w:rFonts w:cs="Arial"/>
                <w:szCs w:val="18"/>
              </w:rPr>
              <w:t>Finance and Corporate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9CF75" w14:textId="755156D4" w:rsidR="00F63F8B" w:rsidRPr="00F02619" w:rsidRDefault="0027287A">
            <w:pPr>
              <w:spacing w:after="0"/>
              <w:jc w:val="right"/>
              <w:rPr>
                <w:rFonts w:cs="Arial"/>
                <w:szCs w:val="18"/>
              </w:rPr>
            </w:pPr>
            <w:r w:rsidRPr="00F02619">
              <w:rPr>
                <w:rFonts w:cs="Arial"/>
                <w:szCs w:val="18"/>
              </w:rPr>
              <w:t>2,078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881C9" w14:textId="15155479" w:rsidR="00F63F8B" w:rsidRPr="00F02619" w:rsidRDefault="0027287A">
            <w:pPr>
              <w:spacing w:after="0"/>
              <w:jc w:val="right"/>
              <w:rPr>
                <w:rFonts w:cs="Arial"/>
                <w:szCs w:val="18"/>
              </w:rPr>
            </w:pPr>
            <w:r w:rsidRPr="00F02619">
              <w:rPr>
                <w:rFonts w:cs="Arial"/>
                <w:szCs w:val="18"/>
              </w:rPr>
              <w:t>(348)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7E465" w14:textId="23D60E12" w:rsidR="00F63F8B" w:rsidRPr="00F02619" w:rsidRDefault="0027287A">
            <w:pPr>
              <w:spacing w:after="0"/>
              <w:jc w:val="right"/>
              <w:rPr>
                <w:rFonts w:cs="Arial"/>
                <w:szCs w:val="18"/>
              </w:rPr>
            </w:pPr>
            <w:r w:rsidRPr="00F02619">
              <w:rPr>
                <w:rFonts w:cs="Arial"/>
                <w:szCs w:val="18"/>
              </w:rPr>
              <w:t>126</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1D180" w14:textId="43559653" w:rsidR="00F63F8B" w:rsidRPr="00F02619" w:rsidRDefault="0027287A">
            <w:pPr>
              <w:spacing w:after="0"/>
              <w:jc w:val="right"/>
              <w:rPr>
                <w:rFonts w:cs="Arial"/>
                <w:szCs w:val="18"/>
              </w:rPr>
            </w:pPr>
            <w:r w:rsidRPr="00F02619">
              <w:rPr>
                <w:rFonts w:cs="Arial"/>
                <w:szCs w:val="18"/>
              </w:rPr>
              <w:t>1,856</w:t>
            </w:r>
          </w:p>
        </w:tc>
      </w:tr>
      <w:tr w:rsidR="00F63F8B" w:rsidRPr="00F02619" w14:paraId="42024B78"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1104F" w14:textId="77777777" w:rsidR="00F63F8B" w:rsidRPr="00F02619" w:rsidRDefault="006B60F4">
            <w:pPr>
              <w:spacing w:after="0"/>
              <w:rPr>
                <w:rFonts w:cs="Arial"/>
                <w:szCs w:val="18"/>
              </w:rPr>
            </w:pPr>
            <w:r w:rsidRPr="00F02619">
              <w:rPr>
                <w:rFonts w:cs="Arial"/>
                <w:szCs w:val="18"/>
              </w:rPr>
              <w:t>Housing and Technical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B80C4" w14:textId="77777777" w:rsidR="00F63F8B" w:rsidRPr="00F02619" w:rsidRDefault="00F63F8B">
            <w:pPr>
              <w:spacing w:after="0"/>
              <w:jc w:val="right"/>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79F6B" w14:textId="77777777" w:rsidR="00F63F8B" w:rsidRPr="00F02619" w:rsidRDefault="00F63F8B">
            <w:pPr>
              <w:spacing w:after="0"/>
              <w:jc w:val="right"/>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B98E5" w14:textId="77777777" w:rsidR="00F63F8B" w:rsidRPr="00F02619" w:rsidRDefault="00F63F8B">
            <w:pPr>
              <w:spacing w:after="0"/>
              <w:jc w:val="right"/>
              <w:rPr>
                <w:rFonts w:cs="Arial"/>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57EE8" w14:textId="77777777" w:rsidR="00F63F8B" w:rsidRPr="00F02619" w:rsidRDefault="00F63F8B">
            <w:pPr>
              <w:spacing w:after="0"/>
              <w:jc w:val="right"/>
              <w:rPr>
                <w:rFonts w:cs="Arial"/>
                <w:szCs w:val="18"/>
              </w:rPr>
            </w:pPr>
          </w:p>
        </w:tc>
      </w:tr>
      <w:tr w:rsidR="00F63F8B" w:rsidRPr="00F02619" w14:paraId="1D4A84C2"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6157B" w14:textId="77777777" w:rsidR="00F63F8B" w:rsidRPr="00F02619" w:rsidRDefault="006B60F4">
            <w:pPr>
              <w:spacing w:after="0"/>
              <w:rPr>
                <w:rFonts w:cs="Arial"/>
                <w:szCs w:val="18"/>
              </w:rPr>
            </w:pPr>
            <w:r w:rsidRPr="00F02619">
              <w:rPr>
                <w:rFonts w:cs="Arial"/>
                <w:szCs w:val="18"/>
              </w:rPr>
              <w:t>- Housing Revenue Account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2F631" w14:textId="0D1D172E" w:rsidR="00F63F8B" w:rsidRPr="00F02619" w:rsidRDefault="0027287A">
            <w:pPr>
              <w:spacing w:after="0"/>
              <w:jc w:val="right"/>
              <w:rPr>
                <w:rFonts w:cs="Arial"/>
                <w:szCs w:val="18"/>
              </w:rPr>
            </w:pPr>
            <w:r w:rsidRPr="00F02619">
              <w:rPr>
                <w:rFonts w:cs="Arial"/>
                <w:szCs w:val="18"/>
              </w:rPr>
              <w:t>18,217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B557F" w14:textId="2B1D9B8B" w:rsidR="00F63F8B" w:rsidRPr="00F02619" w:rsidRDefault="0027287A">
            <w:pPr>
              <w:spacing w:after="0"/>
              <w:jc w:val="right"/>
              <w:rPr>
                <w:rFonts w:cs="Arial"/>
                <w:szCs w:val="18"/>
              </w:rPr>
            </w:pPr>
            <w:r w:rsidRPr="00F02619">
              <w:rPr>
                <w:rFonts w:cs="Arial"/>
                <w:szCs w:val="18"/>
              </w:rPr>
              <w:t>(124)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BBC9B" w14:textId="17C2702D" w:rsidR="00F63F8B" w:rsidRPr="00F02619" w:rsidRDefault="0027287A">
            <w:pPr>
              <w:spacing w:after="0"/>
              <w:jc w:val="right"/>
              <w:rPr>
                <w:rFonts w:cs="Arial"/>
                <w:szCs w:val="18"/>
              </w:rPr>
            </w:pPr>
            <w:r w:rsidRPr="00F02619">
              <w:rPr>
                <w:rFonts w:cs="Arial"/>
                <w:szCs w:val="18"/>
              </w:rPr>
              <w:t>(8,180)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F847E" w14:textId="3E4E5F8A" w:rsidR="00F63F8B" w:rsidRPr="00F02619" w:rsidRDefault="0027287A">
            <w:pPr>
              <w:spacing w:after="0"/>
              <w:jc w:val="right"/>
              <w:rPr>
                <w:rFonts w:cs="Arial"/>
                <w:szCs w:val="18"/>
              </w:rPr>
            </w:pPr>
            <w:r w:rsidRPr="00F02619">
              <w:rPr>
                <w:rFonts w:cs="Arial"/>
                <w:szCs w:val="18"/>
              </w:rPr>
              <w:t>9,913</w:t>
            </w:r>
          </w:p>
        </w:tc>
      </w:tr>
      <w:tr w:rsidR="00F63F8B" w:rsidRPr="00F02619" w14:paraId="0D04461A"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3B5AE" w14:textId="77777777" w:rsidR="00F63F8B" w:rsidRPr="00F02619" w:rsidRDefault="006B60F4">
            <w:pPr>
              <w:spacing w:after="0"/>
            </w:pPr>
            <w:r w:rsidRPr="00F02619">
              <w:rPr>
                <w:rFonts w:cs="Arial"/>
                <w:szCs w:val="18"/>
              </w:rPr>
              <w:t>- Housing Other</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DBEB0" w14:textId="3DB4CFF7" w:rsidR="00F63F8B" w:rsidRPr="00F02619" w:rsidRDefault="0027287A">
            <w:pPr>
              <w:spacing w:after="0"/>
              <w:jc w:val="right"/>
              <w:rPr>
                <w:rFonts w:cs="Arial"/>
                <w:szCs w:val="18"/>
              </w:rPr>
            </w:pPr>
            <w:r w:rsidRPr="00F02619">
              <w:rPr>
                <w:rFonts w:cs="Arial"/>
                <w:szCs w:val="18"/>
              </w:rPr>
              <w:t>9,918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1DAE" w14:textId="51C34482" w:rsidR="00F63F8B" w:rsidRPr="00F02619" w:rsidRDefault="0027287A">
            <w:pPr>
              <w:spacing w:after="0"/>
              <w:jc w:val="right"/>
              <w:rPr>
                <w:rFonts w:cs="Arial"/>
                <w:szCs w:val="18"/>
              </w:rPr>
            </w:pPr>
            <w:r w:rsidRPr="00F02619">
              <w:rPr>
                <w:rFonts w:cs="Arial"/>
                <w:szCs w:val="18"/>
              </w:rPr>
              <w:t>(376)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A1CF" w14:textId="7DDC7143" w:rsidR="00F63F8B" w:rsidRPr="00F02619" w:rsidRDefault="0027287A">
            <w:pPr>
              <w:spacing w:after="0"/>
              <w:jc w:val="right"/>
              <w:rPr>
                <w:rFonts w:cs="Arial"/>
                <w:szCs w:val="18"/>
              </w:rPr>
            </w:pPr>
            <w:r w:rsidRPr="00F02619">
              <w:rPr>
                <w:rFonts w:cs="Arial"/>
                <w:szCs w:val="18"/>
              </w:rPr>
              <w:t>196</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056F1" w14:textId="06A241C6" w:rsidR="00F63F8B" w:rsidRPr="00F02619" w:rsidRDefault="0027287A">
            <w:pPr>
              <w:spacing w:after="0"/>
              <w:jc w:val="right"/>
              <w:rPr>
                <w:rFonts w:cs="Arial"/>
                <w:szCs w:val="18"/>
              </w:rPr>
            </w:pPr>
            <w:r w:rsidRPr="00F02619">
              <w:rPr>
                <w:rFonts w:cs="Arial"/>
                <w:szCs w:val="18"/>
              </w:rPr>
              <w:t>9,738</w:t>
            </w:r>
          </w:p>
        </w:tc>
      </w:tr>
      <w:tr w:rsidR="00F63F8B" w:rsidRPr="00F02619" w14:paraId="041A39B4"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21228" w14:textId="77777777" w:rsidR="00F63F8B" w:rsidRPr="00F02619" w:rsidRDefault="006B60F4">
            <w:pPr>
              <w:spacing w:after="0"/>
              <w:rPr>
                <w:rFonts w:cs="Arial"/>
                <w:szCs w:val="18"/>
              </w:rPr>
            </w:pPr>
            <w:r w:rsidRPr="00F02619">
              <w:rPr>
                <w:rFonts w:cs="Arial"/>
                <w:szCs w:val="18"/>
              </w:rPr>
              <w:t>Social Work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F8A03" w14:textId="39D20AFC" w:rsidR="00F63F8B" w:rsidRPr="00F02619" w:rsidRDefault="0027287A">
            <w:pPr>
              <w:spacing w:after="0"/>
              <w:jc w:val="right"/>
              <w:rPr>
                <w:rFonts w:cs="Arial"/>
                <w:szCs w:val="18"/>
              </w:rPr>
            </w:pPr>
            <w:r w:rsidRPr="00F02619">
              <w:rPr>
                <w:rFonts w:cs="Arial"/>
                <w:szCs w:val="18"/>
              </w:rPr>
              <w:t>3,224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E43C4" w14:textId="0B584CF8" w:rsidR="00F63F8B" w:rsidRPr="00F02619" w:rsidRDefault="0027287A">
            <w:pPr>
              <w:spacing w:after="0"/>
              <w:jc w:val="right"/>
              <w:rPr>
                <w:rFonts w:cs="Arial"/>
                <w:szCs w:val="18"/>
              </w:rPr>
            </w:pPr>
            <w:r w:rsidRPr="00F02619">
              <w:rPr>
                <w:rFonts w:cs="Arial"/>
                <w:szCs w:val="18"/>
              </w:rPr>
              <w:t>(981)</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ABCA0" w14:textId="75EBBAD1" w:rsidR="00F63F8B" w:rsidRPr="00F02619" w:rsidRDefault="0027287A">
            <w:pPr>
              <w:spacing w:after="0"/>
              <w:jc w:val="right"/>
              <w:rPr>
                <w:rFonts w:cs="Arial"/>
                <w:szCs w:val="18"/>
              </w:rPr>
            </w:pPr>
            <w:r w:rsidRPr="00F02619">
              <w:rPr>
                <w:rFonts w:cs="Arial"/>
                <w:szCs w:val="18"/>
              </w:rPr>
              <w:t>(181)</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331CC" w14:textId="5BCDCC66" w:rsidR="00F63F8B" w:rsidRPr="00F02619" w:rsidRDefault="0027287A">
            <w:pPr>
              <w:spacing w:after="0"/>
              <w:jc w:val="right"/>
              <w:rPr>
                <w:rFonts w:cs="Arial"/>
                <w:szCs w:val="18"/>
              </w:rPr>
            </w:pPr>
            <w:r w:rsidRPr="00F02619">
              <w:rPr>
                <w:rFonts w:cs="Arial"/>
                <w:szCs w:val="18"/>
              </w:rPr>
              <w:t>2,062</w:t>
            </w:r>
          </w:p>
        </w:tc>
      </w:tr>
      <w:tr w:rsidR="00F63F8B" w:rsidRPr="00F02619" w14:paraId="5B49439D"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452A7" w14:textId="77777777" w:rsidR="00F63F8B" w:rsidRPr="00F02619" w:rsidRDefault="006B60F4">
            <w:pPr>
              <w:spacing w:after="0"/>
              <w:rPr>
                <w:rFonts w:cs="Arial"/>
                <w:szCs w:val="18"/>
              </w:rPr>
            </w:pPr>
            <w:r w:rsidRPr="00F02619">
              <w:rPr>
                <w:rFonts w:cs="Arial"/>
                <w:szCs w:val="18"/>
              </w:rPr>
              <w:t>Joint Board</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3CD92" w14:textId="01273E26"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5273" w14:textId="5987EA28"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DBB9" w14:textId="4E2EDCC5" w:rsidR="00F63F8B" w:rsidRPr="00F02619" w:rsidRDefault="0027287A">
            <w:pPr>
              <w:spacing w:after="0"/>
              <w:jc w:val="right"/>
              <w:rPr>
                <w:rFonts w:cs="Arial"/>
                <w:szCs w:val="18"/>
              </w:rPr>
            </w:pPr>
            <w:r w:rsidRPr="00F02619">
              <w:rPr>
                <w:rFonts w:cs="Arial"/>
                <w:szCs w:val="18"/>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708CC" w14:textId="76D84782" w:rsidR="00F63F8B" w:rsidRPr="00F02619" w:rsidRDefault="0027287A">
            <w:pPr>
              <w:spacing w:after="0"/>
              <w:jc w:val="right"/>
              <w:rPr>
                <w:rFonts w:cs="Arial"/>
                <w:szCs w:val="18"/>
              </w:rPr>
            </w:pPr>
            <w:r w:rsidRPr="00F02619">
              <w:rPr>
                <w:rFonts w:cs="Arial"/>
                <w:szCs w:val="18"/>
              </w:rPr>
              <w:t>-</w:t>
            </w:r>
          </w:p>
        </w:tc>
      </w:tr>
      <w:tr w:rsidR="00F63F8B" w:rsidRPr="00F02619" w14:paraId="1BC5094F"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3BF25" w14:textId="77777777" w:rsidR="00F63F8B" w:rsidRPr="00F02619" w:rsidRDefault="006B60F4">
            <w:pPr>
              <w:spacing w:after="0"/>
              <w:rPr>
                <w:rFonts w:cs="Arial"/>
                <w:szCs w:val="18"/>
              </w:rPr>
            </w:pPr>
            <w:r w:rsidRPr="00F02619">
              <w:rPr>
                <w:rFonts w:cs="Arial"/>
                <w:szCs w:val="18"/>
              </w:rPr>
              <w:t>Corporate Items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8B181" w14:textId="623C2D2D"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E6B25" w14:textId="357D2DA2" w:rsidR="00F63F8B" w:rsidRPr="00F02619" w:rsidRDefault="0027287A">
            <w:pPr>
              <w:spacing w:after="0"/>
              <w:jc w:val="right"/>
              <w:rPr>
                <w:rFonts w:cs="Arial"/>
                <w:szCs w:val="18"/>
              </w:rPr>
            </w:pPr>
            <w:r w:rsidRPr="00F02619">
              <w:rPr>
                <w:rFonts w:cs="Arial"/>
                <w:szCs w:val="18"/>
              </w:rPr>
              <w:t>(45)</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136A5" w14:textId="0B65AA6C" w:rsidR="00F63F8B" w:rsidRPr="00F02619" w:rsidRDefault="0027287A">
            <w:pPr>
              <w:spacing w:after="0"/>
              <w:jc w:val="right"/>
              <w:rPr>
                <w:rFonts w:cs="Arial"/>
                <w:szCs w:val="18"/>
              </w:rPr>
            </w:pPr>
            <w:r w:rsidRPr="00F02619">
              <w:rPr>
                <w:rFonts w:cs="Arial"/>
                <w:szCs w:val="18"/>
              </w:rPr>
              <w:t>4,612</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A275D" w14:textId="143CE4F2" w:rsidR="00F63F8B" w:rsidRPr="00F02619" w:rsidRDefault="0027287A">
            <w:pPr>
              <w:spacing w:after="0"/>
              <w:jc w:val="right"/>
              <w:rPr>
                <w:rFonts w:cs="Arial"/>
                <w:szCs w:val="18"/>
              </w:rPr>
            </w:pPr>
            <w:r w:rsidRPr="00F02619">
              <w:rPr>
                <w:rFonts w:cs="Arial"/>
                <w:szCs w:val="18"/>
              </w:rPr>
              <w:t>4,567</w:t>
            </w:r>
          </w:p>
        </w:tc>
      </w:tr>
      <w:tr w:rsidR="00F63F8B" w:rsidRPr="00F02619" w14:paraId="359C66B4"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2CC1A" w14:textId="77777777" w:rsidR="00F63F8B" w:rsidRPr="00F02619" w:rsidRDefault="006B60F4">
            <w:pPr>
              <w:spacing w:after="0"/>
              <w:rPr>
                <w:rFonts w:cs="Arial"/>
                <w:szCs w:val="18"/>
              </w:rPr>
            </w:pPr>
            <w:r w:rsidRPr="00F02619">
              <w:rPr>
                <w:rFonts w:cs="Arial"/>
                <w:szCs w:val="18"/>
              </w:rPr>
              <w:t>Corporate and Democratic Core (HRA)</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CE853" w14:textId="7F27CDB6"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97AC3" w14:textId="350BA8FE"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7770A" w14:textId="2CE715AB" w:rsidR="00F63F8B" w:rsidRPr="00F02619" w:rsidRDefault="0027287A">
            <w:pPr>
              <w:spacing w:after="0"/>
              <w:jc w:val="right"/>
              <w:rPr>
                <w:rFonts w:cs="Arial"/>
                <w:szCs w:val="18"/>
              </w:rPr>
            </w:pPr>
            <w:r w:rsidRPr="00F02619">
              <w:rPr>
                <w:rFonts w:cs="Arial"/>
                <w:szCs w:val="18"/>
              </w:rPr>
              <w:t>117</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7933" w14:textId="2543EC22" w:rsidR="00F63F8B" w:rsidRPr="00F02619" w:rsidRDefault="0027287A">
            <w:pPr>
              <w:spacing w:after="0"/>
              <w:jc w:val="right"/>
              <w:rPr>
                <w:rFonts w:cs="Arial"/>
                <w:szCs w:val="18"/>
              </w:rPr>
            </w:pPr>
            <w:r w:rsidRPr="00F02619">
              <w:rPr>
                <w:rFonts w:cs="Arial"/>
                <w:szCs w:val="18"/>
              </w:rPr>
              <w:t>117</w:t>
            </w:r>
          </w:p>
        </w:tc>
      </w:tr>
      <w:tr w:rsidR="00F63F8B" w:rsidRPr="00F02619" w14:paraId="1CFF9211"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E4AD" w14:textId="272DB33D" w:rsidR="00F63F8B" w:rsidRPr="00F02619" w:rsidRDefault="006B60F4">
            <w:pPr>
              <w:spacing w:after="0"/>
              <w:rPr>
                <w:rFonts w:cs="Arial"/>
                <w:szCs w:val="18"/>
              </w:rPr>
            </w:pPr>
            <w:r w:rsidRPr="00F02619">
              <w:rPr>
                <w:rFonts w:cs="Arial"/>
                <w:szCs w:val="18"/>
              </w:rPr>
              <w:t xml:space="preserve">Non-Distributed Costs – </w:t>
            </w:r>
            <w:r w:rsidR="00D22DF2" w:rsidRPr="00F02619">
              <w:rPr>
                <w:rFonts w:cs="Arial"/>
                <w:szCs w:val="18"/>
              </w:rPr>
              <w:t>Non-Operational</w:t>
            </w:r>
            <w:r w:rsidRPr="00F02619">
              <w:rPr>
                <w:rFonts w:cs="Arial"/>
                <w:szCs w:val="18"/>
              </w:rPr>
              <w:t xml:space="preserve"> Assets (HRA)</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DA029" w14:textId="39C6A234"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FA2B" w14:textId="1449742B" w:rsidR="00F63F8B" w:rsidRPr="00F02619" w:rsidRDefault="0027287A">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B2314" w14:textId="60FA4FD7" w:rsidR="00F63F8B" w:rsidRPr="00F02619" w:rsidRDefault="0027287A">
            <w:pPr>
              <w:spacing w:after="0"/>
              <w:jc w:val="right"/>
              <w:rPr>
                <w:rFonts w:cs="Arial"/>
                <w:szCs w:val="18"/>
              </w:rPr>
            </w:pPr>
            <w:r w:rsidRPr="00F02619">
              <w:rPr>
                <w:rFonts w:cs="Arial"/>
                <w:szCs w:val="18"/>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D9FFD" w14:textId="7DD5CA1C" w:rsidR="00F63F8B" w:rsidRPr="00F02619" w:rsidRDefault="0027287A">
            <w:pPr>
              <w:spacing w:after="0"/>
              <w:jc w:val="right"/>
              <w:rPr>
                <w:rFonts w:cs="Arial"/>
                <w:szCs w:val="18"/>
              </w:rPr>
            </w:pPr>
            <w:r w:rsidRPr="00F02619">
              <w:rPr>
                <w:rFonts w:cs="Arial"/>
                <w:szCs w:val="18"/>
              </w:rPr>
              <w:t>-</w:t>
            </w:r>
          </w:p>
        </w:tc>
      </w:tr>
      <w:tr w:rsidR="00F63F8B" w:rsidRPr="00F02619" w14:paraId="39408852"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351E6" w14:textId="77777777" w:rsidR="00F63F8B" w:rsidRPr="00F02619" w:rsidRDefault="006B60F4">
            <w:pPr>
              <w:spacing w:after="0"/>
              <w:rPr>
                <w:rFonts w:cs="Arial"/>
                <w:b/>
                <w:szCs w:val="18"/>
              </w:rPr>
            </w:pPr>
            <w:r w:rsidRPr="00F02619">
              <w:rPr>
                <w:rFonts w:cs="Arial"/>
                <w:b/>
                <w:szCs w:val="18"/>
              </w:rPr>
              <w:t>Net Cost of Services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98F1E" w14:textId="02AA85E9" w:rsidR="00F63F8B" w:rsidRPr="00F02619" w:rsidRDefault="0027287A">
            <w:pPr>
              <w:spacing w:after="0"/>
              <w:jc w:val="right"/>
              <w:rPr>
                <w:rFonts w:cs="Arial"/>
                <w:b/>
                <w:szCs w:val="18"/>
              </w:rPr>
            </w:pPr>
            <w:r w:rsidRPr="00F02619">
              <w:rPr>
                <w:rFonts w:cs="Arial"/>
                <w:b/>
                <w:szCs w:val="18"/>
              </w:rPr>
              <w:t>83,238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42BF9" w14:textId="0EA1DD2A" w:rsidR="00F63F8B" w:rsidRPr="00F02619" w:rsidRDefault="0027287A">
            <w:pPr>
              <w:spacing w:after="0"/>
              <w:jc w:val="right"/>
              <w:rPr>
                <w:rFonts w:cs="Arial"/>
                <w:b/>
                <w:szCs w:val="18"/>
              </w:rPr>
            </w:pPr>
            <w:r w:rsidRPr="00F02619">
              <w:rPr>
                <w:rFonts w:cs="Arial"/>
                <w:b/>
                <w:szCs w:val="18"/>
              </w:rPr>
              <w:t>(3,677)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79A2B" w14:textId="50A64895" w:rsidR="00F63F8B" w:rsidRPr="00F02619" w:rsidRDefault="0027287A">
            <w:pPr>
              <w:spacing w:after="0"/>
              <w:jc w:val="right"/>
              <w:rPr>
                <w:rFonts w:cs="Arial"/>
                <w:b/>
                <w:szCs w:val="18"/>
              </w:rPr>
            </w:pPr>
            <w:r w:rsidRPr="00F02619">
              <w:rPr>
                <w:rFonts w:cs="Arial"/>
                <w:b/>
                <w:szCs w:val="18"/>
              </w:rPr>
              <w:t>(31,381)</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22BA0" w14:textId="6B29841C" w:rsidR="00F63F8B" w:rsidRPr="00F02619" w:rsidRDefault="0027287A">
            <w:pPr>
              <w:spacing w:after="0"/>
              <w:jc w:val="right"/>
              <w:rPr>
                <w:rFonts w:cs="Arial"/>
                <w:b/>
                <w:szCs w:val="18"/>
              </w:rPr>
            </w:pPr>
            <w:r w:rsidRPr="00F02619">
              <w:rPr>
                <w:rFonts w:cs="Arial"/>
                <w:b/>
                <w:szCs w:val="18"/>
              </w:rPr>
              <w:t>48,180</w:t>
            </w:r>
          </w:p>
        </w:tc>
      </w:tr>
      <w:tr w:rsidR="00F63F8B" w:rsidRPr="00F02619" w14:paraId="3B8C7ECB"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A7A8B" w14:textId="77777777" w:rsidR="00F63F8B" w:rsidRPr="00F02619" w:rsidRDefault="006B60F4">
            <w:pPr>
              <w:spacing w:after="0"/>
              <w:rPr>
                <w:rFonts w:cs="Arial"/>
                <w:szCs w:val="18"/>
              </w:rPr>
            </w:pPr>
            <w:r w:rsidRPr="00F02619">
              <w:rPr>
                <w:rFonts w:cs="Arial"/>
                <w:szCs w:val="18"/>
              </w:rPr>
              <w:t>Other Income and Expenditure from the Expenditure and Funding Analysis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0EA6" w14:textId="54A4B608" w:rsidR="00F63F8B" w:rsidRPr="00F02619" w:rsidRDefault="0027287A">
            <w:pPr>
              <w:spacing w:after="0"/>
              <w:jc w:val="right"/>
              <w:rPr>
                <w:rFonts w:cs="Arial"/>
                <w:szCs w:val="18"/>
              </w:rPr>
            </w:pPr>
            <w:r w:rsidRPr="00F02619">
              <w:rPr>
                <w:rFonts w:cs="Arial"/>
                <w:szCs w:val="18"/>
              </w:rPr>
              <w:t>(6</w:t>
            </w:r>
            <w:r w:rsidR="0085452C" w:rsidRPr="00F02619">
              <w:rPr>
                <w:rFonts w:cs="Arial"/>
                <w:szCs w:val="18"/>
              </w:rPr>
              <w:t>7</w:t>
            </w:r>
            <w:r w:rsidRPr="00F02619">
              <w:rPr>
                <w:rFonts w:cs="Arial"/>
                <w:szCs w:val="18"/>
              </w:rPr>
              <w:t>,</w:t>
            </w:r>
            <w:r w:rsidR="0085452C" w:rsidRPr="00F02619">
              <w:rPr>
                <w:rFonts w:cs="Arial"/>
                <w:szCs w:val="18"/>
              </w:rPr>
              <w:t>489</w:t>
            </w: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ABC5D" w14:textId="1BA0D026" w:rsidR="00F63F8B" w:rsidRPr="00F02619" w:rsidRDefault="0027287A">
            <w:pPr>
              <w:spacing w:after="0"/>
              <w:jc w:val="right"/>
              <w:rPr>
                <w:rFonts w:cs="Arial"/>
                <w:szCs w:val="18"/>
              </w:rPr>
            </w:pPr>
            <w:r w:rsidRPr="00F02619">
              <w:rPr>
                <w:rFonts w:cs="Arial"/>
                <w:szCs w:val="18"/>
              </w:rPr>
              <w:t>(32,312)</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0F42" w14:textId="1DA61779" w:rsidR="00F63F8B" w:rsidRPr="00F02619" w:rsidRDefault="0027287A">
            <w:pPr>
              <w:spacing w:after="0"/>
              <w:jc w:val="right"/>
              <w:rPr>
                <w:rFonts w:cs="Arial"/>
                <w:szCs w:val="18"/>
              </w:rPr>
            </w:pPr>
            <w:r w:rsidRPr="00F02619">
              <w:rPr>
                <w:rFonts w:cs="Arial"/>
                <w:szCs w:val="18"/>
              </w:rPr>
              <w:t>28,799</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17CB" w14:textId="18960AD3" w:rsidR="00F63F8B" w:rsidRPr="00F02619" w:rsidRDefault="0027287A">
            <w:pPr>
              <w:spacing w:after="0"/>
              <w:jc w:val="right"/>
              <w:rPr>
                <w:rFonts w:cs="Arial"/>
                <w:szCs w:val="18"/>
              </w:rPr>
            </w:pPr>
            <w:r w:rsidRPr="00F02619">
              <w:rPr>
                <w:rFonts w:cs="Arial"/>
                <w:szCs w:val="18"/>
              </w:rPr>
              <w:t>(</w:t>
            </w:r>
            <w:r w:rsidR="0085452C" w:rsidRPr="00F02619">
              <w:rPr>
                <w:rFonts w:cs="Arial"/>
                <w:szCs w:val="18"/>
              </w:rPr>
              <w:t>71,002</w:t>
            </w:r>
            <w:r w:rsidRPr="00F02619">
              <w:rPr>
                <w:rFonts w:cs="Arial"/>
                <w:szCs w:val="18"/>
              </w:rPr>
              <w:t>)</w:t>
            </w:r>
          </w:p>
        </w:tc>
      </w:tr>
      <w:tr w:rsidR="00F63F8B" w:rsidRPr="00F02619" w14:paraId="5F68113B"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9067E" w14:textId="77777777" w:rsidR="00F63F8B" w:rsidRPr="00F02619" w:rsidRDefault="006B60F4">
            <w:pPr>
              <w:spacing w:after="0"/>
              <w:rPr>
                <w:rFonts w:cs="Arial"/>
                <w:b/>
                <w:szCs w:val="18"/>
              </w:rPr>
            </w:pPr>
            <w:r w:rsidRPr="00F02619">
              <w:rPr>
                <w:rFonts w:cs="Arial"/>
                <w:b/>
                <w:szCs w:val="18"/>
              </w:rPr>
              <w:t>Difference between General Fund surplus or deficit and Comprehensive Income and Expenditure Statement Surplus or Deficit on the Provision of Services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AD3F5" w14:textId="254EF18C" w:rsidR="00F63F8B" w:rsidRPr="00F02619" w:rsidRDefault="0027287A">
            <w:pPr>
              <w:spacing w:after="0"/>
              <w:jc w:val="right"/>
              <w:rPr>
                <w:rFonts w:cs="Arial"/>
                <w:b/>
                <w:szCs w:val="18"/>
              </w:rPr>
            </w:pPr>
            <w:r w:rsidRPr="00F02619">
              <w:rPr>
                <w:rFonts w:cs="Arial"/>
                <w:b/>
                <w:szCs w:val="18"/>
              </w:rPr>
              <w:t>1</w:t>
            </w:r>
            <w:r w:rsidR="0085452C" w:rsidRPr="00F02619">
              <w:rPr>
                <w:rFonts w:cs="Arial"/>
                <w:b/>
                <w:szCs w:val="18"/>
              </w:rPr>
              <w:t>5,749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24314" w14:textId="7890C9A2" w:rsidR="00F63F8B" w:rsidRPr="00F02619" w:rsidRDefault="0027287A">
            <w:pPr>
              <w:spacing w:after="0"/>
              <w:jc w:val="right"/>
              <w:rPr>
                <w:rFonts w:cs="Arial"/>
                <w:b/>
                <w:szCs w:val="18"/>
              </w:rPr>
            </w:pPr>
            <w:r w:rsidRPr="00F02619">
              <w:rPr>
                <w:rFonts w:cs="Arial"/>
                <w:b/>
                <w:szCs w:val="18"/>
              </w:rPr>
              <w:t>(35,989)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457BF" w14:textId="7E504078" w:rsidR="00F63F8B" w:rsidRPr="00F02619" w:rsidRDefault="0027287A">
            <w:pPr>
              <w:spacing w:after="0"/>
              <w:jc w:val="right"/>
              <w:rPr>
                <w:rFonts w:cs="Arial"/>
                <w:b/>
                <w:szCs w:val="18"/>
              </w:rPr>
            </w:pPr>
            <w:r w:rsidRPr="00F02619">
              <w:rPr>
                <w:rFonts w:cs="Arial"/>
                <w:b/>
                <w:szCs w:val="18"/>
              </w:rPr>
              <w:t>(2,582)</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6E910" w14:textId="2B0E8F8B" w:rsidR="00F63F8B" w:rsidRPr="00F02619" w:rsidRDefault="0027287A">
            <w:pPr>
              <w:spacing w:after="0"/>
              <w:jc w:val="right"/>
              <w:rPr>
                <w:rFonts w:cs="Arial"/>
                <w:b/>
                <w:szCs w:val="18"/>
              </w:rPr>
            </w:pPr>
            <w:r w:rsidRPr="00F02619">
              <w:rPr>
                <w:rFonts w:cs="Arial"/>
                <w:b/>
                <w:szCs w:val="18"/>
              </w:rPr>
              <w:t>(2</w:t>
            </w:r>
            <w:r w:rsidR="0085452C" w:rsidRPr="00F02619">
              <w:rPr>
                <w:rFonts w:cs="Arial"/>
                <w:b/>
                <w:szCs w:val="18"/>
              </w:rPr>
              <w:t>2,822</w:t>
            </w:r>
            <w:r w:rsidRPr="00F02619">
              <w:rPr>
                <w:rFonts w:cs="Arial"/>
                <w:b/>
                <w:szCs w:val="18"/>
              </w:rPr>
              <w:t>)</w:t>
            </w:r>
          </w:p>
        </w:tc>
      </w:tr>
    </w:tbl>
    <w:p w14:paraId="3669FF8B" w14:textId="77777777" w:rsidR="00F63F8B" w:rsidRPr="00F02619" w:rsidRDefault="00F63F8B">
      <w:pPr>
        <w:spacing w:after="0"/>
        <w:rPr>
          <w:rFonts w:cs="Arial"/>
          <w:color w:val="FF0000"/>
          <w:szCs w:val="18"/>
        </w:rPr>
      </w:pPr>
    </w:p>
    <w:p w14:paraId="1B7D3BAF" w14:textId="77777777" w:rsidR="00F63F8B" w:rsidRPr="00F02619" w:rsidRDefault="006B60F4">
      <w:pPr>
        <w:spacing w:after="0"/>
        <w:rPr>
          <w:color w:val="FF0000"/>
        </w:rPr>
      </w:pPr>
      <w:r w:rsidRPr="00F02619">
        <w:rPr>
          <w:color w:val="FF0000"/>
        </w:rPr>
        <w:tab/>
      </w:r>
    </w:p>
    <w:tbl>
      <w:tblPr>
        <w:tblW w:w="5000" w:type="pct"/>
        <w:tblCellMar>
          <w:left w:w="10" w:type="dxa"/>
          <w:right w:w="10" w:type="dxa"/>
        </w:tblCellMar>
        <w:tblLook w:val="0000" w:firstRow="0" w:lastRow="0" w:firstColumn="0" w:lastColumn="0" w:noHBand="0" w:noVBand="0"/>
      </w:tblPr>
      <w:tblGrid>
        <w:gridCol w:w="4664"/>
        <w:gridCol w:w="1374"/>
        <w:gridCol w:w="1374"/>
        <w:gridCol w:w="1374"/>
        <w:gridCol w:w="1376"/>
      </w:tblGrid>
      <w:tr w:rsidR="00F63F8B" w:rsidRPr="00F02619" w14:paraId="0466ED03"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7674A" w14:textId="3112F776" w:rsidR="00F63F8B" w:rsidRPr="00F02619" w:rsidRDefault="00D34039">
            <w:pPr>
              <w:spacing w:after="0"/>
              <w:rPr>
                <w:rFonts w:cs="Arial"/>
                <w:b/>
                <w:bCs/>
                <w:szCs w:val="18"/>
              </w:rPr>
            </w:pPr>
            <w:r w:rsidRPr="00F02619">
              <w:rPr>
                <w:rFonts w:cs="Arial"/>
                <w:b/>
                <w:bCs/>
                <w:szCs w:val="18"/>
              </w:rPr>
              <w:t>2022/23</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5CFF" w14:textId="77777777" w:rsidR="00F63F8B" w:rsidRPr="00F02619" w:rsidRDefault="00F63F8B">
            <w:pPr>
              <w:spacing w:after="0"/>
              <w:jc w:val="center"/>
              <w:rPr>
                <w:rFonts w:cs="Arial"/>
                <w:b/>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677AF" w14:textId="77777777" w:rsidR="00F63F8B" w:rsidRPr="00F02619" w:rsidRDefault="00F63F8B">
            <w:pPr>
              <w:spacing w:after="0"/>
              <w:jc w:val="center"/>
              <w:rPr>
                <w:rFonts w:cs="Arial"/>
                <w:b/>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A2E44" w14:textId="77777777" w:rsidR="00F63F8B" w:rsidRPr="00F02619" w:rsidRDefault="00F63F8B">
            <w:pPr>
              <w:spacing w:after="0"/>
              <w:jc w:val="center"/>
              <w:rPr>
                <w:rFonts w:cs="Arial"/>
                <w:b/>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DE1A9" w14:textId="77777777" w:rsidR="00F63F8B" w:rsidRPr="00F02619" w:rsidRDefault="00F63F8B">
            <w:pPr>
              <w:spacing w:after="0"/>
              <w:jc w:val="center"/>
              <w:rPr>
                <w:rFonts w:cs="Arial"/>
                <w:b/>
                <w:szCs w:val="18"/>
              </w:rPr>
            </w:pPr>
          </w:p>
        </w:tc>
      </w:tr>
      <w:tr w:rsidR="00F63F8B" w:rsidRPr="00F02619" w14:paraId="702E426E"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2CAE" w14:textId="77777777" w:rsidR="00F63F8B" w:rsidRPr="00F02619" w:rsidRDefault="00F63F8B">
            <w:pPr>
              <w:spacing w:after="0"/>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0FF1" w14:textId="77777777" w:rsidR="00F63F8B" w:rsidRPr="00F02619" w:rsidRDefault="00F63F8B">
            <w:pPr>
              <w:spacing w:after="0"/>
              <w:jc w:val="right"/>
              <w:rPr>
                <w:rFonts w:cs="Arial"/>
                <w:b/>
                <w:szCs w:val="18"/>
              </w:rPr>
            </w:pPr>
          </w:p>
          <w:p w14:paraId="2CAA466D" w14:textId="77777777" w:rsidR="00F63F8B" w:rsidRPr="00F02619" w:rsidRDefault="00F63F8B">
            <w:pPr>
              <w:spacing w:after="0"/>
              <w:jc w:val="right"/>
              <w:rPr>
                <w:rFonts w:cs="Arial"/>
                <w:b/>
                <w:szCs w:val="18"/>
              </w:rPr>
            </w:pPr>
          </w:p>
          <w:p w14:paraId="1B5C8E14" w14:textId="77777777" w:rsidR="00F63F8B" w:rsidRPr="00F02619" w:rsidRDefault="006B60F4">
            <w:pPr>
              <w:spacing w:after="0"/>
              <w:jc w:val="right"/>
              <w:rPr>
                <w:rFonts w:cs="Arial"/>
                <w:b/>
                <w:szCs w:val="18"/>
              </w:rPr>
            </w:pPr>
            <w:r w:rsidRPr="00F02619">
              <w:rPr>
                <w:rFonts w:cs="Arial"/>
                <w:b/>
                <w:szCs w:val="18"/>
              </w:rPr>
              <w:t>Adjustments for Capital Purposes</w:t>
            </w:r>
          </w:p>
          <w:p w14:paraId="48C35DDF" w14:textId="77777777" w:rsidR="00F63F8B" w:rsidRPr="00F02619" w:rsidRDefault="006B60F4">
            <w:pPr>
              <w:spacing w:after="0"/>
              <w:jc w:val="right"/>
              <w:rPr>
                <w:rFonts w:cs="Arial"/>
                <w:b/>
                <w:szCs w:val="18"/>
              </w:rPr>
            </w:pPr>
            <w:r w:rsidRPr="00F02619">
              <w:rPr>
                <w:rFonts w:cs="Arial"/>
                <w:b/>
                <w:szCs w:val="18"/>
              </w:rPr>
              <w:t>(Note a)</w:t>
            </w:r>
          </w:p>
          <w:p w14:paraId="09F50E3B" w14:textId="77777777" w:rsidR="00F63F8B" w:rsidRPr="00F02619" w:rsidRDefault="006B60F4">
            <w:pPr>
              <w:spacing w:after="0"/>
              <w:jc w:val="right"/>
              <w:rPr>
                <w:rFonts w:cs="Arial"/>
                <w:b/>
                <w:szCs w:val="18"/>
              </w:rPr>
            </w:pPr>
            <w:r w:rsidRPr="00F02619">
              <w:rPr>
                <w:rFonts w:cs="Arial"/>
                <w:b/>
                <w:szCs w:val="18"/>
              </w:rPr>
              <w:t>£000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F9539" w14:textId="77777777" w:rsidR="00F63F8B" w:rsidRPr="00F02619" w:rsidRDefault="00F63F8B">
            <w:pPr>
              <w:spacing w:after="0"/>
              <w:jc w:val="right"/>
              <w:rPr>
                <w:rFonts w:cs="Arial"/>
                <w:b/>
                <w:szCs w:val="18"/>
              </w:rPr>
            </w:pPr>
          </w:p>
          <w:p w14:paraId="517C707E" w14:textId="77777777" w:rsidR="00F63F8B" w:rsidRPr="00F02619" w:rsidRDefault="006B60F4">
            <w:pPr>
              <w:spacing w:after="0"/>
              <w:jc w:val="right"/>
              <w:rPr>
                <w:rFonts w:cs="Arial"/>
                <w:b/>
                <w:szCs w:val="18"/>
              </w:rPr>
            </w:pPr>
            <w:r w:rsidRPr="00F02619">
              <w:rPr>
                <w:rFonts w:cs="Arial"/>
                <w:b/>
                <w:szCs w:val="18"/>
              </w:rPr>
              <w:t xml:space="preserve">Net change for the Pensions Adjustments </w:t>
            </w:r>
          </w:p>
          <w:p w14:paraId="2DF461E0" w14:textId="77777777" w:rsidR="00F63F8B" w:rsidRPr="00F02619" w:rsidRDefault="006B60F4">
            <w:pPr>
              <w:spacing w:after="0"/>
              <w:jc w:val="right"/>
              <w:rPr>
                <w:rFonts w:cs="Arial"/>
                <w:b/>
                <w:szCs w:val="18"/>
              </w:rPr>
            </w:pPr>
            <w:r w:rsidRPr="00F02619">
              <w:rPr>
                <w:rFonts w:cs="Arial"/>
                <w:b/>
                <w:szCs w:val="18"/>
              </w:rPr>
              <w:t>(Note b)</w:t>
            </w:r>
          </w:p>
          <w:p w14:paraId="135B8886" w14:textId="77777777" w:rsidR="00F63F8B" w:rsidRPr="00F02619" w:rsidRDefault="006B60F4">
            <w:pPr>
              <w:spacing w:after="0"/>
              <w:jc w:val="right"/>
              <w:rPr>
                <w:rFonts w:cs="Arial"/>
                <w:b/>
                <w:szCs w:val="18"/>
              </w:rPr>
            </w:pPr>
            <w:r w:rsidRPr="00F02619">
              <w:rPr>
                <w:rFonts w:cs="Arial"/>
                <w:b/>
                <w:szCs w:val="18"/>
              </w:rPr>
              <w:t>£000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12E5C" w14:textId="77777777" w:rsidR="00F63F8B" w:rsidRPr="00F02619" w:rsidRDefault="00F63F8B">
            <w:pPr>
              <w:spacing w:after="0"/>
              <w:jc w:val="right"/>
              <w:rPr>
                <w:rFonts w:cs="Arial"/>
                <w:b/>
                <w:szCs w:val="18"/>
              </w:rPr>
            </w:pPr>
          </w:p>
          <w:p w14:paraId="11AC434F" w14:textId="77777777" w:rsidR="00F63F8B" w:rsidRPr="00F02619" w:rsidRDefault="00F63F8B">
            <w:pPr>
              <w:spacing w:after="0"/>
              <w:jc w:val="right"/>
              <w:rPr>
                <w:rFonts w:cs="Arial"/>
                <w:b/>
                <w:szCs w:val="18"/>
              </w:rPr>
            </w:pPr>
          </w:p>
          <w:p w14:paraId="189EF6E8" w14:textId="77777777" w:rsidR="00F63F8B" w:rsidRPr="00F02619" w:rsidRDefault="00F63F8B">
            <w:pPr>
              <w:spacing w:after="0"/>
              <w:jc w:val="right"/>
              <w:rPr>
                <w:rFonts w:cs="Arial"/>
                <w:b/>
                <w:szCs w:val="18"/>
              </w:rPr>
            </w:pPr>
          </w:p>
          <w:p w14:paraId="2572E784" w14:textId="77777777" w:rsidR="00F63F8B" w:rsidRPr="00F02619" w:rsidRDefault="006B60F4">
            <w:pPr>
              <w:spacing w:after="0"/>
              <w:jc w:val="right"/>
              <w:rPr>
                <w:rFonts w:cs="Arial"/>
                <w:b/>
                <w:szCs w:val="18"/>
              </w:rPr>
            </w:pPr>
            <w:r w:rsidRPr="00F02619">
              <w:rPr>
                <w:rFonts w:cs="Arial"/>
                <w:b/>
                <w:szCs w:val="18"/>
              </w:rPr>
              <w:t>Other Differences</w:t>
            </w:r>
          </w:p>
          <w:p w14:paraId="44288680" w14:textId="77777777" w:rsidR="00F63F8B" w:rsidRPr="00F02619" w:rsidRDefault="006B60F4">
            <w:pPr>
              <w:spacing w:after="0"/>
              <w:jc w:val="right"/>
              <w:rPr>
                <w:rFonts w:cs="Arial"/>
                <w:b/>
                <w:szCs w:val="18"/>
              </w:rPr>
            </w:pPr>
            <w:r w:rsidRPr="00F02619">
              <w:rPr>
                <w:rFonts w:cs="Arial"/>
                <w:b/>
                <w:szCs w:val="18"/>
              </w:rPr>
              <w:t>(Note c)</w:t>
            </w:r>
          </w:p>
          <w:p w14:paraId="61BCA448" w14:textId="77777777" w:rsidR="00F63F8B" w:rsidRPr="00F02619" w:rsidRDefault="006B60F4">
            <w:pPr>
              <w:spacing w:after="0"/>
              <w:jc w:val="right"/>
              <w:rPr>
                <w:rFonts w:cs="Arial"/>
                <w:b/>
                <w:szCs w:val="18"/>
              </w:rPr>
            </w:pPr>
            <w:r w:rsidRPr="00F02619">
              <w:rPr>
                <w:rFonts w:cs="Arial"/>
                <w:b/>
                <w:szCs w:val="18"/>
              </w:rPr>
              <w:t>£000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73873" w14:textId="77777777" w:rsidR="00F63F8B" w:rsidRPr="00F02619" w:rsidRDefault="006B60F4">
            <w:pPr>
              <w:spacing w:after="0"/>
              <w:jc w:val="right"/>
              <w:rPr>
                <w:rFonts w:cs="Arial"/>
                <w:b/>
                <w:szCs w:val="18"/>
              </w:rPr>
            </w:pPr>
            <w:r w:rsidRPr="00F02619">
              <w:rPr>
                <w:rFonts w:cs="Arial"/>
                <w:b/>
                <w:szCs w:val="18"/>
              </w:rPr>
              <w:t>Total Adjustments between Funding and Accounting Basis</w:t>
            </w:r>
          </w:p>
          <w:p w14:paraId="533D4288" w14:textId="77777777" w:rsidR="00F63F8B" w:rsidRPr="00F02619" w:rsidRDefault="006B60F4">
            <w:pPr>
              <w:spacing w:after="0"/>
              <w:jc w:val="right"/>
              <w:rPr>
                <w:rFonts w:cs="Arial"/>
                <w:b/>
                <w:szCs w:val="18"/>
              </w:rPr>
            </w:pPr>
            <w:r w:rsidRPr="00F02619">
              <w:rPr>
                <w:rFonts w:cs="Arial"/>
                <w:b/>
                <w:szCs w:val="18"/>
              </w:rPr>
              <w:t>£000</w:t>
            </w:r>
          </w:p>
        </w:tc>
      </w:tr>
      <w:tr w:rsidR="00D34039" w:rsidRPr="00F02619" w14:paraId="34DA3552"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76CCC" w14:textId="2EE19B98" w:rsidR="00D34039" w:rsidRPr="00F02619" w:rsidRDefault="00D34039" w:rsidP="00D34039">
            <w:pPr>
              <w:spacing w:after="0"/>
              <w:rPr>
                <w:rFonts w:cs="Arial"/>
                <w:szCs w:val="18"/>
              </w:rPr>
            </w:pPr>
            <w:r w:rsidRPr="00F02619">
              <w:rPr>
                <w:rFonts w:cs="Arial"/>
                <w:szCs w:val="18"/>
              </w:rPr>
              <w:t>Community and Enterprise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AB3F" w14:textId="08CF361F" w:rsidR="00D34039" w:rsidRPr="00F02619" w:rsidRDefault="00D34039" w:rsidP="00D34039">
            <w:pPr>
              <w:spacing w:after="0"/>
              <w:jc w:val="right"/>
              <w:rPr>
                <w:rFonts w:cs="Arial"/>
                <w:szCs w:val="18"/>
              </w:rPr>
            </w:pPr>
            <w:r w:rsidRPr="00F02619">
              <w:rPr>
                <w:rFonts w:cs="Arial"/>
                <w:szCs w:val="18"/>
              </w:rPr>
              <w:t>23,928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76142" w14:textId="4E2CAE56" w:rsidR="00D34039" w:rsidRPr="00F02619" w:rsidRDefault="00D34039" w:rsidP="00D34039">
            <w:pPr>
              <w:spacing w:after="0"/>
              <w:jc w:val="right"/>
              <w:rPr>
                <w:rFonts w:cs="Arial"/>
                <w:szCs w:val="18"/>
              </w:rPr>
            </w:pPr>
            <w:r w:rsidRPr="00F02619">
              <w:rPr>
                <w:rFonts w:cs="Arial"/>
                <w:szCs w:val="18"/>
              </w:rPr>
              <w:t>15,756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B04DB" w14:textId="37A79B5C" w:rsidR="00D34039" w:rsidRPr="00F02619" w:rsidRDefault="00D34039" w:rsidP="00D34039">
            <w:pPr>
              <w:spacing w:after="0"/>
              <w:jc w:val="right"/>
              <w:rPr>
                <w:rFonts w:cs="Arial"/>
                <w:szCs w:val="18"/>
              </w:rPr>
            </w:pPr>
            <w:r w:rsidRPr="00F02619">
              <w:rPr>
                <w:rFonts w:cs="Arial"/>
                <w:szCs w:val="18"/>
              </w:rPr>
              <w:t>(141)</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62445" w14:textId="7447FBFF" w:rsidR="00D34039" w:rsidRPr="00F02619" w:rsidRDefault="00D34039" w:rsidP="00D34039">
            <w:pPr>
              <w:spacing w:after="0"/>
              <w:jc w:val="right"/>
              <w:rPr>
                <w:rFonts w:cs="Arial"/>
                <w:szCs w:val="18"/>
              </w:rPr>
            </w:pPr>
            <w:r w:rsidRPr="00F02619">
              <w:rPr>
                <w:rFonts w:cs="Arial"/>
                <w:szCs w:val="18"/>
              </w:rPr>
              <w:t>39,543</w:t>
            </w:r>
          </w:p>
        </w:tc>
      </w:tr>
      <w:tr w:rsidR="00D34039" w:rsidRPr="00F02619" w14:paraId="58CC22C6"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C64DB" w14:textId="35EFB622" w:rsidR="00D34039" w:rsidRPr="00F02619" w:rsidRDefault="00D34039" w:rsidP="00D34039">
            <w:pPr>
              <w:spacing w:after="0"/>
              <w:rPr>
                <w:rFonts w:cs="Arial"/>
                <w:szCs w:val="18"/>
              </w:rPr>
            </w:pPr>
            <w:r w:rsidRPr="00F02619">
              <w:rPr>
                <w:rFonts w:cs="Arial"/>
                <w:szCs w:val="18"/>
              </w:rPr>
              <w:t>Education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5E5C5" w14:textId="360F4010" w:rsidR="00D34039" w:rsidRPr="00F02619" w:rsidRDefault="00D34039" w:rsidP="00D34039">
            <w:pPr>
              <w:spacing w:after="0"/>
              <w:jc w:val="right"/>
              <w:rPr>
                <w:rFonts w:cs="Arial"/>
                <w:szCs w:val="18"/>
              </w:rPr>
            </w:pPr>
            <w:r w:rsidRPr="00F02619">
              <w:rPr>
                <w:rFonts w:cs="Arial"/>
                <w:szCs w:val="18"/>
              </w:rPr>
              <w:t>24,123</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CA9F4" w14:textId="7461458A" w:rsidR="00D34039" w:rsidRPr="00F02619" w:rsidRDefault="00D34039" w:rsidP="00D34039">
            <w:pPr>
              <w:spacing w:after="0"/>
              <w:jc w:val="right"/>
              <w:rPr>
                <w:rFonts w:cs="Arial"/>
                <w:szCs w:val="18"/>
              </w:rPr>
            </w:pPr>
            <w:r w:rsidRPr="00F02619">
              <w:rPr>
                <w:rFonts w:cs="Arial"/>
                <w:szCs w:val="18"/>
              </w:rPr>
              <w:t>12,289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0EB5B" w14:textId="7C5CCD40" w:rsidR="00D34039" w:rsidRPr="00F02619" w:rsidRDefault="00D34039" w:rsidP="00D34039">
            <w:pPr>
              <w:spacing w:after="0"/>
              <w:jc w:val="right"/>
              <w:rPr>
                <w:rFonts w:cs="Arial"/>
                <w:szCs w:val="18"/>
              </w:rPr>
            </w:pPr>
            <w:r w:rsidRPr="00F02619">
              <w:rPr>
                <w:rFonts w:cs="Arial"/>
                <w:szCs w:val="18"/>
              </w:rPr>
              <w:t>(26,150)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1C340" w14:textId="4AAA915B" w:rsidR="00D34039" w:rsidRPr="00F02619" w:rsidRDefault="00D34039" w:rsidP="00D34039">
            <w:pPr>
              <w:spacing w:after="0"/>
              <w:jc w:val="right"/>
              <w:rPr>
                <w:rFonts w:cs="Arial"/>
                <w:szCs w:val="18"/>
              </w:rPr>
            </w:pPr>
            <w:r w:rsidRPr="00F02619">
              <w:rPr>
                <w:rFonts w:cs="Arial"/>
                <w:szCs w:val="18"/>
              </w:rPr>
              <w:t>10,262</w:t>
            </w:r>
          </w:p>
        </w:tc>
      </w:tr>
      <w:tr w:rsidR="00D34039" w:rsidRPr="00F02619" w14:paraId="220EAD08"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EEC6F" w14:textId="224B77C9" w:rsidR="00D34039" w:rsidRPr="00F02619" w:rsidRDefault="00D34039" w:rsidP="00D34039">
            <w:pPr>
              <w:spacing w:after="0"/>
              <w:rPr>
                <w:rFonts w:cs="Arial"/>
                <w:szCs w:val="18"/>
              </w:rPr>
            </w:pPr>
            <w:r w:rsidRPr="00F02619">
              <w:rPr>
                <w:rFonts w:cs="Arial"/>
                <w:szCs w:val="18"/>
              </w:rPr>
              <w:t>Finance and Corporate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12FD9" w14:textId="2482BB07" w:rsidR="00D34039" w:rsidRPr="00F02619" w:rsidRDefault="00D34039" w:rsidP="00D34039">
            <w:pPr>
              <w:spacing w:after="0"/>
              <w:jc w:val="right"/>
              <w:rPr>
                <w:rFonts w:cs="Arial"/>
                <w:szCs w:val="18"/>
              </w:rPr>
            </w:pPr>
            <w:r w:rsidRPr="00F02619">
              <w:rPr>
                <w:rFonts w:cs="Arial"/>
                <w:szCs w:val="18"/>
              </w:rPr>
              <w:t>1,927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6349" w14:textId="217FD7BC" w:rsidR="00D34039" w:rsidRPr="00F02619" w:rsidRDefault="00D34039" w:rsidP="00D34039">
            <w:pPr>
              <w:spacing w:after="0"/>
              <w:jc w:val="right"/>
              <w:rPr>
                <w:rFonts w:cs="Arial"/>
                <w:szCs w:val="18"/>
              </w:rPr>
            </w:pPr>
            <w:r w:rsidRPr="00F02619">
              <w:rPr>
                <w:rFonts w:cs="Arial"/>
                <w:szCs w:val="18"/>
              </w:rPr>
              <w:t>6,827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BDFE" w14:textId="67F8C3A0" w:rsidR="00D34039" w:rsidRPr="00F02619" w:rsidRDefault="00D34039" w:rsidP="00D34039">
            <w:pPr>
              <w:spacing w:after="0"/>
              <w:jc w:val="right"/>
              <w:rPr>
                <w:rFonts w:cs="Arial"/>
                <w:szCs w:val="18"/>
              </w:rPr>
            </w:pPr>
            <w:r w:rsidRPr="00F02619">
              <w:rPr>
                <w:rFonts w:cs="Arial"/>
                <w:szCs w:val="18"/>
              </w:rPr>
              <w:t>397</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B5DEB" w14:textId="1D631769" w:rsidR="00D34039" w:rsidRPr="00F02619" w:rsidRDefault="00D34039" w:rsidP="00D34039">
            <w:pPr>
              <w:spacing w:after="0"/>
              <w:jc w:val="right"/>
              <w:rPr>
                <w:rFonts w:cs="Arial"/>
                <w:szCs w:val="18"/>
              </w:rPr>
            </w:pPr>
            <w:r w:rsidRPr="00F02619">
              <w:rPr>
                <w:rFonts w:cs="Arial"/>
                <w:szCs w:val="18"/>
              </w:rPr>
              <w:t>9,151</w:t>
            </w:r>
          </w:p>
        </w:tc>
      </w:tr>
      <w:tr w:rsidR="00D34039" w:rsidRPr="00F02619" w14:paraId="0CBF9A63"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0C946" w14:textId="687ECA8E" w:rsidR="00D34039" w:rsidRPr="00F02619" w:rsidRDefault="00D34039" w:rsidP="00D34039">
            <w:pPr>
              <w:spacing w:after="0"/>
              <w:rPr>
                <w:rFonts w:cs="Arial"/>
                <w:szCs w:val="18"/>
              </w:rPr>
            </w:pPr>
            <w:r w:rsidRPr="00F02619">
              <w:rPr>
                <w:rFonts w:cs="Arial"/>
                <w:szCs w:val="18"/>
              </w:rPr>
              <w:t>Housing and Technical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65334" w14:textId="77777777" w:rsidR="00D34039" w:rsidRPr="00F02619" w:rsidRDefault="00D34039" w:rsidP="00D34039">
            <w:pPr>
              <w:spacing w:after="0"/>
              <w:jc w:val="right"/>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C463" w14:textId="77777777" w:rsidR="00D34039" w:rsidRPr="00F02619" w:rsidRDefault="00D34039" w:rsidP="00D34039">
            <w:pPr>
              <w:spacing w:after="0"/>
              <w:jc w:val="right"/>
              <w:rPr>
                <w:rFonts w:cs="Arial"/>
                <w:szCs w:val="18"/>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E348" w14:textId="77777777" w:rsidR="00D34039" w:rsidRPr="00F02619" w:rsidRDefault="00D34039" w:rsidP="00D34039">
            <w:pPr>
              <w:spacing w:after="0"/>
              <w:jc w:val="right"/>
              <w:rPr>
                <w:rFonts w:cs="Arial"/>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0086A" w14:textId="77777777" w:rsidR="00D34039" w:rsidRPr="00F02619" w:rsidRDefault="00D34039" w:rsidP="00D34039">
            <w:pPr>
              <w:spacing w:after="0"/>
              <w:jc w:val="right"/>
              <w:rPr>
                <w:rFonts w:cs="Arial"/>
                <w:szCs w:val="18"/>
              </w:rPr>
            </w:pPr>
          </w:p>
        </w:tc>
      </w:tr>
      <w:tr w:rsidR="00D34039" w:rsidRPr="00F02619" w14:paraId="7C879064"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26D35" w14:textId="66AA00A7" w:rsidR="00D34039" w:rsidRPr="00F02619" w:rsidRDefault="00D34039" w:rsidP="00D34039">
            <w:pPr>
              <w:spacing w:after="0"/>
              <w:rPr>
                <w:rFonts w:cs="Arial"/>
                <w:szCs w:val="18"/>
              </w:rPr>
            </w:pPr>
            <w:r w:rsidRPr="00F02619">
              <w:rPr>
                <w:rFonts w:cs="Arial"/>
                <w:szCs w:val="18"/>
              </w:rPr>
              <w:t>- Housing Revenue Account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4484B" w14:textId="2F038730" w:rsidR="00D34039" w:rsidRPr="00F02619" w:rsidRDefault="00D34039" w:rsidP="00D34039">
            <w:pPr>
              <w:spacing w:after="0"/>
              <w:jc w:val="right"/>
              <w:rPr>
                <w:rFonts w:cs="Arial"/>
                <w:szCs w:val="18"/>
              </w:rPr>
            </w:pPr>
            <w:r w:rsidRPr="00F02619">
              <w:rPr>
                <w:rFonts w:cs="Arial"/>
                <w:szCs w:val="18"/>
              </w:rPr>
              <w:t>7,646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4E5F" w14:textId="21F63294" w:rsidR="00D34039" w:rsidRPr="00F02619" w:rsidRDefault="00D34039" w:rsidP="00D34039">
            <w:pPr>
              <w:spacing w:after="0"/>
              <w:jc w:val="right"/>
              <w:rPr>
                <w:rFonts w:cs="Arial"/>
                <w:szCs w:val="18"/>
              </w:rPr>
            </w:pPr>
            <w:r w:rsidRPr="00F02619">
              <w:rPr>
                <w:rFonts w:cs="Arial"/>
                <w:szCs w:val="18"/>
              </w:rPr>
              <w:t>2,509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96648" w14:textId="3BAA382A" w:rsidR="00D34039" w:rsidRPr="00F02619" w:rsidRDefault="00D34039" w:rsidP="00D34039">
            <w:pPr>
              <w:spacing w:after="0"/>
              <w:jc w:val="right"/>
              <w:rPr>
                <w:rFonts w:cs="Arial"/>
                <w:szCs w:val="18"/>
              </w:rPr>
            </w:pPr>
            <w:r w:rsidRPr="00F02619">
              <w:rPr>
                <w:rFonts w:cs="Arial"/>
                <w:szCs w:val="18"/>
              </w:rPr>
              <w:t>(7,618)</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B4D8" w14:textId="14447EB3" w:rsidR="00D34039" w:rsidRPr="00F02619" w:rsidRDefault="00D34039" w:rsidP="00D34039">
            <w:pPr>
              <w:spacing w:after="0"/>
              <w:jc w:val="right"/>
              <w:rPr>
                <w:rFonts w:cs="Arial"/>
                <w:szCs w:val="18"/>
              </w:rPr>
            </w:pPr>
            <w:r w:rsidRPr="00F02619">
              <w:rPr>
                <w:rFonts w:cs="Arial"/>
                <w:szCs w:val="18"/>
              </w:rPr>
              <w:t>2,537</w:t>
            </w:r>
          </w:p>
        </w:tc>
      </w:tr>
      <w:tr w:rsidR="00D34039" w:rsidRPr="00F02619" w14:paraId="45264AF9"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B48EE" w14:textId="3F9616C2" w:rsidR="00D34039" w:rsidRPr="00F02619" w:rsidRDefault="00D34039" w:rsidP="00D34039">
            <w:pPr>
              <w:spacing w:after="0"/>
            </w:pPr>
            <w:r w:rsidRPr="00F02619">
              <w:rPr>
                <w:rFonts w:cs="Arial"/>
                <w:szCs w:val="18"/>
              </w:rPr>
              <w:t>- Housing Other</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9D55C" w14:textId="27CABAF8" w:rsidR="00D34039" w:rsidRPr="00F02619" w:rsidRDefault="00D34039" w:rsidP="00D34039">
            <w:pPr>
              <w:spacing w:after="0"/>
              <w:jc w:val="right"/>
              <w:rPr>
                <w:rFonts w:cs="Arial"/>
                <w:szCs w:val="18"/>
              </w:rPr>
            </w:pPr>
            <w:r w:rsidRPr="00F02619">
              <w:rPr>
                <w:rFonts w:cs="Arial"/>
                <w:szCs w:val="18"/>
              </w:rPr>
              <w:t>6,106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B10DA" w14:textId="62029CCD" w:rsidR="00D34039" w:rsidRPr="00F02619" w:rsidRDefault="00D34039" w:rsidP="00D34039">
            <w:pPr>
              <w:spacing w:after="0"/>
              <w:jc w:val="right"/>
              <w:rPr>
                <w:rFonts w:cs="Arial"/>
                <w:szCs w:val="18"/>
              </w:rPr>
            </w:pPr>
            <w:r w:rsidRPr="00F02619">
              <w:rPr>
                <w:rFonts w:cs="Arial"/>
                <w:szCs w:val="18"/>
              </w:rPr>
              <w:t>8,037</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3A49" w14:textId="1164BD95" w:rsidR="00D34039" w:rsidRPr="00F02619" w:rsidRDefault="00D34039" w:rsidP="00D34039">
            <w:pPr>
              <w:spacing w:after="0"/>
              <w:jc w:val="right"/>
              <w:rPr>
                <w:rFonts w:cs="Arial"/>
                <w:szCs w:val="18"/>
              </w:rPr>
            </w:pPr>
            <w:r w:rsidRPr="00F02619">
              <w:rPr>
                <w:rFonts w:cs="Arial"/>
                <w:szCs w:val="18"/>
              </w:rPr>
              <w:t>520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DA1D" w14:textId="540CF872" w:rsidR="00D34039" w:rsidRPr="00F02619" w:rsidRDefault="00D34039" w:rsidP="00D34039">
            <w:pPr>
              <w:spacing w:after="0"/>
              <w:jc w:val="right"/>
              <w:rPr>
                <w:rFonts w:cs="Arial"/>
                <w:szCs w:val="18"/>
              </w:rPr>
            </w:pPr>
            <w:r w:rsidRPr="00F02619">
              <w:rPr>
                <w:rFonts w:cs="Arial"/>
                <w:szCs w:val="18"/>
              </w:rPr>
              <w:t>14,663</w:t>
            </w:r>
          </w:p>
        </w:tc>
      </w:tr>
      <w:tr w:rsidR="00D34039" w:rsidRPr="00F02619" w14:paraId="47866156"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1463" w14:textId="47AAA194" w:rsidR="00D34039" w:rsidRPr="00F02619" w:rsidRDefault="00D34039" w:rsidP="00D34039">
            <w:pPr>
              <w:spacing w:after="0"/>
              <w:rPr>
                <w:rFonts w:cs="Arial"/>
                <w:szCs w:val="18"/>
              </w:rPr>
            </w:pPr>
            <w:r w:rsidRPr="00F02619">
              <w:rPr>
                <w:rFonts w:cs="Arial"/>
                <w:szCs w:val="18"/>
              </w:rPr>
              <w:t>Social Work Resources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60351" w14:textId="13CDF73B" w:rsidR="00D34039" w:rsidRPr="00F02619" w:rsidRDefault="00D34039" w:rsidP="00D34039">
            <w:pPr>
              <w:spacing w:after="0"/>
              <w:jc w:val="right"/>
              <w:rPr>
                <w:rFonts w:cs="Arial"/>
                <w:szCs w:val="18"/>
              </w:rPr>
            </w:pPr>
            <w:r w:rsidRPr="00F02619">
              <w:rPr>
                <w:rFonts w:cs="Arial"/>
                <w:szCs w:val="18"/>
              </w:rPr>
              <w:t>1,484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FCBE" w14:textId="3B1B6355" w:rsidR="00D34039" w:rsidRPr="00F02619" w:rsidRDefault="00D34039" w:rsidP="00D34039">
            <w:pPr>
              <w:spacing w:after="0"/>
              <w:jc w:val="right"/>
              <w:rPr>
                <w:rFonts w:cs="Arial"/>
                <w:szCs w:val="18"/>
              </w:rPr>
            </w:pPr>
            <w:r w:rsidRPr="00F02619">
              <w:rPr>
                <w:rFonts w:cs="Arial"/>
                <w:szCs w:val="18"/>
              </w:rPr>
              <w:t>18,729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1AEFB" w14:textId="33106CEC" w:rsidR="00D34039" w:rsidRPr="00F02619" w:rsidRDefault="00D34039" w:rsidP="00D34039">
            <w:pPr>
              <w:spacing w:after="0"/>
              <w:jc w:val="right"/>
              <w:rPr>
                <w:rFonts w:cs="Arial"/>
                <w:szCs w:val="18"/>
              </w:rPr>
            </w:pPr>
            <w:r w:rsidRPr="00F02619">
              <w:rPr>
                <w:rFonts w:cs="Arial"/>
                <w:szCs w:val="18"/>
              </w:rPr>
              <w:t>(119)</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C899" w14:textId="0337F1F1" w:rsidR="00D34039" w:rsidRPr="00F02619" w:rsidRDefault="00D34039" w:rsidP="00D34039">
            <w:pPr>
              <w:spacing w:after="0"/>
              <w:jc w:val="right"/>
              <w:rPr>
                <w:rFonts w:cs="Arial"/>
                <w:szCs w:val="18"/>
              </w:rPr>
            </w:pPr>
            <w:r w:rsidRPr="00F02619">
              <w:rPr>
                <w:rFonts w:cs="Arial"/>
                <w:szCs w:val="18"/>
              </w:rPr>
              <w:t>20,094</w:t>
            </w:r>
          </w:p>
        </w:tc>
      </w:tr>
      <w:tr w:rsidR="00D34039" w:rsidRPr="00F02619" w14:paraId="741258F7"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0EC39" w14:textId="482CE955" w:rsidR="00D34039" w:rsidRPr="00F02619" w:rsidRDefault="00D34039" w:rsidP="00D34039">
            <w:pPr>
              <w:spacing w:after="0"/>
              <w:rPr>
                <w:rFonts w:cs="Arial"/>
                <w:szCs w:val="18"/>
              </w:rPr>
            </w:pPr>
            <w:r w:rsidRPr="00F02619">
              <w:rPr>
                <w:rFonts w:cs="Arial"/>
                <w:szCs w:val="18"/>
              </w:rPr>
              <w:t>Joint Board</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013B" w14:textId="0951902A"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E297" w14:textId="3D0AA09F"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B9081" w14:textId="6FCABC10" w:rsidR="00D34039" w:rsidRPr="00F02619" w:rsidRDefault="00D34039" w:rsidP="00D34039">
            <w:pPr>
              <w:spacing w:after="0"/>
              <w:jc w:val="right"/>
              <w:rPr>
                <w:rFonts w:cs="Arial"/>
                <w:szCs w:val="18"/>
              </w:rPr>
            </w:pPr>
            <w:r w:rsidRPr="00F02619">
              <w:rPr>
                <w:rFonts w:cs="Arial"/>
                <w:szCs w:val="18"/>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3550B" w14:textId="5AA0E722" w:rsidR="00D34039" w:rsidRPr="00F02619" w:rsidRDefault="00D34039" w:rsidP="00D34039">
            <w:pPr>
              <w:spacing w:after="0"/>
              <w:jc w:val="right"/>
              <w:rPr>
                <w:rFonts w:cs="Arial"/>
                <w:szCs w:val="18"/>
              </w:rPr>
            </w:pPr>
            <w:r w:rsidRPr="00F02619">
              <w:rPr>
                <w:rFonts w:cs="Arial"/>
                <w:szCs w:val="18"/>
              </w:rPr>
              <w:t>-</w:t>
            </w:r>
          </w:p>
        </w:tc>
      </w:tr>
      <w:tr w:rsidR="00D34039" w:rsidRPr="00F02619" w14:paraId="21A388A1"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BFC74" w14:textId="5955B75D" w:rsidR="00D34039" w:rsidRPr="00F02619" w:rsidRDefault="00D34039" w:rsidP="00D34039">
            <w:pPr>
              <w:spacing w:after="0"/>
              <w:rPr>
                <w:rFonts w:cs="Arial"/>
                <w:szCs w:val="18"/>
              </w:rPr>
            </w:pPr>
            <w:r w:rsidRPr="00F02619">
              <w:rPr>
                <w:rFonts w:cs="Arial"/>
                <w:szCs w:val="18"/>
              </w:rPr>
              <w:t>Corporate Items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0F0BE" w14:textId="3D22BCB1"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07393" w14:textId="0C1E3B55" w:rsidR="00D34039" w:rsidRPr="00F02619" w:rsidRDefault="00D34039" w:rsidP="00D34039">
            <w:pPr>
              <w:spacing w:after="0"/>
              <w:jc w:val="right"/>
              <w:rPr>
                <w:rFonts w:cs="Arial"/>
                <w:szCs w:val="18"/>
              </w:rPr>
            </w:pPr>
            <w:r w:rsidRPr="00F02619">
              <w:rPr>
                <w:rFonts w:cs="Arial"/>
                <w:szCs w:val="18"/>
              </w:rPr>
              <w:t>42</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EC456" w14:textId="6DCC0BC1" w:rsidR="00D34039" w:rsidRPr="00F02619" w:rsidRDefault="00D34039" w:rsidP="00D34039">
            <w:pPr>
              <w:spacing w:after="0"/>
              <w:jc w:val="right"/>
              <w:rPr>
                <w:rFonts w:cs="Arial"/>
                <w:szCs w:val="18"/>
              </w:rPr>
            </w:pPr>
            <w:r w:rsidRPr="00F02619">
              <w:rPr>
                <w:rFonts w:cs="Arial"/>
                <w:szCs w:val="18"/>
              </w:rPr>
              <w:t>4,297</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F13B3" w14:textId="69CC6B49" w:rsidR="00D34039" w:rsidRPr="00F02619" w:rsidRDefault="00D34039" w:rsidP="00D34039">
            <w:pPr>
              <w:spacing w:after="0"/>
              <w:jc w:val="right"/>
              <w:rPr>
                <w:rFonts w:cs="Arial"/>
                <w:szCs w:val="18"/>
              </w:rPr>
            </w:pPr>
            <w:r w:rsidRPr="00F02619">
              <w:rPr>
                <w:rFonts w:cs="Arial"/>
                <w:szCs w:val="18"/>
              </w:rPr>
              <w:t>4,339</w:t>
            </w:r>
          </w:p>
        </w:tc>
      </w:tr>
      <w:tr w:rsidR="00D34039" w:rsidRPr="00F02619" w14:paraId="791E41C1"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50B9" w14:textId="4C7696E7" w:rsidR="00D34039" w:rsidRPr="00F02619" w:rsidRDefault="00D34039" w:rsidP="00D34039">
            <w:pPr>
              <w:spacing w:after="0"/>
              <w:rPr>
                <w:rFonts w:cs="Arial"/>
                <w:szCs w:val="18"/>
              </w:rPr>
            </w:pPr>
            <w:r w:rsidRPr="00F02619">
              <w:rPr>
                <w:rFonts w:cs="Arial"/>
                <w:szCs w:val="18"/>
              </w:rPr>
              <w:t>Corporate and Democratic Core (HRA)</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8095" w14:textId="37B209C5"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9086" w14:textId="13520299"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02797" w14:textId="3F760258" w:rsidR="00D34039" w:rsidRPr="00F02619" w:rsidRDefault="00D34039" w:rsidP="00D34039">
            <w:pPr>
              <w:spacing w:after="0"/>
              <w:jc w:val="right"/>
              <w:rPr>
                <w:rFonts w:cs="Arial"/>
                <w:szCs w:val="18"/>
              </w:rPr>
            </w:pPr>
            <w:r w:rsidRPr="00F02619">
              <w:rPr>
                <w:rFonts w:cs="Arial"/>
                <w:szCs w:val="18"/>
              </w:rPr>
              <w:t>115</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BAD91" w14:textId="4EC0C2FF" w:rsidR="00D34039" w:rsidRPr="00F02619" w:rsidRDefault="00D34039" w:rsidP="00D34039">
            <w:pPr>
              <w:spacing w:after="0"/>
              <w:jc w:val="right"/>
              <w:rPr>
                <w:rFonts w:cs="Arial"/>
                <w:szCs w:val="18"/>
              </w:rPr>
            </w:pPr>
            <w:r w:rsidRPr="00F02619">
              <w:rPr>
                <w:rFonts w:cs="Arial"/>
                <w:szCs w:val="18"/>
              </w:rPr>
              <w:t>115</w:t>
            </w:r>
          </w:p>
        </w:tc>
      </w:tr>
      <w:tr w:rsidR="00D34039" w:rsidRPr="00F02619" w14:paraId="14464EAD"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D7E27" w14:textId="406DDDB4" w:rsidR="00D34039" w:rsidRPr="00F02619" w:rsidRDefault="00D34039" w:rsidP="00D34039">
            <w:pPr>
              <w:spacing w:after="0"/>
              <w:rPr>
                <w:rFonts w:cs="Arial"/>
                <w:szCs w:val="18"/>
              </w:rPr>
            </w:pPr>
            <w:r w:rsidRPr="00F02619">
              <w:rPr>
                <w:rFonts w:cs="Arial"/>
                <w:szCs w:val="18"/>
              </w:rPr>
              <w:t>Non-Distributed Costs – Non-Operational Assets (HRA)</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D6D85" w14:textId="26A9F436"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4881" w14:textId="75DB1F15" w:rsidR="00D34039" w:rsidRPr="00F02619" w:rsidRDefault="00D34039" w:rsidP="00D34039">
            <w:pPr>
              <w:spacing w:after="0"/>
              <w:jc w:val="right"/>
              <w:rPr>
                <w:rFonts w:cs="Arial"/>
                <w:szCs w:val="18"/>
              </w:rPr>
            </w:pPr>
            <w:r w:rsidRPr="00F02619">
              <w:rPr>
                <w:rFonts w:cs="Arial"/>
                <w:szCs w:val="18"/>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57C0" w14:textId="4271C9DD" w:rsidR="00D34039" w:rsidRPr="00F02619" w:rsidRDefault="00D34039" w:rsidP="00D34039">
            <w:pPr>
              <w:spacing w:after="0"/>
              <w:jc w:val="right"/>
              <w:rPr>
                <w:rFonts w:cs="Arial"/>
                <w:szCs w:val="18"/>
              </w:rPr>
            </w:pPr>
            <w:r w:rsidRPr="00F02619">
              <w:rPr>
                <w:rFonts w:cs="Arial"/>
                <w:szCs w:val="18"/>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4741" w14:textId="7292E804" w:rsidR="00D34039" w:rsidRPr="00F02619" w:rsidRDefault="00D34039" w:rsidP="00D34039">
            <w:pPr>
              <w:spacing w:after="0"/>
              <w:jc w:val="right"/>
              <w:rPr>
                <w:rFonts w:cs="Arial"/>
                <w:szCs w:val="18"/>
              </w:rPr>
            </w:pPr>
            <w:r w:rsidRPr="00F02619">
              <w:rPr>
                <w:rFonts w:cs="Arial"/>
                <w:szCs w:val="18"/>
              </w:rPr>
              <w:t>-</w:t>
            </w:r>
          </w:p>
        </w:tc>
      </w:tr>
      <w:tr w:rsidR="00D34039" w:rsidRPr="00F02619" w14:paraId="7F8EBCCB" w14:textId="77777777">
        <w:tc>
          <w:tcPr>
            <w:tcW w:w="4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4EFF4" w14:textId="0D845F8F" w:rsidR="00D34039" w:rsidRPr="00F02619" w:rsidRDefault="00D34039" w:rsidP="00D34039">
            <w:pPr>
              <w:spacing w:after="0"/>
              <w:rPr>
                <w:rFonts w:cs="Arial"/>
                <w:b/>
                <w:szCs w:val="18"/>
              </w:rPr>
            </w:pPr>
            <w:r w:rsidRPr="00F02619">
              <w:rPr>
                <w:rFonts w:cs="Arial"/>
                <w:b/>
                <w:szCs w:val="18"/>
              </w:rPr>
              <w:t>Net Cost of Services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4AD1" w14:textId="6DEC3CFC" w:rsidR="00D34039" w:rsidRPr="00F02619" w:rsidRDefault="00D34039" w:rsidP="00D34039">
            <w:pPr>
              <w:spacing w:after="0"/>
              <w:jc w:val="right"/>
              <w:rPr>
                <w:rFonts w:cs="Arial"/>
                <w:b/>
                <w:szCs w:val="18"/>
              </w:rPr>
            </w:pPr>
            <w:r w:rsidRPr="00F02619">
              <w:rPr>
                <w:rFonts w:cs="Arial"/>
                <w:b/>
                <w:szCs w:val="18"/>
              </w:rPr>
              <w:t>65,214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1255" w14:textId="46343C97" w:rsidR="00D34039" w:rsidRPr="00F02619" w:rsidRDefault="00D34039" w:rsidP="00D34039">
            <w:pPr>
              <w:spacing w:after="0"/>
              <w:jc w:val="right"/>
              <w:rPr>
                <w:rFonts w:cs="Arial"/>
                <w:b/>
                <w:szCs w:val="18"/>
              </w:rPr>
            </w:pPr>
            <w:r w:rsidRPr="00F02619">
              <w:rPr>
                <w:rFonts w:cs="Arial"/>
                <w:b/>
                <w:szCs w:val="18"/>
              </w:rPr>
              <w:t>64,189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941FD" w14:textId="6F597CED" w:rsidR="00D34039" w:rsidRPr="00F02619" w:rsidRDefault="00D34039" w:rsidP="00D34039">
            <w:pPr>
              <w:spacing w:after="0"/>
              <w:jc w:val="right"/>
              <w:rPr>
                <w:rFonts w:cs="Arial"/>
                <w:b/>
                <w:szCs w:val="18"/>
              </w:rPr>
            </w:pPr>
            <w:r w:rsidRPr="00F02619">
              <w:rPr>
                <w:rFonts w:cs="Arial"/>
                <w:b/>
                <w:szCs w:val="18"/>
              </w:rPr>
              <w:t>(28,699)</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54B19" w14:textId="764D1D1F" w:rsidR="00D34039" w:rsidRPr="00F02619" w:rsidRDefault="00D34039" w:rsidP="00D34039">
            <w:pPr>
              <w:spacing w:after="0"/>
              <w:jc w:val="right"/>
              <w:rPr>
                <w:rFonts w:cs="Arial"/>
                <w:b/>
                <w:szCs w:val="18"/>
              </w:rPr>
            </w:pPr>
            <w:r w:rsidRPr="00F02619">
              <w:rPr>
                <w:rFonts w:cs="Arial"/>
                <w:b/>
                <w:szCs w:val="18"/>
              </w:rPr>
              <w:t>100,704</w:t>
            </w:r>
          </w:p>
        </w:tc>
      </w:tr>
      <w:tr w:rsidR="00D34039" w:rsidRPr="00F02619" w14:paraId="627A2661" w14:textId="77777777" w:rsidTr="00586692">
        <w:tc>
          <w:tcPr>
            <w:tcW w:w="46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EDB939" w14:textId="2D83F3DE" w:rsidR="00D34039" w:rsidRPr="00F02619" w:rsidRDefault="00D34039" w:rsidP="00D34039">
            <w:pPr>
              <w:spacing w:after="0"/>
              <w:rPr>
                <w:rFonts w:cs="Arial"/>
                <w:szCs w:val="18"/>
              </w:rPr>
            </w:pPr>
            <w:r w:rsidRPr="00F02619">
              <w:rPr>
                <w:rFonts w:cs="Arial"/>
                <w:szCs w:val="18"/>
              </w:rPr>
              <w:t>Other Income and Expenditure from the Expenditure and Funding Analysis</w:t>
            </w:r>
          </w:p>
        </w:tc>
        <w:tc>
          <w:tcPr>
            <w:tcW w:w="137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7E794C0" w14:textId="7D682C1E" w:rsidR="00D34039" w:rsidRPr="00F02619" w:rsidRDefault="00D34039" w:rsidP="00D34039">
            <w:pPr>
              <w:spacing w:after="0"/>
              <w:jc w:val="right"/>
              <w:rPr>
                <w:rFonts w:cs="Arial"/>
                <w:szCs w:val="18"/>
              </w:rPr>
            </w:pPr>
            <w:r w:rsidRPr="00F02619">
              <w:rPr>
                <w:rFonts w:cs="Arial"/>
                <w:szCs w:val="18"/>
              </w:rPr>
              <w:t>(61,250)</w:t>
            </w:r>
          </w:p>
        </w:tc>
        <w:tc>
          <w:tcPr>
            <w:tcW w:w="137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A4269CF" w14:textId="2EEEA6E8" w:rsidR="00D34039" w:rsidRPr="00F02619" w:rsidRDefault="00D34039" w:rsidP="00D34039">
            <w:pPr>
              <w:spacing w:after="0"/>
              <w:jc w:val="right"/>
              <w:rPr>
                <w:rFonts w:cs="Arial"/>
                <w:szCs w:val="18"/>
              </w:rPr>
            </w:pPr>
            <w:r w:rsidRPr="00F02619">
              <w:rPr>
                <w:rFonts w:cs="Arial"/>
                <w:szCs w:val="18"/>
              </w:rPr>
              <w:t>5,194</w:t>
            </w:r>
          </w:p>
        </w:tc>
        <w:tc>
          <w:tcPr>
            <w:tcW w:w="137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E1FECA" w14:textId="2FE559E4" w:rsidR="00D34039" w:rsidRPr="00F02619" w:rsidRDefault="00D34039" w:rsidP="00D34039">
            <w:pPr>
              <w:spacing w:after="0"/>
              <w:jc w:val="right"/>
              <w:rPr>
                <w:rFonts w:cs="Arial"/>
                <w:szCs w:val="18"/>
              </w:rPr>
            </w:pPr>
            <w:r w:rsidRPr="00F02619">
              <w:rPr>
                <w:rFonts w:cs="Arial"/>
                <w:szCs w:val="18"/>
              </w:rPr>
              <w:t>25,688</w:t>
            </w:r>
          </w:p>
        </w:tc>
        <w:tc>
          <w:tcPr>
            <w:tcW w:w="13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8F88E5C" w14:textId="03F471CE" w:rsidR="00D34039" w:rsidRPr="00F02619" w:rsidRDefault="00D34039" w:rsidP="00D34039">
            <w:pPr>
              <w:spacing w:after="0"/>
              <w:jc w:val="right"/>
              <w:rPr>
                <w:rFonts w:cs="Arial"/>
                <w:szCs w:val="18"/>
              </w:rPr>
            </w:pPr>
            <w:r w:rsidRPr="00F02619">
              <w:rPr>
                <w:rFonts w:cs="Arial"/>
                <w:szCs w:val="18"/>
              </w:rPr>
              <w:t>(30,368)</w:t>
            </w:r>
          </w:p>
        </w:tc>
      </w:tr>
      <w:tr w:rsidR="00D34039" w:rsidRPr="00F02619" w14:paraId="521BE54C" w14:textId="77777777" w:rsidTr="00586692">
        <w:tc>
          <w:tcPr>
            <w:tcW w:w="4664"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031F319B" w14:textId="08AC226C" w:rsidR="00D34039" w:rsidRPr="00F02619" w:rsidRDefault="00D34039" w:rsidP="00D34039">
            <w:pPr>
              <w:spacing w:after="0"/>
              <w:rPr>
                <w:rFonts w:cs="Arial"/>
                <w:b/>
                <w:szCs w:val="18"/>
              </w:rPr>
            </w:pPr>
            <w:r w:rsidRPr="00F02619">
              <w:rPr>
                <w:rFonts w:cs="Arial"/>
                <w:b/>
                <w:szCs w:val="18"/>
              </w:rPr>
              <w:t>Difference between General Fund surplus or deficit and Comprehensive Income and Expenditure Statement Surplus or Deficit on the Provision of Services</w:t>
            </w:r>
          </w:p>
        </w:tc>
        <w:tc>
          <w:tcPr>
            <w:tcW w:w="137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EBEBD08" w14:textId="3D1EFFAC" w:rsidR="00D34039" w:rsidRPr="00F02619" w:rsidRDefault="00D34039" w:rsidP="00D34039">
            <w:pPr>
              <w:spacing w:after="0"/>
              <w:jc w:val="right"/>
              <w:rPr>
                <w:rFonts w:cs="Arial"/>
                <w:b/>
                <w:szCs w:val="18"/>
              </w:rPr>
            </w:pPr>
            <w:r w:rsidRPr="00F02619">
              <w:rPr>
                <w:rFonts w:cs="Arial"/>
                <w:b/>
                <w:szCs w:val="18"/>
              </w:rPr>
              <w:t>3,964</w:t>
            </w:r>
          </w:p>
        </w:tc>
        <w:tc>
          <w:tcPr>
            <w:tcW w:w="137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666BED0" w14:textId="6DBDD597" w:rsidR="00D34039" w:rsidRPr="00F02619" w:rsidRDefault="00D34039" w:rsidP="00D34039">
            <w:pPr>
              <w:spacing w:after="0"/>
              <w:jc w:val="right"/>
              <w:rPr>
                <w:rFonts w:cs="Arial"/>
                <w:b/>
                <w:szCs w:val="18"/>
              </w:rPr>
            </w:pPr>
            <w:r w:rsidRPr="00F02619">
              <w:rPr>
                <w:rFonts w:cs="Arial"/>
                <w:b/>
                <w:szCs w:val="18"/>
              </w:rPr>
              <w:t>69,383</w:t>
            </w:r>
          </w:p>
        </w:tc>
        <w:tc>
          <w:tcPr>
            <w:tcW w:w="137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B3196A" w14:textId="4AF3E2C9" w:rsidR="00D34039" w:rsidRPr="00F02619" w:rsidRDefault="00D34039" w:rsidP="00D34039">
            <w:pPr>
              <w:spacing w:after="0"/>
              <w:jc w:val="right"/>
              <w:rPr>
                <w:rFonts w:cs="Arial"/>
                <w:b/>
                <w:szCs w:val="18"/>
              </w:rPr>
            </w:pPr>
            <w:r w:rsidRPr="00F02619">
              <w:rPr>
                <w:rFonts w:cs="Arial"/>
                <w:b/>
                <w:szCs w:val="18"/>
              </w:rPr>
              <w:t>(3,011)</w:t>
            </w:r>
          </w:p>
        </w:tc>
        <w:tc>
          <w:tcPr>
            <w:tcW w:w="1376"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77E2C7E7" w14:textId="52FB3158" w:rsidR="00D34039" w:rsidRPr="00F02619" w:rsidRDefault="00D34039" w:rsidP="00D34039">
            <w:pPr>
              <w:spacing w:after="0"/>
              <w:jc w:val="right"/>
              <w:rPr>
                <w:rFonts w:cs="Arial"/>
                <w:b/>
                <w:szCs w:val="18"/>
              </w:rPr>
            </w:pPr>
            <w:r w:rsidRPr="00F02619">
              <w:rPr>
                <w:rFonts w:cs="Arial"/>
                <w:b/>
                <w:szCs w:val="18"/>
              </w:rPr>
              <w:t>70,336</w:t>
            </w:r>
          </w:p>
        </w:tc>
      </w:tr>
    </w:tbl>
    <w:p w14:paraId="13388288" w14:textId="77777777" w:rsidR="00F63F8B" w:rsidRPr="00F02619" w:rsidRDefault="00F63F8B">
      <w:pPr>
        <w:spacing w:after="0"/>
        <w:rPr>
          <w:color w:val="FF0000"/>
        </w:rPr>
      </w:pPr>
    </w:p>
    <w:p w14:paraId="79F460C9" w14:textId="77777777" w:rsidR="00F63F8B" w:rsidRPr="00F02619" w:rsidRDefault="00F63F8B">
      <w:pPr>
        <w:spacing w:after="0"/>
        <w:rPr>
          <w:color w:val="FF0000"/>
        </w:rPr>
      </w:pPr>
    </w:p>
    <w:p w14:paraId="2F3206DE" w14:textId="77777777" w:rsidR="00F63F8B" w:rsidRPr="00F02619" w:rsidRDefault="00F63F8B">
      <w:pPr>
        <w:spacing w:after="0"/>
        <w:rPr>
          <w:color w:val="FF0000"/>
        </w:rPr>
      </w:pPr>
    </w:p>
    <w:p w14:paraId="2D3E3244" w14:textId="77777777" w:rsidR="00F63F8B" w:rsidRPr="00F02619" w:rsidRDefault="00F63F8B">
      <w:pPr>
        <w:spacing w:after="0"/>
        <w:rPr>
          <w:color w:val="FF0000"/>
        </w:rPr>
      </w:pPr>
    </w:p>
    <w:p w14:paraId="461B1659" w14:textId="77777777" w:rsidR="00F63F8B" w:rsidRPr="00F02619" w:rsidRDefault="00F63F8B">
      <w:pPr>
        <w:spacing w:after="0"/>
        <w:rPr>
          <w:color w:val="FF0000"/>
        </w:rPr>
      </w:pPr>
    </w:p>
    <w:p w14:paraId="18351E4A" w14:textId="77777777" w:rsidR="00F63F8B" w:rsidRPr="00F02619" w:rsidRDefault="006B60F4">
      <w:pPr>
        <w:pageBreakBefore/>
        <w:spacing w:after="0"/>
      </w:pPr>
      <w:r w:rsidRPr="00F02619">
        <w:rPr>
          <w:rFonts w:cs="Arial"/>
          <w:b/>
          <w:szCs w:val="18"/>
        </w:rPr>
        <w:lastRenderedPageBreak/>
        <w:t>Note a – Adjustments for Capital Purposes</w:t>
      </w:r>
    </w:p>
    <w:p w14:paraId="48D7BB13" w14:textId="77777777" w:rsidR="00F63F8B" w:rsidRPr="00F02619" w:rsidRDefault="006B60F4">
      <w:pPr>
        <w:spacing w:before="102"/>
        <w:ind w:left="130" w:right="-638"/>
      </w:pPr>
      <w:r w:rsidRPr="00F02619">
        <w:rPr>
          <w:rFonts w:cs="Arial"/>
          <w:szCs w:val="18"/>
        </w:rPr>
        <w:t>This column adds in depreciation and impairment and revaluation gains and losses in the services line, and for:</w:t>
      </w:r>
    </w:p>
    <w:p w14:paraId="1730989A" w14:textId="77777777" w:rsidR="00F63F8B" w:rsidRPr="00F02619" w:rsidRDefault="006B60F4" w:rsidP="00AB2E48">
      <w:pPr>
        <w:widowControl w:val="0"/>
        <w:numPr>
          <w:ilvl w:val="0"/>
          <w:numId w:val="12"/>
        </w:numPr>
        <w:tabs>
          <w:tab w:val="left" w:pos="-12389"/>
        </w:tabs>
        <w:autoSpaceDE w:val="0"/>
        <w:spacing w:before="70"/>
        <w:ind w:right="-638"/>
      </w:pPr>
      <w:r w:rsidRPr="00F02619">
        <w:rPr>
          <w:rFonts w:cs="Arial"/>
          <w:szCs w:val="18"/>
        </w:rPr>
        <w:t>Other Operating Expenditure – adjusts for capital disposals with a transfer of income on disposal of assets and the amounts written off for those</w:t>
      </w:r>
      <w:r w:rsidRPr="00F02619">
        <w:rPr>
          <w:rFonts w:cs="Arial"/>
          <w:spacing w:val="3"/>
          <w:szCs w:val="18"/>
        </w:rPr>
        <w:t xml:space="preserve"> </w:t>
      </w:r>
      <w:r w:rsidRPr="00F02619">
        <w:rPr>
          <w:rFonts w:cs="Arial"/>
          <w:szCs w:val="18"/>
        </w:rPr>
        <w:t>assets.</w:t>
      </w:r>
    </w:p>
    <w:p w14:paraId="3E5B1779" w14:textId="77777777" w:rsidR="00F63F8B" w:rsidRPr="00F02619" w:rsidRDefault="006B60F4" w:rsidP="00AB2E48">
      <w:pPr>
        <w:widowControl w:val="0"/>
        <w:numPr>
          <w:ilvl w:val="0"/>
          <w:numId w:val="12"/>
        </w:numPr>
        <w:tabs>
          <w:tab w:val="left" w:pos="-12389"/>
        </w:tabs>
        <w:autoSpaceDE w:val="0"/>
        <w:spacing w:before="58"/>
        <w:ind w:right="-638"/>
      </w:pPr>
      <w:r w:rsidRPr="00F02619">
        <w:rPr>
          <w:rFonts w:cs="Arial"/>
          <w:szCs w:val="18"/>
        </w:rPr>
        <w:t>Financing and Investment Income and Expenditure – the statutory charges for capital financing and other contributions are deducted from other income and expenditure as these are not chargeable under generally accepted accounting</w:t>
      </w:r>
      <w:r w:rsidRPr="00F02619">
        <w:rPr>
          <w:rFonts w:cs="Arial"/>
          <w:spacing w:val="1"/>
          <w:szCs w:val="18"/>
        </w:rPr>
        <w:t xml:space="preserve"> </w:t>
      </w:r>
      <w:r w:rsidRPr="00F02619">
        <w:rPr>
          <w:rFonts w:cs="Arial"/>
          <w:szCs w:val="18"/>
        </w:rPr>
        <w:t>practices.</w:t>
      </w:r>
    </w:p>
    <w:p w14:paraId="47A05A64" w14:textId="701ED5B2" w:rsidR="00F63F8B" w:rsidRPr="00F02619" w:rsidRDefault="006B60F4" w:rsidP="00AB2E48">
      <w:pPr>
        <w:widowControl w:val="0"/>
        <w:numPr>
          <w:ilvl w:val="0"/>
          <w:numId w:val="12"/>
        </w:numPr>
        <w:tabs>
          <w:tab w:val="left" w:pos="-12389"/>
        </w:tabs>
        <w:autoSpaceDE w:val="0"/>
        <w:spacing w:before="58"/>
        <w:ind w:right="-638"/>
        <w:rPr>
          <w:rFonts w:cs="Arial"/>
          <w:szCs w:val="18"/>
        </w:rPr>
      </w:pPr>
      <w:r w:rsidRPr="00F02619">
        <w:rPr>
          <w:rFonts w:cs="Arial"/>
          <w:szCs w:val="18"/>
        </w:rPr>
        <w:t xml:space="preserve">Taxation and Non-Specific Grant Income and Expenditure – capital grants are adjusted for income not chargeable under generally accepted accounting practices. Revenue grants are adjusted from those </w:t>
      </w:r>
      <w:r w:rsidR="00D22DF2" w:rsidRPr="00F02619">
        <w:rPr>
          <w:rFonts w:cs="Arial"/>
          <w:szCs w:val="18"/>
        </w:rPr>
        <w:t xml:space="preserve">that are </w:t>
      </w:r>
      <w:r w:rsidRPr="00F02619">
        <w:rPr>
          <w:rFonts w:cs="Arial"/>
          <w:szCs w:val="18"/>
        </w:rPr>
        <w:t>receivable in the year</w:t>
      </w:r>
      <w:r w:rsidR="00D22DF2" w:rsidRPr="00F02619">
        <w:rPr>
          <w:rFonts w:cs="Arial"/>
          <w:szCs w:val="18"/>
        </w:rPr>
        <w:t>,</w:t>
      </w:r>
      <w:r w:rsidRPr="00F02619">
        <w:rPr>
          <w:rFonts w:cs="Arial"/>
          <w:szCs w:val="18"/>
        </w:rPr>
        <w:t xml:space="preserve"> to those </w:t>
      </w:r>
      <w:r w:rsidR="00D22DF2" w:rsidRPr="00F02619">
        <w:rPr>
          <w:rFonts w:cs="Arial"/>
          <w:szCs w:val="18"/>
        </w:rPr>
        <w:t xml:space="preserve">that are </w:t>
      </w:r>
      <w:r w:rsidRPr="00F02619">
        <w:rPr>
          <w:rFonts w:cs="Arial"/>
          <w:szCs w:val="18"/>
        </w:rPr>
        <w:t>receivable without conditions or for which conditions were satisfied throughout the year. The Taxation and Non-Specific Grant Income and Expenditure line is credited with capital grants receivable in the year without conditions or for which conditions were satisfied in the year.</w:t>
      </w:r>
    </w:p>
    <w:p w14:paraId="6DB89B92" w14:textId="77777777" w:rsidR="00F63F8B" w:rsidRPr="00F02619" w:rsidRDefault="006B60F4">
      <w:pPr>
        <w:spacing w:before="1" w:after="0"/>
        <w:ind w:left="130" w:right="-638"/>
      </w:pPr>
      <w:r w:rsidRPr="00F02619">
        <w:rPr>
          <w:rFonts w:cs="Arial"/>
          <w:b/>
          <w:szCs w:val="18"/>
        </w:rPr>
        <w:t>Note b – Net Change for the Pensions Adjustment</w:t>
      </w:r>
    </w:p>
    <w:p w14:paraId="5E3529CC" w14:textId="77777777" w:rsidR="00F63F8B" w:rsidRPr="00F02619" w:rsidRDefault="006B60F4">
      <w:pPr>
        <w:spacing w:before="50"/>
        <w:ind w:left="130" w:right="-638"/>
      </w:pPr>
      <w:r w:rsidRPr="00F02619">
        <w:rPr>
          <w:rFonts w:cs="Arial"/>
          <w:w w:val="105"/>
          <w:szCs w:val="18"/>
        </w:rPr>
        <w:t>Net</w:t>
      </w:r>
      <w:r w:rsidRPr="00F02619">
        <w:rPr>
          <w:rFonts w:cs="Arial"/>
          <w:spacing w:val="-13"/>
          <w:w w:val="105"/>
          <w:szCs w:val="18"/>
        </w:rPr>
        <w:t xml:space="preserve"> </w:t>
      </w:r>
      <w:r w:rsidRPr="00F02619">
        <w:rPr>
          <w:rFonts w:cs="Arial"/>
          <w:w w:val="105"/>
          <w:szCs w:val="18"/>
        </w:rPr>
        <w:t>change</w:t>
      </w:r>
      <w:r w:rsidRPr="00F02619">
        <w:rPr>
          <w:rFonts w:cs="Arial"/>
          <w:spacing w:val="-13"/>
          <w:w w:val="105"/>
          <w:szCs w:val="18"/>
        </w:rPr>
        <w:t xml:space="preserve"> </w:t>
      </w:r>
      <w:r w:rsidRPr="00F02619">
        <w:rPr>
          <w:rFonts w:cs="Arial"/>
          <w:w w:val="105"/>
          <w:szCs w:val="18"/>
        </w:rPr>
        <w:t>for</w:t>
      </w:r>
      <w:r w:rsidRPr="00F02619">
        <w:rPr>
          <w:rFonts w:cs="Arial"/>
          <w:spacing w:val="-13"/>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removal</w:t>
      </w:r>
      <w:r w:rsidRPr="00F02619">
        <w:rPr>
          <w:rFonts w:cs="Arial"/>
          <w:spacing w:val="-12"/>
          <w:w w:val="105"/>
          <w:szCs w:val="18"/>
        </w:rPr>
        <w:t xml:space="preserve"> </w:t>
      </w:r>
      <w:r w:rsidRPr="00F02619">
        <w:rPr>
          <w:rFonts w:cs="Arial"/>
          <w:w w:val="105"/>
          <w:szCs w:val="18"/>
        </w:rPr>
        <w:t>of</w:t>
      </w:r>
      <w:r w:rsidRPr="00F02619">
        <w:rPr>
          <w:rFonts w:cs="Arial"/>
          <w:spacing w:val="-13"/>
          <w:w w:val="105"/>
          <w:szCs w:val="18"/>
        </w:rPr>
        <w:t xml:space="preserve"> </w:t>
      </w:r>
      <w:r w:rsidRPr="00F02619">
        <w:rPr>
          <w:rFonts w:cs="Arial"/>
          <w:w w:val="105"/>
          <w:szCs w:val="18"/>
        </w:rPr>
        <w:t>pension</w:t>
      </w:r>
      <w:r w:rsidRPr="00F02619">
        <w:rPr>
          <w:rFonts w:cs="Arial"/>
          <w:spacing w:val="-13"/>
          <w:w w:val="105"/>
          <w:szCs w:val="18"/>
        </w:rPr>
        <w:t xml:space="preserve"> </w:t>
      </w:r>
      <w:r w:rsidRPr="00F02619">
        <w:rPr>
          <w:rFonts w:cs="Arial"/>
          <w:w w:val="105"/>
          <w:szCs w:val="18"/>
        </w:rPr>
        <w:t>contributions</w:t>
      </w:r>
      <w:r w:rsidRPr="00F02619">
        <w:rPr>
          <w:rFonts w:cs="Arial"/>
          <w:spacing w:val="-13"/>
          <w:w w:val="105"/>
          <w:szCs w:val="18"/>
        </w:rPr>
        <w:t xml:space="preserve"> </w:t>
      </w:r>
      <w:r w:rsidRPr="00F02619">
        <w:rPr>
          <w:rFonts w:cs="Arial"/>
          <w:w w:val="105"/>
          <w:szCs w:val="18"/>
        </w:rPr>
        <w:t>and</w:t>
      </w:r>
      <w:r w:rsidRPr="00F02619">
        <w:rPr>
          <w:rFonts w:cs="Arial"/>
          <w:spacing w:val="-13"/>
          <w:w w:val="105"/>
          <w:szCs w:val="18"/>
        </w:rPr>
        <w:t xml:space="preserve"> </w:t>
      </w:r>
      <w:r w:rsidRPr="00F02619">
        <w:rPr>
          <w:rFonts w:cs="Arial"/>
          <w:w w:val="105"/>
          <w:szCs w:val="18"/>
        </w:rPr>
        <w:t>the</w:t>
      </w:r>
      <w:r w:rsidRPr="00F02619">
        <w:rPr>
          <w:rFonts w:cs="Arial"/>
          <w:spacing w:val="-12"/>
          <w:w w:val="105"/>
          <w:szCs w:val="18"/>
        </w:rPr>
        <w:t xml:space="preserve"> </w:t>
      </w:r>
      <w:r w:rsidRPr="00F02619">
        <w:rPr>
          <w:rFonts w:cs="Arial"/>
          <w:w w:val="105"/>
          <w:szCs w:val="18"/>
        </w:rPr>
        <w:t>addition</w:t>
      </w:r>
      <w:r w:rsidRPr="00F02619">
        <w:rPr>
          <w:rFonts w:cs="Arial"/>
          <w:spacing w:val="-13"/>
          <w:w w:val="105"/>
          <w:szCs w:val="18"/>
        </w:rPr>
        <w:t xml:space="preserve"> </w:t>
      </w:r>
      <w:r w:rsidRPr="00F02619">
        <w:rPr>
          <w:rFonts w:cs="Arial"/>
          <w:w w:val="105"/>
          <w:szCs w:val="18"/>
        </w:rPr>
        <w:t>of</w:t>
      </w:r>
      <w:r w:rsidRPr="00F02619">
        <w:rPr>
          <w:rFonts w:cs="Arial"/>
          <w:spacing w:val="-13"/>
          <w:w w:val="105"/>
          <w:szCs w:val="18"/>
        </w:rPr>
        <w:t xml:space="preserve"> </w:t>
      </w:r>
      <w:r w:rsidRPr="00F02619">
        <w:rPr>
          <w:rFonts w:cs="Arial"/>
          <w:w w:val="105"/>
          <w:szCs w:val="18"/>
        </w:rPr>
        <w:t>IAS19</w:t>
      </w:r>
      <w:r w:rsidRPr="00F02619">
        <w:rPr>
          <w:rFonts w:cs="Arial"/>
          <w:spacing w:val="-13"/>
          <w:w w:val="105"/>
          <w:szCs w:val="18"/>
        </w:rPr>
        <w:t xml:space="preserve"> </w:t>
      </w:r>
      <w:r w:rsidRPr="00F02619">
        <w:rPr>
          <w:rFonts w:cs="Arial"/>
          <w:w w:val="105"/>
          <w:szCs w:val="18"/>
        </w:rPr>
        <w:t>Employee</w:t>
      </w:r>
      <w:r w:rsidRPr="00F02619">
        <w:rPr>
          <w:rFonts w:cs="Arial"/>
          <w:spacing w:val="-13"/>
          <w:w w:val="105"/>
          <w:szCs w:val="18"/>
        </w:rPr>
        <w:t xml:space="preserve"> </w:t>
      </w:r>
      <w:r w:rsidRPr="00F02619">
        <w:rPr>
          <w:rFonts w:cs="Arial"/>
          <w:w w:val="105"/>
          <w:szCs w:val="18"/>
        </w:rPr>
        <w:t>Benefits</w:t>
      </w:r>
      <w:r w:rsidRPr="00F02619">
        <w:rPr>
          <w:rFonts w:cs="Arial"/>
          <w:spacing w:val="-12"/>
          <w:w w:val="105"/>
          <w:szCs w:val="18"/>
        </w:rPr>
        <w:t xml:space="preserve"> </w:t>
      </w:r>
      <w:r w:rsidRPr="00F02619">
        <w:rPr>
          <w:rFonts w:cs="Arial"/>
          <w:w w:val="105"/>
          <w:szCs w:val="18"/>
        </w:rPr>
        <w:t>pension</w:t>
      </w:r>
      <w:r w:rsidRPr="00F02619">
        <w:rPr>
          <w:rFonts w:cs="Arial"/>
          <w:spacing w:val="-13"/>
          <w:w w:val="105"/>
          <w:szCs w:val="18"/>
        </w:rPr>
        <w:t xml:space="preserve"> </w:t>
      </w:r>
      <w:r w:rsidRPr="00F02619">
        <w:rPr>
          <w:rFonts w:cs="Arial"/>
          <w:spacing w:val="-3"/>
          <w:w w:val="105"/>
          <w:szCs w:val="18"/>
        </w:rPr>
        <w:t xml:space="preserve">related </w:t>
      </w:r>
      <w:r w:rsidRPr="00F02619">
        <w:rPr>
          <w:rFonts w:cs="Arial"/>
          <w:w w:val="105"/>
          <w:szCs w:val="18"/>
        </w:rPr>
        <w:t>expenditure and</w:t>
      </w:r>
      <w:r w:rsidRPr="00F02619">
        <w:rPr>
          <w:rFonts w:cs="Arial"/>
          <w:spacing w:val="4"/>
          <w:w w:val="105"/>
          <w:szCs w:val="18"/>
        </w:rPr>
        <w:t xml:space="preserve"> </w:t>
      </w:r>
      <w:r w:rsidRPr="00F02619">
        <w:rPr>
          <w:rFonts w:cs="Arial"/>
          <w:w w:val="105"/>
          <w:szCs w:val="18"/>
        </w:rPr>
        <w:t>income:</w:t>
      </w:r>
    </w:p>
    <w:p w14:paraId="38915765" w14:textId="77777777" w:rsidR="00F63F8B" w:rsidRPr="00F02619" w:rsidRDefault="006B60F4" w:rsidP="00AB2E48">
      <w:pPr>
        <w:widowControl w:val="0"/>
        <w:numPr>
          <w:ilvl w:val="0"/>
          <w:numId w:val="12"/>
        </w:numPr>
        <w:tabs>
          <w:tab w:val="left" w:pos="-12389"/>
        </w:tabs>
        <w:autoSpaceDE w:val="0"/>
        <w:spacing w:before="70"/>
        <w:ind w:right="-638"/>
        <w:rPr>
          <w:rFonts w:cs="Arial"/>
          <w:szCs w:val="18"/>
        </w:rPr>
      </w:pPr>
      <w:r w:rsidRPr="00F02619">
        <w:rPr>
          <w:rFonts w:cs="Arial"/>
          <w:szCs w:val="18"/>
        </w:rPr>
        <w:t>For Services this represents the removal of the employer pension contributions made by the council as allowed by statute and the replacement with current service costs and past service costs.</w:t>
      </w:r>
    </w:p>
    <w:p w14:paraId="3AD280D4" w14:textId="77777777" w:rsidR="00F63F8B" w:rsidRPr="00F02619" w:rsidRDefault="006B60F4" w:rsidP="00AB2E48">
      <w:pPr>
        <w:widowControl w:val="0"/>
        <w:numPr>
          <w:ilvl w:val="0"/>
          <w:numId w:val="12"/>
        </w:numPr>
        <w:tabs>
          <w:tab w:val="left" w:pos="-12389"/>
        </w:tabs>
        <w:autoSpaceDE w:val="0"/>
        <w:spacing w:before="70"/>
        <w:ind w:right="-638"/>
        <w:rPr>
          <w:rFonts w:cs="Arial"/>
          <w:szCs w:val="18"/>
        </w:rPr>
      </w:pPr>
      <w:r w:rsidRPr="00F02619">
        <w:rPr>
          <w:rFonts w:cs="Arial"/>
          <w:szCs w:val="18"/>
        </w:rPr>
        <w:t>For Financing and Investment Income and Expenditure – the net interest on the defined benefit liability is charged to the Comprehensive Income and Expenditure Statement.</w:t>
      </w:r>
    </w:p>
    <w:p w14:paraId="38A51544" w14:textId="77777777" w:rsidR="00F63F8B" w:rsidRPr="00F02619" w:rsidRDefault="006B60F4">
      <w:pPr>
        <w:spacing w:after="0"/>
        <w:rPr>
          <w:rFonts w:cs="Arial"/>
          <w:b/>
          <w:bCs/>
          <w:szCs w:val="18"/>
        </w:rPr>
      </w:pPr>
      <w:r w:rsidRPr="00F02619">
        <w:rPr>
          <w:rFonts w:cs="Arial"/>
          <w:b/>
          <w:bCs/>
          <w:szCs w:val="18"/>
        </w:rPr>
        <w:t>Note c – Other Differences</w:t>
      </w:r>
    </w:p>
    <w:p w14:paraId="302D99C9" w14:textId="77777777" w:rsidR="00F63F8B" w:rsidRPr="00F02619" w:rsidRDefault="006B60F4">
      <w:pPr>
        <w:spacing w:before="51" w:after="0"/>
        <w:ind w:left="130" w:right="-638"/>
      </w:pPr>
      <w:r w:rsidRPr="00F02619">
        <w:rPr>
          <w:rFonts w:cs="Arial"/>
          <w:w w:val="105"/>
          <w:szCs w:val="18"/>
        </w:rPr>
        <w:t>Other</w:t>
      </w:r>
      <w:r w:rsidRPr="00F02619">
        <w:rPr>
          <w:rFonts w:cs="Arial"/>
          <w:spacing w:val="-19"/>
          <w:w w:val="105"/>
          <w:szCs w:val="18"/>
        </w:rPr>
        <w:t xml:space="preserve"> </w:t>
      </w:r>
      <w:r w:rsidRPr="00F02619">
        <w:rPr>
          <w:rFonts w:cs="Arial"/>
          <w:w w:val="105"/>
          <w:szCs w:val="18"/>
        </w:rPr>
        <w:t>differences</w:t>
      </w:r>
      <w:r w:rsidRPr="00F02619">
        <w:rPr>
          <w:rFonts w:cs="Arial"/>
          <w:spacing w:val="-19"/>
          <w:w w:val="105"/>
          <w:szCs w:val="18"/>
        </w:rPr>
        <w:t xml:space="preserve"> </w:t>
      </w:r>
      <w:r w:rsidRPr="00F02619">
        <w:rPr>
          <w:rFonts w:cs="Arial"/>
          <w:w w:val="105"/>
          <w:szCs w:val="18"/>
        </w:rPr>
        <w:t>between</w:t>
      </w:r>
      <w:r w:rsidRPr="00F02619">
        <w:rPr>
          <w:rFonts w:cs="Arial"/>
          <w:spacing w:val="-19"/>
          <w:w w:val="105"/>
          <w:szCs w:val="18"/>
        </w:rPr>
        <w:t xml:space="preserve"> </w:t>
      </w:r>
      <w:r w:rsidRPr="00F02619">
        <w:rPr>
          <w:rFonts w:cs="Arial"/>
          <w:w w:val="105"/>
          <w:szCs w:val="18"/>
        </w:rPr>
        <w:t>amounts</w:t>
      </w:r>
      <w:r w:rsidRPr="00F02619">
        <w:rPr>
          <w:rFonts w:cs="Arial"/>
          <w:spacing w:val="-19"/>
          <w:w w:val="105"/>
          <w:szCs w:val="18"/>
        </w:rPr>
        <w:t xml:space="preserve"> </w:t>
      </w:r>
      <w:r w:rsidRPr="00F02619">
        <w:rPr>
          <w:rFonts w:cs="Arial"/>
          <w:w w:val="105"/>
          <w:szCs w:val="18"/>
        </w:rPr>
        <w:t>debited/credited</w:t>
      </w:r>
      <w:r w:rsidRPr="00F02619">
        <w:rPr>
          <w:rFonts w:cs="Arial"/>
          <w:spacing w:val="-18"/>
          <w:w w:val="105"/>
          <w:szCs w:val="18"/>
        </w:rPr>
        <w:t xml:space="preserve"> </w:t>
      </w:r>
      <w:r w:rsidRPr="00F02619">
        <w:rPr>
          <w:rFonts w:cs="Arial"/>
          <w:w w:val="105"/>
          <w:szCs w:val="18"/>
        </w:rPr>
        <w:t>to</w:t>
      </w:r>
      <w:r w:rsidRPr="00F02619">
        <w:rPr>
          <w:rFonts w:cs="Arial"/>
          <w:spacing w:val="-19"/>
          <w:w w:val="105"/>
          <w:szCs w:val="18"/>
        </w:rPr>
        <w:t xml:space="preserve"> </w:t>
      </w:r>
      <w:r w:rsidRPr="00F02619">
        <w:rPr>
          <w:rFonts w:cs="Arial"/>
          <w:w w:val="105"/>
          <w:szCs w:val="18"/>
        </w:rPr>
        <w:t>the</w:t>
      </w:r>
      <w:r w:rsidRPr="00F02619">
        <w:rPr>
          <w:rFonts w:cs="Arial"/>
          <w:spacing w:val="-19"/>
          <w:w w:val="105"/>
          <w:szCs w:val="18"/>
        </w:rPr>
        <w:t xml:space="preserve"> </w:t>
      </w:r>
      <w:r w:rsidRPr="00F02619">
        <w:rPr>
          <w:rFonts w:cs="Arial"/>
          <w:w w:val="105"/>
          <w:szCs w:val="18"/>
        </w:rPr>
        <w:t>Comprehensive</w:t>
      </w:r>
      <w:r w:rsidRPr="00F02619">
        <w:rPr>
          <w:rFonts w:cs="Arial"/>
          <w:spacing w:val="-19"/>
          <w:w w:val="105"/>
          <w:szCs w:val="18"/>
        </w:rPr>
        <w:t xml:space="preserve"> </w:t>
      </w:r>
      <w:r w:rsidRPr="00F02619">
        <w:rPr>
          <w:rFonts w:cs="Arial"/>
          <w:w w:val="105"/>
          <w:szCs w:val="18"/>
        </w:rPr>
        <w:t>Income</w:t>
      </w:r>
      <w:r w:rsidRPr="00F02619">
        <w:rPr>
          <w:rFonts w:cs="Arial"/>
          <w:spacing w:val="-18"/>
          <w:w w:val="105"/>
          <w:szCs w:val="18"/>
        </w:rPr>
        <w:t xml:space="preserve"> </w:t>
      </w:r>
      <w:r w:rsidRPr="00F02619">
        <w:rPr>
          <w:rFonts w:cs="Arial"/>
          <w:w w:val="105"/>
          <w:szCs w:val="18"/>
        </w:rPr>
        <w:t>and</w:t>
      </w:r>
      <w:r w:rsidRPr="00F02619">
        <w:rPr>
          <w:rFonts w:cs="Arial"/>
          <w:spacing w:val="-19"/>
          <w:w w:val="105"/>
          <w:szCs w:val="18"/>
        </w:rPr>
        <w:t xml:space="preserve"> </w:t>
      </w:r>
      <w:r w:rsidRPr="00F02619">
        <w:rPr>
          <w:rFonts w:cs="Arial"/>
          <w:w w:val="105"/>
          <w:szCs w:val="18"/>
        </w:rPr>
        <w:t>Expenditure</w:t>
      </w:r>
      <w:r w:rsidRPr="00F02619">
        <w:rPr>
          <w:rFonts w:cs="Arial"/>
          <w:spacing w:val="-19"/>
          <w:w w:val="105"/>
          <w:szCs w:val="18"/>
        </w:rPr>
        <w:t xml:space="preserve"> </w:t>
      </w:r>
      <w:r w:rsidRPr="00F02619">
        <w:rPr>
          <w:rFonts w:cs="Arial"/>
          <w:w w:val="105"/>
          <w:szCs w:val="18"/>
        </w:rPr>
        <w:t>Statement and amounts payable /receivable to be recognised under</w:t>
      </w:r>
      <w:r w:rsidRPr="00F02619">
        <w:rPr>
          <w:rFonts w:cs="Arial"/>
          <w:spacing w:val="4"/>
          <w:w w:val="105"/>
          <w:szCs w:val="18"/>
        </w:rPr>
        <w:t xml:space="preserve"> </w:t>
      </w:r>
      <w:r w:rsidRPr="00F02619">
        <w:rPr>
          <w:rFonts w:cs="Arial"/>
          <w:w w:val="105"/>
          <w:szCs w:val="18"/>
        </w:rPr>
        <w:t>statute:</w:t>
      </w:r>
    </w:p>
    <w:p w14:paraId="607183D1" w14:textId="77777777" w:rsidR="00F63F8B" w:rsidRPr="00F02619" w:rsidRDefault="006B60F4" w:rsidP="00AB2E48">
      <w:pPr>
        <w:widowControl w:val="0"/>
        <w:numPr>
          <w:ilvl w:val="0"/>
          <w:numId w:val="12"/>
        </w:numPr>
        <w:tabs>
          <w:tab w:val="left" w:pos="-12389"/>
        </w:tabs>
        <w:autoSpaceDE w:val="0"/>
        <w:spacing w:before="70"/>
        <w:ind w:right="-638"/>
      </w:pPr>
      <w:r w:rsidRPr="00F02619">
        <w:rPr>
          <w:rFonts w:cs="Arial"/>
          <w:szCs w:val="18"/>
        </w:rPr>
        <w:t>For</w:t>
      </w:r>
      <w:r w:rsidRPr="00F02619">
        <w:rPr>
          <w:rFonts w:cs="Arial"/>
          <w:spacing w:val="-6"/>
          <w:szCs w:val="18"/>
        </w:rPr>
        <w:t xml:space="preserve"> </w:t>
      </w:r>
      <w:r w:rsidRPr="00F02619">
        <w:rPr>
          <w:rFonts w:cs="Arial"/>
          <w:szCs w:val="18"/>
        </w:rPr>
        <w:t>Services,</w:t>
      </w:r>
      <w:r w:rsidRPr="00F02619">
        <w:rPr>
          <w:rFonts w:cs="Arial"/>
          <w:spacing w:val="-5"/>
          <w:szCs w:val="18"/>
        </w:rPr>
        <w:t xml:space="preserve"> </w:t>
      </w:r>
      <w:r w:rsidRPr="00F02619">
        <w:rPr>
          <w:rFonts w:cs="Arial"/>
          <w:szCs w:val="18"/>
        </w:rPr>
        <w:t>this</w:t>
      </w:r>
      <w:r w:rsidRPr="00F02619">
        <w:rPr>
          <w:rFonts w:cs="Arial"/>
          <w:spacing w:val="-6"/>
          <w:szCs w:val="18"/>
        </w:rPr>
        <w:t xml:space="preserve"> </w:t>
      </w:r>
      <w:r w:rsidRPr="00F02619">
        <w:rPr>
          <w:rFonts w:cs="Arial"/>
          <w:szCs w:val="18"/>
        </w:rPr>
        <w:t>represents</w:t>
      </w:r>
      <w:r w:rsidRPr="00F02619">
        <w:rPr>
          <w:rFonts w:cs="Arial"/>
          <w:spacing w:val="-5"/>
          <w:szCs w:val="18"/>
        </w:rPr>
        <w:t xml:space="preserve"> </w:t>
      </w:r>
      <w:r w:rsidRPr="00F02619">
        <w:rPr>
          <w:rFonts w:cs="Arial"/>
          <w:szCs w:val="18"/>
        </w:rPr>
        <w:t>the</w:t>
      </w:r>
      <w:r w:rsidRPr="00F02619">
        <w:rPr>
          <w:rFonts w:cs="Arial"/>
          <w:spacing w:val="-6"/>
          <w:szCs w:val="18"/>
        </w:rPr>
        <w:t xml:space="preserve"> </w:t>
      </w:r>
      <w:r w:rsidRPr="00F02619">
        <w:rPr>
          <w:rFonts w:cs="Arial"/>
          <w:szCs w:val="18"/>
        </w:rPr>
        <w:t>accrual</w:t>
      </w:r>
      <w:r w:rsidRPr="00F02619">
        <w:rPr>
          <w:rFonts w:cs="Arial"/>
          <w:spacing w:val="-5"/>
          <w:szCs w:val="18"/>
        </w:rPr>
        <w:t xml:space="preserve"> </w:t>
      </w:r>
      <w:r w:rsidRPr="00F02619">
        <w:rPr>
          <w:rFonts w:cs="Arial"/>
          <w:szCs w:val="18"/>
        </w:rPr>
        <w:t>made</w:t>
      </w:r>
      <w:r w:rsidRPr="00F02619">
        <w:rPr>
          <w:rFonts w:cs="Arial"/>
          <w:spacing w:val="-5"/>
          <w:szCs w:val="18"/>
        </w:rPr>
        <w:t xml:space="preserve"> </w:t>
      </w:r>
      <w:r w:rsidRPr="00F02619">
        <w:rPr>
          <w:rFonts w:cs="Arial"/>
          <w:szCs w:val="18"/>
        </w:rPr>
        <w:t>for</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cost</w:t>
      </w:r>
      <w:r w:rsidRPr="00F02619">
        <w:rPr>
          <w:rFonts w:cs="Arial"/>
          <w:spacing w:val="-6"/>
          <w:szCs w:val="18"/>
        </w:rPr>
        <w:t xml:space="preserve"> </w:t>
      </w:r>
      <w:r w:rsidRPr="00F02619">
        <w:rPr>
          <w:rFonts w:cs="Arial"/>
          <w:szCs w:val="18"/>
        </w:rPr>
        <w:t>of</w:t>
      </w:r>
      <w:r w:rsidRPr="00F02619">
        <w:rPr>
          <w:rFonts w:cs="Arial"/>
          <w:spacing w:val="-5"/>
          <w:szCs w:val="18"/>
        </w:rPr>
        <w:t xml:space="preserve"> </w:t>
      </w:r>
      <w:r w:rsidRPr="00F02619">
        <w:rPr>
          <w:rFonts w:cs="Arial"/>
          <w:szCs w:val="18"/>
        </w:rPr>
        <w:t>holiday</w:t>
      </w:r>
      <w:r w:rsidRPr="00F02619">
        <w:rPr>
          <w:rFonts w:cs="Arial"/>
          <w:spacing w:val="-5"/>
          <w:szCs w:val="18"/>
        </w:rPr>
        <w:t xml:space="preserve"> </w:t>
      </w:r>
      <w:r w:rsidRPr="00F02619">
        <w:rPr>
          <w:rFonts w:cs="Arial"/>
          <w:szCs w:val="18"/>
        </w:rPr>
        <w:t>leave</w:t>
      </w:r>
      <w:r w:rsidRPr="00F02619">
        <w:rPr>
          <w:rFonts w:cs="Arial"/>
          <w:spacing w:val="-6"/>
          <w:szCs w:val="18"/>
        </w:rPr>
        <w:t xml:space="preserve"> </w:t>
      </w:r>
      <w:r w:rsidRPr="00F02619">
        <w:rPr>
          <w:rFonts w:cs="Arial"/>
          <w:szCs w:val="18"/>
        </w:rPr>
        <w:t>entitlements</w:t>
      </w:r>
      <w:r w:rsidRPr="00F02619">
        <w:rPr>
          <w:rFonts w:cs="Arial"/>
          <w:spacing w:val="-5"/>
          <w:szCs w:val="18"/>
        </w:rPr>
        <w:t xml:space="preserve"> </w:t>
      </w:r>
      <w:r w:rsidRPr="00F02619">
        <w:rPr>
          <w:rFonts w:cs="Arial"/>
          <w:szCs w:val="18"/>
        </w:rPr>
        <w:t>earned</w:t>
      </w:r>
      <w:r w:rsidRPr="00F02619">
        <w:rPr>
          <w:rFonts w:cs="Arial"/>
          <w:spacing w:val="-6"/>
          <w:szCs w:val="18"/>
        </w:rPr>
        <w:t xml:space="preserve"> </w:t>
      </w:r>
      <w:r w:rsidRPr="00F02619">
        <w:rPr>
          <w:rFonts w:cs="Arial"/>
          <w:szCs w:val="18"/>
        </w:rPr>
        <w:t>by</w:t>
      </w:r>
      <w:r w:rsidRPr="00F02619">
        <w:rPr>
          <w:rFonts w:cs="Arial"/>
          <w:spacing w:val="-5"/>
          <w:szCs w:val="18"/>
        </w:rPr>
        <w:t xml:space="preserve"> </w:t>
      </w:r>
      <w:r w:rsidRPr="00F02619">
        <w:rPr>
          <w:rFonts w:cs="Arial"/>
          <w:szCs w:val="18"/>
        </w:rPr>
        <w:t>employees</w:t>
      </w:r>
      <w:r w:rsidRPr="00F02619">
        <w:rPr>
          <w:rFonts w:cs="Arial"/>
          <w:spacing w:val="-8"/>
          <w:szCs w:val="18"/>
        </w:rPr>
        <w:t xml:space="preserve"> </w:t>
      </w:r>
      <w:r w:rsidRPr="00F02619">
        <w:rPr>
          <w:rFonts w:cs="Arial"/>
          <w:szCs w:val="18"/>
        </w:rPr>
        <w:t>but not taken before the year end which employees can carry into the next financial year. These require to be included</w:t>
      </w:r>
      <w:r w:rsidRPr="00F02619">
        <w:rPr>
          <w:rFonts w:cs="Arial"/>
          <w:spacing w:val="-4"/>
          <w:szCs w:val="18"/>
        </w:rPr>
        <w:t xml:space="preserve"> </w:t>
      </w:r>
      <w:r w:rsidRPr="00F02619">
        <w:rPr>
          <w:rFonts w:cs="Arial"/>
          <w:szCs w:val="18"/>
        </w:rPr>
        <w:t>in</w:t>
      </w:r>
      <w:r w:rsidRPr="00F02619">
        <w:rPr>
          <w:rFonts w:cs="Arial"/>
          <w:spacing w:val="-4"/>
          <w:szCs w:val="18"/>
        </w:rPr>
        <w:t xml:space="preserve"> </w:t>
      </w:r>
      <w:r w:rsidRPr="00F02619">
        <w:rPr>
          <w:rFonts w:cs="Arial"/>
          <w:szCs w:val="18"/>
        </w:rPr>
        <w:t>the</w:t>
      </w:r>
      <w:r w:rsidRPr="00F02619">
        <w:rPr>
          <w:rFonts w:cs="Arial"/>
          <w:spacing w:val="-3"/>
          <w:szCs w:val="18"/>
        </w:rPr>
        <w:t xml:space="preserve"> </w:t>
      </w:r>
      <w:r w:rsidRPr="00F02619">
        <w:rPr>
          <w:rFonts w:cs="Arial"/>
          <w:szCs w:val="18"/>
        </w:rPr>
        <w:t>Net</w:t>
      </w:r>
      <w:r w:rsidRPr="00F02619">
        <w:rPr>
          <w:rFonts w:cs="Arial"/>
          <w:spacing w:val="-4"/>
          <w:szCs w:val="18"/>
        </w:rPr>
        <w:t xml:space="preserve"> </w:t>
      </w:r>
      <w:r w:rsidRPr="00F02619">
        <w:rPr>
          <w:rFonts w:cs="Arial"/>
          <w:szCs w:val="18"/>
        </w:rPr>
        <w:t>Cost</w:t>
      </w:r>
      <w:r w:rsidRPr="00F02619">
        <w:rPr>
          <w:rFonts w:cs="Arial"/>
          <w:spacing w:val="-3"/>
          <w:szCs w:val="18"/>
        </w:rPr>
        <w:t xml:space="preserve"> </w:t>
      </w:r>
      <w:r w:rsidRPr="00F02619">
        <w:rPr>
          <w:rFonts w:cs="Arial"/>
          <w:szCs w:val="18"/>
        </w:rPr>
        <w:t>of</w:t>
      </w:r>
      <w:r w:rsidRPr="00F02619">
        <w:rPr>
          <w:rFonts w:cs="Arial"/>
          <w:spacing w:val="-4"/>
          <w:szCs w:val="18"/>
        </w:rPr>
        <w:t xml:space="preserve"> </w:t>
      </w:r>
      <w:r w:rsidRPr="00F02619">
        <w:rPr>
          <w:rFonts w:cs="Arial"/>
          <w:szCs w:val="18"/>
        </w:rPr>
        <w:t>Services</w:t>
      </w:r>
      <w:r w:rsidRPr="00F02619">
        <w:rPr>
          <w:rFonts w:cs="Arial"/>
          <w:spacing w:val="-3"/>
          <w:szCs w:val="18"/>
        </w:rPr>
        <w:t xml:space="preserve"> </w:t>
      </w:r>
      <w:r w:rsidRPr="00F02619">
        <w:rPr>
          <w:rFonts w:cs="Arial"/>
          <w:szCs w:val="18"/>
        </w:rPr>
        <w:t>under</w:t>
      </w:r>
      <w:r w:rsidRPr="00F02619">
        <w:rPr>
          <w:rFonts w:cs="Arial"/>
          <w:spacing w:val="-4"/>
          <w:szCs w:val="18"/>
        </w:rPr>
        <w:t xml:space="preserve"> </w:t>
      </w:r>
      <w:r w:rsidRPr="00F02619">
        <w:rPr>
          <w:rFonts w:cs="Arial"/>
          <w:szCs w:val="18"/>
        </w:rPr>
        <w:t>generally</w:t>
      </w:r>
      <w:r w:rsidRPr="00F02619">
        <w:rPr>
          <w:rFonts w:cs="Arial"/>
          <w:spacing w:val="-3"/>
          <w:szCs w:val="18"/>
        </w:rPr>
        <w:t xml:space="preserve"> </w:t>
      </w:r>
      <w:r w:rsidRPr="00F02619">
        <w:rPr>
          <w:rFonts w:cs="Arial"/>
          <w:szCs w:val="18"/>
        </w:rPr>
        <w:t>accepted</w:t>
      </w:r>
      <w:r w:rsidRPr="00F02619">
        <w:rPr>
          <w:rFonts w:cs="Arial"/>
          <w:spacing w:val="-4"/>
          <w:szCs w:val="18"/>
        </w:rPr>
        <w:t xml:space="preserve"> </w:t>
      </w:r>
      <w:r w:rsidRPr="00F02619">
        <w:rPr>
          <w:rFonts w:cs="Arial"/>
          <w:szCs w:val="18"/>
        </w:rPr>
        <w:t>accounting</w:t>
      </w:r>
      <w:r w:rsidRPr="00F02619">
        <w:rPr>
          <w:rFonts w:cs="Arial"/>
          <w:spacing w:val="-3"/>
          <w:szCs w:val="18"/>
        </w:rPr>
        <w:t xml:space="preserve"> </w:t>
      </w:r>
      <w:r w:rsidRPr="00F02619">
        <w:rPr>
          <w:rFonts w:cs="Arial"/>
          <w:szCs w:val="18"/>
        </w:rPr>
        <w:t>practices,</w:t>
      </w:r>
      <w:r w:rsidRPr="00F02619">
        <w:rPr>
          <w:rFonts w:cs="Arial"/>
          <w:spacing w:val="-4"/>
          <w:szCs w:val="18"/>
        </w:rPr>
        <w:t xml:space="preserve"> </w:t>
      </w:r>
      <w:r w:rsidRPr="00F02619">
        <w:rPr>
          <w:rFonts w:cs="Arial"/>
          <w:szCs w:val="18"/>
        </w:rPr>
        <w:t>however,</w:t>
      </w:r>
      <w:r w:rsidRPr="00F02619">
        <w:rPr>
          <w:rFonts w:cs="Arial"/>
          <w:spacing w:val="-3"/>
          <w:szCs w:val="18"/>
        </w:rPr>
        <w:t xml:space="preserve"> </w:t>
      </w:r>
      <w:r w:rsidRPr="00F02619">
        <w:rPr>
          <w:rFonts w:cs="Arial"/>
          <w:szCs w:val="18"/>
        </w:rPr>
        <w:t>are</w:t>
      </w:r>
      <w:r w:rsidRPr="00F02619">
        <w:rPr>
          <w:rFonts w:cs="Arial"/>
          <w:spacing w:val="-4"/>
          <w:szCs w:val="18"/>
        </w:rPr>
        <w:t xml:space="preserve"> </w:t>
      </w:r>
      <w:r w:rsidRPr="00F02619">
        <w:rPr>
          <w:rFonts w:cs="Arial"/>
          <w:szCs w:val="18"/>
        </w:rPr>
        <w:t>not</w:t>
      </w:r>
      <w:r w:rsidRPr="00F02619">
        <w:rPr>
          <w:rFonts w:cs="Arial"/>
          <w:spacing w:val="-3"/>
          <w:szCs w:val="18"/>
        </w:rPr>
        <w:t xml:space="preserve"> </w:t>
      </w:r>
      <w:r w:rsidRPr="00F02619">
        <w:rPr>
          <w:rFonts w:cs="Arial"/>
          <w:szCs w:val="18"/>
        </w:rPr>
        <w:t>chargeable to the General</w:t>
      </w:r>
      <w:r w:rsidRPr="00F02619">
        <w:rPr>
          <w:rFonts w:cs="Arial"/>
          <w:spacing w:val="2"/>
          <w:szCs w:val="18"/>
        </w:rPr>
        <w:t xml:space="preserve"> </w:t>
      </w:r>
      <w:r w:rsidRPr="00F02619">
        <w:rPr>
          <w:rFonts w:cs="Arial"/>
          <w:szCs w:val="18"/>
        </w:rPr>
        <w:t>Fund.</w:t>
      </w:r>
    </w:p>
    <w:p w14:paraId="7DDAD3EC" w14:textId="77777777" w:rsidR="00F63F8B" w:rsidRPr="00F02619" w:rsidRDefault="006B60F4" w:rsidP="00AB2E48">
      <w:pPr>
        <w:widowControl w:val="0"/>
        <w:numPr>
          <w:ilvl w:val="0"/>
          <w:numId w:val="12"/>
        </w:numPr>
        <w:tabs>
          <w:tab w:val="left" w:pos="-12389"/>
        </w:tabs>
        <w:autoSpaceDE w:val="0"/>
        <w:spacing w:before="59"/>
        <w:ind w:right="-638"/>
        <w:rPr>
          <w:rFonts w:cs="Arial"/>
          <w:szCs w:val="18"/>
        </w:rPr>
      </w:pPr>
      <w:r w:rsidRPr="00F02619">
        <w:rPr>
          <w:rFonts w:cs="Arial"/>
          <w:szCs w:val="18"/>
        </w:rPr>
        <w:t>For Financing and Investment Income and Expenditure the other differences column recognises adjustments to the General Fund for the timing differences for premiums and discounts.</w:t>
      </w:r>
    </w:p>
    <w:p w14:paraId="4F00ED42" w14:textId="77777777" w:rsidR="00F63F8B" w:rsidRPr="00F02619" w:rsidRDefault="00F63F8B">
      <w:pPr>
        <w:widowControl w:val="0"/>
        <w:tabs>
          <w:tab w:val="left" w:pos="414"/>
        </w:tabs>
        <w:autoSpaceDE w:val="0"/>
        <w:spacing w:before="59" w:after="0"/>
        <w:ind w:right="1519"/>
        <w:rPr>
          <w:rFonts w:cs="Arial"/>
          <w:szCs w:val="18"/>
        </w:rPr>
      </w:pPr>
    </w:p>
    <w:p w14:paraId="719AE5CC"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5</w:t>
      </w:r>
      <w:r w:rsidRPr="00F02619">
        <w:rPr>
          <w:rFonts w:cs="Arial"/>
          <w:b/>
          <w:bCs/>
          <w:sz w:val="22"/>
          <w:szCs w:val="22"/>
        </w:rPr>
        <w:tab/>
        <w:t>Reconciliation of Adjustments Between Funding and Accounting Basis Shown in the Expenditure and Funding Analysis (EFA) to Those Shown In the Movement in Reserves Statement (MIRS)</w:t>
      </w:r>
    </w:p>
    <w:p w14:paraId="5E6EC7BB" w14:textId="77777777" w:rsidR="00F63F8B" w:rsidRPr="00F02619" w:rsidRDefault="00F63F8B">
      <w:pPr>
        <w:spacing w:after="0"/>
        <w:rPr>
          <w:rFonts w:cs="Arial"/>
          <w:color w:val="FF0000"/>
        </w:rPr>
      </w:pPr>
    </w:p>
    <w:tbl>
      <w:tblPr>
        <w:tblW w:w="5000" w:type="pct"/>
        <w:tblCellMar>
          <w:left w:w="10" w:type="dxa"/>
          <w:right w:w="10" w:type="dxa"/>
        </w:tblCellMar>
        <w:tblLook w:val="0000" w:firstRow="0" w:lastRow="0" w:firstColumn="0" w:lastColumn="0" w:noHBand="0" w:noVBand="0"/>
      </w:tblPr>
      <w:tblGrid>
        <w:gridCol w:w="1409"/>
        <w:gridCol w:w="7483"/>
        <w:gridCol w:w="1270"/>
      </w:tblGrid>
      <w:tr w:rsidR="00F63F8B" w:rsidRPr="00F02619" w14:paraId="78C053DF"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13E41" w14:textId="28A972DF" w:rsidR="00F63F8B" w:rsidRPr="00F02619" w:rsidRDefault="00474CEE">
            <w:pPr>
              <w:spacing w:after="0"/>
              <w:jc w:val="right"/>
              <w:rPr>
                <w:rFonts w:cs="Arial"/>
                <w:b/>
                <w:szCs w:val="18"/>
              </w:rPr>
            </w:pPr>
            <w:r w:rsidRPr="00F02619">
              <w:rPr>
                <w:rFonts w:cs="Arial"/>
                <w:b/>
                <w:szCs w:val="18"/>
              </w:rPr>
              <w:t>2022/23</w:t>
            </w:r>
          </w:p>
          <w:p w14:paraId="73EE1DF9" w14:textId="77777777" w:rsidR="00F63F8B" w:rsidRPr="00F02619" w:rsidRDefault="006B60F4">
            <w:pPr>
              <w:spacing w:after="0"/>
              <w:jc w:val="right"/>
              <w:rPr>
                <w:rFonts w:cs="Arial"/>
                <w:b/>
                <w:szCs w:val="18"/>
              </w:rPr>
            </w:pPr>
            <w:r w:rsidRPr="00F02619">
              <w:rPr>
                <w:rFonts w:cs="Arial"/>
                <w:b/>
                <w:szCs w:val="18"/>
              </w:rPr>
              <w:t>£000</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DBE9" w14:textId="77777777" w:rsidR="00F63F8B" w:rsidRPr="00F02619" w:rsidRDefault="00F63F8B">
            <w:pPr>
              <w:spacing w:after="0"/>
              <w:rPr>
                <w:rFonts w:cs="Arial"/>
                <w:b/>
                <w:szCs w:val="1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13642" w14:textId="37814B81" w:rsidR="00F63F8B" w:rsidRPr="00F02619" w:rsidRDefault="00474CEE">
            <w:pPr>
              <w:spacing w:after="0"/>
              <w:jc w:val="right"/>
              <w:rPr>
                <w:rFonts w:cs="Arial"/>
                <w:b/>
                <w:szCs w:val="18"/>
              </w:rPr>
            </w:pPr>
            <w:r w:rsidRPr="00F02619">
              <w:rPr>
                <w:rFonts w:cs="Arial"/>
                <w:b/>
                <w:szCs w:val="18"/>
              </w:rPr>
              <w:t>2023/24</w:t>
            </w:r>
          </w:p>
          <w:p w14:paraId="6E8B8027" w14:textId="77777777" w:rsidR="00F63F8B" w:rsidRPr="00F02619" w:rsidRDefault="006B60F4">
            <w:pPr>
              <w:spacing w:after="0"/>
              <w:jc w:val="right"/>
              <w:rPr>
                <w:rFonts w:cs="Arial"/>
                <w:b/>
                <w:szCs w:val="18"/>
              </w:rPr>
            </w:pPr>
            <w:r w:rsidRPr="00F02619">
              <w:rPr>
                <w:rFonts w:cs="Arial"/>
                <w:b/>
                <w:szCs w:val="18"/>
              </w:rPr>
              <w:t>£000</w:t>
            </w:r>
          </w:p>
        </w:tc>
      </w:tr>
      <w:tr w:rsidR="00474CEE" w:rsidRPr="00F02619" w14:paraId="202AED36"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E8E06" w14:textId="320C9B02" w:rsidR="00474CEE" w:rsidRPr="00F02619" w:rsidRDefault="00474CEE" w:rsidP="00474CEE">
            <w:pPr>
              <w:spacing w:after="0"/>
              <w:jc w:val="right"/>
              <w:rPr>
                <w:rFonts w:cs="Arial"/>
                <w:szCs w:val="18"/>
              </w:rPr>
            </w:pPr>
            <w:r w:rsidRPr="00F02619">
              <w:rPr>
                <w:rFonts w:cs="Arial"/>
                <w:szCs w:val="18"/>
              </w:rPr>
              <w:t>70,336</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B20F9" w14:textId="77777777" w:rsidR="00474CEE" w:rsidRPr="00F02619" w:rsidRDefault="00474CEE" w:rsidP="00474CEE">
            <w:pPr>
              <w:spacing w:after="0"/>
              <w:rPr>
                <w:rFonts w:cs="Arial"/>
                <w:szCs w:val="18"/>
              </w:rPr>
            </w:pPr>
            <w:r w:rsidRPr="00F02619">
              <w:rPr>
                <w:rFonts w:cs="Arial"/>
                <w:szCs w:val="18"/>
              </w:rPr>
              <w:t>Adjustments between Funding and Accounting Basis as per EFA</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AB0C" w14:textId="44C03E53" w:rsidR="00474CEE" w:rsidRPr="00F02619" w:rsidRDefault="00C40FD1" w:rsidP="00474CEE">
            <w:pPr>
              <w:spacing w:after="0"/>
              <w:jc w:val="right"/>
              <w:rPr>
                <w:rFonts w:cs="Arial"/>
                <w:szCs w:val="18"/>
              </w:rPr>
            </w:pPr>
            <w:r w:rsidRPr="00F02619">
              <w:rPr>
                <w:rFonts w:cs="Arial"/>
                <w:szCs w:val="18"/>
              </w:rPr>
              <w:t>(22,822)</w:t>
            </w:r>
          </w:p>
        </w:tc>
      </w:tr>
      <w:tr w:rsidR="00474CEE" w:rsidRPr="00F02619" w14:paraId="73F81160"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B0224" w14:textId="209A5C18" w:rsidR="00474CEE" w:rsidRPr="00F02619" w:rsidRDefault="00474CEE" w:rsidP="00474CEE">
            <w:pPr>
              <w:spacing w:after="0"/>
              <w:jc w:val="right"/>
              <w:rPr>
                <w:rFonts w:cs="Arial"/>
                <w:szCs w:val="18"/>
              </w:rPr>
            </w:pPr>
            <w:r w:rsidRPr="00F02619">
              <w:rPr>
                <w:rFonts w:cs="Arial"/>
                <w:szCs w:val="18"/>
              </w:rPr>
              <w:t>8,994</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EA88" w14:textId="77777777" w:rsidR="00474CEE" w:rsidRPr="00F02619" w:rsidRDefault="00474CEE" w:rsidP="00474CEE">
            <w:pPr>
              <w:spacing w:after="0"/>
              <w:rPr>
                <w:rFonts w:cs="Arial"/>
                <w:szCs w:val="18"/>
              </w:rPr>
            </w:pPr>
            <w:r w:rsidRPr="00F02619">
              <w:rPr>
                <w:rFonts w:cs="Arial"/>
                <w:szCs w:val="18"/>
              </w:rPr>
              <w:t>Transfer of non-current asset sale proceeds from revenue to Capital Receipts Reserve (Note 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39E0" w14:textId="0B73A8A1" w:rsidR="00474CEE" w:rsidRPr="00F02619" w:rsidRDefault="00C40FD1" w:rsidP="00474CEE">
            <w:pPr>
              <w:spacing w:after="0"/>
              <w:jc w:val="right"/>
              <w:rPr>
                <w:rFonts w:cs="Arial"/>
                <w:szCs w:val="18"/>
              </w:rPr>
            </w:pPr>
            <w:r w:rsidRPr="00F02619">
              <w:rPr>
                <w:rFonts w:cs="Arial"/>
                <w:szCs w:val="18"/>
              </w:rPr>
              <w:t>3,804</w:t>
            </w:r>
          </w:p>
        </w:tc>
      </w:tr>
      <w:tr w:rsidR="00474CEE" w:rsidRPr="00F02619" w14:paraId="4CD6298A"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F8943" w14:textId="0FBF1852" w:rsidR="00474CEE" w:rsidRPr="00F02619" w:rsidRDefault="00474CEE" w:rsidP="00474CEE">
            <w:pPr>
              <w:spacing w:after="0"/>
              <w:jc w:val="right"/>
              <w:rPr>
                <w:rFonts w:cs="Arial"/>
                <w:szCs w:val="18"/>
              </w:rPr>
            </w:pPr>
            <w:r w:rsidRPr="00F02619">
              <w:rPr>
                <w:rFonts w:cs="Arial"/>
                <w:szCs w:val="18"/>
              </w:rPr>
              <w:t>(8,027)</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8CB4" w14:textId="77777777" w:rsidR="00474CEE" w:rsidRPr="00F02619" w:rsidRDefault="00474CEE" w:rsidP="00474CEE">
            <w:pPr>
              <w:spacing w:after="0"/>
              <w:rPr>
                <w:rFonts w:cs="Arial"/>
                <w:szCs w:val="18"/>
              </w:rPr>
            </w:pPr>
            <w:r w:rsidRPr="00F02619">
              <w:rPr>
                <w:rFonts w:cs="Arial"/>
                <w:szCs w:val="18"/>
              </w:rPr>
              <w:t>Use of Capital Receipts Reserve to finance capital expenditure (Note 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FCC88" w14:textId="61F3CC99" w:rsidR="00474CEE" w:rsidRPr="00F02619" w:rsidRDefault="00C40FD1" w:rsidP="00474CEE">
            <w:pPr>
              <w:spacing w:after="0"/>
              <w:jc w:val="right"/>
              <w:rPr>
                <w:rFonts w:cs="Arial"/>
                <w:szCs w:val="18"/>
              </w:rPr>
            </w:pPr>
            <w:r w:rsidRPr="00F02619">
              <w:rPr>
                <w:rFonts w:cs="Arial"/>
                <w:szCs w:val="18"/>
              </w:rPr>
              <w:t>(1,966)</w:t>
            </w:r>
          </w:p>
        </w:tc>
      </w:tr>
      <w:tr w:rsidR="00474CEE" w:rsidRPr="00F02619" w14:paraId="3C8AB332" w14:textId="77777777">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46C72" w14:textId="030A7CEA" w:rsidR="00474CEE" w:rsidRPr="00F02619" w:rsidRDefault="00474CEE" w:rsidP="00474CEE">
            <w:pPr>
              <w:spacing w:after="0"/>
              <w:jc w:val="right"/>
              <w:rPr>
                <w:rFonts w:cs="Arial"/>
                <w:b/>
                <w:szCs w:val="18"/>
              </w:rPr>
            </w:pPr>
            <w:r w:rsidRPr="00F02619">
              <w:rPr>
                <w:rFonts w:cs="Arial"/>
                <w:b/>
                <w:szCs w:val="18"/>
              </w:rPr>
              <w:t>71,303</w:t>
            </w:r>
          </w:p>
        </w:tc>
        <w:tc>
          <w:tcPr>
            <w:tcW w:w="7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13F08" w14:textId="77777777" w:rsidR="00474CEE" w:rsidRPr="00F02619" w:rsidRDefault="00474CEE" w:rsidP="00474CEE">
            <w:pPr>
              <w:spacing w:after="0"/>
              <w:rPr>
                <w:rFonts w:cs="Arial"/>
                <w:b/>
                <w:szCs w:val="18"/>
              </w:rPr>
            </w:pPr>
            <w:r w:rsidRPr="00F02619">
              <w:rPr>
                <w:rFonts w:cs="Arial"/>
                <w:b/>
                <w:szCs w:val="18"/>
              </w:rPr>
              <w:t>Adjustments between Funding and Accounting Basis as per MIRS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C0C25" w14:textId="4BB91C59" w:rsidR="00474CEE" w:rsidRPr="00F02619" w:rsidRDefault="00C40FD1" w:rsidP="00474CEE">
            <w:pPr>
              <w:spacing w:after="0"/>
              <w:jc w:val="right"/>
              <w:rPr>
                <w:rFonts w:cs="Arial"/>
                <w:b/>
                <w:szCs w:val="18"/>
              </w:rPr>
            </w:pPr>
            <w:r w:rsidRPr="00F02619">
              <w:rPr>
                <w:rFonts w:cs="Arial"/>
                <w:b/>
                <w:szCs w:val="18"/>
              </w:rPr>
              <w:t>(20,984)</w:t>
            </w:r>
          </w:p>
        </w:tc>
      </w:tr>
    </w:tbl>
    <w:p w14:paraId="30095125" w14:textId="77777777" w:rsidR="00B22A52" w:rsidRPr="00F02619" w:rsidRDefault="00B22A52">
      <w:pPr>
        <w:sectPr w:rsidR="00B22A52" w:rsidRPr="00F02619" w:rsidSect="00B2771B">
          <w:pgSz w:w="11910" w:h="16840"/>
          <w:pgMar w:top="561" w:right="995" w:bottom="363" w:left="743" w:header="720" w:footer="720" w:gutter="0"/>
          <w:cols w:space="720"/>
          <w:docGrid w:linePitch="245"/>
        </w:sectPr>
      </w:pPr>
    </w:p>
    <w:p w14:paraId="707AB2F5" w14:textId="6C7462DD" w:rsidR="00F63F8B" w:rsidRPr="00F02619" w:rsidRDefault="006B60F4">
      <w:pPr>
        <w:pStyle w:val="Heading3"/>
      </w:pPr>
      <w:r w:rsidRPr="00F02619">
        <w:rPr>
          <w:rFonts w:cs="Arial"/>
          <w:b/>
          <w:bCs/>
          <w:sz w:val="22"/>
          <w:szCs w:val="22"/>
        </w:rPr>
        <w:lastRenderedPageBreak/>
        <w:t>Note</w:t>
      </w:r>
      <w:r w:rsidRPr="00F02619">
        <w:rPr>
          <w:rFonts w:cs="Arial"/>
          <w:b/>
          <w:bCs/>
          <w:spacing w:val="21"/>
          <w:sz w:val="22"/>
          <w:szCs w:val="22"/>
        </w:rPr>
        <w:t xml:space="preserve"> 6</w:t>
      </w:r>
      <w:r w:rsidRPr="00F02619">
        <w:rPr>
          <w:rFonts w:cs="Arial"/>
          <w:b/>
          <w:bCs/>
          <w:sz w:val="22"/>
          <w:szCs w:val="22"/>
        </w:rPr>
        <w:tab/>
      </w:r>
      <w:r w:rsidR="00F81806" w:rsidRPr="00F02619">
        <w:rPr>
          <w:rFonts w:cs="Arial"/>
          <w:b/>
          <w:bCs/>
          <w:sz w:val="22"/>
          <w:szCs w:val="22"/>
        </w:rPr>
        <w:t xml:space="preserve"> </w:t>
      </w:r>
      <w:r w:rsidRPr="00F02619">
        <w:rPr>
          <w:rFonts w:cs="Arial"/>
          <w:b/>
          <w:bCs/>
          <w:sz w:val="22"/>
          <w:szCs w:val="22"/>
        </w:rPr>
        <w:t>Expenditure and Income Analysed by Nature</w:t>
      </w:r>
    </w:p>
    <w:p w14:paraId="2E305BE3" w14:textId="77777777" w:rsidR="00F63F8B" w:rsidRPr="00F02619" w:rsidRDefault="006B60F4">
      <w:pPr>
        <w:spacing w:after="0"/>
      </w:pPr>
      <w:r w:rsidRPr="00F02619">
        <w:br/>
      </w:r>
      <w:r w:rsidRPr="00F02619">
        <w:rPr>
          <w:rFonts w:cs="Arial"/>
          <w:szCs w:val="18"/>
        </w:rPr>
        <w:t xml:space="preserve">The council’s expenditure and income </w:t>
      </w:r>
      <w:proofErr w:type="gramStart"/>
      <w:r w:rsidRPr="00F02619">
        <w:rPr>
          <w:rFonts w:cs="Arial"/>
          <w:szCs w:val="18"/>
        </w:rPr>
        <w:t>is</w:t>
      </w:r>
      <w:proofErr w:type="gramEnd"/>
      <w:r w:rsidRPr="00F02619">
        <w:rPr>
          <w:rFonts w:cs="Arial"/>
          <w:szCs w:val="18"/>
        </w:rPr>
        <w:t xml:space="preserve"> analysed as follows:</w:t>
      </w:r>
    </w:p>
    <w:p w14:paraId="1041E91C"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3130"/>
        <w:gridCol w:w="1275"/>
        <w:gridCol w:w="1134"/>
        <w:gridCol w:w="1132"/>
        <w:gridCol w:w="1125"/>
        <w:gridCol w:w="1130"/>
        <w:gridCol w:w="1118"/>
        <w:gridCol w:w="1116"/>
        <w:gridCol w:w="1132"/>
        <w:gridCol w:w="1129"/>
        <w:gridCol w:w="1128"/>
        <w:gridCol w:w="1357"/>
      </w:tblGrid>
      <w:tr w:rsidR="00B851BC" w:rsidRPr="00F02619" w14:paraId="454B9B64"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98A240" w14:textId="77777777" w:rsidR="00F63F8B" w:rsidRPr="00F02619" w:rsidRDefault="00F63F8B">
            <w:pPr>
              <w:spacing w:after="0"/>
              <w:rPr>
                <w:rFonts w:cs="Arial"/>
                <w:color w:val="FF0000"/>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954B3D" w14:textId="77777777" w:rsidR="00F63F8B" w:rsidRPr="00F02619" w:rsidRDefault="006B60F4">
            <w:pPr>
              <w:spacing w:after="0"/>
              <w:jc w:val="right"/>
              <w:rPr>
                <w:rFonts w:cs="Arial"/>
                <w:b/>
                <w:szCs w:val="18"/>
              </w:rPr>
            </w:pPr>
            <w:r w:rsidRPr="00F02619">
              <w:rPr>
                <w:rFonts w:cs="Arial"/>
                <w:b/>
                <w:szCs w:val="18"/>
              </w:rPr>
              <w:t>Community and Enterprise</w:t>
            </w:r>
          </w:p>
          <w:p w14:paraId="2F7442C5" w14:textId="77777777" w:rsidR="00F63F8B" w:rsidRPr="00F02619" w:rsidRDefault="006B60F4">
            <w:pPr>
              <w:spacing w:after="0"/>
              <w:jc w:val="right"/>
              <w:rPr>
                <w:rFonts w:cs="Arial"/>
                <w:b/>
                <w:szCs w:val="18"/>
              </w:rPr>
            </w:pPr>
            <w:r w:rsidRPr="00F02619">
              <w:rPr>
                <w:rFonts w:cs="Arial"/>
                <w:b/>
                <w:szCs w:val="18"/>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3250B7" w14:textId="77777777" w:rsidR="00F63F8B" w:rsidRPr="00F02619" w:rsidRDefault="00F63F8B">
            <w:pPr>
              <w:spacing w:after="0"/>
              <w:jc w:val="right"/>
              <w:rPr>
                <w:rFonts w:cs="Arial"/>
                <w:b/>
                <w:szCs w:val="18"/>
              </w:rPr>
            </w:pPr>
          </w:p>
          <w:p w14:paraId="174F4B75" w14:textId="77777777" w:rsidR="00F63F8B" w:rsidRPr="00F02619" w:rsidRDefault="00F63F8B">
            <w:pPr>
              <w:spacing w:after="0"/>
              <w:jc w:val="right"/>
              <w:rPr>
                <w:rFonts w:cs="Arial"/>
                <w:b/>
                <w:szCs w:val="18"/>
              </w:rPr>
            </w:pPr>
          </w:p>
          <w:p w14:paraId="580E8C36" w14:textId="77777777" w:rsidR="00F63F8B" w:rsidRPr="00F02619" w:rsidRDefault="006B60F4">
            <w:pPr>
              <w:spacing w:after="0"/>
              <w:jc w:val="right"/>
              <w:rPr>
                <w:rFonts w:cs="Arial"/>
                <w:b/>
                <w:szCs w:val="18"/>
              </w:rPr>
            </w:pPr>
            <w:r w:rsidRPr="00F02619">
              <w:rPr>
                <w:rFonts w:cs="Arial"/>
                <w:b/>
                <w:szCs w:val="18"/>
              </w:rPr>
              <w:t>Education</w:t>
            </w:r>
          </w:p>
          <w:p w14:paraId="4125E31C" w14:textId="77777777" w:rsidR="00F63F8B" w:rsidRPr="00F02619" w:rsidRDefault="006B60F4">
            <w:pPr>
              <w:spacing w:after="0"/>
              <w:jc w:val="right"/>
              <w:rPr>
                <w:rFonts w:cs="Arial"/>
                <w:b/>
                <w:szCs w:val="18"/>
              </w:rPr>
            </w:pPr>
            <w:r w:rsidRPr="00F02619">
              <w:rPr>
                <w:rFonts w:cs="Arial"/>
                <w:b/>
                <w:szCs w:val="18"/>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5868DCC" w14:textId="77777777" w:rsidR="00F63F8B" w:rsidRPr="00F02619" w:rsidRDefault="006B60F4">
            <w:pPr>
              <w:spacing w:after="0"/>
              <w:jc w:val="right"/>
              <w:rPr>
                <w:rFonts w:cs="Arial"/>
                <w:b/>
                <w:szCs w:val="18"/>
              </w:rPr>
            </w:pPr>
            <w:r w:rsidRPr="00F02619">
              <w:rPr>
                <w:rFonts w:cs="Arial"/>
                <w:b/>
                <w:szCs w:val="18"/>
              </w:rPr>
              <w:t>Finance and Corporate</w:t>
            </w:r>
          </w:p>
          <w:p w14:paraId="75FAC923" w14:textId="77777777" w:rsidR="00F63F8B" w:rsidRPr="00F02619" w:rsidRDefault="006B60F4">
            <w:pPr>
              <w:spacing w:after="0"/>
              <w:jc w:val="right"/>
              <w:rPr>
                <w:rFonts w:cs="Arial"/>
                <w:b/>
                <w:szCs w:val="18"/>
              </w:rPr>
            </w:pPr>
            <w:r w:rsidRPr="00F02619">
              <w:rPr>
                <w:rFonts w:cs="Arial"/>
                <w:b/>
                <w:szCs w:val="18"/>
              </w:rPr>
              <w:t>£000</w:t>
            </w:r>
          </w:p>
        </w:tc>
        <w:tc>
          <w:tcPr>
            <w:tcW w:w="1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03317C" w14:textId="77777777" w:rsidR="00F63F8B" w:rsidRPr="00F02619" w:rsidRDefault="006B60F4">
            <w:pPr>
              <w:spacing w:after="0"/>
              <w:jc w:val="right"/>
              <w:rPr>
                <w:rFonts w:cs="Arial"/>
                <w:b/>
                <w:szCs w:val="18"/>
              </w:rPr>
            </w:pPr>
            <w:r w:rsidRPr="00F02619">
              <w:rPr>
                <w:rFonts w:cs="Arial"/>
                <w:b/>
                <w:szCs w:val="18"/>
              </w:rPr>
              <w:t>Housing Revenue Account</w:t>
            </w:r>
          </w:p>
          <w:p w14:paraId="628E3FEE" w14:textId="77777777" w:rsidR="00F63F8B" w:rsidRPr="00F02619" w:rsidRDefault="006B60F4">
            <w:pPr>
              <w:spacing w:after="0"/>
              <w:jc w:val="right"/>
              <w:rPr>
                <w:rFonts w:cs="Arial"/>
                <w:b/>
                <w:szCs w:val="18"/>
              </w:rPr>
            </w:pPr>
            <w:r w:rsidRPr="00F02619">
              <w:rPr>
                <w:rFonts w:cs="Arial"/>
                <w:b/>
                <w:szCs w:val="18"/>
              </w:rPr>
              <w:t>£000</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377E28" w14:textId="77777777" w:rsidR="00F63F8B" w:rsidRPr="00F02619" w:rsidRDefault="006B60F4">
            <w:pPr>
              <w:spacing w:after="0"/>
              <w:jc w:val="right"/>
              <w:rPr>
                <w:rFonts w:cs="Arial"/>
                <w:b/>
                <w:szCs w:val="18"/>
              </w:rPr>
            </w:pPr>
            <w:r w:rsidRPr="00F02619">
              <w:rPr>
                <w:rFonts w:cs="Arial"/>
                <w:b/>
                <w:szCs w:val="18"/>
              </w:rPr>
              <w:t>Housing and Technical</w:t>
            </w:r>
          </w:p>
          <w:p w14:paraId="19EF7F34" w14:textId="77777777" w:rsidR="00F63F8B" w:rsidRPr="00F02619" w:rsidRDefault="006B60F4">
            <w:pPr>
              <w:spacing w:after="0"/>
              <w:jc w:val="right"/>
              <w:rPr>
                <w:rFonts w:cs="Arial"/>
                <w:b/>
                <w:szCs w:val="18"/>
              </w:rPr>
            </w:pPr>
            <w:r w:rsidRPr="00F02619">
              <w:rPr>
                <w:rFonts w:cs="Arial"/>
                <w:b/>
                <w:szCs w:val="18"/>
              </w:rPr>
              <w:t>£000</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EFA9FC" w14:textId="77777777" w:rsidR="00F63F8B" w:rsidRPr="00F02619" w:rsidRDefault="00F63F8B">
            <w:pPr>
              <w:spacing w:after="0"/>
              <w:jc w:val="right"/>
              <w:rPr>
                <w:rFonts w:cs="Arial"/>
                <w:b/>
                <w:szCs w:val="18"/>
              </w:rPr>
            </w:pPr>
          </w:p>
          <w:p w14:paraId="6C58F5F2" w14:textId="77777777" w:rsidR="00F63F8B" w:rsidRPr="00F02619" w:rsidRDefault="006B60F4">
            <w:pPr>
              <w:spacing w:after="0"/>
              <w:jc w:val="right"/>
              <w:rPr>
                <w:rFonts w:cs="Arial"/>
                <w:b/>
                <w:szCs w:val="18"/>
              </w:rPr>
            </w:pPr>
            <w:r w:rsidRPr="00F02619">
              <w:rPr>
                <w:rFonts w:cs="Arial"/>
                <w:b/>
                <w:szCs w:val="18"/>
              </w:rPr>
              <w:t>Social Work</w:t>
            </w:r>
          </w:p>
          <w:p w14:paraId="2BE0371B" w14:textId="77777777" w:rsidR="00F63F8B" w:rsidRPr="00F02619" w:rsidRDefault="006B60F4">
            <w:pPr>
              <w:spacing w:after="0"/>
              <w:jc w:val="right"/>
              <w:rPr>
                <w:rFonts w:cs="Arial"/>
                <w:b/>
                <w:szCs w:val="18"/>
              </w:rPr>
            </w:pPr>
            <w:r w:rsidRPr="00F02619">
              <w:rPr>
                <w:rFonts w:cs="Arial"/>
                <w:b/>
                <w:szCs w:val="18"/>
              </w:rPr>
              <w:t>£000</w:t>
            </w:r>
          </w:p>
        </w:tc>
        <w:tc>
          <w:tcPr>
            <w:tcW w:w="11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AED9C1" w14:textId="77777777" w:rsidR="00F63F8B" w:rsidRPr="00F02619" w:rsidRDefault="00F63F8B">
            <w:pPr>
              <w:spacing w:after="0"/>
              <w:jc w:val="right"/>
              <w:rPr>
                <w:rFonts w:cs="Arial"/>
                <w:b/>
                <w:szCs w:val="18"/>
              </w:rPr>
            </w:pPr>
          </w:p>
          <w:p w14:paraId="75E49DDF" w14:textId="77777777" w:rsidR="00F63F8B" w:rsidRPr="00F02619" w:rsidRDefault="006B60F4">
            <w:pPr>
              <w:spacing w:after="0"/>
              <w:jc w:val="right"/>
              <w:rPr>
                <w:rFonts w:cs="Arial"/>
                <w:b/>
                <w:szCs w:val="18"/>
              </w:rPr>
            </w:pPr>
            <w:r w:rsidRPr="00F02619">
              <w:rPr>
                <w:rFonts w:cs="Arial"/>
                <w:b/>
                <w:szCs w:val="18"/>
              </w:rPr>
              <w:t>Joint Boards</w:t>
            </w:r>
          </w:p>
          <w:p w14:paraId="5E896F44" w14:textId="77777777" w:rsidR="00F63F8B" w:rsidRPr="00F02619" w:rsidRDefault="006B60F4">
            <w:pPr>
              <w:spacing w:after="0"/>
              <w:jc w:val="right"/>
              <w:rPr>
                <w:rFonts w:cs="Arial"/>
                <w:b/>
                <w:szCs w:val="18"/>
              </w:rPr>
            </w:pPr>
            <w:r w:rsidRPr="00F02619">
              <w:rPr>
                <w:rFonts w:cs="Arial"/>
                <w:b/>
                <w:szCs w:val="18"/>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7E7C43" w14:textId="77777777" w:rsidR="00F63F8B" w:rsidRPr="00F02619" w:rsidRDefault="00F63F8B">
            <w:pPr>
              <w:spacing w:after="0"/>
              <w:jc w:val="right"/>
              <w:rPr>
                <w:rFonts w:cs="Arial"/>
                <w:b/>
                <w:szCs w:val="18"/>
              </w:rPr>
            </w:pPr>
          </w:p>
          <w:p w14:paraId="6471FA24" w14:textId="77777777" w:rsidR="00F63F8B" w:rsidRPr="00F02619" w:rsidRDefault="006B60F4">
            <w:pPr>
              <w:spacing w:after="0"/>
              <w:jc w:val="right"/>
              <w:rPr>
                <w:rFonts w:cs="Arial"/>
                <w:b/>
                <w:szCs w:val="18"/>
              </w:rPr>
            </w:pPr>
            <w:r w:rsidRPr="00F02619">
              <w:rPr>
                <w:rFonts w:cs="Arial"/>
                <w:b/>
                <w:szCs w:val="18"/>
              </w:rPr>
              <w:t>Corporate Items</w:t>
            </w:r>
          </w:p>
          <w:p w14:paraId="03963530" w14:textId="77777777" w:rsidR="00F63F8B" w:rsidRPr="00F02619" w:rsidRDefault="006B60F4">
            <w:pPr>
              <w:spacing w:after="0"/>
              <w:jc w:val="right"/>
              <w:rPr>
                <w:rFonts w:cs="Arial"/>
                <w:b/>
                <w:szCs w:val="18"/>
              </w:rPr>
            </w:pPr>
            <w:r w:rsidRPr="00F02619">
              <w:rPr>
                <w:rFonts w:cs="Arial"/>
                <w:b/>
                <w:szCs w:val="18"/>
              </w:rPr>
              <w:t>£000</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831A73" w14:textId="386CE3E9" w:rsidR="00F63F8B" w:rsidRPr="00F02619" w:rsidRDefault="006B60F4">
            <w:pPr>
              <w:spacing w:after="0"/>
              <w:jc w:val="right"/>
              <w:rPr>
                <w:rFonts w:cs="Arial"/>
                <w:b/>
                <w:szCs w:val="18"/>
              </w:rPr>
            </w:pPr>
            <w:r w:rsidRPr="00F02619">
              <w:rPr>
                <w:rFonts w:cs="Arial"/>
                <w:b/>
                <w:szCs w:val="18"/>
              </w:rPr>
              <w:t xml:space="preserve">Other </w:t>
            </w:r>
            <w:r w:rsidR="00586692" w:rsidRPr="00F02619">
              <w:rPr>
                <w:rFonts w:cs="Arial"/>
                <w:b/>
                <w:szCs w:val="18"/>
              </w:rPr>
              <w:t>Non-Resource</w:t>
            </w:r>
            <w:r w:rsidRPr="00F02619">
              <w:rPr>
                <w:rFonts w:cs="Arial"/>
                <w:b/>
                <w:szCs w:val="18"/>
              </w:rPr>
              <w:t xml:space="preserve"> Lines</w:t>
            </w:r>
          </w:p>
          <w:p w14:paraId="249A8778" w14:textId="77777777" w:rsidR="00F63F8B" w:rsidRPr="00F02619" w:rsidRDefault="006B60F4">
            <w:pPr>
              <w:spacing w:after="0"/>
              <w:jc w:val="right"/>
              <w:rPr>
                <w:rFonts w:cs="Arial"/>
                <w:b/>
                <w:szCs w:val="18"/>
              </w:rPr>
            </w:pPr>
            <w:r w:rsidRPr="00F02619">
              <w:rPr>
                <w:rFonts w:cs="Arial"/>
                <w:b/>
                <w:szCs w:val="1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4BCA54" w14:textId="77777777" w:rsidR="00F63F8B" w:rsidRPr="00F02619" w:rsidRDefault="00F63F8B">
            <w:pPr>
              <w:spacing w:after="0"/>
              <w:jc w:val="right"/>
              <w:rPr>
                <w:rFonts w:cs="Arial"/>
                <w:b/>
                <w:szCs w:val="18"/>
              </w:rPr>
            </w:pPr>
          </w:p>
          <w:p w14:paraId="38431111" w14:textId="08BA3991" w:rsidR="00F81806" w:rsidRPr="00F02619" w:rsidRDefault="00CB6398" w:rsidP="00F81806">
            <w:pPr>
              <w:spacing w:after="0"/>
              <w:jc w:val="right"/>
              <w:rPr>
                <w:rFonts w:cs="Arial"/>
                <w:b/>
                <w:szCs w:val="18"/>
              </w:rPr>
            </w:pPr>
            <w:r w:rsidRPr="00F02619">
              <w:rPr>
                <w:rFonts w:cs="Arial"/>
                <w:b/>
                <w:szCs w:val="18"/>
              </w:rPr>
              <w:t>2023/24</w:t>
            </w:r>
          </w:p>
          <w:p w14:paraId="6FC6B147" w14:textId="77777777" w:rsidR="00F63F8B" w:rsidRPr="00F02619" w:rsidRDefault="006B60F4">
            <w:pPr>
              <w:spacing w:after="0"/>
              <w:jc w:val="right"/>
              <w:rPr>
                <w:rFonts w:cs="Arial"/>
                <w:b/>
                <w:szCs w:val="18"/>
              </w:rPr>
            </w:pPr>
            <w:r w:rsidRPr="00F02619">
              <w:rPr>
                <w:rFonts w:cs="Arial"/>
                <w:b/>
                <w:szCs w:val="18"/>
              </w:rPr>
              <w:t>Total</w:t>
            </w:r>
          </w:p>
          <w:p w14:paraId="348BE9F4" w14:textId="77777777" w:rsidR="00F63F8B" w:rsidRPr="00F02619" w:rsidRDefault="006B60F4">
            <w:pPr>
              <w:spacing w:after="0"/>
              <w:jc w:val="right"/>
              <w:rPr>
                <w:rFonts w:cs="Arial"/>
                <w:b/>
                <w:szCs w:val="18"/>
              </w:rPr>
            </w:pPr>
            <w:r w:rsidRPr="00F02619">
              <w:rPr>
                <w:rFonts w:cs="Arial"/>
                <w:b/>
                <w:szCs w:val="18"/>
              </w:rPr>
              <w:t>£000</w:t>
            </w:r>
          </w:p>
        </w:tc>
        <w:tc>
          <w:tcPr>
            <w:tcW w:w="13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69B048A" w14:textId="77777777" w:rsidR="00F63F8B" w:rsidRPr="00F02619" w:rsidRDefault="00F63F8B">
            <w:pPr>
              <w:spacing w:after="0"/>
              <w:jc w:val="right"/>
              <w:rPr>
                <w:rFonts w:cs="Arial"/>
                <w:b/>
                <w:szCs w:val="18"/>
              </w:rPr>
            </w:pPr>
          </w:p>
          <w:p w14:paraId="340A063D" w14:textId="2983960C" w:rsidR="00F63F8B" w:rsidRPr="00F02619" w:rsidRDefault="00CB6398">
            <w:pPr>
              <w:spacing w:after="0"/>
              <w:jc w:val="right"/>
              <w:rPr>
                <w:rFonts w:cs="Arial"/>
                <w:b/>
                <w:szCs w:val="18"/>
              </w:rPr>
            </w:pPr>
            <w:r w:rsidRPr="00F02619">
              <w:rPr>
                <w:rFonts w:cs="Arial"/>
                <w:b/>
                <w:szCs w:val="18"/>
              </w:rPr>
              <w:t>2022/23</w:t>
            </w:r>
          </w:p>
          <w:p w14:paraId="7F9E1F68" w14:textId="77777777" w:rsidR="00F63F8B" w:rsidRPr="00F02619" w:rsidRDefault="006B60F4">
            <w:pPr>
              <w:spacing w:after="0"/>
              <w:jc w:val="right"/>
              <w:rPr>
                <w:rFonts w:cs="Arial"/>
                <w:b/>
                <w:szCs w:val="18"/>
              </w:rPr>
            </w:pPr>
            <w:r w:rsidRPr="00F02619">
              <w:rPr>
                <w:rFonts w:cs="Arial"/>
                <w:b/>
                <w:szCs w:val="18"/>
              </w:rPr>
              <w:t>Total</w:t>
            </w:r>
          </w:p>
          <w:p w14:paraId="7027E365" w14:textId="77777777" w:rsidR="00F63F8B" w:rsidRPr="00F02619" w:rsidRDefault="006B60F4">
            <w:pPr>
              <w:spacing w:after="0"/>
              <w:jc w:val="right"/>
              <w:rPr>
                <w:rFonts w:cs="Arial"/>
                <w:b/>
                <w:szCs w:val="18"/>
              </w:rPr>
            </w:pPr>
            <w:r w:rsidRPr="00F02619">
              <w:rPr>
                <w:rFonts w:cs="Arial"/>
                <w:b/>
                <w:szCs w:val="18"/>
              </w:rPr>
              <w:t>£000</w:t>
            </w:r>
          </w:p>
        </w:tc>
      </w:tr>
      <w:tr w:rsidR="00F4062C" w:rsidRPr="00F02619" w14:paraId="290A6465"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5355B" w14:textId="77777777" w:rsidR="00F63F8B" w:rsidRPr="00F02619" w:rsidRDefault="006B60F4">
            <w:pPr>
              <w:spacing w:after="0"/>
              <w:rPr>
                <w:rFonts w:cs="Arial"/>
                <w:b/>
                <w:szCs w:val="18"/>
              </w:rPr>
            </w:pPr>
            <w:r w:rsidRPr="00F02619">
              <w:rPr>
                <w:rFonts w:cs="Arial"/>
                <w:b/>
                <w:szCs w:val="18"/>
              </w:rPr>
              <w:t>Expenditure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C985B" w14:textId="77777777" w:rsidR="00F63F8B" w:rsidRPr="00F02619" w:rsidRDefault="00F63F8B">
            <w:pPr>
              <w:spacing w:after="0"/>
              <w:jc w:val="right"/>
              <w:rPr>
                <w:rFonts w:cs="Arial"/>
                <w:color w:val="FF0000"/>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DD306" w14:textId="77777777" w:rsidR="00F63F8B" w:rsidRPr="00F02619" w:rsidRDefault="00F63F8B">
            <w:pPr>
              <w:spacing w:after="0"/>
              <w:jc w:val="right"/>
              <w:rPr>
                <w:rFonts w:cs="Arial"/>
                <w:color w:val="FF0000"/>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44DA" w14:textId="77777777" w:rsidR="00F63F8B" w:rsidRPr="00F02619" w:rsidRDefault="00F63F8B">
            <w:pPr>
              <w:spacing w:after="0"/>
              <w:jc w:val="right"/>
              <w:rPr>
                <w:rFonts w:cs="Arial"/>
                <w:color w:val="FF0000"/>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F3775" w14:textId="77777777" w:rsidR="00F63F8B" w:rsidRPr="00F02619" w:rsidRDefault="00F63F8B">
            <w:pPr>
              <w:spacing w:after="0"/>
              <w:jc w:val="right"/>
              <w:rPr>
                <w:rFonts w:cs="Arial"/>
                <w:color w:val="FF0000"/>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F82A7" w14:textId="77777777" w:rsidR="00F63F8B" w:rsidRPr="00F02619" w:rsidRDefault="00F63F8B">
            <w:pPr>
              <w:spacing w:after="0"/>
              <w:jc w:val="right"/>
              <w:rPr>
                <w:rFonts w:cs="Arial"/>
                <w:color w:val="FF0000"/>
                <w:szCs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44A4F" w14:textId="77777777" w:rsidR="00F63F8B" w:rsidRPr="00F02619" w:rsidRDefault="00F63F8B">
            <w:pPr>
              <w:spacing w:after="0"/>
              <w:jc w:val="right"/>
              <w:rPr>
                <w:rFonts w:cs="Arial"/>
                <w:color w:val="FF0000"/>
                <w:szCs w:val="1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3AC77" w14:textId="77777777" w:rsidR="00F63F8B" w:rsidRPr="00F02619" w:rsidRDefault="00F63F8B">
            <w:pPr>
              <w:spacing w:after="0"/>
              <w:jc w:val="right"/>
              <w:rPr>
                <w:rFonts w:cs="Arial"/>
                <w:color w:val="FF0000"/>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C1D10" w14:textId="77777777" w:rsidR="00F63F8B" w:rsidRPr="00F02619" w:rsidRDefault="00F63F8B">
            <w:pPr>
              <w:spacing w:after="0"/>
              <w:jc w:val="right"/>
              <w:rPr>
                <w:rFonts w:cs="Arial"/>
                <w:color w:val="FF0000"/>
                <w:szCs w:val="18"/>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39B65" w14:textId="77777777" w:rsidR="00F63F8B" w:rsidRPr="00F02619" w:rsidRDefault="00F63F8B">
            <w:pPr>
              <w:spacing w:after="0"/>
              <w:jc w:val="right"/>
              <w:rPr>
                <w:rFonts w:cs="Arial"/>
                <w:color w:val="FF0000"/>
                <w:szCs w:val="18"/>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D4E75" w14:textId="77777777" w:rsidR="00F63F8B" w:rsidRPr="00F02619" w:rsidRDefault="00F63F8B">
            <w:pPr>
              <w:spacing w:after="0"/>
              <w:jc w:val="right"/>
              <w:rPr>
                <w:rFonts w:cs="Arial"/>
                <w:color w:val="FF0000"/>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78D09" w14:textId="77777777" w:rsidR="00F63F8B" w:rsidRPr="00F02619" w:rsidRDefault="00F63F8B">
            <w:pPr>
              <w:spacing w:after="0"/>
              <w:jc w:val="right"/>
              <w:rPr>
                <w:rFonts w:cs="Arial"/>
                <w:color w:val="FF0000"/>
                <w:szCs w:val="18"/>
              </w:rPr>
            </w:pPr>
          </w:p>
        </w:tc>
      </w:tr>
      <w:tr w:rsidR="00F4062C" w:rsidRPr="00F02619" w14:paraId="70402BD6"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A2D2B" w14:textId="77777777" w:rsidR="00CB6398" w:rsidRPr="00F02619" w:rsidRDefault="00CB6398" w:rsidP="00CB6398">
            <w:pPr>
              <w:spacing w:after="0"/>
              <w:rPr>
                <w:rFonts w:cs="Arial"/>
                <w:szCs w:val="18"/>
              </w:rPr>
            </w:pPr>
            <w:r w:rsidRPr="00F02619">
              <w:rPr>
                <w:rFonts w:cs="Arial"/>
                <w:szCs w:val="18"/>
              </w:rPr>
              <w:t>Employee Benefits Expenses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3801F" w14:textId="075F7274" w:rsidR="00CB6398" w:rsidRPr="00F02619" w:rsidRDefault="006A3854" w:rsidP="00CB6398">
            <w:pPr>
              <w:spacing w:after="0"/>
              <w:jc w:val="right"/>
              <w:rPr>
                <w:rFonts w:cs="Arial"/>
                <w:szCs w:val="18"/>
              </w:rPr>
            </w:pPr>
            <w:r w:rsidRPr="00F02619">
              <w:rPr>
                <w:rFonts w:cs="Arial"/>
                <w:szCs w:val="18"/>
              </w:rPr>
              <w:t>96,677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F36F343" w14:textId="701A6C35" w:rsidR="00CB6398" w:rsidRPr="00F02619" w:rsidRDefault="0098444B" w:rsidP="00CB6398">
            <w:pPr>
              <w:spacing w:after="0"/>
              <w:jc w:val="right"/>
              <w:rPr>
                <w:rFonts w:cs="Arial"/>
                <w:szCs w:val="18"/>
              </w:rPr>
            </w:pPr>
            <w:r w:rsidRPr="00F02619">
              <w:rPr>
                <w:rFonts w:cs="Arial"/>
                <w:szCs w:val="18"/>
              </w:rPr>
              <w:t>344,594</w:t>
            </w:r>
          </w:p>
        </w:tc>
        <w:tc>
          <w:tcPr>
            <w:tcW w:w="113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A1F2E8D" w14:textId="71345EC1" w:rsidR="00CB6398" w:rsidRPr="00F02619" w:rsidRDefault="0098444B" w:rsidP="00CB6398">
            <w:pPr>
              <w:spacing w:after="0"/>
              <w:jc w:val="right"/>
              <w:rPr>
                <w:rFonts w:cs="Arial"/>
                <w:szCs w:val="18"/>
              </w:rPr>
            </w:pPr>
            <w:r w:rsidRPr="00F02619">
              <w:rPr>
                <w:rFonts w:cs="Arial"/>
                <w:szCs w:val="18"/>
              </w:rPr>
              <w:t>38,328</w:t>
            </w:r>
          </w:p>
        </w:tc>
        <w:tc>
          <w:tcPr>
            <w:tcW w:w="112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949AF8F" w14:textId="2B0D007D" w:rsidR="00CB6398" w:rsidRPr="00F02619" w:rsidRDefault="0098444B" w:rsidP="00CB6398">
            <w:pPr>
              <w:spacing w:after="0"/>
              <w:jc w:val="right"/>
              <w:rPr>
                <w:rFonts w:cs="Arial"/>
                <w:szCs w:val="18"/>
              </w:rPr>
            </w:pPr>
            <w:r w:rsidRPr="00F02619">
              <w:rPr>
                <w:rFonts w:cs="Arial"/>
                <w:szCs w:val="18"/>
              </w:rPr>
              <w:t>9,748</w:t>
            </w:r>
          </w:p>
        </w:tc>
        <w:tc>
          <w:tcPr>
            <w:tcW w:w="113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AE10713" w14:textId="02F0D293" w:rsidR="00CB6398" w:rsidRPr="00F02619" w:rsidRDefault="0098444B" w:rsidP="00CB6398">
            <w:pPr>
              <w:spacing w:after="0"/>
              <w:jc w:val="right"/>
              <w:rPr>
                <w:rFonts w:cs="Arial"/>
                <w:szCs w:val="18"/>
              </w:rPr>
            </w:pPr>
            <w:r w:rsidRPr="00F02619">
              <w:rPr>
                <w:rFonts w:cs="Arial"/>
                <w:szCs w:val="18"/>
              </w:rPr>
              <w:t>47,762</w:t>
            </w:r>
          </w:p>
        </w:tc>
        <w:tc>
          <w:tcPr>
            <w:tcW w:w="111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5D91CC6" w14:textId="41180125" w:rsidR="00CB6398" w:rsidRPr="00F02619" w:rsidRDefault="0098444B" w:rsidP="00CB6398">
            <w:pPr>
              <w:spacing w:after="0"/>
              <w:jc w:val="right"/>
              <w:rPr>
                <w:rFonts w:cs="Arial"/>
                <w:szCs w:val="18"/>
              </w:rPr>
            </w:pPr>
            <w:r w:rsidRPr="00F02619">
              <w:rPr>
                <w:rFonts w:cs="Arial"/>
                <w:szCs w:val="18"/>
              </w:rPr>
              <w:t>118,010</w:t>
            </w:r>
          </w:p>
        </w:tc>
        <w:tc>
          <w:tcPr>
            <w:tcW w:w="111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531AC9A" w14:textId="7B0DE055"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DB74D29" w14:textId="60C07DAE" w:rsidR="00CB6398" w:rsidRPr="00F02619" w:rsidRDefault="0098444B" w:rsidP="00CB6398">
            <w:pPr>
              <w:spacing w:after="0"/>
              <w:jc w:val="right"/>
              <w:rPr>
                <w:rFonts w:cs="Arial"/>
                <w:szCs w:val="18"/>
              </w:rPr>
            </w:pPr>
            <w:r w:rsidRPr="00F02619">
              <w:rPr>
                <w:rFonts w:cs="Arial"/>
                <w:szCs w:val="18"/>
              </w:rPr>
              <w:t>(14)</w:t>
            </w:r>
          </w:p>
        </w:tc>
        <w:tc>
          <w:tcPr>
            <w:tcW w:w="1129"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C180719" w14:textId="715B0E45" w:rsidR="00CB6398" w:rsidRPr="00F02619" w:rsidRDefault="00B851BC" w:rsidP="00CB6398">
            <w:pPr>
              <w:spacing w:after="0"/>
              <w:jc w:val="right"/>
              <w:rPr>
                <w:rFonts w:cs="Arial"/>
                <w:szCs w:val="18"/>
              </w:rPr>
            </w:pPr>
            <w:r w:rsidRPr="00F02619">
              <w:rPr>
                <w:rFonts w:cs="Arial"/>
                <w:szCs w:val="18"/>
              </w:rPr>
              <w:t>-</w:t>
            </w:r>
          </w:p>
        </w:tc>
        <w:tc>
          <w:tcPr>
            <w:tcW w:w="11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0D4FE76" w14:textId="2F4407F7" w:rsidR="00CB6398" w:rsidRPr="00F02619" w:rsidRDefault="00B851BC" w:rsidP="00CB6398">
            <w:pPr>
              <w:spacing w:after="0"/>
              <w:jc w:val="right"/>
              <w:rPr>
                <w:rFonts w:cs="Arial"/>
                <w:szCs w:val="18"/>
              </w:rPr>
            </w:pPr>
            <w:r w:rsidRPr="00F02619">
              <w:rPr>
                <w:rFonts w:cs="Arial"/>
                <w:szCs w:val="18"/>
              </w:rPr>
              <w:t>655,105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32A711" w14:textId="2602E655" w:rsidR="00CB6398" w:rsidRPr="00F02619" w:rsidRDefault="00CB6398" w:rsidP="00CB6398">
            <w:pPr>
              <w:spacing w:after="0"/>
              <w:jc w:val="right"/>
              <w:rPr>
                <w:rFonts w:cs="Arial"/>
                <w:szCs w:val="18"/>
              </w:rPr>
            </w:pPr>
            <w:r w:rsidRPr="00F02619">
              <w:rPr>
                <w:rFonts w:cs="Arial"/>
                <w:szCs w:val="18"/>
              </w:rPr>
              <w:t>694,426</w:t>
            </w:r>
          </w:p>
        </w:tc>
      </w:tr>
      <w:tr w:rsidR="00F4062C" w:rsidRPr="00F02619" w14:paraId="43366E19"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EA9D3" w14:textId="77777777" w:rsidR="00CB6398" w:rsidRPr="00F02619" w:rsidRDefault="00CB6398" w:rsidP="00CB6398">
            <w:pPr>
              <w:spacing w:after="0"/>
              <w:rPr>
                <w:rFonts w:cs="Arial"/>
                <w:szCs w:val="18"/>
              </w:rPr>
            </w:pPr>
            <w:r w:rsidRPr="00F02619">
              <w:rPr>
                <w:rFonts w:cs="Arial"/>
                <w:szCs w:val="18"/>
              </w:rPr>
              <w:t>Other Services Expenditure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F1DF" w14:textId="44E37C3B" w:rsidR="00CB6398" w:rsidRPr="00F02619" w:rsidRDefault="006A3854" w:rsidP="00CB6398">
            <w:pPr>
              <w:spacing w:after="0"/>
              <w:jc w:val="right"/>
              <w:rPr>
                <w:rFonts w:cs="Arial"/>
                <w:szCs w:val="18"/>
              </w:rPr>
            </w:pPr>
            <w:r w:rsidRPr="00F02619">
              <w:rPr>
                <w:rFonts w:cs="Arial"/>
                <w:szCs w:val="18"/>
              </w:rPr>
              <w:t>79,023</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7BCD944" w14:textId="196413AB" w:rsidR="00CB6398" w:rsidRPr="00F02619" w:rsidRDefault="0098444B" w:rsidP="00CB6398">
            <w:pPr>
              <w:spacing w:after="0"/>
              <w:jc w:val="right"/>
              <w:rPr>
                <w:rFonts w:cs="Arial"/>
                <w:szCs w:val="18"/>
              </w:rPr>
            </w:pPr>
            <w:r w:rsidRPr="00F02619">
              <w:rPr>
                <w:rFonts w:cs="Arial"/>
                <w:szCs w:val="18"/>
              </w:rPr>
              <w:t>119,451</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2E7FD10" w14:textId="7815A447" w:rsidR="00CB6398" w:rsidRPr="00F02619" w:rsidRDefault="0098444B" w:rsidP="00CB6398">
            <w:pPr>
              <w:spacing w:after="0"/>
              <w:jc w:val="right"/>
              <w:rPr>
                <w:rFonts w:cs="Arial"/>
                <w:szCs w:val="18"/>
              </w:rPr>
            </w:pPr>
            <w:r w:rsidRPr="00F02619">
              <w:rPr>
                <w:rFonts w:cs="Arial"/>
                <w:szCs w:val="18"/>
              </w:rPr>
              <w:t>81,127</w:t>
            </w:r>
          </w:p>
        </w:tc>
        <w:tc>
          <w:tcPr>
            <w:tcW w:w="112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8E43637" w14:textId="66FF5E76" w:rsidR="00CB6398" w:rsidRPr="00F02619" w:rsidRDefault="0098444B" w:rsidP="00CB6398">
            <w:pPr>
              <w:spacing w:after="0"/>
              <w:jc w:val="right"/>
              <w:rPr>
                <w:rFonts w:cs="Arial"/>
                <w:szCs w:val="18"/>
              </w:rPr>
            </w:pPr>
            <w:r w:rsidRPr="00F02619">
              <w:rPr>
                <w:rFonts w:cs="Arial"/>
                <w:szCs w:val="18"/>
              </w:rPr>
              <w:t>67,186</w:t>
            </w:r>
          </w:p>
        </w:tc>
        <w:tc>
          <w:tcPr>
            <w:tcW w:w="1130"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600A8EE" w14:textId="14D28537" w:rsidR="00CB6398" w:rsidRPr="00F02619" w:rsidRDefault="0098444B" w:rsidP="00CB6398">
            <w:pPr>
              <w:spacing w:after="0"/>
              <w:jc w:val="right"/>
              <w:rPr>
                <w:rFonts w:cs="Arial"/>
                <w:szCs w:val="18"/>
              </w:rPr>
            </w:pPr>
            <w:r w:rsidRPr="00F02619">
              <w:rPr>
                <w:rFonts w:cs="Arial"/>
                <w:szCs w:val="18"/>
              </w:rPr>
              <w:t>23,688</w:t>
            </w:r>
          </w:p>
        </w:tc>
        <w:tc>
          <w:tcPr>
            <w:tcW w:w="111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25DA134" w14:textId="315AEFAC" w:rsidR="00CB6398" w:rsidRPr="00F02619" w:rsidRDefault="0098444B" w:rsidP="00CB6398">
            <w:pPr>
              <w:spacing w:after="0"/>
              <w:jc w:val="right"/>
              <w:rPr>
                <w:rFonts w:cs="Arial"/>
                <w:szCs w:val="18"/>
              </w:rPr>
            </w:pPr>
            <w:r w:rsidRPr="00F02619">
              <w:rPr>
                <w:rFonts w:cs="Arial"/>
                <w:szCs w:val="18"/>
              </w:rPr>
              <w:t>384,460</w:t>
            </w:r>
          </w:p>
        </w:tc>
        <w:tc>
          <w:tcPr>
            <w:tcW w:w="1116"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CFE3391" w14:textId="14408384" w:rsidR="00CB6398" w:rsidRPr="00F02619" w:rsidRDefault="0098444B" w:rsidP="00CB6398">
            <w:pPr>
              <w:spacing w:after="0"/>
              <w:jc w:val="right"/>
              <w:rPr>
                <w:rFonts w:cs="Arial"/>
                <w:szCs w:val="18"/>
              </w:rPr>
            </w:pPr>
            <w:r w:rsidRPr="00F02619">
              <w:rPr>
                <w:rFonts w:cs="Arial"/>
                <w:szCs w:val="18"/>
              </w:rPr>
              <w:t>2,052</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F0CF5E7" w14:textId="2A2BAE64" w:rsidR="00CB6398" w:rsidRPr="00F02619" w:rsidRDefault="0098444B" w:rsidP="00CB6398">
            <w:pPr>
              <w:spacing w:after="0"/>
              <w:jc w:val="right"/>
              <w:rPr>
                <w:rFonts w:cs="Arial"/>
                <w:szCs w:val="18"/>
              </w:rPr>
            </w:pPr>
            <w:r w:rsidRPr="00F02619">
              <w:rPr>
                <w:rFonts w:cs="Arial"/>
                <w:szCs w:val="18"/>
              </w:rPr>
              <w:t>2,391</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F42698B" w14:textId="5D2100A6" w:rsidR="00CB6398" w:rsidRPr="00F02619" w:rsidRDefault="00B851BC" w:rsidP="00CB6398">
            <w:pPr>
              <w:spacing w:after="0"/>
              <w:jc w:val="right"/>
              <w:rPr>
                <w:rFonts w:cs="Arial"/>
                <w:szCs w:val="18"/>
              </w:rPr>
            </w:pPr>
            <w:r w:rsidRPr="00F02619">
              <w:rPr>
                <w:rFonts w:cs="Arial"/>
                <w:szCs w:val="18"/>
              </w:rPr>
              <w:t>117</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1D7F667" w14:textId="08C78928" w:rsidR="00CB6398" w:rsidRPr="00F02619" w:rsidRDefault="00B851BC" w:rsidP="00CB6398">
            <w:pPr>
              <w:spacing w:after="0"/>
              <w:jc w:val="right"/>
              <w:rPr>
                <w:rFonts w:cs="Arial"/>
                <w:szCs w:val="18"/>
              </w:rPr>
            </w:pPr>
            <w:r w:rsidRPr="00F02619">
              <w:rPr>
                <w:rFonts w:cs="Arial"/>
                <w:szCs w:val="18"/>
              </w:rPr>
              <w:t>759,565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149F77" w14:textId="550EC10D" w:rsidR="00CB6398" w:rsidRPr="00F02619" w:rsidRDefault="00CB6398" w:rsidP="00CB6398">
            <w:pPr>
              <w:spacing w:after="0"/>
              <w:jc w:val="right"/>
              <w:rPr>
                <w:rFonts w:cs="Arial"/>
                <w:szCs w:val="18"/>
              </w:rPr>
            </w:pPr>
            <w:r w:rsidRPr="00F02619">
              <w:rPr>
                <w:rFonts w:cs="Arial"/>
                <w:szCs w:val="18"/>
              </w:rPr>
              <w:t>734,227</w:t>
            </w:r>
          </w:p>
        </w:tc>
      </w:tr>
      <w:tr w:rsidR="00F4062C" w:rsidRPr="00F02619" w14:paraId="70254918"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A9511" w14:textId="77777777" w:rsidR="00CB6398" w:rsidRPr="00F02619" w:rsidRDefault="00CB6398" w:rsidP="00CB6398">
            <w:pPr>
              <w:spacing w:after="0"/>
              <w:rPr>
                <w:rFonts w:cs="Arial"/>
                <w:szCs w:val="18"/>
              </w:rPr>
            </w:pPr>
            <w:r w:rsidRPr="00F02619">
              <w:rPr>
                <w:rFonts w:cs="Arial"/>
                <w:szCs w:val="18"/>
              </w:rPr>
              <w:t>Support Services Recharges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57ACD" w14:textId="340A9A90" w:rsidR="00CB6398" w:rsidRPr="00F02619" w:rsidRDefault="0098444B" w:rsidP="00CB6398">
            <w:pPr>
              <w:spacing w:after="0"/>
              <w:jc w:val="right"/>
              <w:rPr>
                <w:rFonts w:cs="Arial"/>
                <w:szCs w:val="18"/>
              </w:rPr>
            </w:pPr>
            <w:r w:rsidRPr="00F02619">
              <w:rPr>
                <w:rFonts w:cs="Arial"/>
                <w:szCs w:val="18"/>
              </w:rPr>
              <w:t>-</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D64EB34" w14:textId="2F533CFF" w:rsidR="00CB6398" w:rsidRPr="00F02619" w:rsidRDefault="0098444B" w:rsidP="00CB6398">
            <w:pPr>
              <w:spacing w:after="0"/>
              <w:jc w:val="right"/>
              <w:rPr>
                <w:rFonts w:cs="Arial"/>
                <w:szCs w:val="18"/>
              </w:rPr>
            </w:pPr>
            <w:r w:rsidRPr="00F02619">
              <w:rPr>
                <w:rFonts w:cs="Arial"/>
                <w:szCs w:val="18"/>
              </w:rPr>
              <w:t>-</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3A016EA" w14:textId="714C33A6" w:rsidR="00CB6398" w:rsidRPr="00F02619" w:rsidRDefault="0098444B" w:rsidP="00CB6398">
            <w:pPr>
              <w:spacing w:after="0"/>
              <w:jc w:val="right"/>
              <w:rPr>
                <w:rFonts w:cs="Arial"/>
                <w:szCs w:val="18"/>
              </w:rPr>
            </w:pPr>
            <w:r w:rsidRPr="00F02619">
              <w:rPr>
                <w:rFonts w:cs="Arial"/>
                <w:szCs w:val="18"/>
              </w:rPr>
              <w:t>-</w:t>
            </w:r>
          </w:p>
        </w:tc>
        <w:tc>
          <w:tcPr>
            <w:tcW w:w="112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F9BCD80" w14:textId="6DD7D49E" w:rsidR="00CB6398" w:rsidRPr="00F02619" w:rsidRDefault="0098444B" w:rsidP="00CB6398">
            <w:pPr>
              <w:spacing w:after="0"/>
              <w:jc w:val="right"/>
              <w:rPr>
                <w:rFonts w:cs="Arial"/>
                <w:szCs w:val="18"/>
              </w:rPr>
            </w:pPr>
            <w:r w:rsidRPr="00F02619">
              <w:rPr>
                <w:rFonts w:cs="Arial"/>
                <w:szCs w:val="18"/>
              </w:rPr>
              <w:t>-</w:t>
            </w:r>
          </w:p>
        </w:tc>
        <w:tc>
          <w:tcPr>
            <w:tcW w:w="1130"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7276DB6" w14:textId="6B4D5410" w:rsidR="00CB6398" w:rsidRPr="00F02619" w:rsidRDefault="0098444B" w:rsidP="00CB6398">
            <w:pPr>
              <w:spacing w:after="0"/>
              <w:jc w:val="right"/>
              <w:rPr>
                <w:rFonts w:cs="Arial"/>
                <w:szCs w:val="18"/>
              </w:rPr>
            </w:pPr>
            <w:r w:rsidRPr="00F02619">
              <w:rPr>
                <w:rFonts w:cs="Arial"/>
                <w:szCs w:val="18"/>
              </w:rPr>
              <w:t>-</w:t>
            </w:r>
          </w:p>
        </w:tc>
        <w:tc>
          <w:tcPr>
            <w:tcW w:w="111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EA89A2A" w14:textId="08A95415" w:rsidR="00CB6398" w:rsidRPr="00F02619" w:rsidRDefault="0098444B" w:rsidP="00CB6398">
            <w:pPr>
              <w:spacing w:after="0"/>
              <w:jc w:val="right"/>
              <w:rPr>
                <w:rFonts w:cs="Arial"/>
                <w:szCs w:val="18"/>
              </w:rPr>
            </w:pPr>
            <w:r w:rsidRPr="00F02619">
              <w:rPr>
                <w:rFonts w:cs="Arial"/>
                <w:szCs w:val="18"/>
              </w:rPr>
              <w:t>-</w:t>
            </w:r>
          </w:p>
        </w:tc>
        <w:tc>
          <w:tcPr>
            <w:tcW w:w="1116"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52EF5D3" w14:textId="0A0218BA" w:rsidR="00CB6398" w:rsidRPr="00F02619" w:rsidRDefault="0098444B" w:rsidP="00CB6398">
            <w:pPr>
              <w:spacing w:after="0"/>
              <w:jc w:val="right"/>
              <w:rPr>
                <w:rFonts w:cs="Arial"/>
                <w:szCs w:val="18"/>
              </w:rPr>
            </w:pPr>
            <w:r w:rsidRPr="00F02619">
              <w:rPr>
                <w:rFonts w:cs="Arial"/>
                <w:szCs w:val="18"/>
              </w:rPr>
              <w:t>-</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599A52D" w14:textId="68CDED98"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627D34" w14:textId="5622C648" w:rsidR="00CB6398" w:rsidRPr="00F02619" w:rsidRDefault="00B851BC" w:rsidP="00CB6398">
            <w:pPr>
              <w:spacing w:after="0"/>
              <w:jc w:val="right"/>
              <w:rPr>
                <w:rFonts w:cs="Arial"/>
                <w:szCs w:val="18"/>
              </w:rPr>
            </w:pPr>
            <w:r w:rsidRPr="00F02619">
              <w:rPr>
                <w:rFonts w:cs="Arial"/>
                <w:szCs w:val="18"/>
              </w:rPr>
              <w:t>-</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769DCCD" w14:textId="69E56AA5" w:rsidR="00CB6398" w:rsidRPr="00F02619" w:rsidRDefault="00B851BC" w:rsidP="00CB6398">
            <w:pPr>
              <w:spacing w:after="0"/>
              <w:jc w:val="right"/>
              <w:rPr>
                <w:rFonts w:cs="Arial"/>
                <w:szCs w:val="18"/>
              </w:rPr>
            </w:pPr>
            <w:r w:rsidRPr="00F02619">
              <w:rPr>
                <w:rFonts w:cs="Arial"/>
                <w:szCs w:val="18"/>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48850E" w14:textId="4E5005D0" w:rsidR="00CB6398" w:rsidRPr="00F02619" w:rsidRDefault="00CB6398" w:rsidP="00CB6398">
            <w:pPr>
              <w:spacing w:after="0"/>
              <w:jc w:val="right"/>
              <w:rPr>
                <w:rFonts w:cs="Arial"/>
                <w:szCs w:val="18"/>
              </w:rPr>
            </w:pPr>
            <w:r w:rsidRPr="00F02619">
              <w:rPr>
                <w:rFonts w:cs="Arial"/>
                <w:szCs w:val="18"/>
              </w:rPr>
              <w:t>-</w:t>
            </w:r>
          </w:p>
        </w:tc>
      </w:tr>
      <w:tr w:rsidR="00F4062C" w:rsidRPr="00F02619" w14:paraId="3C54C409"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203D8" w14:textId="77777777" w:rsidR="00CB6398" w:rsidRPr="00F02619" w:rsidRDefault="00CB6398" w:rsidP="00CB6398">
            <w:pPr>
              <w:spacing w:after="0"/>
              <w:rPr>
                <w:rFonts w:cs="Arial"/>
                <w:szCs w:val="18"/>
              </w:rPr>
            </w:pPr>
            <w:r w:rsidRPr="00F02619">
              <w:rPr>
                <w:rFonts w:cs="Arial"/>
                <w:szCs w:val="18"/>
              </w:rPr>
              <w:t>Depreciation, Amortisation, Impairment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A657C" w14:textId="68253806" w:rsidR="00CB6398" w:rsidRPr="00F02619" w:rsidRDefault="0098444B" w:rsidP="00CB6398">
            <w:pPr>
              <w:spacing w:after="0"/>
              <w:jc w:val="right"/>
              <w:rPr>
                <w:rFonts w:cs="Arial"/>
                <w:szCs w:val="18"/>
              </w:rPr>
            </w:pPr>
            <w:r w:rsidRPr="00F02619">
              <w:rPr>
                <w:rFonts w:cs="Arial"/>
                <w:szCs w:val="18"/>
              </w:rPr>
              <w:t>23,665</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E43518" w14:textId="2AA51622" w:rsidR="00CB6398" w:rsidRPr="00F02619" w:rsidRDefault="0098444B" w:rsidP="00CB6398">
            <w:pPr>
              <w:spacing w:after="0"/>
              <w:jc w:val="right"/>
              <w:rPr>
                <w:rFonts w:cs="Arial"/>
                <w:szCs w:val="18"/>
              </w:rPr>
            </w:pPr>
            <w:r w:rsidRPr="00F02619">
              <w:rPr>
                <w:rFonts w:cs="Arial"/>
                <w:szCs w:val="18"/>
              </w:rPr>
              <w:t>26,136</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0D594B1" w14:textId="2B1F0F14" w:rsidR="00CB6398" w:rsidRPr="00F02619" w:rsidRDefault="0098444B" w:rsidP="00CB6398">
            <w:pPr>
              <w:spacing w:after="0"/>
              <w:jc w:val="right"/>
              <w:rPr>
                <w:rFonts w:cs="Arial"/>
                <w:szCs w:val="18"/>
              </w:rPr>
            </w:pPr>
            <w:r w:rsidRPr="00F02619">
              <w:rPr>
                <w:rFonts w:cs="Arial"/>
                <w:szCs w:val="18"/>
              </w:rPr>
              <w:t>1,927</w:t>
            </w:r>
          </w:p>
        </w:tc>
        <w:tc>
          <w:tcPr>
            <w:tcW w:w="112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CB5FBE7" w14:textId="75925BFA" w:rsidR="00CB6398" w:rsidRPr="00F02619" w:rsidRDefault="0098444B" w:rsidP="00CB6398">
            <w:pPr>
              <w:spacing w:after="0"/>
              <w:jc w:val="right"/>
              <w:rPr>
                <w:rFonts w:cs="Arial"/>
                <w:szCs w:val="18"/>
              </w:rPr>
            </w:pPr>
            <w:r w:rsidRPr="00F02619">
              <w:rPr>
                <w:rFonts w:cs="Arial"/>
                <w:szCs w:val="18"/>
              </w:rPr>
              <w:t>38,268</w:t>
            </w:r>
          </w:p>
        </w:tc>
        <w:tc>
          <w:tcPr>
            <w:tcW w:w="1130"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C8DB033" w14:textId="4A622289" w:rsidR="00CB6398" w:rsidRPr="00F02619" w:rsidRDefault="0098444B" w:rsidP="00CB6398">
            <w:pPr>
              <w:spacing w:after="0"/>
              <w:jc w:val="right"/>
              <w:rPr>
                <w:rFonts w:cs="Arial"/>
                <w:szCs w:val="18"/>
              </w:rPr>
            </w:pPr>
            <w:r w:rsidRPr="00F02619">
              <w:rPr>
                <w:rFonts w:cs="Arial"/>
                <w:szCs w:val="18"/>
              </w:rPr>
              <w:t>9,918</w:t>
            </w:r>
          </w:p>
        </w:tc>
        <w:tc>
          <w:tcPr>
            <w:tcW w:w="111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2AD61EF" w14:textId="59C3B102" w:rsidR="00CB6398" w:rsidRPr="00F02619" w:rsidRDefault="0098444B" w:rsidP="00CB6398">
            <w:pPr>
              <w:spacing w:after="0"/>
              <w:jc w:val="right"/>
              <w:rPr>
                <w:rFonts w:cs="Arial"/>
                <w:szCs w:val="18"/>
              </w:rPr>
            </w:pPr>
            <w:r w:rsidRPr="00F02619">
              <w:rPr>
                <w:rFonts w:cs="Arial"/>
                <w:szCs w:val="18"/>
              </w:rPr>
              <w:t>3,224</w:t>
            </w:r>
          </w:p>
        </w:tc>
        <w:tc>
          <w:tcPr>
            <w:tcW w:w="111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092B34A" w14:textId="0D7B4CC6" w:rsidR="00CB6398" w:rsidRPr="00F02619" w:rsidRDefault="0098444B" w:rsidP="00CB6398">
            <w:pPr>
              <w:spacing w:after="0"/>
              <w:jc w:val="right"/>
              <w:rPr>
                <w:rFonts w:cs="Arial"/>
                <w:szCs w:val="18"/>
              </w:rPr>
            </w:pPr>
            <w:r w:rsidRPr="00F02619">
              <w:rPr>
                <w:rFonts w:cs="Arial"/>
                <w:szCs w:val="18"/>
              </w:rPr>
              <w:t>-</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6F4F0D5" w14:textId="3F20D40F"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DC7E8C8" w14:textId="0F1D9A2A" w:rsidR="00CB6398" w:rsidRPr="00F02619" w:rsidRDefault="00B851BC" w:rsidP="00CB6398">
            <w:pPr>
              <w:spacing w:after="0"/>
              <w:jc w:val="right"/>
              <w:rPr>
                <w:rFonts w:cs="Arial"/>
                <w:szCs w:val="18"/>
              </w:rPr>
            </w:pPr>
            <w:r w:rsidRPr="00F02619">
              <w:rPr>
                <w:rFonts w:cs="Arial"/>
                <w:szCs w:val="18"/>
              </w:rPr>
              <w:t>-</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93A0C7D" w14:textId="3C86736C" w:rsidR="00CB6398" w:rsidRPr="00F02619" w:rsidRDefault="00B851BC" w:rsidP="00CB6398">
            <w:pPr>
              <w:spacing w:after="0"/>
              <w:jc w:val="right"/>
              <w:rPr>
                <w:rFonts w:cs="Arial"/>
                <w:szCs w:val="18"/>
              </w:rPr>
            </w:pPr>
            <w:r w:rsidRPr="00F02619">
              <w:rPr>
                <w:rFonts w:cs="Arial"/>
                <w:szCs w:val="18"/>
              </w:rPr>
              <w:t>103,138</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DC3FE" w14:textId="4C96D386" w:rsidR="00CB6398" w:rsidRPr="00F02619" w:rsidRDefault="00CB6398" w:rsidP="00CB6398">
            <w:pPr>
              <w:spacing w:after="0"/>
              <w:jc w:val="right"/>
              <w:rPr>
                <w:rFonts w:cs="Arial"/>
                <w:szCs w:val="18"/>
              </w:rPr>
            </w:pPr>
            <w:r w:rsidRPr="00F02619">
              <w:rPr>
                <w:rFonts w:cs="Arial"/>
                <w:szCs w:val="18"/>
              </w:rPr>
              <w:t>95,796</w:t>
            </w:r>
          </w:p>
        </w:tc>
      </w:tr>
      <w:tr w:rsidR="00F4062C" w:rsidRPr="00F02619" w14:paraId="2F7E2528"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1622A" w14:textId="77777777" w:rsidR="00CB6398" w:rsidRPr="00F02619" w:rsidRDefault="00CB6398" w:rsidP="00CB6398">
            <w:pPr>
              <w:spacing w:after="0"/>
              <w:rPr>
                <w:rFonts w:cs="Arial"/>
                <w:szCs w:val="18"/>
              </w:rPr>
            </w:pPr>
            <w:r w:rsidRPr="00F02619">
              <w:rPr>
                <w:rFonts w:cs="Arial"/>
                <w:szCs w:val="18"/>
              </w:rPr>
              <w:t>Interest Payment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FB761" w14:textId="76E33144" w:rsidR="00CB6398" w:rsidRPr="00F02619" w:rsidRDefault="0098444B" w:rsidP="00CB6398">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AE113" w14:textId="1A4ED080"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971C3" w14:textId="61924177" w:rsidR="00CB6398" w:rsidRPr="00F02619" w:rsidRDefault="0098444B" w:rsidP="00CB6398">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3A35" w14:textId="0ADF7D69" w:rsidR="00CB6398" w:rsidRPr="00F02619" w:rsidRDefault="0098444B" w:rsidP="00CB6398">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BBA1B" w14:textId="31D3D157" w:rsidR="00CB6398" w:rsidRPr="00F02619" w:rsidRDefault="0098444B" w:rsidP="00CB6398">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F4FCA" w14:textId="436A7AC2" w:rsidR="00CB6398" w:rsidRPr="00F02619" w:rsidRDefault="0098444B" w:rsidP="00CB6398">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4B1C7" w14:textId="4E3CFA0E"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FE62" w14:textId="6974163E"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BBF95F8" w14:textId="2844AB22" w:rsidR="00CB6398" w:rsidRPr="00F02619" w:rsidRDefault="00B851BC" w:rsidP="00CB6398">
            <w:pPr>
              <w:spacing w:after="0"/>
              <w:jc w:val="right"/>
              <w:rPr>
                <w:rFonts w:cs="Arial"/>
                <w:szCs w:val="18"/>
              </w:rPr>
            </w:pPr>
            <w:r w:rsidRPr="00F02619">
              <w:rPr>
                <w:rFonts w:cs="Arial"/>
                <w:szCs w:val="18"/>
              </w:rPr>
              <w:t>69,598</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FE936EB" w14:textId="171A16CE" w:rsidR="00CB6398" w:rsidRPr="00F02619" w:rsidRDefault="00B851BC" w:rsidP="00CB6398">
            <w:pPr>
              <w:spacing w:after="0"/>
              <w:jc w:val="right"/>
              <w:rPr>
                <w:rFonts w:cs="Arial"/>
                <w:szCs w:val="18"/>
              </w:rPr>
            </w:pPr>
            <w:r w:rsidRPr="00F02619">
              <w:rPr>
                <w:rFonts w:cs="Arial"/>
                <w:szCs w:val="18"/>
              </w:rPr>
              <w:t>69,598</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EC9789" w14:textId="42646393" w:rsidR="00CB6398" w:rsidRPr="00F02619" w:rsidRDefault="00CB6398" w:rsidP="00CB6398">
            <w:pPr>
              <w:spacing w:after="0"/>
              <w:jc w:val="right"/>
              <w:rPr>
                <w:rFonts w:cs="Arial"/>
                <w:szCs w:val="18"/>
              </w:rPr>
            </w:pPr>
            <w:r w:rsidRPr="00F02619">
              <w:rPr>
                <w:rFonts w:cs="Arial"/>
                <w:szCs w:val="18"/>
              </w:rPr>
              <w:t>59,710</w:t>
            </w:r>
          </w:p>
        </w:tc>
      </w:tr>
      <w:tr w:rsidR="00F4062C" w:rsidRPr="00F02619" w14:paraId="728CF7A0"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446D3" w14:textId="77777777" w:rsidR="00CB6398" w:rsidRPr="00F02619" w:rsidRDefault="00CB6398" w:rsidP="00CB6398">
            <w:pPr>
              <w:spacing w:after="0"/>
              <w:rPr>
                <w:rFonts w:cs="Arial"/>
                <w:szCs w:val="18"/>
              </w:rPr>
            </w:pPr>
            <w:r w:rsidRPr="00F02619">
              <w:rPr>
                <w:rFonts w:cs="Arial"/>
                <w:szCs w:val="18"/>
              </w:rPr>
              <w:t>Pension Net Interest Expense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DD795" w14:textId="04E5FDE9" w:rsidR="00CB6398" w:rsidRPr="00F02619" w:rsidRDefault="0098444B" w:rsidP="00CB6398">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43B2F" w14:textId="5CA1702D"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F3B90" w14:textId="42E64BD8" w:rsidR="00CB6398" w:rsidRPr="00F02619" w:rsidRDefault="0098444B" w:rsidP="00CB6398">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CD3B6" w14:textId="3ADAD4BA" w:rsidR="00CB6398" w:rsidRPr="00F02619" w:rsidRDefault="0098444B" w:rsidP="00CB6398">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2C323" w14:textId="2612BBD7" w:rsidR="00CB6398" w:rsidRPr="00F02619" w:rsidRDefault="0098444B" w:rsidP="00CB6398">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4DD46" w14:textId="66F446EE" w:rsidR="00CB6398" w:rsidRPr="00F02619" w:rsidRDefault="0098444B" w:rsidP="00CB6398">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98BCF" w14:textId="1451D8C9"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58C0B" w14:textId="25863DB7"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DCA67F9" w14:textId="348F6330" w:rsidR="00CB6398" w:rsidRPr="00F02619" w:rsidRDefault="00B851BC" w:rsidP="00CB6398">
            <w:pPr>
              <w:spacing w:after="0"/>
              <w:jc w:val="right"/>
              <w:rPr>
                <w:rFonts w:cs="Arial"/>
                <w:szCs w:val="18"/>
              </w:rPr>
            </w:pPr>
            <w:r w:rsidRPr="00F02619">
              <w:rPr>
                <w:rFonts w:cs="Arial"/>
                <w:szCs w:val="18"/>
              </w:rPr>
              <w:t>(32,312)</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9039D77" w14:textId="2DFC3489" w:rsidR="00CB6398" w:rsidRPr="00F02619" w:rsidRDefault="00B851BC" w:rsidP="00CB6398">
            <w:pPr>
              <w:spacing w:after="0"/>
              <w:jc w:val="right"/>
              <w:rPr>
                <w:rFonts w:cs="Arial"/>
                <w:szCs w:val="18"/>
              </w:rPr>
            </w:pPr>
            <w:r w:rsidRPr="00F02619">
              <w:rPr>
                <w:rFonts w:cs="Arial"/>
                <w:szCs w:val="18"/>
              </w:rPr>
              <w:t>(32,312)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BCA82F" w14:textId="3FD9CB25" w:rsidR="00CB6398" w:rsidRPr="00F02619" w:rsidRDefault="00CB6398" w:rsidP="00CB6398">
            <w:pPr>
              <w:spacing w:after="0"/>
              <w:jc w:val="right"/>
              <w:rPr>
                <w:rFonts w:cs="Arial"/>
                <w:szCs w:val="18"/>
              </w:rPr>
            </w:pPr>
            <w:r w:rsidRPr="00F02619">
              <w:rPr>
                <w:rFonts w:cs="Arial"/>
                <w:szCs w:val="18"/>
              </w:rPr>
              <w:t>5,193</w:t>
            </w:r>
          </w:p>
        </w:tc>
      </w:tr>
      <w:tr w:rsidR="00F4062C" w:rsidRPr="00F02619" w14:paraId="1475B52E"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4AC30" w14:textId="77777777" w:rsidR="00CB6398" w:rsidRPr="00F02619" w:rsidRDefault="00CB6398" w:rsidP="00CB6398">
            <w:pPr>
              <w:spacing w:after="0"/>
              <w:rPr>
                <w:rFonts w:cs="Arial"/>
                <w:szCs w:val="18"/>
              </w:rPr>
            </w:pPr>
            <w:r w:rsidRPr="00F02619">
              <w:rPr>
                <w:rFonts w:cs="Arial"/>
                <w:szCs w:val="18"/>
              </w:rPr>
              <w:t>Impairment on Financial Instruments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E790A" w14:textId="064A7F08" w:rsidR="00CB6398" w:rsidRPr="00F02619" w:rsidRDefault="0098444B" w:rsidP="00CB6398">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65909" w14:textId="38595899"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29764" w14:textId="17F8809A" w:rsidR="00CB6398" w:rsidRPr="00F02619" w:rsidRDefault="0098444B" w:rsidP="00CB6398">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6D176" w14:textId="781FA428" w:rsidR="00CB6398" w:rsidRPr="00F02619" w:rsidRDefault="0098444B" w:rsidP="00CB6398">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E78B4" w14:textId="37BCFAA7" w:rsidR="00CB6398" w:rsidRPr="00F02619" w:rsidRDefault="0098444B" w:rsidP="00CB6398">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6D40" w14:textId="44520C3A" w:rsidR="00CB6398" w:rsidRPr="00F02619" w:rsidRDefault="0098444B" w:rsidP="00CB6398">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1249E" w14:textId="22F64780"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67840" w14:textId="29FA4C41"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98FE13B" w14:textId="3E16A3AF" w:rsidR="00CB6398" w:rsidRPr="00F02619" w:rsidRDefault="00B851BC" w:rsidP="00CB6398">
            <w:pPr>
              <w:spacing w:after="0"/>
              <w:jc w:val="right"/>
              <w:rPr>
                <w:rFonts w:cs="Arial"/>
                <w:szCs w:val="18"/>
              </w:rPr>
            </w:pPr>
            <w:r w:rsidRPr="00F02619">
              <w:rPr>
                <w:rFonts w:cs="Arial"/>
                <w:szCs w:val="18"/>
              </w:rPr>
              <w:t>(531)</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FC04DD4" w14:textId="65346516" w:rsidR="00CB6398" w:rsidRPr="00F02619" w:rsidRDefault="00B851BC" w:rsidP="00CB6398">
            <w:pPr>
              <w:spacing w:after="0"/>
              <w:jc w:val="right"/>
              <w:rPr>
                <w:rFonts w:cs="Arial"/>
                <w:szCs w:val="18"/>
              </w:rPr>
            </w:pPr>
            <w:r w:rsidRPr="00F02619">
              <w:rPr>
                <w:rFonts w:cs="Arial"/>
                <w:szCs w:val="18"/>
              </w:rPr>
              <w:t>(531)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769D19" w14:textId="0A95D302" w:rsidR="00CB6398" w:rsidRPr="00F02619" w:rsidRDefault="00CB6398" w:rsidP="00CB6398">
            <w:pPr>
              <w:spacing w:after="0"/>
              <w:jc w:val="right"/>
              <w:rPr>
                <w:rFonts w:cs="Arial"/>
                <w:szCs w:val="18"/>
              </w:rPr>
            </w:pPr>
            <w:r w:rsidRPr="00F02619">
              <w:rPr>
                <w:rFonts w:cs="Arial"/>
                <w:szCs w:val="18"/>
              </w:rPr>
              <w:t>(1,934)</w:t>
            </w:r>
          </w:p>
        </w:tc>
      </w:tr>
      <w:tr w:rsidR="00F4062C" w:rsidRPr="00F02619" w14:paraId="084804E5"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46B2C" w14:textId="77777777" w:rsidR="00CB6398" w:rsidRPr="00F02619" w:rsidRDefault="00CB6398" w:rsidP="00CB6398">
            <w:pPr>
              <w:spacing w:after="0"/>
              <w:rPr>
                <w:rFonts w:cs="Arial"/>
                <w:szCs w:val="18"/>
              </w:rPr>
            </w:pPr>
            <w:r w:rsidRPr="00F02619">
              <w:rPr>
                <w:rFonts w:cs="Arial"/>
                <w:szCs w:val="18"/>
              </w:rPr>
              <w:t>Loss on the Disposal of Assets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03912" w14:textId="72F80FE6" w:rsidR="00CB6398" w:rsidRPr="00F02619" w:rsidRDefault="0098444B" w:rsidP="00CB6398">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A4952" w14:textId="56A8AEC9"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BC135" w14:textId="336A5356" w:rsidR="00CB6398" w:rsidRPr="00F02619" w:rsidRDefault="0098444B" w:rsidP="00CB6398">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FCFD1" w14:textId="70E98266" w:rsidR="00CB6398" w:rsidRPr="00F02619" w:rsidRDefault="0098444B" w:rsidP="00CB6398">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45C4B" w14:textId="67E8A072" w:rsidR="00CB6398" w:rsidRPr="00F02619" w:rsidRDefault="0098444B" w:rsidP="00CB6398">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7B24" w14:textId="1AABD8E6" w:rsidR="00CB6398" w:rsidRPr="00F02619" w:rsidRDefault="0098444B" w:rsidP="00CB6398">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2025F" w14:textId="5D21C0FB" w:rsidR="00CB6398" w:rsidRPr="00F02619" w:rsidRDefault="0098444B" w:rsidP="00CB6398">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1DEBD" w14:textId="024C2AFD" w:rsidR="00CB6398" w:rsidRPr="00F02619" w:rsidRDefault="0098444B" w:rsidP="00CB6398">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E8AC588" w14:textId="3BFDA5FE" w:rsidR="00CB6398" w:rsidRPr="00F02619" w:rsidRDefault="00B851BC" w:rsidP="00CB6398">
            <w:pPr>
              <w:spacing w:after="0"/>
              <w:jc w:val="right"/>
              <w:rPr>
                <w:rFonts w:cs="Arial"/>
                <w:szCs w:val="18"/>
              </w:rPr>
            </w:pPr>
            <w:r w:rsidRPr="00F02619">
              <w:rPr>
                <w:rFonts w:cs="Arial"/>
                <w:szCs w:val="18"/>
              </w:rPr>
              <w:t>650</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CC9008C" w14:textId="394F53EB" w:rsidR="00CB6398" w:rsidRPr="00F02619" w:rsidRDefault="00B851BC" w:rsidP="00CB6398">
            <w:pPr>
              <w:spacing w:after="0"/>
              <w:jc w:val="right"/>
              <w:rPr>
                <w:rFonts w:cs="Arial"/>
                <w:szCs w:val="18"/>
              </w:rPr>
            </w:pPr>
            <w:r w:rsidRPr="00F02619">
              <w:rPr>
                <w:rFonts w:cs="Arial"/>
                <w:szCs w:val="18"/>
              </w:rPr>
              <w:t>650</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26C45D" w14:textId="01DF032A" w:rsidR="00CB6398" w:rsidRPr="00F02619" w:rsidRDefault="00F4062C" w:rsidP="00CB6398">
            <w:pPr>
              <w:spacing w:after="0"/>
              <w:jc w:val="right"/>
              <w:rPr>
                <w:rFonts w:cs="Arial"/>
                <w:szCs w:val="18"/>
              </w:rPr>
            </w:pPr>
            <w:r w:rsidRPr="00F02619">
              <w:rPr>
                <w:rFonts w:cs="Arial"/>
                <w:szCs w:val="18"/>
              </w:rPr>
              <w:t>-</w:t>
            </w:r>
          </w:p>
        </w:tc>
      </w:tr>
      <w:tr w:rsidR="00B851BC" w:rsidRPr="00F02619" w14:paraId="3622A800"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F08840" w14:textId="77777777" w:rsidR="00CB6398" w:rsidRPr="00F02619" w:rsidRDefault="00CB6398" w:rsidP="00CB6398">
            <w:pPr>
              <w:spacing w:after="0"/>
              <w:rPr>
                <w:rFonts w:cs="Arial"/>
                <w:b/>
                <w:szCs w:val="18"/>
              </w:rPr>
            </w:pPr>
            <w:r w:rsidRPr="00F02619">
              <w:rPr>
                <w:rFonts w:cs="Arial"/>
                <w:b/>
                <w:szCs w:val="18"/>
              </w:rPr>
              <w:t>Total Expenditure</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A7EEE5" w14:textId="00E837AA" w:rsidR="00CB6398" w:rsidRPr="00F02619" w:rsidRDefault="0098444B" w:rsidP="00CB6398">
            <w:pPr>
              <w:spacing w:after="0"/>
              <w:jc w:val="right"/>
              <w:rPr>
                <w:rFonts w:cs="Arial"/>
                <w:b/>
                <w:szCs w:val="18"/>
              </w:rPr>
            </w:pPr>
            <w:r w:rsidRPr="00F02619">
              <w:rPr>
                <w:rFonts w:cs="Arial"/>
                <w:b/>
                <w:szCs w:val="18"/>
              </w:rPr>
              <w:t>199,435</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8849366" w14:textId="73424055" w:rsidR="00CB6398" w:rsidRPr="00F02619" w:rsidRDefault="0098444B" w:rsidP="00CB6398">
            <w:pPr>
              <w:spacing w:after="0"/>
              <w:jc w:val="right"/>
              <w:rPr>
                <w:rFonts w:cs="Arial"/>
                <w:b/>
                <w:szCs w:val="18"/>
              </w:rPr>
            </w:pPr>
            <w:r w:rsidRPr="00F02619">
              <w:rPr>
                <w:rFonts w:cs="Arial"/>
                <w:b/>
                <w:szCs w:val="18"/>
              </w:rPr>
              <w:t>490,181</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117591D" w14:textId="2C86322E" w:rsidR="00CB6398" w:rsidRPr="00F02619" w:rsidRDefault="0098444B" w:rsidP="00CB6398">
            <w:pPr>
              <w:spacing w:after="0"/>
              <w:jc w:val="right"/>
              <w:rPr>
                <w:rFonts w:cs="Arial"/>
                <w:b/>
                <w:szCs w:val="18"/>
              </w:rPr>
            </w:pPr>
            <w:r w:rsidRPr="00F02619">
              <w:rPr>
                <w:rFonts w:cs="Arial"/>
                <w:b/>
                <w:szCs w:val="18"/>
              </w:rPr>
              <w:t>121,382</w:t>
            </w:r>
          </w:p>
        </w:tc>
        <w:tc>
          <w:tcPr>
            <w:tcW w:w="1125"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7C29C0E" w14:textId="0388BC66" w:rsidR="00CB6398" w:rsidRPr="00F02619" w:rsidRDefault="0098444B" w:rsidP="00CB6398">
            <w:pPr>
              <w:spacing w:after="0"/>
              <w:jc w:val="right"/>
              <w:rPr>
                <w:rFonts w:cs="Arial"/>
                <w:b/>
                <w:szCs w:val="18"/>
              </w:rPr>
            </w:pPr>
            <w:r w:rsidRPr="00F02619">
              <w:rPr>
                <w:rFonts w:cs="Arial"/>
                <w:b/>
                <w:szCs w:val="18"/>
              </w:rPr>
              <w:t>115,202</w:t>
            </w:r>
          </w:p>
        </w:tc>
        <w:tc>
          <w:tcPr>
            <w:tcW w:w="1130"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FE99BDA" w14:textId="599731B7" w:rsidR="00CB6398" w:rsidRPr="00F02619" w:rsidRDefault="0098444B" w:rsidP="00CB6398">
            <w:pPr>
              <w:spacing w:after="0"/>
              <w:jc w:val="right"/>
              <w:rPr>
                <w:rFonts w:cs="Arial"/>
                <w:b/>
                <w:szCs w:val="18"/>
              </w:rPr>
            </w:pPr>
            <w:r w:rsidRPr="00F02619">
              <w:rPr>
                <w:rFonts w:cs="Arial"/>
                <w:b/>
                <w:szCs w:val="18"/>
              </w:rPr>
              <w:t>81,368</w:t>
            </w:r>
          </w:p>
        </w:tc>
        <w:tc>
          <w:tcPr>
            <w:tcW w:w="111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00CE113" w14:textId="78EB6EFD" w:rsidR="00CB6398" w:rsidRPr="00F02619" w:rsidRDefault="0098444B" w:rsidP="00CB6398">
            <w:pPr>
              <w:spacing w:after="0"/>
              <w:jc w:val="right"/>
              <w:rPr>
                <w:rFonts w:cs="Arial"/>
                <w:b/>
                <w:szCs w:val="18"/>
              </w:rPr>
            </w:pPr>
            <w:r w:rsidRPr="00F02619">
              <w:rPr>
                <w:rFonts w:cs="Arial"/>
                <w:b/>
                <w:szCs w:val="18"/>
              </w:rPr>
              <w:t>505,694</w:t>
            </w:r>
          </w:p>
        </w:tc>
        <w:tc>
          <w:tcPr>
            <w:tcW w:w="1116"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9235871" w14:textId="5F247878" w:rsidR="00CB6398" w:rsidRPr="00F02619" w:rsidRDefault="0098444B" w:rsidP="00CB6398">
            <w:pPr>
              <w:spacing w:after="0"/>
              <w:jc w:val="right"/>
              <w:rPr>
                <w:rFonts w:cs="Arial"/>
                <w:b/>
                <w:szCs w:val="18"/>
              </w:rPr>
            </w:pPr>
            <w:r w:rsidRPr="00F02619">
              <w:rPr>
                <w:rFonts w:cs="Arial"/>
                <w:b/>
                <w:szCs w:val="18"/>
              </w:rPr>
              <w:t>2,052</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4C04A5EA" w14:textId="29D63B67" w:rsidR="00CB6398" w:rsidRPr="00F02619" w:rsidRDefault="0098444B" w:rsidP="00CB6398">
            <w:pPr>
              <w:spacing w:after="0"/>
              <w:jc w:val="right"/>
              <w:rPr>
                <w:rFonts w:cs="Arial"/>
                <w:b/>
                <w:szCs w:val="18"/>
              </w:rPr>
            </w:pPr>
            <w:r w:rsidRPr="00F02619">
              <w:rPr>
                <w:rFonts w:cs="Arial"/>
                <w:b/>
                <w:szCs w:val="18"/>
              </w:rPr>
              <w:t>2,377</w:t>
            </w:r>
          </w:p>
        </w:tc>
        <w:tc>
          <w:tcPr>
            <w:tcW w:w="1129"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95DEB0E" w14:textId="2CC3B31A" w:rsidR="00CB6398" w:rsidRPr="00F02619" w:rsidRDefault="00B851BC" w:rsidP="00CB6398">
            <w:pPr>
              <w:spacing w:after="0"/>
              <w:jc w:val="right"/>
              <w:rPr>
                <w:rFonts w:cs="Arial"/>
                <w:b/>
                <w:szCs w:val="18"/>
              </w:rPr>
            </w:pPr>
            <w:r w:rsidRPr="00F02619">
              <w:rPr>
                <w:rFonts w:cs="Arial"/>
                <w:b/>
                <w:szCs w:val="18"/>
              </w:rPr>
              <w:t>37,522</w:t>
            </w:r>
          </w:p>
        </w:tc>
        <w:tc>
          <w:tcPr>
            <w:tcW w:w="112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30F6B40" w14:textId="414C006B" w:rsidR="00CB6398" w:rsidRPr="00F02619" w:rsidRDefault="00B851BC" w:rsidP="00CB6398">
            <w:pPr>
              <w:spacing w:after="0"/>
              <w:jc w:val="right"/>
              <w:rPr>
                <w:rFonts w:cs="Arial"/>
                <w:b/>
                <w:szCs w:val="18"/>
              </w:rPr>
            </w:pPr>
            <w:r w:rsidRPr="00F02619">
              <w:rPr>
                <w:rFonts w:cs="Arial"/>
                <w:b/>
                <w:szCs w:val="18"/>
              </w:rPr>
              <w:t>1,555,213</w:t>
            </w:r>
          </w:p>
        </w:tc>
        <w:tc>
          <w:tcPr>
            <w:tcW w:w="13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192570F" w14:textId="2AE9111D" w:rsidR="00CB6398" w:rsidRPr="00F02619" w:rsidRDefault="00CB6398" w:rsidP="00CB6398">
            <w:pPr>
              <w:spacing w:after="0"/>
              <w:jc w:val="right"/>
              <w:rPr>
                <w:rFonts w:cs="Arial"/>
                <w:b/>
                <w:szCs w:val="18"/>
              </w:rPr>
            </w:pPr>
            <w:r w:rsidRPr="00F02619">
              <w:rPr>
                <w:rFonts w:cs="Arial"/>
                <w:b/>
                <w:bCs/>
                <w:szCs w:val="18"/>
              </w:rPr>
              <w:t>1,587,418</w:t>
            </w:r>
          </w:p>
        </w:tc>
      </w:tr>
      <w:tr w:rsidR="00F4062C" w:rsidRPr="00F02619" w14:paraId="127D028F"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3E1C3" w14:textId="77777777" w:rsidR="00CB6398" w:rsidRPr="00F02619" w:rsidRDefault="00CB6398" w:rsidP="00CB6398">
            <w:pPr>
              <w:spacing w:after="0"/>
              <w:rPr>
                <w:rFonts w:cs="Arial"/>
                <w:b/>
                <w:szCs w:val="18"/>
              </w:rPr>
            </w:pPr>
            <w:r w:rsidRPr="00F02619">
              <w:rPr>
                <w:rFonts w:cs="Arial"/>
                <w:b/>
                <w:szCs w:val="18"/>
              </w:rPr>
              <w:t>Income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8E6E8" w14:textId="77777777" w:rsidR="00CB6398" w:rsidRPr="00F02619" w:rsidRDefault="00CB6398" w:rsidP="00CB6398">
            <w:pPr>
              <w:spacing w:after="0"/>
              <w:jc w:val="right"/>
              <w:rPr>
                <w:rFonts w:cs="Arial"/>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F2FCA" w14:textId="77777777" w:rsidR="00CB6398" w:rsidRPr="00F02619" w:rsidRDefault="00CB6398" w:rsidP="00CB6398">
            <w:pPr>
              <w:spacing w:after="0"/>
              <w:jc w:val="right"/>
              <w:rPr>
                <w:rFonts w:cs="Arial"/>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94C99" w14:textId="77777777" w:rsidR="00CB6398" w:rsidRPr="00F02619" w:rsidRDefault="00CB6398" w:rsidP="00CB6398">
            <w:pPr>
              <w:spacing w:after="0"/>
              <w:jc w:val="right"/>
              <w:rPr>
                <w:rFonts w:cs="Arial"/>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C58EE" w14:textId="77777777" w:rsidR="00CB6398" w:rsidRPr="00F02619" w:rsidRDefault="00CB6398" w:rsidP="00CB6398">
            <w:pPr>
              <w:spacing w:after="0"/>
              <w:jc w:val="right"/>
              <w:rPr>
                <w:rFonts w:cs="Arial"/>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C8A02" w14:textId="77777777" w:rsidR="00CB6398" w:rsidRPr="00F02619" w:rsidRDefault="00CB6398" w:rsidP="00CB6398">
            <w:pPr>
              <w:spacing w:after="0"/>
              <w:jc w:val="right"/>
              <w:rPr>
                <w:rFonts w:cs="Arial"/>
                <w:szCs w:val="18"/>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76FFA" w14:textId="77777777" w:rsidR="00CB6398" w:rsidRPr="00F02619" w:rsidRDefault="00CB6398" w:rsidP="00CB6398">
            <w:pPr>
              <w:spacing w:after="0"/>
              <w:jc w:val="right"/>
              <w:rPr>
                <w:rFonts w:cs="Arial"/>
                <w:szCs w:val="1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FB066" w14:textId="77777777" w:rsidR="00CB6398" w:rsidRPr="00F02619" w:rsidRDefault="00CB6398" w:rsidP="00CB6398">
            <w:pPr>
              <w:spacing w:after="0"/>
              <w:jc w:val="right"/>
              <w:rPr>
                <w:rFonts w:cs="Arial"/>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F0615" w14:textId="77777777" w:rsidR="00CB6398" w:rsidRPr="00F02619" w:rsidRDefault="00CB6398" w:rsidP="00CB6398">
            <w:pPr>
              <w:spacing w:after="0"/>
              <w:jc w:val="right"/>
              <w:rPr>
                <w:rFonts w:cs="Arial"/>
                <w:szCs w:val="18"/>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22FB" w14:textId="77777777" w:rsidR="00CB6398" w:rsidRPr="00F02619" w:rsidRDefault="00CB6398" w:rsidP="00CB6398">
            <w:pPr>
              <w:spacing w:after="0"/>
              <w:jc w:val="right"/>
              <w:rPr>
                <w:rFonts w:cs="Arial"/>
                <w:szCs w:val="18"/>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FB860" w14:textId="77777777" w:rsidR="00CB6398" w:rsidRPr="00F02619" w:rsidRDefault="00CB6398" w:rsidP="00CB6398">
            <w:pPr>
              <w:spacing w:after="0"/>
              <w:jc w:val="right"/>
              <w:rPr>
                <w:rFonts w:cs="Arial"/>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0EF66" w14:textId="77777777" w:rsidR="00CB6398" w:rsidRPr="00F02619" w:rsidRDefault="00CB6398" w:rsidP="00CB6398">
            <w:pPr>
              <w:spacing w:after="0"/>
              <w:rPr>
                <w:rFonts w:cs="Arial"/>
                <w:szCs w:val="18"/>
              </w:rPr>
            </w:pPr>
          </w:p>
        </w:tc>
      </w:tr>
      <w:tr w:rsidR="00F4062C" w:rsidRPr="00F02619" w14:paraId="19682A40"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7EE01" w14:textId="77777777" w:rsidR="00CB6398" w:rsidRPr="00F02619" w:rsidRDefault="00CB6398" w:rsidP="00CB6398">
            <w:pPr>
              <w:spacing w:after="0"/>
              <w:rPr>
                <w:rFonts w:cs="Arial"/>
                <w:szCs w:val="18"/>
              </w:rPr>
            </w:pPr>
            <w:r w:rsidRPr="00F02619">
              <w:rPr>
                <w:rFonts w:cs="Arial"/>
                <w:szCs w:val="18"/>
              </w:rPr>
              <w:t>Fees and Charges and Other Service Income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29632" w14:textId="79765DFE" w:rsidR="00CB6398" w:rsidRPr="00F02619" w:rsidRDefault="00F4062C" w:rsidP="00CB6398">
            <w:pPr>
              <w:spacing w:after="0"/>
              <w:jc w:val="right"/>
              <w:rPr>
                <w:rFonts w:cs="Arial"/>
                <w:szCs w:val="18"/>
              </w:rPr>
            </w:pPr>
            <w:r w:rsidRPr="00F02619">
              <w:rPr>
                <w:rFonts w:cs="Arial"/>
                <w:szCs w:val="18"/>
              </w:rPr>
              <w:t>33,241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8E357" w14:textId="613C6845" w:rsidR="00CB6398" w:rsidRPr="00F02619" w:rsidRDefault="00F4062C" w:rsidP="00CB6398">
            <w:pPr>
              <w:spacing w:after="0"/>
              <w:jc w:val="right"/>
              <w:rPr>
                <w:rFonts w:cs="Arial"/>
                <w:szCs w:val="18"/>
              </w:rPr>
            </w:pPr>
            <w:r w:rsidRPr="00F02619">
              <w:rPr>
                <w:rFonts w:cs="Arial"/>
                <w:szCs w:val="18"/>
              </w:rPr>
              <w:t>6,091</w:t>
            </w:r>
          </w:p>
        </w:tc>
        <w:tc>
          <w:tcPr>
            <w:tcW w:w="113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6965F05" w14:textId="07A9DE63" w:rsidR="00CB6398" w:rsidRPr="00F02619" w:rsidRDefault="00F4062C" w:rsidP="00CB6398">
            <w:pPr>
              <w:spacing w:after="0"/>
              <w:jc w:val="right"/>
              <w:rPr>
                <w:rFonts w:cs="Arial"/>
                <w:szCs w:val="18"/>
              </w:rPr>
            </w:pPr>
            <w:r w:rsidRPr="00F02619">
              <w:rPr>
                <w:rFonts w:cs="Arial"/>
                <w:szCs w:val="18"/>
              </w:rPr>
              <w:t>1,564</w:t>
            </w:r>
          </w:p>
        </w:tc>
        <w:tc>
          <w:tcPr>
            <w:tcW w:w="112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1C7F132" w14:textId="639920E5" w:rsidR="00CB6398" w:rsidRPr="00F02619" w:rsidRDefault="00F4062C" w:rsidP="00CB6398">
            <w:pPr>
              <w:spacing w:after="0"/>
              <w:jc w:val="right"/>
              <w:rPr>
                <w:rFonts w:cs="Arial"/>
                <w:szCs w:val="18"/>
              </w:rPr>
            </w:pPr>
            <w:r w:rsidRPr="00F02619">
              <w:rPr>
                <w:rFonts w:cs="Arial"/>
                <w:szCs w:val="18"/>
              </w:rPr>
              <w:t>105,649</w:t>
            </w:r>
          </w:p>
        </w:tc>
        <w:tc>
          <w:tcPr>
            <w:tcW w:w="113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E7CF5B5" w14:textId="669636E4" w:rsidR="00CB6398" w:rsidRPr="00F02619" w:rsidRDefault="00F4062C" w:rsidP="00CB6398">
            <w:pPr>
              <w:spacing w:after="0"/>
              <w:jc w:val="right"/>
              <w:rPr>
                <w:rFonts w:cs="Arial"/>
                <w:szCs w:val="18"/>
              </w:rPr>
            </w:pPr>
            <w:r w:rsidRPr="00F02619">
              <w:rPr>
                <w:rFonts w:cs="Arial"/>
                <w:szCs w:val="18"/>
              </w:rPr>
              <w:t>47,378</w:t>
            </w:r>
          </w:p>
        </w:tc>
        <w:tc>
          <w:tcPr>
            <w:tcW w:w="111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AEB2C33" w14:textId="5AB5A00A" w:rsidR="00CB6398" w:rsidRPr="00F02619" w:rsidRDefault="00F4062C" w:rsidP="00CB6398">
            <w:pPr>
              <w:spacing w:after="0"/>
              <w:jc w:val="right"/>
              <w:rPr>
                <w:rFonts w:cs="Arial"/>
                <w:szCs w:val="18"/>
              </w:rPr>
            </w:pPr>
            <w:r w:rsidRPr="00F02619">
              <w:rPr>
                <w:rFonts w:cs="Arial"/>
                <w:szCs w:val="18"/>
              </w:rPr>
              <w:t>207,483</w:t>
            </w:r>
          </w:p>
        </w:tc>
        <w:tc>
          <w:tcPr>
            <w:tcW w:w="111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B0B555A" w14:textId="04C994E6" w:rsidR="00CB6398" w:rsidRPr="00F02619" w:rsidRDefault="00F4062C" w:rsidP="00CB6398">
            <w:pPr>
              <w:spacing w:after="0"/>
              <w:jc w:val="right"/>
              <w:rPr>
                <w:rFonts w:cs="Arial"/>
                <w:szCs w:val="18"/>
              </w:rPr>
            </w:pPr>
            <w:r w:rsidRPr="00F02619">
              <w:rPr>
                <w:rFonts w:cs="Arial"/>
                <w:szCs w:val="18"/>
              </w:rPr>
              <w:t>-</w:t>
            </w:r>
          </w:p>
        </w:tc>
        <w:tc>
          <w:tcPr>
            <w:tcW w:w="113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CD639B6" w14:textId="3246C160" w:rsidR="00CB6398" w:rsidRPr="00F02619" w:rsidRDefault="00F4062C" w:rsidP="00CB6398">
            <w:pPr>
              <w:spacing w:after="0"/>
              <w:jc w:val="right"/>
              <w:rPr>
                <w:rFonts w:cs="Arial"/>
                <w:szCs w:val="18"/>
              </w:rPr>
            </w:pPr>
            <w:r w:rsidRPr="00F02619">
              <w:rPr>
                <w:rFonts w:cs="Arial"/>
                <w:szCs w:val="18"/>
              </w:rPr>
              <w:t>12,003</w:t>
            </w:r>
          </w:p>
        </w:tc>
        <w:tc>
          <w:tcPr>
            <w:tcW w:w="1129"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170B0B2" w14:textId="5F755597" w:rsidR="00CB6398" w:rsidRPr="00F02619" w:rsidRDefault="00F4062C" w:rsidP="00CB6398">
            <w:pPr>
              <w:spacing w:after="0"/>
              <w:jc w:val="right"/>
              <w:rPr>
                <w:rFonts w:cs="Arial"/>
                <w:szCs w:val="18"/>
              </w:rPr>
            </w:pPr>
            <w:r w:rsidRPr="00F02619">
              <w:rPr>
                <w:rFonts w:cs="Arial"/>
                <w:szCs w:val="18"/>
              </w:rPr>
              <w:t>-</w:t>
            </w:r>
          </w:p>
        </w:tc>
        <w:tc>
          <w:tcPr>
            <w:tcW w:w="11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B374B45" w14:textId="6F61DBA5" w:rsidR="00CB6398" w:rsidRPr="00F02619" w:rsidRDefault="00F4062C" w:rsidP="00F4062C">
            <w:pPr>
              <w:spacing w:after="0"/>
              <w:jc w:val="right"/>
              <w:rPr>
                <w:rFonts w:cs="Arial"/>
                <w:szCs w:val="18"/>
              </w:rPr>
            </w:pPr>
            <w:r w:rsidRPr="00F02619">
              <w:rPr>
                <w:rFonts w:cs="Arial"/>
                <w:szCs w:val="18"/>
              </w:rPr>
              <w:t>413,409</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F6F29" w14:textId="6DC7E943" w:rsidR="00CB6398" w:rsidRPr="00F02619" w:rsidRDefault="00CB6398" w:rsidP="00CB6398">
            <w:pPr>
              <w:spacing w:after="0"/>
              <w:jc w:val="right"/>
              <w:rPr>
                <w:rFonts w:cs="Arial"/>
                <w:szCs w:val="18"/>
              </w:rPr>
            </w:pPr>
            <w:r w:rsidRPr="00F02619">
              <w:rPr>
                <w:rFonts w:cs="Arial"/>
                <w:szCs w:val="18"/>
              </w:rPr>
              <w:t>433,248</w:t>
            </w:r>
          </w:p>
        </w:tc>
      </w:tr>
      <w:tr w:rsidR="00F4062C" w:rsidRPr="00F02619" w14:paraId="7DD427FC"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98F20" w14:textId="77777777" w:rsidR="00F4062C" w:rsidRPr="00F02619" w:rsidRDefault="00F4062C" w:rsidP="00F4062C">
            <w:pPr>
              <w:spacing w:after="0"/>
              <w:rPr>
                <w:rFonts w:cs="Arial"/>
                <w:szCs w:val="18"/>
              </w:rPr>
            </w:pPr>
            <w:r w:rsidRPr="00F02619">
              <w:rPr>
                <w:rFonts w:cs="Arial"/>
                <w:szCs w:val="18"/>
              </w:rPr>
              <w:t>Interest and Investment Income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A01B" w14:textId="4D00DEB8" w:rsidR="00F4062C" w:rsidRPr="00F02619" w:rsidRDefault="00F4062C" w:rsidP="00F4062C">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11B6" w14:textId="11A447FE"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74E28" w14:textId="278AA30E" w:rsidR="00F4062C" w:rsidRPr="00F02619" w:rsidRDefault="00F4062C" w:rsidP="00F4062C">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E229C" w14:textId="795D545F" w:rsidR="00F4062C" w:rsidRPr="00F02619" w:rsidRDefault="00F4062C" w:rsidP="00F4062C">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787D" w14:textId="65963C61" w:rsidR="00F4062C" w:rsidRPr="00F02619" w:rsidRDefault="00F4062C" w:rsidP="00F4062C">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27A1" w14:textId="11F55A1E" w:rsidR="00F4062C" w:rsidRPr="00F02619" w:rsidRDefault="00F4062C" w:rsidP="00F4062C">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E2BA0" w14:textId="4D187640"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4E52" w14:textId="70809023" w:rsidR="00F4062C" w:rsidRPr="00F02619" w:rsidRDefault="00F4062C" w:rsidP="00F4062C">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E559EA5" w14:textId="3CF0BEA1" w:rsidR="00F4062C" w:rsidRPr="00F02619" w:rsidRDefault="00F4062C" w:rsidP="00F4062C">
            <w:pPr>
              <w:spacing w:after="0"/>
              <w:jc w:val="right"/>
              <w:rPr>
                <w:rFonts w:cs="Arial"/>
                <w:szCs w:val="18"/>
              </w:rPr>
            </w:pPr>
            <w:r w:rsidRPr="00F02619">
              <w:rPr>
                <w:rFonts w:cs="Arial"/>
                <w:szCs w:val="18"/>
              </w:rPr>
              <w:t>16,069</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5B3E745" w14:textId="09271E45" w:rsidR="00F4062C" w:rsidRPr="00F02619" w:rsidRDefault="00F4062C" w:rsidP="00F4062C">
            <w:pPr>
              <w:spacing w:after="0"/>
              <w:jc w:val="right"/>
              <w:rPr>
                <w:rFonts w:cs="Arial"/>
                <w:szCs w:val="18"/>
              </w:rPr>
            </w:pPr>
            <w:r w:rsidRPr="00F02619">
              <w:rPr>
                <w:rFonts w:cs="Arial"/>
                <w:szCs w:val="18"/>
              </w:rPr>
              <w:t>16,069</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3F46" w14:textId="7C452CB1" w:rsidR="00F4062C" w:rsidRPr="00F02619" w:rsidRDefault="00F4062C" w:rsidP="00F4062C">
            <w:pPr>
              <w:spacing w:after="0"/>
              <w:jc w:val="right"/>
              <w:rPr>
                <w:rFonts w:cs="Arial"/>
                <w:szCs w:val="18"/>
              </w:rPr>
            </w:pPr>
            <w:r w:rsidRPr="00F02619">
              <w:rPr>
                <w:rFonts w:cs="Arial"/>
                <w:szCs w:val="18"/>
              </w:rPr>
              <w:t>4,814</w:t>
            </w:r>
          </w:p>
        </w:tc>
      </w:tr>
      <w:tr w:rsidR="00F4062C" w:rsidRPr="00F02619" w14:paraId="7D0CAE99"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EDA4B" w14:textId="77777777" w:rsidR="00F4062C" w:rsidRPr="00F02619" w:rsidRDefault="00F4062C" w:rsidP="00F4062C">
            <w:pPr>
              <w:spacing w:after="0"/>
              <w:rPr>
                <w:rFonts w:cs="Arial"/>
                <w:szCs w:val="18"/>
              </w:rPr>
            </w:pPr>
            <w:r w:rsidRPr="00F02619">
              <w:rPr>
                <w:rFonts w:cs="Arial"/>
                <w:szCs w:val="18"/>
              </w:rPr>
              <w:t>Impairment on Financial Instruments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950E2" w14:textId="356D2604" w:rsidR="00F4062C" w:rsidRPr="00F02619" w:rsidRDefault="00F4062C" w:rsidP="00F4062C">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09537" w14:textId="666A841B"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931C7" w14:textId="0C9E0B82" w:rsidR="00F4062C" w:rsidRPr="00F02619" w:rsidRDefault="00F4062C" w:rsidP="00F4062C">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76E1E" w14:textId="0C7AB567" w:rsidR="00F4062C" w:rsidRPr="00F02619" w:rsidRDefault="00F4062C" w:rsidP="00F4062C">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85208" w14:textId="4F974B8D" w:rsidR="00F4062C" w:rsidRPr="00F02619" w:rsidRDefault="00F4062C" w:rsidP="00F4062C">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FF4A4" w14:textId="0C8EF4DD" w:rsidR="00F4062C" w:rsidRPr="00F02619" w:rsidRDefault="00F4062C" w:rsidP="00F4062C">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91B74" w14:textId="3E7D614C"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F3637" w14:textId="0F269391" w:rsidR="00F4062C" w:rsidRPr="00F02619" w:rsidRDefault="00F4062C" w:rsidP="00F4062C">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BBFA63C" w14:textId="4A123DA8" w:rsidR="00F4062C" w:rsidRPr="00F02619" w:rsidRDefault="00F4062C" w:rsidP="00F4062C">
            <w:pPr>
              <w:spacing w:after="0"/>
              <w:jc w:val="right"/>
              <w:rPr>
                <w:rFonts w:cs="Arial"/>
                <w:szCs w:val="18"/>
              </w:rPr>
            </w:pPr>
            <w:r w:rsidRPr="00F02619">
              <w:rPr>
                <w:rFonts w:cs="Arial"/>
                <w:szCs w:val="18"/>
              </w:rPr>
              <w:t>58</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25925DC" w14:textId="51DB8A87" w:rsidR="00F4062C" w:rsidRPr="00F02619" w:rsidRDefault="00F4062C" w:rsidP="00F4062C">
            <w:pPr>
              <w:tabs>
                <w:tab w:val="center" w:pos="460"/>
                <w:tab w:val="right" w:pos="920"/>
              </w:tabs>
              <w:spacing w:after="0"/>
              <w:jc w:val="right"/>
              <w:rPr>
                <w:rFonts w:cs="Arial"/>
                <w:szCs w:val="18"/>
              </w:rPr>
            </w:pPr>
            <w:r w:rsidRPr="00F02619">
              <w:rPr>
                <w:rFonts w:cs="Arial"/>
                <w:szCs w:val="18"/>
              </w:rPr>
              <w:t>58</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E4F7F" w14:textId="4F5EF2D9" w:rsidR="00F4062C" w:rsidRPr="00F02619" w:rsidRDefault="00F4062C" w:rsidP="00F4062C">
            <w:pPr>
              <w:spacing w:after="0"/>
              <w:jc w:val="right"/>
              <w:rPr>
                <w:rFonts w:cs="Arial"/>
                <w:szCs w:val="18"/>
              </w:rPr>
            </w:pPr>
            <w:r w:rsidRPr="00F02619">
              <w:rPr>
                <w:rFonts w:cs="Arial"/>
                <w:szCs w:val="18"/>
              </w:rPr>
              <w:tab/>
            </w:r>
            <w:r w:rsidRPr="00F02619">
              <w:rPr>
                <w:rFonts w:cs="Arial"/>
                <w:szCs w:val="18"/>
              </w:rPr>
              <w:tab/>
              <w:t>(227)</w:t>
            </w:r>
          </w:p>
        </w:tc>
      </w:tr>
      <w:tr w:rsidR="00F4062C" w:rsidRPr="00F02619" w14:paraId="7E6C20AE"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32043" w14:textId="77777777" w:rsidR="00F4062C" w:rsidRPr="00F02619" w:rsidRDefault="00F4062C" w:rsidP="00F4062C">
            <w:pPr>
              <w:spacing w:after="0"/>
              <w:rPr>
                <w:rFonts w:cs="Arial"/>
                <w:szCs w:val="18"/>
              </w:rPr>
            </w:pPr>
            <w:r w:rsidRPr="00F02619">
              <w:rPr>
                <w:rFonts w:cs="Arial"/>
                <w:szCs w:val="18"/>
              </w:rPr>
              <w:t>Gain on the Disposal of Assets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98DC5" w14:textId="375833E1" w:rsidR="00F4062C" w:rsidRPr="00F02619" w:rsidRDefault="00F4062C" w:rsidP="00F4062C">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099D5" w14:textId="1F5AFFCA"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A3CFF" w14:textId="262C2F47" w:rsidR="00F4062C" w:rsidRPr="00F02619" w:rsidRDefault="00F4062C" w:rsidP="00F4062C">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DA74" w14:textId="5A8DF1AE" w:rsidR="00F4062C" w:rsidRPr="00F02619" w:rsidRDefault="00F4062C" w:rsidP="00F4062C">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3697C" w14:textId="7A3A32CA" w:rsidR="00F4062C" w:rsidRPr="00F02619" w:rsidRDefault="00F4062C" w:rsidP="00F4062C">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28F9D" w14:textId="63546C18" w:rsidR="00F4062C" w:rsidRPr="00F02619" w:rsidRDefault="00F4062C" w:rsidP="00F4062C">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C6482" w14:textId="6B0A7799"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AD56" w14:textId="55F7D719" w:rsidR="00F4062C" w:rsidRPr="00F02619" w:rsidRDefault="00F4062C" w:rsidP="00F4062C">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13E9B7A" w14:textId="38D428FA" w:rsidR="00F4062C" w:rsidRPr="00F02619" w:rsidRDefault="00F4062C" w:rsidP="00F4062C">
            <w:pPr>
              <w:spacing w:after="0"/>
              <w:jc w:val="right"/>
              <w:rPr>
                <w:rFonts w:cs="Arial"/>
                <w:szCs w:val="18"/>
              </w:rPr>
            </w:pPr>
            <w:r w:rsidRPr="00F02619">
              <w:rPr>
                <w:rFonts w:cs="Arial"/>
                <w:szCs w:val="18"/>
              </w:rPr>
              <w:t>-</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9DF6BFC" w14:textId="6E5E432B" w:rsidR="00F4062C" w:rsidRPr="00F02619" w:rsidRDefault="00F4062C" w:rsidP="00F4062C">
            <w:pPr>
              <w:spacing w:after="0"/>
              <w:jc w:val="right"/>
              <w:rPr>
                <w:rFonts w:cs="Arial"/>
                <w:szCs w:val="18"/>
              </w:rPr>
            </w:pPr>
            <w:r w:rsidRPr="00F02619">
              <w:rPr>
                <w:rFonts w:cs="Arial"/>
                <w:szCs w:val="18"/>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EAC7E" w14:textId="2DF9E999" w:rsidR="00F4062C" w:rsidRPr="00F02619" w:rsidRDefault="00F4062C" w:rsidP="00F4062C">
            <w:pPr>
              <w:spacing w:after="0"/>
              <w:jc w:val="right"/>
              <w:rPr>
                <w:rFonts w:cs="Arial"/>
                <w:szCs w:val="18"/>
              </w:rPr>
            </w:pPr>
            <w:r w:rsidRPr="00F02619">
              <w:rPr>
                <w:rFonts w:cs="Arial"/>
                <w:szCs w:val="18"/>
              </w:rPr>
              <w:t>2,284</w:t>
            </w:r>
          </w:p>
        </w:tc>
      </w:tr>
      <w:tr w:rsidR="00F4062C" w:rsidRPr="00F02619" w14:paraId="742640B8"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EBB49" w14:textId="77777777" w:rsidR="00F4062C" w:rsidRPr="00F02619" w:rsidRDefault="00F4062C" w:rsidP="00F4062C">
            <w:pPr>
              <w:spacing w:after="0"/>
              <w:rPr>
                <w:rFonts w:cs="Arial"/>
                <w:szCs w:val="18"/>
              </w:rPr>
            </w:pPr>
            <w:r w:rsidRPr="00F02619">
              <w:rPr>
                <w:rFonts w:cs="Arial"/>
                <w:szCs w:val="18"/>
              </w:rPr>
              <w:t>Income from Council Tax</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38D9A" w14:textId="4DCB2311" w:rsidR="00F4062C" w:rsidRPr="00F02619" w:rsidRDefault="00F4062C" w:rsidP="00F4062C">
            <w:pPr>
              <w:spacing w:after="0"/>
              <w:jc w:val="right"/>
              <w:rPr>
                <w:rFonts w:cs="Arial"/>
                <w:szCs w:val="18"/>
              </w:rPr>
            </w:pPr>
            <w:r w:rsidRPr="00F02619">
              <w:rPr>
                <w:rFonts w:cs="Arial"/>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C1B9F" w14:textId="0113A527"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71F5" w14:textId="081E815A" w:rsidR="00F4062C" w:rsidRPr="00F02619" w:rsidRDefault="00F4062C" w:rsidP="00F4062C">
            <w:pPr>
              <w:spacing w:after="0"/>
              <w:jc w:val="right"/>
              <w:rPr>
                <w:rFonts w:cs="Arial"/>
                <w:szCs w:val="18"/>
              </w:rPr>
            </w:pPr>
            <w:r w:rsidRPr="00F02619">
              <w:rPr>
                <w:rFonts w:cs="Arial"/>
                <w:szCs w:val="18"/>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CC3FA" w14:textId="127D8212" w:rsidR="00F4062C" w:rsidRPr="00F02619" w:rsidRDefault="00F4062C" w:rsidP="00F4062C">
            <w:pPr>
              <w:spacing w:after="0"/>
              <w:jc w:val="right"/>
              <w:rPr>
                <w:rFonts w:cs="Arial"/>
                <w:szCs w:val="18"/>
              </w:rPr>
            </w:pPr>
            <w:r w:rsidRPr="00F02619">
              <w:rPr>
                <w:rFonts w:cs="Arial"/>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75750" w14:textId="25BB7608" w:rsidR="00F4062C" w:rsidRPr="00F02619" w:rsidRDefault="00F4062C" w:rsidP="00F4062C">
            <w:pPr>
              <w:spacing w:after="0"/>
              <w:jc w:val="right"/>
              <w:rPr>
                <w:rFonts w:cs="Arial"/>
                <w:szCs w:val="18"/>
              </w:rPr>
            </w:pPr>
            <w:r w:rsidRPr="00F02619">
              <w:rPr>
                <w:rFonts w:cs="Arial"/>
                <w:szCs w:val="18"/>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D7DE4" w14:textId="38C3BC32" w:rsidR="00F4062C" w:rsidRPr="00F02619" w:rsidRDefault="00F4062C" w:rsidP="00F4062C">
            <w:pPr>
              <w:spacing w:after="0"/>
              <w:jc w:val="right"/>
              <w:rPr>
                <w:rFonts w:cs="Arial"/>
                <w:szCs w:val="18"/>
              </w:rPr>
            </w:pPr>
            <w:r w:rsidRPr="00F02619">
              <w:rPr>
                <w:rFonts w:cs="Arial"/>
                <w:szCs w:val="18"/>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367E5" w14:textId="0B9B245E" w:rsidR="00F4062C" w:rsidRPr="00F02619" w:rsidRDefault="00F4062C" w:rsidP="00F4062C">
            <w:pPr>
              <w:spacing w:after="0"/>
              <w:jc w:val="right"/>
              <w:rPr>
                <w:rFonts w:cs="Arial"/>
                <w:szCs w:val="18"/>
              </w:rPr>
            </w:pPr>
            <w:r w:rsidRPr="00F02619">
              <w:rPr>
                <w:rFonts w:cs="Arial"/>
                <w:szCs w:val="18"/>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5B4C0" w14:textId="2003C77B" w:rsidR="00F4062C" w:rsidRPr="00F02619" w:rsidRDefault="00F4062C" w:rsidP="00F4062C">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7F40DA1" w14:textId="194230D1" w:rsidR="00F4062C" w:rsidRPr="00F02619" w:rsidRDefault="00F4062C" w:rsidP="00F4062C">
            <w:pPr>
              <w:spacing w:after="0"/>
              <w:jc w:val="right"/>
              <w:rPr>
                <w:rFonts w:cs="Arial"/>
                <w:szCs w:val="18"/>
              </w:rPr>
            </w:pPr>
            <w:r w:rsidRPr="00F02619">
              <w:rPr>
                <w:rFonts w:cs="Arial"/>
                <w:szCs w:val="18"/>
              </w:rPr>
              <w:t>159,053</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8BBB833" w14:textId="4471B926" w:rsidR="00F4062C" w:rsidRPr="00F02619" w:rsidRDefault="00F4062C" w:rsidP="00F4062C">
            <w:pPr>
              <w:spacing w:after="0"/>
              <w:jc w:val="right"/>
              <w:rPr>
                <w:rFonts w:cs="Arial"/>
                <w:szCs w:val="18"/>
              </w:rPr>
            </w:pPr>
            <w:r w:rsidRPr="00F02619">
              <w:rPr>
                <w:rFonts w:cs="Arial"/>
                <w:szCs w:val="18"/>
              </w:rPr>
              <w:t>159,053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646C8" w14:textId="36E92829" w:rsidR="00F4062C" w:rsidRPr="00F02619" w:rsidRDefault="00F4062C" w:rsidP="00F4062C">
            <w:pPr>
              <w:spacing w:after="0"/>
              <w:jc w:val="right"/>
              <w:rPr>
                <w:rFonts w:cs="Arial"/>
                <w:szCs w:val="18"/>
              </w:rPr>
            </w:pPr>
            <w:r w:rsidRPr="00F02619">
              <w:rPr>
                <w:rFonts w:cs="Arial"/>
                <w:szCs w:val="18"/>
              </w:rPr>
              <w:t>148,958</w:t>
            </w:r>
          </w:p>
        </w:tc>
      </w:tr>
      <w:tr w:rsidR="00F4062C" w:rsidRPr="00F02619" w14:paraId="78AFDE2A"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DB96B" w14:textId="77777777" w:rsidR="00F4062C" w:rsidRPr="00F02619" w:rsidRDefault="00F4062C" w:rsidP="00F4062C">
            <w:pPr>
              <w:spacing w:after="0"/>
              <w:rPr>
                <w:rFonts w:cs="Arial"/>
                <w:szCs w:val="18"/>
              </w:rPr>
            </w:pPr>
            <w:r w:rsidRPr="00F02619">
              <w:rPr>
                <w:rFonts w:cs="Arial"/>
                <w:szCs w:val="18"/>
              </w:rPr>
              <w:t>Government Grants and Contributions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F3156" w14:textId="68F2FCEB" w:rsidR="00F4062C" w:rsidRPr="00F02619" w:rsidRDefault="00F4062C" w:rsidP="00F4062C">
            <w:pPr>
              <w:spacing w:after="0"/>
              <w:jc w:val="right"/>
              <w:rPr>
                <w:rFonts w:cs="Arial"/>
                <w:szCs w:val="18"/>
              </w:rPr>
            </w:pPr>
            <w:r w:rsidRPr="00F02619">
              <w:rPr>
                <w:rFonts w:cs="Arial"/>
                <w:szCs w:val="18"/>
              </w:rPr>
              <w:t>5,887</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486A3" w14:textId="522922E4" w:rsidR="00F4062C" w:rsidRPr="00F02619" w:rsidRDefault="000D77F2" w:rsidP="00F4062C">
            <w:pPr>
              <w:spacing w:after="0"/>
              <w:jc w:val="right"/>
              <w:rPr>
                <w:rFonts w:cs="Arial"/>
                <w:szCs w:val="18"/>
              </w:rPr>
            </w:pPr>
            <w:r w:rsidRPr="00F02619">
              <w:rPr>
                <w:rFonts w:cs="Arial"/>
                <w:szCs w:val="18"/>
              </w:rPr>
              <w:t>47,006</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10DDF41" w14:textId="1D2F3B46" w:rsidR="00F4062C" w:rsidRPr="00F02619" w:rsidRDefault="000D77F2" w:rsidP="00F4062C">
            <w:pPr>
              <w:spacing w:after="0"/>
              <w:jc w:val="right"/>
              <w:rPr>
                <w:rFonts w:cs="Arial"/>
                <w:szCs w:val="18"/>
              </w:rPr>
            </w:pPr>
            <w:r w:rsidRPr="00F02619">
              <w:rPr>
                <w:rFonts w:cs="Arial"/>
                <w:szCs w:val="18"/>
              </w:rPr>
              <w:t>69,957</w:t>
            </w:r>
          </w:p>
        </w:tc>
        <w:tc>
          <w:tcPr>
            <w:tcW w:w="112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C3A7164" w14:textId="73F3A88E" w:rsidR="00F4062C" w:rsidRPr="00F02619" w:rsidRDefault="00F4062C" w:rsidP="00F4062C">
            <w:pPr>
              <w:spacing w:after="0"/>
              <w:jc w:val="right"/>
              <w:rPr>
                <w:rFonts w:cs="Arial"/>
                <w:szCs w:val="18"/>
              </w:rPr>
            </w:pPr>
            <w:r w:rsidRPr="00F02619">
              <w:rPr>
                <w:rFonts w:cs="Arial"/>
                <w:szCs w:val="18"/>
              </w:rPr>
              <w:t>-</w:t>
            </w:r>
          </w:p>
        </w:tc>
        <w:tc>
          <w:tcPr>
            <w:tcW w:w="1130"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91CECAF" w14:textId="69FD8D43" w:rsidR="00F4062C" w:rsidRPr="00F02619" w:rsidRDefault="000D77F2" w:rsidP="00F4062C">
            <w:pPr>
              <w:spacing w:after="0"/>
              <w:jc w:val="right"/>
              <w:rPr>
                <w:rFonts w:cs="Arial"/>
                <w:szCs w:val="18"/>
              </w:rPr>
            </w:pPr>
            <w:r w:rsidRPr="00F02619">
              <w:rPr>
                <w:rFonts w:cs="Arial"/>
                <w:szCs w:val="18"/>
              </w:rPr>
              <w:t>7,820</w:t>
            </w:r>
          </w:p>
        </w:tc>
        <w:tc>
          <w:tcPr>
            <w:tcW w:w="111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5B0C9DE" w14:textId="251D8995" w:rsidR="00F4062C" w:rsidRPr="00F02619" w:rsidRDefault="000D77F2" w:rsidP="00F4062C">
            <w:pPr>
              <w:spacing w:after="0"/>
              <w:jc w:val="right"/>
              <w:rPr>
                <w:rFonts w:cs="Arial"/>
                <w:szCs w:val="18"/>
              </w:rPr>
            </w:pPr>
            <w:r w:rsidRPr="00F02619">
              <w:rPr>
                <w:rFonts w:cs="Arial"/>
                <w:szCs w:val="18"/>
              </w:rPr>
              <w:t>58,945</w:t>
            </w:r>
          </w:p>
        </w:tc>
        <w:tc>
          <w:tcPr>
            <w:tcW w:w="111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A3D30C1" w14:textId="59CEE052" w:rsidR="00F4062C" w:rsidRPr="00F02619" w:rsidRDefault="00F4062C" w:rsidP="00F4062C">
            <w:pPr>
              <w:spacing w:after="0"/>
              <w:jc w:val="right"/>
              <w:rPr>
                <w:rFonts w:cs="Arial"/>
                <w:szCs w:val="18"/>
              </w:rPr>
            </w:pPr>
            <w:r w:rsidRPr="00F02619">
              <w:rPr>
                <w:rFonts w:cs="Arial"/>
                <w:szCs w:val="18"/>
              </w:rPr>
              <w:t>-</w:t>
            </w: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840D31" w14:textId="4C0874A7" w:rsidR="00F4062C" w:rsidRPr="00F02619" w:rsidRDefault="00F4062C" w:rsidP="00F4062C">
            <w:pPr>
              <w:spacing w:after="0"/>
              <w:jc w:val="right"/>
              <w:rPr>
                <w:rFonts w:cs="Arial"/>
                <w:szCs w:val="18"/>
              </w:rPr>
            </w:pPr>
            <w:r w:rsidRPr="00F02619">
              <w:rPr>
                <w:rFonts w:cs="Arial"/>
                <w:szCs w:val="18"/>
              </w:rPr>
              <w:t>-</w:t>
            </w: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CFAE9AB" w14:textId="2B3560E0" w:rsidR="00F4062C" w:rsidRPr="00F02619" w:rsidRDefault="00F4062C" w:rsidP="00F4062C">
            <w:pPr>
              <w:spacing w:after="0"/>
              <w:jc w:val="right"/>
              <w:rPr>
                <w:rFonts w:cs="Arial"/>
                <w:szCs w:val="18"/>
              </w:rPr>
            </w:pPr>
            <w:r w:rsidRPr="00F02619">
              <w:rPr>
                <w:rFonts w:cs="Arial"/>
                <w:szCs w:val="18"/>
              </w:rPr>
              <w:t>754,655</w:t>
            </w: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0E308EF" w14:textId="407E9A4E" w:rsidR="00F4062C" w:rsidRPr="00F02619" w:rsidRDefault="00F4062C" w:rsidP="00F4062C">
            <w:pPr>
              <w:spacing w:after="0"/>
              <w:jc w:val="right"/>
              <w:rPr>
                <w:rFonts w:cs="Arial"/>
                <w:szCs w:val="18"/>
              </w:rPr>
            </w:pPr>
            <w:r w:rsidRPr="00F02619">
              <w:rPr>
                <w:rFonts w:cs="Arial"/>
                <w:szCs w:val="18"/>
              </w:rPr>
              <w:t>944,270</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A7B10" w14:textId="56877811" w:rsidR="00F4062C" w:rsidRPr="00F02619" w:rsidRDefault="00F4062C" w:rsidP="00F4062C">
            <w:pPr>
              <w:spacing w:after="0"/>
              <w:jc w:val="right"/>
              <w:rPr>
                <w:rFonts w:cs="Arial"/>
                <w:szCs w:val="18"/>
              </w:rPr>
            </w:pPr>
            <w:r w:rsidRPr="00F02619">
              <w:rPr>
                <w:rFonts w:cs="Arial"/>
                <w:szCs w:val="18"/>
              </w:rPr>
              <w:t>892,060</w:t>
            </w:r>
          </w:p>
        </w:tc>
      </w:tr>
      <w:tr w:rsidR="00B851BC" w:rsidRPr="00F02619" w14:paraId="6DBF507C"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EAF64C" w14:textId="77777777" w:rsidR="00CB6398" w:rsidRPr="00F02619" w:rsidRDefault="00CB6398" w:rsidP="00CB6398">
            <w:pPr>
              <w:spacing w:after="0"/>
              <w:rPr>
                <w:rFonts w:cs="Arial"/>
                <w:b/>
                <w:szCs w:val="18"/>
              </w:rPr>
            </w:pPr>
            <w:r w:rsidRPr="00F02619">
              <w:rPr>
                <w:rFonts w:cs="Arial"/>
                <w:b/>
                <w:szCs w:val="18"/>
              </w:rPr>
              <w:t>Total Income</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9F7753D" w14:textId="6B0B60E5" w:rsidR="00CB6398" w:rsidRPr="00F02619" w:rsidRDefault="00F4062C" w:rsidP="00CB6398">
            <w:pPr>
              <w:spacing w:after="0"/>
              <w:jc w:val="right"/>
              <w:rPr>
                <w:rFonts w:cs="Arial"/>
                <w:b/>
                <w:szCs w:val="18"/>
              </w:rPr>
            </w:pPr>
            <w:r w:rsidRPr="00F02619">
              <w:rPr>
                <w:rFonts w:cs="Arial"/>
                <w:b/>
                <w:szCs w:val="18"/>
              </w:rPr>
              <w:t>39,128</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5595E67" w14:textId="2DF952ED" w:rsidR="00CB6398" w:rsidRPr="00F02619" w:rsidRDefault="00F4062C" w:rsidP="00CB6398">
            <w:pPr>
              <w:spacing w:after="0"/>
              <w:jc w:val="right"/>
              <w:rPr>
                <w:rFonts w:cs="Arial"/>
                <w:b/>
                <w:szCs w:val="18"/>
              </w:rPr>
            </w:pPr>
            <w:r w:rsidRPr="00F02619">
              <w:rPr>
                <w:rFonts w:cs="Arial"/>
                <w:b/>
                <w:szCs w:val="18"/>
              </w:rPr>
              <w:t>53,097</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0878CEF" w14:textId="73AF1ED3" w:rsidR="00CB6398" w:rsidRPr="00F02619" w:rsidRDefault="00F4062C" w:rsidP="00CB6398">
            <w:pPr>
              <w:spacing w:after="0"/>
              <w:jc w:val="right"/>
              <w:rPr>
                <w:rFonts w:cs="Arial"/>
                <w:b/>
                <w:szCs w:val="18"/>
              </w:rPr>
            </w:pPr>
            <w:r w:rsidRPr="00F02619">
              <w:rPr>
                <w:rFonts w:cs="Arial"/>
                <w:b/>
                <w:szCs w:val="18"/>
              </w:rPr>
              <w:t>71,521</w:t>
            </w:r>
          </w:p>
        </w:tc>
        <w:tc>
          <w:tcPr>
            <w:tcW w:w="1125"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B365582" w14:textId="22F2B9D2" w:rsidR="00CB6398" w:rsidRPr="00F02619" w:rsidRDefault="00F4062C" w:rsidP="00CB6398">
            <w:pPr>
              <w:spacing w:after="0"/>
              <w:jc w:val="right"/>
              <w:rPr>
                <w:rFonts w:cs="Arial"/>
                <w:b/>
                <w:szCs w:val="18"/>
              </w:rPr>
            </w:pPr>
            <w:r w:rsidRPr="00F02619">
              <w:rPr>
                <w:rFonts w:cs="Arial"/>
                <w:b/>
                <w:szCs w:val="18"/>
              </w:rPr>
              <w:t>105,649</w:t>
            </w:r>
          </w:p>
        </w:tc>
        <w:tc>
          <w:tcPr>
            <w:tcW w:w="1130"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1E7B4E45" w14:textId="331416E6" w:rsidR="00CB6398" w:rsidRPr="00F02619" w:rsidRDefault="00F4062C" w:rsidP="00CB6398">
            <w:pPr>
              <w:spacing w:after="0"/>
              <w:jc w:val="right"/>
              <w:rPr>
                <w:rFonts w:cs="Arial"/>
                <w:b/>
                <w:szCs w:val="18"/>
              </w:rPr>
            </w:pPr>
            <w:r w:rsidRPr="00F02619">
              <w:rPr>
                <w:rFonts w:cs="Arial"/>
                <w:b/>
                <w:szCs w:val="18"/>
              </w:rPr>
              <w:t>55,198</w:t>
            </w:r>
          </w:p>
        </w:tc>
        <w:tc>
          <w:tcPr>
            <w:tcW w:w="111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B767D9C" w14:textId="72DE9342" w:rsidR="00CB6398" w:rsidRPr="00F02619" w:rsidRDefault="00F4062C" w:rsidP="00CB6398">
            <w:pPr>
              <w:spacing w:after="0"/>
              <w:jc w:val="right"/>
              <w:rPr>
                <w:rFonts w:cs="Arial"/>
                <w:b/>
                <w:szCs w:val="18"/>
              </w:rPr>
            </w:pPr>
            <w:r w:rsidRPr="00F02619">
              <w:rPr>
                <w:rFonts w:cs="Arial"/>
                <w:b/>
                <w:szCs w:val="18"/>
              </w:rPr>
              <w:t>266,428</w:t>
            </w:r>
          </w:p>
        </w:tc>
        <w:tc>
          <w:tcPr>
            <w:tcW w:w="1116"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BBDD3FE" w14:textId="5FC44615" w:rsidR="00CB6398" w:rsidRPr="00F02619" w:rsidRDefault="00F4062C" w:rsidP="00CB6398">
            <w:pPr>
              <w:spacing w:after="0"/>
              <w:jc w:val="right"/>
              <w:rPr>
                <w:rFonts w:cs="Arial"/>
                <w:b/>
                <w:szCs w:val="18"/>
              </w:rPr>
            </w:pPr>
            <w:r w:rsidRPr="00F02619">
              <w:rPr>
                <w:rFonts w:cs="Arial"/>
                <w:b/>
                <w:szCs w:val="18"/>
              </w:rPr>
              <w:t>-</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C7A76BE" w14:textId="50DCF824" w:rsidR="00CB6398" w:rsidRPr="00F02619" w:rsidRDefault="00F4062C" w:rsidP="00CB6398">
            <w:pPr>
              <w:spacing w:after="0"/>
              <w:jc w:val="right"/>
              <w:rPr>
                <w:rFonts w:cs="Arial"/>
                <w:b/>
                <w:szCs w:val="18"/>
              </w:rPr>
            </w:pPr>
            <w:r w:rsidRPr="00F02619">
              <w:rPr>
                <w:rFonts w:cs="Arial"/>
                <w:b/>
                <w:szCs w:val="18"/>
              </w:rPr>
              <w:t>12,003</w:t>
            </w:r>
          </w:p>
        </w:tc>
        <w:tc>
          <w:tcPr>
            <w:tcW w:w="1129"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12A04BB" w14:textId="160CD28E" w:rsidR="00CB6398" w:rsidRPr="00F02619" w:rsidRDefault="00F4062C" w:rsidP="00CB6398">
            <w:pPr>
              <w:spacing w:after="0"/>
              <w:jc w:val="right"/>
              <w:rPr>
                <w:rFonts w:cs="Arial"/>
                <w:b/>
                <w:szCs w:val="18"/>
              </w:rPr>
            </w:pPr>
            <w:r w:rsidRPr="00F02619">
              <w:rPr>
                <w:rFonts w:cs="Arial"/>
                <w:b/>
                <w:szCs w:val="18"/>
              </w:rPr>
              <w:t>929,835</w:t>
            </w:r>
          </w:p>
        </w:tc>
        <w:tc>
          <w:tcPr>
            <w:tcW w:w="112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4044C21" w14:textId="014D036F" w:rsidR="00CB6398" w:rsidRPr="00F02619" w:rsidRDefault="00F4062C" w:rsidP="00CB6398">
            <w:pPr>
              <w:spacing w:after="0"/>
              <w:jc w:val="right"/>
              <w:rPr>
                <w:rFonts w:cs="Arial"/>
                <w:b/>
                <w:szCs w:val="18"/>
              </w:rPr>
            </w:pPr>
            <w:r w:rsidRPr="00F02619">
              <w:rPr>
                <w:rFonts w:cs="Arial"/>
                <w:b/>
                <w:szCs w:val="18"/>
              </w:rPr>
              <w:t>1,532,859</w:t>
            </w:r>
          </w:p>
        </w:tc>
        <w:tc>
          <w:tcPr>
            <w:tcW w:w="13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43E971CB" w14:textId="384DE821" w:rsidR="00CB6398" w:rsidRPr="00F02619" w:rsidRDefault="00CB6398" w:rsidP="00CB6398">
            <w:pPr>
              <w:spacing w:after="0"/>
              <w:jc w:val="right"/>
              <w:rPr>
                <w:rFonts w:cs="Arial"/>
                <w:b/>
                <w:szCs w:val="18"/>
              </w:rPr>
            </w:pPr>
            <w:r w:rsidRPr="00F02619">
              <w:rPr>
                <w:rFonts w:cs="Arial"/>
                <w:b/>
                <w:bCs/>
                <w:szCs w:val="18"/>
              </w:rPr>
              <w:t>1,481,137</w:t>
            </w:r>
          </w:p>
        </w:tc>
      </w:tr>
      <w:tr w:rsidR="00F4062C" w:rsidRPr="00F02619" w14:paraId="56B7E826"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F99C9" w14:textId="77777777" w:rsidR="00CB6398" w:rsidRPr="00F02619" w:rsidRDefault="00CB6398" w:rsidP="00CB6398">
            <w:pPr>
              <w:spacing w:after="0"/>
              <w:rPr>
                <w:rFonts w:cs="Arial"/>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B8DDC" w14:textId="77777777" w:rsidR="00CB6398" w:rsidRPr="00F02619" w:rsidRDefault="00CB6398" w:rsidP="00CB6398">
            <w:pPr>
              <w:spacing w:after="0"/>
              <w:jc w:val="right"/>
              <w:rPr>
                <w:rFonts w:cs="Arial"/>
                <w:szCs w:val="18"/>
              </w:rPr>
            </w:pP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0BE0298" w14:textId="359C2C32" w:rsidR="00CB6398" w:rsidRPr="00F02619" w:rsidRDefault="00CB6398" w:rsidP="00CB6398">
            <w:pPr>
              <w:spacing w:after="0"/>
              <w:jc w:val="right"/>
              <w:rPr>
                <w:rFonts w:cs="Arial"/>
                <w:szCs w:val="18"/>
              </w:rPr>
            </w:pP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4765A9D" w14:textId="069C4F55" w:rsidR="00CB6398" w:rsidRPr="00F02619" w:rsidRDefault="00CB6398" w:rsidP="00CB6398">
            <w:pPr>
              <w:spacing w:after="0"/>
              <w:jc w:val="right"/>
              <w:rPr>
                <w:rFonts w:cs="Arial"/>
                <w:szCs w:val="18"/>
              </w:rPr>
            </w:pPr>
          </w:p>
        </w:tc>
        <w:tc>
          <w:tcPr>
            <w:tcW w:w="1125"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B7EE0E6" w14:textId="40C5FD89" w:rsidR="00CB6398" w:rsidRPr="00F02619" w:rsidRDefault="00CB6398" w:rsidP="00CB6398">
            <w:pPr>
              <w:spacing w:after="0"/>
              <w:jc w:val="right"/>
              <w:rPr>
                <w:rFonts w:cs="Arial"/>
                <w:szCs w:val="18"/>
              </w:rPr>
            </w:pPr>
          </w:p>
        </w:tc>
        <w:tc>
          <w:tcPr>
            <w:tcW w:w="1130"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D86A34E" w14:textId="239FB3EB" w:rsidR="00CB6398" w:rsidRPr="00F02619" w:rsidRDefault="00CB6398" w:rsidP="00CB6398">
            <w:pPr>
              <w:spacing w:after="0"/>
              <w:jc w:val="center"/>
              <w:rPr>
                <w:rFonts w:cs="Arial"/>
                <w:szCs w:val="18"/>
              </w:rPr>
            </w:pPr>
          </w:p>
        </w:tc>
        <w:tc>
          <w:tcPr>
            <w:tcW w:w="111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133D9AE" w14:textId="6E96A0B2" w:rsidR="00CB6398" w:rsidRPr="00F02619" w:rsidRDefault="00CB6398" w:rsidP="00CB6398">
            <w:pPr>
              <w:spacing w:after="0"/>
              <w:jc w:val="right"/>
              <w:rPr>
                <w:rFonts w:cs="Arial"/>
                <w:color w:val="FF0000"/>
                <w:szCs w:val="18"/>
              </w:rPr>
            </w:pPr>
          </w:p>
        </w:tc>
        <w:tc>
          <w:tcPr>
            <w:tcW w:w="1116"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D32A2BC" w14:textId="3A306B71" w:rsidR="00CB6398" w:rsidRPr="00F02619" w:rsidRDefault="00CB6398" w:rsidP="00CB6398">
            <w:pPr>
              <w:spacing w:after="0"/>
              <w:jc w:val="right"/>
              <w:rPr>
                <w:rFonts w:cs="Arial"/>
                <w:szCs w:val="18"/>
              </w:rPr>
            </w:pPr>
          </w:p>
        </w:tc>
        <w:tc>
          <w:tcPr>
            <w:tcW w:w="113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A99B473" w14:textId="6AE3A4A6" w:rsidR="00CB6398" w:rsidRPr="00F02619" w:rsidRDefault="00CB6398" w:rsidP="00CB6398">
            <w:pPr>
              <w:spacing w:after="0"/>
              <w:jc w:val="right"/>
              <w:rPr>
                <w:rFonts w:cs="Arial"/>
                <w:szCs w:val="18"/>
              </w:rPr>
            </w:pPr>
          </w:p>
        </w:tc>
        <w:tc>
          <w:tcPr>
            <w:tcW w:w="1129"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5AC9BC9" w14:textId="607E5DDC" w:rsidR="00CB6398" w:rsidRPr="00F02619" w:rsidRDefault="00CB6398" w:rsidP="00CB6398">
            <w:pPr>
              <w:spacing w:after="0"/>
              <w:jc w:val="right"/>
              <w:rPr>
                <w:rFonts w:cs="Arial"/>
                <w:szCs w:val="18"/>
              </w:rPr>
            </w:pPr>
          </w:p>
        </w:tc>
        <w:tc>
          <w:tcPr>
            <w:tcW w:w="112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9E13918" w14:textId="193CCCBA" w:rsidR="00CB6398" w:rsidRPr="00F02619" w:rsidRDefault="00CB6398" w:rsidP="00CB6398">
            <w:pPr>
              <w:spacing w:after="0"/>
              <w:jc w:val="right"/>
              <w:rPr>
                <w:rFonts w:cs="Arial"/>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584E13" w14:textId="1FCF115B" w:rsidR="00CB6398" w:rsidRPr="00F02619" w:rsidRDefault="00CB6398" w:rsidP="00CB6398">
            <w:pPr>
              <w:spacing w:after="0"/>
              <w:jc w:val="right"/>
              <w:rPr>
                <w:rFonts w:cs="Arial"/>
                <w:szCs w:val="18"/>
              </w:rPr>
            </w:pPr>
            <w:r w:rsidRPr="00F02619">
              <w:rPr>
                <w:rFonts w:cs="Arial"/>
                <w:szCs w:val="18"/>
              </w:rPr>
              <w:t> </w:t>
            </w:r>
          </w:p>
        </w:tc>
      </w:tr>
      <w:tr w:rsidR="00B851BC" w:rsidRPr="00F02619" w14:paraId="7A904340" w14:textId="77777777" w:rsidTr="00F4062C">
        <w:tc>
          <w:tcPr>
            <w:tcW w:w="31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51CAF4" w14:textId="079D8CEA" w:rsidR="00CB6398" w:rsidRPr="00F02619" w:rsidRDefault="00E52213" w:rsidP="00CB6398">
            <w:pPr>
              <w:spacing w:after="0"/>
              <w:rPr>
                <w:rFonts w:cs="Arial"/>
                <w:b/>
                <w:szCs w:val="18"/>
              </w:rPr>
            </w:pPr>
            <w:r w:rsidRPr="00F02619">
              <w:rPr>
                <w:rFonts w:cs="Arial"/>
                <w:b/>
                <w:szCs w:val="18"/>
              </w:rPr>
              <w:t>(</w:t>
            </w:r>
            <w:r w:rsidR="00CB6398" w:rsidRPr="00F02619">
              <w:rPr>
                <w:rFonts w:cs="Arial"/>
                <w:b/>
                <w:szCs w:val="18"/>
              </w:rPr>
              <w:t>Surplus</w:t>
            </w:r>
            <w:r w:rsidRPr="00F02619">
              <w:rPr>
                <w:rFonts w:cs="Arial"/>
                <w:b/>
                <w:szCs w:val="18"/>
              </w:rPr>
              <w:t>)</w:t>
            </w:r>
            <w:r w:rsidR="00CB6398" w:rsidRPr="00F02619">
              <w:rPr>
                <w:rFonts w:cs="Arial"/>
                <w:b/>
                <w:szCs w:val="18"/>
              </w:rPr>
              <w:t xml:space="preserve"> or Deficit on the Provision of Services</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E3D001" w14:textId="45EAC851" w:rsidR="00CB6398" w:rsidRPr="00F02619" w:rsidRDefault="00F4062C" w:rsidP="00CB6398">
            <w:pPr>
              <w:spacing w:after="0"/>
              <w:jc w:val="right"/>
              <w:rPr>
                <w:rFonts w:cs="Arial"/>
                <w:b/>
                <w:szCs w:val="18"/>
              </w:rPr>
            </w:pPr>
            <w:r w:rsidRPr="00F02619">
              <w:rPr>
                <w:rFonts w:cs="Arial"/>
                <w:b/>
                <w:szCs w:val="18"/>
              </w:rPr>
              <w:t>160,307</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2AF7647" w14:textId="05584877" w:rsidR="00CB6398" w:rsidRPr="00F02619" w:rsidRDefault="00F4062C" w:rsidP="00CB6398">
            <w:pPr>
              <w:spacing w:after="0"/>
              <w:jc w:val="right"/>
              <w:rPr>
                <w:rFonts w:cs="Arial"/>
                <w:b/>
                <w:szCs w:val="18"/>
              </w:rPr>
            </w:pPr>
            <w:r w:rsidRPr="00F02619">
              <w:rPr>
                <w:rFonts w:cs="Arial"/>
                <w:b/>
                <w:szCs w:val="18"/>
              </w:rPr>
              <w:t>437,084</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059594F" w14:textId="12CD6CD3" w:rsidR="00CB6398" w:rsidRPr="00F02619" w:rsidRDefault="00F4062C" w:rsidP="00CB6398">
            <w:pPr>
              <w:spacing w:after="0"/>
              <w:jc w:val="right"/>
              <w:rPr>
                <w:rFonts w:cs="Arial"/>
                <w:b/>
                <w:szCs w:val="18"/>
              </w:rPr>
            </w:pPr>
            <w:r w:rsidRPr="00F02619">
              <w:rPr>
                <w:rFonts w:cs="Arial"/>
                <w:b/>
                <w:szCs w:val="18"/>
              </w:rPr>
              <w:t>49,861</w:t>
            </w:r>
          </w:p>
        </w:tc>
        <w:tc>
          <w:tcPr>
            <w:tcW w:w="1125"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C40B88" w14:textId="08040318" w:rsidR="00CB6398" w:rsidRPr="00F02619" w:rsidRDefault="00F4062C" w:rsidP="00CB6398">
            <w:pPr>
              <w:spacing w:after="0"/>
              <w:jc w:val="right"/>
              <w:rPr>
                <w:rFonts w:cs="Arial"/>
                <w:b/>
                <w:szCs w:val="18"/>
              </w:rPr>
            </w:pPr>
            <w:r w:rsidRPr="00F02619">
              <w:rPr>
                <w:rFonts w:cs="Arial"/>
                <w:b/>
                <w:szCs w:val="18"/>
              </w:rPr>
              <w:t>9,553</w:t>
            </w:r>
          </w:p>
        </w:tc>
        <w:tc>
          <w:tcPr>
            <w:tcW w:w="1130"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1FB4675" w14:textId="33ED27D2" w:rsidR="00CB6398" w:rsidRPr="00F02619" w:rsidRDefault="00F4062C" w:rsidP="00CB6398">
            <w:pPr>
              <w:spacing w:after="0"/>
              <w:jc w:val="right"/>
              <w:rPr>
                <w:rFonts w:cs="Arial"/>
                <w:b/>
                <w:szCs w:val="18"/>
              </w:rPr>
            </w:pPr>
            <w:r w:rsidRPr="00F02619">
              <w:rPr>
                <w:rFonts w:cs="Arial"/>
                <w:b/>
                <w:szCs w:val="18"/>
              </w:rPr>
              <w:t>26,170</w:t>
            </w:r>
          </w:p>
        </w:tc>
        <w:tc>
          <w:tcPr>
            <w:tcW w:w="111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FCADFA1" w14:textId="173561FB" w:rsidR="00CB6398" w:rsidRPr="00F02619" w:rsidRDefault="00F4062C" w:rsidP="00CB6398">
            <w:pPr>
              <w:spacing w:after="0"/>
              <w:jc w:val="right"/>
              <w:rPr>
                <w:rFonts w:cs="Arial"/>
                <w:b/>
                <w:bCs/>
                <w:szCs w:val="18"/>
              </w:rPr>
            </w:pPr>
            <w:r w:rsidRPr="00F02619">
              <w:rPr>
                <w:rFonts w:cs="Arial"/>
                <w:b/>
                <w:bCs/>
                <w:szCs w:val="18"/>
              </w:rPr>
              <w:t>239,266</w:t>
            </w:r>
          </w:p>
        </w:tc>
        <w:tc>
          <w:tcPr>
            <w:tcW w:w="1116"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4F1F756" w14:textId="36316BD7" w:rsidR="00CB6398" w:rsidRPr="00F02619" w:rsidRDefault="00F4062C" w:rsidP="00CB6398">
            <w:pPr>
              <w:spacing w:after="0"/>
              <w:jc w:val="right"/>
              <w:rPr>
                <w:rFonts w:cs="Arial"/>
                <w:b/>
                <w:bCs/>
                <w:szCs w:val="18"/>
              </w:rPr>
            </w:pPr>
            <w:r w:rsidRPr="00F02619">
              <w:rPr>
                <w:rFonts w:cs="Arial"/>
                <w:b/>
                <w:bCs/>
                <w:szCs w:val="18"/>
              </w:rPr>
              <w:t>2,052</w:t>
            </w:r>
          </w:p>
        </w:tc>
        <w:tc>
          <w:tcPr>
            <w:tcW w:w="113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1AA5B89" w14:textId="39F68C5B" w:rsidR="00CB6398" w:rsidRPr="00F02619" w:rsidRDefault="00F4062C" w:rsidP="00CB6398">
            <w:pPr>
              <w:spacing w:after="0"/>
              <w:jc w:val="right"/>
              <w:rPr>
                <w:rFonts w:cs="Arial"/>
                <w:b/>
                <w:szCs w:val="18"/>
              </w:rPr>
            </w:pPr>
            <w:r w:rsidRPr="00F02619">
              <w:rPr>
                <w:rFonts w:cs="Arial"/>
                <w:b/>
                <w:szCs w:val="18"/>
              </w:rPr>
              <w:t>(9,626)</w:t>
            </w:r>
          </w:p>
        </w:tc>
        <w:tc>
          <w:tcPr>
            <w:tcW w:w="1129"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F866093" w14:textId="6B3ABA62" w:rsidR="00CB6398" w:rsidRPr="00F02619" w:rsidRDefault="00F4062C" w:rsidP="00CB6398">
            <w:pPr>
              <w:spacing w:after="0"/>
              <w:jc w:val="right"/>
              <w:rPr>
                <w:rFonts w:cs="Arial"/>
                <w:b/>
                <w:szCs w:val="18"/>
              </w:rPr>
            </w:pPr>
            <w:r w:rsidRPr="00F02619">
              <w:rPr>
                <w:rFonts w:cs="Arial"/>
                <w:b/>
                <w:szCs w:val="18"/>
              </w:rPr>
              <w:t>(892,313)</w:t>
            </w:r>
          </w:p>
        </w:tc>
        <w:tc>
          <w:tcPr>
            <w:tcW w:w="1128"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133BE06" w14:textId="57A24FB9" w:rsidR="00CB6398" w:rsidRPr="00F02619" w:rsidRDefault="00F4062C" w:rsidP="00CB6398">
            <w:pPr>
              <w:spacing w:after="0"/>
              <w:jc w:val="right"/>
              <w:rPr>
                <w:rFonts w:cs="Arial"/>
                <w:b/>
                <w:szCs w:val="18"/>
              </w:rPr>
            </w:pPr>
            <w:r w:rsidRPr="00F02619">
              <w:rPr>
                <w:rFonts w:cs="Arial"/>
                <w:b/>
                <w:szCs w:val="18"/>
              </w:rPr>
              <w:t>22,354</w:t>
            </w:r>
          </w:p>
        </w:tc>
        <w:tc>
          <w:tcPr>
            <w:tcW w:w="13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0D9EC1" w14:textId="6926FBEF" w:rsidR="00CB6398" w:rsidRPr="00F02619" w:rsidRDefault="00CB6398" w:rsidP="00CB6398">
            <w:pPr>
              <w:spacing w:after="0"/>
              <w:jc w:val="right"/>
              <w:rPr>
                <w:rFonts w:cs="Arial"/>
                <w:b/>
                <w:szCs w:val="18"/>
              </w:rPr>
            </w:pPr>
            <w:r w:rsidRPr="00F02619">
              <w:rPr>
                <w:rFonts w:cs="Arial"/>
                <w:b/>
                <w:szCs w:val="18"/>
              </w:rPr>
              <w:t>106,281</w:t>
            </w:r>
          </w:p>
        </w:tc>
      </w:tr>
    </w:tbl>
    <w:p w14:paraId="0B70F918" w14:textId="77777777" w:rsidR="00B22A52" w:rsidRPr="00F02619" w:rsidRDefault="00B22A52">
      <w:pPr>
        <w:sectPr w:rsidR="00B22A52" w:rsidRPr="00F02619">
          <w:pgSz w:w="16840" w:h="11910" w:orient="landscape"/>
          <w:pgMar w:top="743" w:right="561" w:bottom="1599" w:left="363" w:header="720" w:footer="720" w:gutter="0"/>
          <w:cols w:space="720"/>
        </w:sectPr>
      </w:pPr>
    </w:p>
    <w:p w14:paraId="0810D787"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7</w:t>
      </w:r>
      <w:r w:rsidRPr="00F02619">
        <w:rPr>
          <w:rFonts w:cs="Arial"/>
          <w:b/>
          <w:bCs/>
          <w:sz w:val="22"/>
          <w:szCs w:val="22"/>
        </w:rPr>
        <w:tab/>
        <w:t>Revenue from Contracts with Service Recipients</w:t>
      </w:r>
    </w:p>
    <w:p w14:paraId="0929064D" w14:textId="77777777" w:rsidR="00F63F8B" w:rsidRPr="00F02619" w:rsidRDefault="00F63F8B">
      <w:pPr>
        <w:spacing w:after="0"/>
      </w:pPr>
    </w:p>
    <w:p w14:paraId="05E36A8E" w14:textId="77777777" w:rsidR="00F63F8B" w:rsidRPr="00F02619" w:rsidRDefault="006B60F4">
      <w:pPr>
        <w:spacing w:after="0"/>
        <w:ind w:right="-780"/>
        <w:rPr>
          <w:rFonts w:cs="Arial"/>
          <w:b/>
          <w:szCs w:val="18"/>
        </w:rPr>
      </w:pPr>
      <w:r w:rsidRPr="00F02619">
        <w:rPr>
          <w:rFonts w:cs="Arial"/>
          <w:b/>
          <w:szCs w:val="18"/>
        </w:rPr>
        <w:t>Amounts included in the Comprehensive Income and Expenditure Statement for contracts with service recipients.</w:t>
      </w:r>
      <w:r w:rsidRPr="00F02619">
        <w:rPr>
          <w:rFonts w:cs="Arial"/>
          <w:b/>
          <w:szCs w:val="18"/>
        </w:rPr>
        <w:br/>
      </w:r>
    </w:p>
    <w:tbl>
      <w:tblPr>
        <w:tblW w:w="5000" w:type="pct"/>
        <w:tblCellMar>
          <w:left w:w="10" w:type="dxa"/>
          <w:right w:w="10" w:type="dxa"/>
        </w:tblCellMar>
        <w:tblLook w:val="0000" w:firstRow="0" w:lastRow="0" w:firstColumn="0" w:lastColumn="0" w:noHBand="0" w:noVBand="0"/>
      </w:tblPr>
      <w:tblGrid>
        <w:gridCol w:w="1049"/>
        <w:gridCol w:w="7847"/>
        <w:gridCol w:w="1044"/>
      </w:tblGrid>
      <w:tr w:rsidR="00F63F8B" w:rsidRPr="00F02619" w14:paraId="5758C2A5"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B6E01" w14:textId="4703E60F" w:rsidR="00F63F8B" w:rsidRPr="00F02619" w:rsidRDefault="00474CEE">
            <w:pPr>
              <w:spacing w:after="0"/>
              <w:jc w:val="right"/>
              <w:rPr>
                <w:rFonts w:cs="Arial"/>
                <w:b/>
                <w:szCs w:val="18"/>
              </w:rPr>
            </w:pPr>
            <w:r w:rsidRPr="00F02619">
              <w:rPr>
                <w:rFonts w:cs="Arial"/>
                <w:b/>
                <w:szCs w:val="18"/>
              </w:rPr>
              <w:t>2022/23</w:t>
            </w:r>
          </w:p>
          <w:p w14:paraId="1A37DA7B" w14:textId="77777777" w:rsidR="00F63F8B" w:rsidRPr="00F02619" w:rsidRDefault="006B60F4">
            <w:pPr>
              <w:spacing w:after="0"/>
              <w:jc w:val="right"/>
              <w:rPr>
                <w:rFonts w:cs="Arial"/>
                <w:b/>
                <w:szCs w:val="18"/>
              </w:rPr>
            </w:pPr>
            <w:r w:rsidRPr="00F02619">
              <w:rPr>
                <w:rFonts w:cs="Arial"/>
                <w:b/>
                <w:szCs w:val="18"/>
              </w:rPr>
              <w:t>£000</w:t>
            </w:r>
          </w:p>
        </w:tc>
        <w:tc>
          <w:tcPr>
            <w:tcW w:w="7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56A69" w14:textId="77777777" w:rsidR="00F63F8B" w:rsidRPr="00F02619" w:rsidRDefault="00F63F8B">
            <w:pPr>
              <w:spacing w:after="0"/>
              <w:jc w:val="right"/>
              <w:rPr>
                <w:rFonts w:cs="Arial"/>
                <w:b/>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3FA9" w14:textId="15FF1AF3" w:rsidR="00F63F8B" w:rsidRPr="00F02619" w:rsidRDefault="00474CEE">
            <w:pPr>
              <w:spacing w:after="0"/>
              <w:jc w:val="right"/>
              <w:rPr>
                <w:rFonts w:cs="Arial"/>
                <w:b/>
                <w:szCs w:val="18"/>
              </w:rPr>
            </w:pPr>
            <w:r w:rsidRPr="00F02619">
              <w:rPr>
                <w:rFonts w:cs="Arial"/>
                <w:b/>
                <w:szCs w:val="18"/>
              </w:rPr>
              <w:t>2023/24</w:t>
            </w:r>
          </w:p>
          <w:p w14:paraId="2BE6FBDB" w14:textId="77777777" w:rsidR="00F63F8B" w:rsidRPr="00F02619" w:rsidRDefault="006B60F4">
            <w:pPr>
              <w:spacing w:after="0"/>
              <w:jc w:val="right"/>
              <w:rPr>
                <w:rFonts w:cs="Arial"/>
                <w:b/>
                <w:szCs w:val="18"/>
              </w:rPr>
            </w:pPr>
            <w:r w:rsidRPr="00F02619">
              <w:rPr>
                <w:rFonts w:cs="Arial"/>
                <w:b/>
                <w:szCs w:val="18"/>
              </w:rPr>
              <w:t>£000</w:t>
            </w:r>
          </w:p>
        </w:tc>
      </w:tr>
      <w:tr w:rsidR="00474CEE" w:rsidRPr="00F02619" w14:paraId="0A530D02"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015BA" w14:textId="3E79D69F" w:rsidR="00474CEE" w:rsidRPr="00F02619" w:rsidRDefault="00474CEE" w:rsidP="00474CEE">
            <w:pPr>
              <w:spacing w:after="0"/>
              <w:jc w:val="right"/>
              <w:rPr>
                <w:rFonts w:cs="Arial"/>
                <w:szCs w:val="18"/>
              </w:rPr>
            </w:pPr>
            <w:r w:rsidRPr="00F02619">
              <w:rPr>
                <w:rFonts w:cs="Arial"/>
                <w:szCs w:val="18"/>
              </w:rPr>
              <w:t>44,877</w:t>
            </w:r>
          </w:p>
        </w:tc>
        <w:tc>
          <w:tcPr>
            <w:tcW w:w="7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E359E" w14:textId="77777777" w:rsidR="00474CEE" w:rsidRPr="00F02619" w:rsidRDefault="00474CEE" w:rsidP="00474CEE">
            <w:pPr>
              <w:spacing w:after="0"/>
              <w:rPr>
                <w:rFonts w:cs="Arial"/>
                <w:szCs w:val="18"/>
              </w:rPr>
            </w:pPr>
            <w:r w:rsidRPr="00F02619">
              <w:rPr>
                <w:rFonts w:cs="Arial"/>
                <w:szCs w:val="18"/>
              </w:rPr>
              <w:t>Revenue from contracts with service recipients</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DF52" w14:textId="1ECF6812" w:rsidR="00474CEE" w:rsidRPr="00F02619" w:rsidRDefault="0085452C" w:rsidP="00474CEE">
            <w:pPr>
              <w:spacing w:after="0"/>
              <w:jc w:val="right"/>
              <w:rPr>
                <w:rFonts w:cs="Arial"/>
                <w:szCs w:val="18"/>
              </w:rPr>
            </w:pPr>
            <w:r w:rsidRPr="00F02619">
              <w:rPr>
                <w:rFonts w:cs="Arial"/>
                <w:szCs w:val="18"/>
              </w:rPr>
              <w:t>44,754</w:t>
            </w:r>
          </w:p>
        </w:tc>
      </w:tr>
      <w:tr w:rsidR="00474CEE" w:rsidRPr="00F02619" w14:paraId="6481E717"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AC64" w14:textId="151C157D" w:rsidR="00474CEE" w:rsidRPr="00F02619" w:rsidRDefault="00474CEE" w:rsidP="00474CEE">
            <w:pPr>
              <w:spacing w:after="0"/>
              <w:jc w:val="right"/>
              <w:rPr>
                <w:rFonts w:cs="Arial"/>
                <w:szCs w:val="18"/>
              </w:rPr>
            </w:pPr>
            <w:r w:rsidRPr="00F02619">
              <w:rPr>
                <w:rFonts w:cs="Arial"/>
                <w:szCs w:val="18"/>
              </w:rPr>
              <w:t>-</w:t>
            </w:r>
          </w:p>
        </w:tc>
        <w:tc>
          <w:tcPr>
            <w:tcW w:w="7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047AD" w14:textId="77777777" w:rsidR="00474CEE" w:rsidRPr="00F02619" w:rsidRDefault="00474CEE" w:rsidP="00474CEE">
            <w:pPr>
              <w:spacing w:after="0"/>
              <w:rPr>
                <w:rFonts w:cs="Arial"/>
                <w:szCs w:val="18"/>
              </w:rPr>
            </w:pPr>
            <w:r w:rsidRPr="00F02619">
              <w:rPr>
                <w:rFonts w:cs="Arial"/>
                <w:szCs w:val="18"/>
              </w:rPr>
              <w:t>Impairment of receivables or contract assets</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A9F65" w14:textId="15D82F84" w:rsidR="00474CEE" w:rsidRPr="00F02619" w:rsidRDefault="0085452C" w:rsidP="00474CEE">
            <w:pPr>
              <w:spacing w:after="0"/>
              <w:jc w:val="right"/>
              <w:rPr>
                <w:rFonts w:cs="Arial"/>
                <w:szCs w:val="18"/>
              </w:rPr>
            </w:pPr>
            <w:r w:rsidRPr="00F02619">
              <w:rPr>
                <w:rFonts w:cs="Arial"/>
                <w:szCs w:val="18"/>
              </w:rPr>
              <w:t>-</w:t>
            </w:r>
          </w:p>
        </w:tc>
      </w:tr>
      <w:tr w:rsidR="00474CEE" w:rsidRPr="00F02619" w14:paraId="0659E7C4"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B51DE" w14:textId="1BE54D56" w:rsidR="00474CEE" w:rsidRPr="00F02619" w:rsidRDefault="00474CEE" w:rsidP="00474CEE">
            <w:pPr>
              <w:spacing w:after="0"/>
              <w:jc w:val="right"/>
              <w:rPr>
                <w:rFonts w:cs="Arial"/>
                <w:b/>
                <w:szCs w:val="18"/>
              </w:rPr>
            </w:pPr>
            <w:r w:rsidRPr="00F02619">
              <w:rPr>
                <w:rFonts w:cs="Arial"/>
                <w:b/>
                <w:szCs w:val="18"/>
              </w:rPr>
              <w:t>44,877</w:t>
            </w:r>
          </w:p>
        </w:tc>
        <w:tc>
          <w:tcPr>
            <w:tcW w:w="7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09CCD" w14:textId="77777777" w:rsidR="00474CEE" w:rsidRPr="00F02619" w:rsidRDefault="00474CEE" w:rsidP="00474CEE">
            <w:pPr>
              <w:spacing w:after="0"/>
              <w:rPr>
                <w:rFonts w:cs="Arial"/>
                <w:b/>
                <w:szCs w:val="18"/>
              </w:rPr>
            </w:pPr>
            <w:r w:rsidRPr="00F02619">
              <w:rPr>
                <w:rFonts w:cs="Arial"/>
                <w:b/>
                <w:szCs w:val="18"/>
              </w:rPr>
              <w:t>Total included in Comprehensive Income and Expenditure Statement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0E36" w14:textId="2905C9BA" w:rsidR="00474CEE" w:rsidRPr="00F02619" w:rsidRDefault="0085452C" w:rsidP="00474CEE">
            <w:pPr>
              <w:spacing w:after="0"/>
              <w:jc w:val="right"/>
              <w:rPr>
                <w:rFonts w:cs="Arial"/>
                <w:b/>
                <w:szCs w:val="18"/>
              </w:rPr>
            </w:pPr>
            <w:r w:rsidRPr="00F02619">
              <w:rPr>
                <w:rFonts w:cs="Arial"/>
                <w:b/>
                <w:szCs w:val="18"/>
              </w:rPr>
              <w:t>44,754</w:t>
            </w:r>
          </w:p>
        </w:tc>
      </w:tr>
    </w:tbl>
    <w:p w14:paraId="421CFBE1" w14:textId="77777777" w:rsidR="00F63F8B" w:rsidRPr="00F02619" w:rsidRDefault="006B60F4">
      <w:pPr>
        <w:spacing w:after="0"/>
      </w:pPr>
      <w:r w:rsidRPr="00F02619">
        <w:rPr>
          <w:rFonts w:cs="Arial"/>
          <w:b/>
          <w:color w:val="FF0000"/>
          <w:szCs w:val="18"/>
        </w:rPr>
        <w:br/>
      </w:r>
      <w:r w:rsidRPr="00F02619">
        <w:rPr>
          <w:rFonts w:cs="Arial"/>
          <w:b/>
          <w:szCs w:val="18"/>
        </w:rPr>
        <w:t>Amounts included in Balance Sheet for contracts with service recipients.</w:t>
      </w:r>
      <w:r w:rsidRPr="00F02619">
        <w:rPr>
          <w:rFonts w:cs="Arial"/>
          <w:b/>
          <w:szCs w:val="18"/>
        </w:rPr>
        <w:br/>
      </w:r>
    </w:p>
    <w:tbl>
      <w:tblPr>
        <w:tblW w:w="5000" w:type="pct"/>
        <w:tblCellMar>
          <w:left w:w="10" w:type="dxa"/>
          <w:right w:w="10" w:type="dxa"/>
        </w:tblCellMar>
        <w:tblLook w:val="0000" w:firstRow="0" w:lastRow="0" w:firstColumn="0" w:lastColumn="0" w:noHBand="0" w:noVBand="0"/>
      </w:tblPr>
      <w:tblGrid>
        <w:gridCol w:w="1049"/>
        <w:gridCol w:w="7837"/>
        <w:gridCol w:w="1054"/>
      </w:tblGrid>
      <w:tr w:rsidR="00F63F8B" w:rsidRPr="00F02619" w14:paraId="09CBE4A1"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7D0FC" w14:textId="464C8885" w:rsidR="00F63F8B" w:rsidRPr="00F02619" w:rsidRDefault="00474CEE">
            <w:pPr>
              <w:spacing w:after="0"/>
              <w:jc w:val="right"/>
              <w:rPr>
                <w:rFonts w:cs="Arial"/>
                <w:b/>
                <w:szCs w:val="18"/>
              </w:rPr>
            </w:pPr>
            <w:r w:rsidRPr="00F02619">
              <w:rPr>
                <w:rFonts w:cs="Arial"/>
                <w:b/>
                <w:szCs w:val="18"/>
              </w:rPr>
              <w:t>2022/23</w:t>
            </w:r>
          </w:p>
          <w:p w14:paraId="7A19431D" w14:textId="77777777" w:rsidR="00F63F8B" w:rsidRPr="00F02619" w:rsidRDefault="006B60F4">
            <w:pPr>
              <w:spacing w:after="0"/>
              <w:jc w:val="right"/>
              <w:rPr>
                <w:rFonts w:cs="Arial"/>
                <w:b/>
                <w:szCs w:val="18"/>
              </w:rPr>
            </w:pPr>
            <w:r w:rsidRPr="00F02619">
              <w:rPr>
                <w:rFonts w:cs="Arial"/>
                <w:b/>
                <w:szCs w:val="18"/>
              </w:rPr>
              <w:t>£000</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09B35" w14:textId="77777777" w:rsidR="00F63F8B" w:rsidRPr="00F02619" w:rsidRDefault="00F63F8B">
            <w:pPr>
              <w:spacing w:after="0"/>
              <w:jc w:val="right"/>
              <w:rPr>
                <w:rFonts w:cs="Arial"/>
                <w:b/>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F1AD9" w14:textId="7E23669E" w:rsidR="00F63F8B" w:rsidRPr="00F02619" w:rsidRDefault="00474CEE">
            <w:pPr>
              <w:spacing w:after="0"/>
              <w:jc w:val="right"/>
              <w:rPr>
                <w:rFonts w:cs="Arial"/>
                <w:b/>
                <w:szCs w:val="18"/>
              </w:rPr>
            </w:pPr>
            <w:r w:rsidRPr="00F02619">
              <w:rPr>
                <w:rFonts w:cs="Arial"/>
                <w:b/>
                <w:szCs w:val="18"/>
              </w:rPr>
              <w:t>2023/24</w:t>
            </w:r>
          </w:p>
          <w:p w14:paraId="1B759B1A"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0E7BC463"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EB719" w14:textId="77777777" w:rsidR="00F63F8B" w:rsidRPr="00F02619" w:rsidRDefault="006B60F4">
            <w:pPr>
              <w:spacing w:after="0"/>
              <w:jc w:val="right"/>
              <w:rPr>
                <w:rFonts w:cs="Arial"/>
                <w:szCs w:val="18"/>
              </w:rPr>
            </w:pPr>
            <w:r w:rsidRPr="00F02619">
              <w:rPr>
                <w:rFonts w:cs="Arial"/>
                <w:szCs w:val="18"/>
              </w:rPr>
              <w:t>-</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2647" w14:textId="77777777" w:rsidR="00F63F8B" w:rsidRPr="00F02619" w:rsidRDefault="006B60F4">
            <w:pPr>
              <w:spacing w:after="0"/>
              <w:rPr>
                <w:rFonts w:cs="Arial"/>
                <w:szCs w:val="18"/>
              </w:rPr>
            </w:pPr>
            <w:r w:rsidRPr="00F02619">
              <w:rPr>
                <w:rFonts w:cs="Arial"/>
                <w:szCs w:val="18"/>
              </w:rPr>
              <w:t>Receivables which are included in debtors (note 23)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056B9" w14:textId="5E18B232" w:rsidR="00F63F8B" w:rsidRPr="00F02619" w:rsidRDefault="0085452C">
            <w:pPr>
              <w:spacing w:after="0"/>
              <w:jc w:val="right"/>
              <w:rPr>
                <w:rFonts w:cs="Arial"/>
                <w:szCs w:val="18"/>
              </w:rPr>
            </w:pPr>
            <w:r w:rsidRPr="00F02619">
              <w:rPr>
                <w:rFonts w:cs="Arial"/>
                <w:szCs w:val="18"/>
              </w:rPr>
              <w:t>-</w:t>
            </w:r>
          </w:p>
        </w:tc>
      </w:tr>
      <w:tr w:rsidR="00F63F8B" w:rsidRPr="00F02619" w14:paraId="2BD7A023"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C0E3" w14:textId="77777777" w:rsidR="00F63F8B" w:rsidRPr="00F02619" w:rsidRDefault="006B60F4">
            <w:pPr>
              <w:spacing w:after="0"/>
              <w:jc w:val="right"/>
              <w:rPr>
                <w:rFonts w:cs="Arial"/>
                <w:szCs w:val="18"/>
              </w:rPr>
            </w:pPr>
            <w:r w:rsidRPr="00F02619">
              <w:rPr>
                <w:rFonts w:cs="Arial"/>
                <w:szCs w:val="18"/>
              </w:rPr>
              <w:t>-</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9A3C7" w14:textId="77777777" w:rsidR="00F63F8B" w:rsidRPr="00F02619" w:rsidRDefault="006B60F4">
            <w:pPr>
              <w:spacing w:after="0"/>
              <w:rPr>
                <w:rFonts w:cs="Arial"/>
                <w:szCs w:val="18"/>
              </w:rPr>
            </w:pPr>
            <w:r w:rsidRPr="00F02619">
              <w:rPr>
                <w:rFonts w:cs="Arial"/>
                <w:szCs w:val="18"/>
              </w:rPr>
              <w:t>Contract Assets</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CBE92" w14:textId="747908E5" w:rsidR="00F63F8B" w:rsidRPr="00F02619" w:rsidRDefault="0085452C">
            <w:pPr>
              <w:spacing w:after="0"/>
              <w:jc w:val="right"/>
              <w:rPr>
                <w:rFonts w:cs="Arial"/>
                <w:szCs w:val="18"/>
              </w:rPr>
            </w:pPr>
            <w:r w:rsidRPr="00F02619">
              <w:rPr>
                <w:rFonts w:cs="Arial"/>
                <w:szCs w:val="18"/>
              </w:rPr>
              <w:t>-</w:t>
            </w:r>
          </w:p>
        </w:tc>
      </w:tr>
      <w:tr w:rsidR="00F63F8B" w:rsidRPr="00F02619" w14:paraId="0E23A924"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721EE" w14:textId="77777777" w:rsidR="00F63F8B" w:rsidRPr="00F02619" w:rsidRDefault="006B60F4">
            <w:pPr>
              <w:spacing w:after="0"/>
              <w:jc w:val="right"/>
              <w:rPr>
                <w:rFonts w:cs="Arial"/>
                <w:szCs w:val="18"/>
              </w:rPr>
            </w:pPr>
            <w:r w:rsidRPr="00F02619">
              <w:rPr>
                <w:rFonts w:cs="Arial"/>
                <w:szCs w:val="18"/>
              </w:rPr>
              <w:t>-</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D5851" w14:textId="77777777" w:rsidR="00F63F8B" w:rsidRPr="00F02619" w:rsidRDefault="006B60F4">
            <w:pPr>
              <w:spacing w:after="0"/>
              <w:rPr>
                <w:rFonts w:cs="Arial"/>
                <w:szCs w:val="18"/>
              </w:rPr>
            </w:pPr>
            <w:r w:rsidRPr="00F02619">
              <w:rPr>
                <w:rFonts w:cs="Arial"/>
                <w:szCs w:val="18"/>
              </w:rPr>
              <w:t>Contract Liabilities</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1DF63" w14:textId="62572623" w:rsidR="00F63F8B" w:rsidRPr="00F02619" w:rsidRDefault="0085452C">
            <w:pPr>
              <w:spacing w:after="0"/>
              <w:jc w:val="right"/>
              <w:rPr>
                <w:rFonts w:cs="Arial"/>
                <w:szCs w:val="18"/>
              </w:rPr>
            </w:pPr>
            <w:r w:rsidRPr="00F02619">
              <w:rPr>
                <w:rFonts w:cs="Arial"/>
                <w:szCs w:val="18"/>
              </w:rPr>
              <w:t>-</w:t>
            </w:r>
          </w:p>
        </w:tc>
      </w:tr>
      <w:tr w:rsidR="00F63F8B" w:rsidRPr="00F02619" w14:paraId="421DA447" w14:textId="77777777">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C8B32" w14:textId="77777777" w:rsidR="00F63F8B" w:rsidRPr="00F02619" w:rsidRDefault="006B60F4">
            <w:pPr>
              <w:spacing w:after="0"/>
              <w:jc w:val="right"/>
              <w:rPr>
                <w:rFonts w:cs="Arial"/>
                <w:b/>
                <w:szCs w:val="18"/>
              </w:rPr>
            </w:pPr>
            <w:r w:rsidRPr="00F02619">
              <w:rPr>
                <w:rFonts w:cs="Arial"/>
                <w:b/>
                <w:szCs w:val="18"/>
              </w:rPr>
              <w:t>-</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4AAB9" w14:textId="77777777" w:rsidR="00F63F8B" w:rsidRPr="00F02619" w:rsidRDefault="006B60F4">
            <w:pPr>
              <w:spacing w:after="0"/>
              <w:rPr>
                <w:rFonts w:cs="Arial"/>
                <w:b/>
                <w:szCs w:val="18"/>
              </w:rPr>
            </w:pPr>
            <w:r w:rsidRPr="00F02619">
              <w:rPr>
                <w:rFonts w:cs="Arial"/>
                <w:b/>
                <w:szCs w:val="18"/>
              </w:rPr>
              <w:t>Total Included in Net Assets</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63F77" w14:textId="445EEAC0" w:rsidR="00F63F8B" w:rsidRPr="00F02619" w:rsidRDefault="0085452C">
            <w:pPr>
              <w:spacing w:after="0"/>
              <w:jc w:val="right"/>
              <w:rPr>
                <w:rFonts w:cs="Arial"/>
                <w:b/>
                <w:szCs w:val="18"/>
              </w:rPr>
            </w:pPr>
            <w:r w:rsidRPr="00F02619">
              <w:rPr>
                <w:rFonts w:cs="Arial"/>
                <w:b/>
                <w:szCs w:val="18"/>
              </w:rPr>
              <w:t>-</w:t>
            </w:r>
          </w:p>
        </w:tc>
      </w:tr>
    </w:tbl>
    <w:p w14:paraId="71A9C83C" w14:textId="08FCE1DD" w:rsidR="00F63F8B" w:rsidRPr="00F02619" w:rsidRDefault="006B60F4" w:rsidP="00630011">
      <w:pPr>
        <w:spacing w:after="0"/>
        <w:ind w:right="-780"/>
        <w:rPr>
          <w:color w:val="FF0000"/>
        </w:rPr>
      </w:pPr>
      <w:r w:rsidRPr="00F02619">
        <w:rPr>
          <w:rFonts w:cs="Arial"/>
          <w:color w:val="FF0000"/>
          <w:szCs w:val="18"/>
        </w:rPr>
        <w:br/>
      </w:r>
    </w:p>
    <w:p w14:paraId="32CBD65A" w14:textId="77777777" w:rsidR="00691017" w:rsidRPr="00F02619" w:rsidRDefault="00691017" w:rsidP="00691017">
      <w:pPr>
        <w:spacing w:after="0"/>
        <w:ind w:right="-780"/>
      </w:pPr>
      <w:r w:rsidRPr="00F02619">
        <w:rPr>
          <w:rFonts w:cs="Arial"/>
          <w:b/>
          <w:szCs w:val="18"/>
        </w:rPr>
        <w:t>Specific changes in the contract assets and the contract liabilities balances during the period are as follows:</w:t>
      </w:r>
      <w:r w:rsidRPr="00F02619">
        <w:rPr>
          <w:rFonts w:cs="Arial"/>
          <w:b/>
          <w:szCs w:val="18"/>
        </w:rPr>
        <w:br/>
      </w:r>
    </w:p>
    <w:tbl>
      <w:tblPr>
        <w:tblW w:w="5000" w:type="pct"/>
        <w:tblCellMar>
          <w:left w:w="10" w:type="dxa"/>
          <w:right w:w="10" w:type="dxa"/>
        </w:tblCellMar>
        <w:tblLook w:val="0000" w:firstRow="0" w:lastRow="0" w:firstColumn="0" w:lastColumn="0" w:noHBand="0" w:noVBand="0"/>
      </w:tblPr>
      <w:tblGrid>
        <w:gridCol w:w="957"/>
        <w:gridCol w:w="957"/>
        <w:gridCol w:w="6112"/>
        <w:gridCol w:w="957"/>
        <w:gridCol w:w="957"/>
      </w:tblGrid>
      <w:tr w:rsidR="00691017" w:rsidRPr="00F02619" w14:paraId="127B03DC"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AF7EA" w14:textId="2EB0A99D" w:rsidR="00691017" w:rsidRPr="00F02619" w:rsidRDefault="00474CEE" w:rsidP="00245549">
            <w:pPr>
              <w:spacing w:after="0"/>
              <w:jc w:val="right"/>
              <w:rPr>
                <w:rFonts w:cs="Arial"/>
                <w:b/>
                <w:szCs w:val="18"/>
              </w:rPr>
            </w:pPr>
            <w:r w:rsidRPr="00F02619">
              <w:rPr>
                <w:rFonts w:cs="Arial"/>
                <w:b/>
                <w:szCs w:val="18"/>
              </w:rPr>
              <w:t>2022/23</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5A5D8" w14:textId="5A0342AB" w:rsidR="00691017" w:rsidRPr="00F02619" w:rsidRDefault="00474CEE" w:rsidP="00245549">
            <w:pPr>
              <w:spacing w:after="0"/>
              <w:jc w:val="right"/>
              <w:rPr>
                <w:rFonts w:cs="Arial"/>
                <w:b/>
                <w:szCs w:val="18"/>
              </w:rPr>
            </w:pPr>
            <w:r w:rsidRPr="00F02619">
              <w:rPr>
                <w:rFonts w:cs="Arial"/>
                <w:b/>
                <w:szCs w:val="18"/>
              </w:rPr>
              <w:t>2022/23</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84781" w14:textId="77777777" w:rsidR="00691017" w:rsidRPr="00F02619" w:rsidRDefault="00691017" w:rsidP="00245549">
            <w:pPr>
              <w:spacing w:after="0"/>
              <w:jc w:val="right"/>
              <w:rPr>
                <w:rFonts w:cs="Arial"/>
                <w:b/>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BF941" w14:textId="05F4370B" w:rsidR="00691017" w:rsidRPr="00F02619" w:rsidRDefault="00474CEE" w:rsidP="00245549">
            <w:pPr>
              <w:spacing w:after="0"/>
              <w:jc w:val="right"/>
              <w:rPr>
                <w:rFonts w:cs="Arial"/>
                <w:b/>
                <w:szCs w:val="18"/>
              </w:rPr>
            </w:pPr>
            <w:r w:rsidRPr="00F02619">
              <w:rPr>
                <w:rFonts w:cs="Arial"/>
                <w:b/>
                <w:szCs w:val="18"/>
              </w:rPr>
              <w:t>2023/24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600D8" w14:textId="325CCAF2" w:rsidR="00691017" w:rsidRPr="00F02619" w:rsidRDefault="00474CEE" w:rsidP="00245549">
            <w:pPr>
              <w:spacing w:after="0"/>
              <w:jc w:val="right"/>
              <w:rPr>
                <w:rFonts w:cs="Arial"/>
                <w:b/>
                <w:szCs w:val="18"/>
              </w:rPr>
            </w:pPr>
            <w:r w:rsidRPr="00F02619">
              <w:rPr>
                <w:rFonts w:cs="Arial"/>
                <w:b/>
                <w:szCs w:val="18"/>
              </w:rPr>
              <w:t>2023/24</w:t>
            </w:r>
          </w:p>
        </w:tc>
      </w:tr>
      <w:tr w:rsidR="00691017" w:rsidRPr="00F02619" w14:paraId="3049C53E"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FDAE7" w14:textId="77777777" w:rsidR="00691017" w:rsidRPr="00F02619" w:rsidRDefault="00691017" w:rsidP="00245549">
            <w:pPr>
              <w:spacing w:after="0"/>
              <w:jc w:val="right"/>
              <w:rPr>
                <w:rFonts w:cs="Arial"/>
                <w:b/>
                <w:szCs w:val="18"/>
              </w:rPr>
            </w:pPr>
            <w:r w:rsidRPr="00F02619">
              <w:rPr>
                <w:rFonts w:cs="Arial"/>
                <w:b/>
                <w:szCs w:val="18"/>
              </w:rPr>
              <w:t>Contract</w:t>
            </w:r>
          </w:p>
          <w:p w14:paraId="568D8A70" w14:textId="77777777" w:rsidR="00691017" w:rsidRPr="00F02619" w:rsidRDefault="00691017" w:rsidP="00245549">
            <w:pPr>
              <w:spacing w:after="0"/>
              <w:jc w:val="right"/>
              <w:rPr>
                <w:rFonts w:cs="Arial"/>
                <w:b/>
                <w:szCs w:val="18"/>
              </w:rPr>
            </w:pPr>
            <w:r w:rsidRPr="00F02619">
              <w:rPr>
                <w:rFonts w:cs="Arial"/>
                <w:b/>
                <w:szCs w:val="18"/>
              </w:rPr>
              <w:t>Asset</w:t>
            </w:r>
          </w:p>
          <w:p w14:paraId="0F04BF36" w14:textId="77777777" w:rsidR="00691017" w:rsidRPr="00F02619" w:rsidRDefault="00691017" w:rsidP="00245549">
            <w:pPr>
              <w:spacing w:after="0"/>
              <w:jc w:val="right"/>
              <w:rPr>
                <w:rFonts w:cs="Arial"/>
                <w:b/>
                <w:szCs w:val="18"/>
              </w:rPr>
            </w:pPr>
            <w:r w:rsidRPr="00F02619">
              <w:rPr>
                <w:rFonts w:cs="Arial"/>
                <w:b/>
                <w:szCs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829E6" w14:textId="77777777" w:rsidR="00691017" w:rsidRPr="00F02619" w:rsidRDefault="00691017" w:rsidP="00245549">
            <w:pPr>
              <w:spacing w:after="0"/>
              <w:jc w:val="right"/>
              <w:rPr>
                <w:rFonts w:cs="Arial"/>
                <w:b/>
                <w:szCs w:val="18"/>
              </w:rPr>
            </w:pPr>
            <w:r w:rsidRPr="00F02619">
              <w:rPr>
                <w:rFonts w:cs="Arial"/>
                <w:b/>
                <w:szCs w:val="18"/>
              </w:rPr>
              <w:t>Contract</w:t>
            </w:r>
          </w:p>
          <w:p w14:paraId="53DC27A2" w14:textId="77777777" w:rsidR="00691017" w:rsidRPr="00F02619" w:rsidRDefault="00691017" w:rsidP="00245549">
            <w:pPr>
              <w:spacing w:after="0"/>
              <w:jc w:val="right"/>
              <w:rPr>
                <w:rFonts w:cs="Arial"/>
                <w:b/>
                <w:szCs w:val="18"/>
              </w:rPr>
            </w:pPr>
            <w:r w:rsidRPr="00F02619">
              <w:rPr>
                <w:rFonts w:cs="Arial"/>
                <w:b/>
                <w:szCs w:val="18"/>
              </w:rPr>
              <w:t>Liability</w:t>
            </w:r>
          </w:p>
          <w:p w14:paraId="3FE94BD7" w14:textId="77777777" w:rsidR="00691017" w:rsidRPr="00F02619" w:rsidRDefault="00691017" w:rsidP="00245549">
            <w:pPr>
              <w:spacing w:after="0"/>
              <w:jc w:val="right"/>
              <w:rPr>
                <w:rFonts w:cs="Arial"/>
                <w:b/>
                <w:szCs w:val="18"/>
              </w:rPr>
            </w:pPr>
            <w:r w:rsidRPr="00F02619">
              <w:rPr>
                <w:rFonts w:cs="Arial"/>
                <w:b/>
                <w:szCs w:val="18"/>
              </w:rPr>
              <w:t>£000</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F56B6" w14:textId="77777777" w:rsidR="00691017" w:rsidRPr="00F02619" w:rsidRDefault="00691017" w:rsidP="00245549">
            <w:pPr>
              <w:spacing w:after="0"/>
              <w:jc w:val="right"/>
              <w:rPr>
                <w:rFonts w:cs="Arial"/>
                <w:b/>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E7BA2" w14:textId="77777777" w:rsidR="00691017" w:rsidRPr="00F02619" w:rsidRDefault="00691017" w:rsidP="00245549">
            <w:pPr>
              <w:spacing w:after="0"/>
              <w:jc w:val="right"/>
              <w:rPr>
                <w:rFonts w:cs="Arial"/>
                <w:b/>
                <w:szCs w:val="18"/>
              </w:rPr>
            </w:pPr>
            <w:r w:rsidRPr="00F02619">
              <w:rPr>
                <w:rFonts w:cs="Arial"/>
                <w:b/>
                <w:szCs w:val="18"/>
              </w:rPr>
              <w:t>Contract</w:t>
            </w:r>
          </w:p>
          <w:p w14:paraId="0E599E8A" w14:textId="77777777" w:rsidR="00691017" w:rsidRPr="00F02619" w:rsidRDefault="00691017" w:rsidP="00245549">
            <w:pPr>
              <w:spacing w:after="0"/>
              <w:jc w:val="right"/>
              <w:rPr>
                <w:rFonts w:cs="Arial"/>
                <w:b/>
                <w:szCs w:val="18"/>
              </w:rPr>
            </w:pPr>
            <w:r w:rsidRPr="00F02619">
              <w:rPr>
                <w:rFonts w:cs="Arial"/>
                <w:b/>
                <w:szCs w:val="18"/>
              </w:rPr>
              <w:t>Asset</w:t>
            </w:r>
          </w:p>
          <w:p w14:paraId="1F23DFD0" w14:textId="77777777" w:rsidR="00691017" w:rsidRPr="00F02619" w:rsidRDefault="00691017" w:rsidP="00245549">
            <w:pPr>
              <w:spacing w:after="0"/>
              <w:jc w:val="right"/>
              <w:rPr>
                <w:rFonts w:cs="Arial"/>
                <w:b/>
                <w:szCs w:val="18"/>
              </w:rPr>
            </w:pPr>
            <w:r w:rsidRPr="00F02619">
              <w:rPr>
                <w:rFonts w:cs="Arial"/>
                <w:b/>
                <w:szCs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DF392" w14:textId="77777777" w:rsidR="00691017" w:rsidRPr="00F02619" w:rsidRDefault="00691017" w:rsidP="00245549">
            <w:pPr>
              <w:spacing w:after="0"/>
              <w:jc w:val="right"/>
              <w:rPr>
                <w:rFonts w:cs="Arial"/>
                <w:b/>
                <w:szCs w:val="18"/>
              </w:rPr>
            </w:pPr>
            <w:r w:rsidRPr="00F02619">
              <w:rPr>
                <w:rFonts w:cs="Arial"/>
                <w:b/>
                <w:szCs w:val="18"/>
              </w:rPr>
              <w:t>Contract</w:t>
            </w:r>
          </w:p>
          <w:p w14:paraId="4F860D0B" w14:textId="77777777" w:rsidR="00691017" w:rsidRPr="00F02619" w:rsidRDefault="00691017" w:rsidP="00245549">
            <w:pPr>
              <w:spacing w:after="0"/>
              <w:jc w:val="right"/>
              <w:rPr>
                <w:rFonts w:cs="Arial"/>
                <w:b/>
                <w:szCs w:val="18"/>
              </w:rPr>
            </w:pPr>
            <w:r w:rsidRPr="00F02619">
              <w:rPr>
                <w:rFonts w:cs="Arial"/>
                <w:b/>
                <w:szCs w:val="18"/>
              </w:rPr>
              <w:t>Liability</w:t>
            </w:r>
          </w:p>
          <w:p w14:paraId="64AF3323" w14:textId="77777777" w:rsidR="00691017" w:rsidRPr="00F02619" w:rsidRDefault="00691017" w:rsidP="00245549">
            <w:pPr>
              <w:spacing w:after="0"/>
              <w:jc w:val="right"/>
              <w:rPr>
                <w:rFonts w:cs="Arial"/>
                <w:b/>
                <w:szCs w:val="18"/>
              </w:rPr>
            </w:pPr>
            <w:r w:rsidRPr="00F02619">
              <w:rPr>
                <w:rFonts w:cs="Arial"/>
                <w:b/>
                <w:szCs w:val="18"/>
              </w:rPr>
              <w:t>£000</w:t>
            </w:r>
          </w:p>
        </w:tc>
      </w:tr>
      <w:tr w:rsidR="00691017" w:rsidRPr="00F02619" w14:paraId="17384A8D"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0BB36" w14:textId="77777777" w:rsidR="00691017" w:rsidRPr="00F02619" w:rsidRDefault="00691017"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AB85F" w14:textId="77777777" w:rsidR="00691017" w:rsidRPr="00F02619" w:rsidRDefault="00691017" w:rsidP="00245549">
            <w:pPr>
              <w:spacing w:after="0"/>
              <w:jc w:val="right"/>
              <w:rPr>
                <w:rFonts w:cs="Arial"/>
                <w:szCs w:val="18"/>
              </w:rPr>
            </w:pPr>
            <w:r w:rsidRPr="00F02619">
              <w:rPr>
                <w:rFonts w:cs="Arial"/>
                <w:szCs w:val="18"/>
              </w:rPr>
              <w:t>-</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FDF5D" w14:textId="77777777" w:rsidR="00691017" w:rsidRPr="00F02619" w:rsidRDefault="00691017" w:rsidP="00245549">
            <w:pPr>
              <w:spacing w:after="0"/>
              <w:rPr>
                <w:rFonts w:cs="Arial"/>
                <w:szCs w:val="18"/>
              </w:rPr>
            </w:pPr>
            <w:r w:rsidRPr="00F02619">
              <w:rPr>
                <w:rFonts w:cs="Arial"/>
                <w:szCs w:val="18"/>
              </w:rPr>
              <w:t>Contract assets and liabilities at the beginning of the year</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8DE3C" w14:textId="0860A005" w:rsidR="00691017" w:rsidRPr="00F02619" w:rsidRDefault="0085452C"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2698E" w14:textId="06821C5E" w:rsidR="00691017" w:rsidRPr="00F02619" w:rsidRDefault="0085452C" w:rsidP="00245549">
            <w:pPr>
              <w:spacing w:after="0"/>
              <w:jc w:val="right"/>
              <w:rPr>
                <w:rFonts w:cs="Arial"/>
                <w:szCs w:val="18"/>
              </w:rPr>
            </w:pPr>
            <w:r w:rsidRPr="00F02619">
              <w:rPr>
                <w:rFonts w:cs="Arial"/>
                <w:szCs w:val="18"/>
              </w:rPr>
              <w:t>-</w:t>
            </w:r>
          </w:p>
        </w:tc>
      </w:tr>
      <w:tr w:rsidR="00691017" w:rsidRPr="00F02619" w14:paraId="7BE72B46"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0AE28" w14:textId="77777777" w:rsidR="00691017" w:rsidRPr="00F02619" w:rsidRDefault="00691017"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61170" w14:textId="77777777" w:rsidR="00691017" w:rsidRPr="00F02619" w:rsidRDefault="00691017" w:rsidP="00245549">
            <w:pPr>
              <w:spacing w:after="0"/>
              <w:jc w:val="right"/>
              <w:rPr>
                <w:rFonts w:cs="Arial"/>
                <w:szCs w:val="18"/>
              </w:rPr>
            </w:pPr>
            <w:r w:rsidRPr="00F02619">
              <w:rPr>
                <w:rFonts w:cs="Arial"/>
                <w:szCs w:val="18"/>
              </w:rPr>
              <w:t>-</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7FEE2" w14:textId="77777777" w:rsidR="00691017" w:rsidRPr="00F02619" w:rsidRDefault="00691017" w:rsidP="00245549">
            <w:pPr>
              <w:spacing w:after="0"/>
              <w:rPr>
                <w:rFonts w:cs="Arial"/>
                <w:szCs w:val="18"/>
              </w:rPr>
            </w:pPr>
            <w:r w:rsidRPr="00F02619">
              <w:rPr>
                <w:rFonts w:cs="Arial"/>
                <w:szCs w:val="18"/>
              </w:rPr>
              <w:t>Increases / decreases due to cash received (paid)</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9EE0E" w14:textId="7DE7923D" w:rsidR="00691017" w:rsidRPr="00F02619" w:rsidRDefault="0085452C"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E73A4" w14:textId="26E6FCEF" w:rsidR="00691017" w:rsidRPr="00F02619" w:rsidRDefault="0085452C" w:rsidP="00245549">
            <w:pPr>
              <w:spacing w:after="0"/>
              <w:jc w:val="right"/>
              <w:rPr>
                <w:rFonts w:cs="Arial"/>
                <w:szCs w:val="18"/>
              </w:rPr>
            </w:pPr>
            <w:r w:rsidRPr="00F02619">
              <w:rPr>
                <w:rFonts w:cs="Arial"/>
                <w:szCs w:val="18"/>
              </w:rPr>
              <w:t>-</w:t>
            </w:r>
          </w:p>
        </w:tc>
      </w:tr>
      <w:tr w:rsidR="00691017" w:rsidRPr="00F02619" w14:paraId="69443E18"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40E51" w14:textId="77777777" w:rsidR="00691017" w:rsidRPr="00F02619" w:rsidRDefault="00691017" w:rsidP="00245549">
            <w:pPr>
              <w:spacing w:after="0"/>
              <w:jc w:val="right"/>
              <w:rPr>
                <w:rFonts w:cs="Arial"/>
                <w:b/>
                <w:szCs w:val="18"/>
              </w:rPr>
            </w:pPr>
            <w:r w:rsidRPr="00F02619">
              <w:rPr>
                <w:rFonts w:cs="Arial"/>
                <w:b/>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63D39" w14:textId="77777777" w:rsidR="00691017" w:rsidRPr="00F02619" w:rsidRDefault="00691017" w:rsidP="00245549">
            <w:pPr>
              <w:spacing w:after="0"/>
              <w:jc w:val="right"/>
              <w:rPr>
                <w:rFonts w:cs="Arial"/>
                <w:b/>
                <w:szCs w:val="18"/>
              </w:rPr>
            </w:pPr>
            <w:r w:rsidRPr="00F02619">
              <w:rPr>
                <w:rFonts w:cs="Arial"/>
                <w:b/>
                <w:szCs w:val="18"/>
              </w:rPr>
              <w:t>-</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7A108" w14:textId="77777777" w:rsidR="00691017" w:rsidRPr="00F02619" w:rsidRDefault="00691017" w:rsidP="00245549">
            <w:pPr>
              <w:spacing w:after="0"/>
              <w:rPr>
                <w:rFonts w:cs="Arial"/>
                <w:b/>
                <w:szCs w:val="18"/>
              </w:rPr>
            </w:pPr>
            <w:r w:rsidRPr="00F02619">
              <w:rPr>
                <w:rFonts w:cs="Arial"/>
                <w:b/>
                <w:szCs w:val="18"/>
              </w:rPr>
              <w:t>Transfers from contract assets / (liabilities) recognised at the beginning of the period to receivables (payables)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963FB" w14:textId="37E237BB" w:rsidR="00691017" w:rsidRPr="00F02619" w:rsidRDefault="0085452C" w:rsidP="00245549">
            <w:pPr>
              <w:spacing w:after="0"/>
              <w:jc w:val="right"/>
              <w:rPr>
                <w:rFonts w:cs="Arial"/>
                <w:b/>
                <w:szCs w:val="18"/>
              </w:rPr>
            </w:pPr>
            <w:r w:rsidRPr="00F02619">
              <w:rPr>
                <w:rFonts w:cs="Arial"/>
                <w:b/>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D773E" w14:textId="0A818C10" w:rsidR="00691017" w:rsidRPr="00F02619" w:rsidRDefault="0085452C" w:rsidP="00245549">
            <w:pPr>
              <w:spacing w:after="0"/>
              <w:jc w:val="right"/>
              <w:rPr>
                <w:rFonts w:cs="Arial"/>
                <w:b/>
                <w:szCs w:val="18"/>
              </w:rPr>
            </w:pPr>
            <w:r w:rsidRPr="00F02619">
              <w:rPr>
                <w:rFonts w:cs="Arial"/>
                <w:b/>
                <w:szCs w:val="18"/>
              </w:rPr>
              <w:t>-</w:t>
            </w:r>
          </w:p>
        </w:tc>
      </w:tr>
      <w:tr w:rsidR="00691017" w:rsidRPr="00F02619" w14:paraId="339BF3F4"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EFDE0" w14:textId="77777777" w:rsidR="00691017" w:rsidRPr="00F02619" w:rsidRDefault="00691017"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E6E71" w14:textId="77777777" w:rsidR="00691017" w:rsidRPr="00F02619" w:rsidRDefault="00691017" w:rsidP="00245549">
            <w:pPr>
              <w:spacing w:after="0"/>
              <w:jc w:val="right"/>
              <w:rPr>
                <w:rFonts w:cs="Arial"/>
                <w:szCs w:val="18"/>
              </w:rPr>
            </w:pPr>
            <w:r w:rsidRPr="00F02619">
              <w:rPr>
                <w:rFonts w:cs="Arial"/>
                <w:szCs w:val="18"/>
              </w:rPr>
              <w:t>-</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FA677" w14:textId="77777777" w:rsidR="00691017" w:rsidRPr="00F02619" w:rsidRDefault="00691017" w:rsidP="00245549">
            <w:pPr>
              <w:spacing w:after="0"/>
              <w:rPr>
                <w:rFonts w:cs="Arial"/>
                <w:szCs w:val="18"/>
              </w:rPr>
            </w:pPr>
            <w:r w:rsidRPr="00F02619">
              <w:rPr>
                <w:rFonts w:cs="Arial"/>
                <w:szCs w:val="18"/>
              </w:rPr>
              <w:t xml:space="preserve">Changes </w:t>
            </w:r>
            <w:proofErr w:type="gramStart"/>
            <w:r w:rsidRPr="00F02619">
              <w:rPr>
                <w:rFonts w:cs="Arial"/>
                <w:szCs w:val="18"/>
              </w:rPr>
              <w:t>as a result of</w:t>
            </w:r>
            <w:proofErr w:type="gramEnd"/>
            <w:r w:rsidRPr="00F02619">
              <w:rPr>
                <w:rFonts w:cs="Arial"/>
                <w:szCs w:val="18"/>
              </w:rPr>
              <w:t xml:space="preserve"> changes in the measure of progress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1ECA8" w14:textId="7C80C74A" w:rsidR="00691017" w:rsidRPr="00F02619" w:rsidRDefault="0085452C" w:rsidP="00245549">
            <w:pPr>
              <w:spacing w:after="0"/>
              <w:jc w:val="right"/>
              <w:rPr>
                <w:rFonts w:cs="Arial"/>
                <w:szCs w:val="18"/>
              </w:rPr>
            </w:pPr>
            <w:r w:rsidRPr="00F02619">
              <w:rPr>
                <w:rFonts w:cs="Arial"/>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0E988" w14:textId="2F527C91" w:rsidR="00691017" w:rsidRPr="00F02619" w:rsidRDefault="0085452C" w:rsidP="00245549">
            <w:pPr>
              <w:spacing w:after="0"/>
              <w:jc w:val="right"/>
              <w:rPr>
                <w:rFonts w:cs="Arial"/>
                <w:szCs w:val="18"/>
              </w:rPr>
            </w:pPr>
            <w:r w:rsidRPr="00F02619">
              <w:rPr>
                <w:rFonts w:cs="Arial"/>
                <w:szCs w:val="18"/>
              </w:rPr>
              <w:t>-</w:t>
            </w:r>
          </w:p>
        </w:tc>
      </w:tr>
      <w:tr w:rsidR="00691017" w:rsidRPr="00F02619" w14:paraId="6B60D04A" w14:textId="77777777" w:rsidTr="00245549">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AA08D" w14:textId="77777777" w:rsidR="00691017" w:rsidRPr="00F02619" w:rsidRDefault="00691017" w:rsidP="00245549">
            <w:pPr>
              <w:spacing w:after="0"/>
              <w:jc w:val="right"/>
              <w:rPr>
                <w:rFonts w:cs="Arial"/>
                <w:b/>
                <w:szCs w:val="18"/>
              </w:rPr>
            </w:pPr>
            <w:r w:rsidRPr="00F02619">
              <w:rPr>
                <w:rFonts w:cs="Arial"/>
                <w:b/>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DEA95" w14:textId="77777777" w:rsidR="00691017" w:rsidRPr="00F02619" w:rsidRDefault="00691017" w:rsidP="00245549">
            <w:pPr>
              <w:spacing w:after="0"/>
              <w:jc w:val="right"/>
              <w:rPr>
                <w:rFonts w:cs="Arial"/>
                <w:b/>
                <w:szCs w:val="18"/>
              </w:rPr>
            </w:pPr>
            <w:r w:rsidRPr="00F02619">
              <w:rPr>
                <w:rFonts w:cs="Arial"/>
                <w:b/>
                <w:szCs w:val="18"/>
              </w:rPr>
              <w:t>-</w:t>
            </w:r>
          </w:p>
        </w:tc>
        <w:tc>
          <w:tcPr>
            <w:tcW w:w="6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D3A29" w14:textId="77777777" w:rsidR="00691017" w:rsidRPr="00F02619" w:rsidRDefault="00691017" w:rsidP="00245549">
            <w:pPr>
              <w:spacing w:after="0"/>
              <w:rPr>
                <w:rFonts w:cs="Arial"/>
                <w:b/>
                <w:szCs w:val="18"/>
              </w:rPr>
            </w:pPr>
            <w:r w:rsidRPr="00F02619">
              <w:rPr>
                <w:rFonts w:cs="Arial"/>
                <w:b/>
                <w:szCs w:val="18"/>
              </w:rPr>
              <w:t>Contract assets and liabilities at the end of the year</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D08A4" w14:textId="736A5139" w:rsidR="00691017" w:rsidRPr="00F02619" w:rsidRDefault="0085452C" w:rsidP="00245549">
            <w:pPr>
              <w:spacing w:after="0"/>
              <w:jc w:val="right"/>
              <w:rPr>
                <w:rFonts w:cs="Arial"/>
                <w:b/>
                <w:szCs w:val="18"/>
              </w:rPr>
            </w:pPr>
            <w:r w:rsidRPr="00F02619">
              <w:rPr>
                <w:rFonts w:cs="Arial"/>
                <w:b/>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15BEF" w14:textId="50BAF4E9" w:rsidR="00691017" w:rsidRPr="00F02619" w:rsidRDefault="0085452C" w:rsidP="00245549">
            <w:pPr>
              <w:spacing w:after="0"/>
              <w:jc w:val="right"/>
              <w:rPr>
                <w:rFonts w:cs="Arial"/>
                <w:b/>
                <w:szCs w:val="18"/>
              </w:rPr>
            </w:pPr>
            <w:r w:rsidRPr="00F02619">
              <w:rPr>
                <w:rFonts w:cs="Arial"/>
                <w:b/>
                <w:szCs w:val="18"/>
              </w:rPr>
              <w:t>-</w:t>
            </w:r>
          </w:p>
        </w:tc>
      </w:tr>
    </w:tbl>
    <w:p w14:paraId="75C8002D" w14:textId="77777777" w:rsidR="00691017" w:rsidRPr="00F02619" w:rsidRDefault="00691017" w:rsidP="00630011">
      <w:pPr>
        <w:spacing w:after="0"/>
        <w:ind w:right="-780"/>
        <w:rPr>
          <w:color w:val="FF0000"/>
        </w:rPr>
      </w:pPr>
    </w:p>
    <w:p w14:paraId="022DD187" w14:textId="77777777" w:rsidR="00691017" w:rsidRPr="00F02619" w:rsidRDefault="00691017" w:rsidP="00630011">
      <w:pPr>
        <w:spacing w:after="0"/>
        <w:ind w:right="-780"/>
        <w:rPr>
          <w:color w:val="FF0000"/>
        </w:rPr>
      </w:pPr>
    </w:p>
    <w:p w14:paraId="1973A554"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w:t>
      </w:r>
      <w:r w:rsidRPr="00F02619">
        <w:rPr>
          <w:rFonts w:cs="Arial"/>
          <w:b/>
          <w:bCs/>
          <w:sz w:val="22"/>
          <w:szCs w:val="22"/>
        </w:rPr>
        <w:t>8</w:t>
      </w:r>
      <w:r w:rsidRPr="00F02619">
        <w:rPr>
          <w:rFonts w:cs="Arial"/>
          <w:b/>
          <w:bCs/>
          <w:sz w:val="22"/>
          <w:szCs w:val="22"/>
        </w:rPr>
        <w:tab/>
        <w:t>Adjustments Permitted Under Accounting Standards and Between Accounting Basis and Funding Basis Under Regulations</w:t>
      </w:r>
    </w:p>
    <w:p w14:paraId="049A40FD" w14:textId="77777777" w:rsidR="00F63F8B" w:rsidRPr="00F02619" w:rsidRDefault="006B60F4">
      <w:pPr>
        <w:spacing w:before="88" w:after="0"/>
        <w:ind w:right="-255"/>
      </w:pPr>
      <w:r w:rsidRPr="00F02619">
        <w:rPr>
          <w:rFonts w:cs="Arial"/>
          <w:szCs w:val="18"/>
        </w:rPr>
        <w:t>This note details the adjustments that are made to the total comprehensive income and expenditure recognised by the</w:t>
      </w:r>
      <w:r w:rsidRPr="00F02619">
        <w:rPr>
          <w:rFonts w:cs="Arial"/>
          <w:spacing w:val="10"/>
          <w:szCs w:val="18"/>
        </w:rPr>
        <w:t xml:space="preserve"> </w:t>
      </w:r>
      <w:r w:rsidRPr="00F02619">
        <w:rPr>
          <w:rFonts w:cs="Arial"/>
          <w:szCs w:val="18"/>
        </w:rPr>
        <w:t>council</w:t>
      </w:r>
      <w:r w:rsidRPr="00F02619">
        <w:rPr>
          <w:rFonts w:cs="Arial"/>
          <w:spacing w:val="10"/>
          <w:szCs w:val="18"/>
        </w:rPr>
        <w:t xml:space="preserve"> </w:t>
      </w:r>
      <w:r w:rsidRPr="00F02619">
        <w:rPr>
          <w:rFonts w:cs="Arial"/>
          <w:szCs w:val="18"/>
        </w:rPr>
        <w:t>in</w:t>
      </w:r>
      <w:r w:rsidRPr="00F02619">
        <w:rPr>
          <w:rFonts w:cs="Arial"/>
          <w:spacing w:val="10"/>
          <w:szCs w:val="18"/>
        </w:rPr>
        <w:t xml:space="preserve"> </w:t>
      </w:r>
      <w:r w:rsidRPr="00F02619">
        <w:rPr>
          <w:rFonts w:cs="Arial"/>
          <w:szCs w:val="18"/>
        </w:rPr>
        <w:t>the</w:t>
      </w:r>
      <w:r w:rsidRPr="00F02619">
        <w:rPr>
          <w:rFonts w:cs="Arial"/>
          <w:spacing w:val="11"/>
          <w:szCs w:val="18"/>
        </w:rPr>
        <w:t xml:space="preserve"> </w:t>
      </w:r>
      <w:r w:rsidRPr="00F02619">
        <w:rPr>
          <w:rFonts w:cs="Arial"/>
          <w:szCs w:val="18"/>
        </w:rPr>
        <w:t>year</w:t>
      </w:r>
      <w:r w:rsidRPr="00F02619">
        <w:rPr>
          <w:rFonts w:cs="Arial"/>
          <w:spacing w:val="10"/>
          <w:szCs w:val="18"/>
        </w:rPr>
        <w:t xml:space="preserve"> </w:t>
      </w:r>
      <w:r w:rsidRPr="00F02619">
        <w:rPr>
          <w:rFonts w:cs="Arial"/>
          <w:szCs w:val="18"/>
        </w:rPr>
        <w:t>in</w:t>
      </w:r>
      <w:r w:rsidRPr="00F02619">
        <w:rPr>
          <w:rFonts w:cs="Arial"/>
          <w:spacing w:val="10"/>
          <w:szCs w:val="18"/>
        </w:rPr>
        <w:t xml:space="preserve"> </w:t>
      </w:r>
      <w:r w:rsidRPr="00F02619">
        <w:rPr>
          <w:rFonts w:cs="Arial"/>
          <w:szCs w:val="18"/>
        </w:rPr>
        <w:t>accordance</w:t>
      </w:r>
      <w:r w:rsidRPr="00F02619">
        <w:rPr>
          <w:rFonts w:cs="Arial"/>
          <w:spacing w:val="11"/>
          <w:szCs w:val="18"/>
        </w:rPr>
        <w:t xml:space="preserve"> </w:t>
      </w:r>
      <w:r w:rsidRPr="00F02619">
        <w:rPr>
          <w:rFonts w:cs="Arial"/>
          <w:szCs w:val="18"/>
        </w:rPr>
        <w:t>with</w:t>
      </w:r>
      <w:r w:rsidRPr="00F02619">
        <w:rPr>
          <w:rFonts w:cs="Arial"/>
          <w:spacing w:val="10"/>
          <w:szCs w:val="18"/>
        </w:rPr>
        <w:t xml:space="preserve"> </w:t>
      </w:r>
      <w:r w:rsidRPr="00F02619">
        <w:rPr>
          <w:rFonts w:cs="Arial"/>
          <w:szCs w:val="18"/>
        </w:rPr>
        <w:t>proper</w:t>
      </w:r>
      <w:r w:rsidRPr="00F02619">
        <w:rPr>
          <w:rFonts w:cs="Arial"/>
          <w:spacing w:val="10"/>
          <w:szCs w:val="18"/>
        </w:rPr>
        <w:t xml:space="preserve"> </w:t>
      </w:r>
      <w:r w:rsidRPr="00F02619">
        <w:rPr>
          <w:rFonts w:cs="Arial"/>
          <w:szCs w:val="18"/>
        </w:rPr>
        <w:t>accounting</w:t>
      </w:r>
      <w:r w:rsidRPr="00F02619">
        <w:rPr>
          <w:rFonts w:cs="Arial"/>
          <w:spacing w:val="11"/>
          <w:szCs w:val="18"/>
        </w:rPr>
        <w:t xml:space="preserve"> </w:t>
      </w:r>
      <w:r w:rsidRPr="00F02619">
        <w:rPr>
          <w:rFonts w:cs="Arial"/>
          <w:szCs w:val="18"/>
        </w:rPr>
        <w:t>practice</w:t>
      </w:r>
      <w:r w:rsidRPr="00F02619">
        <w:rPr>
          <w:rFonts w:cs="Arial"/>
          <w:spacing w:val="10"/>
          <w:szCs w:val="18"/>
        </w:rPr>
        <w:t xml:space="preserve"> </w:t>
      </w:r>
      <w:r w:rsidRPr="00F02619">
        <w:rPr>
          <w:rFonts w:cs="Arial"/>
          <w:szCs w:val="18"/>
        </w:rPr>
        <w:t>to</w:t>
      </w:r>
      <w:r w:rsidRPr="00F02619">
        <w:rPr>
          <w:rFonts w:cs="Arial"/>
          <w:spacing w:val="10"/>
          <w:szCs w:val="18"/>
        </w:rPr>
        <w:t xml:space="preserve"> </w:t>
      </w:r>
      <w:r w:rsidRPr="00F02619">
        <w:rPr>
          <w:rFonts w:cs="Arial"/>
          <w:szCs w:val="18"/>
        </w:rPr>
        <w:t>arrive</w:t>
      </w:r>
      <w:r w:rsidRPr="00F02619">
        <w:rPr>
          <w:rFonts w:cs="Arial"/>
          <w:spacing w:val="11"/>
          <w:szCs w:val="18"/>
        </w:rPr>
        <w:t xml:space="preserve"> </w:t>
      </w:r>
      <w:r w:rsidRPr="00F02619">
        <w:rPr>
          <w:rFonts w:cs="Arial"/>
          <w:szCs w:val="18"/>
        </w:rPr>
        <w:t>at</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resources</w:t>
      </w:r>
      <w:r w:rsidRPr="00F02619">
        <w:rPr>
          <w:rFonts w:cs="Arial"/>
          <w:spacing w:val="11"/>
          <w:szCs w:val="18"/>
        </w:rPr>
        <w:t xml:space="preserve"> </w:t>
      </w:r>
      <w:r w:rsidRPr="00F02619">
        <w:rPr>
          <w:rFonts w:cs="Arial"/>
          <w:szCs w:val="18"/>
        </w:rPr>
        <w:t>that</w:t>
      </w:r>
      <w:r w:rsidRPr="00F02619">
        <w:rPr>
          <w:rFonts w:cs="Arial"/>
          <w:spacing w:val="10"/>
          <w:szCs w:val="18"/>
        </w:rPr>
        <w:t xml:space="preserve"> </w:t>
      </w:r>
      <w:r w:rsidRPr="00F02619">
        <w:rPr>
          <w:rFonts w:cs="Arial"/>
          <w:szCs w:val="18"/>
        </w:rPr>
        <w:t>are</w:t>
      </w:r>
      <w:r w:rsidRPr="00F02619">
        <w:rPr>
          <w:rFonts w:cs="Arial"/>
          <w:spacing w:val="10"/>
          <w:szCs w:val="18"/>
        </w:rPr>
        <w:t xml:space="preserve"> </w:t>
      </w:r>
      <w:r w:rsidRPr="00F02619">
        <w:rPr>
          <w:rFonts w:cs="Arial"/>
          <w:szCs w:val="18"/>
        </w:rPr>
        <w:t>specified</w:t>
      </w:r>
      <w:r w:rsidRPr="00F02619">
        <w:rPr>
          <w:rFonts w:cs="Arial"/>
          <w:spacing w:val="11"/>
          <w:szCs w:val="18"/>
        </w:rPr>
        <w:t xml:space="preserve"> </w:t>
      </w:r>
      <w:r w:rsidRPr="00F02619">
        <w:rPr>
          <w:rFonts w:cs="Arial"/>
          <w:spacing w:val="-8"/>
          <w:szCs w:val="18"/>
        </w:rPr>
        <w:t>by</w:t>
      </w:r>
      <w:r w:rsidRPr="00F02619">
        <w:rPr>
          <w:rFonts w:cs="Arial"/>
          <w:szCs w:val="18"/>
        </w:rPr>
        <w:t xml:space="preserve"> </w:t>
      </w:r>
      <w:r w:rsidRPr="00F02619">
        <w:rPr>
          <w:rFonts w:cs="Arial"/>
          <w:w w:val="105"/>
          <w:szCs w:val="18"/>
        </w:rPr>
        <w:t>statutory</w:t>
      </w:r>
      <w:r w:rsidRPr="00F02619">
        <w:rPr>
          <w:rFonts w:cs="Arial"/>
          <w:spacing w:val="-15"/>
          <w:w w:val="105"/>
          <w:szCs w:val="18"/>
        </w:rPr>
        <w:t xml:space="preserve"> </w:t>
      </w:r>
      <w:r w:rsidRPr="00F02619">
        <w:rPr>
          <w:rFonts w:cs="Arial"/>
          <w:w w:val="105"/>
          <w:szCs w:val="18"/>
        </w:rPr>
        <w:t>provisions</w:t>
      </w:r>
      <w:r w:rsidRPr="00F02619">
        <w:rPr>
          <w:rFonts w:cs="Arial"/>
          <w:spacing w:val="-14"/>
          <w:w w:val="105"/>
          <w:szCs w:val="18"/>
        </w:rPr>
        <w:t xml:space="preserve"> </w:t>
      </w:r>
      <w:r w:rsidRPr="00F02619">
        <w:rPr>
          <w:rFonts w:cs="Arial"/>
          <w:w w:val="105"/>
          <w:szCs w:val="18"/>
        </w:rPr>
        <w:t>as</w:t>
      </w:r>
      <w:r w:rsidRPr="00F02619">
        <w:rPr>
          <w:rFonts w:cs="Arial"/>
          <w:spacing w:val="-15"/>
          <w:w w:val="105"/>
          <w:szCs w:val="18"/>
        </w:rPr>
        <w:t xml:space="preserve"> </w:t>
      </w:r>
      <w:r w:rsidRPr="00F02619">
        <w:rPr>
          <w:rFonts w:cs="Arial"/>
          <w:w w:val="105"/>
          <w:szCs w:val="18"/>
        </w:rPr>
        <w:t>being</w:t>
      </w:r>
      <w:r w:rsidRPr="00F02619">
        <w:rPr>
          <w:rFonts w:cs="Arial"/>
          <w:spacing w:val="-14"/>
          <w:w w:val="105"/>
          <w:szCs w:val="18"/>
        </w:rPr>
        <w:t xml:space="preserve"> </w:t>
      </w:r>
      <w:r w:rsidRPr="00F02619">
        <w:rPr>
          <w:rFonts w:cs="Arial"/>
          <w:w w:val="105"/>
          <w:szCs w:val="18"/>
        </w:rPr>
        <w:t>available</w:t>
      </w:r>
      <w:r w:rsidRPr="00F02619">
        <w:rPr>
          <w:rFonts w:cs="Arial"/>
          <w:spacing w:val="-14"/>
          <w:w w:val="105"/>
          <w:szCs w:val="18"/>
        </w:rPr>
        <w:t xml:space="preserve"> </w:t>
      </w:r>
      <w:r w:rsidRPr="00F02619">
        <w:rPr>
          <w:rFonts w:cs="Arial"/>
          <w:w w:val="105"/>
          <w:szCs w:val="18"/>
        </w:rPr>
        <w:t>to</w:t>
      </w:r>
      <w:r w:rsidRPr="00F02619">
        <w:rPr>
          <w:rFonts w:cs="Arial"/>
          <w:spacing w:val="-15"/>
          <w:w w:val="105"/>
          <w:szCs w:val="18"/>
        </w:rPr>
        <w:t xml:space="preserve"> </w:t>
      </w:r>
      <w:r w:rsidRPr="00F02619">
        <w:rPr>
          <w:rFonts w:cs="Arial"/>
          <w:w w:val="105"/>
          <w:szCs w:val="18"/>
        </w:rPr>
        <w:t>the</w:t>
      </w:r>
      <w:r w:rsidRPr="00F02619">
        <w:rPr>
          <w:rFonts w:cs="Arial"/>
          <w:spacing w:val="-14"/>
          <w:w w:val="105"/>
          <w:szCs w:val="18"/>
        </w:rPr>
        <w:t xml:space="preserve"> </w:t>
      </w:r>
      <w:r w:rsidRPr="00F02619">
        <w:rPr>
          <w:rFonts w:cs="Arial"/>
          <w:w w:val="105"/>
          <w:szCs w:val="18"/>
        </w:rPr>
        <w:t>council</w:t>
      </w:r>
      <w:r w:rsidRPr="00F02619">
        <w:rPr>
          <w:rFonts w:cs="Arial"/>
          <w:spacing w:val="-14"/>
          <w:w w:val="105"/>
          <w:szCs w:val="18"/>
        </w:rPr>
        <w:t xml:space="preserve"> </w:t>
      </w:r>
      <w:r w:rsidRPr="00F02619">
        <w:rPr>
          <w:rFonts w:cs="Arial"/>
          <w:w w:val="105"/>
          <w:szCs w:val="18"/>
        </w:rPr>
        <w:t>to</w:t>
      </w:r>
      <w:r w:rsidRPr="00F02619">
        <w:rPr>
          <w:rFonts w:cs="Arial"/>
          <w:spacing w:val="-15"/>
          <w:w w:val="105"/>
          <w:szCs w:val="18"/>
        </w:rPr>
        <w:t xml:space="preserve"> </w:t>
      </w:r>
      <w:r w:rsidRPr="00F02619">
        <w:rPr>
          <w:rFonts w:cs="Arial"/>
          <w:w w:val="105"/>
          <w:szCs w:val="18"/>
        </w:rPr>
        <w:t>meet</w:t>
      </w:r>
      <w:r w:rsidRPr="00F02619">
        <w:rPr>
          <w:rFonts w:cs="Arial"/>
          <w:spacing w:val="-14"/>
          <w:w w:val="105"/>
          <w:szCs w:val="18"/>
        </w:rPr>
        <w:t xml:space="preserve"> </w:t>
      </w:r>
      <w:r w:rsidRPr="00F02619">
        <w:rPr>
          <w:rFonts w:cs="Arial"/>
          <w:w w:val="105"/>
          <w:szCs w:val="18"/>
        </w:rPr>
        <w:t>future</w:t>
      </w:r>
      <w:r w:rsidRPr="00F02619">
        <w:rPr>
          <w:rFonts w:cs="Arial"/>
          <w:spacing w:val="-14"/>
          <w:w w:val="105"/>
          <w:szCs w:val="18"/>
        </w:rPr>
        <w:t xml:space="preserve"> </w:t>
      </w:r>
      <w:r w:rsidRPr="00F02619">
        <w:rPr>
          <w:rFonts w:cs="Arial"/>
          <w:w w:val="105"/>
          <w:szCs w:val="18"/>
        </w:rPr>
        <w:t>capital</w:t>
      </w:r>
      <w:r w:rsidRPr="00F02619">
        <w:rPr>
          <w:rFonts w:cs="Arial"/>
          <w:spacing w:val="-15"/>
          <w:w w:val="105"/>
          <w:szCs w:val="18"/>
        </w:rPr>
        <w:t xml:space="preserve"> </w:t>
      </w:r>
      <w:r w:rsidRPr="00F02619">
        <w:rPr>
          <w:rFonts w:cs="Arial"/>
          <w:w w:val="105"/>
          <w:szCs w:val="18"/>
        </w:rPr>
        <w:t>and</w:t>
      </w:r>
      <w:r w:rsidRPr="00F02619">
        <w:rPr>
          <w:rFonts w:cs="Arial"/>
          <w:spacing w:val="-14"/>
          <w:w w:val="105"/>
          <w:szCs w:val="18"/>
        </w:rPr>
        <w:t xml:space="preserve"> </w:t>
      </w:r>
      <w:r w:rsidRPr="00F02619">
        <w:rPr>
          <w:rFonts w:cs="Arial"/>
          <w:w w:val="105"/>
          <w:szCs w:val="18"/>
        </w:rPr>
        <w:t>revenue</w:t>
      </w:r>
      <w:r w:rsidRPr="00F02619">
        <w:rPr>
          <w:rFonts w:cs="Arial"/>
          <w:spacing w:val="-14"/>
          <w:w w:val="105"/>
          <w:szCs w:val="18"/>
        </w:rPr>
        <w:t xml:space="preserve"> </w:t>
      </w:r>
      <w:r w:rsidRPr="00F02619">
        <w:rPr>
          <w:rFonts w:cs="Arial"/>
          <w:w w:val="105"/>
          <w:szCs w:val="18"/>
        </w:rPr>
        <w:t>expenditure.</w:t>
      </w:r>
      <w:r w:rsidRPr="00F02619">
        <w:rPr>
          <w:rFonts w:cs="Arial"/>
          <w:spacing w:val="-15"/>
          <w:w w:val="105"/>
          <w:szCs w:val="18"/>
        </w:rPr>
        <w:t xml:space="preserve"> </w:t>
      </w:r>
      <w:r w:rsidRPr="00F02619">
        <w:rPr>
          <w:rFonts w:cs="Arial"/>
          <w:w w:val="105"/>
          <w:szCs w:val="18"/>
        </w:rPr>
        <w:t>The</w:t>
      </w:r>
      <w:r w:rsidRPr="00F02619">
        <w:rPr>
          <w:rFonts w:cs="Arial"/>
          <w:spacing w:val="-14"/>
          <w:w w:val="105"/>
          <w:szCs w:val="18"/>
        </w:rPr>
        <w:t xml:space="preserve"> </w:t>
      </w:r>
      <w:r w:rsidRPr="00F02619">
        <w:rPr>
          <w:rFonts w:cs="Arial"/>
          <w:w w:val="105"/>
          <w:szCs w:val="18"/>
        </w:rPr>
        <w:t>following</w:t>
      </w:r>
      <w:r w:rsidRPr="00F02619">
        <w:rPr>
          <w:rFonts w:cs="Arial"/>
          <w:spacing w:val="-14"/>
          <w:w w:val="105"/>
          <w:szCs w:val="18"/>
        </w:rPr>
        <w:t xml:space="preserve"> </w:t>
      </w:r>
      <w:r w:rsidRPr="00F02619">
        <w:rPr>
          <w:rFonts w:cs="Arial"/>
          <w:spacing w:val="-4"/>
          <w:w w:val="105"/>
          <w:szCs w:val="18"/>
        </w:rPr>
        <w:t xml:space="preserve">sets </w:t>
      </w:r>
      <w:r w:rsidRPr="00F02619">
        <w:rPr>
          <w:rFonts w:cs="Arial"/>
          <w:w w:val="105"/>
          <w:szCs w:val="18"/>
        </w:rPr>
        <w:t>out a description of the reserves that the adjustments are made</w:t>
      </w:r>
      <w:r w:rsidRPr="00F02619">
        <w:rPr>
          <w:rFonts w:cs="Arial"/>
          <w:spacing w:val="-2"/>
          <w:w w:val="105"/>
          <w:szCs w:val="18"/>
        </w:rPr>
        <w:t xml:space="preserve"> </w:t>
      </w:r>
      <w:r w:rsidRPr="00F02619">
        <w:rPr>
          <w:rFonts w:cs="Arial"/>
          <w:w w:val="105"/>
          <w:szCs w:val="18"/>
        </w:rPr>
        <w:t>against.</w:t>
      </w:r>
      <w:r w:rsidRPr="00F02619">
        <w:rPr>
          <w:rFonts w:cs="Arial"/>
          <w:w w:val="105"/>
          <w:szCs w:val="18"/>
        </w:rPr>
        <w:br/>
      </w:r>
      <w:r w:rsidRPr="00F02619">
        <w:rPr>
          <w:w w:val="105"/>
        </w:rPr>
        <w:br/>
      </w:r>
      <w:r w:rsidRPr="00F02619">
        <w:rPr>
          <w:rFonts w:cs="Arial"/>
          <w:b/>
          <w:szCs w:val="18"/>
        </w:rPr>
        <w:t>General Fund</w:t>
      </w:r>
    </w:p>
    <w:p w14:paraId="2CBBE99A" w14:textId="77777777" w:rsidR="00F63F8B" w:rsidRPr="00F02619" w:rsidRDefault="006B60F4">
      <w:pPr>
        <w:spacing w:before="50" w:after="0"/>
        <w:ind w:right="-255"/>
      </w:pPr>
      <w:r w:rsidRPr="00F02619">
        <w:rPr>
          <w:rFonts w:cs="Arial"/>
          <w:szCs w:val="18"/>
        </w:rPr>
        <w:t xml:space="preserve">The General Fund is the statutory fund into which all the receipts of the council are required to be paid and out of which all liabilities of the council are to be met, except to the extent that statutory rules might provide otherwise. </w:t>
      </w:r>
      <w:r w:rsidRPr="00F02619">
        <w:rPr>
          <w:rFonts w:cs="Arial"/>
          <w:spacing w:val="-4"/>
          <w:szCs w:val="18"/>
        </w:rPr>
        <w:t xml:space="preserve">These </w:t>
      </w:r>
      <w:r w:rsidRPr="00F02619">
        <w:rPr>
          <w:rFonts w:cs="Arial"/>
          <w:szCs w:val="18"/>
        </w:rPr>
        <w:t>rules can also specify the financial year in which liabilities and payments should impact on the General Fund, which is not necessarily in accordance with proper accounting practice. The General Fund balance therefore summarises the resources that the council is statutorily empowered to spend on its services or on capital investment (or the deficit of resources</w:t>
      </w:r>
      <w:r w:rsidRPr="00F02619">
        <w:rPr>
          <w:rFonts w:cs="Arial"/>
          <w:spacing w:val="5"/>
          <w:szCs w:val="18"/>
        </w:rPr>
        <w:t xml:space="preserve"> </w:t>
      </w:r>
      <w:r w:rsidRPr="00F02619">
        <w:rPr>
          <w:rFonts w:cs="Arial"/>
          <w:szCs w:val="18"/>
        </w:rPr>
        <w:t>that</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council</w:t>
      </w:r>
      <w:r w:rsidRPr="00F02619">
        <w:rPr>
          <w:rFonts w:cs="Arial"/>
          <w:spacing w:val="5"/>
          <w:szCs w:val="18"/>
        </w:rPr>
        <w:t xml:space="preserve"> </w:t>
      </w:r>
      <w:r w:rsidRPr="00F02619">
        <w:rPr>
          <w:rFonts w:cs="Arial"/>
          <w:szCs w:val="18"/>
        </w:rPr>
        <w:t>is</w:t>
      </w:r>
      <w:r w:rsidRPr="00F02619">
        <w:rPr>
          <w:rFonts w:cs="Arial"/>
          <w:spacing w:val="6"/>
          <w:szCs w:val="18"/>
        </w:rPr>
        <w:t xml:space="preserve"> </w:t>
      </w:r>
      <w:r w:rsidRPr="00F02619">
        <w:rPr>
          <w:rFonts w:cs="Arial"/>
          <w:szCs w:val="18"/>
        </w:rPr>
        <w:t>required</w:t>
      </w:r>
      <w:r w:rsidRPr="00F02619">
        <w:rPr>
          <w:rFonts w:cs="Arial"/>
          <w:spacing w:val="6"/>
          <w:szCs w:val="18"/>
        </w:rPr>
        <w:t xml:space="preserve"> </w:t>
      </w:r>
      <w:r w:rsidRPr="00F02619">
        <w:rPr>
          <w:rFonts w:cs="Arial"/>
          <w:szCs w:val="18"/>
        </w:rPr>
        <w:t>to</w:t>
      </w:r>
      <w:r w:rsidRPr="00F02619">
        <w:rPr>
          <w:rFonts w:cs="Arial"/>
          <w:spacing w:val="5"/>
          <w:szCs w:val="18"/>
        </w:rPr>
        <w:t xml:space="preserve"> </w:t>
      </w:r>
      <w:r w:rsidRPr="00F02619">
        <w:rPr>
          <w:rFonts w:cs="Arial"/>
          <w:szCs w:val="18"/>
        </w:rPr>
        <w:t>recover)</w:t>
      </w:r>
      <w:r w:rsidRPr="00F02619">
        <w:rPr>
          <w:rFonts w:cs="Arial"/>
          <w:spacing w:val="6"/>
          <w:szCs w:val="18"/>
        </w:rPr>
        <w:t xml:space="preserve"> </w:t>
      </w:r>
      <w:r w:rsidRPr="00F02619">
        <w:rPr>
          <w:rFonts w:cs="Arial"/>
          <w:szCs w:val="18"/>
        </w:rPr>
        <w:t>at</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end</w:t>
      </w:r>
      <w:r w:rsidRPr="00F02619">
        <w:rPr>
          <w:rFonts w:cs="Arial"/>
          <w:spacing w:val="6"/>
          <w:szCs w:val="18"/>
        </w:rPr>
        <w:t xml:space="preserve"> </w:t>
      </w:r>
      <w:r w:rsidRPr="00F02619">
        <w:rPr>
          <w:rFonts w:cs="Arial"/>
          <w:szCs w:val="18"/>
        </w:rPr>
        <w:t>of</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financial</w:t>
      </w:r>
      <w:r w:rsidRPr="00F02619">
        <w:rPr>
          <w:rFonts w:cs="Arial"/>
          <w:spacing w:val="6"/>
          <w:szCs w:val="18"/>
        </w:rPr>
        <w:t xml:space="preserve"> </w:t>
      </w:r>
      <w:r w:rsidRPr="00F02619">
        <w:rPr>
          <w:rFonts w:cs="Arial"/>
          <w:szCs w:val="18"/>
        </w:rPr>
        <w:t>year.</w:t>
      </w:r>
      <w:r w:rsidRPr="00F02619">
        <w:rPr>
          <w:rFonts w:cs="Arial"/>
          <w:szCs w:val="18"/>
        </w:rPr>
        <w:br/>
      </w:r>
      <w:r w:rsidRPr="00F02619">
        <w:rPr>
          <w:rFonts w:cs="Arial"/>
          <w:szCs w:val="18"/>
        </w:rPr>
        <w:br/>
      </w:r>
      <w:r w:rsidRPr="00F02619">
        <w:rPr>
          <w:rFonts w:cs="Arial"/>
          <w:b/>
          <w:szCs w:val="18"/>
        </w:rPr>
        <w:t>Housing Revenue Account</w:t>
      </w:r>
    </w:p>
    <w:p w14:paraId="3FFD7B8F" w14:textId="77777777" w:rsidR="00F63F8B" w:rsidRPr="00F02619" w:rsidRDefault="006B60F4">
      <w:pPr>
        <w:spacing w:before="51" w:after="0"/>
        <w:ind w:right="-256"/>
      </w:pPr>
      <w:r w:rsidRPr="00F02619">
        <w:rPr>
          <w:rFonts w:cs="Arial"/>
          <w:szCs w:val="18"/>
        </w:rPr>
        <w:t xml:space="preserve">The Housing Revenue Account balance reflects the statutory obligation to maintain a revenue account for local authority housing in accordance with the Local Government and Housing (Scotland) Act 1987. It contains the balance </w:t>
      </w:r>
      <w:r w:rsidRPr="00F02619">
        <w:rPr>
          <w:rFonts w:cs="Arial"/>
          <w:spacing w:val="-8"/>
          <w:szCs w:val="18"/>
        </w:rPr>
        <w:t xml:space="preserve">of </w:t>
      </w:r>
      <w:r w:rsidRPr="00F02619">
        <w:rPr>
          <w:rFonts w:cs="Arial"/>
          <w:szCs w:val="18"/>
        </w:rPr>
        <w:t>income and expenditure as defined by the 1987 Act that is available to fund future expenditure in connection with the council’s landlord</w:t>
      </w:r>
      <w:r w:rsidRPr="00F02619">
        <w:rPr>
          <w:rFonts w:cs="Arial"/>
          <w:spacing w:val="10"/>
          <w:szCs w:val="18"/>
        </w:rPr>
        <w:t xml:space="preserve"> </w:t>
      </w:r>
      <w:r w:rsidRPr="00F02619">
        <w:rPr>
          <w:rFonts w:cs="Arial"/>
          <w:szCs w:val="18"/>
        </w:rPr>
        <w:t>function.</w:t>
      </w:r>
      <w:r w:rsidRPr="00F02619">
        <w:rPr>
          <w:rFonts w:cs="Arial"/>
          <w:szCs w:val="18"/>
        </w:rPr>
        <w:br/>
      </w:r>
      <w:r w:rsidRPr="00F02619">
        <w:rPr>
          <w:rFonts w:cs="Arial"/>
          <w:szCs w:val="18"/>
        </w:rPr>
        <w:br/>
      </w:r>
      <w:r w:rsidRPr="00F02619">
        <w:rPr>
          <w:rFonts w:cs="Arial"/>
          <w:b/>
          <w:szCs w:val="18"/>
        </w:rPr>
        <w:t>Repairs and Renewals Fund</w:t>
      </w:r>
    </w:p>
    <w:p w14:paraId="7A79E2C7" w14:textId="77777777" w:rsidR="00F63F8B" w:rsidRPr="00F02619" w:rsidRDefault="006B60F4">
      <w:pPr>
        <w:spacing w:before="51" w:after="0"/>
        <w:ind w:right="-256"/>
      </w:pPr>
      <w:r w:rsidRPr="00F02619">
        <w:rPr>
          <w:rFonts w:cs="Arial"/>
          <w:w w:val="105"/>
          <w:szCs w:val="18"/>
        </w:rPr>
        <w:t>The</w:t>
      </w:r>
      <w:r w:rsidRPr="00F02619">
        <w:rPr>
          <w:rFonts w:cs="Arial"/>
          <w:spacing w:val="-24"/>
          <w:w w:val="105"/>
          <w:szCs w:val="18"/>
        </w:rPr>
        <w:t xml:space="preserve"> </w:t>
      </w:r>
      <w:r w:rsidRPr="00F02619">
        <w:rPr>
          <w:rFonts w:cs="Arial"/>
          <w:w w:val="105"/>
          <w:szCs w:val="18"/>
        </w:rPr>
        <w:t>Repairs</w:t>
      </w:r>
      <w:r w:rsidRPr="00F02619">
        <w:rPr>
          <w:rFonts w:cs="Arial"/>
          <w:spacing w:val="-24"/>
          <w:w w:val="105"/>
          <w:szCs w:val="18"/>
        </w:rPr>
        <w:t xml:space="preserve"> </w:t>
      </w:r>
      <w:r w:rsidRPr="00F02619">
        <w:rPr>
          <w:rFonts w:cs="Arial"/>
          <w:w w:val="105"/>
          <w:szCs w:val="18"/>
        </w:rPr>
        <w:t>and</w:t>
      </w:r>
      <w:r w:rsidRPr="00F02619">
        <w:rPr>
          <w:rFonts w:cs="Arial"/>
          <w:spacing w:val="-24"/>
          <w:w w:val="105"/>
          <w:szCs w:val="18"/>
        </w:rPr>
        <w:t xml:space="preserve"> </w:t>
      </w:r>
      <w:r w:rsidRPr="00F02619">
        <w:rPr>
          <w:rFonts w:cs="Arial"/>
          <w:w w:val="105"/>
          <w:szCs w:val="18"/>
        </w:rPr>
        <w:t>Renewals</w:t>
      </w:r>
      <w:r w:rsidRPr="00F02619">
        <w:rPr>
          <w:rFonts w:cs="Arial"/>
          <w:spacing w:val="-24"/>
          <w:w w:val="105"/>
          <w:szCs w:val="18"/>
        </w:rPr>
        <w:t xml:space="preserve"> </w:t>
      </w:r>
      <w:r w:rsidRPr="00F02619">
        <w:rPr>
          <w:rFonts w:cs="Arial"/>
          <w:w w:val="105"/>
          <w:szCs w:val="18"/>
        </w:rPr>
        <w:t>Fund</w:t>
      </w:r>
      <w:r w:rsidRPr="00F02619">
        <w:rPr>
          <w:rFonts w:cs="Arial"/>
          <w:spacing w:val="-24"/>
          <w:w w:val="105"/>
          <w:szCs w:val="18"/>
        </w:rPr>
        <w:t xml:space="preserve"> </w:t>
      </w:r>
      <w:r w:rsidRPr="00F02619">
        <w:rPr>
          <w:rFonts w:cs="Arial"/>
          <w:w w:val="105"/>
          <w:szCs w:val="18"/>
        </w:rPr>
        <w:t>comprises</w:t>
      </w:r>
      <w:r w:rsidRPr="00F02619">
        <w:rPr>
          <w:rFonts w:cs="Arial"/>
          <w:spacing w:val="-24"/>
          <w:w w:val="105"/>
          <w:szCs w:val="18"/>
        </w:rPr>
        <w:t xml:space="preserve"> </w:t>
      </w:r>
      <w:r w:rsidRPr="00F02619">
        <w:rPr>
          <w:rFonts w:cs="Arial"/>
          <w:w w:val="105"/>
          <w:szCs w:val="18"/>
        </w:rPr>
        <w:t>a</w:t>
      </w:r>
      <w:r w:rsidRPr="00F02619">
        <w:rPr>
          <w:rFonts w:cs="Arial"/>
          <w:spacing w:val="-24"/>
          <w:w w:val="105"/>
          <w:szCs w:val="18"/>
        </w:rPr>
        <w:t xml:space="preserve"> </w:t>
      </w:r>
      <w:r w:rsidRPr="00F02619">
        <w:rPr>
          <w:rFonts w:cs="Arial"/>
          <w:w w:val="105"/>
          <w:szCs w:val="18"/>
        </w:rPr>
        <w:t>combination</w:t>
      </w:r>
      <w:r w:rsidRPr="00F02619">
        <w:rPr>
          <w:rFonts w:cs="Arial"/>
          <w:spacing w:val="-24"/>
          <w:w w:val="105"/>
          <w:szCs w:val="18"/>
        </w:rPr>
        <w:t xml:space="preserve"> </w:t>
      </w:r>
      <w:r w:rsidRPr="00F02619">
        <w:rPr>
          <w:rFonts w:cs="Arial"/>
          <w:w w:val="105"/>
          <w:szCs w:val="18"/>
        </w:rPr>
        <w:t>of</w:t>
      </w:r>
      <w:r w:rsidRPr="00F02619">
        <w:rPr>
          <w:rFonts w:cs="Arial"/>
          <w:spacing w:val="-24"/>
          <w:w w:val="105"/>
          <w:szCs w:val="18"/>
        </w:rPr>
        <w:t xml:space="preserve"> </w:t>
      </w:r>
      <w:r w:rsidRPr="00F02619">
        <w:rPr>
          <w:rFonts w:cs="Arial"/>
          <w:w w:val="105"/>
          <w:szCs w:val="18"/>
        </w:rPr>
        <w:t>balances</w:t>
      </w:r>
      <w:r w:rsidRPr="00F02619">
        <w:rPr>
          <w:rFonts w:cs="Arial"/>
          <w:spacing w:val="-24"/>
          <w:w w:val="105"/>
          <w:szCs w:val="18"/>
        </w:rPr>
        <w:t xml:space="preserve"> </w:t>
      </w:r>
      <w:r w:rsidRPr="00F02619">
        <w:rPr>
          <w:rFonts w:cs="Arial"/>
          <w:w w:val="105"/>
          <w:szCs w:val="18"/>
        </w:rPr>
        <w:t>brought</w:t>
      </w:r>
      <w:r w:rsidRPr="00F02619">
        <w:rPr>
          <w:rFonts w:cs="Arial"/>
          <w:spacing w:val="-24"/>
          <w:w w:val="105"/>
          <w:szCs w:val="18"/>
        </w:rPr>
        <w:t xml:space="preserve"> </w:t>
      </w:r>
      <w:r w:rsidRPr="00F02619">
        <w:rPr>
          <w:rFonts w:cs="Arial"/>
          <w:w w:val="105"/>
          <w:szCs w:val="18"/>
        </w:rPr>
        <w:t>forward</w:t>
      </w:r>
      <w:r w:rsidRPr="00F02619">
        <w:rPr>
          <w:rFonts w:cs="Arial"/>
          <w:spacing w:val="-24"/>
          <w:w w:val="105"/>
          <w:szCs w:val="18"/>
        </w:rPr>
        <w:t xml:space="preserve"> </w:t>
      </w:r>
      <w:r w:rsidRPr="00F02619">
        <w:rPr>
          <w:rFonts w:cs="Arial"/>
          <w:w w:val="105"/>
          <w:szCs w:val="18"/>
        </w:rPr>
        <w:t>from</w:t>
      </w:r>
      <w:r w:rsidRPr="00F02619">
        <w:rPr>
          <w:rFonts w:cs="Arial"/>
          <w:spacing w:val="-24"/>
          <w:w w:val="105"/>
          <w:szCs w:val="18"/>
        </w:rPr>
        <w:t xml:space="preserve"> </w:t>
      </w:r>
      <w:r w:rsidRPr="00F02619">
        <w:rPr>
          <w:rFonts w:cs="Arial"/>
          <w:w w:val="105"/>
          <w:szCs w:val="18"/>
        </w:rPr>
        <w:t>previous</w:t>
      </w:r>
      <w:r w:rsidRPr="00F02619">
        <w:rPr>
          <w:rFonts w:cs="Arial"/>
          <w:spacing w:val="-24"/>
          <w:w w:val="105"/>
          <w:szCs w:val="18"/>
        </w:rPr>
        <w:t xml:space="preserve"> </w:t>
      </w:r>
      <w:r w:rsidRPr="00F02619">
        <w:rPr>
          <w:rFonts w:cs="Arial"/>
          <w:w w:val="105"/>
          <w:szCs w:val="18"/>
        </w:rPr>
        <w:t>years</w:t>
      </w:r>
      <w:r w:rsidRPr="00F02619">
        <w:rPr>
          <w:rFonts w:cs="Arial"/>
          <w:spacing w:val="-24"/>
          <w:w w:val="105"/>
          <w:szCs w:val="18"/>
        </w:rPr>
        <w:t xml:space="preserve"> </w:t>
      </w:r>
      <w:r w:rsidRPr="00F02619">
        <w:rPr>
          <w:rFonts w:cs="Arial"/>
          <w:w w:val="105"/>
          <w:szCs w:val="18"/>
        </w:rPr>
        <w:t>adjusted</w:t>
      </w:r>
      <w:r w:rsidRPr="00F02619">
        <w:rPr>
          <w:rFonts w:cs="Arial"/>
          <w:spacing w:val="-24"/>
          <w:w w:val="105"/>
          <w:szCs w:val="18"/>
        </w:rPr>
        <w:t xml:space="preserve"> </w:t>
      </w:r>
      <w:r w:rsidRPr="00F02619">
        <w:rPr>
          <w:rFonts w:cs="Arial"/>
          <w:spacing w:val="-6"/>
          <w:w w:val="105"/>
          <w:szCs w:val="18"/>
        </w:rPr>
        <w:t xml:space="preserve">for </w:t>
      </w:r>
      <w:r w:rsidRPr="00F02619">
        <w:rPr>
          <w:rFonts w:cs="Arial"/>
          <w:w w:val="105"/>
          <w:szCs w:val="18"/>
        </w:rPr>
        <w:t>any</w:t>
      </w:r>
      <w:r w:rsidRPr="00F02619">
        <w:rPr>
          <w:rFonts w:cs="Arial"/>
          <w:spacing w:val="-8"/>
          <w:w w:val="105"/>
          <w:szCs w:val="18"/>
        </w:rPr>
        <w:t xml:space="preserve"> </w:t>
      </w:r>
      <w:r w:rsidRPr="00F02619">
        <w:rPr>
          <w:rFonts w:cs="Arial"/>
          <w:w w:val="105"/>
          <w:szCs w:val="18"/>
        </w:rPr>
        <w:t>utilisation</w:t>
      </w:r>
      <w:r w:rsidRPr="00F02619">
        <w:rPr>
          <w:rFonts w:cs="Arial"/>
          <w:spacing w:val="-8"/>
          <w:w w:val="105"/>
          <w:szCs w:val="18"/>
        </w:rPr>
        <w:t xml:space="preserve"> </w:t>
      </w:r>
      <w:r w:rsidRPr="00F02619">
        <w:rPr>
          <w:rFonts w:cs="Arial"/>
          <w:w w:val="105"/>
          <w:szCs w:val="18"/>
        </w:rPr>
        <w:t>of</w:t>
      </w:r>
      <w:r w:rsidRPr="00F02619">
        <w:rPr>
          <w:rFonts w:cs="Arial"/>
          <w:spacing w:val="-8"/>
          <w:w w:val="105"/>
          <w:szCs w:val="18"/>
        </w:rPr>
        <w:t xml:space="preserve"> </w:t>
      </w:r>
      <w:r w:rsidRPr="00F02619">
        <w:rPr>
          <w:rFonts w:cs="Arial"/>
          <w:w w:val="105"/>
          <w:szCs w:val="18"/>
        </w:rPr>
        <w:t>funds</w:t>
      </w:r>
      <w:r w:rsidRPr="00F02619">
        <w:rPr>
          <w:rFonts w:cs="Arial"/>
          <w:spacing w:val="-8"/>
          <w:w w:val="105"/>
          <w:szCs w:val="18"/>
        </w:rPr>
        <w:t xml:space="preserve"> </w:t>
      </w:r>
      <w:r w:rsidRPr="00F02619">
        <w:rPr>
          <w:rFonts w:cs="Arial"/>
          <w:w w:val="105"/>
          <w:szCs w:val="18"/>
        </w:rPr>
        <w:t>and</w:t>
      </w:r>
      <w:r w:rsidRPr="00F02619">
        <w:rPr>
          <w:rFonts w:cs="Arial"/>
          <w:spacing w:val="-7"/>
          <w:w w:val="105"/>
          <w:szCs w:val="18"/>
        </w:rPr>
        <w:t xml:space="preserve"> </w:t>
      </w:r>
      <w:r w:rsidRPr="00F02619">
        <w:rPr>
          <w:rFonts w:cs="Arial"/>
          <w:w w:val="105"/>
          <w:szCs w:val="18"/>
        </w:rPr>
        <w:t>contributions</w:t>
      </w:r>
      <w:r w:rsidRPr="00F02619">
        <w:rPr>
          <w:rFonts w:cs="Arial"/>
          <w:spacing w:val="-8"/>
          <w:w w:val="105"/>
          <w:szCs w:val="18"/>
        </w:rPr>
        <w:t xml:space="preserve"> </w:t>
      </w:r>
      <w:r w:rsidRPr="00F02619">
        <w:rPr>
          <w:rFonts w:cs="Arial"/>
          <w:w w:val="105"/>
          <w:szCs w:val="18"/>
        </w:rPr>
        <w:t>to</w:t>
      </w:r>
      <w:r w:rsidRPr="00F02619">
        <w:rPr>
          <w:rFonts w:cs="Arial"/>
          <w:spacing w:val="-8"/>
          <w:w w:val="105"/>
          <w:szCs w:val="18"/>
        </w:rPr>
        <w:t xml:space="preserve"> </w:t>
      </w:r>
      <w:r w:rsidRPr="00F02619">
        <w:rPr>
          <w:rFonts w:cs="Arial"/>
          <w:w w:val="105"/>
          <w:szCs w:val="18"/>
        </w:rPr>
        <w:t>the</w:t>
      </w:r>
      <w:r w:rsidRPr="00F02619">
        <w:rPr>
          <w:rFonts w:cs="Arial"/>
          <w:spacing w:val="-8"/>
          <w:w w:val="105"/>
          <w:szCs w:val="18"/>
        </w:rPr>
        <w:t xml:space="preserve"> </w:t>
      </w:r>
      <w:r w:rsidRPr="00F02619">
        <w:rPr>
          <w:rFonts w:cs="Arial"/>
          <w:w w:val="105"/>
          <w:szCs w:val="18"/>
        </w:rPr>
        <w:t>Fund</w:t>
      </w:r>
      <w:r w:rsidRPr="00F02619">
        <w:rPr>
          <w:rFonts w:cs="Arial"/>
          <w:spacing w:val="-7"/>
          <w:w w:val="105"/>
          <w:szCs w:val="18"/>
        </w:rPr>
        <w:t xml:space="preserve"> </w:t>
      </w:r>
      <w:r w:rsidRPr="00F02619">
        <w:rPr>
          <w:rFonts w:cs="Arial"/>
          <w:w w:val="105"/>
          <w:szCs w:val="18"/>
        </w:rPr>
        <w:t>in</w:t>
      </w:r>
      <w:r w:rsidRPr="00F02619">
        <w:rPr>
          <w:rFonts w:cs="Arial"/>
          <w:spacing w:val="-8"/>
          <w:w w:val="105"/>
          <w:szCs w:val="18"/>
        </w:rPr>
        <w:t xml:space="preserve"> </w:t>
      </w:r>
      <w:r w:rsidRPr="00F02619">
        <w:rPr>
          <w:rFonts w:cs="Arial"/>
          <w:w w:val="105"/>
          <w:szCs w:val="18"/>
        </w:rPr>
        <w:t>year.</w:t>
      </w:r>
      <w:r w:rsidRPr="00F02619">
        <w:rPr>
          <w:rFonts w:cs="Arial"/>
          <w:spacing w:val="-8"/>
          <w:w w:val="105"/>
          <w:szCs w:val="18"/>
        </w:rPr>
        <w:t xml:space="preserve"> </w:t>
      </w:r>
      <w:r w:rsidRPr="00F02619">
        <w:rPr>
          <w:rFonts w:cs="Arial"/>
          <w:w w:val="105"/>
          <w:szCs w:val="18"/>
        </w:rPr>
        <w:t>The</w:t>
      </w:r>
      <w:r w:rsidRPr="00F02619">
        <w:rPr>
          <w:rFonts w:cs="Arial"/>
          <w:spacing w:val="-8"/>
          <w:w w:val="105"/>
          <w:szCs w:val="18"/>
        </w:rPr>
        <w:t xml:space="preserve"> </w:t>
      </w:r>
      <w:r w:rsidRPr="00F02619">
        <w:rPr>
          <w:rFonts w:cs="Arial"/>
          <w:w w:val="105"/>
          <w:szCs w:val="18"/>
        </w:rPr>
        <w:t>funds</w:t>
      </w:r>
      <w:r w:rsidRPr="00F02619">
        <w:rPr>
          <w:rFonts w:cs="Arial"/>
          <w:spacing w:val="-7"/>
          <w:w w:val="105"/>
          <w:szCs w:val="18"/>
        </w:rPr>
        <w:t xml:space="preserve"> </w:t>
      </w:r>
      <w:r w:rsidRPr="00F02619">
        <w:rPr>
          <w:rFonts w:cs="Arial"/>
          <w:w w:val="105"/>
          <w:szCs w:val="18"/>
        </w:rPr>
        <w:t>will</w:t>
      </w:r>
      <w:r w:rsidRPr="00F02619">
        <w:rPr>
          <w:rFonts w:cs="Arial"/>
          <w:spacing w:val="-8"/>
          <w:w w:val="105"/>
          <w:szCs w:val="18"/>
        </w:rPr>
        <w:t xml:space="preserve"> </w:t>
      </w:r>
      <w:r w:rsidRPr="00F02619">
        <w:rPr>
          <w:rFonts w:cs="Arial"/>
          <w:w w:val="105"/>
          <w:szCs w:val="18"/>
        </w:rPr>
        <w:t>be</w:t>
      </w:r>
      <w:r w:rsidRPr="00F02619">
        <w:rPr>
          <w:rFonts w:cs="Arial"/>
          <w:spacing w:val="-8"/>
          <w:w w:val="105"/>
          <w:szCs w:val="18"/>
        </w:rPr>
        <w:t xml:space="preserve"> </w:t>
      </w:r>
      <w:r w:rsidRPr="00F02619">
        <w:rPr>
          <w:rFonts w:cs="Arial"/>
          <w:w w:val="105"/>
          <w:szCs w:val="18"/>
        </w:rPr>
        <w:t>used</w:t>
      </w:r>
      <w:r w:rsidRPr="00F02619">
        <w:rPr>
          <w:rFonts w:cs="Arial"/>
          <w:spacing w:val="-8"/>
          <w:w w:val="105"/>
          <w:szCs w:val="18"/>
        </w:rPr>
        <w:t xml:space="preserve"> </w:t>
      </w:r>
      <w:r w:rsidRPr="00F02619">
        <w:rPr>
          <w:rFonts w:cs="Arial"/>
          <w:w w:val="105"/>
          <w:szCs w:val="18"/>
        </w:rPr>
        <w:t>to</w:t>
      </w:r>
      <w:r w:rsidRPr="00F02619">
        <w:rPr>
          <w:rFonts w:cs="Arial"/>
          <w:spacing w:val="-8"/>
          <w:w w:val="105"/>
          <w:szCs w:val="18"/>
        </w:rPr>
        <w:t xml:space="preserve"> </w:t>
      </w:r>
      <w:r w:rsidRPr="00F02619">
        <w:rPr>
          <w:rFonts w:cs="Arial"/>
          <w:w w:val="105"/>
          <w:szCs w:val="18"/>
        </w:rPr>
        <w:t>deal</w:t>
      </w:r>
      <w:r w:rsidRPr="00F02619">
        <w:rPr>
          <w:rFonts w:cs="Arial"/>
          <w:spacing w:val="-7"/>
          <w:w w:val="105"/>
          <w:szCs w:val="18"/>
        </w:rPr>
        <w:t xml:space="preserve"> </w:t>
      </w:r>
      <w:r w:rsidRPr="00F02619">
        <w:rPr>
          <w:rFonts w:cs="Arial"/>
          <w:w w:val="105"/>
          <w:szCs w:val="18"/>
        </w:rPr>
        <w:t>with</w:t>
      </w:r>
      <w:r w:rsidRPr="00F02619">
        <w:rPr>
          <w:rFonts w:cs="Arial"/>
          <w:spacing w:val="-8"/>
          <w:w w:val="105"/>
          <w:szCs w:val="18"/>
        </w:rPr>
        <w:t xml:space="preserve"> </w:t>
      </w:r>
      <w:r w:rsidRPr="00F02619">
        <w:rPr>
          <w:rFonts w:cs="Arial"/>
          <w:w w:val="105"/>
          <w:szCs w:val="18"/>
        </w:rPr>
        <w:t>repairing</w:t>
      </w:r>
      <w:r w:rsidRPr="00F02619">
        <w:rPr>
          <w:rFonts w:cs="Arial"/>
          <w:spacing w:val="-8"/>
          <w:w w:val="105"/>
          <w:szCs w:val="18"/>
        </w:rPr>
        <w:t xml:space="preserve"> </w:t>
      </w:r>
      <w:r w:rsidRPr="00F02619">
        <w:rPr>
          <w:rFonts w:cs="Arial"/>
          <w:w w:val="105"/>
          <w:szCs w:val="18"/>
        </w:rPr>
        <w:t>or</w:t>
      </w:r>
      <w:r w:rsidRPr="00F02619">
        <w:rPr>
          <w:rFonts w:cs="Arial"/>
          <w:spacing w:val="-8"/>
          <w:w w:val="105"/>
          <w:szCs w:val="18"/>
        </w:rPr>
        <w:t xml:space="preserve"> </w:t>
      </w:r>
      <w:r w:rsidRPr="00F02619">
        <w:rPr>
          <w:rFonts w:cs="Arial"/>
          <w:w w:val="105"/>
          <w:szCs w:val="18"/>
        </w:rPr>
        <w:t>renewing council</w:t>
      </w:r>
      <w:r w:rsidRPr="00F02619">
        <w:rPr>
          <w:rFonts w:cs="Arial"/>
          <w:spacing w:val="1"/>
          <w:w w:val="105"/>
          <w:szCs w:val="18"/>
        </w:rPr>
        <w:t xml:space="preserve"> </w:t>
      </w:r>
      <w:r w:rsidRPr="00F02619">
        <w:rPr>
          <w:rFonts w:cs="Arial"/>
          <w:w w:val="105"/>
          <w:szCs w:val="18"/>
        </w:rPr>
        <w:t>assets.</w:t>
      </w:r>
    </w:p>
    <w:p w14:paraId="46C07289" w14:textId="77777777" w:rsidR="00630011" w:rsidRPr="00F02619" w:rsidRDefault="00630011" w:rsidP="00630011">
      <w:pPr>
        <w:suppressAutoHyphens w:val="0"/>
        <w:rPr>
          <w:rFonts w:cs="Arial"/>
          <w:b/>
          <w:szCs w:val="18"/>
        </w:rPr>
      </w:pPr>
    </w:p>
    <w:p w14:paraId="73F1DE15" w14:textId="77777777" w:rsidR="00691017" w:rsidRPr="00F02619" w:rsidRDefault="00691017" w:rsidP="00630011">
      <w:pPr>
        <w:suppressAutoHyphens w:val="0"/>
        <w:rPr>
          <w:rFonts w:cs="Arial"/>
          <w:b/>
          <w:szCs w:val="18"/>
        </w:rPr>
      </w:pPr>
    </w:p>
    <w:p w14:paraId="111BFEB7" w14:textId="77777777" w:rsidR="00691017" w:rsidRPr="00F02619" w:rsidRDefault="00691017" w:rsidP="00630011">
      <w:pPr>
        <w:suppressAutoHyphens w:val="0"/>
        <w:rPr>
          <w:rFonts w:cs="Arial"/>
          <w:b/>
          <w:szCs w:val="18"/>
        </w:rPr>
      </w:pPr>
    </w:p>
    <w:p w14:paraId="0AB3C499" w14:textId="77777777" w:rsidR="00691017" w:rsidRPr="00F02619" w:rsidRDefault="00691017" w:rsidP="00630011">
      <w:pPr>
        <w:suppressAutoHyphens w:val="0"/>
        <w:rPr>
          <w:rFonts w:cs="Arial"/>
          <w:b/>
          <w:szCs w:val="18"/>
        </w:rPr>
      </w:pPr>
    </w:p>
    <w:p w14:paraId="1A1002BF" w14:textId="5BF0FA55" w:rsidR="00F63F8B" w:rsidRPr="00F02619" w:rsidRDefault="006B60F4" w:rsidP="00630011">
      <w:pPr>
        <w:suppressAutoHyphens w:val="0"/>
        <w:rPr>
          <w:rFonts w:cs="Arial"/>
          <w:b/>
          <w:szCs w:val="18"/>
        </w:rPr>
      </w:pPr>
      <w:r w:rsidRPr="00F02619">
        <w:rPr>
          <w:rFonts w:cs="Arial"/>
          <w:b/>
          <w:szCs w:val="18"/>
        </w:rPr>
        <w:lastRenderedPageBreak/>
        <w:t>Insurance Fund</w:t>
      </w:r>
    </w:p>
    <w:p w14:paraId="0A8DBB69" w14:textId="513201B0" w:rsidR="00171639" w:rsidRPr="00F02619" w:rsidRDefault="00171639" w:rsidP="00171639">
      <w:pPr>
        <w:spacing w:before="51" w:after="0"/>
        <w:ind w:right="-256"/>
        <w:rPr>
          <w:rFonts w:cs="Arial"/>
          <w:szCs w:val="18"/>
        </w:rPr>
      </w:pPr>
      <w:r w:rsidRPr="00F02619">
        <w:rPr>
          <w:rFonts w:cs="Arial"/>
          <w:szCs w:val="18"/>
        </w:rPr>
        <w:t>The Insurance Fund is held as a provision against unpaid claims. Council Services contribute to the Fund which meets the cost of property damage, public liability, employee liability, vehicle fleet and other claims. The council holds insurance cover to meet any large claims, the premium for which is charged to the Fund. Actuarial reviews are undertaken on a regular basis. The last full review took place during 2021.</w:t>
      </w:r>
    </w:p>
    <w:p w14:paraId="73461746" w14:textId="7A5B5121" w:rsidR="00F63F8B" w:rsidRPr="00F02619" w:rsidRDefault="006B60F4">
      <w:pPr>
        <w:spacing w:before="51" w:after="0"/>
        <w:ind w:right="-256"/>
      </w:pPr>
      <w:r w:rsidRPr="00F02619">
        <w:rPr>
          <w:rFonts w:cs="Arial"/>
          <w:szCs w:val="18"/>
        </w:rPr>
        <w:br/>
      </w:r>
      <w:r w:rsidRPr="00F02619">
        <w:rPr>
          <w:rFonts w:cs="Arial"/>
          <w:b/>
          <w:szCs w:val="18"/>
        </w:rPr>
        <w:t>Capital Receipts Reserve</w:t>
      </w:r>
    </w:p>
    <w:p w14:paraId="62F7D9FB" w14:textId="77777777" w:rsidR="00F63F8B" w:rsidRPr="00F02619" w:rsidRDefault="006B60F4">
      <w:pPr>
        <w:spacing w:before="51" w:after="0"/>
        <w:ind w:right="-256"/>
        <w:sectPr w:rsidR="00F63F8B" w:rsidRPr="00F02619">
          <w:pgSz w:w="11910" w:h="16840"/>
          <w:pgMar w:top="1580" w:right="1260" w:bottom="280" w:left="700" w:header="720" w:footer="720" w:gutter="0"/>
          <w:cols w:space="720"/>
        </w:sectPr>
      </w:pPr>
      <w:r w:rsidRPr="00F02619">
        <w:rPr>
          <w:rFonts w:cs="Arial"/>
          <w:szCs w:val="18"/>
        </w:rPr>
        <w:t>The</w:t>
      </w:r>
      <w:r w:rsidRPr="00F02619">
        <w:rPr>
          <w:rFonts w:cs="Arial"/>
          <w:spacing w:val="-14"/>
          <w:szCs w:val="18"/>
        </w:rPr>
        <w:t xml:space="preserve"> </w:t>
      </w:r>
      <w:r w:rsidRPr="00F02619">
        <w:rPr>
          <w:rFonts w:cs="Arial"/>
          <w:szCs w:val="18"/>
        </w:rPr>
        <w:t>Capital</w:t>
      </w:r>
      <w:r w:rsidRPr="00F02619">
        <w:rPr>
          <w:rFonts w:cs="Arial"/>
          <w:spacing w:val="-14"/>
          <w:szCs w:val="18"/>
        </w:rPr>
        <w:t xml:space="preserve"> </w:t>
      </w:r>
      <w:r w:rsidRPr="00F02619">
        <w:rPr>
          <w:rFonts w:cs="Arial"/>
          <w:szCs w:val="18"/>
        </w:rPr>
        <w:t>Receipts</w:t>
      </w:r>
      <w:r w:rsidRPr="00F02619">
        <w:rPr>
          <w:rFonts w:cs="Arial"/>
          <w:spacing w:val="-13"/>
          <w:szCs w:val="18"/>
        </w:rPr>
        <w:t xml:space="preserve"> </w:t>
      </w:r>
      <w:r w:rsidRPr="00F02619">
        <w:rPr>
          <w:rFonts w:cs="Arial"/>
          <w:szCs w:val="18"/>
        </w:rPr>
        <w:t>Reserve</w:t>
      </w:r>
      <w:r w:rsidRPr="00F02619">
        <w:rPr>
          <w:rFonts w:cs="Arial"/>
          <w:spacing w:val="-14"/>
          <w:szCs w:val="18"/>
        </w:rPr>
        <w:t xml:space="preserve"> </w:t>
      </w:r>
      <w:r w:rsidRPr="00F02619">
        <w:rPr>
          <w:rFonts w:cs="Arial"/>
          <w:szCs w:val="18"/>
        </w:rPr>
        <w:t>holds</w:t>
      </w:r>
      <w:r w:rsidRPr="00F02619">
        <w:rPr>
          <w:rFonts w:cs="Arial"/>
          <w:spacing w:val="-13"/>
          <w:szCs w:val="18"/>
        </w:rPr>
        <w:t xml:space="preserve"> </w:t>
      </w:r>
      <w:r w:rsidRPr="00F02619">
        <w:rPr>
          <w:rFonts w:cs="Arial"/>
          <w:szCs w:val="18"/>
        </w:rPr>
        <w:t>the</w:t>
      </w:r>
      <w:r w:rsidRPr="00F02619">
        <w:rPr>
          <w:rFonts w:cs="Arial"/>
          <w:spacing w:val="-14"/>
          <w:szCs w:val="18"/>
        </w:rPr>
        <w:t xml:space="preserve"> </w:t>
      </w:r>
      <w:r w:rsidRPr="00F02619">
        <w:rPr>
          <w:rFonts w:cs="Arial"/>
          <w:szCs w:val="18"/>
        </w:rPr>
        <w:t>proceeds</w:t>
      </w:r>
      <w:r w:rsidRPr="00F02619">
        <w:rPr>
          <w:rFonts w:cs="Arial"/>
          <w:spacing w:val="-13"/>
          <w:szCs w:val="18"/>
        </w:rPr>
        <w:t xml:space="preserve"> </w:t>
      </w:r>
      <w:r w:rsidRPr="00F02619">
        <w:rPr>
          <w:rFonts w:cs="Arial"/>
          <w:szCs w:val="18"/>
        </w:rPr>
        <w:t>from</w:t>
      </w:r>
      <w:r w:rsidRPr="00F02619">
        <w:rPr>
          <w:rFonts w:cs="Arial"/>
          <w:spacing w:val="-14"/>
          <w:szCs w:val="18"/>
        </w:rPr>
        <w:t xml:space="preserve"> </w:t>
      </w:r>
      <w:r w:rsidRPr="00F02619">
        <w:rPr>
          <w:rFonts w:cs="Arial"/>
          <w:szCs w:val="18"/>
        </w:rPr>
        <w:t>the</w:t>
      </w:r>
      <w:r w:rsidRPr="00F02619">
        <w:rPr>
          <w:rFonts w:cs="Arial"/>
          <w:spacing w:val="-14"/>
          <w:szCs w:val="18"/>
        </w:rPr>
        <w:t xml:space="preserve"> </w:t>
      </w:r>
      <w:r w:rsidRPr="00F02619">
        <w:rPr>
          <w:rFonts w:cs="Arial"/>
          <w:szCs w:val="18"/>
        </w:rPr>
        <w:t>disposal</w:t>
      </w:r>
      <w:r w:rsidRPr="00F02619">
        <w:rPr>
          <w:rFonts w:cs="Arial"/>
          <w:spacing w:val="-13"/>
          <w:szCs w:val="18"/>
        </w:rPr>
        <w:t xml:space="preserve"> </w:t>
      </w:r>
      <w:r w:rsidRPr="00F02619">
        <w:rPr>
          <w:rFonts w:cs="Arial"/>
          <w:szCs w:val="18"/>
        </w:rPr>
        <w:t>of</w:t>
      </w:r>
      <w:r w:rsidRPr="00F02619">
        <w:rPr>
          <w:rFonts w:cs="Arial"/>
          <w:spacing w:val="-14"/>
          <w:szCs w:val="18"/>
        </w:rPr>
        <w:t xml:space="preserve"> </w:t>
      </w:r>
      <w:r w:rsidRPr="00F02619">
        <w:rPr>
          <w:rFonts w:cs="Arial"/>
          <w:szCs w:val="18"/>
        </w:rPr>
        <w:t>land</w:t>
      </w:r>
      <w:r w:rsidRPr="00F02619">
        <w:rPr>
          <w:rFonts w:cs="Arial"/>
          <w:spacing w:val="-13"/>
          <w:szCs w:val="18"/>
        </w:rPr>
        <w:t xml:space="preserve"> </w:t>
      </w:r>
      <w:r w:rsidRPr="00F02619">
        <w:rPr>
          <w:rFonts w:cs="Arial"/>
          <w:szCs w:val="18"/>
        </w:rPr>
        <w:t>or</w:t>
      </w:r>
      <w:r w:rsidRPr="00F02619">
        <w:rPr>
          <w:rFonts w:cs="Arial"/>
          <w:spacing w:val="-14"/>
          <w:szCs w:val="18"/>
        </w:rPr>
        <w:t xml:space="preserve"> </w:t>
      </w:r>
      <w:r w:rsidRPr="00F02619">
        <w:rPr>
          <w:rFonts w:cs="Arial"/>
          <w:szCs w:val="18"/>
        </w:rPr>
        <w:t>other</w:t>
      </w:r>
      <w:r w:rsidRPr="00F02619">
        <w:rPr>
          <w:rFonts w:cs="Arial"/>
          <w:spacing w:val="-13"/>
          <w:szCs w:val="18"/>
        </w:rPr>
        <w:t xml:space="preserve"> </w:t>
      </w:r>
      <w:r w:rsidRPr="00F02619">
        <w:rPr>
          <w:rFonts w:cs="Arial"/>
          <w:szCs w:val="18"/>
        </w:rPr>
        <w:t>assets</w:t>
      </w:r>
      <w:r w:rsidRPr="00F02619">
        <w:rPr>
          <w:rFonts w:cs="Arial"/>
          <w:spacing w:val="-14"/>
          <w:szCs w:val="18"/>
        </w:rPr>
        <w:t xml:space="preserve"> </w:t>
      </w:r>
      <w:r w:rsidRPr="00F02619">
        <w:rPr>
          <w:rFonts w:cs="Arial"/>
          <w:szCs w:val="18"/>
        </w:rPr>
        <w:t>which</w:t>
      </w:r>
      <w:r w:rsidRPr="00F02619">
        <w:rPr>
          <w:rFonts w:cs="Arial"/>
          <w:spacing w:val="-14"/>
          <w:szCs w:val="18"/>
        </w:rPr>
        <w:t xml:space="preserve"> </w:t>
      </w:r>
      <w:r w:rsidRPr="00F02619">
        <w:rPr>
          <w:rFonts w:cs="Arial"/>
          <w:szCs w:val="18"/>
        </w:rPr>
        <w:t>are</w:t>
      </w:r>
      <w:r w:rsidRPr="00F02619">
        <w:rPr>
          <w:rFonts w:cs="Arial"/>
          <w:spacing w:val="-13"/>
          <w:szCs w:val="18"/>
        </w:rPr>
        <w:t xml:space="preserve"> </w:t>
      </w:r>
      <w:r w:rsidRPr="00F02619">
        <w:rPr>
          <w:rFonts w:cs="Arial"/>
          <w:szCs w:val="18"/>
        </w:rPr>
        <w:t>restricted</w:t>
      </w:r>
      <w:r w:rsidRPr="00F02619">
        <w:rPr>
          <w:rFonts w:cs="Arial"/>
          <w:spacing w:val="-14"/>
          <w:szCs w:val="18"/>
        </w:rPr>
        <w:t xml:space="preserve"> </w:t>
      </w:r>
      <w:r w:rsidRPr="00F02619">
        <w:rPr>
          <w:rFonts w:cs="Arial"/>
          <w:szCs w:val="18"/>
        </w:rPr>
        <w:t>by</w:t>
      </w:r>
      <w:r w:rsidRPr="00F02619">
        <w:rPr>
          <w:rFonts w:cs="Arial"/>
          <w:spacing w:val="-13"/>
          <w:szCs w:val="18"/>
        </w:rPr>
        <w:t xml:space="preserve"> </w:t>
      </w:r>
      <w:r w:rsidRPr="00F02619">
        <w:rPr>
          <w:rFonts w:cs="Arial"/>
          <w:szCs w:val="18"/>
        </w:rPr>
        <w:t>statute from</w:t>
      </w:r>
      <w:r w:rsidRPr="00F02619">
        <w:rPr>
          <w:rFonts w:cs="Arial"/>
          <w:spacing w:val="-8"/>
          <w:szCs w:val="18"/>
        </w:rPr>
        <w:t xml:space="preserve"> </w:t>
      </w:r>
      <w:r w:rsidRPr="00F02619">
        <w:rPr>
          <w:rFonts w:cs="Arial"/>
          <w:szCs w:val="18"/>
        </w:rPr>
        <w:t>being</w:t>
      </w:r>
      <w:r w:rsidRPr="00F02619">
        <w:rPr>
          <w:rFonts w:cs="Arial"/>
          <w:spacing w:val="-7"/>
          <w:szCs w:val="18"/>
        </w:rPr>
        <w:t xml:space="preserve"> </w:t>
      </w:r>
      <w:r w:rsidRPr="00F02619">
        <w:rPr>
          <w:rFonts w:cs="Arial"/>
          <w:szCs w:val="18"/>
        </w:rPr>
        <w:t>used</w:t>
      </w:r>
      <w:r w:rsidRPr="00F02619">
        <w:rPr>
          <w:rFonts w:cs="Arial"/>
          <w:spacing w:val="-7"/>
          <w:szCs w:val="18"/>
        </w:rPr>
        <w:t xml:space="preserve"> </w:t>
      </w:r>
      <w:r w:rsidRPr="00F02619">
        <w:rPr>
          <w:rFonts w:cs="Arial"/>
          <w:szCs w:val="18"/>
        </w:rPr>
        <w:t>other</w:t>
      </w:r>
      <w:r w:rsidRPr="00F02619">
        <w:rPr>
          <w:rFonts w:cs="Arial"/>
          <w:spacing w:val="-8"/>
          <w:szCs w:val="18"/>
        </w:rPr>
        <w:t xml:space="preserve"> </w:t>
      </w:r>
      <w:r w:rsidRPr="00F02619">
        <w:rPr>
          <w:rFonts w:cs="Arial"/>
          <w:szCs w:val="18"/>
        </w:rPr>
        <w:t>than</w:t>
      </w:r>
      <w:r w:rsidRPr="00F02619">
        <w:rPr>
          <w:rFonts w:cs="Arial"/>
          <w:spacing w:val="-7"/>
          <w:szCs w:val="18"/>
        </w:rPr>
        <w:t xml:space="preserve"> </w:t>
      </w:r>
      <w:r w:rsidRPr="00F02619">
        <w:rPr>
          <w:rFonts w:cs="Arial"/>
          <w:szCs w:val="18"/>
        </w:rPr>
        <w:t>to</w:t>
      </w:r>
      <w:r w:rsidRPr="00F02619">
        <w:rPr>
          <w:rFonts w:cs="Arial"/>
          <w:spacing w:val="-7"/>
          <w:szCs w:val="18"/>
        </w:rPr>
        <w:t xml:space="preserve"> </w:t>
      </w:r>
      <w:r w:rsidRPr="00F02619">
        <w:rPr>
          <w:rFonts w:cs="Arial"/>
          <w:szCs w:val="18"/>
        </w:rPr>
        <w:t>fund</w:t>
      </w:r>
      <w:r w:rsidRPr="00F02619">
        <w:rPr>
          <w:rFonts w:cs="Arial"/>
          <w:spacing w:val="-7"/>
          <w:szCs w:val="18"/>
        </w:rPr>
        <w:t xml:space="preserve"> </w:t>
      </w:r>
      <w:r w:rsidRPr="00F02619">
        <w:rPr>
          <w:rFonts w:cs="Arial"/>
          <w:szCs w:val="18"/>
        </w:rPr>
        <w:t>new</w:t>
      </w:r>
      <w:r w:rsidRPr="00F02619">
        <w:rPr>
          <w:rFonts w:cs="Arial"/>
          <w:spacing w:val="-8"/>
          <w:szCs w:val="18"/>
        </w:rPr>
        <w:t xml:space="preserve"> </w:t>
      </w:r>
      <w:r w:rsidRPr="00F02619">
        <w:rPr>
          <w:rFonts w:cs="Arial"/>
          <w:szCs w:val="18"/>
        </w:rPr>
        <w:t>capital</w:t>
      </w:r>
      <w:r w:rsidRPr="00F02619">
        <w:rPr>
          <w:rFonts w:cs="Arial"/>
          <w:spacing w:val="-7"/>
          <w:szCs w:val="18"/>
        </w:rPr>
        <w:t xml:space="preserve"> </w:t>
      </w:r>
      <w:r w:rsidRPr="00F02619">
        <w:rPr>
          <w:rFonts w:cs="Arial"/>
          <w:szCs w:val="18"/>
        </w:rPr>
        <w:t>expenditure</w:t>
      </w:r>
      <w:r w:rsidRPr="00F02619">
        <w:rPr>
          <w:rFonts w:cs="Arial"/>
          <w:spacing w:val="-7"/>
          <w:szCs w:val="18"/>
        </w:rPr>
        <w:t xml:space="preserve"> </w:t>
      </w:r>
      <w:r w:rsidRPr="00F02619">
        <w:rPr>
          <w:rFonts w:cs="Arial"/>
          <w:szCs w:val="18"/>
        </w:rPr>
        <w:t>or</w:t>
      </w:r>
      <w:r w:rsidRPr="00F02619">
        <w:rPr>
          <w:rFonts w:cs="Arial"/>
          <w:spacing w:val="-7"/>
          <w:szCs w:val="18"/>
        </w:rPr>
        <w:t xml:space="preserve"> </w:t>
      </w:r>
      <w:r w:rsidRPr="00F02619">
        <w:rPr>
          <w:rFonts w:cs="Arial"/>
          <w:szCs w:val="18"/>
        </w:rPr>
        <w:t>to</w:t>
      </w:r>
      <w:r w:rsidRPr="00F02619">
        <w:rPr>
          <w:rFonts w:cs="Arial"/>
          <w:spacing w:val="-8"/>
          <w:szCs w:val="18"/>
        </w:rPr>
        <w:t xml:space="preserve"> </w:t>
      </w:r>
      <w:r w:rsidRPr="00F02619">
        <w:rPr>
          <w:rFonts w:cs="Arial"/>
          <w:szCs w:val="18"/>
        </w:rPr>
        <w:t>be</w:t>
      </w:r>
      <w:r w:rsidRPr="00F02619">
        <w:rPr>
          <w:rFonts w:cs="Arial"/>
          <w:spacing w:val="-7"/>
          <w:szCs w:val="18"/>
        </w:rPr>
        <w:t xml:space="preserve"> </w:t>
      </w:r>
      <w:r w:rsidRPr="00F02619">
        <w:rPr>
          <w:rFonts w:cs="Arial"/>
          <w:szCs w:val="18"/>
        </w:rPr>
        <w:t>set</w:t>
      </w:r>
      <w:r w:rsidRPr="00F02619">
        <w:rPr>
          <w:rFonts w:cs="Arial"/>
          <w:spacing w:val="-7"/>
          <w:szCs w:val="18"/>
        </w:rPr>
        <w:t xml:space="preserve"> </w:t>
      </w:r>
      <w:r w:rsidRPr="00F02619">
        <w:rPr>
          <w:rFonts w:cs="Arial"/>
          <w:szCs w:val="18"/>
        </w:rPr>
        <w:t>aside</w:t>
      </w:r>
      <w:r w:rsidRPr="00F02619">
        <w:rPr>
          <w:rFonts w:cs="Arial"/>
          <w:spacing w:val="-7"/>
          <w:szCs w:val="18"/>
        </w:rPr>
        <w:t xml:space="preserve"> </w:t>
      </w:r>
      <w:r w:rsidRPr="00F02619">
        <w:rPr>
          <w:rFonts w:cs="Arial"/>
          <w:szCs w:val="18"/>
        </w:rPr>
        <w:t>to</w:t>
      </w:r>
      <w:r w:rsidRPr="00F02619">
        <w:rPr>
          <w:rFonts w:cs="Arial"/>
          <w:spacing w:val="-8"/>
          <w:szCs w:val="18"/>
        </w:rPr>
        <w:t xml:space="preserve"> </w:t>
      </w:r>
      <w:r w:rsidRPr="00F02619">
        <w:rPr>
          <w:rFonts w:cs="Arial"/>
          <w:szCs w:val="18"/>
        </w:rPr>
        <w:t>finance</w:t>
      </w:r>
      <w:r w:rsidRPr="00F02619">
        <w:rPr>
          <w:rFonts w:cs="Arial"/>
          <w:spacing w:val="-7"/>
          <w:szCs w:val="18"/>
        </w:rPr>
        <w:t xml:space="preserve"> </w:t>
      </w:r>
      <w:r w:rsidRPr="00F02619">
        <w:rPr>
          <w:rFonts w:cs="Arial"/>
          <w:szCs w:val="18"/>
        </w:rPr>
        <w:t>historical</w:t>
      </w:r>
      <w:r w:rsidRPr="00F02619">
        <w:rPr>
          <w:rFonts w:cs="Arial"/>
          <w:spacing w:val="-7"/>
          <w:szCs w:val="18"/>
        </w:rPr>
        <w:t xml:space="preserve"> </w:t>
      </w:r>
      <w:r w:rsidRPr="00F02619">
        <w:rPr>
          <w:rFonts w:cs="Arial"/>
          <w:szCs w:val="18"/>
        </w:rPr>
        <w:t>capital</w:t>
      </w:r>
      <w:r w:rsidRPr="00F02619">
        <w:rPr>
          <w:rFonts w:cs="Arial"/>
          <w:spacing w:val="-7"/>
          <w:szCs w:val="18"/>
        </w:rPr>
        <w:t xml:space="preserve"> </w:t>
      </w:r>
      <w:r w:rsidRPr="00F02619">
        <w:rPr>
          <w:rFonts w:cs="Arial"/>
          <w:szCs w:val="18"/>
        </w:rPr>
        <w:t>expenditure.</w:t>
      </w:r>
      <w:r w:rsidRPr="00F02619">
        <w:rPr>
          <w:rFonts w:cs="Arial"/>
          <w:spacing w:val="-8"/>
          <w:szCs w:val="18"/>
        </w:rPr>
        <w:t xml:space="preserve"> </w:t>
      </w:r>
      <w:r w:rsidRPr="00F02619">
        <w:rPr>
          <w:rFonts w:cs="Arial"/>
          <w:spacing w:val="-2"/>
          <w:szCs w:val="18"/>
        </w:rPr>
        <w:t xml:space="preserve">The </w:t>
      </w:r>
      <w:r w:rsidRPr="00F02619">
        <w:rPr>
          <w:rFonts w:cs="Arial"/>
          <w:szCs w:val="18"/>
        </w:rPr>
        <w:t>balance</w:t>
      </w:r>
      <w:r w:rsidRPr="00F02619">
        <w:rPr>
          <w:rFonts w:cs="Arial"/>
          <w:spacing w:val="-6"/>
          <w:szCs w:val="18"/>
        </w:rPr>
        <w:t xml:space="preserve"> </w:t>
      </w:r>
      <w:r w:rsidRPr="00F02619">
        <w:rPr>
          <w:rFonts w:cs="Arial"/>
          <w:szCs w:val="18"/>
        </w:rPr>
        <w:t>on</w:t>
      </w:r>
      <w:r w:rsidRPr="00F02619">
        <w:rPr>
          <w:rFonts w:cs="Arial"/>
          <w:spacing w:val="-5"/>
          <w:szCs w:val="18"/>
        </w:rPr>
        <w:t xml:space="preserve"> </w:t>
      </w:r>
      <w:r w:rsidRPr="00F02619">
        <w:rPr>
          <w:rFonts w:cs="Arial"/>
          <w:szCs w:val="18"/>
        </w:rPr>
        <w:t>the</w:t>
      </w:r>
      <w:r w:rsidRPr="00F02619">
        <w:rPr>
          <w:rFonts w:cs="Arial"/>
          <w:spacing w:val="-6"/>
          <w:szCs w:val="18"/>
        </w:rPr>
        <w:t xml:space="preserve"> </w:t>
      </w:r>
      <w:r w:rsidRPr="00F02619">
        <w:rPr>
          <w:rFonts w:cs="Arial"/>
          <w:szCs w:val="18"/>
        </w:rPr>
        <w:t>reserve</w:t>
      </w:r>
      <w:r w:rsidRPr="00F02619">
        <w:rPr>
          <w:rFonts w:cs="Arial"/>
          <w:spacing w:val="-5"/>
          <w:szCs w:val="18"/>
        </w:rPr>
        <w:t xml:space="preserve"> </w:t>
      </w:r>
      <w:r w:rsidRPr="00F02619">
        <w:rPr>
          <w:rFonts w:cs="Arial"/>
          <w:szCs w:val="18"/>
        </w:rPr>
        <w:t>shows</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resources</w:t>
      </w:r>
      <w:r w:rsidRPr="00F02619">
        <w:rPr>
          <w:rFonts w:cs="Arial"/>
          <w:spacing w:val="-6"/>
          <w:szCs w:val="18"/>
        </w:rPr>
        <w:t xml:space="preserve"> </w:t>
      </w:r>
      <w:r w:rsidRPr="00F02619">
        <w:rPr>
          <w:rFonts w:cs="Arial"/>
          <w:szCs w:val="18"/>
        </w:rPr>
        <w:t>that</w:t>
      </w:r>
      <w:r w:rsidRPr="00F02619">
        <w:rPr>
          <w:rFonts w:cs="Arial"/>
          <w:spacing w:val="-5"/>
          <w:szCs w:val="18"/>
        </w:rPr>
        <w:t xml:space="preserve"> </w:t>
      </w:r>
      <w:r w:rsidRPr="00F02619">
        <w:rPr>
          <w:rFonts w:cs="Arial"/>
          <w:szCs w:val="18"/>
        </w:rPr>
        <w:t>have</w:t>
      </w:r>
      <w:r w:rsidRPr="00F02619">
        <w:rPr>
          <w:rFonts w:cs="Arial"/>
          <w:spacing w:val="-6"/>
          <w:szCs w:val="18"/>
        </w:rPr>
        <w:t xml:space="preserve"> </w:t>
      </w:r>
      <w:r w:rsidRPr="00F02619">
        <w:rPr>
          <w:rFonts w:cs="Arial"/>
          <w:szCs w:val="18"/>
        </w:rPr>
        <w:t>yet</w:t>
      </w:r>
      <w:r w:rsidRPr="00F02619">
        <w:rPr>
          <w:rFonts w:cs="Arial"/>
          <w:spacing w:val="-5"/>
          <w:szCs w:val="18"/>
        </w:rPr>
        <w:t xml:space="preserve"> </w:t>
      </w:r>
      <w:r w:rsidRPr="00F02619">
        <w:rPr>
          <w:rFonts w:cs="Arial"/>
          <w:szCs w:val="18"/>
        </w:rPr>
        <w:t>to</w:t>
      </w:r>
      <w:r w:rsidRPr="00F02619">
        <w:rPr>
          <w:rFonts w:cs="Arial"/>
          <w:spacing w:val="-6"/>
          <w:szCs w:val="18"/>
        </w:rPr>
        <w:t xml:space="preserve"> </w:t>
      </w:r>
      <w:r w:rsidRPr="00F02619">
        <w:rPr>
          <w:rFonts w:cs="Arial"/>
          <w:szCs w:val="18"/>
        </w:rPr>
        <w:t>be</w:t>
      </w:r>
      <w:r w:rsidRPr="00F02619">
        <w:rPr>
          <w:rFonts w:cs="Arial"/>
          <w:spacing w:val="-5"/>
          <w:szCs w:val="18"/>
        </w:rPr>
        <w:t xml:space="preserve"> </w:t>
      </w:r>
      <w:r w:rsidRPr="00F02619">
        <w:rPr>
          <w:rFonts w:cs="Arial"/>
          <w:szCs w:val="18"/>
        </w:rPr>
        <w:t>applied</w:t>
      </w:r>
      <w:r w:rsidRPr="00F02619">
        <w:rPr>
          <w:rFonts w:cs="Arial"/>
          <w:spacing w:val="-6"/>
          <w:szCs w:val="18"/>
        </w:rPr>
        <w:t xml:space="preserve"> </w:t>
      </w:r>
      <w:r w:rsidRPr="00F02619">
        <w:rPr>
          <w:rFonts w:cs="Arial"/>
          <w:szCs w:val="18"/>
        </w:rPr>
        <w:t>for</w:t>
      </w:r>
      <w:r w:rsidRPr="00F02619">
        <w:rPr>
          <w:rFonts w:cs="Arial"/>
          <w:spacing w:val="-5"/>
          <w:szCs w:val="18"/>
        </w:rPr>
        <w:t xml:space="preserve"> </w:t>
      </w:r>
      <w:r w:rsidRPr="00F02619">
        <w:rPr>
          <w:rFonts w:cs="Arial"/>
          <w:szCs w:val="18"/>
        </w:rPr>
        <w:t>these</w:t>
      </w:r>
      <w:r w:rsidRPr="00F02619">
        <w:rPr>
          <w:rFonts w:cs="Arial"/>
          <w:spacing w:val="-6"/>
          <w:szCs w:val="18"/>
        </w:rPr>
        <w:t xml:space="preserve"> </w:t>
      </w:r>
      <w:r w:rsidRPr="00F02619">
        <w:rPr>
          <w:rFonts w:cs="Arial"/>
          <w:szCs w:val="18"/>
        </w:rPr>
        <w:t>purposes</w:t>
      </w:r>
      <w:r w:rsidRPr="00F02619">
        <w:rPr>
          <w:rFonts w:cs="Arial"/>
          <w:spacing w:val="-5"/>
          <w:szCs w:val="18"/>
        </w:rPr>
        <w:t xml:space="preserve"> </w:t>
      </w:r>
      <w:r w:rsidRPr="00F02619">
        <w:rPr>
          <w:rFonts w:cs="Arial"/>
          <w:szCs w:val="18"/>
        </w:rPr>
        <w:t>at</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year</w:t>
      </w:r>
      <w:r w:rsidRPr="00F02619">
        <w:rPr>
          <w:rFonts w:cs="Arial"/>
          <w:spacing w:val="-6"/>
          <w:szCs w:val="18"/>
        </w:rPr>
        <w:t xml:space="preserve"> </w:t>
      </w:r>
      <w:r w:rsidRPr="00F02619">
        <w:rPr>
          <w:rFonts w:cs="Arial"/>
          <w:szCs w:val="18"/>
        </w:rPr>
        <w:t>end.</w:t>
      </w:r>
    </w:p>
    <w:tbl>
      <w:tblPr>
        <w:tblW w:w="15876" w:type="dxa"/>
        <w:tblInd w:w="137" w:type="dxa"/>
        <w:tblLayout w:type="fixed"/>
        <w:tblCellMar>
          <w:left w:w="10" w:type="dxa"/>
          <w:right w:w="10" w:type="dxa"/>
        </w:tblCellMar>
        <w:tblLook w:val="0000" w:firstRow="0" w:lastRow="0" w:firstColumn="0" w:lastColumn="0" w:noHBand="0" w:noVBand="0"/>
      </w:tblPr>
      <w:tblGrid>
        <w:gridCol w:w="8363"/>
        <w:gridCol w:w="1073"/>
        <w:gridCol w:w="1073"/>
        <w:gridCol w:w="1073"/>
        <w:gridCol w:w="1074"/>
        <w:gridCol w:w="1073"/>
        <w:gridCol w:w="1073"/>
        <w:gridCol w:w="1074"/>
      </w:tblGrid>
      <w:tr w:rsidR="00F63F8B" w:rsidRPr="00F02619" w14:paraId="220A924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4E45" w14:textId="77777777" w:rsidR="00F63F8B" w:rsidRPr="00F02619" w:rsidRDefault="006B60F4">
            <w:pPr>
              <w:spacing w:after="0"/>
              <w:rPr>
                <w:rFonts w:cs="Arial"/>
                <w:b/>
                <w:bCs/>
                <w:szCs w:val="18"/>
              </w:rPr>
            </w:pPr>
            <w:r w:rsidRPr="00F02619">
              <w:rPr>
                <w:rFonts w:cs="Arial"/>
                <w:b/>
                <w:bCs/>
                <w:szCs w:val="18"/>
              </w:rPr>
              <w:lastRenderedPageBreak/>
              <w:t>Usable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18FFA"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D144E"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0CDCD" w14:textId="77777777" w:rsidR="00F63F8B" w:rsidRPr="00F02619" w:rsidRDefault="00F63F8B">
            <w:pPr>
              <w:spacing w:after="0"/>
              <w:jc w:val="center"/>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406AA"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095C1"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DD976" w14:textId="77777777" w:rsidR="00F63F8B" w:rsidRPr="00F02619" w:rsidRDefault="00F63F8B">
            <w:pPr>
              <w:spacing w:after="0"/>
              <w:jc w:val="center"/>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C8797" w14:textId="77777777" w:rsidR="00F63F8B" w:rsidRPr="00F02619" w:rsidRDefault="00F63F8B">
            <w:pPr>
              <w:spacing w:after="0"/>
              <w:jc w:val="center"/>
              <w:rPr>
                <w:rFonts w:cs="Arial"/>
                <w:b/>
                <w:szCs w:val="18"/>
              </w:rPr>
            </w:pPr>
          </w:p>
        </w:tc>
      </w:tr>
      <w:tr w:rsidR="00F63F8B" w:rsidRPr="00F02619" w14:paraId="4F5FABB1"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AB99D" w14:textId="61D8AA51" w:rsidR="00F63F8B" w:rsidRPr="00F02619" w:rsidRDefault="00DD0CB7">
            <w:pPr>
              <w:spacing w:after="0"/>
              <w:rPr>
                <w:rFonts w:cs="Arial"/>
                <w:b/>
                <w:szCs w:val="18"/>
              </w:rPr>
            </w:pPr>
            <w:r w:rsidRPr="00F02619">
              <w:rPr>
                <w:rFonts w:cs="Arial"/>
                <w:b/>
                <w:szCs w:val="18"/>
              </w:rPr>
              <w:t>2023/24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F6D43" w14:textId="77777777" w:rsidR="00F63F8B" w:rsidRPr="00F02619" w:rsidRDefault="00F63F8B">
            <w:pPr>
              <w:spacing w:after="0"/>
              <w:jc w:val="right"/>
              <w:rPr>
                <w:rFonts w:cs="Arial"/>
                <w:b/>
                <w:szCs w:val="18"/>
              </w:rPr>
            </w:pPr>
          </w:p>
          <w:p w14:paraId="6C9F8A24" w14:textId="77777777" w:rsidR="00F63F8B" w:rsidRPr="00F02619" w:rsidRDefault="006B60F4">
            <w:pPr>
              <w:spacing w:after="0"/>
              <w:jc w:val="right"/>
              <w:rPr>
                <w:rFonts w:cs="Arial"/>
                <w:b/>
                <w:szCs w:val="18"/>
              </w:rPr>
            </w:pPr>
            <w:r w:rsidRPr="00F02619">
              <w:rPr>
                <w:rFonts w:cs="Arial"/>
                <w:b/>
                <w:szCs w:val="18"/>
              </w:rPr>
              <w:t>General</w:t>
            </w:r>
          </w:p>
          <w:p w14:paraId="3F836902" w14:textId="77777777" w:rsidR="00F63F8B" w:rsidRPr="00F02619" w:rsidRDefault="006B60F4">
            <w:pPr>
              <w:spacing w:after="0"/>
              <w:jc w:val="right"/>
              <w:rPr>
                <w:rFonts w:cs="Arial"/>
                <w:b/>
                <w:szCs w:val="18"/>
              </w:rPr>
            </w:pPr>
            <w:r w:rsidRPr="00F02619">
              <w:rPr>
                <w:rFonts w:cs="Arial"/>
                <w:b/>
                <w:szCs w:val="18"/>
              </w:rPr>
              <w:t>Fund</w:t>
            </w:r>
          </w:p>
          <w:p w14:paraId="2F605B27" w14:textId="77777777" w:rsidR="00F63F8B" w:rsidRPr="00F02619" w:rsidRDefault="006B60F4">
            <w:pPr>
              <w:spacing w:after="0"/>
              <w:jc w:val="right"/>
              <w:rPr>
                <w:rFonts w:cs="Arial"/>
                <w:b/>
                <w:szCs w:val="18"/>
              </w:rPr>
            </w:pPr>
            <w:r w:rsidRPr="00F02619">
              <w:rPr>
                <w:rFonts w:cs="Arial"/>
                <w:b/>
                <w:szCs w:val="18"/>
              </w:rPr>
              <w:t>Balance</w:t>
            </w:r>
          </w:p>
          <w:p w14:paraId="1E95B073"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EF7FA" w14:textId="77777777" w:rsidR="00F63F8B" w:rsidRPr="00F02619" w:rsidRDefault="00F63F8B">
            <w:pPr>
              <w:spacing w:after="0"/>
              <w:jc w:val="right"/>
              <w:rPr>
                <w:rFonts w:cs="Arial"/>
                <w:b/>
                <w:szCs w:val="18"/>
              </w:rPr>
            </w:pPr>
          </w:p>
          <w:p w14:paraId="409C279C" w14:textId="77777777" w:rsidR="00F63F8B" w:rsidRPr="00F02619" w:rsidRDefault="006B60F4">
            <w:pPr>
              <w:spacing w:after="0"/>
              <w:jc w:val="right"/>
              <w:rPr>
                <w:rFonts w:cs="Arial"/>
                <w:b/>
                <w:szCs w:val="18"/>
              </w:rPr>
            </w:pPr>
            <w:r w:rsidRPr="00F02619">
              <w:rPr>
                <w:rFonts w:cs="Arial"/>
                <w:b/>
                <w:szCs w:val="18"/>
              </w:rPr>
              <w:t>Housing</w:t>
            </w:r>
          </w:p>
          <w:p w14:paraId="41A853D4" w14:textId="77777777" w:rsidR="00F63F8B" w:rsidRPr="00F02619" w:rsidRDefault="006B60F4">
            <w:pPr>
              <w:spacing w:after="0"/>
              <w:jc w:val="right"/>
              <w:rPr>
                <w:rFonts w:cs="Arial"/>
                <w:b/>
                <w:szCs w:val="18"/>
              </w:rPr>
            </w:pPr>
            <w:r w:rsidRPr="00F02619">
              <w:rPr>
                <w:rFonts w:cs="Arial"/>
                <w:b/>
                <w:szCs w:val="18"/>
              </w:rPr>
              <w:t>Revenue</w:t>
            </w:r>
          </w:p>
          <w:p w14:paraId="71A4C2C8" w14:textId="77777777" w:rsidR="00F63F8B" w:rsidRPr="00F02619" w:rsidRDefault="006B60F4">
            <w:pPr>
              <w:spacing w:after="0"/>
              <w:jc w:val="right"/>
              <w:rPr>
                <w:rFonts w:cs="Arial"/>
                <w:b/>
                <w:szCs w:val="18"/>
              </w:rPr>
            </w:pPr>
            <w:r w:rsidRPr="00F02619">
              <w:rPr>
                <w:rFonts w:cs="Arial"/>
                <w:b/>
                <w:szCs w:val="18"/>
              </w:rPr>
              <w:t>Account</w:t>
            </w:r>
          </w:p>
          <w:p w14:paraId="58D15988"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49F61" w14:textId="77777777" w:rsidR="00F63F8B" w:rsidRPr="00F02619" w:rsidRDefault="006B60F4">
            <w:pPr>
              <w:spacing w:after="0"/>
              <w:jc w:val="right"/>
              <w:rPr>
                <w:rFonts w:cs="Arial"/>
                <w:b/>
                <w:szCs w:val="18"/>
              </w:rPr>
            </w:pPr>
            <w:r w:rsidRPr="00F02619">
              <w:rPr>
                <w:rFonts w:cs="Arial"/>
                <w:b/>
                <w:szCs w:val="18"/>
              </w:rPr>
              <w:t>Repairs</w:t>
            </w:r>
          </w:p>
          <w:p w14:paraId="19433870" w14:textId="77777777" w:rsidR="00F63F8B" w:rsidRPr="00F02619" w:rsidRDefault="006B60F4">
            <w:pPr>
              <w:spacing w:after="0"/>
              <w:jc w:val="right"/>
              <w:rPr>
                <w:rFonts w:cs="Arial"/>
                <w:b/>
                <w:szCs w:val="18"/>
              </w:rPr>
            </w:pPr>
            <w:r w:rsidRPr="00F02619">
              <w:rPr>
                <w:rFonts w:cs="Arial"/>
                <w:b/>
                <w:szCs w:val="18"/>
              </w:rPr>
              <w:t>And</w:t>
            </w:r>
          </w:p>
          <w:p w14:paraId="42D8DF41" w14:textId="77777777" w:rsidR="00F63F8B" w:rsidRPr="00F02619" w:rsidRDefault="006B60F4">
            <w:pPr>
              <w:spacing w:after="0"/>
              <w:jc w:val="right"/>
              <w:rPr>
                <w:rFonts w:cs="Arial"/>
                <w:b/>
                <w:szCs w:val="18"/>
              </w:rPr>
            </w:pPr>
            <w:r w:rsidRPr="00F02619">
              <w:rPr>
                <w:rFonts w:cs="Arial"/>
                <w:b/>
                <w:szCs w:val="18"/>
              </w:rPr>
              <w:t>Renewals</w:t>
            </w:r>
          </w:p>
          <w:p w14:paraId="14F98DCB" w14:textId="77777777" w:rsidR="00F63F8B" w:rsidRPr="00F02619" w:rsidRDefault="006B60F4">
            <w:pPr>
              <w:spacing w:after="0"/>
              <w:jc w:val="right"/>
              <w:rPr>
                <w:rFonts w:cs="Arial"/>
                <w:b/>
                <w:szCs w:val="18"/>
              </w:rPr>
            </w:pPr>
            <w:r w:rsidRPr="00F02619">
              <w:rPr>
                <w:rFonts w:cs="Arial"/>
                <w:b/>
                <w:szCs w:val="18"/>
              </w:rPr>
              <w:t>Fund</w:t>
            </w:r>
          </w:p>
          <w:p w14:paraId="44C15BAB" w14:textId="77777777" w:rsidR="00F63F8B" w:rsidRPr="00F02619" w:rsidRDefault="006B60F4">
            <w:pPr>
              <w:spacing w:after="0"/>
              <w:jc w:val="right"/>
              <w:rPr>
                <w:rFonts w:cs="Arial"/>
                <w:b/>
                <w:szCs w:val="18"/>
              </w:rPr>
            </w:pPr>
            <w:r w:rsidRPr="00F02619">
              <w:rPr>
                <w:rFonts w:cs="Arial"/>
                <w:b/>
                <w:szCs w:val="18"/>
              </w:rPr>
              <w:t>£000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8E6E" w14:textId="77777777" w:rsidR="00F63F8B" w:rsidRPr="00F02619" w:rsidRDefault="00F63F8B">
            <w:pPr>
              <w:spacing w:after="0"/>
              <w:jc w:val="right"/>
              <w:rPr>
                <w:rFonts w:cs="Arial"/>
                <w:b/>
                <w:szCs w:val="18"/>
              </w:rPr>
            </w:pPr>
          </w:p>
          <w:p w14:paraId="4FF2ED99" w14:textId="77777777" w:rsidR="00F63F8B" w:rsidRPr="00F02619" w:rsidRDefault="00F63F8B">
            <w:pPr>
              <w:spacing w:after="0"/>
              <w:jc w:val="right"/>
              <w:rPr>
                <w:rFonts w:cs="Arial"/>
                <w:b/>
                <w:szCs w:val="18"/>
              </w:rPr>
            </w:pPr>
          </w:p>
          <w:p w14:paraId="3591E60B" w14:textId="77777777" w:rsidR="00F63F8B" w:rsidRPr="00F02619" w:rsidRDefault="006B60F4">
            <w:pPr>
              <w:spacing w:after="0"/>
              <w:jc w:val="right"/>
              <w:rPr>
                <w:rFonts w:cs="Arial"/>
                <w:b/>
                <w:szCs w:val="18"/>
              </w:rPr>
            </w:pPr>
            <w:r w:rsidRPr="00F02619">
              <w:rPr>
                <w:rFonts w:cs="Arial"/>
                <w:b/>
                <w:szCs w:val="18"/>
              </w:rPr>
              <w:t>Insurance</w:t>
            </w:r>
          </w:p>
          <w:p w14:paraId="3932F735" w14:textId="77777777" w:rsidR="00F63F8B" w:rsidRPr="00F02619" w:rsidRDefault="006B60F4">
            <w:pPr>
              <w:spacing w:after="0"/>
              <w:jc w:val="right"/>
              <w:rPr>
                <w:rFonts w:cs="Arial"/>
                <w:b/>
                <w:szCs w:val="18"/>
              </w:rPr>
            </w:pPr>
            <w:r w:rsidRPr="00F02619">
              <w:rPr>
                <w:rFonts w:cs="Arial"/>
                <w:b/>
                <w:szCs w:val="18"/>
              </w:rPr>
              <w:t>Fund</w:t>
            </w:r>
          </w:p>
          <w:p w14:paraId="73428378"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A7CEA" w14:textId="77777777" w:rsidR="00F63F8B" w:rsidRPr="00F02619" w:rsidRDefault="00F63F8B">
            <w:pPr>
              <w:spacing w:after="0"/>
              <w:jc w:val="right"/>
              <w:rPr>
                <w:rFonts w:cs="Arial"/>
                <w:b/>
                <w:szCs w:val="18"/>
              </w:rPr>
            </w:pPr>
          </w:p>
          <w:p w14:paraId="6257139E" w14:textId="77777777" w:rsidR="00F63F8B" w:rsidRPr="00F02619" w:rsidRDefault="006B60F4">
            <w:pPr>
              <w:spacing w:after="0"/>
              <w:jc w:val="right"/>
              <w:rPr>
                <w:rFonts w:cs="Arial"/>
                <w:b/>
                <w:szCs w:val="18"/>
              </w:rPr>
            </w:pPr>
            <w:r w:rsidRPr="00F02619">
              <w:rPr>
                <w:rFonts w:cs="Arial"/>
                <w:b/>
                <w:szCs w:val="18"/>
              </w:rPr>
              <w:t>Capital</w:t>
            </w:r>
          </w:p>
          <w:p w14:paraId="419882D8" w14:textId="77777777" w:rsidR="00F63F8B" w:rsidRPr="00F02619" w:rsidRDefault="006B60F4">
            <w:pPr>
              <w:spacing w:after="0"/>
              <w:jc w:val="right"/>
              <w:rPr>
                <w:rFonts w:cs="Arial"/>
                <w:b/>
                <w:szCs w:val="18"/>
              </w:rPr>
            </w:pPr>
            <w:r w:rsidRPr="00F02619">
              <w:rPr>
                <w:rFonts w:cs="Arial"/>
                <w:b/>
                <w:szCs w:val="18"/>
              </w:rPr>
              <w:t>Statutory</w:t>
            </w:r>
          </w:p>
          <w:p w14:paraId="12E06845" w14:textId="77777777" w:rsidR="00F63F8B" w:rsidRPr="00F02619" w:rsidRDefault="006B60F4">
            <w:pPr>
              <w:spacing w:after="0"/>
              <w:jc w:val="right"/>
              <w:rPr>
                <w:rFonts w:cs="Arial"/>
                <w:b/>
                <w:szCs w:val="18"/>
              </w:rPr>
            </w:pPr>
            <w:r w:rsidRPr="00F02619">
              <w:rPr>
                <w:rFonts w:cs="Arial"/>
                <w:b/>
                <w:szCs w:val="18"/>
              </w:rPr>
              <w:t>Funds</w:t>
            </w:r>
          </w:p>
          <w:p w14:paraId="460CE3B3"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8328D" w14:textId="77777777" w:rsidR="00F63F8B" w:rsidRPr="00F02619" w:rsidRDefault="00F63F8B">
            <w:pPr>
              <w:spacing w:after="0"/>
              <w:jc w:val="right"/>
              <w:rPr>
                <w:rFonts w:cs="Arial"/>
                <w:b/>
                <w:szCs w:val="18"/>
              </w:rPr>
            </w:pPr>
          </w:p>
          <w:p w14:paraId="3F0833F9" w14:textId="77777777" w:rsidR="00F63F8B" w:rsidRPr="00F02619" w:rsidRDefault="006B60F4">
            <w:pPr>
              <w:spacing w:after="0"/>
              <w:jc w:val="right"/>
              <w:rPr>
                <w:rFonts w:cs="Arial"/>
                <w:b/>
                <w:szCs w:val="18"/>
              </w:rPr>
            </w:pPr>
            <w:r w:rsidRPr="00F02619">
              <w:rPr>
                <w:rFonts w:cs="Arial"/>
                <w:b/>
                <w:szCs w:val="18"/>
              </w:rPr>
              <w:t>Capital</w:t>
            </w:r>
          </w:p>
          <w:p w14:paraId="38BEAEE6" w14:textId="77777777" w:rsidR="00F63F8B" w:rsidRPr="00F02619" w:rsidRDefault="006B60F4">
            <w:pPr>
              <w:spacing w:after="0"/>
              <w:jc w:val="right"/>
              <w:rPr>
                <w:rFonts w:cs="Arial"/>
                <w:b/>
                <w:szCs w:val="18"/>
              </w:rPr>
            </w:pPr>
            <w:r w:rsidRPr="00F02619">
              <w:rPr>
                <w:rFonts w:cs="Arial"/>
                <w:b/>
                <w:szCs w:val="18"/>
              </w:rPr>
              <w:t>Receipts</w:t>
            </w:r>
          </w:p>
          <w:p w14:paraId="0648866C" w14:textId="77777777" w:rsidR="00F63F8B" w:rsidRPr="00F02619" w:rsidRDefault="006B60F4">
            <w:pPr>
              <w:spacing w:after="0"/>
              <w:jc w:val="right"/>
              <w:rPr>
                <w:rFonts w:cs="Arial"/>
                <w:b/>
                <w:szCs w:val="18"/>
              </w:rPr>
            </w:pPr>
            <w:r w:rsidRPr="00F02619">
              <w:rPr>
                <w:rFonts w:cs="Arial"/>
                <w:b/>
                <w:szCs w:val="18"/>
              </w:rPr>
              <w:t>Reserve</w:t>
            </w:r>
          </w:p>
          <w:p w14:paraId="2759A10C" w14:textId="77777777" w:rsidR="00F63F8B" w:rsidRPr="00F02619" w:rsidRDefault="006B60F4">
            <w:pPr>
              <w:spacing w:after="0"/>
              <w:jc w:val="right"/>
              <w:rPr>
                <w:rFonts w:cs="Arial"/>
                <w:b/>
                <w:szCs w:val="18"/>
              </w:rPr>
            </w:pPr>
            <w:r w:rsidRPr="00F02619">
              <w:rPr>
                <w:rFonts w:cs="Arial"/>
                <w:b/>
                <w:szCs w:val="18"/>
              </w:rPr>
              <w:t>£000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40B99" w14:textId="77777777" w:rsidR="00F63F8B" w:rsidRPr="00F02619" w:rsidRDefault="00F63F8B">
            <w:pPr>
              <w:spacing w:after="0"/>
              <w:jc w:val="right"/>
              <w:rPr>
                <w:rFonts w:cs="Arial"/>
                <w:b/>
                <w:szCs w:val="18"/>
              </w:rPr>
            </w:pPr>
          </w:p>
          <w:p w14:paraId="48BDB5F0" w14:textId="77777777" w:rsidR="00F63F8B" w:rsidRPr="00F02619" w:rsidRDefault="00F63F8B">
            <w:pPr>
              <w:spacing w:after="0"/>
              <w:jc w:val="right"/>
              <w:rPr>
                <w:rFonts w:cs="Arial"/>
                <w:b/>
                <w:szCs w:val="18"/>
              </w:rPr>
            </w:pPr>
          </w:p>
          <w:p w14:paraId="30F98B5C" w14:textId="77777777" w:rsidR="00F63F8B" w:rsidRPr="00F02619" w:rsidRDefault="00F63F8B">
            <w:pPr>
              <w:spacing w:after="0"/>
              <w:jc w:val="right"/>
              <w:rPr>
                <w:rFonts w:cs="Arial"/>
                <w:b/>
                <w:szCs w:val="18"/>
              </w:rPr>
            </w:pPr>
          </w:p>
          <w:p w14:paraId="706413B9" w14:textId="77777777" w:rsidR="00F63F8B" w:rsidRPr="00F02619" w:rsidRDefault="006B60F4">
            <w:pPr>
              <w:spacing w:after="0"/>
              <w:jc w:val="right"/>
              <w:rPr>
                <w:rFonts w:cs="Arial"/>
                <w:b/>
                <w:szCs w:val="18"/>
              </w:rPr>
            </w:pPr>
            <w:r w:rsidRPr="00F02619">
              <w:rPr>
                <w:rFonts w:cs="Arial"/>
                <w:b/>
                <w:szCs w:val="18"/>
              </w:rPr>
              <w:t>Total</w:t>
            </w:r>
          </w:p>
          <w:p w14:paraId="4A558F1A"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03E77AE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A7793" w14:textId="77777777" w:rsidR="00F63F8B" w:rsidRPr="00F02619" w:rsidRDefault="006B60F4">
            <w:pPr>
              <w:spacing w:after="0"/>
              <w:rPr>
                <w:rFonts w:cs="Arial"/>
                <w:b/>
                <w:szCs w:val="18"/>
              </w:rPr>
            </w:pPr>
            <w:r w:rsidRPr="00F02619">
              <w:rPr>
                <w:rFonts w:cs="Arial"/>
                <w:b/>
                <w:szCs w:val="18"/>
              </w:rPr>
              <w:t>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06D0" w14:textId="77777777" w:rsidR="00F63F8B" w:rsidRPr="00F02619" w:rsidRDefault="00F63F8B">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42D2E" w14:textId="77777777" w:rsidR="00F63F8B" w:rsidRPr="00F02619" w:rsidRDefault="00F63F8B">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632D2" w14:textId="77777777" w:rsidR="00F63F8B" w:rsidRPr="00F02619" w:rsidRDefault="00F63F8B">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9ED1" w14:textId="77777777" w:rsidR="00F63F8B" w:rsidRPr="00F02619" w:rsidRDefault="00F63F8B">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1B3EF" w14:textId="77777777" w:rsidR="00F63F8B" w:rsidRPr="00F02619" w:rsidRDefault="00F63F8B">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0A2FA" w14:textId="77777777" w:rsidR="00F63F8B" w:rsidRPr="00F02619" w:rsidRDefault="00F63F8B">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931C7" w14:textId="77777777" w:rsidR="00F63F8B" w:rsidRPr="00F02619" w:rsidRDefault="00F63F8B">
            <w:pPr>
              <w:spacing w:after="0"/>
              <w:jc w:val="right"/>
              <w:rPr>
                <w:rFonts w:cs="Arial"/>
                <w:color w:val="FF0000"/>
                <w:szCs w:val="18"/>
              </w:rPr>
            </w:pPr>
          </w:p>
        </w:tc>
      </w:tr>
      <w:tr w:rsidR="00474CEE" w:rsidRPr="00F02619" w14:paraId="0C8EFD43"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3DBEB" w14:textId="77777777" w:rsidR="00474CEE" w:rsidRPr="00F02619" w:rsidRDefault="00474CEE" w:rsidP="00474CEE">
            <w:pPr>
              <w:spacing w:after="0"/>
              <w:rPr>
                <w:rFonts w:cs="Arial"/>
                <w:bCs/>
                <w:szCs w:val="18"/>
              </w:rPr>
            </w:pPr>
            <w:r w:rsidRPr="00F02619">
              <w:rPr>
                <w:rFonts w:cs="Arial"/>
                <w:bCs/>
                <w:szCs w:val="18"/>
              </w:rPr>
              <w:t>Adjustment for the Revaluation Element of Depreciation</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8AFF2" w14:textId="2D8ACB06" w:rsidR="00474CEE" w:rsidRPr="00F02619" w:rsidRDefault="00C93083" w:rsidP="00474CEE">
            <w:pPr>
              <w:spacing w:after="0"/>
              <w:jc w:val="right"/>
              <w:rPr>
                <w:rFonts w:cs="Arial"/>
                <w:szCs w:val="18"/>
              </w:rPr>
            </w:pPr>
            <w:r w:rsidRPr="00F02619">
              <w:rPr>
                <w:rFonts w:cs="Arial"/>
                <w:szCs w:val="18"/>
              </w:rPr>
              <w:t>13,723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2AE21" w14:textId="0BE301D3" w:rsidR="00474CEE" w:rsidRPr="00F02619" w:rsidRDefault="00C93083" w:rsidP="00474CEE">
            <w:pPr>
              <w:spacing w:after="0"/>
              <w:jc w:val="right"/>
              <w:rPr>
                <w:rFonts w:cs="Arial"/>
                <w:szCs w:val="18"/>
              </w:rPr>
            </w:pPr>
            <w:r w:rsidRPr="00F02619">
              <w:rPr>
                <w:rFonts w:cs="Arial"/>
                <w:szCs w:val="18"/>
              </w:rPr>
              <w:t>17,344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F124F" w14:textId="16B184FF"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E5750" w14:textId="3347DABE"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6038" w14:textId="669F7606"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01B1D" w14:textId="0E7FBD91"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CE80D" w14:textId="36300A30" w:rsidR="00474CEE" w:rsidRPr="00F02619" w:rsidRDefault="00C93083" w:rsidP="00474CEE">
            <w:pPr>
              <w:spacing w:after="0"/>
              <w:jc w:val="right"/>
              <w:rPr>
                <w:rFonts w:cs="Arial"/>
                <w:szCs w:val="18"/>
              </w:rPr>
            </w:pPr>
            <w:r w:rsidRPr="00F02619">
              <w:rPr>
                <w:rFonts w:cs="Arial"/>
                <w:szCs w:val="18"/>
              </w:rPr>
              <w:t>31,067</w:t>
            </w:r>
          </w:p>
        </w:tc>
      </w:tr>
      <w:tr w:rsidR="00474CEE" w:rsidRPr="00F02619" w14:paraId="125B7724"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96B234" w14:textId="77777777" w:rsidR="00474CEE" w:rsidRPr="00F02619" w:rsidRDefault="00474CEE" w:rsidP="00474CEE">
            <w:pPr>
              <w:spacing w:after="0"/>
              <w:rPr>
                <w:rFonts w:cs="Arial"/>
                <w:b/>
                <w:szCs w:val="18"/>
              </w:rPr>
            </w:pPr>
            <w:r w:rsidRPr="00F02619">
              <w:rPr>
                <w:rFonts w:cs="Arial"/>
                <w:b/>
                <w:szCs w:val="18"/>
              </w:rPr>
              <w:t>Total 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3F5DF2" w14:textId="447FFE4F" w:rsidR="00474CEE" w:rsidRPr="00F02619" w:rsidRDefault="00C93083" w:rsidP="00474CEE">
            <w:pPr>
              <w:spacing w:after="0"/>
              <w:jc w:val="right"/>
              <w:rPr>
                <w:rFonts w:cs="Arial"/>
                <w:b/>
                <w:szCs w:val="18"/>
              </w:rPr>
            </w:pPr>
            <w:r w:rsidRPr="00F02619">
              <w:rPr>
                <w:rFonts w:cs="Arial"/>
                <w:b/>
                <w:szCs w:val="18"/>
              </w:rPr>
              <w:t>13,723</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03B35B" w14:textId="1BA79DFE" w:rsidR="00474CEE" w:rsidRPr="00F02619" w:rsidRDefault="00C93083" w:rsidP="00474CEE">
            <w:pPr>
              <w:spacing w:after="0"/>
              <w:jc w:val="right"/>
              <w:rPr>
                <w:rFonts w:cs="Arial"/>
                <w:b/>
                <w:szCs w:val="18"/>
              </w:rPr>
            </w:pPr>
            <w:r w:rsidRPr="00F02619">
              <w:rPr>
                <w:rFonts w:cs="Arial"/>
                <w:b/>
                <w:szCs w:val="18"/>
              </w:rPr>
              <w:t>17,344</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046481" w14:textId="70BA8220" w:rsidR="00474CEE" w:rsidRPr="00F02619" w:rsidRDefault="00C93083"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90766A" w14:textId="3E1EF33F"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1B9A46" w14:textId="446687D6"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FA3A22" w14:textId="38BE1F10" w:rsidR="00474CEE" w:rsidRPr="00F02619" w:rsidRDefault="00C93083"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9507DE" w14:textId="10CD8758" w:rsidR="00474CEE" w:rsidRPr="00F02619" w:rsidRDefault="00C93083" w:rsidP="00474CEE">
            <w:pPr>
              <w:spacing w:after="0"/>
              <w:jc w:val="right"/>
              <w:rPr>
                <w:rFonts w:cs="Arial"/>
                <w:b/>
                <w:szCs w:val="18"/>
              </w:rPr>
            </w:pPr>
            <w:r w:rsidRPr="00F02619">
              <w:rPr>
                <w:rFonts w:cs="Arial"/>
                <w:b/>
                <w:szCs w:val="18"/>
              </w:rPr>
              <w:t>31,067</w:t>
            </w:r>
          </w:p>
        </w:tc>
      </w:tr>
      <w:tr w:rsidR="00474CEE" w:rsidRPr="00F02619" w14:paraId="2BA88F3D"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48FD" w14:textId="77777777" w:rsidR="00474CEE" w:rsidRPr="00F02619" w:rsidRDefault="00474CEE" w:rsidP="00474CEE">
            <w:pPr>
              <w:spacing w:after="0"/>
              <w:rPr>
                <w:rFonts w:cs="Arial"/>
                <w:b/>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F27E"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5AAC9"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5A0C9"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089A"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4BDA9"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CBB55"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B9BE5" w14:textId="77777777" w:rsidR="00474CEE" w:rsidRPr="00F02619" w:rsidRDefault="00474CEE" w:rsidP="00474CEE">
            <w:pPr>
              <w:spacing w:after="0"/>
              <w:jc w:val="right"/>
              <w:rPr>
                <w:rFonts w:cs="Arial"/>
                <w:color w:val="FF0000"/>
                <w:szCs w:val="18"/>
              </w:rPr>
            </w:pPr>
          </w:p>
        </w:tc>
      </w:tr>
      <w:tr w:rsidR="00474CEE" w:rsidRPr="00F02619" w14:paraId="509FBB1F" w14:textId="77777777" w:rsidTr="004B0A99">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8BD220" w14:textId="77777777" w:rsidR="00474CEE" w:rsidRPr="00F02619" w:rsidRDefault="00474CEE" w:rsidP="00474CEE">
            <w:pPr>
              <w:spacing w:after="0"/>
              <w:rPr>
                <w:rFonts w:cs="Arial"/>
                <w:b/>
                <w:szCs w:val="18"/>
              </w:rPr>
            </w:pPr>
            <w:r w:rsidRPr="00F02619">
              <w:rPr>
                <w:rFonts w:cs="Arial"/>
                <w:b/>
                <w:szCs w:val="18"/>
              </w:rPr>
              <w:t>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B0913F5"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64F5B12"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D659CCD"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E3D4773"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FEB0508"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62CE04B"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2A575A9" w14:textId="77777777" w:rsidR="00474CEE" w:rsidRPr="00F02619" w:rsidRDefault="00474CEE" w:rsidP="00474CEE">
            <w:pPr>
              <w:spacing w:after="0"/>
              <w:jc w:val="right"/>
              <w:rPr>
                <w:rFonts w:cs="Arial"/>
                <w:color w:val="FF0000"/>
                <w:szCs w:val="18"/>
              </w:rPr>
            </w:pPr>
          </w:p>
        </w:tc>
      </w:tr>
      <w:tr w:rsidR="00474CEE" w:rsidRPr="00F02619" w14:paraId="11284F8B"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A6F4D" w14:textId="77777777" w:rsidR="00474CEE" w:rsidRPr="00F02619" w:rsidRDefault="00474CEE" w:rsidP="00474CEE">
            <w:pPr>
              <w:spacing w:after="0"/>
              <w:rPr>
                <w:rFonts w:cs="Arial"/>
                <w:b/>
                <w:szCs w:val="18"/>
              </w:rPr>
            </w:pPr>
            <w:r w:rsidRPr="00F02619">
              <w:rPr>
                <w:rFonts w:cs="Arial"/>
                <w:b/>
                <w:szCs w:val="18"/>
              </w:rPr>
              <w:t>Adjustments to Revenue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CAB0C"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ACF8A"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8B55B"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21DD5"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F2995"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AEB41"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00A4F" w14:textId="77777777" w:rsidR="00474CEE" w:rsidRPr="00F02619" w:rsidRDefault="00474CEE" w:rsidP="00474CEE">
            <w:pPr>
              <w:spacing w:after="0"/>
              <w:jc w:val="right"/>
              <w:rPr>
                <w:rFonts w:cs="Arial"/>
                <w:color w:val="FF0000"/>
                <w:szCs w:val="18"/>
              </w:rPr>
            </w:pPr>
          </w:p>
        </w:tc>
      </w:tr>
      <w:tr w:rsidR="00474CEE" w:rsidRPr="00F02619" w14:paraId="12E69F0C"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04EFA" w14:textId="77777777" w:rsidR="00474CEE" w:rsidRPr="00F02619" w:rsidRDefault="00474CEE" w:rsidP="00474CEE">
            <w:pPr>
              <w:spacing w:after="0"/>
              <w:rPr>
                <w:rFonts w:cs="Arial"/>
                <w:szCs w:val="18"/>
              </w:rPr>
            </w:pPr>
            <w:r w:rsidRPr="00F02619">
              <w:rPr>
                <w:rFonts w:cs="Arial"/>
                <w:szCs w:val="18"/>
              </w:rPr>
              <w:t>Amounts by which income and expenditure included in the Comprehensive Income and Expenditure Statement are different from revenue for the year calculated in accordance with statutory requirements: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2B19A"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42030"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909A"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F4282"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7318B"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483CD" w14:textId="77777777" w:rsidR="00474CEE" w:rsidRPr="00F02619" w:rsidRDefault="00474CEE" w:rsidP="00474CEE">
            <w:pPr>
              <w:spacing w:after="0"/>
              <w:jc w:val="center"/>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1354D" w14:textId="77777777" w:rsidR="00474CEE" w:rsidRPr="00F02619" w:rsidRDefault="00474CEE" w:rsidP="00474CEE">
            <w:pPr>
              <w:spacing w:after="0"/>
              <w:jc w:val="right"/>
              <w:rPr>
                <w:rFonts w:cs="Arial"/>
                <w:color w:val="FF0000"/>
                <w:szCs w:val="18"/>
              </w:rPr>
            </w:pPr>
          </w:p>
        </w:tc>
      </w:tr>
      <w:tr w:rsidR="00474CEE" w:rsidRPr="00F02619" w14:paraId="1FAD7C5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3B32" w14:textId="77777777" w:rsidR="00474CEE" w:rsidRPr="00F02619" w:rsidRDefault="00474CEE" w:rsidP="00AB2E48">
            <w:pPr>
              <w:numPr>
                <w:ilvl w:val="0"/>
                <w:numId w:val="13"/>
              </w:numPr>
              <w:spacing w:after="0"/>
              <w:rPr>
                <w:rFonts w:cs="Arial"/>
                <w:szCs w:val="18"/>
              </w:rPr>
            </w:pPr>
            <w:r w:rsidRPr="00F02619">
              <w:rPr>
                <w:rFonts w:cs="Arial"/>
                <w:szCs w:val="18"/>
              </w:rPr>
              <w:t>Pensions Costs transferred to (or from) the Pensions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BAA9B" w14:textId="076BEF82" w:rsidR="00474CEE" w:rsidRPr="00F02619" w:rsidRDefault="00C93083" w:rsidP="00474CEE">
            <w:pPr>
              <w:spacing w:after="0"/>
              <w:jc w:val="right"/>
              <w:rPr>
                <w:rFonts w:cs="Arial"/>
                <w:szCs w:val="18"/>
              </w:rPr>
            </w:pPr>
            <w:r w:rsidRPr="00F02619">
              <w:rPr>
                <w:rFonts w:cs="Arial"/>
                <w:szCs w:val="18"/>
              </w:rPr>
              <w:t>(34,770)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D40C" w14:textId="08FF7FA7" w:rsidR="00474CEE" w:rsidRPr="00F02619" w:rsidRDefault="00C93083" w:rsidP="00474CEE">
            <w:pPr>
              <w:spacing w:after="0"/>
              <w:jc w:val="right"/>
              <w:rPr>
                <w:rFonts w:cs="Arial"/>
                <w:szCs w:val="18"/>
              </w:rPr>
            </w:pPr>
            <w:r w:rsidRPr="00F02619">
              <w:rPr>
                <w:rFonts w:cs="Arial"/>
                <w:szCs w:val="18"/>
              </w:rPr>
              <w:t>(1,219)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FC519" w14:textId="2C75EF51"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929EC" w14:textId="436AB058"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A1468" w14:textId="6EFC0977"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DB32C" w14:textId="560410D7"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F6D36" w14:textId="43CBF024" w:rsidR="00474CEE" w:rsidRPr="00F02619" w:rsidRDefault="00C93083" w:rsidP="00474CEE">
            <w:pPr>
              <w:spacing w:after="0"/>
              <w:jc w:val="right"/>
              <w:rPr>
                <w:rFonts w:cs="Arial"/>
                <w:szCs w:val="18"/>
              </w:rPr>
            </w:pPr>
            <w:r w:rsidRPr="00F02619">
              <w:rPr>
                <w:rFonts w:cs="Arial"/>
                <w:szCs w:val="18"/>
              </w:rPr>
              <w:t>(35,989)</w:t>
            </w:r>
          </w:p>
        </w:tc>
      </w:tr>
      <w:tr w:rsidR="00474CEE" w:rsidRPr="00F02619" w14:paraId="3905DED5"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9147D" w14:textId="77777777" w:rsidR="00474CEE" w:rsidRPr="00F02619" w:rsidRDefault="00474CEE" w:rsidP="00AB2E48">
            <w:pPr>
              <w:numPr>
                <w:ilvl w:val="0"/>
                <w:numId w:val="13"/>
              </w:numPr>
              <w:spacing w:after="0"/>
              <w:rPr>
                <w:rFonts w:cs="Arial"/>
                <w:szCs w:val="18"/>
              </w:rPr>
            </w:pPr>
            <w:r w:rsidRPr="00F02619">
              <w:rPr>
                <w:rFonts w:cs="Arial"/>
                <w:szCs w:val="18"/>
              </w:rPr>
              <w:t>Financial Instruments (transferred to the Financial Instruments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E04A" w14:textId="2FC3C974" w:rsidR="00474CEE" w:rsidRPr="00F02619" w:rsidRDefault="00C93083" w:rsidP="00474CEE">
            <w:pPr>
              <w:spacing w:after="0"/>
              <w:jc w:val="right"/>
              <w:rPr>
                <w:rFonts w:cs="Arial"/>
                <w:szCs w:val="18"/>
              </w:rPr>
            </w:pPr>
            <w:r w:rsidRPr="00F02619">
              <w:rPr>
                <w:rFonts w:cs="Arial"/>
                <w:szCs w:val="18"/>
              </w:rPr>
              <w:t>(270)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071C4" w14:textId="55E00112" w:rsidR="00474CEE" w:rsidRPr="00F02619" w:rsidRDefault="00C93083" w:rsidP="00474CEE">
            <w:pPr>
              <w:spacing w:after="0"/>
              <w:jc w:val="right"/>
              <w:rPr>
                <w:rFonts w:cs="Arial"/>
                <w:szCs w:val="18"/>
              </w:rPr>
            </w:pPr>
            <w:r w:rsidRPr="00F02619">
              <w:rPr>
                <w:rFonts w:cs="Arial"/>
                <w:szCs w:val="18"/>
              </w:rPr>
              <w:t>(90)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941D8" w14:textId="2096ED09"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FECE9" w14:textId="5910290A"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080C9" w14:textId="5C035C5E"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96633" w14:textId="7506F69F"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2A1CD" w14:textId="30AA11B8" w:rsidR="00474CEE" w:rsidRPr="00F02619" w:rsidRDefault="00C93083" w:rsidP="00474CEE">
            <w:pPr>
              <w:spacing w:after="0"/>
              <w:jc w:val="right"/>
              <w:rPr>
                <w:rFonts w:cs="Arial"/>
                <w:szCs w:val="18"/>
              </w:rPr>
            </w:pPr>
            <w:r w:rsidRPr="00F02619">
              <w:rPr>
                <w:rFonts w:cs="Arial"/>
                <w:szCs w:val="18"/>
              </w:rPr>
              <w:t>(360)</w:t>
            </w:r>
          </w:p>
        </w:tc>
      </w:tr>
      <w:tr w:rsidR="00474CEE" w:rsidRPr="00F02619" w14:paraId="7665D75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27569" w14:textId="77777777" w:rsidR="00474CEE" w:rsidRPr="00F02619" w:rsidRDefault="00474CEE" w:rsidP="00AB2E48">
            <w:pPr>
              <w:numPr>
                <w:ilvl w:val="0"/>
                <w:numId w:val="13"/>
              </w:numPr>
              <w:spacing w:after="0"/>
              <w:rPr>
                <w:rFonts w:cs="Arial"/>
                <w:szCs w:val="18"/>
              </w:rPr>
            </w:pPr>
            <w:r w:rsidRPr="00F02619">
              <w:rPr>
                <w:rFonts w:cs="Arial"/>
                <w:szCs w:val="18"/>
              </w:rPr>
              <w:t>Holiday Pay (transferred to (or from) the Accumulated Absences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F036D" w14:textId="5CDB50BF" w:rsidR="00474CEE" w:rsidRPr="00F02619" w:rsidRDefault="00C93083" w:rsidP="00474CEE">
            <w:pPr>
              <w:spacing w:after="0"/>
              <w:jc w:val="right"/>
              <w:rPr>
                <w:rFonts w:cs="Arial"/>
                <w:szCs w:val="18"/>
              </w:rPr>
            </w:pPr>
            <w:r w:rsidRPr="00F02619">
              <w:rPr>
                <w:rFonts w:cs="Arial"/>
                <w:szCs w:val="18"/>
              </w:rPr>
              <w:t>452</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354F9" w14:textId="67CB68BC" w:rsidR="00474CEE" w:rsidRPr="00F02619" w:rsidRDefault="00C93083" w:rsidP="00474CEE">
            <w:pPr>
              <w:spacing w:after="0"/>
              <w:jc w:val="right"/>
              <w:rPr>
                <w:rFonts w:cs="Arial"/>
                <w:szCs w:val="18"/>
              </w:rPr>
            </w:pPr>
            <w:r w:rsidRPr="00F02619">
              <w:rPr>
                <w:rFonts w:cs="Arial"/>
                <w:szCs w:val="18"/>
              </w:rPr>
              <w:t>(14)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FAF44" w14:textId="07FB6608"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3C999" w14:textId="5285F940"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9E333" w14:textId="78B7FCDD"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DF598" w14:textId="27302EE5"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3886F" w14:textId="37BB3B27" w:rsidR="00474CEE" w:rsidRPr="00F02619" w:rsidRDefault="00C93083" w:rsidP="00474CEE">
            <w:pPr>
              <w:spacing w:after="0"/>
              <w:jc w:val="right"/>
              <w:rPr>
                <w:rFonts w:cs="Arial"/>
                <w:szCs w:val="18"/>
              </w:rPr>
            </w:pPr>
            <w:r w:rsidRPr="00F02619">
              <w:rPr>
                <w:rFonts w:cs="Arial"/>
                <w:szCs w:val="18"/>
              </w:rPr>
              <w:t>438</w:t>
            </w:r>
          </w:p>
        </w:tc>
      </w:tr>
      <w:tr w:rsidR="00474CEE" w:rsidRPr="00F02619" w14:paraId="1BE3C4E4"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670C" w14:textId="77777777" w:rsidR="00474CEE" w:rsidRPr="00F02619" w:rsidRDefault="00474CEE" w:rsidP="00AB2E48">
            <w:pPr>
              <w:numPr>
                <w:ilvl w:val="0"/>
                <w:numId w:val="13"/>
              </w:numPr>
              <w:spacing w:after="0"/>
              <w:rPr>
                <w:rFonts w:cs="Arial"/>
                <w:szCs w:val="18"/>
              </w:rPr>
            </w:pPr>
            <w:r w:rsidRPr="00F02619">
              <w:rPr>
                <w:rFonts w:cs="Arial"/>
                <w:szCs w:val="18"/>
              </w:rPr>
              <w:t xml:space="preserve">Reversal of entries included in the Surplus or Deficit on the Provision of Services in relation to capital expenditure (these items are charged to the Capital Adjustment Account)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F89F" w14:textId="024E0113" w:rsidR="00474CEE" w:rsidRPr="00F02619" w:rsidRDefault="00C93083" w:rsidP="00474CEE">
            <w:pPr>
              <w:spacing w:after="0"/>
              <w:jc w:val="right"/>
              <w:rPr>
                <w:rFonts w:cs="Arial"/>
                <w:szCs w:val="18"/>
              </w:rPr>
            </w:pPr>
            <w:r w:rsidRPr="00F02619">
              <w:rPr>
                <w:rFonts w:cs="Arial"/>
                <w:szCs w:val="18"/>
              </w:rPr>
              <w:t>49,692</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2CD9F" w14:textId="6759904A" w:rsidR="00474CEE" w:rsidRPr="00F02619" w:rsidRDefault="00C93083" w:rsidP="00474CEE">
            <w:pPr>
              <w:spacing w:after="0"/>
              <w:jc w:val="right"/>
              <w:rPr>
                <w:rFonts w:cs="Arial"/>
                <w:szCs w:val="18"/>
              </w:rPr>
            </w:pPr>
            <w:r w:rsidRPr="00F02619">
              <w:rPr>
                <w:rFonts w:cs="Arial"/>
                <w:szCs w:val="18"/>
              </w:rPr>
              <w:t>23,713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708C7" w14:textId="456CAAB6"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8A717" w14:textId="74DDEED7"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ED4E" w14:textId="0120AF70"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29BE7" w14:textId="7E83C7DA"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3F390" w14:textId="591BB311" w:rsidR="00474CEE" w:rsidRPr="00F02619" w:rsidRDefault="00C93083" w:rsidP="00474CEE">
            <w:pPr>
              <w:spacing w:after="0"/>
              <w:jc w:val="right"/>
              <w:rPr>
                <w:rFonts w:cs="Arial"/>
                <w:szCs w:val="18"/>
              </w:rPr>
            </w:pPr>
            <w:r w:rsidRPr="00F02619">
              <w:rPr>
                <w:rFonts w:cs="Arial"/>
                <w:szCs w:val="18"/>
              </w:rPr>
              <w:t>73,405</w:t>
            </w:r>
          </w:p>
        </w:tc>
      </w:tr>
      <w:tr w:rsidR="00474CEE" w:rsidRPr="00F02619" w14:paraId="5774925A"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050FC3" w14:textId="77777777" w:rsidR="00474CEE" w:rsidRPr="00F02619" w:rsidRDefault="00474CEE" w:rsidP="00474CEE">
            <w:pPr>
              <w:spacing w:after="0"/>
              <w:rPr>
                <w:rFonts w:cs="Arial"/>
                <w:b/>
                <w:szCs w:val="18"/>
              </w:rPr>
            </w:pPr>
            <w:r w:rsidRPr="00F02619">
              <w:rPr>
                <w:rFonts w:cs="Arial"/>
                <w:b/>
                <w:szCs w:val="18"/>
              </w:rPr>
              <w:t>Total Adjustments to Revenue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3A5068" w14:textId="08459989" w:rsidR="00474CEE" w:rsidRPr="00F02619" w:rsidRDefault="00C93083" w:rsidP="00474CEE">
            <w:pPr>
              <w:spacing w:after="0"/>
              <w:jc w:val="right"/>
              <w:rPr>
                <w:rFonts w:cs="Arial"/>
                <w:b/>
                <w:szCs w:val="18"/>
              </w:rPr>
            </w:pPr>
            <w:r w:rsidRPr="00F02619">
              <w:rPr>
                <w:rFonts w:cs="Arial"/>
                <w:b/>
                <w:szCs w:val="18"/>
              </w:rPr>
              <w:t>15,104</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2B71D6" w14:textId="0589687B" w:rsidR="00474CEE" w:rsidRPr="00F02619" w:rsidRDefault="00C93083" w:rsidP="00474CEE">
            <w:pPr>
              <w:spacing w:after="0"/>
              <w:jc w:val="right"/>
              <w:rPr>
                <w:rFonts w:cs="Arial"/>
                <w:b/>
                <w:szCs w:val="18"/>
              </w:rPr>
            </w:pPr>
            <w:r w:rsidRPr="00F02619">
              <w:rPr>
                <w:rFonts w:cs="Arial"/>
                <w:b/>
                <w:szCs w:val="18"/>
              </w:rPr>
              <w:t>22,390</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BAE03A" w14:textId="5120ED6E" w:rsidR="00474CEE" w:rsidRPr="00F02619" w:rsidRDefault="00C93083"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3907D5" w14:textId="77417158"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EE4C65" w14:textId="24A63BC0"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F5AC9C" w14:textId="184EF51E" w:rsidR="00474CEE" w:rsidRPr="00F02619" w:rsidRDefault="00C93083"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EBC86C" w14:textId="3A8E73A5" w:rsidR="00474CEE" w:rsidRPr="00F02619" w:rsidRDefault="00C93083" w:rsidP="00474CEE">
            <w:pPr>
              <w:spacing w:after="0"/>
              <w:jc w:val="right"/>
              <w:rPr>
                <w:rFonts w:cs="Arial"/>
                <w:b/>
                <w:szCs w:val="18"/>
              </w:rPr>
            </w:pPr>
            <w:r w:rsidRPr="00F02619">
              <w:rPr>
                <w:rFonts w:cs="Arial"/>
                <w:b/>
                <w:szCs w:val="18"/>
              </w:rPr>
              <w:t>37,494</w:t>
            </w:r>
          </w:p>
        </w:tc>
      </w:tr>
      <w:tr w:rsidR="00474CEE" w:rsidRPr="00F02619" w14:paraId="62479808"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F6C99" w14:textId="77777777" w:rsidR="00474CEE" w:rsidRPr="00F02619" w:rsidRDefault="00474CEE" w:rsidP="00474CEE">
            <w:pPr>
              <w:spacing w:after="0"/>
              <w:rPr>
                <w:rFonts w:cs="Arial"/>
                <w:b/>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04A0"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C15D6"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E96EC"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0AFF4"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B03C7"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C9E7D"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92044" w14:textId="77777777" w:rsidR="00474CEE" w:rsidRPr="00F02619" w:rsidRDefault="00474CEE" w:rsidP="00474CEE">
            <w:pPr>
              <w:spacing w:after="0"/>
              <w:jc w:val="right"/>
              <w:rPr>
                <w:rFonts w:cs="Arial"/>
                <w:color w:val="FF0000"/>
                <w:szCs w:val="18"/>
              </w:rPr>
            </w:pPr>
          </w:p>
        </w:tc>
      </w:tr>
      <w:tr w:rsidR="00474CEE" w:rsidRPr="00F02619" w14:paraId="13AE3CB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0681C" w14:textId="77777777" w:rsidR="00474CEE" w:rsidRPr="00F02619" w:rsidRDefault="00474CEE" w:rsidP="00474CEE">
            <w:pPr>
              <w:spacing w:after="0"/>
              <w:rPr>
                <w:rFonts w:cs="Arial"/>
                <w:b/>
                <w:szCs w:val="18"/>
              </w:rPr>
            </w:pPr>
            <w:r w:rsidRPr="00F02619">
              <w:rPr>
                <w:rFonts w:cs="Arial"/>
                <w:b/>
                <w:szCs w:val="18"/>
              </w:rPr>
              <w:t>Adjustments between Revenue and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6E804" w14:textId="77777777" w:rsidR="00474CEE" w:rsidRPr="00F02619" w:rsidRDefault="00474CEE" w:rsidP="00474CEE">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FC662" w14:textId="77777777" w:rsidR="00474CEE" w:rsidRPr="00F02619" w:rsidRDefault="00474CEE" w:rsidP="00474CEE">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A6ADA" w14:textId="77777777" w:rsidR="00474CEE" w:rsidRPr="00F02619" w:rsidRDefault="00474CEE" w:rsidP="00474CEE">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21173" w14:textId="77777777" w:rsidR="00474CEE" w:rsidRPr="00F02619" w:rsidRDefault="00474CEE" w:rsidP="00474CEE">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4441E" w14:textId="77777777" w:rsidR="00474CEE" w:rsidRPr="00F02619" w:rsidRDefault="00474CEE" w:rsidP="00474CEE">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5F67C" w14:textId="77777777" w:rsidR="00474CEE" w:rsidRPr="00F02619" w:rsidRDefault="00474CEE" w:rsidP="00474CEE">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DC6BE" w14:textId="77777777" w:rsidR="00474CEE" w:rsidRPr="00F02619" w:rsidRDefault="00474CEE" w:rsidP="00474CEE">
            <w:pPr>
              <w:spacing w:after="0"/>
              <w:jc w:val="right"/>
              <w:rPr>
                <w:rFonts w:cs="Arial"/>
                <w:szCs w:val="18"/>
              </w:rPr>
            </w:pPr>
          </w:p>
        </w:tc>
      </w:tr>
      <w:tr w:rsidR="00474CEE" w:rsidRPr="00F02619" w14:paraId="7FC74495"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D1713" w14:textId="77777777" w:rsidR="00474CEE" w:rsidRPr="00F02619" w:rsidRDefault="00474CEE" w:rsidP="00474CEE">
            <w:pPr>
              <w:spacing w:after="0"/>
              <w:rPr>
                <w:rFonts w:cs="Arial"/>
                <w:szCs w:val="18"/>
              </w:rPr>
            </w:pPr>
            <w:r w:rsidRPr="00F02619">
              <w:rPr>
                <w:rFonts w:cs="Arial"/>
                <w:szCs w:val="18"/>
              </w:rPr>
              <w:t>Transfer of non-current asset sale proceeds from revenue to Capital Receipts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AE367" w14:textId="079B4EF1" w:rsidR="00474CEE" w:rsidRPr="00F02619" w:rsidRDefault="00C93083" w:rsidP="00474CEE">
            <w:pPr>
              <w:spacing w:after="0"/>
              <w:jc w:val="right"/>
              <w:rPr>
                <w:rFonts w:cs="Arial"/>
                <w:szCs w:val="18"/>
              </w:rPr>
            </w:pPr>
            <w:r w:rsidRPr="00F02619">
              <w:rPr>
                <w:rFonts w:cs="Arial"/>
                <w:szCs w:val="18"/>
              </w:rPr>
              <w:t>(1,838)</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2ECC3" w14:textId="7F2834CF" w:rsidR="00474CEE" w:rsidRPr="00F02619" w:rsidRDefault="00C93083" w:rsidP="00474CEE">
            <w:pPr>
              <w:spacing w:after="0"/>
              <w:jc w:val="right"/>
              <w:rPr>
                <w:rFonts w:cs="Arial"/>
                <w:szCs w:val="18"/>
              </w:rPr>
            </w:pPr>
            <w:r w:rsidRPr="00F02619">
              <w:rPr>
                <w:rFonts w:cs="Arial"/>
                <w:szCs w:val="18"/>
              </w:rPr>
              <w:t>(1,966)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1E8E8" w14:textId="7046136C"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0CDB2" w14:textId="4B64080D"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FEF17" w14:textId="5795B144"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5DB" w14:textId="13B0F5EB" w:rsidR="00474CEE" w:rsidRPr="00F02619" w:rsidRDefault="00C93083" w:rsidP="00474CEE">
            <w:pPr>
              <w:spacing w:after="0"/>
              <w:jc w:val="right"/>
              <w:rPr>
                <w:rFonts w:cs="Arial"/>
                <w:szCs w:val="18"/>
              </w:rPr>
            </w:pPr>
            <w:r w:rsidRPr="00F02619">
              <w:rPr>
                <w:rFonts w:cs="Arial"/>
                <w:szCs w:val="18"/>
              </w:rPr>
              <w:t>3,804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D02D" w14:textId="06D6E9FA" w:rsidR="00474CEE" w:rsidRPr="00F02619" w:rsidRDefault="00C93083" w:rsidP="00474CEE">
            <w:pPr>
              <w:spacing w:after="0"/>
              <w:jc w:val="right"/>
              <w:rPr>
                <w:rFonts w:cs="Arial"/>
                <w:szCs w:val="18"/>
              </w:rPr>
            </w:pPr>
            <w:r w:rsidRPr="00F02619">
              <w:rPr>
                <w:rFonts w:cs="Arial"/>
                <w:szCs w:val="18"/>
              </w:rPr>
              <w:t>-</w:t>
            </w:r>
          </w:p>
        </w:tc>
      </w:tr>
      <w:tr w:rsidR="00474CEE" w:rsidRPr="00F02619" w14:paraId="727AA4E3"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EFA3F" w14:textId="77777777" w:rsidR="00474CEE" w:rsidRPr="00F02619" w:rsidRDefault="00474CEE" w:rsidP="00474CEE">
            <w:pPr>
              <w:spacing w:after="0"/>
              <w:rPr>
                <w:rFonts w:cs="Arial"/>
                <w:szCs w:val="18"/>
              </w:rPr>
            </w:pPr>
            <w:r w:rsidRPr="00F02619">
              <w:rPr>
                <w:rFonts w:cs="Arial"/>
                <w:szCs w:val="18"/>
              </w:rPr>
              <w:t>Statutory Provision for the repayment of debt (transfer from Capital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0EF0" w14:textId="15519A22" w:rsidR="00474CEE" w:rsidRPr="00F02619" w:rsidRDefault="00C93083" w:rsidP="00474CEE">
            <w:pPr>
              <w:spacing w:after="0"/>
              <w:jc w:val="right"/>
              <w:rPr>
                <w:rFonts w:cs="Arial"/>
                <w:szCs w:val="18"/>
              </w:rPr>
            </w:pPr>
            <w:r w:rsidRPr="00F02619">
              <w:rPr>
                <w:rFonts w:cs="Arial"/>
                <w:szCs w:val="18"/>
              </w:rPr>
              <w:t>(2,660)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F50B" w14:textId="7692BEF3"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55107" w14:textId="76B45DBF"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275ED" w14:textId="007D50C4"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CCA7" w14:textId="629023BA"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0E6A" w14:textId="4EB77D13"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FD9FD" w14:textId="30B12CE6" w:rsidR="00474CEE" w:rsidRPr="00F02619" w:rsidRDefault="00C93083" w:rsidP="00474CEE">
            <w:pPr>
              <w:spacing w:after="0"/>
              <w:jc w:val="right"/>
              <w:rPr>
                <w:rFonts w:cs="Arial"/>
                <w:szCs w:val="18"/>
              </w:rPr>
            </w:pPr>
            <w:r w:rsidRPr="00F02619">
              <w:rPr>
                <w:rFonts w:cs="Arial"/>
                <w:szCs w:val="18"/>
              </w:rPr>
              <w:t>(2,660)</w:t>
            </w:r>
          </w:p>
        </w:tc>
      </w:tr>
      <w:tr w:rsidR="00474CEE" w:rsidRPr="00F02619" w14:paraId="70044F71"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47A78" w14:textId="77777777" w:rsidR="00474CEE" w:rsidRPr="00F02619" w:rsidRDefault="00474CEE" w:rsidP="00474CEE">
            <w:pPr>
              <w:spacing w:after="0"/>
              <w:rPr>
                <w:rFonts w:cs="Arial"/>
                <w:szCs w:val="18"/>
              </w:rPr>
            </w:pPr>
            <w:r w:rsidRPr="00F02619">
              <w:rPr>
                <w:rFonts w:cs="Arial"/>
                <w:szCs w:val="18"/>
              </w:rPr>
              <w:t>Capital expenditure financed from revenue balances (transfer to Capital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B3DE9" w14:textId="7652ED21" w:rsidR="00474CEE" w:rsidRPr="00F02619" w:rsidRDefault="00C93083" w:rsidP="00474CEE">
            <w:pPr>
              <w:spacing w:after="0"/>
              <w:jc w:val="right"/>
              <w:rPr>
                <w:rFonts w:cs="Arial"/>
                <w:szCs w:val="18"/>
              </w:rPr>
            </w:pPr>
            <w:r w:rsidRPr="00F02619">
              <w:rPr>
                <w:rFonts w:cs="Arial"/>
                <w:szCs w:val="18"/>
              </w:rPr>
              <w:t>(1,730)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2F832" w14:textId="72A354FC" w:rsidR="00474CEE" w:rsidRPr="00F02619" w:rsidRDefault="00C93083" w:rsidP="00474CEE">
            <w:pPr>
              <w:spacing w:after="0"/>
              <w:jc w:val="right"/>
              <w:rPr>
                <w:rFonts w:cs="Arial"/>
                <w:szCs w:val="18"/>
              </w:rPr>
            </w:pPr>
            <w:r w:rsidRPr="00F02619">
              <w:rPr>
                <w:rFonts w:cs="Arial"/>
                <w:szCs w:val="18"/>
              </w:rPr>
              <w:t>(20,046)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8D3A" w14:textId="7F004918"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EB599" w14:textId="4901202B"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8C05" w14:textId="4B3BF49A"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62B3" w14:textId="56238FC3"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0406D" w14:textId="117FCF4C" w:rsidR="00474CEE" w:rsidRPr="00F02619" w:rsidRDefault="00C93083" w:rsidP="00474CEE">
            <w:pPr>
              <w:spacing w:after="0"/>
              <w:jc w:val="right"/>
              <w:rPr>
                <w:rFonts w:cs="Arial"/>
                <w:szCs w:val="18"/>
              </w:rPr>
            </w:pPr>
            <w:r w:rsidRPr="00F02619">
              <w:rPr>
                <w:rFonts w:cs="Arial"/>
                <w:szCs w:val="18"/>
              </w:rPr>
              <w:t>(21,776)</w:t>
            </w:r>
          </w:p>
        </w:tc>
      </w:tr>
      <w:tr w:rsidR="00474CEE" w:rsidRPr="00F02619" w14:paraId="0F2FDF5A"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688494" w14:textId="77777777" w:rsidR="00474CEE" w:rsidRPr="00F02619" w:rsidRDefault="00474CEE" w:rsidP="00474CEE">
            <w:pPr>
              <w:spacing w:after="0"/>
              <w:rPr>
                <w:rFonts w:cs="Arial"/>
                <w:b/>
                <w:szCs w:val="18"/>
              </w:rPr>
            </w:pPr>
            <w:r w:rsidRPr="00F02619">
              <w:rPr>
                <w:rFonts w:cs="Arial"/>
                <w:b/>
                <w:szCs w:val="18"/>
              </w:rPr>
              <w:t>Total Adjustments between Revenue and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B31C92" w14:textId="1EA07A23" w:rsidR="00474CEE" w:rsidRPr="00F02619" w:rsidRDefault="00C93083" w:rsidP="00474CEE">
            <w:pPr>
              <w:spacing w:after="0"/>
              <w:jc w:val="right"/>
              <w:rPr>
                <w:rFonts w:cs="Arial"/>
                <w:b/>
                <w:szCs w:val="18"/>
              </w:rPr>
            </w:pPr>
            <w:r w:rsidRPr="00F02619">
              <w:rPr>
                <w:rFonts w:cs="Arial"/>
                <w:b/>
                <w:szCs w:val="18"/>
              </w:rPr>
              <w:t>(6,228)</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65C0228" w14:textId="0FB5E717" w:rsidR="00474CEE" w:rsidRPr="00F02619" w:rsidRDefault="00C93083" w:rsidP="00474CEE">
            <w:pPr>
              <w:spacing w:after="0"/>
              <w:jc w:val="right"/>
              <w:rPr>
                <w:rFonts w:cs="Arial"/>
                <w:b/>
                <w:szCs w:val="18"/>
              </w:rPr>
            </w:pPr>
            <w:r w:rsidRPr="00F02619">
              <w:rPr>
                <w:rFonts w:cs="Arial"/>
                <w:b/>
                <w:szCs w:val="18"/>
              </w:rPr>
              <w:t>(22,012)</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CB6869" w14:textId="2E53565B" w:rsidR="00474CEE" w:rsidRPr="00F02619" w:rsidRDefault="00C93083"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71609B" w14:textId="76FD20FE"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93F9B2" w14:textId="67E79D11" w:rsidR="00474CEE" w:rsidRPr="00F02619" w:rsidRDefault="00C93083"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DEDDE8" w14:textId="38D7AA89" w:rsidR="00474CEE" w:rsidRPr="00F02619" w:rsidRDefault="00C93083" w:rsidP="00474CEE">
            <w:pPr>
              <w:spacing w:after="0"/>
              <w:jc w:val="right"/>
              <w:rPr>
                <w:rFonts w:cs="Arial"/>
                <w:b/>
                <w:szCs w:val="18"/>
              </w:rPr>
            </w:pPr>
            <w:r w:rsidRPr="00F02619">
              <w:rPr>
                <w:rFonts w:cs="Arial"/>
                <w:b/>
                <w:szCs w:val="18"/>
              </w:rPr>
              <w:t>3,804</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F3E89F" w14:textId="39A95494" w:rsidR="00474CEE" w:rsidRPr="00F02619" w:rsidRDefault="00C93083" w:rsidP="00474CEE">
            <w:pPr>
              <w:spacing w:after="0"/>
              <w:jc w:val="right"/>
              <w:rPr>
                <w:rFonts w:cs="Arial"/>
                <w:b/>
                <w:szCs w:val="18"/>
              </w:rPr>
            </w:pPr>
            <w:r w:rsidRPr="00F02619">
              <w:rPr>
                <w:rFonts w:cs="Arial"/>
                <w:b/>
                <w:szCs w:val="18"/>
              </w:rPr>
              <w:t>(24,436)</w:t>
            </w:r>
          </w:p>
        </w:tc>
      </w:tr>
      <w:tr w:rsidR="00474CEE" w:rsidRPr="00F02619" w14:paraId="528191F3"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2D07" w14:textId="77777777" w:rsidR="00474CEE" w:rsidRPr="00F02619" w:rsidRDefault="00474CEE" w:rsidP="00474CEE">
            <w:pPr>
              <w:spacing w:after="0"/>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43B42" w14:textId="5FA539FA"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24B62"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2EAE9"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AAD4F"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7802D" w14:textId="77777777" w:rsidR="00474CEE" w:rsidRPr="00F02619" w:rsidRDefault="00474CEE" w:rsidP="00474CEE">
            <w:pPr>
              <w:spacing w:after="0"/>
              <w:jc w:val="right"/>
              <w:rPr>
                <w:rFonts w:cs="Arial"/>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CF4F9" w14:textId="77777777" w:rsidR="00474CEE" w:rsidRPr="00F02619" w:rsidRDefault="00474CEE" w:rsidP="00474CEE">
            <w:pPr>
              <w:spacing w:after="0"/>
              <w:jc w:val="right"/>
              <w:rPr>
                <w:rFonts w:cs="Arial"/>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EB7E5" w14:textId="77777777" w:rsidR="00474CEE" w:rsidRPr="00F02619" w:rsidRDefault="00474CEE" w:rsidP="00474CEE">
            <w:pPr>
              <w:spacing w:after="0"/>
              <w:jc w:val="right"/>
              <w:rPr>
                <w:rFonts w:cs="Arial"/>
                <w:color w:val="FF0000"/>
                <w:szCs w:val="18"/>
              </w:rPr>
            </w:pPr>
          </w:p>
        </w:tc>
      </w:tr>
      <w:tr w:rsidR="00474CEE" w:rsidRPr="00F02619" w14:paraId="50DB0632"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8F53D" w14:textId="77777777" w:rsidR="00474CEE" w:rsidRPr="00F02619" w:rsidRDefault="00474CEE" w:rsidP="00474CEE">
            <w:pPr>
              <w:spacing w:after="0"/>
              <w:rPr>
                <w:rFonts w:cs="Arial"/>
                <w:b/>
                <w:szCs w:val="18"/>
              </w:rPr>
            </w:pPr>
            <w:r w:rsidRPr="00F02619">
              <w:rPr>
                <w:rFonts w:cs="Arial"/>
                <w:b/>
                <w:szCs w:val="18"/>
              </w:rPr>
              <w:t>Adjustments to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4F674"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FC36B"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9C57" w14:textId="77777777" w:rsidR="00474CEE" w:rsidRPr="00F02619" w:rsidRDefault="00474CEE" w:rsidP="00474CEE">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27F7D"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1A118"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E08E2" w14:textId="77777777" w:rsidR="00474CEE" w:rsidRPr="00F02619" w:rsidRDefault="00474CEE" w:rsidP="00474CEE">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7A6E9" w14:textId="77777777" w:rsidR="00474CEE" w:rsidRPr="00F02619" w:rsidRDefault="00474CEE" w:rsidP="00474CEE">
            <w:pPr>
              <w:spacing w:after="0"/>
              <w:jc w:val="right"/>
              <w:rPr>
                <w:rFonts w:cs="Arial"/>
                <w:b/>
                <w:szCs w:val="18"/>
              </w:rPr>
            </w:pPr>
          </w:p>
        </w:tc>
      </w:tr>
      <w:tr w:rsidR="00474CEE" w:rsidRPr="00F02619" w14:paraId="7BE5E456"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985ED" w14:textId="77777777" w:rsidR="00474CEE" w:rsidRPr="00F02619" w:rsidRDefault="00474CEE" w:rsidP="00474CEE">
            <w:pPr>
              <w:spacing w:after="0"/>
              <w:rPr>
                <w:rFonts w:cs="Arial"/>
                <w:szCs w:val="18"/>
              </w:rPr>
            </w:pPr>
            <w:r w:rsidRPr="00F02619">
              <w:rPr>
                <w:rFonts w:cs="Arial"/>
                <w:szCs w:val="18"/>
              </w:rPr>
              <w:t>Use of the Capital Receipts Reserve to finance capital expenditure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3C62B" w14:textId="301E9040"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616D9" w14:textId="1F90C2F7"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7314A" w14:textId="0F943DCC" w:rsidR="00474CEE" w:rsidRPr="00F02619" w:rsidRDefault="00C93083"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AAF0A" w14:textId="45137A33"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9DB9D" w14:textId="1743CE1F" w:rsidR="00474CEE" w:rsidRPr="00F02619" w:rsidRDefault="00C93083"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AECBB" w14:textId="20F7036D" w:rsidR="00474CEE" w:rsidRPr="00F02619" w:rsidRDefault="00C93083" w:rsidP="00474CEE">
            <w:pPr>
              <w:spacing w:after="0"/>
              <w:jc w:val="right"/>
              <w:rPr>
                <w:rFonts w:cs="Arial"/>
                <w:szCs w:val="18"/>
              </w:rPr>
            </w:pPr>
            <w:r w:rsidRPr="00F02619">
              <w:rPr>
                <w:rFonts w:cs="Arial"/>
                <w:szCs w:val="18"/>
              </w:rPr>
              <w:t>(1,966)</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7B7A" w14:textId="1018973E" w:rsidR="00474CEE" w:rsidRPr="00F02619" w:rsidRDefault="00BA1808" w:rsidP="00474CEE">
            <w:pPr>
              <w:spacing w:after="0"/>
              <w:jc w:val="right"/>
              <w:rPr>
                <w:rFonts w:cs="Arial"/>
                <w:szCs w:val="18"/>
              </w:rPr>
            </w:pPr>
            <w:r w:rsidRPr="00F02619">
              <w:rPr>
                <w:rFonts w:cs="Arial"/>
                <w:szCs w:val="18"/>
              </w:rPr>
              <w:t>(1,966)</w:t>
            </w:r>
          </w:p>
        </w:tc>
      </w:tr>
      <w:tr w:rsidR="00474CEE" w:rsidRPr="00F02619" w14:paraId="5D41DA1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5C289" w14:textId="77777777" w:rsidR="00474CEE" w:rsidRPr="00F02619" w:rsidRDefault="00474CEE" w:rsidP="00474CEE">
            <w:pPr>
              <w:spacing w:after="0"/>
              <w:rPr>
                <w:rFonts w:cs="Arial"/>
                <w:szCs w:val="18"/>
              </w:rPr>
            </w:pPr>
            <w:r w:rsidRPr="00F02619">
              <w:rPr>
                <w:rFonts w:cs="Arial"/>
                <w:szCs w:val="18"/>
              </w:rPr>
              <w:t>Application of capital grants to finance capital expenditure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4CF05" w14:textId="0E724B08" w:rsidR="00474CEE" w:rsidRPr="00F02619" w:rsidRDefault="00BA1808" w:rsidP="00474CEE">
            <w:pPr>
              <w:spacing w:after="0"/>
              <w:jc w:val="right"/>
              <w:rPr>
                <w:rFonts w:cs="Arial"/>
                <w:szCs w:val="18"/>
              </w:rPr>
            </w:pPr>
            <w:r w:rsidRPr="00F02619">
              <w:rPr>
                <w:rFonts w:cs="Arial"/>
                <w:szCs w:val="18"/>
              </w:rPr>
              <w:t>(37,445)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6D712" w14:textId="19C81C72" w:rsidR="00474CEE" w:rsidRPr="00F02619" w:rsidRDefault="00BA1808" w:rsidP="00474CEE">
            <w:pPr>
              <w:spacing w:after="0"/>
              <w:jc w:val="right"/>
              <w:rPr>
                <w:rFonts w:cs="Arial"/>
                <w:szCs w:val="18"/>
              </w:rPr>
            </w:pPr>
            <w:r w:rsidRPr="00F02619">
              <w:rPr>
                <w:rFonts w:cs="Arial"/>
                <w:szCs w:val="18"/>
              </w:rPr>
              <w:t>(25,695)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5A8BA" w14:textId="2CF7EE99" w:rsidR="00474CEE" w:rsidRPr="00F02619" w:rsidRDefault="00BA1808"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6C395" w14:textId="3E892B5D"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A0711" w14:textId="2F516913"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DEC24" w14:textId="45C92C2A" w:rsidR="00474CEE" w:rsidRPr="00F02619" w:rsidRDefault="00BA1808"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92089" w14:textId="4D1E0236" w:rsidR="00474CEE" w:rsidRPr="00F02619" w:rsidRDefault="00BA1808" w:rsidP="00474CEE">
            <w:pPr>
              <w:spacing w:after="0"/>
              <w:jc w:val="right"/>
              <w:rPr>
                <w:rFonts w:cs="Arial"/>
                <w:szCs w:val="18"/>
              </w:rPr>
            </w:pPr>
            <w:r w:rsidRPr="00F02619">
              <w:rPr>
                <w:rFonts w:cs="Arial"/>
                <w:szCs w:val="18"/>
              </w:rPr>
              <w:t>(63,140)</w:t>
            </w:r>
          </w:p>
        </w:tc>
      </w:tr>
      <w:tr w:rsidR="00474CEE" w:rsidRPr="00F02619" w14:paraId="1987CF4F"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59B380" w14:textId="77777777" w:rsidR="00474CEE" w:rsidRPr="00F02619" w:rsidRDefault="00474CEE" w:rsidP="00474CEE">
            <w:pPr>
              <w:spacing w:after="0"/>
              <w:rPr>
                <w:rFonts w:cs="Arial"/>
                <w:b/>
                <w:szCs w:val="18"/>
              </w:rPr>
            </w:pPr>
            <w:r w:rsidRPr="00F02619">
              <w:rPr>
                <w:rFonts w:cs="Arial"/>
                <w:b/>
                <w:szCs w:val="18"/>
              </w:rPr>
              <w:t>Total Adjustments to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47FFFC" w14:textId="11AB62D6" w:rsidR="00474CEE" w:rsidRPr="00F02619" w:rsidRDefault="00BA1808" w:rsidP="00474CEE">
            <w:pPr>
              <w:spacing w:after="0"/>
              <w:jc w:val="right"/>
              <w:rPr>
                <w:rFonts w:cs="Arial"/>
                <w:b/>
                <w:szCs w:val="18"/>
              </w:rPr>
            </w:pPr>
            <w:r w:rsidRPr="00F02619">
              <w:rPr>
                <w:rFonts w:cs="Arial"/>
                <w:b/>
                <w:szCs w:val="18"/>
              </w:rPr>
              <w:t>(37,445)</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3408CB" w14:textId="20F117BB" w:rsidR="00474CEE" w:rsidRPr="00F02619" w:rsidRDefault="00BA1808" w:rsidP="00474CEE">
            <w:pPr>
              <w:spacing w:after="0"/>
              <w:jc w:val="right"/>
              <w:rPr>
                <w:rFonts w:cs="Arial"/>
                <w:b/>
                <w:szCs w:val="18"/>
              </w:rPr>
            </w:pPr>
            <w:r w:rsidRPr="00F02619">
              <w:rPr>
                <w:rFonts w:cs="Arial"/>
                <w:b/>
                <w:szCs w:val="18"/>
              </w:rPr>
              <w:t>(25,695)</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420799" w14:textId="5C282A83" w:rsidR="00474CEE" w:rsidRPr="00F02619" w:rsidRDefault="00BA1808"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2A46BB" w14:textId="0BF3CBAB"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E85F15" w14:textId="22D91E10"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9478BB" w14:textId="4A00F66E" w:rsidR="00474CEE" w:rsidRPr="00F02619" w:rsidRDefault="00BA1808" w:rsidP="00474CEE">
            <w:pPr>
              <w:spacing w:after="0"/>
              <w:jc w:val="right"/>
              <w:rPr>
                <w:rFonts w:cs="Arial"/>
                <w:b/>
                <w:szCs w:val="18"/>
              </w:rPr>
            </w:pPr>
            <w:r w:rsidRPr="00F02619">
              <w:rPr>
                <w:rFonts w:cs="Arial"/>
                <w:b/>
                <w:szCs w:val="18"/>
              </w:rPr>
              <w:t>(1,966)</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E85815" w14:textId="2A535AAF" w:rsidR="00474CEE" w:rsidRPr="00F02619" w:rsidRDefault="00BA1808" w:rsidP="00474CEE">
            <w:pPr>
              <w:spacing w:after="0"/>
              <w:jc w:val="right"/>
              <w:rPr>
                <w:rFonts w:cs="Arial"/>
                <w:b/>
                <w:szCs w:val="18"/>
              </w:rPr>
            </w:pPr>
            <w:r w:rsidRPr="00F02619">
              <w:rPr>
                <w:rFonts w:cs="Arial"/>
                <w:b/>
                <w:szCs w:val="18"/>
              </w:rPr>
              <w:t>(65,106)</w:t>
            </w:r>
          </w:p>
        </w:tc>
      </w:tr>
      <w:tr w:rsidR="00474CEE" w:rsidRPr="00F02619" w14:paraId="2EABB557"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28CD96" w14:textId="77777777" w:rsidR="00474CEE" w:rsidRPr="00F02619" w:rsidRDefault="00474CEE" w:rsidP="00474CEE">
            <w:pPr>
              <w:spacing w:after="0"/>
              <w:rPr>
                <w:rFonts w:cs="Arial"/>
                <w:b/>
                <w:szCs w:val="18"/>
              </w:rPr>
            </w:pPr>
            <w:r w:rsidRPr="00F02619">
              <w:rPr>
                <w:rFonts w:cs="Arial"/>
                <w:b/>
                <w:szCs w:val="18"/>
              </w:rPr>
              <w:t>Total 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63BCB2" w14:textId="72DC0968" w:rsidR="00474CEE" w:rsidRPr="00F02619" w:rsidRDefault="00BA1808" w:rsidP="00474CEE">
            <w:pPr>
              <w:spacing w:after="0"/>
              <w:jc w:val="right"/>
              <w:rPr>
                <w:rFonts w:cs="Arial"/>
                <w:b/>
                <w:szCs w:val="18"/>
              </w:rPr>
            </w:pPr>
            <w:r w:rsidRPr="00F02619">
              <w:rPr>
                <w:rFonts w:cs="Arial"/>
                <w:b/>
                <w:szCs w:val="18"/>
              </w:rPr>
              <w:t>(28,569)</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4AE443" w14:textId="5EC29D3A" w:rsidR="00474CEE" w:rsidRPr="00F02619" w:rsidRDefault="00BA1808" w:rsidP="00474CEE">
            <w:pPr>
              <w:spacing w:after="0"/>
              <w:jc w:val="right"/>
              <w:rPr>
                <w:rFonts w:cs="Arial"/>
                <w:b/>
                <w:szCs w:val="18"/>
              </w:rPr>
            </w:pPr>
            <w:r w:rsidRPr="00F02619">
              <w:rPr>
                <w:rFonts w:cs="Arial"/>
                <w:b/>
                <w:szCs w:val="18"/>
              </w:rPr>
              <w:t>(25,317)</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23B1E3" w14:textId="6B169B1A" w:rsidR="00474CEE" w:rsidRPr="00F02619" w:rsidRDefault="00BA1808"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6C193E" w14:textId="22DAFA5C"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11602D" w14:textId="45C36620"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A3738B" w14:textId="018C56D3" w:rsidR="00474CEE" w:rsidRPr="00F02619" w:rsidRDefault="00BA1808" w:rsidP="00474CEE">
            <w:pPr>
              <w:spacing w:after="0"/>
              <w:jc w:val="right"/>
              <w:rPr>
                <w:rFonts w:cs="Arial"/>
                <w:b/>
                <w:szCs w:val="18"/>
              </w:rPr>
            </w:pPr>
            <w:r w:rsidRPr="00F02619">
              <w:rPr>
                <w:rFonts w:cs="Arial"/>
                <w:b/>
                <w:szCs w:val="18"/>
              </w:rPr>
              <w:t>1,838</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946321" w14:textId="4680D99E" w:rsidR="00474CEE" w:rsidRPr="00F02619" w:rsidRDefault="00BA1808" w:rsidP="00474CEE">
            <w:pPr>
              <w:spacing w:after="0"/>
              <w:jc w:val="right"/>
              <w:rPr>
                <w:rFonts w:cs="Arial"/>
                <w:b/>
                <w:szCs w:val="18"/>
              </w:rPr>
            </w:pPr>
            <w:r w:rsidRPr="00F02619">
              <w:rPr>
                <w:rFonts w:cs="Arial"/>
                <w:b/>
                <w:szCs w:val="18"/>
              </w:rPr>
              <w:t>(52,048)</w:t>
            </w:r>
          </w:p>
        </w:tc>
      </w:tr>
      <w:tr w:rsidR="00474CEE" w:rsidRPr="00F02619" w14:paraId="6F3A909D"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8A7F8" w14:textId="77777777" w:rsidR="00474CEE" w:rsidRPr="00F02619" w:rsidRDefault="00474CEE" w:rsidP="00474CEE">
            <w:pPr>
              <w:spacing w:after="0"/>
              <w:rPr>
                <w:rFonts w:cs="Arial"/>
                <w:bCs/>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09502" w14:textId="505B8808" w:rsidR="00474CEE" w:rsidRPr="00F02619" w:rsidRDefault="00474CEE" w:rsidP="00474CEE">
            <w:pPr>
              <w:spacing w:after="0"/>
              <w:jc w:val="right"/>
              <w:rPr>
                <w:rFonts w:cs="Arial"/>
                <w:bCs/>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1453F" w14:textId="77777777" w:rsidR="00474CEE" w:rsidRPr="00F02619" w:rsidRDefault="00474CEE" w:rsidP="00474CEE">
            <w:pPr>
              <w:spacing w:after="0"/>
              <w:jc w:val="right"/>
              <w:rPr>
                <w:rFonts w:cs="Arial"/>
                <w:bCs/>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3B5B" w14:textId="58006978" w:rsidR="00474CEE" w:rsidRPr="00F02619" w:rsidRDefault="00474CEE" w:rsidP="00474CEE">
            <w:pPr>
              <w:spacing w:after="0"/>
              <w:jc w:val="right"/>
              <w:rPr>
                <w:rFonts w:cs="Arial"/>
                <w:bCs/>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F81D" w14:textId="77777777" w:rsidR="00474CEE" w:rsidRPr="00F02619" w:rsidRDefault="00474CEE" w:rsidP="00474CEE">
            <w:pPr>
              <w:spacing w:after="0"/>
              <w:jc w:val="right"/>
              <w:rPr>
                <w:rFonts w:cs="Arial"/>
                <w:bCs/>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23325" w14:textId="77777777" w:rsidR="00474CEE" w:rsidRPr="00F02619" w:rsidRDefault="00474CEE" w:rsidP="00474CEE">
            <w:pPr>
              <w:spacing w:after="0"/>
              <w:jc w:val="right"/>
              <w:rPr>
                <w:rFonts w:cs="Arial"/>
                <w:bCs/>
                <w:color w:val="FF0000"/>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0FEA3" w14:textId="77777777" w:rsidR="00474CEE" w:rsidRPr="00F02619" w:rsidRDefault="00474CEE" w:rsidP="00474CEE">
            <w:pPr>
              <w:spacing w:after="0"/>
              <w:jc w:val="right"/>
              <w:rPr>
                <w:rFonts w:cs="Arial"/>
                <w:bCs/>
                <w:color w:val="FF0000"/>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9824" w14:textId="77777777" w:rsidR="00474CEE" w:rsidRPr="00F02619" w:rsidRDefault="00474CEE" w:rsidP="00474CEE">
            <w:pPr>
              <w:spacing w:after="0"/>
              <w:jc w:val="right"/>
              <w:rPr>
                <w:rFonts w:cs="Arial"/>
                <w:bCs/>
                <w:color w:val="FF0000"/>
                <w:szCs w:val="18"/>
              </w:rPr>
            </w:pPr>
          </w:p>
        </w:tc>
      </w:tr>
      <w:tr w:rsidR="00474CEE" w:rsidRPr="00F02619" w14:paraId="61883460"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ADAD6" w14:textId="77777777" w:rsidR="00474CEE" w:rsidRPr="00F02619" w:rsidRDefault="00474CEE" w:rsidP="00474CEE">
            <w:pPr>
              <w:spacing w:after="0"/>
              <w:rPr>
                <w:rFonts w:cs="Arial"/>
                <w:bCs/>
                <w:szCs w:val="18"/>
              </w:rPr>
            </w:pPr>
            <w:r w:rsidRPr="00F02619">
              <w:rPr>
                <w:rFonts w:cs="Arial"/>
                <w:bCs/>
                <w:szCs w:val="18"/>
              </w:rPr>
              <w:t>Total 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A0AB3" w14:textId="50FD5B69" w:rsidR="00474CEE" w:rsidRPr="00F02619" w:rsidRDefault="00BA1808" w:rsidP="00474CEE">
            <w:pPr>
              <w:spacing w:after="0"/>
              <w:jc w:val="right"/>
              <w:rPr>
                <w:rFonts w:cs="Arial"/>
                <w:szCs w:val="18"/>
              </w:rPr>
            </w:pPr>
            <w:r w:rsidRPr="00F02619">
              <w:rPr>
                <w:rFonts w:cs="Arial"/>
                <w:szCs w:val="18"/>
              </w:rPr>
              <w:t>13,723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4F63" w14:textId="421B53DC" w:rsidR="00474CEE" w:rsidRPr="00F02619" w:rsidRDefault="00BA1808" w:rsidP="00474CEE">
            <w:pPr>
              <w:spacing w:after="0"/>
              <w:jc w:val="right"/>
              <w:rPr>
                <w:rFonts w:cs="Arial"/>
                <w:szCs w:val="18"/>
              </w:rPr>
            </w:pPr>
            <w:r w:rsidRPr="00F02619">
              <w:rPr>
                <w:rFonts w:cs="Arial"/>
                <w:szCs w:val="18"/>
              </w:rPr>
              <w:t>17,344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78B6B" w14:textId="26761347" w:rsidR="00474CEE" w:rsidRPr="00F02619" w:rsidRDefault="00BA1808"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C447D" w14:textId="3DABD4F9"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C473B" w14:textId="041629CE"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516A" w14:textId="614E730A" w:rsidR="00474CEE" w:rsidRPr="00F02619" w:rsidRDefault="00BA1808"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12514" w14:textId="425EE641" w:rsidR="00474CEE" w:rsidRPr="00F02619" w:rsidRDefault="00BA1808" w:rsidP="00474CEE">
            <w:pPr>
              <w:spacing w:after="0"/>
              <w:jc w:val="right"/>
              <w:rPr>
                <w:rFonts w:cs="Arial"/>
                <w:szCs w:val="18"/>
              </w:rPr>
            </w:pPr>
            <w:r w:rsidRPr="00F02619">
              <w:rPr>
                <w:rFonts w:cs="Arial"/>
                <w:szCs w:val="18"/>
              </w:rPr>
              <w:t>31,067</w:t>
            </w:r>
          </w:p>
        </w:tc>
      </w:tr>
      <w:tr w:rsidR="00474CEE" w:rsidRPr="00F02619" w14:paraId="66C17A1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E24FC" w14:textId="77777777" w:rsidR="00474CEE" w:rsidRPr="00F02619" w:rsidRDefault="00474CEE" w:rsidP="00474CEE">
            <w:pPr>
              <w:spacing w:after="0"/>
            </w:pPr>
            <w:r w:rsidRPr="00F02619">
              <w:rPr>
                <w:rFonts w:cs="Arial"/>
                <w:bCs/>
                <w:szCs w:val="18"/>
              </w:rPr>
              <w:t>Total 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DB6C7" w14:textId="3FBF403C" w:rsidR="00474CEE" w:rsidRPr="00F02619" w:rsidRDefault="00BA1808" w:rsidP="00474CEE">
            <w:pPr>
              <w:spacing w:after="0"/>
              <w:jc w:val="right"/>
              <w:rPr>
                <w:rFonts w:cs="Arial"/>
                <w:szCs w:val="18"/>
              </w:rPr>
            </w:pPr>
            <w:r w:rsidRPr="00F02619">
              <w:rPr>
                <w:rFonts w:cs="Arial"/>
                <w:szCs w:val="18"/>
              </w:rPr>
              <w:t>(28,569)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9EB53" w14:textId="66EDC4E8" w:rsidR="00474CEE" w:rsidRPr="00F02619" w:rsidRDefault="00BA1808" w:rsidP="00474CEE">
            <w:pPr>
              <w:spacing w:after="0"/>
              <w:jc w:val="right"/>
              <w:rPr>
                <w:rFonts w:cs="Arial"/>
                <w:szCs w:val="18"/>
              </w:rPr>
            </w:pPr>
            <w:r w:rsidRPr="00F02619">
              <w:rPr>
                <w:rFonts w:cs="Arial"/>
                <w:szCs w:val="18"/>
              </w:rPr>
              <w:t>(25,317)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5B2E1" w14:textId="1ACE5AD2" w:rsidR="00474CEE" w:rsidRPr="00F02619" w:rsidRDefault="00BA1808" w:rsidP="00474CEE">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C58DF" w14:textId="4DB4265A"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A5C05" w14:textId="13302343"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91324" w14:textId="4B15F26D" w:rsidR="00474CEE" w:rsidRPr="00F02619" w:rsidRDefault="00BA1808" w:rsidP="00474CEE">
            <w:pPr>
              <w:spacing w:after="0"/>
              <w:jc w:val="right"/>
              <w:rPr>
                <w:rFonts w:cs="Arial"/>
                <w:szCs w:val="18"/>
              </w:rPr>
            </w:pPr>
            <w:r w:rsidRPr="00F02619">
              <w:rPr>
                <w:rFonts w:cs="Arial"/>
                <w:szCs w:val="18"/>
              </w:rPr>
              <w:t>1,838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0386D" w14:textId="26A705B3" w:rsidR="00474CEE" w:rsidRPr="00F02619" w:rsidRDefault="00BA1808" w:rsidP="00474CEE">
            <w:pPr>
              <w:spacing w:after="0"/>
              <w:jc w:val="right"/>
              <w:rPr>
                <w:rFonts w:cs="Arial"/>
                <w:szCs w:val="18"/>
              </w:rPr>
            </w:pPr>
            <w:r w:rsidRPr="00F02619">
              <w:rPr>
                <w:rFonts w:cs="Arial"/>
                <w:szCs w:val="18"/>
              </w:rPr>
              <w:t>(52,048)</w:t>
            </w:r>
          </w:p>
        </w:tc>
      </w:tr>
      <w:tr w:rsidR="00474CEE" w:rsidRPr="00F02619" w14:paraId="4168F00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5FC62" w14:textId="77777777" w:rsidR="00474CEE" w:rsidRPr="00F02619" w:rsidRDefault="00474CEE" w:rsidP="00474CEE">
            <w:pPr>
              <w:spacing w:after="0"/>
              <w:rPr>
                <w:rFonts w:cs="Arial"/>
                <w:bCs/>
                <w:szCs w:val="18"/>
              </w:rPr>
            </w:pPr>
            <w:r w:rsidRPr="00F02619">
              <w:rPr>
                <w:rFonts w:cs="Arial"/>
                <w:bCs/>
                <w:szCs w:val="18"/>
              </w:rPr>
              <w:t>Total Comprehensive Expenditure and Income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FF345" w14:textId="386F8D9C" w:rsidR="00474CEE" w:rsidRPr="00F02619" w:rsidRDefault="004647F8" w:rsidP="00474CEE">
            <w:pPr>
              <w:spacing w:after="0"/>
              <w:jc w:val="right"/>
              <w:rPr>
                <w:rFonts w:cs="Arial"/>
                <w:bCs/>
                <w:szCs w:val="18"/>
              </w:rPr>
            </w:pPr>
            <w:r w:rsidRPr="00F02619">
              <w:rPr>
                <w:rFonts w:cs="Arial"/>
                <w:bCs/>
                <w:szCs w:val="18"/>
              </w:rPr>
              <w:t>(30,687)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49CB3" w14:textId="74A7E611" w:rsidR="00474CEE" w:rsidRPr="00F02619" w:rsidRDefault="00BA1808" w:rsidP="00474CEE">
            <w:pPr>
              <w:spacing w:after="0"/>
              <w:jc w:val="right"/>
              <w:rPr>
                <w:rFonts w:cs="Arial"/>
                <w:bCs/>
                <w:szCs w:val="18"/>
              </w:rPr>
            </w:pPr>
            <w:r w:rsidRPr="00F02619">
              <w:rPr>
                <w:rFonts w:cs="Arial"/>
                <w:bCs/>
                <w:szCs w:val="18"/>
              </w:rPr>
              <w:t>8,333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C319A" w14:textId="797EDD76" w:rsidR="00474CEE" w:rsidRPr="00F02619" w:rsidRDefault="00BA1808" w:rsidP="00474CEE">
            <w:pPr>
              <w:spacing w:after="0"/>
              <w:jc w:val="right"/>
              <w:rPr>
                <w:rFonts w:cs="Arial"/>
                <w:bCs/>
                <w:szCs w:val="18"/>
              </w:rPr>
            </w:pPr>
            <w:r w:rsidRPr="00F02619">
              <w:rPr>
                <w:rFonts w:cs="Arial"/>
                <w:bCs/>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7D216" w14:textId="709274B9" w:rsidR="00474CEE" w:rsidRPr="00F02619" w:rsidRDefault="00BA1808" w:rsidP="00474CEE">
            <w:pPr>
              <w:spacing w:after="0"/>
              <w:jc w:val="right"/>
              <w:rPr>
                <w:rFonts w:cs="Arial"/>
                <w:bCs/>
                <w:szCs w:val="18"/>
              </w:rPr>
            </w:pPr>
            <w:r w:rsidRPr="00F02619">
              <w:rPr>
                <w:rFonts w:cs="Arial"/>
                <w:bCs/>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37A9F" w14:textId="10D9CF85" w:rsidR="00474CEE" w:rsidRPr="00F02619" w:rsidRDefault="00BA1808" w:rsidP="00474CEE">
            <w:pPr>
              <w:spacing w:after="0"/>
              <w:jc w:val="right"/>
              <w:rPr>
                <w:rFonts w:cs="Arial"/>
                <w:bCs/>
                <w:szCs w:val="18"/>
              </w:rPr>
            </w:pPr>
            <w:r w:rsidRPr="00F02619">
              <w:rPr>
                <w:rFonts w:cs="Arial"/>
                <w:bCs/>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3FD6D" w14:textId="4AAABFEC" w:rsidR="00474CEE" w:rsidRPr="00F02619" w:rsidRDefault="00BA1808" w:rsidP="00474CEE">
            <w:pPr>
              <w:spacing w:after="0"/>
              <w:jc w:val="right"/>
              <w:rPr>
                <w:rFonts w:cs="Arial"/>
                <w:bCs/>
                <w:szCs w:val="18"/>
              </w:rPr>
            </w:pPr>
            <w:r w:rsidRPr="00F02619">
              <w:rPr>
                <w:rFonts w:cs="Arial"/>
                <w:bCs/>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2C5D" w14:textId="0051733D" w:rsidR="00474CEE" w:rsidRPr="00F02619" w:rsidRDefault="004647F8" w:rsidP="00474CEE">
            <w:pPr>
              <w:spacing w:after="0"/>
              <w:jc w:val="right"/>
              <w:rPr>
                <w:rFonts w:cs="Arial"/>
                <w:bCs/>
                <w:szCs w:val="18"/>
              </w:rPr>
            </w:pPr>
            <w:r w:rsidRPr="00F02619">
              <w:rPr>
                <w:rFonts w:cs="Arial"/>
                <w:bCs/>
                <w:szCs w:val="18"/>
              </w:rPr>
              <w:t>(</w:t>
            </w:r>
            <w:r w:rsidR="00BA1808" w:rsidRPr="00F02619">
              <w:rPr>
                <w:rFonts w:cs="Arial"/>
                <w:bCs/>
                <w:szCs w:val="18"/>
              </w:rPr>
              <w:t>22,354</w:t>
            </w:r>
            <w:r w:rsidRPr="00F02619">
              <w:rPr>
                <w:rFonts w:cs="Arial"/>
                <w:bCs/>
                <w:szCs w:val="18"/>
              </w:rPr>
              <w:t>)</w:t>
            </w:r>
          </w:p>
        </w:tc>
      </w:tr>
      <w:tr w:rsidR="00474CEE" w:rsidRPr="00F02619" w14:paraId="523711A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D53AC" w14:textId="77777777" w:rsidR="00474CEE" w:rsidRPr="00F02619" w:rsidRDefault="00474CEE" w:rsidP="00474CEE">
            <w:pPr>
              <w:spacing w:after="0"/>
              <w:ind w:left="34" w:hanging="34"/>
              <w:rPr>
                <w:rFonts w:cs="Arial"/>
                <w:b/>
                <w:szCs w:val="18"/>
              </w:rPr>
            </w:pPr>
            <w:r w:rsidRPr="00F02619">
              <w:rPr>
                <w:rFonts w:cs="Arial"/>
                <w:b/>
                <w:szCs w:val="18"/>
              </w:rPr>
              <w:t>Net Increase / (Decrease) before transfers to / (from)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FD57B" w14:textId="004E45D5" w:rsidR="00474CEE" w:rsidRPr="00F02619" w:rsidRDefault="00BA1808" w:rsidP="00474CEE">
            <w:pPr>
              <w:spacing w:after="0"/>
              <w:jc w:val="right"/>
              <w:rPr>
                <w:rFonts w:cs="Arial"/>
                <w:b/>
                <w:szCs w:val="18"/>
              </w:rPr>
            </w:pPr>
            <w:r w:rsidRPr="00F02619">
              <w:rPr>
                <w:rFonts w:cs="Arial"/>
                <w:b/>
                <w:szCs w:val="18"/>
              </w:rPr>
              <w:t>(</w:t>
            </w:r>
            <w:r w:rsidR="004647F8" w:rsidRPr="00F02619">
              <w:rPr>
                <w:rFonts w:cs="Arial"/>
                <w:b/>
                <w:szCs w:val="18"/>
              </w:rPr>
              <w:t>45,533)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DD462" w14:textId="582BB9B9" w:rsidR="00474CEE" w:rsidRPr="00F02619" w:rsidRDefault="00BA1808" w:rsidP="00474CEE">
            <w:pPr>
              <w:spacing w:after="0"/>
              <w:jc w:val="right"/>
              <w:rPr>
                <w:rFonts w:cs="Arial"/>
                <w:b/>
                <w:szCs w:val="18"/>
              </w:rPr>
            </w:pPr>
            <w:r w:rsidRPr="00F02619">
              <w:rPr>
                <w:rFonts w:cs="Arial"/>
                <w:b/>
                <w:szCs w:val="18"/>
              </w:rPr>
              <w:t>360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98173" w14:textId="1302FA65" w:rsidR="00474CEE" w:rsidRPr="00F02619" w:rsidRDefault="00BA1808" w:rsidP="00474CEE">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80E6A" w14:textId="3D94CF19"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DD917" w14:textId="0EFAE834" w:rsidR="00474CEE" w:rsidRPr="00F02619" w:rsidRDefault="00BA1808" w:rsidP="00474CEE">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265D" w14:textId="4C0C03EE" w:rsidR="00474CEE" w:rsidRPr="00F02619" w:rsidRDefault="00BA1808" w:rsidP="00474CEE">
            <w:pPr>
              <w:spacing w:after="0"/>
              <w:jc w:val="right"/>
              <w:rPr>
                <w:rFonts w:cs="Arial"/>
                <w:b/>
                <w:szCs w:val="18"/>
              </w:rPr>
            </w:pPr>
            <w:r w:rsidRPr="00F02619">
              <w:rPr>
                <w:rFonts w:cs="Arial"/>
                <w:b/>
                <w:szCs w:val="18"/>
              </w:rPr>
              <w:t>1,838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2A3EA" w14:textId="7CB7CAB9" w:rsidR="00474CEE" w:rsidRPr="00F02619" w:rsidRDefault="004647F8" w:rsidP="00474CEE">
            <w:pPr>
              <w:spacing w:after="0"/>
              <w:jc w:val="right"/>
              <w:rPr>
                <w:rFonts w:cs="Arial"/>
                <w:b/>
                <w:szCs w:val="18"/>
              </w:rPr>
            </w:pPr>
            <w:r w:rsidRPr="00F02619">
              <w:rPr>
                <w:rFonts w:cs="Arial"/>
                <w:b/>
                <w:szCs w:val="18"/>
              </w:rPr>
              <w:t>(43,33</w:t>
            </w:r>
            <w:r w:rsidR="0085452C" w:rsidRPr="00F02619">
              <w:rPr>
                <w:rFonts w:cs="Arial"/>
                <w:b/>
                <w:szCs w:val="18"/>
              </w:rPr>
              <w:t>7</w:t>
            </w:r>
            <w:r w:rsidRPr="00F02619">
              <w:rPr>
                <w:rFonts w:cs="Arial"/>
                <w:b/>
                <w:szCs w:val="18"/>
              </w:rPr>
              <w:t>)</w:t>
            </w:r>
          </w:p>
        </w:tc>
      </w:tr>
      <w:tr w:rsidR="00474CEE" w:rsidRPr="00F02619" w14:paraId="640796D5"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6F71" w14:textId="77777777" w:rsidR="00474CEE" w:rsidRPr="00F02619" w:rsidRDefault="00474CEE" w:rsidP="00474CEE">
            <w:pPr>
              <w:spacing w:after="0"/>
              <w:rPr>
                <w:rFonts w:cs="Arial"/>
                <w:szCs w:val="18"/>
              </w:rPr>
            </w:pPr>
            <w:r w:rsidRPr="00F02619">
              <w:rPr>
                <w:rFonts w:cs="Arial"/>
                <w:szCs w:val="18"/>
              </w:rPr>
              <w:t>Transfers to / (from)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FCE0" w14:textId="0C35DBD6" w:rsidR="00474CEE" w:rsidRPr="00F02619" w:rsidRDefault="00BA1808" w:rsidP="00474CEE">
            <w:pPr>
              <w:spacing w:after="0"/>
              <w:jc w:val="right"/>
              <w:rPr>
                <w:rFonts w:cs="Arial"/>
                <w:szCs w:val="18"/>
              </w:rPr>
            </w:pPr>
            <w:r w:rsidRPr="00F02619">
              <w:rPr>
                <w:rFonts w:cs="Arial"/>
                <w:szCs w:val="18"/>
              </w:rPr>
              <w:t>(</w:t>
            </w:r>
            <w:r w:rsidR="004647F8" w:rsidRPr="00F02619">
              <w:rPr>
                <w:rFonts w:cs="Arial"/>
                <w:szCs w:val="18"/>
              </w:rPr>
              <w:t>4,93</w:t>
            </w:r>
            <w:r w:rsidR="00312CFD" w:rsidRPr="00F02619">
              <w:rPr>
                <w:rFonts w:cs="Arial"/>
                <w:szCs w:val="18"/>
              </w:rPr>
              <w:t>9</w:t>
            </w: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9C10A" w14:textId="2080CDE5" w:rsidR="00474CEE" w:rsidRPr="00F02619" w:rsidRDefault="00BA1808" w:rsidP="00474CEE">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8827" w14:textId="585A0B0B" w:rsidR="00474CEE" w:rsidRPr="00F02619" w:rsidRDefault="00BA1808" w:rsidP="00474CEE">
            <w:pPr>
              <w:spacing w:after="0"/>
              <w:jc w:val="right"/>
              <w:rPr>
                <w:rFonts w:cs="Arial"/>
                <w:szCs w:val="18"/>
              </w:rPr>
            </w:pPr>
            <w:r w:rsidRPr="00F02619">
              <w:rPr>
                <w:rFonts w:cs="Arial"/>
                <w:szCs w:val="18"/>
              </w:rPr>
              <w:t>(2,26</w:t>
            </w:r>
            <w:r w:rsidR="0085452C" w:rsidRPr="00F02619">
              <w:rPr>
                <w:rFonts w:cs="Arial"/>
                <w:szCs w:val="18"/>
              </w:rPr>
              <w:t>3</w:t>
            </w: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7331B" w14:textId="2BC205CE" w:rsidR="00474CEE" w:rsidRPr="00F02619" w:rsidRDefault="00BA1808" w:rsidP="00474CEE">
            <w:pPr>
              <w:spacing w:after="0"/>
              <w:jc w:val="right"/>
              <w:rPr>
                <w:rFonts w:cs="Arial"/>
                <w:szCs w:val="18"/>
              </w:rPr>
            </w:pPr>
            <w:r w:rsidRPr="00F02619">
              <w:rPr>
                <w:rFonts w:cs="Arial"/>
                <w:szCs w:val="18"/>
              </w:rPr>
              <w:t>(1,216)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08513" w14:textId="3F909ABD" w:rsidR="00474CEE" w:rsidRPr="00F02619" w:rsidRDefault="00BA1808" w:rsidP="00474CEE">
            <w:pPr>
              <w:spacing w:after="0"/>
              <w:jc w:val="right"/>
              <w:rPr>
                <w:rFonts w:cs="Arial"/>
                <w:szCs w:val="18"/>
              </w:rPr>
            </w:pPr>
            <w:r w:rsidRPr="00F02619">
              <w:rPr>
                <w:rFonts w:cs="Arial"/>
                <w:szCs w:val="18"/>
              </w:rPr>
              <w:t>(80</w:t>
            </w:r>
            <w:r w:rsidR="00312CFD" w:rsidRPr="00F02619">
              <w:rPr>
                <w:rFonts w:cs="Arial"/>
                <w:szCs w:val="18"/>
              </w:rPr>
              <w:t>1</w:t>
            </w: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E03E3" w14:textId="0F5F6E28" w:rsidR="00474CEE" w:rsidRPr="00F02619" w:rsidRDefault="00BA1808" w:rsidP="00474CEE">
            <w:pPr>
              <w:spacing w:after="0"/>
              <w:jc w:val="right"/>
              <w:rPr>
                <w:rFonts w:cs="Arial"/>
                <w:szCs w:val="18"/>
              </w:rPr>
            </w:pPr>
            <w:r w:rsidRPr="00F02619">
              <w:rPr>
                <w:rFonts w:cs="Arial"/>
                <w:szCs w:val="18"/>
              </w:rPr>
              <w:t>(660)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82170" w14:textId="42BE2793" w:rsidR="00474CEE" w:rsidRPr="00F02619" w:rsidRDefault="00312CFD" w:rsidP="00474CEE">
            <w:pPr>
              <w:spacing w:after="0"/>
              <w:jc w:val="right"/>
              <w:rPr>
                <w:rFonts w:cs="Arial"/>
                <w:b/>
                <w:szCs w:val="18"/>
              </w:rPr>
            </w:pPr>
            <w:r w:rsidRPr="00F02619">
              <w:rPr>
                <w:rFonts w:cs="Arial"/>
                <w:b/>
                <w:szCs w:val="18"/>
              </w:rPr>
              <w:t>-</w:t>
            </w:r>
          </w:p>
        </w:tc>
      </w:tr>
      <w:tr w:rsidR="00474CEE" w:rsidRPr="00F02619" w14:paraId="4A4A2456"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325EB8" w14:textId="77777777" w:rsidR="00474CEE" w:rsidRPr="00F02619" w:rsidRDefault="00474CEE" w:rsidP="00474CEE">
            <w:pPr>
              <w:spacing w:after="0"/>
              <w:rPr>
                <w:rFonts w:cs="Arial"/>
                <w:b/>
                <w:szCs w:val="18"/>
              </w:rPr>
            </w:pPr>
            <w:r w:rsidRPr="00F02619">
              <w:rPr>
                <w:rFonts w:cs="Arial"/>
                <w:b/>
                <w:szCs w:val="18"/>
              </w:rPr>
              <w:t>Increase / (Decrease) in Year</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687D8E" w14:textId="26197286" w:rsidR="00474CEE" w:rsidRPr="00F02619" w:rsidRDefault="00BA1808" w:rsidP="00474CEE">
            <w:pPr>
              <w:spacing w:after="0"/>
              <w:jc w:val="right"/>
              <w:rPr>
                <w:rFonts w:cs="Arial"/>
                <w:b/>
                <w:szCs w:val="18"/>
              </w:rPr>
            </w:pPr>
            <w:r w:rsidRPr="00F02619">
              <w:rPr>
                <w:rFonts w:cs="Arial"/>
                <w:b/>
                <w:szCs w:val="18"/>
              </w:rPr>
              <w:t>(40,59</w:t>
            </w:r>
            <w:r w:rsidR="0085452C" w:rsidRPr="00F02619">
              <w:rPr>
                <w:rFonts w:cs="Arial"/>
                <w:b/>
                <w:szCs w:val="18"/>
              </w:rPr>
              <w:t>6</w:t>
            </w: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A579B8" w14:textId="081EF3A7" w:rsidR="00474CEE" w:rsidRPr="00F02619" w:rsidRDefault="00BA1808" w:rsidP="00474CEE">
            <w:pPr>
              <w:spacing w:after="0"/>
              <w:jc w:val="right"/>
              <w:rPr>
                <w:rFonts w:cs="Arial"/>
                <w:b/>
                <w:szCs w:val="18"/>
              </w:rPr>
            </w:pPr>
            <w:r w:rsidRPr="00F02619">
              <w:rPr>
                <w:rFonts w:cs="Arial"/>
                <w:b/>
                <w:szCs w:val="18"/>
              </w:rPr>
              <w:t>360</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3B461C" w14:textId="1A6A59AC" w:rsidR="00474CEE" w:rsidRPr="00F02619" w:rsidRDefault="00BA1808" w:rsidP="00474CEE">
            <w:pPr>
              <w:spacing w:after="0"/>
              <w:jc w:val="right"/>
              <w:rPr>
                <w:rFonts w:cs="Arial"/>
                <w:b/>
                <w:szCs w:val="18"/>
              </w:rPr>
            </w:pPr>
            <w:r w:rsidRPr="00F02619">
              <w:rPr>
                <w:rFonts w:cs="Arial"/>
                <w:b/>
                <w:szCs w:val="18"/>
              </w:rPr>
              <w:t>(2,26</w:t>
            </w:r>
            <w:r w:rsidR="0085452C" w:rsidRPr="00F02619">
              <w:rPr>
                <w:rFonts w:cs="Arial"/>
                <w:b/>
                <w:szCs w:val="18"/>
              </w:rPr>
              <w:t>3</w:t>
            </w: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FD77D6" w14:textId="2256A660" w:rsidR="00474CEE" w:rsidRPr="00F02619" w:rsidRDefault="00BA1808" w:rsidP="00474CEE">
            <w:pPr>
              <w:spacing w:after="0"/>
              <w:jc w:val="right"/>
              <w:rPr>
                <w:rFonts w:cs="Arial"/>
                <w:b/>
                <w:szCs w:val="18"/>
              </w:rPr>
            </w:pPr>
            <w:r w:rsidRPr="00F02619">
              <w:rPr>
                <w:rFonts w:cs="Arial"/>
                <w:b/>
                <w:szCs w:val="18"/>
              </w:rPr>
              <w:t>(1,216)</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EB3A83" w14:textId="274215E1" w:rsidR="00474CEE" w:rsidRPr="00F02619" w:rsidRDefault="00BA1808" w:rsidP="00474CEE">
            <w:pPr>
              <w:spacing w:after="0"/>
              <w:jc w:val="right"/>
              <w:rPr>
                <w:rFonts w:cs="Arial"/>
                <w:b/>
                <w:szCs w:val="18"/>
              </w:rPr>
            </w:pPr>
            <w:r w:rsidRPr="00F02619">
              <w:rPr>
                <w:rFonts w:cs="Arial"/>
                <w:b/>
                <w:szCs w:val="18"/>
              </w:rPr>
              <w:t>(80</w:t>
            </w:r>
            <w:r w:rsidR="00312CFD" w:rsidRPr="00F02619">
              <w:rPr>
                <w:rFonts w:cs="Arial"/>
                <w:b/>
                <w:szCs w:val="18"/>
              </w:rPr>
              <w:t>1</w:t>
            </w: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30917A" w14:textId="3762B534" w:rsidR="00474CEE" w:rsidRPr="00F02619" w:rsidRDefault="00BA1808" w:rsidP="00474CEE">
            <w:pPr>
              <w:spacing w:after="0"/>
              <w:jc w:val="right"/>
              <w:rPr>
                <w:rFonts w:cs="Arial"/>
                <w:b/>
                <w:szCs w:val="18"/>
              </w:rPr>
            </w:pPr>
            <w:r w:rsidRPr="00F02619">
              <w:rPr>
                <w:rFonts w:cs="Arial"/>
                <w:b/>
                <w:szCs w:val="18"/>
              </w:rPr>
              <w:t>1,178</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49BFA7" w14:textId="588CCB90" w:rsidR="00474CEE" w:rsidRPr="00F02619" w:rsidRDefault="00BA1808" w:rsidP="00474CEE">
            <w:pPr>
              <w:spacing w:after="0"/>
              <w:jc w:val="right"/>
              <w:rPr>
                <w:rFonts w:cs="Arial"/>
                <w:b/>
                <w:szCs w:val="18"/>
              </w:rPr>
            </w:pPr>
            <w:r w:rsidRPr="00F02619">
              <w:rPr>
                <w:rFonts w:cs="Arial"/>
                <w:b/>
                <w:szCs w:val="18"/>
              </w:rPr>
              <w:t>(43,33</w:t>
            </w:r>
            <w:r w:rsidR="0085452C" w:rsidRPr="00F02619">
              <w:rPr>
                <w:rFonts w:cs="Arial"/>
                <w:b/>
                <w:szCs w:val="18"/>
              </w:rPr>
              <w:t>7</w:t>
            </w:r>
            <w:r w:rsidRPr="00F02619">
              <w:rPr>
                <w:rFonts w:cs="Arial"/>
                <w:b/>
                <w:szCs w:val="18"/>
              </w:rPr>
              <w:t>)</w:t>
            </w:r>
          </w:p>
        </w:tc>
      </w:tr>
      <w:tr w:rsidR="00474CEE" w:rsidRPr="00F02619" w14:paraId="161C3465"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620977" w14:textId="77777777" w:rsidR="00474CEE" w:rsidRPr="00F02619" w:rsidRDefault="00474CEE" w:rsidP="00474CEE">
            <w:pPr>
              <w:spacing w:after="0"/>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121ABC" w14:textId="3AE698A3" w:rsidR="00474CEE" w:rsidRPr="00F02619" w:rsidRDefault="00474CEE" w:rsidP="00474CEE">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98658D"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7CC876" w14:textId="77777777" w:rsidR="00474CEE" w:rsidRPr="00F02619" w:rsidRDefault="00474CEE" w:rsidP="00474CEE">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2322A0"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F3F9BE" w14:textId="77777777" w:rsidR="00474CEE" w:rsidRPr="00F02619" w:rsidRDefault="00474CEE" w:rsidP="00474CEE">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C0A88B" w14:textId="77777777" w:rsidR="00474CEE" w:rsidRPr="00F02619" w:rsidRDefault="00474CEE" w:rsidP="00474CEE">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0EC805" w14:textId="77777777" w:rsidR="00474CEE" w:rsidRPr="00F02619" w:rsidRDefault="00474CEE" w:rsidP="00474CEE">
            <w:pPr>
              <w:spacing w:after="0"/>
              <w:jc w:val="right"/>
              <w:rPr>
                <w:rFonts w:cs="Arial"/>
                <w:b/>
                <w:szCs w:val="18"/>
              </w:rPr>
            </w:pPr>
          </w:p>
        </w:tc>
      </w:tr>
    </w:tbl>
    <w:p w14:paraId="1960D9B3" w14:textId="77777777" w:rsidR="00B22A52" w:rsidRPr="00F02619" w:rsidRDefault="00B22A52">
      <w:pPr>
        <w:spacing w:after="0"/>
        <w:rPr>
          <w:vanish/>
        </w:rPr>
        <w:sectPr w:rsidR="00B22A52" w:rsidRPr="00F02619">
          <w:pgSz w:w="16840" w:h="11910" w:orient="landscape"/>
          <w:pgMar w:top="697" w:right="1582" w:bottom="1259" w:left="278" w:header="720" w:footer="720" w:gutter="0"/>
          <w:cols w:space="720"/>
        </w:sectPr>
      </w:pPr>
    </w:p>
    <w:tbl>
      <w:tblPr>
        <w:tblW w:w="15876" w:type="dxa"/>
        <w:tblInd w:w="137" w:type="dxa"/>
        <w:tblLayout w:type="fixed"/>
        <w:tblCellMar>
          <w:left w:w="10" w:type="dxa"/>
          <w:right w:w="10" w:type="dxa"/>
        </w:tblCellMar>
        <w:tblLook w:val="0000" w:firstRow="0" w:lastRow="0" w:firstColumn="0" w:lastColumn="0" w:noHBand="0" w:noVBand="0"/>
      </w:tblPr>
      <w:tblGrid>
        <w:gridCol w:w="8363"/>
        <w:gridCol w:w="1073"/>
        <w:gridCol w:w="1073"/>
        <w:gridCol w:w="1073"/>
        <w:gridCol w:w="1074"/>
        <w:gridCol w:w="1073"/>
        <w:gridCol w:w="1073"/>
        <w:gridCol w:w="1074"/>
      </w:tblGrid>
      <w:tr w:rsidR="00F63F8B" w:rsidRPr="00F02619" w14:paraId="148258A5"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C756E" w14:textId="77777777" w:rsidR="00F63F8B" w:rsidRPr="00F02619" w:rsidRDefault="006B60F4">
            <w:pPr>
              <w:spacing w:after="0"/>
              <w:rPr>
                <w:rFonts w:cs="Arial"/>
                <w:b/>
                <w:bCs/>
                <w:szCs w:val="18"/>
              </w:rPr>
            </w:pPr>
            <w:r w:rsidRPr="00F02619">
              <w:rPr>
                <w:rFonts w:cs="Arial"/>
                <w:b/>
                <w:bCs/>
                <w:szCs w:val="18"/>
              </w:rPr>
              <w:lastRenderedPageBreak/>
              <w:t>Usable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1C8CA"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C054"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F3346" w14:textId="77777777" w:rsidR="00F63F8B" w:rsidRPr="00F02619" w:rsidRDefault="00F63F8B">
            <w:pPr>
              <w:spacing w:after="0"/>
              <w:jc w:val="center"/>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EFFAF"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D521" w14:textId="77777777" w:rsidR="00F63F8B" w:rsidRPr="00F02619" w:rsidRDefault="00F63F8B">
            <w:pPr>
              <w:spacing w:after="0"/>
              <w:jc w:val="center"/>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45D3A" w14:textId="77777777" w:rsidR="00F63F8B" w:rsidRPr="00F02619" w:rsidRDefault="00F63F8B">
            <w:pPr>
              <w:spacing w:after="0"/>
              <w:jc w:val="center"/>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7F38" w14:textId="77777777" w:rsidR="00F63F8B" w:rsidRPr="00F02619" w:rsidRDefault="00F63F8B">
            <w:pPr>
              <w:spacing w:after="0"/>
              <w:jc w:val="center"/>
              <w:rPr>
                <w:rFonts w:cs="Arial"/>
                <w:b/>
                <w:szCs w:val="18"/>
              </w:rPr>
            </w:pPr>
          </w:p>
        </w:tc>
      </w:tr>
      <w:tr w:rsidR="00F63F8B" w:rsidRPr="00F02619" w14:paraId="594840A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F687D" w14:textId="467F629B" w:rsidR="00F63F8B" w:rsidRPr="00F02619" w:rsidRDefault="00DD0CB7">
            <w:pPr>
              <w:spacing w:after="0"/>
              <w:rPr>
                <w:rFonts w:cs="Arial"/>
                <w:b/>
                <w:szCs w:val="18"/>
              </w:rPr>
            </w:pPr>
            <w:r w:rsidRPr="00F02619">
              <w:rPr>
                <w:rFonts w:cs="Arial"/>
                <w:b/>
                <w:szCs w:val="18"/>
              </w:rPr>
              <w:t>2022/23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8663F" w14:textId="77777777" w:rsidR="00F63F8B" w:rsidRPr="00F02619" w:rsidRDefault="00F63F8B">
            <w:pPr>
              <w:spacing w:after="0"/>
              <w:jc w:val="right"/>
              <w:rPr>
                <w:rFonts w:cs="Arial"/>
                <w:b/>
                <w:szCs w:val="18"/>
              </w:rPr>
            </w:pPr>
          </w:p>
          <w:p w14:paraId="6E672266" w14:textId="77777777" w:rsidR="00F63F8B" w:rsidRPr="00F02619" w:rsidRDefault="006B60F4">
            <w:pPr>
              <w:spacing w:after="0"/>
              <w:jc w:val="right"/>
              <w:rPr>
                <w:rFonts w:cs="Arial"/>
                <w:b/>
                <w:szCs w:val="18"/>
              </w:rPr>
            </w:pPr>
            <w:r w:rsidRPr="00F02619">
              <w:rPr>
                <w:rFonts w:cs="Arial"/>
                <w:b/>
                <w:szCs w:val="18"/>
              </w:rPr>
              <w:t>General</w:t>
            </w:r>
          </w:p>
          <w:p w14:paraId="059FA702" w14:textId="77777777" w:rsidR="00F63F8B" w:rsidRPr="00F02619" w:rsidRDefault="006B60F4">
            <w:pPr>
              <w:spacing w:after="0"/>
              <w:jc w:val="right"/>
              <w:rPr>
                <w:rFonts w:cs="Arial"/>
                <w:b/>
                <w:szCs w:val="18"/>
              </w:rPr>
            </w:pPr>
            <w:r w:rsidRPr="00F02619">
              <w:rPr>
                <w:rFonts w:cs="Arial"/>
                <w:b/>
                <w:szCs w:val="18"/>
              </w:rPr>
              <w:t>Fund</w:t>
            </w:r>
          </w:p>
          <w:p w14:paraId="58D6A641" w14:textId="77777777" w:rsidR="00F63F8B" w:rsidRPr="00F02619" w:rsidRDefault="006B60F4">
            <w:pPr>
              <w:spacing w:after="0"/>
              <w:jc w:val="right"/>
              <w:rPr>
                <w:rFonts w:cs="Arial"/>
                <w:b/>
                <w:szCs w:val="18"/>
              </w:rPr>
            </w:pPr>
            <w:r w:rsidRPr="00F02619">
              <w:rPr>
                <w:rFonts w:cs="Arial"/>
                <w:b/>
                <w:szCs w:val="18"/>
              </w:rPr>
              <w:t>Balance</w:t>
            </w:r>
          </w:p>
          <w:p w14:paraId="3DB50419"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0FEB" w14:textId="77777777" w:rsidR="00F63F8B" w:rsidRPr="00F02619" w:rsidRDefault="00F63F8B">
            <w:pPr>
              <w:spacing w:after="0"/>
              <w:jc w:val="right"/>
              <w:rPr>
                <w:rFonts w:cs="Arial"/>
                <w:b/>
                <w:szCs w:val="18"/>
              </w:rPr>
            </w:pPr>
          </w:p>
          <w:p w14:paraId="7A4E863B" w14:textId="77777777" w:rsidR="00F63F8B" w:rsidRPr="00F02619" w:rsidRDefault="006B60F4">
            <w:pPr>
              <w:spacing w:after="0"/>
              <w:jc w:val="right"/>
              <w:rPr>
                <w:rFonts w:cs="Arial"/>
                <w:b/>
                <w:szCs w:val="18"/>
              </w:rPr>
            </w:pPr>
            <w:r w:rsidRPr="00F02619">
              <w:rPr>
                <w:rFonts w:cs="Arial"/>
                <w:b/>
                <w:szCs w:val="18"/>
              </w:rPr>
              <w:t>Housing</w:t>
            </w:r>
          </w:p>
          <w:p w14:paraId="318079CC" w14:textId="77777777" w:rsidR="00F63F8B" w:rsidRPr="00F02619" w:rsidRDefault="006B60F4">
            <w:pPr>
              <w:spacing w:after="0"/>
              <w:jc w:val="right"/>
              <w:rPr>
                <w:rFonts w:cs="Arial"/>
                <w:b/>
                <w:szCs w:val="18"/>
              </w:rPr>
            </w:pPr>
            <w:r w:rsidRPr="00F02619">
              <w:rPr>
                <w:rFonts w:cs="Arial"/>
                <w:b/>
                <w:szCs w:val="18"/>
              </w:rPr>
              <w:t>Revenue</w:t>
            </w:r>
          </w:p>
          <w:p w14:paraId="28CD6466" w14:textId="77777777" w:rsidR="00F63F8B" w:rsidRPr="00F02619" w:rsidRDefault="006B60F4">
            <w:pPr>
              <w:spacing w:after="0"/>
              <w:jc w:val="right"/>
              <w:rPr>
                <w:rFonts w:cs="Arial"/>
                <w:b/>
                <w:szCs w:val="18"/>
              </w:rPr>
            </w:pPr>
            <w:r w:rsidRPr="00F02619">
              <w:rPr>
                <w:rFonts w:cs="Arial"/>
                <w:b/>
                <w:szCs w:val="18"/>
              </w:rPr>
              <w:t>Account</w:t>
            </w:r>
          </w:p>
          <w:p w14:paraId="6A9155FF"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D19A3" w14:textId="77777777" w:rsidR="00F63F8B" w:rsidRPr="00F02619" w:rsidRDefault="006B60F4">
            <w:pPr>
              <w:spacing w:after="0"/>
              <w:jc w:val="right"/>
              <w:rPr>
                <w:rFonts w:cs="Arial"/>
                <w:b/>
                <w:szCs w:val="18"/>
              </w:rPr>
            </w:pPr>
            <w:r w:rsidRPr="00F02619">
              <w:rPr>
                <w:rFonts w:cs="Arial"/>
                <w:b/>
                <w:szCs w:val="18"/>
              </w:rPr>
              <w:t>Repairs</w:t>
            </w:r>
          </w:p>
          <w:p w14:paraId="79ED61AC" w14:textId="77777777" w:rsidR="00F63F8B" w:rsidRPr="00F02619" w:rsidRDefault="006B60F4">
            <w:pPr>
              <w:spacing w:after="0"/>
              <w:jc w:val="right"/>
              <w:rPr>
                <w:rFonts w:cs="Arial"/>
                <w:b/>
                <w:szCs w:val="18"/>
              </w:rPr>
            </w:pPr>
            <w:r w:rsidRPr="00F02619">
              <w:rPr>
                <w:rFonts w:cs="Arial"/>
                <w:b/>
                <w:szCs w:val="18"/>
              </w:rPr>
              <w:t>And</w:t>
            </w:r>
          </w:p>
          <w:p w14:paraId="22C8ED0F" w14:textId="77777777" w:rsidR="00F63F8B" w:rsidRPr="00F02619" w:rsidRDefault="006B60F4">
            <w:pPr>
              <w:spacing w:after="0"/>
              <w:jc w:val="right"/>
              <w:rPr>
                <w:rFonts w:cs="Arial"/>
                <w:b/>
                <w:szCs w:val="18"/>
              </w:rPr>
            </w:pPr>
            <w:r w:rsidRPr="00F02619">
              <w:rPr>
                <w:rFonts w:cs="Arial"/>
                <w:b/>
                <w:szCs w:val="18"/>
              </w:rPr>
              <w:t>Renewals</w:t>
            </w:r>
          </w:p>
          <w:p w14:paraId="113B2FBE" w14:textId="77777777" w:rsidR="00F63F8B" w:rsidRPr="00F02619" w:rsidRDefault="006B60F4">
            <w:pPr>
              <w:spacing w:after="0"/>
              <w:jc w:val="right"/>
              <w:rPr>
                <w:rFonts w:cs="Arial"/>
                <w:b/>
                <w:szCs w:val="18"/>
              </w:rPr>
            </w:pPr>
            <w:r w:rsidRPr="00F02619">
              <w:rPr>
                <w:rFonts w:cs="Arial"/>
                <w:b/>
                <w:szCs w:val="18"/>
              </w:rPr>
              <w:t>Fund</w:t>
            </w:r>
          </w:p>
          <w:p w14:paraId="26A356F4" w14:textId="77777777" w:rsidR="00F63F8B" w:rsidRPr="00F02619" w:rsidRDefault="006B60F4">
            <w:pPr>
              <w:spacing w:after="0"/>
              <w:jc w:val="right"/>
              <w:rPr>
                <w:rFonts w:cs="Arial"/>
                <w:b/>
                <w:szCs w:val="18"/>
              </w:rPr>
            </w:pPr>
            <w:r w:rsidRPr="00F02619">
              <w:rPr>
                <w:rFonts w:cs="Arial"/>
                <w:b/>
                <w:szCs w:val="18"/>
              </w:rPr>
              <w:t>£000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B9AB1" w14:textId="77777777" w:rsidR="00F63F8B" w:rsidRPr="00F02619" w:rsidRDefault="00F63F8B">
            <w:pPr>
              <w:spacing w:after="0"/>
              <w:jc w:val="right"/>
              <w:rPr>
                <w:rFonts w:cs="Arial"/>
                <w:b/>
                <w:szCs w:val="18"/>
              </w:rPr>
            </w:pPr>
          </w:p>
          <w:p w14:paraId="667A6026" w14:textId="77777777" w:rsidR="00F63F8B" w:rsidRPr="00F02619" w:rsidRDefault="00F63F8B">
            <w:pPr>
              <w:spacing w:after="0"/>
              <w:jc w:val="right"/>
              <w:rPr>
                <w:rFonts w:cs="Arial"/>
                <w:b/>
                <w:szCs w:val="18"/>
              </w:rPr>
            </w:pPr>
          </w:p>
          <w:p w14:paraId="7FC78890" w14:textId="77777777" w:rsidR="00F63F8B" w:rsidRPr="00F02619" w:rsidRDefault="006B60F4">
            <w:pPr>
              <w:spacing w:after="0"/>
              <w:jc w:val="right"/>
              <w:rPr>
                <w:rFonts w:cs="Arial"/>
                <w:b/>
                <w:szCs w:val="18"/>
              </w:rPr>
            </w:pPr>
            <w:r w:rsidRPr="00F02619">
              <w:rPr>
                <w:rFonts w:cs="Arial"/>
                <w:b/>
                <w:szCs w:val="18"/>
              </w:rPr>
              <w:t>Insurance</w:t>
            </w:r>
          </w:p>
          <w:p w14:paraId="24CEF8B2" w14:textId="77777777" w:rsidR="00F63F8B" w:rsidRPr="00F02619" w:rsidRDefault="006B60F4">
            <w:pPr>
              <w:spacing w:after="0"/>
              <w:jc w:val="right"/>
              <w:rPr>
                <w:rFonts w:cs="Arial"/>
                <w:b/>
                <w:szCs w:val="18"/>
              </w:rPr>
            </w:pPr>
            <w:r w:rsidRPr="00F02619">
              <w:rPr>
                <w:rFonts w:cs="Arial"/>
                <w:b/>
                <w:szCs w:val="18"/>
              </w:rPr>
              <w:t>Fund</w:t>
            </w:r>
          </w:p>
          <w:p w14:paraId="33278C39"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2C18" w14:textId="77777777" w:rsidR="00F63F8B" w:rsidRPr="00F02619" w:rsidRDefault="00F63F8B">
            <w:pPr>
              <w:spacing w:after="0"/>
              <w:jc w:val="right"/>
              <w:rPr>
                <w:rFonts w:cs="Arial"/>
                <w:b/>
                <w:szCs w:val="18"/>
              </w:rPr>
            </w:pPr>
          </w:p>
          <w:p w14:paraId="6C174FD6" w14:textId="77777777" w:rsidR="00F63F8B" w:rsidRPr="00F02619" w:rsidRDefault="006B60F4">
            <w:pPr>
              <w:spacing w:after="0"/>
              <w:jc w:val="right"/>
              <w:rPr>
                <w:rFonts w:cs="Arial"/>
                <w:b/>
                <w:szCs w:val="18"/>
              </w:rPr>
            </w:pPr>
            <w:r w:rsidRPr="00F02619">
              <w:rPr>
                <w:rFonts w:cs="Arial"/>
                <w:b/>
                <w:szCs w:val="18"/>
              </w:rPr>
              <w:t>Capital</w:t>
            </w:r>
          </w:p>
          <w:p w14:paraId="555EAAA5" w14:textId="77777777" w:rsidR="00F63F8B" w:rsidRPr="00F02619" w:rsidRDefault="006B60F4">
            <w:pPr>
              <w:spacing w:after="0"/>
              <w:jc w:val="right"/>
              <w:rPr>
                <w:rFonts w:cs="Arial"/>
                <w:b/>
                <w:szCs w:val="18"/>
              </w:rPr>
            </w:pPr>
            <w:r w:rsidRPr="00F02619">
              <w:rPr>
                <w:rFonts w:cs="Arial"/>
                <w:b/>
                <w:szCs w:val="18"/>
              </w:rPr>
              <w:t>Statutory</w:t>
            </w:r>
          </w:p>
          <w:p w14:paraId="2BC556FB" w14:textId="77777777" w:rsidR="00F63F8B" w:rsidRPr="00F02619" w:rsidRDefault="006B60F4">
            <w:pPr>
              <w:spacing w:after="0"/>
              <w:jc w:val="right"/>
              <w:rPr>
                <w:rFonts w:cs="Arial"/>
                <w:b/>
                <w:szCs w:val="18"/>
              </w:rPr>
            </w:pPr>
            <w:r w:rsidRPr="00F02619">
              <w:rPr>
                <w:rFonts w:cs="Arial"/>
                <w:b/>
                <w:szCs w:val="18"/>
              </w:rPr>
              <w:t>Funds</w:t>
            </w:r>
          </w:p>
          <w:p w14:paraId="4CA6A942" w14:textId="77777777" w:rsidR="00F63F8B" w:rsidRPr="00F02619" w:rsidRDefault="006B60F4">
            <w:pPr>
              <w:spacing w:after="0"/>
              <w:jc w:val="right"/>
              <w:rPr>
                <w:rFonts w:cs="Arial"/>
                <w:b/>
                <w:szCs w:val="18"/>
              </w:rPr>
            </w:pPr>
            <w:r w:rsidRPr="00F02619">
              <w:rPr>
                <w:rFonts w:cs="Arial"/>
                <w:b/>
                <w:szCs w:val="18"/>
              </w:rPr>
              <w:t>£000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82D28" w14:textId="77777777" w:rsidR="00F63F8B" w:rsidRPr="00F02619" w:rsidRDefault="00F63F8B">
            <w:pPr>
              <w:spacing w:after="0"/>
              <w:jc w:val="right"/>
              <w:rPr>
                <w:rFonts w:cs="Arial"/>
                <w:b/>
                <w:szCs w:val="18"/>
              </w:rPr>
            </w:pPr>
          </w:p>
          <w:p w14:paraId="24A92BC1" w14:textId="77777777" w:rsidR="00F63F8B" w:rsidRPr="00F02619" w:rsidRDefault="006B60F4">
            <w:pPr>
              <w:spacing w:after="0"/>
              <w:jc w:val="right"/>
              <w:rPr>
                <w:rFonts w:cs="Arial"/>
                <w:b/>
                <w:szCs w:val="18"/>
              </w:rPr>
            </w:pPr>
            <w:r w:rsidRPr="00F02619">
              <w:rPr>
                <w:rFonts w:cs="Arial"/>
                <w:b/>
                <w:szCs w:val="18"/>
              </w:rPr>
              <w:t>Capital</w:t>
            </w:r>
          </w:p>
          <w:p w14:paraId="090044E3" w14:textId="77777777" w:rsidR="00F63F8B" w:rsidRPr="00F02619" w:rsidRDefault="006B60F4">
            <w:pPr>
              <w:spacing w:after="0"/>
              <w:jc w:val="right"/>
              <w:rPr>
                <w:rFonts w:cs="Arial"/>
                <w:b/>
                <w:szCs w:val="18"/>
              </w:rPr>
            </w:pPr>
            <w:r w:rsidRPr="00F02619">
              <w:rPr>
                <w:rFonts w:cs="Arial"/>
                <w:b/>
                <w:szCs w:val="18"/>
              </w:rPr>
              <w:t>Receipts</w:t>
            </w:r>
          </w:p>
          <w:p w14:paraId="6A5F6DA9" w14:textId="77777777" w:rsidR="00F63F8B" w:rsidRPr="00F02619" w:rsidRDefault="006B60F4">
            <w:pPr>
              <w:spacing w:after="0"/>
              <w:jc w:val="right"/>
              <w:rPr>
                <w:rFonts w:cs="Arial"/>
                <w:b/>
                <w:szCs w:val="18"/>
              </w:rPr>
            </w:pPr>
            <w:r w:rsidRPr="00F02619">
              <w:rPr>
                <w:rFonts w:cs="Arial"/>
                <w:b/>
                <w:szCs w:val="18"/>
              </w:rPr>
              <w:t>Reserve</w:t>
            </w:r>
          </w:p>
          <w:p w14:paraId="69FEEB3F" w14:textId="77777777" w:rsidR="00F63F8B" w:rsidRPr="00F02619" w:rsidRDefault="006B60F4">
            <w:pPr>
              <w:spacing w:after="0"/>
              <w:jc w:val="right"/>
              <w:rPr>
                <w:rFonts w:cs="Arial"/>
                <w:b/>
                <w:szCs w:val="18"/>
              </w:rPr>
            </w:pPr>
            <w:r w:rsidRPr="00F02619">
              <w:rPr>
                <w:rFonts w:cs="Arial"/>
                <w:b/>
                <w:szCs w:val="18"/>
              </w:rPr>
              <w:t>£000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BD94" w14:textId="77777777" w:rsidR="00F63F8B" w:rsidRPr="00F02619" w:rsidRDefault="00F63F8B">
            <w:pPr>
              <w:spacing w:after="0"/>
              <w:jc w:val="right"/>
              <w:rPr>
                <w:rFonts w:cs="Arial"/>
                <w:b/>
                <w:szCs w:val="18"/>
              </w:rPr>
            </w:pPr>
          </w:p>
          <w:p w14:paraId="05DCD3FA" w14:textId="77777777" w:rsidR="00F63F8B" w:rsidRPr="00F02619" w:rsidRDefault="00F63F8B">
            <w:pPr>
              <w:spacing w:after="0"/>
              <w:jc w:val="right"/>
              <w:rPr>
                <w:rFonts w:cs="Arial"/>
                <w:b/>
                <w:szCs w:val="18"/>
              </w:rPr>
            </w:pPr>
          </w:p>
          <w:p w14:paraId="03BCBF04" w14:textId="77777777" w:rsidR="00F63F8B" w:rsidRPr="00F02619" w:rsidRDefault="00F63F8B">
            <w:pPr>
              <w:spacing w:after="0"/>
              <w:jc w:val="right"/>
              <w:rPr>
                <w:rFonts w:cs="Arial"/>
                <w:b/>
                <w:szCs w:val="18"/>
              </w:rPr>
            </w:pPr>
          </w:p>
          <w:p w14:paraId="7AF8C1D5" w14:textId="77777777" w:rsidR="00F63F8B" w:rsidRPr="00F02619" w:rsidRDefault="006B60F4">
            <w:pPr>
              <w:spacing w:after="0"/>
              <w:jc w:val="right"/>
              <w:rPr>
                <w:rFonts w:cs="Arial"/>
                <w:b/>
                <w:szCs w:val="18"/>
              </w:rPr>
            </w:pPr>
            <w:r w:rsidRPr="00F02619">
              <w:rPr>
                <w:rFonts w:cs="Arial"/>
                <w:b/>
                <w:szCs w:val="18"/>
              </w:rPr>
              <w:t>Total</w:t>
            </w:r>
          </w:p>
          <w:p w14:paraId="3431103A"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451BDF3C"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65B95" w14:textId="77777777" w:rsidR="00F63F8B" w:rsidRPr="00F02619" w:rsidRDefault="006B60F4">
            <w:pPr>
              <w:spacing w:after="0"/>
              <w:rPr>
                <w:rFonts w:cs="Arial"/>
                <w:b/>
                <w:szCs w:val="18"/>
              </w:rPr>
            </w:pPr>
            <w:r w:rsidRPr="00F02619">
              <w:rPr>
                <w:rFonts w:cs="Arial"/>
                <w:b/>
                <w:szCs w:val="18"/>
              </w:rPr>
              <w:t>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42D15" w14:textId="77777777" w:rsidR="00F63F8B" w:rsidRPr="00F02619" w:rsidRDefault="00F63F8B">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632E" w14:textId="77777777" w:rsidR="00F63F8B" w:rsidRPr="00F02619" w:rsidRDefault="00F63F8B">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3D2EC" w14:textId="77777777" w:rsidR="00F63F8B" w:rsidRPr="00F02619" w:rsidRDefault="00F63F8B">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F8147" w14:textId="77777777" w:rsidR="00F63F8B" w:rsidRPr="00F02619" w:rsidRDefault="00F63F8B">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F3698" w14:textId="77777777" w:rsidR="00F63F8B" w:rsidRPr="00F02619" w:rsidRDefault="00F63F8B">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E28BB" w14:textId="77777777" w:rsidR="00F63F8B" w:rsidRPr="00F02619" w:rsidRDefault="00F63F8B">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D5AA9" w14:textId="77777777" w:rsidR="00F63F8B" w:rsidRPr="00F02619" w:rsidRDefault="00F63F8B">
            <w:pPr>
              <w:spacing w:after="0"/>
              <w:jc w:val="right"/>
              <w:rPr>
                <w:rFonts w:cs="Arial"/>
                <w:szCs w:val="18"/>
              </w:rPr>
            </w:pPr>
          </w:p>
        </w:tc>
      </w:tr>
      <w:tr w:rsidR="00DD0CB7" w:rsidRPr="00F02619" w14:paraId="59D9F4F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FD278" w14:textId="77777777" w:rsidR="00DD0CB7" w:rsidRPr="00F02619" w:rsidRDefault="00DD0CB7" w:rsidP="00DD0CB7">
            <w:pPr>
              <w:spacing w:after="0"/>
            </w:pPr>
            <w:r w:rsidRPr="00F02619">
              <w:rPr>
                <w:rFonts w:cs="Arial"/>
                <w:bCs/>
                <w:szCs w:val="18"/>
              </w:rPr>
              <w:t>Adjustment for the Revaluation Element of Depreciation</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1EFB" w14:textId="62243FE4" w:rsidR="00DD0CB7" w:rsidRPr="00F02619" w:rsidRDefault="00AD21CA" w:rsidP="00DD0CB7">
            <w:pPr>
              <w:spacing w:after="0"/>
              <w:jc w:val="right"/>
              <w:rPr>
                <w:rFonts w:cs="Arial"/>
                <w:szCs w:val="18"/>
              </w:rPr>
            </w:pPr>
            <w:r w:rsidRPr="00F02619">
              <w:rPr>
                <w:rFonts w:cs="Arial"/>
                <w:szCs w:val="18"/>
              </w:rPr>
              <w:t>13,161</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77C6" w14:textId="06143357" w:rsidR="00DD0CB7" w:rsidRPr="00F02619" w:rsidRDefault="00DD0CB7" w:rsidP="00DD0CB7">
            <w:pPr>
              <w:spacing w:after="0"/>
              <w:jc w:val="right"/>
              <w:rPr>
                <w:rFonts w:cs="Arial"/>
                <w:szCs w:val="18"/>
              </w:rPr>
            </w:pPr>
            <w:r w:rsidRPr="00F02619">
              <w:rPr>
                <w:rFonts w:cs="Arial"/>
                <w:szCs w:val="18"/>
              </w:rPr>
              <w:t>18,499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B2AE" w14:textId="00683D69"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1AF8D" w14:textId="76FC1B9F"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8951B" w14:textId="1EF5B8CB"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D0154" w14:textId="5F923DB7"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8C929" w14:textId="786C3DC6" w:rsidR="00DD0CB7" w:rsidRPr="00F02619" w:rsidRDefault="00DD0CB7" w:rsidP="00DD0CB7">
            <w:pPr>
              <w:spacing w:after="0"/>
              <w:jc w:val="right"/>
              <w:rPr>
                <w:rFonts w:cs="Arial"/>
                <w:szCs w:val="18"/>
              </w:rPr>
            </w:pPr>
            <w:r w:rsidRPr="00F02619">
              <w:rPr>
                <w:rFonts w:cs="Arial"/>
                <w:szCs w:val="18"/>
              </w:rPr>
              <w:t>31,660</w:t>
            </w:r>
          </w:p>
        </w:tc>
      </w:tr>
      <w:tr w:rsidR="00DD0CB7" w:rsidRPr="00F02619" w14:paraId="021FB0BA"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97CE73" w14:textId="77777777" w:rsidR="00DD0CB7" w:rsidRPr="00F02619" w:rsidRDefault="00DD0CB7" w:rsidP="00DD0CB7">
            <w:pPr>
              <w:spacing w:after="0"/>
              <w:rPr>
                <w:rFonts w:cs="Arial"/>
                <w:b/>
                <w:szCs w:val="18"/>
              </w:rPr>
            </w:pPr>
            <w:r w:rsidRPr="00F02619">
              <w:rPr>
                <w:rFonts w:cs="Arial"/>
                <w:b/>
                <w:szCs w:val="18"/>
              </w:rPr>
              <w:t>Total 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D7CB05" w14:textId="0A64B2AC" w:rsidR="00DD0CB7" w:rsidRPr="00F02619" w:rsidRDefault="00AD21CA" w:rsidP="00DD0CB7">
            <w:pPr>
              <w:spacing w:after="0"/>
              <w:jc w:val="right"/>
              <w:rPr>
                <w:rFonts w:cs="Arial"/>
                <w:b/>
                <w:bCs/>
                <w:szCs w:val="18"/>
              </w:rPr>
            </w:pPr>
            <w:r w:rsidRPr="00F02619">
              <w:rPr>
                <w:rFonts w:cs="Arial"/>
                <w:b/>
                <w:szCs w:val="18"/>
              </w:rPr>
              <w:t>13,161</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947654" w14:textId="62F4A680" w:rsidR="00DD0CB7" w:rsidRPr="00F02619" w:rsidRDefault="00DD0CB7" w:rsidP="00DD0CB7">
            <w:pPr>
              <w:spacing w:after="0"/>
              <w:jc w:val="right"/>
              <w:rPr>
                <w:rFonts w:cs="Arial"/>
                <w:b/>
                <w:bCs/>
                <w:szCs w:val="18"/>
              </w:rPr>
            </w:pPr>
            <w:r w:rsidRPr="00F02619">
              <w:rPr>
                <w:rFonts w:cs="Arial"/>
                <w:b/>
                <w:szCs w:val="18"/>
              </w:rPr>
              <w:t>18,499</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8C4391" w14:textId="63D5BF27" w:rsidR="00DD0CB7" w:rsidRPr="00F02619" w:rsidRDefault="00DD0CB7" w:rsidP="00DD0CB7">
            <w:pPr>
              <w:spacing w:after="0"/>
              <w:jc w:val="right"/>
              <w:rPr>
                <w:rFonts w:cs="Arial"/>
                <w:b/>
                <w:bCs/>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08DD5B" w14:textId="6AC32C42" w:rsidR="00DD0CB7" w:rsidRPr="00F02619" w:rsidRDefault="00DD0CB7" w:rsidP="00DD0CB7">
            <w:pPr>
              <w:spacing w:after="0"/>
              <w:jc w:val="right"/>
              <w:rPr>
                <w:rFonts w:cs="Arial"/>
                <w:b/>
                <w:bCs/>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20B112" w14:textId="11BA92A7" w:rsidR="00DD0CB7" w:rsidRPr="00F02619" w:rsidRDefault="00DD0CB7" w:rsidP="00DD0CB7">
            <w:pPr>
              <w:spacing w:after="0"/>
              <w:jc w:val="right"/>
              <w:rPr>
                <w:rFonts w:cs="Arial"/>
                <w:b/>
                <w:bCs/>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35BE2E" w14:textId="28EE8E03" w:rsidR="00DD0CB7" w:rsidRPr="00F02619" w:rsidRDefault="00DD0CB7" w:rsidP="00DD0CB7">
            <w:pPr>
              <w:spacing w:after="0"/>
              <w:jc w:val="right"/>
              <w:rPr>
                <w:rFonts w:cs="Arial"/>
                <w:b/>
                <w:bCs/>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CDBEDB" w14:textId="190C7D31" w:rsidR="00DD0CB7" w:rsidRPr="00F02619" w:rsidRDefault="00DD0CB7" w:rsidP="00DD0CB7">
            <w:pPr>
              <w:spacing w:after="0"/>
              <w:jc w:val="right"/>
              <w:rPr>
                <w:rFonts w:cs="Arial"/>
                <w:b/>
                <w:bCs/>
                <w:szCs w:val="18"/>
              </w:rPr>
            </w:pPr>
            <w:r w:rsidRPr="00F02619">
              <w:rPr>
                <w:rFonts w:cs="Arial"/>
                <w:b/>
                <w:szCs w:val="18"/>
              </w:rPr>
              <w:t>31,660</w:t>
            </w:r>
          </w:p>
        </w:tc>
      </w:tr>
      <w:tr w:rsidR="00DD0CB7" w:rsidRPr="00F02619" w14:paraId="41F6C29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B88E5" w14:textId="77777777" w:rsidR="00DD0CB7" w:rsidRPr="00F02619" w:rsidRDefault="00DD0CB7" w:rsidP="00DD0CB7">
            <w:pPr>
              <w:spacing w:after="0"/>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6AF2"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6A7C6"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F12F2"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6BAB6"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A811"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D66C0"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B8DAB" w14:textId="77777777" w:rsidR="00DD0CB7" w:rsidRPr="00F02619" w:rsidRDefault="00DD0CB7" w:rsidP="00DD0CB7">
            <w:pPr>
              <w:spacing w:after="0"/>
              <w:jc w:val="right"/>
              <w:rPr>
                <w:rFonts w:cs="Arial"/>
                <w:szCs w:val="18"/>
              </w:rPr>
            </w:pPr>
          </w:p>
        </w:tc>
      </w:tr>
      <w:tr w:rsidR="00DD0CB7" w:rsidRPr="00F02619" w14:paraId="5359B627" w14:textId="77777777" w:rsidTr="004B0A99">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951E03" w14:textId="77777777" w:rsidR="00DD0CB7" w:rsidRPr="00F02619" w:rsidRDefault="00DD0CB7" w:rsidP="00DD0CB7">
            <w:pPr>
              <w:spacing w:after="0"/>
              <w:rPr>
                <w:rFonts w:cs="Arial"/>
                <w:b/>
                <w:szCs w:val="18"/>
              </w:rPr>
            </w:pPr>
            <w:r w:rsidRPr="00F02619">
              <w:rPr>
                <w:rFonts w:cs="Arial"/>
                <w:b/>
                <w:szCs w:val="18"/>
              </w:rPr>
              <w:t>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DAD212C"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5DE64C9"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FCD37A8"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EDCEA31"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C11428E"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D32F284"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68E7CE1" w14:textId="77777777" w:rsidR="00DD0CB7" w:rsidRPr="00F02619" w:rsidRDefault="00DD0CB7" w:rsidP="00DD0CB7">
            <w:pPr>
              <w:spacing w:after="0"/>
              <w:jc w:val="right"/>
              <w:rPr>
                <w:rFonts w:cs="Arial"/>
                <w:szCs w:val="18"/>
              </w:rPr>
            </w:pPr>
          </w:p>
        </w:tc>
      </w:tr>
      <w:tr w:rsidR="00DD0CB7" w:rsidRPr="00F02619" w14:paraId="08C707AD"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DDE18" w14:textId="77777777" w:rsidR="00DD0CB7" w:rsidRPr="00F02619" w:rsidRDefault="00DD0CB7" w:rsidP="00DD0CB7">
            <w:pPr>
              <w:spacing w:after="0"/>
              <w:rPr>
                <w:rFonts w:cs="Arial"/>
                <w:b/>
                <w:szCs w:val="18"/>
              </w:rPr>
            </w:pPr>
            <w:r w:rsidRPr="00F02619">
              <w:rPr>
                <w:rFonts w:cs="Arial"/>
                <w:b/>
                <w:szCs w:val="18"/>
              </w:rPr>
              <w:t>Adjustments to Revenue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E1616"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21BE3"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4C1C3"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A17B4"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C2144"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157A"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5D91D" w14:textId="77777777" w:rsidR="00DD0CB7" w:rsidRPr="00F02619" w:rsidRDefault="00DD0CB7" w:rsidP="00DD0CB7">
            <w:pPr>
              <w:spacing w:after="0"/>
              <w:jc w:val="right"/>
              <w:rPr>
                <w:rFonts w:cs="Arial"/>
                <w:szCs w:val="18"/>
              </w:rPr>
            </w:pPr>
          </w:p>
        </w:tc>
      </w:tr>
      <w:tr w:rsidR="00DD0CB7" w:rsidRPr="00F02619" w14:paraId="6C3D2073"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E3F07" w14:textId="77777777" w:rsidR="00DD0CB7" w:rsidRPr="00F02619" w:rsidRDefault="00DD0CB7" w:rsidP="00DD0CB7">
            <w:pPr>
              <w:spacing w:after="0"/>
              <w:rPr>
                <w:rFonts w:cs="Arial"/>
                <w:szCs w:val="18"/>
              </w:rPr>
            </w:pPr>
            <w:r w:rsidRPr="00F02619">
              <w:rPr>
                <w:rFonts w:cs="Arial"/>
                <w:szCs w:val="18"/>
              </w:rPr>
              <w:t>Amounts by which income and expenditure included in the Comprehensive Income and Expenditure Statement are different from revenue for the year calculated in accordance with statutory requirements: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4DED0"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A14A"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C518D"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15482"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3C13C"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91BF9"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2FEFD" w14:textId="77777777" w:rsidR="00DD0CB7" w:rsidRPr="00F02619" w:rsidRDefault="00DD0CB7" w:rsidP="00DD0CB7">
            <w:pPr>
              <w:spacing w:after="0"/>
              <w:jc w:val="right"/>
              <w:rPr>
                <w:rFonts w:cs="Arial"/>
                <w:szCs w:val="18"/>
              </w:rPr>
            </w:pPr>
          </w:p>
        </w:tc>
      </w:tr>
      <w:tr w:rsidR="00DD0CB7" w:rsidRPr="00F02619" w14:paraId="4153D25A"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2D564" w14:textId="77777777" w:rsidR="00DD0CB7" w:rsidRPr="00F02619" w:rsidRDefault="00DD0CB7" w:rsidP="00AB2E48">
            <w:pPr>
              <w:numPr>
                <w:ilvl w:val="0"/>
                <w:numId w:val="13"/>
              </w:numPr>
              <w:spacing w:after="0"/>
              <w:rPr>
                <w:rFonts w:cs="Arial"/>
                <w:szCs w:val="18"/>
              </w:rPr>
            </w:pPr>
            <w:r w:rsidRPr="00F02619">
              <w:rPr>
                <w:rFonts w:cs="Arial"/>
                <w:szCs w:val="18"/>
              </w:rPr>
              <w:t>Pensions Costs transferred to (or from) the Pensions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1094F" w14:textId="6C5D66B9" w:rsidR="00DD0CB7" w:rsidRPr="00F02619" w:rsidRDefault="00AD21CA" w:rsidP="00DD0CB7">
            <w:pPr>
              <w:spacing w:after="0"/>
              <w:jc w:val="right"/>
              <w:rPr>
                <w:rFonts w:cs="Arial"/>
                <w:szCs w:val="18"/>
              </w:rPr>
            </w:pPr>
            <w:r w:rsidRPr="00F02619">
              <w:rPr>
                <w:rFonts w:cs="Arial"/>
                <w:szCs w:val="18"/>
              </w:rPr>
              <w:t>66,678</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0D70" w14:textId="51B3739C" w:rsidR="00DD0CB7" w:rsidRPr="00F02619" w:rsidRDefault="00DD0CB7" w:rsidP="00DD0CB7">
            <w:pPr>
              <w:spacing w:after="0"/>
              <w:jc w:val="right"/>
              <w:rPr>
                <w:rFonts w:cs="Arial"/>
                <w:szCs w:val="18"/>
              </w:rPr>
            </w:pPr>
            <w:r w:rsidRPr="00F02619">
              <w:rPr>
                <w:rFonts w:cs="Arial"/>
                <w:szCs w:val="18"/>
              </w:rPr>
              <w:t>2,705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8555" w14:textId="4A919AA6"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F13A1" w14:textId="00A66D4B"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0C3CE" w14:textId="3329A0B2"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49825" w14:textId="18E2F601"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D82E8" w14:textId="7E2EFE9F" w:rsidR="00DD0CB7" w:rsidRPr="00F02619" w:rsidRDefault="00DD0CB7" w:rsidP="00DD0CB7">
            <w:pPr>
              <w:spacing w:after="0"/>
              <w:jc w:val="right"/>
              <w:rPr>
                <w:rFonts w:cs="Arial"/>
                <w:szCs w:val="18"/>
              </w:rPr>
            </w:pPr>
            <w:r w:rsidRPr="00F02619">
              <w:rPr>
                <w:rFonts w:cs="Arial"/>
                <w:szCs w:val="18"/>
              </w:rPr>
              <w:t>69,383</w:t>
            </w:r>
          </w:p>
        </w:tc>
      </w:tr>
      <w:tr w:rsidR="00DD0CB7" w:rsidRPr="00F02619" w14:paraId="5AD9C334"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998E4" w14:textId="77777777" w:rsidR="00DD0CB7" w:rsidRPr="00F02619" w:rsidRDefault="00DD0CB7" w:rsidP="00AB2E48">
            <w:pPr>
              <w:numPr>
                <w:ilvl w:val="0"/>
                <w:numId w:val="13"/>
              </w:numPr>
              <w:spacing w:after="0"/>
              <w:rPr>
                <w:rFonts w:cs="Arial"/>
                <w:szCs w:val="18"/>
              </w:rPr>
            </w:pPr>
            <w:r w:rsidRPr="00F02619">
              <w:rPr>
                <w:rFonts w:cs="Arial"/>
                <w:szCs w:val="18"/>
              </w:rPr>
              <w:t>Financial Instruments (transferred to the Financial Instruments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B46A2" w14:textId="27E13A3E" w:rsidR="00DD0CB7" w:rsidRPr="00F02619" w:rsidRDefault="00DD0CB7" w:rsidP="00DD0CB7">
            <w:pPr>
              <w:spacing w:after="0"/>
              <w:jc w:val="right"/>
              <w:rPr>
                <w:rFonts w:cs="Arial"/>
                <w:szCs w:val="18"/>
              </w:rPr>
            </w:pPr>
            <w:r w:rsidRPr="00F02619">
              <w:rPr>
                <w:rFonts w:cs="Arial"/>
                <w:szCs w:val="18"/>
              </w:rPr>
              <w:t>(27</w:t>
            </w:r>
            <w:r w:rsidR="00AD21CA" w:rsidRPr="00F02619">
              <w:rPr>
                <w:rFonts w:cs="Arial"/>
                <w:szCs w:val="18"/>
              </w:rPr>
              <w:t>6</w:t>
            </w: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18C98" w14:textId="11418452" w:rsidR="00DD0CB7" w:rsidRPr="00F02619" w:rsidRDefault="00DD0CB7" w:rsidP="00DD0CB7">
            <w:pPr>
              <w:spacing w:after="0"/>
              <w:jc w:val="right"/>
              <w:rPr>
                <w:rFonts w:cs="Arial"/>
                <w:szCs w:val="18"/>
              </w:rPr>
            </w:pPr>
            <w:r w:rsidRPr="00F02619">
              <w:rPr>
                <w:rFonts w:cs="Arial"/>
                <w:szCs w:val="18"/>
              </w:rPr>
              <w:t>(84)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B7198" w14:textId="1260AF90"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1ADE8" w14:textId="708123CE"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98762" w14:textId="469E8C04"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B75E0" w14:textId="640F88F5"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5B97D" w14:textId="58A0D733" w:rsidR="00DD0CB7" w:rsidRPr="00F02619" w:rsidRDefault="00DD0CB7" w:rsidP="00DD0CB7">
            <w:pPr>
              <w:spacing w:after="0"/>
              <w:jc w:val="right"/>
              <w:rPr>
                <w:rFonts w:cs="Arial"/>
                <w:szCs w:val="18"/>
              </w:rPr>
            </w:pPr>
            <w:r w:rsidRPr="00F02619">
              <w:rPr>
                <w:rFonts w:cs="Arial"/>
                <w:szCs w:val="18"/>
              </w:rPr>
              <w:t>(360)</w:t>
            </w:r>
          </w:p>
        </w:tc>
      </w:tr>
      <w:tr w:rsidR="00DD0CB7" w:rsidRPr="00F02619" w14:paraId="4BABC164"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29713" w14:textId="77777777" w:rsidR="00DD0CB7" w:rsidRPr="00F02619" w:rsidRDefault="00DD0CB7" w:rsidP="00AB2E48">
            <w:pPr>
              <w:numPr>
                <w:ilvl w:val="0"/>
                <w:numId w:val="13"/>
              </w:numPr>
              <w:spacing w:after="0"/>
              <w:rPr>
                <w:rFonts w:cs="Arial"/>
                <w:szCs w:val="18"/>
              </w:rPr>
            </w:pPr>
            <w:r w:rsidRPr="00F02619">
              <w:rPr>
                <w:rFonts w:cs="Arial"/>
                <w:szCs w:val="18"/>
              </w:rPr>
              <w:t>Holiday Pay (transferred to (or from) the Accumulated Absences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AB767" w14:textId="5C1F8203" w:rsidR="00DD0CB7" w:rsidRPr="00F02619" w:rsidRDefault="00DD0CB7" w:rsidP="00DD0CB7">
            <w:pPr>
              <w:spacing w:after="0"/>
              <w:jc w:val="right"/>
              <w:rPr>
                <w:rFonts w:cs="Arial"/>
                <w:szCs w:val="18"/>
              </w:rPr>
            </w:pPr>
            <w:r w:rsidRPr="00F02619">
              <w:rPr>
                <w:rFonts w:cs="Arial"/>
                <w:szCs w:val="18"/>
              </w:rPr>
              <w:t>(</w:t>
            </w:r>
            <w:r w:rsidR="00AD21CA" w:rsidRPr="00F02619">
              <w:rPr>
                <w:rFonts w:cs="Arial"/>
                <w:szCs w:val="18"/>
              </w:rPr>
              <w:t>130</w:t>
            </w: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ABBDE" w14:textId="53C631B7" w:rsidR="00DD0CB7" w:rsidRPr="00F02619" w:rsidRDefault="00DD0CB7" w:rsidP="00DD0CB7">
            <w:pPr>
              <w:spacing w:after="0"/>
              <w:jc w:val="right"/>
              <w:rPr>
                <w:rFonts w:cs="Arial"/>
                <w:szCs w:val="18"/>
              </w:rPr>
            </w:pPr>
            <w:r w:rsidRPr="00F02619">
              <w:rPr>
                <w:rFonts w:cs="Arial"/>
                <w:szCs w:val="18"/>
              </w:rPr>
              <w:t>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5F822" w14:textId="1E3DBC0E"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0AF0" w14:textId="388D984B"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98A2D" w14:textId="601FFF55"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6DD40" w14:textId="1C83F234"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2D896" w14:textId="596C59D5" w:rsidR="00DD0CB7" w:rsidRPr="00F02619" w:rsidRDefault="00DD0CB7" w:rsidP="00DD0CB7">
            <w:pPr>
              <w:spacing w:after="0"/>
              <w:jc w:val="right"/>
              <w:rPr>
                <w:rFonts w:cs="Arial"/>
                <w:szCs w:val="18"/>
              </w:rPr>
            </w:pPr>
            <w:r w:rsidRPr="00F02619">
              <w:rPr>
                <w:rFonts w:cs="Arial"/>
                <w:szCs w:val="18"/>
              </w:rPr>
              <w:t>(127)</w:t>
            </w:r>
          </w:p>
        </w:tc>
      </w:tr>
      <w:tr w:rsidR="00DD0CB7" w:rsidRPr="00F02619" w14:paraId="235FF4C6"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6FD6F" w14:textId="77777777" w:rsidR="00DD0CB7" w:rsidRPr="00F02619" w:rsidRDefault="00DD0CB7" w:rsidP="00AB2E48">
            <w:pPr>
              <w:numPr>
                <w:ilvl w:val="0"/>
                <w:numId w:val="13"/>
              </w:numPr>
              <w:spacing w:after="0"/>
              <w:rPr>
                <w:rFonts w:cs="Arial"/>
                <w:szCs w:val="18"/>
              </w:rPr>
            </w:pPr>
            <w:r w:rsidRPr="00F02619">
              <w:rPr>
                <w:rFonts w:cs="Arial"/>
                <w:szCs w:val="18"/>
              </w:rPr>
              <w:t xml:space="preserve">Reversal of entries included in the Surplus or Deficit on the Provision of Services in relation to capital expenditure (these items are charged to the Capital Adjustment Account)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55893" w14:textId="7ED4C1E8" w:rsidR="00DD0CB7" w:rsidRPr="00F02619" w:rsidRDefault="00442524" w:rsidP="00DD0CB7">
            <w:pPr>
              <w:spacing w:after="0"/>
              <w:jc w:val="right"/>
              <w:rPr>
                <w:rFonts w:cs="Arial"/>
                <w:szCs w:val="18"/>
              </w:rPr>
            </w:pPr>
            <w:r w:rsidRPr="00F02619">
              <w:rPr>
                <w:rFonts w:cs="Arial"/>
                <w:szCs w:val="18"/>
              </w:rPr>
              <w:t>41,643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3E3A9" w14:textId="10959EC9" w:rsidR="00DD0CB7" w:rsidRPr="00F02619" w:rsidRDefault="00442524" w:rsidP="00DD0CB7">
            <w:pPr>
              <w:spacing w:after="0"/>
              <w:jc w:val="right"/>
              <w:rPr>
                <w:rFonts w:cs="Arial"/>
                <w:szCs w:val="18"/>
              </w:rPr>
            </w:pPr>
            <w:r w:rsidRPr="00F02619">
              <w:rPr>
                <w:rFonts w:cs="Arial"/>
                <w:szCs w:val="18"/>
              </w:rPr>
              <w:t>20,849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17F37" w14:textId="6031940B"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A635B" w14:textId="257BE365"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275FF" w14:textId="5CCC82DF"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58C9C" w14:textId="314F6F78"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FEF65" w14:textId="0451AA1E" w:rsidR="00DD0CB7" w:rsidRPr="00F02619" w:rsidRDefault="00442524" w:rsidP="00DD0CB7">
            <w:pPr>
              <w:spacing w:after="0"/>
              <w:jc w:val="right"/>
              <w:rPr>
                <w:rFonts w:cs="Arial"/>
                <w:szCs w:val="18"/>
              </w:rPr>
            </w:pPr>
            <w:r w:rsidRPr="00F02619">
              <w:rPr>
                <w:rFonts w:cs="Arial"/>
                <w:szCs w:val="18"/>
              </w:rPr>
              <w:t>62,492</w:t>
            </w:r>
          </w:p>
        </w:tc>
      </w:tr>
      <w:tr w:rsidR="00DD0CB7" w:rsidRPr="00F02619" w14:paraId="1615A545" w14:textId="77777777" w:rsidTr="00C941DB">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E05CE" w14:textId="77777777" w:rsidR="00DD0CB7" w:rsidRPr="00F02619" w:rsidRDefault="00DD0CB7" w:rsidP="00DD0CB7">
            <w:pPr>
              <w:spacing w:after="0"/>
              <w:rPr>
                <w:rFonts w:cs="Arial"/>
                <w:b/>
                <w:szCs w:val="18"/>
              </w:rPr>
            </w:pPr>
            <w:r w:rsidRPr="00F02619">
              <w:rPr>
                <w:rFonts w:cs="Arial"/>
                <w:b/>
                <w:szCs w:val="18"/>
              </w:rPr>
              <w:t>Total Adjustments to Revenue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17A50" w14:textId="278F0023" w:rsidR="00DD0CB7" w:rsidRPr="00F02619" w:rsidRDefault="00442524" w:rsidP="00DD0CB7">
            <w:pPr>
              <w:spacing w:after="0"/>
              <w:jc w:val="right"/>
              <w:rPr>
                <w:rFonts w:cs="Arial"/>
                <w:b/>
                <w:szCs w:val="18"/>
              </w:rPr>
            </w:pPr>
            <w:r w:rsidRPr="00F02619">
              <w:rPr>
                <w:rFonts w:cs="Arial"/>
                <w:b/>
                <w:szCs w:val="18"/>
              </w:rPr>
              <w:t>107,915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E3E08" w14:textId="705F0917" w:rsidR="00DD0CB7" w:rsidRPr="00F02619" w:rsidRDefault="00442524" w:rsidP="00DD0CB7">
            <w:pPr>
              <w:spacing w:after="0"/>
              <w:jc w:val="right"/>
              <w:rPr>
                <w:rFonts w:cs="Arial"/>
                <w:b/>
                <w:szCs w:val="18"/>
              </w:rPr>
            </w:pPr>
            <w:r w:rsidRPr="00F02619">
              <w:rPr>
                <w:rFonts w:cs="Arial"/>
                <w:b/>
                <w:szCs w:val="18"/>
              </w:rPr>
              <w:t>23,473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E9331" w14:textId="7186846E" w:rsidR="00DD0CB7" w:rsidRPr="00F02619" w:rsidRDefault="00DD0CB7" w:rsidP="00DD0CB7">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1BA49" w14:textId="41E9DC86"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44330" w14:textId="65CE0DFA"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2328D" w14:textId="39771E7C" w:rsidR="00DD0CB7" w:rsidRPr="00F02619" w:rsidRDefault="00DD0CB7" w:rsidP="00DD0CB7">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A01D8" w14:textId="7E00CAA0" w:rsidR="00DD0CB7" w:rsidRPr="00F02619" w:rsidRDefault="00442524" w:rsidP="00DD0CB7">
            <w:pPr>
              <w:spacing w:after="0"/>
              <w:jc w:val="right"/>
              <w:rPr>
                <w:rFonts w:cs="Arial"/>
                <w:b/>
                <w:szCs w:val="18"/>
              </w:rPr>
            </w:pPr>
            <w:r w:rsidRPr="00F02619">
              <w:rPr>
                <w:rFonts w:cs="Arial"/>
                <w:b/>
                <w:szCs w:val="18"/>
              </w:rPr>
              <w:t>131,388</w:t>
            </w:r>
          </w:p>
        </w:tc>
      </w:tr>
      <w:tr w:rsidR="00DD0CB7" w:rsidRPr="00F02619" w14:paraId="7662194A"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20DD3" w14:textId="77777777" w:rsidR="00DD0CB7" w:rsidRPr="00F02619" w:rsidRDefault="00DD0CB7" w:rsidP="00DD0CB7">
            <w:pPr>
              <w:spacing w:after="0"/>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9359D"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A9956"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92ECB"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4DE36"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DADDC"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3AEA9"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045C9" w14:textId="77777777" w:rsidR="00DD0CB7" w:rsidRPr="00F02619" w:rsidRDefault="00DD0CB7" w:rsidP="00DD0CB7">
            <w:pPr>
              <w:spacing w:after="0"/>
              <w:jc w:val="right"/>
              <w:rPr>
                <w:rFonts w:cs="Arial"/>
                <w:szCs w:val="18"/>
              </w:rPr>
            </w:pPr>
          </w:p>
        </w:tc>
      </w:tr>
      <w:tr w:rsidR="00DD0CB7" w:rsidRPr="00F02619" w14:paraId="5A2A4F08"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133F4" w14:textId="77777777" w:rsidR="00DD0CB7" w:rsidRPr="00F02619" w:rsidRDefault="00DD0CB7" w:rsidP="00DD0CB7">
            <w:pPr>
              <w:spacing w:after="0"/>
              <w:rPr>
                <w:rFonts w:cs="Arial"/>
                <w:b/>
                <w:szCs w:val="18"/>
              </w:rPr>
            </w:pPr>
            <w:r w:rsidRPr="00F02619">
              <w:rPr>
                <w:rFonts w:cs="Arial"/>
                <w:b/>
                <w:szCs w:val="18"/>
              </w:rPr>
              <w:t>Adjustments between Revenue and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EC17"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D6AA"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32D52"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E7C67"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75E8C"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069C"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18223" w14:textId="77777777" w:rsidR="00DD0CB7" w:rsidRPr="00F02619" w:rsidRDefault="00DD0CB7" w:rsidP="00DD0CB7">
            <w:pPr>
              <w:spacing w:after="0"/>
              <w:jc w:val="right"/>
              <w:rPr>
                <w:rFonts w:cs="Arial"/>
                <w:szCs w:val="18"/>
              </w:rPr>
            </w:pPr>
          </w:p>
        </w:tc>
      </w:tr>
      <w:tr w:rsidR="00DD0CB7" w:rsidRPr="00F02619" w14:paraId="1D72AC94"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6C957" w14:textId="77777777" w:rsidR="00DD0CB7" w:rsidRPr="00F02619" w:rsidRDefault="00DD0CB7" w:rsidP="00DD0CB7">
            <w:pPr>
              <w:spacing w:after="0"/>
              <w:rPr>
                <w:rFonts w:cs="Arial"/>
                <w:szCs w:val="18"/>
              </w:rPr>
            </w:pPr>
            <w:r w:rsidRPr="00F02619">
              <w:rPr>
                <w:rFonts w:cs="Arial"/>
                <w:szCs w:val="18"/>
              </w:rPr>
              <w:t>Transfer of non-current asset sale proceeds from revenue to Capital Receipts Reserve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6C380" w14:textId="723F65F8" w:rsidR="00DD0CB7" w:rsidRPr="00F02619" w:rsidRDefault="00BD7CA4" w:rsidP="00DD0CB7">
            <w:pPr>
              <w:spacing w:after="0"/>
              <w:jc w:val="right"/>
              <w:rPr>
                <w:rFonts w:cs="Arial"/>
                <w:szCs w:val="18"/>
              </w:rPr>
            </w:pPr>
            <w:r w:rsidRPr="00F02619">
              <w:rPr>
                <w:rFonts w:cs="Arial"/>
                <w:szCs w:val="18"/>
              </w:rPr>
              <w:t>(967)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70ED8" w14:textId="4611DE99" w:rsidR="00DD0CB7" w:rsidRPr="00F02619" w:rsidRDefault="00DD0CB7" w:rsidP="00DD0CB7">
            <w:pPr>
              <w:spacing w:after="0"/>
              <w:jc w:val="right"/>
              <w:rPr>
                <w:rFonts w:cs="Arial"/>
                <w:szCs w:val="18"/>
              </w:rPr>
            </w:pPr>
            <w:r w:rsidRPr="00F02619">
              <w:rPr>
                <w:rFonts w:cs="Arial"/>
                <w:szCs w:val="18"/>
              </w:rPr>
              <w:t>(8,027)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14C5B" w14:textId="1B15769E"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41BC" w14:textId="086B31B3"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59ABF" w14:textId="24C78CC3"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E55E0" w14:textId="5B5E8656" w:rsidR="00DD0CB7" w:rsidRPr="00F02619" w:rsidRDefault="00DD0CB7" w:rsidP="00DD0CB7">
            <w:pPr>
              <w:spacing w:after="0"/>
              <w:jc w:val="right"/>
              <w:rPr>
                <w:rFonts w:cs="Arial"/>
                <w:szCs w:val="18"/>
              </w:rPr>
            </w:pPr>
            <w:r w:rsidRPr="00F02619">
              <w:rPr>
                <w:rFonts w:cs="Arial"/>
                <w:szCs w:val="18"/>
              </w:rPr>
              <w:t>8,994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269A" w14:textId="461590DE" w:rsidR="00DD0CB7" w:rsidRPr="00F02619" w:rsidRDefault="00DD0CB7" w:rsidP="00DD0CB7">
            <w:pPr>
              <w:spacing w:after="0"/>
              <w:jc w:val="right"/>
              <w:rPr>
                <w:rFonts w:cs="Arial"/>
                <w:szCs w:val="18"/>
              </w:rPr>
            </w:pPr>
            <w:r w:rsidRPr="00F02619">
              <w:rPr>
                <w:rFonts w:cs="Arial"/>
                <w:szCs w:val="18"/>
              </w:rPr>
              <w:t>-</w:t>
            </w:r>
          </w:p>
        </w:tc>
      </w:tr>
      <w:tr w:rsidR="00DD0CB7" w:rsidRPr="00F02619" w14:paraId="482F710A"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8D56C" w14:textId="57C54089" w:rsidR="00DD0CB7" w:rsidRPr="00F02619" w:rsidRDefault="00DD0CB7" w:rsidP="00DD0CB7">
            <w:pPr>
              <w:spacing w:after="0"/>
              <w:rPr>
                <w:rFonts w:cs="Arial"/>
                <w:szCs w:val="18"/>
              </w:rPr>
            </w:pPr>
            <w:r w:rsidRPr="00F02619">
              <w:rPr>
                <w:rFonts w:cs="Arial"/>
                <w:szCs w:val="18"/>
              </w:rPr>
              <w:t>Retrospective Benefit from applying the revised guidance on Service Concessions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08F16" w14:textId="384FE387"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E2CC3" w14:textId="6C337D84"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812BA" w14:textId="09FACFFA"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333E7" w14:textId="61E80BC9"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DF97" w14:textId="42871AF3"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05FF3" w14:textId="2E9ED430"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BAAD" w14:textId="47B46916" w:rsidR="00DD0CB7" w:rsidRPr="00F02619" w:rsidRDefault="00BD7CA4" w:rsidP="00DD0CB7">
            <w:pPr>
              <w:spacing w:after="0"/>
              <w:jc w:val="right"/>
              <w:rPr>
                <w:rFonts w:cs="Arial"/>
                <w:szCs w:val="18"/>
              </w:rPr>
            </w:pPr>
            <w:r w:rsidRPr="00F02619">
              <w:rPr>
                <w:rFonts w:cs="Arial"/>
                <w:szCs w:val="18"/>
              </w:rPr>
              <w:t>-</w:t>
            </w:r>
          </w:p>
        </w:tc>
      </w:tr>
      <w:tr w:rsidR="00DD0CB7" w:rsidRPr="00F02619" w14:paraId="68BB394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359F2" w14:textId="77777777" w:rsidR="00DD0CB7" w:rsidRPr="00F02619" w:rsidRDefault="00DD0CB7" w:rsidP="00DD0CB7">
            <w:pPr>
              <w:spacing w:after="0"/>
              <w:rPr>
                <w:rFonts w:cs="Arial"/>
                <w:szCs w:val="18"/>
              </w:rPr>
            </w:pPr>
            <w:r w:rsidRPr="00F02619">
              <w:rPr>
                <w:rFonts w:cs="Arial"/>
                <w:szCs w:val="18"/>
              </w:rPr>
              <w:t>Statutory Provision for the repayment of debt (transfer from Capital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6AE3" w14:textId="4EC9DA79" w:rsidR="00DD0CB7" w:rsidRPr="00F02619" w:rsidRDefault="00BD7CA4" w:rsidP="00DD0CB7">
            <w:pPr>
              <w:spacing w:after="0"/>
              <w:jc w:val="right"/>
              <w:rPr>
                <w:rFonts w:cs="Arial"/>
                <w:szCs w:val="18"/>
              </w:rPr>
            </w:pPr>
            <w:r w:rsidRPr="00F02619">
              <w:rPr>
                <w:rFonts w:cs="Arial"/>
                <w:szCs w:val="18"/>
              </w:rPr>
              <w:t>(2,524)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7555E" w14:textId="176D392A" w:rsidR="00DD0CB7" w:rsidRPr="00F02619" w:rsidRDefault="00BD7CA4"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2B4E4" w14:textId="7847D9AD"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25C15" w14:textId="1DFD0CB7"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34F85" w14:textId="42F4091E"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E7C81" w14:textId="7897D861"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B3CE1" w14:textId="2F472E99" w:rsidR="00DD0CB7" w:rsidRPr="00F02619" w:rsidRDefault="00BD7CA4" w:rsidP="00DD0CB7">
            <w:pPr>
              <w:spacing w:after="0"/>
              <w:jc w:val="right"/>
              <w:rPr>
                <w:rFonts w:cs="Arial"/>
                <w:szCs w:val="18"/>
              </w:rPr>
            </w:pPr>
            <w:r w:rsidRPr="00F02619">
              <w:rPr>
                <w:rFonts w:cs="Arial"/>
                <w:szCs w:val="18"/>
              </w:rPr>
              <w:t>(2,524)</w:t>
            </w:r>
          </w:p>
        </w:tc>
      </w:tr>
      <w:tr w:rsidR="00DD0CB7" w:rsidRPr="00F02619" w14:paraId="690D1E62"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28707" w14:textId="77777777" w:rsidR="00DD0CB7" w:rsidRPr="00F02619" w:rsidRDefault="00DD0CB7" w:rsidP="00DD0CB7">
            <w:pPr>
              <w:spacing w:after="0"/>
              <w:rPr>
                <w:rFonts w:cs="Arial"/>
                <w:szCs w:val="18"/>
              </w:rPr>
            </w:pPr>
            <w:r w:rsidRPr="00F02619">
              <w:rPr>
                <w:rFonts w:cs="Arial"/>
                <w:szCs w:val="18"/>
              </w:rPr>
              <w:t>Capital expenditure financed from revenue balances (transfer to Capital Adjustment Account)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1700" w14:textId="50BC6827" w:rsidR="00DD0CB7" w:rsidRPr="00F02619" w:rsidRDefault="00BD7CA4" w:rsidP="00DD0CB7">
            <w:pPr>
              <w:spacing w:after="0"/>
              <w:jc w:val="right"/>
              <w:rPr>
                <w:rFonts w:cs="Arial"/>
                <w:szCs w:val="18"/>
              </w:rPr>
            </w:pPr>
            <w:r w:rsidRPr="00F02619">
              <w:rPr>
                <w:rFonts w:cs="Arial"/>
                <w:szCs w:val="18"/>
              </w:rPr>
              <w:t>(874)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60D6E" w14:textId="224018F2" w:rsidR="00DD0CB7" w:rsidRPr="00F02619" w:rsidRDefault="00BD7CA4" w:rsidP="00DD0CB7">
            <w:pPr>
              <w:spacing w:after="0"/>
              <w:jc w:val="right"/>
              <w:rPr>
                <w:rFonts w:cs="Arial"/>
                <w:bCs/>
                <w:szCs w:val="18"/>
              </w:rPr>
            </w:pPr>
            <w:r w:rsidRPr="00F02619">
              <w:rPr>
                <w:rFonts w:cs="Arial"/>
                <w:bCs/>
                <w:szCs w:val="18"/>
              </w:rPr>
              <w:t>(26,050)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DF1CD" w14:textId="12FBD169" w:rsidR="00DD0CB7" w:rsidRPr="00F02619" w:rsidRDefault="00DD0CB7" w:rsidP="00DD0CB7">
            <w:pPr>
              <w:spacing w:after="0"/>
              <w:jc w:val="right"/>
              <w:rPr>
                <w:rFonts w:cs="Arial"/>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23232" w14:textId="6E921EF0" w:rsidR="00DD0CB7" w:rsidRPr="00F02619" w:rsidRDefault="00DD0CB7" w:rsidP="00DD0CB7">
            <w:pPr>
              <w:spacing w:after="0"/>
              <w:jc w:val="right"/>
              <w:rPr>
                <w:rFonts w:cs="Arial"/>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C7126" w14:textId="514A0FB3" w:rsidR="00DD0CB7" w:rsidRPr="00F02619" w:rsidRDefault="00DD0CB7" w:rsidP="00DD0CB7">
            <w:pPr>
              <w:spacing w:after="0"/>
              <w:jc w:val="right"/>
              <w:rPr>
                <w:rFonts w:cs="Arial"/>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D6F22" w14:textId="5FBCB3F0" w:rsidR="00DD0CB7" w:rsidRPr="00F02619" w:rsidRDefault="00BD7CA4" w:rsidP="00DD0CB7">
            <w:pPr>
              <w:spacing w:after="0"/>
              <w:jc w:val="right"/>
              <w:rPr>
                <w:rFonts w:cs="Arial"/>
                <w:bCs/>
                <w:szCs w:val="18"/>
              </w:rPr>
            </w:pPr>
            <w:r w:rsidRPr="00F02619">
              <w:rPr>
                <w:rFonts w:cs="Arial"/>
                <w:bCs/>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D4B44" w14:textId="22FBBFA8" w:rsidR="00DD0CB7" w:rsidRPr="00F02619" w:rsidRDefault="00DD0CB7" w:rsidP="00DD0CB7">
            <w:pPr>
              <w:spacing w:after="0"/>
              <w:jc w:val="right"/>
              <w:rPr>
                <w:rFonts w:cs="Arial"/>
                <w:bCs/>
                <w:szCs w:val="18"/>
              </w:rPr>
            </w:pPr>
            <w:r w:rsidRPr="00F02619">
              <w:rPr>
                <w:rFonts w:cs="Arial"/>
                <w:bCs/>
                <w:szCs w:val="18"/>
              </w:rPr>
              <w:t>(29,448)</w:t>
            </w:r>
          </w:p>
        </w:tc>
      </w:tr>
      <w:tr w:rsidR="00DD0CB7" w:rsidRPr="00F02619" w14:paraId="79938B14" w14:textId="77777777" w:rsidTr="00C941DB">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75A9" w14:textId="77777777" w:rsidR="00DD0CB7" w:rsidRPr="00F02619" w:rsidRDefault="00DD0CB7" w:rsidP="00DD0CB7">
            <w:pPr>
              <w:spacing w:after="0"/>
              <w:rPr>
                <w:rFonts w:cs="Arial"/>
                <w:b/>
                <w:szCs w:val="18"/>
              </w:rPr>
            </w:pPr>
            <w:r w:rsidRPr="00F02619">
              <w:rPr>
                <w:rFonts w:cs="Arial"/>
                <w:b/>
                <w:szCs w:val="18"/>
              </w:rPr>
              <w:t>Total Adjustments between Revenue and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A8FE" w14:textId="1D8FB840" w:rsidR="00DD0CB7" w:rsidRPr="00F02619" w:rsidRDefault="00BD7CA4" w:rsidP="00DD0CB7">
            <w:pPr>
              <w:spacing w:after="0"/>
              <w:jc w:val="right"/>
              <w:rPr>
                <w:rFonts w:cs="Arial"/>
                <w:b/>
                <w:szCs w:val="18"/>
              </w:rPr>
            </w:pPr>
            <w:r w:rsidRPr="00F02619">
              <w:rPr>
                <w:rFonts w:cs="Arial"/>
                <w:b/>
                <w:szCs w:val="18"/>
              </w:rPr>
              <w:t>(4,365)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0CE85" w14:textId="0F84E362" w:rsidR="00DD0CB7" w:rsidRPr="00F02619" w:rsidRDefault="00BD7CA4" w:rsidP="00DD0CB7">
            <w:pPr>
              <w:spacing w:after="0"/>
              <w:jc w:val="right"/>
              <w:rPr>
                <w:rFonts w:cs="Arial"/>
                <w:b/>
                <w:szCs w:val="18"/>
              </w:rPr>
            </w:pPr>
            <w:r w:rsidRPr="00F02619">
              <w:rPr>
                <w:rFonts w:cs="Arial"/>
                <w:b/>
                <w:szCs w:val="18"/>
              </w:rPr>
              <w:t>(34,077)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FB1A3" w14:textId="7813F067" w:rsidR="00DD0CB7" w:rsidRPr="00F02619" w:rsidRDefault="00BD7CA4" w:rsidP="00DD0CB7">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E94A7" w14:textId="2FFA9C66" w:rsidR="00DD0CB7" w:rsidRPr="00F02619" w:rsidRDefault="00BD7CA4"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9ADB9" w14:textId="3C4ECDFF" w:rsidR="00DD0CB7" w:rsidRPr="00F02619" w:rsidRDefault="00BD7CA4"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A70FE" w14:textId="721C8821" w:rsidR="00DD0CB7" w:rsidRPr="00F02619" w:rsidRDefault="00BD7CA4" w:rsidP="00DD0CB7">
            <w:pPr>
              <w:spacing w:after="0"/>
              <w:jc w:val="right"/>
              <w:rPr>
                <w:rFonts w:cs="Arial"/>
                <w:b/>
                <w:szCs w:val="18"/>
              </w:rPr>
            </w:pPr>
            <w:r w:rsidRPr="00F02619">
              <w:rPr>
                <w:rFonts w:cs="Arial"/>
                <w:b/>
                <w:szCs w:val="18"/>
              </w:rPr>
              <w:t>8,994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17F" w14:textId="68C37102" w:rsidR="00DD0CB7" w:rsidRPr="00F02619" w:rsidRDefault="00BD7CA4" w:rsidP="00DD0CB7">
            <w:pPr>
              <w:spacing w:after="0"/>
              <w:jc w:val="right"/>
              <w:rPr>
                <w:rFonts w:cs="Arial"/>
                <w:b/>
                <w:szCs w:val="18"/>
              </w:rPr>
            </w:pPr>
            <w:r w:rsidRPr="00F02619">
              <w:rPr>
                <w:rFonts w:cs="Arial"/>
                <w:b/>
                <w:szCs w:val="18"/>
              </w:rPr>
              <w:t>29,448</w:t>
            </w:r>
          </w:p>
        </w:tc>
      </w:tr>
      <w:tr w:rsidR="00DD0CB7" w:rsidRPr="00F02619" w14:paraId="7FCD259C"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B6538" w14:textId="77777777" w:rsidR="00DD0CB7" w:rsidRPr="00F02619" w:rsidRDefault="00DD0CB7" w:rsidP="00DD0CB7">
            <w:pPr>
              <w:spacing w:after="0"/>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6DEFF"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5CBAE"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3B365"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F3B9"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C55D" w14:textId="77777777"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773BA" w14:textId="77777777" w:rsidR="00DD0CB7" w:rsidRPr="00F02619" w:rsidRDefault="00DD0CB7" w:rsidP="00DD0CB7">
            <w:pPr>
              <w:spacing w:after="0"/>
              <w:jc w:val="right"/>
              <w:rPr>
                <w:rFonts w:cs="Arial"/>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729F" w14:textId="77777777" w:rsidR="00DD0CB7" w:rsidRPr="00F02619" w:rsidRDefault="00DD0CB7" w:rsidP="00DD0CB7">
            <w:pPr>
              <w:spacing w:after="0"/>
              <w:jc w:val="right"/>
              <w:rPr>
                <w:rFonts w:cs="Arial"/>
                <w:szCs w:val="18"/>
              </w:rPr>
            </w:pPr>
          </w:p>
        </w:tc>
      </w:tr>
      <w:tr w:rsidR="00DD0CB7" w:rsidRPr="00F02619" w14:paraId="5763650D"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8C86E" w14:textId="77777777" w:rsidR="00DD0CB7" w:rsidRPr="00F02619" w:rsidRDefault="00DD0CB7" w:rsidP="00DD0CB7">
            <w:pPr>
              <w:spacing w:after="0"/>
              <w:rPr>
                <w:rFonts w:cs="Arial"/>
                <w:b/>
                <w:szCs w:val="18"/>
              </w:rPr>
            </w:pPr>
            <w:r w:rsidRPr="00F02619">
              <w:rPr>
                <w:rFonts w:cs="Arial"/>
                <w:b/>
                <w:szCs w:val="18"/>
              </w:rPr>
              <w:t>Adjustments to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E206B" w14:textId="77777777" w:rsidR="00DD0CB7" w:rsidRPr="00F02619" w:rsidRDefault="00DD0CB7" w:rsidP="00DD0CB7">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7779" w14:textId="22EC0124" w:rsidR="00DD0CB7" w:rsidRPr="00F02619" w:rsidRDefault="00DD0CB7" w:rsidP="00DD0CB7">
            <w:pPr>
              <w:spacing w:after="0"/>
              <w:jc w:val="right"/>
              <w:rPr>
                <w:rFonts w:cs="Arial"/>
                <w:b/>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A252F" w14:textId="02B908F1" w:rsidR="00DD0CB7" w:rsidRPr="00F02619" w:rsidRDefault="00DD0CB7" w:rsidP="00DD0CB7">
            <w:pPr>
              <w:spacing w:after="0"/>
              <w:jc w:val="right"/>
              <w:rPr>
                <w:rFonts w:cs="Arial"/>
                <w:b/>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802C" w14:textId="25793E92" w:rsidR="00DD0CB7" w:rsidRPr="00F02619" w:rsidRDefault="00DD0CB7" w:rsidP="00DD0CB7">
            <w:pPr>
              <w:spacing w:after="0"/>
              <w:jc w:val="right"/>
              <w:rPr>
                <w:rFonts w:cs="Arial"/>
                <w:b/>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EFAD1" w14:textId="5968C307" w:rsidR="00DD0CB7" w:rsidRPr="00F02619" w:rsidRDefault="00DD0CB7" w:rsidP="00DD0CB7">
            <w:pPr>
              <w:spacing w:after="0"/>
              <w:jc w:val="right"/>
              <w:rPr>
                <w:rFonts w:cs="Arial"/>
                <w:b/>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8EDCE" w14:textId="77777777" w:rsidR="00DD0CB7" w:rsidRPr="00F02619" w:rsidRDefault="00DD0CB7" w:rsidP="00DD0CB7">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7D56C" w14:textId="77777777" w:rsidR="00DD0CB7" w:rsidRPr="00F02619" w:rsidRDefault="00DD0CB7" w:rsidP="00DD0CB7">
            <w:pPr>
              <w:spacing w:after="0"/>
              <w:jc w:val="right"/>
              <w:rPr>
                <w:rFonts w:cs="Arial"/>
                <w:b/>
                <w:szCs w:val="18"/>
              </w:rPr>
            </w:pPr>
          </w:p>
        </w:tc>
      </w:tr>
      <w:tr w:rsidR="00DD0CB7" w:rsidRPr="00F02619" w14:paraId="1E9AE6C0"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8953E" w14:textId="77777777" w:rsidR="00DD0CB7" w:rsidRPr="00F02619" w:rsidRDefault="00DD0CB7" w:rsidP="00DD0CB7">
            <w:pPr>
              <w:spacing w:after="0"/>
              <w:rPr>
                <w:rFonts w:cs="Arial"/>
                <w:szCs w:val="18"/>
              </w:rPr>
            </w:pPr>
            <w:r w:rsidRPr="00F02619">
              <w:rPr>
                <w:rFonts w:cs="Arial"/>
                <w:szCs w:val="18"/>
              </w:rPr>
              <w:t>Use of the Capital Receipts Reserve to finance capital expenditure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2261D" w14:textId="32C90AD5" w:rsidR="00DD0CB7" w:rsidRPr="00F02619" w:rsidRDefault="00AD21CA"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D2863" w14:textId="6067714F" w:rsidR="00DD0CB7" w:rsidRPr="00F02619" w:rsidRDefault="00AD21CA"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32F90" w14:textId="4FEAAD91"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79BC" w14:textId="2FB10F73"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EF3A4" w14:textId="45FA7612"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5CC52" w14:textId="25E2FF2B" w:rsidR="00DD0CB7" w:rsidRPr="00F02619" w:rsidRDefault="00DD0CB7" w:rsidP="00DD0CB7">
            <w:pPr>
              <w:spacing w:after="0"/>
              <w:jc w:val="right"/>
              <w:rPr>
                <w:rFonts w:cs="Arial"/>
                <w:szCs w:val="18"/>
              </w:rPr>
            </w:pPr>
            <w:r w:rsidRPr="00F02619">
              <w:rPr>
                <w:rFonts w:cs="Arial"/>
                <w:szCs w:val="18"/>
              </w:rPr>
              <w:t>(8,027)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C3571" w14:textId="609E2621" w:rsidR="00DD0CB7" w:rsidRPr="00F02619" w:rsidRDefault="00DD0CB7" w:rsidP="00DD0CB7">
            <w:pPr>
              <w:spacing w:after="0"/>
              <w:jc w:val="right"/>
              <w:rPr>
                <w:rFonts w:cs="Arial"/>
                <w:szCs w:val="18"/>
              </w:rPr>
            </w:pPr>
            <w:r w:rsidRPr="00F02619">
              <w:rPr>
                <w:rFonts w:cs="Arial"/>
                <w:szCs w:val="18"/>
              </w:rPr>
              <w:t>(8,027)</w:t>
            </w:r>
          </w:p>
        </w:tc>
      </w:tr>
      <w:tr w:rsidR="00DD0CB7" w:rsidRPr="00F02619" w14:paraId="17D2CDE9"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31E28" w14:textId="77777777" w:rsidR="00DD0CB7" w:rsidRPr="00F02619" w:rsidRDefault="00DD0CB7" w:rsidP="00DD0CB7">
            <w:pPr>
              <w:spacing w:after="0"/>
              <w:rPr>
                <w:rFonts w:cs="Arial"/>
                <w:szCs w:val="18"/>
              </w:rPr>
            </w:pPr>
            <w:r w:rsidRPr="00F02619">
              <w:rPr>
                <w:rFonts w:cs="Arial"/>
                <w:szCs w:val="18"/>
              </w:rPr>
              <w:t>Application of capital grants to finance capital expenditure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A62C" w14:textId="3BEABD3F" w:rsidR="00DD0CB7" w:rsidRPr="00F02619" w:rsidRDefault="00AD21CA" w:rsidP="00DD0CB7">
            <w:pPr>
              <w:spacing w:after="0"/>
              <w:jc w:val="right"/>
              <w:rPr>
                <w:rFonts w:cs="Arial"/>
                <w:szCs w:val="18"/>
              </w:rPr>
            </w:pPr>
            <w:r w:rsidRPr="00F02619">
              <w:rPr>
                <w:rFonts w:cs="Arial"/>
                <w:szCs w:val="18"/>
              </w:rPr>
              <w:t>(43,056)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B9DF4" w14:textId="5FBECCB0" w:rsidR="00DD0CB7" w:rsidRPr="00F02619" w:rsidRDefault="00AD21CA" w:rsidP="00DD0CB7">
            <w:pPr>
              <w:spacing w:after="0"/>
              <w:jc w:val="right"/>
              <w:rPr>
                <w:rFonts w:cs="Arial"/>
                <w:szCs w:val="18"/>
              </w:rPr>
            </w:pPr>
            <w:r w:rsidRPr="00F02619">
              <w:rPr>
                <w:rFonts w:cs="Arial"/>
                <w:szCs w:val="18"/>
              </w:rPr>
              <w:t>(12,214)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78DC7" w14:textId="43309362"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6F9F7" w14:textId="561BE557"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03711" w14:textId="5D42C7A6" w:rsidR="00DD0CB7" w:rsidRPr="00F02619" w:rsidRDefault="00DD0CB7" w:rsidP="00DD0CB7">
            <w:pPr>
              <w:spacing w:after="0"/>
              <w:jc w:val="right"/>
              <w:rPr>
                <w:rFonts w:cs="Arial"/>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D8C2D" w14:textId="13EC8963" w:rsidR="00DD0CB7" w:rsidRPr="00F02619" w:rsidRDefault="00DD0CB7" w:rsidP="00DD0CB7">
            <w:pPr>
              <w:spacing w:after="0"/>
              <w:jc w:val="right"/>
              <w:rPr>
                <w:rFonts w:cs="Arial"/>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75DB5" w14:textId="0A1436E9" w:rsidR="00DD0CB7" w:rsidRPr="00F02619" w:rsidRDefault="00DD0CB7" w:rsidP="00DD0CB7">
            <w:pPr>
              <w:spacing w:after="0"/>
              <w:jc w:val="right"/>
              <w:rPr>
                <w:rFonts w:cs="Arial"/>
                <w:szCs w:val="18"/>
              </w:rPr>
            </w:pPr>
            <w:r w:rsidRPr="00F02619">
              <w:rPr>
                <w:rFonts w:cs="Arial"/>
                <w:szCs w:val="18"/>
              </w:rPr>
              <w:t>(55,270)</w:t>
            </w:r>
          </w:p>
        </w:tc>
      </w:tr>
      <w:tr w:rsidR="00DD0CB7" w:rsidRPr="00F02619" w14:paraId="40BF34AF" w14:textId="77777777" w:rsidTr="00C941DB">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21F5E" w14:textId="77777777" w:rsidR="00DD0CB7" w:rsidRPr="00F02619" w:rsidRDefault="00DD0CB7" w:rsidP="00DD0CB7">
            <w:pPr>
              <w:spacing w:after="0"/>
              <w:rPr>
                <w:rFonts w:cs="Arial"/>
                <w:b/>
                <w:szCs w:val="18"/>
              </w:rPr>
            </w:pPr>
            <w:r w:rsidRPr="00F02619">
              <w:rPr>
                <w:rFonts w:cs="Arial"/>
                <w:b/>
                <w:szCs w:val="18"/>
              </w:rPr>
              <w:t>Total Adjustments to Capital Resources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A03B5" w14:textId="5F869A51" w:rsidR="00DD0CB7" w:rsidRPr="00F02619" w:rsidRDefault="00BD7CA4" w:rsidP="00DD0CB7">
            <w:pPr>
              <w:spacing w:after="0"/>
              <w:jc w:val="right"/>
              <w:rPr>
                <w:rFonts w:cs="Arial"/>
                <w:b/>
                <w:szCs w:val="18"/>
              </w:rPr>
            </w:pPr>
            <w:r w:rsidRPr="00F02619">
              <w:rPr>
                <w:rFonts w:cs="Arial"/>
                <w:szCs w:val="18"/>
              </w:rPr>
              <w:t>(43,056)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D172F" w14:textId="0113F97E" w:rsidR="00DD0CB7" w:rsidRPr="00F02619" w:rsidRDefault="00BD7CA4" w:rsidP="00DD0CB7">
            <w:pPr>
              <w:spacing w:after="0"/>
              <w:jc w:val="right"/>
              <w:rPr>
                <w:rFonts w:cs="Arial"/>
                <w:b/>
                <w:szCs w:val="18"/>
              </w:rPr>
            </w:pPr>
            <w:r w:rsidRPr="00F02619">
              <w:rPr>
                <w:rFonts w:cs="Arial"/>
                <w:b/>
                <w:szCs w:val="18"/>
              </w:rPr>
              <w:t>(12,214)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F5D83" w14:textId="4186A6C2" w:rsidR="00DD0CB7" w:rsidRPr="00F02619" w:rsidRDefault="00DD0CB7" w:rsidP="00DD0CB7">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33299" w14:textId="690C36CD"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E06A" w14:textId="3CA820BB"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60B43" w14:textId="2A205C35" w:rsidR="00DD0CB7" w:rsidRPr="00F02619" w:rsidRDefault="00DD0CB7" w:rsidP="00DD0CB7">
            <w:pPr>
              <w:spacing w:after="0"/>
              <w:jc w:val="right"/>
              <w:rPr>
                <w:rFonts w:cs="Arial"/>
                <w:b/>
                <w:szCs w:val="18"/>
              </w:rPr>
            </w:pPr>
            <w:r w:rsidRPr="00F02619">
              <w:rPr>
                <w:rFonts w:cs="Arial"/>
                <w:b/>
                <w:szCs w:val="18"/>
              </w:rPr>
              <w:t>(8,027)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F17E" w14:textId="1F43115D" w:rsidR="00DD0CB7" w:rsidRPr="00F02619" w:rsidRDefault="00DD0CB7" w:rsidP="00DD0CB7">
            <w:pPr>
              <w:spacing w:after="0"/>
              <w:jc w:val="right"/>
              <w:rPr>
                <w:rFonts w:cs="Arial"/>
                <w:b/>
                <w:szCs w:val="18"/>
              </w:rPr>
            </w:pPr>
            <w:r w:rsidRPr="00F02619">
              <w:rPr>
                <w:rFonts w:cs="Arial"/>
                <w:b/>
                <w:szCs w:val="18"/>
              </w:rPr>
              <w:t>(63,297)</w:t>
            </w:r>
          </w:p>
        </w:tc>
      </w:tr>
      <w:tr w:rsidR="00DD0CB7" w:rsidRPr="00F02619" w14:paraId="7860C727" w14:textId="77777777" w:rsidTr="00C941DB">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4E31D" w14:textId="77777777" w:rsidR="00DD0CB7" w:rsidRPr="00F02619" w:rsidRDefault="00DD0CB7" w:rsidP="00DD0CB7">
            <w:pPr>
              <w:spacing w:after="0"/>
              <w:rPr>
                <w:rFonts w:cs="Arial"/>
                <w:b/>
                <w:szCs w:val="18"/>
              </w:rPr>
            </w:pPr>
            <w:r w:rsidRPr="00F02619">
              <w:rPr>
                <w:rFonts w:cs="Arial"/>
                <w:b/>
                <w:szCs w:val="18"/>
              </w:rPr>
              <w:t>Total 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9723B" w14:textId="291C8A21" w:rsidR="00DD0CB7" w:rsidRPr="00F02619" w:rsidRDefault="00DD0CB7" w:rsidP="00DD0CB7">
            <w:pPr>
              <w:spacing w:after="0"/>
              <w:jc w:val="right"/>
              <w:rPr>
                <w:rFonts w:cs="Arial"/>
                <w:b/>
                <w:szCs w:val="18"/>
              </w:rPr>
            </w:pPr>
            <w:r w:rsidRPr="00F02619">
              <w:rPr>
                <w:rFonts w:cs="Arial"/>
                <w:b/>
                <w:szCs w:val="18"/>
              </w:rPr>
              <w:t>(47,781)</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FF8BB" w14:textId="46EBE7D5" w:rsidR="00DD0CB7" w:rsidRPr="00F02619" w:rsidRDefault="00DD0CB7" w:rsidP="00DD0CB7">
            <w:pPr>
              <w:spacing w:after="0"/>
              <w:jc w:val="right"/>
              <w:rPr>
                <w:rFonts w:cs="Arial"/>
                <w:b/>
                <w:szCs w:val="18"/>
              </w:rPr>
            </w:pPr>
            <w:r w:rsidRPr="00F02619">
              <w:rPr>
                <w:rFonts w:cs="Arial"/>
                <w:b/>
                <w:szCs w:val="18"/>
              </w:rPr>
              <w:t>(22,795)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610BA" w14:textId="6329BA08" w:rsidR="00DD0CB7" w:rsidRPr="00F02619" w:rsidRDefault="00DD0CB7" w:rsidP="00DD0CB7">
            <w:pPr>
              <w:spacing w:after="0"/>
              <w:jc w:val="right"/>
              <w:rPr>
                <w:rFonts w:cs="Arial"/>
                <w:b/>
                <w:szCs w:val="18"/>
              </w:rPr>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C6D89" w14:textId="52D2B513"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302EE" w14:textId="78797084" w:rsidR="00DD0CB7" w:rsidRPr="00F02619" w:rsidRDefault="00DD0CB7" w:rsidP="00DD0CB7">
            <w:pPr>
              <w:spacing w:after="0"/>
              <w:jc w:val="right"/>
              <w:rPr>
                <w:rFonts w:cs="Arial"/>
                <w:b/>
                <w:szCs w:val="18"/>
              </w:rPr>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415FE" w14:textId="2291E9D5" w:rsidR="00DD0CB7" w:rsidRPr="00F02619" w:rsidRDefault="00DD0CB7" w:rsidP="00DD0CB7">
            <w:pPr>
              <w:spacing w:after="0"/>
              <w:jc w:val="right"/>
              <w:rPr>
                <w:rFonts w:cs="Arial"/>
                <w:b/>
                <w:szCs w:val="18"/>
              </w:rPr>
            </w:pPr>
            <w:r w:rsidRPr="00F02619">
              <w:rPr>
                <w:rFonts w:cs="Arial"/>
                <w:b/>
                <w:szCs w:val="18"/>
              </w:rPr>
              <w:t>967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C6738" w14:textId="510F7BD7" w:rsidR="00DD0CB7" w:rsidRPr="00F02619" w:rsidRDefault="00DD0CB7" w:rsidP="00DD0CB7">
            <w:pPr>
              <w:spacing w:after="0"/>
              <w:jc w:val="right"/>
              <w:rPr>
                <w:rFonts w:cs="Arial"/>
                <w:b/>
                <w:szCs w:val="18"/>
              </w:rPr>
            </w:pPr>
            <w:r w:rsidRPr="00F02619">
              <w:rPr>
                <w:rFonts w:cs="Arial"/>
                <w:b/>
                <w:szCs w:val="18"/>
              </w:rPr>
              <w:t>39,643</w:t>
            </w:r>
          </w:p>
        </w:tc>
      </w:tr>
      <w:tr w:rsidR="00DD0CB7" w:rsidRPr="00F02619" w14:paraId="6A89A0BF"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50E17" w14:textId="77777777" w:rsidR="00DD0CB7" w:rsidRPr="00F02619" w:rsidRDefault="00DD0CB7" w:rsidP="00DD0CB7">
            <w:pPr>
              <w:spacing w:after="0"/>
              <w:rPr>
                <w:rFonts w:cs="Arial"/>
                <w:bCs/>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A69FD" w14:textId="78DB5776" w:rsidR="00DD0CB7" w:rsidRPr="00F02619" w:rsidRDefault="00DD0CB7" w:rsidP="00DD0CB7">
            <w:pPr>
              <w:spacing w:after="0"/>
              <w:jc w:val="right"/>
              <w:rPr>
                <w:rFonts w:cs="Arial"/>
                <w:bCs/>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DC62" w14:textId="33E4A9C5" w:rsidR="00DD0CB7" w:rsidRPr="00F02619" w:rsidRDefault="00DD0CB7" w:rsidP="00DD0CB7">
            <w:pPr>
              <w:spacing w:after="0"/>
              <w:jc w:val="right"/>
              <w:rPr>
                <w:rFonts w:cs="Arial"/>
                <w:bCs/>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394C3" w14:textId="6651A708" w:rsidR="00DD0CB7" w:rsidRPr="00F02619" w:rsidRDefault="00DD0CB7" w:rsidP="00DD0CB7">
            <w:pPr>
              <w:spacing w:after="0"/>
              <w:jc w:val="right"/>
              <w:rPr>
                <w:rFonts w:cs="Arial"/>
                <w:bCs/>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ECBBD" w14:textId="6581CE26" w:rsidR="00DD0CB7" w:rsidRPr="00F02619" w:rsidRDefault="00DD0CB7" w:rsidP="00DD0CB7">
            <w:pPr>
              <w:spacing w:after="0"/>
              <w:jc w:val="right"/>
              <w:rPr>
                <w:rFonts w:cs="Arial"/>
                <w:bCs/>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AF5C3" w14:textId="3FCE6564" w:rsidR="00DD0CB7" w:rsidRPr="00F02619" w:rsidRDefault="00DD0CB7" w:rsidP="00DD0CB7">
            <w:pPr>
              <w:spacing w:after="0"/>
              <w:jc w:val="right"/>
              <w:rPr>
                <w:rFonts w:cs="Arial"/>
                <w:bCs/>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32D75" w14:textId="77777777" w:rsidR="00DD0CB7" w:rsidRPr="00F02619" w:rsidRDefault="00DD0CB7" w:rsidP="00DD0CB7">
            <w:pPr>
              <w:spacing w:after="0"/>
              <w:jc w:val="right"/>
              <w:rPr>
                <w:rFonts w:cs="Arial"/>
                <w:bCs/>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39F79" w14:textId="77777777" w:rsidR="00DD0CB7" w:rsidRPr="00F02619" w:rsidRDefault="00DD0CB7" w:rsidP="00DD0CB7">
            <w:pPr>
              <w:spacing w:after="0"/>
              <w:jc w:val="right"/>
              <w:rPr>
                <w:rFonts w:cs="Arial"/>
                <w:bCs/>
                <w:szCs w:val="18"/>
              </w:rPr>
            </w:pPr>
          </w:p>
        </w:tc>
      </w:tr>
      <w:tr w:rsidR="00DD0CB7" w:rsidRPr="00F02619" w14:paraId="092253A6"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8BDA4" w14:textId="77777777" w:rsidR="00DD0CB7" w:rsidRPr="00F02619" w:rsidRDefault="00DD0CB7" w:rsidP="00DD0CB7">
            <w:pPr>
              <w:spacing w:after="0"/>
              <w:rPr>
                <w:rFonts w:cs="Arial"/>
                <w:bCs/>
                <w:szCs w:val="18"/>
              </w:rPr>
            </w:pPr>
            <w:r w:rsidRPr="00F02619">
              <w:rPr>
                <w:rFonts w:cs="Arial"/>
                <w:bCs/>
                <w:szCs w:val="18"/>
              </w:rPr>
              <w:t>Total Adjustments to Usable Reserves Permitted by Accounting Standards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018E4" w14:textId="63626312" w:rsidR="00DD0CB7" w:rsidRPr="00F02619" w:rsidRDefault="00442524" w:rsidP="00DD0CB7">
            <w:pPr>
              <w:spacing w:after="0"/>
              <w:jc w:val="right"/>
              <w:rPr>
                <w:rFonts w:cs="Arial"/>
                <w:bCs/>
                <w:szCs w:val="18"/>
              </w:rPr>
            </w:pPr>
            <w:r w:rsidRPr="00F02619">
              <w:rPr>
                <w:rFonts w:cs="Arial"/>
                <w:bCs/>
                <w:szCs w:val="18"/>
              </w:rPr>
              <w:t>13,161</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7B447" w14:textId="2D64B60A" w:rsidR="00DD0CB7" w:rsidRPr="00F02619" w:rsidRDefault="00DD0CB7" w:rsidP="00DD0CB7">
            <w:pPr>
              <w:spacing w:after="0"/>
              <w:jc w:val="right"/>
              <w:rPr>
                <w:rFonts w:cs="Arial"/>
                <w:bCs/>
                <w:szCs w:val="18"/>
              </w:rPr>
            </w:pPr>
            <w:r w:rsidRPr="00F02619">
              <w:rPr>
                <w:rFonts w:cs="Arial"/>
                <w:szCs w:val="18"/>
              </w:rPr>
              <w:t>18,499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BCC48" w14:textId="548701F8" w:rsidR="00DD0CB7" w:rsidRPr="00F02619" w:rsidRDefault="00DD0CB7" w:rsidP="00DD0CB7">
            <w:pPr>
              <w:spacing w:after="0"/>
              <w:jc w:val="right"/>
              <w:rPr>
                <w:rFonts w:cs="Arial"/>
                <w:bCs/>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89A62" w14:textId="3530B877" w:rsidR="00DD0CB7" w:rsidRPr="00F02619" w:rsidRDefault="00DD0CB7" w:rsidP="00DD0CB7">
            <w:pPr>
              <w:spacing w:after="0"/>
              <w:jc w:val="right"/>
              <w:rPr>
                <w:rFonts w:cs="Arial"/>
                <w:bCs/>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76C3A" w14:textId="06B7AA2C" w:rsidR="00DD0CB7" w:rsidRPr="00F02619" w:rsidRDefault="00DD0CB7" w:rsidP="00DD0CB7">
            <w:pPr>
              <w:spacing w:after="0"/>
              <w:jc w:val="right"/>
              <w:rPr>
                <w:rFonts w:cs="Arial"/>
                <w:bCs/>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FE9FB" w14:textId="01D126DD" w:rsidR="00DD0CB7" w:rsidRPr="00F02619" w:rsidRDefault="00DD0CB7" w:rsidP="00DD0CB7">
            <w:pPr>
              <w:spacing w:after="0"/>
              <w:jc w:val="right"/>
              <w:rPr>
                <w:rFonts w:cs="Arial"/>
                <w:bCs/>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FEDCC" w14:textId="78676A05" w:rsidR="00DD0CB7" w:rsidRPr="00F02619" w:rsidRDefault="00DD0CB7" w:rsidP="00DD0CB7">
            <w:pPr>
              <w:spacing w:after="0"/>
              <w:jc w:val="right"/>
              <w:rPr>
                <w:rFonts w:cs="Arial"/>
                <w:bCs/>
                <w:szCs w:val="18"/>
              </w:rPr>
            </w:pPr>
            <w:r w:rsidRPr="00F02619">
              <w:rPr>
                <w:rFonts w:cs="Arial"/>
                <w:szCs w:val="18"/>
              </w:rPr>
              <w:t>31,660</w:t>
            </w:r>
          </w:p>
        </w:tc>
      </w:tr>
      <w:tr w:rsidR="00DD0CB7" w:rsidRPr="00F02619" w14:paraId="171453B1"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FC50D" w14:textId="77777777" w:rsidR="00DD0CB7" w:rsidRPr="00F02619" w:rsidRDefault="00DD0CB7" w:rsidP="00DD0CB7">
            <w:pPr>
              <w:spacing w:after="0"/>
              <w:rPr>
                <w:rFonts w:cs="Arial"/>
                <w:bCs/>
                <w:szCs w:val="18"/>
              </w:rPr>
            </w:pPr>
            <w:r w:rsidRPr="00F02619">
              <w:rPr>
                <w:rFonts w:cs="Arial"/>
                <w:bCs/>
                <w:szCs w:val="18"/>
              </w:rPr>
              <w:t>Total Statutory Adjustments (Between Accounting and Funding Basis)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72A9B" w14:textId="7FE2263A" w:rsidR="00DD0CB7" w:rsidRPr="00F02619" w:rsidRDefault="00442524" w:rsidP="00DD0CB7">
            <w:pPr>
              <w:spacing w:after="0"/>
              <w:jc w:val="right"/>
              <w:rPr>
                <w:rFonts w:cs="Arial"/>
                <w:bCs/>
                <w:szCs w:val="18"/>
              </w:rPr>
            </w:pPr>
            <w:r w:rsidRPr="00F02619">
              <w:rPr>
                <w:rFonts w:cs="Arial"/>
                <w:szCs w:val="18"/>
              </w:rPr>
              <w:t>60,494</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86EC" w14:textId="335B79A9" w:rsidR="00DD0CB7" w:rsidRPr="00F02619" w:rsidRDefault="00442524" w:rsidP="00DD0CB7">
            <w:pPr>
              <w:spacing w:after="0"/>
              <w:jc w:val="right"/>
              <w:rPr>
                <w:rFonts w:cs="Arial"/>
                <w:bCs/>
                <w:szCs w:val="18"/>
              </w:rPr>
            </w:pPr>
            <w:r w:rsidRPr="00F02619">
              <w:rPr>
                <w:rFonts w:cs="Arial"/>
                <w:szCs w:val="18"/>
              </w:rPr>
              <w:t>(22,818)</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70D6F" w14:textId="47FD99C1" w:rsidR="00DD0CB7" w:rsidRPr="00F02619" w:rsidRDefault="00DD0CB7" w:rsidP="00DD0CB7">
            <w:pPr>
              <w:spacing w:after="0"/>
              <w:jc w:val="right"/>
              <w:rPr>
                <w:rFonts w:cs="Arial"/>
                <w:bCs/>
                <w:szCs w:val="18"/>
              </w:rPr>
            </w:pPr>
            <w:r w:rsidRPr="00F02619">
              <w:rPr>
                <w:rFonts w:cs="Arial"/>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B455A" w14:textId="12D67E04" w:rsidR="00DD0CB7" w:rsidRPr="00F02619" w:rsidRDefault="00DD0CB7" w:rsidP="00DD0CB7">
            <w:pPr>
              <w:spacing w:after="0"/>
              <w:jc w:val="right"/>
              <w:rPr>
                <w:rFonts w:cs="Arial"/>
                <w:bCs/>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41FF" w14:textId="0FFE2329" w:rsidR="00DD0CB7" w:rsidRPr="00F02619" w:rsidRDefault="00DD0CB7" w:rsidP="00DD0CB7">
            <w:pPr>
              <w:spacing w:after="0"/>
              <w:jc w:val="right"/>
              <w:rPr>
                <w:rFonts w:cs="Arial"/>
                <w:bCs/>
                <w:szCs w:val="18"/>
              </w:rPr>
            </w:pPr>
            <w:r w:rsidRPr="00F02619">
              <w:rPr>
                <w:rFonts w:cs="Arial"/>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A53C" w14:textId="0B5DBEEA" w:rsidR="00DD0CB7" w:rsidRPr="00F02619" w:rsidRDefault="00DD0CB7" w:rsidP="00DD0CB7">
            <w:pPr>
              <w:spacing w:after="0"/>
              <w:jc w:val="right"/>
              <w:rPr>
                <w:rFonts w:cs="Arial"/>
                <w:bCs/>
                <w:szCs w:val="18"/>
              </w:rPr>
            </w:pPr>
            <w:r w:rsidRPr="00F02619">
              <w:rPr>
                <w:rFonts w:cs="Arial"/>
                <w:szCs w:val="18"/>
              </w:rPr>
              <w:t>967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FC137" w14:textId="7971462F" w:rsidR="00DD0CB7" w:rsidRPr="00F02619" w:rsidRDefault="00DD0CB7" w:rsidP="00DD0CB7">
            <w:pPr>
              <w:spacing w:after="0"/>
              <w:jc w:val="right"/>
              <w:rPr>
                <w:rFonts w:cs="Arial"/>
                <w:bCs/>
                <w:szCs w:val="18"/>
              </w:rPr>
            </w:pPr>
            <w:r w:rsidRPr="00F02619">
              <w:rPr>
                <w:rFonts w:cs="Arial"/>
                <w:szCs w:val="18"/>
              </w:rPr>
              <w:t>39,643</w:t>
            </w:r>
          </w:p>
        </w:tc>
      </w:tr>
      <w:tr w:rsidR="00DD0CB7" w:rsidRPr="00F02619" w14:paraId="228A6F91"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B78AF" w14:textId="77777777" w:rsidR="00DD0CB7" w:rsidRPr="00F02619" w:rsidRDefault="00DD0CB7" w:rsidP="00DD0CB7">
            <w:pPr>
              <w:spacing w:after="0"/>
              <w:rPr>
                <w:rFonts w:cs="Arial"/>
                <w:bCs/>
                <w:szCs w:val="18"/>
              </w:rPr>
            </w:pPr>
            <w:r w:rsidRPr="00F02619">
              <w:rPr>
                <w:rFonts w:cs="Arial"/>
                <w:bCs/>
                <w:szCs w:val="18"/>
              </w:rPr>
              <w:t>Total Comprehensive Expenditure and Income</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17AB5" w14:textId="2D4ECDD0" w:rsidR="00DD0CB7" w:rsidRPr="00F02619" w:rsidRDefault="00442524" w:rsidP="00DD0CB7">
            <w:pPr>
              <w:spacing w:after="0"/>
              <w:jc w:val="right"/>
              <w:rPr>
                <w:rFonts w:cs="Arial"/>
                <w:bCs/>
                <w:szCs w:val="18"/>
              </w:rPr>
            </w:pPr>
            <w:r w:rsidRPr="00F02619">
              <w:rPr>
                <w:rFonts w:cs="Arial"/>
                <w:szCs w:val="18"/>
              </w:rPr>
              <w:t>(106,587)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D673E" w14:textId="7D48BEF6" w:rsidR="00DD0CB7" w:rsidRPr="00F02619" w:rsidRDefault="00442524" w:rsidP="00DD0CB7">
            <w:pPr>
              <w:spacing w:after="0"/>
              <w:jc w:val="right"/>
              <w:rPr>
                <w:rFonts w:cs="Arial"/>
                <w:bCs/>
                <w:szCs w:val="18"/>
              </w:rPr>
            </w:pPr>
            <w:r w:rsidRPr="00F02619">
              <w:rPr>
                <w:rFonts w:cs="Arial"/>
                <w:bCs/>
                <w:szCs w:val="18"/>
              </w:rPr>
              <w:t>306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9F2B" w14:textId="021B680D" w:rsidR="00DD0CB7" w:rsidRPr="00F02619" w:rsidRDefault="00DD0CB7" w:rsidP="00DD0CB7">
            <w:pPr>
              <w:spacing w:after="0"/>
              <w:jc w:val="right"/>
              <w:rPr>
                <w:rFonts w:cs="Arial"/>
                <w:bCs/>
                <w:szCs w:val="18"/>
              </w:rPr>
            </w:pPr>
            <w:r w:rsidRPr="00F02619">
              <w:rPr>
                <w:rFonts w:cs="Arial"/>
                <w:bCs/>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392B" w14:textId="167A162A" w:rsidR="00DD0CB7" w:rsidRPr="00F02619" w:rsidRDefault="00DD0CB7" w:rsidP="00DD0CB7">
            <w:pPr>
              <w:spacing w:after="0"/>
              <w:jc w:val="right"/>
              <w:rPr>
                <w:rFonts w:cs="Arial"/>
                <w:bCs/>
                <w:szCs w:val="18"/>
              </w:rPr>
            </w:pPr>
            <w:r w:rsidRPr="00F02619">
              <w:rPr>
                <w:rFonts w:cs="Arial"/>
                <w:bCs/>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70CE5" w14:textId="740D9347" w:rsidR="00DD0CB7" w:rsidRPr="00F02619" w:rsidRDefault="00DD0CB7" w:rsidP="00DD0CB7">
            <w:pPr>
              <w:spacing w:after="0"/>
              <w:jc w:val="right"/>
              <w:rPr>
                <w:rFonts w:cs="Arial"/>
                <w:bCs/>
                <w:szCs w:val="18"/>
              </w:rPr>
            </w:pPr>
            <w:r w:rsidRPr="00F02619">
              <w:rPr>
                <w:rFonts w:cs="Arial"/>
                <w:bCs/>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6AB12" w14:textId="44927CBF" w:rsidR="00DD0CB7" w:rsidRPr="00F02619" w:rsidRDefault="00DD0CB7" w:rsidP="00DD0CB7">
            <w:pPr>
              <w:spacing w:after="0"/>
              <w:jc w:val="right"/>
              <w:rPr>
                <w:rFonts w:cs="Arial"/>
                <w:bCs/>
                <w:szCs w:val="18"/>
              </w:rPr>
            </w:pPr>
            <w:r w:rsidRPr="00F02619">
              <w:rPr>
                <w:rFonts w:cs="Arial"/>
                <w:bCs/>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DB15F" w14:textId="241B97AE" w:rsidR="00DD0CB7" w:rsidRPr="00F02619" w:rsidRDefault="00DD0CB7" w:rsidP="00DD0CB7">
            <w:pPr>
              <w:spacing w:after="0"/>
              <w:jc w:val="right"/>
              <w:rPr>
                <w:rFonts w:cs="Arial"/>
                <w:bCs/>
                <w:szCs w:val="18"/>
              </w:rPr>
            </w:pPr>
            <w:r w:rsidRPr="00F02619">
              <w:rPr>
                <w:rFonts w:cs="Arial"/>
                <w:bCs/>
                <w:szCs w:val="18"/>
              </w:rPr>
              <w:t>(106,281)</w:t>
            </w:r>
          </w:p>
        </w:tc>
      </w:tr>
      <w:tr w:rsidR="00DD0CB7" w:rsidRPr="00F02619" w14:paraId="5DFF791D"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6D04A" w14:textId="77777777" w:rsidR="00DD0CB7" w:rsidRPr="00F02619" w:rsidRDefault="00DD0CB7" w:rsidP="00DD0CB7">
            <w:pPr>
              <w:spacing w:after="0"/>
            </w:pPr>
            <w:r w:rsidRPr="00F02619">
              <w:rPr>
                <w:rFonts w:cs="Arial"/>
                <w:b/>
                <w:szCs w:val="18"/>
              </w:rPr>
              <w:t>Net Increase / (Decrease) before transfers to / (from)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16CB7" w14:textId="28D5CD9B" w:rsidR="00DD0CB7" w:rsidRPr="00F02619" w:rsidRDefault="00442524" w:rsidP="00DD0CB7">
            <w:pPr>
              <w:spacing w:after="0"/>
              <w:jc w:val="right"/>
              <w:rPr>
                <w:b/>
              </w:rPr>
            </w:pPr>
            <w:r w:rsidRPr="00F02619">
              <w:rPr>
                <w:rFonts w:cs="Arial"/>
                <w:b/>
                <w:szCs w:val="18"/>
              </w:rPr>
              <w:t>(32,932)</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48D68" w14:textId="4C1DA7D4" w:rsidR="00DD0CB7" w:rsidRPr="00F02619" w:rsidRDefault="00442524" w:rsidP="00DD0CB7">
            <w:pPr>
              <w:spacing w:after="0"/>
              <w:jc w:val="right"/>
            </w:pPr>
            <w:r w:rsidRPr="00F02619">
              <w:rPr>
                <w:rFonts w:cs="Arial"/>
                <w:b/>
                <w:szCs w:val="18"/>
              </w:rPr>
              <w:t>(4,013)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1C252" w14:textId="3CC9957A" w:rsidR="00DD0CB7" w:rsidRPr="00F02619" w:rsidRDefault="00DD0CB7" w:rsidP="00DD0CB7">
            <w:pPr>
              <w:spacing w:after="0"/>
              <w:jc w:val="right"/>
            </w:pPr>
            <w:r w:rsidRPr="00F02619">
              <w:rPr>
                <w:rFonts w:cs="Arial"/>
                <w:b/>
                <w:szCs w:val="18"/>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8A112" w14:textId="4D702529" w:rsidR="00DD0CB7" w:rsidRPr="00F02619" w:rsidRDefault="00DD0CB7" w:rsidP="00DD0CB7">
            <w:pPr>
              <w:spacing w:after="0"/>
              <w:jc w:val="right"/>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83536" w14:textId="7629F094" w:rsidR="00DD0CB7" w:rsidRPr="00F02619" w:rsidRDefault="00DD0CB7" w:rsidP="00DD0CB7">
            <w:pPr>
              <w:spacing w:after="0"/>
              <w:jc w:val="right"/>
            </w:pPr>
            <w:r w:rsidRPr="00F02619">
              <w:rPr>
                <w:rFonts w:cs="Arial"/>
                <w:b/>
                <w:szCs w:val="18"/>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E3441" w14:textId="7AD93AE1" w:rsidR="00DD0CB7" w:rsidRPr="00F02619" w:rsidRDefault="00DD0CB7" w:rsidP="00DD0CB7">
            <w:pPr>
              <w:spacing w:after="0"/>
              <w:jc w:val="right"/>
            </w:pPr>
            <w:r w:rsidRPr="00F02619">
              <w:rPr>
                <w:rFonts w:cs="Arial"/>
                <w:b/>
                <w:szCs w:val="18"/>
              </w:rPr>
              <w:t>967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78112" w14:textId="512A420B" w:rsidR="00DD0CB7" w:rsidRPr="00F02619" w:rsidRDefault="00442524" w:rsidP="00DD0CB7">
            <w:pPr>
              <w:spacing w:after="0"/>
              <w:jc w:val="right"/>
            </w:pPr>
            <w:r w:rsidRPr="00F02619">
              <w:rPr>
                <w:rFonts w:cs="Arial"/>
                <w:b/>
                <w:szCs w:val="18"/>
              </w:rPr>
              <w:t>(35,978)</w:t>
            </w:r>
          </w:p>
        </w:tc>
      </w:tr>
      <w:tr w:rsidR="00DD0CB7" w:rsidRPr="00F02619" w14:paraId="4D9F1CE0" w14:textId="77777777">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24C1" w14:textId="77777777" w:rsidR="00DD0CB7" w:rsidRPr="00F02619" w:rsidRDefault="00DD0CB7" w:rsidP="00DD0CB7">
            <w:pPr>
              <w:spacing w:after="0"/>
            </w:pPr>
            <w:r w:rsidRPr="00F02619">
              <w:rPr>
                <w:rFonts w:cs="Arial"/>
                <w:szCs w:val="18"/>
              </w:rPr>
              <w:t>Transfers to / (from) Reserves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CC413" w14:textId="00B8B175" w:rsidR="00DD0CB7" w:rsidRPr="00F02619" w:rsidRDefault="00442524" w:rsidP="00DD0CB7">
            <w:pPr>
              <w:spacing w:after="0"/>
              <w:jc w:val="right"/>
              <w:rPr>
                <w:rFonts w:cs="Arial"/>
                <w:bCs/>
                <w:szCs w:val="18"/>
              </w:rPr>
            </w:pPr>
            <w:r w:rsidRPr="00F02619">
              <w:rPr>
                <w:rFonts w:cs="Arial"/>
                <w:bCs/>
                <w:szCs w:val="18"/>
              </w:rPr>
              <w:t>4,077</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DD13" w14:textId="55729F4C" w:rsidR="00DD0CB7" w:rsidRPr="00F02619" w:rsidRDefault="00442524" w:rsidP="00DD0CB7">
            <w:pPr>
              <w:spacing w:after="0"/>
              <w:jc w:val="right"/>
              <w:rPr>
                <w:rFonts w:cs="Arial"/>
                <w:bCs/>
                <w:szCs w:val="18"/>
              </w:rPr>
            </w:pPr>
            <w:r w:rsidRPr="00F02619">
              <w:rPr>
                <w:rFonts w:cs="Arial"/>
                <w:bCs/>
                <w:szCs w:val="18"/>
              </w:rPr>
              <w:t>540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00962" w14:textId="0256ADFC" w:rsidR="00DD0CB7" w:rsidRPr="00F02619" w:rsidRDefault="00442524" w:rsidP="00DD0CB7">
            <w:pPr>
              <w:spacing w:after="0"/>
              <w:jc w:val="right"/>
              <w:rPr>
                <w:rFonts w:cs="Arial"/>
                <w:bCs/>
                <w:szCs w:val="18"/>
              </w:rPr>
            </w:pPr>
            <w:r w:rsidRPr="00F02619">
              <w:rPr>
                <w:rFonts w:cs="Arial"/>
                <w:bCs/>
                <w:szCs w:val="18"/>
              </w:rPr>
              <w:t>(988)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A229" w14:textId="45F0D2F1" w:rsidR="00DD0CB7" w:rsidRPr="00F02619" w:rsidRDefault="00442524" w:rsidP="00DD0CB7">
            <w:pPr>
              <w:spacing w:after="0"/>
              <w:jc w:val="right"/>
              <w:rPr>
                <w:rFonts w:cs="Arial"/>
                <w:bCs/>
                <w:szCs w:val="18"/>
              </w:rPr>
            </w:pPr>
            <w:r w:rsidRPr="00F02619">
              <w:rPr>
                <w:rFonts w:cs="Arial"/>
                <w:bCs/>
                <w:szCs w:val="18"/>
              </w:rPr>
              <w:t>(1,009)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DC327" w14:textId="71455FFD" w:rsidR="00DD0CB7" w:rsidRPr="00F02619" w:rsidRDefault="00442524" w:rsidP="00DD0CB7">
            <w:pPr>
              <w:spacing w:after="0"/>
              <w:jc w:val="right"/>
              <w:rPr>
                <w:rFonts w:cs="Arial"/>
                <w:bCs/>
                <w:szCs w:val="18"/>
              </w:rPr>
            </w:pPr>
            <w:r w:rsidRPr="00F02619">
              <w:rPr>
                <w:rFonts w:cs="Arial"/>
                <w:bCs/>
                <w:szCs w:val="18"/>
              </w:rPr>
              <w:t>(219)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49B37" w14:textId="4E3F2E6D" w:rsidR="00DD0CB7" w:rsidRPr="00F02619" w:rsidRDefault="00442524" w:rsidP="00DD0CB7">
            <w:pPr>
              <w:spacing w:after="0"/>
              <w:jc w:val="right"/>
              <w:rPr>
                <w:rFonts w:cs="Arial"/>
                <w:bCs/>
                <w:szCs w:val="18"/>
              </w:rPr>
            </w:pPr>
            <w:r w:rsidRPr="00F02619">
              <w:rPr>
                <w:rFonts w:cs="Arial"/>
                <w:bCs/>
                <w:szCs w:val="18"/>
              </w:rPr>
              <w:t>(2,401)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363F8" w14:textId="30A486F7" w:rsidR="00DD0CB7" w:rsidRPr="00F02619" w:rsidRDefault="00442524" w:rsidP="00DD0CB7">
            <w:pPr>
              <w:spacing w:after="0"/>
              <w:jc w:val="right"/>
              <w:rPr>
                <w:bCs/>
              </w:rPr>
            </w:pPr>
            <w:r w:rsidRPr="00F02619">
              <w:rPr>
                <w:rFonts w:cs="Arial"/>
                <w:bCs/>
                <w:szCs w:val="18"/>
              </w:rPr>
              <w:t>-</w:t>
            </w:r>
          </w:p>
        </w:tc>
      </w:tr>
      <w:tr w:rsidR="00DD0CB7" w:rsidRPr="00F02619" w14:paraId="26EA15FD" w14:textId="77777777" w:rsidTr="00C941DB">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399E9" w14:textId="77777777" w:rsidR="00DD0CB7" w:rsidRPr="00F02619" w:rsidRDefault="00DD0CB7" w:rsidP="00DD0CB7">
            <w:pPr>
              <w:spacing w:after="0"/>
              <w:rPr>
                <w:rFonts w:cs="Arial"/>
                <w:b/>
                <w:szCs w:val="18"/>
              </w:rPr>
            </w:pPr>
            <w:r w:rsidRPr="00F02619">
              <w:rPr>
                <w:rFonts w:cs="Arial"/>
                <w:b/>
                <w:szCs w:val="18"/>
              </w:rPr>
              <w:t>Increase / (Decrease) in Year</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6600" w14:textId="21131B10" w:rsidR="00DD0CB7" w:rsidRPr="00F02619" w:rsidRDefault="00442524" w:rsidP="00DD0CB7">
            <w:pPr>
              <w:spacing w:after="0"/>
              <w:jc w:val="right"/>
              <w:rPr>
                <w:rFonts w:cs="Arial"/>
                <w:b/>
                <w:szCs w:val="18"/>
              </w:rPr>
            </w:pPr>
            <w:r w:rsidRPr="00F02619">
              <w:rPr>
                <w:rFonts w:cs="Arial"/>
                <w:szCs w:val="18"/>
              </w:rPr>
              <w:t>(28,855)</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9C645" w14:textId="718B7B27" w:rsidR="00DD0CB7" w:rsidRPr="00F02619" w:rsidRDefault="00442524" w:rsidP="00DD0CB7">
            <w:pPr>
              <w:spacing w:after="0"/>
              <w:jc w:val="right"/>
              <w:rPr>
                <w:rFonts w:cs="Arial"/>
                <w:b/>
                <w:szCs w:val="18"/>
              </w:rPr>
            </w:pPr>
            <w:r w:rsidRPr="00F02619">
              <w:rPr>
                <w:rFonts w:cs="Arial"/>
                <w:b/>
                <w:szCs w:val="18"/>
              </w:rPr>
              <w:t>(3,473)</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82EB6" w14:textId="6FDF7E62" w:rsidR="00DD0CB7" w:rsidRPr="00F02619" w:rsidRDefault="00442524" w:rsidP="00DD0CB7">
            <w:pPr>
              <w:spacing w:after="0"/>
              <w:jc w:val="right"/>
              <w:rPr>
                <w:rFonts w:cs="Arial"/>
                <w:b/>
                <w:szCs w:val="18"/>
              </w:rPr>
            </w:pPr>
            <w:r w:rsidRPr="00F02619">
              <w:rPr>
                <w:rFonts w:cs="Arial"/>
                <w:b/>
                <w:szCs w:val="18"/>
              </w:rPr>
              <w:t>(988)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00D1" w14:textId="49BC628E" w:rsidR="00DD0CB7" w:rsidRPr="00F02619" w:rsidRDefault="00442524" w:rsidP="00DD0CB7">
            <w:pPr>
              <w:spacing w:after="0"/>
              <w:jc w:val="right"/>
              <w:rPr>
                <w:rFonts w:cs="Arial"/>
                <w:b/>
                <w:szCs w:val="18"/>
              </w:rPr>
            </w:pPr>
            <w:r w:rsidRPr="00F02619">
              <w:rPr>
                <w:rFonts w:cs="Arial"/>
                <w:b/>
                <w:szCs w:val="18"/>
              </w:rPr>
              <w:t>(1,009)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FC8" w14:textId="6FC9DBE3" w:rsidR="00DD0CB7" w:rsidRPr="00F02619" w:rsidRDefault="00442524" w:rsidP="00DD0CB7">
            <w:pPr>
              <w:spacing w:after="0"/>
              <w:jc w:val="right"/>
              <w:rPr>
                <w:rFonts w:cs="Arial"/>
                <w:b/>
                <w:szCs w:val="18"/>
              </w:rPr>
            </w:pPr>
            <w:r w:rsidRPr="00F02619">
              <w:rPr>
                <w:rFonts w:cs="Arial"/>
                <w:b/>
                <w:szCs w:val="18"/>
              </w:rPr>
              <w:t>(219)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E491" w14:textId="0171D971" w:rsidR="00DD0CB7" w:rsidRPr="00F02619" w:rsidRDefault="00442524" w:rsidP="00DD0CB7">
            <w:pPr>
              <w:spacing w:after="0"/>
              <w:jc w:val="right"/>
              <w:rPr>
                <w:rFonts w:cs="Arial"/>
                <w:b/>
                <w:szCs w:val="18"/>
              </w:rPr>
            </w:pPr>
            <w:r w:rsidRPr="00F02619">
              <w:rPr>
                <w:rFonts w:cs="Arial"/>
                <w:b/>
                <w:szCs w:val="18"/>
              </w:rPr>
              <w:t>(1,434)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56F42" w14:textId="1C662FCB" w:rsidR="00DD0CB7" w:rsidRPr="00F02619" w:rsidRDefault="00442524" w:rsidP="00DD0CB7">
            <w:pPr>
              <w:spacing w:after="0"/>
              <w:jc w:val="right"/>
              <w:rPr>
                <w:rFonts w:cs="Arial"/>
                <w:b/>
                <w:szCs w:val="18"/>
              </w:rPr>
            </w:pPr>
            <w:r w:rsidRPr="00F02619">
              <w:rPr>
                <w:rFonts w:cs="Arial"/>
                <w:b/>
                <w:szCs w:val="18"/>
              </w:rPr>
              <w:t>(35,978)</w:t>
            </w:r>
          </w:p>
        </w:tc>
      </w:tr>
      <w:tr w:rsidR="00DD0CB7" w:rsidRPr="00F02619" w14:paraId="132B784D" w14:textId="77777777">
        <w:tc>
          <w:tcPr>
            <w:tcW w:w="8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730DEB" w14:textId="77777777" w:rsidR="00DD0CB7" w:rsidRPr="00F02619" w:rsidRDefault="00DD0CB7" w:rsidP="00DD0CB7">
            <w:pPr>
              <w:spacing w:after="0"/>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E9C4E5" w14:textId="17444EC6" w:rsidR="00DD0CB7" w:rsidRPr="00F02619" w:rsidRDefault="00DD0CB7" w:rsidP="00DD0CB7">
            <w:pPr>
              <w:spacing w:after="0"/>
              <w:jc w:val="right"/>
              <w:rPr>
                <w:rFonts w:cs="Arial"/>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333478" w14:textId="77777777" w:rsidR="00DD0CB7" w:rsidRPr="00F02619" w:rsidRDefault="00DD0CB7" w:rsidP="00DD0CB7">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370D109" w14:textId="77777777" w:rsidR="00DD0CB7" w:rsidRPr="00F02619" w:rsidRDefault="00DD0CB7" w:rsidP="00DD0CB7">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102043" w14:textId="77777777" w:rsidR="00DD0CB7" w:rsidRPr="00F02619" w:rsidRDefault="00DD0CB7" w:rsidP="00DD0CB7">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B26396" w14:textId="77777777" w:rsidR="00DD0CB7" w:rsidRPr="00F02619" w:rsidRDefault="00DD0CB7" w:rsidP="00DD0CB7">
            <w:pPr>
              <w:spacing w:after="0"/>
              <w:jc w:val="right"/>
              <w:rPr>
                <w:rFonts w:cs="Arial"/>
                <w:b/>
                <w:szCs w:val="18"/>
              </w:rPr>
            </w:pP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A342A5" w14:textId="77777777" w:rsidR="00DD0CB7" w:rsidRPr="00F02619" w:rsidRDefault="00DD0CB7" w:rsidP="00DD0CB7">
            <w:pPr>
              <w:spacing w:after="0"/>
              <w:jc w:val="right"/>
              <w:rPr>
                <w:rFonts w:cs="Arial"/>
                <w:b/>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405C8D" w14:textId="77777777" w:rsidR="00DD0CB7" w:rsidRPr="00F02619" w:rsidRDefault="00DD0CB7" w:rsidP="00DD0CB7">
            <w:pPr>
              <w:spacing w:after="0"/>
              <w:jc w:val="right"/>
              <w:rPr>
                <w:rFonts w:cs="Arial"/>
                <w:b/>
                <w:szCs w:val="18"/>
              </w:rPr>
            </w:pPr>
          </w:p>
        </w:tc>
      </w:tr>
    </w:tbl>
    <w:p w14:paraId="7D5A4AAC" w14:textId="77777777" w:rsidR="00B22A52" w:rsidRPr="00F02619" w:rsidRDefault="00B22A52">
      <w:pPr>
        <w:sectPr w:rsidR="00B22A52" w:rsidRPr="00F02619">
          <w:pgSz w:w="16840" w:h="11910" w:orient="landscape"/>
          <w:pgMar w:top="697" w:right="1582" w:bottom="1259" w:left="278" w:header="720" w:footer="720" w:gutter="0"/>
          <w:cols w:space="720"/>
        </w:sectPr>
      </w:pPr>
    </w:p>
    <w:p w14:paraId="0BEF986E" w14:textId="77777777" w:rsidR="00F63F8B" w:rsidRPr="00F02619" w:rsidRDefault="006B60F4">
      <w:pPr>
        <w:pStyle w:val="Heading3"/>
        <w:ind w:left="1134" w:hanging="1134"/>
        <w:rPr>
          <w:rFonts w:cs="Arial"/>
          <w:b/>
          <w:bCs/>
          <w:sz w:val="22"/>
          <w:szCs w:val="22"/>
        </w:rPr>
      </w:pPr>
      <w:r w:rsidRPr="00F02619">
        <w:rPr>
          <w:rFonts w:cs="Arial"/>
          <w:b/>
          <w:bCs/>
          <w:sz w:val="22"/>
          <w:szCs w:val="22"/>
        </w:rPr>
        <w:lastRenderedPageBreak/>
        <w:t>Note 9</w:t>
      </w:r>
      <w:r w:rsidRPr="00F02619">
        <w:rPr>
          <w:rFonts w:cs="Arial"/>
          <w:b/>
          <w:bCs/>
          <w:sz w:val="22"/>
          <w:szCs w:val="22"/>
        </w:rPr>
        <w:tab/>
        <w:t xml:space="preserve">Comprehensive Income and Expenditure Statement – Other Operating Expenditure </w:t>
      </w:r>
    </w:p>
    <w:p w14:paraId="01B775D4" w14:textId="77777777" w:rsidR="00F63F8B" w:rsidRPr="00F02619" w:rsidRDefault="00F63F8B">
      <w:pPr>
        <w:spacing w:after="0"/>
        <w:rPr>
          <w:rFonts w:cs="Arial"/>
          <w:b/>
        </w:rPr>
      </w:pPr>
    </w:p>
    <w:tbl>
      <w:tblPr>
        <w:tblW w:w="5000" w:type="pct"/>
        <w:tblCellMar>
          <w:left w:w="10" w:type="dxa"/>
          <w:right w:w="10" w:type="dxa"/>
        </w:tblCellMar>
        <w:tblLook w:val="0000" w:firstRow="0" w:lastRow="0" w:firstColumn="0" w:lastColumn="0" w:noHBand="0" w:noVBand="0"/>
      </w:tblPr>
      <w:tblGrid>
        <w:gridCol w:w="1396"/>
        <w:gridCol w:w="7146"/>
        <w:gridCol w:w="1402"/>
      </w:tblGrid>
      <w:tr w:rsidR="00F63F8B" w:rsidRPr="00F02619" w14:paraId="1C0B6E2A"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FEC87" w14:textId="096FE571" w:rsidR="00F63F8B" w:rsidRPr="00F02619" w:rsidRDefault="00DD0CB7">
            <w:pPr>
              <w:spacing w:after="0"/>
              <w:jc w:val="right"/>
              <w:rPr>
                <w:rFonts w:cs="Arial"/>
                <w:b/>
                <w:szCs w:val="18"/>
              </w:rPr>
            </w:pPr>
            <w:r w:rsidRPr="00F02619">
              <w:rPr>
                <w:rFonts w:cs="Arial"/>
                <w:b/>
                <w:szCs w:val="18"/>
              </w:rPr>
              <w:t>2022/23</w:t>
            </w:r>
          </w:p>
          <w:p w14:paraId="2791DED3" w14:textId="77777777" w:rsidR="00F63F8B" w:rsidRPr="00F02619" w:rsidRDefault="006B60F4">
            <w:pPr>
              <w:spacing w:after="0"/>
              <w:jc w:val="right"/>
              <w:rPr>
                <w:rFonts w:cs="Arial"/>
                <w:b/>
                <w:szCs w:val="18"/>
              </w:rPr>
            </w:pPr>
            <w:r w:rsidRPr="00F02619">
              <w:rPr>
                <w:rFonts w:cs="Arial"/>
                <w:b/>
                <w:szCs w:val="18"/>
              </w:rPr>
              <w:t>£000</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FEB9" w14:textId="77777777" w:rsidR="00F63F8B" w:rsidRPr="00F02619" w:rsidRDefault="00F63F8B">
            <w:pPr>
              <w:spacing w:after="0"/>
              <w:rPr>
                <w:rFonts w:cs="Arial"/>
                <w:b/>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1D047" w14:textId="74D1FFDF" w:rsidR="00F63F8B" w:rsidRPr="00F02619" w:rsidRDefault="00DD0CB7">
            <w:pPr>
              <w:spacing w:after="0"/>
              <w:jc w:val="right"/>
              <w:rPr>
                <w:rFonts w:cs="Arial"/>
                <w:b/>
                <w:szCs w:val="18"/>
              </w:rPr>
            </w:pPr>
            <w:r w:rsidRPr="00F02619">
              <w:rPr>
                <w:rFonts w:cs="Arial"/>
                <w:b/>
                <w:szCs w:val="18"/>
              </w:rPr>
              <w:t>2023/24</w:t>
            </w:r>
          </w:p>
          <w:p w14:paraId="6D602229" w14:textId="77777777" w:rsidR="00F63F8B" w:rsidRPr="00F02619" w:rsidRDefault="006B60F4">
            <w:pPr>
              <w:spacing w:after="0"/>
              <w:jc w:val="right"/>
              <w:rPr>
                <w:rFonts w:cs="Arial"/>
                <w:b/>
                <w:szCs w:val="18"/>
              </w:rPr>
            </w:pPr>
            <w:r w:rsidRPr="00F02619">
              <w:rPr>
                <w:rFonts w:cs="Arial"/>
                <w:b/>
                <w:szCs w:val="18"/>
              </w:rPr>
              <w:t>£000</w:t>
            </w:r>
          </w:p>
        </w:tc>
      </w:tr>
      <w:tr w:rsidR="00DD0CB7" w:rsidRPr="00F02619" w14:paraId="16C84FEC"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E110E" w14:textId="17E10064" w:rsidR="00DD0CB7" w:rsidRPr="00F02619" w:rsidRDefault="00DD0CB7" w:rsidP="00DD0CB7">
            <w:pPr>
              <w:spacing w:after="0"/>
              <w:jc w:val="right"/>
              <w:rPr>
                <w:rFonts w:cs="Arial"/>
                <w:szCs w:val="18"/>
              </w:rPr>
            </w:pPr>
            <w:r w:rsidRPr="00F02619">
              <w:rPr>
                <w:rFonts w:cs="Arial"/>
                <w:szCs w:val="18"/>
              </w:rPr>
              <w:t>(2,284)</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13115" w14:textId="77777777" w:rsidR="00DD0CB7" w:rsidRPr="00F02619" w:rsidRDefault="00DD0CB7" w:rsidP="00DD0CB7">
            <w:pPr>
              <w:spacing w:after="0"/>
              <w:rPr>
                <w:rFonts w:cs="Arial"/>
                <w:szCs w:val="18"/>
              </w:rPr>
            </w:pPr>
            <w:r w:rsidRPr="00F02619">
              <w:rPr>
                <w:rFonts w:cs="Arial"/>
                <w:szCs w:val="18"/>
              </w:rPr>
              <w:t>(Gains) / losses on the disposal of non-current assets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4DB27" w14:textId="10164B60" w:rsidR="00DD0CB7" w:rsidRPr="00F02619" w:rsidRDefault="00A142A8" w:rsidP="00DD0CB7">
            <w:pPr>
              <w:spacing w:after="0"/>
              <w:jc w:val="right"/>
              <w:rPr>
                <w:rFonts w:cs="Arial"/>
                <w:szCs w:val="18"/>
              </w:rPr>
            </w:pPr>
            <w:r w:rsidRPr="00F02619">
              <w:rPr>
                <w:rFonts w:cs="Arial"/>
                <w:szCs w:val="18"/>
              </w:rPr>
              <w:t>650</w:t>
            </w:r>
          </w:p>
        </w:tc>
      </w:tr>
      <w:tr w:rsidR="00DD0CB7" w:rsidRPr="00F02619" w14:paraId="444099C3" w14:textId="77777777" w:rsidTr="000C33DE">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EC1AA" w14:textId="77777777" w:rsidR="00DD0CB7" w:rsidRPr="00F02619" w:rsidRDefault="00DD0CB7" w:rsidP="00DD0CB7">
            <w:pPr>
              <w:spacing w:after="0"/>
              <w:jc w:val="right"/>
              <w:rPr>
                <w:rFonts w:cs="Arial"/>
                <w:b/>
                <w:szCs w:val="18"/>
              </w:rPr>
            </w:pP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861AF" w14:textId="77777777" w:rsidR="00DD0CB7" w:rsidRPr="00F02619" w:rsidRDefault="00DD0CB7" w:rsidP="00DD0CB7">
            <w:pPr>
              <w:spacing w:after="0"/>
              <w:rPr>
                <w:rFonts w:cs="Arial"/>
                <w:b/>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68FD" w14:textId="77777777" w:rsidR="00DD0CB7" w:rsidRPr="00F02619" w:rsidRDefault="00DD0CB7" w:rsidP="00DD0CB7">
            <w:pPr>
              <w:spacing w:after="0"/>
              <w:rPr>
                <w:rFonts w:cs="Arial"/>
                <w:b/>
                <w:szCs w:val="18"/>
              </w:rPr>
            </w:pPr>
          </w:p>
        </w:tc>
      </w:tr>
      <w:tr w:rsidR="00DD0CB7" w:rsidRPr="00F02619" w14:paraId="075C589A" w14:textId="77777777" w:rsidTr="000C33DE">
        <w:tc>
          <w:tcPr>
            <w:tcW w:w="139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D579E62" w14:textId="6F6F85E4" w:rsidR="00DD0CB7" w:rsidRPr="00F02619" w:rsidRDefault="00DD0CB7" w:rsidP="00DD0CB7">
            <w:pPr>
              <w:spacing w:after="0"/>
              <w:jc w:val="right"/>
              <w:rPr>
                <w:rFonts w:cs="Arial"/>
                <w:b/>
                <w:szCs w:val="18"/>
              </w:rPr>
            </w:pPr>
            <w:r w:rsidRPr="00F02619">
              <w:rPr>
                <w:rFonts w:cs="Arial"/>
                <w:b/>
                <w:szCs w:val="18"/>
              </w:rPr>
              <w:t>(2,284)</w:t>
            </w:r>
          </w:p>
        </w:tc>
        <w:tc>
          <w:tcPr>
            <w:tcW w:w="714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5641FEC" w14:textId="77777777" w:rsidR="00DD0CB7" w:rsidRPr="00F02619" w:rsidRDefault="00DD0CB7" w:rsidP="00DD0CB7">
            <w:pPr>
              <w:spacing w:after="0"/>
              <w:rPr>
                <w:rFonts w:cs="Arial"/>
                <w:b/>
                <w:szCs w:val="18"/>
              </w:rPr>
            </w:pPr>
            <w:r w:rsidRPr="00F02619">
              <w:rPr>
                <w:rFonts w:cs="Arial"/>
                <w:b/>
                <w:szCs w:val="18"/>
              </w:rPr>
              <w:t>Total</w:t>
            </w:r>
          </w:p>
        </w:tc>
        <w:tc>
          <w:tcPr>
            <w:tcW w:w="14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D296034" w14:textId="2C0A2564" w:rsidR="00DD0CB7" w:rsidRPr="00F02619" w:rsidRDefault="00A142A8" w:rsidP="00DD0CB7">
            <w:pPr>
              <w:spacing w:after="0"/>
              <w:jc w:val="right"/>
              <w:rPr>
                <w:rFonts w:cs="Arial"/>
                <w:b/>
                <w:szCs w:val="18"/>
              </w:rPr>
            </w:pPr>
            <w:r w:rsidRPr="00F02619">
              <w:rPr>
                <w:rFonts w:cs="Arial"/>
                <w:b/>
                <w:szCs w:val="18"/>
              </w:rPr>
              <w:t>650</w:t>
            </w:r>
          </w:p>
        </w:tc>
      </w:tr>
    </w:tbl>
    <w:p w14:paraId="7CBFB7C6" w14:textId="77777777" w:rsidR="00F63F8B" w:rsidRPr="00F02619" w:rsidRDefault="00F63F8B">
      <w:pPr>
        <w:ind w:right="-780"/>
        <w:rPr>
          <w:rFonts w:cs="Arial"/>
          <w:color w:val="FF0000"/>
          <w:szCs w:val="18"/>
        </w:rPr>
      </w:pPr>
    </w:p>
    <w:p w14:paraId="61FA3119" w14:textId="77777777" w:rsidR="00F63F8B" w:rsidRPr="00F02619" w:rsidRDefault="006B60F4">
      <w:pPr>
        <w:pStyle w:val="Heading3"/>
        <w:ind w:left="1134" w:hanging="1134"/>
        <w:rPr>
          <w:rFonts w:cs="Arial"/>
          <w:b/>
          <w:bCs/>
          <w:sz w:val="22"/>
          <w:szCs w:val="22"/>
        </w:rPr>
      </w:pPr>
      <w:r w:rsidRPr="00F02619">
        <w:rPr>
          <w:rFonts w:cs="Arial"/>
          <w:b/>
          <w:bCs/>
          <w:sz w:val="22"/>
          <w:szCs w:val="22"/>
        </w:rPr>
        <w:t>Note 10</w:t>
      </w:r>
      <w:r w:rsidRPr="00F02619">
        <w:rPr>
          <w:rFonts w:cs="Arial"/>
          <w:b/>
          <w:bCs/>
          <w:sz w:val="22"/>
          <w:szCs w:val="22"/>
        </w:rPr>
        <w:tab/>
        <w:t>Comprehensive Income and Expenditure Statement – Financing and Investment Income and Expenditure</w:t>
      </w:r>
    </w:p>
    <w:p w14:paraId="563A63D2" w14:textId="77777777" w:rsidR="00F63F8B" w:rsidRPr="00F02619" w:rsidRDefault="00F63F8B">
      <w:pPr>
        <w:spacing w:after="0"/>
        <w:rPr>
          <w:rFonts w:cs="Arial"/>
          <w:b/>
        </w:rPr>
      </w:pPr>
    </w:p>
    <w:tbl>
      <w:tblPr>
        <w:tblW w:w="5000" w:type="pct"/>
        <w:tblCellMar>
          <w:left w:w="10" w:type="dxa"/>
          <w:right w:w="10" w:type="dxa"/>
        </w:tblCellMar>
        <w:tblLook w:val="0000" w:firstRow="0" w:lastRow="0" w:firstColumn="0" w:lastColumn="0" w:noHBand="0" w:noVBand="0"/>
      </w:tblPr>
      <w:tblGrid>
        <w:gridCol w:w="1396"/>
        <w:gridCol w:w="7146"/>
        <w:gridCol w:w="1402"/>
      </w:tblGrid>
      <w:tr w:rsidR="00F63F8B" w:rsidRPr="00F02619" w14:paraId="17ADB7F8"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46408" w14:textId="57FDE71A" w:rsidR="00F63F8B" w:rsidRPr="00F02619" w:rsidRDefault="00DD0CB7">
            <w:pPr>
              <w:spacing w:after="0"/>
              <w:jc w:val="right"/>
              <w:rPr>
                <w:rFonts w:cs="Arial"/>
                <w:b/>
                <w:szCs w:val="18"/>
              </w:rPr>
            </w:pPr>
            <w:r w:rsidRPr="00F02619">
              <w:rPr>
                <w:rFonts w:cs="Arial"/>
                <w:b/>
                <w:szCs w:val="18"/>
              </w:rPr>
              <w:t>2022/23</w:t>
            </w:r>
          </w:p>
          <w:p w14:paraId="3E4E3A3C" w14:textId="77777777" w:rsidR="00F63F8B" w:rsidRPr="00F02619" w:rsidRDefault="006B60F4">
            <w:pPr>
              <w:spacing w:after="0"/>
              <w:jc w:val="right"/>
              <w:rPr>
                <w:rFonts w:cs="Arial"/>
                <w:b/>
                <w:szCs w:val="18"/>
              </w:rPr>
            </w:pPr>
            <w:r w:rsidRPr="00F02619">
              <w:rPr>
                <w:rFonts w:cs="Arial"/>
                <w:b/>
                <w:szCs w:val="18"/>
              </w:rPr>
              <w:t>£000</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CD388" w14:textId="77777777" w:rsidR="00F63F8B" w:rsidRPr="00F02619" w:rsidRDefault="00F63F8B">
            <w:pPr>
              <w:spacing w:after="0"/>
              <w:rPr>
                <w:rFonts w:cs="Arial"/>
                <w:b/>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BEA0A" w14:textId="1741DB38" w:rsidR="00F63F8B" w:rsidRPr="00F02619" w:rsidRDefault="00DD0CB7">
            <w:pPr>
              <w:spacing w:after="0"/>
              <w:jc w:val="right"/>
              <w:rPr>
                <w:rFonts w:cs="Arial"/>
                <w:b/>
                <w:szCs w:val="18"/>
              </w:rPr>
            </w:pPr>
            <w:r w:rsidRPr="00F02619">
              <w:rPr>
                <w:rFonts w:cs="Arial"/>
                <w:b/>
                <w:szCs w:val="18"/>
              </w:rPr>
              <w:t>2023/24</w:t>
            </w:r>
          </w:p>
          <w:p w14:paraId="5B7E4F1B" w14:textId="77777777" w:rsidR="00F63F8B" w:rsidRPr="00F02619" w:rsidRDefault="006B60F4">
            <w:pPr>
              <w:spacing w:after="0"/>
              <w:jc w:val="right"/>
              <w:rPr>
                <w:rFonts w:cs="Arial"/>
                <w:b/>
                <w:szCs w:val="18"/>
              </w:rPr>
            </w:pPr>
            <w:r w:rsidRPr="00F02619">
              <w:rPr>
                <w:rFonts w:cs="Arial"/>
                <w:b/>
                <w:szCs w:val="18"/>
              </w:rPr>
              <w:t>£000</w:t>
            </w:r>
          </w:p>
        </w:tc>
      </w:tr>
      <w:tr w:rsidR="00DD0CB7" w:rsidRPr="00F02619" w14:paraId="17DB4056"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773EA" w14:textId="33B1ECA1" w:rsidR="00DD0CB7" w:rsidRPr="00F02619" w:rsidRDefault="00DD0CB7" w:rsidP="00DD0CB7">
            <w:pPr>
              <w:spacing w:after="0"/>
              <w:jc w:val="right"/>
              <w:rPr>
                <w:rFonts w:cs="Arial"/>
                <w:szCs w:val="18"/>
              </w:rPr>
            </w:pPr>
            <w:r w:rsidRPr="00F02619">
              <w:rPr>
                <w:rFonts w:cs="Arial"/>
                <w:szCs w:val="18"/>
              </w:rPr>
              <w:t>59,710</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6DB82" w14:textId="77777777" w:rsidR="00DD0CB7" w:rsidRPr="00F02619" w:rsidRDefault="00DD0CB7" w:rsidP="00DD0CB7">
            <w:pPr>
              <w:spacing w:after="0"/>
              <w:rPr>
                <w:rFonts w:cs="Arial"/>
                <w:szCs w:val="18"/>
              </w:rPr>
            </w:pPr>
            <w:r w:rsidRPr="00F02619">
              <w:rPr>
                <w:rFonts w:cs="Arial"/>
                <w:szCs w:val="18"/>
              </w:rPr>
              <w:t>Interest payable and similar charges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FDBAC" w14:textId="167FDFB6" w:rsidR="00DD0CB7" w:rsidRPr="00F02619" w:rsidRDefault="00A142A8" w:rsidP="00DD0CB7">
            <w:pPr>
              <w:spacing w:after="0"/>
              <w:jc w:val="right"/>
              <w:rPr>
                <w:rFonts w:cs="Arial"/>
                <w:szCs w:val="18"/>
              </w:rPr>
            </w:pPr>
            <w:r w:rsidRPr="00F02619">
              <w:rPr>
                <w:rFonts w:cs="Arial"/>
                <w:szCs w:val="18"/>
              </w:rPr>
              <w:t>69,598</w:t>
            </w:r>
          </w:p>
        </w:tc>
      </w:tr>
      <w:tr w:rsidR="00DD0CB7" w:rsidRPr="00F02619" w14:paraId="06CF4F3A"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FD777" w14:textId="7A02CCA7" w:rsidR="00DD0CB7" w:rsidRPr="00F02619" w:rsidRDefault="00DD0CB7" w:rsidP="00DD0CB7">
            <w:pPr>
              <w:spacing w:after="0"/>
              <w:jc w:val="right"/>
              <w:rPr>
                <w:rFonts w:cs="Arial"/>
                <w:szCs w:val="18"/>
              </w:rPr>
            </w:pPr>
            <w:r w:rsidRPr="00F02619">
              <w:rPr>
                <w:rFonts w:cs="Arial"/>
                <w:szCs w:val="18"/>
              </w:rPr>
              <w:t>5,193</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9E13A" w14:textId="77777777" w:rsidR="00DD0CB7" w:rsidRPr="00F02619" w:rsidRDefault="00DD0CB7" w:rsidP="00DD0CB7">
            <w:pPr>
              <w:spacing w:after="0"/>
              <w:ind w:right="-1242"/>
              <w:rPr>
                <w:rFonts w:cs="Arial"/>
                <w:szCs w:val="18"/>
              </w:rPr>
            </w:pPr>
            <w:r w:rsidRPr="00F02619">
              <w:rPr>
                <w:rFonts w:cs="Arial"/>
                <w:szCs w:val="18"/>
              </w:rPr>
              <w:t>Pensions interest cost and expected return on pensions assets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21E3F" w14:textId="2FA6DF1B" w:rsidR="00DD0CB7" w:rsidRPr="00F02619" w:rsidRDefault="00A142A8" w:rsidP="00DD0CB7">
            <w:pPr>
              <w:spacing w:after="0"/>
              <w:jc w:val="right"/>
              <w:rPr>
                <w:rFonts w:cs="Arial"/>
                <w:szCs w:val="18"/>
              </w:rPr>
            </w:pPr>
            <w:r w:rsidRPr="00F02619">
              <w:rPr>
                <w:rFonts w:cs="Arial"/>
                <w:szCs w:val="18"/>
              </w:rPr>
              <w:t>(32,312)</w:t>
            </w:r>
          </w:p>
        </w:tc>
      </w:tr>
      <w:tr w:rsidR="00DD0CB7" w:rsidRPr="00F02619" w14:paraId="7A0C53CD"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C9B" w14:textId="2A01C12E" w:rsidR="00DD0CB7" w:rsidRPr="00F02619" w:rsidRDefault="00DD0CB7" w:rsidP="00DD0CB7">
            <w:pPr>
              <w:spacing w:after="0"/>
              <w:jc w:val="right"/>
              <w:rPr>
                <w:rFonts w:cs="Arial"/>
                <w:szCs w:val="18"/>
              </w:rPr>
            </w:pPr>
            <w:r w:rsidRPr="00F02619">
              <w:rPr>
                <w:rFonts w:cs="Arial"/>
                <w:szCs w:val="18"/>
              </w:rPr>
              <w:t>(4,814)</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37A69" w14:textId="77777777" w:rsidR="00DD0CB7" w:rsidRPr="00F02619" w:rsidRDefault="00DD0CB7" w:rsidP="00DD0CB7">
            <w:pPr>
              <w:spacing w:after="0"/>
              <w:rPr>
                <w:rFonts w:cs="Arial"/>
                <w:szCs w:val="18"/>
              </w:rPr>
            </w:pPr>
            <w:r w:rsidRPr="00F02619">
              <w:rPr>
                <w:rFonts w:cs="Arial"/>
                <w:szCs w:val="18"/>
              </w:rPr>
              <w:t>Interest receivable and similar income</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C01C2" w14:textId="64AEC9BC" w:rsidR="00DD0CB7" w:rsidRPr="00F02619" w:rsidRDefault="00A142A8" w:rsidP="00DD0CB7">
            <w:pPr>
              <w:spacing w:after="0"/>
              <w:jc w:val="right"/>
              <w:rPr>
                <w:rFonts w:cs="Arial"/>
                <w:szCs w:val="18"/>
              </w:rPr>
            </w:pPr>
            <w:r w:rsidRPr="00F02619">
              <w:rPr>
                <w:rFonts w:cs="Arial"/>
                <w:szCs w:val="18"/>
              </w:rPr>
              <w:t>(16,069</w:t>
            </w:r>
          </w:p>
        </w:tc>
      </w:tr>
      <w:tr w:rsidR="00DD0CB7" w:rsidRPr="00F02619" w14:paraId="32044295"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7E811" w14:textId="21F2C957" w:rsidR="00DD0CB7" w:rsidRPr="00F02619" w:rsidRDefault="00DD0CB7" w:rsidP="00DD0CB7">
            <w:pPr>
              <w:spacing w:after="0"/>
              <w:jc w:val="right"/>
              <w:rPr>
                <w:rFonts w:cs="Arial"/>
                <w:szCs w:val="18"/>
              </w:rPr>
            </w:pPr>
            <w:r w:rsidRPr="00F02619">
              <w:rPr>
                <w:rFonts w:cs="Arial"/>
                <w:szCs w:val="18"/>
              </w:rPr>
              <w:t>(1,707)</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EB31C" w14:textId="77777777" w:rsidR="00DD0CB7" w:rsidRPr="00F02619" w:rsidRDefault="00DD0CB7" w:rsidP="00DD0CB7">
            <w:pPr>
              <w:spacing w:after="0"/>
              <w:rPr>
                <w:rFonts w:cs="Arial"/>
                <w:szCs w:val="18"/>
              </w:rPr>
            </w:pPr>
            <w:r w:rsidRPr="00F02619">
              <w:rPr>
                <w:rFonts w:cs="Arial"/>
                <w:szCs w:val="18"/>
              </w:rPr>
              <w:t>Impairment on Financial Instruments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A1855" w14:textId="5B113F30" w:rsidR="00DD0CB7" w:rsidRPr="00F02619" w:rsidRDefault="00A142A8" w:rsidP="00DD0CB7">
            <w:pPr>
              <w:spacing w:after="0"/>
              <w:jc w:val="right"/>
              <w:rPr>
                <w:rFonts w:cs="Arial"/>
                <w:szCs w:val="18"/>
              </w:rPr>
            </w:pPr>
            <w:r w:rsidRPr="00F02619">
              <w:rPr>
                <w:rFonts w:cs="Arial"/>
                <w:szCs w:val="18"/>
              </w:rPr>
              <w:t>(590)</w:t>
            </w:r>
          </w:p>
        </w:tc>
      </w:tr>
      <w:tr w:rsidR="00DD0CB7" w:rsidRPr="00F02619" w14:paraId="72BC5123"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0F77" w14:textId="77777777" w:rsidR="00DD0CB7" w:rsidRPr="00F02619" w:rsidRDefault="00DD0CB7" w:rsidP="00DD0CB7">
            <w:pPr>
              <w:spacing w:after="0"/>
              <w:jc w:val="right"/>
              <w:rPr>
                <w:rFonts w:cs="Arial"/>
                <w:b/>
                <w:szCs w:val="18"/>
              </w:rPr>
            </w:pP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D310E" w14:textId="77777777" w:rsidR="00DD0CB7" w:rsidRPr="00F02619" w:rsidRDefault="00DD0CB7" w:rsidP="00DD0CB7">
            <w:pPr>
              <w:spacing w:after="0"/>
              <w:rPr>
                <w:rFonts w:cs="Arial"/>
                <w:b/>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FC459" w14:textId="77777777" w:rsidR="00DD0CB7" w:rsidRPr="00F02619" w:rsidRDefault="00DD0CB7" w:rsidP="00DD0CB7">
            <w:pPr>
              <w:spacing w:after="0"/>
              <w:jc w:val="right"/>
              <w:rPr>
                <w:rFonts w:cs="Arial"/>
                <w:b/>
                <w:szCs w:val="18"/>
              </w:rPr>
            </w:pPr>
          </w:p>
        </w:tc>
      </w:tr>
      <w:tr w:rsidR="00DD0CB7" w:rsidRPr="00F02619" w14:paraId="405A1AE5"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19E81" w14:textId="26CF1F83" w:rsidR="00DD0CB7" w:rsidRPr="00F02619" w:rsidRDefault="00DD0CB7" w:rsidP="00DD0CB7">
            <w:pPr>
              <w:spacing w:after="0"/>
              <w:jc w:val="right"/>
              <w:rPr>
                <w:rFonts w:cs="Arial"/>
                <w:b/>
                <w:szCs w:val="18"/>
              </w:rPr>
            </w:pPr>
            <w:r w:rsidRPr="00F02619">
              <w:rPr>
                <w:rFonts w:cs="Arial"/>
                <w:b/>
                <w:szCs w:val="18"/>
              </w:rPr>
              <w:t>58,382</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9F32" w14:textId="77777777" w:rsidR="00DD0CB7" w:rsidRPr="00F02619" w:rsidRDefault="00DD0CB7" w:rsidP="00DD0CB7">
            <w:pPr>
              <w:spacing w:after="0"/>
              <w:rPr>
                <w:rFonts w:cs="Arial"/>
                <w:b/>
                <w:szCs w:val="18"/>
              </w:rPr>
            </w:pPr>
            <w:r w:rsidRPr="00F02619">
              <w:rPr>
                <w:rFonts w:cs="Arial"/>
                <w:b/>
                <w:szCs w:val="18"/>
              </w:rPr>
              <w:t>Total</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9FCF6" w14:textId="7537448D" w:rsidR="00DD0CB7" w:rsidRPr="00F02619" w:rsidRDefault="00A142A8" w:rsidP="00DD0CB7">
            <w:pPr>
              <w:spacing w:after="0"/>
              <w:jc w:val="right"/>
              <w:rPr>
                <w:rFonts w:cs="Arial"/>
                <w:b/>
                <w:szCs w:val="18"/>
              </w:rPr>
            </w:pPr>
            <w:r w:rsidRPr="00F02619">
              <w:rPr>
                <w:rFonts w:cs="Arial"/>
                <w:b/>
                <w:szCs w:val="18"/>
              </w:rPr>
              <w:t>20,627</w:t>
            </w:r>
          </w:p>
        </w:tc>
      </w:tr>
    </w:tbl>
    <w:p w14:paraId="5BC69F80" w14:textId="77777777" w:rsidR="00F63F8B" w:rsidRPr="00F02619" w:rsidRDefault="00F63F8B">
      <w:pPr>
        <w:ind w:right="-780"/>
        <w:rPr>
          <w:rFonts w:cs="Arial"/>
          <w:color w:val="FF0000"/>
          <w:szCs w:val="18"/>
        </w:rPr>
      </w:pPr>
    </w:p>
    <w:p w14:paraId="6DE1E94F" w14:textId="77777777" w:rsidR="00F63F8B" w:rsidRPr="00F02619" w:rsidRDefault="006B60F4">
      <w:pPr>
        <w:pStyle w:val="Heading3"/>
        <w:ind w:left="1134" w:hanging="1134"/>
        <w:rPr>
          <w:rFonts w:cs="Arial"/>
          <w:b/>
          <w:bCs/>
          <w:sz w:val="22"/>
          <w:szCs w:val="22"/>
        </w:rPr>
      </w:pPr>
      <w:r w:rsidRPr="00F02619">
        <w:rPr>
          <w:rFonts w:cs="Arial"/>
          <w:b/>
          <w:bCs/>
          <w:sz w:val="22"/>
          <w:szCs w:val="22"/>
        </w:rPr>
        <w:t>Note 11</w:t>
      </w:r>
      <w:r w:rsidRPr="00F02619">
        <w:rPr>
          <w:rFonts w:cs="Arial"/>
          <w:b/>
          <w:bCs/>
          <w:sz w:val="22"/>
          <w:szCs w:val="22"/>
        </w:rPr>
        <w:tab/>
        <w:t xml:space="preserve">Comprehensive Income and Expenditure Statement – Taxation and Non-Specific Grant Income </w:t>
      </w:r>
    </w:p>
    <w:p w14:paraId="0EC0668D" w14:textId="77777777" w:rsidR="00F63F8B" w:rsidRPr="00F02619" w:rsidRDefault="00F63F8B">
      <w:pPr>
        <w:spacing w:after="0"/>
        <w:rPr>
          <w:rFonts w:cs="Arial"/>
          <w:b/>
        </w:rPr>
      </w:pPr>
    </w:p>
    <w:tbl>
      <w:tblPr>
        <w:tblW w:w="5000" w:type="pct"/>
        <w:tblCellMar>
          <w:left w:w="10" w:type="dxa"/>
          <w:right w:w="10" w:type="dxa"/>
        </w:tblCellMar>
        <w:tblLook w:val="0000" w:firstRow="0" w:lastRow="0" w:firstColumn="0" w:lastColumn="0" w:noHBand="0" w:noVBand="0"/>
      </w:tblPr>
      <w:tblGrid>
        <w:gridCol w:w="1396"/>
        <w:gridCol w:w="7146"/>
        <w:gridCol w:w="1402"/>
      </w:tblGrid>
      <w:tr w:rsidR="00F63F8B" w:rsidRPr="00F02619" w14:paraId="7F006B98"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AE39A" w14:textId="5E9ED198" w:rsidR="00F63F8B" w:rsidRPr="00F02619" w:rsidRDefault="00DD0CB7">
            <w:pPr>
              <w:spacing w:after="0"/>
              <w:jc w:val="right"/>
              <w:rPr>
                <w:rFonts w:cs="Arial"/>
                <w:b/>
                <w:szCs w:val="18"/>
              </w:rPr>
            </w:pPr>
            <w:r w:rsidRPr="00F02619">
              <w:rPr>
                <w:rFonts w:cs="Arial"/>
                <w:b/>
                <w:szCs w:val="18"/>
              </w:rPr>
              <w:t>2022/23</w:t>
            </w:r>
          </w:p>
          <w:p w14:paraId="366A3D26" w14:textId="77777777" w:rsidR="00F63F8B" w:rsidRPr="00F02619" w:rsidRDefault="006B60F4">
            <w:pPr>
              <w:spacing w:after="0"/>
              <w:jc w:val="right"/>
              <w:rPr>
                <w:rFonts w:cs="Arial"/>
                <w:b/>
                <w:szCs w:val="18"/>
              </w:rPr>
            </w:pPr>
            <w:r w:rsidRPr="00F02619">
              <w:rPr>
                <w:rFonts w:cs="Arial"/>
                <w:b/>
                <w:szCs w:val="18"/>
              </w:rPr>
              <w:t>£000</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8A91B" w14:textId="77777777" w:rsidR="00F63F8B" w:rsidRPr="00F02619" w:rsidRDefault="00F63F8B">
            <w:pPr>
              <w:spacing w:after="0"/>
              <w:rPr>
                <w:rFonts w:cs="Arial"/>
                <w:b/>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4387" w14:textId="7415A290" w:rsidR="00F63F8B" w:rsidRPr="00F02619" w:rsidRDefault="00DD0CB7">
            <w:pPr>
              <w:spacing w:after="0"/>
              <w:jc w:val="right"/>
              <w:rPr>
                <w:rFonts w:cs="Arial"/>
                <w:b/>
                <w:szCs w:val="18"/>
              </w:rPr>
            </w:pPr>
            <w:r w:rsidRPr="00F02619">
              <w:rPr>
                <w:rFonts w:cs="Arial"/>
                <w:b/>
                <w:szCs w:val="18"/>
              </w:rPr>
              <w:t>2023/24</w:t>
            </w:r>
          </w:p>
          <w:p w14:paraId="31F78043" w14:textId="77777777" w:rsidR="00F63F8B" w:rsidRPr="00F02619" w:rsidRDefault="006B60F4">
            <w:pPr>
              <w:spacing w:after="0"/>
              <w:jc w:val="right"/>
              <w:rPr>
                <w:rFonts w:cs="Arial"/>
                <w:b/>
                <w:szCs w:val="18"/>
              </w:rPr>
            </w:pPr>
            <w:r w:rsidRPr="00F02619">
              <w:rPr>
                <w:rFonts w:cs="Arial"/>
                <w:b/>
                <w:szCs w:val="18"/>
              </w:rPr>
              <w:t>£000</w:t>
            </w:r>
          </w:p>
        </w:tc>
      </w:tr>
      <w:tr w:rsidR="00DD0CB7" w:rsidRPr="00F02619" w14:paraId="632E4DAC"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C9D94" w14:textId="377B27C8" w:rsidR="00DD0CB7" w:rsidRPr="00F02619" w:rsidRDefault="00DD0CB7" w:rsidP="00DD0CB7">
            <w:pPr>
              <w:spacing w:after="0"/>
              <w:jc w:val="right"/>
              <w:rPr>
                <w:rFonts w:cs="Arial"/>
                <w:szCs w:val="18"/>
              </w:rPr>
            </w:pPr>
            <w:r w:rsidRPr="00F02619">
              <w:rPr>
                <w:rFonts w:cs="Arial"/>
                <w:szCs w:val="18"/>
              </w:rPr>
              <w:t>(148,958)</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61E3E" w14:textId="7453D279" w:rsidR="00DD0CB7" w:rsidRPr="00F02619" w:rsidRDefault="00DD0CB7" w:rsidP="00DD0CB7">
            <w:pPr>
              <w:spacing w:after="0"/>
              <w:rPr>
                <w:rFonts w:cs="Arial"/>
                <w:szCs w:val="18"/>
              </w:rPr>
            </w:pPr>
            <w:r w:rsidRPr="00F02619">
              <w:rPr>
                <w:rFonts w:cs="Arial"/>
                <w:szCs w:val="18"/>
              </w:rPr>
              <w:t>Council Tax income</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30472" w14:textId="09591794" w:rsidR="00DD0CB7" w:rsidRPr="00F02619" w:rsidRDefault="00B06CAF" w:rsidP="00DD0CB7">
            <w:pPr>
              <w:spacing w:after="0"/>
              <w:jc w:val="right"/>
              <w:rPr>
                <w:rFonts w:cs="Arial"/>
                <w:szCs w:val="18"/>
              </w:rPr>
            </w:pPr>
            <w:r w:rsidRPr="00F02619">
              <w:rPr>
                <w:rFonts w:cs="Arial"/>
                <w:szCs w:val="18"/>
              </w:rPr>
              <w:t>(159,053)</w:t>
            </w:r>
          </w:p>
        </w:tc>
      </w:tr>
      <w:tr w:rsidR="00DD0CB7" w:rsidRPr="00F02619" w14:paraId="6ED04A7E"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AB89" w14:textId="68BB89CA" w:rsidR="00DD0CB7" w:rsidRPr="00F02619" w:rsidRDefault="00DD0CB7" w:rsidP="00DD0CB7">
            <w:pPr>
              <w:spacing w:after="0"/>
              <w:jc w:val="right"/>
              <w:rPr>
                <w:rFonts w:cs="Arial"/>
                <w:szCs w:val="18"/>
              </w:rPr>
            </w:pPr>
            <w:r w:rsidRPr="00F02619">
              <w:rPr>
                <w:rFonts w:cs="Arial"/>
                <w:szCs w:val="18"/>
              </w:rPr>
              <w:t>(422,591)</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F5766" w14:textId="105C72BA" w:rsidR="00DD0CB7" w:rsidRPr="00F02619" w:rsidRDefault="00DD0CB7" w:rsidP="00DD0CB7">
            <w:pPr>
              <w:spacing w:after="0"/>
              <w:ind w:right="-1242"/>
              <w:rPr>
                <w:rFonts w:cs="Arial"/>
                <w:szCs w:val="18"/>
              </w:rPr>
            </w:pPr>
            <w:r w:rsidRPr="00F02619">
              <w:rPr>
                <w:rFonts w:cs="Arial"/>
                <w:szCs w:val="18"/>
              </w:rPr>
              <w:t>National Non-Domestic Rates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8B97A" w14:textId="601300A6" w:rsidR="00DD0CB7" w:rsidRPr="00F02619" w:rsidRDefault="00B06CAF" w:rsidP="00DD0CB7">
            <w:pPr>
              <w:spacing w:after="0"/>
              <w:jc w:val="right"/>
              <w:rPr>
                <w:rFonts w:cs="Arial"/>
                <w:szCs w:val="18"/>
              </w:rPr>
            </w:pPr>
            <w:r w:rsidRPr="00F02619">
              <w:rPr>
                <w:rFonts w:cs="Arial"/>
                <w:szCs w:val="18"/>
              </w:rPr>
              <w:t>(341,536)</w:t>
            </w:r>
          </w:p>
        </w:tc>
      </w:tr>
      <w:tr w:rsidR="00DD0CB7" w:rsidRPr="00F02619" w14:paraId="4B3532B3"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C76C" w14:textId="4B467C22" w:rsidR="00DD0CB7" w:rsidRPr="00F02619" w:rsidRDefault="00DD0CB7" w:rsidP="00DD0CB7">
            <w:pPr>
              <w:spacing w:after="0"/>
              <w:jc w:val="right"/>
              <w:rPr>
                <w:rFonts w:cs="Arial"/>
                <w:szCs w:val="18"/>
              </w:rPr>
            </w:pPr>
            <w:r w:rsidRPr="00F02619">
              <w:rPr>
                <w:rFonts w:cs="Arial"/>
                <w:szCs w:val="18"/>
              </w:rPr>
              <w:t>(254,817)</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D599F" w14:textId="77CA0F59" w:rsidR="00DD0CB7" w:rsidRPr="00F02619" w:rsidRDefault="00DD0CB7" w:rsidP="00DD0CB7">
            <w:pPr>
              <w:spacing w:after="0"/>
              <w:rPr>
                <w:rFonts w:cs="Arial"/>
                <w:szCs w:val="18"/>
              </w:rPr>
            </w:pPr>
            <w:r w:rsidRPr="00F02619">
              <w:rPr>
                <w:rFonts w:cs="Arial"/>
                <w:szCs w:val="18"/>
              </w:rPr>
              <w:t>Non-ringfenced Government grants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3E501" w14:textId="1904EBC6" w:rsidR="00DD0CB7" w:rsidRPr="00F02619" w:rsidRDefault="00B06CAF" w:rsidP="00DD0CB7">
            <w:pPr>
              <w:spacing w:after="0"/>
              <w:jc w:val="right"/>
              <w:rPr>
                <w:rFonts w:cs="Arial"/>
                <w:szCs w:val="18"/>
              </w:rPr>
            </w:pPr>
            <w:r w:rsidRPr="00F02619">
              <w:rPr>
                <w:rFonts w:cs="Arial"/>
                <w:szCs w:val="18"/>
              </w:rPr>
              <w:t>(349,979)</w:t>
            </w:r>
          </w:p>
        </w:tc>
      </w:tr>
      <w:tr w:rsidR="00DD0CB7" w:rsidRPr="00F02619" w14:paraId="129E3989"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6E6FA" w14:textId="40128A5F" w:rsidR="00DD0CB7" w:rsidRPr="00F02619" w:rsidRDefault="00DD0CB7" w:rsidP="00DD0CB7">
            <w:pPr>
              <w:spacing w:after="0"/>
              <w:jc w:val="right"/>
              <w:rPr>
                <w:rFonts w:cs="Arial"/>
                <w:szCs w:val="18"/>
              </w:rPr>
            </w:pPr>
            <w:r w:rsidRPr="00F02619">
              <w:rPr>
                <w:rFonts w:cs="Arial"/>
                <w:szCs w:val="18"/>
              </w:rPr>
              <w:t>(55,270)</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7D883" w14:textId="77777777" w:rsidR="00DD0CB7" w:rsidRPr="00F02619" w:rsidRDefault="00DD0CB7" w:rsidP="00DD0CB7">
            <w:pPr>
              <w:spacing w:after="0"/>
              <w:rPr>
                <w:rFonts w:cs="Arial"/>
                <w:szCs w:val="18"/>
              </w:rPr>
            </w:pPr>
            <w:r w:rsidRPr="00F02619">
              <w:rPr>
                <w:rFonts w:cs="Arial"/>
                <w:szCs w:val="18"/>
              </w:rPr>
              <w:t>Capital grants and contributions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A15AC" w14:textId="74B324F2" w:rsidR="00DD0CB7" w:rsidRPr="00F02619" w:rsidRDefault="00975A1A" w:rsidP="00DD0CB7">
            <w:pPr>
              <w:spacing w:after="0"/>
              <w:jc w:val="right"/>
              <w:rPr>
                <w:rFonts w:cs="Arial"/>
                <w:szCs w:val="18"/>
              </w:rPr>
            </w:pPr>
            <w:r w:rsidRPr="00F02619">
              <w:rPr>
                <w:rFonts w:cs="Arial"/>
                <w:szCs w:val="18"/>
              </w:rPr>
              <w:t>(</w:t>
            </w:r>
            <w:r w:rsidR="0071044E" w:rsidRPr="00F02619">
              <w:rPr>
                <w:rFonts w:cs="Arial"/>
                <w:szCs w:val="18"/>
              </w:rPr>
              <w:t>61,140</w:t>
            </w:r>
            <w:r w:rsidRPr="00F02619">
              <w:rPr>
                <w:rFonts w:cs="Arial"/>
                <w:szCs w:val="18"/>
              </w:rPr>
              <w:t>)</w:t>
            </w:r>
          </w:p>
        </w:tc>
      </w:tr>
      <w:tr w:rsidR="00DD0CB7" w:rsidRPr="00F02619" w14:paraId="6A588A15"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1EC46" w14:textId="77777777" w:rsidR="00DD0CB7" w:rsidRPr="00F02619" w:rsidRDefault="00DD0CB7" w:rsidP="00DD0CB7">
            <w:pPr>
              <w:spacing w:after="0"/>
              <w:jc w:val="right"/>
              <w:rPr>
                <w:rFonts w:cs="Arial"/>
                <w:szCs w:val="18"/>
              </w:rPr>
            </w:pP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1969" w14:textId="77777777" w:rsidR="00DD0CB7" w:rsidRPr="00F02619" w:rsidRDefault="00DD0CB7" w:rsidP="00DD0CB7">
            <w:pPr>
              <w:spacing w:after="0"/>
              <w:rPr>
                <w:rFonts w:cs="Arial"/>
                <w:szCs w:val="18"/>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5C522" w14:textId="77777777" w:rsidR="00DD0CB7" w:rsidRPr="00F02619" w:rsidRDefault="00DD0CB7" w:rsidP="00DD0CB7">
            <w:pPr>
              <w:spacing w:after="0"/>
              <w:jc w:val="right"/>
              <w:rPr>
                <w:rFonts w:cs="Arial"/>
                <w:szCs w:val="18"/>
              </w:rPr>
            </w:pPr>
          </w:p>
        </w:tc>
      </w:tr>
      <w:tr w:rsidR="00DD0CB7" w:rsidRPr="00F02619" w14:paraId="07CD86A7"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63493" w14:textId="6F8E5061" w:rsidR="00DD0CB7" w:rsidRPr="00F02619" w:rsidRDefault="00DD0CB7" w:rsidP="00DD0CB7">
            <w:pPr>
              <w:spacing w:after="0"/>
              <w:jc w:val="right"/>
              <w:rPr>
                <w:rFonts w:cs="Arial"/>
                <w:b/>
                <w:szCs w:val="18"/>
              </w:rPr>
            </w:pPr>
            <w:r w:rsidRPr="00F02619">
              <w:rPr>
                <w:rFonts w:cs="Arial"/>
                <w:b/>
                <w:szCs w:val="18"/>
              </w:rPr>
              <w:t>(881,636)</w:t>
            </w:r>
          </w:p>
        </w:tc>
        <w:tc>
          <w:tcPr>
            <w:tcW w:w="7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BC94A" w14:textId="77777777" w:rsidR="00DD0CB7" w:rsidRPr="00F02619" w:rsidRDefault="00DD0CB7" w:rsidP="00DD0CB7">
            <w:pPr>
              <w:spacing w:after="0"/>
              <w:rPr>
                <w:rFonts w:cs="Arial"/>
                <w:b/>
                <w:szCs w:val="18"/>
              </w:rPr>
            </w:pPr>
            <w:r w:rsidRPr="00F02619">
              <w:rPr>
                <w:rFonts w:cs="Arial"/>
                <w:b/>
                <w:szCs w:val="18"/>
              </w:rPr>
              <w:t>Total</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5E637" w14:textId="197180DB" w:rsidR="00DD0CB7" w:rsidRPr="00F02619" w:rsidRDefault="0071044E" w:rsidP="00DD0CB7">
            <w:pPr>
              <w:spacing w:after="0"/>
              <w:jc w:val="right"/>
              <w:rPr>
                <w:rFonts w:cs="Arial"/>
                <w:b/>
                <w:szCs w:val="18"/>
              </w:rPr>
            </w:pPr>
            <w:r w:rsidRPr="00F02619">
              <w:rPr>
                <w:rFonts w:cs="Arial"/>
                <w:b/>
                <w:szCs w:val="18"/>
              </w:rPr>
              <w:t>(913,708)</w:t>
            </w:r>
          </w:p>
        </w:tc>
      </w:tr>
    </w:tbl>
    <w:p w14:paraId="72B370C2" w14:textId="77777777" w:rsidR="00B22A52" w:rsidRPr="00F02619" w:rsidRDefault="00B22A52">
      <w:pPr>
        <w:sectPr w:rsidR="00B22A52" w:rsidRPr="00F02619">
          <w:pgSz w:w="11910" w:h="16840"/>
          <w:pgMar w:top="1582" w:right="1259" w:bottom="278" w:left="697" w:header="720" w:footer="720" w:gutter="0"/>
          <w:cols w:space="720"/>
        </w:sectPr>
      </w:pPr>
    </w:p>
    <w:p w14:paraId="68F9B63D" w14:textId="77777777" w:rsidR="00F63F8B" w:rsidRPr="00F02619" w:rsidRDefault="006B60F4">
      <w:pPr>
        <w:pStyle w:val="Heading3"/>
        <w:ind w:left="1134" w:hanging="992"/>
      </w:pPr>
      <w:r w:rsidRPr="00F02619">
        <w:rPr>
          <w:rFonts w:cs="Arial"/>
          <w:b/>
          <w:bCs/>
          <w:sz w:val="22"/>
          <w:szCs w:val="22"/>
        </w:rPr>
        <w:lastRenderedPageBreak/>
        <w:t>Note</w:t>
      </w:r>
      <w:r w:rsidRPr="00F02619">
        <w:rPr>
          <w:rFonts w:cs="Arial"/>
          <w:b/>
          <w:bCs/>
          <w:spacing w:val="21"/>
          <w:sz w:val="22"/>
          <w:szCs w:val="22"/>
        </w:rPr>
        <w:t xml:space="preserve"> 12</w:t>
      </w:r>
      <w:r w:rsidRPr="00F02619">
        <w:rPr>
          <w:rFonts w:cs="Arial"/>
          <w:b/>
          <w:bCs/>
          <w:sz w:val="22"/>
          <w:szCs w:val="22"/>
        </w:rPr>
        <w:tab/>
        <w:t>Movements in Usable Reserves</w:t>
      </w:r>
    </w:p>
    <w:p w14:paraId="4ED1346D" w14:textId="5C3B2842" w:rsidR="00F63F8B" w:rsidRPr="00F02619" w:rsidRDefault="00E52213">
      <w:pPr>
        <w:spacing w:after="0"/>
        <w:ind w:left="142"/>
        <w:rPr>
          <w:rFonts w:cs="Arial"/>
          <w:szCs w:val="18"/>
        </w:rPr>
      </w:pPr>
      <w:r w:rsidRPr="00F02619">
        <w:rPr>
          <w:rFonts w:cs="Arial"/>
          <w:szCs w:val="18"/>
        </w:rPr>
        <w:t>This note sets out the amounts set aside from the General Fund and HRA balances in earmarked reserves to provide financing for future expenditure plans and the amounts posted back from earmarked reserves to meet General Fund and HRA expenditure in 2023/2024.</w:t>
      </w:r>
      <w:r w:rsidR="006B60F4" w:rsidRPr="00F02619">
        <w:rPr>
          <w:rFonts w:cs="Arial"/>
          <w:szCs w:val="18"/>
        </w:rPr>
        <w:br/>
      </w:r>
    </w:p>
    <w:tbl>
      <w:tblPr>
        <w:tblW w:w="15734" w:type="dxa"/>
        <w:tblInd w:w="137" w:type="dxa"/>
        <w:tblLayout w:type="fixed"/>
        <w:tblCellMar>
          <w:left w:w="10" w:type="dxa"/>
          <w:right w:w="10" w:type="dxa"/>
        </w:tblCellMar>
        <w:tblLook w:val="0000" w:firstRow="0" w:lastRow="0" w:firstColumn="0" w:lastColumn="0" w:noHBand="0" w:noVBand="0"/>
      </w:tblPr>
      <w:tblGrid>
        <w:gridCol w:w="6521"/>
        <w:gridCol w:w="1151"/>
        <w:gridCol w:w="1152"/>
        <w:gridCol w:w="1151"/>
        <w:gridCol w:w="1152"/>
        <w:gridCol w:w="1152"/>
        <w:gridCol w:w="1151"/>
        <w:gridCol w:w="1152"/>
        <w:gridCol w:w="1152"/>
      </w:tblGrid>
      <w:tr w:rsidR="00F81806" w:rsidRPr="00F02619" w14:paraId="7FCA4208" w14:textId="77777777" w:rsidTr="005B7671">
        <w:trPr>
          <w:tblHeader/>
        </w:trPr>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D51383" w14:textId="77777777" w:rsidR="00F81806" w:rsidRPr="00F02619" w:rsidRDefault="00F81806" w:rsidP="00F81806">
            <w:pPr>
              <w:spacing w:after="0"/>
              <w:rPr>
                <w:rFonts w:cs="Arial"/>
                <w:b/>
                <w:bCs/>
                <w:color w:val="FF0000"/>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26C198" w14:textId="6DFA9703" w:rsidR="00F81806" w:rsidRPr="00F02619" w:rsidRDefault="00547535" w:rsidP="00F81806">
            <w:pPr>
              <w:spacing w:after="0"/>
              <w:jc w:val="right"/>
              <w:rPr>
                <w:rFonts w:cs="Arial"/>
                <w:b/>
                <w:szCs w:val="18"/>
              </w:rPr>
            </w:pPr>
            <w:r w:rsidRPr="00F02619">
              <w:rPr>
                <w:rFonts w:cs="Arial"/>
                <w:b/>
                <w:szCs w:val="18"/>
              </w:rPr>
              <w:t>2022/23</w:t>
            </w:r>
            <w:r w:rsidR="00F81806" w:rsidRPr="00F02619">
              <w:rPr>
                <w:rFonts w:cs="Arial"/>
                <w:b/>
                <w:szCs w:val="18"/>
              </w:rPr>
              <w:t xml:space="preserve"> Opening</w:t>
            </w:r>
          </w:p>
          <w:p w14:paraId="26DDCB2C" w14:textId="77777777" w:rsidR="00F81806" w:rsidRPr="00F02619" w:rsidRDefault="00F81806" w:rsidP="00F81806">
            <w:pPr>
              <w:spacing w:after="0"/>
              <w:jc w:val="right"/>
              <w:rPr>
                <w:rFonts w:cs="Arial"/>
                <w:b/>
                <w:szCs w:val="18"/>
              </w:rPr>
            </w:pPr>
            <w:r w:rsidRPr="00F02619">
              <w:rPr>
                <w:rFonts w:cs="Arial"/>
                <w:b/>
                <w:szCs w:val="18"/>
              </w:rPr>
              <w:t>Balance</w:t>
            </w:r>
          </w:p>
          <w:p w14:paraId="25C8207E" w14:textId="148009F3" w:rsidR="00F81806" w:rsidRPr="00F02619" w:rsidRDefault="00F81806" w:rsidP="00F81806">
            <w:pPr>
              <w:spacing w:after="0"/>
              <w:jc w:val="right"/>
              <w:rPr>
                <w:rFonts w:cs="Arial"/>
                <w:b/>
                <w:szCs w:val="18"/>
              </w:rPr>
            </w:pPr>
            <w:r w:rsidRPr="00F02619">
              <w:rPr>
                <w:rFonts w:cs="Arial"/>
                <w:b/>
                <w:szCs w:val="18"/>
              </w:rPr>
              <w:t>1 April</w:t>
            </w:r>
          </w:p>
          <w:p w14:paraId="09933C85" w14:textId="048CDB85" w:rsidR="00F81806" w:rsidRPr="00F02619" w:rsidRDefault="00547535" w:rsidP="00F81806">
            <w:pPr>
              <w:spacing w:after="0"/>
              <w:jc w:val="right"/>
              <w:rPr>
                <w:rFonts w:cs="Arial"/>
                <w:b/>
                <w:szCs w:val="18"/>
              </w:rPr>
            </w:pPr>
            <w:r w:rsidRPr="00F02619">
              <w:rPr>
                <w:rFonts w:cs="Arial"/>
                <w:b/>
                <w:szCs w:val="18"/>
              </w:rPr>
              <w:t>2022</w:t>
            </w:r>
          </w:p>
          <w:p w14:paraId="754A4EBD" w14:textId="70857D60" w:rsidR="00F81806" w:rsidRPr="00F02619" w:rsidRDefault="00F81806" w:rsidP="00F81806">
            <w:pPr>
              <w:spacing w:after="0"/>
              <w:jc w:val="right"/>
              <w:rPr>
                <w:rFonts w:cs="Arial"/>
                <w:b/>
                <w:szCs w:val="18"/>
              </w:rPr>
            </w:pPr>
            <w:r w:rsidRPr="00F02619">
              <w:rPr>
                <w:rFonts w:cs="Arial"/>
                <w:b/>
                <w:szCs w:val="18"/>
              </w:rPr>
              <w:t>£000</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51A9AC" w14:textId="77777777" w:rsidR="00F81806" w:rsidRPr="00F02619" w:rsidRDefault="00F81806" w:rsidP="00F81806">
            <w:pPr>
              <w:spacing w:after="0"/>
              <w:jc w:val="right"/>
              <w:rPr>
                <w:rFonts w:cs="Arial"/>
                <w:b/>
                <w:szCs w:val="18"/>
              </w:rPr>
            </w:pPr>
          </w:p>
          <w:p w14:paraId="76E6E27B" w14:textId="77777777" w:rsidR="00F81806" w:rsidRPr="00F02619" w:rsidRDefault="00F81806" w:rsidP="00F81806">
            <w:pPr>
              <w:spacing w:after="0"/>
              <w:jc w:val="right"/>
              <w:rPr>
                <w:rFonts w:cs="Arial"/>
                <w:b/>
                <w:szCs w:val="18"/>
              </w:rPr>
            </w:pPr>
          </w:p>
          <w:p w14:paraId="128B6EF7" w14:textId="538CF935" w:rsidR="00F81806" w:rsidRPr="00F02619" w:rsidRDefault="00F81806" w:rsidP="00F81806">
            <w:pPr>
              <w:spacing w:after="0"/>
              <w:jc w:val="right"/>
              <w:rPr>
                <w:rFonts w:cs="Arial"/>
                <w:b/>
                <w:szCs w:val="18"/>
              </w:rPr>
            </w:pPr>
            <w:r w:rsidRPr="00F02619">
              <w:rPr>
                <w:rFonts w:cs="Arial"/>
                <w:b/>
                <w:szCs w:val="18"/>
              </w:rPr>
              <w:t xml:space="preserve">Transfers Out </w:t>
            </w:r>
            <w:r w:rsidR="00547535" w:rsidRPr="00F02619">
              <w:rPr>
                <w:rFonts w:cs="Arial"/>
                <w:b/>
                <w:szCs w:val="18"/>
              </w:rPr>
              <w:t>2022/23</w:t>
            </w:r>
          </w:p>
          <w:p w14:paraId="1594B085" w14:textId="0A2CAAF6" w:rsidR="00F81806" w:rsidRPr="00F02619" w:rsidRDefault="00F81806" w:rsidP="00F81806">
            <w:pPr>
              <w:spacing w:after="0"/>
              <w:jc w:val="right"/>
              <w:rPr>
                <w:rFonts w:cs="Arial"/>
                <w:b/>
                <w:szCs w:val="18"/>
              </w:rPr>
            </w:pPr>
            <w:r w:rsidRPr="00F02619">
              <w:rPr>
                <w:rFonts w:cs="Arial"/>
                <w:b/>
                <w:szCs w:val="18"/>
              </w:rPr>
              <w:t>£000</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1343C5" w14:textId="77777777" w:rsidR="00F81806" w:rsidRPr="00F02619" w:rsidRDefault="00F81806" w:rsidP="00F81806">
            <w:pPr>
              <w:spacing w:after="0"/>
              <w:jc w:val="right"/>
              <w:rPr>
                <w:rFonts w:cs="Arial"/>
                <w:b/>
                <w:szCs w:val="18"/>
              </w:rPr>
            </w:pPr>
          </w:p>
          <w:p w14:paraId="4C1B9FA0" w14:textId="77777777" w:rsidR="00F81806" w:rsidRPr="00F02619" w:rsidRDefault="00F81806" w:rsidP="00F81806">
            <w:pPr>
              <w:spacing w:after="0"/>
              <w:jc w:val="right"/>
              <w:rPr>
                <w:rFonts w:cs="Arial"/>
                <w:b/>
                <w:szCs w:val="18"/>
              </w:rPr>
            </w:pPr>
          </w:p>
          <w:p w14:paraId="5AC7ACC4" w14:textId="77777777" w:rsidR="00F81806" w:rsidRPr="00F02619" w:rsidRDefault="00F81806" w:rsidP="00F81806">
            <w:pPr>
              <w:spacing w:after="0"/>
              <w:jc w:val="right"/>
              <w:rPr>
                <w:rFonts w:cs="Arial"/>
                <w:b/>
                <w:szCs w:val="18"/>
              </w:rPr>
            </w:pPr>
            <w:r w:rsidRPr="00F02619">
              <w:rPr>
                <w:rFonts w:cs="Arial"/>
                <w:b/>
                <w:szCs w:val="18"/>
              </w:rPr>
              <w:t>Transfers</w:t>
            </w:r>
          </w:p>
          <w:p w14:paraId="393BCDC5" w14:textId="77777777" w:rsidR="00F81806" w:rsidRPr="00F02619" w:rsidRDefault="00F81806" w:rsidP="00F81806">
            <w:pPr>
              <w:spacing w:after="0"/>
              <w:jc w:val="right"/>
              <w:rPr>
                <w:rFonts w:cs="Arial"/>
                <w:b/>
                <w:szCs w:val="18"/>
              </w:rPr>
            </w:pPr>
            <w:r w:rsidRPr="00F02619">
              <w:rPr>
                <w:rFonts w:cs="Arial"/>
                <w:b/>
                <w:szCs w:val="18"/>
              </w:rPr>
              <w:t>In</w:t>
            </w:r>
          </w:p>
          <w:p w14:paraId="4651CDFE" w14:textId="442D924E" w:rsidR="00F81806" w:rsidRPr="00F02619" w:rsidRDefault="00547535" w:rsidP="00F81806">
            <w:pPr>
              <w:spacing w:after="0"/>
              <w:jc w:val="right"/>
              <w:rPr>
                <w:rFonts w:cs="Arial"/>
                <w:b/>
                <w:szCs w:val="18"/>
              </w:rPr>
            </w:pPr>
            <w:r w:rsidRPr="00F02619">
              <w:rPr>
                <w:rFonts w:cs="Arial"/>
                <w:b/>
                <w:szCs w:val="18"/>
              </w:rPr>
              <w:t>2022/23</w:t>
            </w:r>
          </w:p>
          <w:p w14:paraId="20C85BA2" w14:textId="4B58516E" w:rsidR="00F81806" w:rsidRPr="00F02619" w:rsidRDefault="00F81806" w:rsidP="00F81806">
            <w:pPr>
              <w:spacing w:after="0"/>
              <w:jc w:val="right"/>
              <w:rPr>
                <w:rFonts w:cs="Arial"/>
                <w:b/>
                <w:szCs w:val="18"/>
              </w:rPr>
            </w:pPr>
            <w:r w:rsidRPr="00F02619">
              <w:rPr>
                <w:rFonts w:cs="Arial"/>
                <w:b/>
                <w:szCs w:val="18"/>
              </w:rPr>
              <w:t>£000</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tcPr>
          <w:p w14:paraId="1A202973" w14:textId="02341D19" w:rsidR="00F81806" w:rsidRPr="00F02619" w:rsidRDefault="00547535" w:rsidP="00F81806">
            <w:pPr>
              <w:spacing w:after="0"/>
              <w:jc w:val="right"/>
              <w:rPr>
                <w:rFonts w:cs="Arial"/>
                <w:b/>
                <w:szCs w:val="18"/>
              </w:rPr>
            </w:pPr>
            <w:r w:rsidRPr="00F02619">
              <w:rPr>
                <w:rFonts w:cs="Arial"/>
                <w:b/>
                <w:szCs w:val="18"/>
              </w:rPr>
              <w:t>2022/23</w:t>
            </w:r>
          </w:p>
          <w:p w14:paraId="5EE2E350" w14:textId="77777777" w:rsidR="00F81806" w:rsidRPr="00F02619" w:rsidRDefault="00F81806" w:rsidP="00F81806">
            <w:pPr>
              <w:spacing w:after="0"/>
              <w:jc w:val="right"/>
              <w:rPr>
                <w:rFonts w:cs="Arial"/>
                <w:b/>
                <w:szCs w:val="18"/>
              </w:rPr>
            </w:pPr>
            <w:r w:rsidRPr="00F02619">
              <w:rPr>
                <w:rFonts w:cs="Arial"/>
                <w:b/>
                <w:szCs w:val="18"/>
              </w:rPr>
              <w:t>Closing</w:t>
            </w:r>
          </w:p>
          <w:p w14:paraId="4137594A" w14:textId="77777777" w:rsidR="00F81806" w:rsidRPr="00F02619" w:rsidRDefault="00F81806" w:rsidP="00F81806">
            <w:pPr>
              <w:spacing w:after="0"/>
              <w:jc w:val="right"/>
              <w:rPr>
                <w:rFonts w:cs="Arial"/>
                <w:b/>
                <w:szCs w:val="18"/>
              </w:rPr>
            </w:pPr>
            <w:r w:rsidRPr="00F02619">
              <w:rPr>
                <w:rFonts w:cs="Arial"/>
                <w:b/>
                <w:szCs w:val="18"/>
              </w:rPr>
              <w:t>Balance</w:t>
            </w:r>
          </w:p>
          <w:p w14:paraId="036954F0" w14:textId="77777777" w:rsidR="00F81806" w:rsidRPr="00F02619" w:rsidRDefault="00F81806" w:rsidP="00F81806">
            <w:pPr>
              <w:spacing w:after="0"/>
              <w:jc w:val="right"/>
              <w:rPr>
                <w:rFonts w:cs="Arial"/>
                <w:b/>
                <w:szCs w:val="18"/>
              </w:rPr>
            </w:pPr>
            <w:r w:rsidRPr="00F02619">
              <w:rPr>
                <w:rFonts w:cs="Arial"/>
                <w:b/>
                <w:szCs w:val="18"/>
              </w:rPr>
              <w:t>31 March</w:t>
            </w:r>
          </w:p>
          <w:p w14:paraId="7AEC219F" w14:textId="3A133AD6" w:rsidR="00F81806" w:rsidRPr="00F02619" w:rsidRDefault="00F81806" w:rsidP="00F81806">
            <w:pPr>
              <w:spacing w:after="0"/>
              <w:jc w:val="right"/>
              <w:rPr>
                <w:rFonts w:cs="Arial"/>
                <w:b/>
                <w:szCs w:val="18"/>
              </w:rPr>
            </w:pPr>
            <w:r w:rsidRPr="00F02619">
              <w:rPr>
                <w:rFonts w:cs="Arial"/>
                <w:b/>
                <w:szCs w:val="18"/>
              </w:rPr>
              <w:t>202</w:t>
            </w:r>
            <w:r w:rsidR="00547535" w:rsidRPr="00F02619">
              <w:rPr>
                <w:rFonts w:cs="Arial"/>
                <w:b/>
                <w:szCs w:val="18"/>
              </w:rPr>
              <w:t>3</w:t>
            </w:r>
          </w:p>
          <w:p w14:paraId="485D4A63" w14:textId="4FD2D7EF" w:rsidR="00F81806" w:rsidRPr="00F02619" w:rsidRDefault="00F81806" w:rsidP="00F81806">
            <w:pPr>
              <w:spacing w:after="0"/>
              <w:jc w:val="right"/>
              <w:rPr>
                <w:rFonts w:cs="Arial"/>
                <w:b/>
                <w:szCs w:val="18"/>
              </w:rPr>
            </w:pPr>
            <w:r w:rsidRPr="00F02619">
              <w:rPr>
                <w:rFonts w:cs="Arial"/>
                <w:b/>
                <w:szCs w:val="18"/>
              </w:rPr>
              <w:t>£000</w:t>
            </w:r>
          </w:p>
        </w:tc>
        <w:tc>
          <w:tcPr>
            <w:tcW w:w="1152" w:type="dxa"/>
            <w:tcBorders>
              <w:top w:val="single" w:sz="4" w:space="0" w:color="000000"/>
              <w:left w:val="doub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07B628" w14:textId="26116A13" w:rsidR="00F81806" w:rsidRPr="00F02619" w:rsidRDefault="00547535" w:rsidP="00F81806">
            <w:pPr>
              <w:spacing w:after="0"/>
              <w:jc w:val="right"/>
              <w:rPr>
                <w:rFonts w:cs="Arial"/>
                <w:b/>
                <w:szCs w:val="18"/>
              </w:rPr>
            </w:pPr>
            <w:r w:rsidRPr="00F02619">
              <w:rPr>
                <w:rFonts w:cs="Arial"/>
                <w:b/>
                <w:szCs w:val="18"/>
              </w:rPr>
              <w:t>2023/24</w:t>
            </w:r>
          </w:p>
          <w:p w14:paraId="74CDD7C2" w14:textId="1F7906D4" w:rsidR="00F81806" w:rsidRPr="00F02619" w:rsidRDefault="00F81806" w:rsidP="00F81806">
            <w:pPr>
              <w:spacing w:after="0"/>
              <w:jc w:val="right"/>
              <w:rPr>
                <w:rFonts w:cs="Arial"/>
                <w:b/>
                <w:szCs w:val="18"/>
              </w:rPr>
            </w:pPr>
            <w:r w:rsidRPr="00F02619">
              <w:rPr>
                <w:rFonts w:cs="Arial"/>
                <w:b/>
                <w:szCs w:val="18"/>
              </w:rPr>
              <w:t>Opening</w:t>
            </w:r>
          </w:p>
          <w:p w14:paraId="17DB25D0" w14:textId="77777777" w:rsidR="00F81806" w:rsidRPr="00F02619" w:rsidRDefault="00F81806" w:rsidP="00F81806">
            <w:pPr>
              <w:spacing w:after="0"/>
              <w:jc w:val="right"/>
              <w:rPr>
                <w:rFonts w:cs="Arial"/>
                <w:b/>
                <w:szCs w:val="18"/>
              </w:rPr>
            </w:pPr>
            <w:r w:rsidRPr="00F02619">
              <w:rPr>
                <w:rFonts w:cs="Arial"/>
                <w:b/>
                <w:szCs w:val="18"/>
              </w:rPr>
              <w:t>Balance</w:t>
            </w:r>
          </w:p>
          <w:p w14:paraId="4D466B9D" w14:textId="7FABE5FD" w:rsidR="00F81806" w:rsidRPr="00F02619" w:rsidRDefault="00F81806" w:rsidP="00F81806">
            <w:pPr>
              <w:spacing w:after="0"/>
              <w:jc w:val="right"/>
              <w:rPr>
                <w:rFonts w:cs="Arial"/>
                <w:b/>
                <w:szCs w:val="18"/>
              </w:rPr>
            </w:pPr>
            <w:r w:rsidRPr="00F02619">
              <w:rPr>
                <w:rFonts w:cs="Arial"/>
                <w:b/>
                <w:szCs w:val="18"/>
              </w:rPr>
              <w:t>1 April</w:t>
            </w:r>
          </w:p>
          <w:p w14:paraId="219B31B7" w14:textId="16A20C71" w:rsidR="00F81806" w:rsidRPr="00F02619" w:rsidRDefault="00F81806" w:rsidP="00F81806">
            <w:pPr>
              <w:spacing w:after="0"/>
              <w:jc w:val="right"/>
              <w:rPr>
                <w:rFonts w:cs="Arial"/>
                <w:b/>
                <w:szCs w:val="18"/>
              </w:rPr>
            </w:pPr>
            <w:r w:rsidRPr="00F02619">
              <w:rPr>
                <w:rFonts w:cs="Arial"/>
                <w:b/>
                <w:szCs w:val="18"/>
              </w:rPr>
              <w:t>202</w:t>
            </w:r>
            <w:r w:rsidR="00547535" w:rsidRPr="00F02619">
              <w:rPr>
                <w:rFonts w:cs="Arial"/>
                <w:b/>
                <w:szCs w:val="18"/>
              </w:rPr>
              <w:t>3</w:t>
            </w:r>
          </w:p>
          <w:p w14:paraId="59CEFE7D" w14:textId="77777777" w:rsidR="00F81806" w:rsidRPr="00F02619" w:rsidRDefault="00F81806" w:rsidP="00F81806">
            <w:pPr>
              <w:spacing w:after="0"/>
              <w:jc w:val="right"/>
              <w:rPr>
                <w:rFonts w:cs="Arial"/>
                <w:b/>
                <w:szCs w:val="18"/>
              </w:rPr>
            </w:pPr>
            <w:r w:rsidRPr="00F02619">
              <w:rPr>
                <w:rFonts w:cs="Arial"/>
                <w:b/>
                <w:szCs w:val="18"/>
              </w:rPr>
              <w:t>£000</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505E669" w14:textId="77777777" w:rsidR="00F81806" w:rsidRPr="00F02619" w:rsidRDefault="00F81806" w:rsidP="00F81806">
            <w:pPr>
              <w:spacing w:after="0"/>
              <w:jc w:val="right"/>
              <w:rPr>
                <w:rFonts w:cs="Arial"/>
                <w:b/>
                <w:szCs w:val="18"/>
              </w:rPr>
            </w:pPr>
          </w:p>
          <w:p w14:paraId="7E6544A6" w14:textId="77777777" w:rsidR="00F81806" w:rsidRPr="00F02619" w:rsidRDefault="00F81806" w:rsidP="00F81806">
            <w:pPr>
              <w:spacing w:after="0"/>
              <w:jc w:val="right"/>
              <w:rPr>
                <w:rFonts w:cs="Arial"/>
                <w:b/>
                <w:szCs w:val="18"/>
              </w:rPr>
            </w:pPr>
          </w:p>
          <w:p w14:paraId="0E0793E9" w14:textId="1EDC301B" w:rsidR="00F81806" w:rsidRPr="00F02619" w:rsidRDefault="00F81806" w:rsidP="00F81806">
            <w:pPr>
              <w:spacing w:after="0"/>
              <w:jc w:val="right"/>
              <w:rPr>
                <w:rFonts w:cs="Arial"/>
                <w:b/>
                <w:szCs w:val="18"/>
              </w:rPr>
            </w:pPr>
            <w:r w:rsidRPr="00F02619">
              <w:rPr>
                <w:rFonts w:cs="Arial"/>
                <w:b/>
                <w:szCs w:val="18"/>
              </w:rPr>
              <w:t xml:space="preserve">Transfers Out </w:t>
            </w:r>
            <w:r w:rsidR="00547535" w:rsidRPr="00F02619">
              <w:rPr>
                <w:rFonts w:cs="Arial"/>
                <w:b/>
                <w:szCs w:val="18"/>
              </w:rPr>
              <w:t>2023/24</w:t>
            </w:r>
          </w:p>
          <w:p w14:paraId="53C21202" w14:textId="77777777" w:rsidR="00F81806" w:rsidRPr="00F02619" w:rsidRDefault="00F81806" w:rsidP="00F81806">
            <w:pPr>
              <w:spacing w:after="0"/>
              <w:jc w:val="right"/>
              <w:rPr>
                <w:rFonts w:cs="Arial"/>
                <w:b/>
                <w:szCs w:val="18"/>
              </w:rPr>
            </w:pPr>
            <w:r w:rsidRPr="00F02619">
              <w:rPr>
                <w:rFonts w:cs="Arial"/>
                <w:b/>
                <w:szCs w:val="18"/>
              </w:rPr>
              <w:t>£000</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39B1B0" w14:textId="77777777" w:rsidR="00F81806" w:rsidRPr="00F02619" w:rsidRDefault="00F81806" w:rsidP="00F81806">
            <w:pPr>
              <w:spacing w:after="0"/>
              <w:jc w:val="right"/>
              <w:rPr>
                <w:rFonts w:cs="Arial"/>
                <w:b/>
                <w:szCs w:val="18"/>
              </w:rPr>
            </w:pPr>
          </w:p>
          <w:p w14:paraId="5B629A68" w14:textId="77777777" w:rsidR="00F81806" w:rsidRPr="00F02619" w:rsidRDefault="00F81806" w:rsidP="00F81806">
            <w:pPr>
              <w:spacing w:after="0"/>
              <w:jc w:val="right"/>
              <w:rPr>
                <w:rFonts w:cs="Arial"/>
                <w:b/>
                <w:szCs w:val="18"/>
              </w:rPr>
            </w:pPr>
          </w:p>
          <w:p w14:paraId="70CA7014" w14:textId="77777777" w:rsidR="00F81806" w:rsidRPr="00F02619" w:rsidRDefault="00F81806" w:rsidP="00F81806">
            <w:pPr>
              <w:spacing w:after="0"/>
              <w:jc w:val="right"/>
              <w:rPr>
                <w:rFonts w:cs="Arial"/>
                <w:b/>
                <w:szCs w:val="18"/>
              </w:rPr>
            </w:pPr>
            <w:r w:rsidRPr="00F02619">
              <w:rPr>
                <w:rFonts w:cs="Arial"/>
                <w:b/>
                <w:szCs w:val="18"/>
              </w:rPr>
              <w:t>Transfers</w:t>
            </w:r>
          </w:p>
          <w:p w14:paraId="213AA97A" w14:textId="77777777" w:rsidR="00F81806" w:rsidRPr="00F02619" w:rsidRDefault="00F81806" w:rsidP="00F81806">
            <w:pPr>
              <w:spacing w:after="0"/>
              <w:jc w:val="right"/>
              <w:rPr>
                <w:rFonts w:cs="Arial"/>
                <w:b/>
                <w:szCs w:val="18"/>
              </w:rPr>
            </w:pPr>
            <w:r w:rsidRPr="00F02619">
              <w:rPr>
                <w:rFonts w:cs="Arial"/>
                <w:b/>
                <w:szCs w:val="18"/>
              </w:rPr>
              <w:t>In</w:t>
            </w:r>
          </w:p>
          <w:p w14:paraId="62846AAF" w14:textId="231A717E" w:rsidR="00F81806" w:rsidRPr="00F02619" w:rsidRDefault="00547535" w:rsidP="00F81806">
            <w:pPr>
              <w:spacing w:after="0"/>
              <w:jc w:val="right"/>
              <w:rPr>
                <w:rFonts w:cs="Arial"/>
                <w:b/>
                <w:szCs w:val="18"/>
              </w:rPr>
            </w:pPr>
            <w:r w:rsidRPr="00F02619">
              <w:rPr>
                <w:rFonts w:cs="Arial"/>
                <w:b/>
                <w:szCs w:val="18"/>
              </w:rPr>
              <w:t>2023/24</w:t>
            </w:r>
          </w:p>
          <w:p w14:paraId="0CFDB2B7" w14:textId="77777777" w:rsidR="00F81806" w:rsidRPr="00F02619" w:rsidRDefault="00F81806" w:rsidP="00F81806">
            <w:pPr>
              <w:spacing w:after="0"/>
              <w:jc w:val="right"/>
              <w:rPr>
                <w:rFonts w:cs="Arial"/>
                <w:b/>
                <w:szCs w:val="18"/>
              </w:rPr>
            </w:pPr>
            <w:r w:rsidRPr="00F02619">
              <w:rPr>
                <w:rFonts w:cs="Arial"/>
                <w:b/>
                <w:szCs w:val="18"/>
              </w:rPr>
              <w:t>£000</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BDC29C" w14:textId="0F8A0B6E" w:rsidR="00F81806" w:rsidRPr="00F02619" w:rsidRDefault="00547535" w:rsidP="00F81806">
            <w:pPr>
              <w:spacing w:after="0"/>
              <w:jc w:val="right"/>
              <w:rPr>
                <w:rFonts w:cs="Arial"/>
                <w:b/>
                <w:szCs w:val="18"/>
              </w:rPr>
            </w:pPr>
            <w:r w:rsidRPr="00F02619">
              <w:rPr>
                <w:rFonts w:cs="Arial"/>
                <w:b/>
                <w:szCs w:val="18"/>
              </w:rPr>
              <w:t>2023/24</w:t>
            </w:r>
          </w:p>
          <w:p w14:paraId="39DFDA5A" w14:textId="77777777" w:rsidR="00F81806" w:rsidRPr="00F02619" w:rsidRDefault="00F81806" w:rsidP="00F81806">
            <w:pPr>
              <w:spacing w:after="0"/>
              <w:jc w:val="right"/>
              <w:rPr>
                <w:rFonts w:cs="Arial"/>
                <w:b/>
                <w:szCs w:val="18"/>
              </w:rPr>
            </w:pPr>
            <w:r w:rsidRPr="00F02619">
              <w:rPr>
                <w:rFonts w:cs="Arial"/>
                <w:b/>
                <w:szCs w:val="18"/>
              </w:rPr>
              <w:t>Closing</w:t>
            </w:r>
          </w:p>
          <w:p w14:paraId="5BC875F3" w14:textId="77777777" w:rsidR="00F81806" w:rsidRPr="00F02619" w:rsidRDefault="00F81806" w:rsidP="00F81806">
            <w:pPr>
              <w:spacing w:after="0"/>
              <w:jc w:val="right"/>
              <w:rPr>
                <w:rFonts w:cs="Arial"/>
                <w:b/>
                <w:szCs w:val="18"/>
              </w:rPr>
            </w:pPr>
            <w:r w:rsidRPr="00F02619">
              <w:rPr>
                <w:rFonts w:cs="Arial"/>
                <w:b/>
                <w:szCs w:val="18"/>
              </w:rPr>
              <w:t>Balance</w:t>
            </w:r>
          </w:p>
          <w:p w14:paraId="3461E184" w14:textId="77777777" w:rsidR="00F81806" w:rsidRPr="00F02619" w:rsidRDefault="00F81806" w:rsidP="00F81806">
            <w:pPr>
              <w:spacing w:after="0"/>
              <w:jc w:val="right"/>
              <w:rPr>
                <w:rFonts w:cs="Arial"/>
                <w:b/>
                <w:szCs w:val="18"/>
              </w:rPr>
            </w:pPr>
            <w:r w:rsidRPr="00F02619">
              <w:rPr>
                <w:rFonts w:cs="Arial"/>
                <w:b/>
                <w:szCs w:val="18"/>
              </w:rPr>
              <w:t>31 March</w:t>
            </w:r>
          </w:p>
          <w:p w14:paraId="2A15508F" w14:textId="1D7821BF" w:rsidR="00F81806" w:rsidRPr="00F02619" w:rsidRDefault="00F81806" w:rsidP="00F81806">
            <w:pPr>
              <w:spacing w:after="0"/>
              <w:jc w:val="right"/>
              <w:rPr>
                <w:rFonts w:cs="Arial"/>
                <w:b/>
                <w:szCs w:val="18"/>
              </w:rPr>
            </w:pPr>
            <w:r w:rsidRPr="00F02619">
              <w:rPr>
                <w:rFonts w:cs="Arial"/>
                <w:b/>
                <w:szCs w:val="18"/>
              </w:rPr>
              <w:t>202</w:t>
            </w:r>
            <w:r w:rsidR="00547535" w:rsidRPr="00F02619">
              <w:rPr>
                <w:rFonts w:cs="Arial"/>
                <w:b/>
                <w:szCs w:val="18"/>
              </w:rPr>
              <w:t>4</w:t>
            </w:r>
          </w:p>
          <w:p w14:paraId="0EC03BFE" w14:textId="77777777" w:rsidR="00F81806" w:rsidRPr="00F02619" w:rsidRDefault="00F81806" w:rsidP="00F81806">
            <w:pPr>
              <w:spacing w:after="0"/>
              <w:jc w:val="right"/>
              <w:rPr>
                <w:rFonts w:cs="Arial"/>
                <w:b/>
                <w:szCs w:val="18"/>
              </w:rPr>
            </w:pPr>
            <w:r w:rsidRPr="00F02619">
              <w:rPr>
                <w:rFonts w:cs="Arial"/>
                <w:b/>
                <w:szCs w:val="18"/>
              </w:rPr>
              <w:t>£000</w:t>
            </w:r>
          </w:p>
        </w:tc>
      </w:tr>
      <w:tr w:rsidR="00547535" w:rsidRPr="00F02619" w14:paraId="7A8C94BE"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4270B" w14:textId="77777777" w:rsidR="00547535" w:rsidRPr="00F02619" w:rsidRDefault="00547535" w:rsidP="00547535">
            <w:pPr>
              <w:spacing w:after="0"/>
              <w:rPr>
                <w:rFonts w:cs="Arial"/>
                <w:szCs w:val="18"/>
              </w:rPr>
            </w:pPr>
            <w:r w:rsidRPr="00F02619">
              <w:rPr>
                <w:rFonts w:cs="Arial"/>
                <w:szCs w:val="18"/>
              </w:rPr>
              <w:t>Future Budget Strategies – allocated to specific years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A8777" w14:textId="42603F50" w:rsidR="00547535" w:rsidRPr="00F02619" w:rsidRDefault="00547535" w:rsidP="00547535">
            <w:pPr>
              <w:spacing w:after="0"/>
              <w:jc w:val="right"/>
              <w:rPr>
                <w:rFonts w:cs="Arial"/>
                <w:szCs w:val="18"/>
              </w:rPr>
            </w:pPr>
            <w:r w:rsidRPr="00F02619">
              <w:rPr>
                <w:rFonts w:cs="Arial"/>
                <w:szCs w:val="18"/>
              </w:rPr>
              <w:t>33,671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DBE275" w14:textId="4FE56666" w:rsidR="00547535" w:rsidRPr="00F02619" w:rsidRDefault="00547535" w:rsidP="00547535">
            <w:pPr>
              <w:spacing w:after="0"/>
              <w:jc w:val="right"/>
              <w:rPr>
                <w:rFonts w:cs="Arial"/>
                <w:szCs w:val="18"/>
              </w:rPr>
            </w:pPr>
            <w:r w:rsidRPr="00F02619">
              <w:rPr>
                <w:rFonts w:cs="Arial"/>
                <w:szCs w:val="18"/>
              </w:rPr>
              <w:t>(38,426)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8B70A8" w14:textId="55B2FDBC" w:rsidR="00547535" w:rsidRPr="00F02619" w:rsidRDefault="00547535" w:rsidP="00547535">
            <w:pPr>
              <w:spacing w:after="0"/>
              <w:jc w:val="right"/>
              <w:rPr>
                <w:rFonts w:cs="Arial"/>
                <w:szCs w:val="18"/>
              </w:rPr>
            </w:pPr>
            <w:r w:rsidRPr="00F02619">
              <w:rPr>
                <w:rFonts w:cs="Arial"/>
                <w:szCs w:val="18"/>
              </w:rPr>
              <w:t>97,716</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F6DA1D1" w14:textId="45425471" w:rsidR="00547535" w:rsidRPr="00F02619" w:rsidRDefault="00547535" w:rsidP="00547535">
            <w:pPr>
              <w:spacing w:after="0"/>
              <w:jc w:val="right"/>
              <w:rPr>
                <w:rFonts w:cs="Arial"/>
                <w:szCs w:val="18"/>
              </w:rPr>
            </w:pPr>
            <w:r w:rsidRPr="00F02619">
              <w:rPr>
                <w:rFonts w:cs="Arial"/>
                <w:color w:val="000000"/>
                <w:szCs w:val="18"/>
              </w:rPr>
              <w:t>92,961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BE59F06" w14:textId="09B571D8" w:rsidR="00547535" w:rsidRPr="00F02619" w:rsidRDefault="00547535" w:rsidP="00547535">
            <w:pPr>
              <w:spacing w:after="0"/>
              <w:jc w:val="right"/>
              <w:rPr>
                <w:rFonts w:cs="Arial"/>
                <w:szCs w:val="18"/>
              </w:rPr>
            </w:pPr>
            <w:r w:rsidRPr="00F02619">
              <w:rPr>
                <w:rFonts w:cs="Arial"/>
                <w:color w:val="000000"/>
                <w:szCs w:val="18"/>
              </w:rPr>
              <w:t>92,961</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31289B0" w14:textId="14CD559A" w:rsidR="00547535" w:rsidRPr="00F02619" w:rsidRDefault="00213C69" w:rsidP="00547535">
            <w:pPr>
              <w:spacing w:after="0"/>
              <w:jc w:val="right"/>
              <w:rPr>
                <w:rFonts w:cs="Arial"/>
                <w:szCs w:val="18"/>
              </w:rPr>
            </w:pPr>
            <w:r w:rsidRPr="00F02619">
              <w:rPr>
                <w:rFonts w:cs="Arial"/>
                <w:szCs w:val="18"/>
              </w:rPr>
              <w:t>(42,786)</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938FCFB" w14:textId="16FE4C0A" w:rsidR="00547535" w:rsidRPr="00F02619" w:rsidRDefault="005525AC" w:rsidP="00547535">
            <w:pPr>
              <w:spacing w:after="0"/>
              <w:jc w:val="right"/>
              <w:rPr>
                <w:rFonts w:cs="Arial"/>
                <w:szCs w:val="18"/>
              </w:rPr>
            </w:pPr>
            <w:r w:rsidRPr="00F02619">
              <w:rPr>
                <w:rFonts w:cs="Arial"/>
                <w:szCs w:val="18"/>
              </w:rPr>
              <w:t>18,836</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A4DED11" w14:textId="595D98C5" w:rsidR="00547535" w:rsidRPr="00F02619" w:rsidRDefault="005525AC" w:rsidP="00547535">
            <w:pPr>
              <w:spacing w:after="0"/>
              <w:jc w:val="right"/>
              <w:rPr>
                <w:rFonts w:cs="Arial"/>
                <w:szCs w:val="18"/>
              </w:rPr>
            </w:pPr>
            <w:r w:rsidRPr="00F02619">
              <w:rPr>
                <w:rFonts w:cs="Arial"/>
                <w:szCs w:val="18"/>
              </w:rPr>
              <w:t>69,011</w:t>
            </w:r>
          </w:p>
        </w:tc>
      </w:tr>
      <w:tr w:rsidR="00547535" w:rsidRPr="00F02619" w14:paraId="7D12677E"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3289E" w14:textId="77777777" w:rsidR="00547535" w:rsidRPr="00F02619" w:rsidRDefault="00547535" w:rsidP="00547535">
            <w:pPr>
              <w:spacing w:after="0"/>
              <w:rPr>
                <w:rFonts w:cs="Arial"/>
                <w:szCs w:val="18"/>
              </w:rPr>
            </w:pPr>
            <w:r w:rsidRPr="00F02619">
              <w:rPr>
                <w:rFonts w:cs="Arial"/>
                <w:szCs w:val="18"/>
              </w:rPr>
              <w:t>Investments (Multi Year)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A2F4F" w14:textId="65BFF8E3" w:rsidR="00547535" w:rsidRPr="00F02619" w:rsidRDefault="00547535" w:rsidP="00547535">
            <w:pPr>
              <w:spacing w:after="0"/>
              <w:jc w:val="right"/>
              <w:rPr>
                <w:rFonts w:cs="Arial"/>
                <w:szCs w:val="18"/>
              </w:rPr>
            </w:pPr>
            <w:r w:rsidRPr="00F02619">
              <w:rPr>
                <w:rFonts w:cs="Arial"/>
                <w:szCs w:val="18"/>
              </w:rPr>
              <w:t>5,884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E5B18F" w14:textId="17ADEB73" w:rsidR="00547535" w:rsidRPr="00F02619" w:rsidRDefault="00547535" w:rsidP="00547535">
            <w:pPr>
              <w:spacing w:after="0"/>
              <w:jc w:val="right"/>
              <w:rPr>
                <w:rFonts w:cs="Arial"/>
                <w:szCs w:val="18"/>
              </w:rPr>
            </w:pPr>
            <w:r w:rsidRPr="00F02619">
              <w:rPr>
                <w:rFonts w:cs="Arial"/>
                <w:szCs w:val="18"/>
              </w:rPr>
              <w:t>(2,931)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D975D7" w14:textId="38F5CB5D" w:rsidR="00547535" w:rsidRPr="00F02619" w:rsidRDefault="00547535" w:rsidP="00547535">
            <w:pPr>
              <w:spacing w:after="0"/>
              <w:jc w:val="right"/>
              <w:rPr>
                <w:rFonts w:cs="Arial"/>
                <w:szCs w:val="18"/>
              </w:rPr>
            </w:pPr>
            <w:r w:rsidRPr="00F02619">
              <w:rPr>
                <w:rFonts w:cs="Arial"/>
                <w:szCs w:val="18"/>
              </w:rPr>
              <w:t>946</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98AB077" w14:textId="12C7D158" w:rsidR="00547535" w:rsidRPr="00F02619" w:rsidRDefault="00547535" w:rsidP="00547535">
            <w:pPr>
              <w:spacing w:after="0"/>
              <w:jc w:val="right"/>
              <w:rPr>
                <w:rFonts w:cs="Arial"/>
                <w:szCs w:val="18"/>
              </w:rPr>
            </w:pPr>
            <w:r w:rsidRPr="00F02619">
              <w:rPr>
                <w:rFonts w:cs="Arial"/>
                <w:color w:val="000000"/>
                <w:szCs w:val="18"/>
              </w:rPr>
              <w:t>3,899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8A0ACB4" w14:textId="10DD2ED5" w:rsidR="00547535" w:rsidRPr="00F02619" w:rsidRDefault="00547535" w:rsidP="00547535">
            <w:pPr>
              <w:spacing w:after="0"/>
              <w:jc w:val="right"/>
              <w:rPr>
                <w:rFonts w:cs="Arial"/>
                <w:szCs w:val="18"/>
              </w:rPr>
            </w:pPr>
            <w:r w:rsidRPr="00F02619">
              <w:rPr>
                <w:rFonts w:cs="Arial"/>
                <w:color w:val="000000"/>
                <w:szCs w:val="18"/>
              </w:rPr>
              <w:t>3,899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70E6FAC" w14:textId="7AD0C1A5" w:rsidR="00547535" w:rsidRPr="00F02619" w:rsidRDefault="005525AC" w:rsidP="00547535">
            <w:pPr>
              <w:spacing w:after="0"/>
              <w:jc w:val="right"/>
              <w:rPr>
                <w:rFonts w:cs="Arial"/>
                <w:szCs w:val="18"/>
              </w:rPr>
            </w:pPr>
            <w:r w:rsidRPr="00F02619">
              <w:rPr>
                <w:rFonts w:cs="Arial"/>
                <w:szCs w:val="18"/>
              </w:rPr>
              <w:t>(2,156)</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FDF041B" w14:textId="23385849" w:rsidR="00547535" w:rsidRPr="00F02619" w:rsidRDefault="005525AC" w:rsidP="00547535">
            <w:pPr>
              <w:spacing w:after="0"/>
              <w:jc w:val="right"/>
              <w:rPr>
                <w:rFonts w:cs="Arial"/>
                <w:szCs w:val="18"/>
              </w:rPr>
            </w:pPr>
            <w:r w:rsidRPr="00F02619">
              <w:rPr>
                <w:rFonts w:cs="Arial"/>
                <w:szCs w:val="18"/>
              </w:rPr>
              <w:t>3,293</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9AD6BEF" w14:textId="68D6F659" w:rsidR="00547535" w:rsidRPr="00F02619" w:rsidRDefault="005525AC" w:rsidP="00547535">
            <w:pPr>
              <w:spacing w:after="0"/>
              <w:jc w:val="right"/>
              <w:rPr>
                <w:rFonts w:cs="Arial"/>
                <w:szCs w:val="18"/>
              </w:rPr>
            </w:pPr>
            <w:r w:rsidRPr="00F02619">
              <w:rPr>
                <w:rFonts w:cs="Arial"/>
                <w:szCs w:val="18"/>
              </w:rPr>
              <w:t>5,036</w:t>
            </w:r>
          </w:p>
        </w:tc>
      </w:tr>
      <w:tr w:rsidR="00547535" w:rsidRPr="00F02619" w14:paraId="621D605B"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94B67" w14:textId="77777777" w:rsidR="00547535" w:rsidRPr="00F02619" w:rsidRDefault="00547535" w:rsidP="00547535">
            <w:pPr>
              <w:spacing w:after="0"/>
              <w:rPr>
                <w:rFonts w:cs="Arial"/>
                <w:szCs w:val="18"/>
              </w:rPr>
            </w:pPr>
            <w:r w:rsidRPr="00F02619">
              <w:rPr>
                <w:rFonts w:cs="Arial"/>
                <w:szCs w:val="18"/>
              </w:rPr>
              <w:t>Developing Scotland’s Young Workforce (Specific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E875B" w14:textId="7E19DA93" w:rsidR="00547535" w:rsidRPr="00F02619" w:rsidRDefault="00547535" w:rsidP="00547535">
            <w:pPr>
              <w:spacing w:after="0"/>
              <w:jc w:val="right"/>
              <w:rPr>
                <w:rFonts w:cs="Arial"/>
                <w:szCs w:val="18"/>
              </w:rPr>
            </w:pPr>
            <w:r w:rsidRPr="00F02619">
              <w:rPr>
                <w:rFonts w:cs="Arial"/>
                <w:szCs w:val="18"/>
              </w:rPr>
              <w:t>308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4B9F33" w14:textId="6781E880"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274C02" w14:textId="7EEE6BD9"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09BB276" w14:textId="3EDFC685" w:rsidR="00547535" w:rsidRPr="00F02619" w:rsidRDefault="00547535" w:rsidP="00547535">
            <w:pPr>
              <w:spacing w:after="0"/>
              <w:jc w:val="right"/>
              <w:rPr>
                <w:rFonts w:cs="Arial"/>
                <w:szCs w:val="18"/>
              </w:rPr>
            </w:pPr>
            <w:r w:rsidRPr="00F02619">
              <w:rPr>
                <w:rFonts w:cs="Arial"/>
                <w:color w:val="000000"/>
                <w:szCs w:val="18"/>
              </w:rPr>
              <w:t>308</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01A0227" w14:textId="105A602C" w:rsidR="00547535" w:rsidRPr="00F02619" w:rsidRDefault="00547535" w:rsidP="00547535">
            <w:pPr>
              <w:spacing w:after="0"/>
              <w:jc w:val="right"/>
              <w:rPr>
                <w:rFonts w:cs="Arial"/>
                <w:szCs w:val="18"/>
              </w:rPr>
            </w:pPr>
            <w:r w:rsidRPr="00F02619">
              <w:rPr>
                <w:rFonts w:cs="Arial"/>
                <w:color w:val="000000"/>
                <w:szCs w:val="18"/>
              </w:rPr>
              <w:t>308</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0D16F3B" w14:textId="098F4A09" w:rsidR="00547535" w:rsidRPr="00F02619" w:rsidRDefault="005525AC" w:rsidP="00547535">
            <w:pPr>
              <w:spacing w:after="0"/>
              <w:jc w:val="right"/>
              <w:rPr>
                <w:rFonts w:cs="Arial"/>
                <w:szCs w:val="18"/>
              </w:rPr>
            </w:pPr>
            <w:r w:rsidRPr="00F02619">
              <w:rPr>
                <w:rFonts w:cs="Arial"/>
                <w:szCs w:val="18"/>
              </w:rPr>
              <w:t>(308)</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DA4F4D6" w14:textId="5918005A"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C519DBD" w14:textId="08D268AC" w:rsidR="00547535" w:rsidRPr="00F02619" w:rsidRDefault="005525AC" w:rsidP="00547535">
            <w:pPr>
              <w:spacing w:after="0"/>
              <w:jc w:val="right"/>
              <w:rPr>
                <w:rFonts w:cs="Arial"/>
                <w:szCs w:val="18"/>
              </w:rPr>
            </w:pPr>
            <w:r w:rsidRPr="00F02619">
              <w:rPr>
                <w:rFonts w:cs="Arial"/>
                <w:szCs w:val="18"/>
              </w:rPr>
              <w:t>-</w:t>
            </w:r>
          </w:p>
        </w:tc>
      </w:tr>
      <w:tr w:rsidR="00547535" w:rsidRPr="00F02619" w14:paraId="52FD6853"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7746" w14:textId="77777777" w:rsidR="00547535" w:rsidRPr="00F02619" w:rsidRDefault="00547535" w:rsidP="00547535">
            <w:pPr>
              <w:spacing w:after="0"/>
              <w:rPr>
                <w:rFonts w:cs="Arial"/>
                <w:szCs w:val="18"/>
              </w:rPr>
            </w:pPr>
            <w:r w:rsidRPr="00F02619">
              <w:rPr>
                <w:rFonts w:cs="Arial"/>
                <w:szCs w:val="18"/>
              </w:rPr>
              <w:t>Early Years (Multi-year)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A87B4" w14:textId="1D1975E9" w:rsidR="00547535" w:rsidRPr="00F02619" w:rsidRDefault="00547535" w:rsidP="00547535">
            <w:pPr>
              <w:spacing w:after="0"/>
              <w:jc w:val="right"/>
              <w:rPr>
                <w:rFonts w:cs="Arial"/>
                <w:szCs w:val="18"/>
              </w:rPr>
            </w:pPr>
            <w:r w:rsidRPr="00F02619">
              <w:rPr>
                <w:rFonts w:cs="Arial"/>
                <w:szCs w:val="18"/>
              </w:rPr>
              <w:t>14,465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D4E4F8" w14:textId="7BFEDC21" w:rsidR="00547535" w:rsidRPr="00F02619" w:rsidRDefault="00547535" w:rsidP="00547535">
            <w:pPr>
              <w:spacing w:after="0"/>
              <w:jc w:val="right"/>
              <w:rPr>
                <w:rFonts w:cs="Arial"/>
                <w:szCs w:val="18"/>
              </w:rPr>
            </w:pPr>
            <w:r w:rsidRPr="00F02619">
              <w:rPr>
                <w:rFonts w:cs="Arial"/>
                <w:szCs w:val="18"/>
              </w:rPr>
              <w:t>(2,948)</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610377" w14:textId="40FD9BB4"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DCED25B" w14:textId="4AF9B142" w:rsidR="00547535" w:rsidRPr="00F02619" w:rsidRDefault="00547535" w:rsidP="00547535">
            <w:pPr>
              <w:spacing w:after="0"/>
              <w:jc w:val="right"/>
              <w:rPr>
                <w:rFonts w:cs="Arial"/>
                <w:szCs w:val="18"/>
              </w:rPr>
            </w:pPr>
            <w:r w:rsidRPr="00F02619">
              <w:rPr>
                <w:rFonts w:cs="Arial"/>
                <w:color w:val="000000"/>
                <w:szCs w:val="18"/>
              </w:rPr>
              <w:t>11,517</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268DD01" w14:textId="762833B3" w:rsidR="00547535" w:rsidRPr="00F02619" w:rsidRDefault="00547535" w:rsidP="00547535">
            <w:pPr>
              <w:spacing w:after="0"/>
              <w:jc w:val="right"/>
              <w:rPr>
                <w:rFonts w:cs="Arial"/>
                <w:szCs w:val="18"/>
              </w:rPr>
            </w:pPr>
            <w:r w:rsidRPr="00F02619">
              <w:rPr>
                <w:rFonts w:cs="Arial"/>
                <w:color w:val="000000"/>
                <w:szCs w:val="18"/>
              </w:rPr>
              <w:t>11,517</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BF33113" w14:textId="26370509" w:rsidR="00547535" w:rsidRPr="00F02619" w:rsidRDefault="005525AC" w:rsidP="00547535">
            <w:pPr>
              <w:spacing w:after="0"/>
              <w:jc w:val="right"/>
              <w:rPr>
                <w:rFonts w:cs="Arial"/>
                <w:szCs w:val="18"/>
              </w:rPr>
            </w:pPr>
            <w:r w:rsidRPr="00F02619">
              <w:rPr>
                <w:rFonts w:cs="Arial"/>
                <w:szCs w:val="18"/>
              </w:rPr>
              <w:t>(3,806)</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BAE8B35" w14:textId="27C903A9"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1F39E9" w14:textId="061BD87F" w:rsidR="00547535" w:rsidRPr="00F02619" w:rsidRDefault="005525AC" w:rsidP="00547535">
            <w:pPr>
              <w:spacing w:after="0"/>
              <w:jc w:val="right"/>
              <w:rPr>
                <w:rFonts w:cs="Arial"/>
                <w:szCs w:val="18"/>
              </w:rPr>
            </w:pPr>
            <w:r w:rsidRPr="00F02619">
              <w:rPr>
                <w:rFonts w:cs="Arial"/>
                <w:szCs w:val="18"/>
              </w:rPr>
              <w:t>7,711</w:t>
            </w:r>
          </w:p>
        </w:tc>
      </w:tr>
      <w:tr w:rsidR="00547535" w:rsidRPr="00F02619" w14:paraId="4D099179" w14:textId="77777777" w:rsidTr="00C97EFD">
        <w:trPr>
          <w:trHeight w:val="70"/>
        </w:trPr>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1955" w14:textId="77777777" w:rsidR="00547535" w:rsidRPr="00F02619" w:rsidRDefault="00547535" w:rsidP="00547535">
            <w:pPr>
              <w:spacing w:after="0"/>
              <w:rPr>
                <w:rFonts w:cs="Arial"/>
                <w:szCs w:val="18"/>
              </w:rPr>
            </w:pPr>
            <w:r w:rsidRPr="00F02619">
              <w:rPr>
                <w:rFonts w:cs="Arial"/>
                <w:szCs w:val="18"/>
              </w:rPr>
              <w:t>Children and Young People Act inc. Getting It Right for Every Child (Multi-year)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0C246" w14:textId="18273ABD" w:rsidR="00547535" w:rsidRPr="00F02619" w:rsidRDefault="00547535" w:rsidP="00547535">
            <w:pPr>
              <w:spacing w:after="0"/>
              <w:jc w:val="right"/>
              <w:rPr>
                <w:rFonts w:cs="Arial"/>
                <w:szCs w:val="18"/>
              </w:rPr>
            </w:pPr>
            <w:r w:rsidRPr="00F02619">
              <w:rPr>
                <w:rFonts w:cs="Arial"/>
                <w:szCs w:val="18"/>
              </w:rPr>
              <w:t>684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F9BC96" w14:textId="42480AB7" w:rsidR="00547535" w:rsidRPr="00F02619" w:rsidRDefault="00547535" w:rsidP="00547535">
            <w:pPr>
              <w:spacing w:after="0"/>
              <w:jc w:val="right"/>
              <w:rPr>
                <w:rFonts w:cs="Arial"/>
                <w:szCs w:val="18"/>
              </w:rPr>
            </w:pPr>
            <w:r w:rsidRPr="00F02619">
              <w:rPr>
                <w:rFonts w:cs="Arial"/>
                <w:szCs w:val="18"/>
              </w:rPr>
              <w:t>(7)</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C4B96E" w14:textId="229D68A3"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20AA361" w14:textId="77664D17" w:rsidR="00547535" w:rsidRPr="00F02619" w:rsidRDefault="00547535" w:rsidP="00547535">
            <w:pPr>
              <w:spacing w:after="0"/>
              <w:jc w:val="right"/>
              <w:rPr>
                <w:rFonts w:cs="Arial"/>
                <w:szCs w:val="18"/>
              </w:rPr>
            </w:pPr>
            <w:r w:rsidRPr="00F02619">
              <w:rPr>
                <w:rFonts w:cs="Arial"/>
                <w:color w:val="000000"/>
                <w:szCs w:val="18"/>
              </w:rPr>
              <w:t>677</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D2A81CE" w14:textId="7F54514F" w:rsidR="00547535" w:rsidRPr="00F02619" w:rsidRDefault="00547535" w:rsidP="00547535">
            <w:pPr>
              <w:spacing w:after="0"/>
              <w:jc w:val="right"/>
              <w:rPr>
                <w:rFonts w:cs="Arial"/>
                <w:szCs w:val="18"/>
              </w:rPr>
            </w:pPr>
            <w:r w:rsidRPr="00F02619">
              <w:rPr>
                <w:rFonts w:cs="Arial"/>
                <w:color w:val="000000"/>
                <w:szCs w:val="18"/>
              </w:rPr>
              <w:t>677</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2C26CD7" w14:textId="47511E74" w:rsidR="00547535" w:rsidRPr="00F02619" w:rsidRDefault="005525AC" w:rsidP="00547535">
            <w:pPr>
              <w:spacing w:after="0"/>
              <w:jc w:val="right"/>
              <w:rPr>
                <w:rFonts w:cs="Arial"/>
                <w:szCs w:val="18"/>
              </w:rPr>
            </w:pPr>
            <w:r w:rsidRPr="00F02619">
              <w:rPr>
                <w:rFonts w:cs="Arial"/>
                <w:szCs w:val="18"/>
              </w:rPr>
              <w:t>(675)</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7D64600" w14:textId="0E0A171E"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2485C4C" w14:textId="34259E9C" w:rsidR="00547535" w:rsidRPr="00F02619" w:rsidRDefault="005525AC" w:rsidP="00547535">
            <w:pPr>
              <w:spacing w:after="0"/>
              <w:jc w:val="right"/>
              <w:rPr>
                <w:rFonts w:cs="Arial"/>
                <w:szCs w:val="18"/>
              </w:rPr>
            </w:pPr>
            <w:r w:rsidRPr="00F02619">
              <w:rPr>
                <w:rFonts w:cs="Arial"/>
                <w:szCs w:val="18"/>
              </w:rPr>
              <w:t>2</w:t>
            </w:r>
          </w:p>
        </w:tc>
      </w:tr>
      <w:tr w:rsidR="00547535" w:rsidRPr="00F02619" w14:paraId="0C72E134"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E9BD6" w14:textId="77777777" w:rsidR="00547535" w:rsidRPr="00F02619" w:rsidRDefault="00547535" w:rsidP="00547535">
            <w:pPr>
              <w:spacing w:after="0"/>
              <w:rPr>
                <w:rFonts w:cs="Arial"/>
                <w:szCs w:val="18"/>
              </w:rPr>
            </w:pPr>
            <w:r w:rsidRPr="00F02619">
              <w:rPr>
                <w:rFonts w:cs="Arial"/>
                <w:szCs w:val="18"/>
              </w:rPr>
              <w:t>Pupil Equity Fund (Specific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D2228" w14:textId="1633CCBD" w:rsidR="00547535" w:rsidRPr="00F02619" w:rsidRDefault="00547535" w:rsidP="00547535">
            <w:pPr>
              <w:spacing w:after="0"/>
              <w:jc w:val="right"/>
              <w:rPr>
                <w:rFonts w:cs="Arial"/>
                <w:szCs w:val="18"/>
              </w:rPr>
            </w:pPr>
            <w:r w:rsidRPr="00F02619">
              <w:rPr>
                <w:rFonts w:cs="Arial"/>
                <w:szCs w:val="18"/>
              </w:rPr>
              <w:t>2,590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2421F6" w14:textId="7282EF19" w:rsidR="00547535" w:rsidRPr="00F02619" w:rsidRDefault="00547535" w:rsidP="00547535">
            <w:pPr>
              <w:spacing w:after="0"/>
              <w:jc w:val="right"/>
              <w:rPr>
                <w:rFonts w:cs="Arial"/>
                <w:szCs w:val="18"/>
              </w:rPr>
            </w:pPr>
            <w:r w:rsidRPr="00F02619">
              <w:rPr>
                <w:rFonts w:cs="Arial"/>
                <w:szCs w:val="18"/>
              </w:rPr>
              <w:t>(2,590)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37CB82" w14:textId="4CE25911" w:rsidR="00547535" w:rsidRPr="00F02619" w:rsidRDefault="00547535" w:rsidP="00547535">
            <w:pPr>
              <w:spacing w:after="0"/>
              <w:jc w:val="right"/>
              <w:rPr>
                <w:rFonts w:cs="Arial"/>
                <w:szCs w:val="18"/>
              </w:rPr>
            </w:pPr>
            <w:r w:rsidRPr="00F02619">
              <w:rPr>
                <w:rFonts w:cs="Arial"/>
                <w:szCs w:val="18"/>
              </w:rPr>
              <w:t>905</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A871EB5" w14:textId="1ABA68AB" w:rsidR="00547535" w:rsidRPr="00F02619" w:rsidRDefault="00547535" w:rsidP="00547535">
            <w:pPr>
              <w:spacing w:after="0"/>
              <w:jc w:val="right"/>
              <w:rPr>
                <w:rFonts w:cs="Arial"/>
                <w:szCs w:val="18"/>
              </w:rPr>
            </w:pPr>
            <w:r w:rsidRPr="00F02619">
              <w:rPr>
                <w:rFonts w:cs="Arial"/>
                <w:color w:val="000000"/>
                <w:szCs w:val="18"/>
              </w:rPr>
              <w:t>905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CB1CF7C" w14:textId="60C04A7E" w:rsidR="00547535" w:rsidRPr="00F02619" w:rsidRDefault="00547535" w:rsidP="00547535">
            <w:pPr>
              <w:spacing w:after="0"/>
              <w:jc w:val="right"/>
              <w:rPr>
                <w:rFonts w:cs="Arial"/>
                <w:szCs w:val="18"/>
              </w:rPr>
            </w:pPr>
            <w:r w:rsidRPr="00F02619">
              <w:rPr>
                <w:rFonts w:cs="Arial"/>
                <w:color w:val="000000"/>
                <w:szCs w:val="18"/>
              </w:rPr>
              <w:t>905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C7197B1" w14:textId="3B18331A" w:rsidR="00547535" w:rsidRPr="00F02619" w:rsidRDefault="005525AC" w:rsidP="00547535">
            <w:pPr>
              <w:spacing w:after="0"/>
              <w:jc w:val="right"/>
              <w:rPr>
                <w:rFonts w:cs="Arial"/>
                <w:szCs w:val="18"/>
              </w:rPr>
            </w:pPr>
            <w:r w:rsidRPr="00F02619">
              <w:rPr>
                <w:rFonts w:cs="Arial"/>
                <w:szCs w:val="18"/>
              </w:rPr>
              <w:t>(905)</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CD564B9" w14:textId="2009D20A" w:rsidR="00547535" w:rsidRPr="00F02619" w:rsidRDefault="005525AC" w:rsidP="00547535">
            <w:pPr>
              <w:spacing w:after="0"/>
              <w:jc w:val="right"/>
              <w:rPr>
                <w:rFonts w:cs="Arial"/>
                <w:szCs w:val="18"/>
              </w:rPr>
            </w:pPr>
            <w:r w:rsidRPr="00F02619">
              <w:rPr>
                <w:rFonts w:cs="Arial"/>
                <w:szCs w:val="18"/>
              </w:rPr>
              <w:t>323</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185FE21" w14:textId="0B804B0C" w:rsidR="00547535" w:rsidRPr="00F02619" w:rsidRDefault="005525AC" w:rsidP="00547535">
            <w:pPr>
              <w:spacing w:after="0"/>
              <w:jc w:val="right"/>
              <w:rPr>
                <w:rFonts w:cs="Arial"/>
                <w:szCs w:val="18"/>
              </w:rPr>
            </w:pPr>
            <w:r w:rsidRPr="00F02619">
              <w:rPr>
                <w:rFonts w:cs="Arial"/>
                <w:szCs w:val="18"/>
              </w:rPr>
              <w:t>323</w:t>
            </w:r>
          </w:p>
        </w:tc>
      </w:tr>
      <w:tr w:rsidR="00547535" w:rsidRPr="00F02619" w14:paraId="281C039C" w14:textId="77777777" w:rsidTr="00C97EFD">
        <w:tc>
          <w:tcPr>
            <w:tcW w:w="652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EAA2F4" w14:textId="445748EE" w:rsidR="00547535" w:rsidRPr="00F02619" w:rsidRDefault="00547535" w:rsidP="00547535">
            <w:pPr>
              <w:spacing w:after="0"/>
              <w:rPr>
                <w:rFonts w:cs="Arial"/>
                <w:szCs w:val="18"/>
              </w:rPr>
            </w:pPr>
            <w:r w:rsidRPr="00F02619">
              <w:rPr>
                <w:rFonts w:cs="Arial"/>
                <w:szCs w:val="18"/>
              </w:rPr>
              <w:t>Discretionary Housing Payments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A3A70" w14:textId="5E514E0D"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20C5AF" w14:textId="699B2FF2"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4CB319" w14:textId="57B7014C" w:rsidR="00547535" w:rsidRPr="00F02619" w:rsidRDefault="00547535" w:rsidP="00547535">
            <w:pPr>
              <w:spacing w:after="0"/>
              <w:jc w:val="right"/>
              <w:rPr>
                <w:rFonts w:cs="Arial"/>
                <w:szCs w:val="18"/>
              </w:rPr>
            </w:pPr>
            <w:r w:rsidRPr="00F02619">
              <w:rPr>
                <w:rFonts w:cs="Arial"/>
                <w:szCs w:val="18"/>
              </w:rPr>
              <w:t>115</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87FAED5" w14:textId="459AC896" w:rsidR="00547535" w:rsidRPr="00F02619" w:rsidRDefault="00547535" w:rsidP="00547535">
            <w:pPr>
              <w:spacing w:after="0"/>
              <w:jc w:val="right"/>
              <w:rPr>
                <w:rFonts w:cs="Arial"/>
                <w:szCs w:val="18"/>
              </w:rPr>
            </w:pPr>
            <w:r w:rsidRPr="00F02619">
              <w:rPr>
                <w:rFonts w:cs="Arial"/>
                <w:color w:val="000000"/>
                <w:szCs w:val="18"/>
              </w:rPr>
              <w:t>115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562F8D1" w14:textId="4BF6BB49" w:rsidR="00547535" w:rsidRPr="00F02619" w:rsidRDefault="00547535" w:rsidP="00547535">
            <w:pPr>
              <w:spacing w:after="0"/>
              <w:jc w:val="right"/>
              <w:rPr>
                <w:rFonts w:cs="Arial"/>
                <w:szCs w:val="18"/>
              </w:rPr>
            </w:pPr>
            <w:r w:rsidRPr="00F02619">
              <w:rPr>
                <w:rFonts w:cs="Arial"/>
                <w:color w:val="000000"/>
                <w:szCs w:val="18"/>
              </w:rPr>
              <w:t>115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0F06928" w14:textId="5AF002D2" w:rsidR="00547535" w:rsidRPr="00F02619" w:rsidRDefault="005525AC" w:rsidP="00547535">
            <w:pPr>
              <w:spacing w:after="0"/>
              <w:jc w:val="right"/>
              <w:rPr>
                <w:rFonts w:cs="Arial"/>
                <w:szCs w:val="18"/>
              </w:rPr>
            </w:pPr>
            <w:r w:rsidRPr="00F02619">
              <w:rPr>
                <w:rFonts w:cs="Arial"/>
                <w:szCs w:val="18"/>
              </w:rPr>
              <w:t>(115)</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1FEE757" w14:textId="44A9187E"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AFDDD34" w14:textId="261D6A53" w:rsidR="00547535" w:rsidRPr="00F02619" w:rsidRDefault="005525AC" w:rsidP="00547535">
            <w:pPr>
              <w:spacing w:after="0"/>
              <w:jc w:val="right"/>
              <w:rPr>
                <w:rFonts w:cs="Arial"/>
                <w:b/>
                <w:bCs/>
                <w:color w:val="000000"/>
                <w:szCs w:val="18"/>
              </w:rPr>
            </w:pPr>
            <w:r w:rsidRPr="00F02619">
              <w:rPr>
                <w:rFonts w:cs="Arial"/>
                <w:b/>
                <w:bCs/>
                <w:color w:val="000000"/>
                <w:szCs w:val="18"/>
              </w:rPr>
              <w:t>-</w:t>
            </w:r>
          </w:p>
        </w:tc>
      </w:tr>
      <w:tr w:rsidR="00547535" w:rsidRPr="00F02619" w14:paraId="1CB4D6B2" w14:textId="77777777" w:rsidTr="00C97EFD">
        <w:tc>
          <w:tcPr>
            <w:tcW w:w="652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E809FB7" w14:textId="6395BD3B" w:rsidR="00547535" w:rsidRPr="00F02619" w:rsidRDefault="00547535" w:rsidP="00547535">
            <w:pPr>
              <w:spacing w:after="0"/>
              <w:rPr>
                <w:rFonts w:cs="Arial"/>
                <w:szCs w:val="18"/>
              </w:rPr>
            </w:pPr>
            <w:r w:rsidRPr="00F02619">
              <w:rPr>
                <w:rFonts w:cs="Arial"/>
                <w:szCs w:val="18"/>
              </w:rPr>
              <w:t>Warm Welcome Initiative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BFF0E" w14:textId="58B304C4"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F4922E" w14:textId="0B17D13F"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98BD3D" w14:textId="74D45616" w:rsidR="00547535" w:rsidRPr="00F02619" w:rsidRDefault="00547535" w:rsidP="00547535">
            <w:pPr>
              <w:spacing w:after="0"/>
              <w:jc w:val="right"/>
              <w:rPr>
                <w:rFonts w:cs="Arial"/>
                <w:szCs w:val="18"/>
              </w:rPr>
            </w:pPr>
            <w:r w:rsidRPr="00F02619">
              <w:rPr>
                <w:rFonts w:cs="Arial"/>
                <w:szCs w:val="18"/>
              </w:rPr>
              <w:t>299</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5A08E6D" w14:textId="7F9DBE9A" w:rsidR="00547535" w:rsidRPr="00F02619" w:rsidRDefault="00547535" w:rsidP="00547535">
            <w:pPr>
              <w:spacing w:after="0"/>
              <w:jc w:val="right"/>
              <w:rPr>
                <w:rFonts w:cs="Arial"/>
                <w:szCs w:val="18"/>
              </w:rPr>
            </w:pPr>
            <w:r w:rsidRPr="00F02619">
              <w:rPr>
                <w:rFonts w:cs="Arial"/>
                <w:color w:val="000000"/>
                <w:szCs w:val="18"/>
              </w:rPr>
              <w:t>299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B84A717" w14:textId="537BAE7E" w:rsidR="00547535" w:rsidRPr="00F02619" w:rsidRDefault="00547535" w:rsidP="00547535">
            <w:pPr>
              <w:spacing w:after="0"/>
              <w:jc w:val="right"/>
              <w:rPr>
                <w:rFonts w:cs="Arial"/>
                <w:szCs w:val="18"/>
              </w:rPr>
            </w:pPr>
            <w:r w:rsidRPr="00F02619">
              <w:rPr>
                <w:rFonts w:cs="Arial"/>
                <w:color w:val="000000"/>
                <w:szCs w:val="18"/>
              </w:rPr>
              <w:t>299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B0AFFBD" w14:textId="27B4E0F5" w:rsidR="00547535" w:rsidRPr="00F02619" w:rsidRDefault="005525AC" w:rsidP="00547535">
            <w:pPr>
              <w:spacing w:after="0"/>
              <w:jc w:val="right"/>
              <w:rPr>
                <w:rFonts w:cs="Arial"/>
                <w:szCs w:val="18"/>
              </w:rPr>
            </w:pPr>
            <w:r w:rsidRPr="00F02619">
              <w:rPr>
                <w:rFonts w:cs="Arial"/>
                <w:szCs w:val="18"/>
              </w:rPr>
              <w:t>(299)</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001BC18" w14:textId="6126CF6C"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D99B4AB" w14:textId="28F059D2" w:rsidR="00547535" w:rsidRPr="00F02619" w:rsidRDefault="005525AC" w:rsidP="00547535">
            <w:pPr>
              <w:spacing w:after="0"/>
              <w:jc w:val="right"/>
              <w:rPr>
                <w:rFonts w:cs="Arial"/>
                <w:b/>
                <w:bCs/>
                <w:color w:val="000000"/>
                <w:szCs w:val="18"/>
              </w:rPr>
            </w:pPr>
            <w:r w:rsidRPr="00F02619">
              <w:rPr>
                <w:rFonts w:cs="Arial"/>
                <w:b/>
                <w:bCs/>
                <w:color w:val="000000"/>
                <w:szCs w:val="18"/>
              </w:rPr>
              <w:t>-</w:t>
            </w:r>
          </w:p>
        </w:tc>
      </w:tr>
      <w:tr w:rsidR="00547535" w:rsidRPr="00F02619" w14:paraId="3CB8359A" w14:textId="77777777" w:rsidTr="00C97EFD">
        <w:tc>
          <w:tcPr>
            <w:tcW w:w="652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43270CE" w14:textId="02897A6C" w:rsidR="00547535" w:rsidRPr="00F02619" w:rsidRDefault="00547535" w:rsidP="00547535">
            <w:pPr>
              <w:spacing w:after="0"/>
              <w:rPr>
                <w:rFonts w:cs="Arial"/>
                <w:szCs w:val="18"/>
              </w:rPr>
            </w:pPr>
            <w:r w:rsidRPr="00F02619">
              <w:rPr>
                <w:rFonts w:cs="Arial"/>
                <w:szCs w:val="18"/>
              </w:rPr>
              <w:t>Alternative Fuel Payments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E4DDB" w14:textId="38E4BC8E"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9D74D2" w14:textId="53FDF517"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9760DA" w14:textId="182F1616" w:rsidR="00547535" w:rsidRPr="00F02619" w:rsidRDefault="00547535" w:rsidP="00547535">
            <w:pPr>
              <w:spacing w:after="0"/>
              <w:jc w:val="right"/>
              <w:rPr>
                <w:rFonts w:cs="Arial"/>
                <w:szCs w:val="18"/>
              </w:rPr>
            </w:pPr>
            <w:r w:rsidRPr="00F02619">
              <w:rPr>
                <w:rFonts w:cs="Arial"/>
                <w:szCs w:val="18"/>
              </w:rPr>
              <w:t>191</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46B4664" w14:textId="7C5D3AF9" w:rsidR="00547535" w:rsidRPr="00F02619" w:rsidRDefault="00547535" w:rsidP="00547535">
            <w:pPr>
              <w:spacing w:after="0"/>
              <w:jc w:val="right"/>
              <w:rPr>
                <w:rFonts w:cs="Arial"/>
                <w:szCs w:val="18"/>
              </w:rPr>
            </w:pPr>
            <w:r w:rsidRPr="00F02619">
              <w:rPr>
                <w:rFonts w:cs="Arial"/>
                <w:color w:val="000000"/>
                <w:szCs w:val="18"/>
              </w:rPr>
              <w:t>191</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27830D6" w14:textId="4AE202D8" w:rsidR="00547535" w:rsidRPr="00F02619" w:rsidRDefault="00547535" w:rsidP="00547535">
            <w:pPr>
              <w:spacing w:after="0"/>
              <w:jc w:val="right"/>
              <w:rPr>
                <w:rFonts w:cs="Arial"/>
                <w:szCs w:val="18"/>
              </w:rPr>
            </w:pPr>
            <w:r w:rsidRPr="00F02619">
              <w:rPr>
                <w:rFonts w:cs="Arial"/>
                <w:color w:val="000000"/>
                <w:szCs w:val="18"/>
              </w:rPr>
              <w:t>191</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7F658A9" w14:textId="1E614874" w:rsidR="00547535" w:rsidRPr="00F02619" w:rsidRDefault="005525AC" w:rsidP="00547535">
            <w:pPr>
              <w:spacing w:after="0"/>
              <w:jc w:val="right"/>
              <w:rPr>
                <w:rFonts w:cs="Arial"/>
                <w:szCs w:val="18"/>
              </w:rPr>
            </w:pPr>
            <w:r w:rsidRPr="00F02619">
              <w:rPr>
                <w:rFonts w:cs="Arial"/>
                <w:szCs w:val="18"/>
              </w:rPr>
              <w:t>(191)</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0B419D8" w14:textId="1525536C"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8505420" w14:textId="53FE2270" w:rsidR="00547535" w:rsidRPr="00F02619" w:rsidRDefault="005525AC" w:rsidP="00547535">
            <w:pPr>
              <w:spacing w:after="0"/>
              <w:jc w:val="right"/>
              <w:rPr>
                <w:rFonts w:cs="Arial"/>
                <w:b/>
                <w:bCs/>
                <w:color w:val="000000"/>
                <w:szCs w:val="18"/>
              </w:rPr>
            </w:pPr>
            <w:r w:rsidRPr="00F02619">
              <w:rPr>
                <w:rFonts w:cs="Arial"/>
                <w:b/>
                <w:bCs/>
                <w:color w:val="000000"/>
                <w:szCs w:val="18"/>
              </w:rPr>
              <w:t>-</w:t>
            </w:r>
          </w:p>
        </w:tc>
      </w:tr>
      <w:tr w:rsidR="00547535" w:rsidRPr="00F02619" w14:paraId="6C08A924" w14:textId="77777777" w:rsidTr="00C97EFD">
        <w:tc>
          <w:tcPr>
            <w:tcW w:w="652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991694" w14:textId="6F2A299E" w:rsidR="00547535" w:rsidRPr="00F02619" w:rsidRDefault="00547535" w:rsidP="00547535">
            <w:pPr>
              <w:spacing w:after="0"/>
              <w:rPr>
                <w:rFonts w:cs="Arial"/>
                <w:szCs w:val="18"/>
              </w:rPr>
            </w:pPr>
            <w:r w:rsidRPr="00F02619">
              <w:rPr>
                <w:rFonts w:cs="Arial"/>
                <w:szCs w:val="18"/>
              </w:rPr>
              <w:t>Energy Bill Support Scheme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419FB" w14:textId="352C09BB"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65B9E2" w14:textId="7F19E25B"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98C4C7" w14:textId="6A3166F8" w:rsidR="00547535" w:rsidRPr="00F02619" w:rsidRDefault="00547535" w:rsidP="00547535">
            <w:pPr>
              <w:spacing w:after="0"/>
              <w:jc w:val="right"/>
              <w:rPr>
                <w:rFonts w:cs="Arial"/>
                <w:szCs w:val="18"/>
              </w:rPr>
            </w:pPr>
            <w:r w:rsidRPr="00F02619">
              <w:rPr>
                <w:rFonts w:cs="Arial"/>
                <w:szCs w:val="18"/>
              </w:rPr>
              <w:t>1,055</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AC1F08B" w14:textId="5DB39AAC" w:rsidR="00547535" w:rsidRPr="00F02619" w:rsidRDefault="00547535" w:rsidP="00547535">
            <w:pPr>
              <w:spacing w:after="0"/>
              <w:jc w:val="right"/>
              <w:rPr>
                <w:rFonts w:cs="Arial"/>
                <w:szCs w:val="18"/>
              </w:rPr>
            </w:pPr>
            <w:r w:rsidRPr="00F02619">
              <w:rPr>
                <w:rFonts w:cs="Arial"/>
                <w:color w:val="000000"/>
                <w:szCs w:val="18"/>
              </w:rPr>
              <w:t>1,055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D35CDB4" w14:textId="5B9407F6" w:rsidR="00547535" w:rsidRPr="00F02619" w:rsidRDefault="00547535" w:rsidP="00547535">
            <w:pPr>
              <w:spacing w:after="0"/>
              <w:jc w:val="right"/>
              <w:rPr>
                <w:rFonts w:cs="Arial"/>
                <w:szCs w:val="18"/>
              </w:rPr>
            </w:pPr>
            <w:r w:rsidRPr="00F02619">
              <w:rPr>
                <w:rFonts w:cs="Arial"/>
                <w:color w:val="000000"/>
                <w:szCs w:val="18"/>
              </w:rPr>
              <w:t>1,055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42137A0" w14:textId="7994B76D" w:rsidR="00547535" w:rsidRPr="00F02619" w:rsidRDefault="005525AC" w:rsidP="00547535">
            <w:pPr>
              <w:spacing w:after="0"/>
              <w:jc w:val="right"/>
              <w:rPr>
                <w:rFonts w:cs="Arial"/>
                <w:szCs w:val="18"/>
              </w:rPr>
            </w:pPr>
            <w:r w:rsidRPr="00F02619">
              <w:rPr>
                <w:rFonts w:cs="Arial"/>
                <w:szCs w:val="18"/>
              </w:rPr>
              <w:t>(1,055)</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95FC8AB" w14:textId="594DC483"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AA23643" w14:textId="1778AF6F" w:rsidR="00547535" w:rsidRPr="00F02619" w:rsidRDefault="005525AC" w:rsidP="00547535">
            <w:pPr>
              <w:spacing w:after="0"/>
              <w:jc w:val="right"/>
              <w:rPr>
                <w:rFonts w:cs="Arial"/>
                <w:b/>
                <w:bCs/>
                <w:color w:val="000000"/>
                <w:szCs w:val="18"/>
              </w:rPr>
            </w:pPr>
            <w:r w:rsidRPr="00F02619">
              <w:rPr>
                <w:rFonts w:cs="Arial"/>
                <w:b/>
                <w:bCs/>
                <w:color w:val="000000"/>
                <w:szCs w:val="18"/>
              </w:rPr>
              <w:t>-</w:t>
            </w:r>
          </w:p>
        </w:tc>
      </w:tr>
      <w:tr w:rsidR="00547535" w:rsidRPr="00F02619" w14:paraId="7E76D20C" w14:textId="77777777" w:rsidTr="00C97EFD">
        <w:tc>
          <w:tcPr>
            <w:tcW w:w="652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F32050" w14:textId="3F8B8EEF" w:rsidR="00547535" w:rsidRPr="00F02619" w:rsidRDefault="00547535" w:rsidP="00547535">
            <w:pPr>
              <w:spacing w:after="0"/>
              <w:rPr>
                <w:rFonts w:cs="Arial"/>
                <w:szCs w:val="18"/>
              </w:rPr>
            </w:pPr>
            <w:r w:rsidRPr="00F02619">
              <w:rPr>
                <w:rFonts w:cs="Arial"/>
                <w:szCs w:val="18"/>
              </w:rPr>
              <w:t>Wellbeing Day</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6884" w14:textId="4893BDEA"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55666D" w14:textId="29022734"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47083D" w14:textId="64BE27A1" w:rsidR="00547535" w:rsidRPr="00F02619" w:rsidRDefault="00547535" w:rsidP="00547535">
            <w:pPr>
              <w:spacing w:after="0"/>
              <w:jc w:val="right"/>
              <w:rPr>
                <w:rFonts w:cs="Arial"/>
                <w:szCs w:val="18"/>
              </w:rPr>
            </w:pPr>
            <w:r w:rsidRPr="00F02619">
              <w:rPr>
                <w:rFonts w:cs="Arial"/>
                <w:szCs w:val="18"/>
              </w:rPr>
              <w:t>600</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413DF2E" w14:textId="0CB596EB" w:rsidR="00547535" w:rsidRPr="00F02619" w:rsidRDefault="00547535" w:rsidP="00547535">
            <w:pPr>
              <w:spacing w:after="0"/>
              <w:jc w:val="right"/>
              <w:rPr>
                <w:rFonts w:cs="Arial"/>
                <w:szCs w:val="18"/>
              </w:rPr>
            </w:pPr>
            <w:r w:rsidRPr="00F02619">
              <w:rPr>
                <w:rFonts w:cs="Arial"/>
                <w:color w:val="000000"/>
                <w:szCs w:val="18"/>
              </w:rPr>
              <w:t>600</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965D6E8" w14:textId="59024CFF" w:rsidR="00547535" w:rsidRPr="00F02619" w:rsidRDefault="00547535" w:rsidP="00547535">
            <w:pPr>
              <w:spacing w:after="0"/>
              <w:jc w:val="right"/>
              <w:rPr>
                <w:rFonts w:cs="Arial"/>
                <w:szCs w:val="18"/>
              </w:rPr>
            </w:pPr>
            <w:r w:rsidRPr="00F02619">
              <w:rPr>
                <w:rFonts w:cs="Arial"/>
                <w:color w:val="000000"/>
                <w:szCs w:val="18"/>
              </w:rPr>
              <w:t>600</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F24B0A" w14:textId="63AF25D7" w:rsidR="00547535" w:rsidRPr="00F02619" w:rsidRDefault="005525AC" w:rsidP="00547535">
            <w:pPr>
              <w:spacing w:after="0"/>
              <w:jc w:val="right"/>
              <w:rPr>
                <w:rFonts w:cs="Arial"/>
                <w:szCs w:val="18"/>
              </w:rPr>
            </w:pPr>
            <w:r w:rsidRPr="00F02619">
              <w:rPr>
                <w:rFonts w:cs="Arial"/>
                <w:szCs w:val="18"/>
              </w:rPr>
              <w:t>(600)</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435806B" w14:textId="514B89FD"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38C7525" w14:textId="59F9836E" w:rsidR="00547535" w:rsidRPr="00F02619" w:rsidRDefault="005525AC" w:rsidP="00547535">
            <w:pPr>
              <w:spacing w:after="0"/>
              <w:jc w:val="right"/>
              <w:rPr>
                <w:rFonts w:cs="Arial"/>
                <w:b/>
                <w:bCs/>
                <w:color w:val="000000"/>
                <w:szCs w:val="18"/>
              </w:rPr>
            </w:pPr>
            <w:r w:rsidRPr="00F02619">
              <w:rPr>
                <w:rFonts w:cs="Arial"/>
                <w:b/>
                <w:bCs/>
                <w:color w:val="000000"/>
                <w:szCs w:val="18"/>
              </w:rPr>
              <w:t>-</w:t>
            </w:r>
          </w:p>
        </w:tc>
      </w:tr>
      <w:tr w:rsidR="00547535" w:rsidRPr="00F02619" w14:paraId="46C81C01"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6379F" w14:textId="77777777" w:rsidR="00547535" w:rsidRPr="00F02619" w:rsidRDefault="00547535" w:rsidP="00547535">
            <w:pPr>
              <w:spacing w:after="0"/>
              <w:rPr>
                <w:rFonts w:cs="Arial"/>
                <w:szCs w:val="18"/>
              </w:rPr>
            </w:pPr>
            <w:r w:rsidRPr="00F02619">
              <w:rPr>
                <w:rFonts w:cs="Arial"/>
                <w:szCs w:val="18"/>
              </w:rPr>
              <w:t>Multi Year Projects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0A8C9" w14:textId="0FA47BD9" w:rsidR="00547535" w:rsidRPr="00F02619" w:rsidRDefault="00547535" w:rsidP="00547535">
            <w:pPr>
              <w:spacing w:after="0"/>
              <w:jc w:val="right"/>
              <w:rPr>
                <w:rFonts w:cs="Arial"/>
                <w:szCs w:val="18"/>
              </w:rPr>
            </w:pPr>
            <w:r w:rsidRPr="00F02619">
              <w:rPr>
                <w:rFonts w:cs="Arial"/>
                <w:szCs w:val="18"/>
              </w:rPr>
              <w:t>4,618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81D4B" w14:textId="2DEEC62E" w:rsidR="00547535" w:rsidRPr="00F02619" w:rsidRDefault="00547535" w:rsidP="00547535">
            <w:pPr>
              <w:spacing w:after="0"/>
              <w:jc w:val="right"/>
              <w:rPr>
                <w:rFonts w:cs="Arial"/>
                <w:szCs w:val="18"/>
              </w:rPr>
            </w:pPr>
            <w:r w:rsidRPr="00F02619">
              <w:rPr>
                <w:rFonts w:cs="Arial"/>
                <w:szCs w:val="18"/>
              </w:rPr>
              <w:t>(1,111)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68A8A0" w14:textId="72576CD3"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0619EEED" w14:textId="7B03C5AC" w:rsidR="00547535" w:rsidRPr="00F02619" w:rsidRDefault="00547535" w:rsidP="00547535">
            <w:pPr>
              <w:spacing w:after="0"/>
              <w:jc w:val="right"/>
              <w:rPr>
                <w:rFonts w:cs="Arial"/>
                <w:szCs w:val="18"/>
              </w:rPr>
            </w:pPr>
            <w:r w:rsidRPr="00F02619">
              <w:rPr>
                <w:rFonts w:cs="Arial"/>
                <w:color w:val="000000"/>
                <w:szCs w:val="18"/>
              </w:rPr>
              <w:t>3,507</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EFA3AF" w14:textId="4850AA4D" w:rsidR="00547535" w:rsidRPr="00F02619" w:rsidRDefault="00547535" w:rsidP="00547535">
            <w:pPr>
              <w:spacing w:after="0"/>
              <w:jc w:val="right"/>
              <w:rPr>
                <w:rFonts w:cs="Arial"/>
                <w:szCs w:val="18"/>
              </w:rPr>
            </w:pPr>
            <w:r w:rsidRPr="00F02619">
              <w:rPr>
                <w:rFonts w:cs="Arial"/>
                <w:color w:val="000000"/>
                <w:szCs w:val="18"/>
              </w:rPr>
              <w:t>3,507</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3674326" w14:textId="56F8A8F4" w:rsidR="00547535" w:rsidRPr="00F02619" w:rsidRDefault="005525AC" w:rsidP="00547535">
            <w:pPr>
              <w:spacing w:after="0"/>
              <w:jc w:val="right"/>
              <w:rPr>
                <w:rFonts w:cs="Arial"/>
                <w:szCs w:val="18"/>
              </w:rPr>
            </w:pPr>
            <w:r w:rsidRPr="00F02619">
              <w:rPr>
                <w:rFonts w:cs="Arial"/>
                <w:szCs w:val="18"/>
              </w:rPr>
              <w:t>(8)</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B87C2B9" w14:textId="1D4C1808" w:rsidR="00547535" w:rsidRPr="00F02619" w:rsidRDefault="005525AC"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2461CB5" w14:textId="41328993" w:rsidR="00547535" w:rsidRPr="00F02619" w:rsidRDefault="005525AC" w:rsidP="00547535">
            <w:pPr>
              <w:spacing w:after="0"/>
              <w:jc w:val="right"/>
              <w:rPr>
                <w:rFonts w:cs="Arial"/>
                <w:szCs w:val="18"/>
              </w:rPr>
            </w:pPr>
            <w:r w:rsidRPr="00F02619">
              <w:rPr>
                <w:rFonts w:cs="Arial"/>
                <w:szCs w:val="18"/>
              </w:rPr>
              <w:t>3,499</w:t>
            </w:r>
          </w:p>
        </w:tc>
      </w:tr>
      <w:tr w:rsidR="00547535" w:rsidRPr="00F02619" w14:paraId="40FD7D65"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71A73" w14:textId="77777777" w:rsidR="00547535" w:rsidRPr="00F02619" w:rsidRDefault="00547535" w:rsidP="00547535">
            <w:pPr>
              <w:spacing w:after="0"/>
              <w:rPr>
                <w:rFonts w:cs="Arial"/>
                <w:szCs w:val="18"/>
              </w:rPr>
            </w:pPr>
            <w:r w:rsidRPr="00F02619">
              <w:rPr>
                <w:rFonts w:cs="Arial"/>
                <w:szCs w:val="18"/>
              </w:rPr>
              <w:t>Schools (Multi-year)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E5737" w14:textId="0F44D7F0" w:rsidR="00547535" w:rsidRPr="00F02619" w:rsidRDefault="00547535" w:rsidP="00547535">
            <w:pPr>
              <w:spacing w:after="0"/>
              <w:jc w:val="right"/>
              <w:rPr>
                <w:rFonts w:cs="Arial"/>
                <w:szCs w:val="18"/>
              </w:rPr>
            </w:pPr>
            <w:r w:rsidRPr="00F02619">
              <w:rPr>
                <w:rFonts w:cs="Arial"/>
                <w:szCs w:val="18"/>
              </w:rPr>
              <w:t>2,578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949D9E" w14:textId="6DB27E1C" w:rsidR="00547535" w:rsidRPr="00F02619" w:rsidRDefault="00547535" w:rsidP="00547535">
            <w:pPr>
              <w:spacing w:after="0"/>
              <w:jc w:val="right"/>
              <w:rPr>
                <w:rFonts w:cs="Arial"/>
                <w:szCs w:val="18"/>
              </w:rPr>
            </w:pPr>
            <w:r w:rsidRPr="00F02619">
              <w:rPr>
                <w:rFonts w:cs="Arial"/>
                <w:szCs w:val="18"/>
              </w:rPr>
              <w:t>(1,223)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6F788F" w14:textId="6467D548"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270EEB3" w14:textId="62854579" w:rsidR="00547535" w:rsidRPr="00F02619" w:rsidRDefault="00547535" w:rsidP="00547535">
            <w:pPr>
              <w:spacing w:after="0"/>
              <w:jc w:val="right"/>
              <w:rPr>
                <w:rFonts w:cs="Arial"/>
                <w:szCs w:val="18"/>
              </w:rPr>
            </w:pPr>
            <w:r w:rsidRPr="00F02619">
              <w:rPr>
                <w:rFonts w:cs="Arial"/>
                <w:color w:val="000000"/>
                <w:szCs w:val="18"/>
              </w:rPr>
              <w:t>1,355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1822051" w14:textId="59A239BE" w:rsidR="00547535" w:rsidRPr="00F02619" w:rsidRDefault="00547535" w:rsidP="00547535">
            <w:pPr>
              <w:spacing w:after="0"/>
              <w:jc w:val="right"/>
              <w:rPr>
                <w:rFonts w:cs="Arial"/>
                <w:szCs w:val="18"/>
              </w:rPr>
            </w:pPr>
            <w:r w:rsidRPr="00F02619">
              <w:rPr>
                <w:rFonts w:cs="Arial"/>
                <w:color w:val="000000"/>
                <w:szCs w:val="18"/>
              </w:rPr>
              <w:t>1,355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81EB4B9" w14:textId="5CDF8FDF" w:rsidR="00547535" w:rsidRPr="00F02619" w:rsidRDefault="005525AC" w:rsidP="00547535">
            <w:pPr>
              <w:spacing w:after="0"/>
              <w:jc w:val="right"/>
              <w:rPr>
                <w:rFonts w:cs="Arial"/>
                <w:szCs w:val="18"/>
              </w:rPr>
            </w:pPr>
            <w:r w:rsidRPr="00F02619">
              <w:rPr>
                <w:rFonts w:cs="Arial"/>
                <w:szCs w:val="18"/>
              </w:rPr>
              <w:t>(264)</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D07C2E6" w14:textId="079F3E73"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DCCB30B" w14:textId="3523A7C6" w:rsidR="00547535" w:rsidRPr="00F02619" w:rsidRDefault="005525AC" w:rsidP="00547535">
            <w:pPr>
              <w:spacing w:after="0"/>
              <w:jc w:val="right"/>
              <w:rPr>
                <w:rFonts w:cs="Arial"/>
                <w:szCs w:val="18"/>
              </w:rPr>
            </w:pPr>
            <w:r w:rsidRPr="00F02619">
              <w:rPr>
                <w:rFonts w:cs="Arial"/>
                <w:szCs w:val="18"/>
              </w:rPr>
              <w:t>1,091</w:t>
            </w:r>
          </w:p>
        </w:tc>
      </w:tr>
      <w:tr w:rsidR="00547535" w:rsidRPr="00F02619" w14:paraId="6CD96421"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061B5" w14:textId="77777777" w:rsidR="00547535" w:rsidRPr="00F02619" w:rsidRDefault="00547535" w:rsidP="00547535">
            <w:pPr>
              <w:spacing w:after="0"/>
              <w:rPr>
                <w:rFonts w:cs="Arial"/>
                <w:szCs w:val="18"/>
              </w:rPr>
            </w:pPr>
            <w:r w:rsidRPr="00F02619">
              <w:rPr>
                <w:rFonts w:cs="Arial"/>
                <w:szCs w:val="18"/>
              </w:rPr>
              <w:t>Scheme of Assistance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14AAD" w14:textId="4AD2224B" w:rsidR="00547535" w:rsidRPr="00F02619" w:rsidRDefault="00547535" w:rsidP="00547535">
            <w:pPr>
              <w:spacing w:after="0"/>
              <w:jc w:val="right"/>
              <w:rPr>
                <w:rFonts w:cs="Arial"/>
                <w:szCs w:val="18"/>
              </w:rPr>
            </w:pPr>
            <w:r w:rsidRPr="00F02619">
              <w:rPr>
                <w:rFonts w:cs="Arial"/>
                <w:szCs w:val="18"/>
              </w:rPr>
              <w:t>742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4A943B" w14:textId="492B49D1"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257CEA" w14:textId="65C43488"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03602EA" w14:textId="742D309B" w:rsidR="00547535" w:rsidRPr="00F02619" w:rsidRDefault="00547535" w:rsidP="00547535">
            <w:pPr>
              <w:spacing w:after="0"/>
              <w:jc w:val="right"/>
              <w:rPr>
                <w:rFonts w:cs="Arial"/>
                <w:szCs w:val="18"/>
              </w:rPr>
            </w:pPr>
            <w:r w:rsidRPr="00F02619">
              <w:rPr>
                <w:rFonts w:cs="Arial"/>
                <w:color w:val="000000"/>
                <w:szCs w:val="18"/>
              </w:rPr>
              <w:t>742</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31A7FB0" w14:textId="3F8E0BD6" w:rsidR="00547535" w:rsidRPr="00F02619" w:rsidRDefault="00547535" w:rsidP="00547535">
            <w:pPr>
              <w:spacing w:after="0"/>
              <w:jc w:val="right"/>
              <w:rPr>
                <w:rFonts w:cs="Arial"/>
                <w:szCs w:val="18"/>
              </w:rPr>
            </w:pPr>
            <w:r w:rsidRPr="00F02619">
              <w:rPr>
                <w:rFonts w:cs="Arial"/>
                <w:color w:val="000000"/>
                <w:szCs w:val="18"/>
              </w:rPr>
              <w:t>742</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AA12AA7" w14:textId="33E81904"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3EE067D" w14:textId="6A14903B"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D7BAE45" w14:textId="2A78B28F" w:rsidR="00547535" w:rsidRPr="00F02619" w:rsidRDefault="005525AC" w:rsidP="00547535">
            <w:pPr>
              <w:spacing w:after="0"/>
              <w:jc w:val="right"/>
              <w:rPr>
                <w:rFonts w:cs="Arial"/>
                <w:szCs w:val="18"/>
              </w:rPr>
            </w:pPr>
            <w:r w:rsidRPr="00F02619">
              <w:rPr>
                <w:rFonts w:cs="Arial"/>
                <w:szCs w:val="18"/>
              </w:rPr>
              <w:t>742</w:t>
            </w:r>
          </w:p>
        </w:tc>
      </w:tr>
      <w:tr w:rsidR="00547535" w:rsidRPr="00F02619" w14:paraId="0279947F"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348BC" w14:textId="77777777" w:rsidR="00547535" w:rsidRPr="00F02619" w:rsidRDefault="00547535" w:rsidP="00547535">
            <w:pPr>
              <w:spacing w:after="0"/>
              <w:rPr>
                <w:rFonts w:cs="Arial"/>
                <w:szCs w:val="18"/>
              </w:rPr>
            </w:pPr>
            <w:r w:rsidRPr="00F02619">
              <w:rPr>
                <w:rFonts w:cs="Arial"/>
                <w:szCs w:val="18"/>
              </w:rPr>
              <w:t>Property Masterplan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A5327" w14:textId="396ED0C1" w:rsidR="00547535" w:rsidRPr="00F02619" w:rsidRDefault="00547535" w:rsidP="00547535">
            <w:pPr>
              <w:spacing w:after="0"/>
              <w:jc w:val="right"/>
              <w:rPr>
                <w:rFonts w:cs="Arial"/>
                <w:szCs w:val="18"/>
              </w:rPr>
            </w:pPr>
            <w:r w:rsidRPr="00F02619">
              <w:rPr>
                <w:rFonts w:cs="Arial"/>
                <w:szCs w:val="18"/>
              </w:rPr>
              <w:t>209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04C694" w14:textId="43D9E710" w:rsidR="00547535" w:rsidRPr="00F02619" w:rsidRDefault="00547535" w:rsidP="00547535">
            <w:pPr>
              <w:spacing w:after="0"/>
              <w:jc w:val="right"/>
              <w:rPr>
                <w:rFonts w:cs="Arial"/>
                <w:szCs w:val="18"/>
              </w:rPr>
            </w:pPr>
            <w:r w:rsidRPr="00F02619">
              <w:rPr>
                <w:rFonts w:cs="Arial"/>
                <w:szCs w:val="18"/>
              </w:rPr>
              <w:t>(3)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42D337" w14:textId="3246535B"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EADA858" w14:textId="34C873D0" w:rsidR="00547535" w:rsidRPr="00F02619" w:rsidRDefault="00547535" w:rsidP="00547535">
            <w:pPr>
              <w:spacing w:after="0"/>
              <w:jc w:val="right"/>
              <w:rPr>
                <w:rFonts w:cs="Arial"/>
                <w:szCs w:val="18"/>
              </w:rPr>
            </w:pPr>
            <w:r w:rsidRPr="00F02619">
              <w:rPr>
                <w:rFonts w:cs="Arial"/>
                <w:color w:val="000000"/>
                <w:szCs w:val="18"/>
              </w:rPr>
              <w:t>206</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71FF6C4" w14:textId="4768D41A" w:rsidR="00547535" w:rsidRPr="00F02619" w:rsidRDefault="00547535" w:rsidP="00547535">
            <w:pPr>
              <w:spacing w:after="0"/>
              <w:jc w:val="right"/>
              <w:rPr>
                <w:rFonts w:cs="Arial"/>
                <w:szCs w:val="18"/>
              </w:rPr>
            </w:pPr>
            <w:r w:rsidRPr="00F02619">
              <w:rPr>
                <w:rFonts w:cs="Arial"/>
                <w:color w:val="000000"/>
                <w:szCs w:val="18"/>
              </w:rPr>
              <w:t>206</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04A60F1" w14:textId="057DEA2A" w:rsidR="00547535" w:rsidRPr="00F02619" w:rsidRDefault="005525AC" w:rsidP="00547535">
            <w:pPr>
              <w:spacing w:after="0"/>
              <w:jc w:val="right"/>
              <w:rPr>
                <w:rFonts w:cs="Arial"/>
                <w:szCs w:val="18"/>
              </w:rPr>
            </w:pPr>
            <w:r w:rsidRPr="00F02619">
              <w:rPr>
                <w:rFonts w:cs="Arial"/>
                <w:szCs w:val="18"/>
              </w:rPr>
              <w:t>(206)</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075F00A" w14:textId="4A8D13B1" w:rsidR="00547535" w:rsidRPr="00F02619" w:rsidRDefault="005525AC"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7869E73" w14:textId="21393D40" w:rsidR="00547535" w:rsidRPr="00F02619" w:rsidRDefault="005525AC" w:rsidP="00547535">
            <w:pPr>
              <w:spacing w:after="0"/>
              <w:jc w:val="right"/>
              <w:rPr>
                <w:rFonts w:cs="Arial"/>
                <w:szCs w:val="18"/>
              </w:rPr>
            </w:pPr>
            <w:r w:rsidRPr="00F02619">
              <w:rPr>
                <w:rFonts w:cs="Arial"/>
                <w:szCs w:val="18"/>
              </w:rPr>
              <w:t>-</w:t>
            </w:r>
          </w:p>
        </w:tc>
      </w:tr>
      <w:tr w:rsidR="00547535" w:rsidRPr="00F02619" w14:paraId="1F53D4E1"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8336" w14:textId="77777777" w:rsidR="00547535" w:rsidRPr="00F02619" w:rsidRDefault="00547535" w:rsidP="00547535">
            <w:pPr>
              <w:spacing w:after="0"/>
              <w:rPr>
                <w:rFonts w:cs="Arial"/>
                <w:szCs w:val="18"/>
              </w:rPr>
            </w:pPr>
            <w:r w:rsidRPr="00F02619">
              <w:rPr>
                <w:rFonts w:cs="Arial"/>
                <w:szCs w:val="18"/>
              </w:rPr>
              <w:t>Community and Enterprise Resources including Public Health and Local Plan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7580" w14:textId="3C44328F" w:rsidR="00547535" w:rsidRPr="00F02619" w:rsidRDefault="00547535" w:rsidP="00547535">
            <w:pPr>
              <w:spacing w:after="0"/>
              <w:jc w:val="right"/>
              <w:rPr>
                <w:rFonts w:cs="Arial"/>
                <w:szCs w:val="18"/>
              </w:rPr>
            </w:pPr>
            <w:r w:rsidRPr="00F02619">
              <w:rPr>
                <w:rFonts w:cs="Arial"/>
                <w:szCs w:val="18"/>
              </w:rPr>
              <w:t>1,081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899E3" w14:textId="0495AFF5"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487AF" w14:textId="7DCA71E3"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DE625D5" w14:textId="7EA599B1" w:rsidR="00547535" w:rsidRPr="00F02619" w:rsidRDefault="00547535" w:rsidP="00547535">
            <w:pPr>
              <w:spacing w:after="0"/>
              <w:jc w:val="right"/>
              <w:rPr>
                <w:rFonts w:cs="Arial"/>
                <w:szCs w:val="18"/>
              </w:rPr>
            </w:pPr>
            <w:r w:rsidRPr="00F02619">
              <w:rPr>
                <w:rFonts w:cs="Arial"/>
                <w:color w:val="000000"/>
                <w:szCs w:val="18"/>
              </w:rPr>
              <w:t>1,081</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1462D61" w14:textId="1B9DCE9A" w:rsidR="00547535" w:rsidRPr="00F02619" w:rsidRDefault="00547535" w:rsidP="00547535">
            <w:pPr>
              <w:spacing w:after="0"/>
              <w:jc w:val="right"/>
              <w:rPr>
                <w:rFonts w:cs="Arial"/>
                <w:szCs w:val="18"/>
              </w:rPr>
            </w:pPr>
            <w:r w:rsidRPr="00F02619">
              <w:rPr>
                <w:rFonts w:cs="Arial"/>
                <w:color w:val="000000"/>
                <w:szCs w:val="18"/>
              </w:rPr>
              <w:t>1,081</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C47A347" w14:textId="3747D262" w:rsidR="00547535" w:rsidRPr="00F02619" w:rsidRDefault="005525AC" w:rsidP="00547535">
            <w:pPr>
              <w:spacing w:after="0"/>
              <w:jc w:val="right"/>
              <w:rPr>
                <w:rFonts w:cs="Arial"/>
                <w:szCs w:val="18"/>
              </w:rPr>
            </w:pPr>
            <w:r w:rsidRPr="00F02619">
              <w:rPr>
                <w:rFonts w:cs="Arial"/>
                <w:szCs w:val="18"/>
              </w:rPr>
              <w:t>(69)</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34FA7C0" w14:textId="6281F582" w:rsidR="00547535" w:rsidRPr="00F02619" w:rsidRDefault="005525AC" w:rsidP="00547535">
            <w:pPr>
              <w:spacing w:after="0"/>
              <w:jc w:val="right"/>
              <w:rPr>
                <w:rFonts w:cs="Arial"/>
                <w:szCs w:val="18"/>
              </w:rPr>
            </w:pPr>
            <w:r w:rsidRPr="00F02619">
              <w:rPr>
                <w:rFonts w:cs="Arial"/>
                <w:szCs w:val="18"/>
              </w:rPr>
              <w:t>290</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1E312C5" w14:textId="45F44DE6" w:rsidR="00547535" w:rsidRPr="00F02619" w:rsidRDefault="005525AC" w:rsidP="00547535">
            <w:pPr>
              <w:spacing w:after="0"/>
              <w:jc w:val="right"/>
              <w:rPr>
                <w:rFonts w:cs="Arial"/>
                <w:szCs w:val="18"/>
              </w:rPr>
            </w:pPr>
            <w:r w:rsidRPr="00F02619">
              <w:rPr>
                <w:rFonts w:cs="Arial"/>
                <w:szCs w:val="18"/>
              </w:rPr>
              <w:t>1,302</w:t>
            </w:r>
          </w:p>
        </w:tc>
      </w:tr>
      <w:tr w:rsidR="00547535" w:rsidRPr="00F02619" w14:paraId="038967CB"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A86E4" w14:textId="77777777" w:rsidR="00547535" w:rsidRPr="00F02619" w:rsidRDefault="00547535" w:rsidP="00547535">
            <w:pPr>
              <w:spacing w:after="0"/>
              <w:rPr>
                <w:rFonts w:cs="Arial"/>
                <w:szCs w:val="18"/>
              </w:rPr>
            </w:pPr>
            <w:r w:rsidRPr="00F02619">
              <w:rPr>
                <w:rFonts w:cs="Arial"/>
                <w:szCs w:val="18"/>
              </w:rPr>
              <w:t>Social Work and Bequest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B9CA" w14:textId="2E9F1E18" w:rsidR="00547535" w:rsidRPr="00F02619" w:rsidRDefault="00547535" w:rsidP="00547535">
            <w:pPr>
              <w:spacing w:after="0"/>
              <w:jc w:val="right"/>
              <w:rPr>
                <w:rFonts w:cs="Arial"/>
                <w:szCs w:val="18"/>
              </w:rPr>
            </w:pPr>
            <w:r w:rsidRPr="00F02619">
              <w:rPr>
                <w:rFonts w:cs="Arial"/>
                <w:szCs w:val="18"/>
              </w:rPr>
              <w:t>21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A52FA7" w14:textId="534803B8"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221F7D" w14:textId="472ED940"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C1EE822" w14:textId="279BD64C" w:rsidR="00547535" w:rsidRPr="00F02619" w:rsidRDefault="00547535" w:rsidP="00547535">
            <w:pPr>
              <w:spacing w:after="0"/>
              <w:jc w:val="right"/>
              <w:rPr>
                <w:rFonts w:cs="Arial"/>
                <w:szCs w:val="18"/>
              </w:rPr>
            </w:pPr>
            <w:r w:rsidRPr="00F02619">
              <w:rPr>
                <w:rFonts w:cs="Arial"/>
                <w:color w:val="000000"/>
                <w:szCs w:val="18"/>
              </w:rPr>
              <w:t>21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8BC4595" w14:textId="100BA5AB" w:rsidR="00547535" w:rsidRPr="00F02619" w:rsidRDefault="00547535" w:rsidP="00547535">
            <w:pPr>
              <w:spacing w:after="0"/>
              <w:jc w:val="right"/>
              <w:rPr>
                <w:rFonts w:cs="Arial"/>
                <w:szCs w:val="18"/>
              </w:rPr>
            </w:pPr>
            <w:r w:rsidRPr="00F02619">
              <w:rPr>
                <w:rFonts w:cs="Arial"/>
                <w:color w:val="000000"/>
                <w:szCs w:val="18"/>
              </w:rPr>
              <w:t>21</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9C627D0" w14:textId="19FEB16A" w:rsidR="00547535" w:rsidRPr="00F02619" w:rsidRDefault="00B31402" w:rsidP="00547535">
            <w:pPr>
              <w:spacing w:after="0"/>
              <w:jc w:val="right"/>
              <w:rPr>
                <w:rFonts w:cs="Arial"/>
                <w:szCs w:val="18"/>
              </w:rPr>
            </w:pPr>
            <w:r w:rsidRPr="00F02619">
              <w:rPr>
                <w:rFonts w:cs="Arial"/>
                <w:szCs w:val="18"/>
              </w:rPr>
              <w:t>(21)</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1F249BB" w14:textId="5AE8E947"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7034560" w14:textId="344A245B" w:rsidR="00547535" w:rsidRPr="00F02619" w:rsidRDefault="00B31402" w:rsidP="00547535">
            <w:pPr>
              <w:spacing w:after="0"/>
              <w:jc w:val="right"/>
              <w:rPr>
                <w:rFonts w:cs="Arial"/>
                <w:szCs w:val="18"/>
              </w:rPr>
            </w:pPr>
            <w:r w:rsidRPr="00F02619">
              <w:rPr>
                <w:rFonts w:cs="Arial"/>
                <w:szCs w:val="18"/>
              </w:rPr>
              <w:t>-</w:t>
            </w:r>
          </w:p>
        </w:tc>
      </w:tr>
      <w:tr w:rsidR="00547535" w:rsidRPr="00F02619" w14:paraId="716F8CC5"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F8A26" w14:textId="77777777" w:rsidR="00547535" w:rsidRPr="00F02619" w:rsidRDefault="00547535" w:rsidP="00547535">
            <w:pPr>
              <w:spacing w:after="0"/>
              <w:rPr>
                <w:rFonts w:cs="Arial"/>
                <w:szCs w:val="18"/>
              </w:rPr>
            </w:pPr>
            <w:r w:rsidRPr="00F02619">
              <w:rPr>
                <w:rFonts w:cs="Arial"/>
                <w:szCs w:val="18"/>
              </w:rPr>
              <w:t>Temporary Homelessness / Community Safety (Specific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39E81" w14:textId="59A71B3A" w:rsidR="00547535" w:rsidRPr="00F02619" w:rsidRDefault="00547535" w:rsidP="00547535">
            <w:pPr>
              <w:spacing w:after="0"/>
              <w:jc w:val="right"/>
              <w:rPr>
                <w:rFonts w:cs="Arial"/>
                <w:szCs w:val="18"/>
              </w:rPr>
            </w:pPr>
            <w:r w:rsidRPr="00F02619">
              <w:rPr>
                <w:rFonts w:cs="Arial"/>
                <w:szCs w:val="18"/>
              </w:rPr>
              <w:t>1,938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24BEBD" w14:textId="0FD26C97" w:rsidR="00547535" w:rsidRPr="00F02619" w:rsidRDefault="00547535" w:rsidP="00547535">
            <w:pPr>
              <w:spacing w:after="0"/>
              <w:jc w:val="right"/>
              <w:rPr>
                <w:rFonts w:cs="Arial"/>
                <w:szCs w:val="18"/>
              </w:rPr>
            </w:pPr>
            <w:r w:rsidRPr="00F02619">
              <w:rPr>
                <w:rFonts w:cs="Arial"/>
                <w:szCs w:val="18"/>
              </w:rPr>
              <w:t>(363)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B62682" w14:textId="1222BE7B"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CF03EDE" w14:textId="3BFB278C" w:rsidR="00547535" w:rsidRPr="00F02619" w:rsidRDefault="00547535" w:rsidP="00547535">
            <w:pPr>
              <w:spacing w:after="0"/>
              <w:jc w:val="right"/>
              <w:rPr>
                <w:rFonts w:cs="Arial"/>
                <w:szCs w:val="18"/>
              </w:rPr>
            </w:pPr>
            <w:r w:rsidRPr="00F02619">
              <w:rPr>
                <w:rFonts w:cs="Arial"/>
                <w:color w:val="000000"/>
                <w:szCs w:val="18"/>
              </w:rPr>
              <w:t>1,575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7A88505" w14:textId="29DF3BAF" w:rsidR="00547535" w:rsidRPr="00F02619" w:rsidRDefault="00547535" w:rsidP="00547535">
            <w:pPr>
              <w:spacing w:after="0"/>
              <w:jc w:val="right"/>
              <w:rPr>
                <w:rFonts w:cs="Arial"/>
                <w:szCs w:val="18"/>
              </w:rPr>
            </w:pPr>
            <w:r w:rsidRPr="00F02619">
              <w:rPr>
                <w:rFonts w:cs="Arial"/>
                <w:color w:val="000000"/>
                <w:szCs w:val="18"/>
              </w:rPr>
              <w:t>1,575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703D766" w14:textId="1B618F8D"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96B41F1" w14:textId="08CCDB8F"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CD84E2" w14:textId="061D8BEE" w:rsidR="00547535" w:rsidRPr="00F02619" w:rsidRDefault="00B31402" w:rsidP="00547535">
            <w:pPr>
              <w:spacing w:after="0"/>
              <w:jc w:val="right"/>
              <w:rPr>
                <w:rFonts w:cs="Arial"/>
                <w:szCs w:val="18"/>
              </w:rPr>
            </w:pPr>
            <w:r w:rsidRPr="00F02619">
              <w:rPr>
                <w:rFonts w:cs="Arial"/>
                <w:szCs w:val="18"/>
              </w:rPr>
              <w:t>1,575</w:t>
            </w:r>
          </w:p>
        </w:tc>
      </w:tr>
      <w:tr w:rsidR="00547535" w:rsidRPr="00F02619" w14:paraId="076DFFA3"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84405" w14:textId="77777777" w:rsidR="00547535" w:rsidRPr="00F02619" w:rsidRDefault="00547535" w:rsidP="00547535">
            <w:pPr>
              <w:spacing w:after="0"/>
              <w:rPr>
                <w:rFonts w:cs="Arial"/>
                <w:szCs w:val="18"/>
              </w:rPr>
            </w:pPr>
            <w:r w:rsidRPr="00F02619">
              <w:rPr>
                <w:rFonts w:cs="Arial"/>
                <w:szCs w:val="18"/>
              </w:rPr>
              <w:t>Scottish Welfare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67BC" w14:textId="1822D07F"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564AB2" w14:textId="0401C450"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7C7FBB" w14:textId="4B985C15" w:rsidR="00547535" w:rsidRPr="00F02619" w:rsidRDefault="00547535" w:rsidP="00547535">
            <w:pPr>
              <w:spacing w:after="0"/>
              <w:jc w:val="right"/>
              <w:rPr>
                <w:rFonts w:cs="Arial"/>
                <w:szCs w:val="18"/>
              </w:rPr>
            </w:pPr>
            <w:r w:rsidRPr="00F02619">
              <w:rPr>
                <w:rFonts w:cs="Arial"/>
                <w:szCs w:val="18"/>
              </w:rPr>
              <w:t>145 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33D0685" w14:textId="498B7551" w:rsidR="00547535" w:rsidRPr="00F02619" w:rsidRDefault="00547535" w:rsidP="00547535">
            <w:pPr>
              <w:spacing w:after="0"/>
              <w:jc w:val="right"/>
              <w:rPr>
                <w:rFonts w:cs="Arial"/>
                <w:szCs w:val="18"/>
              </w:rPr>
            </w:pPr>
            <w:r w:rsidRPr="00F02619">
              <w:rPr>
                <w:rFonts w:cs="Arial"/>
                <w:szCs w:val="18"/>
              </w:rPr>
              <w:t>145</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72FF122" w14:textId="740162A4" w:rsidR="00547535" w:rsidRPr="00F02619" w:rsidRDefault="00547535" w:rsidP="00547535">
            <w:pPr>
              <w:spacing w:after="0"/>
              <w:jc w:val="right"/>
              <w:rPr>
                <w:rFonts w:cs="Arial"/>
                <w:szCs w:val="18"/>
              </w:rPr>
            </w:pPr>
            <w:r w:rsidRPr="00F02619">
              <w:rPr>
                <w:rFonts w:cs="Arial"/>
                <w:szCs w:val="18"/>
              </w:rPr>
              <w:t>145</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54296DE" w14:textId="05F9E069" w:rsidR="00547535" w:rsidRPr="00F02619" w:rsidRDefault="005525AC" w:rsidP="00547535">
            <w:pPr>
              <w:spacing w:after="0"/>
              <w:jc w:val="right"/>
              <w:rPr>
                <w:rFonts w:cs="Arial"/>
                <w:szCs w:val="18"/>
              </w:rPr>
            </w:pPr>
            <w:r w:rsidRPr="00F02619">
              <w:rPr>
                <w:rFonts w:cs="Arial"/>
                <w:szCs w:val="18"/>
              </w:rPr>
              <w:t>(145)</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6A2A39B" w14:textId="5E22BD43" w:rsidR="00547535" w:rsidRPr="00F02619" w:rsidRDefault="005525AC"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86B4CCC" w14:textId="75C3981E" w:rsidR="00547535" w:rsidRPr="00F02619" w:rsidRDefault="005525AC" w:rsidP="00547535">
            <w:pPr>
              <w:spacing w:after="0"/>
              <w:jc w:val="right"/>
              <w:rPr>
                <w:rFonts w:cs="Arial"/>
                <w:b/>
                <w:bCs/>
                <w:szCs w:val="18"/>
              </w:rPr>
            </w:pPr>
            <w:r w:rsidRPr="00F02619">
              <w:rPr>
                <w:rFonts w:cs="Arial"/>
                <w:b/>
                <w:bCs/>
                <w:szCs w:val="18"/>
              </w:rPr>
              <w:t>-</w:t>
            </w:r>
          </w:p>
        </w:tc>
      </w:tr>
      <w:tr w:rsidR="00547535" w:rsidRPr="00F02619" w14:paraId="48549ED3"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B54E" w14:textId="77777777" w:rsidR="00547535" w:rsidRPr="00F02619" w:rsidRDefault="00547535" w:rsidP="00547535">
            <w:pPr>
              <w:spacing w:after="0"/>
              <w:rPr>
                <w:rFonts w:cs="Arial"/>
                <w:szCs w:val="18"/>
              </w:rPr>
            </w:pPr>
            <w:r w:rsidRPr="00F02619">
              <w:rPr>
                <w:rFonts w:cs="Arial"/>
                <w:szCs w:val="18"/>
              </w:rPr>
              <w:t>Prevent Grant (Specific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47CE" w14:textId="2A8426C0" w:rsidR="00547535" w:rsidRPr="00F02619" w:rsidRDefault="00547535" w:rsidP="00547535">
            <w:pPr>
              <w:spacing w:after="0"/>
              <w:jc w:val="right"/>
              <w:rPr>
                <w:rFonts w:cs="Arial"/>
                <w:szCs w:val="18"/>
              </w:rPr>
            </w:pPr>
            <w:r w:rsidRPr="00F02619">
              <w:rPr>
                <w:rFonts w:cs="Arial"/>
                <w:szCs w:val="18"/>
              </w:rPr>
              <w:t>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BB74D6" w14:textId="730247A5"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7E2F20" w14:textId="043EBDB6"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1E2C25B" w14:textId="11C38EE2" w:rsidR="00547535" w:rsidRPr="00F02619" w:rsidRDefault="00547535" w:rsidP="00547535">
            <w:pPr>
              <w:spacing w:after="0"/>
              <w:jc w:val="right"/>
              <w:rPr>
                <w:rFonts w:cs="Arial"/>
                <w:szCs w:val="18"/>
              </w:rPr>
            </w:pPr>
            <w:r w:rsidRPr="00F02619">
              <w:rPr>
                <w:rFonts w:cs="Arial"/>
                <w:color w:val="000000"/>
                <w:szCs w:val="18"/>
              </w:rPr>
              <w:t>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346EDD5" w14:textId="74322503" w:rsidR="00547535" w:rsidRPr="00F02619" w:rsidRDefault="00547535" w:rsidP="00547535">
            <w:pPr>
              <w:spacing w:after="0"/>
              <w:jc w:val="right"/>
              <w:rPr>
                <w:rFonts w:cs="Arial"/>
                <w:szCs w:val="18"/>
              </w:rPr>
            </w:pPr>
            <w:r w:rsidRPr="00F02619">
              <w:rPr>
                <w:rFonts w:cs="Arial"/>
                <w:color w:val="000000"/>
                <w:szCs w:val="18"/>
              </w:rPr>
              <w:t>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31ED6E0" w14:textId="11B8446D" w:rsidR="00547535" w:rsidRPr="00F02619" w:rsidRDefault="00B31402" w:rsidP="00547535">
            <w:pPr>
              <w:spacing w:after="0"/>
              <w:jc w:val="right"/>
              <w:rPr>
                <w:rFonts w:cs="Arial"/>
                <w:szCs w:val="18"/>
              </w:rPr>
            </w:pPr>
            <w:r w:rsidRPr="00F02619">
              <w:rPr>
                <w:rFonts w:cs="Arial"/>
                <w:szCs w:val="18"/>
              </w:rPr>
              <w:t>(9)</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12628B1" w14:textId="6525C90F"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FF3D58E" w14:textId="759F3EE1" w:rsidR="00547535" w:rsidRPr="00F02619" w:rsidRDefault="00B31402" w:rsidP="00547535">
            <w:pPr>
              <w:spacing w:after="0"/>
              <w:jc w:val="right"/>
              <w:rPr>
                <w:rFonts w:cs="Arial"/>
                <w:szCs w:val="18"/>
              </w:rPr>
            </w:pPr>
            <w:r w:rsidRPr="00F02619">
              <w:rPr>
                <w:rFonts w:cs="Arial"/>
                <w:szCs w:val="18"/>
              </w:rPr>
              <w:t>-</w:t>
            </w:r>
          </w:p>
        </w:tc>
      </w:tr>
      <w:tr w:rsidR="00547535" w:rsidRPr="00F02619" w14:paraId="3B92F7AF"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C74D5" w14:textId="77777777" w:rsidR="00547535" w:rsidRPr="00F02619" w:rsidRDefault="00547535" w:rsidP="00547535">
            <w:pPr>
              <w:spacing w:after="0"/>
              <w:rPr>
                <w:rFonts w:cs="Arial"/>
                <w:szCs w:val="18"/>
              </w:rPr>
            </w:pPr>
            <w:r w:rsidRPr="00F02619">
              <w:rPr>
                <w:rFonts w:cs="Arial"/>
                <w:szCs w:val="18"/>
              </w:rPr>
              <w:t>New Initiatives (Multi-year)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C0C2" w14:textId="2CBFBEBA" w:rsidR="00547535" w:rsidRPr="00F02619" w:rsidRDefault="00547535" w:rsidP="00547535">
            <w:pPr>
              <w:spacing w:after="0"/>
              <w:jc w:val="right"/>
              <w:rPr>
                <w:rFonts w:cs="Arial"/>
                <w:szCs w:val="18"/>
              </w:rPr>
            </w:pPr>
            <w:r w:rsidRPr="00F02619">
              <w:rPr>
                <w:rFonts w:cs="Arial"/>
                <w:szCs w:val="18"/>
              </w:rPr>
              <w:t>912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1B7D8" w14:textId="76588606"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6C12B" w14:textId="3D769F79"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1ED7771" w14:textId="0473D273" w:rsidR="00547535" w:rsidRPr="00F02619" w:rsidRDefault="00547535" w:rsidP="00547535">
            <w:pPr>
              <w:spacing w:after="0"/>
              <w:jc w:val="right"/>
              <w:rPr>
                <w:rFonts w:cs="Arial"/>
                <w:szCs w:val="18"/>
              </w:rPr>
            </w:pPr>
            <w:r w:rsidRPr="00F02619">
              <w:rPr>
                <w:rFonts w:cs="Arial"/>
                <w:color w:val="000000"/>
                <w:szCs w:val="18"/>
              </w:rPr>
              <w:t>912</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E0C2EAD" w14:textId="42C2D29C" w:rsidR="00547535" w:rsidRPr="00F02619" w:rsidRDefault="00547535" w:rsidP="00547535">
            <w:pPr>
              <w:spacing w:after="0"/>
              <w:jc w:val="right"/>
              <w:rPr>
                <w:rFonts w:cs="Arial"/>
                <w:szCs w:val="18"/>
              </w:rPr>
            </w:pPr>
            <w:r w:rsidRPr="00F02619">
              <w:rPr>
                <w:rFonts w:cs="Arial"/>
                <w:color w:val="000000"/>
                <w:szCs w:val="18"/>
              </w:rPr>
              <w:t>912</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46769CD" w14:textId="793C364B"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E52DE33" w14:textId="15FBE57E"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C2326C4" w14:textId="738BC1E8" w:rsidR="00547535" w:rsidRPr="00F02619" w:rsidRDefault="00B31402" w:rsidP="00547535">
            <w:pPr>
              <w:spacing w:after="0"/>
              <w:jc w:val="right"/>
              <w:rPr>
                <w:rFonts w:cs="Arial"/>
                <w:szCs w:val="18"/>
              </w:rPr>
            </w:pPr>
            <w:r w:rsidRPr="00F02619">
              <w:rPr>
                <w:rFonts w:cs="Arial"/>
                <w:szCs w:val="18"/>
              </w:rPr>
              <w:t>912</w:t>
            </w:r>
          </w:p>
        </w:tc>
      </w:tr>
      <w:tr w:rsidR="00547535" w:rsidRPr="00F02619" w14:paraId="030A5918"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4BD2F" w14:textId="77777777" w:rsidR="00547535" w:rsidRPr="00F02619" w:rsidRDefault="00547535" w:rsidP="00547535">
            <w:pPr>
              <w:spacing w:after="0"/>
              <w:rPr>
                <w:rFonts w:cs="Arial"/>
                <w:szCs w:val="18"/>
              </w:rPr>
            </w:pPr>
            <w:r w:rsidRPr="00F02619">
              <w:rPr>
                <w:rFonts w:cs="Arial"/>
                <w:szCs w:val="18"/>
              </w:rPr>
              <w:t>Sanitary Products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67EC" w14:textId="167B5801" w:rsidR="00547535" w:rsidRPr="00F02619" w:rsidRDefault="00547535" w:rsidP="00547535">
            <w:pPr>
              <w:spacing w:after="0"/>
              <w:jc w:val="right"/>
              <w:rPr>
                <w:rFonts w:cs="Arial"/>
                <w:szCs w:val="18"/>
              </w:rPr>
            </w:pPr>
            <w:r w:rsidRPr="00F02619">
              <w:rPr>
                <w:rFonts w:cs="Arial"/>
                <w:szCs w:val="18"/>
              </w:rPr>
              <w:t>339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1BD40" w14:textId="349EE522"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6050A" w14:textId="14D6864C"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83BFA5F" w14:textId="3C921A6F" w:rsidR="00547535" w:rsidRPr="00F02619" w:rsidRDefault="00547535" w:rsidP="00547535">
            <w:pPr>
              <w:spacing w:after="0"/>
              <w:jc w:val="right"/>
              <w:rPr>
                <w:rFonts w:cs="Arial"/>
                <w:szCs w:val="18"/>
              </w:rPr>
            </w:pPr>
            <w:r w:rsidRPr="00F02619">
              <w:rPr>
                <w:rFonts w:cs="Arial"/>
                <w:color w:val="000000"/>
                <w:szCs w:val="18"/>
              </w:rPr>
              <w:t>339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000C8A8" w14:textId="47168183" w:rsidR="00547535" w:rsidRPr="00F02619" w:rsidRDefault="00547535" w:rsidP="00547535">
            <w:pPr>
              <w:spacing w:after="0"/>
              <w:jc w:val="right"/>
              <w:rPr>
                <w:rFonts w:cs="Arial"/>
                <w:szCs w:val="18"/>
              </w:rPr>
            </w:pPr>
            <w:r w:rsidRPr="00F02619">
              <w:rPr>
                <w:rFonts w:cs="Arial"/>
                <w:color w:val="000000"/>
                <w:szCs w:val="18"/>
              </w:rPr>
              <w:t>339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91EAD12" w14:textId="0CE225BB" w:rsidR="00547535" w:rsidRPr="00F02619" w:rsidRDefault="00B31402" w:rsidP="00547535">
            <w:pPr>
              <w:spacing w:after="0"/>
              <w:jc w:val="right"/>
              <w:rPr>
                <w:rFonts w:cs="Arial"/>
                <w:szCs w:val="18"/>
              </w:rPr>
            </w:pPr>
            <w:r w:rsidRPr="00F02619">
              <w:rPr>
                <w:rFonts w:cs="Arial"/>
                <w:szCs w:val="18"/>
              </w:rPr>
              <w:t>(140)</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E275CA" w14:textId="5ACE33D9"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2CD8F96" w14:textId="2D709133" w:rsidR="00547535" w:rsidRPr="00F02619" w:rsidRDefault="00B31402" w:rsidP="00547535">
            <w:pPr>
              <w:spacing w:after="0"/>
              <w:jc w:val="right"/>
              <w:rPr>
                <w:rFonts w:cs="Arial"/>
                <w:szCs w:val="18"/>
              </w:rPr>
            </w:pPr>
            <w:r w:rsidRPr="00F02619">
              <w:rPr>
                <w:rFonts w:cs="Arial"/>
                <w:szCs w:val="18"/>
              </w:rPr>
              <w:t>199</w:t>
            </w:r>
          </w:p>
        </w:tc>
      </w:tr>
      <w:tr w:rsidR="00547535" w:rsidRPr="00F02619" w14:paraId="56A29028"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89AE7" w14:textId="77777777" w:rsidR="00547535" w:rsidRPr="00F02619" w:rsidRDefault="00547535" w:rsidP="00547535">
            <w:pPr>
              <w:spacing w:after="0"/>
              <w:rPr>
                <w:rFonts w:cs="Arial"/>
                <w:szCs w:val="18"/>
              </w:rPr>
            </w:pPr>
            <w:r w:rsidRPr="00F02619">
              <w:rPr>
                <w:rFonts w:cs="Arial"/>
                <w:szCs w:val="18"/>
              </w:rPr>
              <w:t>Counselling in Schools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57B4" w14:textId="25BDC294" w:rsidR="00547535" w:rsidRPr="00F02619" w:rsidRDefault="00547535" w:rsidP="00547535">
            <w:pPr>
              <w:spacing w:after="0"/>
              <w:jc w:val="right"/>
              <w:rPr>
                <w:rFonts w:cs="Arial"/>
                <w:szCs w:val="18"/>
              </w:rPr>
            </w:pPr>
            <w:r w:rsidRPr="00F02619">
              <w:rPr>
                <w:rFonts w:cs="Arial"/>
                <w:szCs w:val="18"/>
              </w:rPr>
              <w:t>1,256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05F52" w14:textId="220AC9E3"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98D7" w14:textId="16748A15"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02557F6" w14:textId="6C62415B" w:rsidR="00547535" w:rsidRPr="00F02619" w:rsidRDefault="00547535" w:rsidP="00547535">
            <w:pPr>
              <w:spacing w:after="0"/>
              <w:jc w:val="right"/>
              <w:rPr>
                <w:rFonts w:cs="Arial"/>
                <w:szCs w:val="18"/>
              </w:rPr>
            </w:pPr>
            <w:r w:rsidRPr="00F02619">
              <w:rPr>
                <w:rFonts w:cs="Arial"/>
                <w:color w:val="000000"/>
                <w:szCs w:val="18"/>
              </w:rPr>
              <w:t>1,256</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3AC228E" w14:textId="45736C6F" w:rsidR="00547535" w:rsidRPr="00F02619" w:rsidRDefault="00547535" w:rsidP="00547535">
            <w:pPr>
              <w:spacing w:after="0"/>
              <w:jc w:val="right"/>
              <w:rPr>
                <w:rFonts w:cs="Arial"/>
                <w:szCs w:val="18"/>
              </w:rPr>
            </w:pPr>
            <w:r w:rsidRPr="00F02619">
              <w:rPr>
                <w:rFonts w:cs="Arial"/>
                <w:color w:val="000000"/>
                <w:szCs w:val="18"/>
              </w:rPr>
              <w:t>1,256</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DB65F2C" w14:textId="70B902DB" w:rsidR="00547535" w:rsidRPr="00F02619" w:rsidRDefault="00B31402" w:rsidP="00547535">
            <w:pPr>
              <w:spacing w:after="0"/>
              <w:jc w:val="right"/>
              <w:rPr>
                <w:rFonts w:cs="Arial"/>
                <w:szCs w:val="18"/>
              </w:rPr>
            </w:pPr>
            <w:r w:rsidRPr="00F02619">
              <w:rPr>
                <w:rFonts w:cs="Arial"/>
                <w:szCs w:val="18"/>
              </w:rPr>
              <w:t>(978)</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86E2706" w14:textId="04AF6FBE"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4DBFDC1" w14:textId="054D8C78" w:rsidR="00547535" w:rsidRPr="00F02619" w:rsidRDefault="00B31402" w:rsidP="00547535">
            <w:pPr>
              <w:spacing w:after="0"/>
              <w:jc w:val="right"/>
              <w:rPr>
                <w:rFonts w:cs="Arial"/>
                <w:szCs w:val="18"/>
              </w:rPr>
            </w:pPr>
            <w:r w:rsidRPr="00F02619">
              <w:rPr>
                <w:rFonts w:cs="Arial"/>
                <w:szCs w:val="18"/>
              </w:rPr>
              <w:t>278</w:t>
            </w:r>
          </w:p>
        </w:tc>
      </w:tr>
      <w:tr w:rsidR="00547535" w:rsidRPr="00F02619" w14:paraId="2EDEC377"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12D77" w14:textId="77777777" w:rsidR="00547535" w:rsidRPr="00F02619" w:rsidRDefault="00547535" w:rsidP="00547535">
            <w:pPr>
              <w:spacing w:after="0"/>
              <w:rPr>
                <w:rFonts w:cs="Arial"/>
                <w:szCs w:val="18"/>
              </w:rPr>
            </w:pPr>
            <w:r w:rsidRPr="00F02619">
              <w:rPr>
                <w:rFonts w:cs="Arial"/>
                <w:szCs w:val="18"/>
              </w:rPr>
              <w:t>Additional Support for Learning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A0D64" w14:textId="08A82CA5" w:rsidR="00547535" w:rsidRPr="00F02619" w:rsidRDefault="00547535" w:rsidP="00547535">
            <w:pPr>
              <w:spacing w:after="0"/>
              <w:jc w:val="right"/>
              <w:rPr>
                <w:rFonts w:cs="Arial"/>
                <w:szCs w:val="18"/>
              </w:rPr>
            </w:pPr>
            <w:r w:rsidRPr="00F02619">
              <w:rPr>
                <w:rFonts w:cs="Arial"/>
                <w:szCs w:val="18"/>
              </w:rPr>
              <w:t>1,189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08307" w14:textId="4DF424D8"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F8B3E" w14:textId="025C0A61"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C1DB25A" w14:textId="44E269E7" w:rsidR="00547535" w:rsidRPr="00F02619" w:rsidRDefault="00547535" w:rsidP="00547535">
            <w:pPr>
              <w:spacing w:after="0"/>
              <w:jc w:val="right"/>
              <w:rPr>
                <w:rFonts w:cs="Arial"/>
                <w:szCs w:val="18"/>
              </w:rPr>
            </w:pPr>
            <w:r w:rsidRPr="00F02619">
              <w:rPr>
                <w:rFonts w:cs="Arial"/>
                <w:color w:val="000000"/>
                <w:szCs w:val="18"/>
              </w:rPr>
              <w:t>1,189</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A4FDE98" w14:textId="7813C31A" w:rsidR="00547535" w:rsidRPr="00F02619" w:rsidRDefault="00547535" w:rsidP="00547535">
            <w:pPr>
              <w:spacing w:after="0"/>
              <w:jc w:val="right"/>
              <w:rPr>
                <w:rFonts w:cs="Arial"/>
                <w:szCs w:val="18"/>
              </w:rPr>
            </w:pPr>
            <w:r w:rsidRPr="00F02619">
              <w:rPr>
                <w:rFonts w:cs="Arial"/>
                <w:color w:val="000000"/>
                <w:szCs w:val="18"/>
              </w:rPr>
              <w:t>1,189</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51B3407" w14:textId="65812698" w:rsidR="00547535" w:rsidRPr="00F02619" w:rsidRDefault="00B31402" w:rsidP="00547535">
            <w:pPr>
              <w:spacing w:after="0"/>
              <w:jc w:val="right"/>
              <w:rPr>
                <w:rFonts w:cs="Arial"/>
                <w:szCs w:val="18"/>
              </w:rPr>
            </w:pPr>
            <w:r w:rsidRPr="00F02619">
              <w:rPr>
                <w:rFonts w:cs="Arial"/>
                <w:szCs w:val="18"/>
              </w:rPr>
              <w:t>(707)</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FA7BCF8" w14:textId="26B286E3"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1095A6D" w14:textId="5495BF5F" w:rsidR="00547535" w:rsidRPr="00F02619" w:rsidRDefault="00B31402" w:rsidP="00547535">
            <w:pPr>
              <w:spacing w:after="0"/>
              <w:jc w:val="right"/>
              <w:rPr>
                <w:rFonts w:cs="Arial"/>
                <w:szCs w:val="18"/>
              </w:rPr>
            </w:pPr>
            <w:r w:rsidRPr="00F02619">
              <w:rPr>
                <w:rFonts w:cs="Arial"/>
                <w:szCs w:val="18"/>
              </w:rPr>
              <w:t>482</w:t>
            </w:r>
          </w:p>
        </w:tc>
      </w:tr>
      <w:tr w:rsidR="00547535" w:rsidRPr="00F02619" w14:paraId="539C4F85"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D8B17" w14:textId="77777777" w:rsidR="00547535" w:rsidRPr="00F02619" w:rsidRDefault="00547535" w:rsidP="00547535">
            <w:pPr>
              <w:spacing w:after="0"/>
              <w:rPr>
                <w:rFonts w:cs="Arial"/>
                <w:szCs w:val="18"/>
              </w:rPr>
            </w:pPr>
            <w:r w:rsidRPr="00F02619">
              <w:rPr>
                <w:rFonts w:cs="Arial"/>
                <w:szCs w:val="18"/>
              </w:rPr>
              <w:t>Grants to Voluntary Organisations - Area Grants c/f</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C98C" w14:textId="1A199EA3" w:rsidR="00547535" w:rsidRPr="00F02619" w:rsidRDefault="00547535" w:rsidP="00547535">
            <w:pPr>
              <w:spacing w:after="0"/>
              <w:jc w:val="right"/>
              <w:rPr>
                <w:rFonts w:cs="Arial"/>
                <w:szCs w:val="18"/>
              </w:rPr>
            </w:pPr>
            <w:r w:rsidRPr="00F02619">
              <w:rPr>
                <w:rFonts w:cs="Arial"/>
                <w:szCs w:val="18"/>
              </w:rPr>
              <w:t>123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9D1AE" w14:textId="4443C4AE"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DE78A" w14:textId="1BCB4716" w:rsidR="00547535" w:rsidRPr="00F02619" w:rsidRDefault="00547535" w:rsidP="00547535">
            <w:pPr>
              <w:spacing w:after="0"/>
              <w:jc w:val="right"/>
              <w:rPr>
                <w:rFonts w:cs="Arial"/>
                <w:szCs w:val="18"/>
              </w:rPr>
            </w:pPr>
            <w:r w:rsidRPr="00F02619">
              <w:rPr>
                <w:rFonts w:cs="Arial"/>
                <w:szCs w:val="18"/>
              </w:rPr>
              <w:t>84</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9985F1D" w14:textId="32EFFFAD" w:rsidR="00547535" w:rsidRPr="00F02619" w:rsidRDefault="00547535" w:rsidP="00547535">
            <w:pPr>
              <w:spacing w:after="0"/>
              <w:jc w:val="right"/>
              <w:rPr>
                <w:rFonts w:cs="Arial"/>
                <w:szCs w:val="18"/>
              </w:rPr>
            </w:pPr>
            <w:r w:rsidRPr="00F02619">
              <w:rPr>
                <w:rFonts w:cs="Arial"/>
                <w:color w:val="000000"/>
                <w:szCs w:val="18"/>
              </w:rPr>
              <w:t>207</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585CE66" w14:textId="2930A20D" w:rsidR="00547535" w:rsidRPr="00F02619" w:rsidRDefault="00547535" w:rsidP="00547535">
            <w:pPr>
              <w:spacing w:after="0"/>
              <w:jc w:val="right"/>
              <w:rPr>
                <w:rFonts w:cs="Arial"/>
                <w:szCs w:val="18"/>
              </w:rPr>
            </w:pPr>
            <w:r w:rsidRPr="00F02619">
              <w:rPr>
                <w:rFonts w:cs="Arial"/>
                <w:color w:val="000000"/>
                <w:szCs w:val="18"/>
              </w:rPr>
              <w:t>207</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94C0A6D" w14:textId="0FDB8A4A"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538DC9A" w14:textId="7454E623"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173D418" w14:textId="02969884" w:rsidR="00547535" w:rsidRPr="00F02619" w:rsidRDefault="00B31402" w:rsidP="00547535">
            <w:pPr>
              <w:spacing w:after="0"/>
              <w:jc w:val="right"/>
              <w:rPr>
                <w:rFonts w:cs="Arial"/>
                <w:szCs w:val="18"/>
              </w:rPr>
            </w:pPr>
            <w:r w:rsidRPr="00F02619">
              <w:rPr>
                <w:rFonts w:cs="Arial"/>
                <w:szCs w:val="18"/>
              </w:rPr>
              <w:t>207</w:t>
            </w:r>
          </w:p>
        </w:tc>
      </w:tr>
      <w:tr w:rsidR="00547535" w:rsidRPr="00F02619" w14:paraId="48F38827"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38101" w14:textId="77777777" w:rsidR="00547535" w:rsidRPr="00F02619" w:rsidRDefault="00547535" w:rsidP="00547535">
            <w:pPr>
              <w:spacing w:after="0"/>
              <w:rPr>
                <w:rFonts w:cs="Arial"/>
                <w:szCs w:val="18"/>
              </w:rPr>
            </w:pPr>
            <w:r w:rsidRPr="00F02619">
              <w:rPr>
                <w:rFonts w:cs="Arial"/>
                <w:szCs w:val="18"/>
              </w:rPr>
              <w:t>National Trauma Training Programme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8C094" w14:textId="25343A90" w:rsidR="00547535" w:rsidRPr="00F02619" w:rsidRDefault="00547535" w:rsidP="00547535">
            <w:pPr>
              <w:spacing w:after="0"/>
              <w:jc w:val="right"/>
              <w:rPr>
                <w:rFonts w:cs="Arial"/>
                <w:szCs w:val="18"/>
              </w:rPr>
            </w:pPr>
            <w:r w:rsidRPr="00F02619">
              <w:rPr>
                <w:rFonts w:cs="Arial"/>
                <w:szCs w:val="18"/>
              </w:rPr>
              <w:t>50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0D6F6" w14:textId="1CE1B3AC" w:rsidR="00547535" w:rsidRPr="00F02619" w:rsidRDefault="00547535" w:rsidP="00547535">
            <w:pPr>
              <w:spacing w:after="0"/>
              <w:jc w:val="right"/>
              <w:rPr>
                <w:rFonts w:cs="Arial"/>
                <w:szCs w:val="18"/>
              </w:rPr>
            </w:pPr>
            <w:r w:rsidRPr="00F02619">
              <w:rPr>
                <w:rFonts w:cs="Arial"/>
                <w:szCs w:val="18"/>
              </w:rPr>
              <w:t>(38)</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39C78" w14:textId="0A5E64F5"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30F6803C" w14:textId="3F806039" w:rsidR="00547535" w:rsidRPr="00F02619" w:rsidRDefault="00547535" w:rsidP="00547535">
            <w:pPr>
              <w:spacing w:after="0"/>
              <w:jc w:val="right"/>
              <w:rPr>
                <w:rFonts w:cs="Arial"/>
                <w:szCs w:val="18"/>
              </w:rPr>
            </w:pPr>
            <w:r w:rsidRPr="00F02619">
              <w:rPr>
                <w:rFonts w:cs="Arial"/>
                <w:color w:val="000000"/>
                <w:szCs w:val="18"/>
              </w:rPr>
              <w:t>12</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BA25310" w14:textId="49C58BE3" w:rsidR="00547535" w:rsidRPr="00F02619" w:rsidRDefault="00547535" w:rsidP="00547535">
            <w:pPr>
              <w:spacing w:after="0"/>
              <w:jc w:val="right"/>
              <w:rPr>
                <w:rFonts w:cs="Arial"/>
                <w:szCs w:val="18"/>
              </w:rPr>
            </w:pPr>
            <w:r w:rsidRPr="00F02619">
              <w:rPr>
                <w:rFonts w:cs="Arial"/>
                <w:color w:val="000000"/>
                <w:szCs w:val="18"/>
              </w:rPr>
              <w:t>12</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D5981C7" w14:textId="6665BFF1"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DD4779A" w14:textId="68815F09"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AFD0D4A" w14:textId="003C76E9" w:rsidR="00547535" w:rsidRPr="00F02619" w:rsidRDefault="00B31402" w:rsidP="00547535">
            <w:pPr>
              <w:spacing w:after="0"/>
              <w:jc w:val="right"/>
              <w:rPr>
                <w:rFonts w:cs="Arial"/>
                <w:szCs w:val="18"/>
              </w:rPr>
            </w:pPr>
            <w:r w:rsidRPr="00F02619">
              <w:rPr>
                <w:rFonts w:cs="Arial"/>
                <w:szCs w:val="18"/>
              </w:rPr>
              <w:t>12</w:t>
            </w:r>
          </w:p>
        </w:tc>
      </w:tr>
      <w:tr w:rsidR="00547535" w:rsidRPr="00F02619" w14:paraId="6F3D7A0E"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B29D1" w14:textId="77777777" w:rsidR="00547535" w:rsidRPr="00F02619" w:rsidRDefault="00547535" w:rsidP="00547535">
            <w:pPr>
              <w:spacing w:after="0"/>
              <w:rPr>
                <w:rFonts w:cs="Arial"/>
                <w:szCs w:val="18"/>
              </w:rPr>
            </w:pPr>
            <w:r w:rsidRPr="00F02619">
              <w:rPr>
                <w:rFonts w:cs="Arial"/>
                <w:szCs w:val="18"/>
              </w:rPr>
              <w:t>Children and Families - Residential Care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151C" w14:textId="5E626373" w:rsidR="00547535" w:rsidRPr="00F02619" w:rsidRDefault="00547535" w:rsidP="00547535">
            <w:pPr>
              <w:spacing w:after="0"/>
              <w:jc w:val="right"/>
              <w:rPr>
                <w:rFonts w:cs="Arial"/>
                <w:szCs w:val="18"/>
              </w:rPr>
            </w:pPr>
            <w:r w:rsidRPr="00F02619">
              <w:rPr>
                <w:rFonts w:cs="Arial"/>
                <w:szCs w:val="18"/>
              </w:rPr>
              <w:t>2,051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6B95F" w14:textId="077B5B97" w:rsidR="00547535" w:rsidRPr="00F02619" w:rsidRDefault="00547535" w:rsidP="00547535">
            <w:pPr>
              <w:spacing w:after="0"/>
              <w:jc w:val="right"/>
              <w:rPr>
                <w:rFonts w:cs="Arial"/>
                <w:szCs w:val="18"/>
              </w:rPr>
            </w:pPr>
            <w:r w:rsidRPr="00F02619">
              <w:rPr>
                <w:rFonts w:cs="Arial"/>
                <w:szCs w:val="18"/>
              </w:rPr>
              <w:t>(2,051)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86D" w14:textId="0EDD699F" w:rsidR="00547535" w:rsidRPr="00F02619" w:rsidRDefault="00547535" w:rsidP="00547535">
            <w:pPr>
              <w:spacing w:after="0"/>
              <w:jc w:val="right"/>
              <w:rPr>
                <w:rFonts w:cs="Arial"/>
                <w:szCs w:val="18"/>
              </w:rPr>
            </w:pPr>
            <w:r w:rsidRPr="00F02619">
              <w:rPr>
                <w:rFonts w:cs="Arial"/>
                <w:szCs w:val="18"/>
              </w:rPr>
              <w:t>35</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95CDB2F" w14:textId="5B85400E" w:rsidR="00547535" w:rsidRPr="00F02619" w:rsidRDefault="00547535" w:rsidP="00547535">
            <w:pPr>
              <w:spacing w:after="0"/>
              <w:jc w:val="right"/>
              <w:rPr>
                <w:rFonts w:cs="Arial"/>
                <w:szCs w:val="18"/>
              </w:rPr>
            </w:pPr>
            <w:r w:rsidRPr="00F02619">
              <w:rPr>
                <w:rFonts w:cs="Arial"/>
                <w:color w:val="000000"/>
                <w:szCs w:val="18"/>
              </w:rPr>
              <w:t>35</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A51A61D" w14:textId="3A946206" w:rsidR="00547535" w:rsidRPr="00F02619" w:rsidRDefault="00547535" w:rsidP="00547535">
            <w:pPr>
              <w:spacing w:after="0"/>
              <w:jc w:val="right"/>
              <w:rPr>
                <w:rFonts w:cs="Arial"/>
                <w:szCs w:val="18"/>
              </w:rPr>
            </w:pPr>
            <w:r w:rsidRPr="00F02619">
              <w:rPr>
                <w:rFonts w:cs="Arial"/>
                <w:color w:val="000000"/>
                <w:szCs w:val="18"/>
              </w:rPr>
              <w:t>35</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95E931C" w14:textId="2AAA888F"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C3E544B" w14:textId="6B45AD77"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E3480C8" w14:textId="43AAC91C" w:rsidR="00547535" w:rsidRPr="00F02619" w:rsidRDefault="00B31402" w:rsidP="00547535">
            <w:pPr>
              <w:spacing w:after="0"/>
              <w:jc w:val="right"/>
              <w:rPr>
                <w:rFonts w:cs="Arial"/>
                <w:szCs w:val="18"/>
              </w:rPr>
            </w:pPr>
            <w:r w:rsidRPr="00F02619">
              <w:rPr>
                <w:rFonts w:cs="Arial"/>
                <w:szCs w:val="18"/>
              </w:rPr>
              <w:t>35</w:t>
            </w:r>
          </w:p>
        </w:tc>
      </w:tr>
      <w:tr w:rsidR="00547535" w:rsidRPr="00F02619" w14:paraId="02CA73C1"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05F9A" w14:textId="77777777" w:rsidR="00547535" w:rsidRPr="00F02619" w:rsidRDefault="00547535" w:rsidP="00547535">
            <w:pPr>
              <w:spacing w:after="0"/>
              <w:rPr>
                <w:rFonts w:cs="Arial"/>
                <w:szCs w:val="18"/>
              </w:rPr>
            </w:pPr>
            <w:r w:rsidRPr="00F02619">
              <w:rPr>
                <w:rFonts w:cs="Arial"/>
                <w:szCs w:val="18"/>
              </w:rPr>
              <w:t>Lanarkshire Valuation Joint Board - Scottish Government funding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05BCD" w14:textId="2809CA7D" w:rsidR="00547535" w:rsidRPr="00F02619" w:rsidRDefault="00547535" w:rsidP="00547535">
            <w:pPr>
              <w:spacing w:after="0"/>
              <w:jc w:val="right"/>
              <w:rPr>
                <w:rFonts w:cs="Arial"/>
                <w:szCs w:val="18"/>
              </w:rPr>
            </w:pPr>
            <w:r w:rsidRPr="00F02619">
              <w:rPr>
                <w:rFonts w:cs="Arial"/>
                <w:szCs w:val="18"/>
              </w:rPr>
              <w:t>118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EC4E8" w14:textId="03F275C6"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4AE75" w14:textId="2745D3DF"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0FE57E7F" w14:textId="24A8CA2B" w:rsidR="00547535" w:rsidRPr="00F02619" w:rsidRDefault="00547535" w:rsidP="00547535">
            <w:pPr>
              <w:spacing w:after="0"/>
              <w:jc w:val="right"/>
              <w:rPr>
                <w:rFonts w:cs="Arial"/>
                <w:szCs w:val="18"/>
              </w:rPr>
            </w:pPr>
            <w:r w:rsidRPr="00F02619">
              <w:rPr>
                <w:rFonts w:cs="Arial"/>
                <w:color w:val="000000"/>
                <w:szCs w:val="18"/>
              </w:rPr>
              <w:t>118</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328641" w14:textId="698162DC" w:rsidR="00547535" w:rsidRPr="00F02619" w:rsidRDefault="00547535" w:rsidP="00547535">
            <w:pPr>
              <w:spacing w:after="0"/>
              <w:jc w:val="right"/>
              <w:rPr>
                <w:rFonts w:cs="Arial"/>
                <w:szCs w:val="18"/>
              </w:rPr>
            </w:pPr>
            <w:r w:rsidRPr="00F02619">
              <w:rPr>
                <w:rFonts w:cs="Arial"/>
                <w:color w:val="000000"/>
                <w:szCs w:val="18"/>
              </w:rPr>
              <w:t>118</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7556DB1" w14:textId="09F20F37"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35DDF5D" w14:textId="263E74DE"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34ED83E" w14:textId="6E98364A" w:rsidR="00547535" w:rsidRPr="00F02619" w:rsidRDefault="00B31402" w:rsidP="00547535">
            <w:pPr>
              <w:spacing w:after="0"/>
              <w:jc w:val="right"/>
              <w:rPr>
                <w:rFonts w:cs="Arial"/>
                <w:szCs w:val="18"/>
              </w:rPr>
            </w:pPr>
            <w:r w:rsidRPr="00F02619">
              <w:rPr>
                <w:rFonts w:cs="Arial"/>
                <w:szCs w:val="18"/>
              </w:rPr>
              <w:t>118</w:t>
            </w:r>
          </w:p>
        </w:tc>
      </w:tr>
      <w:tr w:rsidR="00547535" w:rsidRPr="00F02619" w14:paraId="68469D9C"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738E" w14:textId="77777777" w:rsidR="00547535" w:rsidRPr="00F02619" w:rsidRDefault="00547535" w:rsidP="00547535">
            <w:pPr>
              <w:spacing w:after="0"/>
              <w:rPr>
                <w:rFonts w:cs="Arial"/>
                <w:szCs w:val="18"/>
              </w:rPr>
            </w:pPr>
            <w:r w:rsidRPr="00F02619">
              <w:rPr>
                <w:rFonts w:cs="Arial"/>
                <w:szCs w:val="18"/>
              </w:rPr>
              <w:t>Child Disability Support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8E128" w14:textId="66BAFE44" w:rsidR="00547535" w:rsidRPr="00F02619" w:rsidRDefault="00547535" w:rsidP="00547535">
            <w:pPr>
              <w:spacing w:after="0"/>
              <w:jc w:val="right"/>
              <w:rPr>
                <w:rFonts w:cs="Arial"/>
                <w:szCs w:val="18"/>
              </w:rPr>
            </w:pPr>
            <w:r w:rsidRPr="00F02619">
              <w:rPr>
                <w:rFonts w:cs="Arial"/>
                <w:szCs w:val="18"/>
              </w:rPr>
              <w:t>83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26DCE" w14:textId="19339510"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7379" w14:textId="39999A39"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1199158" w14:textId="25CE81BD" w:rsidR="00547535" w:rsidRPr="00F02619" w:rsidRDefault="00547535" w:rsidP="00547535">
            <w:pPr>
              <w:spacing w:after="0"/>
              <w:jc w:val="right"/>
              <w:rPr>
                <w:rFonts w:cs="Arial"/>
                <w:szCs w:val="18"/>
              </w:rPr>
            </w:pPr>
            <w:r w:rsidRPr="00F02619">
              <w:rPr>
                <w:rFonts w:cs="Arial"/>
                <w:color w:val="000000"/>
                <w:szCs w:val="18"/>
              </w:rPr>
              <w:t>83</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CE9B323" w14:textId="23BA743B" w:rsidR="00547535" w:rsidRPr="00F02619" w:rsidRDefault="00547535" w:rsidP="00547535">
            <w:pPr>
              <w:spacing w:after="0"/>
              <w:jc w:val="right"/>
              <w:rPr>
                <w:rFonts w:cs="Arial"/>
                <w:szCs w:val="18"/>
              </w:rPr>
            </w:pPr>
            <w:r w:rsidRPr="00F02619">
              <w:rPr>
                <w:rFonts w:cs="Arial"/>
                <w:color w:val="000000"/>
                <w:szCs w:val="18"/>
              </w:rPr>
              <w:t>83</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C8A1B36" w14:textId="5D8A2E42" w:rsidR="00547535" w:rsidRPr="00F02619" w:rsidRDefault="00B31402" w:rsidP="00547535">
            <w:pPr>
              <w:spacing w:after="0"/>
              <w:jc w:val="right"/>
              <w:rPr>
                <w:rFonts w:cs="Arial"/>
                <w:szCs w:val="18"/>
              </w:rPr>
            </w:pPr>
            <w:r w:rsidRPr="00F02619">
              <w:rPr>
                <w:rFonts w:cs="Arial"/>
                <w:szCs w:val="18"/>
              </w:rPr>
              <w:t>(83)</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942A3C3" w14:textId="191D7E4F"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C912BB4" w14:textId="1B83587F" w:rsidR="00547535" w:rsidRPr="00F02619" w:rsidRDefault="00B31402" w:rsidP="00547535">
            <w:pPr>
              <w:spacing w:after="0"/>
              <w:jc w:val="right"/>
              <w:rPr>
                <w:rFonts w:cs="Arial"/>
                <w:szCs w:val="18"/>
              </w:rPr>
            </w:pPr>
            <w:r w:rsidRPr="00F02619">
              <w:rPr>
                <w:rFonts w:cs="Arial"/>
                <w:szCs w:val="18"/>
              </w:rPr>
              <w:t>-</w:t>
            </w:r>
          </w:p>
        </w:tc>
      </w:tr>
      <w:tr w:rsidR="00547535" w:rsidRPr="00F02619" w14:paraId="36267773"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9685F" w14:textId="77777777" w:rsidR="00547535" w:rsidRPr="00F02619" w:rsidRDefault="00547535" w:rsidP="00547535">
            <w:pPr>
              <w:spacing w:after="0"/>
              <w:rPr>
                <w:rFonts w:cs="Arial"/>
                <w:szCs w:val="18"/>
              </w:rPr>
            </w:pPr>
            <w:r w:rsidRPr="00F02619">
              <w:rPr>
                <w:rFonts w:cs="Arial"/>
                <w:szCs w:val="18"/>
              </w:rPr>
              <w:t>Whole Family Wellbeing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60AA3" w14:textId="772B9A1F" w:rsidR="00547535" w:rsidRPr="00F02619" w:rsidRDefault="00547535" w:rsidP="00547535">
            <w:pPr>
              <w:spacing w:after="0"/>
              <w:jc w:val="right"/>
              <w:rPr>
                <w:rFonts w:cs="Arial"/>
                <w:szCs w:val="18"/>
              </w:rPr>
            </w:pPr>
            <w:r w:rsidRPr="00F02619">
              <w:rPr>
                <w:rFonts w:cs="Arial"/>
                <w:szCs w:val="18"/>
              </w:rPr>
              <w:t>187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C816" w14:textId="3372AA54" w:rsidR="00547535" w:rsidRPr="00F02619" w:rsidRDefault="00547535" w:rsidP="00547535">
            <w:pPr>
              <w:spacing w:after="0"/>
              <w:jc w:val="right"/>
              <w:rPr>
                <w:rFonts w:cs="Arial"/>
                <w:szCs w:val="18"/>
              </w:rPr>
            </w:pPr>
            <w:r w:rsidRPr="00F02619">
              <w:rPr>
                <w:rFonts w:cs="Arial"/>
                <w:szCs w:val="18"/>
              </w:rPr>
              <w:t>(58)</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2C8AB" w14:textId="1AB2D38E"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AA8F5FA" w14:textId="6C78DEBB" w:rsidR="00547535" w:rsidRPr="00F02619" w:rsidRDefault="00547535" w:rsidP="00547535">
            <w:pPr>
              <w:spacing w:after="0"/>
              <w:jc w:val="right"/>
              <w:rPr>
                <w:rFonts w:cs="Arial"/>
                <w:szCs w:val="18"/>
              </w:rPr>
            </w:pPr>
            <w:r w:rsidRPr="00F02619">
              <w:rPr>
                <w:rFonts w:cs="Arial"/>
                <w:color w:val="000000"/>
                <w:szCs w:val="18"/>
              </w:rPr>
              <w:t>129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EF157F3" w14:textId="4309BAE6" w:rsidR="00547535" w:rsidRPr="00F02619" w:rsidRDefault="00547535" w:rsidP="00547535">
            <w:pPr>
              <w:spacing w:after="0"/>
              <w:jc w:val="right"/>
              <w:rPr>
                <w:rFonts w:cs="Arial"/>
                <w:szCs w:val="18"/>
              </w:rPr>
            </w:pPr>
            <w:r w:rsidRPr="00F02619">
              <w:rPr>
                <w:rFonts w:cs="Arial"/>
                <w:color w:val="000000"/>
                <w:szCs w:val="18"/>
              </w:rPr>
              <w:t>129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BC80734" w14:textId="1FA84066" w:rsidR="00547535" w:rsidRPr="00F02619" w:rsidRDefault="00B31402" w:rsidP="00547535">
            <w:pPr>
              <w:spacing w:after="0"/>
              <w:jc w:val="right"/>
              <w:rPr>
                <w:rFonts w:cs="Arial"/>
                <w:szCs w:val="18"/>
              </w:rPr>
            </w:pPr>
            <w:r w:rsidRPr="00F02619">
              <w:rPr>
                <w:rFonts w:cs="Arial"/>
                <w:szCs w:val="18"/>
              </w:rPr>
              <w:t>(41)</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3C92E89" w14:textId="14BB3D48" w:rsidR="00547535" w:rsidRPr="00F02619" w:rsidRDefault="00B31402"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80AECAC" w14:textId="78BF9E8F" w:rsidR="00547535" w:rsidRPr="00F02619" w:rsidRDefault="00B31402" w:rsidP="00547535">
            <w:pPr>
              <w:spacing w:after="0"/>
              <w:jc w:val="right"/>
              <w:rPr>
                <w:rFonts w:cs="Arial"/>
                <w:szCs w:val="18"/>
              </w:rPr>
            </w:pPr>
            <w:r w:rsidRPr="00F02619">
              <w:rPr>
                <w:rFonts w:cs="Arial"/>
                <w:szCs w:val="18"/>
              </w:rPr>
              <w:t>88</w:t>
            </w:r>
          </w:p>
        </w:tc>
      </w:tr>
      <w:tr w:rsidR="00547535" w:rsidRPr="00F02619" w14:paraId="5BF57B06"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13F01" w14:textId="77777777" w:rsidR="00547535" w:rsidRPr="00F02619" w:rsidRDefault="00547535" w:rsidP="00547535">
            <w:pPr>
              <w:spacing w:after="0"/>
              <w:rPr>
                <w:rFonts w:cs="Arial"/>
                <w:szCs w:val="18"/>
              </w:rPr>
            </w:pPr>
            <w:r w:rsidRPr="00F02619">
              <w:rPr>
                <w:rFonts w:cs="Arial"/>
                <w:szCs w:val="18"/>
              </w:rPr>
              <w:t>Telecare Fire and Safety</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B0D77" w14:textId="15485377" w:rsidR="00547535" w:rsidRPr="00F02619" w:rsidRDefault="00547535" w:rsidP="00547535">
            <w:pPr>
              <w:spacing w:after="0"/>
              <w:jc w:val="right"/>
              <w:rPr>
                <w:rFonts w:cs="Arial"/>
                <w:szCs w:val="18"/>
              </w:rPr>
            </w:pPr>
            <w:r w:rsidRPr="00F02619">
              <w:rPr>
                <w:rFonts w:cs="Arial"/>
                <w:szCs w:val="18"/>
              </w:rPr>
              <w:t>59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04AB4" w14:textId="097356E8"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E7EE9" w14:textId="44215982"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4CF767DE" w14:textId="48278AA3" w:rsidR="00547535" w:rsidRPr="00F02619" w:rsidRDefault="00547535" w:rsidP="00547535">
            <w:pPr>
              <w:spacing w:after="0"/>
              <w:jc w:val="right"/>
              <w:rPr>
                <w:rFonts w:cs="Arial"/>
                <w:szCs w:val="18"/>
              </w:rPr>
            </w:pPr>
            <w:r w:rsidRPr="00F02619">
              <w:rPr>
                <w:rFonts w:cs="Arial"/>
                <w:color w:val="000000"/>
                <w:szCs w:val="18"/>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A588478" w14:textId="6753DD9F" w:rsidR="00547535" w:rsidRPr="00F02619" w:rsidRDefault="00547535" w:rsidP="00547535">
            <w:pPr>
              <w:spacing w:after="0"/>
              <w:jc w:val="right"/>
              <w:rPr>
                <w:rFonts w:cs="Arial"/>
                <w:szCs w:val="18"/>
              </w:rPr>
            </w:pPr>
            <w:r w:rsidRPr="00F02619">
              <w:rPr>
                <w:rFonts w:cs="Arial"/>
                <w:color w:val="000000"/>
                <w:szCs w:val="18"/>
              </w:rPr>
              <w:t>59</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0DEBABF" w14:textId="6A32CC5B"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BAF1258" w14:textId="39D6BB5E"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65F9575" w14:textId="6654AD2A" w:rsidR="00547535" w:rsidRPr="00F02619" w:rsidRDefault="00B31402" w:rsidP="00547535">
            <w:pPr>
              <w:spacing w:after="0"/>
              <w:jc w:val="right"/>
              <w:rPr>
                <w:rFonts w:cs="Arial"/>
                <w:szCs w:val="18"/>
              </w:rPr>
            </w:pPr>
            <w:r w:rsidRPr="00F02619">
              <w:rPr>
                <w:rFonts w:cs="Arial"/>
                <w:szCs w:val="18"/>
              </w:rPr>
              <w:t>59</w:t>
            </w:r>
          </w:p>
        </w:tc>
      </w:tr>
      <w:tr w:rsidR="00547535" w:rsidRPr="00F02619" w14:paraId="694DA136" w14:textId="77777777" w:rsidTr="00C97EFD">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2FC" w14:textId="0F2242B8" w:rsidR="00547535" w:rsidRPr="00F02619" w:rsidRDefault="00547535" w:rsidP="00547535">
            <w:pPr>
              <w:spacing w:after="0"/>
              <w:rPr>
                <w:rFonts w:cs="Arial"/>
                <w:szCs w:val="18"/>
              </w:rPr>
            </w:pPr>
            <w:r w:rsidRPr="00F02619">
              <w:rPr>
                <w:rFonts w:cs="Arial"/>
                <w:szCs w:val="18"/>
              </w:rPr>
              <w:t>Local Heat and Energy Efficient Strategies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3B343" w14:textId="5033372F"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0D299" w14:textId="3965BF66"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C3FCE" w14:textId="52732730" w:rsidR="00547535" w:rsidRPr="00F02619" w:rsidRDefault="00547535" w:rsidP="00547535">
            <w:pPr>
              <w:spacing w:after="0"/>
              <w:jc w:val="right"/>
              <w:rPr>
                <w:rFonts w:cs="Arial"/>
                <w:szCs w:val="18"/>
              </w:rPr>
            </w:pPr>
            <w:r w:rsidRPr="00F02619">
              <w:rPr>
                <w:rFonts w:cs="Arial"/>
                <w:szCs w:val="18"/>
              </w:rPr>
              <w:t>75</w:t>
            </w:r>
          </w:p>
        </w:tc>
        <w:tc>
          <w:tcPr>
            <w:tcW w:w="11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18487E02" w14:textId="46DC74F2" w:rsidR="00547535" w:rsidRPr="00F02619" w:rsidRDefault="00547535" w:rsidP="00547535">
            <w:pPr>
              <w:spacing w:after="0"/>
              <w:jc w:val="right"/>
              <w:rPr>
                <w:rFonts w:cs="Arial"/>
                <w:szCs w:val="18"/>
              </w:rPr>
            </w:pPr>
            <w:r w:rsidRPr="00F02619">
              <w:rPr>
                <w:rFonts w:cs="Arial"/>
                <w:color w:val="000000"/>
                <w:szCs w:val="18"/>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016C0BC" w14:textId="176A1553" w:rsidR="00547535" w:rsidRPr="00F02619" w:rsidRDefault="00547535" w:rsidP="00547535">
            <w:pPr>
              <w:spacing w:after="0"/>
              <w:jc w:val="right"/>
              <w:rPr>
                <w:rFonts w:cs="Arial"/>
                <w:szCs w:val="18"/>
              </w:rPr>
            </w:pPr>
            <w:r w:rsidRPr="00F02619">
              <w:rPr>
                <w:rFonts w:cs="Arial"/>
                <w:color w:val="000000"/>
                <w:szCs w:val="18"/>
              </w:rPr>
              <w:t>75</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3ECB400" w14:textId="59840570"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AC25DAF" w14:textId="59AB0CC9" w:rsidR="00547535" w:rsidRPr="00F02619" w:rsidRDefault="00B31402" w:rsidP="00547535">
            <w:pPr>
              <w:spacing w:after="0"/>
              <w:jc w:val="right"/>
              <w:rPr>
                <w:rFonts w:cs="Arial"/>
                <w:szCs w:val="18"/>
              </w:rPr>
            </w:pPr>
            <w:r w:rsidRPr="00F02619">
              <w:rPr>
                <w:rFonts w:cs="Arial"/>
                <w:szCs w:val="18"/>
              </w:rPr>
              <w:t>25</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D90DBD0" w14:textId="704C2AFA" w:rsidR="00547535" w:rsidRPr="00F02619" w:rsidRDefault="00B31402" w:rsidP="00547535">
            <w:pPr>
              <w:spacing w:after="0"/>
              <w:jc w:val="right"/>
              <w:rPr>
                <w:rFonts w:cs="Arial"/>
                <w:color w:val="000000"/>
                <w:szCs w:val="18"/>
              </w:rPr>
            </w:pPr>
            <w:r w:rsidRPr="00F02619">
              <w:rPr>
                <w:rFonts w:cs="Arial"/>
                <w:color w:val="000000"/>
                <w:szCs w:val="18"/>
              </w:rPr>
              <w:t>100</w:t>
            </w:r>
          </w:p>
        </w:tc>
      </w:tr>
      <w:tr w:rsidR="00547535" w:rsidRPr="00F02619" w14:paraId="21C22B56" w14:textId="77777777" w:rsidTr="006F5F1B">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D86FE" w14:textId="43818AA3" w:rsidR="00547535" w:rsidRPr="00F02619" w:rsidRDefault="00547535" w:rsidP="00547535">
            <w:pPr>
              <w:spacing w:after="0"/>
              <w:rPr>
                <w:rFonts w:cs="Arial"/>
                <w:szCs w:val="18"/>
              </w:rPr>
            </w:pPr>
            <w:r w:rsidRPr="00F02619">
              <w:rPr>
                <w:rFonts w:cs="Arial"/>
                <w:szCs w:val="18"/>
              </w:rPr>
              <w:t>COVID-19 Funding (inc. LACER)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0BB1B" w14:textId="34F3B2D7" w:rsidR="00547535" w:rsidRPr="00F02619" w:rsidRDefault="00547535" w:rsidP="00547535">
            <w:pPr>
              <w:spacing w:after="0"/>
              <w:jc w:val="right"/>
              <w:rPr>
                <w:rFonts w:cs="Arial"/>
                <w:szCs w:val="18"/>
              </w:rPr>
            </w:pPr>
            <w:r w:rsidRPr="00F02619">
              <w:rPr>
                <w:rFonts w:cs="Arial"/>
                <w:szCs w:val="18"/>
              </w:rPr>
              <w:t>30,061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6C5F6" w14:textId="76A906A7" w:rsidR="00547535" w:rsidRPr="00F02619" w:rsidRDefault="00547535" w:rsidP="00547535">
            <w:pPr>
              <w:spacing w:after="0"/>
              <w:jc w:val="right"/>
              <w:rPr>
                <w:rFonts w:cs="Arial"/>
                <w:szCs w:val="18"/>
              </w:rPr>
            </w:pPr>
            <w:r w:rsidRPr="00F02619">
              <w:rPr>
                <w:rFonts w:cs="Arial"/>
                <w:szCs w:val="18"/>
              </w:rPr>
              <w:t>(18,403)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54F52" w14:textId="0956F429"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220FEA3" w14:textId="520DE76E" w:rsidR="00547535" w:rsidRPr="00F02619" w:rsidRDefault="00547535" w:rsidP="00547535">
            <w:pPr>
              <w:spacing w:after="0"/>
              <w:jc w:val="right"/>
              <w:rPr>
                <w:rFonts w:cs="Arial"/>
                <w:szCs w:val="18"/>
              </w:rPr>
            </w:pPr>
            <w:r w:rsidRPr="00F02619">
              <w:rPr>
                <w:rFonts w:cs="Arial"/>
                <w:szCs w:val="18"/>
              </w:rPr>
              <w:t>11,658</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D5AB2D" w14:textId="5BC0CE98" w:rsidR="00547535" w:rsidRPr="00F02619" w:rsidRDefault="00547535" w:rsidP="00547535">
            <w:pPr>
              <w:spacing w:after="0"/>
              <w:jc w:val="right"/>
              <w:rPr>
                <w:rFonts w:cs="Arial"/>
                <w:szCs w:val="18"/>
              </w:rPr>
            </w:pPr>
            <w:r w:rsidRPr="00F02619">
              <w:rPr>
                <w:rFonts w:cs="Arial"/>
                <w:szCs w:val="18"/>
              </w:rPr>
              <w:t>11,658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14AFC4" w14:textId="4E6779DC" w:rsidR="00547535" w:rsidRPr="00F02619" w:rsidRDefault="00B31402" w:rsidP="00547535">
            <w:pPr>
              <w:spacing w:after="0"/>
              <w:jc w:val="right"/>
              <w:rPr>
                <w:rFonts w:cs="Arial"/>
                <w:szCs w:val="18"/>
              </w:rPr>
            </w:pPr>
            <w:r w:rsidRPr="00F02619">
              <w:rPr>
                <w:rFonts w:cs="Arial"/>
                <w:szCs w:val="18"/>
              </w:rPr>
              <w:t>(9,338)</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7EAEA" w14:textId="72BABE11"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BDE77" w14:textId="00385D00" w:rsidR="00547535" w:rsidRPr="00F02619" w:rsidRDefault="00B31402" w:rsidP="00547535">
            <w:pPr>
              <w:spacing w:after="0"/>
              <w:jc w:val="right"/>
              <w:rPr>
                <w:rFonts w:cs="Arial"/>
                <w:szCs w:val="18"/>
              </w:rPr>
            </w:pPr>
            <w:r w:rsidRPr="00F02619">
              <w:rPr>
                <w:rFonts w:cs="Arial"/>
                <w:szCs w:val="18"/>
              </w:rPr>
              <w:t>2,320</w:t>
            </w:r>
          </w:p>
        </w:tc>
      </w:tr>
      <w:tr w:rsidR="00B31402" w:rsidRPr="00F02619" w14:paraId="4D1FFA1D" w14:textId="77777777" w:rsidTr="00413E3B">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89894" w14:textId="0A52438E" w:rsidR="00B31402" w:rsidRPr="00F02619" w:rsidRDefault="00B31402" w:rsidP="00547535">
            <w:pPr>
              <w:spacing w:after="0"/>
              <w:rPr>
                <w:rFonts w:cs="Arial"/>
                <w:bCs/>
                <w:szCs w:val="18"/>
              </w:rPr>
            </w:pPr>
            <w:r w:rsidRPr="00F02619">
              <w:rPr>
                <w:rFonts w:cs="Arial"/>
                <w:bCs/>
                <w:szCs w:val="18"/>
              </w:rPr>
              <w:t>Ukraine Resettlement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20EFA" w14:textId="10F66219" w:rsidR="00B31402"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562EA" w14:textId="571E25CF" w:rsidR="00B31402" w:rsidRPr="00F02619" w:rsidRDefault="00B31402" w:rsidP="00547535">
            <w:pPr>
              <w:spacing w:after="0"/>
              <w:jc w:val="right"/>
              <w:rPr>
                <w:rFonts w:cs="Arial"/>
                <w:bCs/>
                <w:szCs w:val="18"/>
              </w:rPr>
            </w:pPr>
            <w:r w:rsidRPr="00F02619">
              <w:rPr>
                <w:rFonts w:cs="Arial"/>
                <w:bCs/>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7988" w14:textId="3A9D500A" w:rsidR="00B31402"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8533E09" w14:textId="4014614E" w:rsidR="00B31402"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F9AC3" w14:textId="68E5C6B9" w:rsidR="00B31402" w:rsidRPr="00F02619" w:rsidRDefault="00B31402" w:rsidP="00547535">
            <w:pPr>
              <w:spacing w:after="0"/>
              <w:jc w:val="right"/>
              <w:rPr>
                <w:rFonts w:cs="Arial"/>
                <w:szCs w:val="18"/>
              </w:rPr>
            </w:pPr>
            <w:r w:rsidRPr="00F02619">
              <w:rPr>
                <w:rFonts w:cs="Arial"/>
                <w:szCs w:val="18"/>
              </w:rPr>
              <w:t>-</w:t>
            </w:r>
          </w:p>
        </w:tc>
        <w:tc>
          <w:tcPr>
            <w:tcW w:w="11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10D38" w14:textId="52059BCB" w:rsidR="00B31402"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50A23" w14:textId="0FFC8AB7" w:rsidR="00B31402" w:rsidRPr="00F02619" w:rsidRDefault="00B31402" w:rsidP="00547535">
            <w:pPr>
              <w:spacing w:after="0"/>
              <w:jc w:val="right"/>
              <w:rPr>
                <w:rFonts w:cs="Arial"/>
                <w:bCs/>
                <w:szCs w:val="18"/>
              </w:rPr>
            </w:pPr>
            <w:r w:rsidRPr="00F02619">
              <w:rPr>
                <w:rFonts w:cs="Arial"/>
                <w:bCs/>
                <w:szCs w:val="18"/>
              </w:rPr>
              <w:t>1,485</w:t>
            </w:r>
          </w:p>
        </w:tc>
        <w:tc>
          <w:tcPr>
            <w:tcW w:w="115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2D707" w14:textId="181EBC07" w:rsidR="00B31402" w:rsidRPr="00F02619" w:rsidRDefault="00B31402" w:rsidP="00547535">
            <w:pPr>
              <w:spacing w:after="0"/>
              <w:jc w:val="right"/>
              <w:rPr>
                <w:rFonts w:cs="Arial"/>
                <w:bCs/>
                <w:szCs w:val="18"/>
              </w:rPr>
            </w:pPr>
            <w:r w:rsidRPr="00F02619">
              <w:rPr>
                <w:rFonts w:cs="Arial"/>
                <w:bCs/>
                <w:szCs w:val="18"/>
              </w:rPr>
              <w:t>1,485</w:t>
            </w:r>
          </w:p>
        </w:tc>
      </w:tr>
      <w:tr w:rsidR="00547535" w:rsidRPr="00F02619" w14:paraId="420F9CCC" w14:textId="77777777" w:rsidTr="00413E3B">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54D3F" w14:textId="43B64B9D" w:rsidR="00547535" w:rsidRPr="00F02619" w:rsidRDefault="00B31402" w:rsidP="00547535">
            <w:pPr>
              <w:spacing w:after="0"/>
              <w:rPr>
                <w:rFonts w:cs="Arial"/>
                <w:bCs/>
                <w:szCs w:val="18"/>
              </w:rPr>
            </w:pPr>
            <w:r w:rsidRPr="00F02619">
              <w:rPr>
                <w:rFonts w:cs="Arial"/>
                <w:bCs/>
                <w:szCs w:val="18"/>
              </w:rPr>
              <w:lastRenderedPageBreak/>
              <w:t>School Support Assistant Training</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13CE9" w14:textId="132ABA48" w:rsidR="00547535" w:rsidRPr="00F02619" w:rsidRDefault="00B31402" w:rsidP="00547535">
            <w:pPr>
              <w:spacing w:after="0"/>
              <w:jc w:val="right"/>
              <w:rPr>
                <w:rFonts w:cs="Arial"/>
                <w:bCs/>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7403" w14:textId="4E52DD6D" w:rsidR="00547535" w:rsidRPr="00F02619" w:rsidRDefault="00B31402" w:rsidP="00547535">
            <w:pPr>
              <w:spacing w:after="0"/>
              <w:jc w:val="right"/>
              <w:rPr>
                <w:rFonts w:cs="Arial"/>
                <w:bCs/>
                <w:szCs w:val="18"/>
              </w:rPr>
            </w:pPr>
            <w:r w:rsidRPr="00F02619">
              <w:rPr>
                <w:rFonts w:cs="Arial"/>
                <w:bCs/>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167DD" w14:textId="5A853FDD" w:rsidR="00547535"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27A5BC8" w14:textId="4450E2C9"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FE0F9" w14:textId="501E1450" w:rsidR="00547535" w:rsidRPr="00F02619" w:rsidRDefault="00B31402" w:rsidP="00547535">
            <w:pPr>
              <w:spacing w:after="0"/>
              <w:jc w:val="right"/>
              <w:rPr>
                <w:rFonts w:cs="Arial"/>
                <w:szCs w:val="18"/>
              </w:rPr>
            </w:pPr>
            <w:r w:rsidRPr="00F02619">
              <w:rPr>
                <w:rFonts w:cs="Arial"/>
                <w:szCs w:val="18"/>
              </w:rPr>
              <w:t>-</w:t>
            </w:r>
          </w:p>
        </w:tc>
        <w:tc>
          <w:tcPr>
            <w:tcW w:w="11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677B7" w14:textId="2CFE2159" w:rsidR="00547535"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B775A" w14:textId="6434C9D7" w:rsidR="00547535" w:rsidRPr="00F02619" w:rsidRDefault="00B31402" w:rsidP="00547535">
            <w:pPr>
              <w:spacing w:after="0"/>
              <w:jc w:val="right"/>
              <w:rPr>
                <w:rFonts w:cs="Arial"/>
                <w:bCs/>
                <w:szCs w:val="18"/>
              </w:rPr>
            </w:pPr>
            <w:r w:rsidRPr="00F02619">
              <w:rPr>
                <w:rFonts w:cs="Arial"/>
                <w:bCs/>
                <w:szCs w:val="18"/>
              </w:rPr>
              <w:t>57</w:t>
            </w:r>
          </w:p>
        </w:tc>
        <w:tc>
          <w:tcPr>
            <w:tcW w:w="115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EA9A8" w14:textId="4B039005" w:rsidR="00547535" w:rsidRPr="00F02619" w:rsidRDefault="00B31402" w:rsidP="00547535">
            <w:pPr>
              <w:spacing w:after="0"/>
              <w:jc w:val="right"/>
              <w:rPr>
                <w:rFonts w:cs="Arial"/>
                <w:bCs/>
                <w:szCs w:val="18"/>
              </w:rPr>
            </w:pPr>
            <w:r w:rsidRPr="00F02619">
              <w:rPr>
                <w:rFonts w:cs="Arial"/>
                <w:bCs/>
                <w:szCs w:val="18"/>
              </w:rPr>
              <w:t>57</w:t>
            </w:r>
          </w:p>
        </w:tc>
      </w:tr>
      <w:tr w:rsidR="00547535" w:rsidRPr="00F02619" w14:paraId="3949F657" w14:textId="77777777" w:rsidTr="0045792D">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FF273B" w14:textId="146D0083" w:rsidR="00547535" w:rsidRPr="00F02619" w:rsidRDefault="00547535" w:rsidP="00547535">
            <w:pPr>
              <w:spacing w:after="0"/>
              <w:rPr>
                <w:rFonts w:cs="Arial"/>
                <w:b/>
                <w:szCs w:val="18"/>
              </w:rPr>
            </w:pPr>
            <w:r w:rsidRPr="00F02619">
              <w:rPr>
                <w:rFonts w:cs="Arial"/>
                <w:b/>
                <w:szCs w:val="18"/>
              </w:rPr>
              <w:t>Total Earmarked General Fund</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3690FC91" w14:textId="66BC8669" w:rsidR="00547535" w:rsidRPr="00F02619" w:rsidRDefault="00547535" w:rsidP="00547535">
            <w:pPr>
              <w:spacing w:after="0"/>
              <w:jc w:val="right"/>
              <w:rPr>
                <w:rFonts w:cs="Arial"/>
                <w:b/>
                <w:szCs w:val="18"/>
              </w:rPr>
            </w:pPr>
            <w:r w:rsidRPr="00F02619">
              <w:rPr>
                <w:rFonts w:cs="Arial"/>
                <w:b/>
                <w:bCs/>
                <w:szCs w:val="18"/>
              </w:rPr>
              <w:t>105,226</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73362382" w14:textId="0ADBB037" w:rsidR="00547535" w:rsidRPr="00F02619" w:rsidRDefault="00547535" w:rsidP="00547535">
            <w:pPr>
              <w:spacing w:after="0"/>
              <w:jc w:val="right"/>
              <w:rPr>
                <w:rFonts w:cs="Arial"/>
                <w:b/>
                <w:szCs w:val="18"/>
              </w:rPr>
            </w:pPr>
            <w:r w:rsidRPr="00F02619">
              <w:rPr>
                <w:rFonts w:cs="Arial"/>
                <w:b/>
                <w:bCs/>
                <w:szCs w:val="18"/>
              </w:rPr>
              <w:t>(70,152)</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7EFD3473" w14:textId="15C1CD9C" w:rsidR="00547535" w:rsidRPr="00F02619" w:rsidRDefault="00547535" w:rsidP="00547535">
            <w:pPr>
              <w:spacing w:after="0"/>
              <w:jc w:val="right"/>
              <w:rPr>
                <w:rFonts w:cs="Arial"/>
                <w:b/>
                <w:szCs w:val="18"/>
              </w:rPr>
            </w:pPr>
            <w:r w:rsidRPr="00F02619">
              <w:rPr>
                <w:rFonts w:cs="Arial"/>
                <w:b/>
                <w:bCs/>
                <w:szCs w:val="18"/>
              </w:rPr>
              <w:t>102,166</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52D2144A" w14:textId="6EE239E3" w:rsidR="00547535" w:rsidRPr="00F02619" w:rsidRDefault="00547535" w:rsidP="00547535">
            <w:pPr>
              <w:spacing w:after="0"/>
              <w:jc w:val="right"/>
              <w:rPr>
                <w:rFonts w:cs="Arial"/>
                <w:b/>
                <w:szCs w:val="18"/>
              </w:rPr>
            </w:pPr>
            <w:r w:rsidRPr="00F02619">
              <w:rPr>
                <w:rFonts w:cs="Arial"/>
                <w:b/>
                <w:bCs/>
                <w:szCs w:val="18"/>
              </w:rPr>
              <w:t>137,240</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061461B" w14:textId="550DCFBE" w:rsidR="00547535" w:rsidRPr="00F02619" w:rsidRDefault="00547535" w:rsidP="00547535">
            <w:pPr>
              <w:spacing w:after="0"/>
              <w:jc w:val="right"/>
              <w:rPr>
                <w:rFonts w:cs="Arial"/>
                <w:szCs w:val="18"/>
              </w:rPr>
            </w:pPr>
            <w:r w:rsidRPr="00F02619">
              <w:rPr>
                <w:rFonts w:cs="Arial"/>
                <w:b/>
                <w:bCs/>
                <w:szCs w:val="18"/>
              </w:rPr>
              <w:t>137,240</w:t>
            </w:r>
          </w:p>
        </w:tc>
        <w:tc>
          <w:tcPr>
            <w:tcW w:w="1151"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ECB50E1" w14:textId="717D8E50" w:rsidR="00547535" w:rsidRPr="00F02619" w:rsidRDefault="00B31402" w:rsidP="00547535">
            <w:pPr>
              <w:spacing w:after="0"/>
              <w:jc w:val="right"/>
              <w:rPr>
                <w:rFonts w:cs="Arial"/>
                <w:b/>
                <w:szCs w:val="18"/>
              </w:rPr>
            </w:pPr>
            <w:r w:rsidRPr="00F02619">
              <w:rPr>
                <w:rFonts w:cs="Arial"/>
                <w:b/>
                <w:szCs w:val="18"/>
              </w:rPr>
              <w:t>(64,905)</w:t>
            </w:r>
          </w:p>
        </w:tc>
        <w:tc>
          <w:tcPr>
            <w:tcW w:w="1152"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8EA7DC3" w14:textId="3B1D62C3" w:rsidR="00547535" w:rsidRPr="00F02619" w:rsidRDefault="00B31402" w:rsidP="00547535">
            <w:pPr>
              <w:spacing w:after="0"/>
              <w:jc w:val="right"/>
              <w:rPr>
                <w:rFonts w:cs="Arial"/>
                <w:b/>
                <w:szCs w:val="18"/>
              </w:rPr>
            </w:pPr>
            <w:r w:rsidRPr="00F02619">
              <w:rPr>
                <w:rFonts w:cs="Arial"/>
                <w:b/>
                <w:szCs w:val="18"/>
              </w:rPr>
              <w:t>24,309</w:t>
            </w:r>
          </w:p>
        </w:tc>
        <w:tc>
          <w:tcPr>
            <w:tcW w:w="1152"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46E77A41" w14:textId="2263240A" w:rsidR="00547535" w:rsidRPr="00F02619" w:rsidRDefault="00B31402" w:rsidP="00547535">
            <w:pPr>
              <w:spacing w:after="0"/>
              <w:jc w:val="right"/>
              <w:rPr>
                <w:rFonts w:cs="Arial"/>
                <w:b/>
                <w:szCs w:val="18"/>
              </w:rPr>
            </w:pPr>
            <w:r w:rsidRPr="00F02619">
              <w:rPr>
                <w:rFonts w:cs="Arial"/>
                <w:b/>
                <w:szCs w:val="18"/>
              </w:rPr>
              <w:t>96,644</w:t>
            </w:r>
          </w:p>
        </w:tc>
      </w:tr>
      <w:tr w:rsidR="00547535" w:rsidRPr="00F02619" w14:paraId="673944AC" w14:textId="77777777" w:rsidTr="00551682">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C4291" w14:textId="77777777" w:rsidR="00547535" w:rsidRPr="00F02619" w:rsidRDefault="00547535" w:rsidP="00547535">
            <w:pPr>
              <w:spacing w:after="0"/>
              <w:rPr>
                <w:rFonts w:cs="Arial"/>
                <w:b/>
                <w:szCs w:val="18"/>
              </w:rPr>
            </w:pPr>
            <w:r w:rsidRPr="00F02619">
              <w:rPr>
                <w:rFonts w:cs="Arial"/>
                <w:b/>
                <w:szCs w:val="18"/>
              </w:rPr>
              <w:t>Uncommitted General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2A225" w14:textId="77777777" w:rsidR="00547535" w:rsidRPr="00F02619" w:rsidRDefault="00547535" w:rsidP="00547535">
            <w:pPr>
              <w:spacing w:after="0"/>
              <w:jc w:val="center"/>
              <w:rPr>
                <w:rFonts w:cs="Arial"/>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34DBE" w14:textId="77777777" w:rsidR="00547535" w:rsidRPr="00F02619" w:rsidRDefault="00547535" w:rsidP="00547535">
            <w:pPr>
              <w:spacing w:after="0"/>
              <w:jc w:val="right"/>
              <w:rPr>
                <w:rFonts w:cs="Arial"/>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A45DE"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3C7394D" w14:textId="77777777" w:rsidR="00547535" w:rsidRPr="00F02619" w:rsidRDefault="00547535" w:rsidP="00547535">
            <w:pPr>
              <w:spacing w:after="0"/>
              <w:jc w:val="right"/>
              <w:rPr>
                <w:rFonts w:cs="Arial"/>
                <w:szCs w:val="18"/>
              </w:rPr>
            </w:pPr>
          </w:p>
        </w:tc>
        <w:tc>
          <w:tcPr>
            <w:tcW w:w="115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2F24" w14:textId="77777777" w:rsidR="00547535" w:rsidRPr="00F02619" w:rsidRDefault="00547535" w:rsidP="00547535">
            <w:pPr>
              <w:spacing w:after="0"/>
              <w:jc w:val="right"/>
              <w:rPr>
                <w:rFonts w:cs="Arial"/>
                <w:color w:val="FF0000"/>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34EC6"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1BB79"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1FDFB" w14:textId="77777777" w:rsidR="00547535" w:rsidRPr="00F02619" w:rsidRDefault="00547535" w:rsidP="00547535">
            <w:pPr>
              <w:spacing w:after="0"/>
              <w:jc w:val="right"/>
              <w:rPr>
                <w:rFonts w:cs="Arial"/>
                <w:szCs w:val="18"/>
              </w:rPr>
            </w:pPr>
          </w:p>
        </w:tc>
      </w:tr>
      <w:tr w:rsidR="00547535" w:rsidRPr="00F02619" w14:paraId="269FDFC6" w14:textId="77777777" w:rsidTr="00551682">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670F" w14:textId="77777777" w:rsidR="00547535" w:rsidRPr="00F02619" w:rsidRDefault="00547535" w:rsidP="00547535">
            <w:pPr>
              <w:spacing w:after="0"/>
              <w:rPr>
                <w:rFonts w:cs="Arial"/>
                <w:szCs w:val="18"/>
              </w:rPr>
            </w:pPr>
            <w:r w:rsidRPr="00F02619">
              <w:rPr>
                <w:rFonts w:cs="Arial"/>
                <w:szCs w:val="18"/>
              </w:rPr>
              <w:t>Funding for Future Strategies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A7C7F" w14:textId="486C668F" w:rsidR="00547535" w:rsidRPr="00F02619" w:rsidRDefault="00547535" w:rsidP="00547535">
            <w:pPr>
              <w:spacing w:after="0"/>
              <w:jc w:val="right"/>
              <w:rPr>
                <w:rFonts w:cs="Arial"/>
                <w:szCs w:val="18"/>
              </w:rPr>
            </w:pPr>
            <w:r w:rsidRPr="00F02619">
              <w:rPr>
                <w:rFonts w:cs="Arial"/>
                <w:szCs w:val="18"/>
              </w:rPr>
              <w:t>4,155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EA01" w14:textId="0D0B871E" w:rsidR="00547535" w:rsidRPr="00F02619" w:rsidRDefault="00547535" w:rsidP="00547535">
            <w:pPr>
              <w:spacing w:after="0"/>
              <w:jc w:val="right"/>
              <w:rPr>
                <w:rFonts w:cs="Arial"/>
                <w:szCs w:val="18"/>
              </w:rPr>
            </w:pPr>
            <w:r w:rsidRPr="00F02619">
              <w:rPr>
                <w:rFonts w:cs="Arial"/>
                <w:szCs w:val="18"/>
              </w:rPr>
              <w:t>(4,155)</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C0858" w14:textId="7702CE9B"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4C90BF6" w14:textId="0D1F7404"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C96BC" w14:textId="24A32D0B"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F973E" w14:textId="506A5891"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A038F" w14:textId="1AD490B7"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5D38" w14:textId="67C06E61" w:rsidR="00547535" w:rsidRPr="00F02619" w:rsidRDefault="00B31402" w:rsidP="00547535">
            <w:pPr>
              <w:spacing w:after="0"/>
              <w:jc w:val="right"/>
              <w:rPr>
                <w:rFonts w:cs="Arial"/>
                <w:szCs w:val="18"/>
              </w:rPr>
            </w:pPr>
            <w:r w:rsidRPr="00F02619">
              <w:rPr>
                <w:rFonts w:cs="Arial"/>
                <w:szCs w:val="18"/>
              </w:rPr>
              <w:t>-</w:t>
            </w:r>
          </w:p>
        </w:tc>
      </w:tr>
      <w:tr w:rsidR="00547535" w:rsidRPr="00F02619" w14:paraId="42697B62" w14:textId="77777777" w:rsidTr="00551682">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86BC5" w14:textId="77777777" w:rsidR="00547535" w:rsidRPr="00F02619" w:rsidRDefault="00547535" w:rsidP="00547535">
            <w:pPr>
              <w:spacing w:after="0"/>
              <w:rPr>
                <w:rFonts w:cs="Arial"/>
                <w:bCs/>
                <w:szCs w:val="18"/>
              </w:rPr>
            </w:pPr>
            <w:r w:rsidRPr="00F02619">
              <w:rPr>
                <w:rFonts w:cs="Arial"/>
                <w:bCs/>
                <w:szCs w:val="18"/>
              </w:rPr>
              <w:t>Uncommitted General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B514B" w14:textId="78BD61FC" w:rsidR="00547535" w:rsidRPr="00F02619" w:rsidRDefault="00547535" w:rsidP="00547535">
            <w:pPr>
              <w:spacing w:after="0"/>
              <w:jc w:val="right"/>
              <w:rPr>
                <w:rFonts w:cs="Arial"/>
                <w:bCs/>
                <w:szCs w:val="18"/>
              </w:rPr>
            </w:pPr>
            <w:r w:rsidRPr="00F02619">
              <w:rPr>
                <w:rFonts w:cs="Arial"/>
                <w:szCs w:val="18"/>
              </w:rPr>
              <w:t>13,043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A4CDC" w14:textId="02AC6DFC" w:rsidR="00547535" w:rsidRPr="00F02619" w:rsidRDefault="00547535" w:rsidP="00547535">
            <w:pPr>
              <w:spacing w:after="0"/>
              <w:jc w:val="right"/>
              <w:rPr>
                <w:rFonts w:cs="Arial"/>
                <w:bCs/>
                <w:szCs w:val="18"/>
              </w:rPr>
            </w:pPr>
            <w:r w:rsidRPr="00F02619">
              <w:rPr>
                <w:rFonts w:cs="Arial"/>
                <w:bCs/>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390FA" w14:textId="33BF1E28" w:rsidR="00547535" w:rsidRPr="00F02619" w:rsidRDefault="00547535" w:rsidP="00547535">
            <w:pPr>
              <w:spacing w:after="0"/>
              <w:jc w:val="right"/>
              <w:rPr>
                <w:rFonts w:cs="Arial"/>
                <w:bCs/>
                <w:szCs w:val="18"/>
              </w:rPr>
            </w:pPr>
            <w:r w:rsidRPr="00F02619">
              <w:rPr>
                <w:rFonts w:cs="Arial"/>
                <w:bCs/>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39DB258" w14:textId="56863339" w:rsidR="00547535" w:rsidRPr="00F02619" w:rsidRDefault="00547535" w:rsidP="00547535">
            <w:pPr>
              <w:spacing w:after="0"/>
              <w:jc w:val="right"/>
              <w:rPr>
                <w:rFonts w:cs="Arial"/>
                <w:bCs/>
                <w:szCs w:val="18"/>
              </w:rPr>
            </w:pPr>
            <w:r w:rsidRPr="00F02619">
              <w:rPr>
                <w:rFonts w:cs="Arial"/>
                <w:bCs/>
                <w:szCs w:val="18"/>
              </w:rPr>
              <w:t>13,043</w:t>
            </w:r>
          </w:p>
        </w:tc>
        <w:tc>
          <w:tcPr>
            <w:tcW w:w="115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FA68C" w14:textId="2303BFD0" w:rsidR="00547535" w:rsidRPr="00F02619" w:rsidRDefault="00547535" w:rsidP="00547535">
            <w:pPr>
              <w:spacing w:after="0"/>
              <w:jc w:val="right"/>
              <w:rPr>
                <w:rFonts w:cs="Arial"/>
                <w:szCs w:val="18"/>
              </w:rPr>
            </w:pPr>
            <w:r w:rsidRPr="00F02619">
              <w:rPr>
                <w:rFonts w:cs="Arial"/>
                <w:bCs/>
                <w:szCs w:val="18"/>
              </w:rPr>
              <w:t>13,043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514C4" w14:textId="5C577E64" w:rsidR="00547535"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A56C1" w14:textId="2398A589" w:rsidR="00547535" w:rsidRPr="00F02619" w:rsidRDefault="00B31402" w:rsidP="00547535">
            <w:pPr>
              <w:spacing w:after="0"/>
              <w:jc w:val="right"/>
              <w:rPr>
                <w:rFonts w:cs="Arial"/>
                <w:bCs/>
                <w:szCs w:val="18"/>
              </w:rPr>
            </w:pPr>
            <w:r w:rsidRPr="00F02619">
              <w:rPr>
                <w:rFonts w:cs="Arial"/>
                <w:bCs/>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02C2" w14:textId="24160BD4" w:rsidR="00547535" w:rsidRPr="00F02619" w:rsidRDefault="00B31402" w:rsidP="00547535">
            <w:pPr>
              <w:spacing w:after="0"/>
              <w:jc w:val="right"/>
              <w:rPr>
                <w:rFonts w:cs="Arial"/>
                <w:bCs/>
                <w:szCs w:val="18"/>
              </w:rPr>
            </w:pPr>
            <w:r w:rsidRPr="00F02619">
              <w:rPr>
                <w:rFonts w:cs="Arial"/>
                <w:bCs/>
                <w:szCs w:val="18"/>
              </w:rPr>
              <w:t>13,043</w:t>
            </w:r>
          </w:p>
        </w:tc>
      </w:tr>
      <w:tr w:rsidR="00547535" w:rsidRPr="00F02619" w14:paraId="3A479695"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AF2D33" w14:textId="77777777" w:rsidR="00547535" w:rsidRPr="00F02619" w:rsidRDefault="00547535" w:rsidP="00547535">
            <w:pPr>
              <w:spacing w:after="0"/>
              <w:rPr>
                <w:rFonts w:cs="Arial"/>
                <w:b/>
                <w:szCs w:val="18"/>
              </w:rPr>
            </w:pPr>
            <w:r w:rsidRPr="00F02619">
              <w:rPr>
                <w:rFonts w:cs="Arial"/>
                <w:b/>
                <w:szCs w:val="18"/>
              </w:rPr>
              <w:t>Total Uncommitted General Fund</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5265EC1F" w14:textId="2D70FACB" w:rsidR="00547535" w:rsidRPr="00F02619" w:rsidRDefault="00547535" w:rsidP="00547535">
            <w:pPr>
              <w:spacing w:after="0"/>
              <w:jc w:val="right"/>
              <w:rPr>
                <w:rFonts w:cs="Arial"/>
                <w:b/>
                <w:szCs w:val="18"/>
              </w:rPr>
            </w:pPr>
            <w:r w:rsidRPr="00F02619">
              <w:rPr>
                <w:rFonts w:cs="Arial"/>
                <w:b/>
                <w:bCs/>
                <w:szCs w:val="18"/>
              </w:rPr>
              <w:t>17,198</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2B203F00" w14:textId="00713D6A" w:rsidR="00547535" w:rsidRPr="00F02619" w:rsidRDefault="00547535" w:rsidP="00547535">
            <w:pPr>
              <w:spacing w:after="0"/>
              <w:jc w:val="right"/>
              <w:rPr>
                <w:rFonts w:cs="Arial"/>
                <w:b/>
                <w:szCs w:val="18"/>
              </w:rPr>
            </w:pPr>
            <w:r w:rsidRPr="00F02619">
              <w:rPr>
                <w:rFonts w:cs="Arial"/>
                <w:b/>
                <w:bCs/>
                <w:szCs w:val="18"/>
              </w:rPr>
              <w:t>(4,155)</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1D9F65" w14:textId="2590FEA8" w:rsidR="00547535" w:rsidRPr="00F02619" w:rsidRDefault="00547535" w:rsidP="00547535">
            <w:pPr>
              <w:spacing w:after="0"/>
              <w:jc w:val="right"/>
              <w:rPr>
                <w:rFonts w:cs="Arial"/>
                <w:b/>
                <w:szCs w:val="18"/>
              </w:rPr>
            </w:pPr>
            <w:r w:rsidRPr="00F02619">
              <w:rPr>
                <w:rFonts w:cs="Arial"/>
                <w:b/>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7E78A899" w14:textId="27A63B1D" w:rsidR="00547535" w:rsidRPr="00F02619" w:rsidRDefault="00547535" w:rsidP="00547535">
            <w:pPr>
              <w:spacing w:after="0"/>
              <w:jc w:val="right"/>
              <w:rPr>
                <w:rFonts w:cs="Arial"/>
                <w:b/>
                <w:szCs w:val="18"/>
              </w:rPr>
            </w:pPr>
            <w:r w:rsidRPr="00F02619">
              <w:rPr>
                <w:rFonts w:cs="Arial"/>
                <w:b/>
                <w:bCs/>
                <w:szCs w:val="18"/>
              </w:rPr>
              <w:t>13,043</w:t>
            </w:r>
          </w:p>
        </w:tc>
        <w:tc>
          <w:tcPr>
            <w:tcW w:w="1152" w:type="dxa"/>
            <w:tcBorders>
              <w:top w:val="single" w:sz="4" w:space="0" w:color="auto"/>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75E8FDA6" w14:textId="61E2469B" w:rsidR="00547535" w:rsidRPr="00F02619" w:rsidRDefault="00547535" w:rsidP="00547535">
            <w:pPr>
              <w:spacing w:after="0"/>
              <w:jc w:val="right"/>
              <w:rPr>
                <w:rFonts w:cs="Arial"/>
                <w:szCs w:val="18"/>
              </w:rPr>
            </w:pPr>
            <w:r w:rsidRPr="00F02619">
              <w:rPr>
                <w:rFonts w:cs="Arial"/>
                <w:b/>
                <w:bCs/>
                <w:szCs w:val="18"/>
              </w:rPr>
              <w:t>13,043</w:t>
            </w:r>
          </w:p>
        </w:tc>
        <w:tc>
          <w:tcPr>
            <w:tcW w:w="1151"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0657C41E" w14:textId="7CD09130" w:rsidR="00547535" w:rsidRPr="00F02619" w:rsidRDefault="00B31402" w:rsidP="00547535">
            <w:pPr>
              <w:spacing w:after="0"/>
              <w:jc w:val="right"/>
              <w:rPr>
                <w:rFonts w:cs="Arial"/>
                <w:b/>
                <w:szCs w:val="18"/>
              </w:rPr>
            </w:pPr>
            <w:r w:rsidRPr="00F02619">
              <w:rPr>
                <w:rFonts w:cs="Arial"/>
                <w:b/>
                <w:szCs w:val="18"/>
              </w:rPr>
              <w:t>-</w:t>
            </w:r>
          </w:p>
        </w:tc>
        <w:tc>
          <w:tcPr>
            <w:tcW w:w="1152"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tcPr>
          <w:p w14:paraId="700B5B48" w14:textId="685EE216" w:rsidR="00547535" w:rsidRPr="00F02619" w:rsidRDefault="00B31402" w:rsidP="00547535">
            <w:pPr>
              <w:spacing w:after="0"/>
              <w:jc w:val="right"/>
              <w:rPr>
                <w:rFonts w:cs="Arial"/>
                <w:b/>
                <w:szCs w:val="18"/>
              </w:rPr>
            </w:pPr>
            <w:r w:rsidRPr="00F02619">
              <w:rPr>
                <w:rFonts w:cs="Arial"/>
                <w:b/>
                <w:szCs w:val="18"/>
              </w:rPr>
              <w:t>-</w:t>
            </w:r>
          </w:p>
        </w:tc>
        <w:tc>
          <w:tcPr>
            <w:tcW w:w="1152"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7EB9D5AF" w14:textId="21973A2A" w:rsidR="00547535" w:rsidRPr="00F02619" w:rsidRDefault="00B31402" w:rsidP="00547535">
            <w:pPr>
              <w:spacing w:after="0"/>
              <w:jc w:val="right"/>
              <w:rPr>
                <w:rFonts w:cs="Arial"/>
                <w:b/>
                <w:szCs w:val="18"/>
              </w:rPr>
            </w:pPr>
            <w:r w:rsidRPr="00F02619">
              <w:rPr>
                <w:rFonts w:cs="Arial"/>
                <w:b/>
                <w:szCs w:val="18"/>
              </w:rPr>
              <w:t>13,043</w:t>
            </w:r>
          </w:p>
        </w:tc>
      </w:tr>
      <w:tr w:rsidR="00547535" w:rsidRPr="00F02619" w14:paraId="231AC63D"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8C503" w14:textId="77777777" w:rsidR="00547535" w:rsidRPr="00F02619" w:rsidRDefault="00547535" w:rsidP="00547535">
            <w:pPr>
              <w:spacing w:after="0"/>
              <w:rPr>
                <w:rFonts w:cs="Arial"/>
                <w:b/>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FAE738" w14:textId="77777777" w:rsidR="00547535" w:rsidRPr="00F02619" w:rsidRDefault="00547535" w:rsidP="00547535">
            <w:pPr>
              <w:spacing w:after="0"/>
              <w:jc w:val="right"/>
              <w:rPr>
                <w:rFonts w:cs="Arial"/>
                <w:b/>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853519" w14:textId="77777777" w:rsidR="00547535" w:rsidRPr="00F02619" w:rsidRDefault="00547535" w:rsidP="00547535">
            <w:pPr>
              <w:spacing w:after="0"/>
              <w:jc w:val="right"/>
              <w:rPr>
                <w:rFonts w:cs="Arial"/>
                <w:b/>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CD2E" w14:textId="77777777" w:rsidR="00547535" w:rsidRPr="00F02619" w:rsidRDefault="00547535" w:rsidP="00547535">
            <w:pPr>
              <w:spacing w:after="0"/>
              <w:jc w:val="right"/>
              <w:rPr>
                <w:rFonts w:cs="Arial"/>
                <w:b/>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E965A64" w14:textId="77777777" w:rsidR="00547535" w:rsidRPr="00F02619" w:rsidRDefault="00547535" w:rsidP="00547535">
            <w:pPr>
              <w:spacing w:after="0"/>
              <w:jc w:val="right"/>
              <w:rPr>
                <w:rFonts w:cs="Arial"/>
                <w:b/>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1691C3" w14:textId="77777777" w:rsidR="00547535" w:rsidRPr="00F02619" w:rsidRDefault="00547535" w:rsidP="00547535">
            <w:pPr>
              <w:spacing w:after="0"/>
              <w:jc w:val="right"/>
              <w:rPr>
                <w:rFonts w:cs="Arial"/>
                <w:b/>
                <w:bCs/>
                <w:szCs w:val="18"/>
              </w:rPr>
            </w:pP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1E29AD1" w14:textId="77777777" w:rsidR="00547535" w:rsidRPr="00F02619" w:rsidRDefault="00547535" w:rsidP="00547535">
            <w:pPr>
              <w:spacing w:after="0"/>
              <w:jc w:val="right"/>
              <w:rPr>
                <w:rFonts w:cs="Arial"/>
                <w:b/>
                <w:bCs/>
                <w:szCs w:val="18"/>
              </w:rPr>
            </w:pP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D5A0783" w14:textId="77777777" w:rsidR="00547535" w:rsidRPr="00F02619" w:rsidRDefault="00547535" w:rsidP="00547535">
            <w:pPr>
              <w:spacing w:after="0"/>
              <w:jc w:val="right"/>
              <w:rPr>
                <w:rFonts w:cs="Arial"/>
                <w:b/>
                <w:szCs w:val="18"/>
              </w:rPr>
            </w:pP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1DF0049" w14:textId="77777777" w:rsidR="00547535" w:rsidRPr="00F02619" w:rsidRDefault="00547535" w:rsidP="00547535">
            <w:pPr>
              <w:spacing w:after="0"/>
              <w:jc w:val="right"/>
              <w:rPr>
                <w:rFonts w:cs="Arial"/>
                <w:b/>
                <w:bCs/>
                <w:szCs w:val="18"/>
              </w:rPr>
            </w:pPr>
          </w:p>
        </w:tc>
      </w:tr>
      <w:tr w:rsidR="00547535" w:rsidRPr="00F02619" w14:paraId="4A245955"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366B41D" w14:textId="40AC1C8C" w:rsidR="00547535" w:rsidRPr="00F02619" w:rsidRDefault="00547535" w:rsidP="00547535">
            <w:pPr>
              <w:spacing w:after="0"/>
              <w:rPr>
                <w:rFonts w:cs="Arial"/>
                <w:b/>
                <w:szCs w:val="18"/>
              </w:rPr>
            </w:pPr>
            <w:r w:rsidRPr="00F02619">
              <w:rPr>
                <w:rFonts w:cs="Arial"/>
                <w:b/>
                <w:szCs w:val="18"/>
              </w:rPr>
              <w:t>Total General Fund</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06189807" w14:textId="5CABDF20" w:rsidR="00547535" w:rsidRPr="00F02619" w:rsidRDefault="00547535" w:rsidP="00547535">
            <w:pPr>
              <w:spacing w:after="0"/>
              <w:jc w:val="right"/>
              <w:rPr>
                <w:rFonts w:cs="Arial"/>
                <w:b/>
                <w:szCs w:val="18"/>
              </w:rPr>
            </w:pPr>
            <w:r w:rsidRPr="00F02619">
              <w:rPr>
                <w:rFonts w:cs="Arial"/>
                <w:b/>
                <w:bCs/>
                <w:szCs w:val="18"/>
              </w:rPr>
              <w:t>122,424</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788CEFB3" w14:textId="18247D30" w:rsidR="00547535" w:rsidRPr="00F02619" w:rsidRDefault="00547535" w:rsidP="00547535">
            <w:pPr>
              <w:spacing w:after="0"/>
              <w:jc w:val="right"/>
              <w:rPr>
                <w:rFonts w:cs="Arial"/>
                <w:b/>
                <w:szCs w:val="18"/>
              </w:rPr>
            </w:pPr>
            <w:r w:rsidRPr="00F02619">
              <w:rPr>
                <w:rFonts w:cs="Arial"/>
                <w:b/>
                <w:bCs/>
                <w:szCs w:val="18"/>
              </w:rPr>
              <w:t>(74,307)</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51D497D8" w14:textId="0EC069B5" w:rsidR="00547535" w:rsidRPr="00F02619" w:rsidRDefault="00547535" w:rsidP="00547535">
            <w:pPr>
              <w:spacing w:after="0"/>
              <w:jc w:val="right"/>
              <w:rPr>
                <w:rFonts w:cs="Arial"/>
                <w:b/>
                <w:szCs w:val="18"/>
              </w:rPr>
            </w:pPr>
            <w:r w:rsidRPr="00F02619">
              <w:rPr>
                <w:rFonts w:cs="Arial"/>
                <w:b/>
                <w:bCs/>
                <w:szCs w:val="18"/>
              </w:rPr>
              <w:t>102,166</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63D21002" w14:textId="5BCA1D5B" w:rsidR="00547535" w:rsidRPr="00F02619" w:rsidRDefault="00547535" w:rsidP="00547535">
            <w:pPr>
              <w:spacing w:after="0"/>
              <w:jc w:val="right"/>
              <w:rPr>
                <w:rFonts w:cs="Arial"/>
                <w:b/>
                <w:szCs w:val="18"/>
              </w:rPr>
            </w:pPr>
            <w:r w:rsidRPr="00F02619">
              <w:rPr>
                <w:rFonts w:cs="Arial"/>
                <w:b/>
                <w:bCs/>
                <w:szCs w:val="18"/>
              </w:rPr>
              <w:t>150,283</w:t>
            </w:r>
          </w:p>
        </w:tc>
        <w:tc>
          <w:tcPr>
            <w:tcW w:w="1152" w:type="dxa"/>
            <w:tcBorders>
              <w:top w:val="single" w:sz="4" w:space="0" w:color="auto"/>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0CBD1511" w14:textId="40BBA36B" w:rsidR="00547535" w:rsidRPr="00F02619" w:rsidRDefault="00547535" w:rsidP="00547535">
            <w:pPr>
              <w:spacing w:after="0"/>
              <w:jc w:val="right"/>
              <w:rPr>
                <w:rFonts w:cs="Arial"/>
                <w:szCs w:val="18"/>
              </w:rPr>
            </w:pPr>
            <w:r w:rsidRPr="00F02619">
              <w:rPr>
                <w:rFonts w:cs="Arial"/>
                <w:b/>
                <w:bCs/>
                <w:szCs w:val="18"/>
              </w:rPr>
              <w:t>150,283</w:t>
            </w:r>
          </w:p>
        </w:tc>
        <w:tc>
          <w:tcPr>
            <w:tcW w:w="1151"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4CDDD5B6" w14:textId="647369F0" w:rsidR="00547535" w:rsidRPr="00F02619" w:rsidRDefault="00B31402" w:rsidP="00547535">
            <w:pPr>
              <w:spacing w:after="0"/>
              <w:jc w:val="right"/>
              <w:rPr>
                <w:rFonts w:cs="Arial"/>
                <w:b/>
                <w:szCs w:val="18"/>
              </w:rPr>
            </w:pPr>
            <w:r w:rsidRPr="00F02619">
              <w:rPr>
                <w:rFonts w:cs="Arial"/>
                <w:b/>
                <w:szCs w:val="18"/>
              </w:rPr>
              <w:t>(64,905)</w:t>
            </w:r>
          </w:p>
        </w:tc>
        <w:tc>
          <w:tcPr>
            <w:tcW w:w="1152"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755C8B38" w14:textId="53D1284F" w:rsidR="00547535" w:rsidRPr="00F02619" w:rsidRDefault="00B31402" w:rsidP="00547535">
            <w:pPr>
              <w:spacing w:after="0"/>
              <w:jc w:val="right"/>
              <w:rPr>
                <w:rFonts w:cs="Arial"/>
                <w:b/>
                <w:szCs w:val="18"/>
              </w:rPr>
            </w:pPr>
            <w:r w:rsidRPr="00F02619">
              <w:rPr>
                <w:rFonts w:cs="Arial"/>
                <w:b/>
                <w:szCs w:val="18"/>
              </w:rPr>
              <w:t>24,309</w:t>
            </w:r>
          </w:p>
        </w:tc>
        <w:tc>
          <w:tcPr>
            <w:tcW w:w="1152" w:type="dxa"/>
            <w:tcBorders>
              <w:top w:val="single" w:sz="4" w:space="0" w:color="auto"/>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7A55D6F4" w14:textId="5AD5A302" w:rsidR="00547535" w:rsidRPr="00F02619" w:rsidRDefault="00B31402" w:rsidP="00547535">
            <w:pPr>
              <w:spacing w:after="0"/>
              <w:jc w:val="right"/>
              <w:rPr>
                <w:rFonts w:cs="Arial"/>
                <w:b/>
                <w:szCs w:val="18"/>
              </w:rPr>
            </w:pPr>
            <w:r w:rsidRPr="00F02619">
              <w:rPr>
                <w:rFonts w:cs="Arial"/>
                <w:b/>
                <w:szCs w:val="18"/>
              </w:rPr>
              <w:t>109,687</w:t>
            </w:r>
          </w:p>
        </w:tc>
      </w:tr>
      <w:tr w:rsidR="00547535" w:rsidRPr="00F02619" w14:paraId="4F1FB617"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D7F3C" w14:textId="77777777" w:rsidR="00547535" w:rsidRPr="00F02619" w:rsidRDefault="00547535" w:rsidP="00547535">
            <w:pPr>
              <w:spacing w:after="0"/>
              <w:rPr>
                <w:rFonts w:cs="Arial"/>
                <w:b/>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16EE59" w14:textId="77777777" w:rsidR="00547535" w:rsidRPr="00F02619" w:rsidRDefault="00547535" w:rsidP="00547535">
            <w:pPr>
              <w:spacing w:after="0"/>
              <w:jc w:val="right"/>
              <w:rPr>
                <w:rFonts w:cs="Arial"/>
                <w:b/>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C2A619" w14:textId="77777777" w:rsidR="00547535" w:rsidRPr="00F02619" w:rsidRDefault="00547535" w:rsidP="00547535">
            <w:pPr>
              <w:spacing w:after="0"/>
              <w:jc w:val="right"/>
              <w:rPr>
                <w:rFonts w:cs="Arial"/>
                <w:b/>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6AD7C9" w14:textId="77777777" w:rsidR="00547535" w:rsidRPr="00F02619" w:rsidRDefault="00547535" w:rsidP="00547535">
            <w:pPr>
              <w:spacing w:after="0"/>
              <w:jc w:val="right"/>
              <w:rPr>
                <w:rFonts w:cs="Arial"/>
                <w:b/>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CE51787" w14:textId="77777777" w:rsidR="00547535" w:rsidRPr="00F02619" w:rsidRDefault="00547535" w:rsidP="00547535">
            <w:pPr>
              <w:spacing w:after="0"/>
              <w:jc w:val="right"/>
              <w:rPr>
                <w:rFonts w:cs="Arial"/>
                <w:b/>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BC48A41" w14:textId="77777777" w:rsidR="00547535" w:rsidRPr="00F02619" w:rsidRDefault="00547535" w:rsidP="00547535">
            <w:pPr>
              <w:spacing w:after="0"/>
              <w:jc w:val="right"/>
              <w:rPr>
                <w:rFonts w:cs="Arial"/>
                <w:b/>
                <w:bCs/>
                <w:szCs w:val="18"/>
              </w:rPr>
            </w:pP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DF8D541" w14:textId="77777777" w:rsidR="00547535" w:rsidRPr="00F02619" w:rsidRDefault="00547535" w:rsidP="00547535">
            <w:pPr>
              <w:spacing w:after="0"/>
              <w:jc w:val="right"/>
              <w:rPr>
                <w:rFonts w:cs="Arial"/>
                <w:b/>
                <w:bCs/>
                <w:szCs w:val="18"/>
              </w:rPr>
            </w:pP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E19D8D5" w14:textId="77777777" w:rsidR="00547535" w:rsidRPr="00F02619" w:rsidRDefault="00547535" w:rsidP="00547535">
            <w:pPr>
              <w:spacing w:after="0"/>
              <w:jc w:val="right"/>
              <w:rPr>
                <w:rFonts w:cs="Arial"/>
                <w:b/>
                <w:bCs/>
                <w:szCs w:val="18"/>
              </w:rPr>
            </w:pP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0A04263" w14:textId="77777777" w:rsidR="00547535" w:rsidRPr="00F02619" w:rsidRDefault="00547535" w:rsidP="00547535">
            <w:pPr>
              <w:spacing w:after="0"/>
              <w:jc w:val="right"/>
              <w:rPr>
                <w:rFonts w:cs="Arial"/>
                <w:b/>
                <w:bCs/>
                <w:szCs w:val="18"/>
              </w:rPr>
            </w:pPr>
          </w:p>
        </w:tc>
      </w:tr>
      <w:tr w:rsidR="00547535" w:rsidRPr="00F02619" w14:paraId="2157B12D" w14:textId="77777777" w:rsidTr="005B76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84603" w14:textId="77777777" w:rsidR="00547535" w:rsidRPr="00F02619" w:rsidRDefault="00547535" w:rsidP="00547535">
            <w:pPr>
              <w:spacing w:after="0"/>
              <w:rPr>
                <w:rFonts w:cs="Arial"/>
                <w:b/>
                <w:szCs w:val="18"/>
              </w:rPr>
            </w:pPr>
            <w:r w:rsidRPr="00F02619">
              <w:rPr>
                <w:rFonts w:cs="Arial"/>
                <w:b/>
                <w:szCs w:val="18"/>
              </w:rPr>
              <w:t>Repairs and Renewals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2C677"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4BA37" w14:textId="77777777" w:rsidR="00547535" w:rsidRPr="00F02619" w:rsidRDefault="00547535" w:rsidP="00547535">
            <w:pPr>
              <w:spacing w:after="0"/>
              <w:jc w:val="right"/>
              <w:rPr>
                <w:rFonts w:cs="Arial"/>
                <w:color w:val="FF0000"/>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8BAE8"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2071179"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63BD5" w14:textId="77777777" w:rsidR="00547535" w:rsidRPr="00F02619" w:rsidRDefault="00547535" w:rsidP="00547535">
            <w:pPr>
              <w:spacing w:after="0"/>
              <w:jc w:val="right"/>
              <w:rPr>
                <w:rFonts w:cs="Arial"/>
                <w:color w:val="FF0000"/>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20B01"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D2126"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D64FA" w14:textId="77777777" w:rsidR="00547535" w:rsidRPr="00F02619" w:rsidRDefault="00547535" w:rsidP="00547535">
            <w:pPr>
              <w:spacing w:after="0"/>
              <w:jc w:val="right"/>
              <w:rPr>
                <w:rFonts w:cs="Arial"/>
                <w:color w:val="FF0000"/>
                <w:szCs w:val="18"/>
              </w:rPr>
            </w:pPr>
          </w:p>
        </w:tc>
      </w:tr>
      <w:tr w:rsidR="00547535" w:rsidRPr="00F02619" w14:paraId="2870E822"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4C39F" w14:textId="77777777" w:rsidR="00547535" w:rsidRPr="00F02619" w:rsidRDefault="00547535" w:rsidP="00547535">
            <w:pPr>
              <w:spacing w:after="0"/>
              <w:rPr>
                <w:rFonts w:cs="Arial"/>
                <w:szCs w:val="18"/>
              </w:rPr>
            </w:pPr>
            <w:r w:rsidRPr="00F02619">
              <w:rPr>
                <w:rFonts w:cs="Arial"/>
                <w:szCs w:val="18"/>
              </w:rPr>
              <w:t>Crematorium Sinking Fund and Shelter</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16E0C" w14:textId="4D9542A2" w:rsidR="00547535" w:rsidRPr="00F02619" w:rsidRDefault="00547535" w:rsidP="00547535">
            <w:pPr>
              <w:spacing w:after="0"/>
              <w:jc w:val="right"/>
              <w:rPr>
                <w:rFonts w:cs="Arial"/>
                <w:szCs w:val="18"/>
              </w:rPr>
            </w:pPr>
            <w:r w:rsidRPr="00F02619">
              <w:rPr>
                <w:rFonts w:cs="Arial"/>
                <w:szCs w:val="18"/>
              </w:rPr>
              <w:t>332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7A08C" w14:textId="54268BC8" w:rsidR="00547535" w:rsidRPr="00F02619" w:rsidRDefault="00547535" w:rsidP="00547535">
            <w:pPr>
              <w:spacing w:after="0"/>
              <w:jc w:val="right"/>
              <w:rPr>
                <w:rFonts w:cs="Arial"/>
                <w:szCs w:val="18"/>
              </w:rPr>
            </w:pPr>
            <w:r w:rsidRPr="00F02619">
              <w:rPr>
                <w:rFonts w:cs="Arial"/>
                <w:szCs w:val="18"/>
              </w:rPr>
              <w:t>(141)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6DAB3" w14:textId="1390A639" w:rsidR="00547535" w:rsidRPr="00F02619" w:rsidRDefault="00547535" w:rsidP="00547535">
            <w:pPr>
              <w:spacing w:after="0"/>
              <w:jc w:val="right"/>
              <w:rPr>
                <w:rFonts w:cs="Arial"/>
                <w:szCs w:val="18"/>
              </w:rPr>
            </w:pPr>
            <w:r w:rsidRPr="00F02619">
              <w:rPr>
                <w:rFonts w:cs="Arial"/>
                <w:szCs w:val="18"/>
              </w:rPr>
              <w:t>50</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3440D594" w14:textId="19A6FE2E" w:rsidR="00547535" w:rsidRPr="00F02619" w:rsidRDefault="00547535" w:rsidP="00547535">
            <w:pPr>
              <w:spacing w:after="0"/>
              <w:jc w:val="right"/>
              <w:rPr>
                <w:rFonts w:cs="Arial"/>
                <w:szCs w:val="18"/>
              </w:rPr>
            </w:pPr>
            <w:r w:rsidRPr="00F02619">
              <w:rPr>
                <w:rFonts w:cs="Arial"/>
                <w:b/>
                <w:bCs/>
                <w:color w:val="000000"/>
                <w:szCs w:val="18"/>
              </w:rPr>
              <w:t>241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4E4C5C" w14:textId="7979040D" w:rsidR="00547535" w:rsidRPr="00F02619" w:rsidRDefault="00547535" w:rsidP="00547535">
            <w:pPr>
              <w:spacing w:after="0"/>
              <w:jc w:val="right"/>
              <w:rPr>
                <w:rFonts w:cs="Arial"/>
                <w:szCs w:val="18"/>
              </w:rPr>
            </w:pPr>
            <w:r w:rsidRPr="00F02619">
              <w:rPr>
                <w:rFonts w:cs="Arial"/>
                <w:b/>
                <w:bCs/>
                <w:color w:val="000000"/>
                <w:szCs w:val="18"/>
              </w:rPr>
              <w:t>241</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D424BC" w14:textId="414D73C1" w:rsidR="00547535" w:rsidRPr="00F02619" w:rsidRDefault="00B31402" w:rsidP="00547535">
            <w:pPr>
              <w:spacing w:after="0"/>
              <w:jc w:val="right"/>
              <w:rPr>
                <w:rFonts w:cs="Arial"/>
                <w:szCs w:val="18"/>
              </w:rPr>
            </w:pPr>
            <w:r w:rsidRPr="00F02619">
              <w:rPr>
                <w:rFonts w:cs="Arial"/>
                <w:szCs w:val="18"/>
              </w:rPr>
              <w:t>(241)</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922CCC" w14:textId="535E89BB" w:rsidR="00547535" w:rsidRPr="00F02619" w:rsidRDefault="00B31402"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7CD422F" w14:textId="6CD6A3DF" w:rsidR="00547535" w:rsidRPr="00F02619" w:rsidRDefault="00B31402" w:rsidP="00547535">
            <w:pPr>
              <w:spacing w:after="0"/>
              <w:jc w:val="right"/>
              <w:rPr>
                <w:rFonts w:cs="Arial"/>
                <w:szCs w:val="18"/>
              </w:rPr>
            </w:pPr>
            <w:r w:rsidRPr="00F02619">
              <w:rPr>
                <w:rFonts w:cs="Arial"/>
                <w:szCs w:val="18"/>
              </w:rPr>
              <w:t>-</w:t>
            </w:r>
          </w:p>
        </w:tc>
      </w:tr>
      <w:tr w:rsidR="00547535" w:rsidRPr="00F02619" w14:paraId="13C651D0"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618C7" w14:textId="77777777" w:rsidR="00547535" w:rsidRPr="00F02619" w:rsidRDefault="00547535" w:rsidP="00547535">
            <w:pPr>
              <w:spacing w:after="0"/>
              <w:rPr>
                <w:rFonts w:cs="Arial"/>
                <w:szCs w:val="18"/>
              </w:rPr>
            </w:pPr>
            <w:r w:rsidRPr="00F02619">
              <w:rPr>
                <w:rFonts w:cs="Arial"/>
                <w:szCs w:val="18"/>
              </w:rPr>
              <w:t>Fleet Sinking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13527" w14:textId="4C458800" w:rsidR="00547535" w:rsidRPr="00F02619" w:rsidRDefault="00547535" w:rsidP="00547535">
            <w:pPr>
              <w:spacing w:after="0"/>
              <w:jc w:val="right"/>
              <w:rPr>
                <w:rFonts w:cs="Arial"/>
                <w:szCs w:val="18"/>
              </w:rPr>
            </w:pPr>
            <w:r w:rsidRPr="00F02619">
              <w:rPr>
                <w:rFonts w:cs="Arial"/>
                <w:szCs w:val="18"/>
              </w:rPr>
              <w:t>213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0EF1D" w14:textId="09DC4673"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EC1F" w14:textId="7ED4CF7D" w:rsidR="00547535" w:rsidRPr="00F02619" w:rsidRDefault="00547535" w:rsidP="00547535">
            <w:pPr>
              <w:spacing w:after="0"/>
              <w:jc w:val="right"/>
              <w:rPr>
                <w:rFonts w:cs="Arial"/>
                <w:szCs w:val="18"/>
              </w:rPr>
            </w:pPr>
            <w:r w:rsidRPr="00F02619">
              <w:rPr>
                <w:rFonts w:cs="Arial"/>
                <w:szCs w:val="18"/>
              </w:rPr>
              <w:t>40</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7BC5121" w14:textId="4C8523BB" w:rsidR="00547535" w:rsidRPr="00F02619" w:rsidRDefault="00547535" w:rsidP="00547535">
            <w:pPr>
              <w:spacing w:after="0"/>
              <w:jc w:val="right"/>
              <w:rPr>
                <w:rFonts w:cs="Arial"/>
                <w:szCs w:val="18"/>
              </w:rPr>
            </w:pPr>
            <w:r w:rsidRPr="00F02619">
              <w:rPr>
                <w:rFonts w:cs="Arial"/>
                <w:b/>
                <w:bCs/>
                <w:color w:val="000000"/>
                <w:szCs w:val="18"/>
              </w:rPr>
              <w:t>253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81402C" w14:textId="329D722A" w:rsidR="00547535" w:rsidRPr="00F02619" w:rsidRDefault="00547535" w:rsidP="00547535">
            <w:pPr>
              <w:spacing w:after="0"/>
              <w:jc w:val="right"/>
              <w:rPr>
                <w:rFonts w:cs="Arial"/>
                <w:szCs w:val="18"/>
              </w:rPr>
            </w:pPr>
            <w:r w:rsidRPr="00F02619">
              <w:rPr>
                <w:rFonts w:cs="Arial"/>
                <w:b/>
                <w:bCs/>
                <w:color w:val="000000"/>
                <w:szCs w:val="18"/>
              </w:rPr>
              <w:t>253</w:t>
            </w:r>
          </w:p>
        </w:tc>
        <w:tc>
          <w:tcPr>
            <w:tcW w:w="115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87A203" w14:textId="3E2A6E8C" w:rsidR="00547535" w:rsidRPr="00F02619" w:rsidRDefault="00E52213" w:rsidP="00547535">
            <w:pPr>
              <w:spacing w:after="0"/>
              <w:jc w:val="right"/>
              <w:rPr>
                <w:rFonts w:cs="Arial"/>
                <w:szCs w:val="18"/>
              </w:rPr>
            </w:pPr>
            <w:r w:rsidRPr="00F02619">
              <w:rPr>
                <w:rFonts w:cs="Arial"/>
                <w:szCs w:val="18"/>
              </w:rPr>
              <w:t>(253)</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15F389D" w14:textId="2D6509BF" w:rsidR="00547535" w:rsidRPr="00F02619" w:rsidRDefault="00E52213" w:rsidP="00547535">
            <w:pPr>
              <w:spacing w:after="0"/>
              <w:jc w:val="right"/>
              <w:rPr>
                <w:rFonts w:cs="Arial"/>
                <w:szCs w:val="18"/>
              </w:rPr>
            </w:pPr>
            <w:r w:rsidRPr="00F02619">
              <w:rPr>
                <w:rFonts w:cs="Arial"/>
                <w:szCs w:val="18"/>
              </w:rPr>
              <w:t>40</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D0BABB1" w14:textId="14AB0205" w:rsidR="00547535" w:rsidRPr="00F02619" w:rsidRDefault="00E52213" w:rsidP="00547535">
            <w:pPr>
              <w:spacing w:after="0"/>
              <w:jc w:val="right"/>
              <w:rPr>
                <w:rFonts w:cs="Arial"/>
                <w:szCs w:val="18"/>
              </w:rPr>
            </w:pPr>
            <w:r w:rsidRPr="00F02619">
              <w:rPr>
                <w:rFonts w:cs="Arial"/>
                <w:szCs w:val="18"/>
              </w:rPr>
              <w:t>40</w:t>
            </w:r>
          </w:p>
        </w:tc>
      </w:tr>
      <w:tr w:rsidR="00547535" w:rsidRPr="00F02619" w14:paraId="098FC9B4"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47FE" w14:textId="77777777" w:rsidR="00547535" w:rsidRPr="00F02619" w:rsidRDefault="00547535" w:rsidP="00547535">
            <w:pPr>
              <w:spacing w:after="0"/>
              <w:rPr>
                <w:rFonts w:cs="Arial"/>
                <w:szCs w:val="18"/>
              </w:rPr>
            </w:pPr>
            <w:r w:rsidRPr="00F02619">
              <w:rPr>
                <w:rFonts w:cs="Arial"/>
                <w:szCs w:val="18"/>
              </w:rPr>
              <w:t>Waste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B449" w14:textId="09C735B6" w:rsidR="00547535" w:rsidRPr="00F02619" w:rsidRDefault="00547535" w:rsidP="00547535">
            <w:pPr>
              <w:spacing w:after="0"/>
              <w:jc w:val="right"/>
              <w:rPr>
                <w:rFonts w:cs="Arial"/>
                <w:szCs w:val="18"/>
              </w:rPr>
            </w:pPr>
            <w:r w:rsidRPr="00F02619">
              <w:rPr>
                <w:rFonts w:cs="Arial"/>
                <w:szCs w:val="18"/>
              </w:rPr>
              <w:t>1,737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4CA0" w14:textId="351CA8E1"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C9CD8" w14:textId="169785E6" w:rsidR="00547535" w:rsidRPr="00F02619" w:rsidRDefault="00547535" w:rsidP="00547535">
            <w:pPr>
              <w:spacing w:after="0"/>
              <w:jc w:val="right"/>
              <w:rPr>
                <w:rFonts w:cs="Arial"/>
                <w:szCs w:val="18"/>
              </w:rPr>
            </w:pPr>
            <w:r w:rsidRPr="00F02619">
              <w:rPr>
                <w:rFonts w:cs="Arial"/>
                <w:szCs w:val="18"/>
              </w:rPr>
              <w:t>1,290</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649FB15" w14:textId="538C901E" w:rsidR="00547535" w:rsidRPr="00F02619" w:rsidRDefault="00547535" w:rsidP="00547535">
            <w:pPr>
              <w:spacing w:after="0"/>
              <w:jc w:val="right"/>
              <w:rPr>
                <w:rFonts w:cs="Arial"/>
                <w:szCs w:val="18"/>
              </w:rPr>
            </w:pPr>
            <w:r w:rsidRPr="00F02619">
              <w:rPr>
                <w:rFonts w:cs="Arial"/>
                <w:b/>
                <w:bCs/>
                <w:color w:val="000000"/>
                <w:szCs w:val="18"/>
              </w:rPr>
              <w:t>3,027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32550E" w14:textId="5D319072" w:rsidR="00547535" w:rsidRPr="00F02619" w:rsidRDefault="00547535" w:rsidP="00547535">
            <w:pPr>
              <w:spacing w:after="0"/>
              <w:jc w:val="right"/>
              <w:rPr>
                <w:rFonts w:cs="Arial"/>
                <w:szCs w:val="18"/>
              </w:rPr>
            </w:pPr>
            <w:r w:rsidRPr="00F02619">
              <w:rPr>
                <w:rFonts w:cs="Arial"/>
                <w:b/>
                <w:bCs/>
                <w:color w:val="000000"/>
                <w:szCs w:val="18"/>
              </w:rPr>
              <w:t>3,027</w:t>
            </w:r>
          </w:p>
        </w:tc>
        <w:tc>
          <w:tcPr>
            <w:tcW w:w="115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F5E0AB" w14:textId="7F273FD5" w:rsidR="00547535" w:rsidRPr="00F02619" w:rsidRDefault="00E52213" w:rsidP="00547535">
            <w:pPr>
              <w:spacing w:after="0"/>
              <w:jc w:val="right"/>
              <w:rPr>
                <w:rFonts w:cs="Arial"/>
                <w:szCs w:val="18"/>
              </w:rPr>
            </w:pPr>
            <w:r w:rsidRPr="00F02619">
              <w:rPr>
                <w:rFonts w:cs="Arial"/>
                <w:szCs w:val="18"/>
              </w:rPr>
              <w:t>(36)</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BB8A6C8" w14:textId="1FC8C3F2" w:rsidR="00547535" w:rsidRPr="00F02619" w:rsidRDefault="00E52213"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5E33C5E" w14:textId="5E265B99" w:rsidR="00547535" w:rsidRPr="00F02619" w:rsidRDefault="00E52213" w:rsidP="00547535">
            <w:pPr>
              <w:spacing w:after="0"/>
              <w:jc w:val="right"/>
              <w:rPr>
                <w:rFonts w:cs="Arial"/>
                <w:szCs w:val="18"/>
              </w:rPr>
            </w:pPr>
            <w:r w:rsidRPr="00F02619">
              <w:rPr>
                <w:rFonts w:cs="Arial"/>
                <w:szCs w:val="18"/>
              </w:rPr>
              <w:t>2,991</w:t>
            </w:r>
          </w:p>
        </w:tc>
      </w:tr>
      <w:tr w:rsidR="00547535" w:rsidRPr="00F02619" w14:paraId="18806032"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6440E" w14:textId="77777777" w:rsidR="00547535" w:rsidRPr="00F02619" w:rsidRDefault="00547535" w:rsidP="00547535">
            <w:pPr>
              <w:spacing w:after="0"/>
              <w:rPr>
                <w:rFonts w:cs="Arial"/>
                <w:szCs w:val="18"/>
              </w:rPr>
            </w:pPr>
            <w:r w:rsidRPr="00F02619">
              <w:rPr>
                <w:rFonts w:cs="Arial"/>
                <w:szCs w:val="18"/>
              </w:rPr>
              <w:t>Committee Room Audio Visual Upgrade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DA7AC" w14:textId="53588AA6" w:rsidR="00547535" w:rsidRPr="00F02619" w:rsidRDefault="00547535" w:rsidP="00547535">
            <w:pPr>
              <w:spacing w:after="0"/>
              <w:jc w:val="right"/>
              <w:rPr>
                <w:rFonts w:cs="Arial"/>
                <w:szCs w:val="18"/>
              </w:rPr>
            </w:pPr>
            <w:r w:rsidRPr="00F02619">
              <w:rPr>
                <w:rFonts w:cs="Arial"/>
                <w:szCs w:val="18"/>
              </w:rPr>
              <w:t>139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6627A" w14:textId="593041ED" w:rsidR="00547535" w:rsidRPr="00F02619" w:rsidRDefault="00547535" w:rsidP="00547535">
            <w:pPr>
              <w:spacing w:after="0"/>
              <w:jc w:val="right"/>
              <w:rPr>
                <w:rFonts w:cs="Arial"/>
                <w:szCs w:val="18"/>
              </w:rPr>
            </w:pPr>
            <w:r w:rsidRPr="00F02619">
              <w:rPr>
                <w:rFonts w:cs="Arial"/>
                <w:szCs w:val="18"/>
              </w:rPr>
              <w:t>(139)</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CB8DC" w14:textId="51F75DC3"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5EECC841" w14:textId="14F11FEA" w:rsidR="00547535" w:rsidRPr="00F02619" w:rsidRDefault="00547535" w:rsidP="00547535">
            <w:pPr>
              <w:spacing w:after="0"/>
              <w:jc w:val="right"/>
              <w:rPr>
                <w:rFonts w:cs="Arial"/>
                <w:szCs w:val="18"/>
              </w:rPr>
            </w:pPr>
            <w:r w:rsidRPr="00F02619">
              <w:rPr>
                <w:rFonts w:cs="Arial"/>
                <w:b/>
                <w:bCs/>
                <w:color w:val="000000"/>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CB5B07" w14:textId="517F416D" w:rsidR="00547535" w:rsidRPr="00F02619" w:rsidRDefault="00547535" w:rsidP="00547535">
            <w:pPr>
              <w:spacing w:after="0"/>
              <w:jc w:val="right"/>
              <w:rPr>
                <w:rFonts w:cs="Arial"/>
                <w:szCs w:val="18"/>
              </w:rPr>
            </w:pPr>
            <w:r w:rsidRPr="00F02619">
              <w:rPr>
                <w:rFonts w:cs="Arial"/>
                <w:b/>
                <w:bCs/>
                <w:color w:val="000000"/>
                <w:szCs w:val="18"/>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6FE738" w14:textId="0094F1C6" w:rsidR="00547535" w:rsidRPr="00F02619" w:rsidRDefault="00E52213"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0063AB7" w14:textId="6D0BEFB3" w:rsidR="00547535" w:rsidRPr="00F02619" w:rsidRDefault="00E52213"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4A07637C" w14:textId="7DF79DC3" w:rsidR="00547535" w:rsidRPr="00F02619" w:rsidRDefault="00E52213" w:rsidP="00547535">
            <w:pPr>
              <w:spacing w:after="0"/>
              <w:jc w:val="right"/>
              <w:rPr>
                <w:rFonts w:cs="Arial"/>
                <w:szCs w:val="18"/>
              </w:rPr>
            </w:pPr>
            <w:r w:rsidRPr="00F02619">
              <w:rPr>
                <w:rFonts w:cs="Arial"/>
                <w:szCs w:val="18"/>
              </w:rPr>
              <w:t>-</w:t>
            </w:r>
          </w:p>
        </w:tc>
      </w:tr>
      <w:tr w:rsidR="00547535" w:rsidRPr="00F02619" w14:paraId="6A900158"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10F8" w14:textId="77777777" w:rsidR="00547535" w:rsidRPr="00F02619" w:rsidRDefault="00547535" w:rsidP="00547535">
            <w:pPr>
              <w:spacing w:after="0"/>
              <w:rPr>
                <w:rFonts w:cs="Arial"/>
                <w:szCs w:val="18"/>
              </w:rPr>
            </w:pPr>
            <w:r w:rsidRPr="00F02619">
              <w:rPr>
                <w:rFonts w:cs="Arial"/>
                <w:szCs w:val="18"/>
              </w:rPr>
              <w:t>Repairs and Restorations (Various Projects)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2B36B" w14:textId="28A65325" w:rsidR="00547535" w:rsidRPr="00F02619" w:rsidRDefault="00547535" w:rsidP="00547535">
            <w:pPr>
              <w:spacing w:after="0"/>
              <w:jc w:val="right"/>
              <w:rPr>
                <w:rFonts w:cs="Arial"/>
                <w:szCs w:val="18"/>
              </w:rPr>
            </w:pPr>
            <w:r w:rsidRPr="00F02619">
              <w:rPr>
                <w:rFonts w:cs="Arial"/>
                <w:szCs w:val="18"/>
              </w:rPr>
              <w:t>3,671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9C1A0" w14:textId="49DCDA4B" w:rsidR="00547535" w:rsidRPr="00F02619" w:rsidRDefault="00547535" w:rsidP="00547535">
            <w:pPr>
              <w:spacing w:after="0"/>
              <w:jc w:val="right"/>
              <w:rPr>
                <w:rFonts w:cs="Arial"/>
                <w:szCs w:val="18"/>
              </w:rPr>
            </w:pPr>
            <w:r w:rsidRPr="00F02619">
              <w:rPr>
                <w:rFonts w:cs="Arial"/>
                <w:szCs w:val="18"/>
              </w:rPr>
              <w:t>(136)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5E1FA" w14:textId="37B79103" w:rsidR="00547535" w:rsidRPr="00F02619" w:rsidRDefault="00547535" w:rsidP="00547535">
            <w:pPr>
              <w:spacing w:after="0"/>
              <w:jc w:val="right"/>
              <w:rPr>
                <w:rFonts w:cs="Arial"/>
                <w:szCs w:val="18"/>
              </w:rPr>
            </w:pPr>
            <w:r w:rsidRPr="00F02619">
              <w:rPr>
                <w:rFonts w:cs="Arial"/>
                <w:szCs w:val="18"/>
              </w:rPr>
              <w:t>150</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3BFB1F45" w14:textId="59EB8E9E" w:rsidR="00547535" w:rsidRPr="00F02619" w:rsidRDefault="00547535" w:rsidP="00547535">
            <w:pPr>
              <w:spacing w:after="0"/>
              <w:jc w:val="right"/>
              <w:rPr>
                <w:rFonts w:cs="Arial"/>
                <w:szCs w:val="18"/>
              </w:rPr>
            </w:pPr>
            <w:r w:rsidRPr="00F02619">
              <w:rPr>
                <w:rFonts w:cs="Arial"/>
                <w:b/>
                <w:bCs/>
                <w:color w:val="000000"/>
                <w:szCs w:val="18"/>
              </w:rPr>
              <w:t>3,685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EB5FAD" w14:textId="19FDCE8A" w:rsidR="00547535" w:rsidRPr="00F02619" w:rsidRDefault="00547535" w:rsidP="00547535">
            <w:pPr>
              <w:spacing w:after="0"/>
              <w:jc w:val="right"/>
              <w:rPr>
                <w:rFonts w:cs="Arial"/>
                <w:szCs w:val="18"/>
              </w:rPr>
            </w:pPr>
            <w:r w:rsidRPr="00F02619">
              <w:rPr>
                <w:rFonts w:cs="Arial"/>
                <w:b/>
                <w:bCs/>
                <w:color w:val="000000"/>
                <w:szCs w:val="18"/>
              </w:rPr>
              <w:t>3,685</w:t>
            </w:r>
          </w:p>
        </w:tc>
        <w:tc>
          <w:tcPr>
            <w:tcW w:w="115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C23FDE" w14:textId="4B49F585" w:rsidR="00547535" w:rsidRPr="00F02619" w:rsidRDefault="00E52213" w:rsidP="00547535">
            <w:pPr>
              <w:spacing w:after="0"/>
              <w:jc w:val="right"/>
              <w:rPr>
                <w:rFonts w:cs="Arial"/>
                <w:szCs w:val="18"/>
              </w:rPr>
            </w:pPr>
            <w:r w:rsidRPr="00F02619">
              <w:rPr>
                <w:rFonts w:cs="Arial"/>
                <w:szCs w:val="18"/>
              </w:rPr>
              <w:t>(3,155)</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A19278D" w14:textId="3B36C8B1" w:rsidR="00547535" w:rsidRPr="00F02619" w:rsidRDefault="00E52213" w:rsidP="00547535">
            <w:pPr>
              <w:spacing w:after="0"/>
              <w:jc w:val="right"/>
              <w:rPr>
                <w:rFonts w:cs="Arial"/>
                <w:szCs w:val="18"/>
              </w:rPr>
            </w:pPr>
            <w:r w:rsidRPr="00F02619">
              <w:rPr>
                <w:rFonts w:cs="Arial"/>
                <w:szCs w:val="18"/>
              </w:rPr>
              <w:t>1,363</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0F2876" w14:textId="2B038D00" w:rsidR="00547535" w:rsidRPr="00F02619" w:rsidRDefault="00E52213" w:rsidP="00547535">
            <w:pPr>
              <w:spacing w:after="0"/>
              <w:jc w:val="right"/>
              <w:rPr>
                <w:rFonts w:cs="Arial"/>
                <w:szCs w:val="18"/>
              </w:rPr>
            </w:pPr>
            <w:r w:rsidRPr="00F02619">
              <w:rPr>
                <w:rFonts w:cs="Arial"/>
                <w:szCs w:val="18"/>
              </w:rPr>
              <w:t>1,893</w:t>
            </w:r>
          </w:p>
        </w:tc>
      </w:tr>
      <w:tr w:rsidR="00547535" w:rsidRPr="00F02619" w14:paraId="2A3617B5" w14:textId="77777777" w:rsidTr="00120788">
        <w:trPr>
          <w:trHeight w:val="70"/>
        </w:trPr>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7BF0" w14:textId="77777777" w:rsidR="00547535" w:rsidRPr="00F02619" w:rsidRDefault="00547535" w:rsidP="00547535">
            <w:pPr>
              <w:spacing w:after="0"/>
              <w:rPr>
                <w:rFonts w:cs="Arial"/>
                <w:szCs w:val="18"/>
              </w:rPr>
            </w:pPr>
            <w:r w:rsidRPr="00F02619">
              <w:rPr>
                <w:rFonts w:cs="Arial"/>
                <w:szCs w:val="18"/>
              </w:rPr>
              <w:t>Winter Maintenance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F8068" w14:textId="59F09F04" w:rsidR="00547535" w:rsidRPr="00F02619" w:rsidRDefault="00547535" w:rsidP="00547535">
            <w:pPr>
              <w:spacing w:after="0"/>
              <w:jc w:val="right"/>
              <w:rPr>
                <w:rFonts w:cs="Arial"/>
                <w:szCs w:val="18"/>
              </w:rPr>
            </w:pPr>
            <w:r w:rsidRPr="00F02619">
              <w:rPr>
                <w:rFonts w:cs="Arial"/>
                <w:szCs w:val="18"/>
              </w:rPr>
              <w:t>404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DBD92" w14:textId="559887AC"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E4ED3" w14:textId="3D9EDD34"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2722C4C1" w14:textId="0FC831E7" w:rsidR="00547535" w:rsidRPr="00F02619" w:rsidRDefault="00547535" w:rsidP="00547535">
            <w:pPr>
              <w:spacing w:after="0"/>
              <w:jc w:val="right"/>
              <w:rPr>
                <w:rFonts w:cs="Arial"/>
                <w:szCs w:val="18"/>
              </w:rPr>
            </w:pPr>
            <w:r w:rsidRPr="00F02619">
              <w:rPr>
                <w:rFonts w:cs="Arial"/>
                <w:b/>
                <w:bCs/>
                <w:color w:val="000000"/>
                <w:szCs w:val="18"/>
              </w:rPr>
              <w:t>404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E2DA41" w14:textId="38E932BD" w:rsidR="00547535" w:rsidRPr="00F02619" w:rsidRDefault="00547535" w:rsidP="00547535">
            <w:pPr>
              <w:spacing w:after="0"/>
              <w:jc w:val="right"/>
              <w:rPr>
                <w:rFonts w:cs="Arial"/>
                <w:szCs w:val="18"/>
              </w:rPr>
            </w:pPr>
            <w:r w:rsidRPr="00F02619">
              <w:rPr>
                <w:rFonts w:cs="Arial"/>
                <w:b/>
                <w:bCs/>
                <w:color w:val="000000"/>
                <w:szCs w:val="18"/>
              </w:rPr>
              <w:t>404</w:t>
            </w:r>
          </w:p>
        </w:tc>
        <w:tc>
          <w:tcPr>
            <w:tcW w:w="115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DBEE04" w14:textId="42450859" w:rsidR="00547535" w:rsidRPr="00F02619" w:rsidRDefault="00E52213"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46F9C7" w14:textId="4FE029FD" w:rsidR="00547535" w:rsidRPr="00F02619" w:rsidRDefault="00E52213" w:rsidP="00547535">
            <w:pPr>
              <w:spacing w:after="0"/>
              <w:jc w:val="right"/>
              <w:rPr>
                <w:rFonts w:cs="Arial"/>
                <w:szCs w:val="18"/>
              </w:rPr>
            </w:pPr>
            <w:r w:rsidRPr="00F02619">
              <w:rPr>
                <w:rFonts w:cs="Arial"/>
                <w:szCs w:val="18"/>
              </w:rPr>
              <w:t>18</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5E91778" w14:textId="2CA01D0A" w:rsidR="00547535" w:rsidRPr="00F02619" w:rsidRDefault="00E52213" w:rsidP="00547535">
            <w:pPr>
              <w:spacing w:after="0"/>
              <w:jc w:val="right"/>
              <w:rPr>
                <w:rFonts w:cs="Arial"/>
                <w:szCs w:val="18"/>
              </w:rPr>
            </w:pPr>
            <w:r w:rsidRPr="00F02619">
              <w:rPr>
                <w:rFonts w:cs="Arial"/>
                <w:szCs w:val="18"/>
              </w:rPr>
              <w:t>422</w:t>
            </w:r>
          </w:p>
        </w:tc>
      </w:tr>
      <w:tr w:rsidR="00547535" w:rsidRPr="00F02619" w14:paraId="7A9D7642"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384EAC" w14:textId="77777777" w:rsidR="00547535" w:rsidRPr="00F02619" w:rsidRDefault="00547535" w:rsidP="00547535">
            <w:pPr>
              <w:spacing w:after="0"/>
              <w:rPr>
                <w:rFonts w:cs="Arial"/>
                <w:b/>
                <w:bCs/>
                <w:szCs w:val="18"/>
              </w:rPr>
            </w:pPr>
            <w:r w:rsidRPr="00F02619">
              <w:rPr>
                <w:rFonts w:cs="Arial"/>
                <w:b/>
                <w:bCs/>
                <w:szCs w:val="18"/>
              </w:rPr>
              <w:t>Total Repairs and Renewals</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2F071C" w14:textId="4109D63A" w:rsidR="00547535" w:rsidRPr="00F02619" w:rsidRDefault="00547535" w:rsidP="00547535">
            <w:pPr>
              <w:spacing w:after="0"/>
              <w:jc w:val="right"/>
              <w:rPr>
                <w:rFonts w:cs="Arial"/>
                <w:b/>
                <w:bCs/>
                <w:szCs w:val="18"/>
              </w:rPr>
            </w:pPr>
            <w:r w:rsidRPr="00F02619">
              <w:rPr>
                <w:rFonts w:cs="Arial"/>
                <w:b/>
                <w:bCs/>
                <w:szCs w:val="18"/>
              </w:rPr>
              <w:t>6,496</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5E3082EE" w14:textId="1FA0C210" w:rsidR="00547535" w:rsidRPr="00F02619" w:rsidRDefault="00547535" w:rsidP="00547535">
            <w:pPr>
              <w:spacing w:after="0"/>
              <w:jc w:val="right"/>
              <w:rPr>
                <w:rFonts w:cs="Arial"/>
                <w:b/>
                <w:bCs/>
                <w:szCs w:val="18"/>
              </w:rPr>
            </w:pPr>
            <w:r w:rsidRPr="00F02619">
              <w:rPr>
                <w:rFonts w:cs="Arial"/>
                <w:b/>
                <w:bCs/>
                <w:szCs w:val="18"/>
              </w:rPr>
              <w:t>(416)</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061BC26D" w14:textId="73BBA183" w:rsidR="00547535" w:rsidRPr="00F02619" w:rsidRDefault="00547535" w:rsidP="00547535">
            <w:pPr>
              <w:spacing w:after="0"/>
              <w:jc w:val="right"/>
              <w:rPr>
                <w:rFonts w:cs="Arial"/>
                <w:b/>
                <w:bCs/>
                <w:szCs w:val="18"/>
              </w:rPr>
            </w:pPr>
            <w:r w:rsidRPr="00F02619">
              <w:rPr>
                <w:rFonts w:cs="Arial"/>
                <w:b/>
                <w:bCs/>
                <w:szCs w:val="18"/>
              </w:rPr>
              <w:t>1,530</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71FE7A87" w14:textId="4FAA340C" w:rsidR="00547535" w:rsidRPr="00F02619" w:rsidRDefault="00547535" w:rsidP="00547535">
            <w:pPr>
              <w:spacing w:after="0"/>
              <w:jc w:val="right"/>
              <w:rPr>
                <w:rFonts w:cs="Arial"/>
                <w:b/>
                <w:bCs/>
                <w:szCs w:val="18"/>
              </w:rPr>
            </w:pPr>
            <w:r w:rsidRPr="00F02619">
              <w:rPr>
                <w:rFonts w:cs="Arial"/>
                <w:b/>
                <w:bCs/>
                <w:szCs w:val="18"/>
              </w:rPr>
              <w:t>7,610</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4AAF9051" w14:textId="654C55BF" w:rsidR="00547535" w:rsidRPr="00F02619" w:rsidRDefault="00547535" w:rsidP="00547535">
            <w:pPr>
              <w:spacing w:after="0"/>
              <w:jc w:val="right"/>
              <w:rPr>
                <w:rFonts w:cs="Arial"/>
                <w:szCs w:val="18"/>
              </w:rPr>
            </w:pPr>
            <w:r w:rsidRPr="00F02619">
              <w:rPr>
                <w:rFonts w:cs="Arial"/>
                <w:b/>
                <w:bCs/>
                <w:szCs w:val="18"/>
              </w:rPr>
              <w:t>7,610</w:t>
            </w:r>
          </w:p>
        </w:tc>
        <w:tc>
          <w:tcPr>
            <w:tcW w:w="1151" w:type="dxa"/>
            <w:tcBorders>
              <w:top w:val="nil"/>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4C405641" w14:textId="3379ED23" w:rsidR="00547535" w:rsidRPr="00F02619" w:rsidRDefault="00E52213" w:rsidP="00547535">
            <w:pPr>
              <w:spacing w:after="0"/>
              <w:jc w:val="right"/>
              <w:rPr>
                <w:rFonts w:cs="Arial"/>
                <w:b/>
                <w:bCs/>
                <w:szCs w:val="18"/>
              </w:rPr>
            </w:pPr>
            <w:r w:rsidRPr="00F02619">
              <w:rPr>
                <w:rFonts w:cs="Arial"/>
                <w:b/>
                <w:bCs/>
                <w:szCs w:val="18"/>
              </w:rPr>
              <w:t>(3,685)</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5B39EBDB" w14:textId="57B3BCE6" w:rsidR="00547535" w:rsidRPr="00F02619" w:rsidRDefault="00E52213" w:rsidP="00547535">
            <w:pPr>
              <w:spacing w:after="0"/>
              <w:jc w:val="right"/>
              <w:rPr>
                <w:rFonts w:cs="Arial"/>
                <w:b/>
                <w:bCs/>
                <w:szCs w:val="18"/>
              </w:rPr>
            </w:pPr>
            <w:r w:rsidRPr="00F02619">
              <w:rPr>
                <w:rFonts w:cs="Arial"/>
                <w:b/>
                <w:bCs/>
                <w:szCs w:val="18"/>
              </w:rPr>
              <w:t>1,421</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581A0E25" w14:textId="2DACD75A" w:rsidR="00547535" w:rsidRPr="00F02619" w:rsidRDefault="00E52213" w:rsidP="00547535">
            <w:pPr>
              <w:spacing w:after="0"/>
              <w:jc w:val="right"/>
              <w:rPr>
                <w:rFonts w:cs="Arial"/>
                <w:b/>
                <w:bCs/>
                <w:szCs w:val="18"/>
              </w:rPr>
            </w:pPr>
            <w:r w:rsidRPr="00F02619">
              <w:rPr>
                <w:rFonts w:cs="Arial"/>
                <w:b/>
                <w:bCs/>
                <w:szCs w:val="18"/>
              </w:rPr>
              <w:t>5,346</w:t>
            </w:r>
          </w:p>
        </w:tc>
      </w:tr>
      <w:tr w:rsidR="00547535" w:rsidRPr="00F02619" w14:paraId="5E5B9D2F"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7EC38" w14:textId="77777777" w:rsidR="00547535" w:rsidRPr="00F02619" w:rsidRDefault="00547535" w:rsidP="00547535">
            <w:pPr>
              <w:spacing w:after="0"/>
              <w:rPr>
                <w:rFonts w:cs="Arial"/>
                <w:b/>
                <w:bCs/>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E7E7" w14:textId="77777777" w:rsidR="00547535" w:rsidRPr="00F02619" w:rsidRDefault="00547535" w:rsidP="00547535">
            <w:pPr>
              <w:spacing w:after="0"/>
              <w:jc w:val="right"/>
              <w:rPr>
                <w:rFonts w:cs="Arial"/>
                <w:b/>
                <w:bCs/>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A64E4E" w14:textId="77777777" w:rsidR="00547535" w:rsidRPr="00F02619" w:rsidRDefault="00547535" w:rsidP="00547535">
            <w:pPr>
              <w:spacing w:after="0"/>
              <w:jc w:val="right"/>
              <w:rPr>
                <w:rFonts w:cs="Arial"/>
                <w:b/>
                <w:bCs/>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16C174" w14:textId="77777777" w:rsidR="00547535" w:rsidRPr="00F02619" w:rsidRDefault="00547535" w:rsidP="00547535">
            <w:pPr>
              <w:spacing w:after="0"/>
              <w:jc w:val="right"/>
              <w:rPr>
                <w:rFonts w:cs="Arial"/>
                <w:b/>
                <w:bCs/>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208650B" w14:textId="77777777" w:rsidR="00547535" w:rsidRPr="00F02619" w:rsidRDefault="00547535" w:rsidP="00547535">
            <w:pPr>
              <w:spacing w:after="0"/>
              <w:jc w:val="right"/>
              <w:rPr>
                <w:rFonts w:cs="Arial"/>
                <w:b/>
                <w:bCs/>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193208" w14:textId="77777777" w:rsidR="00547535" w:rsidRPr="00F02619" w:rsidRDefault="00547535" w:rsidP="00547535">
            <w:pPr>
              <w:spacing w:after="0"/>
              <w:jc w:val="right"/>
              <w:rPr>
                <w:rFonts w:cs="Arial"/>
                <w:b/>
                <w:bCs/>
                <w:szCs w:val="18"/>
              </w:rPr>
            </w:pPr>
          </w:p>
        </w:tc>
        <w:tc>
          <w:tcPr>
            <w:tcW w:w="115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A15157" w14:textId="77777777" w:rsidR="00547535" w:rsidRPr="00F02619" w:rsidRDefault="00547535" w:rsidP="00547535">
            <w:pPr>
              <w:spacing w:after="0"/>
              <w:jc w:val="right"/>
              <w:rPr>
                <w:rFonts w:cs="Arial"/>
                <w:b/>
                <w:bCs/>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3BA8126" w14:textId="77777777" w:rsidR="00547535" w:rsidRPr="00F02619" w:rsidRDefault="00547535" w:rsidP="00547535">
            <w:pPr>
              <w:spacing w:after="0"/>
              <w:jc w:val="right"/>
              <w:rPr>
                <w:rFonts w:cs="Arial"/>
                <w:b/>
                <w:bCs/>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34F9631A" w14:textId="77777777" w:rsidR="00547535" w:rsidRPr="00F02619" w:rsidRDefault="00547535" w:rsidP="00547535">
            <w:pPr>
              <w:spacing w:after="0"/>
              <w:jc w:val="right"/>
              <w:rPr>
                <w:rFonts w:cs="Arial"/>
                <w:b/>
                <w:bCs/>
                <w:szCs w:val="18"/>
              </w:rPr>
            </w:pPr>
          </w:p>
        </w:tc>
      </w:tr>
      <w:tr w:rsidR="00547535" w:rsidRPr="00F02619" w14:paraId="23ECCDC2" w14:textId="77777777" w:rsidTr="005B76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EB37F" w14:textId="77777777" w:rsidR="00547535" w:rsidRPr="00F02619" w:rsidRDefault="00547535" w:rsidP="00547535">
            <w:pPr>
              <w:spacing w:after="0"/>
              <w:rPr>
                <w:rFonts w:cs="Arial"/>
                <w:b/>
                <w:bCs/>
                <w:szCs w:val="18"/>
              </w:rPr>
            </w:pPr>
            <w:r w:rsidRPr="00F02619">
              <w:rPr>
                <w:rFonts w:cs="Arial"/>
                <w:b/>
                <w:bCs/>
                <w:szCs w:val="18"/>
              </w:rPr>
              <w:t>Capital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C9CE"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2C64A" w14:textId="77777777" w:rsidR="00547535" w:rsidRPr="00F02619" w:rsidRDefault="00547535" w:rsidP="00547535">
            <w:pPr>
              <w:spacing w:after="0"/>
              <w:jc w:val="right"/>
              <w:rPr>
                <w:rFonts w:cs="Arial"/>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DF8A6"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B28C422" w14:textId="77777777" w:rsidR="00547535" w:rsidRPr="00F02619" w:rsidRDefault="00547535" w:rsidP="00547535">
            <w:pPr>
              <w:spacing w:after="0"/>
              <w:jc w:val="right"/>
              <w:rPr>
                <w:rFonts w:cs="Arial"/>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91F4C" w14:textId="77777777" w:rsidR="00547535" w:rsidRPr="00F02619" w:rsidRDefault="00547535" w:rsidP="00547535">
            <w:pPr>
              <w:spacing w:after="0"/>
              <w:jc w:val="right"/>
              <w:rPr>
                <w:rFonts w:cs="Arial"/>
                <w:color w:val="FF0000"/>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2835F"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6A868" w14:textId="77777777" w:rsidR="00547535" w:rsidRPr="00F02619" w:rsidRDefault="00547535" w:rsidP="00547535">
            <w:pPr>
              <w:spacing w:after="0"/>
              <w:jc w:val="right"/>
              <w:rPr>
                <w:rFonts w:cs="Arial"/>
                <w:color w:val="FF0000"/>
                <w:szCs w:val="1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76FE7" w14:textId="77777777" w:rsidR="00547535" w:rsidRPr="00F02619" w:rsidRDefault="00547535" w:rsidP="00547535">
            <w:pPr>
              <w:spacing w:after="0"/>
              <w:jc w:val="right"/>
              <w:rPr>
                <w:rFonts w:cs="Arial"/>
                <w:color w:val="FF0000"/>
                <w:szCs w:val="18"/>
              </w:rPr>
            </w:pPr>
          </w:p>
        </w:tc>
      </w:tr>
      <w:tr w:rsidR="00547535" w:rsidRPr="00F02619" w14:paraId="0E6E82A8"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E40FA" w14:textId="77777777" w:rsidR="00547535" w:rsidRPr="00F02619" w:rsidRDefault="00547535" w:rsidP="00547535">
            <w:pPr>
              <w:spacing w:after="0"/>
              <w:rPr>
                <w:rFonts w:cs="Arial"/>
                <w:szCs w:val="18"/>
              </w:rPr>
            </w:pPr>
            <w:r w:rsidRPr="00F02619">
              <w:rPr>
                <w:rFonts w:cs="Arial"/>
                <w:szCs w:val="18"/>
              </w:rPr>
              <w:t>Capital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F84D3" w14:textId="1C9BCBE4"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74980" w14:textId="61CE594A"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B8BD8" w14:textId="0BC329E8"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65096DD" w14:textId="6FE5AC65" w:rsidR="00547535" w:rsidRPr="00F02619" w:rsidRDefault="00547535" w:rsidP="00547535">
            <w:pPr>
              <w:spacing w:after="0"/>
              <w:jc w:val="right"/>
              <w:rPr>
                <w:rFonts w:cs="Arial"/>
                <w:szCs w:val="18"/>
              </w:rPr>
            </w:pPr>
            <w:r w:rsidRPr="00F02619">
              <w:rPr>
                <w:rFonts w:cs="Arial"/>
                <w:szCs w:val="18"/>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CB87B5F" w14:textId="3C827F77"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C61B23F" w14:textId="5ACE5A01" w:rsidR="00547535" w:rsidRPr="00F02619" w:rsidRDefault="00E52213"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AFFE059" w14:textId="395FCF0D" w:rsidR="00547535" w:rsidRPr="00F02619" w:rsidRDefault="00E52213" w:rsidP="00547535">
            <w:pPr>
              <w:spacing w:after="0"/>
              <w:jc w:val="right"/>
              <w:rPr>
                <w:rFonts w:cs="Arial"/>
                <w:szCs w:val="18"/>
              </w:rPr>
            </w:pPr>
            <w:r w:rsidRPr="00F02619">
              <w:rPr>
                <w:rFonts w:cs="Arial"/>
                <w:szCs w:val="18"/>
              </w:rPr>
              <w:t>-</w:t>
            </w:r>
          </w:p>
        </w:tc>
        <w:tc>
          <w:tcPr>
            <w:tcW w:w="11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54E786B" w14:textId="2B96F4C6" w:rsidR="00547535" w:rsidRPr="00F02619" w:rsidRDefault="00E52213" w:rsidP="00547535">
            <w:pPr>
              <w:spacing w:after="0"/>
              <w:jc w:val="right"/>
              <w:rPr>
                <w:rFonts w:cs="Arial"/>
                <w:szCs w:val="18"/>
              </w:rPr>
            </w:pPr>
            <w:r w:rsidRPr="00F02619">
              <w:rPr>
                <w:rFonts w:cs="Arial"/>
                <w:szCs w:val="18"/>
              </w:rPr>
              <w:t>-</w:t>
            </w:r>
          </w:p>
        </w:tc>
      </w:tr>
      <w:tr w:rsidR="00547535" w:rsidRPr="00F02619" w14:paraId="6CD9AD27"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1C15" w14:textId="77777777" w:rsidR="00547535" w:rsidRPr="00F02619" w:rsidRDefault="00547535" w:rsidP="00547535">
            <w:pPr>
              <w:spacing w:after="0"/>
              <w:rPr>
                <w:rFonts w:cs="Arial"/>
                <w:szCs w:val="18"/>
              </w:rPr>
            </w:pPr>
            <w:r w:rsidRPr="00F02619">
              <w:rPr>
                <w:rFonts w:cs="Arial"/>
                <w:szCs w:val="18"/>
              </w:rPr>
              <w:t>Education Capital Items Replacement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D1C30" w14:textId="6008B16B" w:rsidR="00547535" w:rsidRPr="00F02619" w:rsidRDefault="00547535" w:rsidP="00547535">
            <w:pPr>
              <w:spacing w:after="0"/>
              <w:jc w:val="right"/>
              <w:rPr>
                <w:rFonts w:cs="Arial"/>
                <w:szCs w:val="18"/>
              </w:rPr>
            </w:pPr>
            <w:r w:rsidRPr="00F02619">
              <w:rPr>
                <w:rFonts w:cs="Arial"/>
                <w:szCs w:val="18"/>
              </w:rPr>
              <w:t>2,300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F06A5" w14:textId="209DB4AD"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3EE466" w14:textId="0D26ECD5" w:rsidR="00547535" w:rsidRPr="00F02619" w:rsidRDefault="00547535" w:rsidP="00547535">
            <w:pPr>
              <w:spacing w:after="0"/>
              <w:jc w:val="right"/>
              <w:rPr>
                <w:rFonts w:cs="Arial"/>
                <w:szCs w:val="18"/>
              </w:rPr>
            </w:pPr>
            <w:r w:rsidRPr="00F02619">
              <w:rPr>
                <w:rFonts w:cs="Arial"/>
                <w:szCs w:val="18"/>
              </w:rPr>
              <w:t>406</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3CCFA0A" w14:textId="3D437980" w:rsidR="00547535" w:rsidRPr="00F02619" w:rsidRDefault="00547535" w:rsidP="00547535">
            <w:pPr>
              <w:spacing w:after="0"/>
              <w:jc w:val="right"/>
              <w:rPr>
                <w:rFonts w:cs="Arial"/>
                <w:szCs w:val="18"/>
              </w:rPr>
            </w:pPr>
            <w:r w:rsidRPr="00F02619">
              <w:rPr>
                <w:rFonts w:cs="Arial"/>
                <w:b/>
                <w:bCs/>
                <w:color w:val="000000"/>
                <w:szCs w:val="18"/>
              </w:rPr>
              <w:t>2,706</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A13B6F" w14:textId="7560D477" w:rsidR="00547535" w:rsidRPr="00F02619" w:rsidRDefault="00547535" w:rsidP="00547535">
            <w:pPr>
              <w:spacing w:after="0"/>
              <w:jc w:val="right"/>
              <w:rPr>
                <w:rFonts w:cs="Arial"/>
                <w:szCs w:val="18"/>
              </w:rPr>
            </w:pPr>
            <w:r w:rsidRPr="00F02619">
              <w:rPr>
                <w:rFonts w:cs="Arial"/>
                <w:b/>
                <w:bCs/>
                <w:color w:val="000000"/>
                <w:szCs w:val="18"/>
              </w:rPr>
              <w:t>2,706</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971D715" w14:textId="262EAACB" w:rsidR="00547535" w:rsidRPr="00F02619" w:rsidRDefault="00E52213" w:rsidP="00547535">
            <w:pPr>
              <w:spacing w:after="0"/>
              <w:jc w:val="right"/>
              <w:rPr>
                <w:rFonts w:cs="Arial"/>
                <w:szCs w:val="18"/>
              </w:rPr>
            </w:pPr>
            <w:r w:rsidRPr="00F02619">
              <w:rPr>
                <w:rFonts w:cs="Arial"/>
                <w:szCs w:val="18"/>
              </w:rPr>
              <w:t>(671)</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F551E96" w14:textId="675AE737" w:rsidR="00547535" w:rsidRPr="00F02619" w:rsidRDefault="00E52213"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F835826" w14:textId="77973B49" w:rsidR="00547535" w:rsidRPr="00F02619" w:rsidRDefault="00E52213" w:rsidP="00547535">
            <w:pPr>
              <w:spacing w:after="0"/>
              <w:jc w:val="right"/>
              <w:rPr>
                <w:rFonts w:cs="Arial"/>
                <w:szCs w:val="18"/>
              </w:rPr>
            </w:pPr>
            <w:r w:rsidRPr="00F02619">
              <w:rPr>
                <w:rFonts w:cs="Arial"/>
                <w:szCs w:val="18"/>
              </w:rPr>
              <w:t>2,035</w:t>
            </w:r>
          </w:p>
        </w:tc>
      </w:tr>
      <w:tr w:rsidR="00547535" w:rsidRPr="00F02619" w14:paraId="6E43A543"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49B0A" w14:textId="77777777" w:rsidR="00547535" w:rsidRPr="00F02619" w:rsidRDefault="00547535" w:rsidP="00547535">
            <w:pPr>
              <w:spacing w:after="0"/>
              <w:rPr>
                <w:rFonts w:cs="Arial"/>
                <w:szCs w:val="18"/>
              </w:rPr>
            </w:pPr>
            <w:r w:rsidRPr="00F02619">
              <w:rPr>
                <w:rFonts w:cs="Arial"/>
                <w:szCs w:val="18"/>
              </w:rPr>
              <w:t>Adoptions</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C1CB" w14:textId="658CC32F" w:rsidR="00547535" w:rsidRPr="00F02619" w:rsidRDefault="00547535" w:rsidP="00547535">
            <w:pPr>
              <w:spacing w:after="0"/>
              <w:jc w:val="right"/>
              <w:rPr>
                <w:rFonts w:cs="Arial"/>
                <w:szCs w:val="18"/>
              </w:rPr>
            </w:pPr>
            <w:r w:rsidRPr="00F02619">
              <w:rPr>
                <w:rFonts w:cs="Arial"/>
                <w:szCs w:val="18"/>
              </w:rPr>
              <w:t>279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38FFE" w14:textId="0D8C45D7" w:rsidR="00547535" w:rsidRPr="00F02619" w:rsidRDefault="00547535" w:rsidP="00547535">
            <w:pPr>
              <w:spacing w:after="0"/>
              <w:jc w:val="right"/>
              <w:rPr>
                <w:rFonts w:cs="Arial"/>
                <w:szCs w:val="18"/>
              </w:rPr>
            </w:pPr>
            <w:r w:rsidRPr="00F02619">
              <w:rPr>
                <w:rFonts w:cs="Arial"/>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7D7DF" w14:textId="55B3EBE8"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4113C42" w14:textId="03885DED" w:rsidR="00547535" w:rsidRPr="00F02619" w:rsidRDefault="00547535" w:rsidP="00547535">
            <w:pPr>
              <w:spacing w:after="0"/>
              <w:jc w:val="right"/>
              <w:rPr>
                <w:rFonts w:cs="Arial"/>
                <w:szCs w:val="18"/>
              </w:rPr>
            </w:pPr>
            <w:r w:rsidRPr="00F02619">
              <w:rPr>
                <w:rFonts w:cs="Arial"/>
                <w:b/>
                <w:bCs/>
                <w:color w:val="000000"/>
                <w:szCs w:val="18"/>
              </w:rPr>
              <w:t>279</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4419D4D" w14:textId="1EC3CA13" w:rsidR="00547535" w:rsidRPr="00F02619" w:rsidRDefault="00547535" w:rsidP="00547535">
            <w:pPr>
              <w:spacing w:after="0"/>
              <w:jc w:val="right"/>
              <w:rPr>
                <w:rFonts w:cs="Arial"/>
                <w:szCs w:val="18"/>
              </w:rPr>
            </w:pPr>
            <w:r w:rsidRPr="00F02619">
              <w:rPr>
                <w:rFonts w:cs="Arial"/>
                <w:b/>
                <w:bCs/>
                <w:color w:val="000000"/>
                <w:szCs w:val="18"/>
              </w:rPr>
              <w:t>279</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43C46F9" w14:textId="7FCA632A" w:rsidR="00547535" w:rsidRPr="00F02619" w:rsidRDefault="00E52213"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77B9A8A" w14:textId="124B4802" w:rsidR="00547535" w:rsidRPr="00F02619" w:rsidRDefault="00E52213" w:rsidP="00547535">
            <w:pPr>
              <w:spacing w:after="0"/>
              <w:jc w:val="right"/>
              <w:rPr>
                <w:rFonts w:cs="Arial"/>
                <w:szCs w:val="18"/>
              </w:rPr>
            </w:pPr>
            <w:r w:rsidRPr="00F02619">
              <w:rPr>
                <w:rFonts w:cs="Arial"/>
                <w:szCs w:val="18"/>
              </w:rPr>
              <w:t>-</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BE4A966" w14:textId="2F2950CD" w:rsidR="00547535" w:rsidRPr="00F02619" w:rsidRDefault="00E52213" w:rsidP="00547535">
            <w:pPr>
              <w:spacing w:after="0"/>
              <w:jc w:val="right"/>
              <w:rPr>
                <w:rFonts w:cs="Arial"/>
                <w:szCs w:val="18"/>
              </w:rPr>
            </w:pPr>
            <w:r w:rsidRPr="00F02619">
              <w:rPr>
                <w:rFonts w:cs="Arial"/>
                <w:szCs w:val="18"/>
              </w:rPr>
              <w:t>279</w:t>
            </w:r>
          </w:p>
        </w:tc>
      </w:tr>
      <w:tr w:rsidR="00547535" w:rsidRPr="00F02619" w14:paraId="441C4D47"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FB2B" w14:textId="77777777" w:rsidR="00547535" w:rsidRPr="00F02619" w:rsidRDefault="00547535" w:rsidP="00547535">
            <w:pPr>
              <w:spacing w:after="0"/>
              <w:rPr>
                <w:rFonts w:cs="Arial"/>
                <w:szCs w:val="18"/>
              </w:rPr>
            </w:pPr>
            <w:r w:rsidRPr="00F02619">
              <w:rPr>
                <w:rFonts w:cs="Arial"/>
                <w:szCs w:val="18"/>
              </w:rPr>
              <w:t>IT Development Fund / Digital Transformation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B75F6" w14:textId="7809AA67" w:rsidR="00547535" w:rsidRPr="00F02619" w:rsidRDefault="00547535" w:rsidP="00547535">
            <w:pPr>
              <w:spacing w:after="0"/>
              <w:jc w:val="right"/>
              <w:rPr>
                <w:rFonts w:cs="Arial"/>
                <w:szCs w:val="18"/>
              </w:rPr>
            </w:pPr>
            <w:r w:rsidRPr="00F02619">
              <w:rPr>
                <w:rFonts w:cs="Arial"/>
                <w:szCs w:val="18"/>
              </w:rPr>
              <w:t>1,369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5A4D" w14:textId="617F1B60" w:rsidR="00547535" w:rsidRPr="00F02619" w:rsidRDefault="00547535" w:rsidP="00547535">
            <w:pPr>
              <w:spacing w:after="0"/>
              <w:jc w:val="right"/>
              <w:rPr>
                <w:rFonts w:cs="Arial"/>
                <w:szCs w:val="18"/>
              </w:rPr>
            </w:pPr>
            <w:r w:rsidRPr="00F02619">
              <w:rPr>
                <w:rFonts w:cs="Arial"/>
                <w:szCs w:val="18"/>
              </w:rPr>
              <w:t>(68)</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003C" w14:textId="0859D587"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6F87C37A" w14:textId="2331EA24" w:rsidR="00547535" w:rsidRPr="00F02619" w:rsidRDefault="00547535" w:rsidP="00547535">
            <w:pPr>
              <w:spacing w:after="0"/>
              <w:jc w:val="right"/>
              <w:rPr>
                <w:rFonts w:cs="Arial"/>
                <w:szCs w:val="18"/>
              </w:rPr>
            </w:pPr>
            <w:r w:rsidRPr="00F02619">
              <w:rPr>
                <w:rFonts w:cs="Arial"/>
                <w:b/>
                <w:bCs/>
                <w:color w:val="000000"/>
                <w:szCs w:val="18"/>
              </w:rPr>
              <w:t>1,301</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6631CAD" w14:textId="582C03A8" w:rsidR="00547535" w:rsidRPr="00F02619" w:rsidRDefault="00547535" w:rsidP="00547535">
            <w:pPr>
              <w:spacing w:after="0"/>
              <w:jc w:val="right"/>
              <w:rPr>
                <w:rFonts w:cs="Arial"/>
                <w:szCs w:val="18"/>
              </w:rPr>
            </w:pPr>
            <w:r w:rsidRPr="00F02619">
              <w:rPr>
                <w:rFonts w:cs="Arial"/>
                <w:b/>
                <w:bCs/>
                <w:color w:val="000000"/>
                <w:szCs w:val="18"/>
              </w:rPr>
              <w:t>1,301</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34FEE57" w14:textId="623BC78C" w:rsidR="00547535" w:rsidRPr="00F02619" w:rsidRDefault="00E52213" w:rsidP="00547535">
            <w:pPr>
              <w:spacing w:after="0"/>
              <w:jc w:val="right"/>
              <w:rPr>
                <w:rFonts w:cs="Arial"/>
                <w:szCs w:val="18"/>
              </w:rPr>
            </w:pPr>
            <w:r w:rsidRPr="00F02619">
              <w:rPr>
                <w:rFonts w:cs="Arial"/>
                <w:szCs w:val="18"/>
              </w:rPr>
              <w:t>(70)</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C77631D" w14:textId="3BCBD946" w:rsidR="00547535" w:rsidRPr="00F02619" w:rsidRDefault="00E52213" w:rsidP="00547535">
            <w:pPr>
              <w:spacing w:after="0"/>
              <w:jc w:val="right"/>
              <w:rPr>
                <w:rFonts w:cs="Arial"/>
                <w:szCs w:val="18"/>
              </w:rPr>
            </w:pPr>
            <w:r w:rsidRPr="00F02619">
              <w:rPr>
                <w:rFonts w:cs="Arial"/>
                <w:szCs w:val="18"/>
              </w:rPr>
              <w:t>58</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B220B67" w14:textId="129444B0" w:rsidR="00547535" w:rsidRPr="00F02619" w:rsidRDefault="00E52213" w:rsidP="00547535">
            <w:pPr>
              <w:spacing w:after="0"/>
              <w:jc w:val="right"/>
              <w:rPr>
                <w:rFonts w:cs="Arial"/>
                <w:szCs w:val="18"/>
              </w:rPr>
            </w:pPr>
            <w:r w:rsidRPr="00F02619">
              <w:rPr>
                <w:rFonts w:cs="Arial"/>
                <w:szCs w:val="18"/>
              </w:rPr>
              <w:t>1,289</w:t>
            </w:r>
          </w:p>
        </w:tc>
      </w:tr>
      <w:tr w:rsidR="00547535" w:rsidRPr="00F02619" w14:paraId="3AE4F2C1"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D74FD" w14:textId="77777777" w:rsidR="00547535" w:rsidRPr="00F02619" w:rsidRDefault="00547535" w:rsidP="00547535">
            <w:pPr>
              <w:spacing w:after="0"/>
              <w:rPr>
                <w:rFonts w:cs="Arial"/>
                <w:szCs w:val="18"/>
              </w:rPr>
            </w:pPr>
            <w:r w:rsidRPr="00F02619">
              <w:rPr>
                <w:rFonts w:cs="Arial"/>
                <w:szCs w:val="18"/>
              </w:rPr>
              <w:t>Central Energy Efficiency Fund</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DB95E" w14:textId="33797CC6" w:rsidR="00547535" w:rsidRPr="00F02619" w:rsidRDefault="00547535" w:rsidP="00547535">
            <w:pPr>
              <w:spacing w:after="0"/>
              <w:jc w:val="right"/>
              <w:rPr>
                <w:rFonts w:cs="Arial"/>
                <w:szCs w:val="18"/>
              </w:rPr>
            </w:pPr>
            <w:r w:rsidRPr="00F02619">
              <w:rPr>
                <w:rFonts w:cs="Arial"/>
                <w:szCs w:val="18"/>
              </w:rPr>
              <w:t>167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8D3279" w14:textId="6809C715" w:rsidR="00547535" w:rsidRPr="00F02619" w:rsidRDefault="00547535" w:rsidP="00547535">
            <w:pPr>
              <w:spacing w:after="0"/>
              <w:jc w:val="right"/>
              <w:rPr>
                <w:rFonts w:cs="Arial"/>
                <w:szCs w:val="18"/>
              </w:rPr>
            </w:pPr>
            <w:r w:rsidRPr="00F02619">
              <w:rPr>
                <w:rFonts w:cs="Arial"/>
                <w:szCs w:val="18"/>
              </w:rPr>
              <w:t>(282)</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D6384E" w14:textId="326617FD" w:rsidR="00547535" w:rsidRPr="00F02619" w:rsidRDefault="00547535" w:rsidP="00547535">
            <w:pPr>
              <w:spacing w:after="0"/>
              <w:jc w:val="right"/>
              <w:rPr>
                <w:rFonts w:cs="Arial"/>
                <w:szCs w:val="18"/>
              </w:rPr>
            </w:pPr>
            <w:r w:rsidRPr="00F02619">
              <w:rPr>
                <w:rFonts w:cs="Arial"/>
                <w:szCs w:val="18"/>
              </w:rPr>
              <w:t>605</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023AD4D8" w14:textId="1DAFD472" w:rsidR="00547535" w:rsidRPr="00F02619" w:rsidRDefault="00547535" w:rsidP="00547535">
            <w:pPr>
              <w:spacing w:after="0"/>
              <w:jc w:val="right"/>
              <w:rPr>
                <w:rFonts w:cs="Arial"/>
                <w:szCs w:val="18"/>
              </w:rPr>
            </w:pPr>
            <w:r w:rsidRPr="00F02619">
              <w:rPr>
                <w:rFonts w:cs="Arial"/>
                <w:b/>
                <w:bCs/>
                <w:color w:val="000000"/>
                <w:szCs w:val="18"/>
              </w:rPr>
              <w:t>490</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604010B" w14:textId="2B952C2F" w:rsidR="00547535" w:rsidRPr="00F02619" w:rsidRDefault="00547535" w:rsidP="00547535">
            <w:pPr>
              <w:spacing w:after="0"/>
              <w:jc w:val="right"/>
              <w:rPr>
                <w:rFonts w:cs="Arial"/>
                <w:szCs w:val="18"/>
              </w:rPr>
            </w:pPr>
            <w:r w:rsidRPr="00F02619">
              <w:rPr>
                <w:rFonts w:cs="Arial"/>
                <w:b/>
                <w:bCs/>
                <w:color w:val="000000"/>
                <w:szCs w:val="18"/>
              </w:rPr>
              <w:t>490</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2A8BAAD" w14:textId="72829E94" w:rsidR="00547535" w:rsidRPr="00F02619" w:rsidRDefault="00E52213" w:rsidP="00547535">
            <w:pPr>
              <w:spacing w:after="0"/>
              <w:jc w:val="right"/>
              <w:rPr>
                <w:rFonts w:cs="Arial"/>
                <w:szCs w:val="18"/>
              </w:rPr>
            </w:pPr>
            <w:r w:rsidRPr="00F02619">
              <w:rPr>
                <w:rFonts w:cs="Arial"/>
                <w:szCs w:val="18"/>
              </w:rPr>
              <w:t>(364)</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E0E2164" w14:textId="5B154F1B" w:rsidR="00547535" w:rsidRPr="00F02619" w:rsidRDefault="00E52213" w:rsidP="00547535">
            <w:pPr>
              <w:spacing w:after="0"/>
              <w:jc w:val="right"/>
              <w:rPr>
                <w:rFonts w:cs="Arial"/>
                <w:szCs w:val="18"/>
              </w:rPr>
            </w:pPr>
            <w:r w:rsidRPr="00F02619">
              <w:rPr>
                <w:rFonts w:cs="Arial"/>
                <w:szCs w:val="18"/>
              </w:rPr>
              <w:t>246</w:t>
            </w: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F23C90E" w14:textId="6D310EBF" w:rsidR="00547535" w:rsidRPr="00F02619" w:rsidRDefault="00E52213" w:rsidP="00547535">
            <w:pPr>
              <w:spacing w:after="0"/>
              <w:jc w:val="right"/>
              <w:rPr>
                <w:rFonts w:cs="Arial"/>
                <w:szCs w:val="18"/>
              </w:rPr>
            </w:pPr>
            <w:r w:rsidRPr="00F02619">
              <w:rPr>
                <w:rFonts w:cs="Arial"/>
                <w:szCs w:val="18"/>
              </w:rPr>
              <w:t>372</w:t>
            </w:r>
          </w:p>
        </w:tc>
      </w:tr>
      <w:tr w:rsidR="00547535" w:rsidRPr="00F02619" w14:paraId="668E9E1A"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41B9B1" w14:textId="77777777" w:rsidR="00547535" w:rsidRPr="00F02619" w:rsidRDefault="00547535" w:rsidP="00547535">
            <w:pPr>
              <w:spacing w:after="0"/>
              <w:rPr>
                <w:rFonts w:cs="Arial"/>
                <w:b/>
                <w:bCs/>
                <w:szCs w:val="18"/>
              </w:rPr>
            </w:pPr>
            <w:r w:rsidRPr="00F02619">
              <w:rPr>
                <w:rFonts w:cs="Arial"/>
                <w:b/>
                <w:bCs/>
                <w:szCs w:val="18"/>
              </w:rPr>
              <w:t>Total Capital Fund</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007DA481" w14:textId="2BE31142" w:rsidR="00547535" w:rsidRPr="00F02619" w:rsidRDefault="00547535" w:rsidP="00547535">
            <w:pPr>
              <w:spacing w:after="0"/>
              <w:jc w:val="right"/>
              <w:rPr>
                <w:rFonts w:cs="Arial"/>
                <w:b/>
                <w:bCs/>
                <w:szCs w:val="18"/>
              </w:rPr>
            </w:pPr>
            <w:r w:rsidRPr="00F02619">
              <w:rPr>
                <w:rFonts w:cs="Arial"/>
                <w:b/>
                <w:bCs/>
                <w:szCs w:val="18"/>
              </w:rPr>
              <w:t>4,115</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F1C9D3C" w14:textId="1A2FA727" w:rsidR="00547535" w:rsidRPr="00F02619" w:rsidRDefault="00547535" w:rsidP="00547535">
            <w:pPr>
              <w:spacing w:after="0"/>
              <w:jc w:val="right"/>
              <w:rPr>
                <w:rFonts w:cs="Arial"/>
                <w:b/>
                <w:bCs/>
                <w:szCs w:val="18"/>
              </w:rPr>
            </w:pPr>
            <w:r w:rsidRPr="00F02619">
              <w:rPr>
                <w:rFonts w:cs="Arial"/>
                <w:b/>
                <w:bCs/>
                <w:szCs w:val="18"/>
              </w:rPr>
              <w:t>(350)</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37C905BA" w14:textId="09D15741" w:rsidR="00547535" w:rsidRPr="00F02619" w:rsidRDefault="00547535" w:rsidP="00547535">
            <w:pPr>
              <w:spacing w:after="0"/>
              <w:jc w:val="right"/>
              <w:rPr>
                <w:rFonts w:cs="Arial"/>
                <w:b/>
                <w:bCs/>
                <w:szCs w:val="18"/>
              </w:rPr>
            </w:pPr>
            <w:r w:rsidRPr="00F02619">
              <w:rPr>
                <w:rFonts w:cs="Arial"/>
                <w:b/>
                <w:bCs/>
                <w:szCs w:val="18"/>
              </w:rPr>
              <w:t>1,011</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35ED8A69" w14:textId="710EB19D" w:rsidR="00547535" w:rsidRPr="00F02619" w:rsidRDefault="00547535" w:rsidP="00547535">
            <w:pPr>
              <w:spacing w:after="0"/>
              <w:jc w:val="right"/>
              <w:rPr>
                <w:rFonts w:cs="Arial"/>
                <w:b/>
                <w:bCs/>
                <w:szCs w:val="18"/>
              </w:rPr>
            </w:pPr>
            <w:r w:rsidRPr="00F02619">
              <w:rPr>
                <w:rFonts w:cs="Arial"/>
                <w:b/>
                <w:bCs/>
                <w:szCs w:val="18"/>
              </w:rPr>
              <w:t>4,776</w:t>
            </w:r>
          </w:p>
        </w:tc>
        <w:tc>
          <w:tcPr>
            <w:tcW w:w="1152" w:type="dxa"/>
            <w:tcBorders>
              <w:top w:val="nil"/>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74E3AFD0" w14:textId="14CCCCFC" w:rsidR="00547535" w:rsidRPr="00F02619" w:rsidRDefault="00547535" w:rsidP="00547535">
            <w:pPr>
              <w:spacing w:after="0"/>
              <w:jc w:val="right"/>
              <w:rPr>
                <w:rFonts w:cs="Arial"/>
                <w:szCs w:val="18"/>
              </w:rPr>
            </w:pPr>
            <w:r w:rsidRPr="00F02619">
              <w:rPr>
                <w:rFonts w:cs="Arial"/>
                <w:b/>
                <w:bCs/>
                <w:szCs w:val="18"/>
              </w:rPr>
              <w:t>4,776</w:t>
            </w:r>
          </w:p>
        </w:tc>
        <w:tc>
          <w:tcPr>
            <w:tcW w:w="1151"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5DDCBE50" w14:textId="72A93E97" w:rsidR="00547535" w:rsidRPr="00F02619" w:rsidRDefault="00E52213" w:rsidP="00547535">
            <w:pPr>
              <w:spacing w:after="0"/>
              <w:jc w:val="right"/>
              <w:rPr>
                <w:rFonts w:cs="Arial"/>
                <w:b/>
                <w:bCs/>
                <w:szCs w:val="18"/>
              </w:rPr>
            </w:pPr>
            <w:r w:rsidRPr="00F02619">
              <w:rPr>
                <w:rFonts w:cs="Arial"/>
                <w:b/>
                <w:bCs/>
                <w:szCs w:val="18"/>
              </w:rPr>
              <w:t>(1,105)</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787DF7B9" w14:textId="076DC1B3" w:rsidR="00547535" w:rsidRPr="00F02619" w:rsidRDefault="00E52213" w:rsidP="00547535">
            <w:pPr>
              <w:spacing w:after="0"/>
              <w:jc w:val="right"/>
              <w:rPr>
                <w:rFonts w:cs="Arial"/>
                <w:b/>
                <w:bCs/>
                <w:szCs w:val="18"/>
              </w:rPr>
            </w:pPr>
            <w:r w:rsidRPr="00F02619">
              <w:rPr>
                <w:rFonts w:cs="Arial"/>
                <w:b/>
                <w:bCs/>
                <w:szCs w:val="18"/>
              </w:rPr>
              <w:t>304</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13956D4B" w14:textId="142ED1EE" w:rsidR="00547535" w:rsidRPr="00F02619" w:rsidRDefault="00E52213" w:rsidP="00547535">
            <w:pPr>
              <w:spacing w:after="0"/>
              <w:jc w:val="right"/>
              <w:rPr>
                <w:rFonts w:cs="Arial"/>
                <w:b/>
                <w:bCs/>
                <w:szCs w:val="18"/>
              </w:rPr>
            </w:pPr>
            <w:r w:rsidRPr="00F02619">
              <w:rPr>
                <w:rFonts w:cs="Arial"/>
                <w:b/>
                <w:bCs/>
                <w:szCs w:val="18"/>
              </w:rPr>
              <w:t>3,975</w:t>
            </w:r>
          </w:p>
        </w:tc>
      </w:tr>
      <w:tr w:rsidR="00547535" w:rsidRPr="00F02619" w14:paraId="68874496" w14:textId="77777777" w:rsidTr="00120788">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42CB5" w14:textId="77777777" w:rsidR="00547535" w:rsidRPr="00F02619" w:rsidRDefault="00547535" w:rsidP="00547535">
            <w:pPr>
              <w:spacing w:after="0"/>
              <w:rPr>
                <w:rFonts w:cs="Arial"/>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3C664" w14:textId="5BC0C4CD"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1EAB5D" w14:textId="0D4AD48D"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A1021A" w14:textId="0AC8E42A"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7DDA67D3" w14:textId="57E5E8E9" w:rsidR="00547535" w:rsidRPr="00F02619" w:rsidRDefault="00547535" w:rsidP="00547535">
            <w:pPr>
              <w:spacing w:after="0"/>
              <w:jc w:val="right"/>
              <w:rPr>
                <w:rFonts w:cs="Arial"/>
                <w:szCs w:val="18"/>
              </w:rPr>
            </w:pPr>
            <w:r w:rsidRPr="00F02619">
              <w:rPr>
                <w:rFonts w:cs="Arial"/>
                <w:b/>
                <w:bCs/>
                <w:color w:val="000000"/>
                <w:szCs w:val="18"/>
              </w:rPr>
              <w:t> </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ECDF553" w14:textId="0FE0A515" w:rsidR="00547535" w:rsidRPr="00F02619" w:rsidRDefault="00547535" w:rsidP="00547535">
            <w:pPr>
              <w:spacing w:after="0"/>
              <w:jc w:val="right"/>
              <w:rPr>
                <w:rFonts w:cs="Arial"/>
                <w:color w:val="FF0000"/>
                <w:szCs w:val="18"/>
              </w:rPr>
            </w:pPr>
            <w:r w:rsidRPr="00F02619">
              <w:rPr>
                <w:rFonts w:cs="Arial"/>
                <w:b/>
                <w:bCs/>
                <w:color w:val="000000"/>
                <w:szCs w:val="18"/>
              </w:rPr>
              <w:t> </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E494BBD" w14:textId="5590C031" w:rsidR="00547535" w:rsidRPr="00F02619" w:rsidRDefault="00547535" w:rsidP="00547535">
            <w:pPr>
              <w:spacing w:after="0"/>
              <w:jc w:val="right"/>
              <w:rPr>
                <w:rFonts w:cs="Arial"/>
                <w:color w:val="FF0000"/>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CEB82A7" w14:textId="44A052AE" w:rsidR="00547535" w:rsidRPr="00F02619" w:rsidRDefault="00547535" w:rsidP="00547535">
            <w:pPr>
              <w:spacing w:after="0"/>
              <w:jc w:val="right"/>
              <w:rPr>
                <w:rFonts w:cs="Arial"/>
                <w:color w:val="FF0000"/>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2001736" w14:textId="3E43A867" w:rsidR="00547535" w:rsidRPr="00F02619" w:rsidRDefault="00547535" w:rsidP="00547535">
            <w:pPr>
              <w:spacing w:after="0"/>
              <w:jc w:val="right"/>
              <w:rPr>
                <w:rFonts w:cs="Arial"/>
                <w:color w:val="FF0000"/>
                <w:szCs w:val="18"/>
              </w:rPr>
            </w:pPr>
          </w:p>
        </w:tc>
      </w:tr>
      <w:tr w:rsidR="00547535" w:rsidRPr="00F02619" w14:paraId="280A5BC1" w14:textId="77777777" w:rsidTr="00E52213">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5F23C2" w14:textId="77777777" w:rsidR="00547535" w:rsidRPr="00F02619" w:rsidRDefault="00547535" w:rsidP="00547535">
            <w:pPr>
              <w:spacing w:after="0"/>
              <w:rPr>
                <w:rFonts w:cs="Arial"/>
                <w:b/>
                <w:bCs/>
                <w:szCs w:val="18"/>
              </w:rPr>
            </w:pPr>
            <w:r w:rsidRPr="00F02619">
              <w:rPr>
                <w:rFonts w:cs="Arial"/>
                <w:b/>
                <w:bCs/>
                <w:szCs w:val="18"/>
              </w:rPr>
              <w:t>Total Usable Capital Receipts</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4EB8737" w14:textId="6D8A3E1E" w:rsidR="00547535" w:rsidRPr="00F02619" w:rsidRDefault="00547535" w:rsidP="00547535">
            <w:pPr>
              <w:spacing w:after="0"/>
              <w:jc w:val="right"/>
              <w:rPr>
                <w:rFonts w:cs="Arial"/>
                <w:b/>
                <w:bCs/>
                <w:szCs w:val="18"/>
              </w:rPr>
            </w:pPr>
            <w:r w:rsidRPr="00F02619">
              <w:rPr>
                <w:rFonts w:cs="Arial"/>
                <w:b/>
                <w:bCs/>
                <w:szCs w:val="18"/>
              </w:rPr>
              <w:t>1,615</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3AAF3C98" w14:textId="5A380367" w:rsidR="00547535" w:rsidRPr="00F02619" w:rsidRDefault="00547535" w:rsidP="00547535">
            <w:pPr>
              <w:spacing w:after="0"/>
              <w:jc w:val="right"/>
              <w:rPr>
                <w:rFonts w:cs="Arial"/>
                <w:b/>
                <w:bCs/>
                <w:szCs w:val="18"/>
              </w:rPr>
            </w:pPr>
            <w:r w:rsidRPr="00F02619">
              <w:rPr>
                <w:rFonts w:cs="Arial"/>
                <w:b/>
                <w:bCs/>
                <w:szCs w:val="18"/>
              </w:rPr>
              <w:t>(10,609)</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FB47778" w14:textId="182A6A33" w:rsidR="00547535" w:rsidRPr="00F02619" w:rsidRDefault="00547535" w:rsidP="00547535">
            <w:pPr>
              <w:spacing w:after="0"/>
              <w:jc w:val="right"/>
              <w:rPr>
                <w:rFonts w:cs="Arial"/>
                <w:b/>
                <w:bCs/>
                <w:szCs w:val="18"/>
              </w:rPr>
            </w:pPr>
            <w:r w:rsidRPr="00F02619">
              <w:rPr>
                <w:rFonts w:cs="Arial"/>
                <w:b/>
                <w:bCs/>
                <w:szCs w:val="18"/>
              </w:rPr>
              <w:t>8,994</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79583824" w14:textId="5574F105" w:rsidR="00547535" w:rsidRPr="00F02619" w:rsidRDefault="00547535" w:rsidP="00547535">
            <w:pPr>
              <w:spacing w:after="0"/>
              <w:jc w:val="right"/>
              <w:rPr>
                <w:rFonts w:cs="Arial"/>
                <w:b/>
                <w:bCs/>
                <w:szCs w:val="18"/>
              </w:rPr>
            </w:pPr>
            <w:r w:rsidRPr="00F02619">
              <w:rPr>
                <w:rFonts w:cs="Arial"/>
                <w:b/>
                <w:bCs/>
                <w:szCs w:val="18"/>
              </w:rPr>
              <w:t>-</w:t>
            </w:r>
          </w:p>
        </w:tc>
        <w:tc>
          <w:tcPr>
            <w:tcW w:w="1152"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486EBF87" w14:textId="3829DFAF" w:rsidR="00547535" w:rsidRPr="00F02619" w:rsidRDefault="00547535" w:rsidP="00547535">
            <w:pPr>
              <w:spacing w:after="0"/>
              <w:jc w:val="right"/>
              <w:rPr>
                <w:rFonts w:cs="Arial"/>
                <w:b/>
                <w:bCs/>
                <w:szCs w:val="18"/>
              </w:rPr>
            </w:pPr>
            <w:r w:rsidRPr="00F02619">
              <w:rPr>
                <w:rFonts w:cs="Arial"/>
                <w:b/>
                <w:bCs/>
                <w:szCs w:val="18"/>
              </w:rPr>
              <w:t>-</w:t>
            </w:r>
          </w:p>
        </w:tc>
        <w:tc>
          <w:tcPr>
            <w:tcW w:w="1151"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BB68106" w14:textId="51487167" w:rsidR="00547535" w:rsidRPr="00F02619" w:rsidRDefault="00E52213" w:rsidP="00547535">
            <w:pPr>
              <w:spacing w:after="0"/>
              <w:jc w:val="right"/>
              <w:rPr>
                <w:rFonts w:cs="Arial"/>
                <w:b/>
                <w:bCs/>
                <w:szCs w:val="18"/>
              </w:rPr>
            </w:pPr>
            <w:r w:rsidRPr="00F02619">
              <w:rPr>
                <w:rFonts w:cs="Arial"/>
                <w:b/>
                <w:bCs/>
                <w:szCs w:val="18"/>
              </w:rPr>
              <w:t>(660)</w:t>
            </w:r>
          </w:p>
        </w:tc>
        <w:tc>
          <w:tcPr>
            <w:tcW w:w="115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3809B00" w14:textId="0AC9C208" w:rsidR="00547535" w:rsidRPr="00F02619" w:rsidRDefault="00E52213" w:rsidP="00547535">
            <w:pPr>
              <w:spacing w:after="0"/>
              <w:jc w:val="right"/>
              <w:rPr>
                <w:rFonts w:cs="Arial"/>
                <w:b/>
                <w:bCs/>
                <w:szCs w:val="18"/>
              </w:rPr>
            </w:pPr>
            <w:r w:rsidRPr="00F02619">
              <w:rPr>
                <w:rFonts w:cs="Arial"/>
                <w:b/>
                <w:bCs/>
                <w:szCs w:val="18"/>
              </w:rPr>
              <w:t>1,838</w:t>
            </w:r>
          </w:p>
        </w:tc>
        <w:tc>
          <w:tcPr>
            <w:tcW w:w="1152" w:type="dxa"/>
            <w:tcBorders>
              <w:top w:val="nil"/>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7C6FDFA" w14:textId="583C80FD" w:rsidR="00547535" w:rsidRPr="00F02619" w:rsidRDefault="00E52213" w:rsidP="00547535">
            <w:pPr>
              <w:spacing w:after="0"/>
              <w:jc w:val="right"/>
              <w:rPr>
                <w:rFonts w:cs="Arial"/>
                <w:b/>
                <w:bCs/>
                <w:szCs w:val="18"/>
              </w:rPr>
            </w:pPr>
            <w:r w:rsidRPr="00F02619">
              <w:rPr>
                <w:rFonts w:cs="Arial"/>
                <w:b/>
                <w:bCs/>
                <w:szCs w:val="18"/>
              </w:rPr>
              <w:t>1,178</w:t>
            </w:r>
          </w:p>
        </w:tc>
      </w:tr>
      <w:tr w:rsidR="00547535" w:rsidRPr="00F02619" w14:paraId="7CE326E5"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EBF60" w14:textId="77777777" w:rsidR="00547535" w:rsidRPr="00F02619" w:rsidRDefault="00547535" w:rsidP="00547535">
            <w:pPr>
              <w:spacing w:after="0"/>
              <w:rPr>
                <w:rFonts w:cs="Arial"/>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B08B8F" w14:textId="024F1E91" w:rsidR="00547535" w:rsidRPr="00F02619" w:rsidRDefault="00547535" w:rsidP="00547535">
            <w:pPr>
              <w:spacing w:after="0"/>
              <w:jc w:val="right"/>
              <w:rPr>
                <w:rFonts w:cs="Arial"/>
                <w:szCs w:val="18"/>
              </w:rPr>
            </w:pPr>
            <w:r w:rsidRPr="00F02619">
              <w:rPr>
                <w:rFonts w:cs="Arial"/>
                <w:b/>
                <w:bCs/>
                <w:szCs w:val="18"/>
              </w:rPr>
              <w:t>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E6C3F1" w14:textId="30545AAC" w:rsidR="00547535" w:rsidRPr="00F02619" w:rsidRDefault="00547535" w:rsidP="00547535">
            <w:pPr>
              <w:spacing w:after="0"/>
              <w:jc w:val="right"/>
              <w:rPr>
                <w:rFonts w:cs="Arial"/>
                <w:szCs w:val="18"/>
              </w:rPr>
            </w:pPr>
            <w:r w:rsidRPr="00F02619">
              <w:rPr>
                <w:rFonts w:cs="Arial"/>
                <w:b/>
                <w:bCs/>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F7C9F9" w14:textId="2F274298" w:rsidR="00547535" w:rsidRPr="00F02619" w:rsidRDefault="00547535" w:rsidP="00547535">
            <w:pPr>
              <w:spacing w:after="0"/>
              <w:jc w:val="right"/>
              <w:rPr>
                <w:rFonts w:cs="Arial"/>
                <w:szCs w:val="18"/>
              </w:rPr>
            </w:pPr>
            <w:r w:rsidRPr="00F02619">
              <w:rPr>
                <w:rFonts w:cs="Arial"/>
                <w:b/>
                <w:bCs/>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460C0BA1" w14:textId="10327DFD" w:rsidR="00547535" w:rsidRPr="00F02619" w:rsidRDefault="00547535" w:rsidP="00547535">
            <w:pPr>
              <w:spacing w:after="0"/>
              <w:jc w:val="right"/>
              <w:rPr>
                <w:rFonts w:cs="Arial"/>
                <w:szCs w:val="18"/>
              </w:rPr>
            </w:pPr>
            <w:r w:rsidRPr="00F02619">
              <w:rPr>
                <w:rFonts w:cs="Arial"/>
                <w:b/>
                <w:bCs/>
                <w:szCs w:val="18"/>
              </w:rPr>
              <w:t> </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72705D7" w14:textId="39771A3C" w:rsidR="00547535" w:rsidRPr="00F02619" w:rsidRDefault="00547535" w:rsidP="00547535">
            <w:pPr>
              <w:spacing w:after="0"/>
              <w:jc w:val="right"/>
              <w:rPr>
                <w:rFonts w:cs="Arial"/>
                <w:color w:val="FF0000"/>
                <w:szCs w:val="18"/>
              </w:rPr>
            </w:pPr>
            <w:r w:rsidRPr="00F02619">
              <w:rPr>
                <w:rFonts w:cs="Arial"/>
                <w:b/>
                <w:bCs/>
                <w:szCs w:val="18"/>
              </w:rPr>
              <w:t> </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0F17E798" w14:textId="2B4B5EF0" w:rsidR="00547535" w:rsidRPr="00F02619" w:rsidRDefault="00547535" w:rsidP="00547535">
            <w:pPr>
              <w:spacing w:after="0"/>
              <w:jc w:val="right"/>
              <w:rPr>
                <w:rFonts w:cs="Arial"/>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31C6792" w14:textId="68449D17" w:rsidR="00547535" w:rsidRPr="00F02619" w:rsidRDefault="00547535" w:rsidP="00547535">
            <w:pPr>
              <w:spacing w:after="0"/>
              <w:jc w:val="right"/>
              <w:rPr>
                <w:rFonts w:cs="Arial"/>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3BE0C1B" w14:textId="39540B5C" w:rsidR="00547535" w:rsidRPr="00F02619" w:rsidRDefault="00547535" w:rsidP="00547535">
            <w:pPr>
              <w:spacing w:after="0"/>
              <w:jc w:val="right"/>
              <w:rPr>
                <w:rFonts w:cs="Arial"/>
                <w:szCs w:val="18"/>
              </w:rPr>
            </w:pPr>
          </w:p>
        </w:tc>
      </w:tr>
      <w:tr w:rsidR="00547535" w:rsidRPr="00F02619" w14:paraId="5F7B9087"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581D26" w14:textId="77777777" w:rsidR="00547535" w:rsidRPr="00F02619" w:rsidRDefault="00547535" w:rsidP="00547535">
            <w:pPr>
              <w:spacing w:after="0"/>
              <w:rPr>
                <w:rFonts w:cs="Arial"/>
                <w:b/>
                <w:bCs/>
                <w:szCs w:val="18"/>
              </w:rPr>
            </w:pPr>
            <w:r w:rsidRPr="00F02619">
              <w:rPr>
                <w:rFonts w:cs="Arial"/>
                <w:b/>
                <w:bCs/>
                <w:szCs w:val="18"/>
              </w:rPr>
              <w:t>Total Insurance Fund</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C62FB52" w14:textId="4282E113" w:rsidR="00547535" w:rsidRPr="00F02619" w:rsidRDefault="00547535" w:rsidP="00547535">
            <w:pPr>
              <w:spacing w:after="0"/>
              <w:jc w:val="right"/>
              <w:rPr>
                <w:rFonts w:cs="Arial"/>
                <w:b/>
                <w:bCs/>
                <w:szCs w:val="18"/>
              </w:rPr>
            </w:pPr>
            <w:r w:rsidRPr="00F02619">
              <w:rPr>
                <w:rFonts w:cs="Arial"/>
                <w:b/>
                <w:bCs/>
                <w:szCs w:val="18"/>
              </w:rPr>
              <w:t>1,295</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C503B54" w14:textId="7BA463A4" w:rsidR="00547535" w:rsidRPr="00F02619" w:rsidRDefault="00547535" w:rsidP="00547535">
            <w:pPr>
              <w:spacing w:after="0"/>
              <w:jc w:val="right"/>
              <w:rPr>
                <w:rFonts w:cs="Arial"/>
                <w:b/>
                <w:bCs/>
                <w:szCs w:val="18"/>
              </w:rPr>
            </w:pPr>
            <w:r w:rsidRPr="00F02619">
              <w:rPr>
                <w:rFonts w:cs="Arial"/>
                <w:b/>
                <w:bCs/>
                <w:szCs w:val="18"/>
              </w:rPr>
              <w:t>-</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4D00C461" w14:textId="5964710F" w:rsidR="00547535" w:rsidRPr="00F02619" w:rsidRDefault="00547535" w:rsidP="00547535">
            <w:pPr>
              <w:spacing w:after="0"/>
              <w:jc w:val="right"/>
              <w:rPr>
                <w:rFonts w:cs="Arial"/>
                <w:b/>
                <w:bCs/>
                <w:szCs w:val="18"/>
              </w:rPr>
            </w:pPr>
            <w:r w:rsidRPr="00F02619">
              <w:rPr>
                <w:rFonts w:cs="Arial"/>
                <w:b/>
                <w:bCs/>
                <w:szCs w:val="18"/>
              </w:rPr>
              <w:t>116</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bottom"/>
          </w:tcPr>
          <w:p w14:paraId="317AA64A" w14:textId="53CD33F8" w:rsidR="00547535" w:rsidRPr="00F02619" w:rsidRDefault="00547535" w:rsidP="00547535">
            <w:pPr>
              <w:spacing w:after="0"/>
              <w:jc w:val="right"/>
              <w:rPr>
                <w:rFonts w:cs="Arial"/>
                <w:b/>
                <w:bCs/>
                <w:szCs w:val="18"/>
              </w:rPr>
            </w:pPr>
            <w:r w:rsidRPr="00F02619">
              <w:rPr>
                <w:rFonts w:cs="Arial"/>
                <w:b/>
                <w:bCs/>
                <w:szCs w:val="18"/>
              </w:rPr>
              <w:t>1,411</w:t>
            </w:r>
          </w:p>
        </w:tc>
        <w:tc>
          <w:tcPr>
            <w:tcW w:w="1152" w:type="dxa"/>
            <w:tcBorders>
              <w:top w:val="nil"/>
              <w:left w:val="single" w:sz="4" w:space="0" w:color="auto"/>
              <w:bottom w:val="single" w:sz="4" w:space="0" w:color="auto"/>
              <w:right w:val="single" w:sz="4" w:space="0" w:color="auto"/>
            </w:tcBorders>
            <w:shd w:val="clear" w:color="000000" w:fill="D9D9D9"/>
            <w:tcMar>
              <w:top w:w="0" w:type="dxa"/>
              <w:left w:w="108" w:type="dxa"/>
              <w:bottom w:w="0" w:type="dxa"/>
              <w:right w:w="108" w:type="dxa"/>
            </w:tcMar>
            <w:vAlign w:val="bottom"/>
          </w:tcPr>
          <w:p w14:paraId="494A31AF" w14:textId="29364B96" w:rsidR="00547535" w:rsidRPr="00F02619" w:rsidRDefault="00547535" w:rsidP="00547535">
            <w:pPr>
              <w:spacing w:after="0"/>
              <w:jc w:val="right"/>
              <w:rPr>
                <w:rFonts w:cs="Arial"/>
                <w:szCs w:val="18"/>
              </w:rPr>
            </w:pPr>
            <w:r w:rsidRPr="00F02619">
              <w:rPr>
                <w:rFonts w:cs="Arial"/>
                <w:b/>
                <w:bCs/>
                <w:szCs w:val="18"/>
              </w:rPr>
              <w:t>1,411</w:t>
            </w:r>
          </w:p>
        </w:tc>
        <w:tc>
          <w:tcPr>
            <w:tcW w:w="1151"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3E60E762" w14:textId="6C403CEC" w:rsidR="00547535" w:rsidRPr="00F02619" w:rsidRDefault="00E52213" w:rsidP="00547535">
            <w:pPr>
              <w:spacing w:after="0"/>
              <w:jc w:val="right"/>
              <w:rPr>
                <w:rFonts w:cs="Arial"/>
                <w:b/>
                <w:bCs/>
                <w:szCs w:val="18"/>
              </w:rPr>
            </w:pPr>
            <w:r w:rsidRPr="00F02619">
              <w:rPr>
                <w:rFonts w:cs="Arial"/>
                <w:b/>
                <w:bCs/>
                <w:szCs w:val="18"/>
              </w:rPr>
              <w:t>(1,532)</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26996827" w14:textId="19F3BD81" w:rsidR="00547535" w:rsidRPr="00F02619" w:rsidRDefault="00E52213" w:rsidP="00547535">
            <w:pPr>
              <w:spacing w:after="0"/>
              <w:jc w:val="right"/>
              <w:rPr>
                <w:rFonts w:cs="Arial"/>
                <w:b/>
                <w:bCs/>
                <w:szCs w:val="18"/>
              </w:rPr>
            </w:pPr>
            <w:r w:rsidRPr="00F02619">
              <w:rPr>
                <w:rFonts w:cs="Arial"/>
                <w:b/>
                <w:bCs/>
                <w:szCs w:val="18"/>
              </w:rPr>
              <w:t>316</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vAlign w:val="bottom"/>
          </w:tcPr>
          <w:p w14:paraId="663D79EE" w14:textId="09E4303C" w:rsidR="00547535" w:rsidRPr="00F02619" w:rsidRDefault="00E52213" w:rsidP="00547535">
            <w:pPr>
              <w:spacing w:after="0"/>
              <w:jc w:val="right"/>
              <w:rPr>
                <w:rFonts w:cs="Arial"/>
                <w:b/>
                <w:bCs/>
                <w:szCs w:val="18"/>
              </w:rPr>
            </w:pPr>
            <w:r w:rsidRPr="00F02619">
              <w:rPr>
                <w:rFonts w:cs="Arial"/>
                <w:b/>
                <w:bCs/>
                <w:szCs w:val="18"/>
              </w:rPr>
              <w:t>195</w:t>
            </w:r>
          </w:p>
        </w:tc>
      </w:tr>
      <w:tr w:rsidR="00547535" w:rsidRPr="00F02619" w14:paraId="086FE703" w14:textId="77777777" w:rsidTr="00680A71">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688E" w14:textId="77777777" w:rsidR="00547535" w:rsidRPr="00F02619" w:rsidRDefault="00547535" w:rsidP="00547535">
            <w:pPr>
              <w:spacing w:after="0"/>
              <w:rPr>
                <w:rFonts w:cs="Arial"/>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0BDD71" w14:textId="024F84F1"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3AE0F6" w14:textId="3FABCED8" w:rsidR="00547535" w:rsidRPr="00F02619" w:rsidRDefault="00547535" w:rsidP="00547535">
            <w:pPr>
              <w:spacing w:after="0"/>
              <w:jc w:val="right"/>
              <w:rPr>
                <w:rFonts w:cs="Arial"/>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D51DF3" w14:textId="3D2AFE47" w:rsidR="00547535" w:rsidRPr="00F02619" w:rsidRDefault="00547535" w:rsidP="00547535">
            <w:pPr>
              <w:spacing w:after="0"/>
              <w:jc w:val="right"/>
              <w:rPr>
                <w:rFonts w:cs="Arial"/>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bottom"/>
          </w:tcPr>
          <w:p w14:paraId="1AEADDC1" w14:textId="3569B10D" w:rsidR="00547535" w:rsidRPr="00F02619" w:rsidRDefault="00547535" w:rsidP="00547535">
            <w:pPr>
              <w:spacing w:after="0"/>
              <w:jc w:val="right"/>
              <w:rPr>
                <w:rFonts w:cs="Arial"/>
                <w:szCs w:val="18"/>
              </w:rPr>
            </w:pPr>
            <w:r w:rsidRPr="00F02619">
              <w:rPr>
                <w:rFonts w:cs="Arial"/>
                <w:b/>
                <w:bCs/>
                <w:color w:val="000000"/>
                <w:szCs w:val="18"/>
              </w:rPr>
              <w:t> </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F49ECDC" w14:textId="22FE8087" w:rsidR="00547535" w:rsidRPr="00F02619" w:rsidRDefault="00547535" w:rsidP="00547535">
            <w:pPr>
              <w:spacing w:after="0"/>
              <w:jc w:val="right"/>
              <w:rPr>
                <w:rFonts w:cs="Arial"/>
                <w:color w:val="FF0000"/>
                <w:szCs w:val="18"/>
              </w:rPr>
            </w:pPr>
            <w:r w:rsidRPr="00F02619">
              <w:rPr>
                <w:rFonts w:cs="Arial"/>
                <w:b/>
                <w:bCs/>
                <w:color w:val="000000"/>
                <w:szCs w:val="18"/>
              </w:rPr>
              <w:t> </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12109329" w14:textId="511DE953" w:rsidR="00547535" w:rsidRPr="00F02619" w:rsidRDefault="00547535" w:rsidP="00547535">
            <w:pPr>
              <w:spacing w:after="0"/>
              <w:jc w:val="right"/>
              <w:rPr>
                <w:rFonts w:cs="Arial"/>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20EA3A34" w14:textId="65F708EA" w:rsidR="00547535" w:rsidRPr="00F02619" w:rsidRDefault="00547535" w:rsidP="00547535">
            <w:pPr>
              <w:spacing w:after="0"/>
              <w:jc w:val="right"/>
              <w:rPr>
                <w:rFonts w:cs="Arial"/>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54C79A1B" w14:textId="137761FE" w:rsidR="00547535" w:rsidRPr="00F02619" w:rsidRDefault="00547535" w:rsidP="00547535">
            <w:pPr>
              <w:spacing w:after="0"/>
              <w:jc w:val="right"/>
              <w:rPr>
                <w:rFonts w:cs="Arial"/>
                <w:szCs w:val="18"/>
              </w:rPr>
            </w:pPr>
          </w:p>
        </w:tc>
      </w:tr>
      <w:tr w:rsidR="00547535" w:rsidRPr="00F02619" w14:paraId="4E6952C5" w14:textId="77777777" w:rsidTr="00E634B2">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FE1277" w14:textId="77777777" w:rsidR="00547535" w:rsidRPr="00F02619" w:rsidRDefault="00547535" w:rsidP="00547535">
            <w:pPr>
              <w:spacing w:after="0"/>
              <w:rPr>
                <w:rFonts w:cs="Arial"/>
                <w:b/>
                <w:szCs w:val="18"/>
              </w:rPr>
            </w:pPr>
            <w:r w:rsidRPr="00F02619">
              <w:rPr>
                <w:rFonts w:cs="Arial"/>
                <w:b/>
                <w:szCs w:val="18"/>
              </w:rPr>
              <w:t>Total Housing Revenue Account</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1737CB" w14:textId="26F52C30" w:rsidR="00547535" w:rsidRPr="00F02619" w:rsidRDefault="00547535" w:rsidP="00547535">
            <w:pPr>
              <w:spacing w:after="0"/>
              <w:jc w:val="right"/>
              <w:rPr>
                <w:rFonts w:cs="Arial"/>
                <w:b/>
                <w:szCs w:val="18"/>
              </w:rPr>
            </w:pPr>
            <w:r w:rsidRPr="00F02619">
              <w:rPr>
                <w:rFonts w:cs="Arial"/>
                <w:b/>
                <w:bCs/>
                <w:szCs w:val="18"/>
              </w:rPr>
              <w:t>16,241</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C45B6A" w14:textId="52D29072" w:rsidR="00547535" w:rsidRPr="00F02619" w:rsidRDefault="00547535" w:rsidP="00547535">
            <w:pPr>
              <w:spacing w:after="0"/>
              <w:jc w:val="right"/>
              <w:rPr>
                <w:rFonts w:cs="Arial"/>
                <w:b/>
                <w:szCs w:val="18"/>
              </w:rPr>
            </w:pPr>
            <w:r w:rsidRPr="00F02619">
              <w:rPr>
                <w:rFonts w:cs="Arial"/>
                <w:b/>
                <w:bCs/>
                <w:szCs w:val="18"/>
              </w:rPr>
              <w:t>(3,990)</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F39DF1" w14:textId="512A9CC3" w:rsidR="00547535" w:rsidRPr="00F02619" w:rsidRDefault="00547535" w:rsidP="00547535">
            <w:pPr>
              <w:spacing w:after="0"/>
              <w:jc w:val="right"/>
              <w:rPr>
                <w:rFonts w:cs="Arial"/>
                <w:b/>
                <w:szCs w:val="18"/>
              </w:rPr>
            </w:pPr>
            <w:r w:rsidRPr="00F02619">
              <w:rPr>
                <w:rFonts w:cs="Arial"/>
                <w:b/>
                <w:bCs/>
                <w:szCs w:val="18"/>
              </w:rPr>
              <w:t>610</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tcPr>
          <w:p w14:paraId="01FEF561" w14:textId="49F5BF51" w:rsidR="00547535" w:rsidRPr="00F02619" w:rsidRDefault="00547535" w:rsidP="00547535">
            <w:pPr>
              <w:spacing w:after="0"/>
              <w:jc w:val="right"/>
              <w:rPr>
                <w:rFonts w:cs="Arial"/>
                <w:b/>
                <w:szCs w:val="18"/>
              </w:rPr>
            </w:pPr>
            <w:r w:rsidRPr="00F02619">
              <w:rPr>
                <w:rFonts w:cs="Arial"/>
                <w:b/>
                <w:bCs/>
                <w:szCs w:val="18"/>
              </w:rPr>
              <w:t>12,861</w:t>
            </w:r>
          </w:p>
        </w:tc>
        <w:tc>
          <w:tcPr>
            <w:tcW w:w="1152" w:type="dxa"/>
            <w:tcBorders>
              <w:top w:val="nil"/>
              <w:left w:val="single" w:sz="4" w:space="0" w:color="auto"/>
              <w:bottom w:val="single" w:sz="4" w:space="0" w:color="auto"/>
              <w:right w:val="single" w:sz="4" w:space="0" w:color="auto"/>
            </w:tcBorders>
            <w:shd w:val="clear" w:color="000000" w:fill="D9D9D9"/>
            <w:tcMar>
              <w:top w:w="0" w:type="dxa"/>
              <w:left w:w="108" w:type="dxa"/>
              <w:bottom w:w="0" w:type="dxa"/>
              <w:right w:w="108" w:type="dxa"/>
            </w:tcMar>
          </w:tcPr>
          <w:p w14:paraId="2D184103" w14:textId="18957604" w:rsidR="00547535" w:rsidRPr="00F02619" w:rsidRDefault="00547535" w:rsidP="00547535">
            <w:pPr>
              <w:spacing w:after="0"/>
              <w:jc w:val="right"/>
              <w:rPr>
                <w:rFonts w:cs="Arial"/>
                <w:szCs w:val="18"/>
              </w:rPr>
            </w:pPr>
            <w:r w:rsidRPr="00F02619">
              <w:rPr>
                <w:rFonts w:cs="Arial"/>
                <w:b/>
                <w:bCs/>
                <w:szCs w:val="18"/>
              </w:rPr>
              <w:t>12,861</w:t>
            </w:r>
          </w:p>
        </w:tc>
        <w:tc>
          <w:tcPr>
            <w:tcW w:w="1151"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1682E178" w14:textId="121B1FC7" w:rsidR="00547535" w:rsidRPr="00F02619" w:rsidRDefault="00E52213" w:rsidP="00547535">
            <w:pPr>
              <w:spacing w:after="0"/>
              <w:jc w:val="right"/>
              <w:rPr>
                <w:rFonts w:cs="Arial"/>
                <w:b/>
                <w:szCs w:val="18"/>
              </w:rPr>
            </w:pPr>
            <w:r w:rsidRPr="00F02619">
              <w:rPr>
                <w:rFonts w:cs="Arial"/>
                <w:b/>
                <w:szCs w:val="18"/>
              </w:rPr>
              <w:t>-</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361066C0" w14:textId="556F4DE9" w:rsidR="00547535" w:rsidRPr="00F02619" w:rsidRDefault="00E52213" w:rsidP="00547535">
            <w:pPr>
              <w:spacing w:after="0"/>
              <w:jc w:val="right"/>
              <w:rPr>
                <w:rFonts w:cs="Arial"/>
                <w:b/>
                <w:szCs w:val="18"/>
              </w:rPr>
            </w:pPr>
            <w:r w:rsidRPr="00F02619">
              <w:rPr>
                <w:rFonts w:cs="Arial"/>
                <w:b/>
                <w:szCs w:val="18"/>
              </w:rPr>
              <w:t>360</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2E42A965" w14:textId="4C752A59" w:rsidR="00547535" w:rsidRPr="00F02619" w:rsidRDefault="00E52213" w:rsidP="00547535">
            <w:pPr>
              <w:spacing w:after="0"/>
              <w:jc w:val="right"/>
              <w:rPr>
                <w:rFonts w:cs="Arial"/>
                <w:b/>
                <w:szCs w:val="18"/>
              </w:rPr>
            </w:pPr>
            <w:r w:rsidRPr="00F02619">
              <w:rPr>
                <w:rFonts w:cs="Arial"/>
                <w:b/>
                <w:szCs w:val="18"/>
              </w:rPr>
              <w:t>13,221</w:t>
            </w:r>
          </w:p>
        </w:tc>
      </w:tr>
      <w:tr w:rsidR="00547535" w:rsidRPr="00F02619" w14:paraId="1B17CB5F" w14:textId="77777777" w:rsidTr="00E634B2">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9298E" w14:textId="77777777" w:rsidR="00547535" w:rsidRPr="00F02619" w:rsidRDefault="00547535" w:rsidP="00547535">
            <w:pPr>
              <w:spacing w:after="0"/>
              <w:rPr>
                <w:rFonts w:cs="Arial"/>
                <w:b/>
                <w:szCs w:val="18"/>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0C32" w14:textId="73B95EC3" w:rsidR="00547535" w:rsidRPr="00F02619" w:rsidRDefault="00547535" w:rsidP="00547535">
            <w:pPr>
              <w:spacing w:after="0"/>
              <w:jc w:val="right"/>
              <w:rPr>
                <w:rFonts w:cs="Arial"/>
                <w:b/>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CAB4F" w14:textId="297564F7" w:rsidR="00547535" w:rsidRPr="00F02619" w:rsidRDefault="00547535" w:rsidP="00547535">
            <w:pPr>
              <w:spacing w:after="0"/>
              <w:jc w:val="right"/>
              <w:rPr>
                <w:rFonts w:cs="Arial"/>
                <w:b/>
                <w:szCs w:val="18"/>
              </w:rPr>
            </w:pPr>
            <w:r w:rsidRPr="00F02619">
              <w:rPr>
                <w:rFonts w:cs="Arial"/>
                <w:szCs w:val="18"/>
              </w:rPr>
              <w:t>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EB0A" w14:textId="17AF109B" w:rsidR="00547535" w:rsidRPr="00F02619" w:rsidRDefault="00547535" w:rsidP="00547535">
            <w:pPr>
              <w:spacing w:after="0"/>
              <w:jc w:val="right"/>
              <w:rPr>
                <w:rFonts w:cs="Arial"/>
                <w:b/>
                <w:szCs w:val="18"/>
              </w:rPr>
            </w:pPr>
            <w:r w:rsidRPr="00F02619">
              <w:rPr>
                <w:rFonts w:cs="Arial"/>
                <w:szCs w:val="18"/>
              </w:rPr>
              <w:t> </w:t>
            </w:r>
          </w:p>
        </w:tc>
        <w:tc>
          <w:tcPr>
            <w:tcW w:w="115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449A37D" w14:textId="321CB89E" w:rsidR="00547535" w:rsidRPr="00F02619" w:rsidRDefault="00547535" w:rsidP="00547535">
            <w:pPr>
              <w:spacing w:after="0"/>
              <w:jc w:val="right"/>
              <w:rPr>
                <w:rFonts w:cs="Arial"/>
                <w:b/>
                <w:szCs w:val="18"/>
              </w:rPr>
            </w:pPr>
            <w:r w:rsidRPr="00F02619">
              <w:rPr>
                <w:rFonts w:cs="Arial"/>
                <w:b/>
                <w:bCs/>
                <w:color w:val="000000"/>
                <w:szCs w:val="18"/>
              </w:rPr>
              <w:t> </w:t>
            </w:r>
          </w:p>
        </w:tc>
        <w:tc>
          <w:tcPr>
            <w:tcW w:w="115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11EFD7" w14:textId="38DD290E" w:rsidR="00547535" w:rsidRPr="00F02619" w:rsidRDefault="00547535" w:rsidP="00547535">
            <w:pPr>
              <w:spacing w:after="0"/>
              <w:jc w:val="right"/>
              <w:rPr>
                <w:rFonts w:cs="Arial"/>
                <w:b/>
                <w:color w:val="FF0000"/>
                <w:szCs w:val="18"/>
              </w:rPr>
            </w:pPr>
            <w:r w:rsidRPr="00F02619">
              <w:rPr>
                <w:rFonts w:cs="Arial"/>
                <w:b/>
                <w:bCs/>
                <w:color w:val="000000"/>
                <w:szCs w:val="18"/>
              </w:rPr>
              <w:t> </w:t>
            </w:r>
          </w:p>
        </w:tc>
        <w:tc>
          <w:tcPr>
            <w:tcW w:w="1151"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32AE7A4" w14:textId="3D01C23F" w:rsidR="00547535" w:rsidRPr="00F02619" w:rsidRDefault="00547535" w:rsidP="00547535">
            <w:pPr>
              <w:spacing w:after="0"/>
              <w:jc w:val="right"/>
              <w:rPr>
                <w:rFonts w:cs="Arial"/>
                <w:b/>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00564EE" w14:textId="59521523" w:rsidR="00547535" w:rsidRPr="00F02619" w:rsidRDefault="00547535" w:rsidP="00547535">
            <w:pPr>
              <w:spacing w:after="0"/>
              <w:jc w:val="right"/>
              <w:rPr>
                <w:rFonts w:cs="Arial"/>
                <w:b/>
                <w:szCs w:val="18"/>
              </w:rPr>
            </w:pPr>
          </w:p>
        </w:tc>
        <w:tc>
          <w:tcPr>
            <w:tcW w:w="115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9FDDD18" w14:textId="061B1DC7" w:rsidR="00547535" w:rsidRPr="00F02619" w:rsidRDefault="00547535" w:rsidP="00547535">
            <w:pPr>
              <w:spacing w:after="0"/>
              <w:jc w:val="right"/>
              <w:rPr>
                <w:rFonts w:cs="Arial"/>
                <w:b/>
                <w:szCs w:val="18"/>
              </w:rPr>
            </w:pPr>
          </w:p>
        </w:tc>
      </w:tr>
      <w:tr w:rsidR="00547535" w:rsidRPr="00F02619" w14:paraId="437F0453" w14:textId="77777777" w:rsidTr="00E634B2">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E1B37B" w14:textId="77777777" w:rsidR="00547535" w:rsidRPr="00F02619" w:rsidRDefault="00547535" w:rsidP="00547535">
            <w:pPr>
              <w:spacing w:after="0"/>
              <w:rPr>
                <w:rFonts w:cs="Arial"/>
                <w:b/>
                <w:szCs w:val="18"/>
              </w:rPr>
            </w:pPr>
            <w:r w:rsidRPr="00F02619">
              <w:rPr>
                <w:rFonts w:cs="Arial"/>
                <w:b/>
                <w:szCs w:val="18"/>
              </w:rPr>
              <w:t>Total Usable Reserves</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AF69D3" w14:textId="337F6A3C" w:rsidR="00547535" w:rsidRPr="00F02619" w:rsidRDefault="00547535" w:rsidP="00547535">
            <w:pPr>
              <w:spacing w:after="0"/>
              <w:jc w:val="right"/>
              <w:rPr>
                <w:rFonts w:cs="Arial"/>
                <w:b/>
                <w:szCs w:val="18"/>
              </w:rPr>
            </w:pPr>
            <w:r w:rsidRPr="00F02619">
              <w:rPr>
                <w:rFonts w:cs="Arial"/>
                <w:b/>
                <w:bCs/>
                <w:color w:val="000000"/>
                <w:szCs w:val="18"/>
              </w:rPr>
              <w:t>152,186</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7B8C1C" w14:textId="466D1256" w:rsidR="00547535" w:rsidRPr="00F02619" w:rsidRDefault="00547535" w:rsidP="00547535">
            <w:pPr>
              <w:spacing w:after="0"/>
              <w:jc w:val="right"/>
              <w:rPr>
                <w:rFonts w:cs="Arial"/>
                <w:b/>
                <w:szCs w:val="18"/>
              </w:rPr>
            </w:pPr>
            <w:r w:rsidRPr="00F02619">
              <w:rPr>
                <w:rFonts w:cs="Arial"/>
                <w:b/>
                <w:bCs/>
                <w:color w:val="000000"/>
                <w:szCs w:val="18"/>
              </w:rPr>
              <w:t>(89,672)</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BADA72" w14:textId="03AA1639" w:rsidR="00547535" w:rsidRPr="00F02619" w:rsidRDefault="00547535" w:rsidP="00547535">
            <w:pPr>
              <w:spacing w:after="0"/>
              <w:jc w:val="right"/>
              <w:rPr>
                <w:rFonts w:cs="Arial"/>
                <w:b/>
                <w:szCs w:val="18"/>
              </w:rPr>
            </w:pPr>
            <w:r w:rsidRPr="00F02619">
              <w:rPr>
                <w:rFonts w:cs="Arial"/>
                <w:b/>
                <w:bCs/>
                <w:color w:val="000000"/>
                <w:szCs w:val="18"/>
              </w:rPr>
              <w:t>114,427</w:t>
            </w:r>
          </w:p>
        </w:tc>
        <w:tc>
          <w:tcPr>
            <w:tcW w:w="1152"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tcPr>
          <w:p w14:paraId="405B442C" w14:textId="7316C7C8" w:rsidR="00547535" w:rsidRPr="00F02619" w:rsidRDefault="00547535" w:rsidP="00547535">
            <w:pPr>
              <w:spacing w:after="0"/>
              <w:jc w:val="right"/>
              <w:rPr>
                <w:rFonts w:cs="Arial"/>
                <w:b/>
                <w:szCs w:val="18"/>
              </w:rPr>
            </w:pPr>
            <w:r w:rsidRPr="00F02619">
              <w:rPr>
                <w:rFonts w:cs="Arial"/>
                <w:b/>
                <w:bCs/>
                <w:color w:val="000000"/>
                <w:szCs w:val="18"/>
              </w:rPr>
              <w:t>176,941</w:t>
            </w:r>
          </w:p>
        </w:tc>
        <w:tc>
          <w:tcPr>
            <w:tcW w:w="1152" w:type="dxa"/>
            <w:tcBorders>
              <w:top w:val="nil"/>
              <w:left w:val="single" w:sz="4" w:space="0" w:color="auto"/>
              <w:bottom w:val="single" w:sz="4" w:space="0" w:color="auto"/>
              <w:right w:val="single" w:sz="4" w:space="0" w:color="auto"/>
            </w:tcBorders>
            <w:shd w:val="clear" w:color="000000" w:fill="D9D9D9"/>
            <w:tcMar>
              <w:top w:w="0" w:type="dxa"/>
              <w:left w:w="108" w:type="dxa"/>
              <w:bottom w:w="0" w:type="dxa"/>
              <w:right w:w="108" w:type="dxa"/>
            </w:tcMar>
          </w:tcPr>
          <w:p w14:paraId="08531006" w14:textId="177CE15E" w:rsidR="00547535" w:rsidRPr="00F02619" w:rsidRDefault="00547535" w:rsidP="00547535">
            <w:pPr>
              <w:spacing w:after="0"/>
              <w:jc w:val="right"/>
              <w:rPr>
                <w:rFonts w:cs="Arial"/>
                <w:szCs w:val="18"/>
              </w:rPr>
            </w:pPr>
            <w:r w:rsidRPr="00F02619">
              <w:rPr>
                <w:rFonts w:cs="Arial"/>
                <w:b/>
                <w:bCs/>
                <w:color w:val="000000"/>
                <w:szCs w:val="18"/>
              </w:rPr>
              <w:t>176,941</w:t>
            </w:r>
          </w:p>
        </w:tc>
        <w:tc>
          <w:tcPr>
            <w:tcW w:w="1151"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759A66F4" w14:textId="2C0358F0" w:rsidR="00547535" w:rsidRPr="00F02619" w:rsidRDefault="00E52213" w:rsidP="00547535">
            <w:pPr>
              <w:spacing w:after="0"/>
              <w:jc w:val="right"/>
              <w:rPr>
                <w:rFonts w:cs="Arial"/>
                <w:b/>
                <w:szCs w:val="18"/>
              </w:rPr>
            </w:pPr>
            <w:r w:rsidRPr="00F02619">
              <w:rPr>
                <w:rFonts w:cs="Arial"/>
                <w:b/>
                <w:szCs w:val="18"/>
              </w:rPr>
              <w:t>(71,887)</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3F6CA85C" w14:textId="4B9F2CA4" w:rsidR="00547535" w:rsidRPr="00F02619" w:rsidRDefault="00E52213" w:rsidP="00547535">
            <w:pPr>
              <w:spacing w:after="0"/>
              <w:jc w:val="right"/>
              <w:rPr>
                <w:rFonts w:cs="Arial"/>
                <w:b/>
                <w:szCs w:val="18"/>
              </w:rPr>
            </w:pPr>
            <w:r w:rsidRPr="00F02619">
              <w:rPr>
                <w:rFonts w:cs="Arial"/>
                <w:b/>
                <w:szCs w:val="18"/>
              </w:rPr>
              <w:t>28,548</w:t>
            </w:r>
          </w:p>
        </w:tc>
        <w:tc>
          <w:tcPr>
            <w:tcW w:w="1152" w:type="dxa"/>
            <w:tcBorders>
              <w:top w:val="nil"/>
              <w:left w:val="nil"/>
              <w:bottom w:val="single" w:sz="4" w:space="0" w:color="auto"/>
              <w:right w:val="single" w:sz="4" w:space="0" w:color="auto"/>
            </w:tcBorders>
            <w:shd w:val="clear" w:color="000000" w:fill="D9D9D9"/>
            <w:tcMar>
              <w:top w:w="0" w:type="dxa"/>
              <w:left w:w="108" w:type="dxa"/>
              <w:bottom w:w="0" w:type="dxa"/>
              <w:right w:w="108" w:type="dxa"/>
            </w:tcMar>
          </w:tcPr>
          <w:p w14:paraId="4683A5DE" w14:textId="76DE3C59" w:rsidR="00547535" w:rsidRPr="00F02619" w:rsidRDefault="00E52213" w:rsidP="00547535">
            <w:pPr>
              <w:spacing w:after="0"/>
              <w:jc w:val="right"/>
              <w:rPr>
                <w:rFonts w:cs="Arial"/>
                <w:b/>
                <w:szCs w:val="18"/>
              </w:rPr>
            </w:pPr>
            <w:r w:rsidRPr="00F02619">
              <w:rPr>
                <w:rFonts w:cs="Arial"/>
                <w:b/>
                <w:szCs w:val="18"/>
              </w:rPr>
              <w:t>133,60</w:t>
            </w:r>
            <w:r w:rsidR="00356BE6" w:rsidRPr="00F02619">
              <w:rPr>
                <w:rFonts w:cs="Arial"/>
                <w:b/>
                <w:szCs w:val="18"/>
              </w:rPr>
              <w:t>3</w:t>
            </w:r>
          </w:p>
        </w:tc>
      </w:tr>
    </w:tbl>
    <w:p w14:paraId="7AD5B359" w14:textId="77777777" w:rsidR="00B22A52" w:rsidRPr="00F02619" w:rsidRDefault="00B22A52">
      <w:pPr>
        <w:sectPr w:rsidR="00B22A52" w:rsidRPr="00F02619">
          <w:pgSz w:w="16840" w:h="11910" w:orient="landscape"/>
          <w:pgMar w:top="697" w:right="1582" w:bottom="1259" w:left="278" w:header="720" w:footer="720" w:gutter="0"/>
          <w:cols w:space="720"/>
        </w:sectPr>
      </w:pPr>
    </w:p>
    <w:p w14:paraId="734E5D4F"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13</w:t>
      </w:r>
      <w:r w:rsidRPr="00F02619">
        <w:rPr>
          <w:rFonts w:cs="Arial"/>
          <w:b/>
          <w:bCs/>
          <w:sz w:val="22"/>
          <w:szCs w:val="22"/>
        </w:rPr>
        <w:tab/>
        <w:t>Balance Sheet – Unusable Reserves</w:t>
      </w:r>
    </w:p>
    <w:p w14:paraId="205E82D5" w14:textId="77777777" w:rsidR="00F63F8B" w:rsidRPr="00F02619" w:rsidRDefault="006B60F4">
      <w:pPr>
        <w:spacing w:before="101"/>
        <w:ind w:right="-252"/>
      </w:pPr>
      <w:r w:rsidRPr="00F02619">
        <w:rPr>
          <w:rFonts w:cs="Arial"/>
          <w:szCs w:val="18"/>
        </w:rPr>
        <w:t xml:space="preserve">Unusable Reserves are those that the council is not able to utilise to provide services. These reserves are kept </w:t>
      </w:r>
      <w:proofErr w:type="gramStart"/>
      <w:r w:rsidRPr="00F02619">
        <w:rPr>
          <w:rFonts w:cs="Arial"/>
          <w:szCs w:val="18"/>
        </w:rPr>
        <w:t>to manage</w:t>
      </w:r>
      <w:proofErr w:type="gramEnd"/>
      <w:r w:rsidRPr="00F02619">
        <w:rPr>
          <w:rFonts w:cs="Arial"/>
          <w:szCs w:val="18"/>
        </w:rPr>
        <w:t xml:space="preserve"> the accounting processes for non-current assets, financial instruments and retirement benefits and that do not represent usable resources for the council.</w:t>
      </w:r>
    </w:p>
    <w:p w14:paraId="64CDE4D7" w14:textId="77777777" w:rsidR="00F63F8B" w:rsidRPr="00F02619" w:rsidRDefault="006B60F4">
      <w:pPr>
        <w:spacing w:before="173"/>
        <w:ind w:right="-252"/>
      </w:pPr>
      <w:r w:rsidRPr="00F02619">
        <w:rPr>
          <w:rFonts w:cs="Arial"/>
          <w:szCs w:val="18"/>
        </w:rPr>
        <w:t>The two reserves arising from the system of capital accounting are the Revaluation Reserve and the Capital Adjustment Account. The former represents the gains on revaluation of fixed assets not yet realised through sales and the latter relates to amounts set aside from capital resources to meet past expenditure.</w:t>
      </w:r>
    </w:p>
    <w:p w14:paraId="49D1068A" w14:textId="77777777" w:rsidR="00F63F8B" w:rsidRPr="00F02619" w:rsidRDefault="006B60F4">
      <w:pPr>
        <w:spacing w:before="172"/>
        <w:ind w:right="-252"/>
      </w:pPr>
      <w:r w:rsidRPr="00F02619">
        <w:rPr>
          <w:rFonts w:cs="Arial"/>
          <w:szCs w:val="18"/>
        </w:rPr>
        <w:t xml:space="preserve">The reserve arising from accounting for financial instruments is the Financial Instruments Adjustment Account. This is a balancing account to allow for differences in statutory requirements and proper accounting practices </w:t>
      </w:r>
      <w:r w:rsidRPr="00F02619">
        <w:rPr>
          <w:rFonts w:cs="Arial"/>
          <w:spacing w:val="-6"/>
          <w:szCs w:val="18"/>
        </w:rPr>
        <w:t xml:space="preserve">for </w:t>
      </w:r>
      <w:r w:rsidRPr="00F02619">
        <w:rPr>
          <w:rFonts w:cs="Arial"/>
          <w:szCs w:val="18"/>
        </w:rPr>
        <w:t>lending and borrowing by the</w:t>
      </w:r>
      <w:r w:rsidRPr="00F02619">
        <w:rPr>
          <w:rFonts w:cs="Arial"/>
          <w:spacing w:val="28"/>
          <w:szCs w:val="18"/>
        </w:rPr>
        <w:t xml:space="preserve"> </w:t>
      </w:r>
      <w:r w:rsidRPr="00F02619">
        <w:rPr>
          <w:rFonts w:cs="Arial"/>
          <w:szCs w:val="18"/>
        </w:rPr>
        <w:t>council.</w:t>
      </w:r>
    </w:p>
    <w:p w14:paraId="72F4AE54" w14:textId="7E7C7F36" w:rsidR="00F63F8B" w:rsidRPr="00F02619" w:rsidRDefault="006B60F4">
      <w:pPr>
        <w:spacing w:before="172"/>
        <w:ind w:right="-252"/>
      </w:pPr>
      <w:r w:rsidRPr="00F02619">
        <w:rPr>
          <w:rFonts w:cs="Arial"/>
          <w:szCs w:val="18"/>
        </w:rPr>
        <w:t>The Pensions Reserve</w:t>
      </w:r>
      <w:r w:rsidR="008825B4" w:rsidRPr="00F02619">
        <w:rPr>
          <w:rFonts w:cs="Arial"/>
          <w:szCs w:val="18"/>
        </w:rPr>
        <w:t xml:space="preserve"> as limited by the assets ceiling cap under IFRIC 14, </w:t>
      </w:r>
      <w:r w:rsidRPr="00F02619">
        <w:rPr>
          <w:rFonts w:cs="Arial"/>
          <w:szCs w:val="18"/>
        </w:rPr>
        <w:t>arises from IAS19 Accounting Disclosures for Retirement Benefits and recognises the council’s share of actuarial gains and losses in the Strathclyde Pension Fund and the change in the council’s share of the Pension Fund liability chargeable to the CIES.</w:t>
      </w:r>
    </w:p>
    <w:p w14:paraId="2FD0B052" w14:textId="77777777" w:rsidR="00F63F8B" w:rsidRPr="00F02619" w:rsidRDefault="006B60F4">
      <w:pPr>
        <w:spacing w:before="173"/>
        <w:ind w:right="-252"/>
        <w:sectPr w:rsidR="00F63F8B" w:rsidRPr="00F02619">
          <w:pgSz w:w="11910" w:h="16840"/>
          <w:pgMar w:top="1582" w:right="1259" w:bottom="278" w:left="697" w:header="720" w:footer="720" w:gutter="0"/>
          <w:cols w:space="720"/>
        </w:sectPr>
      </w:pPr>
      <w:r w:rsidRPr="00F02619">
        <w:rPr>
          <w:rFonts w:cs="Arial"/>
          <w:szCs w:val="18"/>
        </w:rPr>
        <w:t xml:space="preserve">The Accumulated Absences Reserve arises from IAS19 accounting disclosures for Short Term Accumulated </w:t>
      </w:r>
      <w:r w:rsidRPr="00F02619">
        <w:rPr>
          <w:rFonts w:cs="Arial"/>
          <w:spacing w:val="-3"/>
          <w:szCs w:val="18"/>
        </w:rPr>
        <w:t xml:space="preserve">Benefits </w:t>
      </w:r>
      <w:r w:rsidRPr="00F02619">
        <w:rPr>
          <w:rFonts w:cs="Arial"/>
          <w:szCs w:val="18"/>
        </w:rPr>
        <w:t>and recognises the council’s liability for compensated absences (annual leave) earned by staff but not taken in the year. The Statutory Arrangements require that the impact on the General Fund Balance is neutralised by transfers to or from the</w:t>
      </w:r>
      <w:r w:rsidRPr="00F02619">
        <w:rPr>
          <w:rFonts w:cs="Arial"/>
          <w:spacing w:val="20"/>
          <w:szCs w:val="18"/>
        </w:rPr>
        <w:t xml:space="preserve"> </w:t>
      </w:r>
      <w:r w:rsidRPr="00F02619">
        <w:rPr>
          <w:rFonts w:cs="Arial"/>
          <w:szCs w:val="18"/>
        </w:rPr>
        <w:t>Reserve.</w:t>
      </w:r>
    </w:p>
    <w:tbl>
      <w:tblPr>
        <w:tblW w:w="5000" w:type="pct"/>
        <w:tblCellMar>
          <w:left w:w="10" w:type="dxa"/>
          <w:right w:w="10" w:type="dxa"/>
        </w:tblCellMar>
        <w:tblLook w:val="0000" w:firstRow="0" w:lastRow="0" w:firstColumn="0" w:lastColumn="0" w:noHBand="0" w:noVBand="0"/>
      </w:tblPr>
      <w:tblGrid>
        <w:gridCol w:w="6669"/>
        <w:gridCol w:w="1384"/>
        <w:gridCol w:w="1384"/>
        <w:gridCol w:w="1384"/>
        <w:gridCol w:w="1383"/>
        <w:gridCol w:w="1383"/>
        <w:gridCol w:w="1383"/>
      </w:tblGrid>
      <w:tr w:rsidR="00F63F8B" w:rsidRPr="00F02619" w14:paraId="20532B96" w14:textId="77777777">
        <w:tc>
          <w:tcPr>
            <w:tcW w:w="6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91187" w14:textId="77777777" w:rsidR="00F63F8B" w:rsidRPr="00F02619" w:rsidRDefault="006B60F4">
            <w:pPr>
              <w:spacing w:after="0"/>
              <w:rPr>
                <w:rFonts w:cs="Arial"/>
                <w:b/>
                <w:szCs w:val="18"/>
              </w:rPr>
            </w:pPr>
            <w:r w:rsidRPr="00F02619">
              <w:rPr>
                <w:rFonts w:cs="Arial"/>
                <w:b/>
                <w:szCs w:val="18"/>
              </w:rPr>
              <w:lastRenderedPageBreak/>
              <w:t>Unusable Reserves</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5CC9" w14:textId="77777777" w:rsidR="00F63F8B" w:rsidRPr="00F02619" w:rsidRDefault="00F63F8B">
            <w:pPr>
              <w:spacing w:after="0"/>
              <w:jc w:val="center"/>
              <w:rPr>
                <w:rFonts w:cs="Arial"/>
                <w:bCs/>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3E7E" w14:textId="77777777" w:rsidR="00F63F8B" w:rsidRPr="00F02619" w:rsidRDefault="00F63F8B">
            <w:pPr>
              <w:spacing w:after="0"/>
              <w:jc w:val="center"/>
              <w:rPr>
                <w:rFonts w:cs="Arial"/>
                <w:bCs/>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05FD0" w14:textId="77777777" w:rsidR="00F63F8B" w:rsidRPr="00F02619" w:rsidRDefault="00F63F8B">
            <w:pPr>
              <w:spacing w:after="0"/>
              <w:jc w:val="center"/>
              <w:rPr>
                <w:rFonts w:cs="Arial"/>
                <w:bCs/>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86198" w14:textId="77777777" w:rsidR="00F63F8B" w:rsidRPr="00F02619" w:rsidRDefault="00F63F8B">
            <w:pPr>
              <w:spacing w:after="0"/>
              <w:jc w:val="center"/>
              <w:rPr>
                <w:rFonts w:cs="Arial"/>
                <w:bCs/>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4AC15" w14:textId="77777777" w:rsidR="00F63F8B" w:rsidRPr="00F02619" w:rsidRDefault="00F63F8B">
            <w:pPr>
              <w:spacing w:after="0"/>
              <w:jc w:val="center"/>
              <w:rPr>
                <w:rFonts w:cs="Arial"/>
                <w:bCs/>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A6D61" w14:textId="77777777" w:rsidR="00F63F8B" w:rsidRPr="00F02619" w:rsidRDefault="00F63F8B">
            <w:pPr>
              <w:spacing w:after="0"/>
              <w:jc w:val="center"/>
              <w:rPr>
                <w:rFonts w:cs="Arial"/>
                <w:bCs/>
                <w:szCs w:val="18"/>
              </w:rPr>
            </w:pPr>
          </w:p>
        </w:tc>
      </w:tr>
      <w:tr w:rsidR="00F63F8B" w:rsidRPr="00F02619" w14:paraId="033FC431" w14:textId="77777777">
        <w:tc>
          <w:tcPr>
            <w:tcW w:w="6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BCB05" w14:textId="0DBCDF6A" w:rsidR="00F63F8B" w:rsidRPr="00F02619" w:rsidRDefault="00547535" w:rsidP="00EF18E6">
            <w:pPr>
              <w:spacing w:after="0"/>
              <w:rPr>
                <w:rFonts w:cs="Arial"/>
                <w:b/>
                <w:szCs w:val="18"/>
              </w:rPr>
            </w:pPr>
            <w:r w:rsidRPr="00F02619">
              <w:rPr>
                <w:rFonts w:cs="Arial"/>
                <w:b/>
                <w:szCs w:val="18"/>
              </w:rPr>
              <w:t>2023/24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85B22" w14:textId="77777777" w:rsidR="00F63F8B" w:rsidRPr="00F02619" w:rsidRDefault="00F63F8B" w:rsidP="00EF18E6">
            <w:pPr>
              <w:spacing w:after="0"/>
              <w:jc w:val="right"/>
              <w:rPr>
                <w:rFonts w:cs="Arial"/>
                <w:bCs/>
                <w:szCs w:val="18"/>
              </w:rPr>
            </w:pPr>
          </w:p>
          <w:p w14:paraId="1A7CD270" w14:textId="77777777" w:rsidR="00F63F8B" w:rsidRPr="00F02619" w:rsidRDefault="00F63F8B" w:rsidP="00EF18E6">
            <w:pPr>
              <w:spacing w:after="0"/>
              <w:jc w:val="right"/>
              <w:rPr>
                <w:rFonts w:cs="Arial"/>
                <w:bCs/>
                <w:szCs w:val="18"/>
              </w:rPr>
            </w:pPr>
          </w:p>
          <w:p w14:paraId="41A1D72C" w14:textId="77777777" w:rsidR="00F63F8B" w:rsidRPr="00F02619" w:rsidRDefault="00F63F8B" w:rsidP="00EF18E6">
            <w:pPr>
              <w:spacing w:after="0"/>
              <w:jc w:val="right"/>
              <w:rPr>
                <w:rFonts w:cs="Arial"/>
                <w:bCs/>
                <w:szCs w:val="18"/>
              </w:rPr>
            </w:pPr>
          </w:p>
          <w:p w14:paraId="78C88D92" w14:textId="77777777" w:rsidR="00F63F8B" w:rsidRPr="00F02619" w:rsidRDefault="006B60F4" w:rsidP="00EF18E6">
            <w:pPr>
              <w:spacing w:after="0"/>
              <w:jc w:val="right"/>
              <w:rPr>
                <w:rFonts w:cs="Arial"/>
                <w:bCs/>
                <w:szCs w:val="18"/>
              </w:rPr>
            </w:pPr>
            <w:r w:rsidRPr="00F02619">
              <w:rPr>
                <w:rFonts w:cs="Arial"/>
                <w:bCs/>
                <w:szCs w:val="18"/>
              </w:rPr>
              <w:t>Revaluation</w:t>
            </w:r>
          </w:p>
          <w:p w14:paraId="40EC0B08" w14:textId="77777777" w:rsidR="00F63F8B" w:rsidRPr="00F02619" w:rsidRDefault="006B60F4" w:rsidP="00EF18E6">
            <w:pPr>
              <w:spacing w:after="0"/>
              <w:jc w:val="right"/>
              <w:rPr>
                <w:rFonts w:cs="Arial"/>
                <w:bCs/>
                <w:szCs w:val="18"/>
              </w:rPr>
            </w:pPr>
            <w:r w:rsidRPr="00F02619">
              <w:rPr>
                <w:rFonts w:cs="Arial"/>
                <w:bCs/>
                <w:szCs w:val="18"/>
              </w:rPr>
              <w:t>Reserve</w:t>
            </w:r>
          </w:p>
          <w:p w14:paraId="3A700873" w14:textId="77777777" w:rsidR="00F63F8B" w:rsidRPr="00F02619" w:rsidRDefault="006B60F4" w:rsidP="00EF18E6">
            <w:pPr>
              <w:spacing w:after="0"/>
              <w:jc w:val="right"/>
              <w:rPr>
                <w:rFonts w:cs="Arial"/>
                <w:bCs/>
                <w:szCs w:val="18"/>
              </w:rPr>
            </w:pPr>
            <w:r w:rsidRPr="00F02619">
              <w:rPr>
                <w:rFonts w:cs="Arial"/>
                <w:bCs/>
                <w:szCs w:val="18"/>
              </w:rPr>
              <w:t>£000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0F5BF" w14:textId="77777777" w:rsidR="00F63F8B" w:rsidRPr="00F02619" w:rsidRDefault="00F63F8B" w:rsidP="00EF18E6">
            <w:pPr>
              <w:spacing w:after="0"/>
              <w:jc w:val="right"/>
              <w:rPr>
                <w:rFonts w:cs="Arial"/>
                <w:bCs/>
                <w:szCs w:val="18"/>
              </w:rPr>
            </w:pPr>
          </w:p>
          <w:p w14:paraId="7AE095A5" w14:textId="77777777" w:rsidR="00F63F8B" w:rsidRPr="00F02619" w:rsidRDefault="00F63F8B" w:rsidP="00EF18E6">
            <w:pPr>
              <w:spacing w:after="0"/>
              <w:jc w:val="right"/>
              <w:rPr>
                <w:rFonts w:cs="Arial"/>
                <w:bCs/>
                <w:szCs w:val="18"/>
              </w:rPr>
            </w:pPr>
          </w:p>
          <w:p w14:paraId="14D9E57D" w14:textId="77777777" w:rsidR="00F63F8B" w:rsidRPr="00F02619" w:rsidRDefault="006B60F4" w:rsidP="00EF18E6">
            <w:pPr>
              <w:spacing w:after="0"/>
              <w:jc w:val="right"/>
              <w:rPr>
                <w:rFonts w:cs="Arial"/>
                <w:bCs/>
                <w:szCs w:val="18"/>
              </w:rPr>
            </w:pPr>
            <w:r w:rsidRPr="00F02619">
              <w:rPr>
                <w:rFonts w:cs="Arial"/>
                <w:bCs/>
                <w:szCs w:val="18"/>
              </w:rPr>
              <w:t>Capital</w:t>
            </w:r>
          </w:p>
          <w:p w14:paraId="06459A58" w14:textId="77777777" w:rsidR="00F63F8B" w:rsidRPr="00F02619" w:rsidRDefault="006B60F4" w:rsidP="00EF18E6">
            <w:pPr>
              <w:spacing w:after="0"/>
              <w:jc w:val="right"/>
              <w:rPr>
                <w:rFonts w:cs="Arial"/>
                <w:bCs/>
                <w:szCs w:val="18"/>
              </w:rPr>
            </w:pPr>
            <w:r w:rsidRPr="00F02619">
              <w:rPr>
                <w:rFonts w:cs="Arial"/>
                <w:bCs/>
                <w:szCs w:val="18"/>
              </w:rPr>
              <w:t>Adjustment</w:t>
            </w:r>
          </w:p>
          <w:p w14:paraId="373EE2B5" w14:textId="77777777" w:rsidR="00F63F8B" w:rsidRPr="00F02619" w:rsidRDefault="006B60F4" w:rsidP="00EF18E6">
            <w:pPr>
              <w:spacing w:after="0"/>
              <w:jc w:val="right"/>
              <w:rPr>
                <w:rFonts w:cs="Arial"/>
                <w:bCs/>
                <w:szCs w:val="18"/>
              </w:rPr>
            </w:pPr>
            <w:r w:rsidRPr="00F02619">
              <w:rPr>
                <w:rFonts w:cs="Arial"/>
                <w:bCs/>
                <w:szCs w:val="18"/>
              </w:rPr>
              <w:t>Account</w:t>
            </w:r>
          </w:p>
          <w:p w14:paraId="028C1133" w14:textId="77777777" w:rsidR="00F63F8B" w:rsidRPr="00F02619" w:rsidRDefault="006B60F4" w:rsidP="00EF18E6">
            <w:pPr>
              <w:spacing w:after="0"/>
              <w:jc w:val="right"/>
              <w:rPr>
                <w:rFonts w:cs="Arial"/>
                <w:bCs/>
                <w:szCs w:val="18"/>
              </w:rPr>
            </w:pPr>
            <w:r w:rsidRPr="00F02619">
              <w:rPr>
                <w:rFonts w:cs="Arial"/>
                <w:bCs/>
                <w:szCs w:val="18"/>
              </w:rPr>
              <w:t>£000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C8407" w14:textId="77777777" w:rsidR="00F63F8B" w:rsidRPr="00F02619" w:rsidRDefault="00F63F8B" w:rsidP="00EF18E6">
            <w:pPr>
              <w:spacing w:after="0"/>
              <w:jc w:val="right"/>
              <w:rPr>
                <w:rFonts w:cs="Arial"/>
                <w:bCs/>
                <w:szCs w:val="18"/>
              </w:rPr>
            </w:pPr>
          </w:p>
          <w:p w14:paraId="0DE1EAB9" w14:textId="77777777" w:rsidR="00F63F8B" w:rsidRPr="00F02619" w:rsidRDefault="006B60F4" w:rsidP="00EF18E6">
            <w:pPr>
              <w:spacing w:after="0"/>
              <w:jc w:val="right"/>
              <w:rPr>
                <w:rFonts w:cs="Arial"/>
                <w:bCs/>
                <w:szCs w:val="18"/>
              </w:rPr>
            </w:pPr>
            <w:r w:rsidRPr="00F02619">
              <w:rPr>
                <w:rFonts w:cs="Arial"/>
                <w:bCs/>
                <w:szCs w:val="18"/>
              </w:rPr>
              <w:t>Financial</w:t>
            </w:r>
          </w:p>
          <w:p w14:paraId="2EF66E16" w14:textId="77777777" w:rsidR="00F63F8B" w:rsidRPr="00F02619" w:rsidRDefault="006B60F4" w:rsidP="00EF18E6">
            <w:pPr>
              <w:spacing w:after="0"/>
              <w:jc w:val="right"/>
              <w:rPr>
                <w:rFonts w:cs="Arial"/>
                <w:bCs/>
                <w:szCs w:val="18"/>
              </w:rPr>
            </w:pPr>
            <w:r w:rsidRPr="00F02619">
              <w:rPr>
                <w:rFonts w:cs="Arial"/>
                <w:bCs/>
                <w:szCs w:val="18"/>
              </w:rPr>
              <w:t>Instruments</w:t>
            </w:r>
          </w:p>
          <w:p w14:paraId="3EEA0248" w14:textId="77777777" w:rsidR="00F63F8B" w:rsidRPr="00F02619" w:rsidRDefault="006B60F4" w:rsidP="00EF18E6">
            <w:pPr>
              <w:spacing w:after="0"/>
              <w:jc w:val="right"/>
              <w:rPr>
                <w:rFonts w:cs="Arial"/>
                <w:bCs/>
                <w:szCs w:val="18"/>
              </w:rPr>
            </w:pPr>
            <w:r w:rsidRPr="00F02619">
              <w:rPr>
                <w:rFonts w:cs="Arial"/>
                <w:bCs/>
                <w:szCs w:val="18"/>
              </w:rPr>
              <w:t>Adjustment</w:t>
            </w:r>
          </w:p>
          <w:p w14:paraId="32665827" w14:textId="77777777" w:rsidR="00F63F8B" w:rsidRPr="00F02619" w:rsidRDefault="006B60F4" w:rsidP="00EF18E6">
            <w:pPr>
              <w:spacing w:after="0"/>
              <w:jc w:val="right"/>
              <w:rPr>
                <w:rFonts w:cs="Arial"/>
                <w:bCs/>
                <w:szCs w:val="18"/>
              </w:rPr>
            </w:pPr>
            <w:r w:rsidRPr="00F02619">
              <w:rPr>
                <w:rFonts w:cs="Arial"/>
                <w:bCs/>
                <w:szCs w:val="18"/>
              </w:rPr>
              <w:t>Account</w:t>
            </w:r>
          </w:p>
          <w:p w14:paraId="1B509B66" w14:textId="77777777" w:rsidR="00F63F8B" w:rsidRPr="00F02619" w:rsidRDefault="006B60F4" w:rsidP="00EF18E6">
            <w:pPr>
              <w:spacing w:after="0"/>
              <w:jc w:val="right"/>
              <w:rPr>
                <w:rFonts w:cs="Arial"/>
                <w:bCs/>
                <w:szCs w:val="18"/>
              </w:rPr>
            </w:pPr>
            <w:r w:rsidRPr="00F02619">
              <w:rPr>
                <w:rFonts w:cs="Arial"/>
                <w:bCs/>
                <w:szCs w:val="18"/>
              </w:rPr>
              <w:t>£000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6599D" w14:textId="77777777" w:rsidR="00F63F8B" w:rsidRPr="00F02619" w:rsidRDefault="00F63F8B" w:rsidP="00EF18E6">
            <w:pPr>
              <w:spacing w:after="0"/>
              <w:jc w:val="right"/>
              <w:rPr>
                <w:rFonts w:cs="Arial"/>
                <w:bCs/>
                <w:szCs w:val="18"/>
              </w:rPr>
            </w:pPr>
          </w:p>
          <w:p w14:paraId="3788D9C4" w14:textId="77777777" w:rsidR="00F63F8B" w:rsidRPr="00F02619" w:rsidRDefault="00F63F8B" w:rsidP="00EF18E6">
            <w:pPr>
              <w:spacing w:after="0"/>
              <w:jc w:val="right"/>
              <w:rPr>
                <w:rFonts w:cs="Arial"/>
                <w:bCs/>
                <w:szCs w:val="18"/>
              </w:rPr>
            </w:pPr>
          </w:p>
          <w:p w14:paraId="18170641" w14:textId="77777777" w:rsidR="00F63F8B" w:rsidRPr="00F02619" w:rsidRDefault="00F63F8B" w:rsidP="00EF18E6">
            <w:pPr>
              <w:spacing w:after="0"/>
              <w:jc w:val="right"/>
              <w:rPr>
                <w:rFonts w:cs="Arial"/>
                <w:bCs/>
                <w:szCs w:val="18"/>
              </w:rPr>
            </w:pPr>
          </w:p>
          <w:p w14:paraId="46579B1E" w14:textId="77777777" w:rsidR="00F63F8B" w:rsidRPr="00F02619" w:rsidRDefault="006B60F4" w:rsidP="00EF18E6">
            <w:pPr>
              <w:spacing w:after="0"/>
              <w:jc w:val="right"/>
              <w:rPr>
                <w:rFonts w:cs="Arial"/>
                <w:bCs/>
                <w:szCs w:val="18"/>
              </w:rPr>
            </w:pPr>
            <w:r w:rsidRPr="00F02619">
              <w:rPr>
                <w:rFonts w:cs="Arial"/>
                <w:bCs/>
                <w:szCs w:val="18"/>
              </w:rPr>
              <w:t>Pension</w:t>
            </w:r>
          </w:p>
          <w:p w14:paraId="29E6ADE2" w14:textId="77777777" w:rsidR="00F63F8B" w:rsidRPr="00F02619" w:rsidRDefault="006B60F4" w:rsidP="00EF18E6">
            <w:pPr>
              <w:spacing w:after="0"/>
              <w:jc w:val="right"/>
              <w:rPr>
                <w:rFonts w:cs="Arial"/>
                <w:bCs/>
                <w:szCs w:val="18"/>
              </w:rPr>
            </w:pPr>
            <w:r w:rsidRPr="00F02619">
              <w:rPr>
                <w:rFonts w:cs="Arial"/>
                <w:bCs/>
                <w:szCs w:val="18"/>
              </w:rPr>
              <w:t>Reserve</w:t>
            </w:r>
          </w:p>
          <w:p w14:paraId="11A984BB" w14:textId="77777777" w:rsidR="00F63F8B" w:rsidRPr="00F02619" w:rsidRDefault="006B60F4" w:rsidP="00EF18E6">
            <w:pPr>
              <w:spacing w:after="0"/>
              <w:jc w:val="right"/>
              <w:rPr>
                <w:rFonts w:cs="Arial"/>
                <w:bCs/>
                <w:szCs w:val="18"/>
              </w:rPr>
            </w:pPr>
            <w:r w:rsidRPr="00F02619">
              <w:rPr>
                <w:rFonts w:cs="Arial"/>
                <w:bCs/>
                <w:szCs w:val="18"/>
              </w:rPr>
              <w:t>£000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B44E" w14:textId="77777777" w:rsidR="00F63F8B" w:rsidRPr="00F02619" w:rsidRDefault="006B60F4" w:rsidP="00EF18E6">
            <w:pPr>
              <w:spacing w:after="0"/>
              <w:jc w:val="right"/>
              <w:rPr>
                <w:rFonts w:cs="Arial"/>
                <w:bCs/>
                <w:szCs w:val="18"/>
              </w:rPr>
            </w:pPr>
            <w:r w:rsidRPr="00F02619">
              <w:rPr>
                <w:rFonts w:cs="Arial"/>
                <w:bCs/>
                <w:szCs w:val="18"/>
              </w:rPr>
              <w:t>Accumulating</w:t>
            </w:r>
          </w:p>
          <w:p w14:paraId="05F2DAEC" w14:textId="77777777" w:rsidR="00F63F8B" w:rsidRPr="00F02619" w:rsidRDefault="006B60F4" w:rsidP="00EF18E6">
            <w:pPr>
              <w:spacing w:after="0"/>
              <w:jc w:val="right"/>
              <w:rPr>
                <w:rFonts w:cs="Arial"/>
                <w:bCs/>
                <w:szCs w:val="18"/>
              </w:rPr>
            </w:pPr>
            <w:r w:rsidRPr="00F02619">
              <w:rPr>
                <w:rFonts w:cs="Arial"/>
                <w:bCs/>
                <w:szCs w:val="18"/>
              </w:rPr>
              <w:t xml:space="preserve">Compensated </w:t>
            </w:r>
          </w:p>
          <w:p w14:paraId="50C54741" w14:textId="77777777" w:rsidR="00F63F8B" w:rsidRPr="00F02619" w:rsidRDefault="006B60F4" w:rsidP="00EF18E6">
            <w:pPr>
              <w:spacing w:after="0"/>
              <w:jc w:val="right"/>
              <w:rPr>
                <w:rFonts w:cs="Arial"/>
                <w:bCs/>
                <w:szCs w:val="18"/>
              </w:rPr>
            </w:pPr>
            <w:r w:rsidRPr="00F02619">
              <w:rPr>
                <w:rFonts w:cs="Arial"/>
                <w:bCs/>
                <w:szCs w:val="18"/>
              </w:rPr>
              <w:t>Absences</w:t>
            </w:r>
          </w:p>
          <w:p w14:paraId="3B4B794E" w14:textId="77777777" w:rsidR="00F63F8B" w:rsidRPr="00F02619" w:rsidRDefault="006B60F4" w:rsidP="00EF18E6">
            <w:pPr>
              <w:spacing w:after="0"/>
              <w:jc w:val="right"/>
              <w:rPr>
                <w:rFonts w:cs="Arial"/>
                <w:bCs/>
                <w:szCs w:val="18"/>
              </w:rPr>
            </w:pPr>
            <w:r w:rsidRPr="00F02619">
              <w:rPr>
                <w:rFonts w:cs="Arial"/>
                <w:bCs/>
                <w:szCs w:val="18"/>
              </w:rPr>
              <w:t>Adjustment</w:t>
            </w:r>
          </w:p>
          <w:p w14:paraId="5979865E" w14:textId="77777777" w:rsidR="00F63F8B" w:rsidRPr="00F02619" w:rsidRDefault="006B60F4" w:rsidP="00EF18E6">
            <w:pPr>
              <w:spacing w:after="0"/>
              <w:jc w:val="right"/>
              <w:rPr>
                <w:rFonts w:cs="Arial"/>
                <w:bCs/>
                <w:szCs w:val="18"/>
              </w:rPr>
            </w:pPr>
            <w:r w:rsidRPr="00F02619">
              <w:rPr>
                <w:rFonts w:cs="Arial"/>
                <w:bCs/>
                <w:szCs w:val="18"/>
              </w:rPr>
              <w:t>Account</w:t>
            </w:r>
          </w:p>
          <w:p w14:paraId="2624A69B" w14:textId="77777777" w:rsidR="00F63F8B" w:rsidRPr="00F02619" w:rsidRDefault="006B60F4" w:rsidP="00EF18E6">
            <w:pPr>
              <w:spacing w:after="0"/>
              <w:jc w:val="right"/>
              <w:rPr>
                <w:rFonts w:cs="Arial"/>
                <w:bCs/>
                <w:szCs w:val="18"/>
              </w:rPr>
            </w:pPr>
            <w:r w:rsidRPr="00F02619">
              <w:rPr>
                <w:rFonts w:cs="Arial"/>
                <w:bCs/>
                <w:szCs w:val="18"/>
              </w:rPr>
              <w:t>£000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855B5" w14:textId="77777777" w:rsidR="00F63F8B" w:rsidRPr="00F02619" w:rsidRDefault="00F63F8B" w:rsidP="00EF18E6">
            <w:pPr>
              <w:spacing w:after="0"/>
              <w:jc w:val="right"/>
              <w:rPr>
                <w:rFonts w:cs="Arial"/>
                <w:bCs/>
                <w:szCs w:val="18"/>
              </w:rPr>
            </w:pPr>
          </w:p>
          <w:p w14:paraId="2B9CF2F2" w14:textId="77777777" w:rsidR="00F63F8B" w:rsidRPr="00F02619" w:rsidRDefault="00F63F8B" w:rsidP="00EF18E6">
            <w:pPr>
              <w:spacing w:after="0"/>
              <w:jc w:val="right"/>
              <w:rPr>
                <w:rFonts w:cs="Arial"/>
                <w:bCs/>
                <w:szCs w:val="18"/>
              </w:rPr>
            </w:pPr>
          </w:p>
          <w:p w14:paraId="3F2100DC" w14:textId="77777777" w:rsidR="00F63F8B" w:rsidRPr="00F02619" w:rsidRDefault="00F63F8B" w:rsidP="00EF18E6">
            <w:pPr>
              <w:spacing w:after="0"/>
              <w:jc w:val="right"/>
              <w:rPr>
                <w:rFonts w:cs="Arial"/>
                <w:bCs/>
                <w:szCs w:val="18"/>
              </w:rPr>
            </w:pPr>
          </w:p>
          <w:p w14:paraId="702AD4AE" w14:textId="77777777" w:rsidR="00F63F8B" w:rsidRPr="00F02619" w:rsidRDefault="00F63F8B" w:rsidP="00EF18E6">
            <w:pPr>
              <w:spacing w:after="0"/>
              <w:jc w:val="right"/>
              <w:rPr>
                <w:rFonts w:cs="Arial"/>
                <w:bCs/>
                <w:szCs w:val="18"/>
              </w:rPr>
            </w:pPr>
          </w:p>
          <w:p w14:paraId="362E1278" w14:textId="77777777" w:rsidR="00F63F8B" w:rsidRPr="00F02619" w:rsidRDefault="006B60F4" w:rsidP="00EF18E6">
            <w:pPr>
              <w:spacing w:after="0"/>
              <w:jc w:val="right"/>
              <w:rPr>
                <w:rFonts w:cs="Arial"/>
                <w:bCs/>
                <w:szCs w:val="18"/>
              </w:rPr>
            </w:pPr>
            <w:r w:rsidRPr="00F02619">
              <w:rPr>
                <w:rFonts w:cs="Arial"/>
                <w:bCs/>
                <w:szCs w:val="18"/>
              </w:rPr>
              <w:t>Total</w:t>
            </w:r>
          </w:p>
          <w:p w14:paraId="208757CB" w14:textId="77777777" w:rsidR="00F63F8B" w:rsidRPr="00F02619" w:rsidRDefault="006B60F4" w:rsidP="00EF18E6">
            <w:pPr>
              <w:spacing w:after="0"/>
              <w:jc w:val="right"/>
              <w:rPr>
                <w:rFonts w:cs="Arial"/>
                <w:bCs/>
                <w:szCs w:val="18"/>
              </w:rPr>
            </w:pPr>
            <w:r w:rsidRPr="00F02619">
              <w:rPr>
                <w:rFonts w:cs="Arial"/>
                <w:bCs/>
                <w:szCs w:val="18"/>
              </w:rPr>
              <w:t>£000</w:t>
            </w:r>
          </w:p>
        </w:tc>
      </w:tr>
      <w:tr w:rsidR="00F63F8B" w:rsidRPr="00F02619" w14:paraId="5DF599A9" w14:textId="77777777">
        <w:tc>
          <w:tcPr>
            <w:tcW w:w="6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63D2E" w14:textId="77777777" w:rsidR="00F63F8B" w:rsidRPr="00F02619" w:rsidRDefault="00F63F8B" w:rsidP="00EF18E6">
            <w:pPr>
              <w:spacing w:after="0"/>
              <w:rPr>
                <w:rFonts w:cs="Arial"/>
                <w:b/>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5DC17" w14:textId="77777777" w:rsidR="00F63F8B" w:rsidRPr="00F02619" w:rsidRDefault="00F63F8B" w:rsidP="00EF18E6">
            <w:pPr>
              <w:spacing w:after="0"/>
              <w:jc w:val="right"/>
              <w:rPr>
                <w:rFonts w:cs="Arial"/>
                <w:b/>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28B0" w14:textId="77777777" w:rsidR="00F63F8B" w:rsidRPr="00F02619" w:rsidRDefault="00F63F8B" w:rsidP="00EF18E6">
            <w:pPr>
              <w:spacing w:after="0"/>
              <w:jc w:val="right"/>
              <w:rPr>
                <w:rFonts w:cs="Arial"/>
                <w:b/>
                <w:color w:val="FF0000"/>
                <w:szCs w:val="18"/>
                <w:shd w:val="clear" w:color="auto" w:fill="FFFF0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A29C" w14:textId="77777777" w:rsidR="00F63F8B" w:rsidRPr="00F02619" w:rsidRDefault="00F63F8B" w:rsidP="00EF18E6">
            <w:pPr>
              <w:spacing w:after="0"/>
              <w:jc w:val="right"/>
              <w:rPr>
                <w:rFonts w:cs="Arial"/>
                <w:b/>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CF6C4" w14:textId="77777777" w:rsidR="00F63F8B" w:rsidRPr="00F02619" w:rsidRDefault="00F63F8B" w:rsidP="00EF18E6">
            <w:pPr>
              <w:spacing w:after="0"/>
              <w:jc w:val="right"/>
              <w:rPr>
                <w:rFonts w:cs="Arial"/>
                <w:b/>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8A9A" w14:textId="77777777" w:rsidR="00F63F8B" w:rsidRPr="00F02619" w:rsidRDefault="00F63F8B" w:rsidP="00EF18E6">
            <w:pPr>
              <w:spacing w:after="0"/>
              <w:jc w:val="right"/>
              <w:rPr>
                <w:rFonts w:cs="Arial"/>
                <w:b/>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92822" w14:textId="77777777" w:rsidR="00F63F8B" w:rsidRPr="00F02619" w:rsidRDefault="00F63F8B" w:rsidP="00EF18E6">
            <w:pPr>
              <w:spacing w:after="0"/>
              <w:jc w:val="right"/>
              <w:rPr>
                <w:rFonts w:cs="Arial"/>
                <w:b/>
                <w:szCs w:val="18"/>
              </w:rPr>
            </w:pPr>
          </w:p>
        </w:tc>
      </w:tr>
      <w:tr w:rsidR="003C1FA9" w:rsidRPr="00F02619" w14:paraId="4050EF03" w14:textId="77777777" w:rsidTr="00F064CF">
        <w:tc>
          <w:tcPr>
            <w:tcW w:w="6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14C53B" w14:textId="77777777" w:rsidR="003C1FA9" w:rsidRPr="00F02619" w:rsidRDefault="003C1FA9" w:rsidP="00EF18E6">
            <w:pPr>
              <w:spacing w:after="0"/>
            </w:pPr>
            <w:r w:rsidRPr="00F02619">
              <w:rPr>
                <w:rFonts w:cs="Arial"/>
                <w:b/>
                <w:szCs w:val="18"/>
              </w:rPr>
              <w:t>Opening Balance</w:t>
            </w:r>
          </w:p>
        </w:tc>
        <w:tc>
          <w:tcPr>
            <w:tcW w:w="1384"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61DF444B" w14:textId="2ED335CF" w:rsidR="003C1FA9" w:rsidRPr="00F02619" w:rsidRDefault="00230C3F" w:rsidP="00EF18E6">
            <w:pPr>
              <w:spacing w:after="0"/>
              <w:jc w:val="right"/>
              <w:rPr>
                <w:rFonts w:cs="Arial"/>
                <w:b/>
                <w:szCs w:val="18"/>
              </w:rPr>
            </w:pPr>
            <w:r w:rsidRPr="00F02619">
              <w:rPr>
                <w:rFonts w:cs="Arial"/>
                <w:b/>
                <w:szCs w:val="18"/>
              </w:rPr>
              <w:t>1,395,482</w:t>
            </w:r>
          </w:p>
        </w:tc>
        <w:tc>
          <w:tcPr>
            <w:tcW w:w="1384"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4D4BE59C" w14:textId="0D6E4FDB" w:rsidR="003C1FA9" w:rsidRPr="00F02619" w:rsidRDefault="0096690B" w:rsidP="00EF18E6">
            <w:pPr>
              <w:spacing w:after="0"/>
              <w:jc w:val="right"/>
              <w:rPr>
                <w:rFonts w:cs="Arial"/>
                <w:b/>
                <w:szCs w:val="18"/>
              </w:rPr>
            </w:pPr>
            <w:r w:rsidRPr="00F02619">
              <w:rPr>
                <w:rFonts w:cs="Arial"/>
                <w:b/>
                <w:szCs w:val="18"/>
              </w:rPr>
              <w:t>978,675</w:t>
            </w:r>
          </w:p>
        </w:tc>
        <w:tc>
          <w:tcPr>
            <w:tcW w:w="1384"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73B46EE1" w14:textId="549A2E93" w:rsidR="003C1FA9" w:rsidRPr="00F02619" w:rsidRDefault="00EE29AA" w:rsidP="00EF18E6">
            <w:pPr>
              <w:spacing w:after="0"/>
              <w:jc w:val="right"/>
              <w:rPr>
                <w:rFonts w:cs="Arial"/>
                <w:szCs w:val="18"/>
              </w:rPr>
            </w:pPr>
            <w:r w:rsidRPr="00F02619">
              <w:rPr>
                <w:rFonts w:cs="Arial"/>
                <w:szCs w:val="18"/>
              </w:rPr>
              <w:t>(4,211)</w:t>
            </w:r>
          </w:p>
        </w:tc>
        <w:tc>
          <w:tcPr>
            <w:tcW w:w="1383"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6C0EAC71" w14:textId="2705D81B" w:rsidR="003C1FA9" w:rsidRPr="00F02619" w:rsidRDefault="00EE29AA" w:rsidP="00EF18E6">
            <w:pPr>
              <w:spacing w:after="0"/>
              <w:jc w:val="right"/>
              <w:rPr>
                <w:rFonts w:cs="Arial"/>
                <w:szCs w:val="18"/>
              </w:rPr>
            </w:pPr>
            <w:r w:rsidRPr="00F02619">
              <w:rPr>
                <w:rFonts w:cs="Arial"/>
                <w:szCs w:val="18"/>
              </w:rPr>
              <w:t>(62,560)</w:t>
            </w:r>
          </w:p>
        </w:tc>
        <w:tc>
          <w:tcPr>
            <w:tcW w:w="1383"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09FA4AE3" w14:textId="3ABED9CB" w:rsidR="003C1FA9" w:rsidRPr="00F02619" w:rsidRDefault="00EE29AA" w:rsidP="00EF18E6">
            <w:pPr>
              <w:spacing w:after="0"/>
              <w:jc w:val="right"/>
              <w:rPr>
                <w:rFonts w:cs="Arial"/>
                <w:szCs w:val="18"/>
              </w:rPr>
            </w:pPr>
            <w:r w:rsidRPr="00F02619">
              <w:rPr>
                <w:rFonts w:cs="Arial"/>
                <w:szCs w:val="18"/>
              </w:rPr>
              <w:t>(22,570)</w:t>
            </w:r>
          </w:p>
        </w:tc>
        <w:tc>
          <w:tcPr>
            <w:tcW w:w="1383"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tcPr>
          <w:p w14:paraId="6217A63A" w14:textId="7ECD4816" w:rsidR="003C1FA9" w:rsidRPr="00F02619" w:rsidRDefault="00EE29AA" w:rsidP="00EF18E6">
            <w:pPr>
              <w:spacing w:after="0"/>
              <w:jc w:val="right"/>
              <w:rPr>
                <w:rFonts w:cs="Arial"/>
                <w:szCs w:val="18"/>
              </w:rPr>
            </w:pPr>
            <w:r w:rsidRPr="00F02619">
              <w:rPr>
                <w:rFonts w:cs="Arial"/>
                <w:szCs w:val="18"/>
              </w:rPr>
              <w:t>2,284,815</w:t>
            </w:r>
          </w:p>
        </w:tc>
      </w:tr>
      <w:tr w:rsidR="00DE322E" w:rsidRPr="00F02619" w14:paraId="520AB5CE"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EB98657" w14:textId="77777777" w:rsidR="00DE322E" w:rsidRPr="00F02619" w:rsidRDefault="00DE322E" w:rsidP="00EF18E6">
            <w:pPr>
              <w:spacing w:after="0"/>
              <w:rPr>
                <w:rFonts w:cs="Arial"/>
                <w:szCs w:val="18"/>
              </w:rPr>
            </w:pPr>
            <w:r w:rsidRPr="00F02619">
              <w:rPr>
                <w:rFonts w:cs="Arial"/>
                <w:szCs w:val="18"/>
              </w:rPr>
              <w:t>Movement in Year</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E639AF5" w14:textId="28A66A0E" w:rsidR="00DE322E" w:rsidRPr="00F02619" w:rsidRDefault="0096690B" w:rsidP="00EF18E6">
            <w:pPr>
              <w:spacing w:after="0"/>
              <w:jc w:val="right"/>
              <w:rPr>
                <w:rFonts w:cs="Arial"/>
                <w:szCs w:val="18"/>
              </w:rPr>
            </w:pPr>
            <w:r w:rsidRPr="00F02619">
              <w:rPr>
                <w:rFonts w:cs="Arial"/>
                <w:szCs w:val="18"/>
              </w:rPr>
              <w:t>(</w:t>
            </w:r>
            <w:r w:rsidR="00230C3F" w:rsidRPr="00F02619">
              <w:rPr>
                <w:rFonts w:cs="Arial"/>
                <w:szCs w:val="18"/>
              </w:rPr>
              <w:t>61,928</w:t>
            </w: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E3CA3D0" w14:textId="368190E7" w:rsidR="00DE322E" w:rsidRPr="00F02619" w:rsidRDefault="00EE29AA" w:rsidP="00EF18E6">
            <w:pPr>
              <w:spacing w:after="0"/>
              <w:jc w:val="right"/>
              <w:rPr>
                <w:rFonts w:cs="Arial"/>
                <w:szCs w:val="18"/>
              </w:rPr>
            </w:pPr>
            <w:r w:rsidRPr="00F02619">
              <w:rPr>
                <w:rFonts w:cs="Arial"/>
                <w:szCs w:val="18"/>
              </w:rPr>
              <w:t>17,352</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765313C" w14:textId="7FAFB0D1" w:rsidR="00DE322E" w:rsidRPr="00F02619" w:rsidRDefault="00EE29AA" w:rsidP="00EF18E6">
            <w:pPr>
              <w:spacing w:after="0"/>
              <w:jc w:val="right"/>
              <w:rPr>
                <w:rFonts w:cs="Arial"/>
                <w:szCs w:val="18"/>
              </w:rPr>
            </w:pPr>
            <w:r w:rsidRPr="00F02619">
              <w:rPr>
                <w:rFonts w:cs="Arial"/>
                <w:szCs w:val="18"/>
              </w:rPr>
              <w:t>360</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01EC05C" w14:textId="33920743" w:rsidR="00DE322E" w:rsidRPr="00F02619" w:rsidRDefault="00EE29AA" w:rsidP="00EF18E6">
            <w:pPr>
              <w:spacing w:after="0"/>
              <w:jc w:val="right"/>
              <w:rPr>
                <w:rFonts w:cs="Arial"/>
                <w:szCs w:val="18"/>
              </w:rPr>
            </w:pPr>
            <w:r w:rsidRPr="00F02619">
              <w:rPr>
                <w:rFonts w:cs="Arial"/>
                <w:szCs w:val="18"/>
              </w:rPr>
              <w:t>(51,106)</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6C6630A" w14:textId="600C09EC" w:rsidR="00DE322E" w:rsidRPr="00F02619" w:rsidRDefault="00EE29AA" w:rsidP="00EF18E6">
            <w:pPr>
              <w:spacing w:after="0"/>
              <w:jc w:val="right"/>
              <w:rPr>
                <w:rFonts w:cs="Arial"/>
                <w:szCs w:val="18"/>
              </w:rPr>
            </w:pPr>
            <w:r w:rsidRPr="00F02619">
              <w:rPr>
                <w:rFonts w:cs="Arial"/>
                <w:szCs w:val="18"/>
              </w:rPr>
              <w:t>(438)</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3D23367" w14:textId="4944DF85" w:rsidR="00DE322E" w:rsidRPr="00F02619" w:rsidRDefault="00EE29AA" w:rsidP="00EF18E6">
            <w:pPr>
              <w:spacing w:after="0"/>
              <w:jc w:val="right"/>
              <w:rPr>
                <w:rFonts w:cs="Arial"/>
                <w:szCs w:val="18"/>
              </w:rPr>
            </w:pPr>
            <w:r w:rsidRPr="00F02619">
              <w:rPr>
                <w:rFonts w:cs="Arial"/>
                <w:szCs w:val="18"/>
              </w:rPr>
              <w:t>(95,761)</w:t>
            </w:r>
          </w:p>
        </w:tc>
      </w:tr>
      <w:tr w:rsidR="00DE322E" w:rsidRPr="00F02619" w14:paraId="73688F4C"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14:paraId="7FED934C" w14:textId="77777777" w:rsidR="00DE322E" w:rsidRPr="00F02619" w:rsidRDefault="00DE322E" w:rsidP="00EF18E6">
            <w:pPr>
              <w:spacing w:after="0"/>
              <w:rPr>
                <w:rFonts w:cs="Arial"/>
                <w:b/>
                <w:szCs w:val="18"/>
              </w:rPr>
            </w:pPr>
            <w:r w:rsidRPr="00F02619">
              <w:rPr>
                <w:rFonts w:cs="Arial"/>
                <w:b/>
                <w:szCs w:val="18"/>
              </w:rPr>
              <w:t>Closing Balance</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838C74A" w14:textId="38140811" w:rsidR="00DE322E" w:rsidRPr="00F02619" w:rsidRDefault="00230C3F" w:rsidP="00EF18E6">
            <w:pPr>
              <w:spacing w:after="0"/>
              <w:jc w:val="right"/>
              <w:rPr>
                <w:rFonts w:cs="Arial"/>
                <w:b/>
                <w:bCs/>
                <w:szCs w:val="18"/>
              </w:rPr>
            </w:pPr>
            <w:r w:rsidRPr="00F02619">
              <w:rPr>
                <w:rFonts w:cs="Arial"/>
                <w:b/>
                <w:bCs/>
                <w:szCs w:val="18"/>
              </w:rPr>
              <w:t>1,333,554</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15424551" w14:textId="503DA425" w:rsidR="00DE322E" w:rsidRPr="00F02619" w:rsidRDefault="0096690B" w:rsidP="00EF18E6">
            <w:pPr>
              <w:spacing w:after="0"/>
              <w:jc w:val="right"/>
              <w:rPr>
                <w:rFonts w:cs="Arial"/>
                <w:b/>
                <w:bCs/>
                <w:szCs w:val="18"/>
              </w:rPr>
            </w:pPr>
            <w:r w:rsidRPr="00F02619">
              <w:rPr>
                <w:rFonts w:cs="Arial"/>
                <w:b/>
                <w:bCs/>
                <w:szCs w:val="18"/>
              </w:rPr>
              <w:t>996,027</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A69E954" w14:textId="47275D2F" w:rsidR="00DE322E" w:rsidRPr="00F02619" w:rsidRDefault="00EE29AA" w:rsidP="00EF18E6">
            <w:pPr>
              <w:spacing w:after="0"/>
              <w:jc w:val="right"/>
              <w:rPr>
                <w:rFonts w:cs="Arial"/>
                <w:b/>
                <w:bCs/>
                <w:szCs w:val="18"/>
              </w:rPr>
            </w:pPr>
            <w:r w:rsidRPr="00F02619">
              <w:rPr>
                <w:rFonts w:cs="Arial"/>
                <w:b/>
                <w:bCs/>
                <w:szCs w:val="18"/>
              </w:rPr>
              <w:t>(3,851)</w:t>
            </w:r>
          </w:p>
        </w:tc>
        <w:tc>
          <w:tcPr>
            <w:tcW w:w="1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C28F822" w14:textId="7C82931E" w:rsidR="00DE322E" w:rsidRPr="00F02619" w:rsidRDefault="00EE29AA" w:rsidP="00EF18E6">
            <w:pPr>
              <w:spacing w:after="0"/>
              <w:jc w:val="right"/>
              <w:rPr>
                <w:rFonts w:cs="Arial"/>
                <w:b/>
                <w:bCs/>
                <w:szCs w:val="18"/>
              </w:rPr>
            </w:pPr>
            <w:r w:rsidRPr="00F02619">
              <w:rPr>
                <w:rFonts w:cs="Arial"/>
                <w:b/>
                <w:bCs/>
                <w:szCs w:val="18"/>
              </w:rPr>
              <w:t>(113,666)</w:t>
            </w:r>
          </w:p>
        </w:tc>
        <w:tc>
          <w:tcPr>
            <w:tcW w:w="1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AC4082C" w14:textId="2B41A763" w:rsidR="00DE322E" w:rsidRPr="00F02619" w:rsidRDefault="00EE29AA" w:rsidP="00EF18E6">
            <w:pPr>
              <w:spacing w:after="0"/>
              <w:jc w:val="right"/>
              <w:rPr>
                <w:rFonts w:cs="Arial"/>
                <w:b/>
                <w:bCs/>
                <w:szCs w:val="18"/>
              </w:rPr>
            </w:pPr>
            <w:r w:rsidRPr="00F02619">
              <w:rPr>
                <w:rFonts w:cs="Arial"/>
                <w:b/>
                <w:bCs/>
                <w:szCs w:val="18"/>
              </w:rPr>
              <w:t>(23,008)</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1D7A2EF8" w14:textId="424DCD1C" w:rsidR="00F064CF" w:rsidRPr="00F02619" w:rsidRDefault="00EE29AA" w:rsidP="00EF18E6">
            <w:pPr>
              <w:tabs>
                <w:tab w:val="center" w:pos="583"/>
                <w:tab w:val="right" w:pos="1167"/>
              </w:tabs>
              <w:spacing w:after="0"/>
              <w:jc w:val="right"/>
              <w:rPr>
                <w:rFonts w:cs="Arial"/>
                <w:b/>
                <w:szCs w:val="18"/>
              </w:rPr>
            </w:pPr>
            <w:r w:rsidRPr="00F02619">
              <w:rPr>
                <w:rFonts w:cs="Arial"/>
                <w:b/>
                <w:szCs w:val="18"/>
              </w:rPr>
              <w:t>2,189,055</w:t>
            </w:r>
          </w:p>
        </w:tc>
      </w:tr>
      <w:tr w:rsidR="00DE322E" w:rsidRPr="00F02619" w14:paraId="497A58EC"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D4E4116" w14:textId="77777777" w:rsidR="00DE322E" w:rsidRPr="00F02619" w:rsidRDefault="00DE322E" w:rsidP="00EF18E6">
            <w:pPr>
              <w:spacing w:after="0"/>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23A0D1"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DD31C5" w14:textId="77777777" w:rsidR="00DE322E" w:rsidRPr="00F02619" w:rsidRDefault="00DE322E" w:rsidP="00EF18E6">
            <w:pPr>
              <w:spacing w:after="0"/>
              <w:jc w:val="right"/>
              <w:rPr>
                <w:rFonts w:cs="Arial"/>
                <w:color w:val="FF0000"/>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CAFCC0"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4F35B4"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C2012"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F718AC" w14:textId="77777777" w:rsidR="00DE322E" w:rsidRPr="00F02619" w:rsidRDefault="00DE322E" w:rsidP="00EF18E6">
            <w:pPr>
              <w:spacing w:after="0"/>
              <w:jc w:val="right"/>
              <w:rPr>
                <w:rFonts w:cs="Arial"/>
                <w:color w:val="FF0000"/>
                <w:szCs w:val="18"/>
              </w:rPr>
            </w:pPr>
          </w:p>
        </w:tc>
      </w:tr>
      <w:tr w:rsidR="00DE322E" w:rsidRPr="00F02619" w14:paraId="2BAAC9EA"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5B238C9" w14:textId="77777777" w:rsidR="00DE322E" w:rsidRPr="00F02619" w:rsidRDefault="00DE322E" w:rsidP="00EF18E6">
            <w:pPr>
              <w:spacing w:after="0"/>
              <w:rPr>
                <w:rFonts w:cs="Arial"/>
                <w:szCs w:val="18"/>
              </w:rPr>
            </w:pPr>
            <w:r w:rsidRPr="00F02619">
              <w:rPr>
                <w:rFonts w:cs="Arial"/>
                <w:szCs w:val="18"/>
              </w:rPr>
              <w:t>Other Comprehensive Income and Expenditure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1397C2B" w14:textId="51FAA046" w:rsidR="00DE322E" w:rsidRPr="00F02619" w:rsidRDefault="0096690B" w:rsidP="00EF18E6">
            <w:pPr>
              <w:spacing w:after="0"/>
              <w:jc w:val="right"/>
              <w:rPr>
                <w:rFonts w:cs="Arial"/>
                <w:szCs w:val="18"/>
              </w:rPr>
            </w:pPr>
            <w:r w:rsidRPr="00F02619">
              <w:rPr>
                <w:rFonts w:cs="Arial"/>
                <w:szCs w:val="18"/>
              </w:rPr>
              <w:t>29,648</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5D4EEC" w14:textId="24C43982"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7A96A49" w14:textId="16DEF94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95F2EFE" w14:textId="7580E309" w:rsidR="00DE322E" w:rsidRPr="00F02619" w:rsidRDefault="00EE29AA" w:rsidP="00EF18E6">
            <w:pPr>
              <w:spacing w:after="0"/>
              <w:jc w:val="right"/>
              <w:rPr>
                <w:rFonts w:cs="Arial"/>
                <w:szCs w:val="18"/>
              </w:rPr>
            </w:pPr>
            <w:r w:rsidRPr="00F02619">
              <w:rPr>
                <w:rFonts w:cs="Arial"/>
                <w:szCs w:val="18"/>
              </w:rPr>
              <w:t>(87,095)</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39A69CB" w14:textId="030E1CD2"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5D947F7" w14:textId="5488F24C" w:rsidR="00DE322E" w:rsidRPr="00F02619" w:rsidRDefault="00EE29AA" w:rsidP="00EF18E6">
            <w:pPr>
              <w:spacing w:after="0"/>
              <w:jc w:val="right"/>
              <w:rPr>
                <w:rFonts w:cs="Arial"/>
                <w:szCs w:val="18"/>
              </w:rPr>
            </w:pPr>
            <w:r w:rsidRPr="00F02619">
              <w:rPr>
                <w:rFonts w:cs="Arial"/>
                <w:szCs w:val="18"/>
              </w:rPr>
              <w:t>(116,743)</w:t>
            </w:r>
          </w:p>
        </w:tc>
      </w:tr>
      <w:tr w:rsidR="00DE322E" w:rsidRPr="00F02619" w14:paraId="0D317FC3"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210E129" w14:textId="77777777" w:rsidR="00DE322E" w:rsidRPr="00F02619" w:rsidRDefault="00DE322E" w:rsidP="00EF18E6">
            <w:pPr>
              <w:spacing w:after="0"/>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9AC2D9"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3200B0"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510B2D"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266968"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68D20"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8101DE" w14:textId="77777777" w:rsidR="00DE322E" w:rsidRPr="00F02619" w:rsidRDefault="00DE322E" w:rsidP="00EF18E6">
            <w:pPr>
              <w:spacing w:after="0"/>
              <w:jc w:val="right"/>
              <w:rPr>
                <w:rFonts w:cs="Arial"/>
                <w:szCs w:val="18"/>
              </w:rPr>
            </w:pPr>
          </w:p>
        </w:tc>
      </w:tr>
      <w:tr w:rsidR="00DE322E" w:rsidRPr="00F02619" w14:paraId="787F1083"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EFF14B6" w14:textId="77777777" w:rsidR="00DE322E" w:rsidRPr="00F02619" w:rsidRDefault="00DE322E" w:rsidP="00EF18E6">
            <w:pPr>
              <w:spacing w:after="0"/>
              <w:rPr>
                <w:rFonts w:cs="Arial"/>
                <w:b/>
                <w:szCs w:val="18"/>
              </w:rPr>
            </w:pPr>
            <w:r w:rsidRPr="00F02619">
              <w:rPr>
                <w:rFonts w:cs="Arial"/>
                <w:b/>
                <w:szCs w:val="18"/>
              </w:rPr>
              <w:t>Adjustments to Usable Reserves Permitted by Accounting Standards</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CA5EC9"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A3289A"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595EC8"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5F965"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8D7041" w14:textId="77777777" w:rsidR="00DE322E" w:rsidRPr="00F02619" w:rsidRDefault="00DE322E" w:rsidP="00EF18E6">
            <w:pPr>
              <w:spacing w:after="0"/>
              <w:jc w:val="right"/>
              <w:rPr>
                <w:rFonts w:cs="Arial"/>
                <w:color w:val="FF0000"/>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86247" w14:textId="77777777" w:rsidR="00DE322E" w:rsidRPr="00F02619" w:rsidRDefault="00DE322E" w:rsidP="00EF18E6">
            <w:pPr>
              <w:spacing w:after="0"/>
              <w:jc w:val="right"/>
              <w:rPr>
                <w:rFonts w:cs="Arial"/>
                <w:szCs w:val="18"/>
              </w:rPr>
            </w:pPr>
          </w:p>
        </w:tc>
      </w:tr>
      <w:tr w:rsidR="00DE322E" w:rsidRPr="00F02619" w14:paraId="37D6CAD2"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DA95FCF" w14:textId="77777777" w:rsidR="00DE322E" w:rsidRPr="00F02619" w:rsidRDefault="00DE322E" w:rsidP="00EF18E6">
            <w:pPr>
              <w:spacing w:after="0"/>
            </w:pPr>
            <w:r w:rsidRPr="00F02619">
              <w:rPr>
                <w:rFonts w:cs="Arial"/>
                <w:szCs w:val="18"/>
              </w:rPr>
              <w:t>Difference Between Fair Value and Historic Cost Depreciation</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CD6988" w14:textId="0A1B79A6" w:rsidR="00DE322E" w:rsidRPr="00F02619" w:rsidRDefault="0096690B" w:rsidP="00EF18E6">
            <w:pPr>
              <w:spacing w:after="0"/>
              <w:jc w:val="right"/>
              <w:rPr>
                <w:rFonts w:cs="Arial"/>
                <w:szCs w:val="18"/>
              </w:rPr>
            </w:pPr>
            <w:r w:rsidRPr="00F02619">
              <w:rPr>
                <w:rFonts w:cs="Arial"/>
                <w:szCs w:val="18"/>
              </w:rPr>
              <w:t>31,067</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4565E5F" w14:textId="38B636C4" w:rsidR="00DE322E" w:rsidRPr="00F02619" w:rsidRDefault="002B2CFA" w:rsidP="00EF18E6">
            <w:pPr>
              <w:spacing w:after="0"/>
              <w:jc w:val="right"/>
              <w:rPr>
                <w:rFonts w:cs="Arial"/>
                <w:szCs w:val="18"/>
              </w:rPr>
            </w:pPr>
            <w:r w:rsidRPr="00F02619">
              <w:rPr>
                <w:rFonts w:cs="Arial"/>
                <w:szCs w:val="18"/>
              </w:rPr>
              <w:t>31,067</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06F45CC" w14:textId="41C565A8"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7D54A13" w14:textId="4CD9B998"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C877FC2" w14:textId="57B1D4B5"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3D32E9" w14:textId="5C3A1173" w:rsidR="00DE322E" w:rsidRPr="00F02619" w:rsidRDefault="00EE29AA" w:rsidP="00EF18E6">
            <w:pPr>
              <w:spacing w:after="0"/>
              <w:jc w:val="right"/>
              <w:rPr>
                <w:rFonts w:cs="Arial"/>
                <w:szCs w:val="18"/>
              </w:rPr>
            </w:pPr>
            <w:r w:rsidRPr="00F02619">
              <w:rPr>
                <w:rFonts w:cs="Arial"/>
                <w:szCs w:val="18"/>
              </w:rPr>
              <w:t>-</w:t>
            </w:r>
          </w:p>
        </w:tc>
      </w:tr>
      <w:tr w:rsidR="00DE322E" w:rsidRPr="00F02619" w14:paraId="05D018A5"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62F9A47" w14:textId="77777777" w:rsidR="00DE322E" w:rsidRPr="00F02619" w:rsidRDefault="00DE322E" w:rsidP="00EF18E6">
            <w:pPr>
              <w:spacing w:after="0"/>
              <w:rPr>
                <w:rFonts w:cs="Arial"/>
                <w:b/>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E7447"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FFA382"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30724B"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D6656"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6BC8D6"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047A2E" w14:textId="77777777" w:rsidR="00DE322E" w:rsidRPr="00F02619" w:rsidRDefault="00DE322E" w:rsidP="00EF18E6">
            <w:pPr>
              <w:spacing w:after="0"/>
              <w:jc w:val="right"/>
              <w:rPr>
                <w:rFonts w:cs="Arial"/>
                <w:szCs w:val="18"/>
              </w:rPr>
            </w:pPr>
          </w:p>
        </w:tc>
      </w:tr>
      <w:tr w:rsidR="00DE322E" w:rsidRPr="00F02619" w14:paraId="1B9EEB0D" w14:textId="77777777" w:rsidTr="00F064CF">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B4E34EE" w14:textId="77777777" w:rsidR="00DE322E" w:rsidRPr="00F02619" w:rsidRDefault="00DE322E" w:rsidP="00EF18E6">
            <w:pPr>
              <w:spacing w:after="0"/>
              <w:rPr>
                <w:rFonts w:cs="Arial"/>
                <w:b/>
                <w:szCs w:val="18"/>
              </w:rPr>
            </w:pPr>
            <w:r w:rsidRPr="00F02619">
              <w:rPr>
                <w:rFonts w:cs="Arial"/>
                <w:b/>
                <w:szCs w:val="18"/>
              </w:rPr>
              <w:t>Adjustments Between Accounting Basis and Funding Basis Under Regulation</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150C6" w14:textId="77777777"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48C41" w14:textId="02393C69" w:rsidR="00DE322E" w:rsidRPr="00F02619" w:rsidRDefault="00DE322E" w:rsidP="00EF18E6">
            <w:pPr>
              <w:spacing w:after="0"/>
              <w:jc w:val="right"/>
              <w:rPr>
                <w:rFonts w:cs="Arial"/>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568A9"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1D0D70"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9946D9" w14:textId="77777777" w:rsidR="00DE322E" w:rsidRPr="00F02619" w:rsidRDefault="00DE322E" w:rsidP="00EF18E6">
            <w:pPr>
              <w:spacing w:after="0"/>
              <w:jc w:val="right"/>
              <w:rPr>
                <w:rFonts w:cs="Arial"/>
                <w:szCs w:val="18"/>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3FBF69" w14:textId="77777777" w:rsidR="00DE322E" w:rsidRPr="00F02619" w:rsidRDefault="00DE322E" w:rsidP="00EF18E6">
            <w:pPr>
              <w:spacing w:after="0"/>
              <w:jc w:val="right"/>
              <w:rPr>
                <w:rFonts w:cs="Arial"/>
                <w:szCs w:val="18"/>
              </w:rPr>
            </w:pPr>
          </w:p>
        </w:tc>
      </w:tr>
      <w:tr w:rsidR="00DE322E" w:rsidRPr="00F02619" w14:paraId="5C78B340"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AAC0546" w14:textId="3D41520A" w:rsidR="00DE322E" w:rsidRPr="00F02619" w:rsidRDefault="00DE322E" w:rsidP="00EF18E6">
            <w:pPr>
              <w:spacing w:after="0"/>
              <w:rPr>
                <w:rFonts w:cs="Arial"/>
                <w:szCs w:val="18"/>
              </w:rPr>
            </w:pPr>
            <w:r w:rsidRPr="00F02619">
              <w:rPr>
                <w:rFonts w:cs="Arial"/>
                <w:szCs w:val="18"/>
              </w:rPr>
              <w:t>Charges for Depreciation and Impairment of Non-Current Assets</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4532711" w14:textId="4A276291"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50EB2CF" w14:textId="4F0C59FB" w:rsidR="00DE322E" w:rsidRPr="00F02619" w:rsidRDefault="002B2CFA" w:rsidP="00EF18E6">
            <w:pPr>
              <w:spacing w:after="0"/>
              <w:jc w:val="right"/>
              <w:rPr>
                <w:rFonts w:cs="Arial"/>
                <w:szCs w:val="18"/>
              </w:rPr>
            </w:pPr>
            <w:r w:rsidRPr="00F02619">
              <w:rPr>
                <w:rFonts w:cs="Arial"/>
                <w:szCs w:val="18"/>
              </w:rPr>
              <w:t>(</w:t>
            </w:r>
            <w:r w:rsidR="0096690B" w:rsidRPr="00F02619">
              <w:rPr>
                <w:rFonts w:cs="Arial"/>
                <w:szCs w:val="18"/>
              </w:rPr>
              <w:t>96,521</w:t>
            </w: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FEE7DF4" w14:textId="63FD328F"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B62A972" w14:textId="038988A5"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30B4FE9" w14:textId="4E4BDC9C"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4055ACA" w14:textId="267D6172" w:rsidR="00DE322E" w:rsidRPr="00F02619" w:rsidRDefault="00EE29AA" w:rsidP="00EF18E6">
            <w:pPr>
              <w:spacing w:after="0"/>
              <w:jc w:val="right"/>
              <w:rPr>
                <w:rFonts w:cs="Arial"/>
                <w:szCs w:val="18"/>
              </w:rPr>
            </w:pPr>
            <w:r w:rsidRPr="00F02619">
              <w:rPr>
                <w:rFonts w:cs="Arial"/>
                <w:szCs w:val="18"/>
              </w:rPr>
              <w:t>(96,521)</w:t>
            </w:r>
          </w:p>
        </w:tc>
      </w:tr>
      <w:tr w:rsidR="00DE322E" w:rsidRPr="00F02619" w14:paraId="0ACB1C3D"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D817D1D" w14:textId="77777777" w:rsidR="00DE322E" w:rsidRPr="00F02619" w:rsidRDefault="00DE322E" w:rsidP="00EF18E6">
            <w:pPr>
              <w:spacing w:after="0"/>
              <w:rPr>
                <w:rFonts w:cs="Arial"/>
                <w:szCs w:val="18"/>
              </w:rPr>
            </w:pPr>
            <w:r w:rsidRPr="00F02619">
              <w:rPr>
                <w:rFonts w:cs="Arial"/>
                <w:szCs w:val="18"/>
              </w:rPr>
              <w:t>Revaluation Gains / Losses on Property, Plant and Equipment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BA9735E" w14:textId="4F5B2F21"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EBB889A" w14:textId="0ECD1B5B" w:rsidR="00DE322E" w:rsidRPr="00F02619" w:rsidRDefault="002B2CFA" w:rsidP="00EF18E6">
            <w:pPr>
              <w:spacing w:after="0"/>
              <w:jc w:val="right"/>
              <w:rPr>
                <w:rFonts w:cs="Arial"/>
                <w:szCs w:val="18"/>
              </w:rPr>
            </w:pPr>
            <w:r w:rsidRPr="00F02619">
              <w:rPr>
                <w:rFonts w:cs="Arial"/>
                <w:szCs w:val="18"/>
              </w:rPr>
              <w:t>(</w:t>
            </w:r>
            <w:r w:rsidR="0096690B" w:rsidRPr="00F02619">
              <w:rPr>
                <w:rFonts w:cs="Arial"/>
                <w:szCs w:val="18"/>
              </w:rPr>
              <w:t>6,703</w:t>
            </w: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B7489A2" w14:textId="782BD263"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0D0F846" w14:textId="44331228"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D168FA" w14:textId="764C5B7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BB5069B" w14:textId="599BD42B" w:rsidR="00DE322E" w:rsidRPr="00F02619" w:rsidRDefault="00EE29AA" w:rsidP="00EF18E6">
            <w:pPr>
              <w:spacing w:after="0"/>
              <w:jc w:val="right"/>
              <w:rPr>
                <w:rFonts w:cs="Arial"/>
                <w:szCs w:val="18"/>
              </w:rPr>
            </w:pPr>
            <w:r w:rsidRPr="00F02619">
              <w:rPr>
                <w:rFonts w:cs="Arial"/>
                <w:szCs w:val="18"/>
              </w:rPr>
              <w:t>(6,703)</w:t>
            </w:r>
          </w:p>
        </w:tc>
      </w:tr>
      <w:tr w:rsidR="00DE322E" w:rsidRPr="00F02619" w14:paraId="63894FB5"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D06FEEB" w14:textId="77777777" w:rsidR="00DE322E" w:rsidRPr="00F02619" w:rsidRDefault="00DE322E" w:rsidP="00EF18E6">
            <w:pPr>
              <w:spacing w:after="0"/>
              <w:rPr>
                <w:rFonts w:cs="Arial"/>
                <w:szCs w:val="18"/>
              </w:rPr>
            </w:pPr>
            <w:r w:rsidRPr="00F02619">
              <w:rPr>
                <w:rFonts w:cs="Arial"/>
                <w:szCs w:val="18"/>
              </w:rPr>
              <w:t>Amortisation of Intangible Assets</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06E3E0A" w14:textId="6A5E3414"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04EAFBF" w14:textId="0EB1BBF6" w:rsidR="00DE322E" w:rsidRPr="00F02619" w:rsidRDefault="002B2CFA" w:rsidP="00EF18E6">
            <w:pPr>
              <w:spacing w:after="0"/>
              <w:jc w:val="right"/>
              <w:rPr>
                <w:rFonts w:cs="Arial"/>
                <w:szCs w:val="18"/>
              </w:rPr>
            </w:pPr>
            <w:r w:rsidRPr="00F02619">
              <w:rPr>
                <w:rFonts w:cs="Arial"/>
                <w:szCs w:val="18"/>
              </w:rPr>
              <w:t>(</w:t>
            </w:r>
            <w:r w:rsidR="0096690B" w:rsidRPr="00F02619">
              <w:rPr>
                <w:rFonts w:cs="Arial"/>
                <w:szCs w:val="18"/>
              </w:rPr>
              <w:t>66</w:t>
            </w: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5B8E904" w14:textId="3B00DEAC"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1CFE707" w14:textId="2B6B4C8B"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FDECBF3" w14:textId="4E644517"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14307A6" w14:textId="2FE594F3" w:rsidR="00DE322E" w:rsidRPr="00F02619" w:rsidRDefault="00EE29AA" w:rsidP="00EF18E6">
            <w:pPr>
              <w:spacing w:after="0"/>
              <w:jc w:val="right"/>
              <w:rPr>
                <w:rFonts w:cs="Arial"/>
                <w:szCs w:val="18"/>
              </w:rPr>
            </w:pPr>
            <w:r w:rsidRPr="00F02619">
              <w:rPr>
                <w:rFonts w:cs="Arial"/>
                <w:szCs w:val="18"/>
              </w:rPr>
              <w:t>(66)</w:t>
            </w:r>
          </w:p>
        </w:tc>
      </w:tr>
      <w:tr w:rsidR="00DE322E" w:rsidRPr="00F02619" w14:paraId="38047414"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5C3BBE1" w14:textId="0D22CFE1" w:rsidR="00DE322E" w:rsidRPr="00F02619" w:rsidRDefault="00DE322E" w:rsidP="00EF18E6">
            <w:pPr>
              <w:spacing w:after="0"/>
              <w:rPr>
                <w:rFonts w:cs="Arial"/>
                <w:szCs w:val="18"/>
              </w:rPr>
            </w:pPr>
            <w:r w:rsidRPr="00F02619">
              <w:rPr>
                <w:rFonts w:cs="Arial"/>
                <w:szCs w:val="18"/>
              </w:rPr>
              <w:t>Non-Current Assets Written Off on Disposal or Sale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10B7A82" w14:textId="15900D11"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067A9EB" w14:textId="1CEFD5BB" w:rsidR="00DE322E" w:rsidRPr="00F02619" w:rsidRDefault="002B2CFA" w:rsidP="00EF18E6">
            <w:pPr>
              <w:spacing w:after="0"/>
              <w:jc w:val="right"/>
              <w:rPr>
                <w:rFonts w:cs="Arial"/>
                <w:szCs w:val="18"/>
              </w:rPr>
            </w:pPr>
            <w:r w:rsidRPr="00F02619">
              <w:rPr>
                <w:rFonts w:cs="Arial"/>
                <w:szCs w:val="18"/>
              </w:rPr>
              <w:t>(</w:t>
            </w:r>
            <w:r w:rsidR="0096690B" w:rsidRPr="00F02619">
              <w:rPr>
                <w:rFonts w:cs="Arial"/>
                <w:szCs w:val="18"/>
              </w:rPr>
              <w:t>3,241</w:t>
            </w: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3EE43EE" w14:textId="5251F00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6B0FE12" w14:textId="2C725F37"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F0FAEB7" w14:textId="3ABB8192"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7AE6278" w14:textId="4B780B8C" w:rsidR="00DE322E" w:rsidRPr="00F02619" w:rsidRDefault="00EE29AA" w:rsidP="00EF18E6">
            <w:pPr>
              <w:spacing w:after="0"/>
              <w:jc w:val="right"/>
              <w:rPr>
                <w:rFonts w:cs="Arial"/>
                <w:szCs w:val="18"/>
              </w:rPr>
            </w:pPr>
            <w:r w:rsidRPr="00F02619">
              <w:rPr>
                <w:rFonts w:cs="Arial"/>
                <w:szCs w:val="18"/>
              </w:rPr>
              <w:t>(3,241)</w:t>
            </w:r>
          </w:p>
        </w:tc>
      </w:tr>
      <w:tr w:rsidR="00DE322E" w:rsidRPr="00F02619" w14:paraId="7BF40891"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DE5FEFB" w14:textId="77777777" w:rsidR="00DE322E" w:rsidRPr="00F02619" w:rsidRDefault="00DE322E" w:rsidP="00EF18E6">
            <w:pPr>
              <w:spacing w:after="0"/>
              <w:rPr>
                <w:rFonts w:cs="Arial"/>
                <w:szCs w:val="18"/>
              </w:rPr>
            </w:pPr>
            <w:r w:rsidRPr="00F02619">
              <w:rPr>
                <w:rFonts w:cs="Arial"/>
                <w:szCs w:val="18"/>
              </w:rPr>
              <w:t>Accumulated Gains on Assets Sold or Scrapped</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B73A340" w14:textId="196A6673" w:rsidR="00DE322E" w:rsidRPr="00F02619" w:rsidRDefault="00EE29AA" w:rsidP="00EF18E6">
            <w:pPr>
              <w:spacing w:after="0"/>
              <w:jc w:val="right"/>
              <w:rPr>
                <w:rFonts w:cs="Arial"/>
                <w:szCs w:val="18"/>
              </w:rPr>
            </w:pPr>
            <w:r w:rsidRPr="00F02619">
              <w:rPr>
                <w:rFonts w:cs="Arial"/>
                <w:szCs w:val="18"/>
              </w:rPr>
              <w:t>(1,213)</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E4A8D57" w14:textId="21E8F9A9"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D1D1A32" w14:textId="01BE7E7F"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082D6F7" w14:textId="0407872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67DA3A9" w14:textId="2FD8EC24"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FC73D1" w14:textId="220E4545" w:rsidR="00DE322E" w:rsidRPr="00F02619" w:rsidRDefault="00EE29AA" w:rsidP="00EF18E6">
            <w:pPr>
              <w:spacing w:after="0"/>
              <w:jc w:val="right"/>
              <w:rPr>
                <w:rFonts w:cs="Arial"/>
                <w:szCs w:val="18"/>
              </w:rPr>
            </w:pPr>
            <w:r w:rsidRPr="00F02619">
              <w:rPr>
                <w:rFonts w:cs="Arial"/>
                <w:szCs w:val="18"/>
              </w:rPr>
              <w:t>(1,213)</w:t>
            </w:r>
          </w:p>
        </w:tc>
      </w:tr>
      <w:tr w:rsidR="00DE322E" w:rsidRPr="00F02619" w14:paraId="1C3D22DC"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BF99564" w14:textId="77777777" w:rsidR="00DE322E" w:rsidRPr="00F02619" w:rsidRDefault="00DE322E" w:rsidP="00EF18E6">
            <w:pPr>
              <w:spacing w:after="0"/>
              <w:rPr>
                <w:rFonts w:cs="Arial"/>
                <w:szCs w:val="18"/>
              </w:rPr>
            </w:pPr>
            <w:r w:rsidRPr="00F02619">
              <w:rPr>
                <w:rFonts w:cs="Arial"/>
                <w:szCs w:val="18"/>
              </w:rPr>
              <w:t>Use of Capital Receipts Reserve to Finance New Capital Expenditure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0E4FAC4" w14:textId="5D6E2E48"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B74F816" w14:textId="11BBB5D9" w:rsidR="00DE322E" w:rsidRPr="00F02619" w:rsidRDefault="002B2CFA" w:rsidP="00EF18E6">
            <w:pPr>
              <w:spacing w:after="0"/>
              <w:jc w:val="right"/>
              <w:rPr>
                <w:rFonts w:cs="Arial"/>
                <w:szCs w:val="18"/>
              </w:rPr>
            </w:pPr>
            <w:r w:rsidRPr="00F02619">
              <w:rPr>
                <w:rFonts w:cs="Arial"/>
                <w:szCs w:val="18"/>
              </w:rPr>
              <w:t>1,966</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15E3764" w14:textId="66F27677"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67FB12C" w14:textId="7EB7AC2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BBCC784" w14:textId="6754A78A"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43EE753" w14:textId="4A99BA77" w:rsidR="00DE322E" w:rsidRPr="00F02619" w:rsidRDefault="00EE29AA" w:rsidP="00EF18E6">
            <w:pPr>
              <w:spacing w:after="0"/>
              <w:jc w:val="right"/>
              <w:rPr>
                <w:rFonts w:cs="Arial"/>
                <w:szCs w:val="18"/>
              </w:rPr>
            </w:pPr>
            <w:r w:rsidRPr="00F02619">
              <w:rPr>
                <w:rFonts w:cs="Arial"/>
                <w:szCs w:val="18"/>
              </w:rPr>
              <w:t>1,966</w:t>
            </w:r>
          </w:p>
        </w:tc>
      </w:tr>
      <w:tr w:rsidR="00DE322E" w:rsidRPr="00F02619" w14:paraId="2752FB05"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06F253D" w14:textId="77777777" w:rsidR="00DE322E" w:rsidRPr="00F02619" w:rsidRDefault="00DE322E" w:rsidP="00EF18E6">
            <w:pPr>
              <w:spacing w:after="0"/>
              <w:rPr>
                <w:rFonts w:cs="Arial"/>
                <w:szCs w:val="18"/>
              </w:rPr>
            </w:pPr>
            <w:r w:rsidRPr="00F02619">
              <w:rPr>
                <w:rFonts w:cs="Arial"/>
                <w:szCs w:val="18"/>
              </w:rPr>
              <w:t>Capital Grants and Contributions</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F494C3" w14:textId="35AC42B5"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FBE391" w14:textId="52073AF7" w:rsidR="00DE322E" w:rsidRPr="00F02619" w:rsidRDefault="002B2CFA" w:rsidP="00EF18E6">
            <w:pPr>
              <w:spacing w:after="0"/>
              <w:jc w:val="right"/>
              <w:rPr>
                <w:rFonts w:cs="Arial"/>
                <w:szCs w:val="18"/>
              </w:rPr>
            </w:pPr>
            <w:r w:rsidRPr="00F02619">
              <w:rPr>
                <w:rFonts w:cs="Arial"/>
                <w:szCs w:val="18"/>
              </w:rPr>
              <w:t>63,140</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9560CB6" w14:textId="2C87F0F9"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532968E" w14:textId="7634446A"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0C6A9EB" w14:textId="4E318D0B"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071583D" w14:textId="6F4FA4B2" w:rsidR="00DE322E" w:rsidRPr="00F02619" w:rsidRDefault="00EE29AA" w:rsidP="00EF18E6">
            <w:pPr>
              <w:spacing w:after="0"/>
              <w:jc w:val="right"/>
              <w:rPr>
                <w:rFonts w:cs="Arial"/>
                <w:szCs w:val="18"/>
              </w:rPr>
            </w:pPr>
            <w:r w:rsidRPr="00F02619">
              <w:rPr>
                <w:rFonts w:cs="Arial"/>
                <w:szCs w:val="18"/>
              </w:rPr>
              <w:t>63,140</w:t>
            </w:r>
          </w:p>
        </w:tc>
      </w:tr>
      <w:tr w:rsidR="00DE322E" w:rsidRPr="00F02619" w14:paraId="0F179EF5"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574C702" w14:textId="77777777" w:rsidR="00DE322E" w:rsidRPr="00F02619" w:rsidRDefault="00DE322E" w:rsidP="00EF18E6">
            <w:pPr>
              <w:spacing w:after="0"/>
              <w:rPr>
                <w:rFonts w:cs="Arial"/>
                <w:szCs w:val="18"/>
              </w:rPr>
            </w:pPr>
            <w:r w:rsidRPr="00F02619">
              <w:rPr>
                <w:rFonts w:cs="Arial"/>
                <w:szCs w:val="18"/>
              </w:rPr>
              <w:t>Statutory Charge for the Repayment of Debt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C03698C" w14:textId="5DFCC69F"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9F50730" w14:textId="2536E433" w:rsidR="00DE322E" w:rsidRPr="00F02619" w:rsidRDefault="002B2CFA" w:rsidP="00EF18E6">
            <w:pPr>
              <w:spacing w:after="0"/>
              <w:jc w:val="right"/>
              <w:rPr>
                <w:rFonts w:cs="Arial"/>
                <w:szCs w:val="18"/>
              </w:rPr>
            </w:pPr>
            <w:r w:rsidRPr="00F02619">
              <w:rPr>
                <w:rFonts w:cs="Arial"/>
                <w:szCs w:val="18"/>
              </w:rPr>
              <w:t>3,273</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821826C" w14:textId="455CA39E"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89535BC" w14:textId="0DFDC6C8"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F3B5897" w14:textId="5BBFAD16"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2C29D41" w14:textId="751D9DAE" w:rsidR="00DE322E" w:rsidRPr="00F02619" w:rsidRDefault="00EE29AA" w:rsidP="00EF18E6">
            <w:pPr>
              <w:spacing w:after="0"/>
              <w:jc w:val="right"/>
              <w:rPr>
                <w:rFonts w:cs="Arial"/>
                <w:szCs w:val="18"/>
              </w:rPr>
            </w:pPr>
            <w:r w:rsidRPr="00F02619">
              <w:rPr>
                <w:rFonts w:cs="Arial"/>
                <w:szCs w:val="18"/>
              </w:rPr>
              <w:t>3,273</w:t>
            </w:r>
          </w:p>
        </w:tc>
      </w:tr>
      <w:tr w:rsidR="00DE322E" w:rsidRPr="00F02619" w14:paraId="485A996C"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839D667" w14:textId="77777777" w:rsidR="00DE322E" w:rsidRPr="00F02619" w:rsidRDefault="00DE322E" w:rsidP="00EF18E6">
            <w:pPr>
              <w:spacing w:after="0"/>
              <w:rPr>
                <w:rFonts w:cs="Arial"/>
                <w:szCs w:val="18"/>
              </w:rPr>
            </w:pPr>
            <w:r w:rsidRPr="00F02619">
              <w:rPr>
                <w:rFonts w:cs="Arial"/>
                <w:szCs w:val="18"/>
              </w:rPr>
              <w:t>Statutory Provision for Financing of Capital Investment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DE2E623" w14:textId="0C37068A"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4A3B9D0" w14:textId="145A1A26" w:rsidR="00DE322E" w:rsidRPr="00F02619" w:rsidRDefault="002B2CFA" w:rsidP="00EF18E6">
            <w:pPr>
              <w:spacing w:after="0"/>
              <w:jc w:val="right"/>
              <w:rPr>
                <w:rFonts w:cs="Arial"/>
                <w:szCs w:val="18"/>
              </w:rPr>
            </w:pPr>
            <w:r w:rsidRPr="00F02619">
              <w:rPr>
                <w:rFonts w:cs="Arial"/>
                <w:szCs w:val="18"/>
              </w:rPr>
              <w:t>2,660</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81C2606" w14:textId="36028605"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AEB7645" w14:textId="19DC35E6"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24F07D" w14:textId="300C885B"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22AA075" w14:textId="42E70CF0" w:rsidR="00DE322E" w:rsidRPr="00F02619" w:rsidRDefault="00EE29AA" w:rsidP="00EF18E6">
            <w:pPr>
              <w:spacing w:after="0"/>
              <w:jc w:val="right"/>
              <w:rPr>
                <w:rFonts w:cs="Arial"/>
                <w:szCs w:val="18"/>
              </w:rPr>
            </w:pPr>
            <w:r w:rsidRPr="00F02619">
              <w:rPr>
                <w:rFonts w:cs="Arial"/>
                <w:szCs w:val="18"/>
              </w:rPr>
              <w:t>2,660</w:t>
            </w:r>
          </w:p>
        </w:tc>
      </w:tr>
      <w:tr w:rsidR="00DE322E" w:rsidRPr="00F02619" w14:paraId="1899C7B4"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6BC93CF" w14:textId="77777777" w:rsidR="00DE322E" w:rsidRPr="00F02619" w:rsidRDefault="00DE322E" w:rsidP="00EF18E6">
            <w:pPr>
              <w:spacing w:after="0"/>
              <w:rPr>
                <w:rFonts w:cs="Arial"/>
                <w:szCs w:val="18"/>
              </w:rPr>
            </w:pPr>
            <w:r w:rsidRPr="00F02619">
              <w:rPr>
                <w:rFonts w:cs="Arial"/>
                <w:szCs w:val="18"/>
              </w:rPr>
              <w:t>Capital Expenditure Charged Against the General Fund and HRA Balance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B7F424B" w14:textId="34E81F9E"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1F05C5" w14:textId="47612E0E" w:rsidR="00DE322E" w:rsidRPr="00F02619" w:rsidRDefault="002B2CFA" w:rsidP="00EF18E6">
            <w:pPr>
              <w:spacing w:after="0"/>
              <w:jc w:val="right"/>
              <w:rPr>
                <w:rFonts w:cs="Arial"/>
                <w:szCs w:val="18"/>
              </w:rPr>
            </w:pPr>
            <w:r w:rsidRPr="00F02619">
              <w:rPr>
                <w:rFonts w:cs="Arial"/>
                <w:szCs w:val="18"/>
              </w:rPr>
              <w:t>21,776</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D2D3E31" w14:textId="4811AE5D"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BB7BFBB" w14:textId="695B07F0"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3435249" w14:textId="644C8071"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8B87CD5" w14:textId="0F158000" w:rsidR="00DE322E" w:rsidRPr="00F02619" w:rsidRDefault="00EE29AA" w:rsidP="00EF18E6">
            <w:pPr>
              <w:spacing w:after="0"/>
              <w:jc w:val="right"/>
              <w:rPr>
                <w:rFonts w:cs="Arial"/>
                <w:szCs w:val="18"/>
              </w:rPr>
            </w:pPr>
            <w:r w:rsidRPr="00F02619">
              <w:rPr>
                <w:rFonts w:cs="Arial"/>
                <w:szCs w:val="18"/>
              </w:rPr>
              <w:t>21,776</w:t>
            </w:r>
          </w:p>
        </w:tc>
      </w:tr>
      <w:tr w:rsidR="00DE322E" w:rsidRPr="00F02619" w14:paraId="6C9DFCAF"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0FF4D01" w14:textId="7462A5A7" w:rsidR="00DE322E" w:rsidRPr="00F02619" w:rsidRDefault="00DE322E" w:rsidP="00EF18E6">
            <w:pPr>
              <w:spacing w:after="0"/>
              <w:rPr>
                <w:rFonts w:cs="Arial"/>
                <w:szCs w:val="18"/>
              </w:rPr>
            </w:pPr>
            <w:r w:rsidRPr="00F02619">
              <w:rPr>
                <w:rFonts w:cs="Arial"/>
                <w:szCs w:val="18"/>
              </w:rPr>
              <w:t>Retrospective Benefit from applying revised Service Concession Guidance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D39D490" w14:textId="46DC2B9C"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E9C70CE" w14:textId="0781CE93" w:rsidR="00DE322E" w:rsidRPr="00F02619" w:rsidRDefault="00EE29AA"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A0562A" w14:textId="19DE9B25"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C168677" w14:textId="0BF2A7B2"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7314AC9" w14:textId="7718158D" w:rsidR="00DE322E" w:rsidRPr="00F02619" w:rsidRDefault="00EE29AA"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0EECC5" w14:textId="71FFC3C5" w:rsidR="00DE322E" w:rsidRPr="00F02619" w:rsidRDefault="00EE29AA" w:rsidP="00EF18E6">
            <w:pPr>
              <w:spacing w:after="0"/>
              <w:jc w:val="right"/>
              <w:rPr>
                <w:rFonts w:cs="Arial"/>
                <w:szCs w:val="18"/>
              </w:rPr>
            </w:pPr>
            <w:r w:rsidRPr="00F02619">
              <w:rPr>
                <w:rFonts w:cs="Arial"/>
                <w:szCs w:val="18"/>
              </w:rPr>
              <w:t>-</w:t>
            </w:r>
          </w:p>
        </w:tc>
      </w:tr>
      <w:tr w:rsidR="00B16464" w:rsidRPr="00F02619" w14:paraId="28B68584"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B29CD33" w14:textId="102C4F0A" w:rsidR="00B16464" w:rsidRPr="00F02619" w:rsidRDefault="00B16464" w:rsidP="00EF18E6">
            <w:pPr>
              <w:spacing w:after="0"/>
              <w:rPr>
                <w:rFonts w:cs="Arial"/>
                <w:szCs w:val="18"/>
              </w:rPr>
            </w:pPr>
            <w:r w:rsidRPr="00F02619">
              <w:rPr>
                <w:rFonts w:cs="Arial"/>
                <w:szCs w:val="18"/>
              </w:rPr>
              <w:t>Transfer Between Revaluation Reserve and Capital Adjustment Account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DB1D306" w14:textId="7BE7DB64" w:rsidR="00B16464"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9F9818C" w14:textId="08D88F35" w:rsidR="00B16464"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3EB8EB5" w14:textId="76FA8BBD" w:rsidR="00B16464"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ECE8E18" w14:textId="04CFC74D" w:rsidR="00B16464"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52E0E7B" w14:textId="321D8F58" w:rsidR="00B16464"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2EE3D68" w14:textId="3310E98D" w:rsidR="00B16464" w:rsidRPr="00F02619" w:rsidRDefault="002E5DA0" w:rsidP="00EF18E6">
            <w:pPr>
              <w:spacing w:after="0"/>
              <w:jc w:val="right"/>
              <w:rPr>
                <w:rFonts w:cs="Arial"/>
                <w:szCs w:val="18"/>
              </w:rPr>
            </w:pPr>
            <w:r w:rsidRPr="00F02619">
              <w:rPr>
                <w:rFonts w:cs="Arial"/>
                <w:szCs w:val="18"/>
              </w:rPr>
              <w:t>-</w:t>
            </w:r>
          </w:p>
        </w:tc>
      </w:tr>
      <w:tr w:rsidR="00DE322E" w:rsidRPr="00F02619" w14:paraId="1DB09852"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E8F1370" w14:textId="77777777" w:rsidR="00DE322E" w:rsidRPr="00F02619" w:rsidRDefault="00DE322E" w:rsidP="00EF18E6">
            <w:pPr>
              <w:spacing w:after="0"/>
              <w:rPr>
                <w:rFonts w:cs="Arial"/>
                <w:szCs w:val="18"/>
              </w:rPr>
            </w:pPr>
            <w:r w:rsidRPr="00F02619">
              <w:rPr>
                <w:rFonts w:cs="Arial"/>
                <w:szCs w:val="18"/>
              </w:rPr>
              <w:t>Premiums to be Charged Against the General Fund and HRA Balance</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1E9A1BB" w14:textId="2ADCA41C"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AEE47F1" w14:textId="6D909080"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24ACD8E" w14:textId="52C9B98E" w:rsidR="00DE322E" w:rsidRPr="00F02619" w:rsidRDefault="002E5DA0" w:rsidP="00EF18E6">
            <w:pPr>
              <w:spacing w:after="0"/>
              <w:jc w:val="right"/>
              <w:rPr>
                <w:rFonts w:cs="Arial"/>
                <w:szCs w:val="18"/>
              </w:rPr>
            </w:pPr>
            <w:r w:rsidRPr="00F02619">
              <w:rPr>
                <w:rFonts w:cs="Arial"/>
                <w:szCs w:val="18"/>
              </w:rPr>
              <w:t>360</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ABC94BC" w14:textId="1FE06AA8"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FA2A319" w14:textId="7F688259"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D57D5C4" w14:textId="24C402CC" w:rsidR="00DE322E" w:rsidRPr="00F02619" w:rsidRDefault="002E5DA0" w:rsidP="00EF18E6">
            <w:pPr>
              <w:spacing w:after="0"/>
              <w:jc w:val="right"/>
              <w:rPr>
                <w:rFonts w:cs="Arial"/>
                <w:szCs w:val="18"/>
              </w:rPr>
            </w:pPr>
            <w:r w:rsidRPr="00F02619">
              <w:rPr>
                <w:rFonts w:cs="Arial"/>
                <w:szCs w:val="18"/>
              </w:rPr>
              <w:t>360</w:t>
            </w:r>
          </w:p>
        </w:tc>
      </w:tr>
      <w:tr w:rsidR="00DE322E" w:rsidRPr="00F02619" w14:paraId="4E8F47FE"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AD04CA5" w14:textId="77777777" w:rsidR="00DE322E" w:rsidRPr="00F02619" w:rsidRDefault="00DE322E" w:rsidP="00EF18E6">
            <w:pPr>
              <w:spacing w:after="0"/>
              <w:rPr>
                <w:rFonts w:cs="Arial"/>
                <w:szCs w:val="18"/>
              </w:rPr>
            </w:pPr>
            <w:r w:rsidRPr="00F02619">
              <w:rPr>
                <w:rFonts w:cs="Arial"/>
                <w:szCs w:val="18"/>
              </w:rPr>
              <w:t>Reversal of Items Relating to Retirement Benefits</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4191B06" w14:textId="0EAC1FF5"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22EA128" w14:textId="7C52B74B"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1E92532" w14:textId="0C4EA86B"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844A258" w14:textId="119060F0" w:rsidR="00DE322E" w:rsidRPr="00F02619" w:rsidRDefault="002E5DA0" w:rsidP="00EF18E6">
            <w:pPr>
              <w:spacing w:after="0"/>
              <w:jc w:val="right"/>
              <w:rPr>
                <w:rFonts w:cs="Arial"/>
                <w:szCs w:val="18"/>
              </w:rPr>
            </w:pPr>
            <w:r w:rsidRPr="00F02619">
              <w:rPr>
                <w:rFonts w:cs="Arial"/>
                <w:szCs w:val="18"/>
              </w:rPr>
              <w:t>(33,620)</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C14BFC4" w14:textId="6AE3A4E3"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30DAC13" w14:textId="418CE6C8" w:rsidR="00DE322E" w:rsidRPr="00F02619" w:rsidRDefault="002E5DA0" w:rsidP="00EF18E6">
            <w:pPr>
              <w:spacing w:after="0"/>
              <w:jc w:val="right"/>
              <w:rPr>
                <w:rFonts w:cs="Arial"/>
                <w:szCs w:val="18"/>
              </w:rPr>
            </w:pPr>
            <w:r w:rsidRPr="00F02619">
              <w:rPr>
                <w:rFonts w:cs="Arial"/>
                <w:szCs w:val="18"/>
              </w:rPr>
              <w:t>(33,620)</w:t>
            </w:r>
          </w:p>
        </w:tc>
      </w:tr>
      <w:tr w:rsidR="00DE322E" w:rsidRPr="00F02619" w14:paraId="1FB95156" w14:textId="77777777" w:rsidTr="00DE322E">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9C9B51C" w14:textId="77777777" w:rsidR="00DE322E" w:rsidRPr="00F02619" w:rsidRDefault="00DE322E" w:rsidP="00EF18E6">
            <w:pPr>
              <w:spacing w:after="0"/>
              <w:rPr>
                <w:rFonts w:cs="Arial"/>
                <w:szCs w:val="18"/>
              </w:rPr>
            </w:pPr>
            <w:r w:rsidRPr="00F02619">
              <w:rPr>
                <w:rFonts w:cs="Arial"/>
                <w:szCs w:val="18"/>
              </w:rPr>
              <w:t>Employer’s Pension Contribution Payable in Year</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A35EB34" w14:textId="557E5F98"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18D29A6" w14:textId="6C263B5C"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F836D3E" w14:textId="11C01CE7"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002B640" w14:textId="14DF8CBE" w:rsidR="00DE322E" w:rsidRPr="00F02619" w:rsidRDefault="002E5DA0" w:rsidP="00EF18E6">
            <w:pPr>
              <w:spacing w:after="0"/>
              <w:jc w:val="right"/>
              <w:rPr>
                <w:rFonts w:cs="Arial"/>
                <w:szCs w:val="18"/>
              </w:rPr>
            </w:pPr>
            <w:r w:rsidRPr="00F02619">
              <w:rPr>
                <w:rFonts w:cs="Arial"/>
                <w:szCs w:val="18"/>
              </w:rPr>
              <w:t>69,609</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316623E" w14:textId="5F2713F6"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CC3D46E" w14:textId="2E0A54C9" w:rsidR="00DE322E" w:rsidRPr="00F02619" w:rsidRDefault="002E5DA0" w:rsidP="00EF18E6">
            <w:pPr>
              <w:spacing w:after="0"/>
              <w:jc w:val="right"/>
              <w:rPr>
                <w:rFonts w:cs="Arial"/>
                <w:szCs w:val="18"/>
              </w:rPr>
            </w:pPr>
            <w:r w:rsidRPr="00F02619">
              <w:rPr>
                <w:rFonts w:cs="Arial"/>
                <w:szCs w:val="18"/>
              </w:rPr>
              <w:t>69,609</w:t>
            </w:r>
          </w:p>
        </w:tc>
      </w:tr>
      <w:tr w:rsidR="00DE322E" w:rsidRPr="00F02619" w14:paraId="16432758" w14:textId="77777777" w:rsidTr="00DE322E">
        <w:trPr>
          <w:trHeight w:val="70"/>
        </w:trPr>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3720DC3" w14:textId="77777777" w:rsidR="00DE322E" w:rsidRPr="00F02619" w:rsidRDefault="00DE322E" w:rsidP="00EF18E6">
            <w:pPr>
              <w:spacing w:after="0"/>
              <w:rPr>
                <w:rFonts w:cs="Arial"/>
                <w:szCs w:val="18"/>
              </w:rPr>
            </w:pPr>
            <w:bookmarkStart w:id="32" w:name="_Hlk131848734"/>
            <w:r w:rsidRPr="00F02619">
              <w:rPr>
                <w:rFonts w:cs="Arial"/>
                <w:szCs w:val="18"/>
              </w:rPr>
              <w:t>Amounts Accrued at the End of the Financial Year</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986AA2F" w14:textId="5D6367E1"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E3BBDB0" w14:textId="4994F9CE" w:rsidR="00DE322E" w:rsidRPr="00F02619" w:rsidRDefault="002E5DA0" w:rsidP="00EF18E6">
            <w:pPr>
              <w:spacing w:after="0"/>
              <w:jc w:val="right"/>
              <w:rPr>
                <w:rFonts w:cs="Arial"/>
                <w:szCs w:val="18"/>
              </w:rPr>
            </w:pPr>
            <w:r w:rsidRPr="00F02619">
              <w:rPr>
                <w:rFonts w:cs="Arial"/>
                <w:szCs w:val="18"/>
              </w:rPr>
              <w:t>-</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4E9095E" w14:textId="73403038"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B191B82" w14:textId="0086D320" w:rsidR="00DE322E" w:rsidRPr="00F02619" w:rsidRDefault="002E5DA0" w:rsidP="00EF18E6">
            <w:pPr>
              <w:spacing w:after="0"/>
              <w:jc w:val="right"/>
              <w:rPr>
                <w:rFonts w:cs="Arial"/>
                <w:szCs w:val="18"/>
              </w:rPr>
            </w:pPr>
            <w:r w:rsidRPr="00F02619">
              <w:rPr>
                <w:rFonts w:cs="Arial"/>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D414B8E" w14:textId="69F19C67" w:rsidR="00DE322E" w:rsidRPr="00F02619" w:rsidRDefault="002E5DA0" w:rsidP="00EF18E6">
            <w:pPr>
              <w:spacing w:after="0"/>
              <w:jc w:val="right"/>
              <w:rPr>
                <w:rFonts w:cs="Arial"/>
                <w:szCs w:val="18"/>
              </w:rPr>
            </w:pPr>
            <w:r w:rsidRPr="00F02619">
              <w:rPr>
                <w:rFonts w:cs="Arial"/>
                <w:szCs w:val="18"/>
              </w:rPr>
              <w:t>(438)</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CFC4DD8" w14:textId="2C0E6D73" w:rsidR="00DE322E" w:rsidRPr="00F02619" w:rsidRDefault="002E5DA0" w:rsidP="00EF18E6">
            <w:pPr>
              <w:spacing w:after="0"/>
              <w:jc w:val="right"/>
              <w:rPr>
                <w:rFonts w:cs="Arial"/>
                <w:szCs w:val="18"/>
              </w:rPr>
            </w:pPr>
            <w:r w:rsidRPr="00F02619">
              <w:rPr>
                <w:rFonts w:cs="Arial"/>
                <w:szCs w:val="18"/>
              </w:rPr>
              <w:t>(438</w:t>
            </w:r>
          </w:p>
        </w:tc>
      </w:tr>
      <w:tr w:rsidR="00DE322E" w:rsidRPr="00F02619" w14:paraId="33BBE35E" w14:textId="77777777" w:rsidTr="00F064CF">
        <w:trPr>
          <w:trHeight w:val="70"/>
        </w:trPr>
        <w:tc>
          <w:tcPr>
            <w:tcW w:w="666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9492693" w14:textId="77777777" w:rsidR="00DE322E" w:rsidRPr="00F02619" w:rsidRDefault="00DE322E" w:rsidP="00EF18E6">
            <w:pPr>
              <w:spacing w:after="0"/>
              <w:rPr>
                <w:rFonts w:cs="Arial"/>
                <w:b/>
                <w:szCs w:val="18"/>
              </w:rPr>
            </w:pPr>
            <w:r w:rsidRPr="00F02619">
              <w:rPr>
                <w:rFonts w:cs="Arial"/>
                <w:b/>
                <w:szCs w:val="18"/>
              </w:rPr>
              <w:t>Total Movement in Year</w:t>
            </w:r>
          </w:p>
        </w:tc>
        <w:tc>
          <w:tcPr>
            <w:tcW w:w="138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76599371" w14:textId="3948666E" w:rsidR="00DE322E" w:rsidRPr="00F02619" w:rsidRDefault="0096690B" w:rsidP="00EF18E6">
            <w:pPr>
              <w:spacing w:after="0"/>
              <w:jc w:val="right"/>
              <w:rPr>
                <w:rFonts w:cs="Arial"/>
                <w:b/>
                <w:bCs/>
                <w:szCs w:val="18"/>
              </w:rPr>
            </w:pPr>
            <w:r w:rsidRPr="00F02619">
              <w:rPr>
                <w:rFonts w:cs="Arial"/>
                <w:b/>
                <w:bCs/>
                <w:szCs w:val="18"/>
              </w:rPr>
              <w:t>61,928</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57A3F2C" w14:textId="053E86B0" w:rsidR="00DE322E" w:rsidRPr="00F02619" w:rsidRDefault="002E5DA0" w:rsidP="00EF18E6">
            <w:pPr>
              <w:spacing w:after="0"/>
              <w:jc w:val="right"/>
              <w:rPr>
                <w:rFonts w:cs="Arial"/>
                <w:b/>
                <w:bCs/>
                <w:szCs w:val="18"/>
              </w:rPr>
            </w:pPr>
            <w:r w:rsidRPr="00F02619">
              <w:rPr>
                <w:rFonts w:cs="Arial"/>
                <w:b/>
                <w:bCs/>
                <w:szCs w:val="18"/>
              </w:rPr>
              <w:t>17,352</w:t>
            </w:r>
          </w:p>
        </w:tc>
        <w:tc>
          <w:tcPr>
            <w:tcW w:w="1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DD67532" w14:textId="1768F46E" w:rsidR="00DE322E" w:rsidRPr="00F02619" w:rsidRDefault="002E5DA0" w:rsidP="00EF18E6">
            <w:pPr>
              <w:spacing w:after="0"/>
              <w:jc w:val="right"/>
              <w:rPr>
                <w:rFonts w:cs="Arial"/>
                <w:b/>
                <w:szCs w:val="18"/>
              </w:rPr>
            </w:pPr>
            <w:r w:rsidRPr="00F02619">
              <w:rPr>
                <w:rFonts w:cs="Arial"/>
                <w:b/>
                <w:szCs w:val="18"/>
              </w:rPr>
              <w:t>360</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75ABC75" w14:textId="4B32F1E7" w:rsidR="00DE322E" w:rsidRPr="00F02619" w:rsidRDefault="002E5DA0" w:rsidP="00EF18E6">
            <w:pPr>
              <w:spacing w:after="0"/>
              <w:jc w:val="right"/>
              <w:rPr>
                <w:rFonts w:cs="Arial"/>
                <w:b/>
                <w:szCs w:val="18"/>
              </w:rPr>
            </w:pPr>
            <w:r w:rsidRPr="00F02619">
              <w:rPr>
                <w:rFonts w:cs="Arial"/>
                <w:b/>
                <w:szCs w:val="18"/>
              </w:rPr>
              <w:t>(51,106)</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EFC9E4E" w14:textId="4019ACCA" w:rsidR="00DE322E" w:rsidRPr="00F02619" w:rsidRDefault="002E5DA0" w:rsidP="00EF18E6">
            <w:pPr>
              <w:spacing w:after="0"/>
              <w:jc w:val="right"/>
              <w:rPr>
                <w:rFonts w:cs="Arial"/>
                <w:b/>
                <w:szCs w:val="18"/>
              </w:rPr>
            </w:pPr>
            <w:r w:rsidRPr="00F02619">
              <w:rPr>
                <w:rFonts w:cs="Arial"/>
                <w:b/>
                <w:szCs w:val="18"/>
              </w:rPr>
              <w:t>(438)</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C521351" w14:textId="2C8C6F1A" w:rsidR="00DE322E" w:rsidRPr="00F02619" w:rsidRDefault="002E5DA0" w:rsidP="00EF18E6">
            <w:pPr>
              <w:spacing w:after="0"/>
              <w:jc w:val="right"/>
              <w:rPr>
                <w:rFonts w:cs="Arial"/>
                <w:b/>
                <w:szCs w:val="18"/>
              </w:rPr>
            </w:pPr>
            <w:r w:rsidRPr="00F02619">
              <w:rPr>
                <w:rFonts w:cs="Arial"/>
                <w:b/>
                <w:szCs w:val="18"/>
              </w:rPr>
              <w:t>(95,761)</w:t>
            </w:r>
          </w:p>
        </w:tc>
      </w:tr>
      <w:bookmarkEnd w:id="32"/>
    </w:tbl>
    <w:p w14:paraId="0BA97C05" w14:textId="68277E77" w:rsidR="00006388" w:rsidRPr="00F02619" w:rsidRDefault="00006388" w:rsidP="00EF18E6"/>
    <w:p w14:paraId="6E50D101" w14:textId="77777777" w:rsidR="006F3F6B" w:rsidRPr="00F02619" w:rsidRDefault="006F3F6B" w:rsidP="00006388">
      <w:pPr>
        <w:rPr>
          <w:rFonts w:ascii="Calibri" w:hAnsi="Calibri"/>
          <w:sz w:val="22"/>
        </w:rPr>
      </w:pPr>
    </w:p>
    <w:p w14:paraId="4FA60E7F" w14:textId="77777777" w:rsidR="00F63F8B" w:rsidRPr="00F02619" w:rsidRDefault="00F63F8B">
      <w:pPr>
        <w:ind w:right="-780"/>
        <w:rPr>
          <w:rFonts w:cs="Arial"/>
          <w:color w:val="FF0000"/>
          <w:szCs w:val="18"/>
        </w:rPr>
      </w:pPr>
    </w:p>
    <w:p w14:paraId="3086EDC9" w14:textId="77777777" w:rsidR="00F63F8B" w:rsidRPr="00F02619" w:rsidRDefault="00F63F8B">
      <w:pPr>
        <w:ind w:right="-780"/>
        <w:rPr>
          <w:rFonts w:cs="Arial"/>
          <w:color w:val="FF0000"/>
          <w:szCs w:val="18"/>
        </w:rPr>
      </w:pPr>
    </w:p>
    <w:p w14:paraId="0478F85E" w14:textId="77777777" w:rsidR="003C1FA9" w:rsidRPr="00F02619" w:rsidRDefault="003C1FA9">
      <w:r w:rsidRPr="00F02619">
        <w:br w:type="page"/>
      </w:r>
    </w:p>
    <w:tbl>
      <w:tblPr>
        <w:tblW w:w="5000" w:type="pct"/>
        <w:tblCellMar>
          <w:left w:w="10" w:type="dxa"/>
          <w:right w:w="10" w:type="dxa"/>
        </w:tblCellMar>
        <w:tblLook w:val="0000" w:firstRow="0" w:lastRow="0" w:firstColumn="0" w:lastColumn="0" w:noHBand="0" w:noVBand="0"/>
      </w:tblPr>
      <w:tblGrid>
        <w:gridCol w:w="6647"/>
        <w:gridCol w:w="1383"/>
        <w:gridCol w:w="1385"/>
        <w:gridCol w:w="1384"/>
        <w:gridCol w:w="1382"/>
        <w:gridCol w:w="1407"/>
        <w:gridCol w:w="1382"/>
      </w:tblGrid>
      <w:tr w:rsidR="00F63F8B" w:rsidRPr="00F02619" w14:paraId="1118047C"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EC7E9" w14:textId="3FB100D0" w:rsidR="00F63F8B" w:rsidRPr="00F02619" w:rsidRDefault="006B60F4">
            <w:pPr>
              <w:spacing w:after="0"/>
              <w:rPr>
                <w:rFonts w:cs="Arial"/>
                <w:b/>
                <w:szCs w:val="18"/>
              </w:rPr>
            </w:pPr>
            <w:r w:rsidRPr="00F02619">
              <w:rPr>
                <w:rFonts w:cs="Arial"/>
                <w:b/>
                <w:szCs w:val="18"/>
              </w:rPr>
              <w:lastRenderedPageBreak/>
              <w:t>Unusable Reserves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D9D" w14:textId="77777777" w:rsidR="00F63F8B" w:rsidRPr="00F02619" w:rsidRDefault="00F63F8B">
            <w:pPr>
              <w:spacing w:after="0"/>
              <w:jc w:val="right"/>
              <w:rPr>
                <w:rFonts w:cs="Arial"/>
                <w:b/>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3942C" w14:textId="77777777" w:rsidR="00F63F8B" w:rsidRPr="00F02619" w:rsidRDefault="00F63F8B">
            <w:pPr>
              <w:spacing w:after="0"/>
              <w:jc w:val="right"/>
              <w:rPr>
                <w:rFonts w:cs="Arial"/>
                <w:b/>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4ACE" w14:textId="77777777" w:rsidR="00F63F8B" w:rsidRPr="00F02619" w:rsidRDefault="00F63F8B">
            <w:pPr>
              <w:spacing w:after="0"/>
              <w:jc w:val="right"/>
              <w:rPr>
                <w:rFonts w:cs="Arial"/>
                <w:b/>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8D31" w14:textId="77777777" w:rsidR="00F63F8B" w:rsidRPr="00F02619" w:rsidRDefault="00F63F8B">
            <w:pPr>
              <w:spacing w:after="0"/>
              <w:jc w:val="right"/>
              <w:rPr>
                <w:rFonts w:cs="Arial"/>
                <w:b/>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747CC" w14:textId="77777777" w:rsidR="00F63F8B" w:rsidRPr="00F02619" w:rsidRDefault="00F63F8B">
            <w:pPr>
              <w:spacing w:after="0"/>
              <w:jc w:val="right"/>
              <w:rPr>
                <w:rFonts w:cs="Arial"/>
                <w:b/>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4363" w14:textId="77777777" w:rsidR="00F63F8B" w:rsidRPr="00F02619" w:rsidRDefault="00F63F8B">
            <w:pPr>
              <w:spacing w:after="0"/>
              <w:jc w:val="right"/>
              <w:rPr>
                <w:rFonts w:cs="Arial"/>
                <w:b/>
                <w:szCs w:val="18"/>
              </w:rPr>
            </w:pPr>
          </w:p>
        </w:tc>
      </w:tr>
      <w:tr w:rsidR="00F63F8B" w:rsidRPr="00F02619" w14:paraId="3AD4C23D"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0C284" w14:textId="35E466E5" w:rsidR="00F63F8B" w:rsidRPr="00F02619" w:rsidRDefault="00547535">
            <w:pPr>
              <w:spacing w:after="0"/>
              <w:rPr>
                <w:rFonts w:cs="Arial"/>
                <w:b/>
                <w:szCs w:val="18"/>
              </w:rPr>
            </w:pPr>
            <w:r w:rsidRPr="00F02619">
              <w:rPr>
                <w:rFonts w:cs="Arial"/>
                <w:b/>
                <w:szCs w:val="18"/>
              </w:rPr>
              <w:t>2022/23</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32802" w14:textId="77777777" w:rsidR="00F63F8B" w:rsidRPr="00F02619" w:rsidRDefault="00F63F8B">
            <w:pPr>
              <w:spacing w:after="0"/>
              <w:jc w:val="right"/>
              <w:rPr>
                <w:rFonts w:cs="Arial"/>
                <w:b/>
                <w:szCs w:val="18"/>
              </w:rPr>
            </w:pPr>
          </w:p>
          <w:p w14:paraId="4E829756" w14:textId="77777777" w:rsidR="00F63F8B" w:rsidRPr="00F02619" w:rsidRDefault="00F63F8B">
            <w:pPr>
              <w:spacing w:after="0"/>
              <w:jc w:val="right"/>
              <w:rPr>
                <w:rFonts w:cs="Arial"/>
                <w:b/>
                <w:szCs w:val="18"/>
              </w:rPr>
            </w:pPr>
          </w:p>
          <w:p w14:paraId="02F4AA71" w14:textId="77777777" w:rsidR="00F63F8B" w:rsidRPr="00F02619" w:rsidRDefault="00F63F8B">
            <w:pPr>
              <w:spacing w:after="0"/>
              <w:jc w:val="right"/>
              <w:rPr>
                <w:rFonts w:cs="Arial"/>
                <w:b/>
                <w:szCs w:val="18"/>
              </w:rPr>
            </w:pPr>
          </w:p>
          <w:p w14:paraId="7F3B6F9D" w14:textId="77777777" w:rsidR="00F63F8B" w:rsidRPr="00F02619" w:rsidRDefault="006B60F4">
            <w:pPr>
              <w:spacing w:after="0"/>
              <w:jc w:val="right"/>
              <w:rPr>
                <w:rFonts w:cs="Arial"/>
                <w:b/>
                <w:szCs w:val="18"/>
              </w:rPr>
            </w:pPr>
            <w:r w:rsidRPr="00F02619">
              <w:rPr>
                <w:rFonts w:cs="Arial"/>
                <w:b/>
                <w:szCs w:val="18"/>
              </w:rPr>
              <w:t>Revaluation</w:t>
            </w:r>
          </w:p>
          <w:p w14:paraId="2635CD94" w14:textId="77777777" w:rsidR="00F63F8B" w:rsidRPr="00F02619" w:rsidRDefault="006B60F4">
            <w:pPr>
              <w:spacing w:after="0"/>
              <w:jc w:val="right"/>
              <w:rPr>
                <w:rFonts w:cs="Arial"/>
                <w:b/>
                <w:szCs w:val="18"/>
              </w:rPr>
            </w:pPr>
            <w:r w:rsidRPr="00F02619">
              <w:rPr>
                <w:rFonts w:cs="Arial"/>
                <w:b/>
                <w:szCs w:val="18"/>
              </w:rPr>
              <w:t>Reserve</w:t>
            </w:r>
          </w:p>
          <w:p w14:paraId="791C74C3" w14:textId="77777777" w:rsidR="00F63F8B" w:rsidRPr="00F02619" w:rsidRDefault="006B60F4">
            <w:pPr>
              <w:spacing w:after="0"/>
              <w:jc w:val="right"/>
              <w:rPr>
                <w:rFonts w:cs="Arial"/>
                <w:b/>
                <w:szCs w:val="18"/>
              </w:rPr>
            </w:pPr>
            <w:r w:rsidRPr="00F02619">
              <w:rPr>
                <w:rFonts w:cs="Arial"/>
                <w:b/>
                <w:szCs w:val="18"/>
              </w:rPr>
              <w:t>£000</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8606A" w14:textId="77777777" w:rsidR="00F63F8B" w:rsidRPr="00F02619" w:rsidRDefault="00F63F8B">
            <w:pPr>
              <w:spacing w:after="0"/>
              <w:jc w:val="right"/>
              <w:rPr>
                <w:rFonts w:cs="Arial"/>
                <w:b/>
                <w:szCs w:val="18"/>
              </w:rPr>
            </w:pPr>
          </w:p>
          <w:p w14:paraId="63579AD9" w14:textId="77777777" w:rsidR="00F63F8B" w:rsidRPr="00F02619" w:rsidRDefault="00F63F8B">
            <w:pPr>
              <w:spacing w:after="0"/>
              <w:jc w:val="right"/>
              <w:rPr>
                <w:rFonts w:cs="Arial"/>
                <w:b/>
                <w:szCs w:val="18"/>
              </w:rPr>
            </w:pPr>
          </w:p>
          <w:p w14:paraId="32DC5697" w14:textId="77777777" w:rsidR="00F63F8B" w:rsidRPr="00F02619" w:rsidRDefault="006B60F4">
            <w:pPr>
              <w:spacing w:after="0"/>
              <w:jc w:val="right"/>
              <w:rPr>
                <w:rFonts w:cs="Arial"/>
                <w:b/>
                <w:szCs w:val="18"/>
              </w:rPr>
            </w:pPr>
            <w:r w:rsidRPr="00F02619">
              <w:rPr>
                <w:rFonts w:cs="Arial"/>
                <w:b/>
                <w:szCs w:val="18"/>
              </w:rPr>
              <w:t>Capital</w:t>
            </w:r>
          </w:p>
          <w:p w14:paraId="49F2BDF0" w14:textId="77777777" w:rsidR="00F63F8B" w:rsidRPr="00F02619" w:rsidRDefault="006B60F4">
            <w:pPr>
              <w:spacing w:after="0"/>
              <w:jc w:val="right"/>
              <w:rPr>
                <w:rFonts w:cs="Arial"/>
                <w:b/>
                <w:szCs w:val="18"/>
              </w:rPr>
            </w:pPr>
            <w:r w:rsidRPr="00F02619">
              <w:rPr>
                <w:rFonts w:cs="Arial"/>
                <w:b/>
                <w:szCs w:val="18"/>
              </w:rPr>
              <w:t>Adjustment</w:t>
            </w:r>
          </w:p>
          <w:p w14:paraId="006D8D4A" w14:textId="77777777" w:rsidR="00F63F8B" w:rsidRPr="00F02619" w:rsidRDefault="006B60F4">
            <w:pPr>
              <w:spacing w:after="0"/>
              <w:jc w:val="right"/>
              <w:rPr>
                <w:rFonts w:cs="Arial"/>
                <w:b/>
                <w:szCs w:val="18"/>
              </w:rPr>
            </w:pPr>
            <w:r w:rsidRPr="00F02619">
              <w:rPr>
                <w:rFonts w:cs="Arial"/>
                <w:b/>
                <w:szCs w:val="18"/>
              </w:rPr>
              <w:t>Account</w:t>
            </w:r>
          </w:p>
          <w:p w14:paraId="05D1EEFB" w14:textId="77777777" w:rsidR="00F63F8B" w:rsidRPr="00F02619" w:rsidRDefault="006B60F4">
            <w:pPr>
              <w:spacing w:after="0"/>
              <w:jc w:val="right"/>
              <w:rPr>
                <w:rFonts w:cs="Arial"/>
                <w:b/>
                <w:szCs w:val="18"/>
              </w:rPr>
            </w:pPr>
            <w:r w:rsidRPr="00F02619">
              <w:rPr>
                <w:rFonts w:cs="Arial"/>
                <w:b/>
                <w:szCs w:val="18"/>
              </w:rPr>
              <w:t>£000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D545" w14:textId="77777777" w:rsidR="00F63F8B" w:rsidRPr="00F02619" w:rsidRDefault="00F63F8B">
            <w:pPr>
              <w:spacing w:after="0"/>
              <w:jc w:val="right"/>
              <w:rPr>
                <w:rFonts w:cs="Arial"/>
                <w:b/>
                <w:szCs w:val="18"/>
              </w:rPr>
            </w:pPr>
          </w:p>
          <w:p w14:paraId="1707A559" w14:textId="77777777" w:rsidR="00F63F8B" w:rsidRPr="00F02619" w:rsidRDefault="006B60F4">
            <w:pPr>
              <w:spacing w:after="0"/>
              <w:jc w:val="right"/>
              <w:rPr>
                <w:rFonts w:cs="Arial"/>
                <w:b/>
                <w:szCs w:val="18"/>
              </w:rPr>
            </w:pPr>
            <w:r w:rsidRPr="00F02619">
              <w:rPr>
                <w:rFonts w:cs="Arial"/>
                <w:b/>
                <w:szCs w:val="18"/>
              </w:rPr>
              <w:t>Financial</w:t>
            </w:r>
          </w:p>
          <w:p w14:paraId="1B5F036D" w14:textId="77777777" w:rsidR="00F63F8B" w:rsidRPr="00F02619" w:rsidRDefault="006B60F4">
            <w:pPr>
              <w:spacing w:after="0"/>
              <w:jc w:val="right"/>
              <w:rPr>
                <w:rFonts w:cs="Arial"/>
                <w:b/>
                <w:szCs w:val="18"/>
              </w:rPr>
            </w:pPr>
            <w:r w:rsidRPr="00F02619">
              <w:rPr>
                <w:rFonts w:cs="Arial"/>
                <w:b/>
                <w:szCs w:val="18"/>
              </w:rPr>
              <w:t>Instruments</w:t>
            </w:r>
          </w:p>
          <w:p w14:paraId="27133A00" w14:textId="77777777" w:rsidR="00F63F8B" w:rsidRPr="00F02619" w:rsidRDefault="006B60F4">
            <w:pPr>
              <w:spacing w:after="0"/>
              <w:jc w:val="right"/>
              <w:rPr>
                <w:rFonts w:cs="Arial"/>
                <w:b/>
                <w:szCs w:val="18"/>
              </w:rPr>
            </w:pPr>
            <w:r w:rsidRPr="00F02619">
              <w:rPr>
                <w:rFonts w:cs="Arial"/>
                <w:b/>
                <w:szCs w:val="18"/>
              </w:rPr>
              <w:t>Adjustment</w:t>
            </w:r>
          </w:p>
          <w:p w14:paraId="27A4DDD4" w14:textId="77777777" w:rsidR="00F63F8B" w:rsidRPr="00F02619" w:rsidRDefault="006B60F4">
            <w:pPr>
              <w:spacing w:after="0"/>
              <w:jc w:val="right"/>
              <w:rPr>
                <w:rFonts w:cs="Arial"/>
                <w:b/>
                <w:szCs w:val="18"/>
              </w:rPr>
            </w:pPr>
            <w:r w:rsidRPr="00F02619">
              <w:rPr>
                <w:rFonts w:cs="Arial"/>
                <w:b/>
                <w:szCs w:val="18"/>
              </w:rPr>
              <w:t>Account</w:t>
            </w:r>
          </w:p>
          <w:p w14:paraId="7ADEE0F5" w14:textId="77777777" w:rsidR="00F63F8B" w:rsidRPr="00F02619" w:rsidRDefault="006B60F4">
            <w:pPr>
              <w:spacing w:after="0"/>
              <w:jc w:val="right"/>
              <w:rPr>
                <w:rFonts w:cs="Arial"/>
                <w:b/>
                <w:szCs w:val="18"/>
              </w:rPr>
            </w:pPr>
            <w:r w:rsidRPr="00F02619">
              <w:rPr>
                <w:rFonts w:cs="Arial"/>
                <w:b/>
                <w:szCs w:val="18"/>
              </w:rPr>
              <w:t>£000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91A21" w14:textId="77777777" w:rsidR="00F63F8B" w:rsidRPr="00F02619" w:rsidRDefault="00F63F8B">
            <w:pPr>
              <w:spacing w:after="0"/>
              <w:jc w:val="right"/>
              <w:rPr>
                <w:rFonts w:cs="Arial"/>
                <w:b/>
                <w:szCs w:val="18"/>
              </w:rPr>
            </w:pPr>
          </w:p>
          <w:p w14:paraId="021C3909" w14:textId="77777777" w:rsidR="00F63F8B" w:rsidRPr="00F02619" w:rsidRDefault="00F63F8B">
            <w:pPr>
              <w:spacing w:after="0"/>
              <w:jc w:val="right"/>
              <w:rPr>
                <w:rFonts w:cs="Arial"/>
                <w:b/>
                <w:szCs w:val="18"/>
              </w:rPr>
            </w:pPr>
          </w:p>
          <w:p w14:paraId="0FC4C7F8" w14:textId="77777777" w:rsidR="00F63F8B" w:rsidRPr="00F02619" w:rsidRDefault="00F63F8B">
            <w:pPr>
              <w:spacing w:after="0"/>
              <w:jc w:val="right"/>
              <w:rPr>
                <w:rFonts w:cs="Arial"/>
                <w:b/>
                <w:szCs w:val="18"/>
              </w:rPr>
            </w:pPr>
          </w:p>
          <w:p w14:paraId="0B382355" w14:textId="77777777" w:rsidR="00F63F8B" w:rsidRPr="00F02619" w:rsidRDefault="006B60F4">
            <w:pPr>
              <w:spacing w:after="0"/>
              <w:jc w:val="right"/>
              <w:rPr>
                <w:rFonts w:cs="Arial"/>
                <w:b/>
                <w:szCs w:val="18"/>
              </w:rPr>
            </w:pPr>
            <w:r w:rsidRPr="00F02619">
              <w:rPr>
                <w:rFonts w:cs="Arial"/>
                <w:b/>
                <w:szCs w:val="18"/>
              </w:rPr>
              <w:t>Pension</w:t>
            </w:r>
          </w:p>
          <w:p w14:paraId="03B01AC5" w14:textId="77777777" w:rsidR="00F63F8B" w:rsidRPr="00F02619" w:rsidRDefault="006B60F4">
            <w:pPr>
              <w:spacing w:after="0"/>
              <w:jc w:val="right"/>
              <w:rPr>
                <w:rFonts w:cs="Arial"/>
                <w:b/>
                <w:szCs w:val="18"/>
              </w:rPr>
            </w:pPr>
            <w:r w:rsidRPr="00F02619">
              <w:rPr>
                <w:rFonts w:cs="Arial"/>
                <w:b/>
                <w:szCs w:val="18"/>
              </w:rPr>
              <w:t>Reserve</w:t>
            </w:r>
          </w:p>
          <w:p w14:paraId="15FFB576" w14:textId="77777777" w:rsidR="00F63F8B" w:rsidRPr="00F02619" w:rsidRDefault="006B60F4">
            <w:pPr>
              <w:spacing w:after="0"/>
              <w:jc w:val="right"/>
              <w:rPr>
                <w:rFonts w:cs="Arial"/>
                <w:b/>
                <w:szCs w:val="18"/>
              </w:rPr>
            </w:pPr>
            <w:r w:rsidRPr="00F02619">
              <w:rPr>
                <w:rFonts w:cs="Arial"/>
                <w:b/>
                <w:szCs w:val="18"/>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124B2" w14:textId="77777777" w:rsidR="00F63F8B" w:rsidRPr="00F02619" w:rsidRDefault="006B60F4">
            <w:pPr>
              <w:spacing w:after="0"/>
              <w:jc w:val="right"/>
              <w:rPr>
                <w:rFonts w:cs="Arial"/>
                <w:b/>
                <w:szCs w:val="18"/>
              </w:rPr>
            </w:pPr>
            <w:r w:rsidRPr="00F02619">
              <w:rPr>
                <w:rFonts w:cs="Arial"/>
                <w:b/>
                <w:szCs w:val="18"/>
              </w:rPr>
              <w:t>Accumulating</w:t>
            </w:r>
          </w:p>
          <w:p w14:paraId="11497651" w14:textId="77777777" w:rsidR="00F63F8B" w:rsidRPr="00F02619" w:rsidRDefault="006B60F4">
            <w:pPr>
              <w:spacing w:after="0"/>
              <w:jc w:val="right"/>
              <w:rPr>
                <w:rFonts w:cs="Arial"/>
                <w:b/>
                <w:szCs w:val="18"/>
              </w:rPr>
            </w:pPr>
            <w:r w:rsidRPr="00F02619">
              <w:rPr>
                <w:rFonts w:cs="Arial"/>
                <w:b/>
                <w:szCs w:val="18"/>
              </w:rPr>
              <w:t xml:space="preserve">Compensated </w:t>
            </w:r>
          </w:p>
          <w:p w14:paraId="4A4CB700" w14:textId="77777777" w:rsidR="00F63F8B" w:rsidRPr="00F02619" w:rsidRDefault="006B60F4">
            <w:pPr>
              <w:spacing w:after="0"/>
              <w:jc w:val="right"/>
              <w:rPr>
                <w:rFonts w:cs="Arial"/>
                <w:b/>
                <w:szCs w:val="18"/>
              </w:rPr>
            </w:pPr>
            <w:r w:rsidRPr="00F02619">
              <w:rPr>
                <w:rFonts w:cs="Arial"/>
                <w:b/>
                <w:szCs w:val="18"/>
              </w:rPr>
              <w:t>Absences</w:t>
            </w:r>
          </w:p>
          <w:p w14:paraId="7C154FF7" w14:textId="77777777" w:rsidR="00F63F8B" w:rsidRPr="00F02619" w:rsidRDefault="006B60F4">
            <w:pPr>
              <w:spacing w:after="0"/>
              <w:jc w:val="right"/>
              <w:rPr>
                <w:rFonts w:cs="Arial"/>
                <w:b/>
                <w:szCs w:val="18"/>
              </w:rPr>
            </w:pPr>
            <w:r w:rsidRPr="00F02619">
              <w:rPr>
                <w:rFonts w:cs="Arial"/>
                <w:b/>
                <w:szCs w:val="18"/>
              </w:rPr>
              <w:t>Adjustment</w:t>
            </w:r>
          </w:p>
          <w:p w14:paraId="58A9B62F" w14:textId="77777777" w:rsidR="00F63F8B" w:rsidRPr="00F02619" w:rsidRDefault="006B60F4">
            <w:pPr>
              <w:spacing w:after="0"/>
              <w:jc w:val="right"/>
              <w:rPr>
                <w:rFonts w:cs="Arial"/>
                <w:b/>
                <w:szCs w:val="18"/>
              </w:rPr>
            </w:pPr>
            <w:r w:rsidRPr="00F02619">
              <w:rPr>
                <w:rFonts w:cs="Arial"/>
                <w:b/>
                <w:szCs w:val="18"/>
              </w:rPr>
              <w:t>Account</w:t>
            </w:r>
          </w:p>
          <w:p w14:paraId="01BF01DE" w14:textId="77777777" w:rsidR="00F63F8B" w:rsidRPr="00F02619" w:rsidRDefault="006B60F4">
            <w:pPr>
              <w:spacing w:after="0"/>
              <w:jc w:val="right"/>
              <w:rPr>
                <w:rFonts w:cs="Arial"/>
                <w:b/>
                <w:szCs w:val="18"/>
              </w:rPr>
            </w:pPr>
            <w:r w:rsidRPr="00F02619">
              <w:rPr>
                <w:rFonts w:cs="Arial"/>
                <w:b/>
                <w:szCs w:val="18"/>
              </w:rPr>
              <w:t>£000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75E7E" w14:textId="77777777" w:rsidR="00F63F8B" w:rsidRPr="00F02619" w:rsidRDefault="00F63F8B">
            <w:pPr>
              <w:spacing w:after="0"/>
              <w:jc w:val="right"/>
              <w:rPr>
                <w:rFonts w:cs="Arial"/>
                <w:b/>
                <w:szCs w:val="18"/>
              </w:rPr>
            </w:pPr>
          </w:p>
          <w:p w14:paraId="70B0CE21" w14:textId="77777777" w:rsidR="00F63F8B" w:rsidRPr="00F02619" w:rsidRDefault="00F63F8B">
            <w:pPr>
              <w:spacing w:after="0"/>
              <w:jc w:val="right"/>
              <w:rPr>
                <w:rFonts w:cs="Arial"/>
                <w:b/>
                <w:szCs w:val="18"/>
              </w:rPr>
            </w:pPr>
          </w:p>
          <w:p w14:paraId="49E0CE56" w14:textId="77777777" w:rsidR="00F63F8B" w:rsidRPr="00F02619" w:rsidRDefault="00F63F8B">
            <w:pPr>
              <w:spacing w:after="0"/>
              <w:jc w:val="right"/>
              <w:rPr>
                <w:rFonts w:cs="Arial"/>
                <w:b/>
                <w:szCs w:val="18"/>
              </w:rPr>
            </w:pPr>
          </w:p>
          <w:p w14:paraId="505886F1" w14:textId="77777777" w:rsidR="00F63F8B" w:rsidRPr="00F02619" w:rsidRDefault="00F63F8B">
            <w:pPr>
              <w:spacing w:after="0"/>
              <w:jc w:val="right"/>
              <w:rPr>
                <w:rFonts w:cs="Arial"/>
                <w:b/>
                <w:szCs w:val="18"/>
              </w:rPr>
            </w:pPr>
          </w:p>
          <w:p w14:paraId="6F3DB340" w14:textId="77777777" w:rsidR="00F63F8B" w:rsidRPr="00F02619" w:rsidRDefault="006B60F4">
            <w:pPr>
              <w:spacing w:after="0"/>
              <w:jc w:val="right"/>
              <w:rPr>
                <w:rFonts w:cs="Arial"/>
                <w:b/>
                <w:szCs w:val="18"/>
              </w:rPr>
            </w:pPr>
            <w:r w:rsidRPr="00F02619">
              <w:rPr>
                <w:rFonts w:cs="Arial"/>
                <w:b/>
                <w:szCs w:val="18"/>
              </w:rPr>
              <w:t>Total</w:t>
            </w:r>
          </w:p>
          <w:p w14:paraId="2D128713"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1CC244CA"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C6BF0" w14:textId="77777777" w:rsidR="00F63F8B" w:rsidRPr="00F02619" w:rsidRDefault="00F63F8B">
            <w:pPr>
              <w:spacing w:after="0"/>
              <w:rPr>
                <w:rFonts w:cs="Arial"/>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59E7F" w14:textId="77777777" w:rsidR="00F63F8B" w:rsidRPr="00F02619" w:rsidRDefault="00F63F8B">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E2C7A" w14:textId="77777777" w:rsidR="00F63F8B" w:rsidRPr="00F02619" w:rsidRDefault="00F63F8B">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D22F5" w14:textId="77777777" w:rsidR="00F63F8B" w:rsidRPr="00F02619" w:rsidRDefault="00F63F8B">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2D44A" w14:textId="77777777" w:rsidR="00F63F8B" w:rsidRPr="00F02619" w:rsidRDefault="00F63F8B">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6F912" w14:textId="77777777" w:rsidR="00F63F8B" w:rsidRPr="00F02619" w:rsidRDefault="00F63F8B">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DE761" w14:textId="77777777" w:rsidR="00F63F8B" w:rsidRPr="00F02619" w:rsidRDefault="00F63F8B">
            <w:pPr>
              <w:spacing w:after="0"/>
              <w:jc w:val="right"/>
              <w:rPr>
                <w:rFonts w:cs="Arial"/>
                <w:szCs w:val="18"/>
              </w:rPr>
            </w:pPr>
          </w:p>
        </w:tc>
      </w:tr>
      <w:tr w:rsidR="00547535" w:rsidRPr="00F02619" w14:paraId="3A137013"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D5B6F9" w14:textId="47C8A3EE" w:rsidR="00547535" w:rsidRPr="00F02619" w:rsidRDefault="00547535" w:rsidP="00547535">
            <w:pPr>
              <w:spacing w:after="0"/>
              <w:rPr>
                <w:rFonts w:cs="Arial"/>
                <w:b/>
                <w:szCs w:val="18"/>
              </w:rPr>
            </w:pPr>
            <w:r w:rsidRPr="00F02619">
              <w:rPr>
                <w:rFonts w:cs="Arial"/>
                <w:b/>
                <w:szCs w:val="18"/>
              </w:rPr>
              <w:t>Opening Balance</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D95423" w14:textId="6DF87FDE" w:rsidR="00547535" w:rsidRPr="00F02619" w:rsidRDefault="00547535" w:rsidP="00547535">
            <w:pPr>
              <w:spacing w:after="0"/>
              <w:jc w:val="right"/>
              <w:rPr>
                <w:rFonts w:cs="Arial"/>
                <w:b/>
                <w:szCs w:val="18"/>
              </w:rPr>
            </w:pPr>
            <w:r w:rsidRPr="00F02619">
              <w:rPr>
                <w:rFonts w:cs="Arial"/>
                <w:b/>
                <w:szCs w:val="18"/>
              </w:rPr>
              <w:t>1,362,958</w:t>
            </w:r>
          </w:p>
        </w:tc>
        <w:tc>
          <w:tcPr>
            <w:tcW w:w="13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7D88D9" w14:textId="6321BF7F" w:rsidR="00547535" w:rsidRPr="00F02619" w:rsidRDefault="00547535" w:rsidP="00547535">
            <w:pPr>
              <w:spacing w:after="0"/>
              <w:jc w:val="right"/>
              <w:rPr>
                <w:rFonts w:cs="Arial"/>
                <w:b/>
                <w:szCs w:val="18"/>
              </w:rPr>
            </w:pPr>
            <w:r w:rsidRPr="00F02619">
              <w:rPr>
                <w:rFonts w:cs="Arial"/>
                <w:b/>
                <w:szCs w:val="18"/>
              </w:rPr>
              <w:t>1,009,130</w:t>
            </w:r>
          </w:p>
        </w:tc>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F7C745" w14:textId="7432DF85" w:rsidR="00547535" w:rsidRPr="00F02619" w:rsidRDefault="00547535" w:rsidP="00547535">
            <w:pPr>
              <w:spacing w:after="0"/>
              <w:jc w:val="right"/>
              <w:rPr>
                <w:rFonts w:cs="Arial"/>
                <w:b/>
                <w:szCs w:val="18"/>
              </w:rPr>
            </w:pPr>
            <w:r w:rsidRPr="00F02619">
              <w:rPr>
                <w:rFonts w:cs="Arial"/>
                <w:b/>
                <w:szCs w:val="18"/>
              </w:rPr>
              <w:t>(4,571)</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A4851F" w14:textId="049211FB" w:rsidR="00547535" w:rsidRPr="00F02619" w:rsidRDefault="00547535" w:rsidP="00547535">
            <w:pPr>
              <w:spacing w:after="0"/>
              <w:jc w:val="right"/>
              <w:rPr>
                <w:rFonts w:cs="Arial"/>
                <w:b/>
                <w:szCs w:val="18"/>
              </w:rPr>
            </w:pPr>
            <w:r w:rsidRPr="00F02619">
              <w:rPr>
                <w:rFonts w:cs="Arial"/>
                <w:b/>
                <w:szCs w:val="18"/>
              </w:rPr>
              <w:t>(160,445)</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93D50C" w14:textId="11FC5D63" w:rsidR="00547535" w:rsidRPr="00F02619" w:rsidRDefault="00547535" w:rsidP="00547535">
            <w:pPr>
              <w:spacing w:after="0"/>
              <w:jc w:val="right"/>
              <w:rPr>
                <w:rFonts w:cs="Arial"/>
                <w:b/>
                <w:szCs w:val="18"/>
              </w:rPr>
            </w:pPr>
            <w:r w:rsidRPr="00F02619">
              <w:rPr>
                <w:rFonts w:cs="Arial"/>
                <w:b/>
                <w:szCs w:val="18"/>
              </w:rPr>
              <w:t>(22,697)</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60FE96" w14:textId="5E0601ED" w:rsidR="00547535" w:rsidRPr="00F02619" w:rsidRDefault="00547535" w:rsidP="00547535">
            <w:pPr>
              <w:spacing w:after="0"/>
              <w:jc w:val="right"/>
              <w:rPr>
                <w:rFonts w:cs="Arial"/>
                <w:b/>
                <w:szCs w:val="18"/>
              </w:rPr>
            </w:pPr>
            <w:r w:rsidRPr="00F02619">
              <w:rPr>
                <w:rFonts w:cs="Arial"/>
                <w:b/>
                <w:szCs w:val="18"/>
              </w:rPr>
              <w:t>2,184,375</w:t>
            </w:r>
          </w:p>
        </w:tc>
      </w:tr>
      <w:tr w:rsidR="00547535" w:rsidRPr="00F02619" w14:paraId="44795447"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F497E" w14:textId="3B1A5372" w:rsidR="00547535" w:rsidRPr="00F02619" w:rsidRDefault="00547535" w:rsidP="00547535">
            <w:pPr>
              <w:spacing w:after="0"/>
              <w:rPr>
                <w:rFonts w:cs="Arial"/>
                <w:szCs w:val="18"/>
              </w:rPr>
            </w:pPr>
            <w:r w:rsidRPr="00F02619">
              <w:rPr>
                <w:rFonts w:cs="Arial"/>
                <w:bCs/>
                <w:szCs w:val="18"/>
              </w:rPr>
              <w:t>Restatement of 2020/2021 Balance**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733047" w14:textId="2DF26D99" w:rsidR="00547535" w:rsidRPr="00F02619" w:rsidRDefault="00547535" w:rsidP="00547535">
            <w:pPr>
              <w:spacing w:after="0"/>
              <w:jc w:val="right"/>
              <w:rPr>
                <w:rFonts w:cs="Arial"/>
                <w:szCs w:val="18"/>
              </w:rPr>
            </w:pPr>
            <w:r w:rsidRPr="00F02619">
              <w:rPr>
                <w:rFonts w:cs="Arial"/>
                <w:szCs w:val="18"/>
              </w:rPr>
              <w:t>32,524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0FF4E7" w14:textId="23F60942" w:rsidR="00547535" w:rsidRPr="00F02619" w:rsidRDefault="00547535" w:rsidP="00547535">
            <w:pPr>
              <w:spacing w:after="0"/>
              <w:jc w:val="right"/>
              <w:rPr>
                <w:rFonts w:cs="Arial"/>
                <w:szCs w:val="18"/>
              </w:rPr>
            </w:pPr>
            <w:r w:rsidRPr="00F02619">
              <w:rPr>
                <w:rFonts w:cs="Arial"/>
                <w:szCs w:val="18"/>
              </w:rPr>
              <w:t>(30,455)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3304FB" w14:textId="6774BE72" w:rsidR="00547535" w:rsidRPr="00F02619" w:rsidRDefault="00547535" w:rsidP="00547535">
            <w:pPr>
              <w:spacing w:after="0"/>
              <w:jc w:val="right"/>
              <w:rPr>
                <w:rFonts w:cs="Arial"/>
                <w:szCs w:val="18"/>
              </w:rPr>
            </w:pPr>
            <w:r w:rsidRPr="00F02619">
              <w:rPr>
                <w:rFonts w:cs="Arial"/>
                <w:szCs w:val="18"/>
              </w:rPr>
              <w:t>360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52DA78" w14:textId="14F1FE2F" w:rsidR="00547535" w:rsidRPr="00F02619" w:rsidRDefault="00547535" w:rsidP="00547535">
            <w:pPr>
              <w:spacing w:after="0"/>
              <w:jc w:val="right"/>
              <w:rPr>
                <w:rFonts w:cs="Arial"/>
                <w:szCs w:val="18"/>
              </w:rPr>
            </w:pPr>
            <w:r w:rsidRPr="00F02619">
              <w:rPr>
                <w:rFonts w:cs="Arial"/>
                <w:szCs w:val="18"/>
              </w:rPr>
              <w:t>97,885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93D370" w14:textId="7BBDAA41" w:rsidR="00547535" w:rsidRPr="00F02619" w:rsidRDefault="00547535" w:rsidP="00547535">
            <w:pPr>
              <w:spacing w:after="0"/>
              <w:jc w:val="right"/>
              <w:rPr>
                <w:rFonts w:cs="Arial"/>
                <w:szCs w:val="18"/>
              </w:rPr>
            </w:pPr>
            <w:r w:rsidRPr="00F02619">
              <w:rPr>
                <w:rFonts w:cs="Arial"/>
                <w:szCs w:val="18"/>
              </w:rPr>
              <w:t>127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2318C1" w14:textId="55A75528" w:rsidR="00547535" w:rsidRPr="00F02619" w:rsidRDefault="00547535" w:rsidP="00547535">
            <w:pPr>
              <w:spacing w:after="0"/>
              <w:jc w:val="right"/>
              <w:rPr>
                <w:rFonts w:cs="Arial"/>
                <w:szCs w:val="18"/>
              </w:rPr>
            </w:pPr>
            <w:r w:rsidRPr="00F02619">
              <w:rPr>
                <w:rFonts w:cs="Arial"/>
                <w:szCs w:val="18"/>
              </w:rPr>
              <w:t>100,441</w:t>
            </w:r>
          </w:p>
        </w:tc>
      </w:tr>
      <w:tr w:rsidR="00547535" w:rsidRPr="00F02619" w14:paraId="13CB6ADB"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A3093C" w14:textId="2089E9A1" w:rsidR="00547535" w:rsidRPr="00F02619" w:rsidRDefault="00547535" w:rsidP="00547535">
            <w:pPr>
              <w:spacing w:after="0"/>
              <w:rPr>
                <w:rFonts w:cs="Arial"/>
                <w:b/>
                <w:szCs w:val="18"/>
              </w:rPr>
            </w:pPr>
            <w:r w:rsidRPr="00F02619">
              <w:rPr>
                <w:rFonts w:cs="Arial"/>
                <w:b/>
                <w:szCs w:val="18"/>
              </w:rPr>
              <w:t>Revised Opening Balance</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72A6386E" w14:textId="734E55DC" w:rsidR="00547535" w:rsidRPr="00F02619" w:rsidRDefault="00547535" w:rsidP="00547535">
            <w:pPr>
              <w:spacing w:after="0"/>
              <w:jc w:val="right"/>
              <w:rPr>
                <w:rFonts w:cs="Arial"/>
                <w:b/>
                <w:szCs w:val="18"/>
              </w:rPr>
            </w:pPr>
            <w:r w:rsidRPr="00F02619">
              <w:rPr>
                <w:rFonts w:cs="Arial"/>
                <w:b/>
                <w:bCs/>
                <w:szCs w:val="18"/>
              </w:rPr>
              <w:t>1,395,482</w:t>
            </w:r>
          </w:p>
        </w:tc>
        <w:tc>
          <w:tcPr>
            <w:tcW w:w="13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DCFDB0E" w14:textId="15665758" w:rsidR="00547535" w:rsidRPr="00F02619" w:rsidRDefault="00547535" w:rsidP="00547535">
            <w:pPr>
              <w:spacing w:after="0"/>
              <w:jc w:val="right"/>
              <w:rPr>
                <w:rFonts w:cs="Arial"/>
                <w:b/>
                <w:szCs w:val="18"/>
              </w:rPr>
            </w:pPr>
            <w:r w:rsidRPr="00F02619">
              <w:rPr>
                <w:rFonts w:cs="Arial"/>
                <w:b/>
                <w:bCs/>
                <w:szCs w:val="18"/>
              </w:rPr>
              <w:t>978,675</w:t>
            </w:r>
          </w:p>
        </w:tc>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5A13951B" w14:textId="10D24152" w:rsidR="00547535" w:rsidRPr="00F02619" w:rsidRDefault="00547535" w:rsidP="00547535">
            <w:pPr>
              <w:spacing w:after="0"/>
              <w:jc w:val="right"/>
              <w:rPr>
                <w:rFonts w:cs="Arial"/>
                <w:b/>
                <w:szCs w:val="18"/>
              </w:rPr>
            </w:pPr>
            <w:r w:rsidRPr="00F02619">
              <w:rPr>
                <w:rFonts w:cs="Arial"/>
                <w:b/>
                <w:bCs/>
                <w:szCs w:val="18"/>
              </w:rPr>
              <w:t>(4,211)</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3C4C11BD" w14:textId="18044648" w:rsidR="00547535" w:rsidRPr="00F02619" w:rsidRDefault="00547535" w:rsidP="00547535">
            <w:pPr>
              <w:spacing w:after="0"/>
              <w:jc w:val="right"/>
              <w:rPr>
                <w:rFonts w:cs="Arial"/>
                <w:b/>
                <w:szCs w:val="18"/>
              </w:rPr>
            </w:pPr>
            <w:r w:rsidRPr="00F02619">
              <w:rPr>
                <w:rFonts w:cs="Arial"/>
                <w:b/>
                <w:bCs/>
                <w:szCs w:val="18"/>
              </w:rPr>
              <w:t>(62,560)</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4D514CD6" w14:textId="2DE264E7" w:rsidR="00547535" w:rsidRPr="00F02619" w:rsidRDefault="00547535" w:rsidP="00547535">
            <w:pPr>
              <w:spacing w:after="0"/>
              <w:jc w:val="right"/>
              <w:rPr>
                <w:rFonts w:cs="Arial"/>
                <w:b/>
                <w:szCs w:val="18"/>
              </w:rPr>
            </w:pPr>
            <w:r w:rsidRPr="00F02619">
              <w:rPr>
                <w:rFonts w:cs="Arial"/>
                <w:b/>
                <w:bCs/>
                <w:szCs w:val="18"/>
              </w:rPr>
              <w:t>(22,570)</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FD8B07" w14:textId="4AE942B4" w:rsidR="00547535" w:rsidRPr="00F02619" w:rsidRDefault="00547535" w:rsidP="00547535">
            <w:pPr>
              <w:spacing w:after="0"/>
              <w:jc w:val="right"/>
              <w:rPr>
                <w:rFonts w:cs="Arial"/>
                <w:b/>
                <w:szCs w:val="18"/>
              </w:rPr>
            </w:pPr>
            <w:r w:rsidRPr="00F02619">
              <w:rPr>
                <w:rFonts w:cs="Arial"/>
                <w:b/>
                <w:szCs w:val="18"/>
              </w:rPr>
              <w:t>2,284,815</w:t>
            </w:r>
          </w:p>
        </w:tc>
      </w:tr>
      <w:tr w:rsidR="00547535" w:rsidRPr="00F02619" w14:paraId="1EDC441D"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F08D4" w14:textId="6D73BA18" w:rsidR="00547535" w:rsidRPr="00F02619" w:rsidRDefault="00547535" w:rsidP="00547535">
            <w:pPr>
              <w:spacing w:after="0"/>
              <w:rPr>
                <w:rFonts w:cs="Arial"/>
                <w:szCs w:val="18"/>
              </w:rPr>
            </w:pPr>
            <w:r w:rsidRPr="00F02619">
              <w:rPr>
                <w:rFonts w:cs="Arial"/>
                <w:szCs w:val="18"/>
              </w:rPr>
              <w:t>Movement in Year</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2B2D7" w14:textId="71B0D4DF" w:rsidR="00547535" w:rsidRPr="00F02619" w:rsidRDefault="00547535" w:rsidP="00547535">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3A577" w14:textId="27E354EA" w:rsidR="00547535" w:rsidRPr="00F02619" w:rsidRDefault="00547535" w:rsidP="00547535">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FAB63" w14:textId="573D700B"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EB0AE" w14:textId="6B004A6F" w:rsidR="00547535" w:rsidRPr="00F02619" w:rsidRDefault="00547535" w:rsidP="00547535">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CFA7F" w14:textId="05346882"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2BA93" w14:textId="4699F128" w:rsidR="00547535" w:rsidRPr="00F02619" w:rsidRDefault="00547535" w:rsidP="00547535">
            <w:pPr>
              <w:spacing w:after="0"/>
              <w:jc w:val="right"/>
              <w:rPr>
                <w:rFonts w:cs="Arial"/>
                <w:szCs w:val="18"/>
              </w:rPr>
            </w:pPr>
          </w:p>
        </w:tc>
      </w:tr>
      <w:tr w:rsidR="00547535" w:rsidRPr="00F02619" w14:paraId="04678612"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2DD48C" w14:textId="256E1C9C" w:rsidR="00547535" w:rsidRPr="00F02619" w:rsidRDefault="00547535" w:rsidP="00547535">
            <w:pPr>
              <w:spacing w:after="0"/>
              <w:rPr>
                <w:rFonts w:cs="Arial"/>
                <w:szCs w:val="18"/>
              </w:rPr>
            </w:pPr>
            <w:r w:rsidRPr="00F02619">
              <w:rPr>
                <w:rFonts w:cs="Arial"/>
                <w:b/>
                <w:szCs w:val="18"/>
              </w:rPr>
              <w:t>Closing Balance</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03FA154" w14:textId="23CB884C" w:rsidR="00547535" w:rsidRPr="00F02619" w:rsidRDefault="00547535" w:rsidP="00547535">
            <w:pPr>
              <w:spacing w:after="0"/>
              <w:jc w:val="right"/>
              <w:rPr>
                <w:rFonts w:cs="Arial"/>
                <w:szCs w:val="18"/>
              </w:rPr>
            </w:pPr>
            <w:r w:rsidRPr="00F02619">
              <w:rPr>
                <w:rFonts w:cs="Arial"/>
                <w:szCs w:val="18"/>
              </w:rPr>
              <w:t>64,209</w:t>
            </w:r>
          </w:p>
        </w:tc>
        <w:tc>
          <w:tcPr>
            <w:tcW w:w="13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741CDC45" w14:textId="5C4AE258"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23B4239" w14:textId="30D2D465"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066841A1" w14:textId="42C05E97" w:rsidR="00547535" w:rsidRPr="00F02619" w:rsidRDefault="00547535" w:rsidP="00547535">
            <w:pPr>
              <w:spacing w:after="0"/>
              <w:jc w:val="right"/>
              <w:rPr>
                <w:rFonts w:cs="Arial"/>
                <w:szCs w:val="18"/>
              </w:rPr>
            </w:pPr>
            <w:r w:rsidRPr="00F02619">
              <w:rPr>
                <w:rFonts w:cs="Arial"/>
                <w:szCs w:val="18"/>
              </w:rPr>
              <w:t>167,268</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8AA6473" w14:textId="48FE9C36"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6BDC7AFF" w14:textId="3972103D" w:rsidR="00547535" w:rsidRPr="00F02619" w:rsidRDefault="00547535" w:rsidP="00547535">
            <w:pPr>
              <w:spacing w:after="0"/>
              <w:jc w:val="right"/>
              <w:rPr>
                <w:rFonts w:cs="Arial"/>
                <w:szCs w:val="18"/>
              </w:rPr>
            </w:pPr>
            <w:r w:rsidRPr="00F02619">
              <w:rPr>
                <w:rFonts w:cs="Arial"/>
                <w:szCs w:val="18"/>
              </w:rPr>
              <w:t>231,477</w:t>
            </w:r>
          </w:p>
        </w:tc>
      </w:tr>
      <w:tr w:rsidR="00547535" w:rsidRPr="00F02619" w14:paraId="3B0E5F0B"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F16B7" w14:textId="77777777" w:rsidR="00547535" w:rsidRPr="00F02619" w:rsidRDefault="00547535" w:rsidP="00547535">
            <w:pPr>
              <w:spacing w:after="0"/>
              <w:rPr>
                <w:rFonts w:cs="Arial"/>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72A79" w14:textId="77777777" w:rsidR="00547535" w:rsidRPr="00F02619" w:rsidRDefault="00547535" w:rsidP="00547535">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51C15" w14:textId="77777777" w:rsidR="00547535" w:rsidRPr="00F02619" w:rsidRDefault="00547535" w:rsidP="00547535">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306FB" w14:textId="77777777"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F8B40" w14:textId="77777777" w:rsidR="00547535" w:rsidRPr="00F02619" w:rsidRDefault="00547535" w:rsidP="00547535">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DD556" w14:textId="77777777"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E4233" w14:textId="77777777" w:rsidR="00547535" w:rsidRPr="00F02619" w:rsidRDefault="00547535" w:rsidP="00547535">
            <w:pPr>
              <w:spacing w:after="0"/>
              <w:jc w:val="right"/>
              <w:rPr>
                <w:rFonts w:cs="Arial"/>
                <w:szCs w:val="18"/>
              </w:rPr>
            </w:pPr>
          </w:p>
        </w:tc>
      </w:tr>
      <w:tr w:rsidR="00547535" w:rsidRPr="00F02619" w14:paraId="4188E28B"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0EB89" w14:textId="752305C0" w:rsidR="00547535" w:rsidRPr="00F02619" w:rsidRDefault="00547535" w:rsidP="00547535">
            <w:pPr>
              <w:spacing w:after="0"/>
              <w:rPr>
                <w:rFonts w:cs="Arial"/>
                <w:b/>
                <w:szCs w:val="18"/>
              </w:rPr>
            </w:pPr>
            <w:r w:rsidRPr="00F02619">
              <w:rPr>
                <w:rFonts w:cs="Arial"/>
                <w:szCs w:val="18"/>
              </w:rPr>
              <w:t>Other Comprehensive Income and Expenditure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8A5A2" w14:textId="67E5C7C7" w:rsidR="00547535" w:rsidRPr="00F02619" w:rsidRDefault="00547535" w:rsidP="00547535">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720E8" w14:textId="752E1267" w:rsidR="00547535" w:rsidRPr="00F02619" w:rsidRDefault="00547535" w:rsidP="00547535">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60ADE" w14:textId="0384F5F4"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BD565" w14:textId="1EDC40EC" w:rsidR="00547535" w:rsidRPr="00F02619" w:rsidRDefault="00547535" w:rsidP="00547535">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64925" w14:textId="02B368D1"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11F41" w14:textId="37C8CD8D" w:rsidR="00547535" w:rsidRPr="00F02619" w:rsidRDefault="00547535" w:rsidP="00547535">
            <w:pPr>
              <w:spacing w:after="0"/>
              <w:jc w:val="right"/>
              <w:rPr>
                <w:rFonts w:cs="Arial"/>
                <w:szCs w:val="18"/>
              </w:rPr>
            </w:pPr>
          </w:p>
        </w:tc>
      </w:tr>
      <w:tr w:rsidR="00547535" w:rsidRPr="00F02619" w14:paraId="62F2F98B"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7D7D9" w14:textId="3525025F" w:rsidR="00547535" w:rsidRPr="00F02619" w:rsidRDefault="00547535" w:rsidP="00547535">
            <w:pPr>
              <w:spacing w:after="0"/>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D06225" w14:textId="2D8279D6" w:rsidR="00547535" w:rsidRPr="00F02619" w:rsidRDefault="00547535" w:rsidP="00547535">
            <w:pPr>
              <w:spacing w:after="0"/>
              <w:jc w:val="right"/>
              <w:rPr>
                <w:rFonts w:cs="Arial"/>
                <w:szCs w:val="18"/>
              </w:rPr>
            </w:pPr>
            <w:r w:rsidRPr="00F02619">
              <w:rPr>
                <w:rFonts w:cs="Arial"/>
                <w:szCs w:val="18"/>
              </w:rPr>
              <w:t>(31,660)</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51F5C3" w14:textId="0188C889"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4E2F40" w14:textId="7781CF50"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779C4B" w14:textId="49FB1BF6"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B3AE42" w14:textId="416C80F6"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30D89D" w14:textId="7A9C39FA" w:rsidR="00547535" w:rsidRPr="00F02619" w:rsidRDefault="00547535" w:rsidP="00547535">
            <w:pPr>
              <w:spacing w:after="0"/>
              <w:jc w:val="right"/>
              <w:rPr>
                <w:rFonts w:cs="Arial"/>
                <w:szCs w:val="18"/>
              </w:rPr>
            </w:pPr>
            <w:r w:rsidRPr="00F02619">
              <w:rPr>
                <w:rFonts w:cs="Arial"/>
                <w:szCs w:val="18"/>
              </w:rPr>
              <w:t>(31,660)</w:t>
            </w:r>
          </w:p>
        </w:tc>
      </w:tr>
      <w:tr w:rsidR="00547535" w:rsidRPr="00F02619" w14:paraId="4D327FD6"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22BD" w14:textId="08BE4448" w:rsidR="00547535" w:rsidRPr="00F02619" w:rsidRDefault="00547535" w:rsidP="00547535">
            <w:pPr>
              <w:spacing w:after="0"/>
              <w:rPr>
                <w:rFonts w:cs="Arial"/>
                <w:b/>
                <w:szCs w:val="18"/>
              </w:rPr>
            </w:pPr>
            <w:r w:rsidRPr="00F02619">
              <w:rPr>
                <w:rFonts w:cs="Arial"/>
                <w:b/>
                <w:szCs w:val="18"/>
              </w:rPr>
              <w:t>Adjustments to Usable Reserves Permitted by Accounting Standards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D6CF3" w14:textId="77777777" w:rsidR="00547535" w:rsidRPr="00F02619" w:rsidRDefault="00547535" w:rsidP="00547535">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7A46" w14:textId="77777777" w:rsidR="00547535" w:rsidRPr="00F02619" w:rsidRDefault="00547535" w:rsidP="00547535">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49AA8" w14:textId="77777777"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E06F4" w14:textId="77777777" w:rsidR="00547535" w:rsidRPr="00F02619" w:rsidRDefault="00547535" w:rsidP="00547535">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DBC72" w14:textId="77777777"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33A5C" w14:textId="77777777" w:rsidR="00547535" w:rsidRPr="00F02619" w:rsidRDefault="00547535" w:rsidP="00547535">
            <w:pPr>
              <w:spacing w:after="0"/>
              <w:jc w:val="right"/>
              <w:rPr>
                <w:rFonts w:cs="Arial"/>
                <w:szCs w:val="18"/>
              </w:rPr>
            </w:pPr>
          </w:p>
        </w:tc>
      </w:tr>
      <w:tr w:rsidR="00547535" w:rsidRPr="00F02619" w14:paraId="0A6E45B6"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F1939" w14:textId="021A96C9" w:rsidR="00547535" w:rsidRPr="00F02619" w:rsidRDefault="00547535" w:rsidP="00547535">
            <w:pPr>
              <w:spacing w:after="0"/>
              <w:rPr>
                <w:rFonts w:cs="Arial"/>
                <w:b/>
                <w:szCs w:val="18"/>
              </w:rPr>
            </w:pPr>
            <w:r w:rsidRPr="00F02619">
              <w:rPr>
                <w:rFonts w:cs="Arial"/>
                <w:szCs w:val="18"/>
              </w:rPr>
              <w:t>Difference Between Fair Value and Historic Cost Depreciation</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76970" w14:textId="56691924" w:rsidR="00547535" w:rsidRPr="00F02619" w:rsidRDefault="00547535" w:rsidP="00547535">
            <w:pPr>
              <w:spacing w:after="0"/>
              <w:jc w:val="right"/>
              <w:rPr>
                <w:rFonts w:cs="Arial"/>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4BD56" w14:textId="18F65485" w:rsidR="00547535" w:rsidRPr="00F02619" w:rsidRDefault="00547535" w:rsidP="00547535">
            <w:pPr>
              <w:spacing w:after="0"/>
              <w:jc w:val="right"/>
              <w:rPr>
                <w:rFonts w:cs="Arial"/>
                <w:szCs w:val="18"/>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0694E" w14:textId="3D152F02"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9FBE" w14:textId="70B93E82" w:rsidR="00547535" w:rsidRPr="00F02619" w:rsidRDefault="00547535" w:rsidP="00547535">
            <w:pPr>
              <w:spacing w:after="0"/>
              <w:jc w:val="right"/>
              <w:rPr>
                <w:rFonts w:cs="Arial"/>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0FDAA" w14:textId="0D9FF8D1" w:rsidR="00547535" w:rsidRPr="00F02619" w:rsidRDefault="00547535" w:rsidP="00547535">
            <w:pPr>
              <w:spacing w:after="0"/>
              <w:jc w:val="right"/>
              <w:rPr>
                <w:rFonts w:cs="Arial"/>
                <w:szCs w:val="18"/>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01ABB" w14:textId="4D191981" w:rsidR="00547535" w:rsidRPr="00F02619" w:rsidRDefault="00547535" w:rsidP="00547535">
            <w:pPr>
              <w:spacing w:after="0"/>
              <w:jc w:val="right"/>
              <w:rPr>
                <w:rFonts w:cs="Arial"/>
                <w:szCs w:val="18"/>
              </w:rPr>
            </w:pPr>
          </w:p>
        </w:tc>
      </w:tr>
      <w:tr w:rsidR="00547535" w:rsidRPr="00F02619" w14:paraId="2E7593DE"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51F6C" w14:textId="0AAB468B" w:rsidR="00547535" w:rsidRPr="00F02619" w:rsidRDefault="00547535" w:rsidP="00547535">
            <w:pPr>
              <w:spacing w:after="0"/>
              <w:rPr>
                <w:rFonts w:cs="Arial"/>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4356EF" w14:textId="56F450D0"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6B13D2" w14:textId="75CD2B6D" w:rsidR="00547535" w:rsidRPr="00F02619" w:rsidRDefault="00547535" w:rsidP="00547535">
            <w:pPr>
              <w:spacing w:after="0"/>
              <w:jc w:val="right"/>
              <w:rPr>
                <w:rFonts w:cs="Arial"/>
                <w:szCs w:val="18"/>
              </w:rPr>
            </w:pPr>
            <w:r w:rsidRPr="00F02619">
              <w:rPr>
                <w:rFonts w:cs="Arial"/>
                <w:szCs w:val="18"/>
              </w:rPr>
              <w:t>(66,021)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E44904" w14:textId="5B07FC11"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D1DD3E" w14:textId="5C5E0199"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21759B" w14:textId="1D703A3A"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A98C3C" w14:textId="75768F45" w:rsidR="00547535" w:rsidRPr="00F02619" w:rsidRDefault="00547535" w:rsidP="00547535">
            <w:pPr>
              <w:spacing w:after="0"/>
              <w:jc w:val="right"/>
              <w:rPr>
                <w:rFonts w:cs="Arial"/>
                <w:szCs w:val="18"/>
              </w:rPr>
            </w:pPr>
            <w:r w:rsidRPr="00F02619">
              <w:rPr>
                <w:rFonts w:cs="Arial"/>
                <w:szCs w:val="18"/>
              </w:rPr>
              <w:t>(66,021)</w:t>
            </w:r>
          </w:p>
        </w:tc>
      </w:tr>
      <w:tr w:rsidR="00547535" w:rsidRPr="00F02619" w14:paraId="031D5875"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67CB8" w14:textId="16ECF705" w:rsidR="00547535" w:rsidRPr="00F02619" w:rsidRDefault="00547535" w:rsidP="00547535">
            <w:pPr>
              <w:spacing w:after="0"/>
              <w:rPr>
                <w:rFonts w:cs="Arial"/>
                <w:szCs w:val="18"/>
              </w:rPr>
            </w:pPr>
            <w:r w:rsidRPr="00F02619">
              <w:rPr>
                <w:rFonts w:cs="Arial"/>
                <w:b/>
                <w:szCs w:val="18"/>
              </w:rPr>
              <w:t>Adjustments Between Accounting Basis and Funding Basis Under Regulation</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DB8D37" w14:textId="60633FDA"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C53FE2" w14:textId="5A957CB7" w:rsidR="00547535" w:rsidRPr="00F02619" w:rsidRDefault="00547535" w:rsidP="00547535">
            <w:pPr>
              <w:spacing w:after="0"/>
              <w:jc w:val="right"/>
              <w:rPr>
                <w:rFonts w:cs="Arial"/>
                <w:szCs w:val="18"/>
              </w:rPr>
            </w:pPr>
            <w:r w:rsidRPr="00F02619">
              <w:rPr>
                <w:rFonts w:cs="Arial"/>
                <w:szCs w:val="18"/>
              </w:rPr>
              <w:t>1,962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30B72F" w14:textId="33DE4F40"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F09077" w14:textId="72930AC3"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E311F4" w14:textId="0E10C3BE"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3486A0" w14:textId="34320EE4" w:rsidR="00547535" w:rsidRPr="00F02619" w:rsidRDefault="00547535" w:rsidP="00547535">
            <w:pPr>
              <w:spacing w:after="0"/>
              <w:jc w:val="right"/>
              <w:rPr>
                <w:rFonts w:cs="Arial"/>
                <w:szCs w:val="18"/>
              </w:rPr>
            </w:pPr>
            <w:r w:rsidRPr="00F02619">
              <w:rPr>
                <w:rFonts w:cs="Arial"/>
                <w:szCs w:val="18"/>
              </w:rPr>
              <w:t>1,962</w:t>
            </w:r>
          </w:p>
        </w:tc>
      </w:tr>
      <w:tr w:rsidR="00547535" w:rsidRPr="00F02619" w14:paraId="392AD57B"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73A0D" w14:textId="2F4521A3" w:rsidR="00547535" w:rsidRPr="00F02619" w:rsidRDefault="00547535" w:rsidP="00547535">
            <w:pPr>
              <w:spacing w:after="0"/>
              <w:rPr>
                <w:rFonts w:cs="Arial"/>
                <w:szCs w:val="18"/>
              </w:rPr>
            </w:pPr>
            <w:r w:rsidRPr="00F02619">
              <w:rPr>
                <w:rFonts w:cs="Arial"/>
                <w:szCs w:val="18"/>
              </w:rPr>
              <w:t xml:space="preserve">Charges for Depreciation and Impairment of </w:t>
            </w:r>
            <w:proofErr w:type="spellStart"/>
            <w:proofErr w:type="gramStart"/>
            <w:r w:rsidRPr="00F02619">
              <w:rPr>
                <w:rFonts w:cs="Arial"/>
                <w:szCs w:val="18"/>
              </w:rPr>
              <w:t>Non Current</w:t>
            </w:r>
            <w:proofErr w:type="spellEnd"/>
            <w:proofErr w:type="gramEnd"/>
            <w:r w:rsidRPr="00F02619">
              <w:rPr>
                <w:rFonts w:cs="Arial"/>
                <w:szCs w:val="18"/>
              </w:rPr>
              <w:t xml:space="preserve"> Assets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DACB62" w14:textId="53FDABC1"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B94419" w14:textId="7C146A27" w:rsidR="00547535" w:rsidRPr="00F02619" w:rsidRDefault="00547535" w:rsidP="00547535">
            <w:pPr>
              <w:spacing w:after="0"/>
              <w:jc w:val="right"/>
              <w:rPr>
                <w:rFonts w:cs="Arial"/>
                <w:szCs w:val="18"/>
              </w:rPr>
            </w:pPr>
            <w:r w:rsidRPr="00F02619">
              <w:rPr>
                <w:rFonts w:cs="Arial"/>
                <w:szCs w:val="18"/>
              </w:rPr>
              <w:t>(75)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76303A" w14:textId="50ABC780"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24DCF2" w14:textId="59C815FD"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3CD90C" w14:textId="6AA6978F"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5F96D9" w14:textId="75B1B487" w:rsidR="00547535" w:rsidRPr="00F02619" w:rsidRDefault="00547535" w:rsidP="00547535">
            <w:pPr>
              <w:spacing w:after="0"/>
              <w:jc w:val="right"/>
              <w:rPr>
                <w:rFonts w:cs="Arial"/>
                <w:szCs w:val="18"/>
              </w:rPr>
            </w:pPr>
            <w:r w:rsidRPr="00F02619">
              <w:rPr>
                <w:rFonts w:cs="Arial"/>
                <w:szCs w:val="18"/>
              </w:rPr>
              <w:t>(75)</w:t>
            </w:r>
          </w:p>
        </w:tc>
      </w:tr>
      <w:tr w:rsidR="00547535" w:rsidRPr="00F02619" w14:paraId="69AAAE40"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C9092" w14:textId="044DC315" w:rsidR="00547535" w:rsidRPr="00F02619" w:rsidRDefault="00547535" w:rsidP="00547535">
            <w:pPr>
              <w:spacing w:after="0"/>
              <w:rPr>
                <w:rFonts w:cs="Arial"/>
                <w:szCs w:val="18"/>
              </w:rPr>
            </w:pPr>
            <w:r w:rsidRPr="00F02619">
              <w:rPr>
                <w:rFonts w:cs="Arial"/>
                <w:szCs w:val="18"/>
              </w:rPr>
              <w:t>Revaluation Gains / Losses on Property, Plant and Equipment</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53166C" w14:textId="49B15884"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8FD77F" w14:textId="3F4A3C1E" w:rsidR="00547535" w:rsidRPr="00F02619" w:rsidRDefault="00547535" w:rsidP="00547535">
            <w:pPr>
              <w:spacing w:after="0"/>
              <w:jc w:val="right"/>
              <w:rPr>
                <w:rFonts w:cs="Arial"/>
                <w:szCs w:val="18"/>
              </w:rPr>
            </w:pPr>
            <w:r w:rsidRPr="00F02619">
              <w:rPr>
                <w:rFonts w:cs="Arial"/>
                <w:szCs w:val="18"/>
              </w:rPr>
              <w:t>(6,637)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4AE7B3" w14:textId="475D555B"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A79039" w14:textId="4038CFF5"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54BE83" w14:textId="233BC6D4"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1D7F55" w14:textId="1AF70D25" w:rsidR="00547535" w:rsidRPr="00F02619" w:rsidRDefault="00547535" w:rsidP="00547535">
            <w:pPr>
              <w:spacing w:after="0"/>
              <w:jc w:val="right"/>
              <w:rPr>
                <w:rFonts w:cs="Arial"/>
                <w:szCs w:val="18"/>
              </w:rPr>
            </w:pPr>
            <w:r w:rsidRPr="00F02619">
              <w:rPr>
                <w:rFonts w:cs="Arial"/>
                <w:szCs w:val="18"/>
              </w:rPr>
              <w:t>(6,637)</w:t>
            </w:r>
          </w:p>
        </w:tc>
      </w:tr>
      <w:tr w:rsidR="00547535" w:rsidRPr="00F02619" w14:paraId="7D319720"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BCD4D" w14:textId="5A684A77" w:rsidR="00547535" w:rsidRPr="00F02619" w:rsidRDefault="00547535" w:rsidP="00547535">
            <w:pPr>
              <w:spacing w:after="0"/>
              <w:rPr>
                <w:rFonts w:cs="Arial"/>
                <w:szCs w:val="18"/>
              </w:rPr>
            </w:pPr>
            <w:r w:rsidRPr="00F02619">
              <w:rPr>
                <w:rFonts w:cs="Arial"/>
                <w:szCs w:val="18"/>
              </w:rPr>
              <w:t>Amortisation of Intangible Assets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2FED13" w14:textId="6A4BDBE5" w:rsidR="00547535" w:rsidRPr="00F02619" w:rsidRDefault="00547535" w:rsidP="00547535">
            <w:pPr>
              <w:spacing w:after="0"/>
              <w:jc w:val="right"/>
              <w:rPr>
                <w:rFonts w:cs="Arial"/>
                <w:szCs w:val="18"/>
              </w:rPr>
            </w:pPr>
            <w:r w:rsidRPr="00F02619">
              <w:rPr>
                <w:rFonts w:cs="Arial"/>
                <w:szCs w:val="18"/>
              </w:rPr>
              <w:t>(73)</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A6AD2D" w14:textId="581567F7"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4E3E75" w14:textId="310C648A"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BF07AA" w14:textId="35D8E70B"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95DF32" w14:textId="56E47F47"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A06439" w14:textId="1E1DD93B" w:rsidR="00547535" w:rsidRPr="00F02619" w:rsidRDefault="00547535" w:rsidP="00547535">
            <w:pPr>
              <w:spacing w:after="0"/>
              <w:jc w:val="right"/>
              <w:rPr>
                <w:rFonts w:cs="Arial"/>
                <w:szCs w:val="18"/>
              </w:rPr>
            </w:pPr>
            <w:r w:rsidRPr="00F02619">
              <w:rPr>
                <w:rFonts w:cs="Arial"/>
                <w:szCs w:val="18"/>
              </w:rPr>
              <w:t>(73)</w:t>
            </w:r>
          </w:p>
        </w:tc>
      </w:tr>
      <w:tr w:rsidR="00547535" w:rsidRPr="00F02619" w14:paraId="113FDD8D"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F9E35" w14:textId="18F243B1" w:rsidR="00547535" w:rsidRPr="00F02619" w:rsidRDefault="00547535" w:rsidP="00547535">
            <w:pPr>
              <w:spacing w:after="0"/>
              <w:rPr>
                <w:rFonts w:cs="Arial"/>
                <w:szCs w:val="18"/>
              </w:rPr>
            </w:pPr>
            <w:proofErr w:type="spellStart"/>
            <w:proofErr w:type="gramStart"/>
            <w:r w:rsidRPr="00F02619">
              <w:rPr>
                <w:rFonts w:cs="Arial"/>
                <w:szCs w:val="18"/>
              </w:rPr>
              <w:t>Non Current</w:t>
            </w:r>
            <w:proofErr w:type="spellEnd"/>
            <w:proofErr w:type="gramEnd"/>
            <w:r w:rsidRPr="00F02619">
              <w:rPr>
                <w:rFonts w:cs="Arial"/>
                <w:szCs w:val="18"/>
              </w:rPr>
              <w:t xml:space="preserve"> Assets Written Off on Disposal or Sale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E55390" w14:textId="3A17BFD6"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C37BFB" w14:textId="47ABA215" w:rsidR="00547535" w:rsidRPr="00F02619" w:rsidRDefault="00547535" w:rsidP="00547535">
            <w:pPr>
              <w:spacing w:after="0"/>
              <w:jc w:val="right"/>
              <w:rPr>
                <w:rFonts w:cs="Arial"/>
                <w:szCs w:val="18"/>
              </w:rPr>
            </w:pPr>
            <w:r w:rsidRPr="00F02619">
              <w:rPr>
                <w:rFonts w:cs="Arial"/>
                <w:szCs w:val="18"/>
              </w:rPr>
              <w:t>8,027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77F64B" w14:textId="28E8707E"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30783C" w14:textId="737DC4A3"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81593B" w14:textId="47CF6935"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49188E" w14:textId="5FD9C901" w:rsidR="00547535" w:rsidRPr="00F02619" w:rsidRDefault="00547535" w:rsidP="00547535">
            <w:pPr>
              <w:spacing w:after="0"/>
              <w:jc w:val="right"/>
              <w:rPr>
                <w:rFonts w:cs="Arial"/>
                <w:szCs w:val="18"/>
              </w:rPr>
            </w:pPr>
            <w:r w:rsidRPr="00F02619">
              <w:rPr>
                <w:rFonts w:cs="Arial"/>
                <w:szCs w:val="18"/>
              </w:rPr>
              <w:t>8,027</w:t>
            </w:r>
          </w:p>
        </w:tc>
      </w:tr>
      <w:tr w:rsidR="00547535" w:rsidRPr="00F02619" w14:paraId="1AC742C0"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31528" w14:textId="065E1E49" w:rsidR="00547535" w:rsidRPr="00F02619" w:rsidRDefault="00547535" w:rsidP="00547535">
            <w:pPr>
              <w:spacing w:after="0"/>
              <w:rPr>
                <w:rFonts w:cs="Arial"/>
                <w:szCs w:val="18"/>
              </w:rPr>
            </w:pPr>
            <w:r w:rsidRPr="00F02619">
              <w:rPr>
                <w:rFonts w:cs="Arial"/>
                <w:szCs w:val="18"/>
              </w:rPr>
              <w:t>Accumulated Gains on Assets Sold or Scrapped</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EF7C72" w14:textId="5FEF2506"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85DDE2" w14:textId="7ACBA2FF" w:rsidR="00547535" w:rsidRPr="00F02619" w:rsidRDefault="00547535" w:rsidP="00547535">
            <w:pPr>
              <w:spacing w:after="0"/>
              <w:jc w:val="right"/>
              <w:rPr>
                <w:rFonts w:cs="Arial"/>
                <w:szCs w:val="18"/>
              </w:rPr>
            </w:pPr>
            <w:r w:rsidRPr="00F02619">
              <w:rPr>
                <w:rFonts w:cs="Arial"/>
                <w:szCs w:val="18"/>
              </w:rPr>
              <w:t>55,270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9DF0FA" w14:textId="32DAF5CA"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32AAC5" w14:textId="3C8D25C4"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CE1C75" w14:textId="145523D5"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26ACFD" w14:textId="089203B8" w:rsidR="00547535" w:rsidRPr="00F02619" w:rsidRDefault="00547535" w:rsidP="00547535">
            <w:pPr>
              <w:spacing w:after="0"/>
              <w:jc w:val="right"/>
              <w:rPr>
                <w:rFonts w:cs="Arial"/>
                <w:szCs w:val="18"/>
              </w:rPr>
            </w:pPr>
            <w:r w:rsidRPr="00F02619">
              <w:rPr>
                <w:rFonts w:cs="Arial"/>
                <w:szCs w:val="18"/>
              </w:rPr>
              <w:t>55,270</w:t>
            </w:r>
          </w:p>
        </w:tc>
      </w:tr>
      <w:tr w:rsidR="00547535" w:rsidRPr="00F02619" w14:paraId="55AB4B25"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8753F" w14:textId="6D69DFB2" w:rsidR="00547535" w:rsidRPr="00F02619" w:rsidRDefault="00547535" w:rsidP="00547535">
            <w:pPr>
              <w:spacing w:after="0"/>
              <w:rPr>
                <w:rFonts w:cs="Arial"/>
                <w:szCs w:val="18"/>
              </w:rPr>
            </w:pPr>
            <w:r w:rsidRPr="00F02619">
              <w:rPr>
                <w:rFonts w:cs="Arial"/>
                <w:szCs w:val="18"/>
              </w:rPr>
              <w:t>Use of Capital Receipts Reserve to Finance New Capital Expenditure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96E641" w14:textId="347041B1"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0C0277" w14:textId="57875060" w:rsidR="00547535" w:rsidRPr="00F02619" w:rsidRDefault="00547535" w:rsidP="00547535">
            <w:pPr>
              <w:spacing w:after="0"/>
              <w:jc w:val="right"/>
              <w:rPr>
                <w:rFonts w:cs="Arial"/>
                <w:szCs w:val="18"/>
              </w:rPr>
            </w:pPr>
            <w:r w:rsidRPr="00F02619">
              <w:rPr>
                <w:rFonts w:cs="Arial"/>
                <w:szCs w:val="18"/>
              </w:rPr>
              <w:t>7,352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C74136" w14:textId="50708110"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1D7983" w14:textId="2A767A83"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CB8453" w14:textId="1C411246"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A02B57" w14:textId="0EE2FC81" w:rsidR="00547535" w:rsidRPr="00F02619" w:rsidRDefault="00547535" w:rsidP="00547535">
            <w:pPr>
              <w:spacing w:after="0"/>
              <w:jc w:val="right"/>
              <w:rPr>
                <w:rFonts w:cs="Arial"/>
                <w:szCs w:val="18"/>
              </w:rPr>
            </w:pPr>
            <w:r w:rsidRPr="00F02619">
              <w:rPr>
                <w:rFonts w:cs="Arial"/>
                <w:szCs w:val="18"/>
              </w:rPr>
              <w:t>7,352</w:t>
            </w:r>
          </w:p>
        </w:tc>
      </w:tr>
      <w:tr w:rsidR="00547535" w:rsidRPr="00F02619" w14:paraId="78F74080"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EC088" w14:textId="07DE26C2" w:rsidR="00547535" w:rsidRPr="00F02619" w:rsidRDefault="00547535" w:rsidP="00547535">
            <w:pPr>
              <w:spacing w:after="0"/>
              <w:rPr>
                <w:rFonts w:cs="Arial"/>
                <w:szCs w:val="18"/>
              </w:rPr>
            </w:pPr>
            <w:r w:rsidRPr="00F02619">
              <w:rPr>
                <w:rFonts w:cs="Arial"/>
                <w:szCs w:val="18"/>
              </w:rPr>
              <w:t>Capital Grants and Contributions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DCF613" w14:textId="7E956642"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D91A7B" w14:textId="20A12E6D" w:rsidR="00547535" w:rsidRPr="00F02619" w:rsidRDefault="00547535" w:rsidP="00547535">
            <w:pPr>
              <w:spacing w:after="0"/>
              <w:jc w:val="right"/>
              <w:rPr>
                <w:rFonts w:cs="Arial"/>
                <w:szCs w:val="18"/>
              </w:rPr>
            </w:pPr>
            <w:r w:rsidRPr="00F02619">
              <w:rPr>
                <w:rFonts w:cs="Arial"/>
                <w:szCs w:val="18"/>
              </w:rPr>
              <w:t>2,524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D9C9E1" w14:textId="37E47A7E"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22BDD6" w14:textId="3F568F10"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D9B9BF" w14:textId="08B809A4"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B7A9BB" w14:textId="70FF6775" w:rsidR="00547535" w:rsidRPr="00F02619" w:rsidRDefault="00547535" w:rsidP="00547535">
            <w:pPr>
              <w:spacing w:after="0"/>
              <w:jc w:val="right"/>
              <w:rPr>
                <w:rFonts w:cs="Arial"/>
                <w:szCs w:val="18"/>
              </w:rPr>
            </w:pPr>
            <w:r w:rsidRPr="00F02619">
              <w:rPr>
                <w:rFonts w:cs="Arial"/>
                <w:szCs w:val="18"/>
              </w:rPr>
              <w:t>2,524</w:t>
            </w:r>
          </w:p>
        </w:tc>
      </w:tr>
      <w:tr w:rsidR="00547535" w:rsidRPr="00F02619" w14:paraId="14CFAAA1"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258F9" w14:textId="435631CE" w:rsidR="00547535" w:rsidRPr="00F02619" w:rsidRDefault="00547535" w:rsidP="00547535">
            <w:pPr>
              <w:spacing w:after="0"/>
              <w:rPr>
                <w:rFonts w:cs="Arial"/>
                <w:szCs w:val="18"/>
              </w:rPr>
            </w:pPr>
            <w:r w:rsidRPr="00F02619">
              <w:rPr>
                <w:rFonts w:cs="Arial"/>
                <w:szCs w:val="18"/>
              </w:rPr>
              <w:t>Statutory Charge for the Repayment of Debt</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CC26A3" w14:textId="1DF6B905"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F347C8" w14:textId="25CB8F38" w:rsidR="00547535" w:rsidRPr="00F02619" w:rsidRDefault="00547535" w:rsidP="00547535">
            <w:pPr>
              <w:spacing w:after="0"/>
              <w:jc w:val="right"/>
              <w:rPr>
                <w:rFonts w:cs="Arial"/>
                <w:szCs w:val="18"/>
              </w:rPr>
            </w:pPr>
            <w:r w:rsidRPr="00F02619">
              <w:rPr>
                <w:rFonts w:cs="Arial"/>
                <w:szCs w:val="18"/>
              </w:rPr>
              <w:t>26,924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159434" w14:textId="39B44B51"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E372D8" w14:textId="047F12B8"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B9AE26" w14:textId="3A2D7FF4"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5AADF0" w14:textId="54003F3F" w:rsidR="00547535" w:rsidRPr="00F02619" w:rsidRDefault="00547535" w:rsidP="00547535">
            <w:pPr>
              <w:spacing w:after="0"/>
              <w:jc w:val="right"/>
              <w:rPr>
                <w:rFonts w:cs="Arial"/>
                <w:szCs w:val="18"/>
              </w:rPr>
            </w:pPr>
            <w:r w:rsidRPr="00F02619">
              <w:rPr>
                <w:rFonts w:cs="Arial"/>
                <w:szCs w:val="18"/>
              </w:rPr>
              <w:t>26,924</w:t>
            </w:r>
          </w:p>
        </w:tc>
      </w:tr>
      <w:tr w:rsidR="00547535" w:rsidRPr="00F02619" w14:paraId="4377E37C"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9F2D" w14:textId="3ADC7C45" w:rsidR="00547535" w:rsidRPr="00F02619" w:rsidRDefault="00547535" w:rsidP="00547535">
            <w:pPr>
              <w:spacing w:after="0"/>
              <w:rPr>
                <w:rFonts w:cs="Arial"/>
                <w:szCs w:val="18"/>
              </w:rPr>
            </w:pPr>
            <w:r w:rsidRPr="00F02619">
              <w:rPr>
                <w:rFonts w:cs="Arial"/>
                <w:szCs w:val="18"/>
              </w:rPr>
              <w:t>Statutory Provision for Financing of Capital Investment</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D4867E" w14:textId="679E2B76"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388770" w14:textId="35CB007E" w:rsidR="00547535" w:rsidRPr="00F02619" w:rsidRDefault="00547535" w:rsidP="00547535">
            <w:pPr>
              <w:spacing w:after="0"/>
              <w:jc w:val="right"/>
              <w:rPr>
                <w:rFonts w:cs="Arial"/>
                <w:szCs w:val="18"/>
              </w:rPr>
            </w:pPr>
            <w:r w:rsidRPr="00F02619">
              <w:rPr>
                <w:rFonts w:cs="Arial"/>
                <w:szCs w:val="18"/>
              </w:rPr>
              <w:t>(59,733)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B08A4F" w14:textId="459415EF"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B6E280" w14:textId="53B6175D"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1C0E43" w14:textId="3E1C31A5"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5BD7F0" w14:textId="2DDEB6BF" w:rsidR="00547535" w:rsidRPr="00F02619" w:rsidRDefault="00547535" w:rsidP="00547535">
            <w:pPr>
              <w:spacing w:after="0"/>
              <w:jc w:val="right"/>
              <w:rPr>
                <w:rFonts w:cs="Arial"/>
                <w:szCs w:val="18"/>
              </w:rPr>
            </w:pPr>
            <w:r w:rsidRPr="00F02619">
              <w:rPr>
                <w:rFonts w:cs="Arial"/>
                <w:szCs w:val="18"/>
              </w:rPr>
              <w:t>(59,733)</w:t>
            </w:r>
          </w:p>
        </w:tc>
      </w:tr>
      <w:tr w:rsidR="00547535" w:rsidRPr="00F02619" w14:paraId="26EE769D"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EE8F5" w14:textId="2C1EE78B" w:rsidR="00547535" w:rsidRPr="00F02619" w:rsidRDefault="00547535" w:rsidP="00547535">
            <w:pPr>
              <w:spacing w:after="0"/>
              <w:rPr>
                <w:rFonts w:cs="Arial"/>
                <w:szCs w:val="18"/>
              </w:rPr>
            </w:pPr>
            <w:r w:rsidRPr="00F02619">
              <w:rPr>
                <w:rFonts w:cs="Arial"/>
                <w:szCs w:val="18"/>
              </w:rPr>
              <w:t>Capital Expenditure Charged Against the General Fund and HRA Balance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1BE1D5" w14:textId="57524C0A" w:rsidR="00547535" w:rsidRPr="00F02619" w:rsidRDefault="00547535" w:rsidP="00547535">
            <w:pPr>
              <w:spacing w:after="0"/>
              <w:jc w:val="right"/>
              <w:rPr>
                <w:rFonts w:cs="Arial"/>
                <w:szCs w:val="18"/>
              </w:rPr>
            </w:pPr>
            <w:r w:rsidRPr="00F02619">
              <w:rPr>
                <w:rFonts w:cs="Arial"/>
                <w:szCs w:val="18"/>
              </w:rPr>
              <w:t>48</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B3989F" w14:textId="18D45725" w:rsidR="00547535" w:rsidRPr="00F02619" w:rsidRDefault="00547535" w:rsidP="00547535">
            <w:pPr>
              <w:spacing w:after="0"/>
              <w:jc w:val="right"/>
              <w:rPr>
                <w:rFonts w:cs="Arial"/>
                <w:szCs w:val="18"/>
              </w:rPr>
            </w:pPr>
            <w:r w:rsidRPr="00F02619">
              <w:rPr>
                <w:rFonts w:cs="Arial"/>
                <w:szCs w:val="18"/>
              </w:rPr>
              <w:t>(48)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F2E980" w14:textId="54D1FD31"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F48FE4" w14:textId="5874A8B1"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410719" w14:textId="3E11A9CD"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BA5227" w14:textId="4BDA2527" w:rsidR="00547535" w:rsidRPr="00F02619" w:rsidRDefault="00547535" w:rsidP="00547535">
            <w:pPr>
              <w:spacing w:after="0"/>
              <w:jc w:val="right"/>
              <w:rPr>
                <w:rFonts w:cs="Arial"/>
                <w:szCs w:val="18"/>
              </w:rPr>
            </w:pPr>
            <w:r w:rsidRPr="00F02619">
              <w:rPr>
                <w:rFonts w:cs="Arial"/>
                <w:szCs w:val="18"/>
              </w:rPr>
              <w:t>-</w:t>
            </w:r>
          </w:p>
        </w:tc>
      </w:tr>
      <w:tr w:rsidR="00547535" w:rsidRPr="00F02619" w14:paraId="233CB01C"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933B6" w14:textId="5608F377" w:rsidR="00547535" w:rsidRPr="00F02619" w:rsidRDefault="00547535" w:rsidP="00547535">
            <w:pPr>
              <w:spacing w:after="0"/>
              <w:rPr>
                <w:rFonts w:cs="Arial"/>
                <w:szCs w:val="18"/>
              </w:rPr>
            </w:pPr>
            <w:r w:rsidRPr="00F02619">
              <w:rPr>
                <w:rFonts w:cs="Arial"/>
                <w:szCs w:val="18"/>
              </w:rPr>
              <w:t>Premiums to be Charged Against the General Fund and HRA Balance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519C52" w14:textId="6C7D252C"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E6A90A" w14:textId="07DF41FB"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EFC7C4" w14:textId="74A85D28" w:rsidR="00547535" w:rsidRPr="00F02619" w:rsidRDefault="00547535" w:rsidP="00547535">
            <w:pPr>
              <w:spacing w:after="0"/>
              <w:jc w:val="right"/>
              <w:rPr>
                <w:rFonts w:cs="Arial"/>
                <w:szCs w:val="18"/>
              </w:rPr>
            </w:pPr>
            <w:r w:rsidRPr="00F02619">
              <w:rPr>
                <w:rFonts w:cs="Arial"/>
                <w:szCs w:val="18"/>
              </w:rPr>
              <w:t>360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CF6997" w14:textId="0BF91953"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12B952" w14:textId="2376CAAE"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5C552E" w14:textId="7D749DAC" w:rsidR="00547535" w:rsidRPr="00F02619" w:rsidRDefault="00547535" w:rsidP="00547535">
            <w:pPr>
              <w:spacing w:after="0"/>
              <w:jc w:val="right"/>
              <w:rPr>
                <w:rFonts w:cs="Arial"/>
                <w:szCs w:val="18"/>
              </w:rPr>
            </w:pPr>
            <w:r w:rsidRPr="00F02619">
              <w:rPr>
                <w:rFonts w:cs="Arial"/>
                <w:szCs w:val="18"/>
              </w:rPr>
              <w:t>360</w:t>
            </w:r>
          </w:p>
        </w:tc>
      </w:tr>
      <w:tr w:rsidR="00547535" w:rsidRPr="00F02619" w14:paraId="3F47DF50" w14:textId="77777777" w:rsidTr="00547535">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F950" w14:textId="7919236D" w:rsidR="00547535" w:rsidRPr="00F02619" w:rsidRDefault="00547535" w:rsidP="00547535">
            <w:pPr>
              <w:spacing w:after="0"/>
              <w:rPr>
                <w:rFonts w:cs="Arial"/>
                <w:szCs w:val="18"/>
              </w:rPr>
            </w:pPr>
            <w:r w:rsidRPr="00F02619">
              <w:rPr>
                <w:rFonts w:cs="Arial"/>
                <w:szCs w:val="18"/>
              </w:rPr>
              <w:t>Reversal of Items Relating to Retirement Benefits</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35556B" w14:textId="73DD32E8"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1ABE2A" w14:textId="27169D92"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FE385B" w14:textId="23014CB3"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C4F8DD" w14:textId="7C9D13BA" w:rsidR="00547535" w:rsidRPr="00F02619" w:rsidRDefault="00547535" w:rsidP="00547535">
            <w:pPr>
              <w:spacing w:after="0"/>
              <w:jc w:val="right"/>
              <w:rPr>
                <w:rFonts w:cs="Arial"/>
                <w:szCs w:val="18"/>
              </w:rPr>
            </w:pPr>
            <w:r w:rsidRPr="00F02619">
              <w:rPr>
                <w:rFonts w:cs="Arial"/>
                <w:szCs w:val="18"/>
              </w:rPr>
              <w:t>(130,940)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8C0F39" w14:textId="0780B433"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30EEDA" w14:textId="28D4822B" w:rsidR="00547535" w:rsidRPr="00F02619" w:rsidRDefault="00547535" w:rsidP="00547535">
            <w:pPr>
              <w:spacing w:after="0"/>
              <w:jc w:val="right"/>
              <w:rPr>
                <w:rFonts w:cs="Arial"/>
                <w:szCs w:val="18"/>
              </w:rPr>
            </w:pPr>
            <w:r w:rsidRPr="00F02619">
              <w:rPr>
                <w:rFonts w:cs="Arial"/>
                <w:szCs w:val="18"/>
              </w:rPr>
              <w:t>(130,940)</w:t>
            </w:r>
          </w:p>
        </w:tc>
      </w:tr>
      <w:tr w:rsidR="00547535" w:rsidRPr="00F02619" w14:paraId="1CFC1BE4" w14:textId="77777777" w:rsidTr="00547535">
        <w:trPr>
          <w:trHeight w:val="70"/>
        </w:trPr>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EC9CB" w14:textId="70E1321F" w:rsidR="00547535" w:rsidRPr="00F02619" w:rsidRDefault="00547535" w:rsidP="00547535">
            <w:pPr>
              <w:spacing w:after="0"/>
            </w:pPr>
            <w:r w:rsidRPr="00F02619">
              <w:rPr>
                <w:rFonts w:cs="Arial"/>
                <w:szCs w:val="18"/>
              </w:rPr>
              <w:t>Employer’s Pension Contribution Payable in Year</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A04065" w14:textId="3F33903F" w:rsidR="00547535" w:rsidRPr="00F02619" w:rsidRDefault="00547535" w:rsidP="00547535">
            <w:pPr>
              <w:spacing w:after="0"/>
              <w:jc w:val="right"/>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D33FC0" w14:textId="618B28EE" w:rsidR="00547535" w:rsidRPr="00F02619" w:rsidRDefault="00547535" w:rsidP="00547535">
            <w:pPr>
              <w:spacing w:after="0"/>
              <w:jc w:val="right"/>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419984" w14:textId="5E36C84F" w:rsidR="00547535" w:rsidRPr="00F02619" w:rsidRDefault="00547535" w:rsidP="00547535">
            <w:pPr>
              <w:spacing w:after="0"/>
              <w:jc w:val="right"/>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AB44F5" w14:textId="43C14B51" w:rsidR="00547535" w:rsidRPr="00F02619" w:rsidRDefault="00547535" w:rsidP="00547535">
            <w:pPr>
              <w:spacing w:after="0"/>
              <w:jc w:val="right"/>
            </w:pPr>
            <w:r w:rsidRPr="00F02619">
              <w:rPr>
                <w:rFonts w:cs="Arial"/>
                <w:szCs w:val="18"/>
              </w:rPr>
              <w:t>61,557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8122FB" w14:textId="05154BCB" w:rsidR="00547535" w:rsidRPr="00F02619" w:rsidRDefault="00547535" w:rsidP="00547535">
            <w:pPr>
              <w:spacing w:after="0"/>
              <w:jc w:val="right"/>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279E99" w14:textId="0A84CCFD" w:rsidR="00547535" w:rsidRPr="00F02619" w:rsidRDefault="00547535" w:rsidP="00547535">
            <w:pPr>
              <w:spacing w:after="0"/>
              <w:jc w:val="right"/>
            </w:pPr>
            <w:r w:rsidRPr="00F02619">
              <w:rPr>
                <w:rFonts w:cs="Arial"/>
                <w:szCs w:val="18"/>
              </w:rPr>
              <w:t>61,557</w:t>
            </w:r>
          </w:p>
        </w:tc>
      </w:tr>
      <w:tr w:rsidR="00547535" w:rsidRPr="00F02619" w14:paraId="29EE868E" w14:textId="77777777" w:rsidTr="00547535">
        <w:trPr>
          <w:trHeight w:val="70"/>
        </w:trPr>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C1DD" w14:textId="77777777" w:rsidR="00547535" w:rsidRPr="00F02619" w:rsidRDefault="00547535" w:rsidP="00547535">
            <w:pPr>
              <w:spacing w:after="0"/>
              <w:rPr>
                <w:rFonts w:cs="Arial"/>
                <w:szCs w:val="18"/>
              </w:rPr>
            </w:pPr>
            <w:r w:rsidRPr="00F02619">
              <w:rPr>
                <w:rFonts w:cs="Arial"/>
                <w:szCs w:val="18"/>
              </w:rPr>
              <w:t>Amounts Accrued at the End of the Financial Year</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0B2B87" w14:textId="7F81EA15" w:rsidR="00547535" w:rsidRPr="00F02619" w:rsidRDefault="00547535" w:rsidP="00547535">
            <w:pPr>
              <w:spacing w:after="0"/>
              <w:jc w:val="right"/>
              <w:rPr>
                <w:rFonts w:cs="Arial"/>
                <w:szCs w:val="18"/>
              </w:rPr>
            </w:pPr>
            <w:r w:rsidRPr="00F02619">
              <w:rPr>
                <w:rFonts w:cs="Arial"/>
                <w:szCs w:val="18"/>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91B7A0" w14:textId="73369D85" w:rsidR="00547535" w:rsidRPr="00F02619" w:rsidRDefault="00547535" w:rsidP="00547535">
            <w:pPr>
              <w:spacing w:after="0"/>
              <w:jc w:val="right"/>
              <w:rPr>
                <w:rFonts w:cs="Arial"/>
                <w:szCs w:val="18"/>
              </w:rPr>
            </w:pPr>
            <w:r w:rsidRPr="00F02619">
              <w:rPr>
                <w:rFonts w:cs="Arial"/>
                <w:szCs w:val="18"/>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3E704F" w14:textId="40898547" w:rsidR="00547535" w:rsidRPr="00F02619" w:rsidRDefault="00547535" w:rsidP="00547535">
            <w:pPr>
              <w:spacing w:after="0"/>
              <w:jc w:val="right"/>
              <w:rPr>
                <w:rFonts w:cs="Arial"/>
                <w:szCs w:val="18"/>
              </w:rPr>
            </w:pPr>
            <w:r w:rsidRPr="00F02619">
              <w:rPr>
                <w:rFonts w:cs="Arial"/>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6751DA" w14:textId="5E0F86E4" w:rsidR="00547535" w:rsidRPr="00F02619" w:rsidRDefault="00547535" w:rsidP="00547535">
            <w:pPr>
              <w:spacing w:after="0"/>
              <w:jc w:val="right"/>
              <w:rPr>
                <w:rFonts w:cs="Arial"/>
                <w:szCs w:val="18"/>
              </w:rPr>
            </w:pPr>
            <w:r w:rsidRPr="00F02619">
              <w:rPr>
                <w:rFonts w:cs="Arial"/>
                <w:szCs w:val="18"/>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BBF927" w14:textId="43B13099" w:rsidR="00547535" w:rsidRPr="00F02619" w:rsidRDefault="00547535" w:rsidP="00547535">
            <w:pPr>
              <w:spacing w:after="0"/>
              <w:jc w:val="right"/>
              <w:rPr>
                <w:rFonts w:cs="Arial"/>
                <w:szCs w:val="18"/>
              </w:rPr>
            </w:pPr>
            <w:r w:rsidRPr="00F02619">
              <w:rPr>
                <w:rFonts w:cs="Arial"/>
                <w:szCs w:val="18"/>
              </w:rPr>
              <w:t>127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5228A8" w14:textId="0DD5F4AB" w:rsidR="00547535" w:rsidRPr="00F02619" w:rsidRDefault="00547535" w:rsidP="00547535">
            <w:pPr>
              <w:spacing w:after="0"/>
              <w:jc w:val="right"/>
              <w:rPr>
                <w:rFonts w:cs="Arial"/>
                <w:szCs w:val="18"/>
              </w:rPr>
            </w:pPr>
            <w:r w:rsidRPr="00F02619">
              <w:rPr>
                <w:rFonts w:cs="Arial"/>
                <w:szCs w:val="18"/>
              </w:rPr>
              <w:t>127</w:t>
            </w:r>
          </w:p>
        </w:tc>
      </w:tr>
      <w:tr w:rsidR="00547535" w:rsidRPr="00F02619" w14:paraId="31DE231D" w14:textId="77777777" w:rsidTr="00547535">
        <w:trPr>
          <w:trHeight w:val="70"/>
        </w:trPr>
        <w:tc>
          <w:tcPr>
            <w:tcW w:w="6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CC10A" w14:textId="77777777" w:rsidR="00547535" w:rsidRPr="00F02619" w:rsidRDefault="00547535" w:rsidP="00547535">
            <w:pPr>
              <w:spacing w:after="0"/>
              <w:rPr>
                <w:rFonts w:cs="Arial"/>
                <w:b/>
                <w:szCs w:val="18"/>
              </w:rPr>
            </w:pPr>
            <w:r w:rsidRPr="00F02619">
              <w:rPr>
                <w:rFonts w:cs="Arial"/>
                <w:b/>
                <w:szCs w:val="18"/>
              </w:rPr>
              <w:t>Total Movement in Year</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76731B" w14:textId="065FFBCF" w:rsidR="00547535" w:rsidRPr="00F02619" w:rsidRDefault="00547535" w:rsidP="00547535">
            <w:pPr>
              <w:spacing w:after="0"/>
              <w:jc w:val="right"/>
              <w:rPr>
                <w:rFonts w:cs="Arial"/>
                <w:b/>
                <w:bCs/>
                <w:szCs w:val="18"/>
              </w:rPr>
            </w:pPr>
            <w:r w:rsidRPr="00F02619">
              <w:rPr>
                <w:rFonts w:cs="Arial"/>
                <w:b/>
                <w:bCs/>
                <w:szCs w:val="18"/>
              </w:rPr>
              <w:t>32,524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2A7773" w14:textId="1B9BD728" w:rsidR="00547535" w:rsidRPr="00F02619" w:rsidRDefault="00547535" w:rsidP="00547535">
            <w:pPr>
              <w:spacing w:after="0"/>
              <w:jc w:val="right"/>
              <w:rPr>
                <w:rFonts w:cs="Arial"/>
                <w:b/>
                <w:bCs/>
                <w:szCs w:val="18"/>
              </w:rPr>
            </w:pPr>
            <w:r w:rsidRPr="00F02619">
              <w:rPr>
                <w:rFonts w:cs="Arial"/>
                <w:b/>
                <w:bCs/>
                <w:szCs w:val="18"/>
              </w:rPr>
              <w:t>(30,455)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3549CD" w14:textId="5F9366C5" w:rsidR="00547535" w:rsidRPr="00F02619" w:rsidRDefault="00547535" w:rsidP="00547535">
            <w:pPr>
              <w:spacing w:after="0"/>
              <w:jc w:val="right"/>
              <w:rPr>
                <w:rFonts w:cs="Arial"/>
                <w:b/>
                <w:szCs w:val="18"/>
              </w:rPr>
            </w:pPr>
            <w:r w:rsidRPr="00F02619">
              <w:rPr>
                <w:rFonts w:cs="Arial"/>
                <w:b/>
                <w:bCs/>
                <w:szCs w:val="18"/>
              </w:rPr>
              <w:t>360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5CFAD7" w14:textId="3E1398E1" w:rsidR="00547535" w:rsidRPr="00F02619" w:rsidRDefault="00547535" w:rsidP="00547535">
            <w:pPr>
              <w:spacing w:after="0"/>
              <w:jc w:val="right"/>
              <w:rPr>
                <w:rFonts w:cs="Arial"/>
                <w:b/>
                <w:szCs w:val="18"/>
              </w:rPr>
            </w:pPr>
            <w:r w:rsidRPr="00F02619">
              <w:rPr>
                <w:rFonts w:cs="Arial"/>
                <w:b/>
                <w:bCs/>
                <w:szCs w:val="18"/>
              </w:rPr>
              <w:t>97,885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0FDAE1" w14:textId="01DA7CAF" w:rsidR="00547535" w:rsidRPr="00F02619" w:rsidRDefault="00547535" w:rsidP="00547535">
            <w:pPr>
              <w:spacing w:after="0"/>
              <w:jc w:val="right"/>
              <w:rPr>
                <w:rFonts w:cs="Arial"/>
                <w:b/>
                <w:szCs w:val="18"/>
              </w:rPr>
            </w:pPr>
            <w:r w:rsidRPr="00F02619">
              <w:rPr>
                <w:rFonts w:cs="Arial"/>
                <w:b/>
                <w:bCs/>
                <w:szCs w:val="18"/>
              </w:rPr>
              <w:t>127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4CBC3D" w14:textId="02D797AA" w:rsidR="00547535" w:rsidRPr="00F02619" w:rsidRDefault="00547535" w:rsidP="00547535">
            <w:pPr>
              <w:spacing w:after="0"/>
              <w:jc w:val="right"/>
              <w:rPr>
                <w:rFonts w:cs="Arial"/>
                <w:b/>
                <w:szCs w:val="18"/>
              </w:rPr>
            </w:pPr>
            <w:r w:rsidRPr="00F02619">
              <w:rPr>
                <w:rFonts w:cs="Arial"/>
                <w:b/>
                <w:bCs/>
                <w:szCs w:val="18"/>
              </w:rPr>
              <w:t>100,441</w:t>
            </w:r>
          </w:p>
        </w:tc>
      </w:tr>
    </w:tbl>
    <w:p w14:paraId="54F1149F" w14:textId="77777777" w:rsidR="003C1FA9" w:rsidRPr="00F02619" w:rsidRDefault="003C1FA9" w:rsidP="003C1FA9"/>
    <w:p w14:paraId="0EC6B82C" w14:textId="77777777" w:rsidR="00B22A52" w:rsidRPr="00F02619" w:rsidRDefault="00B22A52">
      <w:pPr>
        <w:sectPr w:rsidR="00B22A52" w:rsidRPr="00F02619">
          <w:pgSz w:w="16840" w:h="11910" w:orient="landscape"/>
          <w:pgMar w:top="697" w:right="1582" w:bottom="1259" w:left="278" w:header="720" w:footer="720" w:gutter="0"/>
          <w:cols w:space="720"/>
        </w:sectPr>
      </w:pPr>
    </w:p>
    <w:p w14:paraId="78942841"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14</w:t>
      </w:r>
      <w:r w:rsidRPr="00F02619">
        <w:rPr>
          <w:rFonts w:cs="Arial"/>
          <w:b/>
          <w:bCs/>
          <w:sz w:val="22"/>
          <w:szCs w:val="22"/>
        </w:rPr>
        <w:tab/>
        <w:t>Members Allowances</w:t>
      </w:r>
    </w:p>
    <w:p w14:paraId="66D92F43" w14:textId="77777777" w:rsidR="00F63F8B" w:rsidRPr="00F02619" w:rsidRDefault="00F63F8B">
      <w:pPr>
        <w:spacing w:after="0"/>
      </w:pPr>
    </w:p>
    <w:p w14:paraId="34F6FBAD" w14:textId="77777777" w:rsidR="00F63F8B" w:rsidRPr="00F02619" w:rsidRDefault="006B60F4">
      <w:pPr>
        <w:spacing w:after="0"/>
        <w:rPr>
          <w:rFonts w:cs="Arial"/>
          <w:szCs w:val="18"/>
        </w:rPr>
      </w:pPr>
      <w:r w:rsidRPr="00F02619">
        <w:rPr>
          <w:rFonts w:cs="Arial"/>
          <w:szCs w:val="18"/>
        </w:rPr>
        <w:t>The council paid the following amounts to Members of the council during the year:</w:t>
      </w:r>
    </w:p>
    <w:p w14:paraId="0221E9A1" w14:textId="77777777" w:rsidR="00F63F8B" w:rsidRPr="00F02619" w:rsidRDefault="00F63F8B">
      <w:pPr>
        <w:spacing w:after="0"/>
        <w:rPr>
          <w:rFonts w:cs="Arial"/>
          <w:szCs w:val="18"/>
        </w:rPr>
      </w:pPr>
    </w:p>
    <w:tbl>
      <w:tblPr>
        <w:tblW w:w="5807" w:type="dxa"/>
        <w:tblCellMar>
          <w:left w:w="10" w:type="dxa"/>
          <w:right w:w="10" w:type="dxa"/>
        </w:tblCellMar>
        <w:tblLook w:val="0000" w:firstRow="0" w:lastRow="0" w:firstColumn="0" w:lastColumn="0" w:noHBand="0" w:noVBand="0"/>
      </w:tblPr>
      <w:tblGrid>
        <w:gridCol w:w="3486"/>
        <w:gridCol w:w="1160"/>
        <w:gridCol w:w="1161"/>
      </w:tblGrid>
      <w:tr w:rsidR="00F63F8B" w:rsidRPr="00F02619" w14:paraId="46372FBF" w14:textId="77777777">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C676E" w14:textId="77777777" w:rsidR="00F63F8B" w:rsidRPr="00F02619" w:rsidRDefault="00F63F8B">
            <w:pPr>
              <w:spacing w:after="0"/>
              <w:rPr>
                <w:rFonts w:cs="Arial"/>
                <w:szCs w:val="18"/>
                <w:lang w:eastAsia="en-GB"/>
              </w:rPr>
            </w:pP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8CBAA" w14:textId="291BAD81" w:rsidR="00F63F8B" w:rsidRPr="00F02619" w:rsidRDefault="00547535">
            <w:pPr>
              <w:spacing w:after="0"/>
              <w:jc w:val="right"/>
              <w:rPr>
                <w:rFonts w:cs="Arial"/>
                <w:b/>
                <w:bCs/>
                <w:szCs w:val="18"/>
                <w:lang w:eastAsia="en-GB"/>
              </w:rPr>
            </w:pPr>
            <w:r w:rsidRPr="00F02619">
              <w:rPr>
                <w:rFonts w:cs="Arial"/>
                <w:b/>
                <w:bCs/>
                <w:szCs w:val="18"/>
                <w:lang w:eastAsia="en-GB"/>
              </w:rPr>
              <w:t>2023/24</w:t>
            </w:r>
          </w:p>
          <w:p w14:paraId="15DA2E66" w14:textId="77777777" w:rsidR="00F63F8B" w:rsidRPr="00F02619" w:rsidRDefault="006B60F4">
            <w:pPr>
              <w:spacing w:after="0"/>
              <w:jc w:val="right"/>
              <w:rPr>
                <w:rFonts w:cs="Arial"/>
                <w:b/>
                <w:bCs/>
                <w:szCs w:val="18"/>
                <w:lang w:eastAsia="en-GB"/>
              </w:rPr>
            </w:pPr>
            <w:r w:rsidRPr="00F02619">
              <w:rPr>
                <w:rFonts w:cs="Arial"/>
                <w:b/>
                <w:bCs/>
                <w:szCs w:val="18"/>
                <w:lang w:eastAsia="en-GB"/>
              </w:rPr>
              <w:t>£</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2B96C" w14:textId="00E9732A" w:rsidR="00F63F8B" w:rsidRPr="00F02619" w:rsidRDefault="00547535">
            <w:pPr>
              <w:spacing w:after="0"/>
              <w:jc w:val="right"/>
              <w:rPr>
                <w:rFonts w:cs="Arial"/>
                <w:b/>
                <w:bCs/>
                <w:szCs w:val="18"/>
                <w:lang w:eastAsia="en-GB"/>
              </w:rPr>
            </w:pPr>
            <w:r w:rsidRPr="00F02619">
              <w:rPr>
                <w:rFonts w:cs="Arial"/>
                <w:b/>
                <w:bCs/>
                <w:szCs w:val="18"/>
                <w:lang w:eastAsia="en-GB"/>
              </w:rPr>
              <w:t>2022/23</w:t>
            </w:r>
          </w:p>
          <w:p w14:paraId="2B00512F" w14:textId="77777777" w:rsidR="00F63F8B" w:rsidRPr="00F02619" w:rsidRDefault="006B60F4">
            <w:pPr>
              <w:spacing w:after="0"/>
              <w:jc w:val="right"/>
              <w:rPr>
                <w:rFonts w:cs="Arial"/>
                <w:b/>
                <w:bCs/>
                <w:szCs w:val="18"/>
                <w:lang w:eastAsia="en-GB"/>
              </w:rPr>
            </w:pPr>
            <w:r w:rsidRPr="00F02619">
              <w:rPr>
                <w:rFonts w:cs="Arial"/>
                <w:b/>
                <w:bCs/>
                <w:szCs w:val="18"/>
                <w:lang w:eastAsia="en-GB"/>
              </w:rPr>
              <w:t>£</w:t>
            </w:r>
          </w:p>
        </w:tc>
      </w:tr>
      <w:tr w:rsidR="00547535" w:rsidRPr="00F02619" w14:paraId="0933B47B" w14:textId="77777777">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8AA7" w14:textId="77777777" w:rsidR="00547535" w:rsidRPr="00F02619" w:rsidRDefault="00547535" w:rsidP="00547535">
            <w:pPr>
              <w:spacing w:after="0"/>
              <w:rPr>
                <w:rFonts w:cs="Arial"/>
                <w:szCs w:val="18"/>
                <w:lang w:eastAsia="en-GB"/>
              </w:rPr>
            </w:pPr>
            <w:r w:rsidRPr="00F02619">
              <w:rPr>
                <w:rFonts w:cs="Arial"/>
                <w:szCs w:val="18"/>
                <w:lang w:eastAsia="en-GB"/>
              </w:rPr>
              <w:t>Salaries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70176" w14:textId="2DFF894C" w:rsidR="00547535" w:rsidRPr="00F02619" w:rsidRDefault="00B06CAF" w:rsidP="00547535">
            <w:pPr>
              <w:spacing w:after="0"/>
              <w:jc w:val="right"/>
              <w:rPr>
                <w:rFonts w:cs="Arial"/>
                <w:szCs w:val="18"/>
                <w:lang w:eastAsia="en-GB"/>
              </w:rPr>
            </w:pPr>
            <w:r w:rsidRPr="00F02619">
              <w:rPr>
                <w:rFonts w:cs="Arial"/>
                <w:szCs w:val="18"/>
                <w:lang w:eastAsia="en-GB"/>
              </w:rPr>
              <w:t>1,169,378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FC8B6" w14:textId="1F2B3601" w:rsidR="00547535" w:rsidRPr="00F02619" w:rsidRDefault="00547535" w:rsidP="00547535">
            <w:pPr>
              <w:spacing w:after="0"/>
              <w:jc w:val="right"/>
              <w:rPr>
                <w:rFonts w:cs="Arial"/>
                <w:szCs w:val="18"/>
                <w:lang w:eastAsia="en-GB"/>
              </w:rPr>
            </w:pPr>
            <w:r w:rsidRPr="00F02619">
              <w:rPr>
                <w:rFonts w:cs="Arial"/>
                <w:szCs w:val="18"/>
                <w:lang w:eastAsia="en-GB"/>
              </w:rPr>
              <w:t>1,138,350</w:t>
            </w:r>
          </w:p>
        </w:tc>
      </w:tr>
      <w:tr w:rsidR="00547535" w:rsidRPr="00F02619" w14:paraId="2ED364C8" w14:textId="77777777">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F754E" w14:textId="77777777" w:rsidR="00547535" w:rsidRPr="00F02619" w:rsidRDefault="00547535" w:rsidP="00547535">
            <w:pPr>
              <w:spacing w:after="0"/>
              <w:rPr>
                <w:rFonts w:cs="Arial"/>
                <w:szCs w:val="18"/>
                <w:lang w:eastAsia="en-GB"/>
              </w:rPr>
            </w:pPr>
            <w:r w:rsidRPr="00F02619">
              <w:rPr>
                <w:rFonts w:cs="Arial"/>
                <w:szCs w:val="18"/>
                <w:lang w:eastAsia="en-GB"/>
              </w:rPr>
              <w:t>Mileage Allowance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3E1AA" w14:textId="3D6DB3A2" w:rsidR="00547535" w:rsidRPr="00F02619" w:rsidRDefault="00B06CAF" w:rsidP="00547535">
            <w:pPr>
              <w:spacing w:after="0"/>
              <w:jc w:val="right"/>
              <w:rPr>
                <w:rFonts w:cs="Arial"/>
                <w:szCs w:val="18"/>
                <w:lang w:eastAsia="en-GB"/>
              </w:rPr>
            </w:pPr>
            <w:r w:rsidRPr="00F02619">
              <w:rPr>
                <w:rFonts w:cs="Arial"/>
                <w:szCs w:val="18"/>
                <w:lang w:eastAsia="en-GB"/>
              </w:rPr>
              <w:t>20,177</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16AA" w14:textId="03012BF3" w:rsidR="00547535" w:rsidRPr="00F02619" w:rsidRDefault="00547535" w:rsidP="00547535">
            <w:pPr>
              <w:spacing w:after="0"/>
              <w:jc w:val="right"/>
              <w:rPr>
                <w:rFonts w:cs="Arial"/>
                <w:szCs w:val="18"/>
                <w:lang w:eastAsia="en-GB"/>
              </w:rPr>
            </w:pPr>
            <w:r w:rsidRPr="00F02619">
              <w:rPr>
                <w:rFonts w:cs="Arial"/>
                <w:szCs w:val="18"/>
                <w:lang w:eastAsia="en-GB"/>
              </w:rPr>
              <w:t>17,563</w:t>
            </w:r>
          </w:p>
        </w:tc>
      </w:tr>
      <w:tr w:rsidR="00547535" w:rsidRPr="00F02619" w14:paraId="5928B9F1" w14:textId="77777777">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E0B25" w14:textId="77777777" w:rsidR="00547535" w:rsidRPr="00F02619" w:rsidRDefault="00547535" w:rsidP="00547535">
            <w:pPr>
              <w:spacing w:after="0"/>
              <w:rPr>
                <w:rFonts w:cs="Arial"/>
                <w:szCs w:val="18"/>
                <w:lang w:eastAsia="en-GB"/>
              </w:rPr>
            </w:pPr>
            <w:r w:rsidRPr="00F02619">
              <w:rPr>
                <w:rFonts w:cs="Arial"/>
                <w:szCs w:val="18"/>
                <w:lang w:eastAsia="en-GB"/>
              </w:rPr>
              <w:t>Expenses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E7703" w14:textId="2BA74235" w:rsidR="00547535" w:rsidRPr="00F02619" w:rsidRDefault="00B06CAF" w:rsidP="00547535">
            <w:pPr>
              <w:spacing w:after="0"/>
              <w:jc w:val="right"/>
              <w:rPr>
                <w:rFonts w:cs="Arial"/>
                <w:szCs w:val="18"/>
                <w:lang w:eastAsia="en-GB"/>
              </w:rPr>
            </w:pPr>
            <w:r w:rsidRPr="00F02619">
              <w:rPr>
                <w:rFonts w:cs="Arial"/>
                <w:szCs w:val="18"/>
                <w:lang w:eastAsia="en-GB"/>
              </w:rPr>
              <w:t>3,083</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88F93" w14:textId="160FB1BC" w:rsidR="00547535" w:rsidRPr="00F02619" w:rsidRDefault="00547535" w:rsidP="00547535">
            <w:pPr>
              <w:spacing w:after="0"/>
              <w:jc w:val="right"/>
              <w:rPr>
                <w:rFonts w:cs="Arial"/>
                <w:szCs w:val="18"/>
                <w:lang w:eastAsia="en-GB"/>
              </w:rPr>
            </w:pPr>
            <w:r w:rsidRPr="00F02619">
              <w:rPr>
                <w:rFonts w:cs="Arial"/>
                <w:szCs w:val="18"/>
                <w:lang w:eastAsia="en-GB"/>
              </w:rPr>
              <w:t>4,708</w:t>
            </w:r>
          </w:p>
        </w:tc>
      </w:tr>
      <w:tr w:rsidR="00547535" w:rsidRPr="00F02619" w14:paraId="38473CCC" w14:textId="77777777">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22D98" w14:textId="77777777" w:rsidR="00547535" w:rsidRPr="00F02619" w:rsidRDefault="00547535" w:rsidP="00547535">
            <w:pPr>
              <w:spacing w:after="0"/>
              <w:rPr>
                <w:rFonts w:cs="Arial"/>
                <w:b/>
                <w:bCs/>
                <w:szCs w:val="18"/>
                <w:lang w:eastAsia="en-GB"/>
              </w:rPr>
            </w:pPr>
            <w:r w:rsidRPr="00F02619">
              <w:rPr>
                <w:rFonts w:cs="Arial"/>
                <w:b/>
                <w:bCs/>
                <w:szCs w:val="18"/>
                <w:lang w:eastAsia="en-GB"/>
              </w:rPr>
              <w:t>Total</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BC7EE" w14:textId="1551C3DE" w:rsidR="00547535" w:rsidRPr="00F02619" w:rsidRDefault="00B06CAF" w:rsidP="00547535">
            <w:pPr>
              <w:spacing w:after="0"/>
              <w:jc w:val="right"/>
              <w:rPr>
                <w:rFonts w:cs="Arial"/>
                <w:b/>
                <w:bCs/>
                <w:szCs w:val="18"/>
                <w:lang w:eastAsia="en-GB"/>
              </w:rPr>
            </w:pPr>
            <w:r w:rsidRPr="00F02619">
              <w:rPr>
                <w:rFonts w:cs="Arial"/>
                <w:b/>
                <w:bCs/>
                <w:szCs w:val="18"/>
                <w:lang w:eastAsia="en-GB"/>
              </w:rPr>
              <w:t>1,192,638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D9A4" w14:textId="049A7163" w:rsidR="00547535" w:rsidRPr="00F02619" w:rsidRDefault="00547535" w:rsidP="00547535">
            <w:pPr>
              <w:spacing w:after="0"/>
              <w:jc w:val="right"/>
              <w:rPr>
                <w:rFonts w:cs="Arial"/>
                <w:b/>
                <w:bCs/>
                <w:szCs w:val="18"/>
                <w:lang w:eastAsia="en-GB"/>
              </w:rPr>
            </w:pPr>
            <w:r w:rsidRPr="00F02619">
              <w:rPr>
                <w:rFonts w:cs="Arial"/>
                <w:b/>
                <w:bCs/>
                <w:szCs w:val="18"/>
                <w:lang w:eastAsia="en-GB"/>
              </w:rPr>
              <w:t>1,160,621</w:t>
            </w:r>
          </w:p>
        </w:tc>
      </w:tr>
    </w:tbl>
    <w:p w14:paraId="1FF43E3F" w14:textId="77777777" w:rsidR="00F63F8B" w:rsidRPr="00F02619" w:rsidRDefault="00F63F8B">
      <w:pPr>
        <w:spacing w:after="0"/>
        <w:rPr>
          <w:rFonts w:cs="Arial"/>
          <w:szCs w:val="18"/>
        </w:rPr>
      </w:pPr>
    </w:p>
    <w:p w14:paraId="7804AC15" w14:textId="77777777" w:rsidR="00F63F8B" w:rsidRPr="00F02619" w:rsidRDefault="00F63F8B">
      <w:pPr>
        <w:spacing w:after="0"/>
        <w:rPr>
          <w:rFonts w:cs="Arial"/>
          <w:color w:val="FF0000"/>
          <w:szCs w:val="18"/>
        </w:rPr>
      </w:pPr>
    </w:p>
    <w:p w14:paraId="664AA07B"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15</w:t>
      </w:r>
      <w:r w:rsidRPr="00F02619">
        <w:rPr>
          <w:rFonts w:cs="Arial"/>
          <w:b/>
          <w:bCs/>
          <w:sz w:val="22"/>
          <w:szCs w:val="22"/>
        </w:rPr>
        <w:tab/>
        <w:t>External Audit Costs</w:t>
      </w:r>
    </w:p>
    <w:p w14:paraId="57FB7C74" w14:textId="77777777" w:rsidR="00F63F8B" w:rsidRPr="00F02619" w:rsidRDefault="00F63F8B">
      <w:pPr>
        <w:spacing w:after="0"/>
      </w:pPr>
    </w:p>
    <w:p w14:paraId="65E24BF3" w14:textId="77777777" w:rsidR="00F63F8B" w:rsidRPr="00F02619" w:rsidRDefault="006B60F4">
      <w:pPr>
        <w:spacing w:after="0"/>
        <w:rPr>
          <w:rFonts w:cs="Arial"/>
          <w:szCs w:val="18"/>
        </w:rPr>
      </w:pPr>
      <w:r w:rsidRPr="00F02619">
        <w:rPr>
          <w:rFonts w:cs="Arial"/>
          <w:szCs w:val="18"/>
        </w:rPr>
        <w:t>The council has incurred the following external audit costs:</w:t>
      </w:r>
    </w:p>
    <w:p w14:paraId="35889301" w14:textId="77777777" w:rsidR="00F63F8B" w:rsidRPr="00F02619" w:rsidRDefault="00F63F8B">
      <w:pPr>
        <w:spacing w:after="0"/>
        <w:rPr>
          <w:rFonts w:cs="Arial"/>
          <w:color w:val="FF0000"/>
          <w:szCs w:val="18"/>
        </w:rPr>
      </w:pPr>
    </w:p>
    <w:tbl>
      <w:tblPr>
        <w:tblW w:w="7650" w:type="dxa"/>
        <w:tblCellMar>
          <w:left w:w="10" w:type="dxa"/>
          <w:right w:w="10" w:type="dxa"/>
        </w:tblCellMar>
        <w:tblLook w:val="0000" w:firstRow="0" w:lastRow="0" w:firstColumn="0" w:lastColumn="0" w:noHBand="0" w:noVBand="0"/>
      </w:tblPr>
      <w:tblGrid>
        <w:gridCol w:w="4957"/>
        <w:gridCol w:w="1346"/>
        <w:gridCol w:w="1347"/>
      </w:tblGrid>
      <w:tr w:rsidR="00F63F8B" w:rsidRPr="00F02619" w14:paraId="447556E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C4C27" w14:textId="77777777" w:rsidR="00F63F8B" w:rsidRPr="00F02619" w:rsidRDefault="00F63F8B">
            <w:pPr>
              <w:spacing w:after="0"/>
              <w:rPr>
                <w:rFonts w:cs="Arial"/>
                <w:color w:val="FF0000"/>
                <w:szCs w:val="18"/>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563F" w14:textId="346E37A4" w:rsidR="00F63F8B" w:rsidRPr="00F02619" w:rsidRDefault="00547535">
            <w:pPr>
              <w:spacing w:after="0"/>
              <w:jc w:val="right"/>
              <w:rPr>
                <w:rFonts w:cs="Arial"/>
                <w:b/>
                <w:szCs w:val="18"/>
              </w:rPr>
            </w:pPr>
            <w:r w:rsidRPr="00F02619">
              <w:rPr>
                <w:rFonts w:cs="Arial"/>
                <w:b/>
                <w:szCs w:val="18"/>
              </w:rPr>
              <w:t>2023/24</w:t>
            </w:r>
          </w:p>
          <w:p w14:paraId="3D33A62C" w14:textId="77777777" w:rsidR="00F63F8B" w:rsidRPr="00F02619" w:rsidRDefault="006B60F4">
            <w:pPr>
              <w:spacing w:after="0"/>
              <w:jc w:val="right"/>
              <w:rPr>
                <w:rFonts w:cs="Arial"/>
                <w:b/>
                <w:szCs w:val="18"/>
              </w:rPr>
            </w:pPr>
            <w:r w:rsidRPr="00F02619">
              <w:rPr>
                <w:rFonts w:cs="Arial"/>
                <w:b/>
                <w:szCs w:val="18"/>
              </w:rPr>
              <w:t>£000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AC66C" w14:textId="0E17D80B" w:rsidR="00F63F8B" w:rsidRPr="00F02619" w:rsidRDefault="00547535">
            <w:pPr>
              <w:spacing w:after="0"/>
              <w:jc w:val="right"/>
              <w:rPr>
                <w:rFonts w:cs="Arial"/>
                <w:b/>
                <w:szCs w:val="18"/>
              </w:rPr>
            </w:pPr>
            <w:r w:rsidRPr="00F02619">
              <w:rPr>
                <w:rFonts w:cs="Arial"/>
                <w:b/>
                <w:szCs w:val="18"/>
              </w:rPr>
              <w:t>2022/23</w:t>
            </w:r>
          </w:p>
          <w:p w14:paraId="5E1AC7F1" w14:textId="77777777" w:rsidR="00F63F8B" w:rsidRPr="00F02619" w:rsidRDefault="006B60F4">
            <w:pPr>
              <w:spacing w:after="0"/>
              <w:jc w:val="right"/>
              <w:rPr>
                <w:rFonts w:cs="Arial"/>
                <w:b/>
                <w:szCs w:val="18"/>
              </w:rPr>
            </w:pPr>
            <w:r w:rsidRPr="00F02619">
              <w:rPr>
                <w:rFonts w:cs="Arial"/>
                <w:b/>
                <w:szCs w:val="18"/>
              </w:rPr>
              <w:t>£000</w:t>
            </w:r>
          </w:p>
        </w:tc>
      </w:tr>
      <w:tr w:rsidR="00547535" w:rsidRPr="00F02619" w14:paraId="2108307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7007" w14:textId="77777777" w:rsidR="00547535" w:rsidRPr="00F02619" w:rsidRDefault="00547535" w:rsidP="00547535">
            <w:pPr>
              <w:spacing w:after="0"/>
              <w:rPr>
                <w:rFonts w:cs="Arial"/>
                <w:szCs w:val="18"/>
              </w:rPr>
            </w:pPr>
            <w:r w:rsidRPr="00F02619">
              <w:rPr>
                <w:rFonts w:cs="Arial"/>
                <w:szCs w:val="18"/>
              </w:rPr>
              <w:t>Fee payable to Audit Scotland for external audit services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AA3A5" w14:textId="698FB359" w:rsidR="00547535" w:rsidRPr="00F02619" w:rsidRDefault="00B06CAF" w:rsidP="00547535">
            <w:pPr>
              <w:spacing w:after="0"/>
              <w:jc w:val="right"/>
              <w:rPr>
                <w:rFonts w:cs="Arial"/>
                <w:szCs w:val="18"/>
              </w:rPr>
            </w:pPr>
            <w:r w:rsidRPr="00F02619">
              <w:rPr>
                <w:rFonts w:cs="Arial"/>
                <w:szCs w:val="18"/>
              </w:rPr>
              <w:t>622</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4C863" w14:textId="4E9981B1" w:rsidR="00547535" w:rsidRPr="00F02619" w:rsidRDefault="00547535" w:rsidP="00547535">
            <w:pPr>
              <w:spacing w:after="0"/>
              <w:jc w:val="right"/>
              <w:rPr>
                <w:rFonts w:cs="Arial"/>
                <w:szCs w:val="18"/>
              </w:rPr>
            </w:pPr>
            <w:r w:rsidRPr="00F02619">
              <w:rPr>
                <w:rFonts w:cs="Arial"/>
                <w:szCs w:val="18"/>
              </w:rPr>
              <w:t>586</w:t>
            </w:r>
          </w:p>
        </w:tc>
      </w:tr>
      <w:tr w:rsidR="00547535" w:rsidRPr="00F02619" w14:paraId="0C5E332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82F67" w14:textId="77777777" w:rsidR="00547535" w:rsidRPr="00F02619" w:rsidRDefault="00547535" w:rsidP="00547535">
            <w:pPr>
              <w:spacing w:after="0"/>
              <w:rPr>
                <w:rFonts w:cs="Arial"/>
                <w:b/>
                <w:bCs/>
                <w:szCs w:val="18"/>
              </w:rPr>
            </w:pPr>
            <w:r w:rsidRPr="00F02619">
              <w:rPr>
                <w:rFonts w:cs="Arial"/>
                <w:b/>
                <w:bCs/>
                <w:szCs w:val="18"/>
              </w:rPr>
              <w:t>Total</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F6B04" w14:textId="238E7640" w:rsidR="00547535" w:rsidRPr="00F02619" w:rsidRDefault="00B06CAF" w:rsidP="00547535">
            <w:pPr>
              <w:spacing w:after="0"/>
              <w:jc w:val="right"/>
              <w:rPr>
                <w:rFonts w:cs="Arial"/>
                <w:b/>
                <w:szCs w:val="18"/>
              </w:rPr>
            </w:pPr>
            <w:r w:rsidRPr="00F02619">
              <w:rPr>
                <w:rFonts w:cs="Arial"/>
                <w:b/>
                <w:szCs w:val="18"/>
              </w:rPr>
              <w:t>622</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9682C" w14:textId="1C156C39" w:rsidR="00547535" w:rsidRPr="00F02619" w:rsidRDefault="00547535" w:rsidP="00547535">
            <w:pPr>
              <w:spacing w:after="0"/>
              <w:jc w:val="right"/>
              <w:rPr>
                <w:rFonts w:cs="Arial"/>
                <w:b/>
                <w:szCs w:val="18"/>
              </w:rPr>
            </w:pPr>
            <w:r w:rsidRPr="00F02619">
              <w:rPr>
                <w:rFonts w:cs="Arial"/>
                <w:b/>
                <w:szCs w:val="18"/>
              </w:rPr>
              <w:t>586</w:t>
            </w:r>
          </w:p>
        </w:tc>
      </w:tr>
    </w:tbl>
    <w:p w14:paraId="0972EA47" w14:textId="0FE5B02D" w:rsidR="00F63F8B" w:rsidRPr="00F02619" w:rsidRDefault="008A1D63">
      <w:pPr>
        <w:spacing w:before="121" w:line="228" w:lineRule="auto"/>
        <w:ind w:right="-252"/>
      </w:pPr>
      <w:r w:rsidRPr="00F02619">
        <w:rPr>
          <w:rFonts w:cs="Arial"/>
          <w:szCs w:val="18"/>
        </w:rPr>
        <w:br/>
      </w:r>
      <w:r w:rsidR="006B60F4" w:rsidRPr="00F02619">
        <w:rPr>
          <w:rFonts w:cs="Arial"/>
          <w:szCs w:val="18"/>
        </w:rPr>
        <w:t xml:space="preserve">The council incurred these costs in relation to the audit of the Annual Accounts, the certification of grant claims and a contribution towards Audit Scotland’s national work programme. Fees payable in respect of other </w:t>
      </w:r>
      <w:r w:rsidR="006B60F4" w:rsidRPr="00F02619">
        <w:rPr>
          <w:rFonts w:cs="Arial"/>
          <w:spacing w:val="-3"/>
          <w:szCs w:val="18"/>
        </w:rPr>
        <w:t xml:space="preserve">services </w:t>
      </w:r>
      <w:r w:rsidR="006B60F4" w:rsidRPr="00F02619">
        <w:rPr>
          <w:rFonts w:cs="Arial"/>
          <w:szCs w:val="18"/>
        </w:rPr>
        <w:t>provided by the appointed auditor were nil (202</w:t>
      </w:r>
      <w:r w:rsidR="00356BE6" w:rsidRPr="00F02619">
        <w:rPr>
          <w:rFonts w:cs="Arial"/>
          <w:szCs w:val="18"/>
        </w:rPr>
        <w:t>2</w:t>
      </w:r>
      <w:r w:rsidR="006B60F4" w:rsidRPr="00F02619">
        <w:rPr>
          <w:rFonts w:cs="Arial"/>
          <w:szCs w:val="18"/>
        </w:rPr>
        <w:t>/202</w:t>
      </w:r>
      <w:r w:rsidR="00356BE6" w:rsidRPr="00F02619">
        <w:rPr>
          <w:rFonts w:cs="Arial"/>
          <w:szCs w:val="18"/>
        </w:rPr>
        <w:t>3</w:t>
      </w:r>
      <w:r w:rsidR="006B60F4" w:rsidRPr="00F02619">
        <w:rPr>
          <w:rFonts w:cs="Arial"/>
          <w:szCs w:val="18"/>
        </w:rPr>
        <w:t>: nil).</w:t>
      </w:r>
    </w:p>
    <w:p w14:paraId="189252AE"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16</w:t>
      </w:r>
      <w:r w:rsidRPr="00F02619">
        <w:rPr>
          <w:rFonts w:cs="Arial"/>
          <w:b/>
          <w:bCs/>
          <w:sz w:val="22"/>
          <w:szCs w:val="22"/>
        </w:rPr>
        <w:tab/>
        <w:t>Related Parties</w:t>
      </w:r>
    </w:p>
    <w:p w14:paraId="407A891F" w14:textId="77777777" w:rsidR="00F63F8B" w:rsidRPr="00F02619" w:rsidRDefault="00F63F8B">
      <w:pPr>
        <w:spacing w:after="0"/>
        <w:rPr>
          <w:color w:val="FF0000"/>
        </w:rPr>
      </w:pPr>
    </w:p>
    <w:p w14:paraId="37EB2EAC" w14:textId="77777777" w:rsidR="00F63F8B" w:rsidRPr="00F02619" w:rsidRDefault="006B60F4">
      <w:pPr>
        <w:pStyle w:val="NoSpacing"/>
        <w:rPr>
          <w:sz w:val="18"/>
          <w:szCs w:val="18"/>
        </w:rPr>
      </w:pPr>
      <w:r w:rsidRPr="00F02619">
        <w:rPr>
          <w:sz w:val="18"/>
          <w:szCs w:val="18"/>
        </w:rPr>
        <w:t>The council is required to disclose material transactions with related parties – bodies or individuals that have the potential to control or influence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w:t>
      </w:r>
    </w:p>
    <w:p w14:paraId="546A501A" w14:textId="77777777" w:rsidR="00F63F8B" w:rsidRPr="00F02619" w:rsidRDefault="00F63F8B">
      <w:pPr>
        <w:pStyle w:val="NoSpacing"/>
        <w:rPr>
          <w:sz w:val="18"/>
          <w:szCs w:val="18"/>
        </w:rPr>
      </w:pPr>
    </w:p>
    <w:p w14:paraId="0D8FEA90" w14:textId="77777777" w:rsidR="00F63F8B" w:rsidRPr="00F02619" w:rsidRDefault="006B60F4">
      <w:pPr>
        <w:spacing w:after="0"/>
        <w:ind w:right="-252"/>
      </w:pPr>
      <w:r w:rsidRPr="00F02619">
        <w:rPr>
          <w:rFonts w:cs="Arial"/>
          <w:b/>
          <w:szCs w:val="18"/>
        </w:rPr>
        <w:t>Central Government</w:t>
      </w:r>
    </w:p>
    <w:p w14:paraId="6526461D" w14:textId="77777777" w:rsidR="00F63F8B" w:rsidRPr="00F02619" w:rsidRDefault="006B60F4">
      <w:pPr>
        <w:pStyle w:val="NoSpacing"/>
        <w:rPr>
          <w:rFonts w:cs="Arial"/>
          <w:sz w:val="18"/>
          <w:szCs w:val="18"/>
        </w:rPr>
      </w:pPr>
      <w:r w:rsidRPr="00F02619">
        <w:rPr>
          <w:rFonts w:cs="Arial"/>
          <w:sz w:val="18"/>
          <w:szCs w:val="18"/>
        </w:rPr>
        <w:t xml:space="preserve">Central government has effective control over the general operations of the council – it is responsible for providing the statutory framework within which the council operates, provides </w:t>
      </w:r>
      <w:proofErr w:type="gramStart"/>
      <w:r w:rsidRPr="00F02619">
        <w:rPr>
          <w:rFonts w:cs="Arial"/>
          <w:sz w:val="18"/>
          <w:szCs w:val="18"/>
        </w:rPr>
        <w:t>the majority of</w:t>
      </w:r>
      <w:proofErr w:type="gramEnd"/>
      <w:r w:rsidRPr="00F02619">
        <w:rPr>
          <w:rFonts w:cs="Arial"/>
          <w:sz w:val="18"/>
          <w:szCs w:val="18"/>
        </w:rPr>
        <w:t xml:space="preserve"> its funding in the form of grants and prescribes the terms of many transactions that the council has with other parties (e.g. council tax bills, housing benefits). Grants received from government departments are set out in the subjective analysis in Note 6.</w:t>
      </w:r>
    </w:p>
    <w:p w14:paraId="244FB710" w14:textId="77777777" w:rsidR="006F5F1B" w:rsidRPr="00F02619" w:rsidRDefault="006F5F1B" w:rsidP="006F5F1B">
      <w:pPr>
        <w:pStyle w:val="Heading4"/>
        <w:rPr>
          <w:b/>
          <w:bCs/>
          <w:szCs w:val="18"/>
        </w:rPr>
      </w:pPr>
    </w:p>
    <w:p w14:paraId="302D1399" w14:textId="37070B77" w:rsidR="006F5F1B" w:rsidRPr="00F02619" w:rsidRDefault="006F5F1B" w:rsidP="006F5F1B">
      <w:pPr>
        <w:pStyle w:val="Heading4"/>
        <w:rPr>
          <w:b/>
          <w:bCs/>
          <w:szCs w:val="18"/>
        </w:rPr>
      </w:pPr>
      <w:r w:rsidRPr="00F02619">
        <w:rPr>
          <w:b/>
          <w:bCs/>
          <w:szCs w:val="18"/>
        </w:rPr>
        <w:t>Officers</w:t>
      </w:r>
    </w:p>
    <w:p w14:paraId="4C559C10" w14:textId="073CDD6D" w:rsidR="006F5F1B" w:rsidRPr="00F02619" w:rsidRDefault="006F5F1B" w:rsidP="006F5F1B">
      <w:pPr>
        <w:pStyle w:val="NoSpacing"/>
        <w:rPr>
          <w:rFonts w:cs="Arial"/>
          <w:sz w:val="18"/>
          <w:szCs w:val="18"/>
        </w:rPr>
      </w:pPr>
      <w:r w:rsidRPr="00F02619">
        <w:rPr>
          <w:rFonts w:cs="Arial"/>
          <w:sz w:val="18"/>
          <w:szCs w:val="18"/>
        </w:rPr>
        <w:t>During 202</w:t>
      </w:r>
      <w:r w:rsidR="00267AFD" w:rsidRPr="00F02619">
        <w:rPr>
          <w:rFonts w:cs="Arial"/>
          <w:sz w:val="18"/>
          <w:szCs w:val="18"/>
        </w:rPr>
        <w:t>3</w:t>
      </w:r>
      <w:r w:rsidRPr="00F02619">
        <w:rPr>
          <w:rFonts w:cs="Arial"/>
          <w:sz w:val="18"/>
          <w:szCs w:val="18"/>
        </w:rPr>
        <w:t>/202</w:t>
      </w:r>
      <w:r w:rsidR="00267AFD" w:rsidRPr="00F02619">
        <w:rPr>
          <w:rFonts w:cs="Arial"/>
          <w:sz w:val="18"/>
          <w:szCs w:val="18"/>
        </w:rPr>
        <w:t>4</w:t>
      </w:r>
      <w:r w:rsidRPr="00F02619">
        <w:rPr>
          <w:rFonts w:cs="Arial"/>
          <w:sz w:val="18"/>
          <w:szCs w:val="18"/>
        </w:rPr>
        <w:t xml:space="preserve">, </w:t>
      </w:r>
      <w:r w:rsidR="00037ECA" w:rsidRPr="00F02619">
        <w:rPr>
          <w:rFonts w:cs="Arial"/>
          <w:sz w:val="18"/>
          <w:szCs w:val="18"/>
        </w:rPr>
        <w:t>one</w:t>
      </w:r>
      <w:r w:rsidRPr="00F02619">
        <w:rPr>
          <w:rFonts w:cs="Arial"/>
          <w:sz w:val="18"/>
          <w:szCs w:val="18"/>
        </w:rPr>
        <w:t xml:space="preserve"> senior officer</w:t>
      </w:r>
      <w:r w:rsidR="00037ECA" w:rsidRPr="00F02619">
        <w:rPr>
          <w:rFonts w:cs="Arial"/>
          <w:sz w:val="18"/>
          <w:szCs w:val="18"/>
        </w:rPr>
        <w:t xml:space="preserve"> of the Council (Executive Director of Finance and Corporate Resources)</w:t>
      </w:r>
      <w:r w:rsidRPr="00F02619">
        <w:rPr>
          <w:rFonts w:cs="Arial"/>
          <w:sz w:val="18"/>
          <w:szCs w:val="18"/>
        </w:rPr>
        <w:t xml:space="preserve"> declared an interest in any </w:t>
      </w:r>
      <w:proofErr w:type="spellStart"/>
      <w:r w:rsidR="00037ECA" w:rsidRPr="00F02619">
        <w:rPr>
          <w:rFonts w:cs="Arial"/>
          <w:sz w:val="18"/>
          <w:szCs w:val="18"/>
        </w:rPr>
        <w:t>RegenFX</w:t>
      </w:r>
      <w:proofErr w:type="spellEnd"/>
      <w:r w:rsidR="00037ECA" w:rsidRPr="00F02619">
        <w:rPr>
          <w:rFonts w:cs="Arial"/>
          <w:sz w:val="18"/>
          <w:szCs w:val="18"/>
        </w:rPr>
        <w:t xml:space="preserve"> Youth Trust</w:t>
      </w:r>
      <w:r w:rsidRPr="00F02619">
        <w:rPr>
          <w:rFonts w:cs="Arial"/>
          <w:sz w:val="18"/>
          <w:szCs w:val="18"/>
        </w:rPr>
        <w:t xml:space="preserve">. </w:t>
      </w:r>
      <w:r w:rsidR="00037ECA" w:rsidRPr="00F02619">
        <w:rPr>
          <w:rFonts w:cs="Arial"/>
          <w:sz w:val="18"/>
          <w:szCs w:val="18"/>
        </w:rPr>
        <w:t>No</w:t>
      </w:r>
      <w:r w:rsidRPr="00F02619">
        <w:rPr>
          <w:rFonts w:cs="Arial"/>
          <w:sz w:val="18"/>
          <w:szCs w:val="18"/>
        </w:rPr>
        <w:t xml:space="preserve"> senior officer declared an interest of close family members in any organisations </w:t>
      </w:r>
      <w:proofErr w:type="spellStart"/>
      <w:r w:rsidRPr="00F02619">
        <w:rPr>
          <w:rFonts w:cs="Arial"/>
          <w:sz w:val="18"/>
          <w:szCs w:val="18"/>
        </w:rPr>
        <w:t>outwith</w:t>
      </w:r>
      <w:proofErr w:type="spellEnd"/>
      <w:r w:rsidRPr="00F02619">
        <w:rPr>
          <w:rFonts w:cs="Arial"/>
          <w:sz w:val="18"/>
          <w:szCs w:val="18"/>
        </w:rPr>
        <w:t xml:space="preserve"> those controlled or significantly influenced by the council.</w:t>
      </w:r>
      <w:r w:rsidRPr="00F02619">
        <w:rPr>
          <w:rFonts w:cs="Arial"/>
          <w:sz w:val="18"/>
          <w:szCs w:val="18"/>
        </w:rPr>
        <w:br/>
      </w:r>
    </w:p>
    <w:p w14:paraId="0B50F698" w14:textId="590F9D99" w:rsidR="006F5F1B" w:rsidRPr="00F02619" w:rsidRDefault="006F5F1B" w:rsidP="006F5F1B">
      <w:pPr>
        <w:pStyle w:val="NoSpacing"/>
        <w:rPr>
          <w:rFonts w:cs="Arial"/>
          <w:sz w:val="18"/>
          <w:szCs w:val="18"/>
        </w:rPr>
      </w:pPr>
      <w:r w:rsidRPr="00F02619">
        <w:rPr>
          <w:rFonts w:cs="Arial"/>
          <w:sz w:val="18"/>
          <w:szCs w:val="18"/>
        </w:rPr>
        <w:t>During 202</w:t>
      </w:r>
      <w:r w:rsidR="00267AFD" w:rsidRPr="00F02619">
        <w:rPr>
          <w:rFonts w:cs="Arial"/>
          <w:sz w:val="18"/>
          <w:szCs w:val="18"/>
        </w:rPr>
        <w:t>2</w:t>
      </w:r>
      <w:r w:rsidRPr="00F02619">
        <w:rPr>
          <w:rFonts w:cs="Arial"/>
          <w:sz w:val="18"/>
          <w:szCs w:val="18"/>
        </w:rPr>
        <w:t>/</w:t>
      </w:r>
      <w:r w:rsidR="00267AFD" w:rsidRPr="00F02619">
        <w:rPr>
          <w:rFonts w:cs="Arial"/>
          <w:sz w:val="18"/>
          <w:szCs w:val="18"/>
        </w:rPr>
        <w:t>20</w:t>
      </w:r>
      <w:r w:rsidRPr="00F02619">
        <w:rPr>
          <w:rFonts w:cs="Arial"/>
          <w:sz w:val="18"/>
          <w:szCs w:val="18"/>
        </w:rPr>
        <w:t>2</w:t>
      </w:r>
      <w:r w:rsidR="00267AFD" w:rsidRPr="00F02619">
        <w:rPr>
          <w:rFonts w:cs="Arial"/>
          <w:sz w:val="18"/>
          <w:szCs w:val="18"/>
        </w:rPr>
        <w:t>3</w:t>
      </w:r>
      <w:r w:rsidRPr="00F02619">
        <w:rPr>
          <w:rFonts w:cs="Arial"/>
          <w:sz w:val="18"/>
          <w:szCs w:val="18"/>
        </w:rPr>
        <w:t xml:space="preserve">, no senior officer of the council declared an interest in any organisation </w:t>
      </w:r>
      <w:proofErr w:type="spellStart"/>
      <w:r w:rsidRPr="00F02619">
        <w:rPr>
          <w:rFonts w:cs="Arial"/>
          <w:sz w:val="18"/>
          <w:szCs w:val="18"/>
        </w:rPr>
        <w:t>outwith</w:t>
      </w:r>
      <w:proofErr w:type="spellEnd"/>
      <w:r w:rsidRPr="00F02619">
        <w:rPr>
          <w:rFonts w:cs="Arial"/>
          <w:sz w:val="18"/>
          <w:szCs w:val="18"/>
        </w:rPr>
        <w:t xml:space="preserve"> those controlled or significantly influenced by the council. In addition, no senior officer declared an interest of close family members in any organisations </w:t>
      </w:r>
      <w:proofErr w:type="spellStart"/>
      <w:r w:rsidRPr="00F02619">
        <w:rPr>
          <w:rFonts w:cs="Arial"/>
          <w:sz w:val="18"/>
          <w:szCs w:val="18"/>
        </w:rPr>
        <w:t>outwith</w:t>
      </w:r>
      <w:proofErr w:type="spellEnd"/>
      <w:r w:rsidRPr="00F02619">
        <w:rPr>
          <w:rFonts w:cs="Arial"/>
          <w:sz w:val="18"/>
          <w:szCs w:val="18"/>
        </w:rPr>
        <w:t xml:space="preserve"> those controlled or significantly influenced by the council.</w:t>
      </w:r>
    </w:p>
    <w:p w14:paraId="3C10E475" w14:textId="77777777" w:rsidR="006F5F1B" w:rsidRPr="00F02619" w:rsidRDefault="006F5F1B" w:rsidP="006F5F1B">
      <w:pPr>
        <w:pStyle w:val="NoSpacing"/>
        <w:rPr>
          <w:rFonts w:cs="Arial"/>
          <w:sz w:val="18"/>
          <w:szCs w:val="18"/>
        </w:rPr>
      </w:pPr>
    </w:p>
    <w:p w14:paraId="6F194207" w14:textId="67BEDADD" w:rsidR="006F5F1B" w:rsidRPr="00F02619" w:rsidRDefault="006F5F1B" w:rsidP="006F5F1B">
      <w:pPr>
        <w:pStyle w:val="NoSpacing"/>
        <w:rPr>
          <w:rFonts w:cs="Arial"/>
          <w:sz w:val="18"/>
          <w:szCs w:val="18"/>
        </w:rPr>
      </w:pPr>
      <w:r w:rsidRPr="00F02619">
        <w:rPr>
          <w:rFonts w:cs="Arial"/>
          <w:sz w:val="18"/>
          <w:szCs w:val="18"/>
        </w:rPr>
        <w:t>The total remuneration paid to senior officers is shown in the Remuneration Report on page 3</w:t>
      </w:r>
      <w:r w:rsidR="00257B85" w:rsidRPr="00F02619">
        <w:rPr>
          <w:rFonts w:cs="Arial"/>
          <w:sz w:val="18"/>
          <w:szCs w:val="18"/>
        </w:rPr>
        <w:t>5</w:t>
      </w:r>
      <w:r w:rsidRPr="00F02619">
        <w:rPr>
          <w:rFonts w:cs="Arial"/>
          <w:sz w:val="18"/>
          <w:szCs w:val="18"/>
        </w:rPr>
        <w:t>.</w:t>
      </w:r>
    </w:p>
    <w:p w14:paraId="085CC265" w14:textId="77777777" w:rsidR="00F63F8B" w:rsidRPr="00F02619" w:rsidRDefault="00F63F8B">
      <w:pPr>
        <w:pStyle w:val="NoSpacing"/>
        <w:rPr>
          <w:rFonts w:cs="Arial"/>
          <w:sz w:val="18"/>
          <w:szCs w:val="18"/>
        </w:rPr>
      </w:pPr>
    </w:p>
    <w:p w14:paraId="699A59D5" w14:textId="77777777" w:rsidR="00F63F8B" w:rsidRPr="00F02619" w:rsidRDefault="006B60F4">
      <w:pPr>
        <w:pStyle w:val="Heading4"/>
        <w:rPr>
          <w:b/>
          <w:bCs/>
          <w:szCs w:val="18"/>
        </w:rPr>
      </w:pPr>
      <w:r w:rsidRPr="00F02619">
        <w:rPr>
          <w:b/>
          <w:bCs/>
          <w:szCs w:val="18"/>
        </w:rPr>
        <w:t>Members</w:t>
      </w:r>
    </w:p>
    <w:p w14:paraId="6175229C" w14:textId="05D58494" w:rsidR="00F63F8B" w:rsidRPr="00F02619" w:rsidRDefault="006B60F4">
      <w:pPr>
        <w:pStyle w:val="NoSpacing"/>
        <w:rPr>
          <w:rFonts w:cs="Arial"/>
          <w:sz w:val="18"/>
          <w:szCs w:val="18"/>
        </w:rPr>
      </w:pPr>
      <w:r w:rsidRPr="00F02619">
        <w:rPr>
          <w:rFonts w:cs="Arial"/>
          <w:sz w:val="18"/>
          <w:szCs w:val="18"/>
        </w:rPr>
        <w:t>Members of the council have direct control over the council’s financial and operating policies. The total of members’ allowances paid in 202</w:t>
      </w:r>
      <w:r w:rsidR="002142AB" w:rsidRPr="00F02619">
        <w:rPr>
          <w:rFonts w:cs="Arial"/>
          <w:sz w:val="18"/>
          <w:szCs w:val="18"/>
        </w:rPr>
        <w:t>2</w:t>
      </w:r>
      <w:r w:rsidRPr="00F02619">
        <w:rPr>
          <w:rFonts w:cs="Arial"/>
          <w:sz w:val="18"/>
          <w:szCs w:val="18"/>
        </w:rPr>
        <w:t>/202</w:t>
      </w:r>
      <w:r w:rsidR="002142AB" w:rsidRPr="00F02619">
        <w:rPr>
          <w:rFonts w:cs="Arial"/>
          <w:sz w:val="18"/>
          <w:szCs w:val="18"/>
        </w:rPr>
        <w:t>3</w:t>
      </w:r>
      <w:r w:rsidRPr="00F02619">
        <w:rPr>
          <w:rFonts w:cs="Arial"/>
          <w:sz w:val="18"/>
          <w:szCs w:val="18"/>
        </w:rPr>
        <w:t xml:space="preserve"> is shown in Note 14. During 202</w:t>
      </w:r>
      <w:r w:rsidR="002142AB" w:rsidRPr="00F02619">
        <w:rPr>
          <w:rFonts w:cs="Arial"/>
          <w:sz w:val="18"/>
          <w:szCs w:val="18"/>
        </w:rPr>
        <w:t>2</w:t>
      </w:r>
      <w:r w:rsidRPr="00F02619">
        <w:rPr>
          <w:rFonts w:cs="Arial"/>
          <w:sz w:val="18"/>
          <w:szCs w:val="18"/>
        </w:rPr>
        <w:t>/202</w:t>
      </w:r>
      <w:r w:rsidR="002142AB" w:rsidRPr="00F02619">
        <w:rPr>
          <w:rFonts w:cs="Arial"/>
          <w:sz w:val="18"/>
          <w:szCs w:val="18"/>
        </w:rPr>
        <w:t>3</w:t>
      </w:r>
      <w:r w:rsidRPr="00F02619">
        <w:rPr>
          <w:rFonts w:cs="Arial"/>
          <w:sz w:val="18"/>
          <w:szCs w:val="18"/>
        </w:rPr>
        <w:t>, works and services to the value of £</w:t>
      </w:r>
      <w:r w:rsidR="007F1A4C" w:rsidRPr="00F02619">
        <w:rPr>
          <w:rFonts w:cs="Arial"/>
          <w:sz w:val="18"/>
          <w:szCs w:val="18"/>
        </w:rPr>
        <w:t>4</w:t>
      </w:r>
      <w:r w:rsidRPr="00F02619">
        <w:rPr>
          <w:rFonts w:cs="Arial"/>
          <w:sz w:val="18"/>
          <w:szCs w:val="18"/>
        </w:rPr>
        <w:t>.</w:t>
      </w:r>
      <w:r w:rsidR="007F1A4C" w:rsidRPr="00F02619">
        <w:rPr>
          <w:rFonts w:cs="Arial"/>
          <w:sz w:val="18"/>
          <w:szCs w:val="18"/>
        </w:rPr>
        <w:t>031</w:t>
      </w:r>
      <w:r w:rsidRPr="00F02619">
        <w:rPr>
          <w:rFonts w:cs="Arial"/>
          <w:sz w:val="18"/>
          <w:szCs w:val="18"/>
        </w:rPr>
        <w:t xml:space="preserve"> million were commissioned from companies in which 1</w:t>
      </w:r>
      <w:r w:rsidR="007F1A4C" w:rsidRPr="00F02619">
        <w:rPr>
          <w:rFonts w:cs="Arial"/>
          <w:sz w:val="18"/>
          <w:szCs w:val="18"/>
        </w:rPr>
        <w:t>5</w:t>
      </w:r>
      <w:r w:rsidRPr="00F02619">
        <w:rPr>
          <w:rFonts w:cs="Arial"/>
          <w:sz w:val="18"/>
          <w:szCs w:val="18"/>
        </w:rPr>
        <w:t xml:space="preserve"> members had an interest (202</w:t>
      </w:r>
      <w:r w:rsidR="002142AB" w:rsidRPr="00F02619">
        <w:rPr>
          <w:rFonts w:cs="Arial"/>
          <w:sz w:val="18"/>
          <w:szCs w:val="18"/>
        </w:rPr>
        <w:t>1</w:t>
      </w:r>
      <w:r w:rsidRPr="00F02619">
        <w:rPr>
          <w:rFonts w:cs="Arial"/>
          <w:sz w:val="18"/>
          <w:szCs w:val="18"/>
        </w:rPr>
        <w:t>/202</w:t>
      </w:r>
      <w:r w:rsidR="002142AB" w:rsidRPr="00F02619">
        <w:rPr>
          <w:rFonts w:cs="Arial"/>
          <w:sz w:val="18"/>
          <w:szCs w:val="18"/>
        </w:rPr>
        <w:t>2</w:t>
      </w:r>
      <w:r w:rsidRPr="00F02619">
        <w:rPr>
          <w:rFonts w:cs="Arial"/>
          <w:sz w:val="18"/>
          <w:szCs w:val="18"/>
        </w:rPr>
        <w:t xml:space="preserve"> - £</w:t>
      </w:r>
      <w:r w:rsidR="002142AB" w:rsidRPr="00F02619">
        <w:rPr>
          <w:rFonts w:cs="Arial"/>
          <w:sz w:val="18"/>
          <w:szCs w:val="18"/>
        </w:rPr>
        <w:t>5</w:t>
      </w:r>
      <w:r w:rsidRPr="00F02619">
        <w:rPr>
          <w:rFonts w:cs="Arial"/>
          <w:sz w:val="18"/>
          <w:szCs w:val="18"/>
        </w:rPr>
        <w:t>.</w:t>
      </w:r>
      <w:r w:rsidR="002142AB" w:rsidRPr="00F02619">
        <w:rPr>
          <w:rFonts w:cs="Arial"/>
          <w:sz w:val="18"/>
          <w:szCs w:val="18"/>
        </w:rPr>
        <w:t xml:space="preserve">088 </w:t>
      </w:r>
      <w:r w:rsidRPr="00F02619">
        <w:rPr>
          <w:rFonts w:cs="Arial"/>
          <w:sz w:val="18"/>
          <w:szCs w:val="18"/>
        </w:rPr>
        <w:t>million). Contracts were entered into in full compliance with the council’s standing orders. In addition, grants totalling £</w:t>
      </w:r>
      <w:r w:rsidR="007F1A4C" w:rsidRPr="00F02619">
        <w:rPr>
          <w:rFonts w:cs="Arial"/>
          <w:sz w:val="18"/>
          <w:szCs w:val="18"/>
        </w:rPr>
        <w:t>2</w:t>
      </w:r>
      <w:r w:rsidRPr="00F02619">
        <w:rPr>
          <w:rFonts w:cs="Arial"/>
          <w:sz w:val="18"/>
          <w:szCs w:val="18"/>
        </w:rPr>
        <w:t>.</w:t>
      </w:r>
      <w:r w:rsidR="007F1A4C" w:rsidRPr="00F02619">
        <w:rPr>
          <w:rFonts w:cs="Arial"/>
          <w:sz w:val="18"/>
          <w:szCs w:val="18"/>
        </w:rPr>
        <w:t>454</w:t>
      </w:r>
      <w:r w:rsidRPr="00F02619">
        <w:rPr>
          <w:rFonts w:cs="Arial"/>
          <w:sz w:val="18"/>
          <w:szCs w:val="18"/>
        </w:rPr>
        <w:t xml:space="preserve"> million were paid to voluntary organisations in which 4</w:t>
      </w:r>
      <w:r w:rsidR="007F1A4C" w:rsidRPr="00F02619">
        <w:rPr>
          <w:rFonts w:cs="Arial"/>
          <w:sz w:val="18"/>
          <w:szCs w:val="18"/>
        </w:rPr>
        <w:t>6</w:t>
      </w:r>
      <w:r w:rsidRPr="00F02619">
        <w:rPr>
          <w:rFonts w:cs="Arial"/>
          <w:sz w:val="18"/>
          <w:szCs w:val="18"/>
        </w:rPr>
        <w:t xml:space="preserve"> members had an interest (202</w:t>
      </w:r>
      <w:r w:rsidR="002142AB" w:rsidRPr="00F02619">
        <w:rPr>
          <w:rFonts w:cs="Arial"/>
          <w:sz w:val="18"/>
          <w:szCs w:val="18"/>
        </w:rPr>
        <w:t>1</w:t>
      </w:r>
      <w:r w:rsidRPr="00F02619">
        <w:rPr>
          <w:rFonts w:cs="Arial"/>
          <w:sz w:val="18"/>
          <w:szCs w:val="18"/>
        </w:rPr>
        <w:t>/202</w:t>
      </w:r>
      <w:r w:rsidR="002142AB" w:rsidRPr="00F02619">
        <w:rPr>
          <w:rFonts w:cs="Arial"/>
          <w:sz w:val="18"/>
          <w:szCs w:val="18"/>
        </w:rPr>
        <w:t>2</w:t>
      </w:r>
      <w:r w:rsidRPr="00F02619">
        <w:rPr>
          <w:rFonts w:cs="Arial"/>
          <w:sz w:val="18"/>
          <w:szCs w:val="18"/>
        </w:rPr>
        <w:t xml:space="preserve"> - £</w:t>
      </w:r>
      <w:r w:rsidR="002142AB" w:rsidRPr="00F02619">
        <w:rPr>
          <w:rFonts w:cs="Arial"/>
          <w:sz w:val="18"/>
          <w:szCs w:val="18"/>
        </w:rPr>
        <w:t>3.253</w:t>
      </w:r>
      <w:r w:rsidRPr="00F02619">
        <w:rPr>
          <w:rFonts w:cs="Arial"/>
          <w:sz w:val="18"/>
          <w:szCs w:val="18"/>
        </w:rPr>
        <w:t xml:space="preserve"> million). The relevant members did not take part in any discussion or </w:t>
      </w:r>
      <w:r w:rsidR="00A12826" w:rsidRPr="00F02619">
        <w:rPr>
          <w:rFonts w:cs="Arial"/>
          <w:sz w:val="18"/>
          <w:szCs w:val="18"/>
        </w:rPr>
        <w:t xml:space="preserve">decision </w:t>
      </w:r>
      <w:r w:rsidRPr="00F02619">
        <w:rPr>
          <w:rFonts w:cs="Arial"/>
          <w:sz w:val="18"/>
          <w:szCs w:val="18"/>
        </w:rPr>
        <w:t xml:space="preserve">relating to the grants. Details of these transactions are recorded </w:t>
      </w:r>
      <w:r w:rsidR="00207319" w:rsidRPr="00F02619">
        <w:rPr>
          <w:rFonts w:cs="Arial"/>
          <w:sz w:val="18"/>
          <w:szCs w:val="18"/>
        </w:rPr>
        <w:t xml:space="preserve">under each individual Councillor and can be found on the </w:t>
      </w:r>
      <w:r w:rsidRPr="00F02619">
        <w:rPr>
          <w:rFonts w:cs="Arial"/>
          <w:sz w:val="18"/>
          <w:szCs w:val="18"/>
        </w:rPr>
        <w:t>council’s website</w:t>
      </w:r>
      <w:r w:rsidR="00207319" w:rsidRPr="00F02619">
        <w:rPr>
          <w:rFonts w:cs="Arial"/>
          <w:sz w:val="18"/>
          <w:szCs w:val="18"/>
        </w:rPr>
        <w:t xml:space="preserve"> (</w:t>
      </w:r>
      <w:hyperlink r:id="rId65" w:history="1">
        <w:r w:rsidR="00207319" w:rsidRPr="00F02619">
          <w:rPr>
            <w:rStyle w:val="Hyperlink"/>
            <w:rFonts w:cs="Arial"/>
            <w:sz w:val="18"/>
            <w:szCs w:val="18"/>
          </w:rPr>
          <w:t>Elected Members Interests</w:t>
        </w:r>
      </w:hyperlink>
      <w:r w:rsidR="00207319" w:rsidRPr="00F02619">
        <w:rPr>
          <w:rFonts w:cs="Arial"/>
          <w:sz w:val="18"/>
          <w:szCs w:val="18"/>
        </w:rPr>
        <w:t>)</w:t>
      </w:r>
      <w:r w:rsidRPr="00F02619">
        <w:rPr>
          <w:rFonts w:cs="Arial"/>
          <w:sz w:val="18"/>
          <w:szCs w:val="18"/>
        </w:rPr>
        <w:t xml:space="preserve">. As these payments relate to payments </w:t>
      </w:r>
      <w:proofErr w:type="spellStart"/>
      <w:r w:rsidRPr="00F02619">
        <w:rPr>
          <w:rFonts w:cs="Arial"/>
          <w:sz w:val="18"/>
          <w:szCs w:val="18"/>
        </w:rPr>
        <w:t>ledgered</w:t>
      </w:r>
      <w:proofErr w:type="spellEnd"/>
      <w:r w:rsidRPr="00F02619">
        <w:rPr>
          <w:rFonts w:cs="Arial"/>
          <w:sz w:val="18"/>
          <w:szCs w:val="18"/>
        </w:rPr>
        <w:t xml:space="preserve"> in the financial year</w:t>
      </w:r>
      <w:r w:rsidR="002142AB" w:rsidRPr="00F02619">
        <w:rPr>
          <w:rFonts w:cs="Arial"/>
          <w:sz w:val="18"/>
          <w:szCs w:val="18"/>
        </w:rPr>
        <w:t>,</w:t>
      </w:r>
      <w:r w:rsidRPr="00F02619">
        <w:rPr>
          <w:rFonts w:cs="Arial"/>
          <w:sz w:val="18"/>
          <w:szCs w:val="18"/>
        </w:rPr>
        <w:t xml:space="preserve"> there are no outstanding balances to be disclosed.</w:t>
      </w:r>
    </w:p>
    <w:p w14:paraId="65BD9987" w14:textId="77777777" w:rsidR="00F63F8B" w:rsidRPr="00F02619" w:rsidRDefault="00F63F8B">
      <w:pPr>
        <w:pStyle w:val="NoSpacing"/>
        <w:rPr>
          <w:rFonts w:cs="Arial"/>
          <w:sz w:val="18"/>
          <w:szCs w:val="18"/>
        </w:rPr>
      </w:pPr>
    </w:p>
    <w:p w14:paraId="35B7CE99" w14:textId="52A73988" w:rsidR="00F63F8B" w:rsidRPr="00F02619" w:rsidRDefault="006B60F4">
      <w:pPr>
        <w:pStyle w:val="NoSpacing"/>
        <w:rPr>
          <w:rFonts w:cs="Arial"/>
          <w:sz w:val="18"/>
          <w:szCs w:val="18"/>
        </w:rPr>
      </w:pPr>
      <w:bookmarkStart w:id="33" w:name="_Hlk115425031"/>
      <w:r w:rsidRPr="00F02619">
        <w:rPr>
          <w:rFonts w:cs="Arial"/>
          <w:sz w:val="18"/>
          <w:szCs w:val="18"/>
        </w:rPr>
        <w:t xml:space="preserve">The council has chosen a de minimis level of £0.100m as its threshold disclosure level for individual members interests in companies and voluntary organisations.  </w:t>
      </w:r>
      <w:r w:rsidR="00330555" w:rsidRPr="00F02619">
        <w:rPr>
          <w:rFonts w:cs="Arial"/>
          <w:sz w:val="18"/>
          <w:szCs w:val="18"/>
        </w:rPr>
        <w:t>In addition to the entities controlled or significantly influenced by the council (page 7</w:t>
      </w:r>
      <w:r w:rsidR="00257B85" w:rsidRPr="00F02619">
        <w:rPr>
          <w:rFonts w:cs="Arial"/>
          <w:sz w:val="18"/>
          <w:szCs w:val="18"/>
        </w:rPr>
        <w:t>8</w:t>
      </w:r>
      <w:r w:rsidR="00330555" w:rsidRPr="00F02619">
        <w:rPr>
          <w:rFonts w:cs="Arial"/>
          <w:sz w:val="18"/>
          <w:szCs w:val="18"/>
        </w:rPr>
        <w:t>), the council made individual payments above this threshold to the following companies and voluntary organisations in which members held an interes</w:t>
      </w:r>
      <w:r w:rsidR="008A1D63" w:rsidRPr="00F02619">
        <w:rPr>
          <w:rFonts w:cs="Arial"/>
          <w:sz w:val="18"/>
          <w:szCs w:val="18"/>
        </w:rPr>
        <w:t xml:space="preserve">t.  These are detailed in the table </w:t>
      </w:r>
      <w:r w:rsidR="006F5F1B" w:rsidRPr="00F02619">
        <w:rPr>
          <w:rFonts w:cs="Arial"/>
          <w:sz w:val="18"/>
          <w:szCs w:val="18"/>
        </w:rPr>
        <w:t>overleaf</w:t>
      </w:r>
      <w:r w:rsidR="008A1D63" w:rsidRPr="00F02619">
        <w:rPr>
          <w:rFonts w:cs="Arial"/>
          <w:sz w:val="18"/>
          <w:szCs w:val="18"/>
        </w:rPr>
        <w:t>.</w:t>
      </w:r>
    </w:p>
    <w:p w14:paraId="5F4AD4D2" w14:textId="54D37572" w:rsidR="008A1D63" w:rsidRPr="00F02619" w:rsidRDefault="008A1D63">
      <w:pPr>
        <w:pStyle w:val="NoSpacing"/>
        <w:rPr>
          <w:rFonts w:cs="Arial"/>
          <w:sz w:val="18"/>
          <w:szCs w:val="18"/>
        </w:rPr>
      </w:pPr>
    </w:p>
    <w:p w14:paraId="0565A701" w14:textId="27C48F08" w:rsidR="008A1D63" w:rsidRPr="00F02619" w:rsidRDefault="008A1D63">
      <w:pPr>
        <w:pStyle w:val="NoSpacing"/>
        <w:rPr>
          <w:rFonts w:cs="Arial"/>
          <w:sz w:val="18"/>
          <w:szCs w:val="18"/>
        </w:rPr>
      </w:pPr>
    </w:p>
    <w:p w14:paraId="3AAFEC31" w14:textId="0A04D5D1" w:rsidR="008A1D63" w:rsidRPr="00F02619" w:rsidRDefault="008A1D63">
      <w:pPr>
        <w:pStyle w:val="NoSpacing"/>
        <w:rPr>
          <w:rFonts w:cs="Arial"/>
          <w:sz w:val="18"/>
          <w:szCs w:val="18"/>
        </w:rPr>
      </w:pPr>
    </w:p>
    <w:p w14:paraId="768B675F" w14:textId="5D09AD68" w:rsidR="008A1D63" w:rsidRPr="00F02619" w:rsidRDefault="008A1D63">
      <w:pPr>
        <w:pStyle w:val="NoSpacing"/>
        <w:rPr>
          <w:rFonts w:cs="Arial"/>
          <w:sz w:val="18"/>
          <w:szCs w:val="18"/>
        </w:rPr>
      </w:pPr>
    </w:p>
    <w:tbl>
      <w:tblPr>
        <w:tblStyle w:val="TableGrid"/>
        <w:tblW w:w="0" w:type="auto"/>
        <w:tblLook w:val="04A0" w:firstRow="1" w:lastRow="0" w:firstColumn="1" w:lastColumn="0" w:noHBand="0" w:noVBand="1"/>
      </w:tblPr>
      <w:tblGrid>
        <w:gridCol w:w="3964"/>
        <w:gridCol w:w="1843"/>
        <w:gridCol w:w="4653"/>
      </w:tblGrid>
      <w:tr w:rsidR="00330555" w:rsidRPr="00F02619" w14:paraId="50E70507" w14:textId="77777777" w:rsidTr="007E2031">
        <w:tc>
          <w:tcPr>
            <w:tcW w:w="3964" w:type="dxa"/>
          </w:tcPr>
          <w:p w14:paraId="5F26DF1D" w14:textId="1970E16A" w:rsidR="00330555" w:rsidRPr="00F02619" w:rsidRDefault="00330555">
            <w:pPr>
              <w:pStyle w:val="NoSpacing"/>
              <w:rPr>
                <w:rFonts w:cs="Arial"/>
                <w:b/>
                <w:bCs/>
                <w:sz w:val="18"/>
                <w:szCs w:val="18"/>
              </w:rPr>
            </w:pPr>
            <w:r w:rsidRPr="00F02619">
              <w:rPr>
                <w:rFonts w:cs="Arial"/>
                <w:b/>
                <w:bCs/>
                <w:sz w:val="18"/>
                <w:szCs w:val="18"/>
              </w:rPr>
              <w:t>Member</w:t>
            </w:r>
          </w:p>
        </w:tc>
        <w:tc>
          <w:tcPr>
            <w:tcW w:w="1843" w:type="dxa"/>
          </w:tcPr>
          <w:p w14:paraId="714A36F2" w14:textId="4A6A5E6A" w:rsidR="00330555" w:rsidRPr="00F02619" w:rsidRDefault="00330555">
            <w:pPr>
              <w:pStyle w:val="NoSpacing"/>
              <w:rPr>
                <w:rFonts w:cs="Arial"/>
                <w:b/>
                <w:bCs/>
                <w:sz w:val="18"/>
                <w:szCs w:val="18"/>
              </w:rPr>
            </w:pPr>
            <w:r w:rsidRPr="00F02619">
              <w:rPr>
                <w:rFonts w:cs="Arial"/>
                <w:b/>
                <w:bCs/>
                <w:sz w:val="18"/>
                <w:szCs w:val="18"/>
              </w:rPr>
              <w:t>Organisation</w:t>
            </w:r>
          </w:p>
        </w:tc>
        <w:tc>
          <w:tcPr>
            <w:tcW w:w="4653" w:type="dxa"/>
          </w:tcPr>
          <w:p w14:paraId="472AD2D5" w14:textId="445D497A" w:rsidR="00330555" w:rsidRPr="00F02619" w:rsidRDefault="00330555">
            <w:pPr>
              <w:pStyle w:val="NoSpacing"/>
              <w:rPr>
                <w:rFonts w:cs="Arial"/>
                <w:b/>
                <w:bCs/>
                <w:sz w:val="18"/>
                <w:szCs w:val="18"/>
              </w:rPr>
            </w:pPr>
            <w:r w:rsidRPr="00F02619">
              <w:rPr>
                <w:rFonts w:cs="Arial"/>
                <w:b/>
                <w:bCs/>
                <w:sz w:val="18"/>
                <w:szCs w:val="18"/>
              </w:rPr>
              <w:t>Individual Payment exceeding £0.100m</w:t>
            </w:r>
          </w:p>
        </w:tc>
      </w:tr>
      <w:tr w:rsidR="00330555" w:rsidRPr="00F02619" w14:paraId="61A4D93B" w14:textId="77777777" w:rsidTr="007E2031">
        <w:tc>
          <w:tcPr>
            <w:tcW w:w="3964" w:type="dxa"/>
          </w:tcPr>
          <w:p w14:paraId="320A6663" w14:textId="7B2A284B" w:rsidR="00330555" w:rsidRPr="00F02619" w:rsidRDefault="008A1D63">
            <w:pPr>
              <w:pStyle w:val="NoSpacing"/>
              <w:rPr>
                <w:rFonts w:cs="Arial"/>
                <w:sz w:val="18"/>
                <w:szCs w:val="18"/>
              </w:rPr>
            </w:pPr>
            <w:r w:rsidRPr="00F02619">
              <w:rPr>
                <w:rFonts w:cs="Arial"/>
                <w:sz w:val="18"/>
                <w:szCs w:val="18"/>
              </w:rPr>
              <w:t xml:space="preserve">Cllr </w:t>
            </w:r>
            <w:r w:rsidR="00511E9B" w:rsidRPr="00F02619">
              <w:rPr>
                <w:rFonts w:cs="Arial"/>
                <w:sz w:val="18"/>
                <w:szCs w:val="18"/>
              </w:rPr>
              <w:t>John Anderson</w:t>
            </w:r>
          </w:p>
          <w:p w14:paraId="202F8FB6" w14:textId="77777777" w:rsidR="00511E9B" w:rsidRPr="00F02619" w:rsidRDefault="008A1D63">
            <w:pPr>
              <w:pStyle w:val="NoSpacing"/>
              <w:rPr>
                <w:rFonts w:cs="Arial"/>
                <w:sz w:val="18"/>
                <w:szCs w:val="18"/>
              </w:rPr>
            </w:pPr>
            <w:r w:rsidRPr="00F02619">
              <w:rPr>
                <w:rFonts w:cs="Arial"/>
                <w:sz w:val="18"/>
                <w:szCs w:val="18"/>
              </w:rPr>
              <w:t xml:space="preserve">Cllr </w:t>
            </w:r>
            <w:r w:rsidR="00511E9B" w:rsidRPr="00F02619">
              <w:rPr>
                <w:rFonts w:cs="Arial"/>
                <w:sz w:val="18"/>
                <w:szCs w:val="18"/>
              </w:rPr>
              <w:t>Carol Nugent</w:t>
            </w:r>
          </w:p>
          <w:p w14:paraId="49B8BA9B" w14:textId="3FB8660B" w:rsidR="008A1D63" w:rsidRPr="00F02619" w:rsidRDefault="008A1D63">
            <w:pPr>
              <w:pStyle w:val="NoSpacing"/>
              <w:rPr>
                <w:rFonts w:cs="Arial"/>
                <w:sz w:val="18"/>
                <w:szCs w:val="18"/>
              </w:rPr>
            </w:pPr>
          </w:p>
        </w:tc>
        <w:tc>
          <w:tcPr>
            <w:tcW w:w="1843" w:type="dxa"/>
          </w:tcPr>
          <w:p w14:paraId="4EDB96B6" w14:textId="16FE4FE2" w:rsidR="00330555" w:rsidRPr="00F02619" w:rsidRDefault="00330555">
            <w:pPr>
              <w:pStyle w:val="NoSpacing"/>
              <w:rPr>
                <w:rFonts w:cs="Arial"/>
                <w:sz w:val="18"/>
                <w:szCs w:val="18"/>
              </w:rPr>
            </w:pPr>
            <w:r w:rsidRPr="00F02619">
              <w:rPr>
                <w:rFonts w:cs="Arial"/>
                <w:sz w:val="18"/>
                <w:szCs w:val="18"/>
              </w:rPr>
              <w:t>Clyde Gateway</w:t>
            </w:r>
          </w:p>
        </w:tc>
        <w:tc>
          <w:tcPr>
            <w:tcW w:w="4653" w:type="dxa"/>
          </w:tcPr>
          <w:p w14:paraId="5931AC1E" w14:textId="027E32CB" w:rsidR="00330555" w:rsidRPr="00F02619" w:rsidRDefault="007F1A4C">
            <w:pPr>
              <w:pStyle w:val="NoSpacing"/>
              <w:rPr>
                <w:rFonts w:cs="Arial"/>
                <w:sz w:val="18"/>
                <w:szCs w:val="18"/>
              </w:rPr>
            </w:pPr>
            <w:r w:rsidRPr="00F02619">
              <w:rPr>
                <w:rFonts w:cs="Arial"/>
                <w:sz w:val="18"/>
                <w:szCs w:val="18"/>
              </w:rPr>
              <w:t>4</w:t>
            </w:r>
            <w:r w:rsidR="00330555" w:rsidRPr="00F02619">
              <w:rPr>
                <w:rFonts w:cs="Arial"/>
                <w:sz w:val="18"/>
                <w:szCs w:val="18"/>
              </w:rPr>
              <w:t xml:space="preserve"> payments totalling </w:t>
            </w:r>
            <w:r w:rsidR="0071704F" w:rsidRPr="00F02619">
              <w:rPr>
                <w:rFonts w:cs="Arial"/>
                <w:sz w:val="18"/>
                <w:szCs w:val="18"/>
              </w:rPr>
              <w:t>£</w:t>
            </w:r>
            <w:r w:rsidRPr="00F02619">
              <w:rPr>
                <w:rFonts w:cs="Arial"/>
                <w:sz w:val="18"/>
                <w:szCs w:val="18"/>
              </w:rPr>
              <w:t>0.700</w:t>
            </w:r>
            <w:r w:rsidR="0071704F" w:rsidRPr="00F02619">
              <w:rPr>
                <w:rFonts w:cs="Arial"/>
                <w:sz w:val="18"/>
                <w:szCs w:val="18"/>
              </w:rPr>
              <w:t>m</w:t>
            </w:r>
            <w:r w:rsidR="00100440" w:rsidRPr="00F02619">
              <w:rPr>
                <w:rFonts w:cs="Arial"/>
                <w:sz w:val="18"/>
                <w:szCs w:val="18"/>
              </w:rPr>
              <w:t xml:space="preserve"> in relation to the Shawfield Regeneration Route project.</w:t>
            </w:r>
          </w:p>
        </w:tc>
      </w:tr>
      <w:tr w:rsidR="0071704F" w:rsidRPr="00F02619" w14:paraId="7FD2A098" w14:textId="77777777" w:rsidTr="007E2031">
        <w:tc>
          <w:tcPr>
            <w:tcW w:w="3964" w:type="dxa"/>
          </w:tcPr>
          <w:p w14:paraId="04700714" w14:textId="77777777" w:rsidR="007F1A4C" w:rsidRPr="00F02619" w:rsidRDefault="007F1A4C">
            <w:pPr>
              <w:pStyle w:val="NoSpacing"/>
              <w:rPr>
                <w:rFonts w:cs="Arial"/>
                <w:sz w:val="18"/>
                <w:szCs w:val="18"/>
              </w:rPr>
            </w:pPr>
            <w:r w:rsidRPr="00F02619">
              <w:rPr>
                <w:rFonts w:cs="Arial"/>
                <w:sz w:val="18"/>
                <w:szCs w:val="18"/>
              </w:rPr>
              <w:t xml:space="preserve">Cllr Graeme Horne </w:t>
            </w:r>
          </w:p>
          <w:p w14:paraId="69E397CC" w14:textId="41C6D898" w:rsidR="007F1A4C" w:rsidRPr="00F02619" w:rsidRDefault="007F1A4C">
            <w:pPr>
              <w:pStyle w:val="NoSpacing"/>
              <w:rPr>
                <w:rFonts w:cs="Arial"/>
                <w:sz w:val="18"/>
                <w:szCs w:val="18"/>
              </w:rPr>
            </w:pPr>
            <w:r w:rsidRPr="00F02619">
              <w:rPr>
                <w:rFonts w:cs="Arial"/>
                <w:sz w:val="18"/>
                <w:szCs w:val="18"/>
              </w:rPr>
              <w:t>Cllr Susan Kerr</w:t>
            </w:r>
          </w:p>
          <w:p w14:paraId="28B56FCD" w14:textId="58666086" w:rsidR="0071704F" w:rsidRPr="00F02619" w:rsidRDefault="0071704F">
            <w:pPr>
              <w:pStyle w:val="NoSpacing"/>
              <w:rPr>
                <w:rFonts w:cs="Arial"/>
                <w:sz w:val="18"/>
                <w:szCs w:val="18"/>
              </w:rPr>
            </w:pPr>
          </w:p>
        </w:tc>
        <w:tc>
          <w:tcPr>
            <w:tcW w:w="1843" w:type="dxa"/>
          </w:tcPr>
          <w:p w14:paraId="538ED38E" w14:textId="6DD49505" w:rsidR="0071704F" w:rsidRPr="00F02619" w:rsidRDefault="0071704F">
            <w:pPr>
              <w:pStyle w:val="NoSpacing"/>
              <w:rPr>
                <w:rFonts w:cs="Arial"/>
                <w:sz w:val="18"/>
                <w:szCs w:val="18"/>
              </w:rPr>
            </w:pPr>
            <w:r w:rsidRPr="00F02619">
              <w:rPr>
                <w:rFonts w:cs="Arial"/>
                <w:sz w:val="18"/>
                <w:szCs w:val="18"/>
              </w:rPr>
              <w:t>SEEMIS</w:t>
            </w:r>
          </w:p>
        </w:tc>
        <w:tc>
          <w:tcPr>
            <w:tcW w:w="4653" w:type="dxa"/>
          </w:tcPr>
          <w:p w14:paraId="0C7089CE" w14:textId="3BE380B3" w:rsidR="0071704F" w:rsidRPr="00F02619" w:rsidRDefault="0071704F">
            <w:pPr>
              <w:pStyle w:val="NoSpacing"/>
              <w:rPr>
                <w:rFonts w:cs="Arial"/>
                <w:sz w:val="18"/>
                <w:szCs w:val="18"/>
              </w:rPr>
            </w:pPr>
            <w:r w:rsidRPr="00F02619">
              <w:rPr>
                <w:rFonts w:cs="Arial"/>
                <w:sz w:val="18"/>
                <w:szCs w:val="18"/>
              </w:rPr>
              <w:t>1 payment totalling £0.3</w:t>
            </w:r>
            <w:r w:rsidR="007F1A4C" w:rsidRPr="00F02619">
              <w:rPr>
                <w:rFonts w:cs="Arial"/>
                <w:sz w:val="18"/>
                <w:szCs w:val="18"/>
              </w:rPr>
              <w:t>47</w:t>
            </w:r>
            <w:r w:rsidRPr="00F02619">
              <w:rPr>
                <w:rFonts w:cs="Arial"/>
                <w:sz w:val="18"/>
                <w:szCs w:val="18"/>
              </w:rPr>
              <w:t xml:space="preserve">m in respect of the </w:t>
            </w:r>
            <w:r w:rsidR="005446D5" w:rsidRPr="00F02619">
              <w:rPr>
                <w:rFonts w:cs="Arial"/>
                <w:sz w:val="18"/>
                <w:szCs w:val="18"/>
              </w:rPr>
              <w:t xml:space="preserve">council’s </w:t>
            </w:r>
            <w:r w:rsidRPr="00F02619">
              <w:rPr>
                <w:rFonts w:cs="Arial"/>
                <w:sz w:val="18"/>
                <w:szCs w:val="18"/>
              </w:rPr>
              <w:t>annual membership fee</w:t>
            </w:r>
            <w:r w:rsidR="007F1A4C" w:rsidRPr="00F02619">
              <w:rPr>
                <w:rFonts w:cs="Arial"/>
                <w:sz w:val="18"/>
                <w:szCs w:val="18"/>
              </w:rPr>
              <w:t>.</w:t>
            </w:r>
            <w:r w:rsidRPr="00F02619">
              <w:rPr>
                <w:rFonts w:cs="Arial"/>
                <w:sz w:val="18"/>
                <w:szCs w:val="18"/>
              </w:rPr>
              <w:t xml:space="preserve"> </w:t>
            </w:r>
          </w:p>
          <w:p w14:paraId="2956BE63" w14:textId="65D3E121" w:rsidR="00C64661" w:rsidRPr="00F02619" w:rsidRDefault="00C64661">
            <w:pPr>
              <w:pStyle w:val="NoSpacing"/>
              <w:rPr>
                <w:rFonts w:cs="Arial"/>
                <w:sz w:val="18"/>
                <w:szCs w:val="18"/>
              </w:rPr>
            </w:pPr>
          </w:p>
        </w:tc>
      </w:tr>
      <w:tr w:rsidR="00330555" w:rsidRPr="00F02619" w14:paraId="7BFB335B" w14:textId="77777777" w:rsidTr="007E2031">
        <w:tc>
          <w:tcPr>
            <w:tcW w:w="3964" w:type="dxa"/>
          </w:tcPr>
          <w:p w14:paraId="559B9403" w14:textId="5BA8F92E" w:rsidR="008A1D63" w:rsidRPr="00F02619" w:rsidRDefault="008A1D63" w:rsidP="008A1D63">
            <w:pPr>
              <w:pStyle w:val="NoSpacing"/>
              <w:rPr>
                <w:rFonts w:cs="Arial"/>
                <w:sz w:val="18"/>
                <w:szCs w:val="18"/>
              </w:rPr>
            </w:pPr>
            <w:r w:rsidRPr="00F02619">
              <w:rPr>
                <w:rFonts w:cs="Arial"/>
                <w:sz w:val="18"/>
                <w:szCs w:val="18"/>
              </w:rPr>
              <w:t>Cllr Alex Allison</w:t>
            </w:r>
          </w:p>
          <w:p w14:paraId="16456584" w14:textId="6298ABD7" w:rsidR="007F1A4C" w:rsidRPr="00F02619" w:rsidRDefault="007F1A4C" w:rsidP="008A1D63">
            <w:pPr>
              <w:pStyle w:val="NoSpacing"/>
              <w:rPr>
                <w:rFonts w:cs="Arial"/>
                <w:sz w:val="18"/>
                <w:szCs w:val="18"/>
              </w:rPr>
            </w:pPr>
            <w:r w:rsidRPr="00F02619">
              <w:rPr>
                <w:rFonts w:cs="Arial"/>
                <w:sz w:val="18"/>
                <w:szCs w:val="18"/>
              </w:rPr>
              <w:t>Cllr John Anderson</w:t>
            </w:r>
          </w:p>
          <w:p w14:paraId="6643174F" w14:textId="17706B1E" w:rsidR="007F1A4C" w:rsidRPr="00F02619" w:rsidRDefault="007F1A4C" w:rsidP="008A1D63">
            <w:pPr>
              <w:pStyle w:val="NoSpacing"/>
              <w:rPr>
                <w:rFonts w:cs="Arial"/>
                <w:sz w:val="18"/>
                <w:szCs w:val="18"/>
              </w:rPr>
            </w:pPr>
            <w:r w:rsidRPr="00F02619">
              <w:rPr>
                <w:rFonts w:cs="Arial"/>
                <w:sz w:val="18"/>
                <w:szCs w:val="18"/>
              </w:rPr>
              <w:t>Cllr Walter Brogan</w:t>
            </w:r>
          </w:p>
          <w:p w14:paraId="5FC005D9" w14:textId="6CB8D053" w:rsidR="008A1D63" w:rsidRPr="00F02619" w:rsidRDefault="008A1D63" w:rsidP="008A1D63">
            <w:pPr>
              <w:pStyle w:val="NoSpacing"/>
              <w:rPr>
                <w:rFonts w:cs="Arial"/>
                <w:sz w:val="18"/>
                <w:szCs w:val="18"/>
              </w:rPr>
            </w:pPr>
            <w:r w:rsidRPr="00F02619">
              <w:rPr>
                <w:rFonts w:cs="Arial"/>
                <w:sz w:val="18"/>
                <w:szCs w:val="18"/>
              </w:rPr>
              <w:t>Cllr Maureen Chalmers</w:t>
            </w:r>
          </w:p>
          <w:p w14:paraId="384342E0" w14:textId="588E5183" w:rsidR="00330555" w:rsidRPr="00F02619" w:rsidRDefault="008A1D63">
            <w:pPr>
              <w:pStyle w:val="NoSpacing"/>
              <w:rPr>
                <w:rFonts w:cs="Arial"/>
                <w:sz w:val="18"/>
                <w:szCs w:val="18"/>
              </w:rPr>
            </w:pPr>
            <w:r w:rsidRPr="00F02619">
              <w:rPr>
                <w:rFonts w:cs="Arial"/>
                <w:sz w:val="18"/>
                <w:szCs w:val="18"/>
              </w:rPr>
              <w:t xml:space="preserve">Cllr </w:t>
            </w:r>
            <w:r w:rsidR="00511E9B" w:rsidRPr="00F02619">
              <w:rPr>
                <w:rFonts w:cs="Arial"/>
                <w:sz w:val="18"/>
                <w:szCs w:val="18"/>
              </w:rPr>
              <w:t>Gerry Convery</w:t>
            </w:r>
          </w:p>
          <w:p w14:paraId="3D38B261" w14:textId="11E9743B" w:rsidR="008A1D63" w:rsidRPr="00F02619" w:rsidRDefault="00B9522C">
            <w:pPr>
              <w:pStyle w:val="NoSpacing"/>
              <w:rPr>
                <w:rFonts w:cs="Arial"/>
                <w:sz w:val="18"/>
                <w:szCs w:val="18"/>
              </w:rPr>
            </w:pPr>
            <w:r w:rsidRPr="00F02619">
              <w:rPr>
                <w:rFonts w:cs="Arial"/>
                <w:sz w:val="18"/>
                <w:szCs w:val="18"/>
              </w:rPr>
              <w:t xml:space="preserve">Cllr </w:t>
            </w:r>
            <w:r w:rsidR="008A1D63" w:rsidRPr="00F02619">
              <w:rPr>
                <w:rFonts w:cs="Arial"/>
                <w:sz w:val="18"/>
                <w:szCs w:val="18"/>
              </w:rPr>
              <w:t>Margaret Cooper</w:t>
            </w:r>
          </w:p>
          <w:p w14:paraId="1A46DFA4" w14:textId="26711D18" w:rsidR="00B9522C" w:rsidRPr="00F02619" w:rsidRDefault="00B9522C" w:rsidP="00B9522C">
            <w:pPr>
              <w:pStyle w:val="NoSpacing"/>
              <w:rPr>
                <w:rFonts w:cs="Arial"/>
                <w:sz w:val="18"/>
                <w:szCs w:val="18"/>
              </w:rPr>
            </w:pPr>
            <w:r w:rsidRPr="00F02619">
              <w:rPr>
                <w:rFonts w:cs="Arial"/>
                <w:sz w:val="18"/>
                <w:szCs w:val="18"/>
              </w:rPr>
              <w:t>Cllr Maureen Devlin</w:t>
            </w:r>
          </w:p>
          <w:p w14:paraId="3049E7C9" w14:textId="333404F1" w:rsidR="00B9522C" w:rsidRPr="00F02619" w:rsidRDefault="00B9522C" w:rsidP="00B9522C">
            <w:pPr>
              <w:pStyle w:val="NoSpacing"/>
              <w:rPr>
                <w:rFonts w:cs="Arial"/>
                <w:sz w:val="18"/>
                <w:szCs w:val="18"/>
              </w:rPr>
            </w:pPr>
            <w:r w:rsidRPr="00F02619">
              <w:rPr>
                <w:rFonts w:cs="Arial"/>
                <w:sz w:val="18"/>
                <w:szCs w:val="18"/>
              </w:rPr>
              <w:t>Cllr Joe Fagan</w:t>
            </w:r>
          </w:p>
          <w:p w14:paraId="201F054C" w14:textId="449436BB" w:rsidR="007F1A4C" w:rsidRPr="00F02619" w:rsidRDefault="007F1A4C" w:rsidP="00B9522C">
            <w:pPr>
              <w:pStyle w:val="NoSpacing"/>
              <w:rPr>
                <w:rFonts w:cs="Arial"/>
                <w:sz w:val="18"/>
                <w:szCs w:val="18"/>
              </w:rPr>
            </w:pPr>
            <w:r w:rsidRPr="00F02619">
              <w:rPr>
                <w:rFonts w:cs="Arial"/>
                <w:sz w:val="18"/>
                <w:szCs w:val="18"/>
              </w:rPr>
              <w:t>Cllr Gladys Ferguson-Miller</w:t>
            </w:r>
          </w:p>
          <w:p w14:paraId="7FEB7027" w14:textId="39A25FAD" w:rsidR="008A1D63" w:rsidRPr="00F02619" w:rsidRDefault="00B9522C">
            <w:pPr>
              <w:pStyle w:val="NoSpacing"/>
              <w:rPr>
                <w:rFonts w:cs="Arial"/>
                <w:sz w:val="18"/>
                <w:szCs w:val="18"/>
              </w:rPr>
            </w:pPr>
            <w:r w:rsidRPr="00F02619">
              <w:rPr>
                <w:rFonts w:cs="Arial"/>
                <w:sz w:val="18"/>
                <w:szCs w:val="18"/>
              </w:rPr>
              <w:t xml:space="preserve">Cllr </w:t>
            </w:r>
            <w:r w:rsidR="008A1D63" w:rsidRPr="00F02619">
              <w:rPr>
                <w:rFonts w:cs="Arial"/>
                <w:sz w:val="18"/>
                <w:szCs w:val="18"/>
              </w:rPr>
              <w:t>Lynsey Hamilton</w:t>
            </w:r>
          </w:p>
          <w:p w14:paraId="1A9E8C7B" w14:textId="11E7EB4E" w:rsidR="007F1A4C" w:rsidRPr="00F02619" w:rsidRDefault="007F1A4C">
            <w:pPr>
              <w:pStyle w:val="NoSpacing"/>
              <w:rPr>
                <w:rFonts w:cs="Arial"/>
                <w:sz w:val="18"/>
                <w:szCs w:val="18"/>
              </w:rPr>
            </w:pPr>
            <w:r w:rsidRPr="00F02619">
              <w:rPr>
                <w:rFonts w:cs="Arial"/>
                <w:sz w:val="18"/>
                <w:szCs w:val="18"/>
              </w:rPr>
              <w:t>Cllr Graham Horne</w:t>
            </w:r>
          </w:p>
          <w:p w14:paraId="50B9FBC7" w14:textId="1BE818E5" w:rsidR="007F1A4C" w:rsidRPr="00F02619" w:rsidRDefault="007F1A4C">
            <w:pPr>
              <w:pStyle w:val="NoSpacing"/>
              <w:rPr>
                <w:rFonts w:cs="Arial"/>
                <w:sz w:val="18"/>
                <w:szCs w:val="18"/>
              </w:rPr>
            </w:pPr>
            <w:r w:rsidRPr="00F02619">
              <w:rPr>
                <w:rFonts w:cs="Arial"/>
                <w:sz w:val="18"/>
                <w:szCs w:val="18"/>
              </w:rPr>
              <w:t>Cllr Eileen Logan</w:t>
            </w:r>
          </w:p>
          <w:p w14:paraId="7ADD7B6A" w14:textId="4ECA2468" w:rsidR="008A1D63" w:rsidRPr="00F02619" w:rsidRDefault="00C64661">
            <w:pPr>
              <w:pStyle w:val="NoSpacing"/>
              <w:rPr>
                <w:rFonts w:cs="Arial"/>
                <w:sz w:val="18"/>
                <w:szCs w:val="18"/>
              </w:rPr>
            </w:pPr>
            <w:r w:rsidRPr="00F02619">
              <w:rPr>
                <w:rFonts w:cs="Arial"/>
                <w:sz w:val="18"/>
                <w:szCs w:val="18"/>
              </w:rPr>
              <w:t>Cllr</w:t>
            </w:r>
            <w:r w:rsidR="007F1A4C" w:rsidRPr="00F02619">
              <w:rPr>
                <w:rFonts w:cs="Arial"/>
                <w:sz w:val="18"/>
                <w:szCs w:val="18"/>
              </w:rPr>
              <w:t xml:space="preserve"> </w:t>
            </w:r>
            <w:r w:rsidR="008A1D63" w:rsidRPr="00F02619">
              <w:rPr>
                <w:rFonts w:cs="Arial"/>
                <w:sz w:val="18"/>
                <w:szCs w:val="18"/>
              </w:rPr>
              <w:t>Katy Loudon</w:t>
            </w:r>
          </w:p>
          <w:p w14:paraId="2E78B56D" w14:textId="617CA2C0" w:rsidR="007F1A4C" w:rsidRPr="00F02619" w:rsidRDefault="007F1A4C">
            <w:pPr>
              <w:pStyle w:val="NoSpacing"/>
              <w:rPr>
                <w:rFonts w:cs="Arial"/>
                <w:sz w:val="18"/>
                <w:szCs w:val="18"/>
              </w:rPr>
            </w:pPr>
            <w:r w:rsidRPr="00F02619">
              <w:rPr>
                <w:rFonts w:cs="Arial"/>
                <w:sz w:val="18"/>
                <w:szCs w:val="18"/>
              </w:rPr>
              <w:t>Cllr Hugh McDonald</w:t>
            </w:r>
          </w:p>
          <w:p w14:paraId="447885A4" w14:textId="57BFB24E" w:rsidR="007F1A4C" w:rsidRPr="00F02619" w:rsidRDefault="007F1A4C">
            <w:pPr>
              <w:pStyle w:val="NoSpacing"/>
              <w:rPr>
                <w:rFonts w:cs="Arial"/>
                <w:sz w:val="18"/>
                <w:szCs w:val="18"/>
              </w:rPr>
            </w:pPr>
            <w:r w:rsidRPr="00F02619">
              <w:rPr>
                <w:rFonts w:cs="Arial"/>
                <w:sz w:val="18"/>
                <w:szCs w:val="18"/>
              </w:rPr>
              <w:t>Cllr David McLaughlin</w:t>
            </w:r>
          </w:p>
          <w:p w14:paraId="62B7689D" w14:textId="23EA6236" w:rsidR="007F1A4C" w:rsidRPr="00F02619" w:rsidRDefault="007F1A4C">
            <w:pPr>
              <w:pStyle w:val="NoSpacing"/>
              <w:rPr>
                <w:rFonts w:cs="Arial"/>
                <w:sz w:val="18"/>
                <w:szCs w:val="18"/>
              </w:rPr>
            </w:pPr>
            <w:r w:rsidRPr="00F02619">
              <w:rPr>
                <w:rFonts w:cs="Arial"/>
                <w:sz w:val="18"/>
                <w:szCs w:val="18"/>
              </w:rPr>
              <w:t>Cllr Richard Nelson</w:t>
            </w:r>
          </w:p>
          <w:p w14:paraId="654D9B78" w14:textId="21795BCE" w:rsidR="008A1D63" w:rsidRPr="00F02619" w:rsidRDefault="00C64661" w:rsidP="008A1D63">
            <w:pPr>
              <w:pStyle w:val="NoSpacing"/>
              <w:rPr>
                <w:rFonts w:cs="Arial"/>
                <w:sz w:val="18"/>
                <w:szCs w:val="18"/>
              </w:rPr>
            </w:pPr>
            <w:r w:rsidRPr="00F02619">
              <w:rPr>
                <w:rFonts w:cs="Arial"/>
                <w:sz w:val="18"/>
                <w:szCs w:val="18"/>
              </w:rPr>
              <w:t xml:space="preserve">Cllr </w:t>
            </w:r>
            <w:r w:rsidR="008A1D63" w:rsidRPr="00F02619">
              <w:rPr>
                <w:rFonts w:cs="Arial"/>
                <w:sz w:val="18"/>
                <w:szCs w:val="18"/>
              </w:rPr>
              <w:t>John Ross</w:t>
            </w:r>
          </w:p>
          <w:p w14:paraId="5C9D6270" w14:textId="4B6E660B" w:rsidR="008A1D63" w:rsidRPr="00F02619" w:rsidRDefault="008A1D63" w:rsidP="008A1D63">
            <w:pPr>
              <w:pStyle w:val="NoSpacing"/>
              <w:rPr>
                <w:rFonts w:cs="Arial"/>
                <w:sz w:val="18"/>
                <w:szCs w:val="18"/>
              </w:rPr>
            </w:pPr>
          </w:p>
        </w:tc>
        <w:tc>
          <w:tcPr>
            <w:tcW w:w="1843" w:type="dxa"/>
          </w:tcPr>
          <w:p w14:paraId="1CD647D8" w14:textId="68AAF009" w:rsidR="00330555" w:rsidRPr="00F02619" w:rsidRDefault="00330555">
            <w:pPr>
              <w:pStyle w:val="NoSpacing"/>
              <w:rPr>
                <w:rFonts w:cs="Arial"/>
                <w:sz w:val="18"/>
                <w:szCs w:val="18"/>
              </w:rPr>
            </w:pPr>
            <w:r w:rsidRPr="00F02619">
              <w:rPr>
                <w:rFonts w:cs="Arial"/>
                <w:sz w:val="18"/>
                <w:szCs w:val="18"/>
              </w:rPr>
              <w:t>COSLA</w:t>
            </w:r>
          </w:p>
        </w:tc>
        <w:tc>
          <w:tcPr>
            <w:tcW w:w="4653" w:type="dxa"/>
          </w:tcPr>
          <w:p w14:paraId="638EE52F" w14:textId="2694A734" w:rsidR="00330555" w:rsidRPr="00F02619" w:rsidRDefault="00C43B80">
            <w:pPr>
              <w:pStyle w:val="NoSpacing"/>
              <w:rPr>
                <w:rFonts w:cs="Arial"/>
                <w:sz w:val="18"/>
                <w:szCs w:val="18"/>
              </w:rPr>
            </w:pPr>
            <w:r w:rsidRPr="00F02619">
              <w:rPr>
                <w:rFonts w:cs="Arial"/>
                <w:sz w:val="18"/>
                <w:szCs w:val="18"/>
              </w:rPr>
              <w:t>2</w:t>
            </w:r>
            <w:r w:rsidR="0071704F" w:rsidRPr="00F02619">
              <w:rPr>
                <w:rFonts w:cs="Arial"/>
                <w:sz w:val="18"/>
                <w:szCs w:val="18"/>
              </w:rPr>
              <w:t xml:space="preserve"> payment</w:t>
            </w:r>
            <w:r w:rsidRPr="00F02619">
              <w:rPr>
                <w:rFonts w:cs="Arial"/>
                <w:sz w:val="18"/>
                <w:szCs w:val="18"/>
              </w:rPr>
              <w:t>s</w:t>
            </w:r>
            <w:r w:rsidR="0071704F" w:rsidRPr="00F02619">
              <w:rPr>
                <w:rFonts w:cs="Arial"/>
                <w:sz w:val="18"/>
                <w:szCs w:val="18"/>
              </w:rPr>
              <w:t xml:space="preserve"> totalling £0.</w:t>
            </w:r>
            <w:r w:rsidRPr="00F02619">
              <w:rPr>
                <w:rFonts w:cs="Arial"/>
                <w:sz w:val="18"/>
                <w:szCs w:val="18"/>
              </w:rPr>
              <w:t>325</w:t>
            </w:r>
            <w:r w:rsidR="0071704F" w:rsidRPr="00F02619">
              <w:rPr>
                <w:rFonts w:cs="Arial"/>
                <w:sz w:val="18"/>
                <w:szCs w:val="18"/>
              </w:rPr>
              <w:t>m</w:t>
            </w:r>
            <w:r w:rsidR="00C64661" w:rsidRPr="00F02619">
              <w:rPr>
                <w:rFonts w:cs="Arial"/>
                <w:sz w:val="18"/>
                <w:szCs w:val="18"/>
              </w:rPr>
              <w:t xml:space="preserve"> for the annual subscription to </w:t>
            </w:r>
            <w:proofErr w:type="spellStart"/>
            <w:r w:rsidR="00E7610C" w:rsidRPr="00F02619">
              <w:rPr>
                <w:rFonts w:cs="Arial"/>
                <w:sz w:val="18"/>
                <w:szCs w:val="18"/>
              </w:rPr>
              <w:t>m</w:t>
            </w:r>
            <w:r w:rsidR="00C64661" w:rsidRPr="00F02619">
              <w:rPr>
                <w:rFonts w:cs="Arial"/>
                <w:sz w:val="18"/>
                <w:szCs w:val="18"/>
              </w:rPr>
              <w:t>y</w:t>
            </w:r>
            <w:r w:rsidR="00E7610C" w:rsidRPr="00F02619">
              <w:rPr>
                <w:rFonts w:cs="Arial"/>
                <w:sz w:val="18"/>
                <w:szCs w:val="18"/>
              </w:rPr>
              <w:t>j</w:t>
            </w:r>
            <w:r w:rsidR="00C64661" w:rsidRPr="00F02619">
              <w:rPr>
                <w:rFonts w:cs="Arial"/>
                <w:sz w:val="18"/>
                <w:szCs w:val="18"/>
              </w:rPr>
              <w:t>ob</w:t>
            </w:r>
            <w:r w:rsidR="00E7610C" w:rsidRPr="00F02619">
              <w:rPr>
                <w:rFonts w:cs="Arial"/>
                <w:sz w:val="18"/>
                <w:szCs w:val="18"/>
              </w:rPr>
              <w:t>s</w:t>
            </w:r>
            <w:r w:rsidR="00C64661" w:rsidRPr="00F02619">
              <w:rPr>
                <w:rFonts w:cs="Arial"/>
                <w:sz w:val="18"/>
                <w:szCs w:val="18"/>
              </w:rPr>
              <w:t>co</w:t>
            </w:r>
            <w:r w:rsidR="00E7610C" w:rsidRPr="00F02619">
              <w:rPr>
                <w:rFonts w:cs="Arial"/>
                <w:sz w:val="18"/>
                <w:szCs w:val="18"/>
              </w:rPr>
              <w:t>t</w:t>
            </w:r>
            <w:r w:rsidR="00C64661" w:rsidRPr="00F02619">
              <w:rPr>
                <w:rFonts w:cs="Arial"/>
                <w:sz w:val="18"/>
                <w:szCs w:val="18"/>
              </w:rPr>
              <w:t>land</w:t>
            </w:r>
            <w:proofErr w:type="spellEnd"/>
            <w:r w:rsidRPr="00F02619">
              <w:rPr>
                <w:rFonts w:cs="Arial"/>
                <w:sz w:val="18"/>
                <w:szCs w:val="18"/>
              </w:rPr>
              <w:t xml:space="preserve"> (</w:t>
            </w:r>
            <w:r w:rsidR="006F458C" w:rsidRPr="00F02619">
              <w:rPr>
                <w:rFonts w:cs="Arial"/>
                <w:sz w:val="18"/>
                <w:szCs w:val="18"/>
              </w:rPr>
              <w:t>£0.</w:t>
            </w:r>
            <w:r w:rsidRPr="00F02619">
              <w:rPr>
                <w:rFonts w:cs="Arial"/>
                <w:sz w:val="18"/>
                <w:szCs w:val="18"/>
              </w:rPr>
              <w:t xml:space="preserve">263m) and (£0.062m) to </w:t>
            </w:r>
            <w:r w:rsidR="006F458C" w:rsidRPr="00F02619">
              <w:rPr>
                <w:rFonts w:cs="Arial"/>
                <w:sz w:val="18"/>
                <w:szCs w:val="18"/>
              </w:rPr>
              <w:t xml:space="preserve">for the </w:t>
            </w:r>
            <w:r w:rsidRPr="00F02619">
              <w:rPr>
                <w:rFonts w:cs="Arial"/>
                <w:sz w:val="18"/>
                <w:szCs w:val="18"/>
              </w:rPr>
              <w:t xml:space="preserve">local Government Digital </w:t>
            </w:r>
            <w:r w:rsidR="006F458C" w:rsidRPr="00F02619">
              <w:rPr>
                <w:rFonts w:cs="Arial"/>
                <w:sz w:val="18"/>
                <w:szCs w:val="18"/>
              </w:rPr>
              <w:t>O</w:t>
            </w:r>
            <w:r w:rsidRPr="00F02619">
              <w:rPr>
                <w:rFonts w:cs="Arial"/>
                <w:sz w:val="18"/>
                <w:szCs w:val="18"/>
              </w:rPr>
              <w:t>ffice</w:t>
            </w:r>
            <w:r w:rsidR="00E7610C" w:rsidRPr="00F02619">
              <w:rPr>
                <w:rFonts w:cs="Arial"/>
                <w:sz w:val="18"/>
                <w:szCs w:val="18"/>
              </w:rPr>
              <w:t>.</w:t>
            </w:r>
            <w:r w:rsidR="00C64661" w:rsidRPr="00F02619">
              <w:rPr>
                <w:rFonts w:cs="Arial"/>
                <w:sz w:val="18"/>
                <w:szCs w:val="18"/>
              </w:rPr>
              <w:t xml:space="preserve"> </w:t>
            </w:r>
          </w:p>
        </w:tc>
      </w:tr>
      <w:tr w:rsidR="00330555" w:rsidRPr="00F02619" w14:paraId="7DD63906" w14:textId="77777777" w:rsidTr="007E2031">
        <w:tc>
          <w:tcPr>
            <w:tcW w:w="3964" w:type="dxa"/>
          </w:tcPr>
          <w:p w14:paraId="1B964284" w14:textId="38A3277D" w:rsidR="00330555" w:rsidRPr="00F02619" w:rsidRDefault="00C64661">
            <w:pPr>
              <w:pStyle w:val="NoSpacing"/>
              <w:rPr>
                <w:rFonts w:cs="Arial"/>
                <w:sz w:val="18"/>
                <w:szCs w:val="18"/>
              </w:rPr>
            </w:pPr>
            <w:r w:rsidRPr="00F02619">
              <w:rPr>
                <w:rFonts w:cs="Arial"/>
                <w:sz w:val="18"/>
                <w:szCs w:val="18"/>
              </w:rPr>
              <w:t xml:space="preserve">Cllr </w:t>
            </w:r>
            <w:r w:rsidR="00511E9B" w:rsidRPr="00F02619">
              <w:rPr>
                <w:rFonts w:cs="Arial"/>
                <w:sz w:val="18"/>
                <w:szCs w:val="18"/>
              </w:rPr>
              <w:t>Allan Falconer</w:t>
            </w:r>
          </w:p>
        </w:tc>
        <w:tc>
          <w:tcPr>
            <w:tcW w:w="1843" w:type="dxa"/>
          </w:tcPr>
          <w:p w14:paraId="6E8286F6" w14:textId="60022842" w:rsidR="00330555" w:rsidRPr="00F02619" w:rsidRDefault="00330555">
            <w:pPr>
              <w:pStyle w:val="NoSpacing"/>
              <w:rPr>
                <w:rFonts w:cs="Arial"/>
                <w:sz w:val="18"/>
                <w:szCs w:val="18"/>
              </w:rPr>
            </w:pPr>
            <w:r w:rsidRPr="00F02619">
              <w:rPr>
                <w:rFonts w:cs="Arial"/>
                <w:sz w:val="18"/>
                <w:szCs w:val="18"/>
              </w:rPr>
              <w:t>North Lanarkshire Council</w:t>
            </w:r>
          </w:p>
        </w:tc>
        <w:tc>
          <w:tcPr>
            <w:tcW w:w="4653" w:type="dxa"/>
          </w:tcPr>
          <w:p w14:paraId="08698C5D" w14:textId="7B6E7EA9" w:rsidR="00330555" w:rsidRPr="00F02619" w:rsidRDefault="0071704F">
            <w:pPr>
              <w:pStyle w:val="NoSpacing"/>
              <w:rPr>
                <w:rFonts w:cs="Arial"/>
                <w:sz w:val="18"/>
                <w:szCs w:val="18"/>
              </w:rPr>
            </w:pPr>
            <w:r w:rsidRPr="00F02619">
              <w:rPr>
                <w:rFonts w:cs="Arial"/>
                <w:sz w:val="18"/>
                <w:szCs w:val="18"/>
              </w:rPr>
              <w:t xml:space="preserve">1 </w:t>
            </w:r>
            <w:proofErr w:type="gramStart"/>
            <w:r w:rsidRPr="00F02619">
              <w:rPr>
                <w:rFonts w:cs="Arial"/>
                <w:sz w:val="18"/>
                <w:szCs w:val="18"/>
              </w:rPr>
              <w:t>payment</w:t>
            </w:r>
            <w:r w:rsidR="006F458C" w:rsidRPr="00F02619">
              <w:rPr>
                <w:rFonts w:cs="Arial"/>
                <w:sz w:val="18"/>
                <w:szCs w:val="18"/>
              </w:rPr>
              <w:t>s</w:t>
            </w:r>
            <w:proofErr w:type="gramEnd"/>
            <w:r w:rsidRPr="00F02619">
              <w:rPr>
                <w:rFonts w:cs="Arial"/>
                <w:sz w:val="18"/>
                <w:szCs w:val="18"/>
              </w:rPr>
              <w:t xml:space="preserve"> totalling £0.</w:t>
            </w:r>
            <w:r w:rsidR="006F458C" w:rsidRPr="00F02619">
              <w:rPr>
                <w:rFonts w:cs="Arial"/>
                <w:sz w:val="18"/>
                <w:szCs w:val="18"/>
              </w:rPr>
              <w:t>114</w:t>
            </w:r>
            <w:r w:rsidRPr="00F02619">
              <w:rPr>
                <w:rFonts w:cs="Arial"/>
                <w:sz w:val="18"/>
                <w:szCs w:val="18"/>
              </w:rPr>
              <w:t>m</w:t>
            </w:r>
            <w:r w:rsidR="00C64661" w:rsidRPr="00F02619">
              <w:rPr>
                <w:rFonts w:cs="Arial"/>
                <w:sz w:val="18"/>
                <w:szCs w:val="18"/>
              </w:rPr>
              <w:t xml:space="preserve"> </w:t>
            </w:r>
            <w:r w:rsidR="006F458C" w:rsidRPr="00F02619">
              <w:rPr>
                <w:rFonts w:cs="Arial"/>
                <w:sz w:val="18"/>
                <w:szCs w:val="18"/>
              </w:rPr>
              <w:t xml:space="preserve">in relation to </w:t>
            </w:r>
            <w:r w:rsidR="00C64661" w:rsidRPr="00F02619">
              <w:rPr>
                <w:rFonts w:cs="Arial"/>
                <w:sz w:val="18"/>
                <w:szCs w:val="18"/>
              </w:rPr>
              <w:t xml:space="preserve">inter authority </w:t>
            </w:r>
            <w:r w:rsidR="005446D5" w:rsidRPr="00F02619">
              <w:rPr>
                <w:rFonts w:cs="Arial"/>
                <w:sz w:val="18"/>
                <w:szCs w:val="18"/>
              </w:rPr>
              <w:t>children</w:t>
            </w:r>
            <w:r w:rsidR="00394BC0" w:rsidRPr="00F02619">
              <w:rPr>
                <w:rFonts w:cs="Arial"/>
                <w:sz w:val="18"/>
                <w:szCs w:val="18"/>
              </w:rPr>
              <w:t>’</w:t>
            </w:r>
            <w:r w:rsidR="005446D5" w:rsidRPr="00F02619">
              <w:rPr>
                <w:rFonts w:cs="Arial"/>
                <w:sz w:val="18"/>
                <w:szCs w:val="18"/>
              </w:rPr>
              <w:t xml:space="preserve">s </w:t>
            </w:r>
            <w:r w:rsidR="00C64661" w:rsidRPr="00F02619">
              <w:rPr>
                <w:rFonts w:cs="Arial"/>
                <w:sz w:val="18"/>
                <w:szCs w:val="18"/>
              </w:rPr>
              <w:t>placement</w:t>
            </w:r>
            <w:r w:rsidR="006F458C" w:rsidRPr="00F02619">
              <w:rPr>
                <w:rFonts w:cs="Arial"/>
                <w:sz w:val="18"/>
                <w:szCs w:val="18"/>
              </w:rPr>
              <w:t>s (£0.054m) and cross boundary charges (£0.060m)</w:t>
            </w:r>
            <w:r w:rsidR="00C64661" w:rsidRPr="00F02619">
              <w:rPr>
                <w:rFonts w:cs="Arial"/>
                <w:sz w:val="18"/>
                <w:szCs w:val="18"/>
              </w:rPr>
              <w:t>.</w:t>
            </w:r>
          </w:p>
          <w:p w14:paraId="20808760" w14:textId="31619A4F" w:rsidR="00C64661" w:rsidRPr="00F02619" w:rsidRDefault="00C64661">
            <w:pPr>
              <w:pStyle w:val="NoSpacing"/>
              <w:rPr>
                <w:rFonts w:cs="Arial"/>
                <w:sz w:val="18"/>
                <w:szCs w:val="18"/>
              </w:rPr>
            </w:pPr>
          </w:p>
        </w:tc>
      </w:tr>
      <w:bookmarkEnd w:id="33"/>
    </w:tbl>
    <w:p w14:paraId="3E6ED744" w14:textId="77777777" w:rsidR="00F63F8B" w:rsidRPr="00F02619" w:rsidRDefault="00F63F8B">
      <w:pPr>
        <w:spacing w:after="0"/>
        <w:rPr>
          <w:rFonts w:cs="Arial"/>
          <w:color w:val="FF0000"/>
          <w:szCs w:val="18"/>
        </w:rPr>
      </w:pPr>
    </w:p>
    <w:p w14:paraId="2FB1DB8B" w14:textId="371160ED" w:rsidR="00F63F8B" w:rsidRPr="00F02619" w:rsidRDefault="006B60F4">
      <w:pPr>
        <w:spacing w:after="0"/>
        <w:rPr>
          <w:rFonts w:cs="Arial"/>
          <w:b/>
          <w:szCs w:val="18"/>
        </w:rPr>
      </w:pPr>
      <w:r w:rsidRPr="00F02619">
        <w:rPr>
          <w:rFonts w:cs="Arial"/>
          <w:b/>
          <w:szCs w:val="18"/>
        </w:rPr>
        <w:t>Receipts and Payments Between the Council and Entities Controlled or Significantly Influenced by the Council</w:t>
      </w:r>
    </w:p>
    <w:p w14:paraId="55402C7A"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5348"/>
        <w:gridCol w:w="1278"/>
        <w:gridCol w:w="1278"/>
        <w:gridCol w:w="1278"/>
        <w:gridCol w:w="1278"/>
      </w:tblGrid>
      <w:tr w:rsidR="00F63F8B" w:rsidRPr="00F02619" w14:paraId="38F78534" w14:textId="77777777" w:rsidTr="00394BC0">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71B04" w14:textId="77777777" w:rsidR="00F63F8B" w:rsidRPr="00F02619" w:rsidRDefault="00F63F8B">
            <w:pPr>
              <w:spacing w:after="0"/>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42200" w14:textId="500EA16A" w:rsidR="00F63F8B" w:rsidRPr="00F02619" w:rsidRDefault="00CE2F08">
            <w:pPr>
              <w:spacing w:after="0"/>
              <w:jc w:val="right"/>
              <w:rPr>
                <w:rFonts w:cs="Arial"/>
                <w:b/>
                <w:szCs w:val="18"/>
              </w:rPr>
            </w:pPr>
            <w:r w:rsidRPr="00F02619">
              <w:rPr>
                <w:rFonts w:cs="Arial"/>
                <w:b/>
                <w:szCs w:val="18"/>
              </w:rPr>
              <w:t>2023/24</w:t>
            </w:r>
          </w:p>
          <w:p w14:paraId="602920A8" w14:textId="77777777" w:rsidR="00F63F8B" w:rsidRPr="00F02619" w:rsidRDefault="006B60F4">
            <w:pPr>
              <w:spacing w:after="0"/>
              <w:jc w:val="right"/>
              <w:rPr>
                <w:rFonts w:cs="Arial"/>
                <w:b/>
                <w:szCs w:val="18"/>
              </w:rPr>
            </w:pPr>
            <w:r w:rsidRPr="00F02619">
              <w:rPr>
                <w:rFonts w:cs="Arial"/>
                <w:b/>
                <w:szCs w:val="18"/>
              </w:rPr>
              <w:t>Receipts</w:t>
            </w:r>
          </w:p>
          <w:p w14:paraId="24D6B1E3" w14:textId="77777777" w:rsidR="00F63F8B" w:rsidRPr="00F02619" w:rsidRDefault="006B60F4">
            <w:pPr>
              <w:spacing w:after="0"/>
              <w:jc w:val="right"/>
              <w:rPr>
                <w:rFonts w:cs="Arial"/>
                <w:b/>
                <w:szCs w:val="18"/>
              </w:rPr>
            </w:pPr>
            <w:r w:rsidRPr="00F02619">
              <w:rPr>
                <w:rFonts w:cs="Arial"/>
                <w:b/>
                <w:szCs w:val="18"/>
              </w:rPr>
              <w:t>£000</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B7317AC" w14:textId="7C8ACB58" w:rsidR="00F63F8B" w:rsidRPr="00F02619" w:rsidRDefault="00CE2F08">
            <w:pPr>
              <w:spacing w:after="0"/>
              <w:jc w:val="right"/>
              <w:rPr>
                <w:rFonts w:cs="Arial"/>
                <w:b/>
                <w:szCs w:val="18"/>
              </w:rPr>
            </w:pPr>
            <w:r w:rsidRPr="00F02619">
              <w:rPr>
                <w:rFonts w:cs="Arial"/>
                <w:b/>
                <w:szCs w:val="18"/>
              </w:rPr>
              <w:t>2023/24</w:t>
            </w:r>
          </w:p>
          <w:p w14:paraId="696002E4" w14:textId="77777777" w:rsidR="00F63F8B" w:rsidRPr="00F02619" w:rsidRDefault="006B60F4">
            <w:pPr>
              <w:spacing w:after="0"/>
              <w:jc w:val="right"/>
              <w:rPr>
                <w:rFonts w:cs="Arial"/>
                <w:b/>
                <w:szCs w:val="18"/>
              </w:rPr>
            </w:pPr>
            <w:r w:rsidRPr="00F02619">
              <w:rPr>
                <w:rFonts w:cs="Arial"/>
                <w:b/>
                <w:szCs w:val="18"/>
              </w:rPr>
              <w:t>Payments</w:t>
            </w:r>
          </w:p>
          <w:p w14:paraId="235BC3C4" w14:textId="77777777" w:rsidR="00F63F8B" w:rsidRPr="00F02619" w:rsidRDefault="006B60F4">
            <w:pPr>
              <w:spacing w:after="0"/>
              <w:jc w:val="right"/>
              <w:rPr>
                <w:rFonts w:cs="Arial"/>
                <w:b/>
                <w:szCs w:val="18"/>
              </w:rPr>
            </w:pPr>
            <w:r w:rsidRPr="00F02619">
              <w:rPr>
                <w:rFonts w:cs="Arial"/>
                <w:b/>
                <w:szCs w:val="18"/>
              </w:rPr>
              <w:t>£000</w:t>
            </w:r>
          </w:p>
        </w:tc>
        <w:tc>
          <w:tcPr>
            <w:tcW w:w="1278"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E89F" w14:textId="67E9551C" w:rsidR="00394BC0" w:rsidRPr="00F02619" w:rsidRDefault="00CE2F08">
            <w:pPr>
              <w:spacing w:after="0"/>
              <w:jc w:val="right"/>
              <w:rPr>
                <w:rFonts w:cs="Arial"/>
                <w:b/>
                <w:szCs w:val="18"/>
              </w:rPr>
            </w:pPr>
            <w:r w:rsidRPr="00F02619">
              <w:rPr>
                <w:rFonts w:cs="Arial"/>
                <w:b/>
                <w:szCs w:val="18"/>
              </w:rPr>
              <w:t>2022/23</w:t>
            </w:r>
          </w:p>
          <w:p w14:paraId="37EAA0B4" w14:textId="7199CE0E" w:rsidR="00F63F8B" w:rsidRPr="00F02619" w:rsidRDefault="006B60F4">
            <w:pPr>
              <w:spacing w:after="0"/>
              <w:jc w:val="right"/>
              <w:rPr>
                <w:rFonts w:cs="Arial"/>
                <w:b/>
                <w:szCs w:val="18"/>
              </w:rPr>
            </w:pPr>
            <w:r w:rsidRPr="00F02619">
              <w:rPr>
                <w:rFonts w:cs="Arial"/>
                <w:b/>
                <w:szCs w:val="18"/>
              </w:rPr>
              <w:t>Receipts</w:t>
            </w:r>
          </w:p>
          <w:p w14:paraId="3F23DABA" w14:textId="77777777" w:rsidR="00F63F8B" w:rsidRPr="00F02619" w:rsidRDefault="006B60F4">
            <w:pPr>
              <w:spacing w:after="0"/>
              <w:jc w:val="right"/>
              <w:rPr>
                <w:rFonts w:cs="Arial"/>
                <w:b/>
                <w:szCs w:val="18"/>
              </w:rPr>
            </w:pPr>
            <w:r w:rsidRPr="00F02619">
              <w:rPr>
                <w:rFonts w:cs="Arial"/>
                <w:b/>
                <w:szCs w:val="18"/>
              </w:rPr>
              <w:t>£000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AFA65" w14:textId="7922B8DC" w:rsidR="00F63F8B" w:rsidRPr="00F02619" w:rsidRDefault="00CE2F08">
            <w:pPr>
              <w:spacing w:after="0"/>
              <w:jc w:val="right"/>
              <w:rPr>
                <w:rFonts w:cs="Arial"/>
                <w:b/>
                <w:szCs w:val="18"/>
              </w:rPr>
            </w:pPr>
            <w:r w:rsidRPr="00F02619">
              <w:rPr>
                <w:rFonts w:cs="Arial"/>
                <w:b/>
                <w:szCs w:val="18"/>
              </w:rPr>
              <w:t>2022/23</w:t>
            </w:r>
          </w:p>
          <w:p w14:paraId="37B4D2F4" w14:textId="77777777" w:rsidR="00F63F8B" w:rsidRPr="00F02619" w:rsidRDefault="006B60F4">
            <w:pPr>
              <w:spacing w:after="0"/>
              <w:jc w:val="right"/>
              <w:rPr>
                <w:rFonts w:cs="Arial"/>
                <w:b/>
                <w:szCs w:val="18"/>
              </w:rPr>
            </w:pPr>
            <w:r w:rsidRPr="00F02619">
              <w:rPr>
                <w:rFonts w:cs="Arial"/>
                <w:b/>
                <w:szCs w:val="18"/>
              </w:rPr>
              <w:t>Payments</w:t>
            </w:r>
          </w:p>
          <w:p w14:paraId="2F0DA173"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67B45E06"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E0039" w14:textId="77777777" w:rsidR="00F63F8B" w:rsidRPr="00F02619" w:rsidRDefault="006B60F4">
            <w:pPr>
              <w:spacing w:after="0"/>
            </w:pPr>
            <w:r w:rsidRPr="00F02619">
              <w:rPr>
                <w:rFonts w:cs="Arial"/>
                <w:b/>
                <w:bCs/>
                <w:szCs w:val="18"/>
              </w:rPr>
              <w:t>Subsidiaries: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B4680" w14:textId="77777777" w:rsidR="00F63F8B" w:rsidRPr="00F02619" w:rsidRDefault="00F63F8B">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F6C7464" w14:textId="77777777" w:rsidR="00F63F8B" w:rsidRPr="00F02619" w:rsidRDefault="00F63F8B">
            <w:pPr>
              <w:spacing w:after="0"/>
              <w:jc w:val="right"/>
              <w:rPr>
                <w:rFonts w:cs="Arial"/>
                <w:color w:val="FF0000"/>
                <w:szCs w:val="18"/>
              </w:rPr>
            </w:pPr>
          </w:p>
        </w:tc>
        <w:tc>
          <w:tcPr>
            <w:tcW w:w="1278"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FCA5" w14:textId="77777777" w:rsidR="00F63F8B" w:rsidRPr="00F02619" w:rsidRDefault="00F63F8B">
            <w:pPr>
              <w:spacing w:after="0"/>
              <w:jc w:val="right"/>
              <w:rPr>
                <w:rFonts w:cs="Arial"/>
                <w:szCs w:val="18"/>
              </w:rPr>
            </w:pPr>
          </w:p>
        </w:tc>
        <w:tc>
          <w:tcPr>
            <w:tcW w:w="127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01DF107" w14:textId="77777777" w:rsidR="00F63F8B" w:rsidRPr="00F02619" w:rsidRDefault="00F63F8B">
            <w:pPr>
              <w:spacing w:after="0"/>
              <w:jc w:val="right"/>
              <w:rPr>
                <w:rFonts w:cs="Arial"/>
                <w:szCs w:val="18"/>
              </w:rPr>
            </w:pPr>
          </w:p>
        </w:tc>
      </w:tr>
      <w:tr w:rsidR="00547535" w:rsidRPr="00F02619" w14:paraId="6E0200CB"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0D22" w14:textId="77777777" w:rsidR="00547535" w:rsidRPr="00F02619" w:rsidRDefault="00547535" w:rsidP="00547535">
            <w:pPr>
              <w:spacing w:after="0"/>
              <w:rPr>
                <w:rFonts w:cs="Arial"/>
                <w:szCs w:val="18"/>
              </w:rPr>
            </w:pPr>
            <w:r w:rsidRPr="00F02619">
              <w:rPr>
                <w:rFonts w:cs="Arial"/>
                <w:szCs w:val="18"/>
              </w:rPr>
              <w:t>Common Good Fund</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C9BFB" w14:textId="097F88D9" w:rsidR="00547535" w:rsidRPr="00F02619" w:rsidRDefault="00500680" w:rsidP="00547535">
            <w:pPr>
              <w:spacing w:after="0"/>
              <w:jc w:val="right"/>
            </w:pPr>
            <w:r w:rsidRPr="00F02619">
              <w:t>39</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CA8C2B9" w14:textId="7CB19FC8" w:rsidR="00547535" w:rsidRPr="00F02619" w:rsidRDefault="00500680" w:rsidP="00547535">
            <w:pPr>
              <w:spacing w:after="0"/>
              <w:jc w:val="right"/>
            </w:pPr>
            <w:r w:rsidRPr="00F02619">
              <w:t>-</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1432B8B" w14:textId="2C376EB9" w:rsidR="00547535" w:rsidRPr="00F02619" w:rsidRDefault="00547535" w:rsidP="00547535">
            <w:pPr>
              <w:spacing w:after="0"/>
              <w:jc w:val="right"/>
              <w:rPr>
                <w:rFonts w:cs="Arial"/>
                <w:szCs w:val="18"/>
              </w:rPr>
            </w:pPr>
            <w:r w:rsidRPr="00F02619">
              <w:t>46</w:t>
            </w:r>
          </w:p>
        </w:tc>
        <w:tc>
          <w:tcPr>
            <w:tcW w:w="1278"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18EA4266" w14:textId="31D2A021" w:rsidR="00547535" w:rsidRPr="00F02619" w:rsidRDefault="00547535" w:rsidP="00547535">
            <w:pPr>
              <w:spacing w:after="0"/>
              <w:jc w:val="right"/>
              <w:rPr>
                <w:rFonts w:cs="Arial"/>
                <w:szCs w:val="18"/>
              </w:rPr>
            </w:pPr>
            <w:r w:rsidRPr="00F02619">
              <w:t>78</w:t>
            </w:r>
          </w:p>
        </w:tc>
      </w:tr>
      <w:tr w:rsidR="00547535" w:rsidRPr="00F02619" w14:paraId="5BB6480E"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55F5C" w14:textId="77777777" w:rsidR="00547535" w:rsidRPr="00F02619" w:rsidRDefault="00547535" w:rsidP="00547535">
            <w:pPr>
              <w:spacing w:after="0"/>
              <w:rPr>
                <w:rFonts w:cs="Arial"/>
                <w:szCs w:val="18"/>
              </w:rPr>
            </w:pPr>
            <w:r w:rsidRPr="00F02619">
              <w:rPr>
                <w:rFonts w:cs="Arial"/>
                <w:szCs w:val="18"/>
              </w:rPr>
              <w:t>Routes to Work South</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830C0" w14:textId="454BA947" w:rsidR="00547535" w:rsidRPr="00F02619" w:rsidRDefault="00500680" w:rsidP="00547535">
            <w:pPr>
              <w:spacing w:after="0"/>
              <w:jc w:val="right"/>
            </w:pPr>
            <w:r w:rsidRPr="00F02619">
              <w:t>-</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AC317E8" w14:textId="6BD9EA13" w:rsidR="00547535" w:rsidRPr="00F02619" w:rsidRDefault="00954594" w:rsidP="00547535">
            <w:pPr>
              <w:spacing w:after="0"/>
              <w:jc w:val="right"/>
            </w:pPr>
            <w:r w:rsidRPr="00F02619">
              <w:t>2,565</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978F72D" w14:textId="142DCB37" w:rsidR="00547535" w:rsidRPr="00F02619" w:rsidRDefault="00547535" w:rsidP="00547535">
            <w:pPr>
              <w:spacing w:after="0"/>
              <w:jc w:val="right"/>
              <w:rPr>
                <w:rFonts w:cs="Arial"/>
                <w:szCs w:val="18"/>
              </w:rPr>
            </w:pPr>
            <w:r w:rsidRPr="00F02619">
              <w:t>-</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00AF2F4D" w14:textId="2AFCB70A" w:rsidR="00547535" w:rsidRPr="00F02619" w:rsidRDefault="00547535" w:rsidP="00547535">
            <w:pPr>
              <w:spacing w:after="0"/>
              <w:jc w:val="right"/>
              <w:rPr>
                <w:rFonts w:cs="Arial"/>
                <w:szCs w:val="18"/>
              </w:rPr>
            </w:pPr>
            <w:r w:rsidRPr="00F02619">
              <w:t>1,810</w:t>
            </w:r>
          </w:p>
        </w:tc>
      </w:tr>
      <w:tr w:rsidR="00547535" w:rsidRPr="00F02619" w14:paraId="43A90414"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2BEE" w14:textId="77777777" w:rsidR="00547535" w:rsidRPr="00F02619" w:rsidRDefault="00547535" w:rsidP="00547535">
            <w:pPr>
              <w:spacing w:after="0"/>
              <w:rPr>
                <w:rFonts w:cs="Arial"/>
                <w:szCs w:val="18"/>
              </w:rPr>
            </w:pPr>
            <w:r w:rsidRPr="00F02619">
              <w:rPr>
                <w:rFonts w:cs="Arial"/>
                <w:szCs w:val="18"/>
              </w:rPr>
              <w:t xml:space="preserve">South Lanarkshire Leisure and Culture Limited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D55E0" w14:textId="6EFBCADE" w:rsidR="00547535" w:rsidRPr="00F02619" w:rsidRDefault="00500680" w:rsidP="00547535">
            <w:pPr>
              <w:spacing w:after="0"/>
              <w:jc w:val="right"/>
            </w:pPr>
            <w:r w:rsidRPr="00F02619">
              <w:t>3,367</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2B45B80" w14:textId="050D8BA2" w:rsidR="00547535" w:rsidRPr="00F02619" w:rsidRDefault="00500680" w:rsidP="00547535">
            <w:pPr>
              <w:spacing w:after="0"/>
              <w:jc w:val="right"/>
            </w:pPr>
            <w:r w:rsidRPr="00F02619">
              <w:t>23,330</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C271158" w14:textId="67D673E5" w:rsidR="00547535" w:rsidRPr="00F02619" w:rsidRDefault="00547535" w:rsidP="00547535">
            <w:pPr>
              <w:spacing w:after="0"/>
              <w:jc w:val="right"/>
              <w:rPr>
                <w:rFonts w:cs="Arial"/>
                <w:szCs w:val="18"/>
              </w:rPr>
            </w:pPr>
            <w:r w:rsidRPr="00F02619">
              <w:t>2,968</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31D140A0" w14:textId="231EEB7A" w:rsidR="00547535" w:rsidRPr="00F02619" w:rsidRDefault="00547535" w:rsidP="00547535">
            <w:pPr>
              <w:spacing w:after="0"/>
              <w:jc w:val="right"/>
              <w:rPr>
                <w:rFonts w:cs="Arial"/>
                <w:szCs w:val="18"/>
              </w:rPr>
            </w:pPr>
            <w:r w:rsidRPr="00F02619">
              <w:t>25,013</w:t>
            </w:r>
          </w:p>
        </w:tc>
      </w:tr>
      <w:tr w:rsidR="00547535" w:rsidRPr="00F02619" w14:paraId="6DB28A9F"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E57D2" w14:textId="77777777" w:rsidR="00547535" w:rsidRPr="00F02619" w:rsidRDefault="00547535" w:rsidP="00547535">
            <w:pPr>
              <w:spacing w:after="0"/>
              <w:rPr>
                <w:rFonts w:cs="Arial"/>
                <w:b/>
                <w:bCs/>
                <w:szCs w:val="18"/>
              </w:rPr>
            </w:pPr>
            <w:r w:rsidRPr="00F02619">
              <w:rPr>
                <w:rFonts w:cs="Arial"/>
                <w:b/>
                <w:bCs/>
                <w:szCs w:val="18"/>
              </w:rPr>
              <w:t>Total Subsidiaries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E3FD" w14:textId="35E80C8E" w:rsidR="00547535" w:rsidRPr="00F02619" w:rsidRDefault="00500680" w:rsidP="00547535">
            <w:pPr>
              <w:spacing w:after="0"/>
              <w:jc w:val="right"/>
              <w:rPr>
                <w:b/>
                <w:bCs/>
              </w:rPr>
            </w:pPr>
            <w:r w:rsidRPr="00F02619">
              <w:rPr>
                <w:b/>
                <w:bCs/>
              </w:rPr>
              <w:t>3,406</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D762C71" w14:textId="41B08CC9" w:rsidR="00547535" w:rsidRPr="00F02619" w:rsidRDefault="00954594" w:rsidP="00547535">
            <w:pPr>
              <w:spacing w:after="0"/>
              <w:jc w:val="right"/>
              <w:rPr>
                <w:b/>
                <w:bCs/>
              </w:rPr>
            </w:pPr>
            <w:r w:rsidRPr="00F02619">
              <w:rPr>
                <w:b/>
                <w:bCs/>
              </w:rPr>
              <w:t>25,895</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993A220" w14:textId="4CCFBA9F" w:rsidR="00547535" w:rsidRPr="00F02619" w:rsidRDefault="00547535" w:rsidP="00547535">
            <w:pPr>
              <w:spacing w:after="0"/>
              <w:jc w:val="right"/>
              <w:rPr>
                <w:rFonts w:cs="Arial"/>
                <w:b/>
                <w:bCs/>
                <w:szCs w:val="18"/>
              </w:rPr>
            </w:pPr>
            <w:r w:rsidRPr="00F02619">
              <w:rPr>
                <w:b/>
                <w:bCs/>
              </w:rPr>
              <w:t>3,014</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7FBF6C81" w14:textId="5D082C2A" w:rsidR="00547535" w:rsidRPr="00F02619" w:rsidRDefault="00547535" w:rsidP="00547535">
            <w:pPr>
              <w:spacing w:after="0"/>
              <w:jc w:val="right"/>
              <w:rPr>
                <w:rFonts w:cs="Arial"/>
                <w:b/>
                <w:bCs/>
                <w:szCs w:val="18"/>
              </w:rPr>
            </w:pPr>
            <w:r w:rsidRPr="00F02619">
              <w:rPr>
                <w:b/>
                <w:bCs/>
              </w:rPr>
              <w:t>26,901</w:t>
            </w:r>
          </w:p>
        </w:tc>
      </w:tr>
      <w:tr w:rsidR="00547535" w:rsidRPr="00F02619" w14:paraId="5B50E01A"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CD60B" w14:textId="77777777" w:rsidR="00547535" w:rsidRPr="00F02619" w:rsidRDefault="00547535" w:rsidP="00547535">
            <w:pPr>
              <w:spacing w:after="0"/>
              <w:rPr>
                <w:rFonts w:cs="Arial"/>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C4D92"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BA8B155"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1A7D4D0"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1E9BD541" w14:textId="77777777" w:rsidR="00547535" w:rsidRPr="00F02619" w:rsidRDefault="00547535" w:rsidP="00547535">
            <w:pPr>
              <w:spacing w:after="0"/>
              <w:jc w:val="right"/>
              <w:rPr>
                <w:rFonts w:cs="Arial"/>
                <w:szCs w:val="18"/>
              </w:rPr>
            </w:pPr>
          </w:p>
        </w:tc>
      </w:tr>
      <w:tr w:rsidR="00547535" w:rsidRPr="00F02619" w14:paraId="7E6D8D3C"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22158" w14:textId="77777777" w:rsidR="00547535" w:rsidRPr="00F02619" w:rsidRDefault="00547535" w:rsidP="00547535">
            <w:pPr>
              <w:spacing w:after="0"/>
            </w:pPr>
            <w:r w:rsidRPr="00F02619">
              <w:rPr>
                <w:rFonts w:cs="Arial"/>
                <w:b/>
                <w:bCs/>
                <w:szCs w:val="18"/>
              </w:rPr>
              <w:t>Joint Ventures: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11AB"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7D0D21F"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119B29F"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01E662EB" w14:textId="77777777" w:rsidR="00547535" w:rsidRPr="00F02619" w:rsidRDefault="00547535" w:rsidP="00547535">
            <w:pPr>
              <w:spacing w:after="0"/>
              <w:jc w:val="right"/>
              <w:rPr>
                <w:rFonts w:cs="Arial"/>
                <w:szCs w:val="18"/>
              </w:rPr>
            </w:pPr>
          </w:p>
        </w:tc>
      </w:tr>
      <w:tr w:rsidR="00547535" w:rsidRPr="00F02619" w14:paraId="43CC6042"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03C05" w14:textId="77777777" w:rsidR="00547535" w:rsidRPr="00F02619" w:rsidRDefault="00547535" w:rsidP="00547535">
            <w:pPr>
              <w:spacing w:after="0"/>
              <w:rPr>
                <w:rFonts w:cs="Arial"/>
                <w:szCs w:val="18"/>
              </w:rPr>
            </w:pPr>
            <w:r w:rsidRPr="00F02619">
              <w:rPr>
                <w:rFonts w:cs="Arial"/>
                <w:szCs w:val="18"/>
              </w:rPr>
              <w:t xml:space="preserve">South Lanarkshire HSCP Integration Joint Board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7B17" w14:textId="44083FB5" w:rsidR="00547535" w:rsidRPr="00F02619" w:rsidRDefault="00500680" w:rsidP="00547535">
            <w:pPr>
              <w:spacing w:after="0"/>
              <w:jc w:val="right"/>
            </w:pPr>
            <w:r w:rsidRPr="00F02619">
              <w:t>245,067</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DCDCAB6" w14:textId="7E29E4BF" w:rsidR="00547535" w:rsidRPr="00F02619" w:rsidRDefault="00500680" w:rsidP="00547535">
            <w:pPr>
              <w:spacing w:after="0"/>
              <w:jc w:val="right"/>
            </w:pPr>
            <w:r w:rsidRPr="00F02619">
              <w:t>195,709</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AE6B282" w14:textId="3274B638" w:rsidR="00547535" w:rsidRPr="00F02619" w:rsidRDefault="00547535" w:rsidP="00547535">
            <w:pPr>
              <w:spacing w:after="0"/>
              <w:jc w:val="right"/>
              <w:rPr>
                <w:rFonts w:cs="Arial"/>
                <w:szCs w:val="18"/>
              </w:rPr>
            </w:pPr>
            <w:r w:rsidRPr="00F02619">
              <w:t>230,654</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5F5B11F2" w14:textId="27C46DFE" w:rsidR="00547535" w:rsidRPr="00F02619" w:rsidRDefault="00547535" w:rsidP="00547535">
            <w:pPr>
              <w:spacing w:after="0"/>
              <w:jc w:val="right"/>
              <w:rPr>
                <w:rFonts w:cs="Arial"/>
                <w:szCs w:val="18"/>
              </w:rPr>
            </w:pPr>
            <w:r w:rsidRPr="00F02619">
              <w:t>173,108</w:t>
            </w:r>
          </w:p>
        </w:tc>
      </w:tr>
      <w:tr w:rsidR="00547535" w:rsidRPr="00F02619" w14:paraId="660B917F"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59AAC" w14:textId="77777777" w:rsidR="00547535" w:rsidRPr="00F02619" w:rsidRDefault="00547535" w:rsidP="00547535">
            <w:pPr>
              <w:spacing w:after="0"/>
              <w:rPr>
                <w:rFonts w:cs="Arial"/>
                <w:b/>
                <w:bCs/>
                <w:szCs w:val="18"/>
              </w:rPr>
            </w:pPr>
            <w:r w:rsidRPr="00F02619">
              <w:rPr>
                <w:rFonts w:cs="Arial"/>
                <w:b/>
                <w:bCs/>
                <w:szCs w:val="18"/>
              </w:rPr>
              <w:t>Total Joint Ventures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B7208" w14:textId="2263C35B" w:rsidR="00547535" w:rsidRPr="00F02619" w:rsidRDefault="00500680" w:rsidP="00547535">
            <w:pPr>
              <w:spacing w:after="0"/>
              <w:jc w:val="right"/>
              <w:rPr>
                <w:rFonts w:cs="Arial"/>
                <w:b/>
                <w:bCs/>
                <w:szCs w:val="18"/>
              </w:rPr>
            </w:pPr>
            <w:r w:rsidRPr="00F02619">
              <w:rPr>
                <w:rFonts w:cs="Arial"/>
                <w:b/>
                <w:bCs/>
                <w:szCs w:val="18"/>
              </w:rPr>
              <w:t>245,067</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F326391" w14:textId="08FDF22B" w:rsidR="00547535" w:rsidRPr="00F02619" w:rsidRDefault="00500680" w:rsidP="00547535">
            <w:pPr>
              <w:spacing w:after="0"/>
              <w:jc w:val="right"/>
              <w:rPr>
                <w:rFonts w:cs="Arial"/>
                <w:b/>
                <w:bCs/>
                <w:szCs w:val="18"/>
              </w:rPr>
            </w:pPr>
            <w:r w:rsidRPr="00F02619">
              <w:rPr>
                <w:rFonts w:cs="Arial"/>
                <w:b/>
                <w:bCs/>
                <w:szCs w:val="18"/>
              </w:rPr>
              <w:t>195,709</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B22702A" w14:textId="1B918620" w:rsidR="00547535" w:rsidRPr="00F02619" w:rsidRDefault="00547535" w:rsidP="00547535">
            <w:pPr>
              <w:spacing w:after="0"/>
              <w:jc w:val="right"/>
              <w:rPr>
                <w:rFonts w:cs="Arial"/>
                <w:b/>
                <w:bCs/>
                <w:szCs w:val="18"/>
              </w:rPr>
            </w:pPr>
            <w:r w:rsidRPr="00F02619">
              <w:rPr>
                <w:rFonts w:cs="Arial"/>
                <w:b/>
                <w:bCs/>
                <w:szCs w:val="18"/>
              </w:rPr>
              <w:t>230,654</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335E7D5" w14:textId="18DD8B77" w:rsidR="00547535" w:rsidRPr="00F02619" w:rsidRDefault="00547535" w:rsidP="00547535">
            <w:pPr>
              <w:spacing w:after="0"/>
              <w:jc w:val="right"/>
              <w:rPr>
                <w:rFonts w:cs="Arial"/>
                <w:b/>
                <w:bCs/>
                <w:szCs w:val="18"/>
              </w:rPr>
            </w:pPr>
            <w:r w:rsidRPr="00F02619">
              <w:rPr>
                <w:rFonts w:cs="Arial"/>
                <w:b/>
                <w:bCs/>
                <w:szCs w:val="18"/>
              </w:rPr>
              <w:t>173,108</w:t>
            </w:r>
          </w:p>
        </w:tc>
      </w:tr>
      <w:tr w:rsidR="00547535" w:rsidRPr="00F02619" w14:paraId="3000FE63"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9B0A" w14:textId="77777777" w:rsidR="00547535" w:rsidRPr="00F02619" w:rsidRDefault="00547535" w:rsidP="00547535">
            <w:pPr>
              <w:spacing w:after="0"/>
              <w:rPr>
                <w:rFonts w:cs="Arial"/>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DA9AD"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C02F990"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92CC720"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75E01134" w14:textId="77777777" w:rsidR="00547535" w:rsidRPr="00F02619" w:rsidRDefault="00547535" w:rsidP="00547535">
            <w:pPr>
              <w:spacing w:after="0"/>
              <w:jc w:val="right"/>
              <w:rPr>
                <w:rFonts w:cs="Arial"/>
                <w:szCs w:val="18"/>
              </w:rPr>
            </w:pPr>
          </w:p>
        </w:tc>
      </w:tr>
      <w:tr w:rsidR="00547535" w:rsidRPr="00F02619" w14:paraId="43727C5C"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BF79A" w14:textId="77777777" w:rsidR="00547535" w:rsidRPr="00F02619" w:rsidRDefault="00547535" w:rsidP="00547535">
            <w:pPr>
              <w:spacing w:after="0"/>
              <w:rPr>
                <w:rFonts w:cs="Arial"/>
                <w:b/>
                <w:bCs/>
                <w:szCs w:val="18"/>
              </w:rPr>
            </w:pPr>
            <w:r w:rsidRPr="00F02619">
              <w:rPr>
                <w:rFonts w:cs="Arial"/>
                <w:b/>
                <w:bCs/>
                <w:szCs w:val="18"/>
              </w:rPr>
              <w:t>Joint Boards: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AE67"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71D8EFE"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4037D91"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04F4EE9C" w14:textId="77777777" w:rsidR="00547535" w:rsidRPr="00F02619" w:rsidRDefault="00547535" w:rsidP="00547535">
            <w:pPr>
              <w:spacing w:after="0"/>
              <w:jc w:val="right"/>
              <w:rPr>
                <w:rFonts w:cs="Arial"/>
                <w:szCs w:val="18"/>
              </w:rPr>
            </w:pPr>
          </w:p>
        </w:tc>
      </w:tr>
      <w:tr w:rsidR="00547535" w:rsidRPr="00F02619" w14:paraId="69154989"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9BD46" w14:textId="77777777" w:rsidR="00547535" w:rsidRPr="00F02619" w:rsidRDefault="00547535" w:rsidP="00547535">
            <w:pPr>
              <w:spacing w:after="0"/>
              <w:rPr>
                <w:rFonts w:cs="Arial"/>
                <w:szCs w:val="18"/>
              </w:rPr>
            </w:pPr>
            <w:r w:rsidRPr="00F02619">
              <w:rPr>
                <w:rFonts w:cs="Arial"/>
                <w:szCs w:val="18"/>
              </w:rPr>
              <w:t>Lanarkshire Valuation Joint Board</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F6D3" w14:textId="1DCF6247" w:rsidR="00547535" w:rsidRPr="00F02619" w:rsidRDefault="00500680" w:rsidP="00547535">
            <w:pPr>
              <w:spacing w:after="0"/>
              <w:jc w:val="right"/>
            </w:pPr>
            <w:r w:rsidRPr="00F02619">
              <w:t>165</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9CFF908" w14:textId="54AE183B" w:rsidR="00547535" w:rsidRPr="00F02619" w:rsidRDefault="00500680" w:rsidP="00547535">
            <w:pPr>
              <w:spacing w:after="0"/>
              <w:jc w:val="right"/>
            </w:pPr>
            <w:r w:rsidRPr="00F02619">
              <w:t>2,004</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A9195D3" w14:textId="48B2B468" w:rsidR="00547535" w:rsidRPr="00F02619" w:rsidRDefault="00547535" w:rsidP="00547535">
            <w:pPr>
              <w:spacing w:after="0"/>
              <w:jc w:val="right"/>
              <w:rPr>
                <w:rFonts w:cs="Arial"/>
                <w:szCs w:val="18"/>
              </w:rPr>
            </w:pPr>
            <w:r w:rsidRPr="00F02619">
              <w:t>163</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6E2DAB66" w14:textId="7E0936B4" w:rsidR="00547535" w:rsidRPr="00F02619" w:rsidRDefault="00547535" w:rsidP="00547535">
            <w:pPr>
              <w:spacing w:after="0"/>
              <w:jc w:val="right"/>
              <w:rPr>
                <w:rFonts w:cs="Arial"/>
                <w:szCs w:val="18"/>
              </w:rPr>
            </w:pPr>
            <w:r w:rsidRPr="00F02619">
              <w:t>2,103</w:t>
            </w:r>
          </w:p>
        </w:tc>
      </w:tr>
      <w:tr w:rsidR="00547535" w:rsidRPr="00F02619" w14:paraId="3F145A45"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2F2BF" w14:textId="77777777" w:rsidR="00547535" w:rsidRPr="00F02619" w:rsidRDefault="00547535" w:rsidP="00547535">
            <w:pPr>
              <w:spacing w:after="0"/>
              <w:rPr>
                <w:rFonts w:cs="Arial"/>
                <w:szCs w:val="18"/>
              </w:rPr>
            </w:pPr>
            <w:r w:rsidRPr="00F02619">
              <w:rPr>
                <w:rFonts w:cs="Arial"/>
                <w:szCs w:val="18"/>
              </w:rPr>
              <w:t>Strathclyde Concessionary Travel Scheme Joint Committee</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76B65" w14:textId="17064FD6" w:rsidR="00547535" w:rsidRPr="00F02619" w:rsidRDefault="00500680" w:rsidP="00547535">
            <w:pPr>
              <w:spacing w:after="0"/>
              <w:jc w:val="right"/>
            </w:pPr>
            <w:r w:rsidRPr="00F02619">
              <w:t>19</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97FCBA5" w14:textId="482EB49C" w:rsidR="00547535" w:rsidRPr="00F02619" w:rsidRDefault="00500680" w:rsidP="00547535">
            <w:pPr>
              <w:spacing w:after="0"/>
              <w:jc w:val="right"/>
            </w:pPr>
            <w:r w:rsidRPr="00F02619">
              <w:t>15,722</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6B45D7F" w14:textId="736237D8" w:rsidR="00547535" w:rsidRPr="00F02619" w:rsidRDefault="00547535" w:rsidP="00547535">
            <w:pPr>
              <w:spacing w:after="0"/>
              <w:jc w:val="right"/>
              <w:rPr>
                <w:rFonts w:cs="Arial"/>
                <w:szCs w:val="18"/>
              </w:rPr>
            </w:pPr>
            <w:r w:rsidRPr="00F02619">
              <w:t>1,664</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1073A1D6" w14:textId="56CFF560" w:rsidR="00547535" w:rsidRPr="00F02619" w:rsidRDefault="00547535" w:rsidP="00547535">
            <w:pPr>
              <w:spacing w:after="0"/>
              <w:jc w:val="right"/>
              <w:rPr>
                <w:rFonts w:cs="Arial"/>
                <w:szCs w:val="18"/>
              </w:rPr>
            </w:pPr>
            <w:r w:rsidRPr="00F02619">
              <w:t>13,878</w:t>
            </w:r>
          </w:p>
        </w:tc>
      </w:tr>
      <w:tr w:rsidR="00547535" w:rsidRPr="00F02619" w14:paraId="26B7F14C"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7E681" w14:textId="77777777" w:rsidR="00547535" w:rsidRPr="00F02619" w:rsidRDefault="00547535" w:rsidP="00547535">
            <w:pPr>
              <w:spacing w:after="0"/>
            </w:pPr>
            <w:r w:rsidRPr="00F02619">
              <w:rPr>
                <w:rFonts w:cs="Arial"/>
                <w:szCs w:val="18"/>
              </w:rPr>
              <w:t>Strathclyde Partnership for Transport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2A9C0" w14:textId="42D3A8C7" w:rsidR="00547535" w:rsidRPr="00F02619" w:rsidRDefault="00500680" w:rsidP="00547535">
            <w:pPr>
              <w:spacing w:after="0"/>
              <w:jc w:val="right"/>
            </w:pPr>
            <w:r w:rsidRPr="00F02619">
              <w:t>-</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C26D7C8" w14:textId="05F597F1" w:rsidR="00547535" w:rsidRPr="00F02619" w:rsidRDefault="00500680" w:rsidP="00547535">
            <w:pPr>
              <w:spacing w:after="0"/>
              <w:jc w:val="right"/>
            </w:pPr>
            <w:r w:rsidRPr="00F02619">
              <w:t>617</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930F3DD" w14:textId="7D64ECE5" w:rsidR="00547535" w:rsidRPr="00F02619" w:rsidRDefault="00547535" w:rsidP="00547535">
            <w:pPr>
              <w:spacing w:after="0"/>
              <w:jc w:val="right"/>
            </w:pPr>
            <w:r w:rsidRPr="00F02619">
              <w:t>-</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60847D1" w14:textId="0CD7186B" w:rsidR="00547535" w:rsidRPr="00F02619" w:rsidRDefault="00547535" w:rsidP="00547535">
            <w:pPr>
              <w:spacing w:after="0"/>
              <w:jc w:val="right"/>
            </w:pPr>
            <w:r w:rsidRPr="00F02619">
              <w:t>604</w:t>
            </w:r>
          </w:p>
        </w:tc>
      </w:tr>
      <w:tr w:rsidR="00547535" w:rsidRPr="00F02619" w14:paraId="373855EE"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0B850" w14:textId="77777777" w:rsidR="00547535" w:rsidRPr="00F02619" w:rsidRDefault="00547535" w:rsidP="00547535">
            <w:pPr>
              <w:spacing w:after="0"/>
              <w:rPr>
                <w:rFonts w:cs="Arial"/>
                <w:b/>
                <w:szCs w:val="18"/>
              </w:rPr>
            </w:pPr>
            <w:r w:rsidRPr="00F02619">
              <w:rPr>
                <w:rFonts w:cs="Arial"/>
                <w:b/>
                <w:szCs w:val="18"/>
              </w:rPr>
              <w:t>Total Joint Boards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BCEC0" w14:textId="3F71C833" w:rsidR="00547535" w:rsidRPr="00F02619" w:rsidRDefault="00500680" w:rsidP="00547535">
            <w:pPr>
              <w:spacing w:after="0"/>
              <w:jc w:val="right"/>
              <w:rPr>
                <w:b/>
                <w:bCs/>
              </w:rPr>
            </w:pPr>
            <w:r w:rsidRPr="00F02619">
              <w:rPr>
                <w:b/>
                <w:bCs/>
              </w:rPr>
              <w:t>184</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3574EA0" w14:textId="76A3FBF7" w:rsidR="00547535" w:rsidRPr="00F02619" w:rsidRDefault="00500680" w:rsidP="00547535">
            <w:pPr>
              <w:spacing w:after="0"/>
              <w:jc w:val="right"/>
              <w:rPr>
                <w:b/>
                <w:bCs/>
              </w:rPr>
            </w:pPr>
            <w:r w:rsidRPr="00F02619">
              <w:rPr>
                <w:b/>
                <w:bCs/>
              </w:rPr>
              <w:t>18,343</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77036C6" w14:textId="01B8EFC2" w:rsidR="00547535" w:rsidRPr="00F02619" w:rsidRDefault="00547535" w:rsidP="00547535">
            <w:pPr>
              <w:spacing w:after="0"/>
              <w:jc w:val="right"/>
              <w:rPr>
                <w:rFonts w:cs="Arial"/>
                <w:b/>
                <w:bCs/>
                <w:szCs w:val="18"/>
              </w:rPr>
            </w:pPr>
            <w:r w:rsidRPr="00F02619">
              <w:rPr>
                <w:b/>
                <w:bCs/>
              </w:rPr>
              <w:t>1,827</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6F24470" w14:textId="60DAF375" w:rsidR="00547535" w:rsidRPr="00F02619" w:rsidRDefault="00547535" w:rsidP="00547535">
            <w:pPr>
              <w:spacing w:after="0"/>
              <w:jc w:val="right"/>
              <w:rPr>
                <w:rFonts w:cs="Arial"/>
                <w:b/>
                <w:bCs/>
                <w:szCs w:val="18"/>
              </w:rPr>
            </w:pPr>
            <w:r w:rsidRPr="00F02619">
              <w:rPr>
                <w:b/>
                <w:bCs/>
              </w:rPr>
              <w:t>16,585</w:t>
            </w:r>
          </w:p>
        </w:tc>
      </w:tr>
      <w:tr w:rsidR="00547535" w:rsidRPr="00F02619" w14:paraId="06210A11"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54BC1" w14:textId="77777777" w:rsidR="00547535" w:rsidRPr="00F02619" w:rsidRDefault="00547535" w:rsidP="00547535">
            <w:pPr>
              <w:spacing w:after="0"/>
              <w:rPr>
                <w:rFonts w:cs="Arial"/>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7D8C0" w14:textId="77777777" w:rsidR="00547535" w:rsidRPr="00F02619" w:rsidRDefault="00547535" w:rsidP="00547535">
            <w:pPr>
              <w:spacing w:after="0"/>
              <w:jc w:val="right"/>
              <w:rPr>
                <w:rFonts w:cs="Arial"/>
                <w:b/>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8C2E29D" w14:textId="77777777" w:rsidR="00547535" w:rsidRPr="00F02619" w:rsidRDefault="00547535" w:rsidP="00547535">
            <w:pPr>
              <w:spacing w:after="0"/>
              <w:jc w:val="right"/>
              <w:rPr>
                <w:rFonts w:cs="Arial"/>
                <w:b/>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77C88F5" w14:textId="7531CB01" w:rsidR="00547535" w:rsidRPr="00F02619" w:rsidRDefault="00547535" w:rsidP="00547535">
            <w:pPr>
              <w:spacing w:after="0"/>
              <w:jc w:val="right"/>
              <w:rPr>
                <w:rFonts w:cs="Arial"/>
                <w:b/>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F9F1CCF" w14:textId="0B8E8284" w:rsidR="00547535" w:rsidRPr="00F02619" w:rsidRDefault="00547535" w:rsidP="00547535">
            <w:pPr>
              <w:spacing w:after="0"/>
              <w:jc w:val="right"/>
              <w:rPr>
                <w:rFonts w:cs="Arial"/>
                <w:b/>
                <w:szCs w:val="18"/>
              </w:rPr>
            </w:pPr>
          </w:p>
        </w:tc>
      </w:tr>
      <w:tr w:rsidR="00547535" w:rsidRPr="00F02619" w14:paraId="12297A4B"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BF1FD" w14:textId="77777777" w:rsidR="00547535" w:rsidRPr="00F02619" w:rsidRDefault="00547535" w:rsidP="00547535">
            <w:pPr>
              <w:spacing w:after="0"/>
              <w:rPr>
                <w:rFonts w:cs="Arial"/>
                <w:b/>
                <w:bCs/>
                <w:szCs w:val="18"/>
              </w:rPr>
            </w:pPr>
            <w:r w:rsidRPr="00F02619">
              <w:rPr>
                <w:rFonts w:cs="Arial"/>
                <w:b/>
                <w:bCs/>
                <w:szCs w:val="18"/>
              </w:rPr>
              <w:t>Other Entities: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F3925"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BD03029"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CD46810"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BA91F7B" w14:textId="77777777" w:rsidR="00547535" w:rsidRPr="00F02619" w:rsidRDefault="00547535" w:rsidP="00547535">
            <w:pPr>
              <w:spacing w:after="0"/>
              <w:jc w:val="right"/>
              <w:rPr>
                <w:rFonts w:cs="Arial"/>
                <w:szCs w:val="18"/>
              </w:rPr>
            </w:pPr>
          </w:p>
        </w:tc>
      </w:tr>
      <w:tr w:rsidR="00547535" w:rsidRPr="00F02619" w14:paraId="633AC4C0"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4318" w14:textId="77777777" w:rsidR="00547535" w:rsidRPr="00F02619" w:rsidRDefault="00547535" w:rsidP="00547535">
            <w:pPr>
              <w:spacing w:after="0"/>
              <w:rPr>
                <w:rFonts w:cs="Arial"/>
                <w:szCs w:val="18"/>
              </w:rPr>
            </w:pPr>
            <w:r w:rsidRPr="00F02619">
              <w:rPr>
                <w:rFonts w:cs="Arial"/>
                <w:szCs w:val="18"/>
              </w:rPr>
              <w:t>Clyde Valley Learning and Development Joint Committee</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BE43B" w14:textId="61C09078" w:rsidR="00547535" w:rsidRPr="00F02619" w:rsidRDefault="00500680" w:rsidP="00547535">
            <w:pPr>
              <w:spacing w:after="0"/>
              <w:jc w:val="right"/>
            </w:pPr>
            <w:r w:rsidRPr="00F02619">
              <w:t>59</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6DF9694" w14:textId="640DFDE2" w:rsidR="00547535" w:rsidRPr="00F02619" w:rsidRDefault="00500680" w:rsidP="00547535">
            <w:pPr>
              <w:spacing w:after="0"/>
              <w:jc w:val="right"/>
            </w:pPr>
            <w:r w:rsidRPr="00F02619">
              <w:t>13</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AA0A239" w14:textId="7B23EB68" w:rsidR="00547535" w:rsidRPr="00F02619" w:rsidRDefault="00547535" w:rsidP="00547535">
            <w:pPr>
              <w:spacing w:after="0"/>
              <w:jc w:val="right"/>
              <w:rPr>
                <w:rFonts w:cs="Arial"/>
                <w:szCs w:val="18"/>
              </w:rPr>
            </w:pPr>
            <w:r w:rsidRPr="00F02619">
              <w:t>59</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7F7C6BA6" w14:textId="3A2EC743" w:rsidR="00547535" w:rsidRPr="00F02619" w:rsidRDefault="00547535" w:rsidP="00547535">
            <w:pPr>
              <w:spacing w:after="0"/>
              <w:jc w:val="right"/>
              <w:rPr>
                <w:rFonts w:cs="Arial"/>
                <w:szCs w:val="18"/>
              </w:rPr>
            </w:pPr>
            <w:r w:rsidRPr="00F02619">
              <w:t>10</w:t>
            </w:r>
          </w:p>
        </w:tc>
      </w:tr>
      <w:tr w:rsidR="00547535" w:rsidRPr="00F02619" w14:paraId="1ECBE97A"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E6EB" w14:textId="77777777" w:rsidR="00547535" w:rsidRPr="00F02619" w:rsidRDefault="00547535" w:rsidP="00547535">
            <w:pPr>
              <w:spacing w:after="0"/>
              <w:rPr>
                <w:rFonts w:cs="Arial"/>
                <w:szCs w:val="18"/>
              </w:rPr>
            </w:pPr>
            <w:r w:rsidRPr="00F02619">
              <w:rPr>
                <w:rFonts w:cs="Arial"/>
                <w:szCs w:val="18"/>
              </w:rPr>
              <w:t>Regen FX Youth Trust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B82A" w14:textId="07D1A404" w:rsidR="00547535" w:rsidRPr="00F02619" w:rsidRDefault="00500680" w:rsidP="00547535">
            <w:pPr>
              <w:spacing w:after="0"/>
              <w:jc w:val="right"/>
            </w:pPr>
            <w:r w:rsidRPr="00F02619">
              <w:t>-</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13AE139" w14:textId="3CDD809F" w:rsidR="00547535" w:rsidRPr="00F02619" w:rsidRDefault="00500680" w:rsidP="00547535">
            <w:pPr>
              <w:spacing w:after="0"/>
              <w:jc w:val="right"/>
            </w:pPr>
            <w:r w:rsidRPr="00F02619">
              <w:t>508</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ADF29DC" w14:textId="07917885" w:rsidR="00547535" w:rsidRPr="00F02619" w:rsidRDefault="00547535" w:rsidP="00547535">
            <w:pPr>
              <w:spacing w:after="0"/>
              <w:jc w:val="right"/>
              <w:rPr>
                <w:rFonts w:cs="Arial"/>
                <w:szCs w:val="18"/>
              </w:rPr>
            </w:pPr>
            <w:r w:rsidRPr="00F02619">
              <w:t>-</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5E55DB53" w14:textId="2A2E6FC7" w:rsidR="00547535" w:rsidRPr="00F02619" w:rsidRDefault="00547535" w:rsidP="00547535">
            <w:pPr>
              <w:spacing w:after="0"/>
              <w:jc w:val="right"/>
              <w:rPr>
                <w:rFonts w:cs="Arial"/>
                <w:szCs w:val="18"/>
              </w:rPr>
            </w:pPr>
            <w:r w:rsidRPr="00F02619">
              <w:t>115</w:t>
            </w:r>
          </w:p>
        </w:tc>
      </w:tr>
      <w:tr w:rsidR="00547535" w:rsidRPr="00F02619" w14:paraId="37D4BB08"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8BD7F" w14:textId="77777777" w:rsidR="00547535" w:rsidRPr="00F02619" w:rsidRDefault="00547535" w:rsidP="00547535">
            <w:pPr>
              <w:spacing w:after="0"/>
              <w:rPr>
                <w:rFonts w:cs="Arial"/>
                <w:szCs w:val="18"/>
              </w:rPr>
            </w:pPr>
            <w:r w:rsidRPr="00F02619">
              <w:rPr>
                <w:rFonts w:cs="Arial"/>
                <w:szCs w:val="18"/>
              </w:rPr>
              <w:t>SEEMIS Group LLP</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A7240" w14:textId="39CDA748" w:rsidR="00547535" w:rsidRPr="00F02619" w:rsidRDefault="00500680" w:rsidP="00547535">
            <w:pPr>
              <w:spacing w:after="0"/>
              <w:jc w:val="right"/>
            </w:pPr>
            <w:r w:rsidRPr="00F02619">
              <w:t>85</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89DD52B" w14:textId="425621B4" w:rsidR="00547535" w:rsidRPr="00F02619" w:rsidRDefault="00500680" w:rsidP="00547535">
            <w:pPr>
              <w:spacing w:after="0"/>
              <w:jc w:val="right"/>
            </w:pPr>
            <w:r w:rsidRPr="00F02619">
              <w:t>366</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A07BD3E" w14:textId="02EAB669" w:rsidR="00547535" w:rsidRPr="00F02619" w:rsidRDefault="00547535" w:rsidP="00547535">
            <w:pPr>
              <w:spacing w:after="0"/>
              <w:jc w:val="right"/>
              <w:rPr>
                <w:rFonts w:cs="Arial"/>
                <w:szCs w:val="18"/>
              </w:rPr>
            </w:pPr>
            <w:r w:rsidRPr="00F02619">
              <w:t>84</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45F3DF92" w14:textId="0BB08663" w:rsidR="00547535" w:rsidRPr="00F02619" w:rsidRDefault="00547535" w:rsidP="00547535">
            <w:pPr>
              <w:spacing w:after="0"/>
              <w:jc w:val="right"/>
              <w:rPr>
                <w:rFonts w:cs="Arial"/>
                <w:szCs w:val="18"/>
              </w:rPr>
            </w:pPr>
            <w:r w:rsidRPr="00F02619">
              <w:t>368</w:t>
            </w:r>
          </w:p>
        </w:tc>
      </w:tr>
      <w:tr w:rsidR="00547535" w:rsidRPr="00F02619" w14:paraId="18439772"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7F752" w14:textId="77777777" w:rsidR="00547535" w:rsidRPr="00F02619" w:rsidRDefault="00547535" w:rsidP="00547535">
            <w:pPr>
              <w:spacing w:after="0"/>
              <w:rPr>
                <w:rFonts w:cs="Arial"/>
                <w:b/>
                <w:bCs/>
                <w:szCs w:val="18"/>
              </w:rPr>
            </w:pPr>
            <w:r w:rsidRPr="00F02619">
              <w:rPr>
                <w:rFonts w:cs="Arial"/>
                <w:b/>
                <w:bCs/>
                <w:szCs w:val="18"/>
              </w:rPr>
              <w:t>Total Other Entities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807B0" w14:textId="62B82F57" w:rsidR="00547535" w:rsidRPr="00F02619" w:rsidRDefault="00500680" w:rsidP="00547535">
            <w:pPr>
              <w:spacing w:after="0"/>
              <w:jc w:val="right"/>
              <w:rPr>
                <w:b/>
                <w:bCs/>
              </w:rPr>
            </w:pPr>
            <w:r w:rsidRPr="00F02619">
              <w:rPr>
                <w:b/>
                <w:bCs/>
              </w:rPr>
              <w:t>144</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0CBD15E" w14:textId="219381FF" w:rsidR="00547535" w:rsidRPr="00F02619" w:rsidRDefault="00500680" w:rsidP="00547535">
            <w:pPr>
              <w:spacing w:after="0"/>
              <w:jc w:val="right"/>
              <w:rPr>
                <w:b/>
                <w:bCs/>
              </w:rPr>
            </w:pPr>
            <w:r w:rsidRPr="00F02619">
              <w:rPr>
                <w:b/>
                <w:bCs/>
              </w:rPr>
              <w:t>887</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62BC251" w14:textId="02B9BC3C" w:rsidR="00547535" w:rsidRPr="00F02619" w:rsidRDefault="00547535" w:rsidP="00547535">
            <w:pPr>
              <w:spacing w:after="0"/>
              <w:jc w:val="right"/>
              <w:rPr>
                <w:rFonts w:cs="Arial"/>
                <w:b/>
                <w:bCs/>
                <w:szCs w:val="18"/>
              </w:rPr>
            </w:pPr>
            <w:r w:rsidRPr="00F02619">
              <w:rPr>
                <w:b/>
                <w:bCs/>
              </w:rPr>
              <w:t>143</w:t>
            </w: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27CA55A0" w14:textId="2ECDC372" w:rsidR="00547535" w:rsidRPr="00F02619" w:rsidRDefault="00547535" w:rsidP="00547535">
            <w:pPr>
              <w:spacing w:after="0"/>
              <w:jc w:val="right"/>
              <w:rPr>
                <w:rFonts w:cs="Arial"/>
                <w:b/>
                <w:bCs/>
                <w:szCs w:val="18"/>
              </w:rPr>
            </w:pPr>
            <w:r w:rsidRPr="00F02619">
              <w:rPr>
                <w:b/>
                <w:bCs/>
              </w:rPr>
              <w:t>493</w:t>
            </w:r>
          </w:p>
        </w:tc>
      </w:tr>
      <w:tr w:rsidR="00547535" w:rsidRPr="00F02619" w14:paraId="696E619A"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AC5B" w14:textId="77777777" w:rsidR="00547535" w:rsidRPr="00F02619" w:rsidRDefault="00547535" w:rsidP="00547535">
            <w:pPr>
              <w:spacing w:after="0"/>
              <w:rPr>
                <w:rFonts w:cs="Arial"/>
                <w:b/>
                <w:bCs/>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204E2"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D024C9C" w14:textId="77777777" w:rsidR="00547535" w:rsidRPr="00F02619" w:rsidRDefault="00547535" w:rsidP="00547535">
            <w:pPr>
              <w:spacing w:after="0"/>
              <w:jc w:val="right"/>
              <w:rPr>
                <w:rFonts w:cs="Arial"/>
                <w:color w:val="FF0000"/>
                <w:szCs w:val="18"/>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C41D5E9" w14:textId="77777777" w:rsidR="00547535" w:rsidRPr="00F02619" w:rsidRDefault="00547535" w:rsidP="00547535">
            <w:pPr>
              <w:spacing w:after="0"/>
              <w:jc w:val="right"/>
              <w:rPr>
                <w:rFonts w:cs="Arial"/>
                <w:szCs w:val="18"/>
              </w:rPr>
            </w:pPr>
          </w:p>
        </w:tc>
        <w:tc>
          <w:tcPr>
            <w:tcW w:w="1278"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44B8324C" w14:textId="77777777" w:rsidR="00547535" w:rsidRPr="00F02619" w:rsidRDefault="00547535" w:rsidP="00547535">
            <w:pPr>
              <w:spacing w:after="0"/>
              <w:jc w:val="right"/>
              <w:rPr>
                <w:rFonts w:cs="Arial"/>
                <w:szCs w:val="18"/>
              </w:rPr>
            </w:pPr>
          </w:p>
        </w:tc>
      </w:tr>
      <w:tr w:rsidR="00547535" w:rsidRPr="00F02619" w14:paraId="6AA1DA35" w14:textId="77777777" w:rsidTr="008F3EEB">
        <w:tc>
          <w:tcPr>
            <w:tcW w:w="5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34289" w14:textId="77777777" w:rsidR="00547535" w:rsidRPr="00F02619" w:rsidRDefault="00547535" w:rsidP="00547535">
            <w:pPr>
              <w:spacing w:after="0"/>
            </w:pPr>
            <w:r w:rsidRPr="00F02619">
              <w:rPr>
                <w:rFonts w:cs="Arial"/>
                <w:b/>
                <w:bCs/>
                <w:szCs w:val="18"/>
              </w:rPr>
              <w:t>Total</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C69B1" w14:textId="0EF01B61" w:rsidR="00547535" w:rsidRPr="00F02619" w:rsidRDefault="00500680" w:rsidP="00547535">
            <w:pPr>
              <w:spacing w:after="0"/>
              <w:jc w:val="right"/>
              <w:rPr>
                <w:rFonts w:cs="Arial"/>
                <w:b/>
                <w:szCs w:val="18"/>
              </w:rPr>
            </w:pPr>
            <w:r w:rsidRPr="00F02619">
              <w:rPr>
                <w:rFonts w:cs="Arial"/>
                <w:b/>
                <w:szCs w:val="18"/>
              </w:rPr>
              <w:t>248,801</w:t>
            </w:r>
          </w:p>
        </w:tc>
        <w:tc>
          <w:tcPr>
            <w:tcW w:w="1278"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CAFA908" w14:textId="58DDAA9D" w:rsidR="00547535" w:rsidRPr="00F02619" w:rsidRDefault="00500680" w:rsidP="00547535">
            <w:pPr>
              <w:spacing w:after="0"/>
              <w:jc w:val="right"/>
              <w:rPr>
                <w:rFonts w:cs="Arial"/>
                <w:b/>
                <w:szCs w:val="18"/>
              </w:rPr>
            </w:pPr>
            <w:r w:rsidRPr="00F02619">
              <w:rPr>
                <w:rFonts w:cs="Arial"/>
                <w:b/>
                <w:szCs w:val="18"/>
              </w:rPr>
              <w:t>24</w:t>
            </w:r>
            <w:r w:rsidR="00954594" w:rsidRPr="00F02619">
              <w:rPr>
                <w:rFonts w:cs="Arial"/>
                <w:b/>
                <w:szCs w:val="18"/>
              </w:rPr>
              <w:t>0,834</w:t>
            </w:r>
          </w:p>
        </w:tc>
        <w:tc>
          <w:tcPr>
            <w:tcW w:w="12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9F469F5" w14:textId="074E02E5" w:rsidR="00547535" w:rsidRPr="00F02619" w:rsidRDefault="00547535" w:rsidP="00547535">
            <w:pPr>
              <w:spacing w:after="0"/>
              <w:jc w:val="right"/>
              <w:rPr>
                <w:rFonts w:cs="Arial"/>
                <w:b/>
                <w:szCs w:val="18"/>
              </w:rPr>
            </w:pPr>
            <w:r w:rsidRPr="00F02619">
              <w:rPr>
                <w:rFonts w:cs="Arial"/>
                <w:b/>
                <w:szCs w:val="18"/>
              </w:rPr>
              <w:t>235,638</w:t>
            </w:r>
          </w:p>
        </w:tc>
        <w:tc>
          <w:tcPr>
            <w:tcW w:w="1278"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918B83" w14:textId="47A206D3" w:rsidR="00547535" w:rsidRPr="00F02619" w:rsidRDefault="00547535" w:rsidP="00547535">
            <w:pPr>
              <w:spacing w:after="0"/>
              <w:jc w:val="right"/>
              <w:rPr>
                <w:rFonts w:cs="Arial"/>
                <w:b/>
                <w:szCs w:val="18"/>
              </w:rPr>
            </w:pPr>
            <w:r w:rsidRPr="00F02619">
              <w:rPr>
                <w:rFonts w:cs="Arial"/>
                <w:b/>
                <w:szCs w:val="18"/>
              </w:rPr>
              <w:t>217,087</w:t>
            </w:r>
          </w:p>
        </w:tc>
      </w:tr>
    </w:tbl>
    <w:p w14:paraId="07E1D7E0" w14:textId="77777777" w:rsidR="006F458C" w:rsidRPr="00F02619" w:rsidRDefault="006F458C" w:rsidP="006F458C">
      <w:pPr>
        <w:spacing w:after="0"/>
        <w:ind w:right="-780"/>
        <w:rPr>
          <w:rFonts w:cs="Arial"/>
          <w:szCs w:val="18"/>
        </w:rPr>
      </w:pPr>
    </w:p>
    <w:p w14:paraId="68B191B8" w14:textId="49070817" w:rsidR="00F63F8B" w:rsidRPr="00F02619" w:rsidRDefault="006B60F4" w:rsidP="006F458C">
      <w:pPr>
        <w:spacing w:after="0"/>
        <w:ind w:right="-780"/>
        <w:rPr>
          <w:rFonts w:cs="Arial"/>
          <w:szCs w:val="18"/>
        </w:rPr>
      </w:pPr>
      <w:r w:rsidRPr="00F02619">
        <w:rPr>
          <w:rFonts w:cs="Arial"/>
          <w:szCs w:val="18"/>
        </w:rPr>
        <w:t xml:space="preserve">The amounts due (to) / from related parties are detailed </w:t>
      </w:r>
      <w:r w:rsidR="00A342AC" w:rsidRPr="00F02619">
        <w:rPr>
          <w:rFonts w:cs="Arial"/>
          <w:szCs w:val="18"/>
        </w:rPr>
        <w:t>overleaf</w:t>
      </w:r>
      <w:r w:rsidRPr="00F02619">
        <w:rPr>
          <w:rFonts w:cs="Arial"/>
          <w:szCs w:val="18"/>
        </w:rPr>
        <w:t>:</w:t>
      </w:r>
    </w:p>
    <w:p w14:paraId="2C46B535" w14:textId="77777777" w:rsidR="006F458C" w:rsidRPr="00F02619" w:rsidRDefault="006F458C" w:rsidP="006F458C">
      <w:pPr>
        <w:spacing w:after="0"/>
        <w:ind w:right="-780"/>
      </w:pPr>
    </w:p>
    <w:p w14:paraId="75FEE596" w14:textId="77777777" w:rsidR="00A342AC" w:rsidRPr="00F02619" w:rsidRDefault="00A342AC" w:rsidP="006F458C">
      <w:pPr>
        <w:spacing w:after="0"/>
        <w:ind w:right="-780"/>
      </w:pPr>
    </w:p>
    <w:p w14:paraId="6AE39733" w14:textId="77777777" w:rsidR="00A342AC" w:rsidRPr="00F02619" w:rsidRDefault="00A342AC" w:rsidP="006F458C">
      <w:pPr>
        <w:spacing w:after="0"/>
        <w:ind w:right="-780"/>
      </w:pPr>
    </w:p>
    <w:p w14:paraId="1E4119DA" w14:textId="77777777" w:rsidR="00A342AC" w:rsidRPr="00F02619" w:rsidRDefault="00A342AC" w:rsidP="006F458C">
      <w:pPr>
        <w:spacing w:after="0"/>
        <w:ind w:right="-780"/>
      </w:pPr>
    </w:p>
    <w:tbl>
      <w:tblPr>
        <w:tblW w:w="7933" w:type="dxa"/>
        <w:tblCellMar>
          <w:left w:w="10" w:type="dxa"/>
          <w:right w:w="10" w:type="dxa"/>
        </w:tblCellMar>
        <w:tblLook w:val="0000" w:firstRow="0" w:lastRow="0" w:firstColumn="0" w:lastColumn="0" w:noHBand="0" w:noVBand="0"/>
      </w:tblPr>
      <w:tblGrid>
        <w:gridCol w:w="5382"/>
        <w:gridCol w:w="1276"/>
        <w:gridCol w:w="1275"/>
      </w:tblGrid>
      <w:tr w:rsidR="00F63F8B" w:rsidRPr="00F02619" w14:paraId="23AFF878" w14:textId="77777777">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024C5" w14:textId="77777777" w:rsidR="00F63F8B" w:rsidRPr="00F02619" w:rsidRDefault="00F63F8B" w:rsidP="006F458C">
            <w:pPr>
              <w:spacing w:after="0"/>
              <w:rPr>
                <w:rFonts w:cs="Arial"/>
                <w:color w:val="FF0000"/>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F8D1A" w14:textId="038D21C0" w:rsidR="00F63F8B" w:rsidRPr="00F02619" w:rsidRDefault="00CE2F08" w:rsidP="006F458C">
            <w:pPr>
              <w:spacing w:after="0"/>
              <w:jc w:val="right"/>
              <w:rPr>
                <w:rFonts w:cs="Arial"/>
                <w:b/>
                <w:szCs w:val="18"/>
              </w:rPr>
            </w:pPr>
            <w:r w:rsidRPr="00F02619">
              <w:rPr>
                <w:rFonts w:cs="Arial"/>
                <w:b/>
                <w:szCs w:val="18"/>
              </w:rPr>
              <w:t>2023/24</w:t>
            </w:r>
          </w:p>
          <w:p w14:paraId="0AD5223F" w14:textId="77777777" w:rsidR="00F63F8B" w:rsidRPr="00F02619" w:rsidRDefault="006B60F4" w:rsidP="006F458C">
            <w:pPr>
              <w:spacing w:after="0"/>
              <w:jc w:val="right"/>
              <w:rPr>
                <w:rFonts w:cs="Arial"/>
                <w:b/>
                <w:szCs w:val="18"/>
              </w:rPr>
            </w:pPr>
            <w:r w:rsidRPr="00F02619">
              <w:rPr>
                <w:rFonts w:cs="Arial"/>
                <w:b/>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F91D8" w14:textId="59F0D801" w:rsidR="00F63F8B" w:rsidRPr="00F02619" w:rsidRDefault="00CE2F08" w:rsidP="006F458C">
            <w:pPr>
              <w:spacing w:after="0"/>
              <w:jc w:val="right"/>
              <w:rPr>
                <w:rFonts w:cs="Arial"/>
                <w:b/>
                <w:szCs w:val="18"/>
              </w:rPr>
            </w:pPr>
            <w:r w:rsidRPr="00F02619">
              <w:rPr>
                <w:rFonts w:cs="Arial"/>
                <w:b/>
                <w:szCs w:val="18"/>
              </w:rPr>
              <w:t>2022/23</w:t>
            </w:r>
          </w:p>
          <w:p w14:paraId="77DAE5D4" w14:textId="77777777" w:rsidR="00F63F8B" w:rsidRPr="00F02619" w:rsidRDefault="006B60F4" w:rsidP="006F458C">
            <w:pPr>
              <w:spacing w:after="0"/>
              <w:jc w:val="right"/>
              <w:rPr>
                <w:rFonts w:cs="Arial"/>
                <w:b/>
                <w:szCs w:val="18"/>
              </w:rPr>
            </w:pPr>
            <w:r w:rsidRPr="00F02619">
              <w:rPr>
                <w:rFonts w:cs="Arial"/>
                <w:b/>
                <w:szCs w:val="18"/>
              </w:rPr>
              <w:t>£</w:t>
            </w:r>
          </w:p>
        </w:tc>
      </w:tr>
      <w:tr w:rsidR="00CE2F08" w:rsidRPr="00F02619" w14:paraId="7C3267C3" w14:textId="77777777">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BD036" w14:textId="77777777" w:rsidR="00CE2F08" w:rsidRPr="00F02619" w:rsidRDefault="00CE2F08" w:rsidP="00CE2F08">
            <w:pPr>
              <w:spacing w:after="0"/>
              <w:rPr>
                <w:rFonts w:cs="Arial"/>
                <w:szCs w:val="18"/>
              </w:rPr>
            </w:pPr>
            <w:r w:rsidRPr="00F02619">
              <w:rPr>
                <w:rFonts w:cs="Arial"/>
                <w:szCs w:val="18"/>
              </w:rPr>
              <w:t>Strathclyde Partnership for Transport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F7F6E" w14:textId="5665BB2F" w:rsidR="00CE2F08" w:rsidRPr="00F02619" w:rsidRDefault="00500680" w:rsidP="00CE2F08">
            <w:pPr>
              <w:spacing w:after="0"/>
              <w:jc w:val="right"/>
              <w:rPr>
                <w:rFonts w:cs="Arial"/>
                <w:szCs w:val="18"/>
              </w:rPr>
            </w:pPr>
            <w:r w:rsidRPr="00F02619">
              <w:rPr>
                <w:rFonts w:cs="Arial"/>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89AAA" w14:textId="3F2D35E5" w:rsidR="00CE2F08" w:rsidRPr="00F02619" w:rsidRDefault="00CE2F08" w:rsidP="00CE2F08">
            <w:pPr>
              <w:spacing w:after="0"/>
              <w:jc w:val="right"/>
              <w:rPr>
                <w:rFonts w:cs="Arial"/>
                <w:szCs w:val="18"/>
              </w:rPr>
            </w:pPr>
            <w:r w:rsidRPr="00F02619">
              <w:rPr>
                <w:rFonts w:cs="Arial"/>
                <w:szCs w:val="18"/>
              </w:rPr>
              <w:t>1,664</w:t>
            </w:r>
          </w:p>
        </w:tc>
      </w:tr>
      <w:tr w:rsidR="00CE2F08" w:rsidRPr="00F02619" w14:paraId="420C23A7" w14:textId="77777777">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39548" w14:textId="77777777" w:rsidR="00CE2F08" w:rsidRPr="00F02619" w:rsidRDefault="00CE2F08" w:rsidP="00CE2F08">
            <w:pPr>
              <w:spacing w:after="0"/>
              <w:rPr>
                <w:rFonts w:cs="Arial"/>
                <w:szCs w:val="18"/>
              </w:rPr>
            </w:pPr>
            <w:r w:rsidRPr="00F02619">
              <w:rPr>
                <w:rFonts w:cs="Arial"/>
                <w:szCs w:val="18"/>
              </w:rPr>
              <w:t>South Lanarkshire Leisure and Culture Limited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2C54B" w14:textId="17CAE30D" w:rsidR="00CE2F08" w:rsidRPr="00F02619" w:rsidRDefault="00500680" w:rsidP="00CE2F08">
            <w:pPr>
              <w:spacing w:after="0"/>
              <w:jc w:val="right"/>
              <w:rPr>
                <w:rFonts w:cs="Arial"/>
                <w:szCs w:val="18"/>
              </w:rPr>
            </w:pPr>
            <w:r w:rsidRPr="00F02619">
              <w:rPr>
                <w:rFonts w:cs="Arial"/>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7BBCA" w14:textId="01D33957" w:rsidR="00CE2F08" w:rsidRPr="00F02619" w:rsidRDefault="00CE2F08" w:rsidP="00CE2F08">
            <w:pPr>
              <w:spacing w:after="0"/>
              <w:jc w:val="right"/>
              <w:rPr>
                <w:rFonts w:cs="Arial"/>
                <w:szCs w:val="18"/>
              </w:rPr>
            </w:pPr>
            <w:r w:rsidRPr="00F02619">
              <w:rPr>
                <w:rFonts w:cs="Arial"/>
                <w:szCs w:val="18"/>
              </w:rPr>
              <w:t>1,520</w:t>
            </w:r>
          </w:p>
        </w:tc>
      </w:tr>
      <w:tr w:rsidR="00CE2F08" w:rsidRPr="00F02619" w14:paraId="0C81C5F9" w14:textId="77777777">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8D77" w14:textId="77777777" w:rsidR="00CE2F08" w:rsidRPr="00F02619" w:rsidRDefault="00CE2F08" w:rsidP="00CE2F08">
            <w:pPr>
              <w:spacing w:after="0"/>
              <w:rPr>
                <w:rFonts w:cs="Arial"/>
                <w:szCs w:val="18"/>
              </w:rPr>
            </w:pPr>
            <w:r w:rsidRPr="00F02619">
              <w:rPr>
                <w:rFonts w:cs="Arial"/>
                <w:szCs w:val="18"/>
              </w:rPr>
              <w:t>South Lanarkshire Health and Social Care Partnership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FF93B" w14:textId="03364285" w:rsidR="00CE2F08" w:rsidRPr="00F02619" w:rsidRDefault="00500680" w:rsidP="00CE2F08">
            <w:pPr>
              <w:spacing w:after="0"/>
              <w:jc w:val="right"/>
              <w:rPr>
                <w:rFonts w:cs="Arial"/>
                <w:szCs w:val="18"/>
              </w:rPr>
            </w:pPr>
            <w:r w:rsidRPr="00F02619">
              <w:rPr>
                <w:rFonts w:cs="Arial"/>
                <w:szCs w:val="18"/>
              </w:rPr>
              <w:t>(2,809)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90E99" w14:textId="2C3C231D" w:rsidR="00CE2F08" w:rsidRPr="00F02619" w:rsidRDefault="00CE2F08" w:rsidP="00CE2F08">
            <w:pPr>
              <w:spacing w:after="0"/>
              <w:jc w:val="right"/>
              <w:rPr>
                <w:rFonts w:cs="Arial"/>
                <w:szCs w:val="18"/>
              </w:rPr>
            </w:pPr>
            <w:r w:rsidRPr="00F02619">
              <w:rPr>
                <w:rFonts w:cs="Arial"/>
                <w:szCs w:val="18"/>
              </w:rPr>
              <w:t>(8,863)</w:t>
            </w:r>
          </w:p>
        </w:tc>
      </w:tr>
    </w:tbl>
    <w:p w14:paraId="3199D774" w14:textId="77777777" w:rsidR="00A342AC" w:rsidRPr="00F02619" w:rsidRDefault="00A342AC">
      <w:pPr>
        <w:pStyle w:val="NoSpacing"/>
        <w:rPr>
          <w:rFonts w:eastAsia="Calibri" w:cs="Arial"/>
          <w:b/>
          <w:bCs/>
          <w:sz w:val="18"/>
          <w:szCs w:val="18"/>
        </w:rPr>
      </w:pPr>
    </w:p>
    <w:p w14:paraId="03C0AAE6" w14:textId="42898AAD" w:rsidR="00F63F8B" w:rsidRPr="00F02619" w:rsidRDefault="006B60F4">
      <w:pPr>
        <w:pStyle w:val="NoSpacing"/>
        <w:rPr>
          <w:rFonts w:eastAsia="Calibri" w:cs="Arial"/>
          <w:b/>
          <w:bCs/>
          <w:sz w:val="18"/>
          <w:szCs w:val="18"/>
        </w:rPr>
      </w:pPr>
      <w:r w:rsidRPr="00F02619">
        <w:rPr>
          <w:rFonts w:eastAsia="Calibri" w:cs="Arial"/>
          <w:b/>
          <w:bCs/>
          <w:sz w:val="18"/>
          <w:szCs w:val="18"/>
        </w:rPr>
        <w:t>Subsidiaries</w:t>
      </w:r>
    </w:p>
    <w:p w14:paraId="1168DF3F" w14:textId="77777777" w:rsidR="00F63F8B" w:rsidRPr="00F02619" w:rsidRDefault="006B60F4">
      <w:pPr>
        <w:pStyle w:val="NoSpacing"/>
        <w:rPr>
          <w:rFonts w:eastAsia="Calibri" w:cs="Arial"/>
          <w:b/>
          <w:bCs/>
          <w:sz w:val="18"/>
          <w:szCs w:val="18"/>
        </w:rPr>
      </w:pPr>
      <w:r w:rsidRPr="00F02619">
        <w:rPr>
          <w:rFonts w:eastAsia="Calibri" w:cs="Arial"/>
          <w:b/>
          <w:bCs/>
          <w:sz w:val="18"/>
          <w:szCs w:val="18"/>
        </w:rPr>
        <w:t>Common Good Fund</w:t>
      </w:r>
    </w:p>
    <w:p w14:paraId="7F49355F" w14:textId="77777777" w:rsidR="00F63F8B" w:rsidRPr="00F02619" w:rsidRDefault="006B60F4">
      <w:pPr>
        <w:pStyle w:val="NoSpacing"/>
        <w:rPr>
          <w:rFonts w:eastAsia="Calibri" w:cs="Arial"/>
          <w:sz w:val="18"/>
          <w:szCs w:val="18"/>
        </w:rPr>
      </w:pPr>
      <w:r w:rsidRPr="00F02619">
        <w:rPr>
          <w:rFonts w:eastAsia="Calibri" w:cs="Arial"/>
          <w:sz w:val="18"/>
          <w:szCs w:val="18"/>
        </w:rPr>
        <w:t>The Common Good Fund is for the benefit of the geographical areas of the former burghs and is administered by the council.</w:t>
      </w:r>
    </w:p>
    <w:p w14:paraId="36917446" w14:textId="77777777" w:rsidR="00F63F8B" w:rsidRPr="00F02619" w:rsidRDefault="00F63F8B">
      <w:pPr>
        <w:pStyle w:val="NoSpacing"/>
        <w:rPr>
          <w:rFonts w:eastAsia="Calibri" w:cs="Arial"/>
          <w:sz w:val="18"/>
          <w:szCs w:val="18"/>
        </w:rPr>
      </w:pPr>
    </w:p>
    <w:p w14:paraId="05267787" w14:textId="77777777" w:rsidR="00F63F8B" w:rsidRPr="00F02619" w:rsidRDefault="006B60F4">
      <w:pPr>
        <w:pStyle w:val="NoSpacing"/>
        <w:rPr>
          <w:rFonts w:eastAsia="Calibri" w:cs="Arial"/>
          <w:b/>
          <w:bCs/>
          <w:sz w:val="18"/>
          <w:szCs w:val="18"/>
        </w:rPr>
      </w:pPr>
      <w:r w:rsidRPr="00F02619">
        <w:rPr>
          <w:rFonts w:eastAsia="Calibri" w:cs="Arial"/>
          <w:b/>
          <w:bCs/>
          <w:sz w:val="18"/>
          <w:szCs w:val="18"/>
        </w:rPr>
        <w:t>Routes to Work South</w:t>
      </w:r>
    </w:p>
    <w:p w14:paraId="2FC41E35" w14:textId="77777777" w:rsidR="00F63F8B" w:rsidRPr="00F02619" w:rsidRDefault="006B60F4">
      <w:pPr>
        <w:pStyle w:val="NoSpacing"/>
      </w:pPr>
      <w:r w:rsidRPr="00F02619">
        <w:rPr>
          <w:rFonts w:eastAsia="Calibri" w:cs="Arial"/>
          <w:sz w:val="18"/>
          <w:szCs w:val="18"/>
        </w:rPr>
        <w:t>Established in 1998, Routes to Work South’s main activity is supporting unemployed and workless residents in South Lanarkshire into employment, training, or further education. Routes to Work South delivers services to, and is funded by, the council. South Lanarkshire Council is the sole member of Routes to Work South and is included in the council’s group financial statements as a 100% subsidiary.</w:t>
      </w:r>
      <w:r w:rsidRPr="00F02619">
        <w:rPr>
          <w:rFonts w:cs="Arial"/>
          <w:sz w:val="18"/>
          <w:szCs w:val="18"/>
          <w:shd w:val="clear" w:color="auto" w:fill="FFFF00"/>
        </w:rPr>
        <w:t xml:space="preserve"> </w:t>
      </w:r>
    </w:p>
    <w:p w14:paraId="11C79885" w14:textId="77777777" w:rsidR="00F63F8B" w:rsidRPr="00F02619" w:rsidRDefault="00F63F8B">
      <w:pPr>
        <w:pStyle w:val="NoSpacing"/>
        <w:rPr>
          <w:rFonts w:cs="Arial"/>
          <w:sz w:val="18"/>
          <w:szCs w:val="18"/>
          <w:shd w:val="clear" w:color="auto" w:fill="FFFF00"/>
        </w:rPr>
      </w:pPr>
    </w:p>
    <w:p w14:paraId="3132E1D0" w14:textId="77777777" w:rsidR="00F63F8B" w:rsidRPr="00F02619" w:rsidRDefault="006B60F4">
      <w:pPr>
        <w:pStyle w:val="NoSpacing"/>
        <w:rPr>
          <w:rFonts w:eastAsia="Calibri" w:cs="Arial"/>
          <w:b/>
          <w:bCs/>
          <w:sz w:val="18"/>
          <w:szCs w:val="18"/>
        </w:rPr>
      </w:pPr>
      <w:r w:rsidRPr="00F02619">
        <w:rPr>
          <w:rFonts w:eastAsia="Calibri" w:cs="Arial"/>
          <w:b/>
          <w:bCs/>
          <w:sz w:val="18"/>
          <w:szCs w:val="18"/>
        </w:rPr>
        <w:t>South Lanarkshire Leisure and Culture Limited</w:t>
      </w:r>
    </w:p>
    <w:p w14:paraId="080DA495" w14:textId="12146F04" w:rsidR="00F63F8B" w:rsidRPr="00F02619" w:rsidRDefault="006B60F4">
      <w:pPr>
        <w:pStyle w:val="NoSpacing"/>
        <w:rPr>
          <w:rFonts w:eastAsia="Calibri" w:cs="Arial"/>
          <w:sz w:val="18"/>
          <w:szCs w:val="18"/>
        </w:rPr>
      </w:pPr>
      <w:r w:rsidRPr="00F02619">
        <w:rPr>
          <w:rFonts w:eastAsia="Calibri" w:cs="Arial"/>
          <w:sz w:val="18"/>
          <w:szCs w:val="18"/>
        </w:rPr>
        <w:t>South Lanarkshire Leisure and Culture Limited was established as a Charitable Trust on 1 April 2002</w:t>
      </w:r>
      <w:r w:rsidR="004E7CF4" w:rsidRPr="00F02619">
        <w:rPr>
          <w:rFonts w:eastAsia="Calibri" w:cs="Arial"/>
          <w:sz w:val="18"/>
          <w:szCs w:val="18"/>
        </w:rPr>
        <w:t xml:space="preserve">, became </w:t>
      </w:r>
      <w:r w:rsidRPr="00F02619">
        <w:rPr>
          <w:rFonts w:eastAsia="Calibri" w:cs="Arial"/>
          <w:sz w:val="18"/>
          <w:szCs w:val="18"/>
        </w:rPr>
        <w:t>South Lanarkshire Leisure and Culture Limited in October 2010</w:t>
      </w:r>
      <w:r w:rsidR="004E7CF4" w:rsidRPr="00F02619">
        <w:rPr>
          <w:rFonts w:eastAsia="Calibri" w:cs="Arial"/>
          <w:sz w:val="18"/>
          <w:szCs w:val="18"/>
        </w:rPr>
        <w:t xml:space="preserve"> and from 3 April 2023, the status of South Lanarkshire Leisure and Culture Limited changed from a Charitable Trust to a Scottish Charitable Incorporated Organisation (SCIO).  The SCIO </w:t>
      </w:r>
      <w:r w:rsidRPr="00F02619">
        <w:rPr>
          <w:rFonts w:eastAsia="Calibri" w:cs="Arial"/>
          <w:sz w:val="18"/>
          <w:szCs w:val="18"/>
        </w:rPr>
        <w:t xml:space="preserve">provides the council with a full range of leisure and cultural activities within the South Lanarkshire area. Whilst the Trust is entirely independent of the council under law and for taxation purposes, its activities are directed by means of contractual arrangements with the council, and, in recognition of this, South Lanarkshire Leisure and Culture Limited is treated as a 100% </w:t>
      </w:r>
      <w:proofErr w:type="gramStart"/>
      <w:r w:rsidRPr="00F02619">
        <w:rPr>
          <w:rFonts w:eastAsia="Calibri" w:cs="Arial"/>
          <w:sz w:val="18"/>
          <w:szCs w:val="18"/>
        </w:rPr>
        <w:t>subsidiary, and</w:t>
      </w:r>
      <w:proofErr w:type="gramEnd"/>
      <w:r w:rsidRPr="00F02619">
        <w:rPr>
          <w:rFonts w:eastAsia="Calibri" w:cs="Arial"/>
          <w:sz w:val="18"/>
          <w:szCs w:val="18"/>
        </w:rPr>
        <w:t xml:space="preserve"> included in the council’s group financial statements.</w:t>
      </w:r>
    </w:p>
    <w:p w14:paraId="0E6FAE91" w14:textId="77777777" w:rsidR="00F63F8B" w:rsidRPr="00F02619" w:rsidRDefault="006B60F4">
      <w:pPr>
        <w:pStyle w:val="NoSpacing"/>
      </w:pPr>
      <w:r w:rsidRPr="00F02619">
        <w:rPr>
          <w:rFonts w:cs="Arial"/>
          <w:b/>
          <w:bCs/>
          <w:sz w:val="18"/>
          <w:szCs w:val="18"/>
          <w:shd w:val="clear" w:color="auto" w:fill="FFFF00"/>
        </w:rPr>
        <w:br/>
      </w:r>
      <w:bookmarkStart w:id="34" w:name="_Hlk137708988"/>
      <w:r w:rsidRPr="00F02619">
        <w:rPr>
          <w:rFonts w:eastAsia="Calibri" w:cs="Arial"/>
          <w:b/>
          <w:bCs/>
          <w:sz w:val="18"/>
          <w:szCs w:val="18"/>
        </w:rPr>
        <w:t>Joint Ventures</w:t>
      </w:r>
    </w:p>
    <w:p w14:paraId="6D889A42" w14:textId="77777777" w:rsidR="00F63F8B" w:rsidRPr="00F02619" w:rsidRDefault="006B60F4">
      <w:pPr>
        <w:pStyle w:val="NoSpacing"/>
        <w:rPr>
          <w:rFonts w:eastAsia="Calibri" w:cs="Arial"/>
          <w:b/>
          <w:bCs/>
          <w:sz w:val="18"/>
          <w:szCs w:val="18"/>
        </w:rPr>
      </w:pPr>
      <w:r w:rsidRPr="00F02619">
        <w:rPr>
          <w:rFonts w:eastAsia="Calibri" w:cs="Arial"/>
          <w:b/>
          <w:bCs/>
          <w:sz w:val="18"/>
          <w:szCs w:val="18"/>
        </w:rPr>
        <w:t>South Lanarkshire Health and Social Care Partnership Integration Joint Board</w:t>
      </w:r>
    </w:p>
    <w:p w14:paraId="1718A114" w14:textId="7C32D01D" w:rsidR="00F63F8B" w:rsidRPr="00F02619" w:rsidRDefault="006B60F4" w:rsidP="00330555">
      <w:pPr>
        <w:pStyle w:val="NoSpacing"/>
      </w:pPr>
      <w:r w:rsidRPr="00F02619">
        <w:rPr>
          <w:rFonts w:eastAsia="Calibri" w:cs="Arial"/>
          <w:sz w:val="18"/>
          <w:szCs w:val="18"/>
        </w:rPr>
        <w:t>The South Lanarkshire HSCP Integration Joint Board was established on 6 October 2015 as a partnership between South Lanarkshire Council and NHS Lanarkshire and is responsible for planning and seeing the delivery of a full range of community health and social work / social care services. In the year 202</w:t>
      </w:r>
      <w:r w:rsidR="004E7CF4" w:rsidRPr="00F02619">
        <w:rPr>
          <w:rFonts w:eastAsia="Calibri" w:cs="Arial"/>
          <w:sz w:val="18"/>
          <w:szCs w:val="18"/>
        </w:rPr>
        <w:t>3</w:t>
      </w:r>
      <w:r w:rsidRPr="00F02619">
        <w:rPr>
          <w:rFonts w:eastAsia="Calibri" w:cs="Arial"/>
          <w:sz w:val="18"/>
          <w:szCs w:val="18"/>
        </w:rPr>
        <w:t>/202</w:t>
      </w:r>
      <w:r w:rsidR="004E7CF4" w:rsidRPr="00F02619">
        <w:rPr>
          <w:rFonts w:eastAsia="Calibri" w:cs="Arial"/>
          <w:sz w:val="18"/>
          <w:szCs w:val="18"/>
        </w:rPr>
        <w:t>4</w:t>
      </w:r>
      <w:r w:rsidRPr="00F02619">
        <w:rPr>
          <w:rFonts w:eastAsia="Calibri" w:cs="Arial"/>
          <w:sz w:val="18"/>
          <w:szCs w:val="18"/>
        </w:rPr>
        <w:t>, the following financial transactions were made between South Lanarkshire Council and South Lanarkshire HSCP Integration Joint Board relating to the integrated and social care functions:</w:t>
      </w:r>
      <w:r w:rsidR="00330555" w:rsidRPr="00F02619">
        <w:rPr>
          <w:rFonts w:eastAsia="Calibri" w:cs="Arial"/>
          <w:sz w:val="18"/>
          <w:szCs w:val="18"/>
        </w:rPr>
        <w:br/>
      </w:r>
    </w:p>
    <w:tbl>
      <w:tblPr>
        <w:tblW w:w="5000" w:type="pct"/>
        <w:tblCellMar>
          <w:left w:w="10" w:type="dxa"/>
          <w:right w:w="10" w:type="dxa"/>
        </w:tblCellMar>
        <w:tblLook w:val="0000" w:firstRow="0" w:lastRow="0" w:firstColumn="0" w:lastColumn="0" w:noHBand="0" w:noVBand="0"/>
      </w:tblPr>
      <w:tblGrid>
        <w:gridCol w:w="7570"/>
        <w:gridCol w:w="1400"/>
        <w:gridCol w:w="1490"/>
      </w:tblGrid>
      <w:tr w:rsidR="00F63F8B" w:rsidRPr="00F02619" w14:paraId="4C4CEBF2" w14:textId="77777777">
        <w:tc>
          <w:tcPr>
            <w:tcW w:w="7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4D57" w14:textId="77777777" w:rsidR="00F63F8B" w:rsidRPr="00F02619" w:rsidRDefault="00F63F8B">
            <w:pPr>
              <w:spacing w:after="0"/>
              <w:rPr>
                <w:rFonts w:cs="Arial"/>
                <w:szCs w:val="18"/>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339AC" w14:textId="0FE2AA1F" w:rsidR="00394BC0" w:rsidRPr="00F02619" w:rsidRDefault="00CE2F08">
            <w:pPr>
              <w:spacing w:after="0"/>
              <w:jc w:val="right"/>
              <w:rPr>
                <w:rFonts w:cs="Arial"/>
                <w:b/>
                <w:bCs/>
                <w:szCs w:val="18"/>
              </w:rPr>
            </w:pPr>
            <w:r w:rsidRPr="00F02619">
              <w:rPr>
                <w:rFonts w:cs="Arial"/>
                <w:b/>
                <w:bCs/>
                <w:szCs w:val="18"/>
              </w:rPr>
              <w:t>2023/24</w:t>
            </w:r>
          </w:p>
          <w:p w14:paraId="48C8B1DE" w14:textId="77777777" w:rsidR="00F63F8B" w:rsidRPr="00F02619" w:rsidRDefault="006B60F4">
            <w:pPr>
              <w:spacing w:after="0"/>
              <w:jc w:val="right"/>
              <w:rPr>
                <w:rFonts w:cs="Arial"/>
                <w:b/>
                <w:bCs/>
                <w:szCs w:val="18"/>
              </w:rPr>
            </w:pPr>
            <w:r w:rsidRPr="00F02619">
              <w:rPr>
                <w:rFonts w:cs="Arial"/>
                <w:b/>
                <w:bCs/>
                <w:szCs w:val="18"/>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C5A67" w14:textId="12FAE95A" w:rsidR="00F63F8B" w:rsidRPr="00F02619" w:rsidRDefault="00CE2F08">
            <w:pPr>
              <w:spacing w:after="0"/>
              <w:jc w:val="right"/>
              <w:rPr>
                <w:rFonts w:cs="Arial"/>
                <w:b/>
                <w:bCs/>
                <w:szCs w:val="18"/>
              </w:rPr>
            </w:pPr>
            <w:r w:rsidRPr="00F02619">
              <w:rPr>
                <w:rFonts w:cs="Arial"/>
                <w:b/>
                <w:bCs/>
                <w:szCs w:val="18"/>
              </w:rPr>
              <w:t>2022/23</w:t>
            </w:r>
          </w:p>
          <w:p w14:paraId="30050992" w14:textId="77777777" w:rsidR="00F63F8B" w:rsidRPr="00F02619" w:rsidRDefault="006B60F4">
            <w:pPr>
              <w:spacing w:after="0"/>
              <w:jc w:val="right"/>
              <w:rPr>
                <w:rFonts w:cs="Arial"/>
                <w:b/>
                <w:bCs/>
                <w:szCs w:val="18"/>
              </w:rPr>
            </w:pPr>
            <w:r w:rsidRPr="00F02619">
              <w:rPr>
                <w:rFonts w:cs="Arial"/>
                <w:b/>
                <w:bCs/>
                <w:szCs w:val="18"/>
              </w:rPr>
              <w:t>£000</w:t>
            </w:r>
          </w:p>
        </w:tc>
      </w:tr>
      <w:tr w:rsidR="00CE2F08" w:rsidRPr="00F02619" w14:paraId="07A4F43D" w14:textId="77777777">
        <w:tc>
          <w:tcPr>
            <w:tcW w:w="7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48ED0" w14:textId="77777777" w:rsidR="00CE2F08" w:rsidRPr="00F02619" w:rsidRDefault="00CE2F08" w:rsidP="00CE2F08">
            <w:pPr>
              <w:spacing w:after="0"/>
              <w:rPr>
                <w:rFonts w:cs="Arial"/>
                <w:szCs w:val="18"/>
              </w:rPr>
            </w:pPr>
            <w:r w:rsidRPr="00F02619">
              <w:rPr>
                <w:rFonts w:cs="Arial"/>
                <w:szCs w:val="18"/>
              </w:rPr>
              <w:t>Contribution made to South Lanarkshire HSCP Integration Joint Board</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78A9E" w14:textId="69916978" w:rsidR="00CE2F08" w:rsidRPr="00F02619" w:rsidRDefault="00500680" w:rsidP="00CE2F08">
            <w:pPr>
              <w:spacing w:after="0"/>
              <w:jc w:val="right"/>
              <w:rPr>
                <w:rFonts w:cs="Arial"/>
                <w:szCs w:val="18"/>
              </w:rPr>
            </w:pPr>
            <w:r w:rsidRPr="00F02619">
              <w:rPr>
                <w:rFonts w:cs="Arial"/>
                <w:szCs w:val="18"/>
              </w:rPr>
              <w:t>195,709</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DAD10" w14:textId="1C5DB275" w:rsidR="00CE2F08" w:rsidRPr="00F02619" w:rsidRDefault="00CE2F08" w:rsidP="00CE2F08">
            <w:pPr>
              <w:spacing w:after="0"/>
              <w:jc w:val="right"/>
              <w:rPr>
                <w:rFonts w:cs="Arial"/>
                <w:szCs w:val="18"/>
              </w:rPr>
            </w:pPr>
            <w:r w:rsidRPr="00F02619">
              <w:rPr>
                <w:rFonts w:cs="Arial"/>
                <w:szCs w:val="18"/>
              </w:rPr>
              <w:t>173,108</w:t>
            </w:r>
          </w:p>
        </w:tc>
      </w:tr>
      <w:tr w:rsidR="00CE2F08" w:rsidRPr="00F02619" w14:paraId="6549B0DB" w14:textId="77777777">
        <w:tc>
          <w:tcPr>
            <w:tcW w:w="7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A8F31" w14:textId="77777777" w:rsidR="00CE2F08" w:rsidRPr="00F02619" w:rsidRDefault="00CE2F08" w:rsidP="00CE2F08">
            <w:pPr>
              <w:spacing w:after="0"/>
              <w:rPr>
                <w:rFonts w:cs="Arial"/>
                <w:szCs w:val="18"/>
              </w:rPr>
            </w:pPr>
            <w:r w:rsidRPr="00F02619">
              <w:rPr>
                <w:rFonts w:cs="Arial"/>
                <w:szCs w:val="18"/>
              </w:rPr>
              <w:t>Commissioning income received from South Lanarkshire HSCP Integration Joint Board</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437A3" w14:textId="7492737D" w:rsidR="00CE2F08" w:rsidRPr="00F02619" w:rsidRDefault="00500680" w:rsidP="00CE2F08">
            <w:pPr>
              <w:spacing w:after="0"/>
              <w:jc w:val="right"/>
              <w:rPr>
                <w:rFonts w:cs="Arial"/>
                <w:szCs w:val="18"/>
              </w:rPr>
            </w:pPr>
            <w:r w:rsidRPr="00F02619">
              <w:rPr>
                <w:rFonts w:cs="Arial"/>
                <w:szCs w:val="18"/>
              </w:rPr>
              <w:t>245,067</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72880" w14:textId="33AB0BAF" w:rsidR="00CE2F08" w:rsidRPr="00F02619" w:rsidRDefault="00CE2F08" w:rsidP="00CE2F08">
            <w:pPr>
              <w:spacing w:after="0"/>
              <w:jc w:val="right"/>
              <w:rPr>
                <w:rFonts w:cs="Arial"/>
                <w:szCs w:val="18"/>
              </w:rPr>
            </w:pPr>
            <w:r w:rsidRPr="00F02619">
              <w:rPr>
                <w:rFonts w:cs="Arial"/>
                <w:szCs w:val="18"/>
              </w:rPr>
              <w:t>230,654</w:t>
            </w:r>
          </w:p>
        </w:tc>
      </w:tr>
      <w:tr w:rsidR="00CE2F08" w:rsidRPr="00F02619" w14:paraId="058344E0" w14:textId="77777777">
        <w:tc>
          <w:tcPr>
            <w:tcW w:w="7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2B326" w14:textId="77777777" w:rsidR="00CE2F08" w:rsidRPr="00F02619" w:rsidRDefault="00CE2F08" w:rsidP="00CE2F08">
            <w:pPr>
              <w:spacing w:after="0"/>
              <w:rPr>
                <w:rFonts w:cs="Arial"/>
                <w:szCs w:val="18"/>
              </w:rPr>
            </w:pPr>
            <w:r w:rsidRPr="00F02619">
              <w:rPr>
                <w:rFonts w:cs="Arial"/>
                <w:szCs w:val="18"/>
              </w:rPr>
              <w:t>South Lanarkshire HSCP Integration Joint Board due (to)/from South Lanarkshire Council</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FA0BC" w14:textId="7E3AAE66" w:rsidR="00CE2F08" w:rsidRPr="00F02619" w:rsidRDefault="00500680" w:rsidP="00CE2F08">
            <w:pPr>
              <w:spacing w:after="0"/>
              <w:jc w:val="right"/>
              <w:rPr>
                <w:rFonts w:cs="Arial"/>
                <w:szCs w:val="18"/>
              </w:rPr>
            </w:pPr>
            <w:r w:rsidRPr="00F02619">
              <w:rPr>
                <w:rFonts w:cs="Arial"/>
                <w:szCs w:val="18"/>
              </w:rPr>
              <w:t>(2,809)</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FD4C" w14:textId="4E1EB122" w:rsidR="00CE2F08" w:rsidRPr="00F02619" w:rsidRDefault="00CE2F08" w:rsidP="00CE2F08">
            <w:pPr>
              <w:spacing w:after="0"/>
              <w:jc w:val="right"/>
              <w:rPr>
                <w:rFonts w:cs="Arial"/>
                <w:szCs w:val="18"/>
              </w:rPr>
            </w:pPr>
            <w:r w:rsidRPr="00F02619">
              <w:rPr>
                <w:rFonts w:cs="Arial"/>
                <w:szCs w:val="18"/>
              </w:rPr>
              <w:t>(8,863)</w:t>
            </w:r>
          </w:p>
        </w:tc>
      </w:tr>
      <w:bookmarkEnd w:id="34"/>
    </w:tbl>
    <w:p w14:paraId="60830C35" w14:textId="77777777" w:rsidR="00A342AC" w:rsidRPr="00F02619" w:rsidRDefault="00A342AC">
      <w:pPr>
        <w:pStyle w:val="NoSpacing"/>
        <w:rPr>
          <w:rFonts w:cs="Arial"/>
          <w:b/>
          <w:bCs/>
          <w:sz w:val="18"/>
          <w:szCs w:val="18"/>
        </w:rPr>
      </w:pPr>
    </w:p>
    <w:p w14:paraId="4FAC73A5" w14:textId="75EB575A" w:rsidR="00F63F8B" w:rsidRPr="00F02619" w:rsidRDefault="006B60F4">
      <w:pPr>
        <w:pStyle w:val="NoSpacing"/>
        <w:rPr>
          <w:rFonts w:cs="Arial"/>
          <w:b/>
          <w:bCs/>
          <w:sz w:val="18"/>
          <w:szCs w:val="18"/>
        </w:rPr>
      </w:pPr>
      <w:r w:rsidRPr="00F02619">
        <w:rPr>
          <w:rFonts w:cs="Arial"/>
          <w:b/>
          <w:bCs/>
          <w:sz w:val="18"/>
          <w:szCs w:val="18"/>
        </w:rPr>
        <w:t>Joint Boards</w:t>
      </w:r>
    </w:p>
    <w:p w14:paraId="25DD7010" w14:textId="77777777" w:rsidR="00F63F8B" w:rsidRPr="00F02619" w:rsidRDefault="006B60F4">
      <w:pPr>
        <w:rPr>
          <w:rFonts w:cs="Arial"/>
          <w:szCs w:val="18"/>
        </w:rPr>
      </w:pPr>
      <w:r w:rsidRPr="00F02619">
        <w:rPr>
          <w:rFonts w:cs="Arial"/>
          <w:szCs w:val="18"/>
        </w:rPr>
        <w:t xml:space="preserve">The council is represented on </w:t>
      </w:r>
      <w:proofErr w:type="gramStart"/>
      <w:r w:rsidRPr="00F02619">
        <w:rPr>
          <w:rFonts w:cs="Arial"/>
          <w:szCs w:val="18"/>
        </w:rPr>
        <w:t>a number of</w:t>
      </w:r>
      <w:proofErr w:type="gramEnd"/>
      <w:r w:rsidRPr="00F02619">
        <w:rPr>
          <w:rFonts w:cs="Arial"/>
          <w:szCs w:val="18"/>
        </w:rPr>
        <w:t xml:space="preserve"> joint boards which are independent public bodies formed by an Act of Parliament. These bodies are Lanarkshire Valuation Joint Board, Strathclyde Concessionary Travel Scheme and Strathclyde Partnership for Transport. All local government functions that relate to these bodies have been delegated from the constituent councils that comprise the area of each board. The members of each board are elected councillors and appointed by the councils in proportions specified in the legislation.</w:t>
      </w:r>
    </w:p>
    <w:p w14:paraId="3B20D79A" w14:textId="77777777" w:rsidR="00F63F8B" w:rsidRPr="00F02619" w:rsidRDefault="006B60F4">
      <w:pPr>
        <w:rPr>
          <w:rFonts w:cs="Arial"/>
          <w:szCs w:val="18"/>
        </w:rPr>
      </w:pPr>
      <w:r w:rsidRPr="00F02619">
        <w:rPr>
          <w:rFonts w:cs="Arial"/>
          <w:szCs w:val="18"/>
        </w:rPr>
        <w:t>The council has no shares, or ownership of any of these boards. Nevertheless, these boards are included within the council’s group accounts as associate, as the council is represented on the board and participate in policy making processes. The council’s share of each board’s net assets is calculated on its percentage share of the aggregate contributions made by the constituent councils.</w:t>
      </w:r>
    </w:p>
    <w:p w14:paraId="75FBF4DA" w14:textId="77777777" w:rsidR="00F63F8B" w:rsidRPr="00F02619" w:rsidRDefault="006B60F4">
      <w:r w:rsidRPr="00F02619">
        <w:rPr>
          <w:rFonts w:cs="Arial"/>
          <w:b/>
          <w:bCs/>
          <w:szCs w:val="18"/>
        </w:rPr>
        <w:t>Other entities</w:t>
      </w:r>
      <w:r w:rsidRPr="00F02619">
        <w:rPr>
          <w:rFonts w:cs="Arial"/>
          <w:b/>
          <w:bCs/>
          <w:szCs w:val="18"/>
        </w:rPr>
        <w:br/>
      </w:r>
      <w:r w:rsidRPr="00F02619">
        <w:rPr>
          <w:rFonts w:cs="Arial"/>
          <w:szCs w:val="18"/>
        </w:rPr>
        <w:t>Details of all other public bodies in which the council has a significant interest are explained in the group accounts at Notes 4 to 7.</w:t>
      </w:r>
    </w:p>
    <w:p w14:paraId="7100D0C5"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17</w:t>
      </w:r>
      <w:r w:rsidRPr="00F02619">
        <w:rPr>
          <w:rFonts w:cs="Arial"/>
          <w:b/>
          <w:bCs/>
          <w:sz w:val="22"/>
          <w:szCs w:val="22"/>
        </w:rPr>
        <w:tab/>
        <w:t>Leases</w:t>
      </w:r>
    </w:p>
    <w:p w14:paraId="47561997" w14:textId="77777777" w:rsidR="00F63F8B" w:rsidRPr="00F02619" w:rsidRDefault="006B60F4">
      <w:pPr>
        <w:pStyle w:val="Heading4"/>
      </w:pPr>
      <w:r w:rsidRPr="00F02619">
        <w:rPr>
          <w:b/>
          <w:bCs/>
          <w:sz w:val="22"/>
        </w:rPr>
        <w:br/>
      </w:r>
      <w:r w:rsidRPr="00F02619">
        <w:rPr>
          <w:rFonts w:cs="Arial"/>
          <w:b/>
          <w:bCs/>
          <w:szCs w:val="18"/>
        </w:rPr>
        <w:t>Council as Lessee</w:t>
      </w:r>
    </w:p>
    <w:p w14:paraId="4D2091CB" w14:textId="77777777" w:rsidR="00F63F8B" w:rsidRPr="00F02619" w:rsidRDefault="006B60F4">
      <w:pPr>
        <w:pStyle w:val="Heading5"/>
        <w:rPr>
          <w:rFonts w:ascii="Arial" w:hAnsi="Arial" w:cs="Arial"/>
          <w:b/>
          <w:bCs/>
          <w:color w:val="auto"/>
          <w:szCs w:val="18"/>
        </w:rPr>
      </w:pPr>
      <w:r w:rsidRPr="00F02619">
        <w:rPr>
          <w:rFonts w:ascii="Arial" w:hAnsi="Arial" w:cs="Arial"/>
          <w:b/>
          <w:bCs/>
          <w:color w:val="auto"/>
          <w:szCs w:val="18"/>
        </w:rPr>
        <w:t>Finance Leases</w:t>
      </w:r>
    </w:p>
    <w:p w14:paraId="7585EDB6" w14:textId="77777777" w:rsidR="00F63F8B" w:rsidRPr="00F02619" w:rsidRDefault="006B60F4">
      <w:pPr>
        <w:spacing w:before="94"/>
        <w:ind w:right="-252"/>
        <w:rPr>
          <w:rFonts w:cs="Arial"/>
          <w:szCs w:val="18"/>
        </w:rPr>
      </w:pPr>
      <w:r w:rsidRPr="00F02619">
        <w:rPr>
          <w:rFonts w:cs="Arial"/>
          <w:szCs w:val="18"/>
        </w:rPr>
        <w:t>The council currently has obligations in relation to Glasgow Southern Orbital infrastructure and secondary schools. These are classed as PPP/PFI finance leases and are reported under Note 28 – Public Private Partnerships and Similar Contracts.</w:t>
      </w:r>
    </w:p>
    <w:p w14:paraId="2DFD5E92" w14:textId="77777777" w:rsidR="00F63F8B" w:rsidRPr="00F02619" w:rsidRDefault="006B60F4">
      <w:pPr>
        <w:pStyle w:val="Heading5"/>
        <w:rPr>
          <w:rFonts w:ascii="Arial" w:hAnsi="Arial" w:cs="Arial"/>
          <w:b/>
          <w:bCs/>
          <w:color w:val="auto"/>
          <w:szCs w:val="18"/>
        </w:rPr>
      </w:pPr>
      <w:r w:rsidRPr="00F02619">
        <w:rPr>
          <w:rFonts w:ascii="Arial" w:hAnsi="Arial" w:cs="Arial"/>
          <w:b/>
          <w:bCs/>
          <w:color w:val="auto"/>
          <w:szCs w:val="18"/>
        </w:rPr>
        <w:t>Operating Leases</w:t>
      </w:r>
      <w:r w:rsidRPr="00F02619">
        <w:rPr>
          <w:rFonts w:ascii="Arial" w:hAnsi="Arial" w:cs="Arial"/>
          <w:b/>
          <w:bCs/>
          <w:color w:val="auto"/>
          <w:szCs w:val="18"/>
        </w:rPr>
        <w:br/>
      </w:r>
    </w:p>
    <w:p w14:paraId="6C21DFD4" w14:textId="77777777" w:rsidR="00F63F8B" w:rsidRPr="00F02619" w:rsidRDefault="006B60F4">
      <w:pPr>
        <w:spacing w:before="8"/>
        <w:ind w:right="-252"/>
        <w:rPr>
          <w:rFonts w:cs="Arial"/>
          <w:szCs w:val="18"/>
        </w:rPr>
      </w:pPr>
      <w:r w:rsidRPr="00F02619">
        <w:rPr>
          <w:rFonts w:cs="Arial"/>
          <w:szCs w:val="18"/>
        </w:rPr>
        <w:t xml:space="preserve">The council has </w:t>
      </w:r>
      <w:proofErr w:type="gramStart"/>
      <w:r w:rsidRPr="00F02619">
        <w:rPr>
          <w:rFonts w:cs="Arial"/>
          <w:szCs w:val="18"/>
        </w:rPr>
        <w:t>entered into</w:t>
      </w:r>
      <w:proofErr w:type="gramEnd"/>
      <w:r w:rsidRPr="00F02619">
        <w:rPr>
          <w:rFonts w:cs="Arial"/>
          <w:szCs w:val="18"/>
        </w:rPr>
        <w:t xml:space="preserve"> a number of operating leases and details are provided across the asset categories of Vehicles, Property, Plant and Equipment, and Land and Buildings.</w:t>
      </w:r>
    </w:p>
    <w:p w14:paraId="6A94AB38" w14:textId="4AADFB18" w:rsidR="00F63F8B" w:rsidRPr="00F02619" w:rsidRDefault="006B60F4">
      <w:pPr>
        <w:spacing w:before="172"/>
        <w:ind w:right="-252"/>
        <w:rPr>
          <w:rFonts w:cs="Arial"/>
          <w:szCs w:val="18"/>
        </w:rPr>
      </w:pPr>
      <w:r w:rsidRPr="00F02619">
        <w:rPr>
          <w:rFonts w:cs="Arial"/>
          <w:szCs w:val="18"/>
        </w:rPr>
        <w:t xml:space="preserve">Vehicles, Plant and Equipment – the council uses vehicles, computers, photocopying </w:t>
      </w:r>
      <w:proofErr w:type="gramStart"/>
      <w:r w:rsidRPr="00F02619">
        <w:rPr>
          <w:rFonts w:cs="Arial"/>
          <w:szCs w:val="18"/>
        </w:rPr>
        <w:t>equipment</w:t>
      </w:r>
      <w:proofErr w:type="gramEnd"/>
      <w:r w:rsidRPr="00F02619">
        <w:rPr>
          <w:rFonts w:cs="Arial"/>
          <w:szCs w:val="18"/>
        </w:rPr>
        <w:t xml:space="preserve"> and items of plant financed under the terms of an operating lease. The amount paid under these arrangements in 202</w:t>
      </w:r>
      <w:r w:rsidR="004E7CF4" w:rsidRPr="00F02619">
        <w:rPr>
          <w:rFonts w:cs="Arial"/>
          <w:szCs w:val="18"/>
        </w:rPr>
        <w:t>3</w:t>
      </w:r>
      <w:r w:rsidRPr="00F02619">
        <w:rPr>
          <w:rFonts w:cs="Arial"/>
          <w:szCs w:val="18"/>
        </w:rPr>
        <w:t>/202</w:t>
      </w:r>
      <w:r w:rsidR="004E7CF4" w:rsidRPr="00F02619">
        <w:rPr>
          <w:rFonts w:cs="Arial"/>
          <w:szCs w:val="18"/>
        </w:rPr>
        <w:t>4</w:t>
      </w:r>
      <w:r w:rsidRPr="00F02619">
        <w:rPr>
          <w:rFonts w:cs="Arial"/>
          <w:szCs w:val="18"/>
        </w:rPr>
        <w:t xml:space="preserve"> was £3.</w:t>
      </w:r>
      <w:r w:rsidR="00B4458D" w:rsidRPr="00F02619">
        <w:rPr>
          <w:rFonts w:cs="Arial"/>
          <w:szCs w:val="18"/>
        </w:rPr>
        <w:t>316</w:t>
      </w:r>
      <w:r w:rsidRPr="00F02619">
        <w:rPr>
          <w:rFonts w:cs="Arial"/>
          <w:szCs w:val="18"/>
        </w:rPr>
        <w:t xml:space="preserve"> million (202</w:t>
      </w:r>
      <w:r w:rsidR="004E7CF4" w:rsidRPr="00F02619">
        <w:rPr>
          <w:rFonts w:cs="Arial"/>
          <w:szCs w:val="18"/>
        </w:rPr>
        <w:t>2/</w:t>
      </w:r>
      <w:r w:rsidRPr="00F02619">
        <w:rPr>
          <w:rFonts w:cs="Arial"/>
          <w:szCs w:val="18"/>
        </w:rPr>
        <w:t>202</w:t>
      </w:r>
      <w:r w:rsidR="004E7CF4" w:rsidRPr="00F02619">
        <w:rPr>
          <w:rFonts w:cs="Arial"/>
          <w:szCs w:val="18"/>
        </w:rPr>
        <w:t>3</w:t>
      </w:r>
      <w:r w:rsidRPr="00F02619">
        <w:rPr>
          <w:rFonts w:cs="Arial"/>
          <w:szCs w:val="18"/>
        </w:rPr>
        <w:t xml:space="preserve"> £</w:t>
      </w:r>
      <w:r w:rsidR="00394BC0" w:rsidRPr="00F02619">
        <w:rPr>
          <w:rFonts w:cs="Arial"/>
          <w:szCs w:val="18"/>
        </w:rPr>
        <w:t>3</w:t>
      </w:r>
      <w:r w:rsidRPr="00F02619">
        <w:rPr>
          <w:rFonts w:cs="Arial"/>
          <w:szCs w:val="18"/>
        </w:rPr>
        <w:t>.</w:t>
      </w:r>
      <w:r w:rsidR="004E7CF4" w:rsidRPr="00F02619">
        <w:rPr>
          <w:rFonts w:cs="Arial"/>
          <w:szCs w:val="18"/>
        </w:rPr>
        <w:t>316</w:t>
      </w:r>
      <w:r w:rsidRPr="00F02619">
        <w:rPr>
          <w:rFonts w:cs="Arial"/>
          <w:szCs w:val="18"/>
        </w:rPr>
        <w:t xml:space="preserve"> million).</w:t>
      </w:r>
    </w:p>
    <w:p w14:paraId="64797010" w14:textId="4F57E294" w:rsidR="00F63F8B" w:rsidRPr="00F02619" w:rsidRDefault="006B60F4">
      <w:pPr>
        <w:spacing w:before="171"/>
        <w:ind w:right="-252"/>
        <w:rPr>
          <w:rFonts w:cs="Arial"/>
          <w:szCs w:val="18"/>
        </w:rPr>
      </w:pPr>
      <w:r w:rsidRPr="00F02619">
        <w:rPr>
          <w:rFonts w:cs="Arial"/>
          <w:szCs w:val="18"/>
        </w:rPr>
        <w:lastRenderedPageBreak/>
        <w:t xml:space="preserve">Land and Buildings – the council leases </w:t>
      </w:r>
      <w:proofErr w:type="gramStart"/>
      <w:r w:rsidRPr="00F02619">
        <w:rPr>
          <w:rFonts w:cs="Arial"/>
          <w:szCs w:val="18"/>
        </w:rPr>
        <w:t>a number of</w:t>
      </w:r>
      <w:proofErr w:type="gramEnd"/>
      <w:r w:rsidRPr="00F02619">
        <w:rPr>
          <w:rFonts w:cs="Arial"/>
          <w:szCs w:val="18"/>
        </w:rPr>
        <w:t xml:space="preserve"> properties which have been accounted for as operating leases. The rentals payable in 202</w:t>
      </w:r>
      <w:r w:rsidR="00394BC0" w:rsidRPr="00F02619">
        <w:rPr>
          <w:rFonts w:cs="Arial"/>
          <w:szCs w:val="18"/>
        </w:rPr>
        <w:t>2</w:t>
      </w:r>
      <w:r w:rsidRPr="00F02619">
        <w:rPr>
          <w:rFonts w:cs="Arial"/>
          <w:szCs w:val="18"/>
        </w:rPr>
        <w:t>/202</w:t>
      </w:r>
      <w:r w:rsidR="00394BC0" w:rsidRPr="00F02619">
        <w:rPr>
          <w:rFonts w:cs="Arial"/>
          <w:szCs w:val="18"/>
        </w:rPr>
        <w:t>3</w:t>
      </w:r>
      <w:r w:rsidRPr="00F02619">
        <w:rPr>
          <w:rFonts w:cs="Arial"/>
          <w:szCs w:val="18"/>
        </w:rPr>
        <w:t xml:space="preserve"> were £</w:t>
      </w:r>
      <w:r w:rsidR="00B4458D" w:rsidRPr="00F02619">
        <w:rPr>
          <w:rFonts w:cs="Arial"/>
          <w:szCs w:val="18"/>
        </w:rPr>
        <w:t>2</w:t>
      </w:r>
      <w:r w:rsidRPr="00F02619">
        <w:rPr>
          <w:rFonts w:cs="Arial"/>
          <w:szCs w:val="18"/>
        </w:rPr>
        <w:t>.</w:t>
      </w:r>
      <w:r w:rsidR="00B4458D" w:rsidRPr="00F02619">
        <w:rPr>
          <w:rFonts w:cs="Arial"/>
          <w:szCs w:val="18"/>
        </w:rPr>
        <w:t>47</w:t>
      </w:r>
      <w:r w:rsidRPr="00F02619">
        <w:rPr>
          <w:rFonts w:cs="Arial"/>
          <w:szCs w:val="18"/>
        </w:rPr>
        <w:t>6 million (</w:t>
      </w:r>
      <w:r w:rsidR="00394BC0" w:rsidRPr="00F02619">
        <w:rPr>
          <w:rFonts w:cs="Arial"/>
          <w:szCs w:val="18"/>
        </w:rPr>
        <w:t>202</w:t>
      </w:r>
      <w:r w:rsidR="004E7CF4" w:rsidRPr="00F02619">
        <w:rPr>
          <w:rFonts w:cs="Arial"/>
          <w:szCs w:val="18"/>
        </w:rPr>
        <w:t>2</w:t>
      </w:r>
      <w:r w:rsidR="00394BC0" w:rsidRPr="00F02619">
        <w:rPr>
          <w:rFonts w:cs="Arial"/>
          <w:szCs w:val="18"/>
        </w:rPr>
        <w:t>/202</w:t>
      </w:r>
      <w:r w:rsidR="004E7CF4" w:rsidRPr="00F02619">
        <w:rPr>
          <w:rFonts w:cs="Arial"/>
          <w:szCs w:val="18"/>
        </w:rPr>
        <w:t>3</w:t>
      </w:r>
      <w:r w:rsidR="00394BC0" w:rsidRPr="00F02619">
        <w:rPr>
          <w:rFonts w:cs="Arial"/>
          <w:szCs w:val="18"/>
        </w:rPr>
        <w:t xml:space="preserve"> were </w:t>
      </w:r>
      <w:r w:rsidR="004E7CF4" w:rsidRPr="00F02619">
        <w:rPr>
          <w:rFonts w:cs="Arial"/>
          <w:szCs w:val="18"/>
        </w:rPr>
        <w:t>£2.476 million</w:t>
      </w:r>
      <w:r w:rsidRPr="00F02619">
        <w:rPr>
          <w:rFonts w:cs="Arial"/>
          <w:szCs w:val="18"/>
        </w:rPr>
        <w:t>).</w:t>
      </w:r>
    </w:p>
    <w:p w14:paraId="514BA639" w14:textId="77777777" w:rsidR="00F63F8B" w:rsidRPr="00F02619" w:rsidRDefault="006B60F4">
      <w:pPr>
        <w:spacing w:after="0"/>
        <w:rPr>
          <w:rFonts w:cs="Arial"/>
          <w:szCs w:val="18"/>
        </w:rPr>
      </w:pPr>
      <w:r w:rsidRPr="00F02619">
        <w:rPr>
          <w:rFonts w:cs="Arial"/>
          <w:szCs w:val="18"/>
        </w:rPr>
        <w:t>The future minimum lease payments due under non-cancellable leases in future years are:</w:t>
      </w:r>
    </w:p>
    <w:p w14:paraId="5E34B89D"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7117"/>
        <w:gridCol w:w="1598"/>
        <w:gridCol w:w="1745"/>
      </w:tblGrid>
      <w:tr w:rsidR="00BA4043" w:rsidRPr="00F02619" w14:paraId="5FE5E42B"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B4C0F" w14:textId="77777777" w:rsidR="00F63F8B" w:rsidRPr="00F02619" w:rsidRDefault="00F63F8B">
            <w:pPr>
              <w:spacing w:after="0"/>
              <w:rPr>
                <w:rFonts w:cs="Arial"/>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199F1" w14:textId="77777777" w:rsidR="00F63F8B" w:rsidRPr="00F02619" w:rsidRDefault="006B60F4">
            <w:pPr>
              <w:spacing w:after="0"/>
              <w:jc w:val="right"/>
              <w:rPr>
                <w:rFonts w:cs="Arial"/>
                <w:b/>
                <w:szCs w:val="18"/>
              </w:rPr>
            </w:pPr>
            <w:r w:rsidRPr="00F02619">
              <w:rPr>
                <w:rFonts w:cs="Arial"/>
                <w:b/>
                <w:szCs w:val="18"/>
              </w:rPr>
              <w:t xml:space="preserve">31 March </w:t>
            </w:r>
          </w:p>
          <w:p w14:paraId="1D3B78C3" w14:textId="27CDA0EF" w:rsidR="00F63F8B" w:rsidRPr="00F02619" w:rsidRDefault="006B60F4">
            <w:pPr>
              <w:spacing w:after="0"/>
              <w:jc w:val="right"/>
              <w:rPr>
                <w:rFonts w:cs="Arial"/>
                <w:b/>
                <w:szCs w:val="18"/>
              </w:rPr>
            </w:pPr>
            <w:r w:rsidRPr="00F02619">
              <w:rPr>
                <w:rFonts w:cs="Arial"/>
                <w:b/>
                <w:szCs w:val="18"/>
              </w:rPr>
              <w:t>202</w:t>
            </w:r>
            <w:r w:rsidR="00CE2F08" w:rsidRPr="00F02619">
              <w:rPr>
                <w:rFonts w:cs="Arial"/>
                <w:b/>
                <w:szCs w:val="18"/>
              </w:rPr>
              <w:t>4</w:t>
            </w:r>
          </w:p>
          <w:p w14:paraId="0D948BE3" w14:textId="77777777" w:rsidR="00F63F8B" w:rsidRPr="00F02619" w:rsidRDefault="006B60F4">
            <w:pPr>
              <w:spacing w:after="0"/>
              <w:jc w:val="right"/>
              <w:rPr>
                <w:rFonts w:cs="Arial"/>
                <w:b/>
                <w:szCs w:val="18"/>
              </w:rPr>
            </w:pPr>
            <w:r w:rsidRPr="00F02619">
              <w:rPr>
                <w:rFonts w:cs="Arial"/>
                <w:b/>
                <w:szCs w:val="18"/>
              </w:rPr>
              <w:t>£000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73C0A" w14:textId="77777777" w:rsidR="00F63F8B" w:rsidRPr="00F02619" w:rsidRDefault="006B60F4">
            <w:pPr>
              <w:spacing w:after="0"/>
              <w:jc w:val="right"/>
              <w:rPr>
                <w:rFonts w:cs="Arial"/>
                <w:b/>
                <w:szCs w:val="18"/>
              </w:rPr>
            </w:pPr>
            <w:r w:rsidRPr="00F02619">
              <w:rPr>
                <w:rFonts w:cs="Arial"/>
                <w:b/>
                <w:szCs w:val="18"/>
              </w:rPr>
              <w:t xml:space="preserve">31 March </w:t>
            </w:r>
          </w:p>
          <w:p w14:paraId="7457046D" w14:textId="7E6B1F25" w:rsidR="00F63F8B" w:rsidRPr="00F02619" w:rsidRDefault="006B60F4">
            <w:pPr>
              <w:spacing w:after="0"/>
              <w:jc w:val="right"/>
              <w:rPr>
                <w:rFonts w:cs="Arial"/>
                <w:b/>
                <w:szCs w:val="18"/>
              </w:rPr>
            </w:pPr>
            <w:r w:rsidRPr="00F02619">
              <w:rPr>
                <w:rFonts w:cs="Arial"/>
                <w:b/>
                <w:szCs w:val="18"/>
              </w:rPr>
              <w:t>202</w:t>
            </w:r>
            <w:r w:rsidR="00CE2F08" w:rsidRPr="00F02619">
              <w:rPr>
                <w:rFonts w:cs="Arial"/>
                <w:b/>
                <w:szCs w:val="18"/>
              </w:rPr>
              <w:t>3</w:t>
            </w:r>
          </w:p>
          <w:p w14:paraId="4951BDA9" w14:textId="77777777" w:rsidR="00F63F8B" w:rsidRPr="00F02619" w:rsidRDefault="006B60F4">
            <w:pPr>
              <w:spacing w:after="0"/>
              <w:jc w:val="right"/>
              <w:rPr>
                <w:rFonts w:cs="Arial"/>
                <w:b/>
                <w:szCs w:val="18"/>
              </w:rPr>
            </w:pPr>
            <w:r w:rsidRPr="00F02619">
              <w:rPr>
                <w:rFonts w:cs="Arial"/>
                <w:b/>
                <w:szCs w:val="18"/>
              </w:rPr>
              <w:t>£000</w:t>
            </w:r>
          </w:p>
        </w:tc>
      </w:tr>
      <w:tr w:rsidR="0030266C" w:rsidRPr="00F02619" w14:paraId="3A86D477"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F356B" w14:textId="77777777" w:rsidR="0030266C" w:rsidRPr="00F02619" w:rsidRDefault="0030266C" w:rsidP="0030266C">
            <w:pPr>
              <w:spacing w:after="0"/>
              <w:rPr>
                <w:rFonts w:cs="Arial"/>
                <w:szCs w:val="18"/>
              </w:rPr>
            </w:pPr>
            <w:r w:rsidRPr="00F02619">
              <w:rPr>
                <w:rFonts w:cs="Arial"/>
                <w:szCs w:val="18"/>
              </w:rPr>
              <w:t>Not later than one year</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FDA5" w14:textId="36306BBA" w:rsidR="0030266C" w:rsidRPr="00F02619" w:rsidRDefault="0030266C" w:rsidP="0030266C">
            <w:pPr>
              <w:spacing w:after="0"/>
              <w:jc w:val="right"/>
              <w:rPr>
                <w:rFonts w:cs="Arial"/>
                <w:szCs w:val="18"/>
              </w:rPr>
            </w:pPr>
            <w:r w:rsidRPr="00F02619">
              <w:rPr>
                <w:rFonts w:cs="Arial"/>
                <w:szCs w:val="18"/>
              </w:rPr>
              <w:t>4,445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F907D" w14:textId="358D1E9E" w:rsidR="0030266C" w:rsidRPr="00F02619" w:rsidRDefault="0030266C" w:rsidP="0030266C">
            <w:pPr>
              <w:spacing w:after="0"/>
              <w:jc w:val="right"/>
              <w:rPr>
                <w:rFonts w:cs="Arial"/>
                <w:szCs w:val="18"/>
              </w:rPr>
            </w:pPr>
            <w:r w:rsidRPr="00F02619">
              <w:rPr>
                <w:rFonts w:cs="Arial"/>
                <w:szCs w:val="18"/>
              </w:rPr>
              <w:t>4,445</w:t>
            </w:r>
          </w:p>
        </w:tc>
      </w:tr>
      <w:tr w:rsidR="0030266C" w:rsidRPr="00F02619" w14:paraId="29F5C54B"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1B6E4" w14:textId="77777777" w:rsidR="0030266C" w:rsidRPr="00F02619" w:rsidRDefault="0030266C" w:rsidP="0030266C">
            <w:pPr>
              <w:spacing w:after="0"/>
              <w:rPr>
                <w:rFonts w:cs="Arial"/>
                <w:szCs w:val="18"/>
              </w:rPr>
            </w:pPr>
            <w:r w:rsidRPr="00F02619">
              <w:rPr>
                <w:rFonts w:cs="Arial"/>
                <w:szCs w:val="18"/>
              </w:rPr>
              <w:t>Later than one year and not later than five years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2249E" w14:textId="7AA1800E" w:rsidR="0030266C" w:rsidRPr="00F02619" w:rsidRDefault="0030266C" w:rsidP="0030266C">
            <w:pPr>
              <w:spacing w:after="0"/>
              <w:jc w:val="right"/>
              <w:rPr>
                <w:rFonts w:cs="Arial"/>
                <w:szCs w:val="18"/>
              </w:rPr>
            </w:pPr>
            <w:r w:rsidRPr="00F02619">
              <w:rPr>
                <w:rFonts w:cs="Arial"/>
                <w:szCs w:val="18"/>
              </w:rPr>
              <w:t>9,934</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886E" w14:textId="7DA5ADDE" w:rsidR="0030266C" w:rsidRPr="00F02619" w:rsidRDefault="0030266C" w:rsidP="0030266C">
            <w:pPr>
              <w:spacing w:after="0"/>
              <w:jc w:val="right"/>
              <w:rPr>
                <w:rFonts w:cs="Arial"/>
                <w:szCs w:val="18"/>
              </w:rPr>
            </w:pPr>
            <w:r w:rsidRPr="00F02619">
              <w:rPr>
                <w:rFonts w:cs="Arial"/>
                <w:szCs w:val="18"/>
              </w:rPr>
              <w:t>9,934</w:t>
            </w:r>
          </w:p>
        </w:tc>
      </w:tr>
      <w:tr w:rsidR="0030266C" w:rsidRPr="00F02619" w14:paraId="33922F2A"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EA649" w14:textId="77777777" w:rsidR="0030266C" w:rsidRPr="00F02619" w:rsidRDefault="0030266C" w:rsidP="0030266C">
            <w:pPr>
              <w:spacing w:after="0"/>
              <w:rPr>
                <w:rFonts w:cs="Arial"/>
                <w:szCs w:val="18"/>
              </w:rPr>
            </w:pPr>
            <w:r w:rsidRPr="00F02619">
              <w:rPr>
                <w:rFonts w:cs="Arial"/>
                <w:szCs w:val="18"/>
              </w:rPr>
              <w:t>Later than five years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E28C4" w14:textId="20BA8FD9" w:rsidR="0030266C" w:rsidRPr="00F02619" w:rsidRDefault="0030266C" w:rsidP="0030266C">
            <w:pPr>
              <w:spacing w:after="0"/>
              <w:jc w:val="right"/>
              <w:rPr>
                <w:rFonts w:cs="Arial"/>
                <w:szCs w:val="18"/>
              </w:rPr>
            </w:pPr>
            <w:r w:rsidRPr="00F02619">
              <w:rPr>
                <w:rFonts w:cs="Arial"/>
                <w:szCs w:val="18"/>
              </w:rPr>
              <w:t>34,646</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ED6C5" w14:textId="628EEC21" w:rsidR="0030266C" w:rsidRPr="00F02619" w:rsidRDefault="0030266C" w:rsidP="0030266C">
            <w:pPr>
              <w:spacing w:after="0"/>
              <w:jc w:val="right"/>
              <w:rPr>
                <w:rFonts w:cs="Arial"/>
                <w:szCs w:val="18"/>
              </w:rPr>
            </w:pPr>
            <w:r w:rsidRPr="00F02619">
              <w:rPr>
                <w:rFonts w:cs="Arial"/>
                <w:szCs w:val="18"/>
              </w:rPr>
              <w:t>34,646</w:t>
            </w:r>
          </w:p>
        </w:tc>
      </w:tr>
      <w:tr w:rsidR="0030266C" w:rsidRPr="00F02619" w14:paraId="485A8B0E"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831CE" w14:textId="77777777" w:rsidR="0030266C" w:rsidRPr="00F02619" w:rsidRDefault="0030266C" w:rsidP="0030266C">
            <w:pPr>
              <w:spacing w:after="0"/>
              <w:rPr>
                <w:rFonts w:cs="Arial"/>
                <w:b/>
                <w:szCs w:val="18"/>
              </w:rPr>
            </w:pPr>
            <w:r w:rsidRPr="00F02619">
              <w:rPr>
                <w:rFonts w:cs="Arial"/>
                <w:b/>
                <w:szCs w:val="18"/>
              </w:rPr>
              <w:t>Total</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B739E" w14:textId="302D4DED" w:rsidR="0030266C" w:rsidRPr="00F02619" w:rsidRDefault="0030266C" w:rsidP="0030266C">
            <w:pPr>
              <w:spacing w:after="0"/>
              <w:jc w:val="right"/>
              <w:rPr>
                <w:rFonts w:cs="Arial"/>
                <w:b/>
                <w:szCs w:val="18"/>
              </w:rPr>
            </w:pPr>
            <w:r w:rsidRPr="00F02619">
              <w:rPr>
                <w:rFonts w:cs="Arial"/>
                <w:b/>
                <w:szCs w:val="18"/>
              </w:rPr>
              <w:t>49,025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4EB0" w14:textId="11AE255E" w:rsidR="0030266C" w:rsidRPr="00F02619" w:rsidRDefault="0030266C" w:rsidP="0030266C">
            <w:pPr>
              <w:spacing w:after="0"/>
              <w:jc w:val="right"/>
              <w:rPr>
                <w:rFonts w:cs="Arial"/>
                <w:b/>
                <w:szCs w:val="18"/>
              </w:rPr>
            </w:pPr>
            <w:r w:rsidRPr="00F02619">
              <w:rPr>
                <w:rFonts w:cs="Arial"/>
                <w:b/>
                <w:szCs w:val="18"/>
              </w:rPr>
              <w:t>49,025</w:t>
            </w:r>
          </w:p>
        </w:tc>
      </w:tr>
    </w:tbl>
    <w:p w14:paraId="5853CF40" w14:textId="77777777" w:rsidR="00A342AC" w:rsidRPr="00F02619" w:rsidRDefault="00A342AC">
      <w:pPr>
        <w:spacing w:after="0"/>
        <w:rPr>
          <w:rFonts w:cs="Arial"/>
          <w:szCs w:val="18"/>
        </w:rPr>
      </w:pPr>
    </w:p>
    <w:p w14:paraId="063A4C03" w14:textId="2DCE2450" w:rsidR="00F63F8B" w:rsidRPr="00F02619" w:rsidRDefault="006B60F4">
      <w:pPr>
        <w:spacing w:after="0"/>
        <w:rPr>
          <w:rFonts w:cs="Arial"/>
          <w:szCs w:val="18"/>
        </w:rPr>
      </w:pPr>
      <w:r w:rsidRPr="00F02619">
        <w:rPr>
          <w:rFonts w:cs="Arial"/>
          <w:szCs w:val="18"/>
        </w:rPr>
        <w:t>The sub lease payments receivable in future years are:</w:t>
      </w:r>
    </w:p>
    <w:p w14:paraId="0582C5B7" w14:textId="77777777" w:rsidR="00F63F8B" w:rsidRPr="00F02619" w:rsidRDefault="00F63F8B">
      <w:pPr>
        <w:spacing w:after="0"/>
        <w:rPr>
          <w:rFonts w:cs="Arial"/>
          <w:szCs w:val="18"/>
        </w:rPr>
      </w:pPr>
    </w:p>
    <w:tbl>
      <w:tblPr>
        <w:tblW w:w="5000" w:type="pct"/>
        <w:tblCellMar>
          <w:left w:w="10" w:type="dxa"/>
          <w:right w:w="10" w:type="dxa"/>
        </w:tblCellMar>
        <w:tblLook w:val="0000" w:firstRow="0" w:lastRow="0" w:firstColumn="0" w:lastColumn="0" w:noHBand="0" w:noVBand="0"/>
      </w:tblPr>
      <w:tblGrid>
        <w:gridCol w:w="7117"/>
        <w:gridCol w:w="1598"/>
        <w:gridCol w:w="1745"/>
      </w:tblGrid>
      <w:tr w:rsidR="008B01D2" w:rsidRPr="00F02619" w14:paraId="6C1B0CFE"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7C0EB" w14:textId="77777777" w:rsidR="00F63F8B" w:rsidRPr="00F02619" w:rsidRDefault="00F63F8B">
            <w:pPr>
              <w:spacing w:after="0"/>
              <w:rPr>
                <w:rFonts w:cs="Arial"/>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0BD21" w14:textId="77777777" w:rsidR="00F63F8B" w:rsidRPr="00F02619" w:rsidRDefault="006B60F4">
            <w:pPr>
              <w:spacing w:after="0"/>
              <w:jc w:val="right"/>
              <w:rPr>
                <w:rFonts w:cs="Arial"/>
                <w:b/>
                <w:szCs w:val="18"/>
              </w:rPr>
            </w:pPr>
            <w:r w:rsidRPr="00F02619">
              <w:rPr>
                <w:rFonts w:cs="Arial"/>
                <w:b/>
                <w:szCs w:val="18"/>
              </w:rPr>
              <w:t xml:space="preserve">31 March </w:t>
            </w:r>
          </w:p>
          <w:p w14:paraId="3A1CAC47" w14:textId="20475F9C" w:rsidR="00394BC0" w:rsidRPr="00F02619" w:rsidRDefault="006B60F4">
            <w:pPr>
              <w:spacing w:after="0"/>
              <w:jc w:val="right"/>
              <w:rPr>
                <w:rFonts w:cs="Arial"/>
                <w:b/>
                <w:szCs w:val="18"/>
              </w:rPr>
            </w:pPr>
            <w:r w:rsidRPr="00F02619">
              <w:rPr>
                <w:rFonts w:cs="Arial"/>
                <w:b/>
                <w:szCs w:val="18"/>
              </w:rPr>
              <w:t>202</w:t>
            </w:r>
            <w:r w:rsidR="00CE2F08" w:rsidRPr="00F02619">
              <w:rPr>
                <w:rFonts w:cs="Arial"/>
                <w:b/>
                <w:szCs w:val="18"/>
              </w:rPr>
              <w:t>4</w:t>
            </w:r>
          </w:p>
          <w:p w14:paraId="0560D394" w14:textId="77777777" w:rsidR="00F63F8B" w:rsidRPr="00F02619" w:rsidRDefault="006B60F4">
            <w:pPr>
              <w:spacing w:after="0"/>
              <w:jc w:val="right"/>
            </w:pPr>
            <w:r w:rsidRPr="00F02619">
              <w:rPr>
                <w:rFonts w:cs="Arial"/>
                <w:b/>
                <w:szCs w:val="18"/>
              </w:rPr>
              <w:t>£000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8B50" w14:textId="77777777" w:rsidR="00F63F8B" w:rsidRPr="00F02619" w:rsidRDefault="006B60F4">
            <w:pPr>
              <w:spacing w:after="0"/>
              <w:jc w:val="right"/>
              <w:rPr>
                <w:rFonts w:cs="Arial"/>
                <w:b/>
                <w:szCs w:val="18"/>
              </w:rPr>
            </w:pPr>
            <w:r w:rsidRPr="00F02619">
              <w:rPr>
                <w:rFonts w:cs="Arial"/>
                <w:b/>
                <w:szCs w:val="18"/>
              </w:rPr>
              <w:t xml:space="preserve">31 March </w:t>
            </w:r>
          </w:p>
          <w:p w14:paraId="466A5EE5" w14:textId="4029723F" w:rsidR="00F63F8B" w:rsidRPr="00F02619" w:rsidRDefault="006B60F4">
            <w:pPr>
              <w:spacing w:after="0"/>
              <w:jc w:val="right"/>
              <w:rPr>
                <w:rFonts w:cs="Arial"/>
                <w:b/>
                <w:szCs w:val="18"/>
              </w:rPr>
            </w:pPr>
            <w:r w:rsidRPr="00F02619">
              <w:rPr>
                <w:rFonts w:cs="Arial"/>
                <w:b/>
                <w:szCs w:val="18"/>
              </w:rPr>
              <w:t>202</w:t>
            </w:r>
            <w:r w:rsidR="00CE2F08" w:rsidRPr="00F02619">
              <w:rPr>
                <w:rFonts w:cs="Arial"/>
                <w:b/>
                <w:szCs w:val="18"/>
              </w:rPr>
              <w:t>3</w:t>
            </w:r>
          </w:p>
          <w:p w14:paraId="79C74124" w14:textId="77777777" w:rsidR="00F63F8B" w:rsidRPr="00F02619" w:rsidRDefault="006B60F4">
            <w:pPr>
              <w:spacing w:after="0"/>
              <w:jc w:val="right"/>
              <w:rPr>
                <w:rFonts w:cs="Arial"/>
                <w:b/>
                <w:szCs w:val="18"/>
              </w:rPr>
            </w:pPr>
            <w:r w:rsidRPr="00F02619">
              <w:rPr>
                <w:rFonts w:cs="Arial"/>
                <w:b/>
                <w:szCs w:val="18"/>
              </w:rPr>
              <w:t>£000</w:t>
            </w:r>
          </w:p>
        </w:tc>
      </w:tr>
      <w:tr w:rsidR="0030266C" w:rsidRPr="00F02619" w14:paraId="16037B8B"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E637C" w14:textId="77777777" w:rsidR="0030266C" w:rsidRPr="00F02619" w:rsidRDefault="0030266C" w:rsidP="0030266C">
            <w:pPr>
              <w:spacing w:after="0"/>
              <w:rPr>
                <w:rFonts w:cs="Arial"/>
                <w:szCs w:val="18"/>
              </w:rPr>
            </w:pPr>
            <w:r w:rsidRPr="00F02619">
              <w:rPr>
                <w:rFonts w:cs="Arial"/>
                <w:szCs w:val="18"/>
              </w:rPr>
              <w:t>Not later than one year</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B6596" w14:textId="58890912" w:rsidR="0030266C" w:rsidRPr="00F02619" w:rsidRDefault="0030266C" w:rsidP="0030266C">
            <w:pPr>
              <w:spacing w:after="0"/>
              <w:jc w:val="right"/>
              <w:rPr>
                <w:rFonts w:cs="Arial"/>
                <w:szCs w:val="18"/>
              </w:rPr>
            </w:pPr>
            <w:r w:rsidRPr="00F02619">
              <w:rPr>
                <w:rFonts w:cs="Arial"/>
                <w:szCs w:val="18"/>
              </w:rPr>
              <w:t>319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507A8" w14:textId="4D47D71C" w:rsidR="0030266C" w:rsidRPr="00F02619" w:rsidRDefault="0030266C" w:rsidP="0030266C">
            <w:pPr>
              <w:spacing w:after="0"/>
              <w:jc w:val="right"/>
              <w:rPr>
                <w:rFonts w:cs="Arial"/>
                <w:szCs w:val="18"/>
              </w:rPr>
            </w:pPr>
            <w:r w:rsidRPr="00F02619">
              <w:rPr>
                <w:rFonts w:cs="Arial"/>
                <w:szCs w:val="18"/>
              </w:rPr>
              <w:t>319</w:t>
            </w:r>
          </w:p>
        </w:tc>
      </w:tr>
      <w:tr w:rsidR="0030266C" w:rsidRPr="00F02619" w14:paraId="2385673B"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7503A" w14:textId="77777777" w:rsidR="0030266C" w:rsidRPr="00F02619" w:rsidRDefault="0030266C" w:rsidP="0030266C">
            <w:pPr>
              <w:spacing w:after="0"/>
              <w:rPr>
                <w:rFonts w:cs="Arial"/>
                <w:szCs w:val="18"/>
              </w:rPr>
            </w:pPr>
            <w:r w:rsidRPr="00F02619">
              <w:rPr>
                <w:rFonts w:cs="Arial"/>
                <w:szCs w:val="18"/>
              </w:rPr>
              <w:t>Later than one year and not later than five years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D8B8D" w14:textId="1C2DD02F" w:rsidR="0030266C" w:rsidRPr="00F02619" w:rsidRDefault="0030266C" w:rsidP="0030266C">
            <w:pPr>
              <w:spacing w:after="0"/>
              <w:jc w:val="right"/>
              <w:rPr>
                <w:rFonts w:cs="Arial"/>
                <w:szCs w:val="18"/>
              </w:rPr>
            </w:pPr>
            <w:r w:rsidRPr="00F02619">
              <w:rPr>
                <w:rFonts w:cs="Arial"/>
                <w:szCs w:val="18"/>
              </w:rPr>
              <w:t>356</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F68D3" w14:textId="17CA9408" w:rsidR="0030266C" w:rsidRPr="00F02619" w:rsidRDefault="0030266C" w:rsidP="0030266C">
            <w:pPr>
              <w:spacing w:after="0"/>
              <w:jc w:val="right"/>
              <w:rPr>
                <w:rFonts w:cs="Arial"/>
                <w:szCs w:val="18"/>
              </w:rPr>
            </w:pPr>
            <w:r w:rsidRPr="00F02619">
              <w:rPr>
                <w:rFonts w:cs="Arial"/>
                <w:szCs w:val="18"/>
              </w:rPr>
              <w:t>356</w:t>
            </w:r>
          </w:p>
        </w:tc>
      </w:tr>
      <w:tr w:rsidR="0030266C" w:rsidRPr="00F02619" w14:paraId="3EA39956"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61095" w14:textId="77777777" w:rsidR="0030266C" w:rsidRPr="00F02619" w:rsidRDefault="0030266C" w:rsidP="0030266C">
            <w:pPr>
              <w:spacing w:after="0"/>
              <w:rPr>
                <w:rFonts w:cs="Arial"/>
                <w:szCs w:val="18"/>
              </w:rPr>
            </w:pPr>
            <w:r w:rsidRPr="00F02619">
              <w:rPr>
                <w:rFonts w:cs="Arial"/>
                <w:szCs w:val="18"/>
              </w:rPr>
              <w:t>Later than five years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70F46" w14:textId="249849FB" w:rsidR="0030266C" w:rsidRPr="00F02619" w:rsidRDefault="0030266C" w:rsidP="0030266C">
            <w:pPr>
              <w:spacing w:after="0"/>
              <w:jc w:val="right"/>
              <w:rPr>
                <w:rFonts w:cs="Arial"/>
                <w:szCs w:val="18"/>
              </w:rPr>
            </w:pPr>
            <w:r w:rsidRPr="00F02619">
              <w:rPr>
                <w:rFonts w:cs="Arial"/>
                <w:szCs w:val="18"/>
              </w:rPr>
              <w:t>-</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1E6E4" w14:textId="2BAEFFF8" w:rsidR="0030266C" w:rsidRPr="00F02619" w:rsidRDefault="0030266C" w:rsidP="0030266C">
            <w:pPr>
              <w:spacing w:after="0"/>
              <w:jc w:val="right"/>
              <w:rPr>
                <w:rFonts w:cs="Arial"/>
                <w:szCs w:val="18"/>
              </w:rPr>
            </w:pPr>
            <w:r w:rsidRPr="00F02619">
              <w:rPr>
                <w:rFonts w:cs="Arial"/>
                <w:szCs w:val="18"/>
              </w:rPr>
              <w:t>-</w:t>
            </w:r>
          </w:p>
        </w:tc>
      </w:tr>
      <w:tr w:rsidR="0030266C" w:rsidRPr="00F02619" w14:paraId="14ACB926"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5049" w14:textId="77777777" w:rsidR="0030266C" w:rsidRPr="00F02619" w:rsidRDefault="0030266C" w:rsidP="0030266C">
            <w:pPr>
              <w:spacing w:after="0"/>
              <w:rPr>
                <w:rFonts w:cs="Arial"/>
                <w:b/>
                <w:szCs w:val="18"/>
              </w:rPr>
            </w:pPr>
            <w:r w:rsidRPr="00F02619">
              <w:rPr>
                <w:rFonts w:cs="Arial"/>
                <w:b/>
                <w:szCs w:val="18"/>
              </w:rPr>
              <w:t>Total</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AC467" w14:textId="015AF0CA" w:rsidR="0030266C" w:rsidRPr="00F02619" w:rsidRDefault="0030266C" w:rsidP="0030266C">
            <w:pPr>
              <w:spacing w:after="0"/>
              <w:jc w:val="right"/>
              <w:rPr>
                <w:rFonts w:cs="Arial"/>
                <w:b/>
                <w:szCs w:val="18"/>
              </w:rPr>
            </w:pPr>
            <w:r w:rsidRPr="00F02619">
              <w:rPr>
                <w:rFonts w:cs="Arial"/>
                <w:b/>
                <w:szCs w:val="18"/>
              </w:rPr>
              <w:t>675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D92FC" w14:textId="2685A6DF" w:rsidR="0030266C" w:rsidRPr="00F02619" w:rsidRDefault="0030266C" w:rsidP="0030266C">
            <w:pPr>
              <w:spacing w:after="0"/>
              <w:jc w:val="right"/>
              <w:rPr>
                <w:rFonts w:cs="Arial"/>
                <w:b/>
                <w:szCs w:val="18"/>
              </w:rPr>
            </w:pPr>
            <w:r w:rsidRPr="00F02619">
              <w:rPr>
                <w:rFonts w:cs="Arial"/>
                <w:b/>
                <w:szCs w:val="18"/>
              </w:rPr>
              <w:t>675</w:t>
            </w:r>
          </w:p>
        </w:tc>
      </w:tr>
    </w:tbl>
    <w:p w14:paraId="49E61942" w14:textId="77777777" w:rsidR="008B01D2" w:rsidRPr="00F02619" w:rsidRDefault="008B01D2">
      <w:pPr>
        <w:spacing w:after="0"/>
        <w:rPr>
          <w:rFonts w:cs="Arial"/>
          <w:szCs w:val="18"/>
        </w:rPr>
      </w:pPr>
    </w:p>
    <w:p w14:paraId="48911897" w14:textId="01F5B324" w:rsidR="00F63F8B" w:rsidRPr="00F02619" w:rsidRDefault="006B60F4">
      <w:pPr>
        <w:spacing w:after="0"/>
        <w:rPr>
          <w:rFonts w:cs="Arial"/>
          <w:szCs w:val="18"/>
        </w:rPr>
      </w:pPr>
      <w:r w:rsidRPr="00F02619">
        <w:rPr>
          <w:rFonts w:cs="Arial"/>
          <w:szCs w:val="18"/>
        </w:rPr>
        <w:t>The expenditure charged to the Comprehensive Income and Expenditure Statement during the year in relation to these leases was:</w:t>
      </w:r>
    </w:p>
    <w:p w14:paraId="01692E0E"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7117"/>
        <w:gridCol w:w="1598"/>
        <w:gridCol w:w="1745"/>
      </w:tblGrid>
      <w:tr w:rsidR="00BA4043" w:rsidRPr="00F02619" w14:paraId="20590114"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8705B" w14:textId="77777777" w:rsidR="00F63F8B" w:rsidRPr="00F02619" w:rsidRDefault="00F63F8B">
            <w:pPr>
              <w:spacing w:after="0"/>
              <w:rPr>
                <w:rFonts w:cs="Arial"/>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B1F6A" w14:textId="22135506" w:rsidR="00F63F8B" w:rsidRPr="00F02619" w:rsidRDefault="00CE2F08">
            <w:pPr>
              <w:spacing w:after="0"/>
              <w:jc w:val="right"/>
              <w:rPr>
                <w:rFonts w:cs="Arial"/>
                <w:b/>
                <w:szCs w:val="18"/>
              </w:rPr>
            </w:pPr>
            <w:r w:rsidRPr="00F02619">
              <w:rPr>
                <w:rFonts w:cs="Arial"/>
                <w:b/>
                <w:szCs w:val="18"/>
              </w:rPr>
              <w:t>2023/24</w:t>
            </w:r>
          </w:p>
          <w:p w14:paraId="6110E7F8" w14:textId="77777777" w:rsidR="00F63F8B" w:rsidRPr="00F02619" w:rsidRDefault="006B60F4">
            <w:pPr>
              <w:spacing w:after="0"/>
              <w:jc w:val="right"/>
              <w:rPr>
                <w:rFonts w:cs="Arial"/>
                <w:b/>
                <w:szCs w:val="18"/>
              </w:rPr>
            </w:pPr>
            <w:r w:rsidRPr="00F02619">
              <w:rPr>
                <w:rFonts w:cs="Arial"/>
                <w:b/>
                <w:szCs w:val="18"/>
              </w:rPr>
              <w:t>£000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FF35A" w14:textId="47EE7D74" w:rsidR="00F63F8B" w:rsidRPr="00F02619" w:rsidRDefault="00CE2F08">
            <w:pPr>
              <w:spacing w:after="0"/>
              <w:jc w:val="right"/>
              <w:rPr>
                <w:rFonts w:cs="Arial"/>
                <w:b/>
                <w:szCs w:val="18"/>
              </w:rPr>
            </w:pPr>
            <w:r w:rsidRPr="00F02619">
              <w:rPr>
                <w:rFonts w:cs="Arial"/>
                <w:b/>
                <w:szCs w:val="18"/>
              </w:rPr>
              <w:t>2022/23</w:t>
            </w:r>
          </w:p>
          <w:p w14:paraId="7347B0DD" w14:textId="77777777" w:rsidR="00F63F8B" w:rsidRPr="00F02619" w:rsidRDefault="006B60F4">
            <w:pPr>
              <w:spacing w:after="0"/>
              <w:jc w:val="right"/>
              <w:rPr>
                <w:rFonts w:cs="Arial"/>
                <w:b/>
                <w:szCs w:val="18"/>
              </w:rPr>
            </w:pPr>
            <w:r w:rsidRPr="00F02619">
              <w:rPr>
                <w:rFonts w:cs="Arial"/>
                <w:b/>
                <w:szCs w:val="18"/>
              </w:rPr>
              <w:t>£000</w:t>
            </w:r>
          </w:p>
        </w:tc>
      </w:tr>
      <w:tr w:rsidR="0030266C" w:rsidRPr="00F02619" w14:paraId="0186D6B4"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B1A3C" w14:textId="77777777" w:rsidR="0030266C" w:rsidRPr="00F02619" w:rsidRDefault="0030266C" w:rsidP="0030266C">
            <w:pPr>
              <w:spacing w:after="0"/>
              <w:rPr>
                <w:rFonts w:cs="Arial"/>
                <w:szCs w:val="18"/>
              </w:rPr>
            </w:pPr>
            <w:r w:rsidRPr="00F02619">
              <w:rPr>
                <w:rFonts w:cs="Arial"/>
                <w:szCs w:val="18"/>
              </w:rPr>
              <w:t>Minimum lease payments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A2B98" w14:textId="2CD9D851" w:rsidR="0030266C" w:rsidRPr="00F02619" w:rsidRDefault="0030266C" w:rsidP="0030266C">
            <w:pPr>
              <w:spacing w:after="0"/>
              <w:jc w:val="right"/>
              <w:rPr>
                <w:rFonts w:cs="Arial"/>
                <w:szCs w:val="18"/>
              </w:rPr>
            </w:pPr>
            <w:r w:rsidRPr="00F02619">
              <w:rPr>
                <w:rFonts w:cs="Arial"/>
                <w:szCs w:val="18"/>
              </w:rPr>
              <w:t>5,792</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717C0" w14:textId="5FAF528C" w:rsidR="0030266C" w:rsidRPr="00F02619" w:rsidRDefault="0030266C" w:rsidP="0030266C">
            <w:pPr>
              <w:spacing w:after="0"/>
              <w:jc w:val="right"/>
              <w:rPr>
                <w:rFonts w:cs="Arial"/>
                <w:szCs w:val="18"/>
              </w:rPr>
            </w:pPr>
            <w:r w:rsidRPr="00F02619">
              <w:rPr>
                <w:rFonts w:cs="Arial"/>
                <w:szCs w:val="18"/>
              </w:rPr>
              <w:t>5,792</w:t>
            </w:r>
          </w:p>
        </w:tc>
      </w:tr>
      <w:tr w:rsidR="0030266C" w:rsidRPr="00F02619" w14:paraId="0F7FE76A"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7627A" w14:textId="77777777" w:rsidR="0030266C" w:rsidRPr="00F02619" w:rsidRDefault="0030266C" w:rsidP="0030266C">
            <w:pPr>
              <w:spacing w:after="0"/>
              <w:rPr>
                <w:rFonts w:cs="Arial"/>
                <w:szCs w:val="18"/>
              </w:rPr>
            </w:pPr>
            <w:r w:rsidRPr="00F02619">
              <w:rPr>
                <w:rFonts w:cs="Arial"/>
                <w:szCs w:val="18"/>
              </w:rPr>
              <w:t>Sublease payments receivable</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9A6CE" w14:textId="3C4C7471" w:rsidR="0030266C" w:rsidRPr="00F02619" w:rsidRDefault="0030266C" w:rsidP="0030266C">
            <w:pPr>
              <w:spacing w:after="0"/>
              <w:jc w:val="right"/>
              <w:rPr>
                <w:rFonts w:cs="Arial"/>
                <w:szCs w:val="18"/>
              </w:rPr>
            </w:pPr>
            <w:r w:rsidRPr="00F02619">
              <w:rPr>
                <w:rFonts w:cs="Arial"/>
                <w:szCs w:val="18"/>
              </w:rPr>
              <w:t>(368)</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112ED" w14:textId="3E98D6F8" w:rsidR="0030266C" w:rsidRPr="00F02619" w:rsidRDefault="0030266C" w:rsidP="0030266C">
            <w:pPr>
              <w:spacing w:after="0"/>
              <w:jc w:val="right"/>
              <w:rPr>
                <w:rFonts w:cs="Arial"/>
                <w:szCs w:val="18"/>
              </w:rPr>
            </w:pPr>
            <w:r w:rsidRPr="00F02619">
              <w:rPr>
                <w:rFonts w:cs="Arial"/>
                <w:szCs w:val="18"/>
              </w:rPr>
              <w:t>(368)</w:t>
            </w:r>
          </w:p>
        </w:tc>
      </w:tr>
      <w:tr w:rsidR="0030266C" w:rsidRPr="00F02619" w14:paraId="05AC560E"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D94C4" w14:textId="77777777" w:rsidR="0030266C" w:rsidRPr="00F02619" w:rsidRDefault="0030266C" w:rsidP="0030266C">
            <w:pPr>
              <w:spacing w:after="0"/>
              <w:rPr>
                <w:rFonts w:cs="Arial"/>
                <w:b/>
                <w:szCs w:val="18"/>
              </w:rPr>
            </w:pPr>
            <w:r w:rsidRPr="00F02619">
              <w:rPr>
                <w:rFonts w:cs="Arial"/>
                <w:b/>
                <w:szCs w:val="18"/>
              </w:rPr>
              <w:t>Total</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F314" w14:textId="5C1BE4CC" w:rsidR="0030266C" w:rsidRPr="00F02619" w:rsidRDefault="0030266C" w:rsidP="0030266C">
            <w:pPr>
              <w:spacing w:after="0"/>
              <w:jc w:val="right"/>
              <w:rPr>
                <w:rFonts w:cs="Arial"/>
                <w:b/>
                <w:szCs w:val="18"/>
              </w:rPr>
            </w:pPr>
            <w:r w:rsidRPr="00F02619">
              <w:rPr>
                <w:rFonts w:cs="Arial"/>
                <w:b/>
                <w:szCs w:val="18"/>
              </w:rPr>
              <w:t>5,424</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A11DE" w14:textId="0EE87E35" w:rsidR="0030266C" w:rsidRPr="00F02619" w:rsidRDefault="0030266C" w:rsidP="0030266C">
            <w:pPr>
              <w:spacing w:after="0"/>
              <w:jc w:val="right"/>
              <w:rPr>
                <w:rFonts w:cs="Arial"/>
                <w:b/>
                <w:szCs w:val="18"/>
              </w:rPr>
            </w:pPr>
            <w:r w:rsidRPr="00F02619">
              <w:rPr>
                <w:rFonts w:cs="Arial"/>
                <w:b/>
                <w:szCs w:val="18"/>
              </w:rPr>
              <w:t>5,424</w:t>
            </w:r>
          </w:p>
        </w:tc>
      </w:tr>
    </w:tbl>
    <w:p w14:paraId="3F6E19D9" w14:textId="77777777" w:rsidR="00F63F8B" w:rsidRPr="00F02619" w:rsidRDefault="00F63F8B">
      <w:pPr>
        <w:ind w:right="-780"/>
        <w:rPr>
          <w:rFonts w:cs="Arial"/>
          <w:color w:val="FF0000"/>
          <w:szCs w:val="18"/>
        </w:rPr>
      </w:pPr>
    </w:p>
    <w:p w14:paraId="7DE26D99" w14:textId="77777777" w:rsidR="00F63F8B" w:rsidRPr="00F02619" w:rsidRDefault="006B60F4">
      <w:pPr>
        <w:pStyle w:val="Heading4"/>
        <w:spacing w:before="0"/>
        <w:rPr>
          <w:b/>
          <w:bCs/>
          <w:w w:val="105"/>
          <w:szCs w:val="18"/>
        </w:rPr>
      </w:pPr>
      <w:r w:rsidRPr="00F02619">
        <w:rPr>
          <w:b/>
          <w:bCs/>
          <w:w w:val="105"/>
          <w:szCs w:val="18"/>
        </w:rPr>
        <w:t>Council as Lessor</w:t>
      </w:r>
    </w:p>
    <w:p w14:paraId="729389A1" w14:textId="77777777" w:rsidR="00F63F8B" w:rsidRPr="00F02619" w:rsidRDefault="006B60F4">
      <w:pPr>
        <w:pStyle w:val="Heading5"/>
      </w:pPr>
      <w:r w:rsidRPr="00F02619">
        <w:rPr>
          <w:color w:val="auto"/>
          <w:w w:val="105"/>
        </w:rPr>
        <w:br/>
      </w:r>
      <w:r w:rsidRPr="00F02619">
        <w:rPr>
          <w:rFonts w:ascii="Arial" w:hAnsi="Arial" w:cs="Arial"/>
          <w:b/>
          <w:bCs/>
          <w:color w:val="auto"/>
          <w:w w:val="105"/>
          <w:szCs w:val="18"/>
        </w:rPr>
        <w:t>Operating Leases</w:t>
      </w:r>
    </w:p>
    <w:p w14:paraId="2113D9DB" w14:textId="0023493C" w:rsidR="00F63F8B" w:rsidRPr="00F02619" w:rsidRDefault="006B60F4">
      <w:pPr>
        <w:rPr>
          <w:rFonts w:cs="Arial"/>
          <w:szCs w:val="18"/>
        </w:rPr>
      </w:pPr>
      <w:r w:rsidRPr="00F02619">
        <w:rPr>
          <w:rFonts w:cs="Arial"/>
          <w:szCs w:val="18"/>
        </w:rPr>
        <w:t>The council leases out property under operating leases. The purpose of the Lease Portfolio is principally Socio Economic – by supporting the wider corporate objectives of the council as stated in the Council Plan, Connect 20</w:t>
      </w:r>
      <w:r w:rsidR="004E7CF4" w:rsidRPr="00F02619">
        <w:rPr>
          <w:rFonts w:cs="Arial"/>
          <w:szCs w:val="18"/>
        </w:rPr>
        <w:t>22</w:t>
      </w:r>
      <w:r w:rsidRPr="00F02619">
        <w:rPr>
          <w:rFonts w:cs="Arial"/>
          <w:szCs w:val="18"/>
        </w:rPr>
        <w:t>-2</w:t>
      </w:r>
      <w:r w:rsidR="004E7CF4" w:rsidRPr="00F02619">
        <w:rPr>
          <w:rFonts w:cs="Arial"/>
          <w:szCs w:val="18"/>
        </w:rPr>
        <w:t>7</w:t>
      </w:r>
      <w:r w:rsidRPr="00F02619">
        <w:rPr>
          <w:rFonts w:cs="Arial"/>
          <w:szCs w:val="18"/>
        </w:rPr>
        <w:t xml:space="preserve">, through strategic influence, control, occupational </w:t>
      </w:r>
      <w:proofErr w:type="gramStart"/>
      <w:r w:rsidRPr="00F02619">
        <w:rPr>
          <w:rFonts w:cs="Arial"/>
          <w:szCs w:val="18"/>
        </w:rPr>
        <w:t>use</w:t>
      </w:r>
      <w:proofErr w:type="gramEnd"/>
      <w:r w:rsidRPr="00F02619">
        <w:rPr>
          <w:rFonts w:cs="Arial"/>
          <w:szCs w:val="18"/>
        </w:rPr>
        <w:t xml:space="preserve"> and management of lease agreements. </w:t>
      </w:r>
      <w:proofErr w:type="gramStart"/>
      <w:r w:rsidRPr="00F02619">
        <w:rPr>
          <w:rFonts w:cs="Arial"/>
          <w:szCs w:val="18"/>
        </w:rPr>
        <w:t>In particular, but</w:t>
      </w:r>
      <w:proofErr w:type="gramEnd"/>
      <w:r w:rsidRPr="00F02619">
        <w:rPr>
          <w:rFonts w:cs="Arial"/>
          <w:szCs w:val="18"/>
        </w:rPr>
        <w:t xml:space="preserve"> not exclusively, to ‘support the local Economic Development by providing the right conditions for growth, improving skills and employability’.</w:t>
      </w:r>
      <w:r w:rsidRPr="00F02619">
        <w:rPr>
          <w:rFonts w:cs="Arial"/>
          <w:szCs w:val="18"/>
        </w:rPr>
        <w:br/>
      </w:r>
    </w:p>
    <w:p w14:paraId="11995D7C" w14:textId="77777777" w:rsidR="00F63F8B" w:rsidRPr="00F02619" w:rsidRDefault="006B60F4">
      <w:pPr>
        <w:spacing w:before="105"/>
        <w:ind w:right="-252"/>
        <w:rPr>
          <w:rFonts w:cs="Arial"/>
          <w:szCs w:val="18"/>
        </w:rPr>
      </w:pPr>
      <w:r w:rsidRPr="00F02619">
        <w:rPr>
          <w:rFonts w:cs="Arial"/>
          <w:szCs w:val="18"/>
        </w:rPr>
        <w:t>The future minimum lease payments receivable under non-cancellable leases in future years are:</w:t>
      </w:r>
    </w:p>
    <w:tbl>
      <w:tblPr>
        <w:tblW w:w="5000" w:type="pct"/>
        <w:tblCellMar>
          <w:left w:w="10" w:type="dxa"/>
          <w:right w:w="10" w:type="dxa"/>
        </w:tblCellMar>
        <w:tblLook w:val="0000" w:firstRow="0" w:lastRow="0" w:firstColumn="0" w:lastColumn="0" w:noHBand="0" w:noVBand="0"/>
      </w:tblPr>
      <w:tblGrid>
        <w:gridCol w:w="7117"/>
        <w:gridCol w:w="1598"/>
        <w:gridCol w:w="1745"/>
      </w:tblGrid>
      <w:tr w:rsidR="00F63F8B" w:rsidRPr="00F02619" w14:paraId="0D5BAA3C"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416FE" w14:textId="77777777" w:rsidR="00F63F8B" w:rsidRPr="00F02619" w:rsidRDefault="00F63F8B">
            <w:pPr>
              <w:spacing w:after="0"/>
              <w:rPr>
                <w:rFonts w:cs="Arial"/>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2E9EA" w14:textId="284D05C8" w:rsidR="00F63F8B" w:rsidRPr="00F02619" w:rsidRDefault="00CE2F08">
            <w:pPr>
              <w:spacing w:after="0"/>
              <w:jc w:val="right"/>
              <w:rPr>
                <w:rFonts w:cs="Arial"/>
                <w:b/>
                <w:szCs w:val="18"/>
              </w:rPr>
            </w:pPr>
            <w:r w:rsidRPr="00F02619">
              <w:rPr>
                <w:rFonts w:cs="Arial"/>
                <w:b/>
                <w:szCs w:val="18"/>
              </w:rPr>
              <w:t>2023/24</w:t>
            </w:r>
          </w:p>
          <w:p w14:paraId="35A46F1B" w14:textId="77777777" w:rsidR="00F63F8B" w:rsidRPr="00F02619" w:rsidRDefault="006B60F4">
            <w:pPr>
              <w:spacing w:after="0"/>
              <w:jc w:val="right"/>
            </w:pPr>
            <w:r w:rsidRPr="00F02619">
              <w:rPr>
                <w:rFonts w:cs="Arial"/>
                <w:b/>
                <w:szCs w:val="18"/>
              </w:rPr>
              <w:t>£000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72206" w14:textId="6F2C4C34" w:rsidR="00F63F8B" w:rsidRPr="00F02619" w:rsidRDefault="00CE2F08">
            <w:pPr>
              <w:spacing w:after="0"/>
              <w:jc w:val="right"/>
              <w:rPr>
                <w:rFonts w:cs="Arial"/>
                <w:b/>
                <w:szCs w:val="18"/>
              </w:rPr>
            </w:pPr>
            <w:r w:rsidRPr="00F02619">
              <w:rPr>
                <w:rFonts w:cs="Arial"/>
                <w:b/>
                <w:szCs w:val="18"/>
              </w:rPr>
              <w:t>2022/23</w:t>
            </w:r>
          </w:p>
          <w:p w14:paraId="43F0F108" w14:textId="77777777" w:rsidR="00F63F8B" w:rsidRPr="00F02619" w:rsidRDefault="006B60F4">
            <w:pPr>
              <w:spacing w:after="0"/>
              <w:jc w:val="right"/>
              <w:rPr>
                <w:rFonts w:cs="Arial"/>
                <w:b/>
                <w:szCs w:val="18"/>
              </w:rPr>
            </w:pPr>
            <w:r w:rsidRPr="00F02619">
              <w:rPr>
                <w:rFonts w:cs="Arial"/>
                <w:b/>
                <w:szCs w:val="18"/>
              </w:rPr>
              <w:t>£000</w:t>
            </w:r>
          </w:p>
        </w:tc>
      </w:tr>
      <w:tr w:rsidR="0030266C" w:rsidRPr="00F02619" w14:paraId="0DCDE8BF"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77FF" w14:textId="77777777" w:rsidR="0030266C" w:rsidRPr="00F02619" w:rsidRDefault="0030266C" w:rsidP="0030266C">
            <w:pPr>
              <w:spacing w:after="0"/>
              <w:rPr>
                <w:rFonts w:cs="Arial"/>
                <w:szCs w:val="18"/>
              </w:rPr>
            </w:pPr>
            <w:r w:rsidRPr="00F02619">
              <w:rPr>
                <w:rFonts w:cs="Arial"/>
                <w:szCs w:val="18"/>
              </w:rPr>
              <w:t>Not later than one year</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E2DF5" w14:textId="1B4BE2F6" w:rsidR="0030266C" w:rsidRPr="00F02619" w:rsidRDefault="0030266C" w:rsidP="0030266C">
            <w:pPr>
              <w:spacing w:after="0"/>
              <w:jc w:val="right"/>
              <w:rPr>
                <w:rFonts w:cs="Arial"/>
                <w:szCs w:val="18"/>
              </w:rPr>
            </w:pPr>
            <w:r w:rsidRPr="00F02619">
              <w:rPr>
                <w:rFonts w:cs="Arial"/>
                <w:szCs w:val="18"/>
              </w:rPr>
              <w:t>4,473</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5CBF2" w14:textId="5F2CE7F6" w:rsidR="0030266C" w:rsidRPr="00F02619" w:rsidRDefault="0030266C" w:rsidP="0030266C">
            <w:pPr>
              <w:spacing w:after="0"/>
              <w:jc w:val="right"/>
              <w:rPr>
                <w:rFonts w:cs="Arial"/>
                <w:szCs w:val="18"/>
              </w:rPr>
            </w:pPr>
            <w:r w:rsidRPr="00F02619">
              <w:rPr>
                <w:rFonts w:cs="Arial"/>
                <w:szCs w:val="18"/>
              </w:rPr>
              <w:t>4,473</w:t>
            </w:r>
          </w:p>
        </w:tc>
      </w:tr>
      <w:tr w:rsidR="0030266C" w:rsidRPr="00F02619" w14:paraId="6E5DCA4D" w14:textId="77777777" w:rsidTr="00B4458D">
        <w:tc>
          <w:tcPr>
            <w:tcW w:w="71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669518" w14:textId="77777777" w:rsidR="0030266C" w:rsidRPr="00F02619" w:rsidRDefault="0030266C" w:rsidP="0030266C">
            <w:pPr>
              <w:spacing w:after="0"/>
              <w:rPr>
                <w:rFonts w:cs="Arial"/>
                <w:szCs w:val="18"/>
              </w:rPr>
            </w:pPr>
            <w:r w:rsidRPr="00F02619">
              <w:rPr>
                <w:rFonts w:cs="Arial"/>
                <w:szCs w:val="18"/>
              </w:rPr>
              <w:t>Later than one year and not later than five years</w:t>
            </w:r>
          </w:p>
        </w:tc>
        <w:tc>
          <w:tcPr>
            <w:tcW w:w="159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D728BEB" w14:textId="494EBCFA" w:rsidR="0030266C" w:rsidRPr="00F02619" w:rsidRDefault="0030266C" w:rsidP="0030266C">
            <w:pPr>
              <w:spacing w:after="0"/>
              <w:jc w:val="right"/>
              <w:rPr>
                <w:rFonts w:cs="Arial"/>
                <w:szCs w:val="18"/>
              </w:rPr>
            </w:pPr>
            <w:r w:rsidRPr="00F02619">
              <w:rPr>
                <w:rFonts w:cs="Arial"/>
                <w:szCs w:val="18"/>
              </w:rPr>
              <w:t>10,043</w:t>
            </w:r>
          </w:p>
        </w:tc>
        <w:tc>
          <w:tcPr>
            <w:tcW w:w="17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E6E73CF" w14:textId="1B5C0BEA" w:rsidR="0030266C" w:rsidRPr="00F02619" w:rsidRDefault="0030266C" w:rsidP="0030266C">
            <w:pPr>
              <w:spacing w:after="0"/>
              <w:jc w:val="right"/>
              <w:rPr>
                <w:rFonts w:cs="Arial"/>
                <w:szCs w:val="18"/>
              </w:rPr>
            </w:pPr>
            <w:r w:rsidRPr="00F02619">
              <w:rPr>
                <w:rFonts w:cs="Arial"/>
                <w:szCs w:val="18"/>
              </w:rPr>
              <w:t>10,043</w:t>
            </w:r>
          </w:p>
        </w:tc>
      </w:tr>
      <w:tr w:rsidR="0030266C" w:rsidRPr="00F02619" w14:paraId="1880CB8D" w14:textId="77777777" w:rsidTr="00B4458D">
        <w:tc>
          <w:tcPr>
            <w:tcW w:w="71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6E0CA" w14:textId="77777777" w:rsidR="0030266C" w:rsidRPr="00F02619" w:rsidRDefault="0030266C" w:rsidP="0030266C">
            <w:pPr>
              <w:spacing w:after="0"/>
              <w:rPr>
                <w:rFonts w:cs="Arial"/>
                <w:szCs w:val="18"/>
              </w:rPr>
            </w:pPr>
            <w:r w:rsidRPr="00F02619">
              <w:rPr>
                <w:rFonts w:cs="Arial"/>
                <w:szCs w:val="18"/>
              </w:rPr>
              <w:t>Later than five years</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8A5FC1" w14:textId="6CB492D7" w:rsidR="0030266C" w:rsidRPr="00F02619" w:rsidRDefault="0030266C" w:rsidP="0030266C">
            <w:pPr>
              <w:spacing w:after="0"/>
              <w:jc w:val="right"/>
              <w:rPr>
                <w:rFonts w:cs="Arial"/>
                <w:szCs w:val="18"/>
              </w:rPr>
            </w:pPr>
            <w:r w:rsidRPr="00F02619">
              <w:rPr>
                <w:rFonts w:cs="Arial"/>
                <w:szCs w:val="18"/>
              </w:rPr>
              <w:t>95,136</w:t>
            </w:r>
          </w:p>
        </w:tc>
        <w:tc>
          <w:tcPr>
            <w:tcW w:w="17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835B3" w14:textId="388A8B7C" w:rsidR="0030266C" w:rsidRPr="00F02619" w:rsidRDefault="0030266C" w:rsidP="0030266C">
            <w:pPr>
              <w:spacing w:after="0"/>
              <w:jc w:val="right"/>
              <w:rPr>
                <w:rFonts w:cs="Arial"/>
                <w:szCs w:val="18"/>
              </w:rPr>
            </w:pPr>
            <w:r w:rsidRPr="00F02619">
              <w:rPr>
                <w:rFonts w:cs="Arial"/>
                <w:szCs w:val="18"/>
              </w:rPr>
              <w:t>95,136</w:t>
            </w:r>
          </w:p>
        </w:tc>
      </w:tr>
      <w:tr w:rsidR="0030266C" w:rsidRPr="00F02619" w14:paraId="204983F1" w14:textId="77777777" w:rsidTr="00B4458D">
        <w:tc>
          <w:tcPr>
            <w:tcW w:w="71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DAA8E" w14:textId="77777777" w:rsidR="0030266C" w:rsidRPr="00F02619" w:rsidRDefault="0030266C" w:rsidP="0030266C">
            <w:pPr>
              <w:spacing w:after="0"/>
              <w:rPr>
                <w:rFonts w:cs="Arial"/>
                <w:b/>
                <w:szCs w:val="18"/>
              </w:rPr>
            </w:pPr>
            <w:r w:rsidRPr="00F02619">
              <w:rPr>
                <w:rFonts w:cs="Arial"/>
                <w:b/>
                <w:szCs w:val="18"/>
              </w:rPr>
              <w:t>Total</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54C441" w14:textId="66724202" w:rsidR="0030266C" w:rsidRPr="00F02619" w:rsidRDefault="0030266C" w:rsidP="0030266C">
            <w:pPr>
              <w:spacing w:after="0"/>
              <w:jc w:val="right"/>
              <w:rPr>
                <w:rFonts w:cs="Arial"/>
                <w:b/>
                <w:szCs w:val="18"/>
              </w:rPr>
            </w:pPr>
            <w:r w:rsidRPr="00F02619">
              <w:rPr>
                <w:rFonts w:cs="Arial"/>
                <w:b/>
                <w:szCs w:val="18"/>
              </w:rPr>
              <w:t>109,652</w:t>
            </w:r>
          </w:p>
        </w:tc>
        <w:tc>
          <w:tcPr>
            <w:tcW w:w="17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F9D412" w14:textId="016B199E" w:rsidR="0030266C" w:rsidRPr="00F02619" w:rsidRDefault="0030266C" w:rsidP="0030266C">
            <w:pPr>
              <w:spacing w:after="0"/>
              <w:jc w:val="right"/>
              <w:rPr>
                <w:rFonts w:cs="Arial"/>
                <w:b/>
                <w:szCs w:val="18"/>
              </w:rPr>
            </w:pPr>
            <w:r w:rsidRPr="00F02619">
              <w:rPr>
                <w:rFonts w:cs="Arial"/>
                <w:b/>
                <w:szCs w:val="18"/>
              </w:rPr>
              <w:t>109,652</w:t>
            </w:r>
          </w:p>
        </w:tc>
      </w:tr>
    </w:tbl>
    <w:p w14:paraId="3F578061" w14:textId="3F83AC41" w:rsidR="00F63F8B" w:rsidRPr="00F02619" w:rsidRDefault="006B60F4">
      <w:pPr>
        <w:spacing w:before="173" w:line="228" w:lineRule="auto"/>
        <w:ind w:right="-252"/>
      </w:pPr>
      <w:r w:rsidRPr="00F02619">
        <w:rPr>
          <w:rFonts w:cs="Arial"/>
          <w:szCs w:val="18"/>
        </w:rPr>
        <w:br/>
        <w:t xml:space="preserve">The minimum lease payments receivable </w:t>
      </w:r>
      <w:proofErr w:type="gramStart"/>
      <w:r w:rsidRPr="00F02619">
        <w:rPr>
          <w:rFonts w:cs="Arial"/>
          <w:szCs w:val="18"/>
        </w:rPr>
        <w:t>do</w:t>
      </w:r>
      <w:proofErr w:type="gramEnd"/>
      <w:r w:rsidRPr="00F02619">
        <w:rPr>
          <w:rFonts w:cs="Arial"/>
          <w:szCs w:val="18"/>
        </w:rPr>
        <w:t xml:space="preserve"> not include rents that are contingent on events taking place after the lease was entered into, such as adjustments following rent reviews. In 202</w:t>
      </w:r>
      <w:r w:rsidR="004E7CF4" w:rsidRPr="00F02619">
        <w:rPr>
          <w:rFonts w:cs="Arial"/>
          <w:szCs w:val="18"/>
        </w:rPr>
        <w:t>3</w:t>
      </w:r>
      <w:r w:rsidRPr="00F02619">
        <w:rPr>
          <w:rFonts w:cs="Arial"/>
          <w:szCs w:val="18"/>
        </w:rPr>
        <w:t>/202</w:t>
      </w:r>
      <w:r w:rsidR="004E7CF4" w:rsidRPr="00F02619">
        <w:rPr>
          <w:rFonts w:cs="Arial"/>
          <w:szCs w:val="18"/>
        </w:rPr>
        <w:t>4</w:t>
      </w:r>
      <w:r w:rsidRPr="00F02619">
        <w:rPr>
          <w:rFonts w:cs="Arial"/>
          <w:szCs w:val="18"/>
        </w:rPr>
        <w:t>, no contingent rents were receivable by the council (202</w:t>
      </w:r>
      <w:r w:rsidR="004E7CF4" w:rsidRPr="00F02619">
        <w:rPr>
          <w:rFonts w:cs="Arial"/>
          <w:szCs w:val="18"/>
        </w:rPr>
        <w:t>2</w:t>
      </w:r>
      <w:r w:rsidRPr="00F02619">
        <w:rPr>
          <w:rFonts w:cs="Arial"/>
          <w:szCs w:val="18"/>
        </w:rPr>
        <w:t>/202</w:t>
      </w:r>
      <w:r w:rsidR="004E7CF4" w:rsidRPr="00F02619">
        <w:rPr>
          <w:rFonts w:cs="Arial"/>
          <w:szCs w:val="18"/>
        </w:rPr>
        <w:t>3</w:t>
      </w:r>
      <w:r w:rsidRPr="00F02619">
        <w:rPr>
          <w:rFonts w:cs="Arial"/>
          <w:szCs w:val="18"/>
        </w:rPr>
        <w:t xml:space="preserve"> – nil).</w:t>
      </w:r>
    </w:p>
    <w:p w14:paraId="52890846" w14:textId="77777777" w:rsidR="0096595C" w:rsidRPr="00F02619" w:rsidRDefault="0096595C">
      <w:pPr>
        <w:pStyle w:val="Heading3"/>
        <w:ind w:left="1134" w:hanging="1134"/>
        <w:rPr>
          <w:rFonts w:cs="Arial"/>
          <w:b/>
          <w:bCs/>
          <w:sz w:val="22"/>
          <w:szCs w:val="22"/>
        </w:rPr>
      </w:pPr>
    </w:p>
    <w:p w14:paraId="5CBE2BEC" w14:textId="77777777" w:rsidR="0096595C" w:rsidRPr="00F02619" w:rsidRDefault="0096595C">
      <w:pPr>
        <w:pStyle w:val="Heading3"/>
        <w:ind w:left="1134" w:hanging="1134"/>
        <w:rPr>
          <w:rFonts w:cs="Arial"/>
          <w:b/>
          <w:bCs/>
          <w:sz w:val="22"/>
          <w:szCs w:val="22"/>
        </w:rPr>
      </w:pPr>
    </w:p>
    <w:p w14:paraId="731B71D3" w14:textId="77777777" w:rsidR="0096595C" w:rsidRPr="00F02619" w:rsidRDefault="0096595C">
      <w:pPr>
        <w:pStyle w:val="Heading3"/>
        <w:ind w:left="1134" w:hanging="1134"/>
        <w:rPr>
          <w:rFonts w:cs="Arial"/>
          <w:b/>
          <w:bCs/>
          <w:sz w:val="22"/>
          <w:szCs w:val="22"/>
        </w:rPr>
      </w:pPr>
    </w:p>
    <w:p w14:paraId="0C1A7EF2" w14:textId="77777777" w:rsidR="0096595C" w:rsidRPr="00F02619" w:rsidRDefault="0096595C">
      <w:pPr>
        <w:pStyle w:val="Heading3"/>
        <w:ind w:left="1134" w:hanging="1134"/>
        <w:rPr>
          <w:rFonts w:cs="Arial"/>
          <w:b/>
          <w:bCs/>
          <w:sz w:val="22"/>
          <w:szCs w:val="22"/>
        </w:rPr>
      </w:pPr>
    </w:p>
    <w:p w14:paraId="00FBD5E5" w14:textId="77777777" w:rsidR="0096595C" w:rsidRPr="00F02619" w:rsidRDefault="0096595C">
      <w:pPr>
        <w:pStyle w:val="Heading3"/>
        <w:ind w:left="1134" w:hanging="1134"/>
        <w:rPr>
          <w:rFonts w:cs="Arial"/>
          <w:b/>
          <w:bCs/>
          <w:sz w:val="22"/>
          <w:szCs w:val="22"/>
        </w:rPr>
      </w:pPr>
    </w:p>
    <w:p w14:paraId="11CB6E70" w14:textId="77777777" w:rsidR="0096595C" w:rsidRPr="00F02619" w:rsidRDefault="0096595C">
      <w:pPr>
        <w:pStyle w:val="Heading3"/>
        <w:ind w:left="1134" w:hanging="1134"/>
        <w:rPr>
          <w:rFonts w:cs="Arial"/>
          <w:b/>
          <w:bCs/>
          <w:sz w:val="22"/>
          <w:szCs w:val="22"/>
        </w:rPr>
      </w:pPr>
    </w:p>
    <w:p w14:paraId="0FDE69E8" w14:textId="77777777" w:rsidR="0096595C" w:rsidRPr="00F02619" w:rsidRDefault="0096595C">
      <w:pPr>
        <w:suppressAutoHyphens w:val="0"/>
        <w:rPr>
          <w:rFonts w:eastAsia="Times New Roman" w:cs="Arial"/>
          <w:b/>
          <w:bCs/>
          <w:sz w:val="22"/>
        </w:rPr>
      </w:pPr>
      <w:r w:rsidRPr="00F02619">
        <w:rPr>
          <w:rFonts w:cs="Arial"/>
          <w:b/>
          <w:bCs/>
          <w:sz w:val="22"/>
        </w:rPr>
        <w:br w:type="page"/>
      </w:r>
    </w:p>
    <w:p w14:paraId="1AE4DC30" w14:textId="44587071"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18</w:t>
      </w:r>
      <w:r w:rsidRPr="00F02619">
        <w:rPr>
          <w:rFonts w:cs="Arial"/>
          <w:b/>
          <w:bCs/>
          <w:sz w:val="22"/>
          <w:szCs w:val="22"/>
        </w:rPr>
        <w:tab/>
        <w:t>Grant Income</w:t>
      </w:r>
    </w:p>
    <w:p w14:paraId="58DFD3D6" w14:textId="77777777" w:rsidR="00F63F8B" w:rsidRPr="00F02619" w:rsidRDefault="00F63F8B">
      <w:pPr>
        <w:spacing w:after="0"/>
      </w:pPr>
    </w:p>
    <w:p w14:paraId="1DCE8DA3" w14:textId="28FB2F47" w:rsidR="00F63F8B" w:rsidRPr="00F02619" w:rsidRDefault="006B60F4">
      <w:pPr>
        <w:spacing w:after="0"/>
        <w:rPr>
          <w:rFonts w:cs="Arial"/>
          <w:szCs w:val="18"/>
        </w:rPr>
      </w:pPr>
      <w:r w:rsidRPr="00F02619">
        <w:rPr>
          <w:rFonts w:cs="Arial"/>
          <w:szCs w:val="18"/>
        </w:rPr>
        <w:t>The council credited the following grants, contributions and donations to the Comprehensive Income and Expenditure Statement in 202</w:t>
      </w:r>
      <w:r w:rsidR="00CE2F08" w:rsidRPr="00F02619">
        <w:rPr>
          <w:rFonts w:cs="Arial"/>
          <w:szCs w:val="18"/>
        </w:rPr>
        <w:t>3</w:t>
      </w:r>
      <w:r w:rsidRPr="00F02619">
        <w:rPr>
          <w:rFonts w:cs="Arial"/>
          <w:szCs w:val="18"/>
        </w:rPr>
        <w:t>/202</w:t>
      </w:r>
      <w:r w:rsidR="000424A8" w:rsidRPr="00F02619">
        <w:rPr>
          <w:rFonts w:cs="Arial"/>
          <w:szCs w:val="18"/>
        </w:rPr>
        <w:t>4</w:t>
      </w:r>
      <w:r w:rsidRPr="00F02619">
        <w:rPr>
          <w:rFonts w:cs="Arial"/>
          <w:szCs w:val="18"/>
        </w:rPr>
        <w:t>:</w:t>
      </w:r>
    </w:p>
    <w:p w14:paraId="181C7857"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7117"/>
        <w:gridCol w:w="1598"/>
        <w:gridCol w:w="1745"/>
      </w:tblGrid>
      <w:tr w:rsidR="00F63F8B" w:rsidRPr="00F02619" w14:paraId="589399C7"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15815" w14:textId="77777777" w:rsidR="00F63F8B" w:rsidRPr="00F02619" w:rsidRDefault="00F63F8B">
            <w:pPr>
              <w:spacing w:after="0"/>
              <w:rPr>
                <w:rFonts w:cs="Arial"/>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46145" w14:textId="75F94584" w:rsidR="00D923AD" w:rsidRPr="00F02619" w:rsidRDefault="00CE2F08">
            <w:pPr>
              <w:spacing w:after="0"/>
              <w:jc w:val="right"/>
              <w:rPr>
                <w:rFonts w:cs="Arial"/>
                <w:b/>
                <w:szCs w:val="18"/>
              </w:rPr>
            </w:pPr>
            <w:r w:rsidRPr="00F02619">
              <w:rPr>
                <w:rFonts w:cs="Arial"/>
                <w:b/>
                <w:szCs w:val="18"/>
              </w:rPr>
              <w:t>2023/24</w:t>
            </w:r>
          </w:p>
          <w:p w14:paraId="729C66FC" w14:textId="77777777" w:rsidR="00F63F8B" w:rsidRPr="00F02619" w:rsidRDefault="006B60F4">
            <w:pPr>
              <w:spacing w:after="0"/>
              <w:jc w:val="right"/>
              <w:rPr>
                <w:rFonts w:cs="Arial"/>
                <w:b/>
                <w:szCs w:val="18"/>
              </w:rPr>
            </w:pPr>
            <w:r w:rsidRPr="00F02619">
              <w:rPr>
                <w:rFonts w:cs="Arial"/>
                <w:b/>
                <w:szCs w:val="18"/>
              </w:rPr>
              <w:t>£000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7D51E" w14:textId="6A7203CC" w:rsidR="00F63F8B" w:rsidRPr="00F02619" w:rsidRDefault="00CE2F08">
            <w:pPr>
              <w:spacing w:after="0"/>
              <w:jc w:val="right"/>
              <w:rPr>
                <w:rFonts w:cs="Arial"/>
                <w:b/>
                <w:szCs w:val="18"/>
              </w:rPr>
            </w:pPr>
            <w:r w:rsidRPr="00F02619">
              <w:rPr>
                <w:rFonts w:cs="Arial"/>
                <w:b/>
                <w:szCs w:val="18"/>
              </w:rPr>
              <w:t>2022/23</w:t>
            </w:r>
          </w:p>
          <w:p w14:paraId="1427DE9B"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19292251"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F4D59" w14:textId="77777777" w:rsidR="00F63F8B" w:rsidRPr="00F02619" w:rsidRDefault="006B60F4">
            <w:pPr>
              <w:spacing w:after="0"/>
              <w:rPr>
                <w:rFonts w:cs="Arial"/>
                <w:b/>
                <w:szCs w:val="18"/>
              </w:rPr>
            </w:pPr>
            <w:r w:rsidRPr="00F02619">
              <w:rPr>
                <w:rFonts w:cs="Arial"/>
                <w:b/>
                <w:szCs w:val="18"/>
              </w:rPr>
              <w:t xml:space="preserve">Credited to Taxation and </w:t>
            </w:r>
            <w:proofErr w:type="gramStart"/>
            <w:r w:rsidRPr="00F02619">
              <w:rPr>
                <w:rFonts w:cs="Arial"/>
                <w:b/>
                <w:szCs w:val="18"/>
              </w:rPr>
              <w:t>Non Specific</w:t>
            </w:r>
            <w:proofErr w:type="gramEnd"/>
            <w:r w:rsidRPr="00F02619">
              <w:rPr>
                <w:rFonts w:cs="Arial"/>
                <w:b/>
                <w:szCs w:val="18"/>
              </w:rPr>
              <w:t xml:space="preserve"> Grant Income</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711F1" w14:textId="77777777" w:rsidR="00F63F8B" w:rsidRPr="00F02619" w:rsidRDefault="00F63F8B">
            <w:pPr>
              <w:spacing w:after="0"/>
              <w:jc w:val="right"/>
              <w:rPr>
                <w:rFonts w:cs="Arial"/>
                <w:color w:val="FF0000"/>
                <w:szCs w:val="18"/>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836C0" w14:textId="77777777" w:rsidR="00F63F8B" w:rsidRPr="00F02619" w:rsidRDefault="00F63F8B">
            <w:pPr>
              <w:spacing w:after="0"/>
              <w:jc w:val="right"/>
              <w:rPr>
                <w:rFonts w:cs="Arial"/>
                <w:color w:val="FF0000"/>
                <w:szCs w:val="18"/>
              </w:rPr>
            </w:pPr>
          </w:p>
        </w:tc>
      </w:tr>
      <w:tr w:rsidR="00CE2F08" w:rsidRPr="00F02619" w14:paraId="7C751DA8"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64A9A" w14:textId="77777777" w:rsidR="00CE2F08" w:rsidRPr="00F02619" w:rsidRDefault="00CE2F08" w:rsidP="00CE2F08">
            <w:pPr>
              <w:spacing w:after="0"/>
              <w:rPr>
                <w:rFonts w:cs="Arial"/>
                <w:szCs w:val="18"/>
              </w:rPr>
            </w:pPr>
            <w:r w:rsidRPr="00F02619">
              <w:rPr>
                <w:rFonts w:cs="Arial"/>
                <w:szCs w:val="18"/>
              </w:rPr>
              <w:t>Council Tax</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8D33C" w14:textId="57A46FD3" w:rsidR="00CE2F08" w:rsidRPr="00F02619" w:rsidRDefault="00B06CAF" w:rsidP="00CE2F08">
            <w:pPr>
              <w:spacing w:after="0"/>
              <w:jc w:val="right"/>
              <w:rPr>
                <w:rFonts w:cs="Arial"/>
                <w:szCs w:val="18"/>
              </w:rPr>
            </w:pPr>
            <w:r w:rsidRPr="00F02619">
              <w:rPr>
                <w:rFonts w:cs="Arial"/>
                <w:szCs w:val="18"/>
              </w:rPr>
              <w:t>159,053</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C5DBE" w14:textId="660F6E4A" w:rsidR="00CE2F08" w:rsidRPr="00F02619" w:rsidRDefault="00CE2F08" w:rsidP="00CE2F08">
            <w:pPr>
              <w:spacing w:after="0"/>
              <w:jc w:val="right"/>
              <w:rPr>
                <w:rFonts w:cs="Arial"/>
                <w:szCs w:val="18"/>
              </w:rPr>
            </w:pPr>
            <w:r w:rsidRPr="00F02619">
              <w:rPr>
                <w:rFonts w:cs="Arial"/>
                <w:szCs w:val="18"/>
              </w:rPr>
              <w:t>148,958</w:t>
            </w:r>
          </w:p>
        </w:tc>
      </w:tr>
      <w:tr w:rsidR="00CE2F08" w:rsidRPr="00F02619" w14:paraId="77E6FDE8"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FBBDB" w14:textId="7EC4855E" w:rsidR="00CE2F08" w:rsidRPr="00F02619" w:rsidRDefault="00CE2F08" w:rsidP="00CE2F08">
            <w:pPr>
              <w:spacing w:after="0"/>
              <w:rPr>
                <w:rFonts w:cs="Arial"/>
                <w:szCs w:val="18"/>
              </w:rPr>
            </w:pPr>
            <w:r w:rsidRPr="00F02619">
              <w:rPr>
                <w:rFonts w:cs="Arial"/>
                <w:szCs w:val="18"/>
              </w:rPr>
              <w:t xml:space="preserve">Non </w:t>
            </w:r>
            <w:proofErr w:type="gramStart"/>
            <w:r w:rsidRPr="00F02619">
              <w:rPr>
                <w:rFonts w:cs="Arial"/>
                <w:szCs w:val="18"/>
              </w:rPr>
              <w:t>Ring Fenced</w:t>
            </w:r>
            <w:proofErr w:type="gramEnd"/>
            <w:r w:rsidRPr="00F02619">
              <w:rPr>
                <w:rFonts w:cs="Arial"/>
                <w:szCs w:val="18"/>
              </w:rPr>
              <w:t xml:space="preserve"> Government Grants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683EB" w14:textId="1CE23E13" w:rsidR="00CE2F08" w:rsidRPr="00F02619" w:rsidRDefault="00B06CAF" w:rsidP="00CE2F08">
            <w:pPr>
              <w:spacing w:after="0"/>
              <w:jc w:val="right"/>
              <w:rPr>
                <w:rFonts w:cs="Arial"/>
                <w:szCs w:val="18"/>
              </w:rPr>
            </w:pPr>
            <w:r w:rsidRPr="00F02619">
              <w:rPr>
                <w:rFonts w:cs="Arial"/>
                <w:szCs w:val="18"/>
              </w:rPr>
              <w:t>349,979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FB386" w14:textId="1C299237" w:rsidR="00CE2F08" w:rsidRPr="00F02619" w:rsidRDefault="00CE2F08" w:rsidP="00CE2F08">
            <w:pPr>
              <w:spacing w:after="0"/>
              <w:jc w:val="right"/>
              <w:rPr>
                <w:rFonts w:cs="Arial"/>
                <w:szCs w:val="18"/>
              </w:rPr>
            </w:pPr>
            <w:r w:rsidRPr="00F02619">
              <w:rPr>
                <w:rFonts w:cs="Arial"/>
                <w:szCs w:val="18"/>
              </w:rPr>
              <w:t>254,817</w:t>
            </w:r>
          </w:p>
        </w:tc>
      </w:tr>
      <w:tr w:rsidR="00CE2F08" w:rsidRPr="00F02619" w14:paraId="1EB93043"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B280" w14:textId="77777777" w:rsidR="00CE2F08" w:rsidRPr="00F02619" w:rsidRDefault="00CE2F08" w:rsidP="00CE2F08">
            <w:pPr>
              <w:spacing w:after="0"/>
              <w:rPr>
                <w:rFonts w:cs="Arial"/>
                <w:szCs w:val="18"/>
              </w:rPr>
            </w:pPr>
            <w:proofErr w:type="gramStart"/>
            <w:r w:rsidRPr="00F02619">
              <w:rPr>
                <w:rFonts w:cs="Arial"/>
                <w:szCs w:val="18"/>
              </w:rPr>
              <w:t>Non Domestic</w:t>
            </w:r>
            <w:proofErr w:type="gramEnd"/>
            <w:r w:rsidRPr="00F02619">
              <w:rPr>
                <w:rFonts w:cs="Arial"/>
                <w:szCs w:val="18"/>
              </w:rPr>
              <w:t xml:space="preserve"> Rate Redistribution</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7D735" w14:textId="19576623" w:rsidR="00CE2F08" w:rsidRPr="00F02619" w:rsidRDefault="00B06CAF" w:rsidP="00CE2F08">
            <w:pPr>
              <w:spacing w:after="0"/>
              <w:jc w:val="right"/>
              <w:rPr>
                <w:rFonts w:cs="Arial"/>
                <w:szCs w:val="18"/>
              </w:rPr>
            </w:pPr>
            <w:r w:rsidRPr="00F02619">
              <w:rPr>
                <w:rFonts w:cs="Arial"/>
                <w:szCs w:val="18"/>
              </w:rPr>
              <w:t>341,536</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7C5BA" w14:textId="482FD1B6" w:rsidR="00CE2F08" w:rsidRPr="00F02619" w:rsidRDefault="00CE2F08" w:rsidP="00CE2F08">
            <w:pPr>
              <w:spacing w:after="0"/>
              <w:jc w:val="right"/>
              <w:rPr>
                <w:rFonts w:cs="Arial"/>
                <w:szCs w:val="18"/>
              </w:rPr>
            </w:pPr>
            <w:r w:rsidRPr="00F02619">
              <w:rPr>
                <w:rFonts w:cs="Arial"/>
                <w:szCs w:val="18"/>
              </w:rPr>
              <w:t>422,591</w:t>
            </w:r>
          </w:p>
        </w:tc>
      </w:tr>
      <w:tr w:rsidR="00CE2F08" w:rsidRPr="00F02619" w14:paraId="12E4B1B8"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3CF4" w14:textId="77777777" w:rsidR="00CE2F08" w:rsidRPr="00F02619" w:rsidRDefault="00CE2F08" w:rsidP="00CE2F08">
            <w:pPr>
              <w:spacing w:after="0"/>
              <w:rPr>
                <w:rFonts w:cs="Arial"/>
                <w:b/>
                <w:szCs w:val="18"/>
              </w:rPr>
            </w:pPr>
            <w:r w:rsidRPr="00F02619">
              <w:rPr>
                <w:rFonts w:cs="Arial"/>
                <w:b/>
                <w:szCs w:val="18"/>
              </w:rPr>
              <w:t>Total</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82278" w14:textId="6B21447D" w:rsidR="00CE2F08" w:rsidRPr="00F02619" w:rsidRDefault="00B06CAF" w:rsidP="00CE2F08">
            <w:pPr>
              <w:spacing w:after="0"/>
              <w:jc w:val="right"/>
              <w:rPr>
                <w:rFonts w:cs="Arial"/>
                <w:b/>
                <w:szCs w:val="18"/>
              </w:rPr>
            </w:pPr>
            <w:r w:rsidRPr="00F02619">
              <w:rPr>
                <w:rFonts w:cs="Arial"/>
                <w:b/>
                <w:szCs w:val="18"/>
              </w:rPr>
              <w:t>850,568</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F60E2" w14:textId="57A9F681" w:rsidR="00CE2F08" w:rsidRPr="00F02619" w:rsidRDefault="00CE2F08" w:rsidP="00CE2F08">
            <w:pPr>
              <w:spacing w:after="0"/>
              <w:jc w:val="right"/>
              <w:rPr>
                <w:rFonts w:cs="Arial"/>
                <w:b/>
                <w:szCs w:val="18"/>
              </w:rPr>
            </w:pPr>
            <w:r w:rsidRPr="00F02619">
              <w:rPr>
                <w:rFonts w:cs="Arial"/>
                <w:b/>
                <w:szCs w:val="18"/>
              </w:rPr>
              <w:t>826,366</w:t>
            </w:r>
          </w:p>
        </w:tc>
      </w:tr>
      <w:tr w:rsidR="00CE2F08" w:rsidRPr="00F02619" w14:paraId="00240898"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29DCF" w14:textId="77777777" w:rsidR="00CE2F08" w:rsidRPr="00F02619" w:rsidRDefault="00CE2F08" w:rsidP="00CE2F08">
            <w:pPr>
              <w:spacing w:after="0"/>
              <w:rPr>
                <w:rFonts w:cs="Arial"/>
                <w:b/>
                <w:szCs w:val="18"/>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CF05B" w14:textId="77777777" w:rsidR="00CE2F08" w:rsidRPr="00F02619" w:rsidRDefault="00CE2F08" w:rsidP="00CE2F08">
            <w:pPr>
              <w:spacing w:after="0"/>
              <w:jc w:val="right"/>
              <w:rPr>
                <w:rFonts w:cs="Arial"/>
                <w:b/>
                <w:szCs w:val="18"/>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DAAF3" w14:textId="77777777" w:rsidR="00CE2F08" w:rsidRPr="00F02619" w:rsidRDefault="00CE2F08" w:rsidP="00CE2F08">
            <w:pPr>
              <w:spacing w:after="0"/>
              <w:jc w:val="right"/>
              <w:rPr>
                <w:rFonts w:cs="Arial"/>
                <w:b/>
                <w:szCs w:val="18"/>
              </w:rPr>
            </w:pPr>
          </w:p>
        </w:tc>
      </w:tr>
      <w:tr w:rsidR="00CE2F08" w:rsidRPr="00F02619" w14:paraId="3BD68B0F"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A5A4F" w14:textId="77777777" w:rsidR="00CE2F08" w:rsidRPr="00F02619" w:rsidRDefault="00CE2F08" w:rsidP="00CE2F08">
            <w:pPr>
              <w:spacing w:after="0"/>
              <w:rPr>
                <w:rFonts w:cs="Arial"/>
                <w:b/>
                <w:szCs w:val="18"/>
              </w:rPr>
            </w:pPr>
            <w:r w:rsidRPr="00F02619">
              <w:rPr>
                <w:rFonts w:cs="Arial"/>
                <w:b/>
                <w:szCs w:val="18"/>
              </w:rPr>
              <w:t>Credited to Services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726D2" w14:textId="77777777" w:rsidR="00CE2F08" w:rsidRPr="00F02619" w:rsidRDefault="00CE2F08" w:rsidP="00CE2F08">
            <w:pPr>
              <w:spacing w:after="0"/>
              <w:jc w:val="right"/>
              <w:rPr>
                <w:rFonts w:cs="Arial"/>
                <w:b/>
                <w:szCs w:val="18"/>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92F40" w14:textId="77777777" w:rsidR="00CE2F08" w:rsidRPr="00F02619" w:rsidRDefault="00CE2F08" w:rsidP="00CE2F08">
            <w:pPr>
              <w:spacing w:after="0"/>
              <w:jc w:val="right"/>
              <w:rPr>
                <w:rFonts w:cs="Arial"/>
                <w:b/>
                <w:szCs w:val="18"/>
              </w:rPr>
            </w:pPr>
          </w:p>
        </w:tc>
      </w:tr>
      <w:tr w:rsidR="00CE2F08" w:rsidRPr="00F02619" w14:paraId="6869A3CA"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18C00" w14:textId="543D6819" w:rsidR="00CE2F08" w:rsidRPr="00F02619" w:rsidRDefault="00CE2F08" w:rsidP="00CE2F08">
            <w:pPr>
              <w:spacing w:after="0"/>
              <w:rPr>
                <w:rFonts w:cs="Arial"/>
                <w:szCs w:val="18"/>
              </w:rPr>
            </w:pPr>
            <w:r w:rsidRPr="00F02619">
              <w:rPr>
                <w:rFonts w:cs="Arial"/>
                <w:szCs w:val="18"/>
              </w:rPr>
              <w:t xml:space="preserve">Scottish Government </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4B5C4" w14:textId="59888191" w:rsidR="00CE2F08" w:rsidRPr="00F02619" w:rsidRDefault="00E31A95" w:rsidP="00CE2F08">
            <w:pPr>
              <w:spacing w:after="0"/>
              <w:jc w:val="right"/>
              <w:rPr>
                <w:rFonts w:cs="Arial"/>
                <w:szCs w:val="18"/>
              </w:rPr>
            </w:pPr>
            <w:r w:rsidRPr="00F02619">
              <w:rPr>
                <w:rFonts w:cs="Arial"/>
                <w:szCs w:val="18"/>
              </w:rPr>
              <w:t>67,226</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EAE8" w14:textId="185D48CE" w:rsidR="00CE2F08" w:rsidRPr="00F02619" w:rsidRDefault="00CE2F08" w:rsidP="00CE2F08">
            <w:pPr>
              <w:spacing w:after="0"/>
              <w:jc w:val="right"/>
              <w:rPr>
                <w:rFonts w:cs="Arial"/>
                <w:szCs w:val="18"/>
              </w:rPr>
            </w:pPr>
            <w:r w:rsidRPr="00F02619">
              <w:rPr>
                <w:rFonts w:cs="Arial"/>
                <w:szCs w:val="18"/>
              </w:rPr>
              <w:t>64,932</w:t>
            </w:r>
          </w:p>
        </w:tc>
      </w:tr>
      <w:tr w:rsidR="00CE2F08" w:rsidRPr="00F02619" w14:paraId="1E25BA2A"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D7099" w14:textId="77777777" w:rsidR="00CE2F08" w:rsidRPr="00F02619" w:rsidRDefault="00CE2F08" w:rsidP="00CE2F08">
            <w:pPr>
              <w:spacing w:after="0"/>
              <w:rPr>
                <w:rFonts w:cs="Arial"/>
                <w:szCs w:val="18"/>
              </w:rPr>
            </w:pPr>
            <w:r w:rsidRPr="00F02619">
              <w:rPr>
                <w:rFonts w:cs="Arial"/>
                <w:szCs w:val="18"/>
              </w:rPr>
              <w:t>European Grant Funding</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56CDA" w14:textId="007F8CAD" w:rsidR="00CE2F08" w:rsidRPr="00F02619" w:rsidRDefault="00E31A95" w:rsidP="00CE2F08">
            <w:pPr>
              <w:spacing w:after="0"/>
              <w:jc w:val="right"/>
              <w:rPr>
                <w:rFonts w:cs="Arial"/>
                <w:szCs w:val="18"/>
              </w:rPr>
            </w:pPr>
            <w:r w:rsidRPr="00F02619">
              <w:rPr>
                <w:rFonts w:cs="Arial"/>
                <w:szCs w:val="18"/>
              </w:rPr>
              <w:t>6,189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DEE23" w14:textId="2823EA91" w:rsidR="00CE2F08" w:rsidRPr="00F02619" w:rsidRDefault="00CE2F08" w:rsidP="00CE2F08">
            <w:pPr>
              <w:spacing w:after="0"/>
              <w:jc w:val="right"/>
              <w:rPr>
                <w:rFonts w:cs="Arial"/>
                <w:szCs w:val="18"/>
              </w:rPr>
            </w:pPr>
            <w:r w:rsidRPr="00F02619">
              <w:rPr>
                <w:rFonts w:cs="Arial"/>
                <w:szCs w:val="18"/>
              </w:rPr>
              <w:t>1,508</w:t>
            </w:r>
          </w:p>
        </w:tc>
      </w:tr>
      <w:tr w:rsidR="00CE2F08" w:rsidRPr="00F02619" w14:paraId="570EC396"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3A411" w14:textId="77777777" w:rsidR="00CE2F08" w:rsidRPr="00F02619" w:rsidRDefault="00CE2F08" w:rsidP="00CE2F08">
            <w:pPr>
              <w:spacing w:after="0"/>
              <w:rPr>
                <w:rFonts w:cs="Arial"/>
                <w:szCs w:val="18"/>
              </w:rPr>
            </w:pPr>
            <w:r w:rsidRPr="00F02619">
              <w:rPr>
                <w:rFonts w:cs="Arial"/>
                <w:szCs w:val="18"/>
              </w:rPr>
              <w:t>Skills Development Scotland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EC9B" w14:textId="6B1B691B" w:rsidR="00CE2F08" w:rsidRPr="00F02619" w:rsidRDefault="00B06CAF" w:rsidP="00CE2F08">
            <w:pPr>
              <w:spacing w:after="0"/>
              <w:jc w:val="right"/>
              <w:rPr>
                <w:rFonts w:cs="Arial"/>
                <w:szCs w:val="18"/>
              </w:rPr>
            </w:pPr>
            <w:r w:rsidRPr="00F02619">
              <w:rPr>
                <w:rFonts w:cs="Arial"/>
                <w:szCs w:val="18"/>
              </w:rPr>
              <w:t>710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6B446" w14:textId="31BD8FC1" w:rsidR="00CE2F08" w:rsidRPr="00F02619" w:rsidRDefault="00CE2F08" w:rsidP="00CE2F08">
            <w:pPr>
              <w:spacing w:after="0"/>
              <w:jc w:val="right"/>
              <w:rPr>
                <w:rFonts w:cs="Arial"/>
                <w:szCs w:val="18"/>
              </w:rPr>
            </w:pPr>
            <w:r w:rsidRPr="00F02619">
              <w:rPr>
                <w:rFonts w:cs="Arial"/>
                <w:szCs w:val="18"/>
              </w:rPr>
              <w:t>761</w:t>
            </w:r>
          </w:p>
        </w:tc>
      </w:tr>
      <w:tr w:rsidR="00CE2F08" w:rsidRPr="00F02619" w14:paraId="03915711"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22961" w14:textId="77777777" w:rsidR="00CE2F08" w:rsidRPr="00F02619" w:rsidRDefault="00CE2F08" w:rsidP="00CE2F08">
            <w:pPr>
              <w:spacing w:after="0"/>
              <w:rPr>
                <w:rFonts w:cs="Arial"/>
                <w:szCs w:val="18"/>
              </w:rPr>
            </w:pPr>
            <w:r w:rsidRPr="00F02619">
              <w:rPr>
                <w:rFonts w:cs="Arial"/>
                <w:szCs w:val="18"/>
              </w:rPr>
              <w:t>Central Government</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A70E9" w14:textId="5A0C15F3" w:rsidR="00CE2F08" w:rsidRPr="00F02619" w:rsidRDefault="00E31A95" w:rsidP="00CE2F08">
            <w:pPr>
              <w:spacing w:after="0"/>
              <w:jc w:val="right"/>
              <w:rPr>
                <w:rFonts w:cs="Arial"/>
                <w:szCs w:val="18"/>
              </w:rPr>
            </w:pPr>
            <w:r w:rsidRPr="00F02619">
              <w:rPr>
                <w:rFonts w:cs="Arial"/>
                <w:szCs w:val="18"/>
              </w:rPr>
              <w:t>63,069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A9275" w14:textId="5BC5542D" w:rsidR="00CE2F08" w:rsidRPr="00F02619" w:rsidRDefault="00CE2F08" w:rsidP="00CE2F08">
            <w:pPr>
              <w:spacing w:after="0"/>
              <w:jc w:val="right"/>
              <w:rPr>
                <w:rFonts w:cs="Arial"/>
                <w:szCs w:val="18"/>
              </w:rPr>
            </w:pPr>
            <w:r w:rsidRPr="00F02619">
              <w:rPr>
                <w:rFonts w:cs="Arial"/>
                <w:szCs w:val="18"/>
              </w:rPr>
              <w:t>59,664</w:t>
            </w:r>
          </w:p>
        </w:tc>
      </w:tr>
      <w:tr w:rsidR="00CE2F08" w:rsidRPr="00F02619" w14:paraId="29391D9F"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5E25E" w14:textId="77777777" w:rsidR="00CE2F08" w:rsidRPr="00F02619" w:rsidRDefault="00CE2F08" w:rsidP="00CE2F08">
            <w:pPr>
              <w:spacing w:after="0"/>
              <w:rPr>
                <w:rFonts w:cs="Arial"/>
                <w:szCs w:val="18"/>
              </w:rPr>
            </w:pPr>
            <w:r w:rsidRPr="00F02619">
              <w:rPr>
                <w:rFonts w:cs="Arial"/>
                <w:szCs w:val="18"/>
              </w:rPr>
              <w:t>Lottery</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A1D05" w14:textId="08B12425" w:rsidR="00CE2F08" w:rsidRPr="00F02619" w:rsidRDefault="00B06CAF" w:rsidP="00CE2F08">
            <w:pPr>
              <w:spacing w:after="0"/>
              <w:jc w:val="right"/>
              <w:rPr>
                <w:rFonts w:cs="Arial"/>
                <w:szCs w:val="18"/>
              </w:rPr>
            </w:pPr>
            <w:r w:rsidRPr="00F02619">
              <w:rPr>
                <w:rFonts w:cs="Arial"/>
                <w:szCs w:val="18"/>
              </w:rPr>
              <w:t>153</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81FCF" w14:textId="456CCFD0" w:rsidR="00CE2F08" w:rsidRPr="00F02619" w:rsidRDefault="00CE2F08" w:rsidP="00CE2F08">
            <w:pPr>
              <w:spacing w:after="0"/>
              <w:jc w:val="right"/>
              <w:rPr>
                <w:rFonts w:cs="Arial"/>
                <w:szCs w:val="18"/>
              </w:rPr>
            </w:pPr>
            <w:r w:rsidRPr="00F02619">
              <w:rPr>
                <w:rFonts w:cs="Arial"/>
                <w:szCs w:val="18"/>
              </w:rPr>
              <w:t>150</w:t>
            </w:r>
          </w:p>
        </w:tc>
      </w:tr>
      <w:tr w:rsidR="00CE2F08" w:rsidRPr="00F02619" w14:paraId="73D97C17"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212F0" w14:textId="77777777" w:rsidR="00CE2F08" w:rsidRPr="00F02619" w:rsidRDefault="00CE2F08" w:rsidP="00CE2F08">
            <w:pPr>
              <w:spacing w:after="0"/>
              <w:rPr>
                <w:rFonts w:cs="Arial"/>
                <w:szCs w:val="18"/>
              </w:rPr>
            </w:pPr>
            <w:r w:rsidRPr="00F02619">
              <w:rPr>
                <w:rFonts w:cs="Arial"/>
                <w:szCs w:val="18"/>
              </w:rPr>
              <w:t>Creative Scotland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412E" w14:textId="41EBAD62" w:rsidR="00CE2F08" w:rsidRPr="00F02619" w:rsidRDefault="00B06CAF" w:rsidP="00CE2F08">
            <w:pPr>
              <w:spacing w:after="0"/>
              <w:jc w:val="right"/>
              <w:rPr>
                <w:rFonts w:cs="Arial"/>
                <w:szCs w:val="18"/>
              </w:rPr>
            </w:pPr>
            <w:r w:rsidRPr="00F02619">
              <w:rPr>
                <w:rFonts w:cs="Arial"/>
                <w:szCs w:val="18"/>
              </w:rPr>
              <w:t>410</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A39D6" w14:textId="4B0E199B" w:rsidR="00CE2F08" w:rsidRPr="00F02619" w:rsidRDefault="00CE2F08" w:rsidP="00CE2F08">
            <w:pPr>
              <w:spacing w:after="0"/>
              <w:jc w:val="right"/>
              <w:rPr>
                <w:rFonts w:cs="Arial"/>
                <w:szCs w:val="18"/>
              </w:rPr>
            </w:pPr>
            <w:r w:rsidRPr="00F02619">
              <w:rPr>
                <w:rFonts w:cs="Arial"/>
                <w:szCs w:val="18"/>
              </w:rPr>
              <w:t>410</w:t>
            </w:r>
          </w:p>
        </w:tc>
      </w:tr>
      <w:tr w:rsidR="00CE2F08" w:rsidRPr="00F02619" w14:paraId="6C0BF067"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A64C7" w14:textId="77777777" w:rsidR="00CE2F08" w:rsidRPr="00F02619" w:rsidRDefault="00CE2F08" w:rsidP="00CE2F08">
            <w:pPr>
              <w:spacing w:after="0"/>
              <w:rPr>
                <w:rFonts w:cs="Arial"/>
                <w:szCs w:val="18"/>
              </w:rPr>
            </w:pPr>
            <w:r w:rsidRPr="00F02619">
              <w:rPr>
                <w:rFonts w:cs="Arial"/>
                <w:szCs w:val="18"/>
              </w:rPr>
              <w:t>NHS (incl. Resource Transfer)</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9322F" w14:textId="0EF2BF29" w:rsidR="00CE2F08" w:rsidRPr="00F02619" w:rsidRDefault="00B06CAF" w:rsidP="00CE2F08">
            <w:pPr>
              <w:spacing w:after="0"/>
              <w:jc w:val="right"/>
              <w:rPr>
                <w:rFonts w:cs="Arial"/>
                <w:szCs w:val="18"/>
              </w:rPr>
            </w:pPr>
            <w:r w:rsidRPr="00F02619">
              <w:rPr>
                <w:rFonts w:cs="Arial"/>
                <w:szCs w:val="18"/>
              </w:rPr>
              <w:t>51,439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713B6" w14:textId="52194C8B" w:rsidR="00CE2F08" w:rsidRPr="00F02619" w:rsidRDefault="00CE2F08" w:rsidP="00CE2F08">
            <w:pPr>
              <w:spacing w:after="0"/>
              <w:jc w:val="right"/>
              <w:rPr>
                <w:rFonts w:cs="Arial"/>
                <w:szCs w:val="18"/>
              </w:rPr>
            </w:pPr>
            <w:r w:rsidRPr="00F02619">
              <w:rPr>
                <w:rFonts w:cs="Arial"/>
                <w:szCs w:val="18"/>
              </w:rPr>
              <w:t>58,778</w:t>
            </w:r>
          </w:p>
        </w:tc>
      </w:tr>
      <w:tr w:rsidR="00CE2F08" w:rsidRPr="00F02619" w14:paraId="213BBF8B"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27D9B" w14:textId="77777777" w:rsidR="00CE2F08" w:rsidRPr="00F02619" w:rsidRDefault="00CE2F08" w:rsidP="00CE2F08">
            <w:pPr>
              <w:spacing w:after="0"/>
              <w:rPr>
                <w:rFonts w:cs="Arial"/>
                <w:szCs w:val="18"/>
              </w:rPr>
            </w:pPr>
            <w:r w:rsidRPr="00F02619">
              <w:rPr>
                <w:rFonts w:cs="Arial"/>
                <w:szCs w:val="18"/>
              </w:rPr>
              <w:t>Other Grants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96339" w14:textId="0A9ABB9C" w:rsidR="00CE2F08" w:rsidRPr="00F02619" w:rsidRDefault="00E31A95" w:rsidP="00CE2F08">
            <w:pPr>
              <w:spacing w:after="0"/>
              <w:jc w:val="right"/>
              <w:rPr>
                <w:rFonts w:cs="Arial"/>
                <w:szCs w:val="18"/>
              </w:rPr>
            </w:pPr>
            <w:r w:rsidRPr="00F02619">
              <w:rPr>
                <w:rFonts w:cs="Arial"/>
                <w:szCs w:val="18"/>
              </w:rPr>
              <w:t>419</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0593A" w14:textId="4BEC24E1" w:rsidR="00CE2F08" w:rsidRPr="00F02619" w:rsidRDefault="00CE2F08" w:rsidP="00CE2F08">
            <w:pPr>
              <w:spacing w:after="0"/>
              <w:jc w:val="right"/>
              <w:rPr>
                <w:rFonts w:cs="Arial"/>
                <w:szCs w:val="18"/>
              </w:rPr>
            </w:pPr>
            <w:r w:rsidRPr="00F02619">
              <w:rPr>
                <w:rFonts w:cs="Arial"/>
                <w:szCs w:val="18"/>
              </w:rPr>
              <w:t>294</w:t>
            </w:r>
          </w:p>
        </w:tc>
      </w:tr>
      <w:tr w:rsidR="00CE2F08" w:rsidRPr="00F02619" w14:paraId="73816B83" w14:textId="77777777">
        <w:tc>
          <w:tcPr>
            <w:tcW w:w="7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F730" w14:textId="37BC1807" w:rsidR="00CE2F08" w:rsidRPr="00F02619" w:rsidRDefault="00CE2F08" w:rsidP="00CE2F08">
            <w:pPr>
              <w:spacing w:after="0"/>
              <w:rPr>
                <w:rFonts w:cs="Arial"/>
                <w:b/>
                <w:szCs w:val="18"/>
              </w:rPr>
            </w:pPr>
            <w:r w:rsidRPr="00F02619">
              <w:rPr>
                <w:rFonts w:cs="Arial"/>
                <w:b/>
                <w:szCs w:val="18"/>
              </w:rPr>
              <w:t>Total</w:t>
            </w:r>
            <w:r w:rsidR="00E31A95" w:rsidRPr="00F02619">
              <w:rPr>
                <w:rFonts w:cs="Arial"/>
                <w:b/>
                <w:szCs w:val="18"/>
              </w:rPr>
              <w:t>/</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AAF0D" w14:textId="73524F60" w:rsidR="00CE2F08" w:rsidRPr="00F02619" w:rsidRDefault="00B06CAF" w:rsidP="00CE2F08">
            <w:pPr>
              <w:spacing w:after="0"/>
              <w:jc w:val="right"/>
              <w:rPr>
                <w:rFonts w:cs="Arial"/>
                <w:b/>
                <w:szCs w:val="18"/>
              </w:rPr>
            </w:pPr>
            <w:r w:rsidRPr="00F02619">
              <w:rPr>
                <w:rFonts w:cs="Arial"/>
                <w:b/>
                <w:szCs w:val="18"/>
              </w:rPr>
              <w:t>1</w:t>
            </w:r>
            <w:r w:rsidR="00E31A95" w:rsidRPr="00F02619">
              <w:rPr>
                <w:rFonts w:cs="Arial"/>
                <w:b/>
                <w:szCs w:val="18"/>
              </w:rPr>
              <w:t>89,615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A4B8F" w14:textId="36F40962" w:rsidR="00CE2F08" w:rsidRPr="00F02619" w:rsidRDefault="00CE2F08" w:rsidP="00CE2F08">
            <w:pPr>
              <w:spacing w:after="0"/>
              <w:jc w:val="right"/>
              <w:rPr>
                <w:rFonts w:cs="Arial"/>
                <w:b/>
                <w:szCs w:val="18"/>
              </w:rPr>
            </w:pPr>
            <w:r w:rsidRPr="00F02619">
              <w:rPr>
                <w:rFonts w:cs="Arial"/>
                <w:b/>
                <w:szCs w:val="18"/>
              </w:rPr>
              <w:t>186,496</w:t>
            </w:r>
          </w:p>
        </w:tc>
      </w:tr>
    </w:tbl>
    <w:p w14:paraId="47067421" w14:textId="77777777" w:rsidR="00F63F8B" w:rsidRPr="00F02619" w:rsidRDefault="00F63F8B">
      <w:pPr>
        <w:ind w:right="-780"/>
        <w:rPr>
          <w:rFonts w:cs="Arial"/>
          <w:color w:val="FF0000"/>
          <w:szCs w:val="18"/>
        </w:rPr>
      </w:pPr>
    </w:p>
    <w:p w14:paraId="2904637B" w14:textId="77777777" w:rsidR="00F63F8B" w:rsidRPr="00F02619" w:rsidRDefault="006B60F4">
      <w:pPr>
        <w:pStyle w:val="Heading3"/>
        <w:ind w:left="993" w:hanging="993"/>
      </w:pPr>
      <w:r w:rsidRPr="00F02619">
        <w:rPr>
          <w:rFonts w:cs="Arial"/>
          <w:b/>
          <w:bCs/>
          <w:sz w:val="22"/>
          <w:szCs w:val="22"/>
        </w:rPr>
        <w:t>Note</w:t>
      </w:r>
      <w:r w:rsidRPr="00F02619">
        <w:rPr>
          <w:rFonts w:cs="Arial"/>
          <w:b/>
          <w:bCs/>
          <w:spacing w:val="21"/>
          <w:sz w:val="22"/>
          <w:szCs w:val="22"/>
        </w:rPr>
        <w:t xml:space="preserve"> 19</w:t>
      </w:r>
      <w:r w:rsidRPr="00F02619">
        <w:rPr>
          <w:rFonts w:cs="Arial"/>
          <w:b/>
          <w:bCs/>
          <w:sz w:val="22"/>
          <w:szCs w:val="22"/>
        </w:rPr>
        <w:tab/>
        <w:t>Events After the Balance Sheet Date</w:t>
      </w:r>
    </w:p>
    <w:p w14:paraId="28693915" w14:textId="77777777" w:rsidR="00F63F8B" w:rsidRPr="00F02619" w:rsidRDefault="00F63F8B">
      <w:pPr>
        <w:spacing w:after="0"/>
        <w:ind w:right="-780"/>
        <w:rPr>
          <w:rFonts w:cs="Arial"/>
          <w:szCs w:val="18"/>
        </w:rPr>
      </w:pPr>
    </w:p>
    <w:p w14:paraId="6A128B02" w14:textId="3AC2AD3C" w:rsidR="00A73912" w:rsidRPr="00F02619" w:rsidRDefault="00A73912" w:rsidP="00A73912">
      <w:pPr>
        <w:spacing w:before="91"/>
        <w:ind w:right="225"/>
        <w:rPr>
          <w:rFonts w:cs="Arial"/>
          <w:szCs w:val="18"/>
        </w:rPr>
      </w:pPr>
      <w:r w:rsidRPr="00F02619">
        <w:rPr>
          <w:rFonts w:cs="Arial"/>
          <w:szCs w:val="18"/>
        </w:rPr>
        <w:t>The unaudited Annual Accounts were authorised for approval by the Executive Director (Finance and Corporate Resources) on 2</w:t>
      </w:r>
      <w:r w:rsidR="00356BE6" w:rsidRPr="00F02619">
        <w:rPr>
          <w:rFonts w:cs="Arial"/>
          <w:szCs w:val="18"/>
        </w:rPr>
        <w:t>5</w:t>
      </w:r>
      <w:r w:rsidRPr="00F02619">
        <w:rPr>
          <w:rFonts w:cs="Arial"/>
          <w:szCs w:val="18"/>
        </w:rPr>
        <w:t xml:space="preserve"> June 202</w:t>
      </w:r>
      <w:r w:rsidR="004E7CF4" w:rsidRPr="00F02619">
        <w:rPr>
          <w:rFonts w:cs="Arial"/>
          <w:szCs w:val="18"/>
        </w:rPr>
        <w:t>4</w:t>
      </w:r>
      <w:r w:rsidRPr="00F02619">
        <w:rPr>
          <w:rFonts w:cs="Arial"/>
          <w:szCs w:val="18"/>
        </w:rPr>
        <w:t xml:space="preserve">. </w:t>
      </w:r>
    </w:p>
    <w:p w14:paraId="63E0FA6A" w14:textId="340FD8E4" w:rsidR="00A73912" w:rsidRPr="00F02619" w:rsidRDefault="00A73912" w:rsidP="00A73912">
      <w:pPr>
        <w:spacing w:before="91"/>
        <w:ind w:right="225"/>
        <w:rPr>
          <w:rFonts w:cs="Arial"/>
          <w:szCs w:val="18"/>
        </w:rPr>
      </w:pPr>
      <w:r w:rsidRPr="00F02619">
        <w:rPr>
          <w:rFonts w:cs="Arial"/>
          <w:szCs w:val="18"/>
        </w:rPr>
        <w:t xml:space="preserve">There </w:t>
      </w:r>
      <w:r w:rsidR="004E7CF4" w:rsidRPr="00F02619">
        <w:rPr>
          <w:rFonts w:cs="Arial"/>
          <w:szCs w:val="18"/>
        </w:rPr>
        <w:t>are</w:t>
      </w:r>
      <w:r w:rsidRPr="00F02619">
        <w:rPr>
          <w:rFonts w:cs="Arial"/>
          <w:szCs w:val="18"/>
        </w:rPr>
        <w:t xml:space="preserve"> no events that occurred between 1 April 202</w:t>
      </w:r>
      <w:r w:rsidR="00356BE6" w:rsidRPr="00F02619">
        <w:rPr>
          <w:rFonts w:cs="Arial"/>
          <w:szCs w:val="18"/>
        </w:rPr>
        <w:t>4</w:t>
      </w:r>
      <w:r w:rsidRPr="00F02619">
        <w:rPr>
          <w:rFonts w:cs="Arial"/>
          <w:szCs w:val="18"/>
        </w:rPr>
        <w:t xml:space="preserve"> and the date that the unaudited Accounts were authorised for issue, that would have an impact on the financial statements. </w:t>
      </w:r>
    </w:p>
    <w:p w14:paraId="48F3A8CC" w14:textId="30D27CC2" w:rsidR="00A73912" w:rsidRPr="00F02619" w:rsidRDefault="00A73912" w:rsidP="00A73912">
      <w:pPr>
        <w:spacing w:before="91"/>
        <w:ind w:right="225"/>
        <w:rPr>
          <w:rFonts w:cs="Arial"/>
          <w:szCs w:val="18"/>
        </w:rPr>
      </w:pPr>
      <w:r w:rsidRPr="00F02619">
        <w:rPr>
          <w:rFonts w:cs="Arial"/>
          <w:szCs w:val="18"/>
        </w:rPr>
        <w:t xml:space="preserve">Where events taking place before this date provided information about conditions existing </w:t>
      </w:r>
      <w:proofErr w:type="gramStart"/>
      <w:r w:rsidRPr="00F02619">
        <w:rPr>
          <w:rFonts w:cs="Arial"/>
          <w:szCs w:val="18"/>
        </w:rPr>
        <w:t>at</w:t>
      </w:r>
      <w:proofErr w:type="gramEnd"/>
      <w:r w:rsidRPr="00F02619">
        <w:rPr>
          <w:rFonts w:cs="Arial"/>
          <w:szCs w:val="18"/>
        </w:rPr>
        <w:t xml:space="preserve"> 31 March 202</w:t>
      </w:r>
      <w:r w:rsidR="00356BE6" w:rsidRPr="00F02619">
        <w:rPr>
          <w:rFonts w:cs="Arial"/>
          <w:szCs w:val="18"/>
        </w:rPr>
        <w:t>4</w:t>
      </w:r>
      <w:r w:rsidRPr="00F02619">
        <w:rPr>
          <w:rFonts w:cs="Arial"/>
          <w:szCs w:val="18"/>
        </w:rPr>
        <w:t xml:space="preserve">, the figures in the financial statements and notes have been adjusted in all material respects to reflect the impact of this information. </w:t>
      </w:r>
    </w:p>
    <w:p w14:paraId="39768D35" w14:textId="63A400D5" w:rsidR="001F4038" w:rsidRPr="00F02619" w:rsidRDefault="001F4038" w:rsidP="00B13EEB">
      <w:pPr>
        <w:spacing w:before="91"/>
        <w:ind w:right="225"/>
        <w:rPr>
          <w:rFonts w:cs="Arial"/>
          <w:szCs w:val="18"/>
        </w:rPr>
        <w:sectPr w:rsidR="001F4038" w:rsidRPr="00F02619">
          <w:footerReference w:type="default" r:id="rId66"/>
          <w:pgSz w:w="11910" w:h="16840"/>
          <w:pgMar w:top="1580" w:right="740" w:bottom="280" w:left="700" w:header="720" w:footer="720" w:gutter="0"/>
          <w:cols w:space="720"/>
        </w:sectPr>
      </w:pPr>
    </w:p>
    <w:p w14:paraId="3BAFC87D"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20 </w:t>
      </w:r>
      <w:r w:rsidRPr="00F02619">
        <w:rPr>
          <w:rFonts w:cs="Arial"/>
          <w:b/>
          <w:bCs/>
          <w:sz w:val="22"/>
          <w:szCs w:val="22"/>
        </w:rPr>
        <w:t>Property, Plant and Equipment</w:t>
      </w:r>
    </w:p>
    <w:p w14:paraId="61AB37C7" w14:textId="77777777" w:rsidR="00F63F8B" w:rsidRPr="00F02619" w:rsidRDefault="00F63F8B"/>
    <w:p w14:paraId="0087BB5E" w14:textId="77777777" w:rsidR="00F63F8B" w:rsidRPr="00F02619" w:rsidRDefault="006B60F4">
      <w:pPr>
        <w:pStyle w:val="Heading4"/>
        <w:ind w:firstLine="142"/>
        <w:rPr>
          <w:b/>
          <w:bCs/>
          <w:szCs w:val="18"/>
        </w:rPr>
      </w:pPr>
      <w:r w:rsidRPr="00F02619">
        <w:rPr>
          <w:b/>
          <w:bCs/>
          <w:szCs w:val="18"/>
        </w:rPr>
        <w:t>Movements on Balances</w:t>
      </w:r>
      <w:r w:rsidRPr="00F02619">
        <w:rPr>
          <w:b/>
          <w:bCs/>
          <w:szCs w:val="18"/>
        </w:rPr>
        <w:br/>
      </w:r>
    </w:p>
    <w:p w14:paraId="722BB21A" w14:textId="15FFD0E5" w:rsidR="00F63F8B" w:rsidRPr="00F02619" w:rsidRDefault="006B60F4">
      <w:pPr>
        <w:ind w:left="993" w:hanging="851"/>
        <w:rPr>
          <w:rFonts w:cs="Arial"/>
          <w:szCs w:val="18"/>
        </w:rPr>
      </w:pPr>
      <w:r w:rsidRPr="00F02619">
        <w:rPr>
          <w:rFonts w:cs="Arial"/>
          <w:szCs w:val="18"/>
        </w:rPr>
        <w:t>Movements in 202</w:t>
      </w:r>
      <w:r w:rsidR="000424A8" w:rsidRPr="00F02619">
        <w:rPr>
          <w:rFonts w:cs="Arial"/>
          <w:szCs w:val="18"/>
        </w:rPr>
        <w:t>3</w:t>
      </w:r>
      <w:r w:rsidRPr="00F02619">
        <w:rPr>
          <w:rFonts w:cs="Arial"/>
          <w:szCs w:val="18"/>
        </w:rPr>
        <w:t>/202</w:t>
      </w:r>
      <w:r w:rsidR="000424A8" w:rsidRPr="00F02619">
        <w:rPr>
          <w:rFonts w:cs="Arial"/>
          <w:szCs w:val="18"/>
        </w:rPr>
        <w:t>4</w:t>
      </w:r>
      <w:r w:rsidRPr="00F02619">
        <w:rPr>
          <w:rFonts w:cs="Arial"/>
          <w:szCs w:val="18"/>
        </w:rPr>
        <w:t>:</w:t>
      </w:r>
    </w:p>
    <w:tbl>
      <w:tblPr>
        <w:tblW w:w="5000" w:type="pct"/>
        <w:jc w:val="center"/>
        <w:tblCellMar>
          <w:left w:w="10" w:type="dxa"/>
          <w:right w:w="10" w:type="dxa"/>
        </w:tblCellMar>
        <w:tblLook w:val="0000" w:firstRow="0" w:lastRow="0" w:firstColumn="0" w:lastColumn="0" w:noHBand="0" w:noVBand="0"/>
      </w:tblPr>
      <w:tblGrid>
        <w:gridCol w:w="3463"/>
        <w:gridCol w:w="1262"/>
        <w:gridCol w:w="1262"/>
        <w:gridCol w:w="1265"/>
        <w:gridCol w:w="1387"/>
        <w:gridCol w:w="1206"/>
        <w:gridCol w:w="1262"/>
        <w:gridCol w:w="1336"/>
        <w:gridCol w:w="1262"/>
        <w:gridCol w:w="1265"/>
      </w:tblGrid>
      <w:tr w:rsidR="00F63F8B" w:rsidRPr="00F02619" w14:paraId="3F00D24E" w14:textId="77777777" w:rsidTr="00C613E2">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C8F0D" w14:textId="77777777" w:rsidR="00F63F8B" w:rsidRPr="00F02619" w:rsidRDefault="00F63F8B">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B1A0" w14:textId="77777777" w:rsidR="00F63F8B" w:rsidRPr="00F02619" w:rsidRDefault="00F63F8B">
            <w:pPr>
              <w:spacing w:after="0"/>
              <w:jc w:val="right"/>
              <w:rPr>
                <w:rFonts w:cs="Arial"/>
                <w:b/>
                <w:szCs w:val="18"/>
              </w:rPr>
            </w:pPr>
          </w:p>
          <w:p w14:paraId="47F3210A" w14:textId="77777777" w:rsidR="00F63F8B" w:rsidRPr="00F02619" w:rsidRDefault="00F63F8B">
            <w:pPr>
              <w:spacing w:after="0"/>
              <w:jc w:val="right"/>
              <w:rPr>
                <w:rFonts w:cs="Arial"/>
                <w:b/>
                <w:szCs w:val="18"/>
              </w:rPr>
            </w:pPr>
          </w:p>
          <w:p w14:paraId="55475546" w14:textId="77777777" w:rsidR="00F63F8B" w:rsidRPr="00F02619" w:rsidRDefault="00F63F8B">
            <w:pPr>
              <w:spacing w:after="0"/>
              <w:jc w:val="right"/>
              <w:rPr>
                <w:rFonts w:cs="Arial"/>
                <w:b/>
                <w:szCs w:val="18"/>
              </w:rPr>
            </w:pPr>
          </w:p>
          <w:p w14:paraId="2C9F33B3" w14:textId="77777777" w:rsidR="00F63F8B" w:rsidRPr="00F02619" w:rsidRDefault="006B60F4">
            <w:pPr>
              <w:spacing w:after="0"/>
              <w:jc w:val="right"/>
              <w:rPr>
                <w:rFonts w:cs="Arial"/>
                <w:b/>
                <w:szCs w:val="18"/>
              </w:rPr>
            </w:pPr>
            <w:r w:rsidRPr="00F02619">
              <w:rPr>
                <w:rFonts w:cs="Arial"/>
                <w:b/>
                <w:szCs w:val="18"/>
              </w:rPr>
              <w:t>Council</w:t>
            </w:r>
          </w:p>
          <w:p w14:paraId="728F28A0" w14:textId="77777777" w:rsidR="00F63F8B" w:rsidRPr="00F02619" w:rsidRDefault="006B60F4">
            <w:pPr>
              <w:spacing w:after="0"/>
              <w:jc w:val="right"/>
              <w:rPr>
                <w:rFonts w:cs="Arial"/>
                <w:b/>
                <w:szCs w:val="18"/>
              </w:rPr>
            </w:pPr>
            <w:r w:rsidRPr="00F02619">
              <w:rPr>
                <w:rFonts w:cs="Arial"/>
                <w:b/>
                <w:szCs w:val="18"/>
              </w:rPr>
              <w:t>Dwellings</w:t>
            </w:r>
          </w:p>
          <w:p w14:paraId="791670B7" w14:textId="77777777" w:rsidR="00F63F8B" w:rsidRPr="00F02619" w:rsidRDefault="006B60F4">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F2094" w14:textId="77777777" w:rsidR="00F63F8B" w:rsidRPr="00F02619" w:rsidRDefault="00F63F8B">
            <w:pPr>
              <w:spacing w:after="0"/>
              <w:jc w:val="right"/>
              <w:rPr>
                <w:rFonts w:cs="Arial"/>
                <w:b/>
                <w:szCs w:val="18"/>
              </w:rPr>
            </w:pPr>
          </w:p>
          <w:p w14:paraId="2CC1B099" w14:textId="77777777" w:rsidR="00F63F8B" w:rsidRPr="00F02619" w:rsidRDefault="006B60F4">
            <w:pPr>
              <w:spacing w:after="0"/>
              <w:jc w:val="right"/>
              <w:rPr>
                <w:rFonts w:cs="Arial"/>
                <w:b/>
                <w:szCs w:val="18"/>
              </w:rPr>
            </w:pPr>
            <w:r w:rsidRPr="00F02619">
              <w:rPr>
                <w:rFonts w:cs="Arial"/>
                <w:b/>
                <w:szCs w:val="18"/>
              </w:rPr>
              <w:t>Other</w:t>
            </w:r>
          </w:p>
          <w:p w14:paraId="1DA0A78A" w14:textId="77777777" w:rsidR="00F63F8B" w:rsidRPr="00F02619" w:rsidRDefault="006B60F4">
            <w:pPr>
              <w:spacing w:after="0"/>
              <w:jc w:val="right"/>
              <w:rPr>
                <w:rFonts w:cs="Arial"/>
                <w:b/>
                <w:szCs w:val="18"/>
              </w:rPr>
            </w:pPr>
            <w:r w:rsidRPr="00F02619">
              <w:rPr>
                <w:rFonts w:cs="Arial"/>
                <w:b/>
                <w:szCs w:val="18"/>
              </w:rPr>
              <w:t>Land</w:t>
            </w:r>
          </w:p>
          <w:p w14:paraId="37481753" w14:textId="77777777" w:rsidR="00F63F8B" w:rsidRPr="00F02619" w:rsidRDefault="006B60F4">
            <w:pPr>
              <w:spacing w:after="0"/>
              <w:jc w:val="right"/>
              <w:rPr>
                <w:rFonts w:cs="Arial"/>
                <w:b/>
                <w:szCs w:val="18"/>
              </w:rPr>
            </w:pPr>
            <w:r w:rsidRPr="00F02619">
              <w:rPr>
                <w:rFonts w:cs="Arial"/>
                <w:b/>
                <w:szCs w:val="18"/>
              </w:rPr>
              <w:t xml:space="preserve">And </w:t>
            </w:r>
          </w:p>
          <w:p w14:paraId="63B39BD9" w14:textId="77777777" w:rsidR="00F63F8B" w:rsidRPr="00F02619" w:rsidRDefault="006B60F4">
            <w:pPr>
              <w:spacing w:after="0"/>
              <w:jc w:val="right"/>
              <w:rPr>
                <w:rFonts w:cs="Arial"/>
                <w:b/>
                <w:szCs w:val="18"/>
              </w:rPr>
            </w:pPr>
            <w:r w:rsidRPr="00F02619">
              <w:rPr>
                <w:rFonts w:cs="Arial"/>
                <w:b/>
                <w:szCs w:val="18"/>
              </w:rPr>
              <w:t>Buildings</w:t>
            </w:r>
          </w:p>
          <w:p w14:paraId="7C6EC5B8" w14:textId="77777777" w:rsidR="00F63F8B" w:rsidRPr="00F02619" w:rsidRDefault="006B60F4">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27A5" w14:textId="77777777" w:rsidR="00F63F8B" w:rsidRPr="00F02619" w:rsidRDefault="00F63F8B">
            <w:pPr>
              <w:spacing w:after="0"/>
              <w:jc w:val="right"/>
              <w:rPr>
                <w:rFonts w:cs="Arial"/>
                <w:b/>
                <w:szCs w:val="18"/>
              </w:rPr>
            </w:pPr>
          </w:p>
          <w:p w14:paraId="7491ABE5" w14:textId="77777777" w:rsidR="00F63F8B" w:rsidRPr="00F02619" w:rsidRDefault="006B60F4">
            <w:pPr>
              <w:spacing w:after="0"/>
              <w:jc w:val="right"/>
              <w:rPr>
                <w:rFonts w:cs="Arial"/>
                <w:b/>
                <w:szCs w:val="18"/>
              </w:rPr>
            </w:pPr>
            <w:r w:rsidRPr="00F02619">
              <w:rPr>
                <w:rFonts w:cs="Arial"/>
                <w:b/>
                <w:szCs w:val="18"/>
              </w:rPr>
              <w:t>Vehicles,</w:t>
            </w:r>
          </w:p>
          <w:p w14:paraId="137C70EC" w14:textId="77777777" w:rsidR="00F63F8B" w:rsidRPr="00F02619" w:rsidRDefault="006B60F4">
            <w:pPr>
              <w:spacing w:after="0"/>
              <w:jc w:val="right"/>
              <w:rPr>
                <w:rFonts w:cs="Arial"/>
                <w:b/>
                <w:szCs w:val="18"/>
              </w:rPr>
            </w:pPr>
            <w:r w:rsidRPr="00F02619">
              <w:rPr>
                <w:rFonts w:cs="Arial"/>
                <w:b/>
                <w:szCs w:val="18"/>
              </w:rPr>
              <w:t>Plant</w:t>
            </w:r>
          </w:p>
          <w:p w14:paraId="2804C39C" w14:textId="77777777" w:rsidR="00F63F8B" w:rsidRPr="00F02619" w:rsidRDefault="006B60F4">
            <w:pPr>
              <w:spacing w:after="0"/>
              <w:jc w:val="right"/>
              <w:rPr>
                <w:rFonts w:cs="Arial"/>
                <w:b/>
                <w:szCs w:val="18"/>
              </w:rPr>
            </w:pPr>
            <w:r w:rsidRPr="00F02619">
              <w:rPr>
                <w:rFonts w:cs="Arial"/>
                <w:b/>
                <w:szCs w:val="18"/>
              </w:rPr>
              <w:t>And</w:t>
            </w:r>
          </w:p>
          <w:p w14:paraId="59D10226" w14:textId="77777777" w:rsidR="00F63F8B" w:rsidRPr="00F02619" w:rsidRDefault="006B60F4">
            <w:pPr>
              <w:spacing w:after="0"/>
              <w:jc w:val="right"/>
              <w:rPr>
                <w:rFonts w:cs="Arial"/>
                <w:b/>
                <w:szCs w:val="18"/>
              </w:rPr>
            </w:pPr>
            <w:r w:rsidRPr="00F02619">
              <w:rPr>
                <w:rFonts w:cs="Arial"/>
                <w:b/>
                <w:szCs w:val="18"/>
              </w:rPr>
              <w:t>Equipment</w:t>
            </w:r>
          </w:p>
          <w:p w14:paraId="424C5AC6" w14:textId="77777777" w:rsidR="00F63F8B" w:rsidRPr="00F02619" w:rsidRDefault="006B60F4">
            <w:pPr>
              <w:spacing w:after="0"/>
              <w:jc w:val="right"/>
              <w:rPr>
                <w:rFonts w:cs="Arial"/>
                <w:b/>
                <w:szCs w:val="18"/>
              </w:rPr>
            </w:pPr>
            <w:r w:rsidRPr="00F02619">
              <w:rPr>
                <w:rFonts w:cs="Arial"/>
                <w:b/>
                <w:szCs w:val="18"/>
              </w:rPr>
              <w:t>£000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33826" w14:textId="77777777" w:rsidR="00F63F8B" w:rsidRPr="00F02619" w:rsidRDefault="00F63F8B">
            <w:pPr>
              <w:spacing w:after="0"/>
              <w:jc w:val="right"/>
              <w:rPr>
                <w:rFonts w:cs="Arial"/>
                <w:b/>
                <w:szCs w:val="18"/>
              </w:rPr>
            </w:pPr>
          </w:p>
          <w:p w14:paraId="5BCDB197" w14:textId="77777777" w:rsidR="00F63F8B" w:rsidRPr="00F02619" w:rsidRDefault="00F63F8B">
            <w:pPr>
              <w:spacing w:after="0"/>
              <w:jc w:val="right"/>
              <w:rPr>
                <w:rFonts w:cs="Arial"/>
                <w:b/>
                <w:szCs w:val="18"/>
              </w:rPr>
            </w:pPr>
          </w:p>
          <w:p w14:paraId="3CEBCB76" w14:textId="77777777" w:rsidR="00F63F8B" w:rsidRPr="00F02619" w:rsidRDefault="006B60F4">
            <w:pPr>
              <w:spacing w:after="0"/>
              <w:jc w:val="right"/>
              <w:rPr>
                <w:rFonts w:cs="Arial"/>
                <w:b/>
                <w:szCs w:val="18"/>
              </w:rPr>
            </w:pPr>
            <w:r w:rsidRPr="00F02619">
              <w:rPr>
                <w:rFonts w:cs="Arial"/>
                <w:b/>
                <w:szCs w:val="18"/>
              </w:rPr>
              <w:t>Infrastructure</w:t>
            </w:r>
          </w:p>
          <w:p w14:paraId="3CE94E73" w14:textId="23F7B6E5" w:rsidR="00F63F8B" w:rsidRPr="00F02619" w:rsidRDefault="006B60F4">
            <w:pPr>
              <w:spacing w:after="0"/>
              <w:jc w:val="right"/>
              <w:rPr>
                <w:rFonts w:cs="Arial"/>
                <w:b/>
                <w:szCs w:val="18"/>
              </w:rPr>
            </w:pPr>
            <w:r w:rsidRPr="00F02619">
              <w:rPr>
                <w:rFonts w:cs="Arial"/>
                <w:b/>
                <w:szCs w:val="18"/>
              </w:rPr>
              <w:t>Assets</w:t>
            </w:r>
          </w:p>
          <w:p w14:paraId="71303360" w14:textId="5D8B7E6B" w:rsidR="0028002F" w:rsidRPr="00F02619" w:rsidRDefault="0028002F">
            <w:pPr>
              <w:spacing w:after="0"/>
              <w:jc w:val="right"/>
              <w:rPr>
                <w:rFonts w:cs="Arial"/>
                <w:b/>
                <w:i/>
                <w:iCs/>
                <w:szCs w:val="18"/>
              </w:rPr>
            </w:pPr>
            <w:r w:rsidRPr="00F02619">
              <w:rPr>
                <w:rFonts w:cs="Arial"/>
                <w:b/>
                <w:i/>
                <w:iCs/>
                <w:szCs w:val="18"/>
              </w:rPr>
              <w:t>(Note 1)</w:t>
            </w:r>
          </w:p>
          <w:p w14:paraId="5D7370C9" w14:textId="77777777" w:rsidR="00F63F8B" w:rsidRPr="00F02619" w:rsidRDefault="006B60F4">
            <w:pPr>
              <w:spacing w:after="0"/>
              <w:jc w:val="right"/>
              <w:rPr>
                <w:rFonts w:cs="Arial"/>
                <w:b/>
                <w:szCs w:val="18"/>
              </w:rPr>
            </w:pPr>
            <w:r w:rsidRPr="00F02619">
              <w:rPr>
                <w:rFonts w:cs="Arial"/>
                <w:b/>
                <w:szCs w:val="18"/>
              </w:rPr>
              <w:t>£000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AB526" w14:textId="77777777" w:rsidR="00F63F8B" w:rsidRPr="00F02619" w:rsidRDefault="00F63F8B">
            <w:pPr>
              <w:spacing w:after="0"/>
              <w:jc w:val="right"/>
              <w:rPr>
                <w:rFonts w:cs="Arial"/>
                <w:b/>
                <w:szCs w:val="18"/>
              </w:rPr>
            </w:pPr>
          </w:p>
          <w:p w14:paraId="05C43C63" w14:textId="77777777" w:rsidR="00F63F8B" w:rsidRPr="00F02619" w:rsidRDefault="00F63F8B">
            <w:pPr>
              <w:spacing w:after="0"/>
              <w:jc w:val="right"/>
              <w:rPr>
                <w:rFonts w:cs="Arial"/>
                <w:b/>
                <w:szCs w:val="18"/>
              </w:rPr>
            </w:pPr>
          </w:p>
          <w:p w14:paraId="544D63AD" w14:textId="77777777" w:rsidR="00F63F8B" w:rsidRPr="00F02619" w:rsidRDefault="00F63F8B">
            <w:pPr>
              <w:spacing w:after="0"/>
              <w:jc w:val="right"/>
              <w:rPr>
                <w:rFonts w:cs="Arial"/>
                <w:b/>
                <w:szCs w:val="18"/>
              </w:rPr>
            </w:pPr>
          </w:p>
          <w:p w14:paraId="37F5C927" w14:textId="77777777" w:rsidR="00F63F8B" w:rsidRPr="00F02619" w:rsidRDefault="006B60F4">
            <w:pPr>
              <w:spacing w:after="0"/>
              <w:jc w:val="right"/>
              <w:rPr>
                <w:rFonts w:cs="Arial"/>
                <w:b/>
                <w:szCs w:val="18"/>
              </w:rPr>
            </w:pPr>
            <w:r w:rsidRPr="00F02619">
              <w:rPr>
                <w:rFonts w:cs="Arial"/>
                <w:b/>
                <w:szCs w:val="18"/>
              </w:rPr>
              <w:t>Community</w:t>
            </w:r>
          </w:p>
          <w:p w14:paraId="6B32A6D2" w14:textId="77777777" w:rsidR="00F63F8B" w:rsidRPr="00F02619" w:rsidRDefault="006B60F4">
            <w:pPr>
              <w:spacing w:after="0"/>
              <w:jc w:val="right"/>
              <w:rPr>
                <w:rFonts w:cs="Arial"/>
                <w:b/>
                <w:szCs w:val="18"/>
              </w:rPr>
            </w:pPr>
            <w:r w:rsidRPr="00F02619">
              <w:rPr>
                <w:rFonts w:cs="Arial"/>
                <w:b/>
                <w:szCs w:val="18"/>
              </w:rPr>
              <w:t>Assets</w:t>
            </w:r>
          </w:p>
          <w:p w14:paraId="1136B556" w14:textId="77777777" w:rsidR="00F63F8B" w:rsidRPr="00F02619" w:rsidRDefault="006B60F4">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75F35" w14:textId="77777777" w:rsidR="00F63F8B" w:rsidRPr="00F02619" w:rsidRDefault="00F63F8B">
            <w:pPr>
              <w:spacing w:after="0"/>
              <w:jc w:val="right"/>
              <w:rPr>
                <w:rFonts w:cs="Arial"/>
                <w:b/>
                <w:szCs w:val="18"/>
              </w:rPr>
            </w:pPr>
          </w:p>
          <w:p w14:paraId="336C7296" w14:textId="77777777" w:rsidR="00F63F8B" w:rsidRPr="00F02619" w:rsidRDefault="00F63F8B">
            <w:pPr>
              <w:spacing w:after="0"/>
              <w:jc w:val="right"/>
              <w:rPr>
                <w:rFonts w:cs="Arial"/>
                <w:b/>
                <w:szCs w:val="18"/>
              </w:rPr>
            </w:pPr>
          </w:p>
          <w:p w14:paraId="6274A18F" w14:textId="77777777" w:rsidR="00F63F8B" w:rsidRPr="00F02619" w:rsidRDefault="00F63F8B">
            <w:pPr>
              <w:spacing w:after="0"/>
              <w:jc w:val="right"/>
              <w:rPr>
                <w:rFonts w:cs="Arial"/>
                <w:b/>
                <w:szCs w:val="18"/>
              </w:rPr>
            </w:pPr>
          </w:p>
          <w:p w14:paraId="2F66C637" w14:textId="77777777" w:rsidR="00F63F8B" w:rsidRPr="00F02619" w:rsidRDefault="006B60F4">
            <w:pPr>
              <w:spacing w:after="0"/>
              <w:jc w:val="right"/>
              <w:rPr>
                <w:rFonts w:cs="Arial"/>
                <w:b/>
                <w:szCs w:val="18"/>
              </w:rPr>
            </w:pPr>
            <w:r w:rsidRPr="00F02619">
              <w:rPr>
                <w:rFonts w:cs="Arial"/>
                <w:b/>
                <w:szCs w:val="18"/>
              </w:rPr>
              <w:t>Surplus</w:t>
            </w:r>
          </w:p>
          <w:p w14:paraId="14CEE89A" w14:textId="77777777" w:rsidR="00F63F8B" w:rsidRPr="00F02619" w:rsidRDefault="006B60F4">
            <w:pPr>
              <w:spacing w:after="0"/>
              <w:jc w:val="right"/>
              <w:rPr>
                <w:rFonts w:cs="Arial"/>
                <w:b/>
                <w:szCs w:val="18"/>
              </w:rPr>
            </w:pPr>
            <w:r w:rsidRPr="00F02619">
              <w:rPr>
                <w:rFonts w:cs="Arial"/>
                <w:b/>
                <w:szCs w:val="18"/>
              </w:rPr>
              <w:t>Assets</w:t>
            </w:r>
          </w:p>
          <w:p w14:paraId="60BE0D65" w14:textId="77777777" w:rsidR="00F63F8B" w:rsidRPr="00F02619" w:rsidRDefault="006B60F4">
            <w:pPr>
              <w:spacing w:after="0"/>
              <w:jc w:val="right"/>
              <w:rPr>
                <w:rFonts w:cs="Arial"/>
                <w:b/>
                <w:szCs w:val="18"/>
              </w:rPr>
            </w:pPr>
            <w:r w:rsidRPr="00F02619">
              <w:rPr>
                <w:rFonts w:cs="Arial"/>
                <w:b/>
                <w:szCs w:val="18"/>
              </w:rPr>
              <w:t>£000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D765" w14:textId="77777777" w:rsidR="00F63F8B" w:rsidRPr="00F02619" w:rsidRDefault="00F63F8B">
            <w:pPr>
              <w:spacing w:after="0"/>
              <w:jc w:val="right"/>
              <w:rPr>
                <w:rFonts w:cs="Arial"/>
                <w:b/>
                <w:szCs w:val="18"/>
              </w:rPr>
            </w:pPr>
          </w:p>
          <w:p w14:paraId="189839A0" w14:textId="77777777" w:rsidR="00F63F8B" w:rsidRPr="00F02619" w:rsidRDefault="00F63F8B">
            <w:pPr>
              <w:spacing w:after="0"/>
              <w:jc w:val="right"/>
              <w:rPr>
                <w:rFonts w:cs="Arial"/>
                <w:b/>
                <w:szCs w:val="18"/>
              </w:rPr>
            </w:pPr>
          </w:p>
          <w:p w14:paraId="22E77363" w14:textId="77777777" w:rsidR="00F63F8B" w:rsidRPr="00F02619" w:rsidRDefault="006B60F4">
            <w:pPr>
              <w:spacing w:after="0"/>
              <w:jc w:val="right"/>
              <w:rPr>
                <w:rFonts w:cs="Arial"/>
                <w:b/>
                <w:szCs w:val="18"/>
              </w:rPr>
            </w:pPr>
            <w:r w:rsidRPr="00F02619">
              <w:rPr>
                <w:rFonts w:cs="Arial"/>
                <w:b/>
                <w:szCs w:val="18"/>
              </w:rPr>
              <w:t>Assets</w:t>
            </w:r>
          </w:p>
          <w:p w14:paraId="244262A6" w14:textId="77777777" w:rsidR="00F63F8B" w:rsidRPr="00F02619" w:rsidRDefault="006B60F4">
            <w:pPr>
              <w:spacing w:after="0"/>
              <w:jc w:val="right"/>
              <w:rPr>
                <w:rFonts w:cs="Arial"/>
                <w:b/>
                <w:szCs w:val="18"/>
              </w:rPr>
            </w:pPr>
            <w:r w:rsidRPr="00F02619">
              <w:rPr>
                <w:rFonts w:cs="Arial"/>
                <w:b/>
                <w:szCs w:val="18"/>
              </w:rPr>
              <w:t>Under</w:t>
            </w:r>
          </w:p>
          <w:p w14:paraId="21CF514C" w14:textId="77777777" w:rsidR="00F63F8B" w:rsidRPr="00F02619" w:rsidRDefault="006B60F4">
            <w:pPr>
              <w:spacing w:after="0"/>
              <w:jc w:val="right"/>
              <w:rPr>
                <w:rFonts w:cs="Arial"/>
                <w:b/>
                <w:szCs w:val="18"/>
              </w:rPr>
            </w:pPr>
            <w:r w:rsidRPr="00F02619">
              <w:rPr>
                <w:rFonts w:cs="Arial"/>
                <w:b/>
                <w:szCs w:val="18"/>
              </w:rPr>
              <w:t>Construction</w:t>
            </w:r>
          </w:p>
          <w:p w14:paraId="296EA608" w14:textId="77777777" w:rsidR="00F63F8B" w:rsidRPr="00F02619" w:rsidRDefault="006B60F4">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43715" w14:textId="77777777" w:rsidR="00F63F8B" w:rsidRPr="00F02619" w:rsidRDefault="00F63F8B">
            <w:pPr>
              <w:spacing w:after="0"/>
              <w:jc w:val="right"/>
              <w:rPr>
                <w:rFonts w:cs="Arial"/>
                <w:b/>
                <w:szCs w:val="18"/>
              </w:rPr>
            </w:pPr>
          </w:p>
          <w:p w14:paraId="1221E09F" w14:textId="77777777" w:rsidR="00F63F8B" w:rsidRPr="00F02619" w:rsidRDefault="006B60F4">
            <w:pPr>
              <w:spacing w:after="0"/>
              <w:jc w:val="right"/>
              <w:rPr>
                <w:rFonts w:cs="Arial"/>
                <w:b/>
                <w:szCs w:val="18"/>
              </w:rPr>
            </w:pPr>
            <w:r w:rsidRPr="00F02619">
              <w:rPr>
                <w:rFonts w:cs="Arial"/>
                <w:b/>
                <w:szCs w:val="18"/>
              </w:rPr>
              <w:t>Total</w:t>
            </w:r>
          </w:p>
          <w:p w14:paraId="38B2EBE2" w14:textId="77777777" w:rsidR="00F63F8B" w:rsidRPr="00F02619" w:rsidRDefault="006B60F4">
            <w:pPr>
              <w:spacing w:after="0"/>
              <w:jc w:val="right"/>
              <w:rPr>
                <w:rFonts w:cs="Arial"/>
                <w:b/>
                <w:szCs w:val="18"/>
              </w:rPr>
            </w:pPr>
            <w:r w:rsidRPr="00F02619">
              <w:rPr>
                <w:rFonts w:cs="Arial"/>
                <w:b/>
                <w:szCs w:val="18"/>
              </w:rPr>
              <w:t>Property,</w:t>
            </w:r>
          </w:p>
          <w:p w14:paraId="431018D0" w14:textId="77777777" w:rsidR="00F63F8B" w:rsidRPr="00F02619" w:rsidRDefault="006B60F4">
            <w:pPr>
              <w:spacing w:after="0"/>
              <w:jc w:val="right"/>
              <w:rPr>
                <w:rFonts w:cs="Arial"/>
                <w:b/>
                <w:szCs w:val="18"/>
              </w:rPr>
            </w:pPr>
            <w:r w:rsidRPr="00F02619">
              <w:rPr>
                <w:rFonts w:cs="Arial"/>
                <w:b/>
                <w:szCs w:val="18"/>
              </w:rPr>
              <w:t>Plant and Equipment</w:t>
            </w:r>
          </w:p>
          <w:p w14:paraId="5B94C9FD" w14:textId="77777777" w:rsidR="00F63F8B" w:rsidRPr="00F02619" w:rsidRDefault="006B60F4">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5D45C" w14:textId="77777777" w:rsidR="00F63F8B" w:rsidRPr="00F02619" w:rsidRDefault="006B60F4">
            <w:pPr>
              <w:spacing w:after="0"/>
              <w:jc w:val="right"/>
              <w:rPr>
                <w:rFonts w:cs="Arial"/>
                <w:b/>
                <w:szCs w:val="18"/>
              </w:rPr>
            </w:pPr>
            <w:r w:rsidRPr="00F02619">
              <w:rPr>
                <w:rFonts w:cs="Arial"/>
                <w:b/>
                <w:szCs w:val="18"/>
              </w:rPr>
              <w:t>PFI assets</w:t>
            </w:r>
          </w:p>
          <w:p w14:paraId="3E80CB60" w14:textId="77777777" w:rsidR="00F63F8B" w:rsidRPr="00F02619" w:rsidRDefault="006B60F4">
            <w:pPr>
              <w:spacing w:after="0"/>
              <w:jc w:val="right"/>
              <w:rPr>
                <w:rFonts w:cs="Arial"/>
                <w:b/>
                <w:szCs w:val="18"/>
              </w:rPr>
            </w:pPr>
            <w:r w:rsidRPr="00F02619">
              <w:rPr>
                <w:rFonts w:cs="Arial"/>
                <w:b/>
                <w:szCs w:val="18"/>
              </w:rPr>
              <w:t>Included in</w:t>
            </w:r>
          </w:p>
          <w:p w14:paraId="6E0708C0" w14:textId="77777777" w:rsidR="00F63F8B" w:rsidRPr="00F02619" w:rsidRDefault="006B60F4">
            <w:pPr>
              <w:spacing w:after="0"/>
              <w:jc w:val="right"/>
              <w:rPr>
                <w:rFonts w:cs="Arial"/>
                <w:b/>
                <w:szCs w:val="18"/>
              </w:rPr>
            </w:pPr>
            <w:r w:rsidRPr="00F02619">
              <w:rPr>
                <w:rFonts w:cs="Arial"/>
                <w:b/>
                <w:szCs w:val="18"/>
              </w:rPr>
              <w:t>Property,</w:t>
            </w:r>
          </w:p>
          <w:p w14:paraId="1EE796A7" w14:textId="77777777" w:rsidR="00F63F8B" w:rsidRPr="00F02619" w:rsidRDefault="006B60F4">
            <w:pPr>
              <w:spacing w:after="0"/>
              <w:jc w:val="right"/>
              <w:rPr>
                <w:rFonts w:cs="Arial"/>
                <w:b/>
                <w:szCs w:val="18"/>
              </w:rPr>
            </w:pPr>
            <w:r w:rsidRPr="00F02619">
              <w:rPr>
                <w:rFonts w:cs="Arial"/>
                <w:b/>
                <w:szCs w:val="18"/>
              </w:rPr>
              <w:t>Plant and</w:t>
            </w:r>
          </w:p>
          <w:p w14:paraId="358B4389" w14:textId="77777777" w:rsidR="00F63F8B" w:rsidRPr="00F02619" w:rsidRDefault="006B60F4">
            <w:pPr>
              <w:spacing w:after="0"/>
              <w:jc w:val="right"/>
              <w:rPr>
                <w:rFonts w:cs="Arial"/>
                <w:b/>
                <w:szCs w:val="18"/>
              </w:rPr>
            </w:pPr>
            <w:r w:rsidRPr="00F02619">
              <w:rPr>
                <w:rFonts w:cs="Arial"/>
                <w:b/>
                <w:szCs w:val="18"/>
              </w:rPr>
              <w:t>Equipment</w:t>
            </w:r>
          </w:p>
          <w:p w14:paraId="3AAAA175"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29ADCF5D" w14:textId="77777777" w:rsidTr="00C613E2">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0DB25" w14:textId="77777777" w:rsidR="00F63F8B" w:rsidRPr="00F02619" w:rsidRDefault="006B60F4">
            <w:pPr>
              <w:spacing w:after="0"/>
              <w:rPr>
                <w:rFonts w:cs="Arial"/>
                <w:b/>
                <w:szCs w:val="18"/>
              </w:rPr>
            </w:pPr>
            <w:r w:rsidRPr="00F02619">
              <w:rPr>
                <w:rFonts w:cs="Arial"/>
                <w:b/>
                <w:szCs w:val="18"/>
              </w:rPr>
              <w:t>Cost or Valuation</w:t>
            </w:r>
          </w:p>
          <w:p w14:paraId="5933E7FE" w14:textId="77777777" w:rsidR="00F63F8B" w:rsidRPr="00F02619" w:rsidRDefault="00F63F8B">
            <w:pPr>
              <w:spacing w:after="0"/>
              <w:rPr>
                <w:rFonts w:cs="Arial"/>
                <w:b/>
                <w:szCs w:val="18"/>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757D50A" w14:textId="77777777" w:rsidR="00F63F8B" w:rsidRPr="00F02619" w:rsidRDefault="00F63F8B">
            <w:pPr>
              <w:spacing w:after="0"/>
              <w:jc w:val="right"/>
              <w:rPr>
                <w:rFonts w:cs="Arial"/>
                <w:szCs w:val="18"/>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F94AB56" w14:textId="77777777" w:rsidR="00F63F8B" w:rsidRPr="00F02619" w:rsidRDefault="00F63F8B">
            <w:pPr>
              <w:spacing w:after="0"/>
              <w:jc w:val="right"/>
              <w:rPr>
                <w:rFonts w:cs="Arial"/>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7DDFC1" w14:textId="77777777" w:rsidR="00F63F8B" w:rsidRPr="00F02619" w:rsidRDefault="00F63F8B">
            <w:pPr>
              <w:spacing w:after="0"/>
              <w:jc w:val="right"/>
              <w:rPr>
                <w:rFonts w:cs="Arial"/>
                <w:szCs w:val="18"/>
              </w:rPr>
            </w:pPr>
          </w:p>
        </w:tc>
        <w:tc>
          <w:tcPr>
            <w:tcW w:w="138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FDBCF8" w14:textId="77777777" w:rsidR="00F63F8B" w:rsidRPr="00F02619" w:rsidRDefault="00F63F8B">
            <w:pPr>
              <w:spacing w:after="0"/>
              <w:jc w:val="right"/>
              <w:rPr>
                <w:rFonts w:cs="Arial"/>
                <w:szCs w:val="18"/>
              </w:rPr>
            </w:pPr>
          </w:p>
        </w:tc>
        <w:tc>
          <w:tcPr>
            <w:tcW w:w="120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9471F02" w14:textId="77777777" w:rsidR="00F63F8B" w:rsidRPr="00F02619" w:rsidRDefault="00F63F8B">
            <w:pPr>
              <w:spacing w:after="0"/>
              <w:jc w:val="right"/>
              <w:rPr>
                <w:rFonts w:cs="Arial"/>
                <w:szCs w:val="18"/>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7D49F3" w14:textId="77777777" w:rsidR="00F63F8B" w:rsidRPr="00F02619" w:rsidRDefault="00F63F8B">
            <w:pPr>
              <w:spacing w:after="0"/>
              <w:jc w:val="right"/>
              <w:rPr>
                <w:rFonts w:cs="Arial"/>
                <w:szCs w:val="18"/>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98AA7EC" w14:textId="77777777" w:rsidR="00F63F8B" w:rsidRPr="00F02619" w:rsidRDefault="00F63F8B">
            <w:pPr>
              <w:spacing w:after="0"/>
              <w:jc w:val="right"/>
              <w:rPr>
                <w:rFonts w:cs="Arial"/>
                <w:szCs w:val="18"/>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758EEDC" w14:textId="77777777" w:rsidR="00F63F8B" w:rsidRPr="00F02619" w:rsidRDefault="00F63F8B">
            <w:pPr>
              <w:spacing w:after="0"/>
              <w:jc w:val="right"/>
              <w:rPr>
                <w:rFonts w:cs="Arial"/>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9D05DDD" w14:textId="77777777" w:rsidR="00F63F8B" w:rsidRPr="00F02619" w:rsidRDefault="00F63F8B">
            <w:pPr>
              <w:spacing w:after="0"/>
              <w:jc w:val="right"/>
              <w:rPr>
                <w:rFonts w:cs="Arial"/>
                <w:szCs w:val="18"/>
              </w:rPr>
            </w:pPr>
          </w:p>
        </w:tc>
      </w:tr>
      <w:tr w:rsidR="0058770C" w:rsidRPr="00F02619" w14:paraId="51F66D93"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BF8E1BA" w14:textId="4890920B" w:rsidR="0058770C" w:rsidRPr="00F02619" w:rsidRDefault="0058770C" w:rsidP="0058770C">
            <w:pPr>
              <w:spacing w:after="0"/>
              <w:rPr>
                <w:rFonts w:cs="Arial"/>
                <w:szCs w:val="18"/>
              </w:rPr>
            </w:pPr>
            <w:r w:rsidRPr="00F02619">
              <w:rPr>
                <w:rFonts w:cs="Arial"/>
                <w:szCs w:val="18"/>
              </w:rPr>
              <w:t xml:space="preserve">As </w:t>
            </w:r>
            <w:proofErr w:type="gramStart"/>
            <w:r w:rsidRPr="00F02619">
              <w:rPr>
                <w:rFonts w:cs="Arial"/>
                <w:szCs w:val="18"/>
              </w:rPr>
              <w:t>at</w:t>
            </w:r>
            <w:proofErr w:type="gramEnd"/>
            <w:r w:rsidRPr="00F02619">
              <w:rPr>
                <w:rFonts w:cs="Arial"/>
                <w:szCs w:val="18"/>
              </w:rPr>
              <w:t xml:space="preserve"> 1 April 202</w:t>
            </w:r>
            <w:r w:rsidR="000424A8" w:rsidRPr="00F02619">
              <w:rPr>
                <w:rFonts w:cs="Arial"/>
                <w:szCs w:val="18"/>
              </w:rPr>
              <w:t>3</w:t>
            </w:r>
          </w:p>
          <w:p w14:paraId="65F86639"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7687C1" w14:textId="2FD7E33D" w:rsidR="0058770C" w:rsidRPr="00F02619" w:rsidRDefault="006F79E4" w:rsidP="0058770C">
            <w:pPr>
              <w:spacing w:after="0"/>
              <w:jc w:val="right"/>
              <w:rPr>
                <w:rFonts w:cs="Arial"/>
                <w:bCs/>
                <w:szCs w:val="18"/>
              </w:rPr>
            </w:pPr>
            <w:r w:rsidRPr="00F02619">
              <w:rPr>
                <w:rFonts w:cs="Arial"/>
                <w:bCs/>
                <w:szCs w:val="18"/>
              </w:rPr>
              <w:t>1,531,316</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42B1EF" w14:textId="112963C9" w:rsidR="0058770C" w:rsidRPr="00F02619" w:rsidRDefault="006F79E4" w:rsidP="0058770C">
            <w:pPr>
              <w:spacing w:after="0"/>
              <w:jc w:val="right"/>
              <w:rPr>
                <w:rFonts w:cs="Arial"/>
                <w:bCs/>
                <w:szCs w:val="18"/>
              </w:rPr>
            </w:pPr>
            <w:r w:rsidRPr="00F02619">
              <w:rPr>
                <w:rFonts w:cs="Arial"/>
                <w:bCs/>
                <w:szCs w:val="18"/>
              </w:rPr>
              <w:t>1,896,008</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B0E7DB" w14:textId="2673F973" w:rsidR="0058770C" w:rsidRPr="00F02619" w:rsidRDefault="006F79E4" w:rsidP="0058770C">
            <w:pPr>
              <w:spacing w:after="0"/>
              <w:jc w:val="right"/>
              <w:rPr>
                <w:rFonts w:cs="Arial"/>
                <w:bCs/>
                <w:szCs w:val="18"/>
              </w:rPr>
            </w:pPr>
            <w:r w:rsidRPr="00F02619">
              <w:rPr>
                <w:rFonts w:cs="Arial"/>
                <w:bCs/>
                <w:szCs w:val="18"/>
              </w:rPr>
              <w:t>54,316</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9BB81B8" w14:textId="4E50EF94" w:rsidR="0058770C" w:rsidRPr="00F02619" w:rsidRDefault="0058770C" w:rsidP="0058770C">
            <w:pPr>
              <w:spacing w:after="0"/>
              <w:jc w:val="right"/>
              <w:rPr>
                <w:rFonts w:cs="Arial"/>
                <w:bCs/>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6C3C6C" w14:textId="72482173" w:rsidR="0058770C" w:rsidRPr="00F02619" w:rsidRDefault="006F79E4" w:rsidP="0058770C">
            <w:pPr>
              <w:spacing w:after="0"/>
              <w:jc w:val="right"/>
              <w:rPr>
                <w:rFonts w:cs="Arial"/>
                <w:bCs/>
                <w:szCs w:val="18"/>
              </w:rPr>
            </w:pPr>
            <w:r w:rsidRPr="00F02619">
              <w:rPr>
                <w:rFonts w:cs="Arial"/>
                <w:bCs/>
                <w:szCs w:val="18"/>
              </w:rPr>
              <w:t>1,475</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6C723" w14:textId="4C3D4F13" w:rsidR="0058770C" w:rsidRPr="00F02619" w:rsidRDefault="006F79E4" w:rsidP="0058770C">
            <w:pPr>
              <w:spacing w:after="0"/>
              <w:jc w:val="right"/>
              <w:rPr>
                <w:rFonts w:cs="Arial"/>
                <w:bCs/>
                <w:szCs w:val="18"/>
              </w:rPr>
            </w:pPr>
            <w:r w:rsidRPr="00F02619">
              <w:rPr>
                <w:rFonts w:cs="Arial"/>
                <w:bCs/>
                <w:szCs w:val="18"/>
              </w:rPr>
              <w:t>10,192</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2263A2" w14:textId="5AF7E5A6" w:rsidR="0058770C" w:rsidRPr="00F02619" w:rsidRDefault="006F79E4" w:rsidP="0058770C">
            <w:pPr>
              <w:spacing w:after="0"/>
              <w:jc w:val="right"/>
              <w:rPr>
                <w:rFonts w:cs="Arial"/>
                <w:bCs/>
                <w:szCs w:val="18"/>
              </w:rPr>
            </w:pPr>
            <w:r w:rsidRPr="00F02619">
              <w:rPr>
                <w:rFonts w:cs="Arial"/>
                <w:bCs/>
                <w:szCs w:val="18"/>
              </w:rPr>
              <w:t>33,096</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54F022" w14:textId="2A941DD6" w:rsidR="0058770C" w:rsidRPr="00F02619" w:rsidRDefault="00356BE6" w:rsidP="0058770C">
            <w:pPr>
              <w:spacing w:after="0"/>
              <w:jc w:val="right"/>
              <w:rPr>
                <w:rFonts w:cs="Arial"/>
                <w:bCs/>
                <w:szCs w:val="18"/>
              </w:rPr>
            </w:pPr>
            <w:r w:rsidRPr="00F02619">
              <w:rPr>
                <w:rFonts w:cs="Arial"/>
                <w:bCs/>
                <w:szCs w:val="18"/>
              </w:rPr>
              <w:t>3,526,403</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8CF743" w14:textId="67D90F2D" w:rsidR="0058770C" w:rsidRPr="00F02619" w:rsidRDefault="006F79E4" w:rsidP="0058770C">
            <w:pPr>
              <w:spacing w:after="0"/>
              <w:jc w:val="right"/>
              <w:rPr>
                <w:rFonts w:cs="Arial"/>
                <w:bCs/>
                <w:szCs w:val="18"/>
              </w:rPr>
            </w:pPr>
            <w:r w:rsidRPr="00F02619">
              <w:rPr>
                <w:rFonts w:cs="Arial"/>
                <w:bCs/>
                <w:szCs w:val="18"/>
              </w:rPr>
              <w:t>507,529</w:t>
            </w:r>
          </w:p>
        </w:tc>
      </w:tr>
      <w:tr w:rsidR="0058770C" w:rsidRPr="00F02619" w14:paraId="3DD23EFC"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5D68EFE" w14:textId="77777777" w:rsidR="0058770C" w:rsidRPr="00F02619" w:rsidRDefault="0058770C" w:rsidP="0058770C">
            <w:pPr>
              <w:spacing w:after="0"/>
              <w:rPr>
                <w:rFonts w:cs="Arial"/>
                <w:szCs w:val="18"/>
              </w:rPr>
            </w:pPr>
            <w:r w:rsidRPr="00F02619">
              <w:rPr>
                <w:rFonts w:cs="Arial"/>
                <w:szCs w:val="18"/>
              </w:rPr>
              <w:t>Additions</w:t>
            </w:r>
          </w:p>
          <w:p w14:paraId="4338AA5F"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ECE157" w14:textId="4AE18F82" w:rsidR="0058770C" w:rsidRPr="00F02619" w:rsidRDefault="006F79E4" w:rsidP="0058770C">
            <w:pPr>
              <w:spacing w:after="0"/>
              <w:jc w:val="right"/>
              <w:rPr>
                <w:rFonts w:cs="Arial"/>
                <w:szCs w:val="18"/>
              </w:rPr>
            </w:pPr>
            <w:r w:rsidRPr="00F02619">
              <w:rPr>
                <w:rFonts w:cs="Arial"/>
                <w:szCs w:val="18"/>
              </w:rPr>
              <w:t>60,084</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DB6D8" w14:textId="1FC8D3B0" w:rsidR="0058770C" w:rsidRPr="00F02619" w:rsidRDefault="006F79E4" w:rsidP="0058770C">
            <w:pPr>
              <w:spacing w:after="0"/>
              <w:jc w:val="right"/>
              <w:rPr>
                <w:rFonts w:cs="Arial"/>
                <w:szCs w:val="18"/>
              </w:rPr>
            </w:pPr>
            <w:r w:rsidRPr="00F02619">
              <w:rPr>
                <w:rFonts w:cs="Arial"/>
                <w:szCs w:val="18"/>
              </w:rPr>
              <w:t>3,877</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AC8091" w14:textId="2190A911" w:rsidR="0058770C" w:rsidRPr="00F02619" w:rsidRDefault="006F79E4" w:rsidP="0058770C">
            <w:pPr>
              <w:spacing w:after="0"/>
              <w:jc w:val="right"/>
              <w:rPr>
                <w:rFonts w:cs="Arial"/>
                <w:szCs w:val="18"/>
              </w:rPr>
            </w:pPr>
            <w:r w:rsidRPr="00F02619">
              <w:rPr>
                <w:rFonts w:cs="Arial"/>
                <w:szCs w:val="18"/>
              </w:rPr>
              <w:t>4,524</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CD1D82" w14:textId="10D7532E" w:rsidR="0058770C" w:rsidRPr="00F02619" w:rsidRDefault="006F79E4" w:rsidP="0058770C">
            <w:pPr>
              <w:spacing w:after="0"/>
              <w:jc w:val="right"/>
              <w:rPr>
                <w:rFonts w:cs="Arial"/>
                <w:szCs w:val="18"/>
              </w:rPr>
            </w:pPr>
            <w:r w:rsidRPr="00F02619">
              <w:rPr>
                <w:rFonts w:cs="Arial"/>
                <w:szCs w:val="18"/>
              </w:rPr>
              <w:t>26,732</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F1CE2E" w14:textId="3FE015FF" w:rsidR="0058770C" w:rsidRPr="00F02619" w:rsidRDefault="006F79E4" w:rsidP="0058770C">
            <w:pPr>
              <w:spacing w:after="0"/>
              <w:jc w:val="right"/>
              <w:rPr>
                <w:rFonts w:cs="Arial"/>
                <w:szCs w:val="18"/>
              </w:rPr>
            </w:pPr>
            <w:r w:rsidRPr="00F02619">
              <w:rPr>
                <w:rFonts w:cs="Arial"/>
                <w:szCs w:val="18"/>
              </w:rPr>
              <w:t>229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F9F44" w14:textId="50BCFB2B" w:rsidR="0058770C" w:rsidRPr="00F02619" w:rsidRDefault="006F79E4" w:rsidP="0058770C">
            <w:pPr>
              <w:spacing w:after="0"/>
              <w:jc w:val="right"/>
              <w:rPr>
                <w:rFonts w:cs="Arial"/>
                <w:szCs w:val="18"/>
              </w:rPr>
            </w:pPr>
            <w:r w:rsidRPr="00F02619">
              <w:rPr>
                <w:rFonts w:cs="Arial"/>
                <w:szCs w:val="18"/>
              </w:rPr>
              <w:t>64</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0DC48D" w14:textId="59946C4D" w:rsidR="0058770C" w:rsidRPr="00F02619" w:rsidRDefault="006F79E4" w:rsidP="0058770C">
            <w:pPr>
              <w:spacing w:after="0"/>
              <w:jc w:val="right"/>
              <w:rPr>
                <w:rFonts w:cs="Arial"/>
                <w:szCs w:val="18"/>
              </w:rPr>
            </w:pPr>
            <w:r w:rsidRPr="00F02619">
              <w:rPr>
                <w:rFonts w:cs="Arial"/>
                <w:szCs w:val="18"/>
              </w:rPr>
              <w:t>24,809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A2EB1" w14:textId="638C1782" w:rsidR="0058770C" w:rsidRPr="00F02619" w:rsidRDefault="006F79E4" w:rsidP="0058770C">
            <w:pPr>
              <w:spacing w:after="0"/>
              <w:jc w:val="right"/>
              <w:rPr>
                <w:rFonts w:cs="Arial"/>
                <w:szCs w:val="18"/>
              </w:rPr>
            </w:pPr>
            <w:r w:rsidRPr="00F02619">
              <w:rPr>
                <w:rFonts w:cs="Arial"/>
                <w:szCs w:val="18"/>
              </w:rPr>
              <w:t>120,319</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1DEB21" w14:textId="2DA69028" w:rsidR="0058770C" w:rsidRPr="00F02619" w:rsidRDefault="006F79E4" w:rsidP="0058770C">
            <w:pPr>
              <w:spacing w:after="0"/>
              <w:jc w:val="right"/>
              <w:rPr>
                <w:rFonts w:cs="Arial"/>
                <w:szCs w:val="18"/>
              </w:rPr>
            </w:pPr>
            <w:r w:rsidRPr="00F02619">
              <w:rPr>
                <w:rFonts w:cs="Arial"/>
                <w:szCs w:val="18"/>
              </w:rPr>
              <w:t>179</w:t>
            </w:r>
          </w:p>
        </w:tc>
      </w:tr>
      <w:tr w:rsidR="0058770C" w:rsidRPr="00F02619" w14:paraId="62B26F47"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5C72449" w14:textId="77777777" w:rsidR="0058770C" w:rsidRPr="00F02619" w:rsidRDefault="0058770C" w:rsidP="0058770C">
            <w:pPr>
              <w:spacing w:after="0"/>
              <w:rPr>
                <w:rFonts w:cs="Arial"/>
                <w:szCs w:val="18"/>
              </w:rPr>
            </w:pPr>
            <w:r w:rsidRPr="00F02619">
              <w:rPr>
                <w:rFonts w:cs="Arial"/>
                <w:szCs w:val="18"/>
              </w:rPr>
              <w:t>Revaluation increases / (decreases) recognised in the Revaluation Reserve</w:t>
            </w:r>
          </w:p>
          <w:p w14:paraId="03C7DD17"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79634B" w14:textId="229CA291" w:rsidR="0058770C" w:rsidRPr="00F02619" w:rsidRDefault="006F79E4" w:rsidP="0058770C">
            <w:pPr>
              <w:spacing w:after="0"/>
              <w:jc w:val="right"/>
              <w:rPr>
                <w:rFonts w:cs="Arial"/>
                <w:szCs w:val="18"/>
              </w:rPr>
            </w:pPr>
            <w:r w:rsidRPr="00F02619">
              <w:rPr>
                <w:rFonts w:cs="Arial"/>
                <w:szCs w:val="18"/>
              </w:rPr>
              <w:t>(122,610)</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E306F8" w14:textId="3C454E99" w:rsidR="0058770C" w:rsidRPr="00F02619" w:rsidRDefault="006F79E4" w:rsidP="0058770C">
            <w:pPr>
              <w:spacing w:after="0"/>
              <w:jc w:val="right"/>
              <w:rPr>
                <w:rFonts w:cs="Arial"/>
                <w:szCs w:val="18"/>
              </w:rPr>
            </w:pPr>
            <w:r w:rsidRPr="00F02619">
              <w:rPr>
                <w:rFonts w:cs="Arial"/>
                <w:szCs w:val="18"/>
              </w:rPr>
              <w:t>33,860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F1FF3" w14:textId="6F7133B1" w:rsidR="0058770C" w:rsidRPr="00F02619" w:rsidRDefault="00231083" w:rsidP="0058770C">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C98E89" w14:textId="754F8689" w:rsidR="0058770C" w:rsidRPr="00F02619" w:rsidRDefault="00231083" w:rsidP="0058770C">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6DEEEA" w14:textId="3C0A804E"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737C59" w14:textId="70618A95" w:rsidR="0058770C" w:rsidRPr="00F02619" w:rsidRDefault="006F79E4" w:rsidP="0058770C">
            <w:pPr>
              <w:spacing w:after="0"/>
              <w:jc w:val="right"/>
              <w:rPr>
                <w:rFonts w:cs="Arial"/>
                <w:szCs w:val="18"/>
              </w:rPr>
            </w:pPr>
            <w:r w:rsidRPr="00F02619">
              <w:rPr>
                <w:rFonts w:cs="Arial"/>
                <w:szCs w:val="18"/>
              </w:rPr>
              <w:t>47</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76270B" w14:textId="7B88D9E8"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49A20" w14:textId="1F5FAB35" w:rsidR="0058770C" w:rsidRPr="00F02619" w:rsidRDefault="006F79E4" w:rsidP="0058770C">
            <w:pPr>
              <w:spacing w:after="0"/>
              <w:jc w:val="right"/>
              <w:rPr>
                <w:rFonts w:cs="Arial"/>
                <w:szCs w:val="18"/>
              </w:rPr>
            </w:pPr>
            <w:r w:rsidRPr="00F02619">
              <w:rPr>
                <w:rFonts w:cs="Arial"/>
                <w:szCs w:val="18"/>
              </w:rPr>
              <w:t>(88,703)</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59A241" w14:textId="3C23992A" w:rsidR="0058770C" w:rsidRPr="00F02619" w:rsidRDefault="006F79E4" w:rsidP="0058770C">
            <w:pPr>
              <w:spacing w:after="0"/>
              <w:jc w:val="right"/>
              <w:rPr>
                <w:rFonts w:cs="Arial"/>
                <w:szCs w:val="18"/>
              </w:rPr>
            </w:pPr>
            <w:r w:rsidRPr="00F02619">
              <w:rPr>
                <w:rFonts w:cs="Arial"/>
                <w:szCs w:val="18"/>
              </w:rPr>
              <w:t>8,225</w:t>
            </w:r>
          </w:p>
        </w:tc>
      </w:tr>
      <w:tr w:rsidR="0058770C" w:rsidRPr="00F02619" w14:paraId="6693C4F4"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263E48F" w14:textId="77777777" w:rsidR="0058770C" w:rsidRPr="00F02619" w:rsidRDefault="0058770C" w:rsidP="0058770C">
            <w:pPr>
              <w:spacing w:after="0"/>
              <w:rPr>
                <w:rFonts w:cs="Arial"/>
                <w:szCs w:val="18"/>
              </w:rPr>
            </w:pPr>
            <w:r w:rsidRPr="00F02619">
              <w:rPr>
                <w:rFonts w:cs="Arial"/>
                <w:szCs w:val="18"/>
              </w:rPr>
              <w:t>Revaluation increases / (decreases) recognised in the Surplus / Deficit on the Provision of Services</w:t>
            </w:r>
          </w:p>
          <w:p w14:paraId="7D44461F"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42FCFC" w14:textId="0BD92C99" w:rsidR="0058770C" w:rsidRPr="00F02619" w:rsidRDefault="006F79E4" w:rsidP="0058770C">
            <w:pPr>
              <w:spacing w:after="0"/>
              <w:jc w:val="right"/>
              <w:rPr>
                <w:rFonts w:cs="Arial"/>
                <w:szCs w:val="18"/>
              </w:rPr>
            </w:pPr>
            <w:r w:rsidRPr="00F02619">
              <w:rPr>
                <w:rFonts w:cs="Arial"/>
                <w:szCs w:val="18"/>
              </w:rPr>
              <w:t>(99)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F034C7" w14:textId="0CADE60E" w:rsidR="0058770C" w:rsidRPr="00F02619" w:rsidRDefault="006F79E4" w:rsidP="0058770C">
            <w:pPr>
              <w:spacing w:after="0"/>
              <w:jc w:val="right"/>
              <w:rPr>
                <w:rFonts w:cs="Arial"/>
                <w:szCs w:val="18"/>
              </w:rPr>
            </w:pPr>
            <w:r w:rsidRPr="00F02619">
              <w:rPr>
                <w:rFonts w:cs="Arial"/>
                <w:szCs w:val="18"/>
              </w:rPr>
              <w:t>(12,448)</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578FB" w14:textId="7D985A0D" w:rsidR="0058770C" w:rsidRPr="00F02619" w:rsidRDefault="00231083" w:rsidP="0058770C">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9F01FD" w14:textId="665E3577" w:rsidR="0058770C" w:rsidRPr="00F02619" w:rsidRDefault="00231083" w:rsidP="0058770C">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C015A" w14:textId="7459CD3A" w:rsidR="0058770C" w:rsidRPr="00F02619" w:rsidRDefault="006F79E4" w:rsidP="0058770C">
            <w:pPr>
              <w:spacing w:after="0"/>
              <w:jc w:val="right"/>
              <w:rPr>
                <w:rFonts w:cs="Arial"/>
                <w:szCs w:val="18"/>
              </w:rPr>
            </w:pPr>
            <w:r w:rsidRPr="00F02619">
              <w:rPr>
                <w:rFonts w:cs="Arial"/>
                <w:szCs w:val="18"/>
              </w:rPr>
              <w:t>(119)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6CCD9C" w14:textId="3AA34279" w:rsidR="0058770C" w:rsidRPr="00F02619" w:rsidRDefault="006F79E4" w:rsidP="0058770C">
            <w:pPr>
              <w:spacing w:after="0"/>
              <w:jc w:val="right"/>
              <w:rPr>
                <w:rFonts w:cs="Arial"/>
                <w:szCs w:val="18"/>
              </w:rPr>
            </w:pPr>
            <w:r w:rsidRPr="00F02619">
              <w:rPr>
                <w:rFonts w:cs="Arial"/>
                <w:szCs w:val="18"/>
              </w:rPr>
              <w:t>(66)</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18B36F" w14:textId="7BFCCC0F"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89A65" w14:textId="1DFEE34B" w:rsidR="0058770C" w:rsidRPr="00F02619" w:rsidRDefault="006F79E4" w:rsidP="0058770C">
            <w:pPr>
              <w:spacing w:after="0"/>
              <w:jc w:val="right"/>
              <w:rPr>
                <w:rFonts w:cs="Arial"/>
                <w:szCs w:val="18"/>
              </w:rPr>
            </w:pPr>
            <w:r w:rsidRPr="00F02619">
              <w:rPr>
                <w:rFonts w:cs="Arial"/>
                <w:szCs w:val="18"/>
              </w:rPr>
              <w:t>(12,732)</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7CBD7" w14:textId="6466B8B9" w:rsidR="0058770C" w:rsidRPr="00F02619" w:rsidRDefault="00231083" w:rsidP="0058770C">
            <w:pPr>
              <w:spacing w:after="0"/>
              <w:jc w:val="right"/>
              <w:rPr>
                <w:rFonts w:cs="Arial"/>
                <w:szCs w:val="18"/>
              </w:rPr>
            </w:pPr>
            <w:r w:rsidRPr="00F02619">
              <w:rPr>
                <w:rFonts w:cs="Arial"/>
                <w:szCs w:val="18"/>
              </w:rPr>
              <w:t>-</w:t>
            </w:r>
          </w:p>
        </w:tc>
      </w:tr>
      <w:tr w:rsidR="0058770C" w:rsidRPr="00F02619" w14:paraId="69E94524"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DF7BA47" w14:textId="77777777" w:rsidR="0058770C" w:rsidRPr="00F02619" w:rsidRDefault="0058770C" w:rsidP="0058770C">
            <w:pPr>
              <w:spacing w:after="0"/>
              <w:rPr>
                <w:rFonts w:cs="Arial"/>
                <w:szCs w:val="18"/>
              </w:rPr>
            </w:pPr>
            <w:r w:rsidRPr="00F02619">
              <w:rPr>
                <w:rFonts w:cs="Arial"/>
                <w:szCs w:val="18"/>
              </w:rPr>
              <w:t>De-recognition – Disposals</w:t>
            </w:r>
          </w:p>
          <w:p w14:paraId="33B21660"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4CCFF" w14:textId="77777777" w:rsidR="006F79E4" w:rsidRPr="00F02619" w:rsidRDefault="006F79E4" w:rsidP="0058770C">
            <w:pPr>
              <w:spacing w:after="0"/>
              <w:jc w:val="right"/>
              <w:rPr>
                <w:rFonts w:cs="Arial"/>
                <w:szCs w:val="18"/>
              </w:rPr>
            </w:pPr>
          </w:p>
          <w:p w14:paraId="52113FE2" w14:textId="6600C224" w:rsidR="0058770C" w:rsidRPr="00F02619" w:rsidRDefault="006F79E4" w:rsidP="0058770C">
            <w:pPr>
              <w:spacing w:after="0"/>
              <w:jc w:val="right"/>
              <w:rPr>
                <w:rFonts w:cs="Arial"/>
                <w:szCs w:val="18"/>
              </w:rPr>
            </w:pPr>
            <w:r w:rsidRPr="00F02619">
              <w:rPr>
                <w:rFonts w:cs="Arial"/>
                <w:szCs w:val="18"/>
              </w:rPr>
              <w:t>(156)</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ACCA73A" w14:textId="7014B8C1" w:rsidR="0058770C" w:rsidRPr="00F02619" w:rsidRDefault="006F79E4" w:rsidP="0058770C">
            <w:pPr>
              <w:spacing w:after="0"/>
              <w:jc w:val="right"/>
              <w:rPr>
                <w:rFonts w:cs="Arial"/>
                <w:szCs w:val="18"/>
              </w:rPr>
            </w:pPr>
            <w:r w:rsidRPr="00F02619">
              <w:rPr>
                <w:rFonts w:cs="Arial"/>
                <w:szCs w:val="18"/>
              </w:rPr>
              <w:t>(3,710)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8384C04" w14:textId="1CECE527" w:rsidR="0058770C" w:rsidRPr="00F02619" w:rsidRDefault="006F79E4" w:rsidP="0058770C">
            <w:pPr>
              <w:spacing w:after="0"/>
              <w:jc w:val="right"/>
              <w:rPr>
                <w:rFonts w:cs="Arial"/>
                <w:szCs w:val="18"/>
              </w:rPr>
            </w:pPr>
            <w:r w:rsidRPr="00F02619">
              <w:rPr>
                <w:rFonts w:cs="Arial"/>
                <w:szCs w:val="18"/>
              </w:rPr>
              <w:t>(3,503)</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2C8F751" w14:textId="20182155" w:rsidR="0058770C" w:rsidRPr="00F02619" w:rsidRDefault="006F79E4" w:rsidP="0058770C">
            <w:pPr>
              <w:spacing w:after="0"/>
              <w:jc w:val="right"/>
              <w:rPr>
                <w:rFonts w:cs="Arial"/>
                <w:szCs w:val="18"/>
              </w:rPr>
            </w:pPr>
            <w:r w:rsidRPr="00F02619">
              <w:rPr>
                <w:rFonts w:cs="Arial"/>
                <w:szCs w:val="18"/>
              </w:rPr>
              <w:t>(89,278)</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2C4AB4E" w14:textId="477ECF8F" w:rsidR="0058770C" w:rsidRPr="00F02619" w:rsidRDefault="006F79E4" w:rsidP="0058770C">
            <w:pPr>
              <w:spacing w:after="0"/>
              <w:jc w:val="right"/>
              <w:rPr>
                <w:rFonts w:cs="Arial"/>
                <w:szCs w:val="18"/>
              </w:rPr>
            </w:pPr>
            <w:r w:rsidRPr="00F02619">
              <w:rPr>
                <w:rFonts w:cs="Arial"/>
                <w:szCs w:val="18"/>
              </w:rPr>
              <w:t>(11)</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DEC90C0" w14:textId="607BB72F" w:rsidR="0058770C" w:rsidRPr="00F02619" w:rsidRDefault="006F79E4" w:rsidP="0058770C">
            <w:pPr>
              <w:spacing w:after="0"/>
              <w:jc w:val="right"/>
              <w:rPr>
                <w:rFonts w:cs="Arial"/>
                <w:szCs w:val="18"/>
              </w:rPr>
            </w:pPr>
            <w:r w:rsidRPr="00F02619">
              <w:rPr>
                <w:rFonts w:cs="Arial"/>
                <w:szCs w:val="18"/>
              </w:rPr>
              <w:t>(11)</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779DF2E" w14:textId="75FEE4C6"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973C1D9" w14:textId="7E9B86B1" w:rsidR="0058770C" w:rsidRPr="00F02619" w:rsidRDefault="006F79E4" w:rsidP="0058770C">
            <w:pPr>
              <w:spacing w:after="0"/>
              <w:jc w:val="right"/>
              <w:rPr>
                <w:rFonts w:cs="Arial"/>
                <w:szCs w:val="18"/>
              </w:rPr>
            </w:pPr>
            <w:r w:rsidRPr="00F02619">
              <w:rPr>
                <w:rFonts w:cs="Arial"/>
                <w:szCs w:val="18"/>
              </w:rPr>
              <w:t>(96,669)</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8E08F61" w14:textId="3A4DFB0A" w:rsidR="0058770C" w:rsidRPr="00F02619" w:rsidRDefault="00231083" w:rsidP="0058770C">
            <w:pPr>
              <w:spacing w:after="0"/>
              <w:jc w:val="right"/>
              <w:rPr>
                <w:rFonts w:cs="Arial"/>
                <w:szCs w:val="18"/>
              </w:rPr>
            </w:pPr>
            <w:r w:rsidRPr="00F02619">
              <w:rPr>
                <w:rFonts w:cs="Arial"/>
                <w:szCs w:val="18"/>
              </w:rPr>
              <w:t>-</w:t>
            </w:r>
          </w:p>
        </w:tc>
      </w:tr>
      <w:tr w:rsidR="0058770C" w:rsidRPr="00F02619" w14:paraId="139364D6"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50E6C2B" w14:textId="77777777" w:rsidR="0058770C" w:rsidRPr="00F02619" w:rsidRDefault="0058770C" w:rsidP="0058770C">
            <w:pPr>
              <w:spacing w:after="0"/>
              <w:rPr>
                <w:rFonts w:cs="Arial"/>
                <w:szCs w:val="18"/>
              </w:rPr>
            </w:pPr>
            <w:r w:rsidRPr="00F02619">
              <w:rPr>
                <w:rFonts w:cs="Arial"/>
                <w:szCs w:val="18"/>
              </w:rPr>
              <w:t>Assets reclassified from Held for Sale</w:t>
            </w:r>
          </w:p>
          <w:p w14:paraId="05586B4A"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C18BC2B" w14:textId="2D5C8F6B"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BF77FA2" w14:textId="034B25C5" w:rsidR="0058770C" w:rsidRPr="00F02619" w:rsidRDefault="006F79E4" w:rsidP="0058770C">
            <w:pPr>
              <w:spacing w:after="0"/>
              <w:jc w:val="right"/>
              <w:rPr>
                <w:rFonts w:cs="Arial"/>
                <w:szCs w:val="18"/>
              </w:rPr>
            </w:pPr>
            <w:r w:rsidRPr="00F02619">
              <w:rPr>
                <w:rFonts w:cs="Arial"/>
                <w:szCs w:val="18"/>
              </w:rPr>
              <w:t>1</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0E844A9" w14:textId="5F217EF0" w:rsidR="0058770C" w:rsidRPr="00F02619" w:rsidRDefault="00231083" w:rsidP="0058770C">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9F0D4B" w14:textId="2C072C57" w:rsidR="0058770C" w:rsidRPr="00F02619" w:rsidRDefault="00231083" w:rsidP="0058770C">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5CDC081" w14:textId="7AAE5D18"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15EC890" w14:textId="5E2D9078" w:rsidR="0058770C" w:rsidRPr="00F02619" w:rsidRDefault="006F79E4" w:rsidP="0058770C">
            <w:pPr>
              <w:spacing w:after="0"/>
              <w:jc w:val="right"/>
              <w:rPr>
                <w:rFonts w:cs="Arial"/>
                <w:szCs w:val="18"/>
              </w:rPr>
            </w:pPr>
            <w:r w:rsidRPr="00F02619">
              <w:rPr>
                <w:rFonts w:cs="Arial"/>
                <w:szCs w:val="18"/>
              </w:rPr>
              <w:t>479</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C4122E3" w14:textId="56129B2B" w:rsidR="0058770C" w:rsidRPr="00F02619" w:rsidRDefault="00231083" w:rsidP="0058770C">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E451DB" w14:textId="614536F4" w:rsidR="0058770C" w:rsidRPr="00F02619" w:rsidRDefault="006F79E4" w:rsidP="0058770C">
            <w:pPr>
              <w:spacing w:after="0"/>
              <w:jc w:val="right"/>
              <w:rPr>
                <w:rFonts w:cs="Arial"/>
                <w:szCs w:val="18"/>
              </w:rPr>
            </w:pPr>
            <w:r w:rsidRPr="00F02619">
              <w:rPr>
                <w:rFonts w:cs="Arial"/>
                <w:szCs w:val="18"/>
              </w:rPr>
              <w:t>480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7250DE8" w14:textId="471EF214" w:rsidR="0058770C" w:rsidRPr="00F02619" w:rsidRDefault="00231083" w:rsidP="0058770C">
            <w:pPr>
              <w:spacing w:after="0"/>
              <w:jc w:val="right"/>
              <w:rPr>
                <w:rFonts w:cs="Arial"/>
                <w:szCs w:val="18"/>
              </w:rPr>
            </w:pPr>
            <w:r w:rsidRPr="00F02619">
              <w:rPr>
                <w:rFonts w:cs="Arial"/>
                <w:szCs w:val="18"/>
              </w:rPr>
              <w:t>-</w:t>
            </w:r>
          </w:p>
        </w:tc>
      </w:tr>
      <w:tr w:rsidR="0058770C" w:rsidRPr="00F02619" w14:paraId="082965EA"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8901A45" w14:textId="77777777" w:rsidR="0058770C" w:rsidRPr="00F02619" w:rsidRDefault="0058770C" w:rsidP="0058770C">
            <w:pPr>
              <w:spacing w:after="0"/>
              <w:rPr>
                <w:rFonts w:cs="Arial"/>
                <w:szCs w:val="18"/>
              </w:rPr>
            </w:pPr>
            <w:r w:rsidRPr="00F02619">
              <w:rPr>
                <w:rFonts w:cs="Arial"/>
                <w:szCs w:val="18"/>
              </w:rPr>
              <w:t>Other movements in Cost or Valuation</w:t>
            </w:r>
          </w:p>
          <w:p w14:paraId="6B4C8934" w14:textId="77777777" w:rsidR="0058770C" w:rsidRPr="00F02619" w:rsidRDefault="0058770C" w:rsidP="0058770C">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387C4F" w14:textId="6EF3DD1E" w:rsidR="0058770C" w:rsidRPr="00F02619" w:rsidRDefault="006F79E4" w:rsidP="0058770C">
            <w:pPr>
              <w:spacing w:after="0"/>
              <w:jc w:val="right"/>
              <w:rPr>
                <w:rFonts w:cs="Arial"/>
                <w:szCs w:val="18"/>
              </w:rPr>
            </w:pPr>
            <w:r w:rsidRPr="00F02619">
              <w:rPr>
                <w:rFonts w:cs="Arial"/>
                <w:szCs w:val="18"/>
              </w:rPr>
              <w:t>8,579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05DC9B" w14:textId="46F8B5E2" w:rsidR="0058770C" w:rsidRPr="00F02619" w:rsidRDefault="006F79E4" w:rsidP="0058770C">
            <w:pPr>
              <w:spacing w:after="0"/>
              <w:jc w:val="right"/>
              <w:rPr>
                <w:rFonts w:cs="Arial"/>
                <w:szCs w:val="18"/>
              </w:rPr>
            </w:pPr>
            <w:r w:rsidRPr="00F02619">
              <w:rPr>
                <w:rFonts w:cs="Arial"/>
                <w:szCs w:val="18"/>
              </w:rPr>
              <w:t>24,012</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7ED1488" w14:textId="3DCBEE03" w:rsidR="0058770C" w:rsidRPr="00F02619" w:rsidRDefault="006F79E4" w:rsidP="0058770C">
            <w:pPr>
              <w:spacing w:after="0"/>
              <w:jc w:val="right"/>
              <w:rPr>
                <w:rFonts w:cs="Arial"/>
                <w:szCs w:val="18"/>
              </w:rPr>
            </w:pPr>
            <w:r w:rsidRPr="00F02619">
              <w:rPr>
                <w:rFonts w:cs="Arial"/>
                <w:szCs w:val="18"/>
              </w:rPr>
              <w:t>1,488</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D396060" w14:textId="63FC53C5" w:rsidR="0058770C" w:rsidRPr="00F02619" w:rsidRDefault="006F79E4" w:rsidP="0058770C">
            <w:pPr>
              <w:spacing w:after="0"/>
              <w:jc w:val="right"/>
              <w:rPr>
                <w:rFonts w:cs="Arial"/>
                <w:szCs w:val="18"/>
              </w:rPr>
            </w:pPr>
            <w:r w:rsidRPr="00F02619">
              <w:rPr>
                <w:rFonts w:cs="Arial"/>
                <w:szCs w:val="18"/>
              </w:rPr>
              <w:t>865</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D331AD8" w14:textId="7F0FA6A2" w:rsidR="0058770C" w:rsidRPr="00F02619" w:rsidRDefault="006F79E4" w:rsidP="0058770C">
            <w:pPr>
              <w:spacing w:after="0"/>
              <w:jc w:val="right"/>
              <w:rPr>
                <w:rFonts w:cs="Arial"/>
                <w:szCs w:val="18"/>
              </w:rPr>
            </w:pPr>
            <w:r w:rsidRPr="00F02619">
              <w:rPr>
                <w:rFonts w:cs="Arial"/>
                <w:szCs w:val="18"/>
              </w:rPr>
              <w:t>53</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998D62" w14:textId="5176B084" w:rsidR="0058770C" w:rsidRPr="00F02619" w:rsidRDefault="006F79E4" w:rsidP="0058770C">
            <w:pPr>
              <w:spacing w:after="0"/>
              <w:jc w:val="right"/>
              <w:rPr>
                <w:rFonts w:cs="Arial"/>
                <w:szCs w:val="18"/>
              </w:rPr>
            </w:pPr>
            <w:r w:rsidRPr="00F02619">
              <w:rPr>
                <w:rFonts w:cs="Arial"/>
                <w:szCs w:val="18"/>
              </w:rPr>
              <w:t>(453)</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9D1DC4B" w14:textId="458EFB80" w:rsidR="0058770C" w:rsidRPr="00F02619" w:rsidRDefault="006F79E4" w:rsidP="0058770C">
            <w:pPr>
              <w:spacing w:after="0"/>
              <w:jc w:val="right"/>
              <w:rPr>
                <w:rFonts w:cs="Arial"/>
                <w:szCs w:val="18"/>
              </w:rPr>
            </w:pPr>
            <w:r w:rsidRPr="00F02619">
              <w:rPr>
                <w:rFonts w:cs="Arial"/>
                <w:szCs w:val="18"/>
              </w:rPr>
              <w:t>(34,544)</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FCEE1A" w14:textId="082412CE" w:rsidR="0058770C" w:rsidRPr="00F02619" w:rsidRDefault="00231083" w:rsidP="0058770C">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C4758DF" w14:textId="62DC35C3" w:rsidR="0058770C" w:rsidRPr="00F02619" w:rsidRDefault="00231083" w:rsidP="0058770C">
            <w:pPr>
              <w:spacing w:after="0"/>
              <w:jc w:val="right"/>
              <w:rPr>
                <w:rFonts w:cs="Arial"/>
                <w:szCs w:val="18"/>
              </w:rPr>
            </w:pPr>
            <w:r w:rsidRPr="00F02619">
              <w:rPr>
                <w:rFonts w:cs="Arial"/>
                <w:szCs w:val="18"/>
              </w:rPr>
              <w:t>-</w:t>
            </w:r>
          </w:p>
        </w:tc>
      </w:tr>
      <w:tr w:rsidR="0058770C" w:rsidRPr="00F02619" w14:paraId="3B4B2563" w14:textId="77777777" w:rsidTr="00C613E2">
        <w:trPr>
          <w:jc w:val="center"/>
        </w:trPr>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378213" w14:textId="38DCD0D2" w:rsidR="0058770C" w:rsidRPr="00F02619" w:rsidRDefault="0058770C" w:rsidP="0058770C">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w:t>
            </w:r>
            <w:r w:rsidR="000424A8" w:rsidRPr="00F02619">
              <w:rPr>
                <w:rFonts w:cs="Arial"/>
                <w:b/>
                <w:szCs w:val="18"/>
              </w:rPr>
              <w:t>4</w:t>
            </w:r>
          </w:p>
          <w:p w14:paraId="6785D1FD" w14:textId="77777777" w:rsidR="0058770C" w:rsidRPr="00F02619" w:rsidRDefault="0058770C" w:rsidP="0058770C">
            <w:pPr>
              <w:spacing w:after="0"/>
              <w:rPr>
                <w:rFonts w:cs="Arial"/>
                <w:b/>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3D5D4DE" w14:textId="285E38A8" w:rsidR="0058770C" w:rsidRPr="00F02619" w:rsidRDefault="006F79E4" w:rsidP="0058770C">
            <w:pPr>
              <w:spacing w:after="0"/>
              <w:jc w:val="right"/>
              <w:rPr>
                <w:rFonts w:cs="Arial"/>
                <w:b/>
                <w:szCs w:val="18"/>
              </w:rPr>
            </w:pPr>
            <w:r w:rsidRPr="00F02619">
              <w:rPr>
                <w:rFonts w:cs="Arial"/>
                <w:b/>
                <w:szCs w:val="18"/>
              </w:rPr>
              <w:t>1,477,114</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D540917" w14:textId="4573DEB6" w:rsidR="0058770C" w:rsidRPr="00F02619" w:rsidRDefault="006F79E4" w:rsidP="0058770C">
            <w:pPr>
              <w:spacing w:after="0"/>
              <w:jc w:val="right"/>
              <w:rPr>
                <w:rFonts w:cs="Arial"/>
                <w:b/>
                <w:szCs w:val="18"/>
              </w:rPr>
            </w:pPr>
            <w:r w:rsidRPr="00F02619">
              <w:rPr>
                <w:rFonts w:cs="Arial"/>
                <w:b/>
                <w:szCs w:val="18"/>
              </w:rPr>
              <w:t>1,941,600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BED72EC" w14:textId="24E71990" w:rsidR="0058770C" w:rsidRPr="00F02619" w:rsidRDefault="006F79E4" w:rsidP="0058770C">
            <w:pPr>
              <w:spacing w:after="0"/>
              <w:jc w:val="right"/>
              <w:rPr>
                <w:rFonts w:cs="Arial"/>
                <w:b/>
                <w:szCs w:val="18"/>
              </w:rPr>
            </w:pPr>
            <w:r w:rsidRPr="00F02619">
              <w:rPr>
                <w:rFonts w:cs="Arial"/>
                <w:b/>
                <w:szCs w:val="18"/>
              </w:rPr>
              <w:t>56,825</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F5EB116" w14:textId="1203E7F2" w:rsidR="0058770C" w:rsidRPr="00F02619" w:rsidRDefault="0058770C" w:rsidP="0058770C">
            <w:pPr>
              <w:spacing w:after="0"/>
              <w:jc w:val="right"/>
              <w:rPr>
                <w:rFonts w:cs="Arial"/>
                <w:b/>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EBC5B74" w14:textId="5A003467" w:rsidR="0058770C" w:rsidRPr="00F02619" w:rsidRDefault="006F79E4" w:rsidP="0058770C">
            <w:pPr>
              <w:spacing w:after="0"/>
              <w:jc w:val="right"/>
              <w:rPr>
                <w:rFonts w:cs="Arial"/>
                <w:b/>
                <w:szCs w:val="18"/>
              </w:rPr>
            </w:pPr>
            <w:r w:rsidRPr="00F02619">
              <w:rPr>
                <w:rFonts w:cs="Arial"/>
                <w:b/>
                <w:szCs w:val="18"/>
              </w:rPr>
              <w:t>1,627</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B0D4F66" w14:textId="08AF932B" w:rsidR="0058770C" w:rsidRPr="00F02619" w:rsidRDefault="006F79E4" w:rsidP="0058770C">
            <w:pPr>
              <w:spacing w:after="0"/>
              <w:jc w:val="right"/>
              <w:rPr>
                <w:rFonts w:cs="Arial"/>
                <w:b/>
                <w:szCs w:val="18"/>
              </w:rPr>
            </w:pPr>
            <w:r w:rsidRPr="00F02619">
              <w:rPr>
                <w:rFonts w:cs="Arial"/>
                <w:b/>
                <w:szCs w:val="18"/>
              </w:rPr>
              <w:t>10,252</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8ABE93A" w14:textId="4345A6E9" w:rsidR="0058770C" w:rsidRPr="00F02619" w:rsidRDefault="006F79E4" w:rsidP="0058770C">
            <w:pPr>
              <w:spacing w:after="0"/>
              <w:jc w:val="right"/>
              <w:rPr>
                <w:rFonts w:cs="Arial"/>
                <w:b/>
                <w:szCs w:val="18"/>
              </w:rPr>
            </w:pPr>
            <w:r w:rsidRPr="00F02619">
              <w:rPr>
                <w:rFonts w:cs="Arial"/>
                <w:b/>
                <w:szCs w:val="18"/>
              </w:rPr>
              <w:t>23,361</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61F227F" w14:textId="50B07FEF" w:rsidR="0058770C" w:rsidRPr="00F02619" w:rsidRDefault="006F79E4" w:rsidP="0058770C">
            <w:pPr>
              <w:spacing w:after="0"/>
              <w:jc w:val="right"/>
              <w:rPr>
                <w:rFonts w:cs="Arial"/>
                <w:b/>
                <w:szCs w:val="18"/>
              </w:rPr>
            </w:pPr>
            <w:r w:rsidRPr="00F02619">
              <w:rPr>
                <w:rFonts w:cs="Arial"/>
                <w:b/>
                <w:szCs w:val="18"/>
              </w:rPr>
              <w:t>3</w:t>
            </w:r>
            <w:r w:rsidR="00356BE6" w:rsidRPr="00F02619">
              <w:rPr>
                <w:rFonts w:cs="Arial"/>
                <w:b/>
                <w:szCs w:val="18"/>
              </w:rPr>
              <w:t>,449,098</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37B4677" w14:textId="38F85A79" w:rsidR="0058770C" w:rsidRPr="00F02619" w:rsidRDefault="006F79E4" w:rsidP="0058770C">
            <w:pPr>
              <w:spacing w:after="0"/>
              <w:jc w:val="right"/>
              <w:rPr>
                <w:rFonts w:cs="Arial"/>
                <w:b/>
                <w:szCs w:val="18"/>
              </w:rPr>
            </w:pPr>
            <w:r w:rsidRPr="00F02619">
              <w:rPr>
                <w:rFonts w:cs="Arial"/>
                <w:b/>
                <w:szCs w:val="18"/>
              </w:rPr>
              <w:t>515,933</w:t>
            </w:r>
          </w:p>
        </w:tc>
      </w:tr>
    </w:tbl>
    <w:p w14:paraId="4CE61EDB" w14:textId="77777777" w:rsidR="00B22A52" w:rsidRPr="00F02619" w:rsidRDefault="00B22A52">
      <w:pPr>
        <w:spacing w:after="0"/>
        <w:rPr>
          <w:vanish/>
        </w:rPr>
        <w:sectPr w:rsidR="00B22A52" w:rsidRPr="00F02619">
          <w:pgSz w:w="16840" w:h="11910" w:orient="landscape"/>
          <w:pgMar w:top="697" w:right="1582" w:bottom="743" w:left="278" w:header="720" w:footer="720" w:gutter="0"/>
          <w:cols w:space="720"/>
        </w:sectPr>
      </w:pPr>
    </w:p>
    <w:tbl>
      <w:tblPr>
        <w:tblW w:w="5000" w:type="pct"/>
        <w:tblCellMar>
          <w:left w:w="10" w:type="dxa"/>
          <w:right w:w="10" w:type="dxa"/>
        </w:tblCellMar>
        <w:tblLook w:val="0000" w:firstRow="0" w:lastRow="0" w:firstColumn="0" w:lastColumn="0" w:noHBand="0" w:noVBand="0"/>
      </w:tblPr>
      <w:tblGrid>
        <w:gridCol w:w="3463"/>
        <w:gridCol w:w="1262"/>
        <w:gridCol w:w="1262"/>
        <w:gridCol w:w="1265"/>
        <w:gridCol w:w="1387"/>
        <w:gridCol w:w="1206"/>
        <w:gridCol w:w="1262"/>
        <w:gridCol w:w="1336"/>
        <w:gridCol w:w="1262"/>
        <w:gridCol w:w="1265"/>
      </w:tblGrid>
      <w:tr w:rsidR="0028002F" w:rsidRPr="00F02619" w14:paraId="61AE683D" w14:textId="77777777" w:rsidTr="0058770C">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A93DF" w14:textId="77777777" w:rsidR="0028002F" w:rsidRPr="00F02619" w:rsidRDefault="0028002F" w:rsidP="0028002F">
            <w:pPr>
              <w:spacing w:after="0"/>
              <w:rPr>
                <w:rFonts w:cs="Arial"/>
                <w:color w:val="FF0000"/>
                <w:szCs w:val="18"/>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947A375" w14:textId="77777777" w:rsidR="0028002F" w:rsidRPr="00F02619" w:rsidRDefault="0028002F" w:rsidP="0028002F">
            <w:pPr>
              <w:spacing w:after="0"/>
              <w:jc w:val="right"/>
              <w:rPr>
                <w:rFonts w:cs="Arial"/>
                <w:b/>
                <w:szCs w:val="18"/>
              </w:rPr>
            </w:pPr>
          </w:p>
          <w:p w14:paraId="7C56AA59" w14:textId="77777777" w:rsidR="0028002F" w:rsidRPr="00F02619" w:rsidRDefault="0028002F" w:rsidP="0028002F">
            <w:pPr>
              <w:spacing w:after="0"/>
              <w:jc w:val="right"/>
              <w:rPr>
                <w:rFonts w:cs="Arial"/>
                <w:b/>
                <w:szCs w:val="18"/>
              </w:rPr>
            </w:pPr>
          </w:p>
          <w:p w14:paraId="23D21949" w14:textId="77777777" w:rsidR="0028002F" w:rsidRPr="00F02619" w:rsidRDefault="0028002F" w:rsidP="0028002F">
            <w:pPr>
              <w:spacing w:after="0"/>
              <w:jc w:val="right"/>
              <w:rPr>
                <w:rFonts w:cs="Arial"/>
                <w:b/>
                <w:szCs w:val="18"/>
              </w:rPr>
            </w:pPr>
          </w:p>
          <w:p w14:paraId="4E20D039" w14:textId="77777777" w:rsidR="0028002F" w:rsidRPr="00F02619" w:rsidRDefault="0028002F" w:rsidP="0028002F">
            <w:pPr>
              <w:spacing w:after="0"/>
              <w:jc w:val="right"/>
              <w:rPr>
                <w:rFonts w:cs="Arial"/>
                <w:b/>
                <w:szCs w:val="18"/>
              </w:rPr>
            </w:pPr>
            <w:r w:rsidRPr="00F02619">
              <w:rPr>
                <w:rFonts w:cs="Arial"/>
                <w:b/>
                <w:szCs w:val="18"/>
              </w:rPr>
              <w:t>Council</w:t>
            </w:r>
          </w:p>
          <w:p w14:paraId="5BE0F837" w14:textId="77777777" w:rsidR="0028002F" w:rsidRPr="00F02619" w:rsidRDefault="0028002F" w:rsidP="0028002F">
            <w:pPr>
              <w:spacing w:after="0"/>
              <w:jc w:val="right"/>
              <w:rPr>
                <w:rFonts w:cs="Arial"/>
                <w:b/>
                <w:szCs w:val="18"/>
              </w:rPr>
            </w:pPr>
            <w:r w:rsidRPr="00F02619">
              <w:rPr>
                <w:rFonts w:cs="Arial"/>
                <w:b/>
                <w:szCs w:val="18"/>
              </w:rPr>
              <w:t>Dwellings</w:t>
            </w:r>
          </w:p>
          <w:p w14:paraId="609F4A31"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9EE2F70" w14:textId="77777777" w:rsidR="0028002F" w:rsidRPr="00F02619" w:rsidRDefault="0028002F" w:rsidP="0028002F">
            <w:pPr>
              <w:spacing w:after="0"/>
              <w:jc w:val="right"/>
              <w:rPr>
                <w:rFonts w:cs="Arial"/>
                <w:b/>
                <w:szCs w:val="18"/>
              </w:rPr>
            </w:pPr>
          </w:p>
          <w:p w14:paraId="219EBC46" w14:textId="77777777" w:rsidR="0028002F" w:rsidRPr="00F02619" w:rsidRDefault="0028002F" w:rsidP="0028002F">
            <w:pPr>
              <w:spacing w:after="0"/>
              <w:jc w:val="right"/>
              <w:rPr>
                <w:rFonts w:cs="Arial"/>
                <w:b/>
                <w:szCs w:val="18"/>
              </w:rPr>
            </w:pPr>
            <w:r w:rsidRPr="00F02619">
              <w:rPr>
                <w:rFonts w:cs="Arial"/>
                <w:b/>
                <w:szCs w:val="18"/>
              </w:rPr>
              <w:t>Other</w:t>
            </w:r>
          </w:p>
          <w:p w14:paraId="61A98213" w14:textId="77777777" w:rsidR="0028002F" w:rsidRPr="00F02619" w:rsidRDefault="0028002F" w:rsidP="0028002F">
            <w:pPr>
              <w:spacing w:after="0"/>
              <w:jc w:val="right"/>
              <w:rPr>
                <w:rFonts w:cs="Arial"/>
                <w:b/>
                <w:szCs w:val="18"/>
              </w:rPr>
            </w:pPr>
            <w:r w:rsidRPr="00F02619">
              <w:rPr>
                <w:rFonts w:cs="Arial"/>
                <w:b/>
                <w:szCs w:val="18"/>
              </w:rPr>
              <w:t>Land</w:t>
            </w:r>
          </w:p>
          <w:p w14:paraId="3EEFF908" w14:textId="77777777" w:rsidR="0028002F" w:rsidRPr="00F02619" w:rsidRDefault="0028002F" w:rsidP="0028002F">
            <w:pPr>
              <w:spacing w:after="0"/>
              <w:jc w:val="right"/>
              <w:rPr>
                <w:rFonts w:cs="Arial"/>
                <w:b/>
                <w:szCs w:val="18"/>
              </w:rPr>
            </w:pPr>
            <w:r w:rsidRPr="00F02619">
              <w:rPr>
                <w:rFonts w:cs="Arial"/>
                <w:b/>
                <w:szCs w:val="18"/>
              </w:rPr>
              <w:t xml:space="preserve">And </w:t>
            </w:r>
          </w:p>
          <w:p w14:paraId="1731717D" w14:textId="77777777" w:rsidR="0028002F" w:rsidRPr="00F02619" w:rsidRDefault="0028002F" w:rsidP="0028002F">
            <w:pPr>
              <w:spacing w:after="0"/>
              <w:jc w:val="right"/>
              <w:rPr>
                <w:rFonts w:cs="Arial"/>
                <w:b/>
                <w:szCs w:val="18"/>
              </w:rPr>
            </w:pPr>
            <w:r w:rsidRPr="00F02619">
              <w:rPr>
                <w:rFonts w:cs="Arial"/>
                <w:b/>
                <w:szCs w:val="18"/>
              </w:rPr>
              <w:t>Buildings</w:t>
            </w:r>
          </w:p>
          <w:p w14:paraId="5EDB8A1F"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4EAC91" w14:textId="77777777" w:rsidR="0028002F" w:rsidRPr="00F02619" w:rsidRDefault="0028002F" w:rsidP="0028002F">
            <w:pPr>
              <w:spacing w:after="0"/>
              <w:jc w:val="right"/>
              <w:rPr>
                <w:rFonts w:cs="Arial"/>
                <w:b/>
                <w:szCs w:val="18"/>
              </w:rPr>
            </w:pPr>
          </w:p>
          <w:p w14:paraId="103F0055" w14:textId="77777777" w:rsidR="0028002F" w:rsidRPr="00F02619" w:rsidRDefault="0028002F" w:rsidP="0028002F">
            <w:pPr>
              <w:spacing w:after="0"/>
              <w:jc w:val="right"/>
              <w:rPr>
                <w:rFonts w:cs="Arial"/>
                <w:b/>
                <w:szCs w:val="18"/>
              </w:rPr>
            </w:pPr>
            <w:r w:rsidRPr="00F02619">
              <w:rPr>
                <w:rFonts w:cs="Arial"/>
                <w:b/>
                <w:szCs w:val="18"/>
              </w:rPr>
              <w:t>Vehicles,</w:t>
            </w:r>
          </w:p>
          <w:p w14:paraId="5BFC858F" w14:textId="77777777" w:rsidR="0028002F" w:rsidRPr="00F02619" w:rsidRDefault="0028002F" w:rsidP="0028002F">
            <w:pPr>
              <w:spacing w:after="0"/>
              <w:jc w:val="right"/>
              <w:rPr>
                <w:rFonts w:cs="Arial"/>
                <w:b/>
                <w:szCs w:val="18"/>
              </w:rPr>
            </w:pPr>
            <w:r w:rsidRPr="00F02619">
              <w:rPr>
                <w:rFonts w:cs="Arial"/>
                <w:b/>
                <w:szCs w:val="18"/>
              </w:rPr>
              <w:t>Plant</w:t>
            </w:r>
          </w:p>
          <w:p w14:paraId="019CA023" w14:textId="77777777" w:rsidR="0028002F" w:rsidRPr="00F02619" w:rsidRDefault="0028002F" w:rsidP="0028002F">
            <w:pPr>
              <w:spacing w:after="0"/>
              <w:jc w:val="right"/>
              <w:rPr>
                <w:rFonts w:cs="Arial"/>
                <w:b/>
                <w:szCs w:val="18"/>
              </w:rPr>
            </w:pPr>
            <w:r w:rsidRPr="00F02619">
              <w:rPr>
                <w:rFonts w:cs="Arial"/>
                <w:b/>
                <w:szCs w:val="18"/>
              </w:rPr>
              <w:t>And</w:t>
            </w:r>
          </w:p>
          <w:p w14:paraId="70B80261" w14:textId="77777777" w:rsidR="0028002F" w:rsidRPr="00F02619" w:rsidRDefault="0028002F" w:rsidP="0028002F">
            <w:pPr>
              <w:spacing w:after="0"/>
              <w:jc w:val="right"/>
              <w:rPr>
                <w:rFonts w:cs="Arial"/>
                <w:b/>
                <w:szCs w:val="18"/>
              </w:rPr>
            </w:pPr>
            <w:r w:rsidRPr="00F02619">
              <w:rPr>
                <w:rFonts w:cs="Arial"/>
                <w:b/>
                <w:szCs w:val="18"/>
              </w:rPr>
              <w:t>Equipment</w:t>
            </w:r>
          </w:p>
          <w:p w14:paraId="5E402EC3" w14:textId="77777777" w:rsidR="0028002F" w:rsidRPr="00F02619" w:rsidRDefault="0028002F" w:rsidP="0028002F">
            <w:pPr>
              <w:spacing w:after="0"/>
              <w:jc w:val="right"/>
              <w:rPr>
                <w:rFonts w:cs="Arial"/>
                <w:b/>
                <w:szCs w:val="18"/>
              </w:rPr>
            </w:pPr>
            <w:r w:rsidRPr="00F02619">
              <w:rPr>
                <w:rFonts w:cs="Arial"/>
                <w:b/>
                <w:szCs w:val="18"/>
              </w:rPr>
              <w:t>£000</w:t>
            </w:r>
          </w:p>
        </w:tc>
        <w:tc>
          <w:tcPr>
            <w:tcW w:w="138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A54B294" w14:textId="77777777" w:rsidR="0028002F" w:rsidRPr="00F02619" w:rsidRDefault="0028002F" w:rsidP="0028002F">
            <w:pPr>
              <w:spacing w:after="0"/>
              <w:jc w:val="right"/>
              <w:rPr>
                <w:rFonts w:cs="Arial"/>
                <w:b/>
                <w:szCs w:val="18"/>
              </w:rPr>
            </w:pPr>
          </w:p>
          <w:p w14:paraId="0E539CDA" w14:textId="77777777" w:rsidR="0028002F" w:rsidRPr="00F02619" w:rsidRDefault="0028002F" w:rsidP="0028002F">
            <w:pPr>
              <w:spacing w:after="0"/>
              <w:jc w:val="right"/>
              <w:rPr>
                <w:rFonts w:cs="Arial"/>
                <w:b/>
                <w:szCs w:val="18"/>
              </w:rPr>
            </w:pPr>
          </w:p>
          <w:p w14:paraId="38B51CCE" w14:textId="77777777" w:rsidR="0028002F" w:rsidRPr="00F02619" w:rsidRDefault="0028002F" w:rsidP="0028002F">
            <w:pPr>
              <w:spacing w:after="0"/>
              <w:jc w:val="right"/>
              <w:rPr>
                <w:rFonts w:cs="Arial"/>
                <w:b/>
                <w:szCs w:val="18"/>
              </w:rPr>
            </w:pPr>
            <w:r w:rsidRPr="00F02619">
              <w:rPr>
                <w:rFonts w:cs="Arial"/>
                <w:b/>
                <w:szCs w:val="18"/>
              </w:rPr>
              <w:t>Infrastructure</w:t>
            </w:r>
          </w:p>
          <w:p w14:paraId="171EDADD" w14:textId="77777777" w:rsidR="0028002F" w:rsidRPr="00F02619" w:rsidRDefault="0028002F" w:rsidP="0028002F">
            <w:pPr>
              <w:spacing w:after="0"/>
              <w:jc w:val="right"/>
              <w:rPr>
                <w:rFonts w:cs="Arial"/>
                <w:b/>
                <w:szCs w:val="18"/>
              </w:rPr>
            </w:pPr>
            <w:r w:rsidRPr="00F02619">
              <w:rPr>
                <w:rFonts w:cs="Arial"/>
                <w:b/>
                <w:szCs w:val="18"/>
              </w:rPr>
              <w:t>Assets</w:t>
            </w:r>
          </w:p>
          <w:p w14:paraId="15BF0377" w14:textId="77777777" w:rsidR="0028002F" w:rsidRPr="00F02619" w:rsidRDefault="0028002F" w:rsidP="0028002F">
            <w:pPr>
              <w:spacing w:after="0"/>
              <w:jc w:val="right"/>
              <w:rPr>
                <w:rFonts w:cs="Arial"/>
                <w:b/>
                <w:i/>
                <w:iCs/>
                <w:szCs w:val="18"/>
              </w:rPr>
            </w:pPr>
            <w:r w:rsidRPr="00F02619">
              <w:rPr>
                <w:rFonts w:cs="Arial"/>
                <w:b/>
                <w:i/>
                <w:iCs/>
                <w:szCs w:val="18"/>
              </w:rPr>
              <w:t>(Note 1)</w:t>
            </w:r>
          </w:p>
          <w:p w14:paraId="3E6F0FE9" w14:textId="5BF4A207" w:rsidR="0028002F" w:rsidRPr="00F02619" w:rsidRDefault="0028002F" w:rsidP="0028002F">
            <w:pPr>
              <w:spacing w:after="0"/>
              <w:jc w:val="right"/>
              <w:rPr>
                <w:rFonts w:cs="Arial"/>
                <w:b/>
                <w:szCs w:val="18"/>
              </w:rPr>
            </w:pPr>
            <w:r w:rsidRPr="00F02619">
              <w:rPr>
                <w:rFonts w:cs="Arial"/>
                <w:b/>
                <w:szCs w:val="18"/>
              </w:rPr>
              <w:t>£000</w:t>
            </w:r>
          </w:p>
        </w:tc>
        <w:tc>
          <w:tcPr>
            <w:tcW w:w="120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C237EF" w14:textId="77777777" w:rsidR="0028002F" w:rsidRPr="00F02619" w:rsidRDefault="0028002F" w:rsidP="0028002F">
            <w:pPr>
              <w:spacing w:after="0"/>
              <w:jc w:val="right"/>
              <w:rPr>
                <w:rFonts w:cs="Arial"/>
                <w:b/>
                <w:szCs w:val="18"/>
              </w:rPr>
            </w:pPr>
          </w:p>
          <w:p w14:paraId="46E8A0F1" w14:textId="77777777" w:rsidR="0028002F" w:rsidRPr="00F02619" w:rsidRDefault="0028002F" w:rsidP="0028002F">
            <w:pPr>
              <w:spacing w:after="0"/>
              <w:jc w:val="right"/>
              <w:rPr>
                <w:rFonts w:cs="Arial"/>
                <w:b/>
                <w:szCs w:val="18"/>
              </w:rPr>
            </w:pPr>
          </w:p>
          <w:p w14:paraId="65732493" w14:textId="77777777" w:rsidR="0028002F" w:rsidRPr="00F02619" w:rsidRDefault="0028002F" w:rsidP="0028002F">
            <w:pPr>
              <w:spacing w:after="0"/>
              <w:jc w:val="right"/>
              <w:rPr>
                <w:rFonts w:cs="Arial"/>
                <w:b/>
                <w:szCs w:val="18"/>
              </w:rPr>
            </w:pPr>
          </w:p>
          <w:p w14:paraId="0D4F123E" w14:textId="77777777" w:rsidR="0028002F" w:rsidRPr="00F02619" w:rsidRDefault="0028002F" w:rsidP="0028002F">
            <w:pPr>
              <w:spacing w:after="0"/>
              <w:jc w:val="right"/>
              <w:rPr>
                <w:rFonts w:cs="Arial"/>
                <w:b/>
                <w:szCs w:val="18"/>
              </w:rPr>
            </w:pPr>
            <w:r w:rsidRPr="00F02619">
              <w:rPr>
                <w:rFonts w:cs="Arial"/>
                <w:b/>
                <w:szCs w:val="18"/>
              </w:rPr>
              <w:t>Community</w:t>
            </w:r>
          </w:p>
          <w:p w14:paraId="2D7B8B26" w14:textId="77777777" w:rsidR="0028002F" w:rsidRPr="00F02619" w:rsidRDefault="0028002F" w:rsidP="0028002F">
            <w:pPr>
              <w:spacing w:after="0"/>
              <w:jc w:val="right"/>
              <w:rPr>
                <w:rFonts w:cs="Arial"/>
                <w:b/>
                <w:szCs w:val="18"/>
              </w:rPr>
            </w:pPr>
            <w:r w:rsidRPr="00F02619">
              <w:rPr>
                <w:rFonts w:cs="Arial"/>
                <w:b/>
                <w:szCs w:val="18"/>
              </w:rPr>
              <w:t>Assets</w:t>
            </w:r>
          </w:p>
          <w:p w14:paraId="7795F43D"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EC7B448" w14:textId="77777777" w:rsidR="0028002F" w:rsidRPr="00F02619" w:rsidRDefault="0028002F" w:rsidP="0028002F">
            <w:pPr>
              <w:spacing w:after="0"/>
              <w:jc w:val="right"/>
              <w:rPr>
                <w:rFonts w:cs="Arial"/>
                <w:b/>
                <w:szCs w:val="18"/>
              </w:rPr>
            </w:pPr>
          </w:p>
          <w:p w14:paraId="5E5C0C31" w14:textId="77777777" w:rsidR="0028002F" w:rsidRPr="00F02619" w:rsidRDefault="0028002F" w:rsidP="0028002F">
            <w:pPr>
              <w:spacing w:after="0"/>
              <w:jc w:val="right"/>
              <w:rPr>
                <w:rFonts w:cs="Arial"/>
                <w:b/>
                <w:szCs w:val="18"/>
              </w:rPr>
            </w:pPr>
          </w:p>
          <w:p w14:paraId="0C4C8C12" w14:textId="77777777" w:rsidR="0028002F" w:rsidRPr="00F02619" w:rsidRDefault="0028002F" w:rsidP="0028002F">
            <w:pPr>
              <w:spacing w:after="0"/>
              <w:jc w:val="right"/>
              <w:rPr>
                <w:rFonts w:cs="Arial"/>
                <w:b/>
                <w:szCs w:val="18"/>
              </w:rPr>
            </w:pPr>
          </w:p>
          <w:p w14:paraId="6FA640F7" w14:textId="77777777" w:rsidR="0028002F" w:rsidRPr="00F02619" w:rsidRDefault="0028002F" w:rsidP="0028002F">
            <w:pPr>
              <w:spacing w:after="0"/>
              <w:jc w:val="right"/>
              <w:rPr>
                <w:rFonts w:cs="Arial"/>
                <w:b/>
                <w:szCs w:val="18"/>
              </w:rPr>
            </w:pPr>
            <w:r w:rsidRPr="00F02619">
              <w:rPr>
                <w:rFonts w:cs="Arial"/>
                <w:b/>
                <w:szCs w:val="18"/>
              </w:rPr>
              <w:t>Surplus</w:t>
            </w:r>
          </w:p>
          <w:p w14:paraId="581726EF" w14:textId="77777777" w:rsidR="0028002F" w:rsidRPr="00F02619" w:rsidRDefault="0028002F" w:rsidP="0028002F">
            <w:pPr>
              <w:spacing w:after="0"/>
              <w:jc w:val="right"/>
              <w:rPr>
                <w:rFonts w:cs="Arial"/>
                <w:b/>
                <w:szCs w:val="18"/>
              </w:rPr>
            </w:pPr>
            <w:r w:rsidRPr="00F02619">
              <w:rPr>
                <w:rFonts w:cs="Arial"/>
                <w:b/>
                <w:szCs w:val="18"/>
              </w:rPr>
              <w:t>Assets</w:t>
            </w:r>
          </w:p>
          <w:p w14:paraId="0B3D8B8C" w14:textId="77777777" w:rsidR="0028002F" w:rsidRPr="00F02619" w:rsidRDefault="0028002F" w:rsidP="0028002F">
            <w:pPr>
              <w:spacing w:after="0"/>
              <w:jc w:val="right"/>
              <w:rPr>
                <w:rFonts w:cs="Arial"/>
                <w:b/>
                <w:szCs w:val="18"/>
              </w:rPr>
            </w:pPr>
            <w:r w:rsidRPr="00F02619">
              <w:rPr>
                <w:rFonts w:cs="Arial"/>
                <w:b/>
                <w:szCs w:val="18"/>
              </w:rPr>
              <w:t>£000</w:t>
            </w:r>
          </w:p>
        </w:tc>
        <w:tc>
          <w:tcPr>
            <w:tcW w:w="133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1F42D7" w14:textId="77777777" w:rsidR="0028002F" w:rsidRPr="00F02619" w:rsidRDefault="0028002F" w:rsidP="0028002F">
            <w:pPr>
              <w:spacing w:after="0"/>
              <w:jc w:val="right"/>
              <w:rPr>
                <w:rFonts w:cs="Arial"/>
                <w:b/>
                <w:szCs w:val="18"/>
              </w:rPr>
            </w:pPr>
          </w:p>
          <w:p w14:paraId="715408CB" w14:textId="77777777" w:rsidR="0028002F" w:rsidRPr="00F02619" w:rsidRDefault="0028002F" w:rsidP="0028002F">
            <w:pPr>
              <w:spacing w:after="0"/>
              <w:jc w:val="right"/>
              <w:rPr>
                <w:rFonts w:cs="Arial"/>
                <w:b/>
                <w:szCs w:val="18"/>
              </w:rPr>
            </w:pPr>
          </w:p>
          <w:p w14:paraId="3FE25A05" w14:textId="77777777" w:rsidR="0028002F" w:rsidRPr="00F02619" w:rsidRDefault="0028002F" w:rsidP="0028002F">
            <w:pPr>
              <w:spacing w:after="0"/>
              <w:jc w:val="right"/>
              <w:rPr>
                <w:rFonts w:cs="Arial"/>
                <w:b/>
                <w:szCs w:val="18"/>
              </w:rPr>
            </w:pPr>
            <w:r w:rsidRPr="00F02619">
              <w:rPr>
                <w:rFonts w:cs="Arial"/>
                <w:b/>
                <w:szCs w:val="18"/>
              </w:rPr>
              <w:t>Assets</w:t>
            </w:r>
          </w:p>
          <w:p w14:paraId="69A43879" w14:textId="77777777" w:rsidR="0028002F" w:rsidRPr="00F02619" w:rsidRDefault="0028002F" w:rsidP="0028002F">
            <w:pPr>
              <w:spacing w:after="0"/>
              <w:jc w:val="right"/>
              <w:rPr>
                <w:rFonts w:cs="Arial"/>
                <w:b/>
                <w:szCs w:val="18"/>
              </w:rPr>
            </w:pPr>
            <w:r w:rsidRPr="00F02619">
              <w:rPr>
                <w:rFonts w:cs="Arial"/>
                <w:b/>
                <w:szCs w:val="18"/>
              </w:rPr>
              <w:t>Under</w:t>
            </w:r>
          </w:p>
          <w:p w14:paraId="5C175ECF" w14:textId="77777777" w:rsidR="0028002F" w:rsidRPr="00F02619" w:rsidRDefault="0028002F" w:rsidP="0028002F">
            <w:pPr>
              <w:spacing w:after="0"/>
              <w:jc w:val="right"/>
              <w:rPr>
                <w:rFonts w:cs="Arial"/>
                <w:b/>
                <w:szCs w:val="18"/>
              </w:rPr>
            </w:pPr>
            <w:r w:rsidRPr="00F02619">
              <w:rPr>
                <w:rFonts w:cs="Arial"/>
                <w:b/>
                <w:szCs w:val="18"/>
              </w:rPr>
              <w:t>Construction</w:t>
            </w:r>
          </w:p>
          <w:p w14:paraId="079D17C6"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A5C1F9" w14:textId="77777777" w:rsidR="0028002F" w:rsidRPr="00F02619" w:rsidRDefault="0028002F" w:rsidP="0028002F">
            <w:pPr>
              <w:spacing w:after="0"/>
              <w:jc w:val="right"/>
              <w:rPr>
                <w:rFonts w:cs="Arial"/>
                <w:b/>
                <w:szCs w:val="18"/>
              </w:rPr>
            </w:pPr>
          </w:p>
          <w:p w14:paraId="620F4C64" w14:textId="77777777" w:rsidR="0028002F" w:rsidRPr="00F02619" w:rsidRDefault="0028002F" w:rsidP="0028002F">
            <w:pPr>
              <w:spacing w:after="0"/>
              <w:jc w:val="right"/>
              <w:rPr>
                <w:rFonts w:cs="Arial"/>
                <w:b/>
                <w:szCs w:val="18"/>
              </w:rPr>
            </w:pPr>
            <w:r w:rsidRPr="00F02619">
              <w:rPr>
                <w:rFonts w:cs="Arial"/>
                <w:b/>
                <w:szCs w:val="18"/>
              </w:rPr>
              <w:t>Total</w:t>
            </w:r>
          </w:p>
          <w:p w14:paraId="7FF2777C" w14:textId="77777777" w:rsidR="0028002F" w:rsidRPr="00F02619" w:rsidRDefault="0028002F" w:rsidP="0028002F">
            <w:pPr>
              <w:spacing w:after="0"/>
              <w:jc w:val="right"/>
              <w:rPr>
                <w:rFonts w:cs="Arial"/>
                <w:b/>
                <w:szCs w:val="18"/>
              </w:rPr>
            </w:pPr>
            <w:r w:rsidRPr="00F02619">
              <w:rPr>
                <w:rFonts w:cs="Arial"/>
                <w:b/>
                <w:szCs w:val="18"/>
              </w:rPr>
              <w:t>Property,</w:t>
            </w:r>
          </w:p>
          <w:p w14:paraId="13DEC41D" w14:textId="77777777" w:rsidR="0028002F" w:rsidRPr="00F02619" w:rsidRDefault="0028002F" w:rsidP="0028002F">
            <w:pPr>
              <w:spacing w:after="0"/>
              <w:jc w:val="right"/>
              <w:rPr>
                <w:rFonts w:cs="Arial"/>
                <w:b/>
                <w:szCs w:val="18"/>
              </w:rPr>
            </w:pPr>
            <w:r w:rsidRPr="00F02619">
              <w:rPr>
                <w:rFonts w:cs="Arial"/>
                <w:b/>
                <w:szCs w:val="18"/>
              </w:rPr>
              <w:t>Plant and Equipment</w:t>
            </w:r>
          </w:p>
          <w:p w14:paraId="64164DF2"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6B92CB5" w14:textId="77777777" w:rsidR="0028002F" w:rsidRPr="00F02619" w:rsidRDefault="0028002F" w:rsidP="0028002F">
            <w:pPr>
              <w:spacing w:after="0"/>
              <w:jc w:val="right"/>
              <w:rPr>
                <w:rFonts w:cs="Arial"/>
                <w:b/>
                <w:szCs w:val="18"/>
              </w:rPr>
            </w:pPr>
            <w:r w:rsidRPr="00F02619">
              <w:rPr>
                <w:rFonts w:cs="Arial"/>
                <w:b/>
                <w:szCs w:val="18"/>
              </w:rPr>
              <w:t>PFI assets</w:t>
            </w:r>
          </w:p>
          <w:p w14:paraId="48F4F5E4" w14:textId="77777777" w:rsidR="0028002F" w:rsidRPr="00F02619" w:rsidRDefault="0028002F" w:rsidP="0028002F">
            <w:pPr>
              <w:spacing w:after="0"/>
              <w:jc w:val="right"/>
              <w:rPr>
                <w:rFonts w:cs="Arial"/>
                <w:b/>
                <w:szCs w:val="18"/>
              </w:rPr>
            </w:pPr>
            <w:r w:rsidRPr="00F02619">
              <w:rPr>
                <w:rFonts w:cs="Arial"/>
                <w:b/>
                <w:szCs w:val="18"/>
              </w:rPr>
              <w:t>Included in</w:t>
            </w:r>
          </w:p>
          <w:p w14:paraId="788A195F" w14:textId="77777777" w:rsidR="0028002F" w:rsidRPr="00F02619" w:rsidRDefault="0028002F" w:rsidP="0028002F">
            <w:pPr>
              <w:spacing w:after="0"/>
              <w:jc w:val="right"/>
              <w:rPr>
                <w:rFonts w:cs="Arial"/>
                <w:b/>
                <w:szCs w:val="18"/>
              </w:rPr>
            </w:pPr>
            <w:r w:rsidRPr="00F02619">
              <w:rPr>
                <w:rFonts w:cs="Arial"/>
                <w:b/>
                <w:szCs w:val="18"/>
              </w:rPr>
              <w:t>Property,</w:t>
            </w:r>
          </w:p>
          <w:p w14:paraId="64FC40C7" w14:textId="77777777" w:rsidR="0028002F" w:rsidRPr="00F02619" w:rsidRDefault="0028002F" w:rsidP="0028002F">
            <w:pPr>
              <w:spacing w:after="0"/>
              <w:jc w:val="right"/>
              <w:rPr>
                <w:rFonts w:cs="Arial"/>
                <w:b/>
                <w:szCs w:val="18"/>
              </w:rPr>
            </w:pPr>
            <w:r w:rsidRPr="00F02619">
              <w:rPr>
                <w:rFonts w:cs="Arial"/>
                <w:b/>
                <w:szCs w:val="18"/>
              </w:rPr>
              <w:t>Plant and</w:t>
            </w:r>
          </w:p>
          <w:p w14:paraId="3C4E0875" w14:textId="77777777" w:rsidR="0028002F" w:rsidRPr="00F02619" w:rsidRDefault="0028002F" w:rsidP="0028002F">
            <w:pPr>
              <w:spacing w:after="0"/>
              <w:jc w:val="right"/>
              <w:rPr>
                <w:rFonts w:cs="Arial"/>
                <w:b/>
                <w:szCs w:val="18"/>
              </w:rPr>
            </w:pPr>
            <w:r w:rsidRPr="00F02619">
              <w:rPr>
                <w:rFonts w:cs="Arial"/>
                <w:b/>
                <w:szCs w:val="18"/>
              </w:rPr>
              <w:t>Equipment</w:t>
            </w:r>
          </w:p>
          <w:p w14:paraId="18A73524" w14:textId="77777777" w:rsidR="0028002F" w:rsidRPr="00F02619" w:rsidRDefault="0028002F" w:rsidP="0028002F">
            <w:pPr>
              <w:spacing w:after="0"/>
              <w:jc w:val="right"/>
              <w:rPr>
                <w:rFonts w:cs="Arial"/>
                <w:b/>
                <w:szCs w:val="18"/>
              </w:rPr>
            </w:pPr>
            <w:r w:rsidRPr="00F02619">
              <w:rPr>
                <w:rFonts w:cs="Arial"/>
                <w:b/>
                <w:szCs w:val="18"/>
              </w:rPr>
              <w:t>£000</w:t>
            </w:r>
          </w:p>
        </w:tc>
      </w:tr>
      <w:tr w:rsidR="0058770C" w:rsidRPr="00F02619" w14:paraId="678BF3B4" w14:textId="77777777" w:rsidTr="00CC5F15">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AE1D4E8" w14:textId="77777777" w:rsidR="0058770C" w:rsidRPr="00F02619" w:rsidRDefault="0058770C" w:rsidP="0058770C">
            <w:pPr>
              <w:spacing w:after="0"/>
              <w:rPr>
                <w:rFonts w:cs="Arial"/>
                <w:b/>
                <w:szCs w:val="18"/>
              </w:rPr>
            </w:pPr>
            <w:r w:rsidRPr="00F02619">
              <w:rPr>
                <w:rFonts w:cs="Arial"/>
                <w:b/>
                <w:szCs w:val="18"/>
              </w:rPr>
              <w:t>Accumulated Depreciation and Impairment</w:t>
            </w:r>
          </w:p>
          <w:p w14:paraId="44B1C5F0" w14:textId="77777777" w:rsidR="0058770C" w:rsidRPr="00F02619" w:rsidRDefault="0058770C" w:rsidP="0058770C">
            <w:pPr>
              <w:spacing w:after="0"/>
              <w:rPr>
                <w:rFonts w:cs="Arial"/>
                <w:b/>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035330" w14:textId="741AEA3D" w:rsidR="0058770C" w:rsidRPr="00F02619" w:rsidRDefault="0058770C" w:rsidP="00F044FA">
            <w:pPr>
              <w:spacing w:after="0"/>
              <w:jc w:val="right"/>
              <w:rPr>
                <w:rFonts w:cs="Arial"/>
                <w:color w:val="FF0000"/>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B51D2" w14:textId="79FCD8ED" w:rsidR="0058770C" w:rsidRPr="00F02619" w:rsidRDefault="0058770C" w:rsidP="0058770C">
            <w:pPr>
              <w:spacing w:after="0"/>
              <w:jc w:val="right"/>
              <w:rPr>
                <w:rFonts w:cs="Arial"/>
                <w:color w:val="FF0000"/>
                <w:szCs w:val="18"/>
              </w:rPr>
            </w:pP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9EC905" w14:textId="117CC0CB" w:rsidR="0058770C" w:rsidRPr="00F02619" w:rsidRDefault="0058770C" w:rsidP="0058770C">
            <w:pPr>
              <w:spacing w:after="0"/>
              <w:jc w:val="right"/>
              <w:rPr>
                <w:rFonts w:cs="Arial"/>
                <w:color w:val="FF0000"/>
                <w:szCs w:val="18"/>
              </w:rPr>
            </w:pP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29597" w14:textId="3B5B6FE9" w:rsidR="0058770C" w:rsidRPr="00F02619" w:rsidRDefault="0058770C" w:rsidP="0058770C">
            <w:pPr>
              <w:spacing w:after="0"/>
              <w:jc w:val="right"/>
              <w:rPr>
                <w:rFonts w:cs="Arial"/>
                <w:color w:val="FF0000"/>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1945A" w14:textId="272354E6" w:rsidR="0058770C" w:rsidRPr="00F02619" w:rsidRDefault="0058770C" w:rsidP="0058770C">
            <w:pPr>
              <w:spacing w:after="0"/>
              <w:jc w:val="right"/>
              <w:rPr>
                <w:rFonts w:cs="Arial"/>
                <w:color w:val="FF0000"/>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251A03" w14:textId="31BC7D65" w:rsidR="0058770C" w:rsidRPr="00F02619" w:rsidRDefault="0058770C" w:rsidP="0058770C">
            <w:pPr>
              <w:spacing w:after="0"/>
              <w:jc w:val="right"/>
              <w:rPr>
                <w:rFonts w:cs="Arial"/>
                <w:color w:val="FF0000"/>
                <w:szCs w:val="18"/>
              </w:rPr>
            </w:pP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63AC58" w14:textId="1A93C36A" w:rsidR="0058770C" w:rsidRPr="00F02619" w:rsidRDefault="0058770C" w:rsidP="0058770C">
            <w:pPr>
              <w:spacing w:after="0"/>
              <w:jc w:val="right"/>
              <w:rPr>
                <w:rFonts w:cs="Arial"/>
                <w:color w:val="FF0000"/>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D7A234" w14:textId="30CF44EB" w:rsidR="0058770C" w:rsidRPr="00F02619" w:rsidRDefault="0058770C" w:rsidP="0058770C">
            <w:pPr>
              <w:spacing w:after="0"/>
              <w:jc w:val="right"/>
              <w:rPr>
                <w:rFonts w:cs="Arial"/>
                <w:color w:val="FF0000"/>
                <w:szCs w:val="18"/>
              </w:rPr>
            </w:pP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69702" w14:textId="6F01BD7D" w:rsidR="0058770C" w:rsidRPr="00F02619" w:rsidRDefault="0058770C" w:rsidP="0058770C">
            <w:pPr>
              <w:spacing w:after="0"/>
              <w:jc w:val="right"/>
              <w:rPr>
                <w:rFonts w:cs="Arial"/>
                <w:color w:val="FF0000"/>
                <w:szCs w:val="18"/>
              </w:rPr>
            </w:pPr>
          </w:p>
        </w:tc>
      </w:tr>
      <w:tr w:rsidR="00CC5F15" w:rsidRPr="00F02619" w14:paraId="62FE510A" w14:textId="77777777" w:rsidTr="00CC5F15">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F112145" w14:textId="691E9F78" w:rsidR="00CC5F15" w:rsidRPr="00F02619" w:rsidRDefault="00CC5F15" w:rsidP="00CC5F15">
            <w:pPr>
              <w:spacing w:after="0"/>
              <w:rPr>
                <w:rFonts w:cs="Arial"/>
                <w:szCs w:val="18"/>
              </w:rPr>
            </w:pPr>
            <w:r w:rsidRPr="00F02619">
              <w:rPr>
                <w:rFonts w:cs="Arial"/>
                <w:szCs w:val="18"/>
              </w:rPr>
              <w:t xml:space="preserve">As </w:t>
            </w:r>
            <w:proofErr w:type="gramStart"/>
            <w:r w:rsidRPr="00F02619">
              <w:rPr>
                <w:rFonts w:cs="Arial"/>
                <w:szCs w:val="18"/>
              </w:rPr>
              <w:t>at</w:t>
            </w:r>
            <w:proofErr w:type="gramEnd"/>
            <w:r w:rsidRPr="00F02619">
              <w:rPr>
                <w:rFonts w:cs="Arial"/>
                <w:szCs w:val="18"/>
              </w:rPr>
              <w:t xml:space="preserve"> 1 April 202</w:t>
            </w:r>
            <w:r w:rsidR="000424A8" w:rsidRPr="00F02619">
              <w:rPr>
                <w:rFonts w:cs="Arial"/>
                <w:szCs w:val="18"/>
              </w:rPr>
              <w:t>3</w:t>
            </w:r>
          </w:p>
          <w:p w14:paraId="4F364EF3"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F95EB" w14:textId="33BA3563"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A749D0" w14:textId="277977D0" w:rsidR="00CC5F15" w:rsidRPr="00F02619" w:rsidRDefault="00613AE8" w:rsidP="00CC5F15">
            <w:pPr>
              <w:spacing w:after="0"/>
              <w:jc w:val="right"/>
              <w:rPr>
                <w:rFonts w:cs="Arial"/>
                <w:szCs w:val="18"/>
              </w:rPr>
            </w:pPr>
            <w:r w:rsidRPr="00F02619">
              <w:rPr>
                <w:rFonts w:cs="Arial"/>
                <w:szCs w:val="18"/>
              </w:rPr>
              <w:t>85,317</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78AB4" w14:textId="514D381D" w:rsidR="00CC5F15" w:rsidRPr="00F02619" w:rsidRDefault="00613AE8" w:rsidP="00CC5F15">
            <w:pPr>
              <w:spacing w:after="0"/>
              <w:jc w:val="right"/>
              <w:rPr>
                <w:rFonts w:cs="Arial"/>
                <w:szCs w:val="18"/>
              </w:rPr>
            </w:pPr>
            <w:r w:rsidRPr="00F02619">
              <w:rPr>
                <w:rFonts w:cs="Arial"/>
                <w:szCs w:val="18"/>
              </w:rPr>
              <w:t>19,517</w:t>
            </w:r>
          </w:p>
        </w:tc>
        <w:tc>
          <w:tcPr>
            <w:tcW w:w="1387"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0" w:type="dxa"/>
              <w:left w:w="108" w:type="dxa"/>
              <w:bottom w:w="0" w:type="dxa"/>
              <w:right w:w="108" w:type="dxa"/>
            </w:tcMar>
          </w:tcPr>
          <w:p w14:paraId="7420E292" w14:textId="1E28D4EF" w:rsidR="00CC5F15" w:rsidRPr="00F02619" w:rsidRDefault="00CC5F15" w:rsidP="00CC5F15">
            <w:pPr>
              <w:spacing w:after="0"/>
              <w:jc w:val="right"/>
              <w:rPr>
                <w:rFonts w:cs="Arial"/>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0EA4F" w14:textId="3A66C6AA" w:rsidR="00CC5F15" w:rsidRPr="00F02619" w:rsidRDefault="00613AE8" w:rsidP="00CC5F15">
            <w:pPr>
              <w:spacing w:after="0"/>
              <w:jc w:val="right"/>
              <w:rPr>
                <w:rFonts w:cs="Arial"/>
                <w:szCs w:val="18"/>
              </w:rPr>
            </w:pPr>
            <w:r w:rsidRPr="00F02619">
              <w:rPr>
                <w:rFonts w:cs="Arial"/>
                <w:szCs w:val="18"/>
              </w:rPr>
              <w:t>9</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D1FB23" w14:textId="1F15E72D" w:rsidR="00CC5F15" w:rsidRPr="00F02619" w:rsidRDefault="00613AE8" w:rsidP="00CC5F15">
            <w:pPr>
              <w:spacing w:after="0"/>
              <w:jc w:val="right"/>
              <w:rPr>
                <w:rFonts w:cs="Arial"/>
                <w:szCs w:val="18"/>
              </w:rPr>
            </w:pPr>
            <w:r w:rsidRPr="00F02619">
              <w:rPr>
                <w:rFonts w:cs="Arial"/>
                <w:szCs w:val="18"/>
              </w:rPr>
              <w:t>17</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C2FE0" w14:textId="312CE4A6"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E58D20" w14:textId="6DB1D952" w:rsidR="00CC5F15" w:rsidRPr="00F02619" w:rsidRDefault="00B02488" w:rsidP="00CC5F15">
            <w:pPr>
              <w:spacing w:after="0"/>
              <w:jc w:val="right"/>
              <w:rPr>
                <w:rFonts w:cs="Arial"/>
                <w:szCs w:val="18"/>
              </w:rPr>
            </w:pPr>
            <w:r w:rsidRPr="00F02619">
              <w:rPr>
                <w:rFonts w:cs="Arial"/>
                <w:szCs w:val="18"/>
              </w:rPr>
              <w:t>104,860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63DC12" w14:textId="28986CA0" w:rsidR="00CC5F15" w:rsidRPr="00F02619" w:rsidRDefault="00613AE8" w:rsidP="00CC5F15">
            <w:pPr>
              <w:spacing w:after="0"/>
              <w:jc w:val="right"/>
              <w:rPr>
                <w:rFonts w:cs="Arial"/>
                <w:szCs w:val="18"/>
              </w:rPr>
            </w:pPr>
            <w:r w:rsidRPr="00F02619">
              <w:rPr>
                <w:rFonts w:cs="Arial"/>
                <w:szCs w:val="18"/>
              </w:rPr>
              <w:t>31,682</w:t>
            </w:r>
          </w:p>
        </w:tc>
      </w:tr>
      <w:tr w:rsidR="00CC5F15" w:rsidRPr="00F02619" w14:paraId="104A92CE"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177D6CE" w14:textId="77777777" w:rsidR="00CC5F15" w:rsidRPr="00F02619" w:rsidRDefault="00CC5F15" w:rsidP="00CC5F15">
            <w:pPr>
              <w:spacing w:after="0"/>
              <w:rPr>
                <w:rFonts w:cs="Arial"/>
                <w:szCs w:val="18"/>
              </w:rPr>
            </w:pPr>
            <w:r w:rsidRPr="00F02619">
              <w:rPr>
                <w:rFonts w:cs="Arial"/>
                <w:szCs w:val="18"/>
              </w:rPr>
              <w:t>Depreciation Charge</w:t>
            </w:r>
          </w:p>
          <w:p w14:paraId="7D78856F"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A3E30C" w14:textId="7887FC5D" w:rsidR="00CC5F15" w:rsidRPr="00F02619" w:rsidRDefault="00613AE8" w:rsidP="00CC5F15">
            <w:pPr>
              <w:spacing w:after="0"/>
              <w:jc w:val="right"/>
              <w:rPr>
                <w:rFonts w:cs="Arial"/>
                <w:szCs w:val="18"/>
              </w:rPr>
            </w:pPr>
            <w:r w:rsidRPr="00F02619">
              <w:rPr>
                <w:rFonts w:cs="Arial"/>
                <w:szCs w:val="18"/>
              </w:rPr>
              <w:t>37605</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9F03F" w14:textId="2345ED6B" w:rsidR="00CC5F15" w:rsidRPr="00F02619" w:rsidRDefault="00613AE8" w:rsidP="00CC5F15">
            <w:pPr>
              <w:spacing w:after="0"/>
              <w:jc w:val="right"/>
              <w:rPr>
                <w:rFonts w:cs="Arial"/>
                <w:szCs w:val="18"/>
              </w:rPr>
            </w:pPr>
            <w:r w:rsidRPr="00F02619">
              <w:rPr>
                <w:rFonts w:cs="Arial"/>
                <w:szCs w:val="18"/>
              </w:rPr>
              <w:t>38,615</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24CCB" w14:textId="35EC7719" w:rsidR="00CC5F15" w:rsidRPr="00F02619" w:rsidRDefault="00613AE8" w:rsidP="00CC5F15">
            <w:pPr>
              <w:spacing w:after="0"/>
              <w:jc w:val="right"/>
              <w:rPr>
                <w:rFonts w:cs="Arial"/>
                <w:szCs w:val="18"/>
              </w:rPr>
            </w:pPr>
            <w:r w:rsidRPr="00F02619">
              <w:rPr>
                <w:rFonts w:cs="Arial"/>
                <w:szCs w:val="18"/>
              </w:rPr>
              <w:t>9,194</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98F284" w14:textId="362964AD" w:rsidR="00CC5F15" w:rsidRPr="00F02619" w:rsidRDefault="00613AE8" w:rsidP="00CC5F15">
            <w:pPr>
              <w:spacing w:after="0"/>
              <w:jc w:val="right"/>
              <w:rPr>
                <w:rFonts w:cs="Arial"/>
                <w:szCs w:val="18"/>
              </w:rPr>
            </w:pPr>
            <w:r w:rsidRPr="00F02619">
              <w:rPr>
                <w:rFonts w:cs="Arial"/>
                <w:szCs w:val="18"/>
              </w:rPr>
              <w:t>11,096</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9CABF0" w14:textId="6D0815D0" w:rsidR="00CC5F15" w:rsidRPr="00F02619" w:rsidRDefault="00613AE8" w:rsidP="00CC5F15">
            <w:pPr>
              <w:spacing w:after="0"/>
              <w:jc w:val="right"/>
              <w:rPr>
                <w:rFonts w:cs="Arial"/>
                <w:szCs w:val="18"/>
              </w:rPr>
            </w:pPr>
            <w:r w:rsidRPr="00F02619">
              <w:rPr>
                <w:rFonts w:cs="Arial"/>
                <w:szCs w:val="18"/>
              </w:rPr>
              <w:t>1</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CE4F1" w14:textId="6A39CC03" w:rsidR="00CC5F15" w:rsidRPr="00F02619" w:rsidRDefault="00613AE8" w:rsidP="00CC5F15">
            <w:pPr>
              <w:spacing w:after="0"/>
              <w:jc w:val="right"/>
              <w:rPr>
                <w:rFonts w:cs="Arial"/>
                <w:szCs w:val="18"/>
              </w:rPr>
            </w:pPr>
            <w:r w:rsidRPr="00F02619">
              <w:rPr>
                <w:rFonts w:cs="Arial"/>
                <w:szCs w:val="18"/>
              </w:rPr>
              <w:t>9</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67A15A" w14:textId="6AA8D922"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5F58D" w14:textId="39567468" w:rsidR="00CC5F15" w:rsidRPr="00F02619" w:rsidRDefault="00613AE8" w:rsidP="00CC5F15">
            <w:pPr>
              <w:spacing w:after="0"/>
              <w:jc w:val="right"/>
              <w:rPr>
                <w:rFonts w:cs="Arial"/>
                <w:szCs w:val="18"/>
              </w:rPr>
            </w:pPr>
            <w:r w:rsidRPr="00F02619">
              <w:rPr>
                <w:rFonts w:cs="Arial"/>
                <w:szCs w:val="18"/>
              </w:rPr>
              <w:t>96,520</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CA05B9" w14:textId="176977C0" w:rsidR="00CC5F15" w:rsidRPr="00F02619" w:rsidRDefault="00613AE8" w:rsidP="00CC5F15">
            <w:pPr>
              <w:spacing w:after="0"/>
              <w:jc w:val="right"/>
              <w:rPr>
                <w:rFonts w:cs="Arial"/>
                <w:szCs w:val="18"/>
              </w:rPr>
            </w:pPr>
            <w:r w:rsidRPr="00F02619">
              <w:rPr>
                <w:rFonts w:cs="Arial"/>
                <w:szCs w:val="18"/>
              </w:rPr>
              <w:t>9,448</w:t>
            </w:r>
          </w:p>
        </w:tc>
      </w:tr>
      <w:tr w:rsidR="00CC5F15" w:rsidRPr="00F02619" w14:paraId="7B46F47C"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7EEA169" w14:textId="77777777" w:rsidR="00CC5F15" w:rsidRPr="00F02619" w:rsidRDefault="00CC5F15" w:rsidP="00CC5F15">
            <w:pPr>
              <w:spacing w:after="0"/>
              <w:rPr>
                <w:rFonts w:cs="Arial"/>
                <w:szCs w:val="18"/>
              </w:rPr>
            </w:pPr>
            <w:r w:rsidRPr="00F02619">
              <w:rPr>
                <w:rFonts w:cs="Arial"/>
                <w:szCs w:val="18"/>
              </w:rPr>
              <w:t>Depreciation written out to the Revaluation Reserve</w:t>
            </w:r>
          </w:p>
          <w:p w14:paraId="38B2F1F1"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F87840" w14:textId="7BEA473F" w:rsidR="00CC5F15" w:rsidRPr="00F02619" w:rsidRDefault="00613AE8" w:rsidP="00CC5F15">
            <w:pPr>
              <w:spacing w:after="0"/>
              <w:jc w:val="right"/>
              <w:rPr>
                <w:rFonts w:cs="Arial"/>
                <w:szCs w:val="18"/>
              </w:rPr>
            </w:pPr>
            <w:r w:rsidRPr="00F02619">
              <w:rPr>
                <w:rFonts w:cs="Arial"/>
                <w:szCs w:val="18"/>
              </w:rPr>
              <w:t>(37,618)</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A16F4" w14:textId="2F4AD562" w:rsidR="00CC5F15" w:rsidRPr="00F02619" w:rsidRDefault="00613AE8" w:rsidP="00CC5F15">
            <w:pPr>
              <w:spacing w:after="0"/>
              <w:jc w:val="right"/>
              <w:rPr>
                <w:rFonts w:cs="Arial"/>
                <w:szCs w:val="18"/>
              </w:rPr>
            </w:pPr>
            <w:r w:rsidRPr="00F02619">
              <w:rPr>
                <w:rFonts w:cs="Arial"/>
                <w:szCs w:val="18"/>
              </w:rPr>
              <w:t>(21,409)</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BF511B" w14:textId="6B93CEB5"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730B5" w14:textId="3353E2D7"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345691" w14:textId="03DB13F1"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E99EBD" w14:textId="2E70B858"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7B9CFD" w14:textId="428FAA93"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427811" w14:textId="08A9AA43" w:rsidR="00CC5F15" w:rsidRPr="00F02619" w:rsidRDefault="00613AE8" w:rsidP="00CC5F15">
            <w:pPr>
              <w:spacing w:after="0"/>
              <w:jc w:val="right"/>
              <w:rPr>
                <w:rFonts w:cs="Arial"/>
                <w:szCs w:val="18"/>
              </w:rPr>
            </w:pPr>
            <w:r w:rsidRPr="00F02619">
              <w:rPr>
                <w:rFonts w:cs="Arial"/>
                <w:szCs w:val="18"/>
              </w:rPr>
              <w:t>(59,027)</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4FC12" w14:textId="398F79B3" w:rsidR="00CC5F15" w:rsidRPr="00F02619" w:rsidRDefault="00613AE8" w:rsidP="00CC5F15">
            <w:pPr>
              <w:spacing w:after="0"/>
              <w:jc w:val="right"/>
              <w:rPr>
                <w:rFonts w:cs="Arial"/>
                <w:szCs w:val="18"/>
              </w:rPr>
            </w:pPr>
            <w:r w:rsidRPr="00F02619">
              <w:rPr>
                <w:rFonts w:cs="Arial"/>
                <w:szCs w:val="18"/>
              </w:rPr>
              <w:t>(2,846)</w:t>
            </w:r>
          </w:p>
        </w:tc>
      </w:tr>
      <w:tr w:rsidR="00CC5F15" w:rsidRPr="00F02619" w14:paraId="79BD0BF3"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C1E30DB" w14:textId="77777777" w:rsidR="00CC5F15" w:rsidRPr="00F02619" w:rsidRDefault="00CC5F15" w:rsidP="00CC5F15">
            <w:pPr>
              <w:spacing w:after="0"/>
              <w:rPr>
                <w:rFonts w:cs="Arial"/>
                <w:szCs w:val="18"/>
              </w:rPr>
            </w:pPr>
            <w:r w:rsidRPr="00F02619">
              <w:rPr>
                <w:rFonts w:cs="Arial"/>
                <w:szCs w:val="18"/>
              </w:rPr>
              <w:t>Depreciation written out to the Surplus / Deficit on the Provision of Services</w:t>
            </w:r>
          </w:p>
          <w:p w14:paraId="5D452C7B"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C84C51" w14:textId="4FEBD6DF"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248CE7" w14:textId="341B5E9D" w:rsidR="00CC5F15" w:rsidRPr="00F02619" w:rsidRDefault="00613AE8" w:rsidP="00CC5F15">
            <w:pPr>
              <w:spacing w:after="0"/>
              <w:jc w:val="right"/>
              <w:rPr>
                <w:rFonts w:cs="Arial"/>
                <w:szCs w:val="18"/>
              </w:rPr>
            </w:pPr>
            <w:r w:rsidRPr="00F02619">
              <w:rPr>
                <w:rFonts w:cs="Arial"/>
                <w:szCs w:val="18"/>
              </w:rPr>
              <w:t>(6,024)</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3E4CB6" w14:textId="62E67837"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1D74E" w14:textId="6BD6D9E9"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7DA878" w14:textId="4881A1A7"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4FB54" w14:textId="0EE62108" w:rsidR="00CC5F15" w:rsidRPr="00F02619" w:rsidRDefault="00613AE8" w:rsidP="00CC5F15">
            <w:pPr>
              <w:spacing w:after="0"/>
              <w:jc w:val="right"/>
              <w:rPr>
                <w:rFonts w:cs="Arial"/>
                <w:szCs w:val="18"/>
              </w:rPr>
            </w:pPr>
            <w:r w:rsidRPr="00F02619">
              <w:rPr>
                <w:rFonts w:cs="Arial"/>
                <w:szCs w:val="18"/>
              </w:rPr>
              <w:t>(5)</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1AA98C" w14:textId="565FC610"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72624" w14:textId="0D0D7E3C" w:rsidR="00CC5F15" w:rsidRPr="00F02619" w:rsidRDefault="00613AE8" w:rsidP="00CC5F15">
            <w:pPr>
              <w:spacing w:after="0"/>
              <w:jc w:val="right"/>
              <w:rPr>
                <w:rFonts w:cs="Arial"/>
                <w:szCs w:val="18"/>
              </w:rPr>
            </w:pPr>
            <w:r w:rsidRPr="00F02619">
              <w:rPr>
                <w:rFonts w:cs="Arial"/>
                <w:szCs w:val="18"/>
              </w:rPr>
              <w:t>(6,029)</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AF1B75" w14:textId="75CE75CA" w:rsidR="00CC5F15" w:rsidRPr="00F02619" w:rsidRDefault="00231083" w:rsidP="00CC5F15">
            <w:pPr>
              <w:spacing w:after="0"/>
              <w:jc w:val="right"/>
              <w:rPr>
                <w:rFonts w:cs="Arial"/>
                <w:szCs w:val="18"/>
              </w:rPr>
            </w:pPr>
            <w:r w:rsidRPr="00F02619">
              <w:rPr>
                <w:rFonts w:cs="Arial"/>
                <w:szCs w:val="18"/>
              </w:rPr>
              <w:t>-</w:t>
            </w:r>
          </w:p>
        </w:tc>
      </w:tr>
      <w:tr w:rsidR="00CC5F15" w:rsidRPr="00F02619" w14:paraId="0B59BA58"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4806F2C" w14:textId="77777777" w:rsidR="00CC5F15" w:rsidRPr="00F02619" w:rsidRDefault="00CC5F15" w:rsidP="00CC5F15">
            <w:pPr>
              <w:spacing w:after="0"/>
              <w:rPr>
                <w:rFonts w:cs="Arial"/>
                <w:szCs w:val="18"/>
              </w:rPr>
            </w:pPr>
            <w:r w:rsidRPr="00F02619">
              <w:rPr>
                <w:rFonts w:cs="Arial"/>
                <w:szCs w:val="18"/>
              </w:rPr>
              <w:t>Impairment losses / (reversals) recognised in the Revaluation Reserve</w:t>
            </w:r>
          </w:p>
          <w:p w14:paraId="2E35DB9A"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367D02" w14:textId="1D325334"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669C4E" w14:textId="7F975B76"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87295D" w14:textId="51ED0477"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4AA423" w14:textId="4D1048A9"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8793E6" w14:textId="627E65DD"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41DFCE" w14:textId="4F6B7666"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3C86A" w14:textId="5D8C5BE1"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9C579C" w14:textId="5D0A1305"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9D1FD" w14:textId="21A4D1B3" w:rsidR="00CC5F15" w:rsidRPr="00F02619" w:rsidRDefault="00231083" w:rsidP="00CC5F15">
            <w:pPr>
              <w:spacing w:after="0"/>
              <w:jc w:val="right"/>
              <w:rPr>
                <w:rFonts w:cs="Arial"/>
                <w:szCs w:val="18"/>
              </w:rPr>
            </w:pPr>
            <w:r w:rsidRPr="00F02619">
              <w:rPr>
                <w:rFonts w:cs="Arial"/>
                <w:szCs w:val="18"/>
              </w:rPr>
              <w:t>-</w:t>
            </w:r>
          </w:p>
        </w:tc>
      </w:tr>
      <w:tr w:rsidR="00CC5F15" w:rsidRPr="00F02619" w14:paraId="76F798C7"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C4E76DF" w14:textId="77777777" w:rsidR="00CC5F15" w:rsidRPr="00F02619" w:rsidRDefault="00CC5F15" w:rsidP="00CC5F15">
            <w:pPr>
              <w:spacing w:after="0"/>
              <w:rPr>
                <w:rFonts w:cs="Arial"/>
                <w:szCs w:val="18"/>
              </w:rPr>
            </w:pPr>
            <w:r w:rsidRPr="00F02619">
              <w:rPr>
                <w:rFonts w:cs="Arial"/>
                <w:szCs w:val="18"/>
              </w:rPr>
              <w:t>Impairment losses / (reversals) recognised in the Deficit on the Provision of Services</w:t>
            </w:r>
          </w:p>
          <w:p w14:paraId="393305A1"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6BC94D" w14:textId="61900571"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68AAE" w14:textId="0D6963FB"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30ADA" w14:textId="282B642C"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43EA4" w14:textId="7DC37C8D"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3CD35" w14:textId="1D8573EE"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142380" w14:textId="2F2CC416"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A2B6A5" w14:textId="2767FD4E"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5CD48" w14:textId="0D142320"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E107DD" w14:textId="46BBCE56" w:rsidR="00CC5F15" w:rsidRPr="00F02619" w:rsidRDefault="00231083" w:rsidP="00CC5F15">
            <w:pPr>
              <w:spacing w:after="0"/>
              <w:jc w:val="right"/>
              <w:rPr>
                <w:rFonts w:cs="Arial"/>
                <w:szCs w:val="18"/>
              </w:rPr>
            </w:pPr>
            <w:r w:rsidRPr="00F02619">
              <w:rPr>
                <w:rFonts w:cs="Arial"/>
                <w:szCs w:val="18"/>
              </w:rPr>
              <w:t>-</w:t>
            </w:r>
          </w:p>
        </w:tc>
      </w:tr>
      <w:tr w:rsidR="00CC5F15" w:rsidRPr="00F02619" w14:paraId="1E57148E"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3ACEEED" w14:textId="77777777" w:rsidR="00CC5F15" w:rsidRPr="00F02619" w:rsidRDefault="00CC5F15" w:rsidP="00CC5F15">
            <w:pPr>
              <w:spacing w:after="0"/>
              <w:rPr>
                <w:rFonts w:cs="Arial"/>
                <w:szCs w:val="18"/>
              </w:rPr>
            </w:pPr>
            <w:r w:rsidRPr="00F02619">
              <w:rPr>
                <w:rFonts w:cs="Arial"/>
                <w:szCs w:val="18"/>
              </w:rPr>
              <w:t>De-recognition – Disposals</w:t>
            </w:r>
          </w:p>
          <w:p w14:paraId="6C56AB79"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FD35B2" w14:textId="27A38292"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1C781" w14:textId="589A46BF" w:rsidR="00CC5F15" w:rsidRPr="00F02619" w:rsidRDefault="00231083" w:rsidP="00CC5F15">
            <w:pPr>
              <w:spacing w:after="0"/>
              <w:jc w:val="right"/>
              <w:rPr>
                <w:rFonts w:cs="Arial"/>
                <w:szCs w:val="18"/>
              </w:rPr>
            </w:pPr>
            <w:r w:rsidRPr="00F02619">
              <w:rPr>
                <w:rFonts w:cs="Arial"/>
                <w:szCs w:val="18"/>
              </w:rPr>
              <w:t>(2,194)</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4F7189" w14:textId="408ACBBD" w:rsidR="00CC5F15" w:rsidRPr="00F02619" w:rsidRDefault="00231083" w:rsidP="00CC5F15">
            <w:pPr>
              <w:spacing w:after="0"/>
              <w:jc w:val="right"/>
              <w:rPr>
                <w:rFonts w:cs="Arial"/>
                <w:szCs w:val="18"/>
              </w:rPr>
            </w:pPr>
            <w:r w:rsidRPr="00F02619">
              <w:rPr>
                <w:rFonts w:cs="Arial"/>
                <w:szCs w:val="18"/>
              </w:rPr>
              <w:t>(3,503)</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C36E28" w14:textId="1B4F6BD4" w:rsidR="00CC5F15" w:rsidRPr="00F02619" w:rsidRDefault="00231083" w:rsidP="00CC5F15">
            <w:pPr>
              <w:spacing w:after="0"/>
              <w:jc w:val="right"/>
              <w:rPr>
                <w:rFonts w:cs="Arial"/>
                <w:szCs w:val="18"/>
              </w:rPr>
            </w:pPr>
            <w:r w:rsidRPr="00F02619">
              <w:rPr>
                <w:rFonts w:cs="Arial"/>
                <w:szCs w:val="18"/>
              </w:rPr>
              <w:t>(89,278)</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5E91F" w14:textId="70142C51"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AD1604" w14:textId="64D9EBAE"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2636F" w14:textId="2B5A4273"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1D53D8" w14:textId="021D5D09" w:rsidR="00CC5F15" w:rsidRPr="00F02619" w:rsidRDefault="00231083" w:rsidP="00CC5F15">
            <w:pPr>
              <w:spacing w:after="0"/>
              <w:jc w:val="right"/>
              <w:rPr>
                <w:rFonts w:cs="Arial"/>
                <w:szCs w:val="18"/>
              </w:rPr>
            </w:pPr>
            <w:r w:rsidRPr="00F02619">
              <w:rPr>
                <w:rFonts w:cs="Arial"/>
                <w:szCs w:val="18"/>
              </w:rPr>
              <w:t>(94,975)</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2659FE" w14:textId="5418F0FA" w:rsidR="00CC5F15" w:rsidRPr="00F02619" w:rsidRDefault="00231083" w:rsidP="00CC5F15">
            <w:pPr>
              <w:spacing w:after="0"/>
              <w:jc w:val="right"/>
              <w:rPr>
                <w:rFonts w:cs="Arial"/>
                <w:szCs w:val="18"/>
              </w:rPr>
            </w:pPr>
            <w:r w:rsidRPr="00F02619">
              <w:rPr>
                <w:rFonts w:cs="Arial"/>
                <w:szCs w:val="18"/>
              </w:rPr>
              <w:t>-</w:t>
            </w:r>
          </w:p>
        </w:tc>
      </w:tr>
      <w:tr w:rsidR="00CC5F15" w:rsidRPr="00F02619" w14:paraId="27A4C01E" w14:textId="77777777" w:rsidTr="0058770C">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DBC56AB" w14:textId="120619CA" w:rsidR="00CC5F15" w:rsidRPr="00F02619" w:rsidRDefault="00CC5F15" w:rsidP="00CC5F15">
            <w:pPr>
              <w:spacing w:after="0"/>
              <w:rPr>
                <w:rFonts w:cs="Arial"/>
                <w:szCs w:val="18"/>
              </w:rPr>
            </w:pPr>
            <w:r w:rsidRPr="00F02619">
              <w:rPr>
                <w:rFonts w:cs="Arial"/>
                <w:szCs w:val="18"/>
              </w:rPr>
              <w:t>Eliminated on reclassification to Assets Held for Sale</w:t>
            </w:r>
          </w:p>
          <w:p w14:paraId="0D5591C0"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C52BFF" w14:textId="78E01939"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5A6C8" w14:textId="2371FBA4"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4C3BFF" w14:textId="42E4C6BF"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A66A7F" w14:textId="4565DF33"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506133" w14:textId="12B1445D"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ADE447" w14:textId="3080B534"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1B5049" w14:textId="24B8AAC0"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E3C7D9" w14:textId="239B9AB9"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76CD09" w14:textId="39B877D3" w:rsidR="00CC5F15" w:rsidRPr="00F02619" w:rsidRDefault="00231083" w:rsidP="00CC5F15">
            <w:pPr>
              <w:spacing w:after="0"/>
              <w:jc w:val="right"/>
              <w:rPr>
                <w:rFonts w:cs="Arial"/>
                <w:szCs w:val="18"/>
              </w:rPr>
            </w:pPr>
            <w:r w:rsidRPr="00F02619">
              <w:rPr>
                <w:rFonts w:cs="Arial"/>
                <w:szCs w:val="18"/>
              </w:rPr>
              <w:t>-</w:t>
            </w:r>
          </w:p>
        </w:tc>
      </w:tr>
      <w:tr w:rsidR="00CC5F15" w:rsidRPr="00F02619" w14:paraId="774234C7" w14:textId="77777777" w:rsidTr="001A37E6">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66AFD50" w14:textId="77777777" w:rsidR="00CC5F15" w:rsidRPr="00F02619" w:rsidRDefault="00CC5F15" w:rsidP="00CC5F15">
            <w:pPr>
              <w:spacing w:after="0"/>
              <w:rPr>
                <w:rFonts w:cs="Arial"/>
                <w:szCs w:val="18"/>
              </w:rPr>
            </w:pPr>
            <w:r w:rsidRPr="00F02619">
              <w:rPr>
                <w:rFonts w:cs="Arial"/>
                <w:szCs w:val="18"/>
              </w:rPr>
              <w:t>Other movements in Depreciation and Impairment</w:t>
            </w:r>
          </w:p>
          <w:p w14:paraId="0184CBAB" w14:textId="77777777" w:rsidR="00CC5F15" w:rsidRPr="00F02619" w:rsidRDefault="00CC5F15" w:rsidP="00CC5F15">
            <w:pPr>
              <w:spacing w:after="0"/>
              <w:rPr>
                <w:rFonts w:cs="Arial"/>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E861E49" w14:textId="1F8C4572" w:rsidR="00CC5F15" w:rsidRPr="00F02619" w:rsidRDefault="00231083" w:rsidP="00CC5F15">
            <w:pPr>
              <w:spacing w:after="0"/>
              <w:jc w:val="right"/>
              <w:rPr>
                <w:rFonts w:cs="Arial"/>
                <w:szCs w:val="18"/>
              </w:rPr>
            </w:pPr>
            <w:r w:rsidRPr="00F02619">
              <w:rPr>
                <w:rFonts w:cs="Arial"/>
                <w:szCs w:val="18"/>
              </w:rPr>
              <w:t>13</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10F0E7" w14:textId="77777777" w:rsidR="00231083" w:rsidRPr="00F02619" w:rsidRDefault="00231083" w:rsidP="00CC5F15">
            <w:pPr>
              <w:spacing w:after="0"/>
              <w:jc w:val="right"/>
              <w:rPr>
                <w:rFonts w:cs="Arial"/>
                <w:szCs w:val="18"/>
              </w:rPr>
            </w:pPr>
          </w:p>
          <w:p w14:paraId="404F267C" w14:textId="77777777" w:rsidR="00231083" w:rsidRPr="00F02619" w:rsidRDefault="00231083" w:rsidP="00CC5F15">
            <w:pPr>
              <w:spacing w:after="0"/>
              <w:jc w:val="right"/>
              <w:rPr>
                <w:rFonts w:cs="Arial"/>
                <w:szCs w:val="18"/>
              </w:rPr>
            </w:pPr>
          </w:p>
          <w:p w14:paraId="5A44B514" w14:textId="06F6ACC8" w:rsidR="00CC5F15" w:rsidRPr="00F02619" w:rsidRDefault="00231083" w:rsidP="00CC5F15">
            <w:pPr>
              <w:spacing w:after="0"/>
              <w:jc w:val="right"/>
              <w:rPr>
                <w:rFonts w:cs="Arial"/>
                <w:szCs w:val="18"/>
              </w:rPr>
            </w:pPr>
            <w:r w:rsidRPr="00F02619">
              <w:rPr>
                <w:rFonts w:cs="Arial"/>
                <w:szCs w:val="18"/>
              </w:rPr>
              <w:t>(13)</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CEC2EF" w14:textId="77777777" w:rsidR="00231083" w:rsidRPr="00F02619" w:rsidRDefault="00231083" w:rsidP="00CC5F15">
            <w:pPr>
              <w:spacing w:after="0"/>
              <w:jc w:val="right"/>
              <w:rPr>
                <w:rFonts w:cs="Arial"/>
                <w:szCs w:val="18"/>
              </w:rPr>
            </w:pPr>
          </w:p>
          <w:p w14:paraId="55189778" w14:textId="77777777" w:rsidR="00231083" w:rsidRPr="00F02619" w:rsidRDefault="00231083" w:rsidP="00CC5F15">
            <w:pPr>
              <w:spacing w:after="0"/>
              <w:jc w:val="right"/>
              <w:rPr>
                <w:rFonts w:cs="Arial"/>
                <w:szCs w:val="18"/>
              </w:rPr>
            </w:pPr>
          </w:p>
          <w:p w14:paraId="18E3AE6A" w14:textId="1A193BD2" w:rsidR="00CC5F15" w:rsidRPr="00F02619" w:rsidRDefault="00231083" w:rsidP="00CC5F15">
            <w:pPr>
              <w:spacing w:after="0"/>
              <w:jc w:val="right"/>
              <w:rPr>
                <w:rFonts w:cs="Arial"/>
                <w:szCs w:val="18"/>
              </w:rPr>
            </w:pPr>
            <w:r w:rsidRPr="00F02619">
              <w:rPr>
                <w:rFonts w:cs="Arial"/>
                <w:szCs w:val="18"/>
              </w:rPr>
              <w:t>-</w:t>
            </w:r>
          </w:p>
        </w:tc>
        <w:tc>
          <w:tcPr>
            <w:tcW w:w="1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A9194" w14:textId="77777777" w:rsidR="00231083" w:rsidRPr="00F02619" w:rsidRDefault="00231083" w:rsidP="00CC5F15">
            <w:pPr>
              <w:spacing w:after="0"/>
              <w:jc w:val="right"/>
              <w:rPr>
                <w:rFonts w:cs="Arial"/>
                <w:szCs w:val="18"/>
              </w:rPr>
            </w:pPr>
          </w:p>
          <w:p w14:paraId="768A807A" w14:textId="77777777" w:rsidR="00231083" w:rsidRPr="00F02619" w:rsidRDefault="00231083" w:rsidP="00CC5F15">
            <w:pPr>
              <w:spacing w:after="0"/>
              <w:jc w:val="right"/>
              <w:rPr>
                <w:rFonts w:cs="Arial"/>
                <w:szCs w:val="18"/>
              </w:rPr>
            </w:pPr>
          </w:p>
          <w:p w14:paraId="71A6CC6E" w14:textId="66FF9881" w:rsidR="00CC5F15" w:rsidRPr="00F02619" w:rsidRDefault="00231083" w:rsidP="00CC5F15">
            <w:pPr>
              <w:spacing w:after="0"/>
              <w:jc w:val="right"/>
              <w:rPr>
                <w:rFonts w:cs="Arial"/>
                <w:szCs w:val="18"/>
              </w:rPr>
            </w:pPr>
            <w:r w:rsidRPr="00F02619">
              <w:rPr>
                <w:rFonts w:cs="Arial"/>
                <w:szCs w:val="18"/>
              </w:rPr>
              <w:t>-</w:t>
            </w: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3C5EBD" w14:textId="77777777" w:rsidR="00231083" w:rsidRPr="00F02619" w:rsidRDefault="00231083" w:rsidP="00CC5F15">
            <w:pPr>
              <w:spacing w:after="0"/>
              <w:jc w:val="right"/>
              <w:rPr>
                <w:rFonts w:cs="Arial"/>
                <w:szCs w:val="18"/>
              </w:rPr>
            </w:pPr>
          </w:p>
          <w:p w14:paraId="6BD2CE5D" w14:textId="77777777" w:rsidR="00231083" w:rsidRPr="00F02619" w:rsidRDefault="00231083" w:rsidP="00CC5F15">
            <w:pPr>
              <w:spacing w:after="0"/>
              <w:jc w:val="right"/>
              <w:rPr>
                <w:rFonts w:cs="Arial"/>
                <w:szCs w:val="18"/>
              </w:rPr>
            </w:pPr>
          </w:p>
          <w:p w14:paraId="26FD9372" w14:textId="4C0B629C"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90E3D13" w14:textId="74A864F7" w:rsidR="00CC5F15" w:rsidRPr="00F02619" w:rsidRDefault="00231083" w:rsidP="00CC5F15">
            <w:pPr>
              <w:spacing w:after="0"/>
              <w:jc w:val="right"/>
              <w:rPr>
                <w:rFonts w:cs="Arial"/>
                <w:szCs w:val="18"/>
              </w:rPr>
            </w:pPr>
            <w:r w:rsidRPr="00F02619">
              <w:rPr>
                <w:rFonts w:cs="Arial"/>
                <w:szCs w:val="18"/>
              </w:rPr>
              <w:t>-</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249F8BD" w14:textId="6E9EC028" w:rsidR="00CC5F15" w:rsidRPr="00F02619" w:rsidRDefault="00231083" w:rsidP="00CC5F15">
            <w:pPr>
              <w:spacing w:after="0"/>
              <w:jc w:val="right"/>
              <w:rPr>
                <w:rFonts w:cs="Arial"/>
                <w:szCs w:val="18"/>
              </w:rPr>
            </w:pPr>
            <w:r w:rsidRPr="00F02619">
              <w:rPr>
                <w:rFonts w:cs="Arial"/>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AD847A5" w14:textId="0D3FB10D" w:rsidR="00CC5F15" w:rsidRPr="00F02619" w:rsidRDefault="00231083" w:rsidP="00CC5F15">
            <w:pPr>
              <w:spacing w:after="0"/>
              <w:jc w:val="right"/>
              <w:rPr>
                <w:rFonts w:cs="Arial"/>
                <w:szCs w:val="18"/>
              </w:rPr>
            </w:pPr>
            <w:r w:rsidRPr="00F02619">
              <w:rPr>
                <w:rFonts w:cs="Arial"/>
                <w:szCs w:val="18"/>
              </w:rPr>
              <w:t>-</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6416EBD" w14:textId="1AE7389A" w:rsidR="00CC5F15" w:rsidRPr="00F02619" w:rsidRDefault="00231083" w:rsidP="00CC5F15">
            <w:pPr>
              <w:spacing w:after="0"/>
              <w:jc w:val="right"/>
              <w:rPr>
                <w:rFonts w:cs="Arial"/>
                <w:szCs w:val="18"/>
              </w:rPr>
            </w:pPr>
            <w:r w:rsidRPr="00F02619">
              <w:rPr>
                <w:rFonts w:cs="Arial"/>
                <w:szCs w:val="18"/>
              </w:rPr>
              <w:t>-</w:t>
            </w:r>
          </w:p>
        </w:tc>
      </w:tr>
      <w:tr w:rsidR="00CC5F15" w:rsidRPr="00F02619" w14:paraId="11579CA3" w14:textId="77777777" w:rsidTr="00F044FA">
        <w:tc>
          <w:tcPr>
            <w:tcW w:w="346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1EFBA9E" w14:textId="51310B68" w:rsidR="00CC5F15" w:rsidRPr="00F02619" w:rsidRDefault="00CC5F15" w:rsidP="00CC5F15">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w:t>
            </w:r>
            <w:r w:rsidR="000424A8" w:rsidRPr="00F02619">
              <w:rPr>
                <w:rFonts w:cs="Arial"/>
                <w:b/>
                <w:szCs w:val="18"/>
              </w:rPr>
              <w:t>4</w:t>
            </w:r>
          </w:p>
          <w:p w14:paraId="24D710D9" w14:textId="77777777" w:rsidR="00CC5F15" w:rsidRPr="00F02619" w:rsidRDefault="00CC5F15" w:rsidP="00CC5F15">
            <w:pPr>
              <w:spacing w:after="0"/>
              <w:rPr>
                <w:rFonts w:cs="Arial"/>
                <w:b/>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9AE1950" w14:textId="1EB785BF" w:rsidR="00CC5F15" w:rsidRPr="00F02619" w:rsidRDefault="00231083" w:rsidP="00CC5F15">
            <w:pPr>
              <w:spacing w:after="0"/>
              <w:jc w:val="right"/>
              <w:rPr>
                <w:rFonts w:cs="Arial"/>
                <w:b/>
                <w:szCs w:val="18"/>
              </w:rPr>
            </w:pPr>
            <w:r w:rsidRPr="00F02619">
              <w:rPr>
                <w:rFonts w:cs="Arial"/>
                <w:b/>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70E1303" w14:textId="5FCEF52E" w:rsidR="00CC5F15" w:rsidRPr="00F02619" w:rsidRDefault="00231083" w:rsidP="00CC5F15">
            <w:pPr>
              <w:spacing w:after="0"/>
              <w:jc w:val="right"/>
              <w:rPr>
                <w:rFonts w:cs="Arial"/>
                <w:b/>
                <w:szCs w:val="18"/>
              </w:rPr>
            </w:pPr>
            <w:r w:rsidRPr="00F02619">
              <w:rPr>
                <w:rFonts w:cs="Arial"/>
                <w:b/>
                <w:szCs w:val="18"/>
              </w:rPr>
              <w:t>94,292</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1FC4B15" w14:textId="067E4FCC" w:rsidR="00CC5F15" w:rsidRPr="00F02619" w:rsidRDefault="00231083" w:rsidP="00CC5F15">
            <w:pPr>
              <w:spacing w:after="0"/>
              <w:jc w:val="right"/>
              <w:rPr>
                <w:rFonts w:cs="Arial"/>
                <w:b/>
                <w:szCs w:val="18"/>
              </w:rPr>
            </w:pPr>
            <w:r w:rsidRPr="00F02619">
              <w:rPr>
                <w:rFonts w:cs="Arial"/>
                <w:b/>
                <w:szCs w:val="18"/>
              </w:rPr>
              <w:t>25,208</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6BFD8F4" w14:textId="1F7D97E3" w:rsidR="00CC5F15" w:rsidRPr="00F02619" w:rsidRDefault="00CC5F15" w:rsidP="00CC5F15">
            <w:pPr>
              <w:spacing w:after="0"/>
              <w:jc w:val="right"/>
              <w:rPr>
                <w:rFonts w:cs="Arial"/>
                <w:b/>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8F2FDE7" w14:textId="04805676" w:rsidR="00CC5F15" w:rsidRPr="00F02619" w:rsidRDefault="00231083" w:rsidP="00CC5F15">
            <w:pPr>
              <w:spacing w:after="0"/>
              <w:jc w:val="right"/>
              <w:rPr>
                <w:rFonts w:cs="Arial"/>
                <w:b/>
                <w:szCs w:val="18"/>
              </w:rPr>
            </w:pPr>
            <w:r w:rsidRPr="00F02619">
              <w:rPr>
                <w:rFonts w:cs="Arial"/>
                <w:b/>
                <w:szCs w:val="18"/>
              </w:rPr>
              <w:t>10</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D036B06" w14:textId="68C62F17" w:rsidR="00CC5F15" w:rsidRPr="00F02619" w:rsidRDefault="00231083" w:rsidP="00CC5F15">
            <w:pPr>
              <w:spacing w:after="0"/>
              <w:jc w:val="right"/>
              <w:rPr>
                <w:rFonts w:cs="Arial"/>
                <w:b/>
                <w:szCs w:val="18"/>
              </w:rPr>
            </w:pPr>
            <w:r w:rsidRPr="00F02619">
              <w:rPr>
                <w:rFonts w:cs="Arial"/>
                <w:b/>
                <w:szCs w:val="18"/>
              </w:rPr>
              <w:t>21</w:t>
            </w:r>
          </w:p>
        </w:tc>
        <w:tc>
          <w:tcPr>
            <w:tcW w:w="13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72D926F" w14:textId="71AAE6B2" w:rsidR="00CC5F15" w:rsidRPr="00F02619" w:rsidRDefault="00231083" w:rsidP="00CC5F15">
            <w:pPr>
              <w:spacing w:after="0"/>
              <w:jc w:val="right"/>
              <w:rPr>
                <w:rFonts w:cs="Arial"/>
                <w:b/>
                <w:szCs w:val="18"/>
              </w:rPr>
            </w:pPr>
            <w:r w:rsidRPr="00F02619">
              <w:rPr>
                <w:rFonts w:cs="Arial"/>
                <w:b/>
                <w:szCs w:val="18"/>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A576A37" w14:textId="05F11A76" w:rsidR="00CC5F15" w:rsidRPr="00F02619" w:rsidRDefault="00B02488" w:rsidP="00CC5F15">
            <w:pPr>
              <w:spacing w:after="0"/>
              <w:jc w:val="right"/>
              <w:rPr>
                <w:rFonts w:cs="Arial"/>
                <w:b/>
                <w:szCs w:val="18"/>
              </w:rPr>
            </w:pPr>
            <w:r w:rsidRPr="00F02619">
              <w:rPr>
                <w:rFonts w:cs="Arial"/>
                <w:b/>
                <w:szCs w:val="18"/>
              </w:rPr>
              <w:t>41,349</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6929B2C" w14:textId="5EDE59EB" w:rsidR="00CC5F15" w:rsidRPr="00F02619" w:rsidRDefault="00231083" w:rsidP="00CC5F15">
            <w:pPr>
              <w:spacing w:after="0"/>
              <w:jc w:val="right"/>
              <w:rPr>
                <w:rFonts w:cs="Arial"/>
                <w:b/>
                <w:szCs w:val="18"/>
              </w:rPr>
            </w:pPr>
            <w:r w:rsidRPr="00F02619">
              <w:rPr>
                <w:rFonts w:cs="Arial"/>
                <w:b/>
                <w:szCs w:val="18"/>
              </w:rPr>
              <w:t>38,284</w:t>
            </w:r>
          </w:p>
        </w:tc>
      </w:tr>
    </w:tbl>
    <w:p w14:paraId="6920CEC9" w14:textId="77777777" w:rsidR="00F63F8B" w:rsidRPr="00F02619" w:rsidRDefault="00F63F8B">
      <w:pPr>
        <w:ind w:right="-780"/>
        <w:rPr>
          <w:rFonts w:cs="Arial"/>
          <w:szCs w:val="18"/>
        </w:rPr>
      </w:pPr>
    </w:p>
    <w:tbl>
      <w:tblPr>
        <w:tblW w:w="5000" w:type="pct"/>
        <w:tblCellMar>
          <w:left w:w="10" w:type="dxa"/>
          <w:right w:w="10" w:type="dxa"/>
        </w:tblCellMar>
        <w:tblLook w:val="0000" w:firstRow="0" w:lastRow="0" w:firstColumn="0" w:lastColumn="0" w:noHBand="0" w:noVBand="0"/>
      </w:tblPr>
      <w:tblGrid>
        <w:gridCol w:w="3477"/>
        <w:gridCol w:w="1276"/>
        <w:gridCol w:w="1276"/>
        <w:gridCol w:w="1279"/>
        <w:gridCol w:w="1381"/>
        <w:gridCol w:w="1175"/>
        <w:gridCol w:w="1275"/>
        <w:gridCol w:w="1278"/>
        <w:gridCol w:w="1275"/>
        <w:gridCol w:w="1278"/>
      </w:tblGrid>
      <w:tr w:rsidR="00F63F8B" w:rsidRPr="00F02619" w14:paraId="6A73F9C7" w14:textId="77777777" w:rsidTr="0058770C">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9F05A" w14:textId="77777777" w:rsidR="00F63F8B" w:rsidRPr="00F02619" w:rsidRDefault="006B60F4">
            <w:pPr>
              <w:spacing w:after="0"/>
              <w:rPr>
                <w:rFonts w:cs="Arial"/>
                <w:b/>
                <w:szCs w:val="18"/>
              </w:rPr>
            </w:pPr>
            <w:r w:rsidRPr="00F02619">
              <w:rPr>
                <w:rFonts w:cs="Arial"/>
                <w:b/>
                <w:szCs w:val="18"/>
              </w:rPr>
              <w:t>Net book value</w:t>
            </w:r>
          </w:p>
          <w:p w14:paraId="547685C9" w14:textId="77777777" w:rsidR="00F63F8B" w:rsidRPr="00F02619" w:rsidRDefault="00F63F8B">
            <w:pPr>
              <w:spacing w:after="0"/>
              <w:rPr>
                <w:rFonts w:cs="Arial"/>
                <w:b/>
                <w:szCs w:val="1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1F748BC" w14:textId="77777777" w:rsidR="00F63F8B" w:rsidRPr="00F02619" w:rsidRDefault="00F63F8B">
            <w:pPr>
              <w:spacing w:after="0"/>
              <w:jc w:val="right"/>
              <w:rPr>
                <w:rFonts w:cs="Arial"/>
                <w:b/>
                <w:szCs w:val="1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6AE3088" w14:textId="77777777" w:rsidR="00F63F8B" w:rsidRPr="00F02619" w:rsidRDefault="00F63F8B">
            <w:pPr>
              <w:spacing w:after="0"/>
              <w:jc w:val="right"/>
              <w:rPr>
                <w:rFonts w:cs="Arial"/>
                <w:b/>
                <w:szCs w:val="18"/>
              </w:rPr>
            </w:pPr>
          </w:p>
        </w:tc>
        <w:tc>
          <w:tcPr>
            <w:tcW w:w="127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88C240" w14:textId="77777777" w:rsidR="00F63F8B" w:rsidRPr="00F02619" w:rsidRDefault="00F63F8B">
            <w:pPr>
              <w:spacing w:after="0"/>
              <w:jc w:val="right"/>
              <w:rPr>
                <w:rFonts w:cs="Arial"/>
                <w:b/>
                <w:szCs w:val="18"/>
              </w:rPr>
            </w:pPr>
          </w:p>
        </w:tc>
        <w:tc>
          <w:tcPr>
            <w:tcW w:w="138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90D9DA" w14:textId="77777777" w:rsidR="00F63F8B" w:rsidRPr="00F02619" w:rsidRDefault="00F63F8B">
            <w:pPr>
              <w:spacing w:after="0"/>
              <w:jc w:val="right"/>
              <w:rPr>
                <w:rFonts w:cs="Arial"/>
                <w:b/>
                <w:szCs w:val="18"/>
              </w:rPr>
            </w:pPr>
          </w:p>
        </w:tc>
        <w:tc>
          <w:tcPr>
            <w:tcW w:w="117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00280C7" w14:textId="77777777" w:rsidR="00F63F8B" w:rsidRPr="00F02619" w:rsidRDefault="00F63F8B">
            <w:pPr>
              <w:spacing w:after="0"/>
              <w:jc w:val="right"/>
              <w:rPr>
                <w:rFonts w:cs="Arial"/>
                <w:b/>
                <w:szCs w:val="18"/>
              </w:rPr>
            </w:pP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B12FA14" w14:textId="77777777" w:rsidR="00F63F8B" w:rsidRPr="00F02619" w:rsidRDefault="00F63F8B">
            <w:pPr>
              <w:spacing w:after="0"/>
              <w:jc w:val="right"/>
              <w:rPr>
                <w:rFonts w:cs="Arial"/>
                <w:b/>
                <w:szCs w:val="18"/>
              </w:rPr>
            </w:pPr>
          </w:p>
        </w:tc>
        <w:tc>
          <w:tcPr>
            <w:tcW w:w="127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210BC6B" w14:textId="77777777" w:rsidR="00F63F8B" w:rsidRPr="00F02619" w:rsidRDefault="00F63F8B">
            <w:pPr>
              <w:spacing w:after="0"/>
              <w:jc w:val="right"/>
              <w:rPr>
                <w:rFonts w:cs="Arial"/>
                <w:b/>
                <w:szCs w:val="18"/>
              </w:rPr>
            </w:pP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190C8A" w14:textId="77777777" w:rsidR="00F63F8B" w:rsidRPr="00F02619" w:rsidRDefault="00F63F8B">
            <w:pPr>
              <w:spacing w:after="0"/>
              <w:jc w:val="right"/>
              <w:rPr>
                <w:rFonts w:cs="Arial"/>
                <w:b/>
                <w:szCs w:val="18"/>
              </w:rPr>
            </w:pPr>
          </w:p>
        </w:tc>
        <w:tc>
          <w:tcPr>
            <w:tcW w:w="127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70308C4" w14:textId="77777777" w:rsidR="00F63F8B" w:rsidRPr="00F02619" w:rsidRDefault="00F63F8B">
            <w:pPr>
              <w:spacing w:after="0"/>
              <w:jc w:val="right"/>
              <w:rPr>
                <w:rFonts w:cs="Arial"/>
                <w:b/>
                <w:szCs w:val="18"/>
              </w:rPr>
            </w:pPr>
          </w:p>
        </w:tc>
      </w:tr>
      <w:tr w:rsidR="0058770C" w:rsidRPr="00F02619" w14:paraId="16B930C8" w14:textId="77777777" w:rsidTr="0058770C">
        <w:tc>
          <w:tcPr>
            <w:tcW w:w="34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E42386E" w14:textId="3D088959" w:rsidR="0058770C" w:rsidRPr="00F02619" w:rsidRDefault="0058770C" w:rsidP="0058770C">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w:t>
            </w:r>
            <w:r w:rsidR="00D41DFB" w:rsidRPr="00F02619">
              <w:rPr>
                <w:rFonts w:cs="Arial"/>
                <w:b/>
                <w:szCs w:val="18"/>
              </w:rPr>
              <w:t>4</w:t>
            </w:r>
          </w:p>
          <w:p w14:paraId="4D7BDECD" w14:textId="77777777" w:rsidR="0058770C" w:rsidRPr="00F02619" w:rsidRDefault="0058770C" w:rsidP="0058770C">
            <w:pPr>
              <w:spacing w:after="0"/>
              <w:rPr>
                <w:rFonts w:cs="Arial"/>
                <w:b/>
                <w:color w:val="FF0000"/>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1F4EA4" w14:textId="4CF63A37" w:rsidR="0058770C" w:rsidRPr="00F02619" w:rsidRDefault="00231083" w:rsidP="0058770C">
            <w:pPr>
              <w:spacing w:after="0"/>
              <w:jc w:val="right"/>
              <w:rPr>
                <w:rFonts w:cs="Arial"/>
                <w:b/>
                <w:szCs w:val="18"/>
              </w:rPr>
            </w:pPr>
            <w:r w:rsidRPr="00F02619">
              <w:rPr>
                <w:rFonts w:cs="Arial"/>
                <w:b/>
                <w:szCs w:val="18"/>
              </w:rPr>
              <w:t>1,477,114</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18C032" w14:textId="450AC96F" w:rsidR="0058770C" w:rsidRPr="00F02619" w:rsidRDefault="00231083" w:rsidP="0058770C">
            <w:pPr>
              <w:spacing w:after="0"/>
              <w:jc w:val="right"/>
              <w:rPr>
                <w:rFonts w:cs="Arial"/>
                <w:b/>
                <w:szCs w:val="18"/>
              </w:rPr>
            </w:pPr>
            <w:r w:rsidRPr="00F02619">
              <w:rPr>
                <w:rFonts w:cs="Arial"/>
                <w:b/>
                <w:szCs w:val="18"/>
              </w:rPr>
              <w:t>1,847,308</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92171B" w14:textId="0BEDE072" w:rsidR="0058770C" w:rsidRPr="00F02619" w:rsidRDefault="00231083" w:rsidP="0058770C">
            <w:pPr>
              <w:spacing w:after="0"/>
              <w:jc w:val="right"/>
              <w:rPr>
                <w:rFonts w:cs="Arial"/>
                <w:b/>
                <w:szCs w:val="18"/>
              </w:rPr>
            </w:pPr>
            <w:r w:rsidRPr="00F02619">
              <w:rPr>
                <w:rFonts w:cs="Arial"/>
                <w:b/>
                <w:szCs w:val="18"/>
              </w:rPr>
              <w:t>31,617</w:t>
            </w:r>
          </w:p>
        </w:tc>
        <w:tc>
          <w:tcPr>
            <w:tcW w:w="13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8D3196" w14:textId="4FC04FF4" w:rsidR="0058770C" w:rsidRPr="00F02619" w:rsidRDefault="00231083" w:rsidP="0058770C">
            <w:pPr>
              <w:spacing w:after="0"/>
              <w:jc w:val="right"/>
              <w:rPr>
                <w:rFonts w:cs="Arial"/>
                <w:b/>
                <w:szCs w:val="18"/>
              </w:rPr>
            </w:pPr>
            <w:r w:rsidRPr="00F02619">
              <w:rPr>
                <w:rFonts w:cs="Arial"/>
                <w:b/>
                <w:szCs w:val="18"/>
              </w:rPr>
              <w:t>343,286</w:t>
            </w:r>
          </w:p>
        </w:tc>
        <w:tc>
          <w:tcPr>
            <w:tcW w:w="11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B42BF9" w14:textId="2A144292" w:rsidR="0058770C" w:rsidRPr="00F02619" w:rsidRDefault="00231083" w:rsidP="0058770C">
            <w:pPr>
              <w:spacing w:after="0"/>
              <w:jc w:val="right"/>
              <w:rPr>
                <w:rFonts w:cs="Arial"/>
                <w:b/>
                <w:szCs w:val="18"/>
              </w:rPr>
            </w:pPr>
            <w:r w:rsidRPr="00F02619">
              <w:rPr>
                <w:rFonts w:cs="Arial"/>
                <w:b/>
                <w:szCs w:val="18"/>
              </w:rPr>
              <w:t>1,617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7B944" w14:textId="1C52ACB6" w:rsidR="0058770C" w:rsidRPr="00F02619" w:rsidRDefault="00231083" w:rsidP="0058770C">
            <w:pPr>
              <w:spacing w:after="0"/>
              <w:jc w:val="right"/>
              <w:rPr>
                <w:rFonts w:cs="Arial"/>
                <w:b/>
                <w:szCs w:val="18"/>
              </w:rPr>
            </w:pPr>
            <w:r w:rsidRPr="00F02619">
              <w:rPr>
                <w:rFonts w:cs="Arial"/>
                <w:b/>
                <w:szCs w:val="18"/>
              </w:rPr>
              <w:t>10,231</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B15F5" w14:textId="3B9964FA" w:rsidR="0058770C" w:rsidRPr="00F02619" w:rsidRDefault="00231083" w:rsidP="0058770C">
            <w:pPr>
              <w:spacing w:after="0"/>
              <w:jc w:val="right"/>
              <w:rPr>
                <w:rFonts w:cs="Arial"/>
                <w:b/>
                <w:szCs w:val="18"/>
              </w:rPr>
            </w:pPr>
            <w:r w:rsidRPr="00F02619">
              <w:rPr>
                <w:rFonts w:cs="Arial"/>
                <w:b/>
                <w:szCs w:val="18"/>
              </w:rPr>
              <w:t>23,361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630F2" w14:textId="7D709710" w:rsidR="0058770C" w:rsidRPr="00F02619" w:rsidRDefault="00231083" w:rsidP="0058770C">
            <w:pPr>
              <w:spacing w:after="0"/>
              <w:jc w:val="right"/>
              <w:rPr>
                <w:rFonts w:cs="Arial"/>
                <w:b/>
                <w:szCs w:val="18"/>
              </w:rPr>
            </w:pPr>
            <w:r w:rsidRPr="00F02619">
              <w:rPr>
                <w:rFonts w:cs="Arial"/>
                <w:b/>
                <w:szCs w:val="18"/>
              </w:rPr>
              <w:t>3,734,534</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707EB2" w14:textId="6DB95C2B" w:rsidR="0058770C" w:rsidRPr="00F02619" w:rsidRDefault="00231083" w:rsidP="0058770C">
            <w:pPr>
              <w:spacing w:after="0"/>
              <w:jc w:val="right"/>
              <w:rPr>
                <w:rFonts w:cs="Arial"/>
                <w:b/>
                <w:szCs w:val="18"/>
              </w:rPr>
            </w:pPr>
            <w:r w:rsidRPr="00F02619">
              <w:rPr>
                <w:rFonts w:cs="Arial"/>
                <w:b/>
                <w:szCs w:val="18"/>
              </w:rPr>
              <w:t>477,649</w:t>
            </w:r>
          </w:p>
        </w:tc>
      </w:tr>
      <w:tr w:rsidR="00D41DFB" w:rsidRPr="00F02619" w14:paraId="7D79E17D" w14:textId="77777777" w:rsidTr="0058770C">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2C53B" w14:textId="03610B69" w:rsidR="00D41DFB" w:rsidRPr="00F02619" w:rsidRDefault="00D41DFB" w:rsidP="00D41DFB">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2023</w:t>
            </w:r>
          </w:p>
          <w:p w14:paraId="3246CF9D" w14:textId="77777777" w:rsidR="00D41DFB" w:rsidRPr="00F02619" w:rsidRDefault="00D41DFB" w:rsidP="00D41DFB">
            <w:pPr>
              <w:spacing w:after="0"/>
              <w:rPr>
                <w:rFonts w:cs="Arial"/>
                <w:b/>
                <w:szCs w:val="18"/>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79718" w14:textId="76E2401F" w:rsidR="00D41DFB" w:rsidRPr="00F02619" w:rsidRDefault="00D41DFB" w:rsidP="00D41DFB">
            <w:pPr>
              <w:spacing w:after="0"/>
              <w:jc w:val="right"/>
              <w:rPr>
                <w:rFonts w:cs="Arial"/>
                <w:b/>
                <w:szCs w:val="18"/>
              </w:rPr>
            </w:pPr>
            <w:r w:rsidRPr="00F02619">
              <w:rPr>
                <w:rFonts w:cs="Arial"/>
                <w:b/>
                <w:bCs/>
                <w:szCs w:val="18"/>
              </w:rPr>
              <w:t>1,531,31</w:t>
            </w:r>
            <w:r w:rsidR="00231083" w:rsidRPr="00F02619">
              <w:rPr>
                <w:rFonts w:cs="Arial"/>
                <w:b/>
                <w:bCs/>
                <w:szCs w:val="18"/>
              </w:rPr>
              <w:t>6</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C647D" w14:textId="2E856804" w:rsidR="00D41DFB" w:rsidRPr="00F02619" w:rsidRDefault="00D41DFB" w:rsidP="00D41DFB">
            <w:pPr>
              <w:spacing w:after="0"/>
              <w:jc w:val="right"/>
              <w:rPr>
                <w:rFonts w:cs="Arial"/>
                <w:b/>
                <w:szCs w:val="18"/>
              </w:rPr>
            </w:pPr>
            <w:r w:rsidRPr="00F02619">
              <w:rPr>
                <w:rFonts w:cs="Arial"/>
                <w:b/>
                <w:bCs/>
                <w:szCs w:val="18"/>
              </w:rPr>
              <w:t>1,810,69</w:t>
            </w:r>
            <w:r w:rsidR="00231083" w:rsidRPr="00F02619">
              <w:rPr>
                <w:rFonts w:cs="Arial"/>
                <w:b/>
                <w:bCs/>
                <w:szCs w:val="18"/>
              </w:rPr>
              <w:t>1</w:t>
            </w:r>
          </w:p>
        </w:tc>
        <w:tc>
          <w:tcPr>
            <w:tcW w:w="127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7D10D" w14:textId="07A53FAD" w:rsidR="00D41DFB" w:rsidRPr="00F02619" w:rsidRDefault="00D41DFB" w:rsidP="00D41DFB">
            <w:pPr>
              <w:spacing w:after="0"/>
              <w:jc w:val="right"/>
              <w:rPr>
                <w:rFonts w:cs="Arial"/>
                <w:b/>
                <w:szCs w:val="18"/>
              </w:rPr>
            </w:pPr>
            <w:r w:rsidRPr="00F02619">
              <w:rPr>
                <w:rFonts w:cs="Arial"/>
                <w:b/>
                <w:bCs/>
                <w:szCs w:val="18"/>
              </w:rPr>
              <w:t>34,79</w:t>
            </w:r>
            <w:r w:rsidR="00231083" w:rsidRPr="00F02619">
              <w:rPr>
                <w:rFonts w:cs="Arial"/>
                <w:b/>
                <w:bCs/>
                <w:szCs w:val="18"/>
              </w:rPr>
              <w:t>9</w:t>
            </w:r>
          </w:p>
        </w:tc>
        <w:tc>
          <w:tcPr>
            <w:tcW w:w="138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B97B2" w14:textId="4F8B212C" w:rsidR="00D41DFB" w:rsidRPr="00F02619" w:rsidRDefault="00D41DFB" w:rsidP="00D41DFB">
            <w:pPr>
              <w:spacing w:after="0"/>
              <w:jc w:val="right"/>
              <w:rPr>
                <w:rFonts w:cs="Arial"/>
                <w:b/>
                <w:szCs w:val="18"/>
              </w:rPr>
            </w:pPr>
            <w:r w:rsidRPr="00F02619">
              <w:rPr>
                <w:rFonts w:cs="Arial"/>
                <w:b/>
                <w:bCs/>
                <w:szCs w:val="18"/>
              </w:rPr>
              <w:t>326,785</w:t>
            </w:r>
          </w:p>
        </w:tc>
        <w:tc>
          <w:tcPr>
            <w:tcW w:w="117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75570" w14:textId="35483725" w:rsidR="00D41DFB" w:rsidRPr="00F02619" w:rsidRDefault="00D41DFB" w:rsidP="00D41DFB">
            <w:pPr>
              <w:spacing w:after="0"/>
              <w:jc w:val="right"/>
              <w:rPr>
                <w:rFonts w:cs="Arial"/>
                <w:b/>
                <w:szCs w:val="18"/>
              </w:rPr>
            </w:pPr>
            <w:r w:rsidRPr="00F02619">
              <w:rPr>
                <w:rFonts w:cs="Arial"/>
                <w:b/>
                <w:bCs/>
                <w:szCs w:val="18"/>
              </w:rPr>
              <w:t>1,46</w:t>
            </w:r>
            <w:r w:rsidR="00231083" w:rsidRPr="00F02619">
              <w:rPr>
                <w:rFonts w:cs="Arial"/>
                <w:b/>
                <w:bCs/>
                <w:szCs w:val="18"/>
              </w:rPr>
              <w:t>6</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5985C" w14:textId="58B9B6DB" w:rsidR="00D41DFB" w:rsidRPr="00F02619" w:rsidRDefault="00D41DFB" w:rsidP="00D41DFB">
            <w:pPr>
              <w:spacing w:after="0"/>
              <w:jc w:val="right"/>
              <w:rPr>
                <w:rFonts w:cs="Arial"/>
                <w:b/>
                <w:szCs w:val="18"/>
              </w:rPr>
            </w:pPr>
            <w:r w:rsidRPr="00F02619">
              <w:rPr>
                <w:rFonts w:cs="Arial"/>
                <w:b/>
                <w:bCs/>
                <w:szCs w:val="18"/>
              </w:rPr>
              <w:t>10,17</w:t>
            </w:r>
            <w:r w:rsidR="00231083" w:rsidRPr="00F02619">
              <w:rPr>
                <w:rFonts w:cs="Arial"/>
                <w:b/>
                <w:bCs/>
                <w:szCs w:val="18"/>
              </w:rPr>
              <w:t>5</w:t>
            </w:r>
          </w:p>
        </w:tc>
        <w:tc>
          <w:tcPr>
            <w:tcW w:w="127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2BFC3" w14:textId="53C9E2A1" w:rsidR="00D41DFB" w:rsidRPr="00F02619" w:rsidRDefault="00D41DFB" w:rsidP="00D41DFB">
            <w:pPr>
              <w:spacing w:after="0"/>
              <w:jc w:val="right"/>
              <w:rPr>
                <w:rFonts w:cs="Arial"/>
                <w:b/>
                <w:szCs w:val="18"/>
              </w:rPr>
            </w:pPr>
            <w:r w:rsidRPr="00F02619">
              <w:rPr>
                <w:rFonts w:cs="Arial"/>
                <w:b/>
                <w:bCs/>
                <w:szCs w:val="18"/>
              </w:rPr>
              <w:t>33,09</w:t>
            </w:r>
            <w:r w:rsidR="00231083" w:rsidRPr="00F02619">
              <w:rPr>
                <w:rFonts w:cs="Arial"/>
                <w:b/>
                <w:bCs/>
                <w:szCs w:val="18"/>
              </w:rPr>
              <w:t>6</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7A7A" w14:textId="66F55836" w:rsidR="00D41DFB" w:rsidRPr="00F02619" w:rsidRDefault="00D41DFB" w:rsidP="00D41DFB">
            <w:pPr>
              <w:spacing w:after="0"/>
              <w:jc w:val="right"/>
              <w:rPr>
                <w:rFonts w:cs="Arial"/>
                <w:b/>
                <w:szCs w:val="18"/>
              </w:rPr>
            </w:pPr>
            <w:r w:rsidRPr="00F02619">
              <w:rPr>
                <w:rFonts w:cs="Arial"/>
                <w:b/>
                <w:bCs/>
                <w:szCs w:val="18"/>
              </w:rPr>
              <w:t>3,748,32</w:t>
            </w:r>
            <w:r w:rsidR="00231083" w:rsidRPr="00F02619">
              <w:rPr>
                <w:rFonts w:cs="Arial"/>
                <w:b/>
                <w:bCs/>
                <w:szCs w:val="18"/>
              </w:rPr>
              <w:t>8</w:t>
            </w:r>
          </w:p>
        </w:tc>
        <w:tc>
          <w:tcPr>
            <w:tcW w:w="127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E5D9B" w14:textId="20C5AE98" w:rsidR="00D41DFB" w:rsidRPr="00F02619" w:rsidRDefault="00D41DFB" w:rsidP="00D41DFB">
            <w:pPr>
              <w:spacing w:after="0"/>
              <w:jc w:val="right"/>
              <w:rPr>
                <w:rFonts w:cs="Arial"/>
                <w:b/>
                <w:szCs w:val="18"/>
              </w:rPr>
            </w:pPr>
            <w:r w:rsidRPr="00F02619">
              <w:rPr>
                <w:rFonts w:cs="Arial"/>
                <w:b/>
                <w:bCs/>
                <w:szCs w:val="18"/>
              </w:rPr>
              <w:t>475,847</w:t>
            </w:r>
          </w:p>
        </w:tc>
      </w:tr>
    </w:tbl>
    <w:p w14:paraId="47CC84FA" w14:textId="77777777" w:rsidR="00F63F8B" w:rsidRPr="00F02619" w:rsidRDefault="00F63F8B">
      <w:pPr>
        <w:ind w:right="-780"/>
        <w:rPr>
          <w:rFonts w:cs="Arial"/>
          <w:color w:val="FF0000"/>
          <w:szCs w:val="18"/>
        </w:rPr>
      </w:pPr>
    </w:p>
    <w:p w14:paraId="0C163B5F" w14:textId="77777777" w:rsidR="00F63F8B" w:rsidRPr="00F02619" w:rsidRDefault="00F63F8B">
      <w:pPr>
        <w:ind w:right="-780"/>
        <w:rPr>
          <w:rFonts w:cs="Arial"/>
          <w:color w:val="FF0000"/>
          <w:szCs w:val="18"/>
        </w:rPr>
      </w:pPr>
    </w:p>
    <w:p w14:paraId="4BF0691A" w14:textId="77777777" w:rsidR="00F63F8B" w:rsidRPr="00F02619" w:rsidRDefault="00F63F8B">
      <w:pPr>
        <w:ind w:right="-780"/>
        <w:rPr>
          <w:rFonts w:cs="Arial"/>
          <w:color w:val="FF0000"/>
          <w:szCs w:val="18"/>
        </w:rPr>
      </w:pPr>
    </w:p>
    <w:p w14:paraId="60FCF01F" w14:textId="77777777" w:rsidR="00F63F8B" w:rsidRPr="00F02619" w:rsidRDefault="006B60F4">
      <w:pPr>
        <w:ind w:left="993" w:hanging="851"/>
        <w:rPr>
          <w:rFonts w:cs="Arial"/>
          <w:b/>
        </w:rPr>
      </w:pPr>
      <w:r w:rsidRPr="00F02619">
        <w:rPr>
          <w:rFonts w:cs="Arial"/>
          <w:b/>
        </w:rPr>
        <w:t>Movements on Balances</w:t>
      </w:r>
    </w:p>
    <w:p w14:paraId="6294C1C2" w14:textId="46FA67F1" w:rsidR="00F63F8B" w:rsidRPr="00F02619" w:rsidRDefault="006B60F4">
      <w:pPr>
        <w:ind w:left="993" w:hanging="851"/>
        <w:rPr>
          <w:rFonts w:cs="Arial"/>
          <w:szCs w:val="18"/>
        </w:rPr>
      </w:pPr>
      <w:r w:rsidRPr="00F02619">
        <w:rPr>
          <w:rFonts w:cs="Arial"/>
          <w:szCs w:val="18"/>
        </w:rPr>
        <w:t xml:space="preserve">Movements in </w:t>
      </w:r>
      <w:r w:rsidR="000424A8" w:rsidRPr="00F02619">
        <w:rPr>
          <w:rFonts w:cs="Arial"/>
          <w:szCs w:val="18"/>
        </w:rPr>
        <w:t>2022/2023</w:t>
      </w:r>
      <w:r w:rsidRPr="00F02619">
        <w:rPr>
          <w:rFonts w:cs="Arial"/>
          <w:szCs w:val="18"/>
        </w:rPr>
        <w:t>:</w:t>
      </w:r>
    </w:p>
    <w:tbl>
      <w:tblPr>
        <w:tblW w:w="5000" w:type="pct"/>
        <w:tblCellMar>
          <w:left w:w="10" w:type="dxa"/>
          <w:right w:w="10" w:type="dxa"/>
        </w:tblCellMar>
        <w:tblLook w:val="0000" w:firstRow="0" w:lastRow="0" w:firstColumn="0" w:lastColumn="0" w:noHBand="0" w:noVBand="0"/>
      </w:tblPr>
      <w:tblGrid>
        <w:gridCol w:w="3463"/>
        <w:gridCol w:w="1262"/>
        <w:gridCol w:w="1262"/>
        <w:gridCol w:w="1265"/>
        <w:gridCol w:w="1387"/>
        <w:gridCol w:w="1206"/>
        <w:gridCol w:w="1262"/>
        <w:gridCol w:w="1336"/>
        <w:gridCol w:w="1262"/>
        <w:gridCol w:w="1265"/>
      </w:tblGrid>
      <w:tr w:rsidR="0028002F" w:rsidRPr="00F02619" w14:paraId="2F4F7CB3"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A09E9" w14:textId="77777777" w:rsidR="0028002F" w:rsidRPr="00F02619" w:rsidRDefault="0028002F" w:rsidP="0028002F">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B3910" w14:textId="77777777" w:rsidR="0028002F" w:rsidRPr="00F02619" w:rsidRDefault="0028002F" w:rsidP="0028002F">
            <w:pPr>
              <w:spacing w:after="0"/>
              <w:jc w:val="right"/>
              <w:rPr>
                <w:rFonts w:cs="Arial"/>
                <w:b/>
                <w:szCs w:val="18"/>
              </w:rPr>
            </w:pPr>
          </w:p>
          <w:p w14:paraId="2B88F9C0" w14:textId="77777777" w:rsidR="0028002F" w:rsidRPr="00F02619" w:rsidRDefault="0028002F" w:rsidP="0028002F">
            <w:pPr>
              <w:spacing w:after="0"/>
              <w:jc w:val="right"/>
              <w:rPr>
                <w:rFonts w:cs="Arial"/>
                <w:b/>
                <w:szCs w:val="18"/>
              </w:rPr>
            </w:pPr>
          </w:p>
          <w:p w14:paraId="40E1F38C" w14:textId="77777777" w:rsidR="0028002F" w:rsidRPr="00F02619" w:rsidRDefault="0028002F" w:rsidP="0028002F">
            <w:pPr>
              <w:spacing w:after="0"/>
              <w:jc w:val="right"/>
              <w:rPr>
                <w:rFonts w:cs="Arial"/>
                <w:b/>
                <w:szCs w:val="18"/>
              </w:rPr>
            </w:pPr>
          </w:p>
          <w:p w14:paraId="37490F90" w14:textId="77777777" w:rsidR="0028002F" w:rsidRPr="00F02619" w:rsidRDefault="0028002F" w:rsidP="0028002F">
            <w:pPr>
              <w:spacing w:after="0"/>
              <w:jc w:val="right"/>
              <w:rPr>
                <w:rFonts w:cs="Arial"/>
                <w:b/>
                <w:szCs w:val="18"/>
              </w:rPr>
            </w:pPr>
            <w:r w:rsidRPr="00F02619">
              <w:rPr>
                <w:rFonts w:cs="Arial"/>
                <w:b/>
                <w:szCs w:val="18"/>
              </w:rPr>
              <w:t>Council</w:t>
            </w:r>
          </w:p>
          <w:p w14:paraId="08E6C8A7" w14:textId="77777777" w:rsidR="0028002F" w:rsidRPr="00F02619" w:rsidRDefault="0028002F" w:rsidP="0028002F">
            <w:pPr>
              <w:spacing w:after="0"/>
              <w:jc w:val="right"/>
              <w:rPr>
                <w:rFonts w:cs="Arial"/>
                <w:b/>
                <w:szCs w:val="18"/>
              </w:rPr>
            </w:pPr>
            <w:r w:rsidRPr="00F02619">
              <w:rPr>
                <w:rFonts w:cs="Arial"/>
                <w:b/>
                <w:szCs w:val="18"/>
              </w:rPr>
              <w:t>Dwellings</w:t>
            </w:r>
          </w:p>
          <w:p w14:paraId="18AC7122"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CDD40" w14:textId="77777777" w:rsidR="0028002F" w:rsidRPr="00F02619" w:rsidRDefault="0028002F" w:rsidP="0028002F">
            <w:pPr>
              <w:spacing w:after="0"/>
              <w:jc w:val="right"/>
              <w:rPr>
                <w:rFonts w:cs="Arial"/>
                <w:b/>
                <w:szCs w:val="18"/>
              </w:rPr>
            </w:pPr>
          </w:p>
          <w:p w14:paraId="1340A70F" w14:textId="77777777" w:rsidR="0028002F" w:rsidRPr="00F02619" w:rsidRDefault="0028002F" w:rsidP="0028002F">
            <w:pPr>
              <w:spacing w:after="0"/>
              <w:jc w:val="right"/>
              <w:rPr>
                <w:rFonts w:cs="Arial"/>
                <w:b/>
                <w:szCs w:val="18"/>
              </w:rPr>
            </w:pPr>
            <w:r w:rsidRPr="00F02619">
              <w:rPr>
                <w:rFonts w:cs="Arial"/>
                <w:b/>
                <w:szCs w:val="18"/>
              </w:rPr>
              <w:t>Other</w:t>
            </w:r>
          </w:p>
          <w:p w14:paraId="3255B6E1" w14:textId="77777777" w:rsidR="0028002F" w:rsidRPr="00F02619" w:rsidRDefault="0028002F" w:rsidP="0028002F">
            <w:pPr>
              <w:spacing w:after="0"/>
              <w:jc w:val="right"/>
              <w:rPr>
                <w:rFonts w:cs="Arial"/>
                <w:b/>
                <w:szCs w:val="18"/>
              </w:rPr>
            </w:pPr>
            <w:r w:rsidRPr="00F02619">
              <w:rPr>
                <w:rFonts w:cs="Arial"/>
                <w:b/>
                <w:szCs w:val="18"/>
              </w:rPr>
              <w:t>Land</w:t>
            </w:r>
          </w:p>
          <w:p w14:paraId="1D5593B5" w14:textId="77777777" w:rsidR="0028002F" w:rsidRPr="00F02619" w:rsidRDefault="0028002F" w:rsidP="0028002F">
            <w:pPr>
              <w:spacing w:after="0"/>
              <w:jc w:val="right"/>
              <w:rPr>
                <w:rFonts w:cs="Arial"/>
                <w:b/>
                <w:szCs w:val="18"/>
              </w:rPr>
            </w:pPr>
            <w:r w:rsidRPr="00F02619">
              <w:rPr>
                <w:rFonts w:cs="Arial"/>
                <w:b/>
                <w:szCs w:val="18"/>
              </w:rPr>
              <w:t xml:space="preserve">And </w:t>
            </w:r>
          </w:p>
          <w:p w14:paraId="7710428B" w14:textId="77777777" w:rsidR="0028002F" w:rsidRPr="00F02619" w:rsidRDefault="0028002F" w:rsidP="0028002F">
            <w:pPr>
              <w:spacing w:after="0"/>
              <w:jc w:val="right"/>
              <w:rPr>
                <w:rFonts w:cs="Arial"/>
                <w:b/>
                <w:szCs w:val="18"/>
              </w:rPr>
            </w:pPr>
            <w:r w:rsidRPr="00F02619">
              <w:rPr>
                <w:rFonts w:cs="Arial"/>
                <w:b/>
                <w:szCs w:val="18"/>
              </w:rPr>
              <w:t>Buildings</w:t>
            </w:r>
          </w:p>
          <w:p w14:paraId="45D5CCC0"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CBE23" w14:textId="77777777" w:rsidR="0028002F" w:rsidRPr="00F02619" w:rsidRDefault="0028002F" w:rsidP="0028002F">
            <w:pPr>
              <w:spacing w:after="0"/>
              <w:jc w:val="right"/>
              <w:rPr>
                <w:rFonts w:cs="Arial"/>
                <w:b/>
                <w:szCs w:val="18"/>
              </w:rPr>
            </w:pPr>
          </w:p>
          <w:p w14:paraId="07B71D22" w14:textId="77777777" w:rsidR="0028002F" w:rsidRPr="00F02619" w:rsidRDefault="0028002F" w:rsidP="0028002F">
            <w:pPr>
              <w:spacing w:after="0"/>
              <w:jc w:val="right"/>
              <w:rPr>
                <w:rFonts w:cs="Arial"/>
                <w:b/>
                <w:szCs w:val="18"/>
              </w:rPr>
            </w:pPr>
            <w:r w:rsidRPr="00F02619">
              <w:rPr>
                <w:rFonts w:cs="Arial"/>
                <w:b/>
                <w:szCs w:val="18"/>
              </w:rPr>
              <w:t>Vehicles,</w:t>
            </w:r>
          </w:p>
          <w:p w14:paraId="16E561B8" w14:textId="77777777" w:rsidR="0028002F" w:rsidRPr="00F02619" w:rsidRDefault="0028002F" w:rsidP="0028002F">
            <w:pPr>
              <w:spacing w:after="0"/>
              <w:jc w:val="right"/>
              <w:rPr>
                <w:rFonts w:cs="Arial"/>
                <w:b/>
                <w:szCs w:val="18"/>
              </w:rPr>
            </w:pPr>
            <w:r w:rsidRPr="00F02619">
              <w:rPr>
                <w:rFonts w:cs="Arial"/>
                <w:b/>
                <w:szCs w:val="18"/>
              </w:rPr>
              <w:t>Plant</w:t>
            </w:r>
          </w:p>
          <w:p w14:paraId="78E28471" w14:textId="77777777" w:rsidR="0028002F" w:rsidRPr="00F02619" w:rsidRDefault="0028002F" w:rsidP="0028002F">
            <w:pPr>
              <w:spacing w:after="0"/>
              <w:jc w:val="right"/>
              <w:rPr>
                <w:rFonts w:cs="Arial"/>
                <w:b/>
                <w:szCs w:val="18"/>
              </w:rPr>
            </w:pPr>
            <w:r w:rsidRPr="00F02619">
              <w:rPr>
                <w:rFonts w:cs="Arial"/>
                <w:b/>
                <w:szCs w:val="18"/>
              </w:rPr>
              <w:t>And</w:t>
            </w:r>
          </w:p>
          <w:p w14:paraId="24FFD086" w14:textId="77777777" w:rsidR="0028002F" w:rsidRPr="00F02619" w:rsidRDefault="0028002F" w:rsidP="0028002F">
            <w:pPr>
              <w:spacing w:after="0"/>
              <w:jc w:val="right"/>
              <w:rPr>
                <w:rFonts w:cs="Arial"/>
                <w:b/>
                <w:szCs w:val="18"/>
              </w:rPr>
            </w:pPr>
            <w:r w:rsidRPr="00F02619">
              <w:rPr>
                <w:rFonts w:cs="Arial"/>
                <w:b/>
                <w:szCs w:val="18"/>
              </w:rPr>
              <w:t>Equipment</w:t>
            </w:r>
          </w:p>
          <w:p w14:paraId="04EF66B2" w14:textId="77777777" w:rsidR="0028002F" w:rsidRPr="00F02619" w:rsidRDefault="0028002F" w:rsidP="0028002F">
            <w:pPr>
              <w:spacing w:after="0"/>
              <w:jc w:val="right"/>
              <w:rPr>
                <w:rFonts w:cs="Arial"/>
                <w:b/>
                <w:szCs w:val="18"/>
              </w:rPr>
            </w:pPr>
            <w:r w:rsidRPr="00F02619">
              <w:rPr>
                <w:rFonts w:cs="Arial"/>
                <w:b/>
                <w:szCs w:val="18"/>
              </w:rPr>
              <w:t>£000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5F5B7" w14:textId="77777777" w:rsidR="0028002F" w:rsidRPr="00F02619" w:rsidRDefault="0028002F" w:rsidP="0028002F">
            <w:pPr>
              <w:spacing w:after="0"/>
              <w:jc w:val="right"/>
              <w:rPr>
                <w:rFonts w:cs="Arial"/>
                <w:b/>
                <w:szCs w:val="18"/>
              </w:rPr>
            </w:pPr>
          </w:p>
          <w:p w14:paraId="50B012DE" w14:textId="77777777" w:rsidR="0028002F" w:rsidRPr="00F02619" w:rsidRDefault="0028002F" w:rsidP="0028002F">
            <w:pPr>
              <w:spacing w:after="0"/>
              <w:jc w:val="right"/>
              <w:rPr>
                <w:rFonts w:cs="Arial"/>
                <w:b/>
                <w:szCs w:val="18"/>
              </w:rPr>
            </w:pPr>
          </w:p>
          <w:p w14:paraId="0DD0C0FE" w14:textId="77777777" w:rsidR="0028002F" w:rsidRPr="00F02619" w:rsidRDefault="0028002F" w:rsidP="0028002F">
            <w:pPr>
              <w:spacing w:after="0"/>
              <w:jc w:val="right"/>
              <w:rPr>
                <w:rFonts w:cs="Arial"/>
                <w:b/>
                <w:szCs w:val="18"/>
              </w:rPr>
            </w:pPr>
            <w:r w:rsidRPr="00F02619">
              <w:rPr>
                <w:rFonts w:cs="Arial"/>
                <w:b/>
                <w:szCs w:val="18"/>
              </w:rPr>
              <w:t>Infrastructure</w:t>
            </w:r>
          </w:p>
          <w:p w14:paraId="1C888ACC" w14:textId="77777777" w:rsidR="0028002F" w:rsidRPr="00F02619" w:rsidRDefault="0028002F" w:rsidP="0028002F">
            <w:pPr>
              <w:spacing w:after="0"/>
              <w:jc w:val="right"/>
              <w:rPr>
                <w:rFonts w:cs="Arial"/>
                <w:b/>
                <w:szCs w:val="18"/>
              </w:rPr>
            </w:pPr>
            <w:r w:rsidRPr="00F02619">
              <w:rPr>
                <w:rFonts w:cs="Arial"/>
                <w:b/>
                <w:szCs w:val="18"/>
              </w:rPr>
              <w:t>Assets</w:t>
            </w:r>
          </w:p>
          <w:p w14:paraId="3D416244" w14:textId="77777777" w:rsidR="0028002F" w:rsidRPr="00F02619" w:rsidRDefault="0028002F" w:rsidP="0028002F">
            <w:pPr>
              <w:spacing w:after="0"/>
              <w:jc w:val="right"/>
              <w:rPr>
                <w:rFonts w:cs="Arial"/>
                <w:b/>
                <w:i/>
                <w:iCs/>
                <w:szCs w:val="18"/>
              </w:rPr>
            </w:pPr>
            <w:r w:rsidRPr="00F02619">
              <w:rPr>
                <w:rFonts w:cs="Arial"/>
                <w:b/>
                <w:i/>
                <w:iCs/>
                <w:szCs w:val="18"/>
              </w:rPr>
              <w:t>(Note 1)</w:t>
            </w:r>
          </w:p>
          <w:p w14:paraId="14A6D210" w14:textId="1063A059" w:rsidR="0028002F" w:rsidRPr="00F02619" w:rsidRDefault="0028002F" w:rsidP="0028002F">
            <w:pPr>
              <w:spacing w:after="0"/>
              <w:jc w:val="right"/>
              <w:rPr>
                <w:rFonts w:cs="Arial"/>
                <w:b/>
                <w:szCs w:val="18"/>
              </w:rPr>
            </w:pPr>
            <w:r w:rsidRPr="00F02619">
              <w:rPr>
                <w:rFonts w:cs="Arial"/>
                <w:b/>
                <w:szCs w:val="18"/>
              </w:rPr>
              <w:t>£000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576EB" w14:textId="77777777" w:rsidR="0028002F" w:rsidRPr="00F02619" w:rsidRDefault="0028002F" w:rsidP="0028002F">
            <w:pPr>
              <w:spacing w:after="0"/>
              <w:jc w:val="right"/>
              <w:rPr>
                <w:rFonts w:cs="Arial"/>
                <w:b/>
                <w:szCs w:val="18"/>
              </w:rPr>
            </w:pPr>
          </w:p>
          <w:p w14:paraId="3E3FFDAC" w14:textId="77777777" w:rsidR="0028002F" w:rsidRPr="00F02619" w:rsidRDefault="0028002F" w:rsidP="0028002F">
            <w:pPr>
              <w:spacing w:after="0"/>
              <w:jc w:val="right"/>
              <w:rPr>
                <w:rFonts w:cs="Arial"/>
                <w:b/>
                <w:szCs w:val="18"/>
              </w:rPr>
            </w:pPr>
          </w:p>
          <w:p w14:paraId="37F38354" w14:textId="77777777" w:rsidR="0028002F" w:rsidRPr="00F02619" w:rsidRDefault="0028002F" w:rsidP="0028002F">
            <w:pPr>
              <w:spacing w:after="0"/>
              <w:jc w:val="right"/>
              <w:rPr>
                <w:rFonts w:cs="Arial"/>
                <w:b/>
                <w:szCs w:val="18"/>
              </w:rPr>
            </w:pPr>
          </w:p>
          <w:p w14:paraId="1402112C" w14:textId="77777777" w:rsidR="0028002F" w:rsidRPr="00F02619" w:rsidRDefault="0028002F" w:rsidP="0028002F">
            <w:pPr>
              <w:spacing w:after="0"/>
              <w:jc w:val="right"/>
              <w:rPr>
                <w:rFonts w:cs="Arial"/>
                <w:b/>
                <w:szCs w:val="18"/>
              </w:rPr>
            </w:pPr>
            <w:r w:rsidRPr="00F02619">
              <w:rPr>
                <w:rFonts w:cs="Arial"/>
                <w:b/>
                <w:szCs w:val="18"/>
              </w:rPr>
              <w:t>Community</w:t>
            </w:r>
          </w:p>
          <w:p w14:paraId="2E598ECA" w14:textId="77777777" w:rsidR="0028002F" w:rsidRPr="00F02619" w:rsidRDefault="0028002F" w:rsidP="0028002F">
            <w:pPr>
              <w:spacing w:after="0"/>
              <w:jc w:val="right"/>
              <w:rPr>
                <w:rFonts w:cs="Arial"/>
                <w:b/>
                <w:szCs w:val="18"/>
              </w:rPr>
            </w:pPr>
            <w:r w:rsidRPr="00F02619">
              <w:rPr>
                <w:rFonts w:cs="Arial"/>
                <w:b/>
                <w:szCs w:val="18"/>
              </w:rPr>
              <w:t>Assets</w:t>
            </w:r>
          </w:p>
          <w:p w14:paraId="3CC7B200"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482F0" w14:textId="77777777" w:rsidR="0028002F" w:rsidRPr="00F02619" w:rsidRDefault="0028002F" w:rsidP="0028002F">
            <w:pPr>
              <w:spacing w:after="0"/>
              <w:jc w:val="right"/>
              <w:rPr>
                <w:rFonts w:cs="Arial"/>
                <w:b/>
                <w:szCs w:val="18"/>
              </w:rPr>
            </w:pPr>
          </w:p>
          <w:p w14:paraId="4C202254" w14:textId="77777777" w:rsidR="0028002F" w:rsidRPr="00F02619" w:rsidRDefault="0028002F" w:rsidP="0028002F">
            <w:pPr>
              <w:spacing w:after="0"/>
              <w:jc w:val="right"/>
              <w:rPr>
                <w:rFonts w:cs="Arial"/>
                <w:b/>
                <w:szCs w:val="18"/>
              </w:rPr>
            </w:pPr>
          </w:p>
          <w:p w14:paraId="07D1D500" w14:textId="77777777" w:rsidR="0028002F" w:rsidRPr="00F02619" w:rsidRDefault="0028002F" w:rsidP="0028002F">
            <w:pPr>
              <w:spacing w:after="0"/>
              <w:jc w:val="right"/>
              <w:rPr>
                <w:rFonts w:cs="Arial"/>
                <w:b/>
                <w:szCs w:val="18"/>
              </w:rPr>
            </w:pPr>
          </w:p>
          <w:p w14:paraId="17E5045E" w14:textId="77777777" w:rsidR="0028002F" w:rsidRPr="00F02619" w:rsidRDefault="0028002F" w:rsidP="0028002F">
            <w:pPr>
              <w:spacing w:after="0"/>
              <w:jc w:val="right"/>
              <w:rPr>
                <w:rFonts w:cs="Arial"/>
                <w:b/>
                <w:szCs w:val="18"/>
              </w:rPr>
            </w:pPr>
            <w:r w:rsidRPr="00F02619">
              <w:rPr>
                <w:rFonts w:cs="Arial"/>
                <w:b/>
                <w:szCs w:val="18"/>
              </w:rPr>
              <w:t>Surplus</w:t>
            </w:r>
          </w:p>
          <w:p w14:paraId="47E559CC" w14:textId="77777777" w:rsidR="0028002F" w:rsidRPr="00F02619" w:rsidRDefault="0028002F" w:rsidP="0028002F">
            <w:pPr>
              <w:spacing w:after="0"/>
              <w:jc w:val="right"/>
              <w:rPr>
                <w:rFonts w:cs="Arial"/>
                <w:b/>
                <w:szCs w:val="18"/>
              </w:rPr>
            </w:pPr>
            <w:r w:rsidRPr="00F02619">
              <w:rPr>
                <w:rFonts w:cs="Arial"/>
                <w:b/>
                <w:szCs w:val="18"/>
              </w:rPr>
              <w:t>Assets</w:t>
            </w:r>
          </w:p>
          <w:p w14:paraId="44B2C42C" w14:textId="77777777" w:rsidR="0028002F" w:rsidRPr="00F02619" w:rsidRDefault="0028002F" w:rsidP="0028002F">
            <w:pPr>
              <w:spacing w:after="0"/>
              <w:jc w:val="right"/>
              <w:rPr>
                <w:rFonts w:cs="Arial"/>
                <w:b/>
                <w:szCs w:val="18"/>
              </w:rPr>
            </w:pPr>
            <w:r w:rsidRPr="00F02619">
              <w:rPr>
                <w:rFonts w:cs="Arial"/>
                <w:b/>
                <w:szCs w:val="18"/>
              </w:rPr>
              <w:t>£000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C9664" w14:textId="77777777" w:rsidR="0028002F" w:rsidRPr="00F02619" w:rsidRDefault="0028002F" w:rsidP="0028002F">
            <w:pPr>
              <w:spacing w:after="0"/>
              <w:jc w:val="right"/>
              <w:rPr>
                <w:rFonts w:cs="Arial"/>
                <w:b/>
                <w:szCs w:val="18"/>
              </w:rPr>
            </w:pPr>
          </w:p>
          <w:p w14:paraId="78C23BF6" w14:textId="77777777" w:rsidR="0028002F" w:rsidRPr="00F02619" w:rsidRDefault="0028002F" w:rsidP="0028002F">
            <w:pPr>
              <w:spacing w:after="0"/>
              <w:jc w:val="right"/>
              <w:rPr>
                <w:rFonts w:cs="Arial"/>
                <w:b/>
                <w:szCs w:val="18"/>
              </w:rPr>
            </w:pPr>
          </w:p>
          <w:p w14:paraId="4E835111" w14:textId="77777777" w:rsidR="0028002F" w:rsidRPr="00F02619" w:rsidRDefault="0028002F" w:rsidP="0028002F">
            <w:pPr>
              <w:spacing w:after="0"/>
              <w:jc w:val="right"/>
              <w:rPr>
                <w:rFonts w:cs="Arial"/>
                <w:b/>
                <w:szCs w:val="18"/>
              </w:rPr>
            </w:pPr>
            <w:r w:rsidRPr="00F02619">
              <w:rPr>
                <w:rFonts w:cs="Arial"/>
                <w:b/>
                <w:szCs w:val="18"/>
              </w:rPr>
              <w:t>Assets</w:t>
            </w:r>
          </w:p>
          <w:p w14:paraId="1EC9C707" w14:textId="77777777" w:rsidR="0028002F" w:rsidRPr="00F02619" w:rsidRDefault="0028002F" w:rsidP="0028002F">
            <w:pPr>
              <w:spacing w:after="0"/>
              <w:jc w:val="right"/>
              <w:rPr>
                <w:rFonts w:cs="Arial"/>
                <w:b/>
                <w:szCs w:val="18"/>
              </w:rPr>
            </w:pPr>
            <w:r w:rsidRPr="00F02619">
              <w:rPr>
                <w:rFonts w:cs="Arial"/>
                <w:b/>
                <w:szCs w:val="18"/>
              </w:rPr>
              <w:t>Under</w:t>
            </w:r>
          </w:p>
          <w:p w14:paraId="3DE526D1" w14:textId="77777777" w:rsidR="0028002F" w:rsidRPr="00F02619" w:rsidRDefault="0028002F" w:rsidP="0028002F">
            <w:pPr>
              <w:spacing w:after="0"/>
              <w:jc w:val="right"/>
              <w:rPr>
                <w:rFonts w:cs="Arial"/>
                <w:b/>
                <w:szCs w:val="18"/>
              </w:rPr>
            </w:pPr>
            <w:r w:rsidRPr="00F02619">
              <w:rPr>
                <w:rFonts w:cs="Arial"/>
                <w:b/>
                <w:szCs w:val="18"/>
              </w:rPr>
              <w:t>Construction</w:t>
            </w:r>
          </w:p>
          <w:p w14:paraId="1B0F0083"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35A3D" w14:textId="77777777" w:rsidR="0028002F" w:rsidRPr="00F02619" w:rsidRDefault="0028002F" w:rsidP="0028002F">
            <w:pPr>
              <w:spacing w:after="0"/>
              <w:jc w:val="right"/>
              <w:rPr>
                <w:rFonts w:cs="Arial"/>
                <w:b/>
                <w:szCs w:val="18"/>
              </w:rPr>
            </w:pPr>
          </w:p>
          <w:p w14:paraId="14F995ED" w14:textId="77777777" w:rsidR="0028002F" w:rsidRPr="00F02619" w:rsidRDefault="0028002F" w:rsidP="0028002F">
            <w:pPr>
              <w:spacing w:after="0"/>
              <w:jc w:val="right"/>
              <w:rPr>
                <w:rFonts w:cs="Arial"/>
                <w:b/>
                <w:szCs w:val="18"/>
              </w:rPr>
            </w:pPr>
            <w:r w:rsidRPr="00F02619">
              <w:rPr>
                <w:rFonts w:cs="Arial"/>
                <w:b/>
                <w:szCs w:val="18"/>
              </w:rPr>
              <w:t>Total</w:t>
            </w:r>
          </w:p>
          <w:p w14:paraId="45F96EAD" w14:textId="77777777" w:rsidR="0028002F" w:rsidRPr="00F02619" w:rsidRDefault="0028002F" w:rsidP="0028002F">
            <w:pPr>
              <w:spacing w:after="0"/>
              <w:jc w:val="right"/>
              <w:rPr>
                <w:rFonts w:cs="Arial"/>
                <w:b/>
                <w:szCs w:val="18"/>
              </w:rPr>
            </w:pPr>
            <w:r w:rsidRPr="00F02619">
              <w:rPr>
                <w:rFonts w:cs="Arial"/>
                <w:b/>
                <w:szCs w:val="18"/>
              </w:rPr>
              <w:t>Property,</w:t>
            </w:r>
          </w:p>
          <w:p w14:paraId="0D17CAED" w14:textId="77777777" w:rsidR="0028002F" w:rsidRPr="00F02619" w:rsidRDefault="0028002F" w:rsidP="0028002F">
            <w:pPr>
              <w:spacing w:after="0"/>
              <w:jc w:val="right"/>
              <w:rPr>
                <w:rFonts w:cs="Arial"/>
                <w:b/>
                <w:szCs w:val="18"/>
              </w:rPr>
            </w:pPr>
            <w:r w:rsidRPr="00F02619">
              <w:rPr>
                <w:rFonts w:cs="Arial"/>
                <w:b/>
                <w:szCs w:val="18"/>
              </w:rPr>
              <w:t>Plant and Equipment</w:t>
            </w:r>
          </w:p>
          <w:p w14:paraId="64D0A509"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83A4A" w14:textId="77777777" w:rsidR="0028002F" w:rsidRPr="00F02619" w:rsidRDefault="0028002F" w:rsidP="0028002F">
            <w:pPr>
              <w:spacing w:after="0"/>
              <w:jc w:val="right"/>
              <w:rPr>
                <w:rFonts w:cs="Arial"/>
                <w:b/>
                <w:szCs w:val="18"/>
              </w:rPr>
            </w:pPr>
            <w:r w:rsidRPr="00F02619">
              <w:rPr>
                <w:rFonts w:cs="Arial"/>
                <w:b/>
                <w:szCs w:val="18"/>
              </w:rPr>
              <w:t>PFI assets</w:t>
            </w:r>
          </w:p>
          <w:p w14:paraId="5AC0F190" w14:textId="77777777" w:rsidR="0028002F" w:rsidRPr="00F02619" w:rsidRDefault="0028002F" w:rsidP="0028002F">
            <w:pPr>
              <w:spacing w:after="0"/>
              <w:jc w:val="right"/>
              <w:rPr>
                <w:rFonts w:cs="Arial"/>
                <w:b/>
                <w:szCs w:val="18"/>
              </w:rPr>
            </w:pPr>
            <w:r w:rsidRPr="00F02619">
              <w:rPr>
                <w:rFonts w:cs="Arial"/>
                <w:b/>
                <w:szCs w:val="18"/>
              </w:rPr>
              <w:t>Included in</w:t>
            </w:r>
          </w:p>
          <w:p w14:paraId="3700027F" w14:textId="77777777" w:rsidR="0028002F" w:rsidRPr="00F02619" w:rsidRDefault="0028002F" w:rsidP="0028002F">
            <w:pPr>
              <w:spacing w:after="0"/>
              <w:jc w:val="right"/>
              <w:rPr>
                <w:rFonts w:cs="Arial"/>
                <w:b/>
                <w:szCs w:val="18"/>
              </w:rPr>
            </w:pPr>
            <w:r w:rsidRPr="00F02619">
              <w:rPr>
                <w:rFonts w:cs="Arial"/>
                <w:b/>
                <w:szCs w:val="18"/>
              </w:rPr>
              <w:t>Property,</w:t>
            </w:r>
          </w:p>
          <w:p w14:paraId="166C8C2B" w14:textId="77777777" w:rsidR="0028002F" w:rsidRPr="00F02619" w:rsidRDefault="0028002F" w:rsidP="0028002F">
            <w:pPr>
              <w:spacing w:after="0"/>
              <w:jc w:val="right"/>
              <w:rPr>
                <w:rFonts w:cs="Arial"/>
                <w:b/>
                <w:szCs w:val="18"/>
              </w:rPr>
            </w:pPr>
            <w:r w:rsidRPr="00F02619">
              <w:rPr>
                <w:rFonts w:cs="Arial"/>
                <w:b/>
                <w:szCs w:val="18"/>
              </w:rPr>
              <w:t>Plant and</w:t>
            </w:r>
          </w:p>
          <w:p w14:paraId="5D4A12C7" w14:textId="77777777" w:rsidR="0028002F" w:rsidRPr="00F02619" w:rsidRDefault="0028002F" w:rsidP="0028002F">
            <w:pPr>
              <w:spacing w:after="0"/>
              <w:jc w:val="right"/>
              <w:rPr>
                <w:rFonts w:cs="Arial"/>
                <w:b/>
                <w:szCs w:val="18"/>
              </w:rPr>
            </w:pPr>
            <w:r w:rsidRPr="00F02619">
              <w:rPr>
                <w:rFonts w:cs="Arial"/>
                <w:b/>
                <w:szCs w:val="18"/>
              </w:rPr>
              <w:t>Equipment</w:t>
            </w:r>
          </w:p>
          <w:p w14:paraId="7DBF4F3B" w14:textId="77777777" w:rsidR="0028002F" w:rsidRPr="00F02619" w:rsidRDefault="0028002F" w:rsidP="0028002F">
            <w:pPr>
              <w:spacing w:after="0"/>
              <w:jc w:val="right"/>
              <w:rPr>
                <w:rFonts w:cs="Arial"/>
                <w:b/>
                <w:szCs w:val="18"/>
              </w:rPr>
            </w:pPr>
            <w:r w:rsidRPr="00F02619">
              <w:rPr>
                <w:rFonts w:cs="Arial"/>
                <w:b/>
                <w:szCs w:val="18"/>
              </w:rPr>
              <w:t>£000</w:t>
            </w:r>
          </w:p>
        </w:tc>
      </w:tr>
      <w:tr w:rsidR="0028002F" w:rsidRPr="00F02619" w14:paraId="69E24812"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FB905" w14:textId="77777777" w:rsidR="0028002F" w:rsidRPr="00F02619" w:rsidRDefault="0028002F" w:rsidP="0028002F">
            <w:pPr>
              <w:spacing w:after="0"/>
              <w:rPr>
                <w:rFonts w:cs="Arial"/>
                <w:b/>
                <w:szCs w:val="18"/>
              </w:rPr>
            </w:pPr>
            <w:r w:rsidRPr="00F02619">
              <w:rPr>
                <w:rFonts w:cs="Arial"/>
                <w:b/>
                <w:szCs w:val="18"/>
              </w:rPr>
              <w:t>Cost or Valuation</w:t>
            </w:r>
          </w:p>
          <w:p w14:paraId="3419AE10" w14:textId="77777777" w:rsidR="0028002F" w:rsidRPr="00F02619" w:rsidRDefault="0028002F" w:rsidP="0028002F">
            <w:pPr>
              <w:spacing w:after="0"/>
              <w:rPr>
                <w:rFonts w:cs="Arial"/>
                <w:b/>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76CF5"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BE857" w14:textId="77777777" w:rsidR="0028002F" w:rsidRPr="00F02619" w:rsidRDefault="0028002F" w:rsidP="0028002F">
            <w:pPr>
              <w:spacing w:after="0"/>
              <w:jc w:val="right"/>
              <w:rPr>
                <w:rFonts w:cs="Arial"/>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D3CAE" w14:textId="77777777" w:rsidR="0028002F" w:rsidRPr="00F02619" w:rsidRDefault="0028002F" w:rsidP="0028002F">
            <w:pPr>
              <w:spacing w:after="0"/>
              <w:jc w:val="right"/>
              <w:rPr>
                <w:rFonts w:cs="Arial"/>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DA858" w14:textId="77777777" w:rsidR="0028002F" w:rsidRPr="00F02619" w:rsidRDefault="0028002F" w:rsidP="0028002F">
            <w:pPr>
              <w:spacing w:after="0"/>
              <w:jc w:val="right"/>
              <w:rPr>
                <w:rFonts w:cs="Arial"/>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63C"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63376" w14:textId="77777777" w:rsidR="0028002F" w:rsidRPr="00F02619" w:rsidRDefault="0028002F" w:rsidP="0028002F">
            <w:pPr>
              <w:spacing w:after="0"/>
              <w:jc w:val="right"/>
              <w:rPr>
                <w:rFonts w:cs="Arial"/>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23A3"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10206" w14:textId="77777777" w:rsidR="0028002F" w:rsidRPr="00F02619" w:rsidRDefault="0028002F" w:rsidP="0028002F">
            <w:pPr>
              <w:spacing w:after="0"/>
              <w:jc w:val="right"/>
              <w:rPr>
                <w:rFonts w:cs="Arial"/>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789E7" w14:textId="77777777" w:rsidR="0028002F" w:rsidRPr="00F02619" w:rsidRDefault="0028002F" w:rsidP="0028002F">
            <w:pPr>
              <w:spacing w:after="0"/>
              <w:jc w:val="right"/>
              <w:rPr>
                <w:rFonts w:cs="Arial"/>
                <w:szCs w:val="18"/>
              </w:rPr>
            </w:pPr>
          </w:p>
        </w:tc>
      </w:tr>
      <w:tr w:rsidR="000424A8" w:rsidRPr="00F02619" w14:paraId="3E777945" w14:textId="77777777" w:rsidTr="00807406">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B580B" w14:textId="561AE0DD" w:rsidR="000424A8" w:rsidRPr="00F02619" w:rsidRDefault="000424A8" w:rsidP="000424A8">
            <w:pPr>
              <w:spacing w:after="0"/>
              <w:rPr>
                <w:rFonts w:cs="Arial"/>
                <w:szCs w:val="18"/>
              </w:rPr>
            </w:pPr>
            <w:r w:rsidRPr="00F02619">
              <w:rPr>
                <w:rFonts w:cs="Arial"/>
                <w:szCs w:val="18"/>
              </w:rPr>
              <w:t xml:space="preserve">As </w:t>
            </w:r>
            <w:proofErr w:type="gramStart"/>
            <w:r w:rsidRPr="00F02619">
              <w:rPr>
                <w:rFonts w:cs="Arial"/>
                <w:szCs w:val="18"/>
              </w:rPr>
              <w:t>at</w:t>
            </w:r>
            <w:proofErr w:type="gramEnd"/>
            <w:r w:rsidRPr="00F02619">
              <w:rPr>
                <w:rFonts w:cs="Arial"/>
                <w:szCs w:val="18"/>
              </w:rPr>
              <w:t xml:space="preserve"> 1 April 2022</w:t>
            </w:r>
          </w:p>
          <w:p w14:paraId="2997F0B0"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4A02" w14:textId="70ABCF8F" w:rsidR="000424A8" w:rsidRPr="00F02619" w:rsidRDefault="000424A8" w:rsidP="000424A8">
            <w:pPr>
              <w:spacing w:after="0"/>
              <w:jc w:val="right"/>
            </w:pPr>
            <w:r w:rsidRPr="00F02619">
              <w:rPr>
                <w:rFonts w:cs="Arial"/>
                <w:szCs w:val="18"/>
              </w:rPr>
              <w:t>1,490,806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8FFCD" w14:textId="524DCABD" w:rsidR="000424A8" w:rsidRPr="00F02619" w:rsidRDefault="000424A8" w:rsidP="000424A8">
            <w:pPr>
              <w:spacing w:after="0"/>
              <w:jc w:val="right"/>
            </w:pPr>
            <w:r w:rsidRPr="00F02619">
              <w:rPr>
                <w:rFonts w:cs="Arial"/>
                <w:szCs w:val="18"/>
              </w:rPr>
              <w:t>1,844,497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A237A" w14:textId="5B819743" w:rsidR="000424A8" w:rsidRPr="00F02619" w:rsidRDefault="000424A8" w:rsidP="000424A8">
            <w:pPr>
              <w:spacing w:after="0"/>
              <w:jc w:val="right"/>
            </w:pPr>
            <w:r w:rsidRPr="00F02619">
              <w:rPr>
                <w:rFonts w:cs="Arial"/>
                <w:szCs w:val="18"/>
              </w:rPr>
              <w:t>51,341</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64FEE84" w14:textId="380E78AD" w:rsidR="000424A8" w:rsidRPr="00F02619" w:rsidRDefault="000424A8" w:rsidP="000424A8">
            <w:pPr>
              <w:spacing w:after="0"/>
              <w:jc w:val="right"/>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06B6" w14:textId="0845E491" w:rsidR="000424A8" w:rsidRPr="00F02619" w:rsidRDefault="000424A8" w:rsidP="000424A8">
            <w:pPr>
              <w:spacing w:after="0"/>
              <w:jc w:val="right"/>
            </w:pPr>
            <w:r w:rsidRPr="00F02619">
              <w:rPr>
                <w:rFonts w:cs="Arial"/>
                <w:szCs w:val="18"/>
              </w:rPr>
              <w:t>3,704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435E7" w14:textId="45595825" w:rsidR="000424A8" w:rsidRPr="00F02619" w:rsidRDefault="000424A8" w:rsidP="000424A8">
            <w:pPr>
              <w:spacing w:after="0"/>
              <w:jc w:val="right"/>
            </w:pPr>
            <w:r w:rsidRPr="00F02619">
              <w:rPr>
                <w:rFonts w:cs="Arial"/>
                <w:szCs w:val="18"/>
              </w:rPr>
              <w:t>10,899</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4CB31" w14:textId="3C0DAE66" w:rsidR="000424A8" w:rsidRPr="00F02619" w:rsidRDefault="000424A8" w:rsidP="000424A8">
            <w:pPr>
              <w:spacing w:after="0"/>
              <w:jc w:val="right"/>
            </w:pPr>
            <w:r w:rsidRPr="00F02619">
              <w:rPr>
                <w:rFonts w:cs="Arial"/>
                <w:szCs w:val="18"/>
              </w:rPr>
              <w:t>35,725</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3DC55" w14:textId="334B1F01" w:rsidR="000424A8" w:rsidRPr="00F02619" w:rsidRDefault="000424A8" w:rsidP="000424A8">
            <w:pPr>
              <w:spacing w:after="0"/>
              <w:jc w:val="right"/>
            </w:pPr>
            <w:r w:rsidRPr="00F02619">
              <w:rPr>
                <w:rFonts w:cs="Arial"/>
                <w:szCs w:val="18"/>
              </w:rPr>
              <w:t>3,436,972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8984C" w14:textId="36649954" w:rsidR="000424A8" w:rsidRPr="00F02619" w:rsidRDefault="000424A8" w:rsidP="000424A8">
            <w:pPr>
              <w:spacing w:after="0"/>
              <w:jc w:val="right"/>
            </w:pPr>
            <w:r w:rsidRPr="00F02619">
              <w:rPr>
                <w:rFonts w:cs="Arial"/>
                <w:szCs w:val="18"/>
              </w:rPr>
              <w:t>506,916</w:t>
            </w:r>
          </w:p>
        </w:tc>
      </w:tr>
      <w:tr w:rsidR="000424A8" w:rsidRPr="00F02619" w14:paraId="6A2FFE21"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52BE0" w14:textId="77777777" w:rsidR="000424A8" w:rsidRPr="00F02619" w:rsidRDefault="000424A8" w:rsidP="000424A8">
            <w:pPr>
              <w:spacing w:after="0"/>
              <w:rPr>
                <w:rFonts w:cs="Arial"/>
                <w:szCs w:val="18"/>
              </w:rPr>
            </w:pPr>
            <w:r w:rsidRPr="00F02619">
              <w:rPr>
                <w:rFonts w:cs="Arial"/>
                <w:szCs w:val="18"/>
              </w:rPr>
              <w:t>Additions</w:t>
            </w:r>
          </w:p>
          <w:p w14:paraId="6B29C397"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15930" w14:textId="5734B068" w:rsidR="000424A8" w:rsidRPr="00F02619" w:rsidRDefault="000424A8" w:rsidP="000424A8">
            <w:pPr>
              <w:spacing w:after="0"/>
              <w:jc w:val="right"/>
              <w:rPr>
                <w:rFonts w:cs="Arial"/>
                <w:szCs w:val="18"/>
              </w:rPr>
            </w:pPr>
            <w:r w:rsidRPr="00F02619">
              <w:rPr>
                <w:rFonts w:cs="Arial"/>
                <w:szCs w:val="18"/>
              </w:rPr>
              <w:t>45,841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75E7B" w14:textId="5DC50B77" w:rsidR="000424A8" w:rsidRPr="00F02619" w:rsidRDefault="000424A8" w:rsidP="000424A8">
            <w:pPr>
              <w:spacing w:after="0"/>
              <w:jc w:val="right"/>
              <w:rPr>
                <w:rFonts w:cs="Arial"/>
                <w:szCs w:val="18"/>
              </w:rPr>
            </w:pPr>
            <w:r w:rsidRPr="00F02619">
              <w:rPr>
                <w:rFonts w:cs="Arial"/>
                <w:szCs w:val="18"/>
              </w:rPr>
              <w:t>5,636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05891" w14:textId="50967F20" w:rsidR="000424A8" w:rsidRPr="00F02619" w:rsidRDefault="000424A8" w:rsidP="000424A8">
            <w:pPr>
              <w:spacing w:after="0"/>
              <w:jc w:val="right"/>
              <w:rPr>
                <w:rFonts w:cs="Arial"/>
                <w:szCs w:val="18"/>
              </w:rPr>
            </w:pPr>
            <w:r w:rsidRPr="00F02619">
              <w:rPr>
                <w:rFonts w:cs="Arial"/>
                <w:szCs w:val="18"/>
              </w:rPr>
              <w:t>7,538</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2A23E" w14:textId="3259CA3F" w:rsidR="000424A8" w:rsidRPr="00F02619" w:rsidRDefault="000424A8" w:rsidP="000424A8">
            <w:pPr>
              <w:spacing w:after="0"/>
              <w:jc w:val="right"/>
              <w:rPr>
                <w:rFonts w:cs="Arial"/>
                <w:szCs w:val="18"/>
              </w:rPr>
            </w:pPr>
            <w:r w:rsidRPr="00F02619">
              <w:rPr>
                <w:rFonts w:cs="Arial"/>
                <w:szCs w:val="18"/>
              </w:rPr>
              <w:t>20,158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7101E" w14:textId="4A916539" w:rsidR="000424A8" w:rsidRPr="00F02619" w:rsidRDefault="000424A8" w:rsidP="000424A8">
            <w:pPr>
              <w:spacing w:after="0"/>
              <w:jc w:val="right"/>
              <w:rPr>
                <w:rFonts w:cs="Arial"/>
                <w:szCs w:val="18"/>
              </w:rPr>
            </w:pPr>
            <w:r w:rsidRPr="00F02619">
              <w:rPr>
                <w:rFonts w:cs="Arial"/>
                <w:szCs w:val="18"/>
              </w:rPr>
              <w:t>85</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248CF" w14:textId="5F5B57CE" w:rsidR="000424A8" w:rsidRPr="00F02619" w:rsidRDefault="000424A8" w:rsidP="000424A8">
            <w:pPr>
              <w:spacing w:after="0"/>
              <w:jc w:val="right"/>
              <w:rPr>
                <w:rFonts w:cs="Arial"/>
                <w:szCs w:val="18"/>
              </w:rPr>
            </w:pPr>
            <w:r w:rsidRPr="00F02619">
              <w:rPr>
                <w:rFonts w:cs="Arial"/>
                <w:szCs w:val="18"/>
              </w:rPr>
              <w:t>(9)</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FF50E" w14:textId="2DF4A967" w:rsidR="000424A8" w:rsidRPr="00F02619" w:rsidRDefault="000424A8" w:rsidP="000424A8">
            <w:pPr>
              <w:spacing w:after="0"/>
              <w:jc w:val="right"/>
              <w:rPr>
                <w:rFonts w:cs="Arial"/>
                <w:szCs w:val="18"/>
              </w:rPr>
            </w:pPr>
            <w:r w:rsidRPr="00F02619">
              <w:rPr>
                <w:rFonts w:cs="Arial"/>
                <w:szCs w:val="18"/>
              </w:rPr>
              <w:t>36,089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FB58" w14:textId="6F879FE5" w:rsidR="000424A8" w:rsidRPr="00F02619" w:rsidRDefault="000424A8" w:rsidP="000424A8">
            <w:pPr>
              <w:spacing w:after="0"/>
              <w:jc w:val="right"/>
              <w:rPr>
                <w:rFonts w:cs="Arial"/>
                <w:szCs w:val="18"/>
              </w:rPr>
            </w:pPr>
            <w:r w:rsidRPr="00F02619">
              <w:rPr>
                <w:rFonts w:cs="Arial"/>
                <w:szCs w:val="18"/>
              </w:rPr>
              <w:t>115,338</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F2FF8" w14:textId="50AAA10C" w:rsidR="000424A8" w:rsidRPr="00F02619" w:rsidRDefault="000424A8" w:rsidP="000424A8">
            <w:pPr>
              <w:spacing w:after="0"/>
              <w:jc w:val="right"/>
              <w:rPr>
                <w:rFonts w:cs="Arial"/>
                <w:szCs w:val="18"/>
              </w:rPr>
            </w:pPr>
            <w:r w:rsidRPr="00F02619">
              <w:rPr>
                <w:rFonts w:cs="Arial"/>
                <w:szCs w:val="18"/>
              </w:rPr>
              <w:t>612</w:t>
            </w:r>
          </w:p>
        </w:tc>
      </w:tr>
      <w:tr w:rsidR="000424A8" w:rsidRPr="00F02619" w14:paraId="2008E2DD"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B841D" w14:textId="77777777" w:rsidR="000424A8" w:rsidRPr="00F02619" w:rsidRDefault="000424A8" w:rsidP="000424A8">
            <w:pPr>
              <w:spacing w:after="0"/>
              <w:rPr>
                <w:rFonts w:cs="Arial"/>
                <w:szCs w:val="18"/>
              </w:rPr>
            </w:pPr>
            <w:r w:rsidRPr="00F02619">
              <w:rPr>
                <w:rFonts w:cs="Arial"/>
                <w:szCs w:val="18"/>
              </w:rPr>
              <w:t>Revaluation increases / (decreases) recognised in the Revaluation Reserve</w:t>
            </w:r>
          </w:p>
          <w:p w14:paraId="68CB17B7"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B327" w14:textId="094D93CC" w:rsidR="000424A8" w:rsidRPr="00F02619" w:rsidRDefault="000424A8" w:rsidP="000424A8">
            <w:pPr>
              <w:spacing w:after="0"/>
              <w:jc w:val="right"/>
              <w:rPr>
                <w:rFonts w:cs="Arial"/>
                <w:szCs w:val="18"/>
              </w:rPr>
            </w:pPr>
            <w:r w:rsidRPr="00F02619">
              <w:rPr>
                <w:rFonts w:cs="Arial"/>
                <w:szCs w:val="18"/>
              </w:rPr>
              <w:t>(22,634)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AB9AE" w14:textId="2937C942" w:rsidR="000424A8" w:rsidRPr="00F02619" w:rsidRDefault="000424A8" w:rsidP="000424A8">
            <w:pPr>
              <w:spacing w:after="0"/>
              <w:jc w:val="right"/>
              <w:rPr>
                <w:rFonts w:cs="Arial"/>
                <w:szCs w:val="18"/>
              </w:rPr>
            </w:pPr>
            <w:r w:rsidRPr="00F02619">
              <w:rPr>
                <w:rFonts w:cs="Arial"/>
                <w:szCs w:val="18"/>
              </w:rPr>
              <w:t>26,896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2323D" w14:textId="51BDB960" w:rsidR="000424A8" w:rsidRPr="00F02619" w:rsidRDefault="000424A8" w:rsidP="000424A8">
            <w:pPr>
              <w:spacing w:after="0"/>
              <w:jc w:val="right"/>
              <w:rPr>
                <w:rFonts w:cs="Arial"/>
                <w:szCs w:val="18"/>
              </w:rPr>
            </w:pPr>
            <w:r w:rsidRPr="00F02619">
              <w:rPr>
                <w:rFonts w:cs="Arial"/>
                <w:szCs w:val="18"/>
              </w:rPr>
              <w:t>1,308</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E0276" w14:textId="48C4C585"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3A78" w14:textId="350E770D"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B9A7" w14:textId="3FECFD66" w:rsidR="000424A8" w:rsidRPr="00F02619" w:rsidRDefault="000424A8" w:rsidP="000424A8">
            <w:pPr>
              <w:spacing w:after="0"/>
              <w:jc w:val="right"/>
              <w:rPr>
                <w:rFonts w:cs="Arial"/>
                <w:szCs w:val="18"/>
              </w:rPr>
            </w:pPr>
            <w:r w:rsidRPr="00F02619">
              <w:rPr>
                <w:rFonts w:cs="Arial"/>
                <w:szCs w:val="18"/>
              </w:rPr>
              <w:t>(11)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B0E04" w14:textId="0E09CDF3"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57AD4" w14:textId="7DE9B54C" w:rsidR="000424A8" w:rsidRPr="00F02619" w:rsidRDefault="000424A8" w:rsidP="000424A8">
            <w:pPr>
              <w:spacing w:after="0"/>
              <w:jc w:val="right"/>
              <w:rPr>
                <w:rFonts w:cs="Arial"/>
                <w:szCs w:val="18"/>
              </w:rPr>
            </w:pPr>
            <w:r w:rsidRPr="00F02619">
              <w:rPr>
                <w:rFonts w:cs="Arial"/>
                <w:szCs w:val="18"/>
              </w:rPr>
              <w:t>5,559</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0CE2" w14:textId="0558600A" w:rsidR="000424A8" w:rsidRPr="00F02619" w:rsidRDefault="000424A8" w:rsidP="000424A8">
            <w:pPr>
              <w:spacing w:after="0"/>
              <w:jc w:val="right"/>
              <w:rPr>
                <w:rFonts w:cs="Arial"/>
                <w:szCs w:val="18"/>
              </w:rPr>
            </w:pPr>
            <w:r w:rsidRPr="00F02619">
              <w:rPr>
                <w:rFonts w:cs="Arial"/>
                <w:szCs w:val="18"/>
              </w:rPr>
              <w:t>-</w:t>
            </w:r>
          </w:p>
        </w:tc>
      </w:tr>
      <w:tr w:rsidR="000424A8" w:rsidRPr="00F02619" w14:paraId="33B7F046" w14:textId="7777777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73461" w14:textId="77777777" w:rsidR="000424A8" w:rsidRPr="00F02619" w:rsidRDefault="000424A8" w:rsidP="000424A8">
            <w:pPr>
              <w:spacing w:after="0"/>
              <w:rPr>
                <w:rFonts w:cs="Arial"/>
                <w:szCs w:val="18"/>
              </w:rPr>
            </w:pPr>
            <w:r w:rsidRPr="00F02619">
              <w:rPr>
                <w:rFonts w:cs="Arial"/>
                <w:szCs w:val="18"/>
              </w:rPr>
              <w:t>Revaluation increases / (decreases) recognised in the Surplus / Deficit on the Provision of Services</w:t>
            </w:r>
          </w:p>
          <w:p w14:paraId="20544AB8"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32ACA" w14:textId="1A571EA2"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D7F31" w14:textId="58A08C1F" w:rsidR="000424A8" w:rsidRPr="00F02619" w:rsidRDefault="000424A8" w:rsidP="000424A8">
            <w:pPr>
              <w:spacing w:after="0"/>
              <w:jc w:val="right"/>
              <w:rPr>
                <w:rFonts w:cs="Arial"/>
                <w:szCs w:val="18"/>
              </w:rPr>
            </w:pPr>
            <w:r w:rsidRPr="00F02619">
              <w:rPr>
                <w:rFonts w:cs="Arial"/>
                <w:szCs w:val="18"/>
              </w:rPr>
              <w:t>(3,377)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565A7" w14:textId="1E95393E" w:rsidR="000424A8" w:rsidRPr="00F02619" w:rsidRDefault="000424A8" w:rsidP="000424A8">
            <w:pPr>
              <w:spacing w:after="0"/>
              <w:jc w:val="right"/>
              <w:rPr>
                <w:rFonts w:cs="Arial"/>
                <w:szCs w:val="18"/>
              </w:rPr>
            </w:pPr>
            <w:r w:rsidRPr="00F02619">
              <w:rPr>
                <w:rFonts w:cs="Arial"/>
                <w:szCs w:val="18"/>
              </w:rPr>
              <w:t>(16)</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96BE5" w14:textId="6F160977"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CFAD3" w14:textId="3B9C14C3"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F20D5" w14:textId="297CE4A3" w:rsidR="000424A8" w:rsidRPr="00F02619" w:rsidRDefault="000424A8" w:rsidP="000424A8">
            <w:pPr>
              <w:spacing w:after="0"/>
              <w:jc w:val="right"/>
              <w:rPr>
                <w:rFonts w:cs="Arial"/>
                <w:szCs w:val="18"/>
              </w:rPr>
            </w:pPr>
            <w:r w:rsidRPr="00F02619">
              <w:rPr>
                <w:rFonts w:cs="Arial"/>
                <w:szCs w:val="18"/>
              </w:rPr>
              <w:t>(21)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5D59" w14:textId="63AEF7F2" w:rsidR="000424A8" w:rsidRPr="00F02619" w:rsidRDefault="000424A8" w:rsidP="000424A8">
            <w:pPr>
              <w:spacing w:after="0"/>
              <w:jc w:val="right"/>
              <w:rPr>
                <w:rFonts w:cs="Arial"/>
                <w:szCs w:val="18"/>
              </w:rPr>
            </w:pPr>
            <w:r w:rsidRPr="00F02619">
              <w:rPr>
                <w:rFonts w:cs="Arial"/>
                <w:szCs w:val="18"/>
              </w:rPr>
              <w:t>(41)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91499" w14:textId="02D315B7" w:rsidR="000424A8" w:rsidRPr="00F02619" w:rsidRDefault="000424A8" w:rsidP="000424A8">
            <w:pPr>
              <w:spacing w:after="0"/>
              <w:jc w:val="right"/>
              <w:rPr>
                <w:rFonts w:cs="Arial"/>
                <w:szCs w:val="18"/>
              </w:rPr>
            </w:pPr>
            <w:r w:rsidRPr="00F02619">
              <w:rPr>
                <w:rFonts w:cs="Arial"/>
                <w:szCs w:val="18"/>
              </w:rPr>
              <w:t>(3,455)</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7EF67" w14:textId="289AF1A9" w:rsidR="000424A8" w:rsidRPr="00F02619" w:rsidRDefault="000424A8" w:rsidP="000424A8">
            <w:pPr>
              <w:spacing w:after="0"/>
              <w:jc w:val="right"/>
              <w:rPr>
                <w:rFonts w:cs="Arial"/>
                <w:szCs w:val="18"/>
              </w:rPr>
            </w:pPr>
            <w:r w:rsidRPr="00F02619">
              <w:rPr>
                <w:rFonts w:cs="Arial"/>
                <w:szCs w:val="18"/>
              </w:rPr>
              <w:t>-</w:t>
            </w:r>
          </w:p>
        </w:tc>
      </w:tr>
      <w:tr w:rsidR="000424A8" w:rsidRPr="00F02619" w14:paraId="7F723D7F" w14:textId="77777777" w:rsidTr="0000381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179BB" w14:textId="77777777" w:rsidR="000424A8" w:rsidRPr="00F02619" w:rsidRDefault="000424A8" w:rsidP="000424A8">
            <w:pPr>
              <w:spacing w:after="0"/>
              <w:rPr>
                <w:rFonts w:cs="Arial"/>
                <w:szCs w:val="18"/>
              </w:rPr>
            </w:pPr>
            <w:r w:rsidRPr="00F02619">
              <w:rPr>
                <w:rFonts w:cs="Arial"/>
                <w:szCs w:val="18"/>
              </w:rPr>
              <w:t>De-recognition – Disposals</w:t>
            </w:r>
          </w:p>
          <w:p w14:paraId="6208A8E0"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371DF" w14:textId="342884A5"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7418FC" w14:textId="6617879E" w:rsidR="000424A8" w:rsidRPr="00F02619" w:rsidRDefault="000424A8" w:rsidP="000424A8">
            <w:pPr>
              <w:spacing w:after="0"/>
              <w:jc w:val="right"/>
              <w:rPr>
                <w:rFonts w:cs="Arial"/>
                <w:szCs w:val="18"/>
              </w:rPr>
            </w:pPr>
            <w:r w:rsidRPr="00F02619">
              <w:rPr>
                <w:rFonts w:cs="Arial"/>
                <w:szCs w:val="18"/>
              </w:rPr>
              <w:t>(915)</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EF2C06" w14:textId="26FE5800" w:rsidR="000424A8" w:rsidRPr="00F02619" w:rsidRDefault="000424A8" w:rsidP="000424A8">
            <w:pPr>
              <w:spacing w:after="0"/>
              <w:jc w:val="right"/>
              <w:rPr>
                <w:rFonts w:cs="Arial"/>
                <w:szCs w:val="18"/>
              </w:rPr>
            </w:pPr>
            <w:r w:rsidRPr="00F02619">
              <w:rPr>
                <w:rFonts w:cs="Arial"/>
                <w:szCs w:val="18"/>
              </w:rPr>
              <w:t>(6,007)</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78DB86" w14:textId="63293D3E"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8A9713" w14:textId="0DF8A2AA"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D25CE3" w14:textId="09BB0BBB"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425805" w14:textId="72DCF6E2"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3777CF" w14:textId="4C2582F6" w:rsidR="000424A8" w:rsidRPr="00F02619" w:rsidRDefault="000424A8" w:rsidP="000424A8">
            <w:pPr>
              <w:spacing w:after="0"/>
              <w:jc w:val="right"/>
              <w:rPr>
                <w:rFonts w:cs="Arial"/>
                <w:szCs w:val="18"/>
              </w:rPr>
            </w:pPr>
            <w:r w:rsidRPr="00F02619">
              <w:rPr>
                <w:rFonts w:cs="Arial"/>
                <w:szCs w:val="18"/>
              </w:rPr>
              <w:t>(6,922)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FBF853" w14:textId="5556B474" w:rsidR="000424A8" w:rsidRPr="00F02619" w:rsidRDefault="000424A8" w:rsidP="000424A8">
            <w:pPr>
              <w:spacing w:after="0"/>
              <w:jc w:val="right"/>
              <w:rPr>
                <w:rFonts w:cs="Arial"/>
                <w:szCs w:val="18"/>
              </w:rPr>
            </w:pPr>
            <w:r w:rsidRPr="00F02619">
              <w:rPr>
                <w:rFonts w:cs="Arial"/>
                <w:szCs w:val="18"/>
              </w:rPr>
              <w:t>-</w:t>
            </w:r>
          </w:p>
        </w:tc>
      </w:tr>
      <w:tr w:rsidR="000424A8" w:rsidRPr="00F02619" w14:paraId="0054B063" w14:textId="77777777" w:rsidTr="0000381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A22C0" w14:textId="77777777" w:rsidR="000424A8" w:rsidRPr="00F02619" w:rsidRDefault="000424A8" w:rsidP="000424A8">
            <w:pPr>
              <w:spacing w:after="0"/>
              <w:rPr>
                <w:rFonts w:cs="Arial"/>
                <w:szCs w:val="18"/>
              </w:rPr>
            </w:pPr>
            <w:r w:rsidRPr="00F02619">
              <w:rPr>
                <w:rFonts w:cs="Arial"/>
                <w:szCs w:val="18"/>
              </w:rPr>
              <w:t>Assets reclassified from Held for Sale</w:t>
            </w:r>
          </w:p>
          <w:p w14:paraId="238A92A1"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27E2B0" w14:textId="4074628A"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303642" w14:textId="1544E938" w:rsidR="000424A8" w:rsidRPr="00F02619" w:rsidRDefault="000424A8" w:rsidP="000424A8">
            <w:pPr>
              <w:spacing w:after="0"/>
              <w:jc w:val="right"/>
              <w:rPr>
                <w:rFonts w:cs="Arial"/>
                <w:szCs w:val="18"/>
              </w:rPr>
            </w:pPr>
            <w:r w:rsidRPr="00F02619">
              <w:rPr>
                <w:rFonts w:cs="Arial"/>
                <w:szCs w:val="18"/>
              </w:rPr>
              <w:t>(10)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9E3DEB" w14:textId="7F7BFDA5"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BA4633" w14:textId="7554E1E5"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23E699" w14:textId="278787B9"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524DC8" w14:textId="4C174D8B" w:rsidR="000424A8" w:rsidRPr="00F02619" w:rsidRDefault="000424A8" w:rsidP="000424A8">
            <w:pPr>
              <w:spacing w:after="0"/>
              <w:jc w:val="right"/>
              <w:rPr>
                <w:rFonts w:cs="Arial"/>
                <w:szCs w:val="18"/>
              </w:rPr>
            </w:pPr>
            <w:r w:rsidRPr="00F02619">
              <w:rPr>
                <w:rFonts w:cs="Arial"/>
                <w:szCs w:val="18"/>
              </w:rPr>
              <w:t>(669)</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7EAF19" w14:textId="5E0320BF"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1029D2" w14:textId="20C33126" w:rsidR="000424A8" w:rsidRPr="00F02619" w:rsidRDefault="000424A8" w:rsidP="000424A8">
            <w:pPr>
              <w:spacing w:after="0"/>
              <w:jc w:val="right"/>
              <w:rPr>
                <w:rFonts w:cs="Arial"/>
                <w:szCs w:val="18"/>
              </w:rPr>
            </w:pPr>
            <w:r w:rsidRPr="00F02619">
              <w:rPr>
                <w:rFonts w:cs="Arial"/>
                <w:szCs w:val="18"/>
              </w:rPr>
              <w:t>(679)</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215208" w14:textId="12210414" w:rsidR="000424A8" w:rsidRPr="00F02619" w:rsidRDefault="000424A8" w:rsidP="000424A8">
            <w:pPr>
              <w:spacing w:after="0"/>
              <w:jc w:val="right"/>
              <w:rPr>
                <w:rFonts w:cs="Arial"/>
                <w:szCs w:val="18"/>
              </w:rPr>
            </w:pPr>
            <w:r w:rsidRPr="00F02619">
              <w:rPr>
                <w:rFonts w:cs="Arial"/>
                <w:szCs w:val="18"/>
              </w:rPr>
              <w:t>-</w:t>
            </w:r>
          </w:p>
        </w:tc>
      </w:tr>
      <w:tr w:rsidR="000424A8" w:rsidRPr="00F02619" w14:paraId="60CB5F65" w14:textId="77777777" w:rsidTr="0000381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2EB3E" w14:textId="77777777" w:rsidR="000424A8" w:rsidRPr="00F02619" w:rsidRDefault="000424A8" w:rsidP="000424A8">
            <w:pPr>
              <w:spacing w:after="0"/>
              <w:rPr>
                <w:rFonts w:cs="Arial"/>
                <w:szCs w:val="18"/>
              </w:rPr>
            </w:pPr>
            <w:r w:rsidRPr="00F02619">
              <w:rPr>
                <w:rFonts w:cs="Arial"/>
                <w:szCs w:val="18"/>
              </w:rPr>
              <w:t>Other movements in Cost or Valuation</w:t>
            </w:r>
          </w:p>
          <w:p w14:paraId="21A963D3"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674BE6" w14:textId="5BE41BCC" w:rsidR="000424A8" w:rsidRPr="00F02619" w:rsidRDefault="000424A8" w:rsidP="000424A8">
            <w:pPr>
              <w:spacing w:after="0"/>
              <w:jc w:val="right"/>
              <w:rPr>
                <w:rFonts w:cs="Arial"/>
                <w:szCs w:val="18"/>
              </w:rPr>
            </w:pPr>
            <w:r w:rsidRPr="00F02619">
              <w:rPr>
                <w:rFonts w:cs="Arial"/>
                <w:szCs w:val="18"/>
              </w:rPr>
              <w:t>17,304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B6A2D0" w14:textId="2222E872" w:rsidR="000424A8" w:rsidRPr="00F02619" w:rsidRDefault="000424A8" w:rsidP="000424A8">
            <w:pPr>
              <w:spacing w:after="0"/>
              <w:jc w:val="right"/>
              <w:rPr>
                <w:rFonts w:cs="Arial"/>
                <w:szCs w:val="18"/>
              </w:rPr>
            </w:pPr>
            <w:r w:rsidRPr="00F02619">
              <w:rPr>
                <w:rFonts w:cs="Arial"/>
                <w:szCs w:val="18"/>
              </w:rPr>
              <w:t>23,286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90E89E" w14:textId="102F1527" w:rsidR="000424A8" w:rsidRPr="00F02619" w:rsidRDefault="000424A8" w:rsidP="000424A8">
            <w:pPr>
              <w:spacing w:after="0"/>
              <w:jc w:val="right"/>
              <w:rPr>
                <w:rFonts w:cs="Arial"/>
                <w:szCs w:val="18"/>
              </w:rPr>
            </w:pPr>
            <w:r w:rsidRPr="00F02619">
              <w:rPr>
                <w:rFonts w:cs="Arial"/>
                <w:szCs w:val="18"/>
              </w:rPr>
              <w:t>151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38D42F" w14:textId="540DC6D6" w:rsidR="000424A8" w:rsidRPr="00F02619" w:rsidRDefault="000424A8" w:rsidP="000424A8">
            <w:pPr>
              <w:spacing w:after="0"/>
              <w:jc w:val="right"/>
              <w:rPr>
                <w:rFonts w:cs="Arial"/>
                <w:szCs w:val="18"/>
              </w:rPr>
            </w:pPr>
            <w:r w:rsidRPr="00F02619">
              <w:rPr>
                <w:rFonts w:cs="Arial"/>
                <w:szCs w:val="18"/>
              </w:rPr>
              <w:t>252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30E04D" w14:textId="0B4EE40B" w:rsidR="000424A8" w:rsidRPr="00F02619" w:rsidRDefault="000424A8" w:rsidP="000424A8">
            <w:pPr>
              <w:spacing w:after="0"/>
              <w:jc w:val="right"/>
              <w:rPr>
                <w:rFonts w:cs="Arial"/>
                <w:szCs w:val="18"/>
              </w:rPr>
            </w:pPr>
            <w:r w:rsidRPr="00F02619">
              <w:rPr>
                <w:rFonts w:cs="Arial"/>
                <w:szCs w:val="18"/>
              </w:rPr>
              <w:t>(2,315)</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19998E" w14:textId="4C490732" w:rsidR="000424A8" w:rsidRPr="00F02619" w:rsidRDefault="000424A8" w:rsidP="000424A8">
            <w:pPr>
              <w:spacing w:after="0"/>
              <w:jc w:val="right"/>
              <w:rPr>
                <w:rFonts w:cs="Arial"/>
                <w:szCs w:val="18"/>
              </w:rPr>
            </w:pPr>
            <w:r w:rsidRPr="00F02619">
              <w:rPr>
                <w:rFonts w:cs="Arial"/>
                <w:szCs w:val="18"/>
              </w:rPr>
              <w:t>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249D2D" w14:textId="01BFCF7C" w:rsidR="000424A8" w:rsidRPr="00F02619" w:rsidRDefault="000424A8" w:rsidP="000424A8">
            <w:pPr>
              <w:spacing w:after="0"/>
              <w:jc w:val="right"/>
              <w:rPr>
                <w:rFonts w:cs="Arial"/>
                <w:szCs w:val="18"/>
              </w:rPr>
            </w:pPr>
            <w:r w:rsidRPr="00F02619">
              <w:rPr>
                <w:rFonts w:cs="Arial"/>
                <w:szCs w:val="18"/>
              </w:rPr>
              <w:t>(38,678)</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AE90D9" w14:textId="0552E41A" w:rsidR="000424A8" w:rsidRPr="00F02619" w:rsidRDefault="000424A8" w:rsidP="000424A8">
            <w:pPr>
              <w:spacing w:after="0"/>
              <w:jc w:val="right"/>
              <w:rPr>
                <w:rFonts w:cs="Arial"/>
                <w:szCs w:val="18"/>
              </w:rPr>
            </w:pPr>
            <w:r w:rsidRPr="00F02619">
              <w:rPr>
                <w:rFonts w:cs="Arial"/>
                <w:szCs w:val="18"/>
              </w:rPr>
              <w:t>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F7DC4E" w14:textId="623C1666" w:rsidR="000424A8" w:rsidRPr="00F02619" w:rsidRDefault="000424A8" w:rsidP="000424A8">
            <w:pPr>
              <w:spacing w:after="0"/>
              <w:jc w:val="right"/>
              <w:rPr>
                <w:rFonts w:cs="Arial"/>
                <w:szCs w:val="18"/>
              </w:rPr>
            </w:pPr>
            <w:r w:rsidRPr="00F02619">
              <w:rPr>
                <w:rFonts w:cs="Arial"/>
                <w:szCs w:val="18"/>
              </w:rPr>
              <w:t>-</w:t>
            </w:r>
          </w:p>
        </w:tc>
      </w:tr>
      <w:tr w:rsidR="000424A8" w:rsidRPr="00F02619" w14:paraId="42A6D5CF" w14:textId="77777777" w:rsidTr="00003817">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8CB17" w14:textId="62EE7430" w:rsidR="000424A8" w:rsidRPr="00F02619" w:rsidRDefault="000424A8" w:rsidP="000424A8">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2023</w:t>
            </w:r>
          </w:p>
          <w:p w14:paraId="24C8D072" w14:textId="77777777" w:rsidR="000424A8" w:rsidRPr="00F02619" w:rsidRDefault="000424A8" w:rsidP="000424A8">
            <w:pPr>
              <w:spacing w:after="0"/>
              <w:rPr>
                <w:rFonts w:cs="Arial"/>
                <w:b/>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F174EA" w14:textId="098E1AFA" w:rsidR="000424A8" w:rsidRPr="00F02619" w:rsidRDefault="000424A8" w:rsidP="000424A8">
            <w:pPr>
              <w:spacing w:after="0"/>
              <w:jc w:val="right"/>
              <w:rPr>
                <w:rFonts w:cs="Arial"/>
                <w:b/>
                <w:szCs w:val="18"/>
              </w:rPr>
            </w:pPr>
            <w:r w:rsidRPr="00F02619">
              <w:rPr>
                <w:rFonts w:cs="Arial"/>
                <w:b/>
                <w:bCs/>
                <w:szCs w:val="18"/>
              </w:rPr>
              <w:t>1,531,317</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1F0422" w14:textId="40D2E471" w:rsidR="000424A8" w:rsidRPr="00F02619" w:rsidRDefault="000424A8" w:rsidP="000424A8">
            <w:pPr>
              <w:spacing w:after="0"/>
              <w:jc w:val="right"/>
              <w:rPr>
                <w:rFonts w:cs="Arial"/>
                <w:b/>
                <w:szCs w:val="18"/>
              </w:rPr>
            </w:pPr>
            <w:r w:rsidRPr="00F02619">
              <w:rPr>
                <w:rFonts w:cs="Arial"/>
                <w:b/>
                <w:bCs/>
                <w:szCs w:val="18"/>
              </w:rPr>
              <w:t>1,896,013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EE5F00" w14:textId="14CA864E" w:rsidR="000424A8" w:rsidRPr="00F02619" w:rsidRDefault="000424A8" w:rsidP="000424A8">
            <w:pPr>
              <w:spacing w:after="0"/>
              <w:jc w:val="right"/>
              <w:rPr>
                <w:rFonts w:cs="Arial"/>
                <w:b/>
                <w:szCs w:val="18"/>
              </w:rPr>
            </w:pPr>
            <w:r w:rsidRPr="00F02619">
              <w:rPr>
                <w:rFonts w:cs="Arial"/>
                <w:b/>
                <w:bCs/>
                <w:szCs w:val="18"/>
              </w:rPr>
              <w:t>54,315</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bottom"/>
          </w:tcPr>
          <w:p w14:paraId="0BBF43E4" w14:textId="1E384810" w:rsidR="000424A8" w:rsidRPr="00F02619" w:rsidRDefault="000424A8" w:rsidP="000424A8">
            <w:pPr>
              <w:spacing w:after="0"/>
              <w:jc w:val="right"/>
              <w:rPr>
                <w:rFonts w:cs="Arial"/>
                <w:b/>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9C40D8" w14:textId="649C9F5E" w:rsidR="000424A8" w:rsidRPr="00F02619" w:rsidRDefault="000424A8" w:rsidP="000424A8">
            <w:pPr>
              <w:spacing w:after="0"/>
              <w:jc w:val="right"/>
              <w:rPr>
                <w:rFonts w:cs="Arial"/>
                <w:b/>
                <w:szCs w:val="18"/>
              </w:rPr>
            </w:pPr>
            <w:r w:rsidRPr="00F02619">
              <w:rPr>
                <w:rFonts w:cs="Arial"/>
                <w:b/>
                <w:szCs w:val="18"/>
              </w:rPr>
              <w:t>1,474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706F17" w14:textId="3A5D65B2" w:rsidR="000424A8" w:rsidRPr="00F02619" w:rsidRDefault="000424A8" w:rsidP="000424A8">
            <w:pPr>
              <w:spacing w:after="0"/>
              <w:jc w:val="right"/>
              <w:rPr>
                <w:rFonts w:cs="Arial"/>
                <w:b/>
                <w:szCs w:val="18"/>
              </w:rPr>
            </w:pPr>
            <w:r w:rsidRPr="00F02619">
              <w:rPr>
                <w:rFonts w:cs="Arial"/>
                <w:b/>
                <w:bCs/>
                <w:szCs w:val="18"/>
              </w:rPr>
              <w:t>10,190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62B047" w14:textId="77D226B4" w:rsidR="000424A8" w:rsidRPr="00F02619" w:rsidRDefault="000424A8" w:rsidP="000424A8">
            <w:pPr>
              <w:spacing w:after="0"/>
              <w:jc w:val="right"/>
              <w:rPr>
                <w:rFonts w:cs="Arial"/>
                <w:b/>
                <w:szCs w:val="18"/>
              </w:rPr>
            </w:pPr>
            <w:r w:rsidRPr="00F02619">
              <w:rPr>
                <w:rFonts w:cs="Arial"/>
                <w:b/>
                <w:bCs/>
                <w:szCs w:val="18"/>
              </w:rPr>
              <w:t>33,095</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11755A" w14:textId="7D509115" w:rsidR="000424A8" w:rsidRPr="00F02619" w:rsidRDefault="000424A8" w:rsidP="000424A8">
            <w:pPr>
              <w:spacing w:after="0"/>
              <w:jc w:val="right"/>
              <w:rPr>
                <w:rFonts w:cs="Arial"/>
                <w:b/>
                <w:szCs w:val="18"/>
              </w:rPr>
            </w:pPr>
            <w:r w:rsidRPr="00F02619">
              <w:rPr>
                <w:rFonts w:cs="Arial"/>
                <w:b/>
                <w:szCs w:val="18"/>
              </w:rPr>
              <w:t>3,546,814</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CFC434" w14:textId="60E30910" w:rsidR="000424A8" w:rsidRPr="00F02619" w:rsidRDefault="000424A8" w:rsidP="000424A8">
            <w:pPr>
              <w:spacing w:after="0"/>
              <w:jc w:val="right"/>
              <w:rPr>
                <w:rFonts w:cs="Arial"/>
                <w:b/>
                <w:szCs w:val="18"/>
              </w:rPr>
            </w:pPr>
            <w:r w:rsidRPr="00F02619">
              <w:rPr>
                <w:rFonts w:cs="Arial"/>
                <w:b/>
                <w:bCs/>
                <w:szCs w:val="18"/>
              </w:rPr>
              <w:t>507,528</w:t>
            </w:r>
          </w:p>
        </w:tc>
      </w:tr>
    </w:tbl>
    <w:p w14:paraId="156534A7" w14:textId="77777777" w:rsidR="00F63F8B" w:rsidRPr="00F02619" w:rsidRDefault="00F63F8B">
      <w:pPr>
        <w:spacing w:after="0"/>
        <w:rPr>
          <w:rFonts w:cs="Arial"/>
          <w:color w:val="FF0000"/>
          <w:szCs w:val="18"/>
        </w:rPr>
      </w:pPr>
    </w:p>
    <w:p w14:paraId="66A1A4F6" w14:textId="77777777" w:rsidR="00F63F8B" w:rsidRPr="00F02619" w:rsidRDefault="00F63F8B">
      <w:pPr>
        <w:ind w:left="993" w:hanging="993"/>
        <w:rPr>
          <w:rFonts w:cs="Arial"/>
          <w:b/>
          <w:color w:val="FF0000"/>
        </w:rPr>
      </w:pPr>
    </w:p>
    <w:p w14:paraId="62425758" w14:textId="77777777" w:rsidR="00F63F8B" w:rsidRPr="00F02619" w:rsidRDefault="00F63F8B">
      <w:pPr>
        <w:pageBreakBefore/>
      </w:pPr>
    </w:p>
    <w:tbl>
      <w:tblPr>
        <w:tblW w:w="5000" w:type="pct"/>
        <w:jc w:val="center"/>
        <w:tblCellMar>
          <w:left w:w="10" w:type="dxa"/>
          <w:right w:w="10" w:type="dxa"/>
        </w:tblCellMar>
        <w:tblLook w:val="0000" w:firstRow="0" w:lastRow="0" w:firstColumn="0" w:lastColumn="0" w:noHBand="0" w:noVBand="0"/>
      </w:tblPr>
      <w:tblGrid>
        <w:gridCol w:w="3463"/>
        <w:gridCol w:w="1262"/>
        <w:gridCol w:w="1262"/>
        <w:gridCol w:w="1265"/>
        <w:gridCol w:w="1387"/>
        <w:gridCol w:w="1206"/>
        <w:gridCol w:w="1262"/>
        <w:gridCol w:w="1336"/>
        <w:gridCol w:w="1262"/>
        <w:gridCol w:w="1265"/>
      </w:tblGrid>
      <w:tr w:rsidR="0028002F" w:rsidRPr="00F02619" w14:paraId="542EF066"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DACFA" w14:textId="77777777" w:rsidR="0028002F" w:rsidRPr="00F02619" w:rsidRDefault="0028002F" w:rsidP="0028002F">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1BCC6" w14:textId="77777777" w:rsidR="0028002F" w:rsidRPr="00F02619" w:rsidRDefault="0028002F" w:rsidP="0028002F">
            <w:pPr>
              <w:spacing w:after="0"/>
              <w:jc w:val="right"/>
              <w:rPr>
                <w:rFonts w:cs="Arial"/>
                <w:b/>
                <w:szCs w:val="18"/>
              </w:rPr>
            </w:pPr>
          </w:p>
          <w:p w14:paraId="1B33DC7C" w14:textId="77777777" w:rsidR="0028002F" w:rsidRPr="00F02619" w:rsidRDefault="0028002F" w:rsidP="0028002F">
            <w:pPr>
              <w:spacing w:after="0"/>
              <w:jc w:val="right"/>
              <w:rPr>
                <w:rFonts w:cs="Arial"/>
                <w:b/>
                <w:szCs w:val="18"/>
              </w:rPr>
            </w:pPr>
          </w:p>
          <w:p w14:paraId="2F9E51BF" w14:textId="77777777" w:rsidR="0028002F" w:rsidRPr="00F02619" w:rsidRDefault="0028002F" w:rsidP="0028002F">
            <w:pPr>
              <w:spacing w:after="0"/>
              <w:jc w:val="right"/>
              <w:rPr>
                <w:rFonts w:cs="Arial"/>
                <w:b/>
                <w:szCs w:val="18"/>
              </w:rPr>
            </w:pPr>
          </w:p>
          <w:p w14:paraId="67B2D7EA" w14:textId="77777777" w:rsidR="0028002F" w:rsidRPr="00F02619" w:rsidRDefault="0028002F" w:rsidP="0028002F">
            <w:pPr>
              <w:spacing w:after="0"/>
              <w:jc w:val="right"/>
              <w:rPr>
                <w:rFonts w:cs="Arial"/>
                <w:b/>
                <w:szCs w:val="18"/>
              </w:rPr>
            </w:pPr>
            <w:r w:rsidRPr="00F02619">
              <w:rPr>
                <w:rFonts w:cs="Arial"/>
                <w:b/>
                <w:szCs w:val="18"/>
              </w:rPr>
              <w:t>Council</w:t>
            </w:r>
          </w:p>
          <w:p w14:paraId="53120971" w14:textId="77777777" w:rsidR="0028002F" w:rsidRPr="00F02619" w:rsidRDefault="0028002F" w:rsidP="0028002F">
            <w:pPr>
              <w:spacing w:after="0"/>
              <w:jc w:val="right"/>
              <w:rPr>
                <w:rFonts w:cs="Arial"/>
                <w:b/>
                <w:szCs w:val="18"/>
              </w:rPr>
            </w:pPr>
            <w:r w:rsidRPr="00F02619">
              <w:rPr>
                <w:rFonts w:cs="Arial"/>
                <w:b/>
                <w:szCs w:val="18"/>
              </w:rPr>
              <w:t>Dwellings</w:t>
            </w:r>
          </w:p>
          <w:p w14:paraId="7601214B"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73402" w14:textId="77777777" w:rsidR="0028002F" w:rsidRPr="00F02619" w:rsidRDefault="0028002F" w:rsidP="0028002F">
            <w:pPr>
              <w:spacing w:after="0"/>
              <w:jc w:val="right"/>
              <w:rPr>
                <w:rFonts w:cs="Arial"/>
                <w:b/>
                <w:szCs w:val="18"/>
              </w:rPr>
            </w:pPr>
          </w:p>
          <w:p w14:paraId="2642EAA6" w14:textId="77777777" w:rsidR="0028002F" w:rsidRPr="00F02619" w:rsidRDefault="0028002F" w:rsidP="0028002F">
            <w:pPr>
              <w:spacing w:after="0"/>
              <w:jc w:val="right"/>
              <w:rPr>
                <w:rFonts w:cs="Arial"/>
                <w:b/>
                <w:szCs w:val="18"/>
              </w:rPr>
            </w:pPr>
            <w:r w:rsidRPr="00F02619">
              <w:rPr>
                <w:rFonts w:cs="Arial"/>
                <w:b/>
                <w:szCs w:val="18"/>
              </w:rPr>
              <w:t>Other</w:t>
            </w:r>
          </w:p>
          <w:p w14:paraId="7030A570" w14:textId="77777777" w:rsidR="0028002F" w:rsidRPr="00F02619" w:rsidRDefault="0028002F" w:rsidP="0028002F">
            <w:pPr>
              <w:spacing w:after="0"/>
              <w:jc w:val="right"/>
              <w:rPr>
                <w:rFonts w:cs="Arial"/>
                <w:b/>
                <w:szCs w:val="18"/>
              </w:rPr>
            </w:pPr>
            <w:r w:rsidRPr="00F02619">
              <w:rPr>
                <w:rFonts w:cs="Arial"/>
                <w:b/>
                <w:szCs w:val="18"/>
              </w:rPr>
              <w:t>Land</w:t>
            </w:r>
          </w:p>
          <w:p w14:paraId="1547B04D" w14:textId="77777777" w:rsidR="0028002F" w:rsidRPr="00F02619" w:rsidRDefault="0028002F" w:rsidP="0028002F">
            <w:pPr>
              <w:spacing w:after="0"/>
              <w:jc w:val="right"/>
              <w:rPr>
                <w:rFonts w:cs="Arial"/>
                <w:b/>
                <w:szCs w:val="18"/>
              </w:rPr>
            </w:pPr>
            <w:r w:rsidRPr="00F02619">
              <w:rPr>
                <w:rFonts w:cs="Arial"/>
                <w:b/>
                <w:szCs w:val="18"/>
              </w:rPr>
              <w:t xml:space="preserve">And </w:t>
            </w:r>
          </w:p>
          <w:p w14:paraId="7A434220" w14:textId="77777777" w:rsidR="0028002F" w:rsidRPr="00F02619" w:rsidRDefault="0028002F" w:rsidP="0028002F">
            <w:pPr>
              <w:spacing w:after="0"/>
              <w:jc w:val="right"/>
              <w:rPr>
                <w:rFonts w:cs="Arial"/>
                <w:b/>
                <w:szCs w:val="18"/>
              </w:rPr>
            </w:pPr>
            <w:r w:rsidRPr="00F02619">
              <w:rPr>
                <w:rFonts w:cs="Arial"/>
                <w:b/>
                <w:szCs w:val="18"/>
              </w:rPr>
              <w:t>Buildings</w:t>
            </w:r>
          </w:p>
          <w:p w14:paraId="014CC2C2"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4D23" w14:textId="77777777" w:rsidR="0028002F" w:rsidRPr="00F02619" w:rsidRDefault="0028002F" w:rsidP="0028002F">
            <w:pPr>
              <w:spacing w:after="0"/>
              <w:jc w:val="right"/>
              <w:rPr>
                <w:rFonts w:cs="Arial"/>
                <w:b/>
                <w:szCs w:val="18"/>
              </w:rPr>
            </w:pPr>
          </w:p>
          <w:p w14:paraId="1D142E8E" w14:textId="77777777" w:rsidR="0028002F" w:rsidRPr="00F02619" w:rsidRDefault="0028002F" w:rsidP="0028002F">
            <w:pPr>
              <w:spacing w:after="0"/>
              <w:jc w:val="right"/>
              <w:rPr>
                <w:rFonts w:cs="Arial"/>
                <w:b/>
                <w:szCs w:val="18"/>
              </w:rPr>
            </w:pPr>
            <w:r w:rsidRPr="00F02619">
              <w:rPr>
                <w:rFonts w:cs="Arial"/>
                <w:b/>
                <w:szCs w:val="18"/>
              </w:rPr>
              <w:t>Vehicles,</w:t>
            </w:r>
          </w:p>
          <w:p w14:paraId="2A4ABFC0" w14:textId="77777777" w:rsidR="0028002F" w:rsidRPr="00F02619" w:rsidRDefault="0028002F" w:rsidP="0028002F">
            <w:pPr>
              <w:spacing w:after="0"/>
              <w:jc w:val="right"/>
              <w:rPr>
                <w:rFonts w:cs="Arial"/>
                <w:b/>
                <w:szCs w:val="18"/>
              </w:rPr>
            </w:pPr>
            <w:r w:rsidRPr="00F02619">
              <w:rPr>
                <w:rFonts w:cs="Arial"/>
                <w:b/>
                <w:szCs w:val="18"/>
              </w:rPr>
              <w:t>Plant</w:t>
            </w:r>
          </w:p>
          <w:p w14:paraId="10AAEB24" w14:textId="77777777" w:rsidR="0028002F" w:rsidRPr="00F02619" w:rsidRDefault="0028002F" w:rsidP="0028002F">
            <w:pPr>
              <w:spacing w:after="0"/>
              <w:jc w:val="right"/>
              <w:rPr>
                <w:rFonts w:cs="Arial"/>
                <w:b/>
                <w:szCs w:val="18"/>
              </w:rPr>
            </w:pPr>
            <w:r w:rsidRPr="00F02619">
              <w:rPr>
                <w:rFonts w:cs="Arial"/>
                <w:b/>
                <w:szCs w:val="18"/>
              </w:rPr>
              <w:t>And</w:t>
            </w:r>
          </w:p>
          <w:p w14:paraId="080B7503" w14:textId="77777777" w:rsidR="0028002F" w:rsidRPr="00F02619" w:rsidRDefault="0028002F" w:rsidP="0028002F">
            <w:pPr>
              <w:spacing w:after="0"/>
              <w:jc w:val="right"/>
              <w:rPr>
                <w:rFonts w:cs="Arial"/>
                <w:b/>
                <w:szCs w:val="18"/>
              </w:rPr>
            </w:pPr>
            <w:r w:rsidRPr="00F02619">
              <w:rPr>
                <w:rFonts w:cs="Arial"/>
                <w:b/>
                <w:szCs w:val="18"/>
              </w:rPr>
              <w:t>Equipment</w:t>
            </w:r>
          </w:p>
          <w:p w14:paraId="3A9498A8" w14:textId="77777777" w:rsidR="0028002F" w:rsidRPr="00F02619" w:rsidRDefault="0028002F" w:rsidP="0028002F">
            <w:pPr>
              <w:spacing w:after="0"/>
              <w:jc w:val="right"/>
              <w:rPr>
                <w:rFonts w:cs="Arial"/>
                <w:b/>
                <w:szCs w:val="18"/>
              </w:rPr>
            </w:pPr>
            <w:r w:rsidRPr="00F02619">
              <w:rPr>
                <w:rFonts w:cs="Arial"/>
                <w:b/>
                <w:szCs w:val="18"/>
              </w:rPr>
              <w:t>£000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012C" w14:textId="77777777" w:rsidR="0028002F" w:rsidRPr="00F02619" w:rsidRDefault="0028002F" w:rsidP="0028002F">
            <w:pPr>
              <w:spacing w:after="0"/>
              <w:jc w:val="right"/>
              <w:rPr>
                <w:rFonts w:cs="Arial"/>
                <w:b/>
                <w:szCs w:val="18"/>
              </w:rPr>
            </w:pPr>
          </w:p>
          <w:p w14:paraId="0EF5BE1E" w14:textId="77777777" w:rsidR="0028002F" w:rsidRPr="00F02619" w:rsidRDefault="0028002F" w:rsidP="0028002F">
            <w:pPr>
              <w:spacing w:after="0"/>
              <w:jc w:val="right"/>
              <w:rPr>
                <w:rFonts w:cs="Arial"/>
                <w:b/>
                <w:szCs w:val="18"/>
              </w:rPr>
            </w:pPr>
          </w:p>
          <w:p w14:paraId="048B4EAB" w14:textId="77777777" w:rsidR="0028002F" w:rsidRPr="00F02619" w:rsidRDefault="0028002F" w:rsidP="0028002F">
            <w:pPr>
              <w:spacing w:after="0"/>
              <w:jc w:val="right"/>
              <w:rPr>
                <w:rFonts w:cs="Arial"/>
                <w:b/>
                <w:szCs w:val="18"/>
              </w:rPr>
            </w:pPr>
            <w:r w:rsidRPr="00F02619">
              <w:rPr>
                <w:rFonts w:cs="Arial"/>
                <w:b/>
                <w:szCs w:val="18"/>
              </w:rPr>
              <w:t>Infrastructure</w:t>
            </w:r>
          </w:p>
          <w:p w14:paraId="6F55B612" w14:textId="77777777" w:rsidR="0028002F" w:rsidRPr="00F02619" w:rsidRDefault="0028002F" w:rsidP="0028002F">
            <w:pPr>
              <w:spacing w:after="0"/>
              <w:jc w:val="right"/>
              <w:rPr>
                <w:rFonts w:cs="Arial"/>
                <w:b/>
                <w:szCs w:val="18"/>
              </w:rPr>
            </w:pPr>
            <w:r w:rsidRPr="00F02619">
              <w:rPr>
                <w:rFonts w:cs="Arial"/>
                <w:b/>
                <w:szCs w:val="18"/>
              </w:rPr>
              <w:t>Assets</w:t>
            </w:r>
          </w:p>
          <w:p w14:paraId="4636BEB9" w14:textId="77777777" w:rsidR="0028002F" w:rsidRPr="00F02619" w:rsidRDefault="0028002F" w:rsidP="0028002F">
            <w:pPr>
              <w:spacing w:after="0"/>
              <w:jc w:val="right"/>
              <w:rPr>
                <w:rFonts w:cs="Arial"/>
                <w:b/>
                <w:i/>
                <w:iCs/>
                <w:szCs w:val="18"/>
              </w:rPr>
            </w:pPr>
            <w:r w:rsidRPr="00F02619">
              <w:rPr>
                <w:rFonts w:cs="Arial"/>
                <w:b/>
                <w:i/>
                <w:iCs/>
                <w:szCs w:val="18"/>
              </w:rPr>
              <w:t>(Note 1)</w:t>
            </w:r>
          </w:p>
          <w:p w14:paraId="204F36E5" w14:textId="3D3F89E9" w:rsidR="0028002F" w:rsidRPr="00F02619" w:rsidRDefault="0028002F" w:rsidP="0028002F">
            <w:pPr>
              <w:spacing w:after="0"/>
              <w:jc w:val="right"/>
              <w:rPr>
                <w:rFonts w:cs="Arial"/>
                <w:b/>
                <w:szCs w:val="18"/>
              </w:rPr>
            </w:pPr>
            <w:r w:rsidRPr="00F02619">
              <w:rPr>
                <w:rFonts w:cs="Arial"/>
                <w:b/>
                <w:szCs w:val="18"/>
              </w:rPr>
              <w:t>£000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9A1FF" w14:textId="77777777" w:rsidR="0028002F" w:rsidRPr="00F02619" w:rsidRDefault="0028002F" w:rsidP="0028002F">
            <w:pPr>
              <w:spacing w:after="0"/>
              <w:jc w:val="right"/>
              <w:rPr>
                <w:rFonts w:cs="Arial"/>
                <w:b/>
                <w:szCs w:val="18"/>
              </w:rPr>
            </w:pPr>
          </w:p>
          <w:p w14:paraId="18C86CF6" w14:textId="77777777" w:rsidR="0028002F" w:rsidRPr="00F02619" w:rsidRDefault="0028002F" w:rsidP="0028002F">
            <w:pPr>
              <w:spacing w:after="0"/>
              <w:jc w:val="right"/>
              <w:rPr>
                <w:rFonts w:cs="Arial"/>
                <w:b/>
                <w:szCs w:val="18"/>
              </w:rPr>
            </w:pPr>
          </w:p>
          <w:p w14:paraId="5C08CB1E" w14:textId="77777777" w:rsidR="0028002F" w:rsidRPr="00F02619" w:rsidRDefault="0028002F" w:rsidP="0028002F">
            <w:pPr>
              <w:spacing w:after="0"/>
              <w:jc w:val="right"/>
              <w:rPr>
                <w:rFonts w:cs="Arial"/>
                <w:b/>
                <w:szCs w:val="18"/>
              </w:rPr>
            </w:pPr>
          </w:p>
          <w:p w14:paraId="58652F1D" w14:textId="77777777" w:rsidR="0028002F" w:rsidRPr="00F02619" w:rsidRDefault="0028002F" w:rsidP="0028002F">
            <w:pPr>
              <w:spacing w:after="0"/>
              <w:jc w:val="right"/>
              <w:rPr>
                <w:rFonts w:cs="Arial"/>
                <w:b/>
                <w:szCs w:val="18"/>
              </w:rPr>
            </w:pPr>
            <w:r w:rsidRPr="00F02619">
              <w:rPr>
                <w:rFonts w:cs="Arial"/>
                <w:b/>
                <w:szCs w:val="18"/>
              </w:rPr>
              <w:t>Community</w:t>
            </w:r>
          </w:p>
          <w:p w14:paraId="3CCD56FC" w14:textId="77777777" w:rsidR="0028002F" w:rsidRPr="00F02619" w:rsidRDefault="0028002F" w:rsidP="0028002F">
            <w:pPr>
              <w:spacing w:after="0"/>
              <w:jc w:val="right"/>
              <w:rPr>
                <w:rFonts w:cs="Arial"/>
                <w:b/>
                <w:szCs w:val="18"/>
              </w:rPr>
            </w:pPr>
            <w:r w:rsidRPr="00F02619">
              <w:rPr>
                <w:rFonts w:cs="Arial"/>
                <w:b/>
                <w:szCs w:val="18"/>
              </w:rPr>
              <w:t>Assets</w:t>
            </w:r>
          </w:p>
          <w:p w14:paraId="2C8EC728"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B198D" w14:textId="77777777" w:rsidR="0028002F" w:rsidRPr="00F02619" w:rsidRDefault="0028002F" w:rsidP="0028002F">
            <w:pPr>
              <w:spacing w:after="0"/>
              <w:jc w:val="right"/>
              <w:rPr>
                <w:rFonts w:cs="Arial"/>
                <w:b/>
                <w:szCs w:val="18"/>
              </w:rPr>
            </w:pPr>
          </w:p>
          <w:p w14:paraId="19903621" w14:textId="77777777" w:rsidR="0028002F" w:rsidRPr="00F02619" w:rsidRDefault="0028002F" w:rsidP="0028002F">
            <w:pPr>
              <w:spacing w:after="0"/>
              <w:jc w:val="right"/>
              <w:rPr>
                <w:rFonts w:cs="Arial"/>
                <w:b/>
                <w:szCs w:val="18"/>
              </w:rPr>
            </w:pPr>
          </w:p>
          <w:p w14:paraId="4C7945DC" w14:textId="77777777" w:rsidR="0028002F" w:rsidRPr="00F02619" w:rsidRDefault="0028002F" w:rsidP="0028002F">
            <w:pPr>
              <w:spacing w:after="0"/>
              <w:jc w:val="right"/>
              <w:rPr>
                <w:rFonts w:cs="Arial"/>
                <w:b/>
                <w:szCs w:val="18"/>
              </w:rPr>
            </w:pPr>
          </w:p>
          <w:p w14:paraId="6379F9C3" w14:textId="77777777" w:rsidR="0028002F" w:rsidRPr="00F02619" w:rsidRDefault="0028002F" w:rsidP="0028002F">
            <w:pPr>
              <w:spacing w:after="0"/>
              <w:jc w:val="right"/>
              <w:rPr>
                <w:rFonts w:cs="Arial"/>
                <w:b/>
                <w:szCs w:val="18"/>
              </w:rPr>
            </w:pPr>
            <w:r w:rsidRPr="00F02619">
              <w:rPr>
                <w:rFonts w:cs="Arial"/>
                <w:b/>
                <w:szCs w:val="18"/>
              </w:rPr>
              <w:t>Surplus</w:t>
            </w:r>
          </w:p>
          <w:p w14:paraId="596F9CCF" w14:textId="77777777" w:rsidR="0028002F" w:rsidRPr="00F02619" w:rsidRDefault="0028002F" w:rsidP="0028002F">
            <w:pPr>
              <w:spacing w:after="0"/>
              <w:jc w:val="right"/>
              <w:rPr>
                <w:rFonts w:cs="Arial"/>
                <w:b/>
                <w:szCs w:val="18"/>
              </w:rPr>
            </w:pPr>
            <w:r w:rsidRPr="00F02619">
              <w:rPr>
                <w:rFonts w:cs="Arial"/>
                <w:b/>
                <w:szCs w:val="18"/>
              </w:rPr>
              <w:t>Assets</w:t>
            </w:r>
          </w:p>
          <w:p w14:paraId="29DF8B6A" w14:textId="77777777" w:rsidR="0028002F" w:rsidRPr="00F02619" w:rsidRDefault="0028002F" w:rsidP="0028002F">
            <w:pPr>
              <w:spacing w:after="0"/>
              <w:jc w:val="right"/>
              <w:rPr>
                <w:rFonts w:cs="Arial"/>
                <w:b/>
                <w:szCs w:val="18"/>
              </w:rPr>
            </w:pPr>
            <w:r w:rsidRPr="00F02619">
              <w:rPr>
                <w:rFonts w:cs="Arial"/>
                <w:b/>
                <w:szCs w:val="18"/>
              </w:rPr>
              <w:t>£000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42FA8" w14:textId="77777777" w:rsidR="0028002F" w:rsidRPr="00F02619" w:rsidRDefault="0028002F" w:rsidP="0028002F">
            <w:pPr>
              <w:spacing w:after="0"/>
              <w:jc w:val="right"/>
              <w:rPr>
                <w:rFonts w:cs="Arial"/>
                <w:b/>
                <w:szCs w:val="18"/>
              </w:rPr>
            </w:pPr>
          </w:p>
          <w:p w14:paraId="55D52B2D" w14:textId="77777777" w:rsidR="0028002F" w:rsidRPr="00F02619" w:rsidRDefault="0028002F" w:rsidP="0028002F">
            <w:pPr>
              <w:spacing w:after="0"/>
              <w:jc w:val="right"/>
              <w:rPr>
                <w:rFonts w:cs="Arial"/>
                <w:b/>
                <w:szCs w:val="18"/>
              </w:rPr>
            </w:pPr>
          </w:p>
          <w:p w14:paraId="6DE653F5" w14:textId="77777777" w:rsidR="0028002F" w:rsidRPr="00F02619" w:rsidRDefault="0028002F" w:rsidP="0028002F">
            <w:pPr>
              <w:spacing w:after="0"/>
              <w:jc w:val="right"/>
              <w:rPr>
                <w:rFonts w:cs="Arial"/>
                <w:b/>
                <w:szCs w:val="18"/>
              </w:rPr>
            </w:pPr>
            <w:r w:rsidRPr="00F02619">
              <w:rPr>
                <w:rFonts w:cs="Arial"/>
                <w:b/>
                <w:szCs w:val="18"/>
              </w:rPr>
              <w:t>Assets</w:t>
            </w:r>
          </w:p>
          <w:p w14:paraId="382FCC73" w14:textId="77777777" w:rsidR="0028002F" w:rsidRPr="00F02619" w:rsidRDefault="0028002F" w:rsidP="0028002F">
            <w:pPr>
              <w:spacing w:after="0"/>
              <w:jc w:val="right"/>
              <w:rPr>
                <w:rFonts w:cs="Arial"/>
                <w:b/>
                <w:szCs w:val="18"/>
              </w:rPr>
            </w:pPr>
            <w:r w:rsidRPr="00F02619">
              <w:rPr>
                <w:rFonts w:cs="Arial"/>
                <w:b/>
                <w:szCs w:val="18"/>
              </w:rPr>
              <w:t>Under</w:t>
            </w:r>
          </w:p>
          <w:p w14:paraId="1CC327BA" w14:textId="77777777" w:rsidR="0028002F" w:rsidRPr="00F02619" w:rsidRDefault="0028002F" w:rsidP="0028002F">
            <w:pPr>
              <w:spacing w:after="0"/>
              <w:jc w:val="right"/>
              <w:rPr>
                <w:rFonts w:cs="Arial"/>
                <w:b/>
                <w:szCs w:val="18"/>
              </w:rPr>
            </w:pPr>
            <w:r w:rsidRPr="00F02619">
              <w:rPr>
                <w:rFonts w:cs="Arial"/>
                <w:b/>
                <w:szCs w:val="18"/>
              </w:rPr>
              <w:t>Construction</w:t>
            </w:r>
          </w:p>
          <w:p w14:paraId="05D7DD25" w14:textId="77777777" w:rsidR="0028002F" w:rsidRPr="00F02619" w:rsidRDefault="0028002F" w:rsidP="0028002F">
            <w:pPr>
              <w:spacing w:after="0"/>
              <w:jc w:val="right"/>
              <w:rPr>
                <w:rFonts w:cs="Arial"/>
                <w:b/>
                <w:szCs w:val="18"/>
              </w:rPr>
            </w:pPr>
            <w:r w:rsidRPr="00F02619">
              <w:rPr>
                <w:rFonts w:cs="Arial"/>
                <w:b/>
                <w:szCs w:val="18"/>
              </w:rPr>
              <w:t>£000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8E5C" w14:textId="77777777" w:rsidR="0028002F" w:rsidRPr="00F02619" w:rsidRDefault="0028002F" w:rsidP="0028002F">
            <w:pPr>
              <w:spacing w:after="0"/>
              <w:jc w:val="right"/>
              <w:rPr>
                <w:rFonts w:cs="Arial"/>
                <w:b/>
                <w:szCs w:val="18"/>
              </w:rPr>
            </w:pPr>
          </w:p>
          <w:p w14:paraId="7EA148EB" w14:textId="77777777" w:rsidR="0028002F" w:rsidRPr="00F02619" w:rsidRDefault="0028002F" w:rsidP="0028002F">
            <w:pPr>
              <w:spacing w:after="0"/>
              <w:jc w:val="right"/>
              <w:rPr>
                <w:rFonts w:cs="Arial"/>
                <w:b/>
                <w:szCs w:val="18"/>
              </w:rPr>
            </w:pPr>
            <w:r w:rsidRPr="00F02619">
              <w:rPr>
                <w:rFonts w:cs="Arial"/>
                <w:b/>
                <w:szCs w:val="18"/>
              </w:rPr>
              <w:t>Total</w:t>
            </w:r>
          </w:p>
          <w:p w14:paraId="0C7755FC" w14:textId="77777777" w:rsidR="0028002F" w:rsidRPr="00F02619" w:rsidRDefault="0028002F" w:rsidP="0028002F">
            <w:pPr>
              <w:spacing w:after="0"/>
              <w:jc w:val="right"/>
              <w:rPr>
                <w:rFonts w:cs="Arial"/>
                <w:b/>
                <w:szCs w:val="18"/>
              </w:rPr>
            </w:pPr>
            <w:r w:rsidRPr="00F02619">
              <w:rPr>
                <w:rFonts w:cs="Arial"/>
                <w:b/>
                <w:szCs w:val="18"/>
              </w:rPr>
              <w:t>Property,</w:t>
            </w:r>
          </w:p>
          <w:p w14:paraId="592A6CB4" w14:textId="77777777" w:rsidR="0028002F" w:rsidRPr="00F02619" w:rsidRDefault="0028002F" w:rsidP="0028002F">
            <w:pPr>
              <w:spacing w:after="0"/>
              <w:jc w:val="right"/>
              <w:rPr>
                <w:rFonts w:cs="Arial"/>
                <w:b/>
                <w:szCs w:val="18"/>
              </w:rPr>
            </w:pPr>
            <w:r w:rsidRPr="00F02619">
              <w:rPr>
                <w:rFonts w:cs="Arial"/>
                <w:b/>
                <w:szCs w:val="18"/>
              </w:rPr>
              <w:t>Plant and Equipment</w:t>
            </w:r>
          </w:p>
          <w:p w14:paraId="4B990C28" w14:textId="77777777" w:rsidR="0028002F" w:rsidRPr="00F02619" w:rsidRDefault="0028002F" w:rsidP="0028002F">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44168" w14:textId="77777777" w:rsidR="0028002F" w:rsidRPr="00F02619" w:rsidRDefault="0028002F" w:rsidP="0028002F">
            <w:pPr>
              <w:spacing w:after="0"/>
              <w:jc w:val="right"/>
              <w:rPr>
                <w:rFonts w:cs="Arial"/>
                <w:b/>
                <w:szCs w:val="18"/>
              </w:rPr>
            </w:pPr>
            <w:r w:rsidRPr="00F02619">
              <w:rPr>
                <w:rFonts w:cs="Arial"/>
                <w:b/>
                <w:szCs w:val="18"/>
              </w:rPr>
              <w:t>PFI assets</w:t>
            </w:r>
          </w:p>
          <w:p w14:paraId="0BFE1BAF" w14:textId="77777777" w:rsidR="0028002F" w:rsidRPr="00F02619" w:rsidRDefault="0028002F" w:rsidP="0028002F">
            <w:pPr>
              <w:spacing w:after="0"/>
              <w:jc w:val="right"/>
              <w:rPr>
                <w:rFonts w:cs="Arial"/>
                <w:b/>
                <w:szCs w:val="18"/>
              </w:rPr>
            </w:pPr>
            <w:r w:rsidRPr="00F02619">
              <w:rPr>
                <w:rFonts w:cs="Arial"/>
                <w:b/>
                <w:szCs w:val="18"/>
              </w:rPr>
              <w:t>Included in</w:t>
            </w:r>
          </w:p>
          <w:p w14:paraId="2E78C771" w14:textId="77777777" w:rsidR="0028002F" w:rsidRPr="00F02619" w:rsidRDefault="0028002F" w:rsidP="0028002F">
            <w:pPr>
              <w:spacing w:after="0"/>
              <w:jc w:val="right"/>
              <w:rPr>
                <w:rFonts w:cs="Arial"/>
                <w:b/>
                <w:szCs w:val="18"/>
              </w:rPr>
            </w:pPr>
            <w:r w:rsidRPr="00F02619">
              <w:rPr>
                <w:rFonts w:cs="Arial"/>
                <w:b/>
                <w:szCs w:val="18"/>
              </w:rPr>
              <w:t>Property,</w:t>
            </w:r>
          </w:p>
          <w:p w14:paraId="6A87FCBC" w14:textId="77777777" w:rsidR="0028002F" w:rsidRPr="00F02619" w:rsidRDefault="0028002F" w:rsidP="0028002F">
            <w:pPr>
              <w:spacing w:after="0"/>
              <w:jc w:val="right"/>
              <w:rPr>
                <w:rFonts w:cs="Arial"/>
                <w:b/>
                <w:szCs w:val="18"/>
              </w:rPr>
            </w:pPr>
            <w:r w:rsidRPr="00F02619">
              <w:rPr>
                <w:rFonts w:cs="Arial"/>
                <w:b/>
                <w:szCs w:val="18"/>
              </w:rPr>
              <w:t>Plant and</w:t>
            </w:r>
          </w:p>
          <w:p w14:paraId="7DF7AB75" w14:textId="77777777" w:rsidR="0028002F" w:rsidRPr="00F02619" w:rsidRDefault="0028002F" w:rsidP="0028002F">
            <w:pPr>
              <w:spacing w:after="0"/>
              <w:jc w:val="right"/>
              <w:rPr>
                <w:rFonts w:cs="Arial"/>
                <w:b/>
                <w:szCs w:val="18"/>
              </w:rPr>
            </w:pPr>
            <w:r w:rsidRPr="00F02619">
              <w:rPr>
                <w:rFonts w:cs="Arial"/>
                <w:b/>
                <w:szCs w:val="18"/>
              </w:rPr>
              <w:t>Equipment</w:t>
            </w:r>
          </w:p>
          <w:p w14:paraId="2179AEAD" w14:textId="77777777" w:rsidR="0028002F" w:rsidRPr="00F02619" w:rsidRDefault="0028002F" w:rsidP="0028002F">
            <w:pPr>
              <w:spacing w:after="0"/>
              <w:jc w:val="right"/>
              <w:rPr>
                <w:rFonts w:cs="Arial"/>
                <w:b/>
                <w:szCs w:val="18"/>
              </w:rPr>
            </w:pPr>
            <w:r w:rsidRPr="00F02619">
              <w:rPr>
                <w:rFonts w:cs="Arial"/>
                <w:b/>
                <w:szCs w:val="18"/>
              </w:rPr>
              <w:t>£000</w:t>
            </w:r>
          </w:p>
        </w:tc>
      </w:tr>
      <w:tr w:rsidR="0028002F" w:rsidRPr="00F02619" w14:paraId="16126C71"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952D2" w14:textId="77777777" w:rsidR="0028002F" w:rsidRPr="00F02619" w:rsidRDefault="0028002F" w:rsidP="0028002F">
            <w:pPr>
              <w:spacing w:after="0"/>
              <w:rPr>
                <w:rFonts w:cs="Arial"/>
                <w:b/>
                <w:szCs w:val="18"/>
              </w:rPr>
            </w:pPr>
            <w:r w:rsidRPr="00F02619">
              <w:rPr>
                <w:rFonts w:cs="Arial"/>
                <w:b/>
                <w:szCs w:val="18"/>
              </w:rPr>
              <w:t>Accumulated Depreciation and Impairment</w:t>
            </w:r>
          </w:p>
          <w:p w14:paraId="717B0CFD" w14:textId="77777777" w:rsidR="0028002F" w:rsidRPr="00F02619" w:rsidRDefault="0028002F" w:rsidP="0028002F">
            <w:pPr>
              <w:spacing w:after="0"/>
              <w:rPr>
                <w:rFonts w:cs="Arial"/>
                <w:b/>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E49C9"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171DE" w14:textId="77777777" w:rsidR="0028002F" w:rsidRPr="00F02619" w:rsidRDefault="0028002F" w:rsidP="0028002F">
            <w:pPr>
              <w:spacing w:after="0"/>
              <w:jc w:val="right"/>
              <w:rPr>
                <w:rFonts w:cs="Arial"/>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A4749" w14:textId="77777777" w:rsidR="0028002F" w:rsidRPr="00F02619" w:rsidRDefault="0028002F" w:rsidP="0028002F">
            <w:pPr>
              <w:spacing w:after="0"/>
              <w:jc w:val="right"/>
              <w:rPr>
                <w:rFonts w:cs="Arial"/>
                <w:szCs w:val="18"/>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D9C41" w14:textId="77777777" w:rsidR="0028002F" w:rsidRPr="00F02619" w:rsidRDefault="0028002F" w:rsidP="0028002F">
            <w:pPr>
              <w:spacing w:after="0"/>
              <w:jc w:val="right"/>
              <w:rPr>
                <w:rFonts w:cs="Arial"/>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03032"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5CC0C" w14:textId="77777777" w:rsidR="0028002F" w:rsidRPr="00F02619" w:rsidRDefault="0028002F" w:rsidP="0028002F">
            <w:pPr>
              <w:spacing w:after="0"/>
              <w:jc w:val="right"/>
              <w:rPr>
                <w:rFonts w:cs="Arial"/>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D90D" w14:textId="77777777" w:rsidR="0028002F" w:rsidRPr="00F02619" w:rsidRDefault="0028002F" w:rsidP="0028002F">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0A8C1" w14:textId="77777777" w:rsidR="0028002F" w:rsidRPr="00F02619" w:rsidRDefault="0028002F" w:rsidP="0028002F">
            <w:pPr>
              <w:spacing w:after="0"/>
              <w:jc w:val="right"/>
              <w:rPr>
                <w:rFonts w:cs="Arial"/>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D692" w14:textId="77777777" w:rsidR="0028002F" w:rsidRPr="00F02619" w:rsidRDefault="0028002F" w:rsidP="0028002F">
            <w:pPr>
              <w:spacing w:after="0"/>
              <w:jc w:val="right"/>
              <w:rPr>
                <w:rFonts w:cs="Arial"/>
                <w:szCs w:val="18"/>
              </w:rPr>
            </w:pPr>
          </w:p>
        </w:tc>
      </w:tr>
      <w:tr w:rsidR="000424A8" w:rsidRPr="00F02619" w14:paraId="334C0DFA"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B7A07" w14:textId="32AD2822" w:rsidR="000424A8" w:rsidRPr="00F02619" w:rsidRDefault="000424A8" w:rsidP="000424A8">
            <w:pPr>
              <w:spacing w:after="0"/>
              <w:rPr>
                <w:rFonts w:cs="Arial"/>
                <w:szCs w:val="18"/>
              </w:rPr>
            </w:pPr>
            <w:r w:rsidRPr="00F02619">
              <w:rPr>
                <w:rFonts w:cs="Arial"/>
                <w:szCs w:val="18"/>
              </w:rPr>
              <w:t xml:space="preserve">As </w:t>
            </w:r>
            <w:proofErr w:type="gramStart"/>
            <w:r w:rsidRPr="00F02619">
              <w:rPr>
                <w:rFonts w:cs="Arial"/>
                <w:szCs w:val="18"/>
              </w:rPr>
              <w:t>at</w:t>
            </w:r>
            <w:proofErr w:type="gramEnd"/>
            <w:r w:rsidRPr="00F02619">
              <w:rPr>
                <w:rFonts w:cs="Arial"/>
                <w:szCs w:val="18"/>
              </w:rPr>
              <w:t xml:space="preserve"> 1 April 2022</w:t>
            </w:r>
          </w:p>
          <w:p w14:paraId="60C9E8AF"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05E56" w14:textId="3A6C63E9"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DE22" w14:textId="512773B9" w:rsidR="000424A8" w:rsidRPr="00F02619" w:rsidRDefault="000424A8" w:rsidP="000424A8">
            <w:pPr>
              <w:spacing w:after="0"/>
              <w:jc w:val="right"/>
              <w:rPr>
                <w:rFonts w:cs="Arial"/>
                <w:szCs w:val="18"/>
              </w:rPr>
            </w:pPr>
            <w:r w:rsidRPr="00F02619">
              <w:rPr>
                <w:rFonts w:cs="Arial"/>
                <w:szCs w:val="18"/>
              </w:rPr>
              <w:t>74,641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B6D6" w14:textId="22FFD5B9" w:rsidR="000424A8" w:rsidRPr="00F02619" w:rsidRDefault="000424A8" w:rsidP="000424A8">
            <w:pPr>
              <w:spacing w:after="0"/>
              <w:jc w:val="right"/>
              <w:rPr>
                <w:rFonts w:cs="Arial"/>
                <w:szCs w:val="18"/>
              </w:rPr>
            </w:pPr>
            <w:r w:rsidRPr="00F02619">
              <w:rPr>
                <w:rFonts w:cs="Arial"/>
                <w:szCs w:val="18"/>
              </w:rPr>
              <w:t>16,782</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F480C95" w14:textId="498281F1" w:rsidR="000424A8" w:rsidRPr="00F02619" w:rsidRDefault="000424A8" w:rsidP="000424A8">
            <w:pPr>
              <w:spacing w:after="0"/>
              <w:jc w:val="right"/>
              <w:rPr>
                <w:rFonts w:cs="Arial"/>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765A1" w14:textId="4BB6E942" w:rsidR="000424A8" w:rsidRPr="00F02619" w:rsidRDefault="000424A8" w:rsidP="000424A8">
            <w:pPr>
              <w:spacing w:after="0"/>
              <w:jc w:val="right"/>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29F7D" w14:textId="431F54A7" w:rsidR="000424A8" w:rsidRPr="00F02619" w:rsidRDefault="000424A8" w:rsidP="000424A8">
            <w:pPr>
              <w:spacing w:after="0"/>
              <w:jc w:val="right"/>
              <w:rPr>
                <w:rFonts w:cs="Arial"/>
                <w:szCs w:val="18"/>
              </w:rPr>
            </w:pPr>
            <w:r w:rsidRPr="00F02619">
              <w:rPr>
                <w:rFonts w:cs="Arial"/>
                <w:szCs w:val="18"/>
              </w:rPr>
              <w:t>8</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D5BA0" w14:textId="1A6042A4"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0BB1B" w14:textId="03971197" w:rsidR="000424A8" w:rsidRPr="00F02619" w:rsidRDefault="000424A8" w:rsidP="000424A8">
            <w:pPr>
              <w:spacing w:after="0"/>
              <w:jc w:val="right"/>
              <w:rPr>
                <w:rFonts w:cs="Arial"/>
                <w:szCs w:val="18"/>
              </w:rPr>
            </w:pPr>
            <w:r w:rsidRPr="00F02619">
              <w:rPr>
                <w:rFonts w:cs="Arial"/>
                <w:szCs w:val="18"/>
              </w:rPr>
              <w:t>91,496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6B434" w14:textId="3E766135" w:rsidR="000424A8" w:rsidRPr="00F02619" w:rsidRDefault="000424A8" w:rsidP="000424A8">
            <w:pPr>
              <w:spacing w:after="0"/>
              <w:jc w:val="right"/>
              <w:rPr>
                <w:rFonts w:cs="Arial"/>
                <w:szCs w:val="18"/>
              </w:rPr>
            </w:pPr>
            <w:r w:rsidRPr="00F02619">
              <w:rPr>
                <w:rFonts w:cs="Arial"/>
                <w:szCs w:val="18"/>
              </w:rPr>
              <w:t>22,268</w:t>
            </w:r>
          </w:p>
        </w:tc>
      </w:tr>
      <w:tr w:rsidR="000424A8" w:rsidRPr="00F02619" w14:paraId="6E4C73DF"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8D1C" w14:textId="77777777" w:rsidR="000424A8" w:rsidRPr="00F02619" w:rsidRDefault="000424A8" w:rsidP="000424A8">
            <w:pPr>
              <w:spacing w:after="0"/>
              <w:rPr>
                <w:rFonts w:cs="Arial"/>
                <w:szCs w:val="18"/>
              </w:rPr>
            </w:pPr>
            <w:r w:rsidRPr="00F02619">
              <w:rPr>
                <w:rFonts w:cs="Arial"/>
                <w:szCs w:val="18"/>
              </w:rPr>
              <w:t>Depreciation Charge</w:t>
            </w:r>
          </w:p>
          <w:p w14:paraId="10BF6B0C"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A6D73" w14:textId="53D43A7B" w:rsidR="000424A8" w:rsidRPr="00F02619" w:rsidRDefault="000424A8" w:rsidP="000424A8">
            <w:pPr>
              <w:spacing w:after="0"/>
              <w:jc w:val="right"/>
              <w:rPr>
                <w:rFonts w:cs="Arial"/>
                <w:szCs w:val="18"/>
              </w:rPr>
            </w:pPr>
            <w:r w:rsidRPr="00F02619">
              <w:rPr>
                <w:rFonts w:cs="Arial"/>
                <w:szCs w:val="18"/>
              </w:rPr>
              <w:t>(37,777)</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59032" w14:textId="624B0536" w:rsidR="000424A8" w:rsidRPr="00F02619" w:rsidRDefault="000424A8" w:rsidP="000424A8">
            <w:pPr>
              <w:spacing w:after="0"/>
              <w:jc w:val="right"/>
              <w:rPr>
                <w:rFonts w:cs="Arial"/>
                <w:szCs w:val="18"/>
              </w:rPr>
            </w:pPr>
            <w:r w:rsidRPr="00F02619">
              <w:rPr>
                <w:rFonts w:cs="Arial"/>
                <w:szCs w:val="18"/>
              </w:rPr>
              <w:t>(20,873)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A993" w14:textId="589C0E3A"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B5D52" w14:textId="5FA0D936"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7E25D" w14:textId="4C60ACC2"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3DFE1" w14:textId="5E7AEEDF"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08943" w14:textId="5C4C037C"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B6F8" w14:textId="75E6C3B3" w:rsidR="000424A8" w:rsidRPr="00F02619" w:rsidRDefault="000424A8" w:rsidP="000424A8">
            <w:pPr>
              <w:spacing w:after="0"/>
              <w:jc w:val="right"/>
              <w:rPr>
                <w:rFonts w:cs="Arial"/>
                <w:szCs w:val="18"/>
              </w:rPr>
            </w:pPr>
            <w:r w:rsidRPr="00F02619">
              <w:rPr>
                <w:rFonts w:cs="Arial"/>
                <w:szCs w:val="18"/>
              </w:rPr>
              <w:t>(58,650)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E0396" w14:textId="4C7608AB" w:rsidR="000424A8" w:rsidRPr="00F02619" w:rsidRDefault="000424A8" w:rsidP="000424A8">
            <w:pPr>
              <w:spacing w:after="0"/>
              <w:jc w:val="right"/>
              <w:rPr>
                <w:rFonts w:cs="Arial"/>
                <w:szCs w:val="18"/>
              </w:rPr>
            </w:pPr>
            <w:r w:rsidRPr="00F02619">
              <w:rPr>
                <w:rFonts w:cs="Arial"/>
                <w:szCs w:val="18"/>
              </w:rPr>
              <w:t>(37,777)</w:t>
            </w:r>
          </w:p>
        </w:tc>
      </w:tr>
      <w:tr w:rsidR="000424A8" w:rsidRPr="00F02619" w14:paraId="510AB520"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CA64D" w14:textId="77777777" w:rsidR="000424A8" w:rsidRPr="00F02619" w:rsidRDefault="000424A8" w:rsidP="000424A8">
            <w:pPr>
              <w:spacing w:after="0"/>
              <w:rPr>
                <w:rFonts w:cs="Arial"/>
                <w:szCs w:val="18"/>
              </w:rPr>
            </w:pPr>
            <w:r w:rsidRPr="00F02619">
              <w:rPr>
                <w:rFonts w:cs="Arial"/>
                <w:szCs w:val="18"/>
              </w:rPr>
              <w:t>Depreciation written out to the Revaluation Reserve</w:t>
            </w:r>
          </w:p>
          <w:p w14:paraId="33D8BB26"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7361" w14:textId="50C4A269" w:rsidR="000424A8" w:rsidRPr="00F02619" w:rsidRDefault="000424A8" w:rsidP="000424A8">
            <w:pPr>
              <w:spacing w:after="0"/>
              <w:jc w:val="right"/>
              <w:rPr>
                <w:rFonts w:cs="Arial"/>
                <w:szCs w:val="18"/>
              </w:rPr>
            </w:pPr>
            <w:r w:rsidRPr="00F02619">
              <w:rPr>
                <w:rFonts w:cs="Arial"/>
                <w:szCs w:val="18"/>
              </w:rPr>
              <w:t>(37,777)</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70A28" w14:textId="29FA2254" w:rsidR="000424A8" w:rsidRPr="00F02619" w:rsidRDefault="000424A8" w:rsidP="000424A8">
            <w:pPr>
              <w:spacing w:after="0"/>
              <w:jc w:val="right"/>
              <w:rPr>
                <w:rFonts w:cs="Arial"/>
                <w:szCs w:val="18"/>
              </w:rPr>
            </w:pPr>
            <w:r w:rsidRPr="00F02619">
              <w:rPr>
                <w:rFonts w:cs="Arial"/>
                <w:szCs w:val="18"/>
              </w:rPr>
              <w:t>(20,873)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D8A07" w14:textId="35AB16EF"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2527" w14:textId="102124C3"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379D" w14:textId="32285BC0"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551D6" w14:textId="3858ECED"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14360" w14:textId="1F8CF5A8"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2A267" w14:textId="3D0597FB" w:rsidR="000424A8" w:rsidRPr="00F02619" w:rsidRDefault="000424A8" w:rsidP="000424A8">
            <w:pPr>
              <w:spacing w:after="0"/>
              <w:jc w:val="right"/>
              <w:rPr>
                <w:rFonts w:cs="Arial"/>
                <w:szCs w:val="18"/>
              </w:rPr>
            </w:pPr>
            <w:r w:rsidRPr="00F02619">
              <w:rPr>
                <w:rFonts w:cs="Arial"/>
                <w:szCs w:val="18"/>
              </w:rPr>
              <w:t>(58,650)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D0BCE" w14:textId="2A2E2169" w:rsidR="000424A8" w:rsidRPr="00F02619" w:rsidRDefault="000424A8" w:rsidP="000424A8">
            <w:pPr>
              <w:spacing w:after="0"/>
              <w:jc w:val="right"/>
              <w:rPr>
                <w:rFonts w:cs="Arial"/>
                <w:szCs w:val="18"/>
              </w:rPr>
            </w:pPr>
            <w:r w:rsidRPr="00F02619">
              <w:rPr>
                <w:rFonts w:cs="Arial"/>
                <w:szCs w:val="18"/>
              </w:rPr>
              <w:t>-</w:t>
            </w:r>
          </w:p>
        </w:tc>
      </w:tr>
      <w:tr w:rsidR="000424A8" w:rsidRPr="00F02619" w14:paraId="3952D024"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5020" w14:textId="77777777" w:rsidR="000424A8" w:rsidRPr="00F02619" w:rsidRDefault="000424A8" w:rsidP="000424A8">
            <w:pPr>
              <w:spacing w:after="0"/>
              <w:rPr>
                <w:rFonts w:cs="Arial"/>
                <w:szCs w:val="18"/>
              </w:rPr>
            </w:pPr>
            <w:r w:rsidRPr="00F02619">
              <w:rPr>
                <w:rFonts w:cs="Arial"/>
                <w:szCs w:val="18"/>
              </w:rPr>
              <w:t>Depreciation written out to the Surplus / Deficit on the Provision of Services</w:t>
            </w:r>
          </w:p>
          <w:p w14:paraId="26926C6D"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5315" w14:textId="79AD143D"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E4364" w14:textId="78548776" w:rsidR="000424A8" w:rsidRPr="00F02619" w:rsidRDefault="000424A8" w:rsidP="000424A8">
            <w:pPr>
              <w:spacing w:after="0"/>
              <w:jc w:val="right"/>
              <w:rPr>
                <w:rFonts w:cs="Arial"/>
                <w:szCs w:val="18"/>
              </w:rPr>
            </w:pPr>
            <w:r w:rsidRPr="00F02619">
              <w:rPr>
                <w:rFonts w:cs="Arial"/>
                <w:szCs w:val="18"/>
              </w:rPr>
              <w:t>(5,407)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2958" w14:textId="1B133A80" w:rsidR="000424A8" w:rsidRPr="00F02619" w:rsidRDefault="000424A8" w:rsidP="000424A8">
            <w:pPr>
              <w:spacing w:after="0"/>
              <w:jc w:val="right"/>
              <w:rPr>
                <w:rFonts w:cs="Arial"/>
                <w:szCs w:val="18"/>
              </w:rPr>
            </w:pPr>
            <w:r w:rsidRPr="00F02619">
              <w:rPr>
                <w:rFonts w:cs="Arial"/>
                <w:szCs w:val="18"/>
              </w:rPr>
              <w:t>(11)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B02E4" w14:textId="6C849F11"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AAA36" w14:textId="794A193B"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0BB1A" w14:textId="467B9CB8"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693FD" w14:textId="74A4F3ED"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80596" w14:textId="585704DC" w:rsidR="000424A8" w:rsidRPr="00F02619" w:rsidRDefault="000424A8" w:rsidP="000424A8">
            <w:pPr>
              <w:spacing w:after="0"/>
              <w:jc w:val="right"/>
              <w:rPr>
                <w:rFonts w:cs="Arial"/>
                <w:szCs w:val="18"/>
              </w:rPr>
            </w:pPr>
            <w:r w:rsidRPr="00F02619">
              <w:rPr>
                <w:rFonts w:cs="Arial"/>
                <w:szCs w:val="18"/>
              </w:rPr>
              <w:t>(5,418)</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B3090" w14:textId="60D87BF4" w:rsidR="000424A8" w:rsidRPr="00F02619" w:rsidRDefault="000424A8" w:rsidP="000424A8">
            <w:pPr>
              <w:spacing w:after="0"/>
              <w:jc w:val="right"/>
              <w:rPr>
                <w:rFonts w:cs="Arial"/>
                <w:szCs w:val="18"/>
              </w:rPr>
            </w:pPr>
            <w:r w:rsidRPr="00F02619">
              <w:rPr>
                <w:rFonts w:cs="Arial"/>
                <w:szCs w:val="18"/>
              </w:rPr>
              <w:t>-</w:t>
            </w:r>
          </w:p>
        </w:tc>
      </w:tr>
      <w:tr w:rsidR="000424A8" w:rsidRPr="00F02619" w14:paraId="0F2B28EE"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591F4" w14:textId="77777777" w:rsidR="000424A8" w:rsidRPr="00F02619" w:rsidRDefault="000424A8" w:rsidP="000424A8">
            <w:pPr>
              <w:spacing w:after="0"/>
              <w:rPr>
                <w:rFonts w:cs="Arial"/>
                <w:szCs w:val="18"/>
              </w:rPr>
            </w:pPr>
            <w:r w:rsidRPr="00F02619">
              <w:rPr>
                <w:rFonts w:cs="Arial"/>
                <w:szCs w:val="18"/>
              </w:rPr>
              <w:t>Impairment losses / (reversals) recognised in the Revaluation Reserve</w:t>
            </w:r>
          </w:p>
          <w:p w14:paraId="7A916AF0"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07472" w14:textId="780E61E1"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00B9C" w14:textId="2B9383C8"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A437A" w14:textId="2C3E4E88"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7710" w14:textId="5146E842"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6F31" w14:textId="175C52FA"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D5E21" w14:textId="1CEA1567"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0DBB9" w14:textId="5625C72B"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A29D7" w14:textId="4E24C68F"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EA95" w14:textId="46310656" w:rsidR="000424A8" w:rsidRPr="00F02619" w:rsidRDefault="000424A8" w:rsidP="000424A8">
            <w:pPr>
              <w:spacing w:after="0"/>
              <w:jc w:val="right"/>
              <w:rPr>
                <w:rFonts w:cs="Arial"/>
                <w:szCs w:val="18"/>
              </w:rPr>
            </w:pPr>
            <w:r w:rsidRPr="00F02619">
              <w:rPr>
                <w:rFonts w:cs="Arial"/>
                <w:szCs w:val="18"/>
              </w:rPr>
              <w:t>-</w:t>
            </w:r>
          </w:p>
        </w:tc>
      </w:tr>
      <w:tr w:rsidR="000424A8" w:rsidRPr="00F02619" w14:paraId="6D946D8C"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D3275" w14:textId="77777777" w:rsidR="000424A8" w:rsidRPr="00F02619" w:rsidRDefault="000424A8" w:rsidP="000424A8">
            <w:pPr>
              <w:spacing w:after="0"/>
              <w:rPr>
                <w:rFonts w:cs="Arial"/>
                <w:szCs w:val="18"/>
              </w:rPr>
            </w:pPr>
            <w:r w:rsidRPr="00F02619">
              <w:rPr>
                <w:rFonts w:cs="Arial"/>
                <w:szCs w:val="18"/>
              </w:rPr>
              <w:t>Impairment losses / (reversals) recognised in the Deficit on the Provision of Services</w:t>
            </w:r>
          </w:p>
          <w:p w14:paraId="45546CDF"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17862" w14:textId="0DE7905B"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42B7B" w14:textId="2CDBA457"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4EC65" w14:textId="045B0925"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DA8F3" w14:textId="009C0F18"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725FB" w14:textId="3B3AE16C"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CE66" w14:textId="1D690BA5"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EC15" w14:textId="60E6463F"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7B0FA" w14:textId="14536B3E"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D4E5F" w14:textId="16A39605" w:rsidR="000424A8" w:rsidRPr="00F02619" w:rsidRDefault="000424A8" w:rsidP="000424A8">
            <w:pPr>
              <w:spacing w:after="0"/>
              <w:jc w:val="right"/>
              <w:rPr>
                <w:rFonts w:cs="Arial"/>
                <w:szCs w:val="18"/>
              </w:rPr>
            </w:pPr>
            <w:r w:rsidRPr="00F02619">
              <w:rPr>
                <w:rFonts w:cs="Arial"/>
                <w:szCs w:val="18"/>
              </w:rPr>
              <w:t>-</w:t>
            </w:r>
          </w:p>
        </w:tc>
      </w:tr>
      <w:tr w:rsidR="000424A8" w:rsidRPr="00F02619" w14:paraId="7B3D82EA"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2F1E6" w14:textId="77777777" w:rsidR="000424A8" w:rsidRPr="00F02619" w:rsidRDefault="000424A8" w:rsidP="000424A8">
            <w:pPr>
              <w:spacing w:after="0"/>
              <w:rPr>
                <w:rFonts w:cs="Arial"/>
                <w:szCs w:val="18"/>
              </w:rPr>
            </w:pPr>
            <w:r w:rsidRPr="00F02619">
              <w:rPr>
                <w:rFonts w:cs="Arial"/>
                <w:szCs w:val="18"/>
              </w:rPr>
              <w:t>De-recognition – Disposals</w:t>
            </w:r>
          </w:p>
          <w:p w14:paraId="70E8AFF0"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6C6C" w14:textId="64EDD3E6"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623CE" w14:textId="43B6F6A3"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874FF" w14:textId="48129FA3" w:rsidR="000424A8" w:rsidRPr="00F02619" w:rsidRDefault="000424A8" w:rsidP="000424A8">
            <w:pPr>
              <w:spacing w:after="0"/>
              <w:jc w:val="right"/>
              <w:rPr>
                <w:rFonts w:cs="Arial"/>
                <w:szCs w:val="18"/>
              </w:rPr>
            </w:pPr>
            <w:r w:rsidRPr="00F02619">
              <w:rPr>
                <w:rFonts w:cs="Arial"/>
                <w:szCs w:val="18"/>
              </w:rPr>
              <w:t>(6,007)</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D2857" w14:textId="785BFECA"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152F2" w14:textId="4F5333D9"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7D05F" w14:textId="78000F9F"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1D122" w14:textId="5F546DE5"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F2AC" w14:textId="7EA83DCE" w:rsidR="000424A8" w:rsidRPr="00F02619" w:rsidRDefault="000424A8" w:rsidP="000424A8">
            <w:pPr>
              <w:spacing w:after="0"/>
              <w:jc w:val="right"/>
              <w:rPr>
                <w:rFonts w:cs="Arial"/>
                <w:szCs w:val="18"/>
              </w:rPr>
            </w:pPr>
            <w:r w:rsidRPr="00F02619">
              <w:rPr>
                <w:rFonts w:cs="Arial"/>
                <w:szCs w:val="18"/>
              </w:rPr>
              <w:t>(6,007)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A8AD9" w14:textId="25CC29BB" w:rsidR="000424A8" w:rsidRPr="00F02619" w:rsidRDefault="000424A8" w:rsidP="000424A8">
            <w:pPr>
              <w:spacing w:after="0"/>
              <w:jc w:val="right"/>
              <w:rPr>
                <w:rFonts w:cs="Arial"/>
                <w:szCs w:val="18"/>
              </w:rPr>
            </w:pPr>
            <w:r w:rsidRPr="00F02619">
              <w:rPr>
                <w:rFonts w:cs="Arial"/>
                <w:szCs w:val="18"/>
              </w:rPr>
              <w:t>-</w:t>
            </w:r>
          </w:p>
        </w:tc>
      </w:tr>
      <w:tr w:rsidR="000424A8" w:rsidRPr="00F02619" w14:paraId="2BB8977B" w14:textId="77777777" w:rsidTr="00F85673">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A89C1" w14:textId="77777777" w:rsidR="000424A8" w:rsidRPr="00F02619" w:rsidRDefault="000424A8" w:rsidP="000424A8">
            <w:pPr>
              <w:spacing w:after="0"/>
              <w:rPr>
                <w:rFonts w:cs="Arial"/>
                <w:szCs w:val="18"/>
              </w:rPr>
            </w:pPr>
            <w:r w:rsidRPr="00F02619">
              <w:rPr>
                <w:rFonts w:cs="Arial"/>
                <w:szCs w:val="18"/>
              </w:rPr>
              <w:t xml:space="preserve">Eliminated on reclassification to </w:t>
            </w:r>
            <w:proofErr w:type="gramStart"/>
            <w:r w:rsidRPr="00F02619">
              <w:rPr>
                <w:rFonts w:cs="Arial"/>
                <w:szCs w:val="18"/>
              </w:rPr>
              <w:t>Assets  Held</w:t>
            </w:r>
            <w:proofErr w:type="gramEnd"/>
            <w:r w:rsidRPr="00F02619">
              <w:rPr>
                <w:rFonts w:cs="Arial"/>
                <w:szCs w:val="18"/>
              </w:rPr>
              <w:t xml:space="preserve"> for Sale</w:t>
            </w:r>
          </w:p>
          <w:p w14:paraId="49B1F8A4"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C850B" w14:textId="068F6A0C"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E331" w14:textId="35D38D25"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0B3BB" w14:textId="50DD22FE"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DA1C" w14:textId="28C3C12F"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B4176" w14:textId="68550380"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B04D0" w14:textId="262D2CE0"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47B33" w14:textId="05827DC3"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732FC" w14:textId="1C9AB2CF"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BD71E" w14:textId="7506A12A" w:rsidR="000424A8" w:rsidRPr="00F02619" w:rsidRDefault="000424A8" w:rsidP="000424A8">
            <w:pPr>
              <w:spacing w:after="0"/>
              <w:jc w:val="right"/>
              <w:rPr>
                <w:rFonts w:cs="Arial"/>
                <w:szCs w:val="18"/>
              </w:rPr>
            </w:pPr>
            <w:r w:rsidRPr="00F02619">
              <w:rPr>
                <w:rFonts w:cs="Arial"/>
                <w:szCs w:val="18"/>
              </w:rPr>
              <w:t>-</w:t>
            </w:r>
          </w:p>
        </w:tc>
      </w:tr>
      <w:tr w:rsidR="000424A8" w:rsidRPr="00F02619" w14:paraId="55DBFF87" w14:textId="77777777" w:rsidTr="009005F9">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43358" w14:textId="77777777" w:rsidR="000424A8" w:rsidRPr="00F02619" w:rsidRDefault="000424A8" w:rsidP="000424A8">
            <w:pPr>
              <w:spacing w:after="0"/>
              <w:rPr>
                <w:rFonts w:cs="Arial"/>
                <w:szCs w:val="18"/>
              </w:rPr>
            </w:pPr>
            <w:r w:rsidRPr="00F02619">
              <w:rPr>
                <w:rFonts w:cs="Arial"/>
                <w:szCs w:val="18"/>
              </w:rPr>
              <w:t>Other movements in Depreciation and Impairment</w:t>
            </w:r>
          </w:p>
          <w:p w14:paraId="5B50431D" w14:textId="77777777" w:rsidR="000424A8" w:rsidRPr="00F02619" w:rsidRDefault="000424A8" w:rsidP="000424A8">
            <w:pPr>
              <w:spacing w:after="0"/>
              <w:rPr>
                <w:rFonts w:cs="Arial"/>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2B9703" w14:textId="346B2795"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D2202" w14:textId="089D416C" w:rsidR="000424A8" w:rsidRPr="00F02619" w:rsidRDefault="000424A8" w:rsidP="000424A8">
            <w:pPr>
              <w:spacing w:after="0"/>
              <w:jc w:val="right"/>
              <w:rPr>
                <w:rFonts w:cs="Arial"/>
                <w:szCs w:val="18"/>
              </w:rPr>
            </w:pPr>
            <w:r w:rsidRPr="00F02619">
              <w:rPr>
                <w:rFonts w:cs="Arial"/>
                <w:szCs w:val="18"/>
              </w:rPr>
              <w:t>69</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E9159" w14:textId="192020DF" w:rsidR="000424A8" w:rsidRPr="00F02619" w:rsidRDefault="000424A8" w:rsidP="000424A8">
            <w:pPr>
              <w:spacing w:after="0"/>
              <w:jc w:val="right"/>
              <w:rPr>
                <w:rFonts w:cs="Arial"/>
                <w:szCs w:val="18"/>
              </w:rPr>
            </w:pPr>
            <w:r w:rsidRPr="00F02619">
              <w:rPr>
                <w:rFonts w:cs="Arial"/>
                <w:szCs w:val="18"/>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AEF74" w14:textId="256430A0" w:rsidR="000424A8" w:rsidRPr="00F02619" w:rsidRDefault="000424A8" w:rsidP="000424A8">
            <w:pPr>
              <w:spacing w:after="0"/>
              <w:jc w:val="right"/>
              <w:rPr>
                <w:rFonts w:cs="Arial"/>
                <w:szCs w:val="18"/>
              </w:rPr>
            </w:pPr>
            <w:r w:rsidRPr="00F02619">
              <w:rPr>
                <w:rFonts w:cs="Arial"/>
                <w:szCs w:val="18"/>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11319" w14:textId="11B09B66" w:rsidR="000424A8" w:rsidRPr="00F02619" w:rsidRDefault="000424A8" w:rsidP="000424A8">
            <w:pPr>
              <w:spacing w:after="0"/>
              <w:jc w:val="right"/>
              <w:rPr>
                <w:rFonts w:cs="Arial"/>
                <w:szCs w:val="18"/>
              </w:rPr>
            </w:pPr>
            <w:r w:rsidRPr="00F02619">
              <w:rPr>
                <w:rFonts w:cs="Arial"/>
                <w:szCs w:val="18"/>
              </w:rPr>
              <w:t>(69)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C69DBF" w14:textId="085A902C" w:rsidR="000424A8" w:rsidRPr="00F02619" w:rsidRDefault="000424A8" w:rsidP="000424A8">
            <w:pPr>
              <w:spacing w:after="0"/>
              <w:jc w:val="right"/>
              <w:rPr>
                <w:rFonts w:cs="Arial"/>
                <w:szCs w:val="18"/>
              </w:rPr>
            </w:pPr>
            <w:r w:rsidRPr="00F02619">
              <w:rPr>
                <w:rFonts w:cs="Arial"/>
                <w:szCs w:val="18"/>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9E5EEF" w14:textId="2771C947" w:rsidR="000424A8" w:rsidRPr="00F02619" w:rsidRDefault="000424A8" w:rsidP="000424A8">
            <w:pPr>
              <w:spacing w:after="0"/>
              <w:jc w:val="right"/>
              <w:rPr>
                <w:rFonts w:cs="Arial"/>
                <w:szCs w:val="18"/>
              </w:rPr>
            </w:pPr>
            <w:r w:rsidRPr="00F02619">
              <w:rPr>
                <w:rFonts w:cs="Arial"/>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ACD9A8" w14:textId="5C511C8E" w:rsidR="000424A8" w:rsidRPr="00F02619" w:rsidRDefault="000424A8" w:rsidP="000424A8">
            <w:pPr>
              <w:spacing w:after="0"/>
              <w:jc w:val="right"/>
              <w:rPr>
                <w:rFonts w:cs="Arial"/>
                <w:szCs w:val="18"/>
              </w:rPr>
            </w:pPr>
            <w:r w:rsidRPr="00F02619">
              <w:rPr>
                <w:rFonts w:cs="Arial"/>
                <w:szCs w:val="18"/>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26E2EB" w14:textId="483186DD" w:rsidR="000424A8" w:rsidRPr="00F02619" w:rsidRDefault="000424A8" w:rsidP="000424A8">
            <w:pPr>
              <w:spacing w:after="0"/>
              <w:jc w:val="right"/>
              <w:rPr>
                <w:rFonts w:cs="Arial"/>
                <w:szCs w:val="18"/>
              </w:rPr>
            </w:pPr>
            <w:r w:rsidRPr="00F02619">
              <w:rPr>
                <w:rFonts w:cs="Arial"/>
                <w:szCs w:val="18"/>
              </w:rPr>
              <w:t>-</w:t>
            </w:r>
          </w:p>
        </w:tc>
      </w:tr>
      <w:tr w:rsidR="000424A8" w:rsidRPr="00F02619" w14:paraId="6ABBC1FE" w14:textId="77777777" w:rsidTr="009005F9">
        <w:trPr>
          <w:jc w:val="center"/>
        </w:trPr>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04950" w14:textId="13C4F2AE" w:rsidR="000424A8" w:rsidRPr="00F02619" w:rsidRDefault="000424A8" w:rsidP="000424A8">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2023</w:t>
            </w:r>
          </w:p>
          <w:p w14:paraId="74883203" w14:textId="77777777" w:rsidR="000424A8" w:rsidRPr="00F02619" w:rsidRDefault="000424A8" w:rsidP="000424A8">
            <w:pPr>
              <w:spacing w:after="0"/>
              <w:rPr>
                <w:rFonts w:cs="Arial"/>
                <w:b/>
                <w:szCs w:val="18"/>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F39D98" w14:textId="0913EC64" w:rsidR="000424A8" w:rsidRPr="00F02619" w:rsidRDefault="000424A8" w:rsidP="000424A8">
            <w:pPr>
              <w:spacing w:after="0"/>
              <w:jc w:val="right"/>
              <w:rPr>
                <w:rFonts w:cs="Arial"/>
                <w:b/>
                <w:szCs w:val="18"/>
              </w:rPr>
            </w:pPr>
            <w:r w:rsidRPr="00F02619">
              <w:rPr>
                <w:rFonts w:cs="Arial"/>
                <w:b/>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F1977A" w14:textId="7BE35AAF" w:rsidR="000424A8" w:rsidRPr="00F02619" w:rsidRDefault="000424A8" w:rsidP="000424A8">
            <w:pPr>
              <w:spacing w:after="0"/>
              <w:jc w:val="right"/>
              <w:rPr>
                <w:rFonts w:cs="Arial"/>
                <w:b/>
                <w:szCs w:val="18"/>
              </w:rPr>
            </w:pPr>
            <w:r w:rsidRPr="00F02619">
              <w:rPr>
                <w:rFonts w:cs="Arial"/>
                <w:b/>
                <w:bCs/>
                <w:szCs w:val="18"/>
              </w:rPr>
              <w:t>85,319</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4CF332" w14:textId="0E10B76C" w:rsidR="000424A8" w:rsidRPr="00F02619" w:rsidRDefault="000424A8" w:rsidP="000424A8">
            <w:pPr>
              <w:spacing w:after="0"/>
              <w:jc w:val="right"/>
              <w:rPr>
                <w:rFonts w:cs="Arial"/>
                <w:b/>
                <w:szCs w:val="18"/>
              </w:rPr>
            </w:pPr>
            <w:r w:rsidRPr="00F02619">
              <w:rPr>
                <w:rFonts w:cs="Arial"/>
                <w:b/>
                <w:bCs/>
                <w:szCs w:val="18"/>
              </w:rPr>
              <w:t>19,517</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bottom"/>
          </w:tcPr>
          <w:p w14:paraId="151A90C5" w14:textId="1F324A92" w:rsidR="000424A8" w:rsidRPr="00F02619" w:rsidRDefault="000424A8" w:rsidP="000424A8">
            <w:pPr>
              <w:spacing w:after="0"/>
              <w:jc w:val="right"/>
              <w:rPr>
                <w:rFonts w:cs="Arial"/>
                <w:b/>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30939C" w14:textId="2AABF26F" w:rsidR="000424A8" w:rsidRPr="00F02619" w:rsidRDefault="000424A8" w:rsidP="000424A8">
            <w:pPr>
              <w:spacing w:after="0"/>
              <w:jc w:val="right"/>
              <w:rPr>
                <w:rFonts w:cs="Arial"/>
                <w:b/>
                <w:szCs w:val="18"/>
              </w:rPr>
            </w:pPr>
            <w:r w:rsidRPr="00F02619">
              <w:rPr>
                <w:rFonts w:cs="Arial"/>
                <w:b/>
                <w:bCs/>
                <w:szCs w:val="18"/>
              </w:rPr>
              <w:t>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9B8A6E" w14:textId="563B06A9" w:rsidR="000424A8" w:rsidRPr="00F02619" w:rsidRDefault="000424A8" w:rsidP="000424A8">
            <w:pPr>
              <w:spacing w:after="0"/>
              <w:jc w:val="right"/>
              <w:rPr>
                <w:rFonts w:cs="Arial"/>
                <w:b/>
                <w:szCs w:val="18"/>
              </w:rPr>
            </w:pPr>
            <w:r w:rsidRPr="00F02619">
              <w:rPr>
                <w:rFonts w:cs="Arial"/>
                <w:b/>
                <w:bCs/>
                <w:szCs w:val="18"/>
              </w:rPr>
              <w:t>17</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1A9818" w14:textId="66F4611C" w:rsidR="000424A8" w:rsidRPr="00F02619" w:rsidRDefault="000424A8" w:rsidP="000424A8">
            <w:pPr>
              <w:spacing w:after="0"/>
              <w:jc w:val="right"/>
              <w:rPr>
                <w:rFonts w:cs="Arial"/>
                <w:b/>
                <w:szCs w:val="18"/>
              </w:rPr>
            </w:pPr>
            <w:r w:rsidRPr="00F02619">
              <w:rPr>
                <w:rFonts w:cs="Arial"/>
                <w:b/>
                <w:szCs w:val="18"/>
              </w:rPr>
              <w: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49AD68" w14:textId="1BFC01CD" w:rsidR="000424A8" w:rsidRPr="00F02619" w:rsidRDefault="000424A8" w:rsidP="000424A8">
            <w:pPr>
              <w:spacing w:after="0"/>
              <w:jc w:val="right"/>
              <w:rPr>
                <w:rFonts w:cs="Arial"/>
                <w:b/>
                <w:szCs w:val="18"/>
              </w:rPr>
            </w:pPr>
            <w:r w:rsidRPr="00F02619">
              <w:rPr>
                <w:rFonts w:cs="Arial"/>
                <w:b/>
                <w:bCs/>
                <w:szCs w:val="18"/>
              </w:rPr>
              <w:t>119,103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8E3CB6" w14:textId="3504CF51" w:rsidR="000424A8" w:rsidRPr="00F02619" w:rsidRDefault="000424A8" w:rsidP="000424A8">
            <w:pPr>
              <w:spacing w:after="0"/>
              <w:jc w:val="right"/>
              <w:rPr>
                <w:rFonts w:cs="Arial"/>
                <w:b/>
                <w:szCs w:val="18"/>
              </w:rPr>
            </w:pPr>
            <w:r w:rsidRPr="00F02619">
              <w:rPr>
                <w:rFonts w:cs="Arial"/>
                <w:b/>
                <w:bCs/>
                <w:szCs w:val="18"/>
              </w:rPr>
              <w:t>31,681</w:t>
            </w:r>
          </w:p>
        </w:tc>
      </w:tr>
    </w:tbl>
    <w:p w14:paraId="400E3019" w14:textId="77777777" w:rsidR="00F63F8B" w:rsidRPr="00F02619" w:rsidRDefault="00F63F8B">
      <w:pPr>
        <w:ind w:right="-78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3477"/>
        <w:gridCol w:w="1276"/>
        <w:gridCol w:w="1276"/>
        <w:gridCol w:w="1279"/>
        <w:gridCol w:w="1381"/>
        <w:gridCol w:w="1175"/>
        <w:gridCol w:w="1275"/>
        <w:gridCol w:w="1278"/>
        <w:gridCol w:w="1275"/>
        <w:gridCol w:w="1278"/>
      </w:tblGrid>
      <w:tr w:rsidR="00F63F8B" w:rsidRPr="00F02619" w14:paraId="07CFC8BD" w14:textId="77777777">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80E76" w14:textId="77777777" w:rsidR="00F63F8B" w:rsidRPr="00F02619" w:rsidRDefault="006B60F4">
            <w:pPr>
              <w:spacing w:after="0"/>
              <w:rPr>
                <w:rFonts w:cs="Arial"/>
                <w:b/>
                <w:szCs w:val="18"/>
              </w:rPr>
            </w:pPr>
            <w:r w:rsidRPr="00F02619">
              <w:rPr>
                <w:rFonts w:cs="Arial"/>
                <w:b/>
                <w:szCs w:val="18"/>
              </w:rPr>
              <w:t>Net book value</w:t>
            </w:r>
          </w:p>
          <w:p w14:paraId="7C2FCDD5" w14:textId="77777777" w:rsidR="00F63F8B" w:rsidRPr="00F02619" w:rsidRDefault="00F63F8B">
            <w:pPr>
              <w:spacing w:after="0"/>
              <w:rPr>
                <w:rFonts w:cs="Arial"/>
                <w:b/>
                <w:color w:val="FF0000"/>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86614" w14:textId="77777777" w:rsidR="00F63F8B" w:rsidRPr="00F02619" w:rsidRDefault="00F63F8B">
            <w:pPr>
              <w:spacing w:after="0"/>
              <w:jc w:val="right"/>
              <w:rPr>
                <w:rFonts w:cs="Arial"/>
                <w:b/>
                <w:color w:val="FF0000"/>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0F74A" w14:textId="77777777" w:rsidR="00F63F8B" w:rsidRPr="00F02619" w:rsidRDefault="00F63F8B">
            <w:pPr>
              <w:spacing w:after="0"/>
              <w:jc w:val="right"/>
              <w:rPr>
                <w:rFonts w:cs="Arial"/>
                <w:b/>
                <w:color w:val="FF0000"/>
                <w:szCs w:val="18"/>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BAC8B" w14:textId="77777777" w:rsidR="00F63F8B" w:rsidRPr="00F02619" w:rsidRDefault="00F63F8B">
            <w:pPr>
              <w:spacing w:after="0"/>
              <w:jc w:val="right"/>
              <w:rPr>
                <w:rFonts w:cs="Arial"/>
                <w:b/>
                <w:color w:val="FF0000"/>
                <w:szCs w:val="18"/>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74876" w14:textId="77777777" w:rsidR="00F63F8B" w:rsidRPr="00F02619" w:rsidRDefault="00F63F8B">
            <w:pPr>
              <w:spacing w:after="0"/>
              <w:jc w:val="right"/>
              <w:rPr>
                <w:rFonts w:cs="Arial"/>
                <w:b/>
                <w:color w:val="FF0000"/>
                <w:szCs w:val="18"/>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382EE" w14:textId="77777777" w:rsidR="00F63F8B" w:rsidRPr="00F02619" w:rsidRDefault="00F63F8B">
            <w:pPr>
              <w:spacing w:after="0"/>
              <w:jc w:val="right"/>
              <w:rPr>
                <w:rFonts w:cs="Arial"/>
                <w:b/>
                <w:color w:val="FF0000"/>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29072" w14:textId="77777777" w:rsidR="00F63F8B" w:rsidRPr="00F02619" w:rsidRDefault="00F63F8B">
            <w:pPr>
              <w:spacing w:after="0"/>
              <w:jc w:val="right"/>
              <w:rPr>
                <w:rFonts w:cs="Arial"/>
                <w:b/>
                <w:color w:val="FF0000"/>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30CB" w14:textId="77777777" w:rsidR="00F63F8B" w:rsidRPr="00F02619" w:rsidRDefault="00F63F8B">
            <w:pPr>
              <w:spacing w:after="0"/>
              <w:jc w:val="right"/>
              <w:rPr>
                <w:rFonts w:cs="Arial"/>
                <w:b/>
                <w:color w:val="FF0000"/>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8AB3F" w14:textId="77777777" w:rsidR="00F63F8B" w:rsidRPr="00F02619" w:rsidRDefault="00F63F8B">
            <w:pPr>
              <w:spacing w:after="0"/>
              <w:jc w:val="right"/>
              <w:rPr>
                <w:rFonts w:cs="Arial"/>
                <w:b/>
                <w:color w:val="FF0000"/>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5F03" w14:textId="77777777" w:rsidR="00F63F8B" w:rsidRPr="00F02619" w:rsidRDefault="00F63F8B">
            <w:pPr>
              <w:spacing w:after="0"/>
              <w:jc w:val="right"/>
              <w:rPr>
                <w:rFonts w:cs="Arial"/>
                <w:b/>
                <w:color w:val="FF0000"/>
                <w:szCs w:val="18"/>
              </w:rPr>
            </w:pPr>
          </w:p>
        </w:tc>
      </w:tr>
      <w:tr w:rsidR="00D41DFB" w:rsidRPr="00F02619" w14:paraId="0C050334" w14:textId="77777777">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B109B" w14:textId="272A7C6C" w:rsidR="00D41DFB" w:rsidRPr="00F02619" w:rsidRDefault="00D41DFB" w:rsidP="00D41DFB">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2023</w:t>
            </w:r>
          </w:p>
          <w:p w14:paraId="52ABCF3D" w14:textId="77777777" w:rsidR="00D41DFB" w:rsidRPr="00F02619" w:rsidRDefault="00D41DFB" w:rsidP="00D41DFB">
            <w:pPr>
              <w:spacing w:after="0"/>
              <w:rPr>
                <w:rFonts w:cs="Arial"/>
                <w:b/>
                <w:color w:val="FF0000"/>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A27C9" w14:textId="69858DD1" w:rsidR="00D41DFB" w:rsidRPr="00F02619" w:rsidRDefault="00D41DFB" w:rsidP="00D41DFB">
            <w:pPr>
              <w:spacing w:after="0"/>
              <w:jc w:val="right"/>
            </w:pPr>
            <w:r w:rsidRPr="00F02619">
              <w:rPr>
                <w:rFonts w:cs="Arial"/>
                <w:b/>
                <w:bCs/>
                <w:szCs w:val="18"/>
              </w:rPr>
              <w:t>1,531,317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50E94" w14:textId="439E8D87" w:rsidR="00D41DFB" w:rsidRPr="00F02619" w:rsidRDefault="00D41DFB" w:rsidP="00D41DFB">
            <w:pPr>
              <w:spacing w:after="0"/>
              <w:jc w:val="right"/>
            </w:pPr>
            <w:r w:rsidRPr="00F02619">
              <w:rPr>
                <w:rFonts w:cs="Arial"/>
                <w:b/>
                <w:bCs/>
                <w:szCs w:val="18"/>
              </w:rPr>
              <w:t>1,810,694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D2552" w14:textId="34A83E86" w:rsidR="00D41DFB" w:rsidRPr="00F02619" w:rsidRDefault="00D41DFB" w:rsidP="00D41DFB">
            <w:pPr>
              <w:spacing w:after="0"/>
              <w:jc w:val="right"/>
            </w:pPr>
            <w:r w:rsidRPr="00F02619">
              <w:rPr>
                <w:rFonts w:cs="Arial"/>
                <w:b/>
                <w:bCs/>
                <w:szCs w:val="18"/>
              </w:rPr>
              <w:t>34,798</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DA7A9" w14:textId="35736349" w:rsidR="00D41DFB" w:rsidRPr="00F02619" w:rsidRDefault="00D41DFB" w:rsidP="00D41DFB">
            <w:pPr>
              <w:spacing w:after="0"/>
              <w:jc w:val="right"/>
            </w:pPr>
            <w:r w:rsidRPr="00F02619">
              <w:rPr>
                <w:rFonts w:cs="Arial"/>
                <w:b/>
                <w:bCs/>
                <w:szCs w:val="18"/>
              </w:rPr>
              <w:t>326,785</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5D551" w14:textId="26B4C1BC" w:rsidR="00D41DFB" w:rsidRPr="00F02619" w:rsidRDefault="00D41DFB" w:rsidP="00D41DFB">
            <w:pPr>
              <w:spacing w:after="0"/>
              <w:jc w:val="right"/>
            </w:pPr>
            <w:r w:rsidRPr="00F02619">
              <w:rPr>
                <w:rFonts w:cs="Arial"/>
                <w:b/>
                <w:bCs/>
                <w:szCs w:val="18"/>
              </w:rPr>
              <w:t>1,465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52C84" w14:textId="7F791772" w:rsidR="00D41DFB" w:rsidRPr="00F02619" w:rsidRDefault="00D41DFB" w:rsidP="00D41DFB">
            <w:pPr>
              <w:spacing w:after="0"/>
              <w:jc w:val="right"/>
            </w:pPr>
            <w:r w:rsidRPr="00F02619">
              <w:rPr>
                <w:rFonts w:cs="Arial"/>
                <w:b/>
                <w:bCs/>
                <w:szCs w:val="18"/>
              </w:rPr>
              <w:t>10,173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7E3F" w14:textId="63855B8F" w:rsidR="00D41DFB" w:rsidRPr="00F02619" w:rsidRDefault="00D41DFB" w:rsidP="00D41DFB">
            <w:pPr>
              <w:spacing w:after="0"/>
              <w:jc w:val="right"/>
            </w:pPr>
            <w:r w:rsidRPr="00F02619">
              <w:rPr>
                <w:rFonts w:cs="Arial"/>
                <w:b/>
                <w:bCs/>
                <w:szCs w:val="18"/>
              </w:rPr>
              <w:t>33,095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D1CDD" w14:textId="0E167390" w:rsidR="00D41DFB" w:rsidRPr="00F02619" w:rsidRDefault="00D41DFB" w:rsidP="00D41DFB">
            <w:pPr>
              <w:spacing w:after="0"/>
              <w:jc w:val="right"/>
            </w:pPr>
            <w:r w:rsidRPr="00F02619">
              <w:rPr>
                <w:rFonts w:cs="Arial"/>
                <w:b/>
                <w:bCs/>
                <w:szCs w:val="18"/>
              </w:rPr>
              <w:t>3,748,327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2C4B" w14:textId="0E5C2366" w:rsidR="00D41DFB" w:rsidRPr="00F02619" w:rsidRDefault="00D41DFB" w:rsidP="00D41DFB">
            <w:pPr>
              <w:spacing w:after="0"/>
              <w:jc w:val="right"/>
            </w:pPr>
            <w:r w:rsidRPr="00F02619">
              <w:rPr>
                <w:rFonts w:cs="Arial"/>
                <w:b/>
                <w:bCs/>
                <w:szCs w:val="18"/>
              </w:rPr>
              <w:t>475,847</w:t>
            </w:r>
          </w:p>
        </w:tc>
      </w:tr>
      <w:tr w:rsidR="00D41DFB" w:rsidRPr="00F02619" w14:paraId="3B96BF39" w14:textId="77777777">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09EF" w14:textId="59CC9FB2" w:rsidR="00D41DFB" w:rsidRPr="00F02619" w:rsidRDefault="00D41DFB" w:rsidP="00D41DFB">
            <w:pPr>
              <w:spacing w:after="0"/>
              <w:rPr>
                <w:rFonts w:cs="Arial"/>
                <w:b/>
                <w:szCs w:val="18"/>
              </w:rPr>
            </w:pPr>
            <w:proofErr w:type="gramStart"/>
            <w:r w:rsidRPr="00F02619">
              <w:rPr>
                <w:rFonts w:cs="Arial"/>
                <w:b/>
                <w:szCs w:val="18"/>
              </w:rPr>
              <w:t>At</w:t>
            </w:r>
            <w:proofErr w:type="gramEnd"/>
            <w:r w:rsidRPr="00F02619">
              <w:rPr>
                <w:rFonts w:cs="Arial"/>
                <w:b/>
                <w:szCs w:val="18"/>
              </w:rPr>
              <w:t xml:space="preserve"> 31 March 2022</w:t>
            </w:r>
          </w:p>
          <w:p w14:paraId="5E021653" w14:textId="77777777" w:rsidR="00D41DFB" w:rsidRPr="00F02619" w:rsidRDefault="00D41DFB" w:rsidP="00D41DFB">
            <w:pPr>
              <w:spacing w:after="0"/>
              <w:rPr>
                <w:rFonts w:cs="Arial"/>
                <w:b/>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F600C" w14:textId="368B7F15" w:rsidR="00D41DFB" w:rsidRPr="00F02619" w:rsidRDefault="00D41DFB" w:rsidP="00D41DFB">
            <w:pPr>
              <w:spacing w:after="0"/>
              <w:jc w:val="right"/>
              <w:rPr>
                <w:rFonts w:cs="Arial"/>
                <w:b/>
                <w:szCs w:val="18"/>
              </w:rPr>
            </w:pPr>
            <w:r w:rsidRPr="00F02619">
              <w:rPr>
                <w:rFonts w:cs="Arial"/>
                <w:b/>
                <w:szCs w:val="18"/>
              </w:rPr>
              <w:t>1,490,806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636E" w14:textId="5D6ED12A" w:rsidR="00D41DFB" w:rsidRPr="00F02619" w:rsidRDefault="00D41DFB" w:rsidP="00D41DFB">
            <w:pPr>
              <w:spacing w:after="0"/>
              <w:jc w:val="right"/>
              <w:rPr>
                <w:rFonts w:cs="Arial"/>
                <w:b/>
                <w:szCs w:val="18"/>
              </w:rPr>
            </w:pPr>
            <w:r w:rsidRPr="00F02619">
              <w:rPr>
                <w:rFonts w:cs="Arial"/>
                <w:b/>
                <w:szCs w:val="18"/>
              </w:rPr>
              <w:t>1,769,856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76035" w14:textId="6861263F" w:rsidR="00D41DFB" w:rsidRPr="00F02619" w:rsidRDefault="00D41DFB" w:rsidP="00D41DFB">
            <w:pPr>
              <w:spacing w:after="0"/>
              <w:jc w:val="right"/>
              <w:rPr>
                <w:rFonts w:cs="Arial"/>
                <w:b/>
                <w:szCs w:val="18"/>
              </w:rPr>
            </w:pPr>
            <w:r w:rsidRPr="00F02619">
              <w:rPr>
                <w:rFonts w:cs="Arial"/>
                <w:b/>
                <w:szCs w:val="18"/>
              </w:rPr>
              <w:t>34,559</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2A4CC" w14:textId="4ABA5069" w:rsidR="00D41DFB" w:rsidRPr="00F02619" w:rsidRDefault="00D41DFB" w:rsidP="00D41DFB">
            <w:pPr>
              <w:spacing w:after="0"/>
              <w:jc w:val="right"/>
              <w:rPr>
                <w:rFonts w:cs="Arial"/>
                <w:b/>
                <w:szCs w:val="18"/>
              </w:rPr>
            </w:pPr>
            <w:r w:rsidRPr="00F02619">
              <w:rPr>
                <w:rFonts w:cs="Arial"/>
                <w:b/>
                <w:szCs w:val="18"/>
              </w:rPr>
              <w:t>320,616</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91441" w14:textId="1E27EDE8" w:rsidR="00D41DFB" w:rsidRPr="00F02619" w:rsidRDefault="00D41DFB" w:rsidP="00D41DFB">
            <w:pPr>
              <w:spacing w:after="0"/>
              <w:jc w:val="right"/>
              <w:rPr>
                <w:rFonts w:cs="Arial"/>
                <w:b/>
                <w:szCs w:val="18"/>
              </w:rPr>
            </w:pPr>
            <w:r w:rsidRPr="00F02619">
              <w:rPr>
                <w:rFonts w:cs="Arial"/>
                <w:b/>
                <w:szCs w:val="18"/>
              </w:rPr>
              <w:t>3,639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ADC0D" w14:textId="05F33FA5" w:rsidR="00D41DFB" w:rsidRPr="00F02619" w:rsidRDefault="00D41DFB" w:rsidP="00D41DFB">
            <w:pPr>
              <w:spacing w:after="0"/>
              <w:jc w:val="right"/>
              <w:rPr>
                <w:rFonts w:cs="Arial"/>
                <w:b/>
                <w:szCs w:val="18"/>
              </w:rPr>
            </w:pPr>
            <w:r w:rsidRPr="00F02619">
              <w:rPr>
                <w:rFonts w:cs="Arial"/>
                <w:b/>
                <w:szCs w:val="18"/>
              </w:rPr>
              <w:t>10,891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8C1C7" w14:textId="4A8AD1B6" w:rsidR="00D41DFB" w:rsidRPr="00F02619" w:rsidRDefault="00D41DFB" w:rsidP="00D41DFB">
            <w:pPr>
              <w:spacing w:after="0"/>
              <w:jc w:val="right"/>
              <w:rPr>
                <w:rFonts w:cs="Arial"/>
                <w:b/>
                <w:szCs w:val="18"/>
              </w:rPr>
            </w:pPr>
            <w:r w:rsidRPr="00F02619">
              <w:rPr>
                <w:rFonts w:cs="Arial"/>
                <w:b/>
                <w:szCs w:val="18"/>
              </w:rPr>
              <w:t>35,725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ECE14" w14:textId="61C08C9F" w:rsidR="00D41DFB" w:rsidRPr="00F02619" w:rsidRDefault="00D41DFB" w:rsidP="00D41DFB">
            <w:pPr>
              <w:spacing w:after="0"/>
              <w:jc w:val="right"/>
              <w:rPr>
                <w:rFonts w:cs="Arial"/>
                <w:b/>
                <w:szCs w:val="18"/>
              </w:rPr>
            </w:pPr>
            <w:r w:rsidRPr="00F02619">
              <w:rPr>
                <w:rFonts w:cs="Arial"/>
                <w:b/>
                <w:szCs w:val="18"/>
              </w:rPr>
              <w:t>3,666,092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4A691" w14:textId="44BA2A1A" w:rsidR="00D41DFB" w:rsidRPr="00F02619" w:rsidRDefault="00D41DFB" w:rsidP="00D41DFB">
            <w:pPr>
              <w:spacing w:after="0"/>
              <w:jc w:val="right"/>
              <w:rPr>
                <w:rFonts w:cs="Arial"/>
                <w:b/>
                <w:szCs w:val="18"/>
              </w:rPr>
            </w:pPr>
            <w:r w:rsidRPr="00F02619">
              <w:rPr>
                <w:rFonts w:cs="Arial"/>
                <w:b/>
                <w:szCs w:val="18"/>
              </w:rPr>
              <w:t>484,648</w:t>
            </w:r>
          </w:p>
        </w:tc>
      </w:tr>
    </w:tbl>
    <w:p w14:paraId="2132D08A" w14:textId="77777777" w:rsidR="00B22A52" w:rsidRPr="00F02619" w:rsidRDefault="00B22A52">
      <w:pPr>
        <w:sectPr w:rsidR="00B22A52" w:rsidRPr="00F02619">
          <w:pgSz w:w="16840" w:h="11910" w:orient="landscape"/>
          <w:pgMar w:top="697" w:right="1582" w:bottom="743" w:left="278" w:header="720" w:footer="720" w:gutter="0"/>
          <w:cols w:space="720"/>
        </w:sectPr>
      </w:pPr>
    </w:p>
    <w:p w14:paraId="6741135A" w14:textId="7D4E9F82" w:rsidR="00AC7B1A" w:rsidRPr="00F02619" w:rsidRDefault="00AC7B1A">
      <w:pPr>
        <w:pStyle w:val="Heading4"/>
        <w:rPr>
          <w:rFonts w:eastAsia="Calibri" w:cs="Arial"/>
          <w:i/>
          <w:szCs w:val="18"/>
        </w:rPr>
      </w:pPr>
      <w:r w:rsidRPr="00F02619">
        <w:rPr>
          <w:rFonts w:eastAsia="Calibri" w:cs="Arial"/>
          <w:i/>
          <w:szCs w:val="18"/>
        </w:rPr>
        <w:lastRenderedPageBreak/>
        <w:t>Note 1:</w:t>
      </w:r>
      <w:r w:rsidR="00A84469" w:rsidRPr="00F02619">
        <w:rPr>
          <w:rFonts w:eastAsia="Calibri" w:cs="Arial"/>
          <w:i/>
          <w:szCs w:val="18"/>
        </w:rPr>
        <w:br/>
      </w:r>
      <w:r w:rsidRPr="00F02619">
        <w:rPr>
          <w:rFonts w:eastAsia="Calibri" w:cs="Arial"/>
          <w:iCs w:val="0"/>
          <w:szCs w:val="18"/>
        </w:rPr>
        <w:t>Infrastructure asset values have been disclosed in accordance with the Scottish Government’s Finance Circular</w:t>
      </w:r>
      <w:r w:rsidR="0028002F" w:rsidRPr="00F02619">
        <w:rPr>
          <w:rFonts w:eastAsia="Calibri" w:cs="Arial"/>
          <w:iCs w:val="0"/>
          <w:szCs w:val="18"/>
        </w:rPr>
        <w:t xml:space="preserve"> 9/2022 Statutory </w:t>
      </w:r>
      <w:r w:rsidR="00D923AD" w:rsidRPr="00F02619">
        <w:rPr>
          <w:rFonts w:eastAsia="Calibri" w:cs="Arial"/>
          <w:iCs w:val="0"/>
          <w:szCs w:val="18"/>
        </w:rPr>
        <w:t>Override</w:t>
      </w:r>
      <w:r w:rsidR="0028002F" w:rsidRPr="00F02619">
        <w:rPr>
          <w:rFonts w:eastAsia="Calibri" w:cs="Arial"/>
          <w:iCs w:val="0"/>
          <w:szCs w:val="18"/>
        </w:rPr>
        <w:t xml:space="preserve"> - Accounting for Infrastructure Assets. The council has applied both statutory overrides set out in the circular which are as follows:</w:t>
      </w:r>
    </w:p>
    <w:p w14:paraId="08947089" w14:textId="1B860EC6" w:rsidR="0028002F" w:rsidRPr="00F02619" w:rsidRDefault="0028002F" w:rsidP="00AB2E48">
      <w:pPr>
        <w:pStyle w:val="ListParagraph"/>
        <w:numPr>
          <w:ilvl w:val="0"/>
          <w:numId w:val="29"/>
        </w:numPr>
        <w:rPr>
          <w:rFonts w:eastAsia="Calibri" w:cs="Arial"/>
          <w:sz w:val="18"/>
          <w:szCs w:val="18"/>
        </w:rPr>
      </w:pPr>
      <w:r w:rsidRPr="00F02619">
        <w:rPr>
          <w:rFonts w:eastAsia="Calibri" w:cs="Arial"/>
          <w:sz w:val="18"/>
          <w:szCs w:val="18"/>
        </w:rPr>
        <w:t>For accounting periods commencing from 1 April 2021 until 31 March 2024, a local authority is not required to report the gross carrying amount and accumulated depreciation for infrastructure assets.</w:t>
      </w:r>
    </w:p>
    <w:p w14:paraId="07BC00DA" w14:textId="293BB656" w:rsidR="0028002F" w:rsidRPr="00F02619" w:rsidRDefault="0028002F" w:rsidP="00AB2E48">
      <w:pPr>
        <w:pStyle w:val="ListParagraph"/>
        <w:numPr>
          <w:ilvl w:val="0"/>
          <w:numId w:val="29"/>
        </w:numPr>
        <w:rPr>
          <w:rFonts w:eastAsia="Calibri" w:cs="Arial"/>
          <w:sz w:val="18"/>
          <w:szCs w:val="18"/>
        </w:rPr>
      </w:pPr>
      <w:r w:rsidRPr="00F02619">
        <w:rPr>
          <w:rFonts w:eastAsia="Calibri" w:cs="Arial"/>
          <w:sz w:val="18"/>
          <w:szCs w:val="18"/>
        </w:rPr>
        <w:t>For the accounting periods from 1 April 20</w:t>
      </w:r>
      <w:r w:rsidR="00B02488" w:rsidRPr="00F02619">
        <w:rPr>
          <w:rFonts w:eastAsia="Calibri" w:cs="Arial"/>
          <w:sz w:val="18"/>
          <w:szCs w:val="18"/>
        </w:rPr>
        <w:t>21</w:t>
      </w:r>
      <w:r w:rsidRPr="00F02619">
        <w:rPr>
          <w:rFonts w:eastAsia="Calibri" w:cs="Arial"/>
          <w:sz w:val="18"/>
          <w:szCs w:val="18"/>
        </w:rPr>
        <w:t xml:space="preserve"> to 31 March 2024, the carrying amount to be derecognised in respect of a replaced part of an infrastructure asset is to be accounted for as a nil amount, and no subsequent adjustment can be made to the carrying amount of the asset with respect to that part.</w:t>
      </w:r>
    </w:p>
    <w:p w14:paraId="4F7A031C" w14:textId="77777777" w:rsidR="00A51389" w:rsidRPr="00F02619" w:rsidRDefault="00A51389" w:rsidP="00A51389">
      <w:pPr>
        <w:pStyle w:val="ListParagraph"/>
        <w:ind w:left="360"/>
        <w:rPr>
          <w:rFonts w:eastAsia="Calibri" w:cs="Arial"/>
          <w:sz w:val="18"/>
          <w:szCs w:val="18"/>
        </w:rPr>
      </w:pPr>
    </w:p>
    <w:p w14:paraId="00F18525" w14:textId="4FBADA92" w:rsidR="0028002F" w:rsidRPr="00F02619" w:rsidRDefault="0028002F" w:rsidP="0028002F">
      <w:pPr>
        <w:rPr>
          <w:rFonts w:cs="Arial"/>
          <w:szCs w:val="18"/>
        </w:rPr>
      </w:pPr>
      <w:r w:rsidRPr="00F02619">
        <w:rPr>
          <w:rFonts w:cs="Arial"/>
          <w:szCs w:val="18"/>
        </w:rPr>
        <w:t xml:space="preserve">The approach is set out in Note 36: Accounting Policies. </w:t>
      </w:r>
    </w:p>
    <w:p w14:paraId="35770803" w14:textId="3CDB4E0E" w:rsidR="00F63F8B" w:rsidRPr="00F02619" w:rsidRDefault="006B60F4">
      <w:pPr>
        <w:pStyle w:val="Heading4"/>
        <w:rPr>
          <w:b/>
          <w:bCs/>
          <w:szCs w:val="18"/>
        </w:rPr>
      </w:pPr>
      <w:r w:rsidRPr="00F02619">
        <w:rPr>
          <w:b/>
          <w:bCs/>
          <w:szCs w:val="18"/>
        </w:rPr>
        <w:t>Capital Commitments</w:t>
      </w:r>
    </w:p>
    <w:p w14:paraId="327B38AD" w14:textId="4B08CF9A" w:rsidR="00F63F8B" w:rsidRPr="00F02619" w:rsidRDefault="006B60F4">
      <w:pPr>
        <w:spacing w:before="66" w:after="0"/>
        <w:ind w:right="544"/>
      </w:pPr>
      <w:proofErr w:type="gramStart"/>
      <w:r w:rsidRPr="00F02619">
        <w:rPr>
          <w:rFonts w:cs="Arial"/>
          <w:szCs w:val="18"/>
        </w:rPr>
        <w:t>At</w:t>
      </w:r>
      <w:proofErr w:type="gramEnd"/>
      <w:r w:rsidRPr="00F02619">
        <w:rPr>
          <w:rFonts w:cs="Arial"/>
          <w:szCs w:val="18"/>
        </w:rPr>
        <w:t xml:space="preserve"> 31 March 202</w:t>
      </w:r>
      <w:r w:rsidR="00231083" w:rsidRPr="00F02619">
        <w:rPr>
          <w:rFonts w:cs="Arial"/>
          <w:szCs w:val="18"/>
        </w:rPr>
        <w:t>4</w:t>
      </w:r>
      <w:r w:rsidRPr="00F02619">
        <w:rPr>
          <w:rFonts w:cs="Arial"/>
          <w:szCs w:val="18"/>
        </w:rPr>
        <w:t>, the council has entered into a number of contracts for the construction or enhancement of Property, Plant and Equipment for housing and non-housing projects in 202</w:t>
      </w:r>
      <w:r w:rsidR="00EB7073" w:rsidRPr="00F02619">
        <w:rPr>
          <w:rFonts w:cs="Arial"/>
          <w:szCs w:val="18"/>
        </w:rPr>
        <w:t>4</w:t>
      </w:r>
      <w:r w:rsidRPr="00F02619">
        <w:rPr>
          <w:rFonts w:cs="Arial"/>
          <w:szCs w:val="18"/>
        </w:rPr>
        <w:t>/202</w:t>
      </w:r>
      <w:r w:rsidR="00EB7073" w:rsidRPr="00F02619">
        <w:rPr>
          <w:rFonts w:cs="Arial"/>
          <w:szCs w:val="18"/>
        </w:rPr>
        <w:t>5</w:t>
      </w:r>
      <w:r w:rsidRPr="00F02619">
        <w:rPr>
          <w:rFonts w:cs="Arial"/>
          <w:szCs w:val="18"/>
        </w:rPr>
        <w:t xml:space="preserve"> and future years. The major commitments for both Housing and General Services are as follows:</w:t>
      </w:r>
    </w:p>
    <w:p w14:paraId="3C3A19AB" w14:textId="77777777" w:rsidR="00F63F8B" w:rsidRPr="00F02619" w:rsidRDefault="00F63F8B">
      <w:pPr>
        <w:spacing w:after="0"/>
        <w:rPr>
          <w:rFonts w:cs="Arial"/>
          <w:color w:val="FF0000"/>
          <w:szCs w:val="18"/>
        </w:rPr>
      </w:pPr>
    </w:p>
    <w:tbl>
      <w:tblPr>
        <w:tblW w:w="10270" w:type="dxa"/>
        <w:tblCellMar>
          <w:left w:w="10" w:type="dxa"/>
          <w:right w:w="10" w:type="dxa"/>
        </w:tblCellMar>
        <w:tblLook w:val="0000" w:firstRow="0" w:lastRow="0" w:firstColumn="0" w:lastColumn="0" w:noHBand="0" w:noVBand="0"/>
      </w:tblPr>
      <w:tblGrid>
        <w:gridCol w:w="3964"/>
        <w:gridCol w:w="856"/>
        <w:gridCol w:w="284"/>
        <w:gridCol w:w="4399"/>
        <w:gridCol w:w="767"/>
      </w:tblGrid>
      <w:tr w:rsidR="0079160B" w:rsidRPr="00F02619" w14:paraId="4329F93C" w14:textId="77777777" w:rsidTr="003A5D25">
        <w:tc>
          <w:tcPr>
            <w:tcW w:w="3964" w:type="dxa"/>
            <w:shd w:val="clear" w:color="auto" w:fill="auto"/>
            <w:tcMar>
              <w:top w:w="0" w:type="dxa"/>
              <w:left w:w="108" w:type="dxa"/>
              <w:bottom w:w="0" w:type="dxa"/>
              <w:right w:w="108" w:type="dxa"/>
            </w:tcMar>
          </w:tcPr>
          <w:p w14:paraId="1BF78047" w14:textId="77777777" w:rsidR="0079160B" w:rsidRPr="00F02619" w:rsidRDefault="0079160B" w:rsidP="0079160B">
            <w:pPr>
              <w:spacing w:after="0"/>
            </w:pPr>
            <w:r w:rsidRPr="00F02619">
              <w:rPr>
                <w:rFonts w:cs="Arial"/>
                <w:b/>
                <w:szCs w:val="18"/>
              </w:rPr>
              <w:t>Housing Projects</w:t>
            </w:r>
          </w:p>
        </w:tc>
        <w:tc>
          <w:tcPr>
            <w:tcW w:w="856" w:type="dxa"/>
            <w:shd w:val="clear" w:color="auto" w:fill="auto"/>
            <w:tcMar>
              <w:top w:w="0" w:type="dxa"/>
              <w:left w:w="108" w:type="dxa"/>
              <w:bottom w:w="0" w:type="dxa"/>
              <w:right w:w="108" w:type="dxa"/>
            </w:tcMar>
          </w:tcPr>
          <w:p w14:paraId="0100DE64" w14:textId="77777777" w:rsidR="0079160B" w:rsidRPr="00F02619" w:rsidRDefault="0079160B" w:rsidP="0079160B">
            <w:pPr>
              <w:spacing w:after="0"/>
              <w:jc w:val="right"/>
            </w:pPr>
            <w:r w:rsidRPr="00F02619">
              <w:rPr>
                <w:rFonts w:cs="Arial"/>
                <w:b/>
                <w:szCs w:val="18"/>
              </w:rPr>
              <w:t>£000</w:t>
            </w:r>
          </w:p>
        </w:tc>
        <w:tc>
          <w:tcPr>
            <w:tcW w:w="284" w:type="dxa"/>
            <w:shd w:val="clear" w:color="auto" w:fill="auto"/>
            <w:tcMar>
              <w:top w:w="0" w:type="dxa"/>
              <w:left w:w="108" w:type="dxa"/>
              <w:bottom w:w="0" w:type="dxa"/>
              <w:right w:w="108" w:type="dxa"/>
            </w:tcMar>
          </w:tcPr>
          <w:p w14:paraId="19605774" w14:textId="77777777" w:rsidR="0079160B" w:rsidRPr="00F02619" w:rsidRDefault="0079160B" w:rsidP="0079160B">
            <w:pPr>
              <w:spacing w:after="0"/>
              <w:rPr>
                <w:rFonts w:cs="Arial"/>
                <w:b/>
                <w:color w:val="FF0000"/>
                <w:szCs w:val="18"/>
              </w:rPr>
            </w:pPr>
          </w:p>
        </w:tc>
        <w:tc>
          <w:tcPr>
            <w:tcW w:w="4399" w:type="dxa"/>
            <w:tcBorders>
              <w:top w:val="nil"/>
              <w:left w:val="nil"/>
              <w:bottom w:val="nil"/>
              <w:right w:val="nil"/>
            </w:tcBorders>
            <w:shd w:val="clear" w:color="auto" w:fill="auto"/>
            <w:tcMar>
              <w:top w:w="0" w:type="dxa"/>
              <w:left w:w="108" w:type="dxa"/>
              <w:bottom w:w="0" w:type="dxa"/>
              <w:right w:w="108" w:type="dxa"/>
            </w:tcMar>
            <w:vAlign w:val="bottom"/>
          </w:tcPr>
          <w:p w14:paraId="2007CEAB" w14:textId="53301D1E" w:rsidR="0079160B" w:rsidRPr="00F02619" w:rsidRDefault="0079160B" w:rsidP="0079160B">
            <w:pPr>
              <w:spacing w:after="0"/>
              <w:rPr>
                <w:szCs w:val="18"/>
              </w:rPr>
            </w:pPr>
            <w:r w:rsidRPr="00F02619">
              <w:rPr>
                <w:rFonts w:cs="Arial"/>
                <w:b/>
                <w:bCs/>
                <w:szCs w:val="18"/>
              </w:rPr>
              <w:t>Non-Housing Projects</w:t>
            </w:r>
          </w:p>
        </w:tc>
        <w:tc>
          <w:tcPr>
            <w:tcW w:w="767" w:type="dxa"/>
            <w:tcBorders>
              <w:top w:val="nil"/>
              <w:left w:val="nil"/>
              <w:bottom w:val="nil"/>
              <w:right w:val="nil"/>
            </w:tcBorders>
            <w:shd w:val="clear" w:color="auto" w:fill="auto"/>
            <w:tcMar>
              <w:top w:w="0" w:type="dxa"/>
              <w:left w:w="108" w:type="dxa"/>
              <w:bottom w:w="0" w:type="dxa"/>
              <w:right w:w="108" w:type="dxa"/>
            </w:tcMar>
            <w:vAlign w:val="bottom"/>
          </w:tcPr>
          <w:p w14:paraId="669026B6" w14:textId="1FFEB5B0" w:rsidR="0079160B" w:rsidRPr="00F02619" w:rsidRDefault="0079160B" w:rsidP="0079160B">
            <w:pPr>
              <w:spacing w:after="0"/>
              <w:jc w:val="right"/>
              <w:rPr>
                <w:szCs w:val="18"/>
              </w:rPr>
            </w:pPr>
            <w:r w:rsidRPr="00F02619">
              <w:rPr>
                <w:rFonts w:cs="Arial"/>
                <w:b/>
                <w:bCs/>
                <w:szCs w:val="18"/>
              </w:rPr>
              <w:t>£000</w:t>
            </w:r>
          </w:p>
        </w:tc>
      </w:tr>
      <w:tr w:rsidR="0079160B" w:rsidRPr="00F02619" w14:paraId="654C2D64" w14:textId="77777777" w:rsidTr="003A5D25">
        <w:tc>
          <w:tcPr>
            <w:tcW w:w="3964" w:type="dxa"/>
            <w:shd w:val="clear" w:color="auto" w:fill="auto"/>
            <w:tcMar>
              <w:top w:w="0" w:type="dxa"/>
              <w:left w:w="108" w:type="dxa"/>
              <w:bottom w:w="0" w:type="dxa"/>
              <w:right w:w="108" w:type="dxa"/>
            </w:tcMar>
          </w:tcPr>
          <w:p w14:paraId="52090CAA" w14:textId="77777777" w:rsidR="0079160B" w:rsidRPr="00F02619" w:rsidRDefault="0079160B" w:rsidP="0079160B">
            <w:pPr>
              <w:spacing w:after="0"/>
              <w:rPr>
                <w:rFonts w:cs="Arial"/>
                <w:b/>
                <w:szCs w:val="18"/>
              </w:rPr>
            </w:pPr>
          </w:p>
        </w:tc>
        <w:tc>
          <w:tcPr>
            <w:tcW w:w="856" w:type="dxa"/>
            <w:shd w:val="clear" w:color="auto" w:fill="auto"/>
            <w:tcMar>
              <w:top w:w="0" w:type="dxa"/>
              <w:left w:w="108" w:type="dxa"/>
              <w:bottom w:w="0" w:type="dxa"/>
              <w:right w:w="108" w:type="dxa"/>
            </w:tcMar>
          </w:tcPr>
          <w:p w14:paraId="4037AF26" w14:textId="77777777" w:rsidR="0079160B" w:rsidRPr="00F02619" w:rsidRDefault="0079160B" w:rsidP="0079160B">
            <w:pPr>
              <w:spacing w:after="0"/>
              <w:jc w:val="right"/>
              <w:rPr>
                <w:rFonts w:cs="Arial"/>
                <w:b/>
                <w:szCs w:val="18"/>
              </w:rPr>
            </w:pPr>
          </w:p>
        </w:tc>
        <w:tc>
          <w:tcPr>
            <w:tcW w:w="284" w:type="dxa"/>
            <w:shd w:val="clear" w:color="auto" w:fill="auto"/>
            <w:tcMar>
              <w:top w:w="0" w:type="dxa"/>
              <w:left w:w="108" w:type="dxa"/>
              <w:bottom w:w="0" w:type="dxa"/>
              <w:right w:w="108" w:type="dxa"/>
            </w:tcMar>
          </w:tcPr>
          <w:p w14:paraId="33471308" w14:textId="77777777" w:rsidR="0079160B" w:rsidRPr="00F02619" w:rsidRDefault="0079160B" w:rsidP="0079160B">
            <w:pPr>
              <w:spacing w:after="0"/>
              <w:rPr>
                <w:rFonts w:cs="Arial"/>
                <w:b/>
                <w:color w:val="FF0000"/>
                <w:szCs w:val="18"/>
              </w:rPr>
            </w:pPr>
          </w:p>
        </w:tc>
        <w:tc>
          <w:tcPr>
            <w:tcW w:w="4399" w:type="dxa"/>
            <w:tcBorders>
              <w:top w:val="nil"/>
              <w:left w:val="nil"/>
              <w:bottom w:val="nil"/>
              <w:right w:val="nil"/>
            </w:tcBorders>
            <w:shd w:val="clear" w:color="auto" w:fill="auto"/>
            <w:tcMar>
              <w:top w:w="0" w:type="dxa"/>
              <w:left w:w="108" w:type="dxa"/>
              <w:bottom w:w="0" w:type="dxa"/>
              <w:right w:w="108" w:type="dxa"/>
            </w:tcMar>
            <w:vAlign w:val="bottom"/>
          </w:tcPr>
          <w:p w14:paraId="48B1E5A9" w14:textId="77777777" w:rsidR="0079160B" w:rsidRPr="00F02619" w:rsidRDefault="0079160B" w:rsidP="0079160B">
            <w:pPr>
              <w:spacing w:after="0"/>
              <w:rPr>
                <w:rFonts w:cs="Arial"/>
                <w:b/>
                <w:bCs/>
                <w:szCs w:val="18"/>
              </w:rPr>
            </w:pPr>
          </w:p>
        </w:tc>
        <w:tc>
          <w:tcPr>
            <w:tcW w:w="767" w:type="dxa"/>
            <w:tcBorders>
              <w:top w:val="nil"/>
              <w:left w:val="nil"/>
              <w:bottom w:val="nil"/>
              <w:right w:val="nil"/>
            </w:tcBorders>
            <w:shd w:val="clear" w:color="auto" w:fill="auto"/>
            <w:tcMar>
              <w:top w:w="0" w:type="dxa"/>
              <w:left w:w="108" w:type="dxa"/>
              <w:bottom w:w="0" w:type="dxa"/>
              <w:right w:w="108" w:type="dxa"/>
            </w:tcMar>
            <w:vAlign w:val="bottom"/>
          </w:tcPr>
          <w:p w14:paraId="6BC4505F" w14:textId="77777777" w:rsidR="0079160B" w:rsidRPr="00F02619" w:rsidRDefault="0079160B" w:rsidP="0079160B">
            <w:pPr>
              <w:spacing w:after="0"/>
              <w:jc w:val="right"/>
              <w:rPr>
                <w:rFonts w:cs="Arial"/>
                <w:b/>
                <w:bCs/>
                <w:szCs w:val="18"/>
              </w:rPr>
            </w:pPr>
          </w:p>
        </w:tc>
      </w:tr>
      <w:tr w:rsidR="00245F63" w:rsidRPr="00F02619" w14:paraId="6AD2CB9A" w14:textId="77777777" w:rsidTr="00A84469">
        <w:tc>
          <w:tcPr>
            <w:tcW w:w="3964" w:type="dxa"/>
            <w:shd w:val="clear" w:color="auto" w:fill="auto"/>
            <w:tcMar>
              <w:top w:w="0" w:type="dxa"/>
              <w:left w:w="108" w:type="dxa"/>
              <w:bottom w:w="0" w:type="dxa"/>
              <w:right w:w="108" w:type="dxa"/>
            </w:tcMar>
          </w:tcPr>
          <w:p w14:paraId="111374E9" w14:textId="77777777" w:rsidR="00245F63" w:rsidRPr="00F02619" w:rsidRDefault="00245F63" w:rsidP="00245F63">
            <w:pPr>
              <w:spacing w:after="0"/>
            </w:pPr>
            <w:r w:rsidRPr="00F02619">
              <w:rPr>
                <w:rFonts w:cs="Arial"/>
                <w:szCs w:val="18"/>
              </w:rPr>
              <w:t>New Build Housing</w:t>
            </w:r>
          </w:p>
          <w:p w14:paraId="34075A75" w14:textId="77777777" w:rsidR="00265FFA" w:rsidRPr="00F02619" w:rsidRDefault="00265FFA" w:rsidP="00265FFA">
            <w:pPr>
              <w:spacing w:after="0"/>
              <w:rPr>
                <w:rFonts w:cs="Arial"/>
                <w:szCs w:val="18"/>
              </w:rPr>
            </w:pPr>
            <w:r w:rsidRPr="00F02619">
              <w:rPr>
                <w:rFonts w:cs="Arial"/>
                <w:szCs w:val="18"/>
              </w:rPr>
              <w:t xml:space="preserve">Housing Investment projects including </w:t>
            </w:r>
            <w:proofErr w:type="gramStart"/>
            <w:r w:rsidRPr="00F02619">
              <w:rPr>
                <w:rFonts w:cs="Arial"/>
                <w:szCs w:val="18"/>
              </w:rPr>
              <w:t>Heating</w:t>
            </w:r>
            <w:proofErr w:type="gramEnd"/>
          </w:p>
          <w:p w14:paraId="192618B1" w14:textId="77777777" w:rsidR="00265FFA" w:rsidRPr="00F02619" w:rsidRDefault="00265FFA" w:rsidP="00265FFA">
            <w:pPr>
              <w:spacing w:after="0"/>
              <w:rPr>
                <w:rFonts w:cs="Arial"/>
                <w:szCs w:val="18"/>
              </w:rPr>
            </w:pPr>
            <w:r w:rsidRPr="00F02619">
              <w:rPr>
                <w:rFonts w:cs="Arial"/>
                <w:szCs w:val="18"/>
              </w:rPr>
              <w:t>Projects, Windows and Doors, Fire Doors, External Fabric Upgrades, Roofing and Environmental Works</w:t>
            </w:r>
          </w:p>
          <w:p w14:paraId="496CA864" w14:textId="5286DAAB" w:rsidR="00245F63" w:rsidRPr="00F02619" w:rsidRDefault="00245F63" w:rsidP="00245F63">
            <w:pPr>
              <w:spacing w:after="0"/>
              <w:rPr>
                <w:rFonts w:cs="Arial"/>
                <w:color w:val="FF0000"/>
                <w:szCs w:val="18"/>
              </w:rPr>
            </w:pPr>
          </w:p>
        </w:tc>
        <w:tc>
          <w:tcPr>
            <w:tcW w:w="856" w:type="dxa"/>
            <w:shd w:val="clear" w:color="auto" w:fill="auto"/>
            <w:tcMar>
              <w:top w:w="0" w:type="dxa"/>
              <w:left w:w="108" w:type="dxa"/>
              <w:bottom w:w="0" w:type="dxa"/>
              <w:right w:w="108" w:type="dxa"/>
            </w:tcMar>
          </w:tcPr>
          <w:p w14:paraId="2C7C8ACA" w14:textId="5632B06D" w:rsidR="00265FFA" w:rsidRPr="00F02619" w:rsidRDefault="001442EF" w:rsidP="00265FFA">
            <w:pPr>
              <w:spacing w:after="0"/>
              <w:jc w:val="right"/>
              <w:rPr>
                <w:rFonts w:cs="Arial"/>
                <w:szCs w:val="18"/>
              </w:rPr>
            </w:pPr>
            <w:r w:rsidRPr="00F02619">
              <w:rPr>
                <w:rFonts w:cs="Arial"/>
                <w:szCs w:val="18"/>
              </w:rPr>
              <w:t>4,955</w:t>
            </w:r>
          </w:p>
          <w:p w14:paraId="41E2225D" w14:textId="5227A64D" w:rsidR="00265FFA" w:rsidRPr="00F02619" w:rsidRDefault="005D49F6" w:rsidP="00265FFA">
            <w:pPr>
              <w:spacing w:after="0"/>
              <w:jc w:val="right"/>
            </w:pPr>
            <w:r w:rsidRPr="00F02619">
              <w:rPr>
                <w:rFonts w:cs="Arial"/>
                <w:szCs w:val="18"/>
              </w:rPr>
              <w:t>11,</w:t>
            </w:r>
            <w:r w:rsidR="001442EF" w:rsidRPr="00F02619">
              <w:rPr>
                <w:rFonts w:cs="Arial"/>
                <w:szCs w:val="18"/>
              </w:rPr>
              <w:t>116</w:t>
            </w:r>
          </w:p>
          <w:p w14:paraId="6884D2ED" w14:textId="1B4D13AB" w:rsidR="00245F63" w:rsidRPr="00F02619" w:rsidRDefault="00245F63" w:rsidP="00245F63">
            <w:pPr>
              <w:spacing w:after="0"/>
              <w:jc w:val="right"/>
              <w:rPr>
                <w:rFonts w:cs="Arial"/>
                <w:color w:val="FF0000"/>
                <w:szCs w:val="18"/>
              </w:rPr>
            </w:pPr>
          </w:p>
        </w:tc>
        <w:tc>
          <w:tcPr>
            <w:tcW w:w="284" w:type="dxa"/>
            <w:shd w:val="clear" w:color="auto" w:fill="auto"/>
            <w:tcMar>
              <w:top w:w="0" w:type="dxa"/>
              <w:left w:w="108" w:type="dxa"/>
              <w:bottom w:w="0" w:type="dxa"/>
              <w:right w:w="108" w:type="dxa"/>
            </w:tcMar>
          </w:tcPr>
          <w:p w14:paraId="4A9CBCB1" w14:textId="77777777" w:rsidR="00245F63" w:rsidRPr="00F02619" w:rsidRDefault="00245F63" w:rsidP="00245F63">
            <w:pPr>
              <w:spacing w:after="0"/>
              <w:rPr>
                <w:rFonts w:cs="Arial"/>
                <w:color w:val="FF0000"/>
                <w:szCs w:val="18"/>
              </w:rPr>
            </w:pPr>
          </w:p>
        </w:tc>
        <w:tc>
          <w:tcPr>
            <w:tcW w:w="4399" w:type="dxa"/>
            <w:shd w:val="clear" w:color="auto" w:fill="auto"/>
            <w:tcMar>
              <w:top w:w="0" w:type="dxa"/>
              <w:left w:w="108" w:type="dxa"/>
              <w:bottom w:w="0" w:type="dxa"/>
              <w:right w:w="108" w:type="dxa"/>
            </w:tcMar>
          </w:tcPr>
          <w:p w14:paraId="5E44500A" w14:textId="77777777" w:rsidR="001442EF" w:rsidRPr="00F02619" w:rsidRDefault="001442EF" w:rsidP="001442EF">
            <w:pPr>
              <w:spacing w:after="0"/>
              <w:rPr>
                <w:rFonts w:cs="Arial"/>
                <w:szCs w:val="18"/>
              </w:rPr>
            </w:pPr>
            <w:proofErr w:type="spellStart"/>
            <w:r w:rsidRPr="00F02619">
              <w:rPr>
                <w:rFonts w:cs="Arial"/>
                <w:szCs w:val="18"/>
              </w:rPr>
              <w:t>Philipshill</w:t>
            </w:r>
            <w:proofErr w:type="spellEnd"/>
            <w:r w:rsidRPr="00F02619">
              <w:rPr>
                <w:rFonts w:cs="Arial"/>
                <w:szCs w:val="18"/>
              </w:rPr>
              <w:t xml:space="preserve"> Cemetery - Extension </w:t>
            </w:r>
          </w:p>
          <w:p w14:paraId="7DBF7455" w14:textId="77777777" w:rsidR="001442EF" w:rsidRPr="00F02619" w:rsidRDefault="001442EF" w:rsidP="001442EF">
            <w:pPr>
              <w:spacing w:after="0"/>
              <w:rPr>
                <w:rFonts w:cs="Arial"/>
                <w:szCs w:val="18"/>
              </w:rPr>
            </w:pPr>
            <w:r w:rsidRPr="00F02619">
              <w:rPr>
                <w:rFonts w:cs="Arial"/>
                <w:szCs w:val="18"/>
              </w:rPr>
              <w:t>Nature Restoration Fund</w:t>
            </w:r>
          </w:p>
          <w:p w14:paraId="365B742F" w14:textId="6121316B" w:rsidR="00F41260" w:rsidRPr="00F02619" w:rsidRDefault="00F41260" w:rsidP="001442EF">
            <w:pPr>
              <w:spacing w:after="0"/>
              <w:rPr>
                <w:rFonts w:cs="Arial"/>
                <w:szCs w:val="18"/>
              </w:rPr>
            </w:pPr>
            <w:r w:rsidRPr="00F02619">
              <w:rPr>
                <w:rFonts w:cs="Arial"/>
                <w:szCs w:val="18"/>
              </w:rPr>
              <w:t>Renewal of Play Parks - Larkhall</w:t>
            </w:r>
          </w:p>
          <w:p w14:paraId="34DEE5E1" w14:textId="77777777" w:rsidR="001442EF" w:rsidRPr="00F02619" w:rsidRDefault="001442EF" w:rsidP="001442EF">
            <w:pPr>
              <w:spacing w:after="0"/>
              <w:rPr>
                <w:rFonts w:cs="Arial"/>
                <w:szCs w:val="18"/>
              </w:rPr>
            </w:pPr>
            <w:r w:rsidRPr="00F02619">
              <w:rPr>
                <w:rFonts w:cs="Arial"/>
                <w:szCs w:val="18"/>
              </w:rPr>
              <w:t>TACT Hall</w:t>
            </w:r>
          </w:p>
          <w:p w14:paraId="6625AC19" w14:textId="77777777" w:rsidR="001442EF" w:rsidRPr="00F02619" w:rsidRDefault="001442EF" w:rsidP="001442EF">
            <w:pPr>
              <w:spacing w:after="0"/>
              <w:rPr>
                <w:rFonts w:cs="Arial"/>
                <w:szCs w:val="18"/>
              </w:rPr>
            </w:pPr>
            <w:r w:rsidRPr="00F02619">
              <w:rPr>
                <w:rFonts w:cs="Arial"/>
                <w:szCs w:val="18"/>
              </w:rPr>
              <w:t xml:space="preserve">Rural Development Centre - Lanark </w:t>
            </w:r>
          </w:p>
          <w:p w14:paraId="4E48203C" w14:textId="77777777" w:rsidR="001442EF" w:rsidRPr="00F02619" w:rsidRDefault="001442EF" w:rsidP="001442EF">
            <w:pPr>
              <w:spacing w:after="0"/>
              <w:rPr>
                <w:rFonts w:cs="Arial"/>
                <w:szCs w:val="18"/>
              </w:rPr>
            </w:pPr>
            <w:r w:rsidRPr="00F02619">
              <w:rPr>
                <w:rFonts w:cs="Arial"/>
                <w:szCs w:val="18"/>
              </w:rPr>
              <w:t>Lanark Road Signalisation</w:t>
            </w:r>
          </w:p>
          <w:p w14:paraId="40097FE1" w14:textId="77777777" w:rsidR="001442EF" w:rsidRPr="00F02619" w:rsidRDefault="001442EF" w:rsidP="001442EF">
            <w:pPr>
              <w:spacing w:after="0"/>
              <w:rPr>
                <w:rFonts w:cs="Arial"/>
                <w:szCs w:val="18"/>
              </w:rPr>
            </w:pPr>
            <w:r w:rsidRPr="00F02619">
              <w:rPr>
                <w:rFonts w:cs="Arial"/>
                <w:szCs w:val="18"/>
              </w:rPr>
              <w:t>Clyde Bridge</w:t>
            </w:r>
          </w:p>
          <w:p w14:paraId="477BABA9" w14:textId="77777777" w:rsidR="001442EF" w:rsidRPr="00F02619" w:rsidRDefault="001442EF" w:rsidP="001442EF">
            <w:pPr>
              <w:spacing w:after="0"/>
              <w:rPr>
                <w:rFonts w:cs="Arial"/>
                <w:szCs w:val="18"/>
              </w:rPr>
            </w:pPr>
            <w:r w:rsidRPr="00F02619">
              <w:rPr>
                <w:rFonts w:cs="Arial"/>
                <w:szCs w:val="18"/>
              </w:rPr>
              <w:t>Schools ICT</w:t>
            </w:r>
          </w:p>
          <w:p w14:paraId="6E7552D3" w14:textId="51F0B9A0" w:rsidR="001442EF" w:rsidRPr="00F02619" w:rsidRDefault="001442EF" w:rsidP="001442EF">
            <w:pPr>
              <w:spacing w:after="0"/>
              <w:rPr>
                <w:rFonts w:cs="Arial"/>
                <w:szCs w:val="18"/>
              </w:rPr>
            </w:pPr>
            <w:proofErr w:type="spellStart"/>
            <w:r w:rsidRPr="00F02619">
              <w:rPr>
                <w:rFonts w:cs="Arial"/>
                <w:szCs w:val="18"/>
              </w:rPr>
              <w:t>Wooddean</w:t>
            </w:r>
            <w:proofErr w:type="spellEnd"/>
            <w:r w:rsidRPr="00F02619">
              <w:rPr>
                <w:rFonts w:cs="Arial"/>
                <w:szCs w:val="18"/>
              </w:rPr>
              <w:t xml:space="preserve"> Early Learning Centre</w:t>
            </w:r>
          </w:p>
          <w:p w14:paraId="25F76017" w14:textId="77777777" w:rsidR="001442EF" w:rsidRPr="00F02619" w:rsidRDefault="001442EF" w:rsidP="001442EF">
            <w:pPr>
              <w:spacing w:after="0"/>
              <w:rPr>
                <w:rFonts w:cs="Arial"/>
                <w:szCs w:val="18"/>
              </w:rPr>
            </w:pPr>
            <w:r w:rsidRPr="00F02619">
              <w:rPr>
                <w:rFonts w:cs="Arial"/>
                <w:szCs w:val="18"/>
              </w:rPr>
              <w:t>First Steps Community Nursery - Extension</w:t>
            </w:r>
          </w:p>
          <w:p w14:paraId="1E2E1A84" w14:textId="36FCB906" w:rsidR="001442EF" w:rsidRPr="00F02619" w:rsidRDefault="001442EF" w:rsidP="001442EF">
            <w:pPr>
              <w:spacing w:after="0"/>
              <w:rPr>
                <w:rFonts w:cs="Arial"/>
                <w:szCs w:val="18"/>
              </w:rPr>
            </w:pPr>
            <w:r w:rsidRPr="00F02619">
              <w:rPr>
                <w:rFonts w:cs="Arial"/>
                <w:szCs w:val="18"/>
              </w:rPr>
              <w:t xml:space="preserve">Our Lady of Lourdes </w:t>
            </w:r>
            <w:r w:rsidR="002138DF" w:rsidRPr="00F02619">
              <w:rPr>
                <w:rFonts w:cs="Arial"/>
                <w:szCs w:val="18"/>
              </w:rPr>
              <w:t xml:space="preserve">Primary School – Extension and Modernisation </w:t>
            </w:r>
          </w:p>
          <w:p w14:paraId="691A8BEF" w14:textId="77777777" w:rsidR="001442EF" w:rsidRPr="00F02619" w:rsidRDefault="001442EF" w:rsidP="001442EF">
            <w:pPr>
              <w:spacing w:after="0"/>
              <w:rPr>
                <w:rFonts w:cs="Arial"/>
                <w:szCs w:val="18"/>
              </w:rPr>
            </w:pPr>
            <w:r w:rsidRPr="00F02619">
              <w:rPr>
                <w:rFonts w:cs="Arial"/>
                <w:szCs w:val="18"/>
              </w:rPr>
              <w:t>Oracle Upgrade</w:t>
            </w:r>
          </w:p>
          <w:p w14:paraId="3A7738B9" w14:textId="77777777" w:rsidR="001442EF" w:rsidRPr="00F02619" w:rsidRDefault="001442EF" w:rsidP="001442EF">
            <w:pPr>
              <w:spacing w:after="0"/>
              <w:rPr>
                <w:rFonts w:cs="Arial"/>
                <w:szCs w:val="18"/>
              </w:rPr>
            </w:pPr>
            <w:r w:rsidRPr="00F02619">
              <w:rPr>
                <w:rFonts w:cs="Arial"/>
                <w:szCs w:val="18"/>
              </w:rPr>
              <w:t>David Walker Gardens Roof Works</w:t>
            </w:r>
          </w:p>
          <w:p w14:paraId="79FFB008" w14:textId="3445E960" w:rsidR="005D49F6" w:rsidRPr="00F02619" w:rsidRDefault="001442EF" w:rsidP="001442EF">
            <w:pPr>
              <w:spacing w:after="0"/>
              <w:rPr>
                <w:rFonts w:cs="Arial"/>
                <w:szCs w:val="18"/>
              </w:rPr>
            </w:pPr>
            <w:r w:rsidRPr="00F02619">
              <w:rPr>
                <w:rFonts w:cs="Arial"/>
                <w:szCs w:val="18"/>
              </w:rPr>
              <w:t>Public Space CCTV</w:t>
            </w:r>
          </w:p>
        </w:tc>
        <w:tc>
          <w:tcPr>
            <w:tcW w:w="767" w:type="dxa"/>
            <w:shd w:val="clear" w:color="auto" w:fill="auto"/>
            <w:tcMar>
              <w:top w:w="0" w:type="dxa"/>
              <w:left w:w="108" w:type="dxa"/>
              <w:bottom w:w="0" w:type="dxa"/>
              <w:right w:w="108" w:type="dxa"/>
            </w:tcMar>
          </w:tcPr>
          <w:p w14:paraId="1DAF8350" w14:textId="76875420" w:rsidR="001442EF" w:rsidRPr="00F02619" w:rsidRDefault="001442EF" w:rsidP="001442EF">
            <w:pPr>
              <w:spacing w:after="0"/>
              <w:jc w:val="right"/>
              <w:rPr>
                <w:rFonts w:cs="Arial"/>
                <w:szCs w:val="18"/>
              </w:rPr>
            </w:pPr>
            <w:r w:rsidRPr="00F02619">
              <w:rPr>
                <w:rFonts w:cs="Arial"/>
                <w:szCs w:val="18"/>
              </w:rPr>
              <w:t>3</w:t>
            </w:r>
            <w:r w:rsidR="00F41260" w:rsidRPr="00F02619">
              <w:rPr>
                <w:rFonts w:cs="Arial"/>
                <w:szCs w:val="18"/>
              </w:rPr>
              <w:t>27</w:t>
            </w:r>
          </w:p>
          <w:p w14:paraId="714D443D" w14:textId="77777777" w:rsidR="001442EF" w:rsidRPr="00F02619" w:rsidRDefault="001442EF" w:rsidP="001442EF">
            <w:pPr>
              <w:spacing w:after="0"/>
              <w:jc w:val="right"/>
              <w:rPr>
                <w:rFonts w:cs="Arial"/>
                <w:szCs w:val="18"/>
              </w:rPr>
            </w:pPr>
            <w:r w:rsidRPr="00F02619">
              <w:rPr>
                <w:rFonts w:cs="Arial"/>
                <w:szCs w:val="18"/>
              </w:rPr>
              <w:t>97</w:t>
            </w:r>
          </w:p>
          <w:p w14:paraId="137F92FF" w14:textId="0131C82F" w:rsidR="00F41260" w:rsidRPr="00F02619" w:rsidRDefault="00F41260" w:rsidP="001442EF">
            <w:pPr>
              <w:spacing w:after="0"/>
              <w:jc w:val="right"/>
              <w:rPr>
                <w:rFonts w:cs="Arial"/>
                <w:szCs w:val="18"/>
              </w:rPr>
            </w:pPr>
            <w:r w:rsidRPr="00F02619">
              <w:rPr>
                <w:rFonts w:cs="Arial"/>
                <w:szCs w:val="18"/>
              </w:rPr>
              <w:t>321</w:t>
            </w:r>
          </w:p>
          <w:p w14:paraId="3C3FD07F" w14:textId="77777777" w:rsidR="001442EF" w:rsidRPr="00F02619" w:rsidRDefault="001442EF" w:rsidP="001442EF">
            <w:pPr>
              <w:spacing w:after="0"/>
              <w:jc w:val="right"/>
              <w:rPr>
                <w:rFonts w:cs="Arial"/>
                <w:szCs w:val="18"/>
              </w:rPr>
            </w:pPr>
            <w:r w:rsidRPr="00F02619">
              <w:rPr>
                <w:rFonts w:cs="Arial"/>
                <w:szCs w:val="18"/>
              </w:rPr>
              <w:t>129</w:t>
            </w:r>
          </w:p>
          <w:p w14:paraId="772E672F" w14:textId="77777777" w:rsidR="001442EF" w:rsidRPr="00F02619" w:rsidRDefault="001442EF" w:rsidP="001442EF">
            <w:pPr>
              <w:spacing w:after="0"/>
              <w:jc w:val="right"/>
              <w:rPr>
                <w:rFonts w:cs="Arial"/>
                <w:szCs w:val="18"/>
              </w:rPr>
            </w:pPr>
            <w:r w:rsidRPr="00F02619">
              <w:rPr>
                <w:rFonts w:cs="Arial"/>
                <w:szCs w:val="18"/>
              </w:rPr>
              <w:t>665</w:t>
            </w:r>
          </w:p>
          <w:p w14:paraId="4A39681D" w14:textId="3ADDFCF9" w:rsidR="001442EF" w:rsidRPr="00F02619" w:rsidRDefault="00F41260" w:rsidP="001442EF">
            <w:pPr>
              <w:spacing w:after="0"/>
              <w:jc w:val="right"/>
              <w:rPr>
                <w:rFonts w:cs="Arial"/>
                <w:szCs w:val="18"/>
              </w:rPr>
            </w:pPr>
            <w:r w:rsidRPr="00F02619">
              <w:rPr>
                <w:rFonts w:cs="Arial"/>
                <w:szCs w:val="18"/>
              </w:rPr>
              <w:t>720</w:t>
            </w:r>
          </w:p>
          <w:p w14:paraId="175C0C0F" w14:textId="77777777" w:rsidR="001442EF" w:rsidRPr="00F02619" w:rsidRDefault="001442EF" w:rsidP="001442EF">
            <w:pPr>
              <w:spacing w:after="0"/>
              <w:jc w:val="right"/>
              <w:rPr>
                <w:rFonts w:cs="Arial"/>
                <w:szCs w:val="18"/>
              </w:rPr>
            </w:pPr>
            <w:r w:rsidRPr="00F02619">
              <w:rPr>
                <w:rFonts w:cs="Arial"/>
                <w:szCs w:val="18"/>
              </w:rPr>
              <w:t>834</w:t>
            </w:r>
          </w:p>
          <w:p w14:paraId="41476807" w14:textId="77777777" w:rsidR="001442EF" w:rsidRPr="00F02619" w:rsidRDefault="001442EF" w:rsidP="001442EF">
            <w:pPr>
              <w:spacing w:after="0"/>
              <w:jc w:val="right"/>
              <w:rPr>
                <w:rFonts w:cs="Arial"/>
                <w:szCs w:val="18"/>
              </w:rPr>
            </w:pPr>
            <w:r w:rsidRPr="00F02619">
              <w:rPr>
                <w:rFonts w:cs="Arial"/>
                <w:szCs w:val="18"/>
              </w:rPr>
              <w:t>1,591</w:t>
            </w:r>
          </w:p>
          <w:p w14:paraId="66B71A19" w14:textId="1B0E1CF9" w:rsidR="001442EF" w:rsidRPr="00F02619" w:rsidRDefault="001442EF" w:rsidP="001442EF">
            <w:pPr>
              <w:spacing w:after="0"/>
              <w:jc w:val="right"/>
              <w:rPr>
                <w:rFonts w:cs="Arial"/>
                <w:szCs w:val="18"/>
              </w:rPr>
            </w:pPr>
            <w:r w:rsidRPr="00F02619">
              <w:rPr>
                <w:rFonts w:cs="Arial"/>
                <w:szCs w:val="18"/>
              </w:rPr>
              <w:t>368</w:t>
            </w:r>
          </w:p>
          <w:p w14:paraId="0E0E0F55" w14:textId="2C5C29AA" w:rsidR="001442EF" w:rsidRPr="00F02619" w:rsidRDefault="001442EF" w:rsidP="001442EF">
            <w:pPr>
              <w:spacing w:after="0"/>
              <w:jc w:val="right"/>
              <w:rPr>
                <w:rFonts w:cs="Arial"/>
                <w:szCs w:val="18"/>
              </w:rPr>
            </w:pPr>
            <w:r w:rsidRPr="00F02619">
              <w:rPr>
                <w:rFonts w:cs="Arial"/>
                <w:szCs w:val="18"/>
              </w:rPr>
              <w:t>445</w:t>
            </w:r>
          </w:p>
          <w:p w14:paraId="4C6EE228" w14:textId="00B86B80" w:rsidR="001442EF" w:rsidRPr="00F02619" w:rsidRDefault="002138DF" w:rsidP="001442EF">
            <w:pPr>
              <w:spacing w:after="0"/>
              <w:jc w:val="right"/>
              <w:rPr>
                <w:rFonts w:cs="Arial"/>
                <w:szCs w:val="18"/>
              </w:rPr>
            </w:pPr>
            <w:r w:rsidRPr="00F02619">
              <w:rPr>
                <w:rFonts w:cs="Arial"/>
                <w:szCs w:val="18"/>
              </w:rPr>
              <w:t>2,680</w:t>
            </w:r>
          </w:p>
          <w:p w14:paraId="412FB6C2" w14:textId="77777777" w:rsidR="002138DF" w:rsidRPr="00F02619" w:rsidRDefault="002138DF" w:rsidP="001442EF">
            <w:pPr>
              <w:spacing w:after="0"/>
              <w:jc w:val="right"/>
              <w:rPr>
                <w:rFonts w:cs="Arial"/>
                <w:szCs w:val="18"/>
              </w:rPr>
            </w:pPr>
          </w:p>
          <w:p w14:paraId="3A3DA013" w14:textId="77777777" w:rsidR="001442EF" w:rsidRPr="00F02619" w:rsidRDefault="001442EF" w:rsidP="001442EF">
            <w:pPr>
              <w:spacing w:after="0"/>
              <w:jc w:val="right"/>
              <w:rPr>
                <w:rFonts w:cs="Arial"/>
                <w:szCs w:val="18"/>
              </w:rPr>
            </w:pPr>
            <w:r w:rsidRPr="00F02619">
              <w:rPr>
                <w:rFonts w:cs="Arial"/>
                <w:szCs w:val="18"/>
              </w:rPr>
              <w:t>1,894</w:t>
            </w:r>
          </w:p>
          <w:p w14:paraId="6932C122" w14:textId="77777777" w:rsidR="001442EF" w:rsidRPr="00F02619" w:rsidRDefault="001442EF" w:rsidP="001442EF">
            <w:pPr>
              <w:spacing w:after="0"/>
              <w:jc w:val="right"/>
              <w:rPr>
                <w:rFonts w:cs="Arial"/>
                <w:szCs w:val="18"/>
              </w:rPr>
            </w:pPr>
            <w:r w:rsidRPr="00F02619">
              <w:rPr>
                <w:rFonts w:cs="Arial"/>
                <w:szCs w:val="18"/>
              </w:rPr>
              <w:t>182</w:t>
            </w:r>
          </w:p>
          <w:p w14:paraId="61112C06" w14:textId="19712BE4" w:rsidR="005D49F6" w:rsidRPr="00F02619" w:rsidRDefault="001442EF" w:rsidP="001442EF">
            <w:pPr>
              <w:spacing w:after="0"/>
              <w:jc w:val="right"/>
              <w:rPr>
                <w:rFonts w:cs="Arial"/>
                <w:szCs w:val="18"/>
              </w:rPr>
            </w:pPr>
            <w:r w:rsidRPr="00F02619">
              <w:rPr>
                <w:rFonts w:cs="Arial"/>
                <w:szCs w:val="18"/>
              </w:rPr>
              <w:t>128</w:t>
            </w:r>
          </w:p>
        </w:tc>
      </w:tr>
    </w:tbl>
    <w:p w14:paraId="05868BE1" w14:textId="77777777" w:rsidR="00A84469" w:rsidRPr="00F02619" w:rsidRDefault="00A84469">
      <w:pPr>
        <w:pStyle w:val="Heading4"/>
        <w:rPr>
          <w:b/>
          <w:bCs/>
          <w:szCs w:val="18"/>
        </w:rPr>
      </w:pPr>
    </w:p>
    <w:p w14:paraId="31EC07A2" w14:textId="70FFB479" w:rsidR="00F63F8B" w:rsidRPr="00F02619" w:rsidRDefault="006B60F4" w:rsidP="00A342AC">
      <w:pPr>
        <w:pStyle w:val="Heading4"/>
        <w:rPr>
          <w:rFonts w:cs="Arial"/>
          <w:szCs w:val="18"/>
        </w:rPr>
      </w:pPr>
      <w:r w:rsidRPr="00F02619">
        <w:rPr>
          <w:b/>
          <w:bCs/>
          <w:szCs w:val="18"/>
        </w:rPr>
        <w:t>Revaluations</w:t>
      </w:r>
    </w:p>
    <w:p w14:paraId="46EDAC37" w14:textId="77777777" w:rsidR="00F63F8B" w:rsidRPr="00F02619" w:rsidRDefault="006B60F4">
      <w:pPr>
        <w:spacing w:after="0"/>
        <w:ind w:right="544"/>
      </w:pPr>
      <w:r w:rsidRPr="00F02619">
        <w:rPr>
          <w:rFonts w:cs="Arial"/>
          <w:w w:val="105"/>
          <w:szCs w:val="18"/>
        </w:rPr>
        <w:t>The council carries out a rolling programme that ensures that all Property, Plant and Equipment required to be measured</w:t>
      </w:r>
      <w:r w:rsidRPr="00F02619">
        <w:rPr>
          <w:rFonts w:cs="Arial"/>
          <w:spacing w:val="-19"/>
          <w:w w:val="105"/>
          <w:szCs w:val="18"/>
        </w:rPr>
        <w:t xml:space="preserve"> </w:t>
      </w:r>
      <w:r w:rsidRPr="00F02619">
        <w:rPr>
          <w:rFonts w:cs="Arial"/>
          <w:w w:val="105"/>
          <w:szCs w:val="18"/>
        </w:rPr>
        <w:t>at</w:t>
      </w:r>
      <w:r w:rsidRPr="00F02619">
        <w:rPr>
          <w:rFonts w:cs="Arial"/>
          <w:spacing w:val="-19"/>
          <w:w w:val="105"/>
          <w:szCs w:val="18"/>
        </w:rPr>
        <w:t xml:space="preserve"> </w:t>
      </w:r>
      <w:r w:rsidRPr="00F02619">
        <w:rPr>
          <w:rFonts w:cs="Arial"/>
          <w:w w:val="105"/>
          <w:szCs w:val="18"/>
        </w:rPr>
        <w:t>fair</w:t>
      </w:r>
      <w:r w:rsidRPr="00F02619">
        <w:rPr>
          <w:rFonts w:cs="Arial"/>
          <w:spacing w:val="-19"/>
          <w:w w:val="105"/>
          <w:szCs w:val="18"/>
        </w:rPr>
        <w:t xml:space="preserve"> </w:t>
      </w:r>
      <w:r w:rsidRPr="00F02619">
        <w:rPr>
          <w:rFonts w:cs="Arial"/>
          <w:w w:val="105"/>
          <w:szCs w:val="18"/>
        </w:rPr>
        <w:t>value</w:t>
      </w:r>
      <w:r w:rsidRPr="00F02619">
        <w:rPr>
          <w:rFonts w:cs="Arial"/>
          <w:spacing w:val="-19"/>
          <w:w w:val="105"/>
          <w:szCs w:val="18"/>
        </w:rPr>
        <w:t xml:space="preserve"> </w:t>
      </w:r>
      <w:r w:rsidRPr="00F02619">
        <w:rPr>
          <w:rFonts w:cs="Arial"/>
          <w:w w:val="105"/>
          <w:szCs w:val="18"/>
        </w:rPr>
        <w:t>is</w:t>
      </w:r>
      <w:r w:rsidRPr="00F02619">
        <w:rPr>
          <w:rFonts w:cs="Arial"/>
          <w:spacing w:val="-19"/>
          <w:w w:val="105"/>
          <w:szCs w:val="18"/>
        </w:rPr>
        <w:t xml:space="preserve"> </w:t>
      </w:r>
      <w:r w:rsidRPr="00F02619">
        <w:rPr>
          <w:rFonts w:cs="Arial"/>
          <w:w w:val="105"/>
          <w:szCs w:val="18"/>
        </w:rPr>
        <w:t>revalued</w:t>
      </w:r>
      <w:r w:rsidRPr="00F02619">
        <w:rPr>
          <w:rFonts w:cs="Arial"/>
          <w:spacing w:val="-19"/>
          <w:w w:val="105"/>
          <w:szCs w:val="18"/>
        </w:rPr>
        <w:t xml:space="preserve"> </w:t>
      </w:r>
      <w:r w:rsidRPr="00F02619">
        <w:rPr>
          <w:rFonts w:cs="Arial"/>
          <w:w w:val="105"/>
          <w:szCs w:val="18"/>
        </w:rPr>
        <w:t>at</w:t>
      </w:r>
      <w:r w:rsidRPr="00F02619">
        <w:rPr>
          <w:rFonts w:cs="Arial"/>
          <w:spacing w:val="-19"/>
          <w:w w:val="105"/>
          <w:szCs w:val="18"/>
        </w:rPr>
        <w:t xml:space="preserve"> </w:t>
      </w:r>
      <w:r w:rsidRPr="00F02619">
        <w:rPr>
          <w:rFonts w:cs="Arial"/>
          <w:w w:val="105"/>
          <w:szCs w:val="18"/>
        </w:rPr>
        <w:t>least</w:t>
      </w:r>
      <w:r w:rsidRPr="00F02619">
        <w:rPr>
          <w:rFonts w:cs="Arial"/>
          <w:spacing w:val="-19"/>
          <w:w w:val="105"/>
          <w:szCs w:val="18"/>
        </w:rPr>
        <w:t xml:space="preserve"> </w:t>
      </w:r>
      <w:r w:rsidRPr="00F02619">
        <w:rPr>
          <w:rFonts w:cs="Arial"/>
          <w:w w:val="105"/>
          <w:szCs w:val="18"/>
        </w:rPr>
        <w:t>every</w:t>
      </w:r>
      <w:r w:rsidRPr="00F02619">
        <w:rPr>
          <w:rFonts w:cs="Arial"/>
          <w:spacing w:val="-19"/>
          <w:w w:val="105"/>
          <w:szCs w:val="18"/>
        </w:rPr>
        <w:t xml:space="preserve"> </w:t>
      </w:r>
      <w:r w:rsidRPr="00F02619">
        <w:rPr>
          <w:rFonts w:cs="Arial"/>
          <w:w w:val="105"/>
          <w:szCs w:val="18"/>
        </w:rPr>
        <w:t>five</w:t>
      </w:r>
      <w:r w:rsidRPr="00F02619">
        <w:rPr>
          <w:rFonts w:cs="Arial"/>
          <w:spacing w:val="-18"/>
          <w:w w:val="105"/>
          <w:szCs w:val="18"/>
        </w:rPr>
        <w:t xml:space="preserve"> </w:t>
      </w:r>
      <w:r w:rsidRPr="00F02619">
        <w:rPr>
          <w:rFonts w:cs="Arial"/>
          <w:w w:val="105"/>
          <w:szCs w:val="18"/>
        </w:rPr>
        <w:t>years.</w:t>
      </w:r>
      <w:r w:rsidRPr="00F02619">
        <w:rPr>
          <w:rFonts w:cs="Arial"/>
          <w:spacing w:val="-19"/>
          <w:w w:val="105"/>
          <w:szCs w:val="18"/>
        </w:rPr>
        <w:t xml:space="preserve"> </w:t>
      </w:r>
      <w:r w:rsidRPr="00F02619">
        <w:rPr>
          <w:rFonts w:cs="Arial"/>
          <w:w w:val="105"/>
          <w:szCs w:val="18"/>
        </w:rPr>
        <w:t>All</w:t>
      </w:r>
      <w:r w:rsidRPr="00F02619">
        <w:rPr>
          <w:rFonts w:cs="Arial"/>
          <w:spacing w:val="-19"/>
          <w:w w:val="105"/>
          <w:szCs w:val="18"/>
        </w:rPr>
        <w:t xml:space="preserve"> </w:t>
      </w:r>
      <w:r w:rsidRPr="00F02619">
        <w:rPr>
          <w:rFonts w:cs="Arial"/>
          <w:w w:val="105"/>
          <w:szCs w:val="18"/>
        </w:rPr>
        <w:t>valuations</w:t>
      </w:r>
      <w:r w:rsidRPr="00F02619">
        <w:rPr>
          <w:rFonts w:cs="Arial"/>
          <w:spacing w:val="-19"/>
          <w:w w:val="105"/>
          <w:szCs w:val="18"/>
        </w:rPr>
        <w:t xml:space="preserve"> </w:t>
      </w:r>
      <w:r w:rsidRPr="00F02619">
        <w:rPr>
          <w:rFonts w:cs="Arial"/>
          <w:w w:val="105"/>
          <w:szCs w:val="18"/>
        </w:rPr>
        <w:t>were</w:t>
      </w:r>
      <w:r w:rsidRPr="00F02619">
        <w:rPr>
          <w:rFonts w:cs="Arial"/>
          <w:spacing w:val="-19"/>
          <w:w w:val="105"/>
          <w:szCs w:val="18"/>
        </w:rPr>
        <w:t xml:space="preserve"> </w:t>
      </w:r>
      <w:r w:rsidRPr="00F02619">
        <w:rPr>
          <w:rFonts w:cs="Arial"/>
          <w:w w:val="105"/>
          <w:szCs w:val="18"/>
        </w:rPr>
        <w:t>carried</w:t>
      </w:r>
      <w:r w:rsidRPr="00F02619">
        <w:rPr>
          <w:rFonts w:cs="Arial"/>
          <w:spacing w:val="-19"/>
          <w:w w:val="105"/>
          <w:szCs w:val="18"/>
        </w:rPr>
        <w:t xml:space="preserve"> </w:t>
      </w:r>
      <w:r w:rsidRPr="00F02619">
        <w:rPr>
          <w:rFonts w:cs="Arial"/>
          <w:w w:val="105"/>
          <w:szCs w:val="18"/>
        </w:rPr>
        <w:t>out</w:t>
      </w:r>
      <w:r w:rsidRPr="00F02619">
        <w:rPr>
          <w:rFonts w:cs="Arial"/>
          <w:spacing w:val="-19"/>
          <w:w w:val="105"/>
          <w:szCs w:val="18"/>
        </w:rPr>
        <w:t xml:space="preserve"> </w:t>
      </w:r>
      <w:r w:rsidRPr="00F02619">
        <w:rPr>
          <w:rFonts w:cs="Arial"/>
          <w:w w:val="105"/>
          <w:szCs w:val="18"/>
        </w:rPr>
        <w:t>internally.</w:t>
      </w:r>
      <w:r w:rsidRPr="00F02619">
        <w:rPr>
          <w:rFonts w:cs="Arial"/>
          <w:spacing w:val="-19"/>
          <w:w w:val="105"/>
          <w:szCs w:val="18"/>
        </w:rPr>
        <w:t xml:space="preserve"> </w:t>
      </w:r>
      <w:r w:rsidRPr="00F02619">
        <w:rPr>
          <w:rFonts w:cs="Arial"/>
          <w:w w:val="105"/>
          <w:szCs w:val="18"/>
        </w:rPr>
        <w:t>Valuations</w:t>
      </w:r>
      <w:r w:rsidRPr="00F02619">
        <w:rPr>
          <w:rFonts w:cs="Arial"/>
          <w:spacing w:val="-19"/>
          <w:w w:val="105"/>
          <w:szCs w:val="18"/>
        </w:rPr>
        <w:t xml:space="preserve"> </w:t>
      </w:r>
      <w:r w:rsidRPr="00F02619">
        <w:rPr>
          <w:rFonts w:cs="Arial"/>
          <w:w w:val="105"/>
          <w:szCs w:val="18"/>
        </w:rPr>
        <w:t>of land</w:t>
      </w:r>
      <w:r w:rsidRPr="00F02619">
        <w:rPr>
          <w:rFonts w:cs="Arial"/>
          <w:spacing w:val="-11"/>
          <w:w w:val="105"/>
          <w:szCs w:val="18"/>
        </w:rPr>
        <w:t xml:space="preserve"> </w:t>
      </w:r>
      <w:r w:rsidRPr="00F02619">
        <w:rPr>
          <w:rFonts w:cs="Arial"/>
          <w:w w:val="105"/>
          <w:szCs w:val="18"/>
        </w:rPr>
        <w:t>and</w:t>
      </w:r>
      <w:r w:rsidRPr="00F02619">
        <w:rPr>
          <w:rFonts w:cs="Arial"/>
          <w:spacing w:val="-11"/>
          <w:w w:val="105"/>
          <w:szCs w:val="18"/>
        </w:rPr>
        <w:t xml:space="preserve"> </w:t>
      </w:r>
      <w:r w:rsidRPr="00F02619">
        <w:rPr>
          <w:rFonts w:cs="Arial"/>
          <w:w w:val="105"/>
          <w:szCs w:val="18"/>
        </w:rPr>
        <w:t>buildings</w:t>
      </w:r>
      <w:r w:rsidRPr="00F02619">
        <w:rPr>
          <w:rFonts w:cs="Arial"/>
          <w:spacing w:val="-11"/>
          <w:w w:val="105"/>
          <w:szCs w:val="18"/>
        </w:rPr>
        <w:t xml:space="preserve"> </w:t>
      </w:r>
      <w:r w:rsidRPr="00F02619">
        <w:rPr>
          <w:rFonts w:cs="Arial"/>
          <w:w w:val="105"/>
          <w:szCs w:val="18"/>
        </w:rPr>
        <w:t>were</w:t>
      </w:r>
      <w:r w:rsidRPr="00F02619">
        <w:rPr>
          <w:rFonts w:cs="Arial"/>
          <w:spacing w:val="-11"/>
          <w:w w:val="105"/>
          <w:szCs w:val="18"/>
        </w:rPr>
        <w:t xml:space="preserve"> </w:t>
      </w:r>
      <w:r w:rsidRPr="00F02619">
        <w:rPr>
          <w:rFonts w:cs="Arial"/>
          <w:w w:val="105"/>
          <w:szCs w:val="18"/>
        </w:rPr>
        <w:t>carried</w:t>
      </w:r>
      <w:r w:rsidRPr="00F02619">
        <w:rPr>
          <w:rFonts w:cs="Arial"/>
          <w:spacing w:val="-11"/>
          <w:w w:val="105"/>
          <w:szCs w:val="18"/>
        </w:rPr>
        <w:t xml:space="preserve"> </w:t>
      </w:r>
      <w:r w:rsidRPr="00F02619">
        <w:rPr>
          <w:rFonts w:cs="Arial"/>
          <w:w w:val="105"/>
          <w:szCs w:val="18"/>
        </w:rPr>
        <w:t>out</w:t>
      </w:r>
      <w:r w:rsidRPr="00F02619">
        <w:rPr>
          <w:rFonts w:cs="Arial"/>
          <w:spacing w:val="-10"/>
          <w:w w:val="105"/>
          <w:szCs w:val="18"/>
        </w:rPr>
        <w:t xml:space="preserve"> </w:t>
      </w:r>
      <w:r w:rsidRPr="00F02619">
        <w:rPr>
          <w:rFonts w:cs="Arial"/>
          <w:w w:val="105"/>
          <w:szCs w:val="18"/>
        </w:rPr>
        <w:t>in</w:t>
      </w:r>
      <w:r w:rsidRPr="00F02619">
        <w:rPr>
          <w:rFonts w:cs="Arial"/>
          <w:spacing w:val="-11"/>
          <w:w w:val="105"/>
          <w:szCs w:val="18"/>
        </w:rPr>
        <w:t xml:space="preserve"> </w:t>
      </w:r>
      <w:r w:rsidRPr="00F02619">
        <w:rPr>
          <w:rFonts w:cs="Arial"/>
          <w:w w:val="105"/>
          <w:szCs w:val="18"/>
        </w:rPr>
        <w:t>accordance</w:t>
      </w:r>
      <w:r w:rsidRPr="00F02619">
        <w:rPr>
          <w:rFonts w:cs="Arial"/>
          <w:spacing w:val="-11"/>
          <w:w w:val="105"/>
          <w:szCs w:val="18"/>
        </w:rPr>
        <w:t xml:space="preserve"> </w:t>
      </w:r>
      <w:r w:rsidRPr="00F02619">
        <w:rPr>
          <w:rFonts w:cs="Arial"/>
          <w:w w:val="105"/>
          <w:szCs w:val="18"/>
        </w:rPr>
        <w:t>with</w:t>
      </w:r>
      <w:r w:rsidRPr="00F02619">
        <w:rPr>
          <w:rFonts w:cs="Arial"/>
          <w:spacing w:val="-11"/>
          <w:w w:val="105"/>
          <w:szCs w:val="18"/>
        </w:rPr>
        <w:t xml:space="preserve"> </w:t>
      </w:r>
      <w:r w:rsidRPr="00F02619">
        <w:rPr>
          <w:rFonts w:cs="Arial"/>
          <w:w w:val="105"/>
          <w:szCs w:val="18"/>
        </w:rPr>
        <w:t>the</w:t>
      </w:r>
      <w:r w:rsidRPr="00F02619">
        <w:rPr>
          <w:rFonts w:cs="Arial"/>
          <w:spacing w:val="-11"/>
          <w:w w:val="105"/>
          <w:szCs w:val="18"/>
        </w:rPr>
        <w:t xml:space="preserve"> </w:t>
      </w:r>
      <w:r w:rsidRPr="00F02619">
        <w:rPr>
          <w:rFonts w:cs="Arial"/>
          <w:w w:val="105"/>
          <w:szCs w:val="18"/>
        </w:rPr>
        <w:t>methodologies</w:t>
      </w:r>
      <w:r w:rsidRPr="00F02619">
        <w:rPr>
          <w:rFonts w:cs="Arial"/>
          <w:spacing w:val="-10"/>
          <w:w w:val="105"/>
          <w:szCs w:val="18"/>
        </w:rPr>
        <w:t xml:space="preserve"> </w:t>
      </w:r>
      <w:r w:rsidRPr="00F02619">
        <w:rPr>
          <w:rFonts w:cs="Arial"/>
          <w:w w:val="105"/>
          <w:szCs w:val="18"/>
        </w:rPr>
        <w:t>and</w:t>
      </w:r>
      <w:r w:rsidRPr="00F02619">
        <w:rPr>
          <w:rFonts w:cs="Arial"/>
          <w:spacing w:val="-11"/>
          <w:w w:val="105"/>
          <w:szCs w:val="18"/>
        </w:rPr>
        <w:t xml:space="preserve"> </w:t>
      </w:r>
      <w:r w:rsidRPr="00F02619">
        <w:rPr>
          <w:rFonts w:cs="Arial"/>
          <w:w w:val="105"/>
          <w:szCs w:val="18"/>
        </w:rPr>
        <w:t>bases</w:t>
      </w:r>
      <w:r w:rsidRPr="00F02619">
        <w:rPr>
          <w:rFonts w:cs="Arial"/>
          <w:spacing w:val="-11"/>
          <w:w w:val="105"/>
          <w:szCs w:val="18"/>
        </w:rPr>
        <w:t xml:space="preserve"> </w:t>
      </w:r>
      <w:r w:rsidRPr="00F02619">
        <w:rPr>
          <w:rFonts w:cs="Arial"/>
          <w:w w:val="105"/>
          <w:szCs w:val="18"/>
        </w:rPr>
        <w:t>for</w:t>
      </w:r>
      <w:r w:rsidRPr="00F02619">
        <w:rPr>
          <w:rFonts w:cs="Arial"/>
          <w:spacing w:val="-11"/>
          <w:w w:val="105"/>
          <w:szCs w:val="18"/>
        </w:rPr>
        <w:t xml:space="preserve"> </w:t>
      </w:r>
      <w:r w:rsidRPr="00F02619">
        <w:rPr>
          <w:rFonts w:cs="Arial"/>
          <w:w w:val="105"/>
          <w:szCs w:val="18"/>
        </w:rPr>
        <w:t>estimation</w:t>
      </w:r>
      <w:r w:rsidRPr="00F02619">
        <w:rPr>
          <w:rFonts w:cs="Arial"/>
          <w:spacing w:val="-11"/>
          <w:w w:val="105"/>
          <w:szCs w:val="18"/>
        </w:rPr>
        <w:t xml:space="preserve"> </w:t>
      </w:r>
      <w:r w:rsidRPr="00F02619">
        <w:rPr>
          <w:rFonts w:cs="Arial"/>
          <w:w w:val="105"/>
          <w:szCs w:val="18"/>
        </w:rPr>
        <w:t>set</w:t>
      </w:r>
      <w:r w:rsidRPr="00F02619">
        <w:rPr>
          <w:rFonts w:cs="Arial"/>
          <w:spacing w:val="-10"/>
          <w:w w:val="105"/>
          <w:szCs w:val="18"/>
        </w:rPr>
        <w:t xml:space="preserve"> </w:t>
      </w:r>
      <w:r w:rsidRPr="00F02619">
        <w:rPr>
          <w:rFonts w:cs="Arial"/>
          <w:w w:val="105"/>
          <w:szCs w:val="18"/>
        </w:rPr>
        <w:t>out</w:t>
      </w:r>
      <w:r w:rsidRPr="00F02619">
        <w:rPr>
          <w:rFonts w:cs="Arial"/>
          <w:spacing w:val="-11"/>
          <w:w w:val="105"/>
          <w:szCs w:val="18"/>
        </w:rPr>
        <w:t xml:space="preserve"> </w:t>
      </w:r>
      <w:r w:rsidRPr="00F02619">
        <w:rPr>
          <w:rFonts w:cs="Arial"/>
          <w:w w:val="105"/>
          <w:szCs w:val="18"/>
        </w:rPr>
        <w:t>in</w:t>
      </w:r>
      <w:r w:rsidRPr="00F02619">
        <w:rPr>
          <w:rFonts w:cs="Arial"/>
          <w:spacing w:val="-11"/>
          <w:w w:val="105"/>
          <w:szCs w:val="18"/>
        </w:rPr>
        <w:t xml:space="preserve"> </w:t>
      </w:r>
      <w:r w:rsidRPr="00F02619">
        <w:rPr>
          <w:rFonts w:cs="Arial"/>
          <w:w w:val="105"/>
          <w:szCs w:val="18"/>
        </w:rPr>
        <w:t>the professional</w:t>
      </w:r>
      <w:r w:rsidRPr="00F02619">
        <w:rPr>
          <w:rFonts w:cs="Arial"/>
          <w:spacing w:val="-26"/>
          <w:w w:val="105"/>
          <w:szCs w:val="18"/>
        </w:rPr>
        <w:t xml:space="preserve"> </w:t>
      </w:r>
      <w:r w:rsidRPr="00F02619">
        <w:rPr>
          <w:rFonts w:cs="Arial"/>
          <w:w w:val="105"/>
          <w:szCs w:val="18"/>
        </w:rPr>
        <w:t>standards</w:t>
      </w:r>
      <w:r w:rsidRPr="00F02619">
        <w:rPr>
          <w:rFonts w:cs="Arial"/>
          <w:spacing w:val="-25"/>
          <w:w w:val="105"/>
          <w:szCs w:val="18"/>
        </w:rPr>
        <w:t xml:space="preserve"> </w:t>
      </w:r>
      <w:r w:rsidRPr="00F02619">
        <w:rPr>
          <w:rFonts w:cs="Arial"/>
          <w:w w:val="105"/>
          <w:szCs w:val="18"/>
        </w:rPr>
        <w:t>of</w:t>
      </w:r>
      <w:r w:rsidRPr="00F02619">
        <w:rPr>
          <w:rFonts w:cs="Arial"/>
          <w:spacing w:val="-26"/>
          <w:w w:val="105"/>
          <w:szCs w:val="18"/>
        </w:rPr>
        <w:t xml:space="preserve"> </w:t>
      </w:r>
      <w:r w:rsidRPr="00F02619">
        <w:rPr>
          <w:rFonts w:cs="Arial"/>
          <w:w w:val="105"/>
          <w:szCs w:val="18"/>
        </w:rPr>
        <w:t>the</w:t>
      </w:r>
      <w:r w:rsidRPr="00F02619">
        <w:rPr>
          <w:rFonts w:cs="Arial"/>
          <w:spacing w:val="-25"/>
          <w:w w:val="105"/>
          <w:szCs w:val="18"/>
        </w:rPr>
        <w:t xml:space="preserve"> </w:t>
      </w:r>
      <w:r w:rsidRPr="00F02619">
        <w:rPr>
          <w:rFonts w:cs="Arial"/>
          <w:w w:val="105"/>
          <w:szCs w:val="18"/>
        </w:rPr>
        <w:t>Royal</w:t>
      </w:r>
      <w:r w:rsidRPr="00F02619">
        <w:rPr>
          <w:rFonts w:cs="Arial"/>
          <w:spacing w:val="-25"/>
          <w:w w:val="105"/>
          <w:szCs w:val="18"/>
        </w:rPr>
        <w:t xml:space="preserve"> </w:t>
      </w:r>
      <w:r w:rsidRPr="00F02619">
        <w:rPr>
          <w:rFonts w:cs="Arial"/>
          <w:w w:val="105"/>
          <w:szCs w:val="18"/>
        </w:rPr>
        <w:t>Institution</w:t>
      </w:r>
      <w:r w:rsidRPr="00F02619">
        <w:rPr>
          <w:rFonts w:cs="Arial"/>
          <w:spacing w:val="-26"/>
          <w:w w:val="105"/>
          <w:szCs w:val="18"/>
        </w:rPr>
        <w:t xml:space="preserve"> </w:t>
      </w:r>
      <w:r w:rsidRPr="00F02619">
        <w:rPr>
          <w:rFonts w:cs="Arial"/>
          <w:w w:val="105"/>
          <w:szCs w:val="18"/>
        </w:rPr>
        <w:t>of</w:t>
      </w:r>
      <w:r w:rsidRPr="00F02619">
        <w:rPr>
          <w:rFonts w:cs="Arial"/>
          <w:spacing w:val="-25"/>
          <w:w w:val="105"/>
          <w:szCs w:val="18"/>
        </w:rPr>
        <w:t xml:space="preserve"> </w:t>
      </w:r>
      <w:r w:rsidRPr="00F02619">
        <w:rPr>
          <w:rFonts w:cs="Arial"/>
          <w:w w:val="105"/>
          <w:szCs w:val="18"/>
        </w:rPr>
        <w:t>Chartered</w:t>
      </w:r>
      <w:r w:rsidRPr="00F02619">
        <w:rPr>
          <w:rFonts w:cs="Arial"/>
          <w:spacing w:val="-26"/>
          <w:w w:val="105"/>
          <w:szCs w:val="18"/>
        </w:rPr>
        <w:t xml:space="preserve"> </w:t>
      </w:r>
      <w:r w:rsidRPr="00F02619">
        <w:rPr>
          <w:rFonts w:cs="Arial"/>
          <w:w w:val="105"/>
          <w:szCs w:val="18"/>
        </w:rPr>
        <w:t>Surveyors.</w:t>
      </w:r>
      <w:r w:rsidRPr="00F02619">
        <w:rPr>
          <w:rFonts w:cs="Arial"/>
          <w:spacing w:val="-25"/>
          <w:w w:val="105"/>
          <w:szCs w:val="18"/>
        </w:rPr>
        <w:t xml:space="preserve"> </w:t>
      </w:r>
      <w:r w:rsidRPr="00F02619">
        <w:rPr>
          <w:rFonts w:cs="Arial"/>
          <w:w w:val="105"/>
          <w:szCs w:val="18"/>
        </w:rPr>
        <w:t>Valuations</w:t>
      </w:r>
      <w:r w:rsidRPr="00F02619">
        <w:rPr>
          <w:rFonts w:cs="Arial"/>
          <w:spacing w:val="-25"/>
          <w:w w:val="105"/>
          <w:szCs w:val="18"/>
        </w:rPr>
        <w:t xml:space="preserve"> </w:t>
      </w:r>
      <w:r w:rsidRPr="00F02619">
        <w:rPr>
          <w:rFonts w:cs="Arial"/>
          <w:w w:val="105"/>
          <w:szCs w:val="18"/>
        </w:rPr>
        <w:t>of</w:t>
      </w:r>
      <w:r w:rsidRPr="00F02619">
        <w:rPr>
          <w:rFonts w:cs="Arial"/>
          <w:spacing w:val="-26"/>
          <w:w w:val="105"/>
          <w:szCs w:val="18"/>
        </w:rPr>
        <w:t xml:space="preserve"> </w:t>
      </w:r>
      <w:r w:rsidRPr="00F02619">
        <w:rPr>
          <w:rFonts w:cs="Arial"/>
          <w:w w:val="105"/>
          <w:szCs w:val="18"/>
        </w:rPr>
        <w:t>vehicles,</w:t>
      </w:r>
      <w:r w:rsidRPr="00F02619">
        <w:rPr>
          <w:rFonts w:cs="Arial"/>
          <w:spacing w:val="-25"/>
          <w:w w:val="105"/>
          <w:szCs w:val="18"/>
        </w:rPr>
        <w:t xml:space="preserve"> </w:t>
      </w:r>
      <w:r w:rsidRPr="00F02619">
        <w:rPr>
          <w:rFonts w:cs="Arial"/>
          <w:w w:val="105"/>
          <w:szCs w:val="18"/>
        </w:rPr>
        <w:t>plant</w:t>
      </w:r>
      <w:r w:rsidRPr="00F02619">
        <w:rPr>
          <w:rFonts w:cs="Arial"/>
          <w:spacing w:val="-26"/>
          <w:w w:val="105"/>
          <w:szCs w:val="18"/>
        </w:rPr>
        <w:t xml:space="preserve"> </w:t>
      </w:r>
      <w:r w:rsidRPr="00F02619">
        <w:rPr>
          <w:rFonts w:cs="Arial"/>
          <w:w w:val="105"/>
          <w:szCs w:val="18"/>
        </w:rPr>
        <w:t>and</w:t>
      </w:r>
      <w:r w:rsidRPr="00F02619">
        <w:rPr>
          <w:rFonts w:cs="Arial"/>
          <w:spacing w:val="-25"/>
          <w:w w:val="105"/>
          <w:szCs w:val="18"/>
        </w:rPr>
        <w:t xml:space="preserve"> </w:t>
      </w:r>
      <w:r w:rsidRPr="00F02619">
        <w:rPr>
          <w:rFonts w:cs="Arial"/>
          <w:w w:val="105"/>
          <w:szCs w:val="18"/>
        </w:rPr>
        <w:t>equipment are based on current prices where there is an active second-hand market or latest list prices adjusted for the condition of the</w:t>
      </w:r>
      <w:r w:rsidRPr="00F02619">
        <w:rPr>
          <w:rFonts w:cs="Arial"/>
          <w:spacing w:val="6"/>
          <w:w w:val="105"/>
          <w:szCs w:val="18"/>
        </w:rPr>
        <w:t xml:space="preserve"> </w:t>
      </w:r>
      <w:r w:rsidRPr="00F02619">
        <w:rPr>
          <w:rFonts w:cs="Arial"/>
          <w:w w:val="105"/>
          <w:szCs w:val="18"/>
        </w:rPr>
        <w:t>asset.</w:t>
      </w:r>
      <w:r w:rsidRPr="00F02619">
        <w:rPr>
          <w:rFonts w:cs="Arial"/>
          <w:w w:val="105"/>
          <w:szCs w:val="18"/>
        </w:rPr>
        <w:br/>
      </w:r>
      <w:r w:rsidRPr="00F02619">
        <w:rPr>
          <w:rFonts w:cs="Arial"/>
          <w:w w:val="105"/>
          <w:szCs w:val="18"/>
        </w:rPr>
        <w:br/>
      </w:r>
      <w:r w:rsidRPr="00F02619">
        <w:rPr>
          <w:rFonts w:cs="Arial"/>
          <w:szCs w:val="18"/>
        </w:rPr>
        <w:t xml:space="preserve">Vehicles, plant and equipment, despite being valued in the Balance Sheet at current costs are not included in the </w:t>
      </w:r>
      <w:proofErr w:type="gramStart"/>
      <w:r w:rsidRPr="00F02619">
        <w:rPr>
          <w:rFonts w:cs="Arial"/>
          <w:szCs w:val="18"/>
        </w:rPr>
        <w:t>five year</w:t>
      </w:r>
      <w:proofErr w:type="gramEnd"/>
      <w:r w:rsidRPr="00F02619">
        <w:rPr>
          <w:rFonts w:cs="Arial"/>
          <w:szCs w:val="18"/>
        </w:rPr>
        <w:t xml:space="preserve"> revaluation programme as any changes in valuation are considered to be immaterial. Council dwellings are revalued every</w:t>
      </w:r>
      <w:r w:rsidRPr="00F02619">
        <w:rPr>
          <w:rFonts w:cs="Arial"/>
          <w:spacing w:val="9"/>
          <w:szCs w:val="18"/>
        </w:rPr>
        <w:t xml:space="preserve"> </w:t>
      </w:r>
      <w:r w:rsidRPr="00F02619">
        <w:rPr>
          <w:rFonts w:cs="Arial"/>
          <w:szCs w:val="18"/>
        </w:rPr>
        <w:t>year.</w:t>
      </w:r>
      <w:r w:rsidRPr="00F02619">
        <w:rPr>
          <w:rFonts w:cs="Arial"/>
          <w:szCs w:val="18"/>
        </w:rPr>
        <w:br/>
      </w:r>
      <w:r w:rsidRPr="00F02619">
        <w:rPr>
          <w:rFonts w:cs="Arial"/>
          <w:szCs w:val="18"/>
        </w:rPr>
        <w:br/>
        <w:t>The significant assumptions applied in estimating the fair values are:</w:t>
      </w:r>
    </w:p>
    <w:p w14:paraId="26F49612" w14:textId="77777777" w:rsidR="00F63F8B" w:rsidRPr="00F02619" w:rsidRDefault="006B60F4" w:rsidP="00AB2E48">
      <w:pPr>
        <w:widowControl w:val="0"/>
        <w:numPr>
          <w:ilvl w:val="0"/>
          <w:numId w:val="12"/>
        </w:numPr>
        <w:tabs>
          <w:tab w:val="left" w:pos="394"/>
        </w:tabs>
        <w:autoSpaceDE w:val="0"/>
        <w:spacing w:before="31" w:after="0"/>
        <w:ind w:left="0" w:firstLine="0"/>
      </w:pPr>
      <w:r w:rsidRPr="00F02619">
        <w:rPr>
          <w:rFonts w:cs="Arial"/>
          <w:szCs w:val="18"/>
        </w:rPr>
        <w:t>All valuations are prepared in accordance with the current edition of the RICS Valuation</w:t>
      </w:r>
      <w:r w:rsidRPr="00F02619">
        <w:rPr>
          <w:rFonts w:cs="Arial"/>
          <w:spacing w:val="-11"/>
          <w:szCs w:val="18"/>
        </w:rPr>
        <w:t xml:space="preserve"> </w:t>
      </w:r>
      <w:r w:rsidRPr="00F02619">
        <w:rPr>
          <w:rFonts w:cs="Arial"/>
          <w:szCs w:val="18"/>
        </w:rPr>
        <w:t>Standards.</w:t>
      </w:r>
    </w:p>
    <w:p w14:paraId="102DED16" w14:textId="77777777" w:rsidR="00F63F8B" w:rsidRPr="00F02619" w:rsidRDefault="006B60F4" w:rsidP="00AB2E48">
      <w:pPr>
        <w:widowControl w:val="0"/>
        <w:numPr>
          <w:ilvl w:val="0"/>
          <w:numId w:val="12"/>
        </w:numPr>
        <w:tabs>
          <w:tab w:val="left" w:pos="394"/>
        </w:tabs>
        <w:autoSpaceDE w:val="0"/>
        <w:spacing w:before="32" w:after="0"/>
        <w:ind w:left="426" w:right="260" w:hanging="426"/>
      </w:pPr>
      <w:r w:rsidRPr="00F02619">
        <w:rPr>
          <w:rFonts w:cs="Arial"/>
          <w:szCs w:val="18"/>
        </w:rPr>
        <w:t xml:space="preserve">All valuations are provided by a </w:t>
      </w:r>
      <w:r w:rsidRPr="00F02619">
        <w:rPr>
          <w:rFonts w:eastAsia="Arial" w:cs="Arial"/>
          <w:w w:val="105"/>
          <w:szCs w:val="18"/>
          <w:lang w:eastAsia="en-GB" w:bidi="en-GB"/>
        </w:rPr>
        <w:t>Valuer directly employed by South Lanarkshire Council and are accordingly defined as internal valuations.</w:t>
      </w:r>
    </w:p>
    <w:p w14:paraId="4CED0F7A" w14:textId="77777777" w:rsidR="00F63F8B" w:rsidRPr="00F02619" w:rsidRDefault="006B60F4">
      <w:pPr>
        <w:pStyle w:val="Heading4"/>
        <w:rPr>
          <w:b/>
          <w:bCs/>
          <w:szCs w:val="18"/>
        </w:rPr>
      </w:pPr>
      <w:r w:rsidRPr="00F02619">
        <w:rPr>
          <w:b/>
          <w:bCs/>
          <w:szCs w:val="18"/>
        </w:rPr>
        <w:br/>
        <w:t>Valuation Assumptions</w:t>
      </w:r>
    </w:p>
    <w:p w14:paraId="3D7794C9" w14:textId="77777777" w:rsidR="00F63F8B" w:rsidRPr="00F02619" w:rsidRDefault="006B60F4">
      <w:r w:rsidRPr="00F02619">
        <w:rPr>
          <w:b/>
          <w:bCs/>
        </w:rPr>
        <w:br/>
      </w:r>
      <w:r w:rsidRPr="00F02619">
        <w:rPr>
          <w:rFonts w:cs="Arial"/>
          <w:szCs w:val="18"/>
        </w:rPr>
        <w:t>Unless the Appointed Valuer is advised or reports to the contrary, the following valuation assumptions shall apply to all asset valuations provided under this service:</w:t>
      </w:r>
    </w:p>
    <w:p w14:paraId="2F93B837" w14:textId="77777777" w:rsidR="00F63F8B" w:rsidRPr="00F02619" w:rsidRDefault="006B60F4" w:rsidP="00AB2E48">
      <w:pPr>
        <w:widowControl w:val="0"/>
        <w:numPr>
          <w:ilvl w:val="0"/>
          <w:numId w:val="12"/>
        </w:numPr>
        <w:tabs>
          <w:tab w:val="left" w:pos="394"/>
        </w:tabs>
        <w:autoSpaceDE w:val="0"/>
        <w:spacing w:before="24" w:after="0"/>
        <w:ind w:left="425" w:hanging="425"/>
        <w:rPr>
          <w:rFonts w:cs="Arial"/>
          <w:szCs w:val="18"/>
        </w:rPr>
      </w:pPr>
      <w:r w:rsidRPr="00F02619">
        <w:rPr>
          <w:rFonts w:cs="Arial"/>
          <w:szCs w:val="18"/>
        </w:rPr>
        <w:t xml:space="preserve">It is assumed that the Local Authority shall continue to provide the services to which the assets </w:t>
      </w:r>
      <w:proofErr w:type="gramStart"/>
      <w:r w:rsidRPr="00F02619">
        <w:rPr>
          <w:rFonts w:cs="Arial"/>
          <w:szCs w:val="18"/>
        </w:rPr>
        <w:t>relate;</w:t>
      </w:r>
      <w:proofErr w:type="gramEnd"/>
    </w:p>
    <w:p w14:paraId="510EDD9C" w14:textId="77777777" w:rsidR="00F63F8B" w:rsidRPr="00F02619" w:rsidRDefault="006B60F4" w:rsidP="00AB2E48">
      <w:pPr>
        <w:widowControl w:val="0"/>
        <w:numPr>
          <w:ilvl w:val="0"/>
          <w:numId w:val="12"/>
        </w:numPr>
        <w:tabs>
          <w:tab w:val="left" w:pos="394"/>
        </w:tabs>
        <w:autoSpaceDE w:val="0"/>
        <w:spacing w:before="31" w:after="0"/>
        <w:ind w:left="425" w:right="1381" w:hanging="425"/>
        <w:rPr>
          <w:rFonts w:cs="Arial"/>
          <w:szCs w:val="18"/>
        </w:rPr>
      </w:pPr>
      <w:r w:rsidRPr="00F02619">
        <w:rPr>
          <w:rFonts w:cs="Arial"/>
          <w:szCs w:val="18"/>
        </w:rPr>
        <w:t xml:space="preserve">It is assumed that the property valued, is not at the date of valuation, affected by any mining subsidence and will not be affected in the </w:t>
      </w:r>
      <w:proofErr w:type="gramStart"/>
      <w:r w:rsidRPr="00F02619">
        <w:rPr>
          <w:rFonts w:cs="Arial"/>
          <w:szCs w:val="18"/>
        </w:rPr>
        <w:t>future;</w:t>
      </w:r>
      <w:proofErr w:type="gramEnd"/>
    </w:p>
    <w:p w14:paraId="42589C63" w14:textId="77777777" w:rsidR="00F63F8B" w:rsidRPr="00F02619" w:rsidRDefault="006B60F4" w:rsidP="00AB2E48">
      <w:pPr>
        <w:widowControl w:val="0"/>
        <w:numPr>
          <w:ilvl w:val="0"/>
          <w:numId w:val="12"/>
        </w:numPr>
        <w:tabs>
          <w:tab w:val="left" w:pos="394"/>
        </w:tabs>
        <w:autoSpaceDE w:val="0"/>
        <w:spacing w:before="30" w:after="0"/>
        <w:ind w:left="425" w:hanging="425"/>
        <w:rPr>
          <w:rFonts w:cs="Arial"/>
          <w:szCs w:val="18"/>
        </w:rPr>
      </w:pPr>
      <w:r w:rsidRPr="00F02619">
        <w:rPr>
          <w:rFonts w:cs="Arial"/>
          <w:szCs w:val="18"/>
        </w:rPr>
        <w:t xml:space="preserve">It is assumed that the site is stable and will not occasion any extraordinary costs with regard to mining </w:t>
      </w:r>
      <w:proofErr w:type="gramStart"/>
      <w:r w:rsidRPr="00F02619">
        <w:rPr>
          <w:rFonts w:cs="Arial"/>
          <w:szCs w:val="18"/>
        </w:rPr>
        <w:t>subsidence;</w:t>
      </w:r>
      <w:proofErr w:type="gramEnd"/>
    </w:p>
    <w:p w14:paraId="5C745F53" w14:textId="77777777" w:rsidR="00F63F8B" w:rsidRPr="00F02619" w:rsidRDefault="006B60F4" w:rsidP="00AB2E48">
      <w:pPr>
        <w:widowControl w:val="0"/>
        <w:numPr>
          <w:ilvl w:val="0"/>
          <w:numId w:val="12"/>
        </w:numPr>
        <w:tabs>
          <w:tab w:val="left" w:pos="394"/>
        </w:tabs>
        <w:autoSpaceDE w:val="0"/>
        <w:spacing w:before="32" w:after="0"/>
        <w:ind w:left="425" w:right="1337" w:hanging="425"/>
      </w:pPr>
      <w:r w:rsidRPr="00F02619">
        <w:rPr>
          <w:rFonts w:cs="Arial"/>
          <w:szCs w:val="18"/>
        </w:rPr>
        <w:t>It</w:t>
      </w:r>
      <w:r w:rsidRPr="00F02619">
        <w:rPr>
          <w:rFonts w:cs="Arial"/>
          <w:spacing w:val="-12"/>
          <w:szCs w:val="18"/>
        </w:rPr>
        <w:t xml:space="preserve"> </w:t>
      </w:r>
      <w:r w:rsidRPr="00F02619">
        <w:rPr>
          <w:rFonts w:cs="Arial"/>
          <w:szCs w:val="18"/>
        </w:rPr>
        <w:t>is</w:t>
      </w:r>
      <w:r w:rsidRPr="00F02619">
        <w:rPr>
          <w:rFonts w:cs="Arial"/>
          <w:spacing w:val="-12"/>
          <w:szCs w:val="18"/>
        </w:rPr>
        <w:t xml:space="preserve"> </w:t>
      </w:r>
      <w:r w:rsidRPr="00F02619">
        <w:rPr>
          <w:rFonts w:cs="Arial"/>
          <w:szCs w:val="18"/>
        </w:rPr>
        <w:t>assumed</w:t>
      </w:r>
      <w:r w:rsidRPr="00F02619">
        <w:rPr>
          <w:rFonts w:cs="Arial"/>
          <w:spacing w:val="-11"/>
          <w:szCs w:val="18"/>
        </w:rPr>
        <w:t xml:space="preserve"> </w:t>
      </w:r>
      <w:r w:rsidRPr="00F02619">
        <w:rPr>
          <w:rFonts w:cs="Arial"/>
          <w:szCs w:val="18"/>
        </w:rPr>
        <w:t>that</w:t>
      </w:r>
      <w:r w:rsidRPr="00F02619">
        <w:rPr>
          <w:rFonts w:cs="Arial"/>
          <w:spacing w:val="-12"/>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title</w:t>
      </w:r>
      <w:r w:rsidRPr="00F02619">
        <w:rPr>
          <w:rFonts w:cs="Arial"/>
          <w:spacing w:val="-11"/>
          <w:szCs w:val="18"/>
        </w:rPr>
        <w:t xml:space="preserve"> </w:t>
      </w:r>
      <w:r w:rsidRPr="00F02619">
        <w:rPr>
          <w:rFonts w:cs="Arial"/>
          <w:szCs w:val="18"/>
        </w:rPr>
        <w:t>to</w:t>
      </w:r>
      <w:r w:rsidRPr="00F02619">
        <w:rPr>
          <w:rFonts w:cs="Arial"/>
          <w:spacing w:val="-12"/>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subject</w:t>
      </w:r>
      <w:r w:rsidRPr="00F02619">
        <w:rPr>
          <w:rFonts w:cs="Arial"/>
          <w:spacing w:val="-11"/>
          <w:szCs w:val="18"/>
        </w:rPr>
        <w:t xml:space="preserve"> </w:t>
      </w:r>
      <w:r w:rsidRPr="00F02619">
        <w:rPr>
          <w:rFonts w:cs="Arial"/>
          <w:szCs w:val="18"/>
        </w:rPr>
        <w:t>contains</w:t>
      </w:r>
      <w:r w:rsidRPr="00F02619">
        <w:rPr>
          <w:rFonts w:cs="Arial"/>
          <w:spacing w:val="-12"/>
          <w:szCs w:val="18"/>
        </w:rPr>
        <w:t xml:space="preserve"> </w:t>
      </w:r>
      <w:r w:rsidRPr="00F02619">
        <w:rPr>
          <w:rFonts w:cs="Arial"/>
          <w:szCs w:val="18"/>
        </w:rPr>
        <w:t>no</w:t>
      </w:r>
      <w:r w:rsidRPr="00F02619">
        <w:rPr>
          <w:rFonts w:cs="Arial"/>
          <w:spacing w:val="-11"/>
          <w:szCs w:val="18"/>
        </w:rPr>
        <w:t xml:space="preserve"> </w:t>
      </w:r>
      <w:r w:rsidRPr="00F02619">
        <w:rPr>
          <w:rFonts w:cs="Arial"/>
          <w:szCs w:val="18"/>
        </w:rPr>
        <w:t>onerous</w:t>
      </w:r>
      <w:r w:rsidRPr="00F02619">
        <w:rPr>
          <w:rFonts w:cs="Arial"/>
          <w:spacing w:val="-12"/>
          <w:szCs w:val="18"/>
        </w:rPr>
        <w:t xml:space="preserve"> </w:t>
      </w:r>
      <w:r w:rsidRPr="00F02619">
        <w:rPr>
          <w:rFonts w:cs="Arial"/>
          <w:szCs w:val="18"/>
        </w:rPr>
        <w:t>burdens</w:t>
      </w:r>
      <w:r w:rsidRPr="00F02619">
        <w:rPr>
          <w:rFonts w:cs="Arial"/>
          <w:spacing w:val="-12"/>
          <w:szCs w:val="18"/>
        </w:rPr>
        <w:t xml:space="preserve"> </w:t>
      </w:r>
      <w:r w:rsidRPr="00F02619">
        <w:rPr>
          <w:rFonts w:cs="Arial"/>
          <w:szCs w:val="18"/>
        </w:rPr>
        <w:t>and</w:t>
      </w:r>
      <w:r w:rsidRPr="00F02619">
        <w:rPr>
          <w:rFonts w:cs="Arial"/>
          <w:spacing w:val="-11"/>
          <w:szCs w:val="18"/>
        </w:rPr>
        <w:t xml:space="preserve"> </w:t>
      </w:r>
      <w:r w:rsidRPr="00F02619">
        <w:rPr>
          <w:rFonts w:cs="Arial"/>
          <w:szCs w:val="18"/>
        </w:rPr>
        <w:t>restrictive</w:t>
      </w:r>
      <w:r w:rsidRPr="00F02619">
        <w:rPr>
          <w:rFonts w:cs="Arial"/>
          <w:spacing w:val="-12"/>
          <w:szCs w:val="18"/>
        </w:rPr>
        <w:t xml:space="preserve"> </w:t>
      </w:r>
      <w:r w:rsidRPr="00F02619">
        <w:rPr>
          <w:rFonts w:cs="Arial"/>
          <w:szCs w:val="18"/>
        </w:rPr>
        <w:t>conditions</w:t>
      </w:r>
      <w:r w:rsidRPr="00F02619">
        <w:rPr>
          <w:rFonts w:cs="Arial"/>
          <w:spacing w:val="-12"/>
          <w:szCs w:val="18"/>
        </w:rPr>
        <w:t xml:space="preserve"> </w:t>
      </w:r>
      <w:r w:rsidRPr="00F02619">
        <w:rPr>
          <w:rFonts w:cs="Arial"/>
          <w:szCs w:val="18"/>
        </w:rPr>
        <w:t>and</w:t>
      </w:r>
      <w:r w:rsidRPr="00F02619">
        <w:rPr>
          <w:rFonts w:cs="Arial"/>
          <w:spacing w:val="-11"/>
          <w:szCs w:val="18"/>
        </w:rPr>
        <w:t xml:space="preserve"> </w:t>
      </w:r>
      <w:r w:rsidRPr="00F02619">
        <w:rPr>
          <w:rFonts w:cs="Arial"/>
          <w:szCs w:val="18"/>
        </w:rPr>
        <w:t>that</w:t>
      </w:r>
      <w:r w:rsidRPr="00F02619">
        <w:rPr>
          <w:rFonts w:cs="Arial"/>
          <w:spacing w:val="-12"/>
          <w:szCs w:val="18"/>
        </w:rPr>
        <w:t xml:space="preserve"> </w:t>
      </w:r>
      <w:r w:rsidRPr="00F02619">
        <w:rPr>
          <w:rFonts w:cs="Arial"/>
          <w:szCs w:val="18"/>
        </w:rPr>
        <w:t>it</w:t>
      </w:r>
      <w:r w:rsidRPr="00F02619">
        <w:rPr>
          <w:rFonts w:cs="Arial"/>
          <w:spacing w:val="-12"/>
          <w:szCs w:val="18"/>
        </w:rPr>
        <w:t xml:space="preserve"> </w:t>
      </w:r>
      <w:r w:rsidRPr="00F02619">
        <w:rPr>
          <w:rFonts w:cs="Arial"/>
          <w:szCs w:val="18"/>
        </w:rPr>
        <w:t>has</w:t>
      </w:r>
      <w:r w:rsidRPr="00F02619">
        <w:rPr>
          <w:rFonts w:cs="Arial"/>
          <w:spacing w:val="-11"/>
          <w:szCs w:val="18"/>
        </w:rPr>
        <w:t xml:space="preserve"> </w:t>
      </w:r>
      <w:r w:rsidRPr="00F02619">
        <w:rPr>
          <w:rFonts w:cs="Arial"/>
          <w:spacing w:val="-2"/>
          <w:szCs w:val="18"/>
        </w:rPr>
        <w:t xml:space="preserve">not </w:t>
      </w:r>
      <w:r w:rsidRPr="00F02619">
        <w:rPr>
          <w:rFonts w:cs="Arial"/>
          <w:szCs w:val="18"/>
        </w:rPr>
        <w:t>been</w:t>
      </w:r>
      <w:r w:rsidRPr="00F02619">
        <w:rPr>
          <w:rFonts w:cs="Arial"/>
          <w:spacing w:val="-17"/>
          <w:szCs w:val="18"/>
        </w:rPr>
        <w:t xml:space="preserve"> </w:t>
      </w:r>
      <w:r w:rsidRPr="00F02619">
        <w:rPr>
          <w:rFonts w:cs="Arial"/>
          <w:szCs w:val="18"/>
        </w:rPr>
        <w:t>ascertained</w:t>
      </w:r>
      <w:r w:rsidRPr="00F02619">
        <w:rPr>
          <w:rFonts w:cs="Arial"/>
          <w:spacing w:val="-17"/>
          <w:szCs w:val="18"/>
        </w:rPr>
        <w:t xml:space="preserve"> </w:t>
      </w:r>
      <w:r w:rsidRPr="00F02619">
        <w:rPr>
          <w:rFonts w:cs="Arial"/>
          <w:szCs w:val="18"/>
        </w:rPr>
        <w:t>what</w:t>
      </w:r>
      <w:r w:rsidRPr="00F02619">
        <w:rPr>
          <w:rFonts w:cs="Arial"/>
          <w:spacing w:val="-16"/>
          <w:szCs w:val="18"/>
        </w:rPr>
        <w:t xml:space="preserve"> </w:t>
      </w:r>
      <w:r w:rsidRPr="00F02619">
        <w:rPr>
          <w:rFonts w:cs="Arial"/>
          <w:szCs w:val="18"/>
        </w:rPr>
        <w:t>minerals,</w:t>
      </w:r>
      <w:r w:rsidRPr="00F02619">
        <w:rPr>
          <w:rFonts w:cs="Arial"/>
          <w:spacing w:val="-17"/>
          <w:szCs w:val="18"/>
        </w:rPr>
        <w:t xml:space="preserve"> </w:t>
      </w:r>
      <w:r w:rsidRPr="00F02619">
        <w:rPr>
          <w:rFonts w:cs="Arial"/>
          <w:szCs w:val="18"/>
        </w:rPr>
        <w:t>rights</w:t>
      </w:r>
      <w:r w:rsidRPr="00F02619">
        <w:rPr>
          <w:rFonts w:cs="Arial"/>
          <w:spacing w:val="-17"/>
          <w:szCs w:val="18"/>
        </w:rPr>
        <w:t xml:space="preserve"> </w:t>
      </w:r>
      <w:r w:rsidRPr="00F02619">
        <w:rPr>
          <w:rFonts w:cs="Arial"/>
          <w:szCs w:val="18"/>
        </w:rPr>
        <w:t>of</w:t>
      </w:r>
      <w:r w:rsidRPr="00F02619">
        <w:rPr>
          <w:rFonts w:cs="Arial"/>
          <w:spacing w:val="-16"/>
          <w:szCs w:val="18"/>
        </w:rPr>
        <w:t xml:space="preserve"> </w:t>
      </w:r>
      <w:r w:rsidRPr="00F02619">
        <w:rPr>
          <w:rFonts w:cs="Arial"/>
          <w:szCs w:val="18"/>
        </w:rPr>
        <w:t>support</w:t>
      </w:r>
      <w:r w:rsidRPr="00F02619">
        <w:rPr>
          <w:rFonts w:cs="Arial"/>
          <w:spacing w:val="-17"/>
          <w:szCs w:val="18"/>
        </w:rPr>
        <w:t xml:space="preserve"> </w:t>
      </w:r>
      <w:r w:rsidRPr="00F02619">
        <w:rPr>
          <w:rFonts w:cs="Arial"/>
          <w:szCs w:val="18"/>
        </w:rPr>
        <w:t>and</w:t>
      </w:r>
      <w:r w:rsidRPr="00F02619">
        <w:rPr>
          <w:rFonts w:cs="Arial"/>
          <w:spacing w:val="-17"/>
          <w:szCs w:val="18"/>
        </w:rPr>
        <w:t xml:space="preserve"> </w:t>
      </w:r>
      <w:r w:rsidRPr="00F02619">
        <w:rPr>
          <w:rFonts w:cs="Arial"/>
          <w:szCs w:val="18"/>
        </w:rPr>
        <w:t>compensation</w:t>
      </w:r>
      <w:r w:rsidRPr="00F02619">
        <w:rPr>
          <w:rFonts w:cs="Arial"/>
          <w:spacing w:val="-16"/>
          <w:szCs w:val="18"/>
        </w:rPr>
        <w:t xml:space="preserve"> </w:t>
      </w:r>
      <w:r w:rsidRPr="00F02619">
        <w:rPr>
          <w:rFonts w:cs="Arial"/>
          <w:szCs w:val="18"/>
        </w:rPr>
        <w:t>is</w:t>
      </w:r>
      <w:r w:rsidRPr="00F02619">
        <w:rPr>
          <w:rFonts w:cs="Arial"/>
          <w:spacing w:val="-17"/>
          <w:szCs w:val="18"/>
        </w:rPr>
        <w:t xml:space="preserve"> </w:t>
      </w:r>
      <w:r w:rsidRPr="00F02619">
        <w:rPr>
          <w:rFonts w:cs="Arial"/>
          <w:szCs w:val="18"/>
        </w:rPr>
        <w:t>attached</w:t>
      </w:r>
      <w:r w:rsidRPr="00F02619">
        <w:rPr>
          <w:rFonts w:cs="Arial"/>
          <w:spacing w:val="-17"/>
          <w:szCs w:val="18"/>
        </w:rPr>
        <w:t xml:space="preserve"> </w:t>
      </w:r>
      <w:r w:rsidRPr="00F02619">
        <w:rPr>
          <w:rFonts w:cs="Arial"/>
          <w:szCs w:val="18"/>
        </w:rPr>
        <w:t>to</w:t>
      </w:r>
      <w:r w:rsidRPr="00F02619">
        <w:rPr>
          <w:rFonts w:cs="Arial"/>
          <w:spacing w:val="-16"/>
          <w:szCs w:val="18"/>
        </w:rPr>
        <w:t xml:space="preserve"> </w:t>
      </w:r>
      <w:r w:rsidRPr="00F02619">
        <w:rPr>
          <w:rFonts w:cs="Arial"/>
          <w:szCs w:val="18"/>
        </w:rPr>
        <w:t>the</w:t>
      </w:r>
      <w:r w:rsidRPr="00F02619">
        <w:rPr>
          <w:rFonts w:cs="Arial"/>
          <w:spacing w:val="-17"/>
          <w:szCs w:val="18"/>
        </w:rPr>
        <w:t xml:space="preserve"> </w:t>
      </w:r>
      <w:r w:rsidRPr="00F02619">
        <w:rPr>
          <w:rFonts w:cs="Arial"/>
          <w:szCs w:val="18"/>
        </w:rPr>
        <w:t>land</w:t>
      </w:r>
      <w:r w:rsidRPr="00F02619">
        <w:rPr>
          <w:rFonts w:cs="Arial"/>
          <w:spacing w:val="-17"/>
          <w:szCs w:val="18"/>
        </w:rPr>
        <w:t xml:space="preserve"> </w:t>
      </w:r>
      <w:r w:rsidRPr="00F02619">
        <w:rPr>
          <w:rFonts w:cs="Arial"/>
          <w:szCs w:val="18"/>
        </w:rPr>
        <w:t>nor</w:t>
      </w:r>
      <w:r w:rsidRPr="00F02619">
        <w:rPr>
          <w:rFonts w:cs="Arial"/>
          <w:spacing w:val="-16"/>
          <w:szCs w:val="18"/>
        </w:rPr>
        <w:t xml:space="preserve"> </w:t>
      </w:r>
      <w:r w:rsidRPr="00F02619">
        <w:rPr>
          <w:rFonts w:cs="Arial"/>
          <w:szCs w:val="18"/>
        </w:rPr>
        <w:t>whether</w:t>
      </w:r>
      <w:r w:rsidRPr="00F02619">
        <w:rPr>
          <w:rFonts w:cs="Arial"/>
          <w:spacing w:val="-17"/>
          <w:szCs w:val="18"/>
        </w:rPr>
        <w:t xml:space="preserve"> </w:t>
      </w:r>
      <w:r w:rsidRPr="00F02619">
        <w:rPr>
          <w:rFonts w:cs="Arial"/>
          <w:szCs w:val="18"/>
        </w:rPr>
        <w:t>rights</w:t>
      </w:r>
      <w:r w:rsidRPr="00F02619">
        <w:rPr>
          <w:rFonts w:cs="Arial"/>
          <w:spacing w:val="-17"/>
          <w:szCs w:val="18"/>
        </w:rPr>
        <w:t xml:space="preserve"> </w:t>
      </w:r>
      <w:r w:rsidRPr="00F02619">
        <w:rPr>
          <w:rFonts w:cs="Arial"/>
          <w:szCs w:val="18"/>
        </w:rPr>
        <w:t>of</w:t>
      </w:r>
      <w:r w:rsidRPr="00F02619">
        <w:rPr>
          <w:rFonts w:cs="Arial"/>
          <w:spacing w:val="-16"/>
          <w:szCs w:val="18"/>
        </w:rPr>
        <w:t xml:space="preserve"> </w:t>
      </w:r>
      <w:r w:rsidRPr="00F02619">
        <w:rPr>
          <w:rFonts w:cs="Arial"/>
          <w:spacing w:val="-2"/>
          <w:szCs w:val="18"/>
        </w:rPr>
        <w:t xml:space="preserve">use </w:t>
      </w:r>
      <w:r w:rsidRPr="00F02619">
        <w:rPr>
          <w:rFonts w:cs="Arial"/>
          <w:szCs w:val="18"/>
        </w:rPr>
        <w:t>and re-entry have been</w:t>
      </w:r>
      <w:r w:rsidRPr="00F02619">
        <w:rPr>
          <w:rFonts w:cs="Arial"/>
          <w:spacing w:val="-8"/>
          <w:szCs w:val="18"/>
        </w:rPr>
        <w:t xml:space="preserve"> </w:t>
      </w:r>
      <w:proofErr w:type="gramStart"/>
      <w:r w:rsidRPr="00F02619">
        <w:rPr>
          <w:rFonts w:cs="Arial"/>
          <w:szCs w:val="18"/>
        </w:rPr>
        <w:t>reserved;</w:t>
      </w:r>
      <w:proofErr w:type="gramEnd"/>
    </w:p>
    <w:p w14:paraId="7779D96D" w14:textId="77777777" w:rsidR="00F63F8B" w:rsidRPr="00F02619" w:rsidRDefault="006B60F4" w:rsidP="00AB2E48">
      <w:pPr>
        <w:widowControl w:val="0"/>
        <w:numPr>
          <w:ilvl w:val="0"/>
          <w:numId w:val="12"/>
        </w:numPr>
        <w:tabs>
          <w:tab w:val="left" w:pos="394"/>
        </w:tabs>
        <w:autoSpaceDE w:val="0"/>
        <w:spacing w:before="31" w:after="0"/>
        <w:ind w:left="425" w:right="1468" w:hanging="425"/>
      </w:pPr>
      <w:r w:rsidRPr="00F02619">
        <w:rPr>
          <w:rFonts w:cs="Arial"/>
          <w:szCs w:val="18"/>
        </w:rPr>
        <w:t>It</w:t>
      </w:r>
      <w:r w:rsidRPr="00F02619">
        <w:rPr>
          <w:rFonts w:cs="Arial"/>
          <w:spacing w:val="-16"/>
          <w:szCs w:val="18"/>
        </w:rPr>
        <w:t xml:space="preserve"> </w:t>
      </w:r>
      <w:r w:rsidRPr="00F02619">
        <w:rPr>
          <w:rFonts w:cs="Arial"/>
          <w:szCs w:val="18"/>
        </w:rPr>
        <w:t>is</w:t>
      </w:r>
      <w:r w:rsidRPr="00F02619">
        <w:rPr>
          <w:rFonts w:cs="Arial"/>
          <w:spacing w:val="-15"/>
          <w:szCs w:val="18"/>
        </w:rPr>
        <w:t xml:space="preserve"> </w:t>
      </w:r>
      <w:r w:rsidRPr="00F02619">
        <w:rPr>
          <w:rFonts w:cs="Arial"/>
          <w:szCs w:val="18"/>
        </w:rPr>
        <w:t>assumed</w:t>
      </w:r>
      <w:r w:rsidRPr="00F02619">
        <w:rPr>
          <w:rFonts w:cs="Arial"/>
          <w:spacing w:val="-15"/>
          <w:szCs w:val="18"/>
        </w:rPr>
        <w:t xml:space="preserve"> </w:t>
      </w:r>
      <w:r w:rsidRPr="00F02619">
        <w:rPr>
          <w:rFonts w:cs="Arial"/>
          <w:szCs w:val="18"/>
        </w:rPr>
        <w:t>that</w:t>
      </w:r>
      <w:r w:rsidRPr="00F02619">
        <w:rPr>
          <w:rFonts w:cs="Arial"/>
          <w:spacing w:val="-15"/>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 xml:space="preserve">property and its value are unaffected by any matters which would be revealed by local search and replies to the usual enquiries or by inspection of any register and that its condition, use, or intended use was, is or will be </w:t>
      </w:r>
      <w:proofErr w:type="gramStart"/>
      <w:r w:rsidRPr="00F02619">
        <w:rPr>
          <w:rFonts w:cs="Arial"/>
          <w:szCs w:val="18"/>
        </w:rPr>
        <w:t>lawful;</w:t>
      </w:r>
      <w:proofErr w:type="gramEnd"/>
    </w:p>
    <w:p w14:paraId="1897287B" w14:textId="77777777" w:rsidR="00F63F8B" w:rsidRPr="00F02619" w:rsidRDefault="006B60F4" w:rsidP="00AB2E48">
      <w:pPr>
        <w:widowControl w:val="0"/>
        <w:numPr>
          <w:ilvl w:val="0"/>
          <w:numId w:val="12"/>
        </w:numPr>
        <w:tabs>
          <w:tab w:val="left" w:pos="394"/>
        </w:tabs>
        <w:autoSpaceDE w:val="0"/>
        <w:spacing w:before="31" w:after="0"/>
        <w:ind w:left="425" w:right="1466" w:hanging="425"/>
        <w:rPr>
          <w:rFonts w:cs="Arial"/>
          <w:szCs w:val="18"/>
        </w:rPr>
      </w:pPr>
      <w:r w:rsidRPr="00F02619">
        <w:rPr>
          <w:rFonts w:cs="Arial"/>
          <w:szCs w:val="18"/>
        </w:rPr>
        <w:t xml:space="preserve">It is assumed that the property has the necessary statutory consents for the current buildings and use and that </w:t>
      </w:r>
      <w:r w:rsidRPr="00F02619">
        <w:rPr>
          <w:rFonts w:cs="Arial"/>
          <w:szCs w:val="18"/>
        </w:rPr>
        <w:lastRenderedPageBreak/>
        <w:t xml:space="preserve">there are no policies or proposals by statutory authorities that could impact positively or adversely on the </w:t>
      </w:r>
      <w:proofErr w:type="gramStart"/>
      <w:r w:rsidRPr="00F02619">
        <w:rPr>
          <w:rFonts w:cs="Arial"/>
          <w:szCs w:val="18"/>
        </w:rPr>
        <w:t>value;</w:t>
      </w:r>
      <w:proofErr w:type="gramEnd"/>
    </w:p>
    <w:p w14:paraId="79F8B026" w14:textId="77777777" w:rsidR="00F63F8B" w:rsidRPr="00F02619" w:rsidRDefault="006B60F4" w:rsidP="00AB2E48">
      <w:pPr>
        <w:widowControl w:val="0"/>
        <w:numPr>
          <w:ilvl w:val="0"/>
          <w:numId w:val="12"/>
        </w:numPr>
        <w:tabs>
          <w:tab w:val="left" w:pos="394"/>
        </w:tabs>
        <w:autoSpaceDE w:val="0"/>
        <w:spacing w:after="0"/>
        <w:ind w:left="425" w:right="1362" w:hanging="425"/>
        <w:rPr>
          <w:rFonts w:cs="Arial"/>
          <w:szCs w:val="18"/>
        </w:rPr>
      </w:pPr>
      <w:r w:rsidRPr="00F02619">
        <w:rPr>
          <w:rFonts w:cs="Arial"/>
          <w:szCs w:val="18"/>
        </w:rPr>
        <w:t xml:space="preserve">No investigation shall be </w:t>
      </w:r>
      <w:proofErr w:type="gramStart"/>
      <w:r w:rsidRPr="00F02619">
        <w:rPr>
          <w:rFonts w:cs="Arial"/>
          <w:szCs w:val="18"/>
        </w:rPr>
        <w:t>undertaken</w:t>
      </w:r>
      <w:proofErr w:type="gramEnd"/>
      <w:r w:rsidRPr="00F02619">
        <w:rPr>
          <w:rFonts w:cs="Arial"/>
          <w:szCs w:val="18"/>
        </w:rPr>
        <w:t xml:space="preserve"> or information provided regarding the use of hazardous or deleterious materials or techniques in the construction of the property. It is assumed that no such materials or techniques have been </w:t>
      </w:r>
      <w:proofErr w:type="gramStart"/>
      <w:r w:rsidRPr="00F02619">
        <w:rPr>
          <w:rFonts w:cs="Arial"/>
          <w:szCs w:val="18"/>
        </w:rPr>
        <w:t>used;</w:t>
      </w:r>
      <w:proofErr w:type="gramEnd"/>
    </w:p>
    <w:p w14:paraId="548AAE38" w14:textId="77777777" w:rsidR="00F63F8B" w:rsidRPr="00F02619" w:rsidRDefault="006B60F4" w:rsidP="00AB2E48">
      <w:pPr>
        <w:widowControl w:val="0"/>
        <w:numPr>
          <w:ilvl w:val="0"/>
          <w:numId w:val="12"/>
        </w:numPr>
        <w:tabs>
          <w:tab w:val="left" w:pos="394"/>
        </w:tabs>
        <w:autoSpaceDE w:val="0"/>
        <w:spacing w:after="0"/>
        <w:ind w:left="425" w:right="1380" w:hanging="425"/>
      </w:pPr>
      <w:r w:rsidRPr="00F02619">
        <w:rPr>
          <w:rFonts w:cs="Arial"/>
          <w:szCs w:val="18"/>
        </w:rPr>
        <w:t xml:space="preserve">No investigation shall be </w:t>
      </w:r>
      <w:proofErr w:type="gramStart"/>
      <w:r w:rsidRPr="00F02619">
        <w:rPr>
          <w:rFonts w:cs="Arial"/>
          <w:szCs w:val="18"/>
        </w:rPr>
        <w:t>undertaken</w:t>
      </w:r>
      <w:proofErr w:type="gramEnd"/>
      <w:r w:rsidRPr="00F02619">
        <w:rPr>
          <w:rFonts w:cs="Arial"/>
          <w:szCs w:val="18"/>
        </w:rPr>
        <w:t xml:space="preserve"> or information provided regarding the presence of contamination or hazardous substances in the property (including the site) and neighbouring properties. It is assumed that no such contamination or hazardous substances are</w:t>
      </w:r>
      <w:r w:rsidRPr="00F02619">
        <w:rPr>
          <w:rFonts w:cs="Arial"/>
          <w:spacing w:val="-10"/>
          <w:szCs w:val="18"/>
        </w:rPr>
        <w:t xml:space="preserve"> </w:t>
      </w:r>
      <w:proofErr w:type="gramStart"/>
      <w:r w:rsidRPr="00F02619">
        <w:rPr>
          <w:rFonts w:cs="Arial"/>
          <w:szCs w:val="18"/>
        </w:rPr>
        <w:t>present;</w:t>
      </w:r>
      <w:proofErr w:type="gramEnd"/>
    </w:p>
    <w:p w14:paraId="674A8377" w14:textId="77777777" w:rsidR="00F63F8B" w:rsidRPr="00F02619" w:rsidRDefault="006B60F4" w:rsidP="00AB2E48">
      <w:pPr>
        <w:widowControl w:val="0"/>
        <w:numPr>
          <w:ilvl w:val="1"/>
          <w:numId w:val="12"/>
        </w:numPr>
        <w:tabs>
          <w:tab w:val="left" w:pos="426"/>
        </w:tabs>
        <w:autoSpaceDE w:val="0"/>
        <w:spacing w:after="0"/>
        <w:ind w:left="425" w:right="343" w:hanging="425"/>
      </w:pPr>
      <w:r w:rsidRPr="00F02619">
        <w:rPr>
          <w:rFonts w:cs="Arial"/>
          <w:szCs w:val="18"/>
        </w:rPr>
        <w:t>No</w:t>
      </w:r>
      <w:r w:rsidRPr="00F02619">
        <w:rPr>
          <w:rFonts w:cs="Arial"/>
          <w:spacing w:val="-17"/>
          <w:szCs w:val="18"/>
        </w:rPr>
        <w:t xml:space="preserve"> </w:t>
      </w:r>
      <w:r w:rsidRPr="00F02619">
        <w:rPr>
          <w:rFonts w:cs="Arial"/>
          <w:szCs w:val="18"/>
        </w:rPr>
        <w:t>environmental</w:t>
      </w:r>
      <w:r w:rsidRPr="00F02619">
        <w:rPr>
          <w:rFonts w:cs="Arial"/>
          <w:spacing w:val="-17"/>
          <w:szCs w:val="18"/>
        </w:rPr>
        <w:t xml:space="preserve"> </w:t>
      </w:r>
      <w:r w:rsidRPr="00F02619">
        <w:rPr>
          <w:rFonts w:cs="Arial"/>
          <w:szCs w:val="18"/>
        </w:rPr>
        <w:t>assessment</w:t>
      </w:r>
      <w:r w:rsidRPr="00F02619">
        <w:rPr>
          <w:rFonts w:cs="Arial"/>
          <w:spacing w:val="-17"/>
          <w:szCs w:val="18"/>
        </w:rPr>
        <w:t xml:space="preserve"> </w:t>
      </w:r>
      <w:r w:rsidRPr="00F02619">
        <w:rPr>
          <w:rFonts w:cs="Arial"/>
          <w:szCs w:val="18"/>
        </w:rPr>
        <w:t>shall</w:t>
      </w:r>
      <w:r w:rsidRPr="00F02619">
        <w:rPr>
          <w:rFonts w:cs="Arial"/>
          <w:spacing w:val="-17"/>
          <w:szCs w:val="18"/>
        </w:rPr>
        <w:t xml:space="preserve"> </w:t>
      </w:r>
      <w:r w:rsidRPr="00F02619">
        <w:rPr>
          <w:rFonts w:cs="Arial"/>
          <w:szCs w:val="18"/>
        </w:rPr>
        <w:t>be</w:t>
      </w:r>
      <w:r w:rsidRPr="00F02619">
        <w:rPr>
          <w:rFonts w:cs="Arial"/>
          <w:spacing w:val="-17"/>
          <w:szCs w:val="18"/>
        </w:rPr>
        <w:t xml:space="preserve"> </w:t>
      </w:r>
      <w:r w:rsidRPr="00F02619">
        <w:rPr>
          <w:rFonts w:cs="Arial"/>
          <w:szCs w:val="18"/>
        </w:rPr>
        <w:t>carried</w:t>
      </w:r>
      <w:r w:rsidRPr="00F02619">
        <w:rPr>
          <w:rFonts w:cs="Arial"/>
          <w:spacing w:val="-17"/>
          <w:szCs w:val="18"/>
        </w:rPr>
        <w:t xml:space="preserve"> </w:t>
      </w:r>
      <w:r w:rsidRPr="00F02619">
        <w:rPr>
          <w:rFonts w:cs="Arial"/>
          <w:szCs w:val="18"/>
        </w:rPr>
        <w:t>out</w:t>
      </w:r>
      <w:r w:rsidRPr="00F02619">
        <w:rPr>
          <w:rFonts w:cs="Arial"/>
          <w:spacing w:val="-17"/>
          <w:szCs w:val="18"/>
        </w:rPr>
        <w:t xml:space="preserve"> </w:t>
      </w:r>
      <w:r w:rsidRPr="00F02619">
        <w:rPr>
          <w:rFonts w:cs="Arial"/>
          <w:szCs w:val="18"/>
        </w:rPr>
        <w:t>or</w:t>
      </w:r>
      <w:r w:rsidRPr="00F02619">
        <w:rPr>
          <w:rFonts w:cs="Arial"/>
          <w:spacing w:val="-17"/>
          <w:szCs w:val="18"/>
        </w:rPr>
        <w:t xml:space="preserve"> </w:t>
      </w:r>
      <w:r w:rsidRPr="00F02619">
        <w:rPr>
          <w:rFonts w:cs="Arial"/>
          <w:szCs w:val="18"/>
        </w:rPr>
        <w:t>information</w:t>
      </w:r>
      <w:r w:rsidRPr="00F02619">
        <w:rPr>
          <w:rFonts w:cs="Arial"/>
          <w:spacing w:val="-17"/>
          <w:szCs w:val="18"/>
        </w:rPr>
        <w:t xml:space="preserve"> </w:t>
      </w:r>
      <w:r w:rsidRPr="00F02619">
        <w:rPr>
          <w:rFonts w:cs="Arial"/>
          <w:szCs w:val="18"/>
        </w:rPr>
        <w:t>provided</w:t>
      </w:r>
      <w:r w:rsidRPr="00F02619">
        <w:rPr>
          <w:rFonts w:cs="Arial"/>
          <w:spacing w:val="-17"/>
          <w:szCs w:val="18"/>
        </w:rPr>
        <w:t xml:space="preserve"> </w:t>
      </w:r>
      <w:r w:rsidRPr="00F02619">
        <w:rPr>
          <w:rFonts w:cs="Arial"/>
          <w:szCs w:val="18"/>
        </w:rPr>
        <w:t>on</w:t>
      </w:r>
      <w:r w:rsidRPr="00F02619">
        <w:rPr>
          <w:rFonts w:cs="Arial"/>
          <w:spacing w:val="-17"/>
          <w:szCs w:val="18"/>
        </w:rPr>
        <w:t xml:space="preserve"> </w:t>
      </w:r>
      <w:r w:rsidRPr="00F02619">
        <w:rPr>
          <w:rFonts w:cs="Arial"/>
          <w:szCs w:val="18"/>
        </w:rPr>
        <w:t>the</w:t>
      </w:r>
      <w:r w:rsidRPr="00F02619">
        <w:rPr>
          <w:rFonts w:cs="Arial"/>
          <w:spacing w:val="-17"/>
          <w:szCs w:val="18"/>
        </w:rPr>
        <w:t xml:space="preserve"> </w:t>
      </w:r>
      <w:r w:rsidRPr="00F02619">
        <w:rPr>
          <w:rFonts w:cs="Arial"/>
          <w:szCs w:val="18"/>
        </w:rPr>
        <w:t>presence</w:t>
      </w:r>
      <w:r w:rsidRPr="00F02619">
        <w:rPr>
          <w:rFonts w:cs="Arial"/>
          <w:spacing w:val="-17"/>
          <w:szCs w:val="18"/>
        </w:rPr>
        <w:t xml:space="preserve"> </w:t>
      </w:r>
      <w:r w:rsidRPr="00F02619">
        <w:rPr>
          <w:rFonts w:cs="Arial"/>
          <w:szCs w:val="18"/>
        </w:rPr>
        <w:t>of</w:t>
      </w:r>
      <w:r w:rsidRPr="00F02619">
        <w:rPr>
          <w:rFonts w:cs="Arial"/>
          <w:spacing w:val="-17"/>
          <w:szCs w:val="18"/>
        </w:rPr>
        <w:t xml:space="preserve"> </w:t>
      </w:r>
      <w:r w:rsidRPr="00F02619">
        <w:rPr>
          <w:rFonts w:cs="Arial"/>
          <w:szCs w:val="18"/>
        </w:rPr>
        <w:t>naturally</w:t>
      </w:r>
      <w:r w:rsidRPr="00F02619">
        <w:rPr>
          <w:rFonts w:cs="Arial"/>
          <w:spacing w:val="-17"/>
          <w:szCs w:val="18"/>
        </w:rPr>
        <w:t xml:space="preserve"> </w:t>
      </w:r>
      <w:r w:rsidRPr="00F02619">
        <w:rPr>
          <w:rFonts w:eastAsia="Arial" w:cs="Arial"/>
          <w:szCs w:val="18"/>
          <w:lang w:eastAsia="en-GB" w:bidi="en-GB"/>
        </w:rPr>
        <w:t>occurring radon gas.</w:t>
      </w:r>
      <w:r w:rsidRPr="00F02619">
        <w:rPr>
          <w:rFonts w:eastAsia="Arial" w:cs="Arial"/>
          <w:szCs w:val="18"/>
          <w:lang w:eastAsia="en-GB" w:bidi="en-GB"/>
        </w:rPr>
        <w:br/>
        <w:t xml:space="preserve">It is assumed that no radon gas is present in the </w:t>
      </w:r>
      <w:proofErr w:type="gramStart"/>
      <w:r w:rsidRPr="00F02619">
        <w:rPr>
          <w:rFonts w:eastAsia="Arial" w:cs="Arial"/>
          <w:szCs w:val="18"/>
          <w:lang w:eastAsia="en-GB" w:bidi="en-GB"/>
        </w:rPr>
        <w:t>property;</w:t>
      </w:r>
      <w:proofErr w:type="gramEnd"/>
    </w:p>
    <w:p w14:paraId="30A2665D" w14:textId="77777777" w:rsidR="00F63F8B" w:rsidRPr="00F02619" w:rsidRDefault="006B60F4" w:rsidP="00AB2E48">
      <w:pPr>
        <w:widowControl w:val="0"/>
        <w:numPr>
          <w:ilvl w:val="1"/>
          <w:numId w:val="12"/>
        </w:numPr>
        <w:tabs>
          <w:tab w:val="left" w:pos="426"/>
          <w:tab w:val="left" w:pos="1245"/>
        </w:tabs>
        <w:autoSpaceDE w:val="0"/>
        <w:spacing w:after="0"/>
        <w:ind w:left="425" w:hanging="425"/>
      </w:pPr>
      <w:r w:rsidRPr="00F02619">
        <w:rPr>
          <w:rFonts w:cs="Arial"/>
          <w:szCs w:val="18"/>
        </w:rPr>
        <w:t>It</w:t>
      </w:r>
      <w:r w:rsidRPr="00F02619">
        <w:rPr>
          <w:rFonts w:cs="Arial"/>
          <w:spacing w:val="-4"/>
          <w:szCs w:val="18"/>
        </w:rPr>
        <w:t xml:space="preserve"> </w:t>
      </w:r>
      <w:r w:rsidRPr="00F02619">
        <w:rPr>
          <w:rFonts w:cs="Arial"/>
          <w:szCs w:val="18"/>
        </w:rPr>
        <w:t>is</w:t>
      </w:r>
      <w:r w:rsidRPr="00F02619">
        <w:rPr>
          <w:rFonts w:cs="Arial"/>
          <w:spacing w:val="-4"/>
          <w:szCs w:val="18"/>
        </w:rPr>
        <w:t xml:space="preserve"> </w:t>
      </w:r>
      <w:r w:rsidRPr="00F02619">
        <w:rPr>
          <w:rFonts w:cs="Arial"/>
          <w:szCs w:val="18"/>
        </w:rPr>
        <w:t>assumed</w:t>
      </w:r>
      <w:r w:rsidRPr="00F02619">
        <w:rPr>
          <w:rFonts w:cs="Arial"/>
          <w:spacing w:val="-4"/>
          <w:szCs w:val="18"/>
        </w:rPr>
        <w:t xml:space="preserve"> </w:t>
      </w:r>
      <w:r w:rsidRPr="00F02619">
        <w:rPr>
          <w:rFonts w:cs="Arial"/>
          <w:szCs w:val="18"/>
        </w:rPr>
        <w:t>that</w:t>
      </w:r>
      <w:r w:rsidRPr="00F02619">
        <w:rPr>
          <w:rFonts w:cs="Arial"/>
          <w:spacing w:val="-4"/>
          <w:szCs w:val="18"/>
        </w:rPr>
        <w:t xml:space="preserve"> </w:t>
      </w:r>
      <w:r w:rsidRPr="00F02619">
        <w:rPr>
          <w:rFonts w:cs="Arial"/>
          <w:szCs w:val="18"/>
        </w:rPr>
        <w:t>adequate</w:t>
      </w:r>
      <w:r w:rsidRPr="00F02619">
        <w:rPr>
          <w:rFonts w:cs="Arial"/>
          <w:spacing w:val="-4"/>
          <w:szCs w:val="18"/>
        </w:rPr>
        <w:t xml:space="preserve"> </w:t>
      </w:r>
      <w:r w:rsidRPr="00F02619">
        <w:rPr>
          <w:rFonts w:cs="Arial"/>
          <w:szCs w:val="18"/>
        </w:rPr>
        <w:t>repairs</w:t>
      </w:r>
      <w:r w:rsidRPr="00F02619">
        <w:rPr>
          <w:rFonts w:cs="Arial"/>
          <w:spacing w:val="-4"/>
          <w:szCs w:val="18"/>
        </w:rPr>
        <w:t xml:space="preserve"> </w:t>
      </w:r>
      <w:r w:rsidRPr="00F02619">
        <w:rPr>
          <w:rFonts w:cs="Arial"/>
          <w:szCs w:val="18"/>
        </w:rPr>
        <w:t>and</w:t>
      </w:r>
      <w:r w:rsidRPr="00F02619">
        <w:rPr>
          <w:rFonts w:cs="Arial"/>
          <w:spacing w:val="-4"/>
          <w:szCs w:val="18"/>
        </w:rPr>
        <w:t xml:space="preserve"> </w:t>
      </w:r>
      <w:r w:rsidRPr="00F02619">
        <w:rPr>
          <w:rFonts w:cs="Arial"/>
          <w:szCs w:val="18"/>
        </w:rPr>
        <w:t>maintenance</w:t>
      </w:r>
      <w:r w:rsidRPr="00F02619">
        <w:rPr>
          <w:rFonts w:cs="Arial"/>
          <w:spacing w:val="-4"/>
          <w:szCs w:val="18"/>
        </w:rPr>
        <w:t xml:space="preserve"> </w:t>
      </w:r>
      <w:r w:rsidRPr="00F02619">
        <w:rPr>
          <w:rFonts w:cs="Arial"/>
          <w:szCs w:val="18"/>
        </w:rPr>
        <w:t>is</w:t>
      </w:r>
      <w:r w:rsidRPr="00F02619">
        <w:rPr>
          <w:rFonts w:cs="Arial"/>
          <w:spacing w:val="-4"/>
          <w:szCs w:val="18"/>
        </w:rPr>
        <w:t xml:space="preserve"> </w:t>
      </w:r>
      <w:r w:rsidRPr="00F02619">
        <w:rPr>
          <w:rFonts w:cs="Arial"/>
          <w:szCs w:val="18"/>
        </w:rPr>
        <w:t>being</w:t>
      </w:r>
      <w:r w:rsidRPr="00F02619">
        <w:rPr>
          <w:rFonts w:cs="Arial"/>
          <w:spacing w:val="-4"/>
          <w:szCs w:val="18"/>
        </w:rPr>
        <w:t xml:space="preserve"> </w:t>
      </w:r>
      <w:r w:rsidRPr="00F02619">
        <w:rPr>
          <w:rFonts w:cs="Arial"/>
          <w:szCs w:val="18"/>
        </w:rPr>
        <w:t>undertaken; and</w:t>
      </w:r>
    </w:p>
    <w:p w14:paraId="483F1B38" w14:textId="67C2A051" w:rsidR="00A84469" w:rsidRPr="00F02619" w:rsidRDefault="006B60F4" w:rsidP="00AB2E48">
      <w:pPr>
        <w:widowControl w:val="0"/>
        <w:numPr>
          <w:ilvl w:val="1"/>
          <w:numId w:val="12"/>
        </w:numPr>
        <w:tabs>
          <w:tab w:val="left" w:pos="426"/>
          <w:tab w:val="left" w:pos="1245"/>
        </w:tabs>
        <w:autoSpaceDE w:val="0"/>
        <w:spacing w:after="0"/>
        <w:ind w:left="425" w:right="118" w:hanging="425"/>
      </w:pPr>
      <w:r w:rsidRPr="00F02619">
        <w:rPr>
          <w:rFonts w:cs="Arial"/>
          <w:szCs w:val="18"/>
        </w:rPr>
        <w:t>Unless</w:t>
      </w:r>
      <w:r w:rsidRPr="00F02619">
        <w:rPr>
          <w:rFonts w:cs="Arial"/>
          <w:spacing w:val="-6"/>
          <w:szCs w:val="18"/>
        </w:rPr>
        <w:t xml:space="preserve"> </w:t>
      </w:r>
      <w:r w:rsidRPr="00F02619">
        <w:rPr>
          <w:rFonts w:cs="Arial"/>
          <w:szCs w:val="18"/>
        </w:rPr>
        <w:t>otherwise</w:t>
      </w:r>
      <w:r w:rsidRPr="00F02619">
        <w:rPr>
          <w:rFonts w:cs="Arial"/>
          <w:spacing w:val="-5"/>
          <w:szCs w:val="18"/>
        </w:rPr>
        <w:t xml:space="preserve"> </w:t>
      </w:r>
      <w:r w:rsidRPr="00F02619">
        <w:rPr>
          <w:rFonts w:cs="Arial"/>
          <w:szCs w:val="18"/>
        </w:rPr>
        <w:t>stated,</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date</w:t>
      </w:r>
      <w:r w:rsidRPr="00F02619">
        <w:rPr>
          <w:rFonts w:cs="Arial"/>
          <w:spacing w:val="-6"/>
          <w:szCs w:val="18"/>
        </w:rPr>
        <w:t xml:space="preserve"> </w:t>
      </w:r>
      <w:r w:rsidRPr="00F02619">
        <w:rPr>
          <w:rFonts w:cs="Arial"/>
          <w:szCs w:val="18"/>
        </w:rPr>
        <w:t>of</w:t>
      </w:r>
      <w:r w:rsidRPr="00F02619">
        <w:rPr>
          <w:rFonts w:cs="Arial"/>
          <w:spacing w:val="-5"/>
          <w:szCs w:val="18"/>
        </w:rPr>
        <w:t xml:space="preserve"> </w:t>
      </w:r>
      <w:r w:rsidRPr="00F02619">
        <w:rPr>
          <w:rFonts w:cs="Arial"/>
          <w:szCs w:val="18"/>
        </w:rPr>
        <w:t>valuation</w:t>
      </w:r>
      <w:r w:rsidRPr="00F02619">
        <w:rPr>
          <w:rFonts w:cs="Arial"/>
          <w:spacing w:val="-6"/>
          <w:szCs w:val="18"/>
        </w:rPr>
        <w:t xml:space="preserve"> </w:t>
      </w:r>
      <w:r w:rsidRPr="00F02619">
        <w:rPr>
          <w:rFonts w:cs="Arial"/>
          <w:szCs w:val="18"/>
        </w:rPr>
        <w:t>shall</w:t>
      </w:r>
      <w:r w:rsidRPr="00F02619">
        <w:rPr>
          <w:rFonts w:cs="Arial"/>
          <w:spacing w:val="-5"/>
          <w:szCs w:val="18"/>
        </w:rPr>
        <w:t xml:space="preserve"> </w:t>
      </w:r>
      <w:r w:rsidRPr="00F02619">
        <w:rPr>
          <w:rFonts w:cs="Arial"/>
          <w:szCs w:val="18"/>
        </w:rPr>
        <w:t>be</w:t>
      </w:r>
      <w:r w:rsidRPr="00F02619">
        <w:rPr>
          <w:rFonts w:cs="Arial"/>
          <w:spacing w:val="-6"/>
          <w:szCs w:val="18"/>
        </w:rPr>
        <w:t xml:space="preserve"> </w:t>
      </w:r>
      <w:r w:rsidRPr="00F02619">
        <w:rPr>
          <w:rFonts w:cs="Arial"/>
          <w:szCs w:val="18"/>
        </w:rPr>
        <w:t>1</w:t>
      </w:r>
      <w:r w:rsidRPr="00F02619">
        <w:rPr>
          <w:rFonts w:cs="Arial"/>
          <w:spacing w:val="-5"/>
          <w:szCs w:val="18"/>
        </w:rPr>
        <w:t xml:space="preserve"> </w:t>
      </w:r>
      <w:r w:rsidRPr="00F02619">
        <w:rPr>
          <w:rFonts w:cs="Arial"/>
          <w:szCs w:val="18"/>
        </w:rPr>
        <w:t>April</w:t>
      </w:r>
      <w:r w:rsidRPr="00F02619">
        <w:rPr>
          <w:rFonts w:cs="Arial"/>
          <w:spacing w:val="-5"/>
          <w:szCs w:val="18"/>
        </w:rPr>
        <w:t xml:space="preserve"> </w:t>
      </w:r>
      <w:r w:rsidRPr="00F02619">
        <w:rPr>
          <w:rFonts w:cs="Arial"/>
          <w:szCs w:val="18"/>
        </w:rPr>
        <w:t>of</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specified</w:t>
      </w:r>
      <w:r w:rsidRPr="00F02619">
        <w:rPr>
          <w:rFonts w:cs="Arial"/>
          <w:spacing w:val="-6"/>
          <w:szCs w:val="18"/>
        </w:rPr>
        <w:t xml:space="preserve"> </w:t>
      </w:r>
      <w:r w:rsidRPr="00F02619">
        <w:rPr>
          <w:rFonts w:cs="Arial"/>
          <w:szCs w:val="18"/>
        </w:rPr>
        <w:t>financial</w:t>
      </w:r>
      <w:r w:rsidRPr="00F02619">
        <w:rPr>
          <w:rFonts w:cs="Arial"/>
          <w:spacing w:val="-5"/>
          <w:szCs w:val="18"/>
        </w:rPr>
        <w:t xml:space="preserve"> </w:t>
      </w:r>
      <w:r w:rsidRPr="00F02619">
        <w:rPr>
          <w:rFonts w:cs="Arial"/>
          <w:szCs w:val="18"/>
        </w:rPr>
        <w:t>year.</w:t>
      </w:r>
    </w:p>
    <w:p w14:paraId="308D2EF3" w14:textId="334EECDB" w:rsidR="00A84469" w:rsidRPr="00F02619" w:rsidRDefault="00A84469" w:rsidP="00A84469">
      <w:pPr>
        <w:widowControl w:val="0"/>
        <w:tabs>
          <w:tab w:val="left" w:pos="426"/>
          <w:tab w:val="left" w:pos="1245"/>
        </w:tabs>
        <w:autoSpaceDE w:val="0"/>
        <w:spacing w:after="0"/>
        <w:ind w:right="118"/>
      </w:pPr>
    </w:p>
    <w:p w14:paraId="3667B158" w14:textId="59AB62B0" w:rsidR="00F63F8B" w:rsidRPr="00F02619" w:rsidRDefault="006B60F4">
      <w:pPr>
        <w:pStyle w:val="Heading4"/>
        <w:rPr>
          <w:b/>
          <w:bCs/>
          <w:szCs w:val="18"/>
        </w:rPr>
      </w:pPr>
      <w:r w:rsidRPr="00F02619">
        <w:rPr>
          <w:b/>
          <w:bCs/>
          <w:szCs w:val="18"/>
        </w:rPr>
        <w:t>Revaluation Programme</w:t>
      </w:r>
      <w:r w:rsidRPr="00F02619">
        <w:rPr>
          <w:b/>
          <w:bCs/>
          <w:szCs w:val="18"/>
        </w:rPr>
        <w:br/>
      </w:r>
    </w:p>
    <w:p w14:paraId="430B596E" w14:textId="77777777" w:rsidR="00F63F8B" w:rsidRPr="00F02619" w:rsidRDefault="006B60F4">
      <w:pPr>
        <w:spacing w:before="69"/>
        <w:ind w:right="455"/>
      </w:pPr>
      <w:r w:rsidRPr="00F02619">
        <w:rPr>
          <w:rFonts w:cs="Arial"/>
          <w:szCs w:val="18"/>
        </w:rPr>
        <w:t>The table below shows the progress of the council’s programme for the revaluation of Property, Plant and Equipment that ensures that all its PPE assets required to be measured at fair value are revalued at least every five years. The measurement basis used for determining the gross carrying amount, and the significant assumptions applied in estimating the fair values are disclosed above and in Note 36 Accounting Policies under Section P ‘Property, Plant and</w:t>
      </w:r>
      <w:r w:rsidRPr="00F02619">
        <w:rPr>
          <w:rFonts w:cs="Arial"/>
          <w:spacing w:val="5"/>
          <w:szCs w:val="18"/>
        </w:rPr>
        <w:t xml:space="preserve"> </w:t>
      </w:r>
      <w:r w:rsidRPr="00F02619">
        <w:rPr>
          <w:rFonts w:cs="Arial"/>
          <w:szCs w:val="18"/>
        </w:rPr>
        <w:t>Equipment’.</w:t>
      </w:r>
    </w:p>
    <w:tbl>
      <w:tblPr>
        <w:tblW w:w="4890" w:type="pct"/>
        <w:tblCellMar>
          <w:left w:w="10" w:type="dxa"/>
          <w:right w:w="10" w:type="dxa"/>
        </w:tblCellMar>
        <w:tblLook w:val="0000" w:firstRow="0" w:lastRow="0" w:firstColumn="0" w:lastColumn="0" w:noHBand="0" w:noVBand="0"/>
      </w:tblPr>
      <w:tblGrid>
        <w:gridCol w:w="1807"/>
        <w:gridCol w:w="1017"/>
        <w:gridCol w:w="1047"/>
        <w:gridCol w:w="1085"/>
        <w:gridCol w:w="1277"/>
        <w:gridCol w:w="1127"/>
        <w:gridCol w:w="851"/>
        <w:gridCol w:w="1276"/>
        <w:gridCol w:w="1017"/>
      </w:tblGrid>
      <w:tr w:rsidR="00F63F8B" w:rsidRPr="00F02619" w14:paraId="42AE79E1"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B059" w14:textId="77777777" w:rsidR="00F63F8B" w:rsidRPr="00F02619" w:rsidRDefault="00F63F8B">
            <w:pPr>
              <w:spacing w:after="0"/>
              <w:rPr>
                <w:rFonts w:cs="Arial"/>
                <w:color w:val="FF0000"/>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40293" w14:textId="77777777" w:rsidR="00F63F8B" w:rsidRPr="00F02619" w:rsidRDefault="006B60F4">
            <w:pPr>
              <w:spacing w:after="0"/>
              <w:jc w:val="right"/>
              <w:rPr>
                <w:rFonts w:cs="Arial"/>
                <w:szCs w:val="18"/>
              </w:rPr>
            </w:pPr>
            <w:r w:rsidRPr="00F02619">
              <w:rPr>
                <w:rFonts w:cs="Arial"/>
                <w:szCs w:val="18"/>
              </w:rPr>
              <w:t>Council</w:t>
            </w:r>
          </w:p>
          <w:p w14:paraId="35439CBE" w14:textId="77777777" w:rsidR="00F63F8B" w:rsidRPr="00F02619" w:rsidRDefault="006B60F4">
            <w:pPr>
              <w:spacing w:after="0"/>
              <w:jc w:val="right"/>
              <w:rPr>
                <w:rFonts w:cs="Arial"/>
                <w:szCs w:val="18"/>
              </w:rPr>
            </w:pPr>
            <w:r w:rsidRPr="00F02619">
              <w:rPr>
                <w:rFonts w:cs="Arial"/>
                <w:szCs w:val="18"/>
              </w:rPr>
              <w:t>Dwellings</w:t>
            </w:r>
          </w:p>
          <w:p w14:paraId="7DE0E89B" w14:textId="77777777" w:rsidR="00F63F8B" w:rsidRPr="00F02619" w:rsidRDefault="006B60F4">
            <w:pPr>
              <w:spacing w:after="0"/>
              <w:jc w:val="right"/>
              <w:rPr>
                <w:rFonts w:cs="Arial"/>
                <w:szCs w:val="18"/>
              </w:rPr>
            </w:pPr>
            <w:r w:rsidRPr="00F02619">
              <w:rPr>
                <w:rFonts w:cs="Arial"/>
                <w:szCs w:val="18"/>
              </w:rPr>
              <w:t>£000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87C5E" w14:textId="77777777" w:rsidR="00F63F8B" w:rsidRPr="00F02619" w:rsidRDefault="006B60F4">
            <w:pPr>
              <w:spacing w:after="0"/>
              <w:jc w:val="right"/>
              <w:rPr>
                <w:rFonts w:cs="Arial"/>
                <w:szCs w:val="18"/>
              </w:rPr>
            </w:pPr>
            <w:r w:rsidRPr="00F02619">
              <w:rPr>
                <w:rFonts w:cs="Arial"/>
                <w:szCs w:val="18"/>
              </w:rPr>
              <w:t>Other</w:t>
            </w:r>
          </w:p>
          <w:p w14:paraId="4FD7F7F1" w14:textId="77777777" w:rsidR="00F63F8B" w:rsidRPr="00F02619" w:rsidRDefault="006B60F4">
            <w:pPr>
              <w:spacing w:after="0"/>
              <w:jc w:val="right"/>
              <w:rPr>
                <w:rFonts w:cs="Arial"/>
                <w:szCs w:val="18"/>
              </w:rPr>
            </w:pPr>
            <w:r w:rsidRPr="00F02619">
              <w:rPr>
                <w:rFonts w:cs="Arial"/>
                <w:szCs w:val="18"/>
              </w:rPr>
              <w:t>Land and Buildings</w:t>
            </w:r>
          </w:p>
          <w:p w14:paraId="2B4FB191" w14:textId="77777777" w:rsidR="00F63F8B" w:rsidRPr="00F02619" w:rsidRDefault="006B60F4">
            <w:pPr>
              <w:spacing w:after="0"/>
              <w:jc w:val="right"/>
              <w:rPr>
                <w:rFonts w:cs="Arial"/>
                <w:szCs w:val="18"/>
              </w:rPr>
            </w:pPr>
            <w:r w:rsidRPr="00F02619">
              <w:rPr>
                <w:rFonts w:cs="Arial"/>
                <w:szCs w:val="18"/>
              </w:rPr>
              <w:t>£000</w:t>
            </w:r>
          </w:p>
        </w:tc>
        <w:tc>
          <w:tcPr>
            <w:tcW w:w="10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5BD96D" w14:textId="77777777" w:rsidR="00F63F8B" w:rsidRPr="00F02619" w:rsidRDefault="006B60F4">
            <w:pPr>
              <w:spacing w:after="0"/>
              <w:jc w:val="right"/>
              <w:rPr>
                <w:rFonts w:cs="Arial"/>
                <w:szCs w:val="18"/>
              </w:rPr>
            </w:pPr>
            <w:r w:rsidRPr="00F02619">
              <w:rPr>
                <w:rFonts w:cs="Arial"/>
                <w:szCs w:val="18"/>
              </w:rPr>
              <w:t>Vehicles, Plant and Equipment</w:t>
            </w:r>
          </w:p>
          <w:p w14:paraId="7DB0E497" w14:textId="77777777" w:rsidR="00F63F8B" w:rsidRPr="00F02619" w:rsidRDefault="006B60F4">
            <w:pPr>
              <w:spacing w:after="0"/>
              <w:jc w:val="right"/>
              <w:rPr>
                <w:rFonts w:cs="Arial"/>
                <w:szCs w:val="18"/>
              </w:rPr>
            </w:pPr>
            <w:r w:rsidRPr="00F02619">
              <w:rPr>
                <w:rFonts w:cs="Arial"/>
                <w:szCs w:val="18"/>
              </w:rPr>
              <w:t>£0000</w:t>
            </w:r>
          </w:p>
        </w:tc>
        <w:tc>
          <w:tcPr>
            <w:tcW w:w="127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63E6554" w14:textId="77777777" w:rsidR="00F63F8B" w:rsidRPr="00F02619" w:rsidRDefault="006B60F4">
            <w:pPr>
              <w:spacing w:after="0"/>
              <w:jc w:val="right"/>
              <w:rPr>
                <w:rFonts w:cs="Arial"/>
                <w:szCs w:val="18"/>
              </w:rPr>
            </w:pPr>
            <w:r w:rsidRPr="00F02619">
              <w:rPr>
                <w:rFonts w:cs="Arial"/>
                <w:szCs w:val="18"/>
              </w:rPr>
              <w:t>Infrastructure</w:t>
            </w:r>
          </w:p>
          <w:p w14:paraId="22C1ED5B" w14:textId="77777777" w:rsidR="00F63F8B" w:rsidRPr="00F02619" w:rsidRDefault="006B60F4">
            <w:pPr>
              <w:spacing w:after="0"/>
              <w:jc w:val="right"/>
              <w:rPr>
                <w:rFonts w:cs="Arial"/>
                <w:szCs w:val="18"/>
              </w:rPr>
            </w:pPr>
            <w:r w:rsidRPr="00F02619">
              <w:rPr>
                <w:rFonts w:cs="Arial"/>
                <w:szCs w:val="18"/>
              </w:rPr>
              <w:t>Assets</w:t>
            </w:r>
          </w:p>
          <w:p w14:paraId="04BB8B7D" w14:textId="77777777" w:rsidR="00F63F8B" w:rsidRPr="00F02619" w:rsidRDefault="006B60F4">
            <w:pPr>
              <w:spacing w:after="0"/>
              <w:jc w:val="right"/>
              <w:rPr>
                <w:rFonts w:cs="Arial"/>
                <w:szCs w:val="18"/>
              </w:rPr>
            </w:pPr>
            <w:r w:rsidRPr="00F02619">
              <w:rPr>
                <w:rFonts w:cs="Arial"/>
                <w:szCs w:val="18"/>
              </w:rPr>
              <w:t>£000</w:t>
            </w:r>
          </w:p>
        </w:tc>
        <w:tc>
          <w:tcPr>
            <w:tcW w:w="112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9E2DC34" w14:textId="77777777" w:rsidR="00F63F8B" w:rsidRPr="00F02619" w:rsidRDefault="006B60F4">
            <w:pPr>
              <w:spacing w:after="0"/>
              <w:jc w:val="right"/>
              <w:rPr>
                <w:rFonts w:cs="Arial"/>
                <w:szCs w:val="18"/>
              </w:rPr>
            </w:pPr>
            <w:r w:rsidRPr="00F02619">
              <w:rPr>
                <w:rFonts w:cs="Arial"/>
                <w:szCs w:val="18"/>
              </w:rPr>
              <w:t xml:space="preserve">Community </w:t>
            </w:r>
          </w:p>
          <w:p w14:paraId="7F268DA7" w14:textId="77777777" w:rsidR="00F63F8B" w:rsidRPr="00F02619" w:rsidRDefault="006B60F4">
            <w:pPr>
              <w:spacing w:after="0"/>
              <w:jc w:val="right"/>
              <w:rPr>
                <w:rFonts w:cs="Arial"/>
                <w:szCs w:val="18"/>
              </w:rPr>
            </w:pPr>
            <w:r w:rsidRPr="00F02619">
              <w:rPr>
                <w:rFonts w:cs="Arial"/>
                <w:szCs w:val="18"/>
              </w:rPr>
              <w:t>Assets</w:t>
            </w:r>
          </w:p>
          <w:p w14:paraId="05154CE9" w14:textId="77777777" w:rsidR="00F63F8B" w:rsidRPr="00F02619" w:rsidRDefault="006B60F4">
            <w:pPr>
              <w:spacing w:after="0"/>
              <w:jc w:val="right"/>
              <w:rPr>
                <w:rFonts w:cs="Arial"/>
                <w:szCs w:val="18"/>
              </w:rPr>
            </w:pPr>
            <w:r w:rsidRPr="00F02619">
              <w:rPr>
                <w:rFonts w:cs="Arial"/>
                <w:szCs w:val="18"/>
              </w:rPr>
              <w:t>£000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344942" w14:textId="77777777" w:rsidR="00F63F8B" w:rsidRPr="00F02619" w:rsidRDefault="006B60F4">
            <w:pPr>
              <w:spacing w:after="0"/>
              <w:jc w:val="right"/>
              <w:rPr>
                <w:rFonts w:cs="Arial"/>
                <w:szCs w:val="18"/>
              </w:rPr>
            </w:pPr>
            <w:r w:rsidRPr="00F02619">
              <w:rPr>
                <w:rFonts w:cs="Arial"/>
                <w:szCs w:val="18"/>
              </w:rPr>
              <w:t>Surplus</w:t>
            </w:r>
          </w:p>
          <w:p w14:paraId="79EB2ECE" w14:textId="77777777" w:rsidR="00F63F8B" w:rsidRPr="00F02619" w:rsidRDefault="006B60F4">
            <w:pPr>
              <w:spacing w:after="0"/>
              <w:jc w:val="right"/>
              <w:rPr>
                <w:rFonts w:cs="Arial"/>
                <w:szCs w:val="18"/>
              </w:rPr>
            </w:pPr>
            <w:r w:rsidRPr="00F02619">
              <w:rPr>
                <w:rFonts w:cs="Arial"/>
                <w:szCs w:val="18"/>
              </w:rPr>
              <w:t>Assets</w:t>
            </w:r>
          </w:p>
          <w:p w14:paraId="4E6FA021" w14:textId="77777777" w:rsidR="00F63F8B" w:rsidRPr="00F02619" w:rsidRDefault="006B60F4">
            <w:pPr>
              <w:spacing w:after="0"/>
              <w:jc w:val="right"/>
              <w:rPr>
                <w:rFonts w:cs="Arial"/>
                <w:szCs w:val="18"/>
              </w:rPr>
            </w:pPr>
            <w:r w:rsidRPr="00F02619">
              <w:rPr>
                <w:rFonts w:cs="Arial"/>
                <w:szCs w:val="18"/>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EDF3E" w14:textId="77777777" w:rsidR="00F63F8B" w:rsidRPr="00F02619" w:rsidRDefault="006B60F4">
            <w:pPr>
              <w:spacing w:after="0"/>
              <w:jc w:val="right"/>
              <w:rPr>
                <w:rFonts w:cs="Arial"/>
                <w:szCs w:val="18"/>
              </w:rPr>
            </w:pPr>
            <w:r w:rsidRPr="00F02619">
              <w:rPr>
                <w:rFonts w:cs="Arial"/>
                <w:szCs w:val="18"/>
              </w:rPr>
              <w:t>Assets</w:t>
            </w:r>
          </w:p>
          <w:p w14:paraId="71A70B69" w14:textId="77777777" w:rsidR="00F63F8B" w:rsidRPr="00F02619" w:rsidRDefault="006B60F4">
            <w:pPr>
              <w:spacing w:after="0"/>
              <w:jc w:val="right"/>
              <w:rPr>
                <w:rFonts w:cs="Arial"/>
                <w:szCs w:val="18"/>
              </w:rPr>
            </w:pPr>
            <w:r w:rsidRPr="00F02619">
              <w:rPr>
                <w:rFonts w:cs="Arial"/>
                <w:szCs w:val="18"/>
              </w:rPr>
              <w:t>Under Construction</w:t>
            </w:r>
          </w:p>
          <w:p w14:paraId="306DBCB2" w14:textId="77777777" w:rsidR="00F63F8B" w:rsidRPr="00F02619" w:rsidRDefault="006B60F4">
            <w:pPr>
              <w:spacing w:after="0"/>
              <w:jc w:val="right"/>
              <w:rPr>
                <w:rFonts w:cs="Arial"/>
                <w:szCs w:val="18"/>
              </w:rPr>
            </w:pPr>
            <w:r w:rsidRPr="00F02619">
              <w:rPr>
                <w:rFonts w:cs="Arial"/>
                <w:szCs w:val="18"/>
              </w:rPr>
              <w:t>£000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CD4BF" w14:textId="77777777" w:rsidR="00F63F8B" w:rsidRPr="00F02619" w:rsidRDefault="006B60F4">
            <w:pPr>
              <w:spacing w:after="0"/>
              <w:jc w:val="right"/>
              <w:rPr>
                <w:rFonts w:cs="Arial"/>
                <w:szCs w:val="18"/>
              </w:rPr>
            </w:pPr>
            <w:r w:rsidRPr="00F02619">
              <w:rPr>
                <w:rFonts w:cs="Arial"/>
                <w:szCs w:val="18"/>
              </w:rPr>
              <w:t>Total</w:t>
            </w:r>
          </w:p>
          <w:p w14:paraId="24AAACA8" w14:textId="77777777" w:rsidR="00F63F8B" w:rsidRPr="00F02619" w:rsidRDefault="006B60F4">
            <w:pPr>
              <w:spacing w:after="0"/>
              <w:jc w:val="right"/>
              <w:rPr>
                <w:rFonts w:cs="Arial"/>
                <w:szCs w:val="18"/>
              </w:rPr>
            </w:pPr>
            <w:r w:rsidRPr="00F02619">
              <w:rPr>
                <w:rFonts w:cs="Arial"/>
                <w:szCs w:val="18"/>
              </w:rPr>
              <w:t>£000</w:t>
            </w:r>
          </w:p>
        </w:tc>
      </w:tr>
      <w:tr w:rsidR="00B67DA5" w:rsidRPr="00F02619" w14:paraId="19C6EC91"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68634" w14:textId="77777777" w:rsidR="00B67DA5" w:rsidRPr="00F02619" w:rsidRDefault="00B67DA5" w:rsidP="00B67DA5">
            <w:pPr>
              <w:spacing w:after="0"/>
              <w:rPr>
                <w:rFonts w:cs="Arial"/>
                <w:szCs w:val="18"/>
              </w:rPr>
            </w:pPr>
            <w:r w:rsidRPr="00F02619">
              <w:rPr>
                <w:rFonts w:cs="Arial"/>
                <w:szCs w:val="18"/>
              </w:rPr>
              <w:t>Carried at historical cost</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74E15" w14:textId="77777777" w:rsidR="00B67DA5" w:rsidRPr="00F02619" w:rsidRDefault="00B67DA5" w:rsidP="00B67DA5">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FDB69A0" w14:textId="77777777" w:rsidR="00B67DA5" w:rsidRPr="00F02619" w:rsidRDefault="00B67DA5" w:rsidP="00B67DA5">
            <w:pPr>
              <w:spacing w:after="0"/>
              <w:jc w:val="right"/>
              <w:rPr>
                <w:rFonts w:cs="Arial"/>
                <w:szCs w:val="18"/>
              </w:rPr>
            </w:pPr>
            <w:r w:rsidRPr="00F02619">
              <w:rPr>
                <w:rFonts w:cs="Arial"/>
                <w:szCs w:val="18"/>
              </w:rPr>
              <w:t>-</w:t>
            </w:r>
          </w:p>
        </w:tc>
        <w:tc>
          <w:tcPr>
            <w:tcW w:w="10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FEB7A" w14:textId="66BD2247" w:rsidR="00B67DA5" w:rsidRPr="00F02619" w:rsidRDefault="00B67DA5" w:rsidP="00B67DA5">
            <w:pPr>
              <w:spacing w:after="0"/>
              <w:jc w:val="right"/>
              <w:rPr>
                <w:rFonts w:cs="Arial"/>
                <w:szCs w:val="18"/>
              </w:rPr>
            </w:pPr>
            <w:r w:rsidRPr="00F02619">
              <w:rPr>
                <w:rFonts w:cs="Arial"/>
                <w:szCs w:val="18"/>
              </w:rPr>
              <w:t>3</w:t>
            </w:r>
            <w:r w:rsidR="00FB441D" w:rsidRPr="00F02619">
              <w:rPr>
                <w:rFonts w:cs="Arial"/>
                <w:szCs w:val="18"/>
              </w:rPr>
              <w:t>1,617</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984AE" w14:textId="3A684CC8" w:rsidR="00B67DA5" w:rsidRPr="00F02619" w:rsidRDefault="00B67DA5" w:rsidP="00B67DA5">
            <w:pPr>
              <w:spacing w:after="0"/>
              <w:jc w:val="right"/>
              <w:rPr>
                <w:rFonts w:cs="Arial"/>
                <w:szCs w:val="18"/>
              </w:rPr>
            </w:pPr>
            <w:r w:rsidRPr="00F02619">
              <w:rPr>
                <w:rFonts w:cs="Arial"/>
                <w:szCs w:val="18"/>
              </w:rPr>
              <w:t>3</w:t>
            </w:r>
            <w:r w:rsidR="00FB441D" w:rsidRPr="00F02619">
              <w:rPr>
                <w:rFonts w:cs="Arial"/>
                <w:szCs w:val="18"/>
              </w:rPr>
              <w:t>43,286</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53ED7C" w14:textId="3CF1C6DC" w:rsidR="00B67DA5" w:rsidRPr="00F02619" w:rsidRDefault="00B67DA5" w:rsidP="00B67DA5">
            <w:pPr>
              <w:spacing w:after="0"/>
              <w:jc w:val="right"/>
              <w:rPr>
                <w:rFonts w:cs="Arial"/>
                <w:szCs w:val="18"/>
              </w:rPr>
            </w:pPr>
            <w:r w:rsidRPr="00F02619">
              <w:rPr>
                <w:rFonts w:cs="Arial"/>
                <w:szCs w:val="18"/>
              </w:rPr>
              <w:t>1,</w:t>
            </w:r>
            <w:r w:rsidR="00FB441D" w:rsidRPr="00F02619">
              <w:rPr>
                <w:rFonts w:cs="Arial"/>
                <w:szCs w:val="18"/>
              </w:rPr>
              <w:t>617</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CAABEE" w14:textId="77777777" w:rsidR="00B67DA5" w:rsidRPr="00F02619" w:rsidRDefault="00B67DA5" w:rsidP="00B67DA5">
            <w:pPr>
              <w:spacing w:after="0"/>
              <w:jc w:val="right"/>
              <w:rPr>
                <w:rFonts w:cs="Arial"/>
                <w:szCs w:val="18"/>
              </w:rPr>
            </w:pPr>
            <w:r w:rsidRPr="00F02619">
              <w:rPr>
                <w:rFonts w:cs="Arial"/>
                <w:szCs w:val="18"/>
              </w:rPr>
              <w:t>-</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13282EF" w14:textId="24D7A062" w:rsidR="00B67DA5" w:rsidRPr="00F02619" w:rsidRDefault="00FB441D" w:rsidP="00B67DA5">
            <w:pPr>
              <w:spacing w:after="0"/>
              <w:jc w:val="right"/>
              <w:rPr>
                <w:rFonts w:cs="Arial"/>
                <w:szCs w:val="18"/>
              </w:rPr>
            </w:pPr>
            <w:r w:rsidRPr="00F02619">
              <w:rPr>
                <w:rFonts w:cs="Arial"/>
                <w:szCs w:val="18"/>
              </w:rPr>
              <w:t>23,361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5CA83" w14:textId="331119C6" w:rsidR="00B67DA5" w:rsidRPr="00F02619" w:rsidRDefault="00B67DA5" w:rsidP="00B67DA5">
            <w:pPr>
              <w:suppressAutoHyphens w:val="0"/>
              <w:jc w:val="right"/>
              <w:rPr>
                <w:rFonts w:cs="Arial"/>
                <w:szCs w:val="18"/>
              </w:rPr>
            </w:pPr>
            <w:r w:rsidRPr="00F02619">
              <w:rPr>
                <w:rFonts w:cs="Arial"/>
                <w:szCs w:val="18"/>
              </w:rPr>
              <w:t>39</w:t>
            </w:r>
            <w:r w:rsidR="00FB441D" w:rsidRPr="00F02619">
              <w:rPr>
                <w:rFonts w:cs="Arial"/>
                <w:szCs w:val="18"/>
              </w:rPr>
              <w:t>9,881</w:t>
            </w:r>
          </w:p>
        </w:tc>
      </w:tr>
      <w:tr w:rsidR="00F63F8B" w:rsidRPr="00F02619" w14:paraId="61138EAB"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E3C95" w14:textId="77777777" w:rsidR="00F63F8B" w:rsidRPr="00F02619" w:rsidRDefault="006B60F4">
            <w:pPr>
              <w:spacing w:after="0"/>
              <w:rPr>
                <w:rFonts w:cs="Arial"/>
                <w:szCs w:val="18"/>
              </w:rPr>
            </w:pPr>
            <w:r w:rsidRPr="00F02619">
              <w:rPr>
                <w:rFonts w:cs="Arial"/>
                <w:szCs w:val="18"/>
              </w:rPr>
              <w:t>Valued at fair value</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70C07" w14:textId="77777777" w:rsidR="00F63F8B" w:rsidRPr="00F02619" w:rsidRDefault="00F63F8B">
            <w:pPr>
              <w:spacing w:after="0"/>
              <w:jc w:val="right"/>
              <w:rPr>
                <w:rFonts w:cs="Arial"/>
                <w:color w:val="FF0000"/>
                <w:szCs w:val="18"/>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53199" w14:textId="77777777" w:rsidR="00F63F8B" w:rsidRPr="00F02619" w:rsidRDefault="00F63F8B">
            <w:pPr>
              <w:spacing w:after="0"/>
              <w:jc w:val="right"/>
              <w:rPr>
                <w:rFonts w:cs="Arial"/>
                <w:color w:val="FF0000"/>
                <w:szCs w:val="18"/>
              </w:rPr>
            </w:pPr>
          </w:p>
        </w:tc>
        <w:tc>
          <w:tcPr>
            <w:tcW w:w="10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983F" w14:textId="77777777" w:rsidR="00F63F8B" w:rsidRPr="00F02619" w:rsidRDefault="00F63F8B">
            <w:pPr>
              <w:spacing w:after="0"/>
              <w:jc w:val="right"/>
              <w:rPr>
                <w:rFonts w:cs="Arial"/>
                <w:szCs w:val="18"/>
              </w:rPr>
            </w:pPr>
          </w:p>
        </w:tc>
        <w:tc>
          <w:tcPr>
            <w:tcW w:w="12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5E4F" w14:textId="77777777" w:rsidR="00F63F8B" w:rsidRPr="00F02619" w:rsidRDefault="00F63F8B">
            <w:pPr>
              <w:spacing w:after="0"/>
              <w:jc w:val="right"/>
              <w:rPr>
                <w:rFonts w:cs="Arial"/>
                <w:szCs w:val="18"/>
              </w:rPr>
            </w:pPr>
          </w:p>
        </w:tc>
        <w:tc>
          <w:tcPr>
            <w:tcW w:w="112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3EA18" w14:textId="77777777" w:rsidR="00F63F8B" w:rsidRPr="00F02619" w:rsidRDefault="00F63F8B">
            <w:pPr>
              <w:spacing w:after="0"/>
              <w:jc w:val="right"/>
              <w:rPr>
                <w:rFonts w:cs="Arial"/>
                <w:szCs w:val="18"/>
              </w:rPr>
            </w:pP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7C0D" w14:textId="77777777" w:rsidR="00F63F8B" w:rsidRPr="00F02619" w:rsidRDefault="00F63F8B">
            <w:pPr>
              <w:spacing w:after="0"/>
              <w:jc w:val="right"/>
              <w:rPr>
                <w:rFonts w:cs="Arial"/>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BD6B0" w14:textId="77777777" w:rsidR="00F63F8B" w:rsidRPr="00F02619" w:rsidRDefault="00F63F8B">
            <w:pPr>
              <w:spacing w:after="0"/>
              <w:jc w:val="right"/>
              <w:rPr>
                <w:rFonts w:cs="Arial"/>
                <w:color w:val="FF0000"/>
                <w:szCs w:val="18"/>
              </w:rPr>
            </w:pPr>
          </w:p>
        </w:tc>
        <w:tc>
          <w:tcPr>
            <w:tcW w:w="10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FB80138" w14:textId="77777777" w:rsidR="00F63F8B" w:rsidRPr="00F02619" w:rsidRDefault="00F63F8B">
            <w:pPr>
              <w:spacing w:after="0"/>
              <w:jc w:val="right"/>
              <w:rPr>
                <w:rFonts w:cs="Arial"/>
                <w:color w:val="FF0000"/>
                <w:szCs w:val="18"/>
              </w:rPr>
            </w:pPr>
          </w:p>
        </w:tc>
      </w:tr>
      <w:tr w:rsidR="00FB441D" w:rsidRPr="00F02619" w14:paraId="09F2EEE8"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2337" w14:textId="4125CD18" w:rsidR="00FB441D" w:rsidRPr="00F02619" w:rsidRDefault="00FB441D" w:rsidP="00FB441D">
            <w:pPr>
              <w:spacing w:after="0"/>
              <w:rPr>
                <w:rFonts w:cs="Arial"/>
                <w:szCs w:val="18"/>
              </w:rPr>
            </w:pPr>
            <w:r w:rsidRPr="00F02619">
              <w:rPr>
                <w:rFonts w:cs="Arial"/>
                <w:szCs w:val="18"/>
              </w:rPr>
              <w:t>2023/24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6A529" w14:textId="203A1530" w:rsidR="00FB441D" w:rsidRPr="00F02619" w:rsidRDefault="00FB441D" w:rsidP="00FB441D">
            <w:pPr>
              <w:spacing w:after="0"/>
              <w:jc w:val="right"/>
              <w:rPr>
                <w:rFonts w:cs="Arial"/>
                <w:color w:val="FF0000"/>
                <w:szCs w:val="18"/>
              </w:rPr>
            </w:pPr>
            <w:r w:rsidRPr="00F02619">
              <w:rPr>
                <w:rFonts w:cs="Arial"/>
                <w:szCs w:val="18"/>
              </w:rPr>
              <w:t>1,477,114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AE7DE" w14:textId="6BCA41BC" w:rsidR="00FB441D" w:rsidRPr="00F02619" w:rsidRDefault="00FB441D" w:rsidP="00FB441D">
            <w:pPr>
              <w:spacing w:after="0"/>
              <w:jc w:val="right"/>
              <w:rPr>
                <w:rFonts w:cs="Arial"/>
                <w:color w:val="FF0000"/>
                <w:szCs w:val="18"/>
              </w:rPr>
            </w:pPr>
            <w:r w:rsidRPr="00F02619">
              <w:rPr>
                <w:rFonts w:cs="Arial"/>
                <w:szCs w:val="18"/>
              </w:rPr>
              <w:t>311,886</w:t>
            </w:r>
          </w:p>
        </w:tc>
        <w:tc>
          <w:tcPr>
            <w:tcW w:w="10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DFE8C" w14:textId="77777777" w:rsidR="00FB441D" w:rsidRPr="00F02619" w:rsidRDefault="00FB441D" w:rsidP="00FB441D">
            <w:pPr>
              <w:spacing w:after="0"/>
              <w:jc w:val="right"/>
              <w:rPr>
                <w:rFonts w:cs="Arial"/>
                <w:szCs w:val="18"/>
              </w:rPr>
            </w:pPr>
          </w:p>
        </w:tc>
        <w:tc>
          <w:tcPr>
            <w:tcW w:w="12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B24F7" w14:textId="77777777" w:rsidR="00FB441D" w:rsidRPr="00F02619" w:rsidRDefault="00FB441D" w:rsidP="00FB441D">
            <w:pPr>
              <w:spacing w:after="0"/>
              <w:jc w:val="right"/>
              <w:rPr>
                <w:rFonts w:cs="Arial"/>
                <w:szCs w:val="18"/>
              </w:rPr>
            </w:pPr>
          </w:p>
        </w:tc>
        <w:tc>
          <w:tcPr>
            <w:tcW w:w="112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5E4FB" w14:textId="77777777" w:rsidR="00FB441D" w:rsidRPr="00F02619" w:rsidRDefault="00FB441D" w:rsidP="00FB441D">
            <w:pPr>
              <w:spacing w:after="0"/>
              <w:jc w:val="right"/>
              <w:rPr>
                <w:rFonts w:cs="Arial"/>
                <w:szCs w:val="18"/>
              </w:rPr>
            </w:pP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E5571" w14:textId="13A960B4" w:rsidR="00FB441D" w:rsidRPr="00F02619" w:rsidRDefault="00FB441D" w:rsidP="00FB441D">
            <w:pPr>
              <w:spacing w:after="0"/>
              <w:jc w:val="right"/>
              <w:rPr>
                <w:rFonts w:cs="Arial"/>
                <w:szCs w:val="18"/>
              </w:rPr>
            </w:pPr>
            <w:r w:rsidRPr="00F02619">
              <w:rPr>
                <w:rFonts w:cs="Arial"/>
                <w:szCs w:val="18"/>
              </w:rPr>
              <w:t>461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084E1" w14:textId="77777777" w:rsidR="00FB441D" w:rsidRPr="00F02619" w:rsidRDefault="00FB441D" w:rsidP="00FB441D">
            <w:pPr>
              <w:spacing w:after="0"/>
              <w:jc w:val="right"/>
              <w:rPr>
                <w:rFonts w:cs="Arial"/>
                <w:color w:val="FF0000"/>
                <w:szCs w:val="18"/>
              </w:rPr>
            </w:pPr>
          </w:p>
        </w:tc>
        <w:tc>
          <w:tcPr>
            <w:tcW w:w="10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0A66164" w14:textId="4B5D58AE" w:rsidR="00FB441D" w:rsidRPr="00F02619" w:rsidRDefault="00FB441D" w:rsidP="00FB441D">
            <w:pPr>
              <w:spacing w:after="0"/>
              <w:jc w:val="right"/>
              <w:rPr>
                <w:rFonts w:cs="Arial"/>
                <w:color w:val="FF0000"/>
                <w:szCs w:val="18"/>
              </w:rPr>
            </w:pPr>
            <w:r w:rsidRPr="00F02619">
              <w:rPr>
                <w:rFonts w:cs="Arial"/>
                <w:szCs w:val="18"/>
              </w:rPr>
              <w:t>1,789,461</w:t>
            </w:r>
          </w:p>
        </w:tc>
      </w:tr>
      <w:tr w:rsidR="00FB441D" w:rsidRPr="00F02619" w14:paraId="6746C45E"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52158" w14:textId="349FCAF6" w:rsidR="00FB441D" w:rsidRPr="00F02619" w:rsidRDefault="00FB441D" w:rsidP="00FB441D">
            <w:pPr>
              <w:spacing w:after="0"/>
              <w:rPr>
                <w:rFonts w:cs="Arial"/>
                <w:szCs w:val="18"/>
              </w:rPr>
            </w:pPr>
            <w:r w:rsidRPr="00F02619">
              <w:rPr>
                <w:rFonts w:cs="Arial"/>
                <w:szCs w:val="18"/>
              </w:rPr>
              <w:t>2022/23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D0409" w14:textId="22397098" w:rsidR="00FB441D" w:rsidRPr="00F02619" w:rsidRDefault="00FB441D" w:rsidP="00FB441D">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A9A9" w14:textId="0381BDA3" w:rsidR="00FB441D" w:rsidRPr="00F02619" w:rsidRDefault="00FB441D" w:rsidP="00FB441D">
            <w:pPr>
              <w:spacing w:after="0"/>
              <w:jc w:val="right"/>
              <w:rPr>
                <w:rFonts w:cs="Arial"/>
                <w:szCs w:val="18"/>
              </w:rPr>
            </w:pPr>
            <w:r w:rsidRPr="00F02619">
              <w:rPr>
                <w:rFonts w:cs="Arial"/>
                <w:szCs w:val="18"/>
              </w:rPr>
              <w:t>328,887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96A72" w14:textId="77777777" w:rsidR="00FB441D" w:rsidRPr="00F02619" w:rsidRDefault="00FB441D" w:rsidP="00FB441D">
            <w:pPr>
              <w:spacing w:after="0"/>
              <w:jc w:val="right"/>
              <w:rPr>
                <w:rFonts w:cs="Arial"/>
                <w:szCs w:val="18"/>
              </w:rPr>
            </w:pPr>
            <w:r w:rsidRPr="00F02619">
              <w:rPr>
                <w:rFonts w:cs="Arial"/>
                <w:szCs w:val="18"/>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7E24" w14:textId="77777777" w:rsidR="00FB441D" w:rsidRPr="00F02619" w:rsidRDefault="00FB441D" w:rsidP="00FB441D">
            <w:pPr>
              <w:spacing w:after="0"/>
              <w:jc w:val="right"/>
              <w:rPr>
                <w:rFonts w:cs="Arial"/>
                <w:szCs w:val="18"/>
              </w:rPr>
            </w:pPr>
            <w:r w:rsidRPr="00F02619">
              <w:rPr>
                <w:rFonts w:cs="Arial"/>
                <w:szCs w:val="1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51D0B" w14:textId="77777777" w:rsidR="00FB441D" w:rsidRPr="00F02619" w:rsidRDefault="00FB441D" w:rsidP="00FB441D">
            <w:pPr>
              <w:spacing w:after="0"/>
              <w:jc w:val="right"/>
              <w:rPr>
                <w:rFonts w:cs="Arial"/>
                <w:szCs w:val="18"/>
              </w:rPr>
            </w:pPr>
            <w:r w:rsidRPr="00F02619">
              <w:rPr>
                <w:rFonts w:cs="Arial"/>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81367" w14:textId="42070C49" w:rsidR="00FB441D" w:rsidRPr="00F02619" w:rsidRDefault="00FB441D" w:rsidP="00FB441D">
            <w:pPr>
              <w:spacing w:after="0"/>
              <w:jc w:val="right"/>
              <w:rPr>
                <w:rFonts w:cs="Arial"/>
                <w:szCs w:val="18"/>
              </w:rPr>
            </w:pPr>
            <w:r w:rsidRPr="00F02619">
              <w:rPr>
                <w:rFonts w:cs="Arial"/>
                <w:szCs w:val="18"/>
              </w:rPr>
              <w:t>329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47D192F" w14:textId="77777777" w:rsidR="00FB441D" w:rsidRPr="00F02619" w:rsidRDefault="00FB441D" w:rsidP="00FB441D">
            <w:pPr>
              <w:spacing w:after="0"/>
              <w:jc w:val="right"/>
              <w:rPr>
                <w:rFonts w:cs="Arial"/>
                <w:szCs w:val="18"/>
              </w:rPr>
            </w:pPr>
            <w:r w:rsidRPr="00F02619">
              <w:rPr>
                <w:rFonts w:cs="Arial"/>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E3BCD7B" w14:textId="78BF363B" w:rsidR="00FB441D" w:rsidRPr="00F02619" w:rsidRDefault="00FB441D" w:rsidP="00FB441D">
            <w:pPr>
              <w:spacing w:after="0"/>
              <w:jc w:val="right"/>
              <w:rPr>
                <w:rFonts w:cs="Arial"/>
                <w:szCs w:val="18"/>
              </w:rPr>
            </w:pPr>
            <w:r w:rsidRPr="00F02619">
              <w:rPr>
                <w:rFonts w:cs="Arial"/>
                <w:szCs w:val="18"/>
              </w:rPr>
              <w:t>329,216</w:t>
            </w:r>
          </w:p>
        </w:tc>
      </w:tr>
      <w:tr w:rsidR="00FB441D" w:rsidRPr="00F02619" w14:paraId="658A1307"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3E70" w14:textId="722B45CC" w:rsidR="00FB441D" w:rsidRPr="00F02619" w:rsidRDefault="00FB441D" w:rsidP="00FB441D">
            <w:pPr>
              <w:spacing w:after="0"/>
              <w:rPr>
                <w:rFonts w:cs="Arial"/>
                <w:szCs w:val="18"/>
              </w:rPr>
            </w:pPr>
            <w:r w:rsidRPr="00F02619">
              <w:rPr>
                <w:rFonts w:cs="Arial"/>
                <w:szCs w:val="18"/>
              </w:rPr>
              <w:t>2021/22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24EF" w14:textId="77777777" w:rsidR="00FB441D" w:rsidRPr="00F02619" w:rsidRDefault="00FB441D" w:rsidP="00FB441D">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59AEC" w14:textId="06D2FC97" w:rsidR="00FB441D" w:rsidRPr="00F02619" w:rsidRDefault="00FB441D" w:rsidP="00FB441D">
            <w:pPr>
              <w:spacing w:after="0"/>
              <w:jc w:val="right"/>
              <w:rPr>
                <w:rFonts w:cs="Arial"/>
                <w:szCs w:val="18"/>
              </w:rPr>
            </w:pPr>
            <w:r w:rsidRPr="00F02619">
              <w:rPr>
                <w:rFonts w:cs="Arial"/>
                <w:szCs w:val="18"/>
              </w:rPr>
              <w:t>249,815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52F1E" w14:textId="77777777" w:rsidR="00FB441D" w:rsidRPr="00F02619" w:rsidRDefault="00FB441D" w:rsidP="00FB441D">
            <w:pPr>
              <w:spacing w:after="0"/>
              <w:jc w:val="right"/>
              <w:rPr>
                <w:rFonts w:cs="Arial"/>
                <w:szCs w:val="18"/>
              </w:rPr>
            </w:pPr>
            <w:r w:rsidRPr="00F02619">
              <w:rPr>
                <w:rFonts w:cs="Arial"/>
                <w:szCs w:val="18"/>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7481" w14:textId="77777777" w:rsidR="00FB441D" w:rsidRPr="00F02619" w:rsidRDefault="00FB441D" w:rsidP="00FB441D">
            <w:pPr>
              <w:spacing w:after="0"/>
              <w:jc w:val="right"/>
              <w:rPr>
                <w:rFonts w:cs="Arial"/>
                <w:szCs w:val="18"/>
              </w:rPr>
            </w:pPr>
            <w:r w:rsidRPr="00F02619">
              <w:rPr>
                <w:rFonts w:cs="Arial"/>
                <w:szCs w:val="1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B5433" w14:textId="77777777" w:rsidR="00FB441D" w:rsidRPr="00F02619" w:rsidRDefault="00FB441D" w:rsidP="00FB441D">
            <w:pPr>
              <w:spacing w:after="0"/>
              <w:jc w:val="right"/>
              <w:rPr>
                <w:rFonts w:cs="Arial"/>
                <w:szCs w:val="18"/>
              </w:rPr>
            </w:pPr>
            <w:r w:rsidRPr="00F02619">
              <w:rPr>
                <w:rFonts w:cs="Arial"/>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A127B" w14:textId="7C420E79" w:rsidR="00FB441D" w:rsidRPr="00F02619" w:rsidRDefault="00FB441D" w:rsidP="00FB441D">
            <w:pPr>
              <w:spacing w:after="0"/>
              <w:jc w:val="right"/>
              <w:rPr>
                <w:rFonts w:cs="Arial"/>
                <w:szCs w:val="18"/>
              </w:rPr>
            </w:pPr>
            <w:r w:rsidRPr="00F02619">
              <w:rPr>
                <w:rFonts w:cs="Arial"/>
                <w:szCs w:val="18"/>
              </w:rPr>
              <w:t>1,878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433A604" w14:textId="77777777" w:rsidR="00FB441D" w:rsidRPr="00F02619" w:rsidRDefault="00FB441D" w:rsidP="00FB441D">
            <w:pPr>
              <w:spacing w:after="0"/>
              <w:jc w:val="right"/>
              <w:rPr>
                <w:rFonts w:cs="Arial"/>
                <w:szCs w:val="18"/>
              </w:rPr>
            </w:pPr>
            <w:r w:rsidRPr="00F02619">
              <w:rPr>
                <w:rFonts w:cs="Arial"/>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C74BD2C" w14:textId="489B3A9D" w:rsidR="00FB441D" w:rsidRPr="00F02619" w:rsidRDefault="00FB441D" w:rsidP="00FB441D">
            <w:pPr>
              <w:spacing w:after="0"/>
              <w:jc w:val="right"/>
              <w:rPr>
                <w:rFonts w:cs="Arial"/>
                <w:szCs w:val="18"/>
              </w:rPr>
            </w:pPr>
            <w:r w:rsidRPr="00F02619">
              <w:rPr>
                <w:rFonts w:cs="Arial"/>
                <w:szCs w:val="18"/>
              </w:rPr>
              <w:t>251,693</w:t>
            </w:r>
          </w:p>
        </w:tc>
      </w:tr>
      <w:tr w:rsidR="00FB441D" w:rsidRPr="00F02619" w14:paraId="40DAF009"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8EFC5" w14:textId="6C3E21F8" w:rsidR="00FB441D" w:rsidRPr="00F02619" w:rsidRDefault="00FB441D" w:rsidP="00FB441D">
            <w:pPr>
              <w:spacing w:after="0"/>
              <w:rPr>
                <w:rFonts w:cs="Arial"/>
                <w:szCs w:val="18"/>
              </w:rPr>
            </w:pPr>
            <w:r w:rsidRPr="00F02619">
              <w:rPr>
                <w:rFonts w:cs="Arial"/>
                <w:szCs w:val="18"/>
              </w:rPr>
              <w:t>2020/21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5EE9" w14:textId="77777777" w:rsidR="00FB441D" w:rsidRPr="00F02619" w:rsidRDefault="00FB441D" w:rsidP="00FB441D">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D04B5" w14:textId="572F64AA" w:rsidR="00FB441D" w:rsidRPr="00F02619" w:rsidRDefault="00FB441D" w:rsidP="00FB441D">
            <w:pPr>
              <w:spacing w:after="0"/>
              <w:jc w:val="right"/>
              <w:rPr>
                <w:rFonts w:cs="Arial"/>
                <w:szCs w:val="18"/>
              </w:rPr>
            </w:pPr>
            <w:r w:rsidRPr="00F02619">
              <w:rPr>
                <w:rFonts w:cs="Arial"/>
                <w:szCs w:val="18"/>
              </w:rPr>
              <w:t>416,647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A7B74" w14:textId="77777777" w:rsidR="00FB441D" w:rsidRPr="00F02619" w:rsidRDefault="00FB441D" w:rsidP="00FB441D">
            <w:pPr>
              <w:spacing w:after="0"/>
              <w:jc w:val="right"/>
              <w:rPr>
                <w:rFonts w:cs="Arial"/>
                <w:szCs w:val="18"/>
              </w:rPr>
            </w:pPr>
            <w:r w:rsidRPr="00F02619">
              <w:rPr>
                <w:rFonts w:cs="Arial"/>
                <w:szCs w:val="18"/>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EF9F8" w14:textId="77777777" w:rsidR="00FB441D" w:rsidRPr="00F02619" w:rsidRDefault="00FB441D" w:rsidP="00FB441D">
            <w:pPr>
              <w:spacing w:after="0"/>
              <w:jc w:val="right"/>
              <w:rPr>
                <w:rFonts w:cs="Arial"/>
                <w:szCs w:val="18"/>
              </w:rPr>
            </w:pPr>
            <w:r w:rsidRPr="00F02619">
              <w:rPr>
                <w:rFonts w:cs="Arial"/>
                <w:szCs w:val="1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5710" w14:textId="77777777" w:rsidR="00FB441D" w:rsidRPr="00F02619" w:rsidRDefault="00FB441D" w:rsidP="00FB441D">
            <w:pPr>
              <w:spacing w:after="0"/>
              <w:jc w:val="right"/>
              <w:rPr>
                <w:rFonts w:cs="Arial"/>
                <w:szCs w:val="18"/>
              </w:rPr>
            </w:pPr>
            <w:r w:rsidRPr="00F02619">
              <w:rPr>
                <w:rFonts w:cs="Arial"/>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0F4F4" w14:textId="1E53161E" w:rsidR="00FB441D" w:rsidRPr="00F02619" w:rsidRDefault="00FB441D" w:rsidP="00FB441D">
            <w:pPr>
              <w:spacing w:after="0"/>
              <w:jc w:val="right"/>
              <w:rPr>
                <w:rFonts w:cs="Arial"/>
                <w:szCs w:val="18"/>
              </w:rPr>
            </w:pPr>
            <w:r w:rsidRPr="00F02619">
              <w:rPr>
                <w:rFonts w:cs="Arial"/>
                <w:szCs w:val="18"/>
              </w:rPr>
              <w:t>5,764</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1D1FCF3" w14:textId="77777777" w:rsidR="00FB441D" w:rsidRPr="00F02619" w:rsidRDefault="00FB441D" w:rsidP="00FB441D">
            <w:pPr>
              <w:spacing w:after="0"/>
              <w:jc w:val="right"/>
              <w:rPr>
                <w:rFonts w:cs="Arial"/>
                <w:szCs w:val="18"/>
              </w:rPr>
            </w:pPr>
            <w:r w:rsidRPr="00F02619">
              <w:rPr>
                <w:rFonts w:cs="Arial"/>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FE1B49D" w14:textId="1A444AEA" w:rsidR="00FB441D" w:rsidRPr="00F02619" w:rsidRDefault="00FB441D" w:rsidP="00FB441D">
            <w:pPr>
              <w:spacing w:after="0"/>
              <w:jc w:val="right"/>
              <w:rPr>
                <w:rFonts w:cs="Arial"/>
                <w:szCs w:val="18"/>
              </w:rPr>
            </w:pPr>
            <w:r w:rsidRPr="00F02619">
              <w:rPr>
                <w:rFonts w:cs="Arial"/>
                <w:szCs w:val="18"/>
              </w:rPr>
              <w:t>422,411</w:t>
            </w:r>
          </w:p>
        </w:tc>
      </w:tr>
      <w:tr w:rsidR="00FB441D" w:rsidRPr="00F02619" w14:paraId="5DADD843"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7638F" w14:textId="13A19176" w:rsidR="00FB441D" w:rsidRPr="00F02619" w:rsidRDefault="00FB441D" w:rsidP="00FB441D">
            <w:pPr>
              <w:spacing w:after="0"/>
              <w:rPr>
                <w:rFonts w:cs="Arial"/>
                <w:szCs w:val="18"/>
              </w:rPr>
            </w:pPr>
            <w:r w:rsidRPr="00F02619">
              <w:rPr>
                <w:rFonts w:cs="Arial"/>
                <w:szCs w:val="18"/>
              </w:rPr>
              <w:t>2019/20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33A12" w14:textId="77777777" w:rsidR="00FB441D" w:rsidRPr="00F02619" w:rsidRDefault="00FB441D" w:rsidP="00FB441D">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78533" w14:textId="6164290E" w:rsidR="00FB441D" w:rsidRPr="00F02619" w:rsidRDefault="00FB441D" w:rsidP="00FB441D">
            <w:pPr>
              <w:spacing w:after="0"/>
              <w:jc w:val="right"/>
              <w:rPr>
                <w:rFonts w:cs="Arial"/>
                <w:szCs w:val="18"/>
              </w:rPr>
            </w:pPr>
            <w:r w:rsidRPr="00F02619">
              <w:rPr>
                <w:rFonts w:cs="Arial"/>
                <w:szCs w:val="18"/>
              </w:rPr>
              <w:t>540,073</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DEC5E" w14:textId="77777777" w:rsidR="00FB441D" w:rsidRPr="00F02619" w:rsidRDefault="00FB441D" w:rsidP="00FB441D">
            <w:pPr>
              <w:spacing w:after="0"/>
              <w:jc w:val="right"/>
              <w:rPr>
                <w:rFonts w:cs="Arial"/>
                <w:szCs w:val="18"/>
              </w:rPr>
            </w:pPr>
            <w:r w:rsidRPr="00F02619">
              <w:rPr>
                <w:rFonts w:cs="Arial"/>
                <w:szCs w:val="18"/>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188EC" w14:textId="77777777" w:rsidR="00FB441D" w:rsidRPr="00F02619" w:rsidRDefault="00FB441D" w:rsidP="00FB441D">
            <w:pPr>
              <w:spacing w:after="0"/>
              <w:jc w:val="right"/>
              <w:rPr>
                <w:rFonts w:cs="Arial"/>
                <w:szCs w:val="18"/>
              </w:rPr>
            </w:pPr>
            <w:r w:rsidRPr="00F02619">
              <w:rPr>
                <w:rFonts w:cs="Arial"/>
                <w:szCs w:val="1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E971C" w14:textId="77777777" w:rsidR="00FB441D" w:rsidRPr="00F02619" w:rsidRDefault="00FB441D" w:rsidP="00FB441D">
            <w:pPr>
              <w:spacing w:after="0"/>
              <w:jc w:val="right"/>
              <w:rPr>
                <w:rFonts w:cs="Arial"/>
                <w:szCs w:val="18"/>
              </w:rPr>
            </w:pPr>
            <w:r w:rsidRPr="00F02619">
              <w:rPr>
                <w:rFonts w:cs="Arial"/>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E1B1" w14:textId="1F3A1E75" w:rsidR="00FB441D" w:rsidRPr="00F02619" w:rsidRDefault="00FB441D" w:rsidP="00FB441D">
            <w:pPr>
              <w:spacing w:after="0"/>
              <w:jc w:val="right"/>
              <w:rPr>
                <w:rFonts w:cs="Arial"/>
                <w:szCs w:val="18"/>
              </w:rPr>
            </w:pPr>
            <w:r w:rsidRPr="00F02619">
              <w:rPr>
                <w:rFonts w:cs="Arial"/>
                <w:szCs w:val="18"/>
              </w:rPr>
              <w:t>1,799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E7A18F2" w14:textId="77777777" w:rsidR="00FB441D" w:rsidRPr="00F02619" w:rsidRDefault="00FB441D" w:rsidP="00FB441D">
            <w:pPr>
              <w:spacing w:after="0"/>
              <w:jc w:val="right"/>
              <w:rPr>
                <w:rFonts w:cs="Arial"/>
                <w:szCs w:val="18"/>
              </w:rPr>
            </w:pPr>
            <w:r w:rsidRPr="00F02619">
              <w:rPr>
                <w:rFonts w:cs="Arial"/>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D1BC6FD" w14:textId="0CF57437" w:rsidR="00FB441D" w:rsidRPr="00F02619" w:rsidRDefault="00FB441D" w:rsidP="00FB441D">
            <w:pPr>
              <w:spacing w:after="0"/>
              <w:jc w:val="right"/>
              <w:rPr>
                <w:rFonts w:cs="Arial"/>
                <w:szCs w:val="18"/>
              </w:rPr>
            </w:pPr>
            <w:r w:rsidRPr="00F02619">
              <w:rPr>
                <w:rFonts w:cs="Arial"/>
                <w:szCs w:val="18"/>
              </w:rPr>
              <w:t>541,872</w:t>
            </w:r>
          </w:p>
        </w:tc>
      </w:tr>
      <w:tr w:rsidR="00FB441D" w:rsidRPr="00F02619" w14:paraId="0541EFB6"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5627E" w14:textId="77777777" w:rsidR="00FB441D" w:rsidRPr="00F02619" w:rsidRDefault="00FB441D" w:rsidP="00FB441D">
            <w:pPr>
              <w:spacing w:after="0"/>
              <w:rPr>
                <w:rFonts w:cs="Arial"/>
                <w:szCs w:val="18"/>
              </w:rPr>
            </w:pPr>
            <w:r w:rsidRPr="00F02619">
              <w:rPr>
                <w:rFonts w:cs="Arial"/>
                <w:szCs w:val="18"/>
              </w:rPr>
              <w:t>5 years ago and greater</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05098" w14:textId="77777777" w:rsidR="00FB441D" w:rsidRPr="00F02619" w:rsidRDefault="00FB441D" w:rsidP="00FB441D">
            <w:pPr>
              <w:spacing w:after="0"/>
              <w:jc w:val="right"/>
              <w:rPr>
                <w:rFonts w:cs="Arial"/>
                <w:szCs w:val="18"/>
              </w:rPr>
            </w:pPr>
            <w:r w:rsidRPr="00F02619">
              <w:rPr>
                <w:rFonts w:cs="Arial"/>
                <w:szCs w:val="18"/>
              </w:rPr>
              <w:t>-</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0A260" w14:textId="5A87DC1F" w:rsidR="00FB441D" w:rsidRPr="00F02619" w:rsidRDefault="00FB441D" w:rsidP="00FB441D">
            <w:pPr>
              <w:spacing w:after="0"/>
              <w:jc w:val="right"/>
              <w:rPr>
                <w:rFonts w:cs="Arial"/>
                <w:szCs w:val="18"/>
              </w:rPr>
            </w:pPr>
            <w:r w:rsidRPr="00F02619">
              <w:rPr>
                <w:rFonts w:cs="Arial"/>
                <w:szCs w:val="18"/>
              </w:rP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1F778" w14:textId="77777777" w:rsidR="00FB441D" w:rsidRPr="00F02619" w:rsidRDefault="00FB441D" w:rsidP="00FB441D">
            <w:pPr>
              <w:spacing w:after="0"/>
              <w:jc w:val="right"/>
              <w:rPr>
                <w:rFonts w:cs="Arial"/>
                <w:szCs w:val="18"/>
              </w:rPr>
            </w:pPr>
            <w:r w:rsidRPr="00F02619">
              <w:rPr>
                <w:rFonts w:cs="Arial"/>
                <w:szCs w:val="18"/>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F9215" w14:textId="77777777" w:rsidR="00FB441D" w:rsidRPr="00F02619" w:rsidRDefault="00FB441D" w:rsidP="00FB441D">
            <w:pPr>
              <w:spacing w:after="0"/>
              <w:jc w:val="right"/>
              <w:rPr>
                <w:rFonts w:cs="Arial"/>
                <w:szCs w:val="18"/>
              </w:rPr>
            </w:pPr>
            <w:r w:rsidRPr="00F02619">
              <w:rPr>
                <w:rFonts w:cs="Arial"/>
                <w:szCs w:val="1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40127" w14:textId="77777777" w:rsidR="00FB441D" w:rsidRPr="00F02619" w:rsidRDefault="00FB441D" w:rsidP="00FB441D">
            <w:pPr>
              <w:spacing w:after="0"/>
              <w:jc w:val="right"/>
              <w:rPr>
                <w:rFonts w:cs="Arial"/>
                <w:szCs w:val="18"/>
              </w:rPr>
            </w:pPr>
            <w:r w:rsidRPr="00F02619">
              <w:rPr>
                <w:rFonts w:cs="Arial"/>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D009E" w14:textId="77777777" w:rsidR="00FB441D" w:rsidRPr="00F02619" w:rsidRDefault="00FB441D" w:rsidP="00FB441D">
            <w:pPr>
              <w:spacing w:after="0"/>
              <w:jc w:val="right"/>
              <w:rPr>
                <w:rFonts w:cs="Arial"/>
                <w:szCs w:val="18"/>
              </w:rPr>
            </w:pPr>
            <w:r w:rsidRPr="00F02619">
              <w:rPr>
                <w:rFonts w:cs="Arial"/>
                <w:szCs w:val="18"/>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60DAA3B" w14:textId="77777777" w:rsidR="00FB441D" w:rsidRPr="00F02619" w:rsidRDefault="00FB441D" w:rsidP="00FB441D">
            <w:pPr>
              <w:spacing w:after="0"/>
              <w:jc w:val="right"/>
              <w:rPr>
                <w:rFonts w:cs="Arial"/>
                <w:szCs w:val="18"/>
              </w:rPr>
            </w:pPr>
            <w:r w:rsidRPr="00F02619">
              <w:rPr>
                <w:rFonts w:cs="Arial"/>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486470" w14:textId="3F7827BD" w:rsidR="00FB441D" w:rsidRPr="00F02619" w:rsidRDefault="00FB441D" w:rsidP="00FB441D">
            <w:pPr>
              <w:spacing w:after="0"/>
              <w:jc w:val="right"/>
              <w:rPr>
                <w:rFonts w:cs="Arial"/>
                <w:szCs w:val="18"/>
              </w:rPr>
            </w:pPr>
            <w:r w:rsidRPr="00F02619">
              <w:rPr>
                <w:rFonts w:cs="Arial"/>
                <w:szCs w:val="18"/>
              </w:rPr>
              <w:t>-</w:t>
            </w:r>
          </w:p>
        </w:tc>
      </w:tr>
      <w:tr w:rsidR="00FB441D" w:rsidRPr="00F02619" w14:paraId="139AE9A7"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5D67C" w14:textId="77777777" w:rsidR="00FB441D" w:rsidRPr="00F02619" w:rsidRDefault="00FB441D" w:rsidP="00FB441D">
            <w:pPr>
              <w:spacing w:after="0"/>
              <w:rPr>
                <w:rFonts w:cs="Arial"/>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23D3" w14:textId="77777777" w:rsidR="00FB441D" w:rsidRPr="00F02619" w:rsidRDefault="00FB441D" w:rsidP="00FB441D">
            <w:pPr>
              <w:spacing w:after="0"/>
              <w:jc w:val="right"/>
              <w:rPr>
                <w:rFonts w:cs="Arial"/>
                <w:szCs w:val="18"/>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501C9" w14:textId="77777777" w:rsidR="00FB441D" w:rsidRPr="00F02619" w:rsidRDefault="00FB441D" w:rsidP="00FB441D">
            <w:pPr>
              <w:spacing w:after="0"/>
              <w:jc w:val="right"/>
              <w:rPr>
                <w:rFonts w:cs="Arial"/>
                <w:szCs w:val="18"/>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25555" w14:textId="77777777" w:rsidR="00FB441D" w:rsidRPr="00F02619" w:rsidRDefault="00FB441D" w:rsidP="00FB441D">
            <w:pPr>
              <w:spacing w:after="0"/>
              <w:jc w:val="right"/>
              <w:rPr>
                <w:rFonts w:cs="Arial"/>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8B80" w14:textId="77777777" w:rsidR="00FB441D" w:rsidRPr="00F02619" w:rsidRDefault="00FB441D" w:rsidP="00FB441D">
            <w:pPr>
              <w:spacing w:after="0"/>
              <w:jc w:val="right"/>
              <w:rPr>
                <w:rFonts w:cs="Arial"/>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47D60" w14:textId="77777777" w:rsidR="00FB441D" w:rsidRPr="00F02619" w:rsidRDefault="00FB441D" w:rsidP="00FB441D">
            <w:pPr>
              <w:spacing w:after="0"/>
              <w:jc w:val="right"/>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A977A" w14:textId="77777777" w:rsidR="00FB441D" w:rsidRPr="00F02619" w:rsidRDefault="00FB441D" w:rsidP="00FB441D">
            <w:pPr>
              <w:spacing w:after="0"/>
              <w:jc w:val="right"/>
              <w:rPr>
                <w:rFonts w:cs="Arial"/>
                <w:szCs w:val="18"/>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97207B9" w14:textId="77777777" w:rsidR="00FB441D" w:rsidRPr="00F02619" w:rsidRDefault="00FB441D" w:rsidP="00FB441D">
            <w:pPr>
              <w:spacing w:after="0"/>
              <w:jc w:val="right"/>
              <w:rPr>
                <w:rFonts w:cs="Arial"/>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69F2D55" w14:textId="562F8261" w:rsidR="00FB441D" w:rsidRPr="00F02619" w:rsidRDefault="00FB441D" w:rsidP="00FB441D">
            <w:pPr>
              <w:spacing w:after="0"/>
              <w:jc w:val="right"/>
              <w:rPr>
                <w:rFonts w:cs="Arial"/>
                <w:szCs w:val="18"/>
              </w:rPr>
            </w:pPr>
          </w:p>
        </w:tc>
      </w:tr>
      <w:tr w:rsidR="00FB441D" w:rsidRPr="00F02619" w14:paraId="00136977" w14:textId="77777777" w:rsidTr="00B67DA5">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261FE" w14:textId="77777777" w:rsidR="00FB441D" w:rsidRPr="00F02619" w:rsidRDefault="00FB441D" w:rsidP="00FB441D">
            <w:pPr>
              <w:spacing w:after="0"/>
              <w:rPr>
                <w:rFonts w:cs="Arial"/>
                <w:b/>
                <w:szCs w:val="18"/>
              </w:rPr>
            </w:pPr>
            <w:r w:rsidRPr="00F02619">
              <w:rPr>
                <w:rFonts w:cs="Arial"/>
                <w:b/>
                <w:szCs w:val="18"/>
              </w:rPr>
              <w:t>Total Cost or Valuation</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61B33" w14:textId="4321788E" w:rsidR="00FB441D" w:rsidRPr="00F02619" w:rsidRDefault="00FB441D" w:rsidP="00FB441D">
            <w:pPr>
              <w:spacing w:after="0"/>
              <w:jc w:val="right"/>
              <w:rPr>
                <w:rFonts w:cs="Arial"/>
                <w:b/>
                <w:szCs w:val="18"/>
              </w:rPr>
            </w:pPr>
            <w:r w:rsidRPr="00F02619">
              <w:rPr>
                <w:rFonts w:cs="Arial"/>
                <w:b/>
                <w:szCs w:val="18"/>
              </w:rPr>
              <w:t>1,531,318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E49C4" w14:textId="6296B072" w:rsidR="00FB441D" w:rsidRPr="00F02619" w:rsidRDefault="00FB441D" w:rsidP="00FB441D">
            <w:pPr>
              <w:spacing w:after="0"/>
              <w:jc w:val="right"/>
              <w:rPr>
                <w:rFonts w:cs="Arial"/>
                <w:b/>
                <w:szCs w:val="18"/>
              </w:rPr>
            </w:pPr>
            <w:r w:rsidRPr="00F02619">
              <w:rPr>
                <w:rFonts w:cs="Arial"/>
                <w:b/>
                <w:szCs w:val="18"/>
              </w:rPr>
              <w:t>1,847,308</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E706" w14:textId="4E2C850A" w:rsidR="00FB441D" w:rsidRPr="00F02619" w:rsidRDefault="00FB441D" w:rsidP="00FB441D">
            <w:pPr>
              <w:spacing w:after="0"/>
              <w:jc w:val="right"/>
              <w:rPr>
                <w:rFonts w:cs="Arial"/>
                <w:b/>
                <w:szCs w:val="18"/>
              </w:rPr>
            </w:pPr>
            <w:r w:rsidRPr="00F02619">
              <w:rPr>
                <w:rFonts w:cs="Arial"/>
                <w:b/>
                <w:szCs w:val="18"/>
              </w:rPr>
              <w:t>31,617</w:t>
            </w:r>
          </w:p>
          <w:p w14:paraId="0A8BD715" w14:textId="77777777" w:rsidR="00FB441D" w:rsidRPr="00F02619" w:rsidRDefault="00FB441D" w:rsidP="00FB441D">
            <w:pPr>
              <w:spacing w:after="0"/>
              <w:jc w:val="right"/>
              <w:rPr>
                <w:rFonts w:cs="Arial"/>
                <w:b/>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6E485" w14:textId="3630A93A" w:rsidR="00FB441D" w:rsidRPr="00F02619" w:rsidRDefault="00FB441D" w:rsidP="00FB441D">
            <w:pPr>
              <w:spacing w:after="0"/>
              <w:jc w:val="right"/>
              <w:rPr>
                <w:rFonts w:cs="Arial"/>
                <w:b/>
                <w:szCs w:val="18"/>
              </w:rPr>
            </w:pPr>
            <w:r w:rsidRPr="00F02619">
              <w:rPr>
                <w:rFonts w:cs="Arial"/>
                <w:b/>
                <w:szCs w:val="18"/>
              </w:rPr>
              <w:t>343,286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99C62" w14:textId="56BF0A39" w:rsidR="00FB441D" w:rsidRPr="00F02619" w:rsidRDefault="00FB441D" w:rsidP="00FB441D">
            <w:pPr>
              <w:spacing w:after="0"/>
              <w:jc w:val="right"/>
              <w:rPr>
                <w:rFonts w:cs="Arial"/>
                <w:b/>
                <w:szCs w:val="18"/>
              </w:rPr>
            </w:pPr>
            <w:r w:rsidRPr="00F02619">
              <w:rPr>
                <w:rFonts w:cs="Arial"/>
                <w:b/>
                <w:szCs w:val="18"/>
              </w:rPr>
              <w:t>1,617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11BD0" w14:textId="4A1277B0" w:rsidR="00FB441D" w:rsidRPr="00F02619" w:rsidRDefault="00FB441D" w:rsidP="00FB441D">
            <w:pPr>
              <w:spacing w:after="0"/>
              <w:jc w:val="right"/>
              <w:rPr>
                <w:rFonts w:cs="Arial"/>
                <w:b/>
                <w:szCs w:val="18"/>
              </w:rPr>
            </w:pPr>
            <w:r w:rsidRPr="00F02619">
              <w:rPr>
                <w:rFonts w:cs="Arial"/>
                <w:b/>
                <w:szCs w:val="18"/>
              </w:rPr>
              <w:t>10,231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604EDF5" w14:textId="2FEF7C26" w:rsidR="00FB441D" w:rsidRPr="00F02619" w:rsidRDefault="00FB441D" w:rsidP="00FB441D">
            <w:pPr>
              <w:spacing w:after="0"/>
              <w:jc w:val="right"/>
              <w:rPr>
                <w:rFonts w:cs="Arial"/>
                <w:b/>
                <w:szCs w:val="18"/>
              </w:rPr>
            </w:pPr>
            <w:r w:rsidRPr="00F02619">
              <w:rPr>
                <w:rFonts w:cs="Arial"/>
                <w:b/>
                <w:szCs w:val="18"/>
              </w:rPr>
              <w:t>23,361</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978FE" w14:textId="2635BE15" w:rsidR="00FB441D" w:rsidRPr="00F02619" w:rsidRDefault="00FB441D" w:rsidP="00FB441D">
            <w:pPr>
              <w:spacing w:after="0"/>
              <w:jc w:val="right"/>
              <w:rPr>
                <w:rFonts w:cs="Arial"/>
                <w:b/>
                <w:szCs w:val="18"/>
              </w:rPr>
            </w:pPr>
            <w:r w:rsidRPr="00F02619">
              <w:rPr>
                <w:rFonts w:cs="Arial"/>
                <w:b/>
                <w:bCs/>
                <w:szCs w:val="18"/>
              </w:rPr>
              <w:t>3,734,534</w:t>
            </w:r>
          </w:p>
        </w:tc>
      </w:tr>
    </w:tbl>
    <w:p w14:paraId="03C1AEC2" w14:textId="77777777" w:rsidR="00F63F8B" w:rsidRPr="00F02619" w:rsidRDefault="00F63F8B">
      <w:pPr>
        <w:rPr>
          <w:rFonts w:cs="Arial"/>
          <w:color w:val="FF0000"/>
          <w:szCs w:val="18"/>
        </w:rPr>
      </w:pPr>
    </w:p>
    <w:p w14:paraId="385A089E" w14:textId="741671E4"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21</w:t>
      </w:r>
      <w:r w:rsidRPr="00F02619">
        <w:rPr>
          <w:rFonts w:cs="Arial"/>
          <w:b/>
          <w:bCs/>
          <w:sz w:val="22"/>
          <w:szCs w:val="22"/>
        </w:rPr>
        <w:tab/>
        <w:t>Other Assets – Intangible, Heritage and Assets Held For Sale</w:t>
      </w:r>
    </w:p>
    <w:p w14:paraId="7109691C"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4409"/>
        <w:gridCol w:w="1092"/>
        <w:gridCol w:w="1091"/>
        <w:gridCol w:w="1037"/>
        <w:gridCol w:w="1037"/>
        <w:gridCol w:w="1037"/>
        <w:gridCol w:w="1037"/>
      </w:tblGrid>
      <w:tr w:rsidR="00F63F8B" w:rsidRPr="00F02619" w14:paraId="0DFCF4F2"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24B64" w14:textId="77777777" w:rsidR="00F63F8B" w:rsidRPr="00F02619" w:rsidRDefault="00F63F8B">
            <w:pPr>
              <w:spacing w:after="0"/>
              <w:rPr>
                <w:rFonts w:cs="Arial"/>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E451" w14:textId="77777777" w:rsidR="00F63F8B" w:rsidRPr="00F02619" w:rsidRDefault="006B60F4">
            <w:pPr>
              <w:spacing w:after="0"/>
              <w:jc w:val="center"/>
              <w:rPr>
                <w:rFonts w:cs="Arial"/>
                <w:b/>
                <w:szCs w:val="18"/>
              </w:rPr>
            </w:pPr>
            <w:r w:rsidRPr="00F02619">
              <w:rPr>
                <w:rFonts w:cs="Arial"/>
                <w:b/>
                <w:szCs w:val="18"/>
              </w:rPr>
              <w:t>Intangible Assets</w:t>
            </w:r>
          </w:p>
        </w:tc>
        <w:tc>
          <w:tcPr>
            <w:tcW w:w="109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C5DB89C" w14:textId="77777777" w:rsidR="00F63F8B" w:rsidRPr="00F02619" w:rsidRDefault="006B60F4">
            <w:pPr>
              <w:spacing w:after="0"/>
              <w:jc w:val="center"/>
              <w:rPr>
                <w:rFonts w:cs="Arial"/>
                <w:b/>
                <w:szCs w:val="18"/>
              </w:rPr>
            </w:pPr>
            <w:r w:rsidRPr="00F02619">
              <w:rPr>
                <w:rFonts w:cs="Arial"/>
                <w:b/>
                <w:szCs w:val="18"/>
              </w:rPr>
              <w:t>Intangible Assets</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039EC" w14:textId="77777777" w:rsidR="00F63F8B" w:rsidRPr="00F02619" w:rsidRDefault="006B60F4">
            <w:pPr>
              <w:spacing w:after="0"/>
              <w:jc w:val="center"/>
              <w:rPr>
                <w:rFonts w:cs="Arial"/>
                <w:b/>
                <w:szCs w:val="18"/>
              </w:rPr>
            </w:pPr>
            <w:r w:rsidRPr="00F02619">
              <w:rPr>
                <w:rFonts w:cs="Arial"/>
                <w:b/>
                <w:szCs w:val="18"/>
              </w:rPr>
              <w:t>Heritage Assets</w:t>
            </w:r>
          </w:p>
        </w:tc>
        <w:tc>
          <w:tcPr>
            <w:tcW w:w="10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C3AF94F" w14:textId="77777777" w:rsidR="00F63F8B" w:rsidRPr="00F02619" w:rsidRDefault="006B60F4">
            <w:pPr>
              <w:spacing w:after="0"/>
              <w:jc w:val="center"/>
              <w:rPr>
                <w:rFonts w:cs="Arial"/>
                <w:b/>
                <w:szCs w:val="18"/>
              </w:rPr>
            </w:pPr>
            <w:r w:rsidRPr="00F02619">
              <w:rPr>
                <w:rFonts w:cs="Arial"/>
                <w:b/>
                <w:szCs w:val="18"/>
              </w:rPr>
              <w:t>Heritage Assets</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B3F17" w14:textId="77777777" w:rsidR="00F63F8B" w:rsidRPr="00F02619" w:rsidRDefault="006B60F4">
            <w:pPr>
              <w:spacing w:after="0"/>
              <w:jc w:val="center"/>
              <w:rPr>
                <w:rFonts w:cs="Arial"/>
                <w:b/>
                <w:szCs w:val="18"/>
              </w:rPr>
            </w:pPr>
            <w:r w:rsidRPr="00F02619">
              <w:rPr>
                <w:rFonts w:cs="Arial"/>
                <w:b/>
                <w:szCs w:val="18"/>
              </w:rPr>
              <w:t>Assets Held for Sale</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024B4" w14:textId="77777777" w:rsidR="00F63F8B" w:rsidRPr="00F02619" w:rsidRDefault="006B60F4">
            <w:pPr>
              <w:spacing w:after="0"/>
              <w:jc w:val="center"/>
              <w:rPr>
                <w:rFonts w:cs="Arial"/>
                <w:b/>
                <w:szCs w:val="18"/>
              </w:rPr>
            </w:pPr>
            <w:r w:rsidRPr="00F02619">
              <w:rPr>
                <w:rFonts w:cs="Arial"/>
                <w:b/>
                <w:szCs w:val="18"/>
              </w:rPr>
              <w:t>Assets Held for Sale</w:t>
            </w:r>
          </w:p>
        </w:tc>
      </w:tr>
      <w:tr w:rsidR="00F63F8B" w:rsidRPr="00F02619" w14:paraId="1C178401"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D9C97" w14:textId="77777777" w:rsidR="00F63F8B" w:rsidRPr="00F02619" w:rsidRDefault="00F63F8B">
            <w:pPr>
              <w:spacing w:after="0"/>
              <w:rPr>
                <w:rFonts w:cs="Arial"/>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D1AEF" w14:textId="43F3A476" w:rsidR="00F63F8B" w:rsidRPr="00F02619" w:rsidRDefault="00D41DFB">
            <w:pPr>
              <w:spacing w:after="0"/>
              <w:jc w:val="right"/>
              <w:rPr>
                <w:rFonts w:cs="Arial"/>
                <w:b/>
                <w:szCs w:val="18"/>
              </w:rPr>
            </w:pPr>
            <w:r w:rsidRPr="00F02619">
              <w:rPr>
                <w:rFonts w:cs="Arial"/>
                <w:b/>
                <w:szCs w:val="18"/>
              </w:rPr>
              <w:t>2023/24</w:t>
            </w:r>
          </w:p>
          <w:p w14:paraId="427F00A4" w14:textId="77777777" w:rsidR="00F63F8B" w:rsidRPr="00F02619" w:rsidRDefault="006B60F4">
            <w:pPr>
              <w:spacing w:after="0"/>
              <w:jc w:val="right"/>
              <w:rPr>
                <w:rFonts w:cs="Arial"/>
                <w:b/>
                <w:szCs w:val="18"/>
              </w:rPr>
            </w:pPr>
            <w:r w:rsidRPr="00F02619">
              <w:rPr>
                <w:rFonts w:cs="Arial"/>
                <w:b/>
                <w:szCs w:val="18"/>
              </w:rPr>
              <w:t>£000</w:t>
            </w:r>
          </w:p>
        </w:tc>
        <w:tc>
          <w:tcPr>
            <w:tcW w:w="109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D4867CD" w14:textId="369BFC43" w:rsidR="00F63F8B" w:rsidRPr="00F02619" w:rsidRDefault="00D41DFB">
            <w:pPr>
              <w:spacing w:after="0"/>
              <w:jc w:val="right"/>
              <w:rPr>
                <w:rFonts w:cs="Arial"/>
                <w:b/>
                <w:szCs w:val="18"/>
              </w:rPr>
            </w:pPr>
            <w:r w:rsidRPr="00F02619">
              <w:rPr>
                <w:rFonts w:cs="Arial"/>
                <w:b/>
                <w:szCs w:val="18"/>
              </w:rPr>
              <w:t>2022/23</w:t>
            </w:r>
          </w:p>
          <w:p w14:paraId="7DC2DD3D" w14:textId="77777777" w:rsidR="00F63F8B" w:rsidRPr="00F02619" w:rsidRDefault="006B60F4">
            <w:pPr>
              <w:spacing w:after="0"/>
              <w:jc w:val="right"/>
              <w:rPr>
                <w:rFonts w:cs="Arial"/>
                <w:b/>
                <w:szCs w:val="18"/>
              </w:rPr>
            </w:pPr>
            <w:r w:rsidRPr="00F02619">
              <w:rPr>
                <w:rFonts w:cs="Arial"/>
                <w:b/>
                <w:szCs w:val="18"/>
              </w:rPr>
              <w:t>£000</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D359F" w14:textId="7FD4E817" w:rsidR="008E5433" w:rsidRPr="00F02619" w:rsidRDefault="00D41DFB" w:rsidP="008E5433">
            <w:pPr>
              <w:spacing w:after="0"/>
              <w:jc w:val="right"/>
              <w:rPr>
                <w:rFonts w:cs="Arial"/>
                <w:b/>
                <w:szCs w:val="18"/>
              </w:rPr>
            </w:pPr>
            <w:r w:rsidRPr="00F02619">
              <w:rPr>
                <w:rFonts w:cs="Arial"/>
                <w:b/>
                <w:szCs w:val="18"/>
              </w:rPr>
              <w:t>2023/24</w:t>
            </w:r>
          </w:p>
          <w:p w14:paraId="39E877A2" w14:textId="77777777" w:rsidR="00F63F8B" w:rsidRPr="00F02619" w:rsidRDefault="006B60F4" w:rsidP="008E5433">
            <w:pPr>
              <w:spacing w:after="0"/>
              <w:jc w:val="right"/>
              <w:rPr>
                <w:rFonts w:cs="Arial"/>
                <w:b/>
                <w:szCs w:val="18"/>
              </w:rPr>
            </w:pPr>
            <w:r w:rsidRPr="00F02619">
              <w:rPr>
                <w:rFonts w:cs="Arial"/>
                <w:b/>
                <w:szCs w:val="18"/>
              </w:rPr>
              <w:t>£000</w:t>
            </w:r>
          </w:p>
        </w:tc>
        <w:tc>
          <w:tcPr>
            <w:tcW w:w="10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0B61C7F" w14:textId="0627A4E9" w:rsidR="008E5433" w:rsidRPr="00F02619" w:rsidRDefault="00D41DFB" w:rsidP="008E5433">
            <w:pPr>
              <w:spacing w:after="0"/>
              <w:jc w:val="right"/>
              <w:rPr>
                <w:rFonts w:cs="Arial"/>
                <w:b/>
                <w:szCs w:val="18"/>
              </w:rPr>
            </w:pPr>
            <w:r w:rsidRPr="00F02619">
              <w:rPr>
                <w:rFonts w:cs="Arial"/>
                <w:b/>
                <w:szCs w:val="18"/>
              </w:rPr>
              <w:t>2022/23</w:t>
            </w:r>
          </w:p>
          <w:p w14:paraId="5A150EDC" w14:textId="77777777" w:rsidR="00F63F8B" w:rsidRPr="00F02619" w:rsidRDefault="006B60F4">
            <w:pPr>
              <w:spacing w:after="0"/>
              <w:jc w:val="right"/>
              <w:rPr>
                <w:rFonts w:cs="Arial"/>
                <w:b/>
                <w:szCs w:val="18"/>
              </w:rPr>
            </w:pPr>
            <w:r w:rsidRPr="00F02619">
              <w:rPr>
                <w:rFonts w:cs="Arial"/>
                <w:b/>
                <w:szCs w:val="18"/>
              </w:rPr>
              <w:t>£000</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D9BC1" w14:textId="5295F41E" w:rsidR="008E5433" w:rsidRPr="00F02619" w:rsidRDefault="00D41DFB" w:rsidP="008E5433">
            <w:pPr>
              <w:spacing w:after="0"/>
              <w:jc w:val="right"/>
              <w:rPr>
                <w:rFonts w:cs="Arial"/>
                <w:b/>
                <w:szCs w:val="18"/>
              </w:rPr>
            </w:pPr>
            <w:r w:rsidRPr="00F02619">
              <w:rPr>
                <w:rFonts w:cs="Arial"/>
                <w:b/>
                <w:szCs w:val="18"/>
              </w:rPr>
              <w:t>2023/24</w:t>
            </w:r>
          </w:p>
          <w:p w14:paraId="02CF31B1" w14:textId="77777777" w:rsidR="00F63F8B" w:rsidRPr="00F02619" w:rsidRDefault="006B60F4" w:rsidP="008E5433">
            <w:pPr>
              <w:spacing w:after="0"/>
              <w:jc w:val="right"/>
              <w:rPr>
                <w:rFonts w:cs="Arial"/>
                <w:b/>
                <w:szCs w:val="18"/>
              </w:rPr>
            </w:pPr>
            <w:r w:rsidRPr="00F02619">
              <w:rPr>
                <w:rFonts w:cs="Arial"/>
                <w:b/>
                <w:szCs w:val="18"/>
              </w:rPr>
              <w:t>£000</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015FF" w14:textId="5A6D3BE9" w:rsidR="008E5433" w:rsidRPr="00F02619" w:rsidRDefault="00D41DFB" w:rsidP="008E5433">
            <w:pPr>
              <w:spacing w:after="0"/>
              <w:jc w:val="right"/>
              <w:rPr>
                <w:rFonts w:cs="Arial"/>
                <w:b/>
                <w:szCs w:val="18"/>
              </w:rPr>
            </w:pPr>
            <w:r w:rsidRPr="00F02619">
              <w:rPr>
                <w:rFonts w:cs="Arial"/>
                <w:b/>
                <w:szCs w:val="18"/>
              </w:rPr>
              <w:t>2022/23</w:t>
            </w:r>
          </w:p>
          <w:p w14:paraId="0713C274"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3D1A7723" w14:textId="77777777" w:rsidTr="009F6E4C">
        <w:trPr>
          <w:trHeight w:val="241"/>
        </w:trPr>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D8E0" w14:textId="1DD54110" w:rsidR="00F63F8B" w:rsidRPr="00F02619" w:rsidRDefault="006B60F4" w:rsidP="009F6E4C">
            <w:pPr>
              <w:spacing w:after="0"/>
              <w:rPr>
                <w:rFonts w:cs="Arial"/>
                <w:b/>
                <w:szCs w:val="18"/>
              </w:rPr>
            </w:pPr>
            <w:r w:rsidRPr="00F02619">
              <w:rPr>
                <w:rFonts w:cs="Arial"/>
                <w:b/>
                <w:szCs w:val="18"/>
              </w:rPr>
              <w:t>Cost or Valuation</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BEA43" w14:textId="77777777" w:rsidR="00F63F8B" w:rsidRPr="00F02619" w:rsidRDefault="00F63F8B">
            <w:pPr>
              <w:spacing w:after="0"/>
              <w:jc w:val="right"/>
              <w:rPr>
                <w:rFonts w:cs="Arial"/>
                <w:szCs w:val="18"/>
              </w:rPr>
            </w:pPr>
          </w:p>
        </w:tc>
        <w:tc>
          <w:tcPr>
            <w:tcW w:w="1091"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9B6BA80" w14:textId="77777777" w:rsidR="00F63F8B" w:rsidRPr="00F02619" w:rsidRDefault="00F63F8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6FC8" w14:textId="77777777" w:rsidR="00F63F8B" w:rsidRPr="00F02619" w:rsidRDefault="00F63F8B">
            <w:pPr>
              <w:spacing w:after="0"/>
              <w:jc w:val="right"/>
              <w:rPr>
                <w:rFonts w:cs="Arial"/>
                <w:szCs w:val="18"/>
              </w:rPr>
            </w:pPr>
          </w:p>
        </w:tc>
        <w:tc>
          <w:tcPr>
            <w:tcW w:w="10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E5616BD" w14:textId="77777777" w:rsidR="00F63F8B" w:rsidRPr="00F02619" w:rsidRDefault="00F63F8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044A" w14:textId="77777777" w:rsidR="00F63F8B" w:rsidRPr="00F02619" w:rsidRDefault="00F63F8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84421" w14:textId="77777777" w:rsidR="00F63F8B" w:rsidRPr="00F02619" w:rsidRDefault="00F63F8B">
            <w:pPr>
              <w:spacing w:after="0"/>
              <w:jc w:val="right"/>
              <w:rPr>
                <w:rFonts w:cs="Arial"/>
                <w:szCs w:val="18"/>
              </w:rPr>
            </w:pPr>
          </w:p>
        </w:tc>
      </w:tr>
      <w:tr w:rsidR="00D41DFB" w:rsidRPr="00F02619" w14:paraId="26B8BBFD"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948B1" w14:textId="77777777" w:rsidR="00D41DFB" w:rsidRPr="00F02619" w:rsidRDefault="00D41DFB" w:rsidP="00D41DFB">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67302" w14:textId="7716E6A1" w:rsidR="00D41DFB" w:rsidRPr="00F02619" w:rsidRDefault="002E5DA0" w:rsidP="00D41DFB">
            <w:pPr>
              <w:spacing w:after="0"/>
              <w:jc w:val="right"/>
              <w:rPr>
                <w:rFonts w:cs="Arial"/>
                <w:b/>
                <w:szCs w:val="18"/>
              </w:rPr>
            </w:pPr>
            <w:r w:rsidRPr="00F02619">
              <w:rPr>
                <w:rFonts w:cs="Arial"/>
                <w:b/>
                <w:szCs w:val="18"/>
              </w:rPr>
              <w:t>375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70339" w14:textId="17A6D15F" w:rsidR="00D41DFB" w:rsidRPr="00F02619" w:rsidRDefault="00D41DFB" w:rsidP="00D41DFB">
            <w:pPr>
              <w:spacing w:after="0"/>
              <w:jc w:val="right"/>
              <w:rPr>
                <w:rFonts w:cs="Arial"/>
                <w:b/>
                <w:szCs w:val="18"/>
              </w:rPr>
            </w:pPr>
            <w:r w:rsidRPr="00F02619">
              <w:rPr>
                <w:rFonts w:cs="Arial"/>
                <w:b/>
                <w:szCs w:val="18"/>
              </w:rPr>
              <w:t>361</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5FF8" w14:textId="1B90C5AB" w:rsidR="00D41DFB" w:rsidRPr="00F02619" w:rsidRDefault="002E5DA0" w:rsidP="00D41DFB">
            <w:pPr>
              <w:spacing w:after="0"/>
              <w:jc w:val="right"/>
              <w:rPr>
                <w:rFonts w:cs="Arial"/>
                <w:b/>
                <w:bCs/>
                <w:szCs w:val="18"/>
              </w:rPr>
            </w:pPr>
            <w:r w:rsidRPr="00F02619">
              <w:rPr>
                <w:rFonts w:cs="Arial"/>
                <w:b/>
                <w:bCs/>
                <w:szCs w:val="18"/>
              </w:rPr>
              <w:t>3,826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5AB1F" w14:textId="7D8F73AE" w:rsidR="00D41DFB" w:rsidRPr="00F02619" w:rsidRDefault="00D41DFB" w:rsidP="00D41DFB">
            <w:pPr>
              <w:spacing w:after="0"/>
              <w:jc w:val="right"/>
              <w:rPr>
                <w:rFonts w:cs="Arial"/>
                <w:b/>
                <w:szCs w:val="18"/>
              </w:rPr>
            </w:pPr>
            <w:r w:rsidRPr="00F02619">
              <w:rPr>
                <w:rFonts w:cs="Arial"/>
                <w:b/>
                <w:bCs/>
                <w:szCs w:val="18"/>
              </w:rPr>
              <w:t>3,826</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2B22F" w14:textId="246C5C4E" w:rsidR="00D41DFB" w:rsidRPr="00F02619" w:rsidRDefault="002E5DA0" w:rsidP="00D41DFB">
            <w:pPr>
              <w:spacing w:after="0"/>
              <w:jc w:val="right"/>
              <w:rPr>
                <w:rFonts w:cs="Arial"/>
                <w:b/>
                <w:szCs w:val="18"/>
              </w:rPr>
            </w:pPr>
            <w:r w:rsidRPr="00F02619">
              <w:rPr>
                <w:rFonts w:cs="Arial"/>
                <w:b/>
                <w:szCs w:val="18"/>
              </w:rPr>
              <w:t>3,408</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A7A75" w14:textId="47AACC92" w:rsidR="00D41DFB" w:rsidRPr="00F02619" w:rsidRDefault="00D41DFB" w:rsidP="00D41DFB">
            <w:pPr>
              <w:spacing w:after="0"/>
              <w:jc w:val="right"/>
              <w:rPr>
                <w:rFonts w:cs="Arial"/>
                <w:b/>
                <w:szCs w:val="18"/>
              </w:rPr>
            </w:pPr>
            <w:r w:rsidRPr="00F02619">
              <w:rPr>
                <w:rFonts w:cs="Arial"/>
                <w:b/>
                <w:szCs w:val="18"/>
              </w:rPr>
              <w:t>213</w:t>
            </w:r>
          </w:p>
        </w:tc>
      </w:tr>
      <w:tr w:rsidR="00D41DFB" w:rsidRPr="00F02619" w14:paraId="33464F5A"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9874" w14:textId="77777777" w:rsidR="00D41DFB" w:rsidRPr="00F02619" w:rsidRDefault="00D41DFB" w:rsidP="00D41DFB">
            <w:pPr>
              <w:spacing w:after="0"/>
              <w:rPr>
                <w:rFonts w:cs="Arial"/>
                <w:szCs w:val="18"/>
              </w:rPr>
            </w:pPr>
            <w:r w:rsidRPr="00F02619">
              <w:rPr>
                <w:rFonts w:cs="Arial"/>
                <w:szCs w:val="18"/>
              </w:rPr>
              <w:t>Additions</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4ED1" w14:textId="53ED145B" w:rsidR="00D41DFB" w:rsidRPr="00F02619" w:rsidRDefault="002E5DA0" w:rsidP="00D41DFB">
            <w:pPr>
              <w:spacing w:after="0"/>
              <w:jc w:val="right"/>
              <w:rPr>
                <w:rFonts w:cs="Arial"/>
                <w:szCs w:val="18"/>
              </w:rPr>
            </w:pPr>
            <w:r w:rsidRPr="00F02619">
              <w:rPr>
                <w:rFonts w:cs="Arial"/>
                <w:szCs w:val="18"/>
              </w:rPr>
              <w:t>15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D75FF" w14:textId="1B9A54A5" w:rsidR="00D41DFB" w:rsidRPr="00F02619" w:rsidRDefault="00D41DFB" w:rsidP="00D41DFB">
            <w:pPr>
              <w:spacing w:after="0"/>
              <w:jc w:val="right"/>
              <w:rPr>
                <w:rFonts w:cs="Arial"/>
                <w:szCs w:val="18"/>
              </w:rPr>
            </w:pPr>
            <w:r w:rsidRPr="00F02619">
              <w:rPr>
                <w:rFonts w:cs="Arial"/>
                <w:szCs w:val="18"/>
              </w:rPr>
              <w:t>18</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C22E" w14:textId="4932CAA3"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3302" w14:textId="10555E80"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39476" w14:textId="3C94B86A"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370AD" w14:textId="2E8BD984" w:rsidR="00D41DFB" w:rsidRPr="00F02619" w:rsidRDefault="00D41DFB" w:rsidP="00D41DFB">
            <w:pPr>
              <w:spacing w:after="0"/>
              <w:jc w:val="right"/>
              <w:rPr>
                <w:rFonts w:cs="Arial"/>
                <w:szCs w:val="18"/>
              </w:rPr>
            </w:pPr>
            <w:r w:rsidRPr="00F02619">
              <w:rPr>
                <w:rFonts w:cs="Arial"/>
                <w:szCs w:val="18"/>
              </w:rPr>
              <w:t>8,310</w:t>
            </w:r>
          </w:p>
        </w:tc>
      </w:tr>
      <w:tr w:rsidR="00D41DFB" w:rsidRPr="00F02619" w14:paraId="215D3046"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EF382" w14:textId="77777777" w:rsidR="00D41DFB" w:rsidRPr="00F02619" w:rsidRDefault="00D41DFB" w:rsidP="00D41DFB">
            <w:pPr>
              <w:spacing w:after="0"/>
              <w:rPr>
                <w:rFonts w:cs="Arial"/>
                <w:szCs w:val="18"/>
              </w:rPr>
            </w:pPr>
            <w:r w:rsidRPr="00F02619">
              <w:rPr>
                <w:rFonts w:cs="Arial"/>
                <w:szCs w:val="18"/>
              </w:rPr>
              <w:t>Revaluation increases / (decreases) recognised in the Revaluation Reserve</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08476" w14:textId="3073953F" w:rsidR="00D41DFB" w:rsidRPr="00F02619" w:rsidRDefault="002E5DA0" w:rsidP="00D41DFB">
            <w:pPr>
              <w:spacing w:after="0"/>
              <w:jc w:val="right"/>
              <w:rPr>
                <w:rFonts w:cs="Arial"/>
                <w:szCs w:val="18"/>
              </w:rPr>
            </w:pPr>
            <w:r w:rsidRPr="00F02619">
              <w:rPr>
                <w:rFonts w:cs="Arial"/>
                <w:szCs w:val="18"/>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9296" w14:textId="52E76FEF"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257BC" w14:textId="4BCDB271" w:rsidR="00D41DFB" w:rsidRPr="00F02619" w:rsidRDefault="002E5DA0" w:rsidP="00D41DFB">
            <w:pPr>
              <w:spacing w:after="0"/>
              <w:jc w:val="right"/>
              <w:rPr>
                <w:rFonts w:cs="Arial"/>
                <w:szCs w:val="18"/>
              </w:rPr>
            </w:pPr>
            <w:r w:rsidRPr="00F02619">
              <w:rPr>
                <w:rFonts w:cs="Arial"/>
                <w:szCs w:val="18"/>
              </w:rPr>
              <w:t>27</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CBFEE" w14:textId="2B0485BB"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BF862" w14:textId="2D436BC6"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4A93B" w14:textId="001C195A" w:rsidR="00D41DFB" w:rsidRPr="00F02619" w:rsidRDefault="00D41DFB" w:rsidP="00D41DFB">
            <w:pPr>
              <w:spacing w:after="0"/>
              <w:jc w:val="right"/>
              <w:rPr>
                <w:rFonts w:cs="Arial"/>
                <w:szCs w:val="18"/>
              </w:rPr>
            </w:pPr>
            <w:r w:rsidRPr="00F02619">
              <w:rPr>
                <w:rFonts w:cs="Arial"/>
                <w:szCs w:val="18"/>
              </w:rPr>
              <w:t>-</w:t>
            </w:r>
          </w:p>
        </w:tc>
      </w:tr>
      <w:tr w:rsidR="00D41DFB" w:rsidRPr="00F02619" w14:paraId="3AB84337"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BEDD3" w14:textId="77777777" w:rsidR="00D41DFB" w:rsidRPr="00F02619" w:rsidRDefault="00D41DFB" w:rsidP="00D41DFB">
            <w:pPr>
              <w:spacing w:after="0"/>
              <w:rPr>
                <w:rFonts w:cs="Arial"/>
                <w:szCs w:val="18"/>
              </w:rPr>
            </w:pPr>
            <w:r w:rsidRPr="00F02619">
              <w:rPr>
                <w:rFonts w:cs="Arial"/>
                <w:szCs w:val="18"/>
              </w:rPr>
              <w:t>De-recognition – Disposals</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84AE" w14:textId="706EEADB" w:rsidR="00D41DFB" w:rsidRPr="00F02619" w:rsidRDefault="002E5DA0" w:rsidP="00D41DFB">
            <w:pPr>
              <w:spacing w:after="0"/>
              <w:jc w:val="right"/>
              <w:rPr>
                <w:rFonts w:cs="Arial"/>
                <w:szCs w:val="18"/>
              </w:rPr>
            </w:pPr>
            <w:r w:rsidRPr="00F02619">
              <w:rPr>
                <w:rFonts w:cs="Arial"/>
                <w:szCs w:val="18"/>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1D690" w14:textId="5B2D6AE8" w:rsidR="00D41DFB" w:rsidRPr="00F02619" w:rsidRDefault="00D41DFB" w:rsidP="00D41DFB">
            <w:pPr>
              <w:spacing w:after="0"/>
              <w:jc w:val="right"/>
              <w:rPr>
                <w:rFonts w:cs="Arial"/>
                <w:szCs w:val="18"/>
              </w:rPr>
            </w:pPr>
            <w:r w:rsidRPr="00F02619">
              <w:rPr>
                <w:rFonts w:cs="Arial"/>
                <w:szCs w:val="18"/>
              </w:rPr>
              <w:t>(4)</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11380" w14:textId="523843FA"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5F064" w14:textId="602315A4"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EC77" w14:textId="09126BFE" w:rsidR="00D41DFB" w:rsidRPr="00F02619" w:rsidRDefault="002E5DA0" w:rsidP="00D41DFB">
            <w:pPr>
              <w:spacing w:after="0"/>
              <w:jc w:val="right"/>
              <w:rPr>
                <w:rFonts w:cs="Arial"/>
                <w:szCs w:val="18"/>
              </w:rPr>
            </w:pPr>
            <w:r w:rsidRPr="00F02619">
              <w:rPr>
                <w:rFonts w:cs="Arial"/>
                <w:szCs w:val="18"/>
              </w:rPr>
              <w:t>(124)</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7DA6" w14:textId="65E1189C" w:rsidR="00D41DFB" w:rsidRPr="00F02619" w:rsidRDefault="00D41DFB" w:rsidP="00D41DFB">
            <w:pPr>
              <w:spacing w:after="0"/>
              <w:jc w:val="right"/>
              <w:rPr>
                <w:rFonts w:cs="Arial"/>
                <w:szCs w:val="18"/>
              </w:rPr>
            </w:pPr>
            <w:r w:rsidRPr="00F02619">
              <w:rPr>
                <w:rFonts w:cs="Arial"/>
                <w:szCs w:val="18"/>
              </w:rPr>
              <w:t>(5,794)</w:t>
            </w:r>
          </w:p>
        </w:tc>
      </w:tr>
      <w:tr w:rsidR="00D41DFB" w:rsidRPr="00F02619" w14:paraId="27AD482B"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75CC3" w14:textId="77777777" w:rsidR="00D41DFB" w:rsidRPr="00F02619" w:rsidRDefault="00D41DFB" w:rsidP="00D41DFB">
            <w:pPr>
              <w:spacing w:after="0"/>
              <w:rPr>
                <w:rFonts w:cs="Arial"/>
                <w:szCs w:val="18"/>
              </w:rPr>
            </w:pPr>
            <w:r w:rsidRPr="00F02619">
              <w:rPr>
                <w:rFonts w:cs="Arial"/>
                <w:szCs w:val="18"/>
              </w:rPr>
              <w:t>Assets reclassified (to) / from Assets Held for Sale</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E7F21" w14:textId="57D1F664" w:rsidR="00D41DFB" w:rsidRPr="00F02619" w:rsidRDefault="002E5DA0" w:rsidP="00D41DFB">
            <w:pPr>
              <w:spacing w:after="0"/>
              <w:jc w:val="right"/>
              <w:rPr>
                <w:rFonts w:cs="Arial"/>
                <w:szCs w:val="18"/>
              </w:rPr>
            </w:pPr>
            <w:r w:rsidRPr="00F02619">
              <w:rPr>
                <w:rFonts w:cs="Arial"/>
                <w:szCs w:val="18"/>
              </w:rPr>
              <w:t>(87)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FEA1C" w14:textId="2CE62FD3"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F4D6" w14:textId="5394ACAE"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18637" w14:textId="14A7BCC2"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6C8F8" w14:textId="547CBEF5" w:rsidR="00D41DFB" w:rsidRPr="00F02619" w:rsidRDefault="002E5DA0" w:rsidP="00D41DFB">
            <w:pPr>
              <w:spacing w:after="0"/>
              <w:jc w:val="right"/>
              <w:rPr>
                <w:rFonts w:cs="Arial"/>
                <w:szCs w:val="18"/>
              </w:rPr>
            </w:pPr>
            <w:r w:rsidRPr="00F02619">
              <w:rPr>
                <w:rFonts w:cs="Arial"/>
                <w:szCs w:val="18"/>
              </w:rPr>
              <w:t>(479)</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89587" w14:textId="6E4D86C2" w:rsidR="00D41DFB" w:rsidRPr="00F02619" w:rsidRDefault="00D41DFB" w:rsidP="00D41DFB">
            <w:pPr>
              <w:spacing w:after="0"/>
              <w:jc w:val="right"/>
              <w:rPr>
                <w:rFonts w:cs="Arial"/>
                <w:szCs w:val="18"/>
              </w:rPr>
            </w:pPr>
            <w:r w:rsidRPr="00F02619">
              <w:rPr>
                <w:rFonts w:cs="Arial"/>
                <w:szCs w:val="18"/>
              </w:rPr>
              <w:t>679</w:t>
            </w:r>
          </w:p>
        </w:tc>
      </w:tr>
      <w:tr w:rsidR="00D41DFB" w:rsidRPr="00F02619" w14:paraId="630E0795"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6514B" w14:textId="77777777" w:rsidR="00D41DFB" w:rsidRPr="00F02619" w:rsidRDefault="00D41DFB" w:rsidP="00D41DFB">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98284" w14:textId="68EB6678" w:rsidR="00D41DFB" w:rsidRPr="00F02619" w:rsidRDefault="002E5DA0" w:rsidP="00D41DFB">
            <w:pPr>
              <w:spacing w:after="0"/>
              <w:jc w:val="right"/>
              <w:rPr>
                <w:rFonts w:cs="Arial"/>
                <w:b/>
                <w:szCs w:val="18"/>
              </w:rPr>
            </w:pPr>
            <w:r w:rsidRPr="00F02619">
              <w:rPr>
                <w:rFonts w:cs="Arial"/>
                <w:b/>
                <w:szCs w:val="18"/>
              </w:rPr>
              <w:t>303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0B462" w14:textId="3BAB2E10" w:rsidR="00D41DFB" w:rsidRPr="00F02619" w:rsidRDefault="00D41DFB" w:rsidP="00D41DFB">
            <w:pPr>
              <w:spacing w:after="0"/>
              <w:jc w:val="right"/>
              <w:rPr>
                <w:rFonts w:cs="Arial"/>
                <w:b/>
                <w:szCs w:val="18"/>
              </w:rPr>
            </w:pPr>
            <w:r w:rsidRPr="00F02619">
              <w:rPr>
                <w:rFonts w:cs="Arial"/>
                <w:b/>
                <w:szCs w:val="18"/>
              </w:rPr>
              <w:t>375</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4D071" w14:textId="5D4DAB48" w:rsidR="00D41DFB" w:rsidRPr="00F02619" w:rsidRDefault="002E5DA0" w:rsidP="00D41DFB">
            <w:pPr>
              <w:spacing w:after="0"/>
              <w:jc w:val="right"/>
              <w:rPr>
                <w:rFonts w:cs="Arial"/>
                <w:b/>
                <w:bCs/>
                <w:szCs w:val="18"/>
              </w:rPr>
            </w:pPr>
            <w:r w:rsidRPr="00F02619">
              <w:rPr>
                <w:rFonts w:cs="Arial"/>
                <w:b/>
                <w:bCs/>
                <w:szCs w:val="18"/>
              </w:rPr>
              <w:t>3,853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D6BC6" w14:textId="01480AB8" w:rsidR="00D41DFB" w:rsidRPr="00F02619" w:rsidRDefault="00D41DFB" w:rsidP="00D41DFB">
            <w:pPr>
              <w:spacing w:after="0"/>
              <w:jc w:val="right"/>
              <w:rPr>
                <w:rFonts w:cs="Arial"/>
                <w:b/>
                <w:szCs w:val="18"/>
              </w:rPr>
            </w:pPr>
            <w:r w:rsidRPr="00F02619">
              <w:rPr>
                <w:rFonts w:cs="Arial"/>
                <w:b/>
                <w:bCs/>
                <w:szCs w:val="18"/>
              </w:rPr>
              <w:t>3,826</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C6AE9" w14:textId="2AB4AC73" w:rsidR="00D41DFB" w:rsidRPr="00F02619" w:rsidRDefault="002E5DA0" w:rsidP="00D41DFB">
            <w:pPr>
              <w:spacing w:after="0"/>
              <w:jc w:val="right"/>
              <w:rPr>
                <w:rFonts w:cs="Arial"/>
                <w:b/>
                <w:szCs w:val="18"/>
              </w:rPr>
            </w:pPr>
            <w:r w:rsidRPr="00F02619">
              <w:rPr>
                <w:rFonts w:cs="Arial"/>
                <w:b/>
                <w:szCs w:val="18"/>
              </w:rPr>
              <w:t>2,805</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E60A2" w14:textId="04DCD385" w:rsidR="00D41DFB" w:rsidRPr="00F02619" w:rsidRDefault="00D41DFB" w:rsidP="00D41DFB">
            <w:pPr>
              <w:spacing w:after="0"/>
              <w:jc w:val="right"/>
              <w:rPr>
                <w:rFonts w:cs="Arial"/>
                <w:b/>
                <w:szCs w:val="18"/>
              </w:rPr>
            </w:pPr>
            <w:r w:rsidRPr="00F02619">
              <w:rPr>
                <w:rFonts w:cs="Arial"/>
                <w:b/>
                <w:szCs w:val="18"/>
              </w:rPr>
              <w:t>3,408</w:t>
            </w:r>
          </w:p>
        </w:tc>
      </w:tr>
      <w:tr w:rsidR="00D41DFB" w:rsidRPr="00F02619" w14:paraId="34B63EEA" w14:textId="77777777" w:rsidTr="009F6E4C">
        <w:trPr>
          <w:trHeight w:val="147"/>
        </w:trPr>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2D2CA" w14:textId="77777777" w:rsidR="00D41DFB" w:rsidRPr="00F02619" w:rsidRDefault="00D41DFB" w:rsidP="00D41DFB">
            <w:pPr>
              <w:spacing w:after="0"/>
              <w:rPr>
                <w:rFonts w:cs="Arial"/>
                <w:b/>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59B6" w14:textId="77777777" w:rsidR="00D41DFB" w:rsidRPr="00F02619" w:rsidRDefault="00D41DFB" w:rsidP="00D41DFB">
            <w:pPr>
              <w:spacing w:after="0"/>
              <w:jc w:val="right"/>
              <w:rPr>
                <w:rFonts w:cs="Arial"/>
                <w:szCs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77C27" w14:textId="77777777" w:rsidR="00D41DFB" w:rsidRPr="00F02619" w:rsidRDefault="00D41DFB" w:rsidP="00D41DF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2A043" w14:textId="77777777" w:rsidR="00D41DFB" w:rsidRPr="00F02619" w:rsidRDefault="00D41DFB" w:rsidP="00D41DF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F7BD" w14:textId="77777777" w:rsidR="00D41DFB" w:rsidRPr="00F02619" w:rsidRDefault="00D41DFB" w:rsidP="00D41DF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EFFD9" w14:textId="77777777" w:rsidR="00D41DFB" w:rsidRPr="00F02619" w:rsidRDefault="00D41DFB" w:rsidP="00D41DF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A2123" w14:textId="77777777" w:rsidR="00D41DFB" w:rsidRPr="00F02619" w:rsidRDefault="00D41DFB" w:rsidP="00D41DFB">
            <w:pPr>
              <w:spacing w:after="0"/>
              <w:jc w:val="right"/>
              <w:rPr>
                <w:rFonts w:cs="Arial"/>
                <w:szCs w:val="18"/>
              </w:rPr>
            </w:pPr>
          </w:p>
        </w:tc>
      </w:tr>
      <w:tr w:rsidR="00D41DFB" w:rsidRPr="00F02619" w14:paraId="662BF3AB"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E82E2" w14:textId="114361FB" w:rsidR="00D41DFB" w:rsidRPr="00F02619" w:rsidRDefault="00D41DFB" w:rsidP="00D41DFB">
            <w:pPr>
              <w:spacing w:after="0"/>
              <w:rPr>
                <w:rFonts w:cs="Arial"/>
                <w:b/>
                <w:szCs w:val="18"/>
              </w:rPr>
            </w:pPr>
            <w:r w:rsidRPr="00F02619">
              <w:rPr>
                <w:rFonts w:cs="Arial"/>
                <w:b/>
                <w:szCs w:val="18"/>
              </w:rPr>
              <w:t>Accumulated Depreciation</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F132" w14:textId="77777777" w:rsidR="00D41DFB" w:rsidRPr="00F02619" w:rsidRDefault="00D41DFB" w:rsidP="00D41DFB">
            <w:pPr>
              <w:spacing w:after="0"/>
              <w:jc w:val="right"/>
              <w:rPr>
                <w:rFonts w:cs="Arial"/>
                <w:szCs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4BD85" w14:textId="77777777" w:rsidR="00D41DFB" w:rsidRPr="00F02619" w:rsidRDefault="00D41DFB" w:rsidP="00D41DF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74D31" w14:textId="77777777" w:rsidR="00D41DFB" w:rsidRPr="00F02619" w:rsidRDefault="00D41DFB" w:rsidP="00D41DF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91B48" w14:textId="77777777" w:rsidR="00D41DFB" w:rsidRPr="00F02619" w:rsidRDefault="00D41DFB" w:rsidP="00D41DFB">
            <w:pPr>
              <w:spacing w:after="0"/>
              <w:jc w:val="right"/>
              <w:rPr>
                <w:rFonts w:cs="Arial"/>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78C4" w14:textId="77777777" w:rsidR="00D41DFB" w:rsidRPr="00F02619" w:rsidRDefault="00D41DFB" w:rsidP="00D41DF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C85A" w14:textId="77777777" w:rsidR="00D41DFB" w:rsidRPr="00F02619" w:rsidRDefault="00D41DFB" w:rsidP="00D41DFB">
            <w:pPr>
              <w:spacing w:after="0"/>
              <w:jc w:val="right"/>
              <w:rPr>
                <w:rFonts w:cs="Arial"/>
                <w:szCs w:val="18"/>
              </w:rPr>
            </w:pPr>
          </w:p>
        </w:tc>
      </w:tr>
      <w:tr w:rsidR="00D41DFB" w:rsidRPr="00F02619" w14:paraId="167C47E7" w14:textId="77777777" w:rsidTr="0091620F">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FD232" w14:textId="77777777" w:rsidR="00D41DFB" w:rsidRPr="00F02619" w:rsidRDefault="00D41DFB" w:rsidP="00D41DFB">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914C" w14:textId="7A857FDC" w:rsidR="00D41DFB" w:rsidRPr="00F02619" w:rsidRDefault="002E5DA0" w:rsidP="00D41DFB">
            <w:pPr>
              <w:spacing w:after="0"/>
              <w:jc w:val="right"/>
              <w:rPr>
                <w:rFonts w:cs="Arial"/>
                <w:b/>
                <w:szCs w:val="18"/>
              </w:rPr>
            </w:pPr>
            <w:r w:rsidRPr="00F02619">
              <w:rPr>
                <w:rFonts w:cs="Arial"/>
                <w:b/>
                <w:szCs w:val="18"/>
              </w:rPr>
              <w:t>185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5CEE1" w14:textId="3D980E29" w:rsidR="00D41DFB" w:rsidRPr="00F02619" w:rsidRDefault="00D41DFB" w:rsidP="00D41DFB">
            <w:pPr>
              <w:spacing w:after="0"/>
              <w:jc w:val="right"/>
              <w:rPr>
                <w:rFonts w:cs="Arial"/>
                <w:b/>
                <w:szCs w:val="18"/>
              </w:rPr>
            </w:pPr>
            <w:r w:rsidRPr="00F02619">
              <w:rPr>
                <w:rFonts w:cs="Arial"/>
                <w:b/>
                <w:szCs w:val="18"/>
              </w:rPr>
              <w:t>113</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3F0A" w14:textId="22293FD5" w:rsidR="00D41DFB" w:rsidRPr="00F02619" w:rsidRDefault="002E5DA0" w:rsidP="00D41DFB">
            <w:pPr>
              <w:spacing w:after="0"/>
              <w:jc w:val="right"/>
              <w:rPr>
                <w:rFonts w:cs="Arial"/>
                <w:b/>
                <w:bCs/>
                <w:szCs w:val="18"/>
              </w:rPr>
            </w:pPr>
            <w:r w:rsidRPr="00F02619">
              <w:rPr>
                <w:rFonts w:cs="Arial"/>
                <w:b/>
                <w:bCs/>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55068" w14:textId="17B1F5C0" w:rsidR="00D41DFB" w:rsidRPr="00F02619" w:rsidRDefault="00D41DFB" w:rsidP="00D41DFB">
            <w:pPr>
              <w:spacing w:after="0"/>
              <w:jc w:val="right"/>
              <w:rPr>
                <w:rFonts w:cs="Arial"/>
                <w:b/>
                <w:szCs w:val="18"/>
              </w:rPr>
            </w:pPr>
            <w:r w:rsidRPr="00F02619">
              <w:rPr>
                <w:rFonts w:cs="Arial"/>
                <w:b/>
                <w:bCs/>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A5D3B" w14:textId="3EB0EB78" w:rsidR="00D41DFB" w:rsidRPr="00F02619" w:rsidRDefault="002E5DA0" w:rsidP="00D41DFB">
            <w:pPr>
              <w:spacing w:after="0"/>
              <w:jc w:val="right"/>
              <w:rPr>
                <w:rFonts w:cs="Arial"/>
                <w:b/>
                <w:szCs w:val="18"/>
              </w:rPr>
            </w:pPr>
            <w:r w:rsidRPr="00F02619">
              <w:rPr>
                <w:rFonts w:cs="Arial"/>
                <w:b/>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763CC" w14:textId="132B8FE5" w:rsidR="00D41DFB" w:rsidRPr="00F02619" w:rsidRDefault="00D41DFB" w:rsidP="00D41DFB">
            <w:pPr>
              <w:spacing w:after="0"/>
              <w:jc w:val="right"/>
              <w:rPr>
                <w:rFonts w:cs="Arial"/>
                <w:b/>
                <w:szCs w:val="18"/>
              </w:rPr>
            </w:pPr>
            <w:r w:rsidRPr="00F02619">
              <w:rPr>
                <w:rFonts w:cs="Arial"/>
                <w:b/>
                <w:szCs w:val="18"/>
              </w:rPr>
              <w:t>-</w:t>
            </w:r>
          </w:p>
        </w:tc>
      </w:tr>
      <w:tr w:rsidR="00D41DFB" w:rsidRPr="00F02619" w14:paraId="26FB107D" w14:textId="77777777" w:rsidTr="0091620F">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F24A3" w14:textId="77777777" w:rsidR="00D41DFB" w:rsidRPr="00F02619" w:rsidRDefault="00D41DFB" w:rsidP="00D41DFB">
            <w:pPr>
              <w:spacing w:after="0"/>
              <w:rPr>
                <w:rFonts w:cs="Arial"/>
                <w:szCs w:val="18"/>
              </w:rPr>
            </w:pPr>
            <w:r w:rsidRPr="00F02619">
              <w:rPr>
                <w:rFonts w:cs="Arial"/>
                <w:szCs w:val="18"/>
              </w:rPr>
              <w:t>Depreciation charge</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5DA3" w14:textId="4E81DF4F" w:rsidR="00D41DFB" w:rsidRPr="00F02619" w:rsidRDefault="002E5DA0" w:rsidP="00D41DFB">
            <w:pPr>
              <w:spacing w:after="0"/>
              <w:jc w:val="right"/>
              <w:rPr>
                <w:rFonts w:cs="Arial"/>
                <w:szCs w:val="18"/>
              </w:rPr>
            </w:pPr>
            <w:r w:rsidRPr="00F02619">
              <w:rPr>
                <w:rFonts w:cs="Arial"/>
                <w:szCs w:val="18"/>
              </w:rPr>
              <w:t>66</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E2542" w14:textId="551D0F37" w:rsidR="00D41DFB" w:rsidRPr="00F02619" w:rsidRDefault="00D41DFB" w:rsidP="00D41DFB">
            <w:pPr>
              <w:spacing w:after="0"/>
              <w:jc w:val="right"/>
              <w:rPr>
                <w:rFonts w:cs="Arial"/>
                <w:szCs w:val="18"/>
              </w:rPr>
            </w:pPr>
            <w:r w:rsidRPr="00F02619">
              <w:rPr>
                <w:rFonts w:cs="Arial"/>
                <w:szCs w:val="18"/>
              </w:rPr>
              <w:t>75</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83628" w14:textId="23828DD8"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28CEC" w14:textId="6840FA0B"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52542" w14:textId="24463BDB"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3218F" w14:textId="608FDF24" w:rsidR="00D41DFB" w:rsidRPr="00F02619" w:rsidRDefault="00D41DFB" w:rsidP="00D41DFB">
            <w:pPr>
              <w:spacing w:after="0"/>
              <w:jc w:val="right"/>
              <w:rPr>
                <w:rFonts w:cs="Arial"/>
                <w:szCs w:val="18"/>
              </w:rPr>
            </w:pPr>
            <w:r w:rsidRPr="00F02619">
              <w:rPr>
                <w:rFonts w:cs="Arial"/>
                <w:szCs w:val="18"/>
              </w:rPr>
              <w:t>-</w:t>
            </w:r>
          </w:p>
        </w:tc>
      </w:tr>
      <w:tr w:rsidR="00D41DFB" w:rsidRPr="00F02619" w14:paraId="4FEE8109" w14:textId="77777777" w:rsidTr="0091620F">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4792" w14:textId="77777777" w:rsidR="00D41DFB" w:rsidRPr="00F02619" w:rsidRDefault="00D41DFB" w:rsidP="00D41DFB">
            <w:pPr>
              <w:spacing w:after="0"/>
              <w:rPr>
                <w:rFonts w:cs="Arial"/>
                <w:szCs w:val="18"/>
              </w:rPr>
            </w:pPr>
            <w:r w:rsidRPr="00F02619">
              <w:rPr>
                <w:rFonts w:cs="Arial"/>
                <w:szCs w:val="18"/>
              </w:rPr>
              <w:t>Depreciation – Disposals</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A698E" w14:textId="7E3CB689" w:rsidR="00D41DFB" w:rsidRPr="00F02619" w:rsidRDefault="002E5DA0" w:rsidP="00D41DFB">
            <w:pPr>
              <w:spacing w:after="0"/>
              <w:jc w:val="right"/>
              <w:rPr>
                <w:rFonts w:cs="Arial"/>
                <w:szCs w:val="18"/>
              </w:rPr>
            </w:pPr>
            <w:r w:rsidRPr="00F02619">
              <w:rPr>
                <w:rFonts w:cs="Arial"/>
                <w:szCs w:val="18"/>
              </w:rPr>
              <w:t>(87)</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04B4B" w14:textId="536CD6AD" w:rsidR="00D41DFB" w:rsidRPr="00F02619" w:rsidRDefault="00D41DFB" w:rsidP="00D41DFB">
            <w:pPr>
              <w:spacing w:after="0"/>
              <w:jc w:val="right"/>
              <w:rPr>
                <w:rFonts w:cs="Arial"/>
                <w:szCs w:val="18"/>
              </w:rPr>
            </w:pPr>
            <w:r w:rsidRPr="00F02619">
              <w:rPr>
                <w:rFonts w:cs="Arial"/>
                <w:szCs w:val="18"/>
              </w:rPr>
              <w:t>(3)</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56CDD" w14:textId="585FFD52"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E346C" w14:textId="596D3C19"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E00C9" w14:textId="54F3FA46" w:rsidR="00D41DFB" w:rsidRPr="00F02619" w:rsidRDefault="002E5DA0"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0C190" w14:textId="5666B54A" w:rsidR="00D41DFB" w:rsidRPr="00F02619" w:rsidRDefault="00D41DFB" w:rsidP="00D41DFB">
            <w:pPr>
              <w:spacing w:after="0"/>
              <w:jc w:val="right"/>
              <w:rPr>
                <w:rFonts w:cs="Arial"/>
                <w:szCs w:val="18"/>
              </w:rPr>
            </w:pPr>
            <w:r w:rsidRPr="00F02619">
              <w:rPr>
                <w:rFonts w:cs="Arial"/>
                <w:szCs w:val="18"/>
              </w:rPr>
              <w:t>-</w:t>
            </w:r>
          </w:p>
        </w:tc>
      </w:tr>
      <w:tr w:rsidR="00D41DFB" w:rsidRPr="00F02619" w14:paraId="699DA092" w14:textId="77777777" w:rsidTr="0091620F">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EABD" w14:textId="77777777" w:rsidR="00D41DFB" w:rsidRPr="00F02619" w:rsidRDefault="00D41DFB" w:rsidP="00D41DFB">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4A5F" w14:textId="679F5486" w:rsidR="00D41DFB" w:rsidRPr="00F02619" w:rsidRDefault="002E5DA0" w:rsidP="00D41DFB">
            <w:pPr>
              <w:spacing w:after="0"/>
              <w:jc w:val="right"/>
              <w:rPr>
                <w:rFonts w:cs="Arial"/>
                <w:b/>
                <w:szCs w:val="18"/>
              </w:rPr>
            </w:pPr>
            <w:r w:rsidRPr="00F02619">
              <w:rPr>
                <w:rFonts w:cs="Arial"/>
                <w:b/>
                <w:szCs w:val="18"/>
              </w:rPr>
              <w:t>164</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30622" w14:textId="07675588" w:rsidR="00D41DFB" w:rsidRPr="00F02619" w:rsidRDefault="00D41DFB" w:rsidP="00D41DFB">
            <w:pPr>
              <w:spacing w:after="0"/>
              <w:jc w:val="right"/>
              <w:rPr>
                <w:rFonts w:cs="Arial"/>
                <w:b/>
                <w:szCs w:val="18"/>
              </w:rPr>
            </w:pPr>
            <w:r w:rsidRPr="00F02619">
              <w:rPr>
                <w:rFonts w:cs="Arial"/>
                <w:b/>
                <w:szCs w:val="18"/>
              </w:rPr>
              <w:t>185</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F4EA5" w14:textId="324ED1C8" w:rsidR="00D41DFB" w:rsidRPr="00F02619" w:rsidRDefault="002E5DA0" w:rsidP="00D41DFB">
            <w:pPr>
              <w:spacing w:after="0"/>
              <w:jc w:val="right"/>
              <w:rPr>
                <w:rFonts w:cs="Arial"/>
                <w:b/>
                <w:bCs/>
                <w:szCs w:val="18"/>
              </w:rPr>
            </w:pPr>
            <w:r w:rsidRPr="00F02619">
              <w:rPr>
                <w:rFonts w:cs="Arial"/>
                <w:b/>
                <w:bCs/>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F95E" w14:textId="027D660A" w:rsidR="00D41DFB" w:rsidRPr="00F02619" w:rsidRDefault="00D41DFB" w:rsidP="00D41DFB">
            <w:pPr>
              <w:spacing w:after="0"/>
              <w:jc w:val="right"/>
              <w:rPr>
                <w:rFonts w:cs="Arial"/>
                <w:b/>
                <w:szCs w:val="18"/>
              </w:rPr>
            </w:pPr>
            <w:r w:rsidRPr="00F02619">
              <w:rPr>
                <w:rFonts w:cs="Arial"/>
                <w:b/>
                <w:bCs/>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35481" w14:textId="1D530A52" w:rsidR="00D41DFB" w:rsidRPr="00F02619" w:rsidRDefault="002E5DA0" w:rsidP="00D41DFB">
            <w:pPr>
              <w:spacing w:after="0"/>
              <w:jc w:val="right"/>
              <w:rPr>
                <w:rFonts w:cs="Arial"/>
                <w:b/>
                <w:szCs w:val="18"/>
              </w:rPr>
            </w:pPr>
            <w:r w:rsidRPr="00F02619">
              <w:rPr>
                <w:rFonts w:cs="Arial"/>
                <w:b/>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DAC0A" w14:textId="70C45143" w:rsidR="00D41DFB" w:rsidRPr="00F02619" w:rsidRDefault="00D41DFB" w:rsidP="00D41DFB">
            <w:pPr>
              <w:spacing w:after="0"/>
              <w:jc w:val="right"/>
              <w:rPr>
                <w:rFonts w:cs="Arial"/>
                <w:b/>
                <w:szCs w:val="18"/>
              </w:rPr>
            </w:pPr>
            <w:r w:rsidRPr="00F02619">
              <w:rPr>
                <w:rFonts w:cs="Arial"/>
                <w:b/>
                <w:szCs w:val="18"/>
              </w:rPr>
              <w:t>-</w:t>
            </w:r>
          </w:p>
        </w:tc>
      </w:tr>
      <w:tr w:rsidR="00D41DFB" w:rsidRPr="00F02619" w14:paraId="344B6042"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5EFEE" w14:textId="77777777" w:rsidR="00D41DFB" w:rsidRPr="00F02619" w:rsidRDefault="00D41DFB" w:rsidP="00D41DFB">
            <w:pPr>
              <w:spacing w:after="0"/>
              <w:rPr>
                <w:rFonts w:cs="Arial"/>
                <w:b/>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7712" w14:textId="77777777" w:rsidR="00D41DFB" w:rsidRPr="00F02619" w:rsidRDefault="00D41DFB" w:rsidP="00D41DFB">
            <w:pPr>
              <w:spacing w:after="0"/>
              <w:jc w:val="right"/>
              <w:rPr>
                <w:rFonts w:cs="Arial"/>
                <w:b/>
                <w:szCs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EBFD0" w14:textId="77777777" w:rsidR="00D41DFB" w:rsidRPr="00F02619" w:rsidRDefault="00D41DFB" w:rsidP="00D41DFB">
            <w:pPr>
              <w:spacing w:after="0"/>
              <w:jc w:val="right"/>
              <w:rPr>
                <w:rFonts w:cs="Arial"/>
                <w:b/>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52F9" w14:textId="77777777" w:rsidR="00D41DFB" w:rsidRPr="00F02619" w:rsidRDefault="00D41DFB" w:rsidP="00D41DFB">
            <w:pPr>
              <w:spacing w:after="0"/>
              <w:jc w:val="right"/>
              <w:rPr>
                <w:rFonts w:cs="Arial"/>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8EE14" w14:textId="77777777" w:rsidR="00D41DFB" w:rsidRPr="00F02619" w:rsidRDefault="00D41DFB" w:rsidP="00D41DFB">
            <w:pPr>
              <w:spacing w:after="0"/>
              <w:jc w:val="right"/>
              <w:rPr>
                <w:rFonts w:cs="Arial"/>
                <w:b/>
                <w:szCs w:val="18"/>
              </w:rPr>
            </w:pP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4405"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8239F" w14:textId="77777777" w:rsidR="00D41DFB" w:rsidRPr="00F02619" w:rsidRDefault="00D41DFB" w:rsidP="00D41DFB">
            <w:pPr>
              <w:spacing w:after="0"/>
              <w:jc w:val="right"/>
              <w:rPr>
                <w:rFonts w:cs="Arial"/>
                <w:b/>
                <w:szCs w:val="18"/>
              </w:rPr>
            </w:pPr>
          </w:p>
        </w:tc>
      </w:tr>
      <w:tr w:rsidR="00D41DFB" w:rsidRPr="00F02619" w14:paraId="08D4E901" w14:textId="77777777" w:rsidTr="008E5433">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8811E" w14:textId="4F548583" w:rsidR="00D41DFB" w:rsidRPr="00F02619" w:rsidRDefault="00D41DFB" w:rsidP="00D41DFB">
            <w:pPr>
              <w:spacing w:after="0"/>
              <w:rPr>
                <w:rFonts w:cs="Arial"/>
                <w:b/>
                <w:szCs w:val="18"/>
              </w:rPr>
            </w:pPr>
            <w:r w:rsidRPr="00F02619">
              <w:rPr>
                <w:rFonts w:cs="Arial"/>
                <w:b/>
                <w:szCs w:val="18"/>
              </w:rPr>
              <w:t xml:space="preserve">Net Book Value </w:t>
            </w:r>
            <w:proofErr w:type="gramStart"/>
            <w:r w:rsidRPr="00F02619">
              <w:rPr>
                <w:rFonts w:cs="Arial"/>
                <w:b/>
                <w:szCs w:val="18"/>
              </w:rPr>
              <w:t>at</w:t>
            </w:r>
            <w:proofErr w:type="gramEnd"/>
            <w:r w:rsidRPr="00F02619">
              <w:rPr>
                <w:rFonts w:cs="Arial"/>
                <w:b/>
                <w:szCs w:val="18"/>
              </w:rPr>
              <w:t xml:space="preserve"> 31 March</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E3E22" w14:textId="6FA82F3E" w:rsidR="00D41DFB" w:rsidRPr="00F02619" w:rsidRDefault="002E5DA0" w:rsidP="00D41DFB">
            <w:pPr>
              <w:spacing w:after="0"/>
              <w:jc w:val="right"/>
              <w:rPr>
                <w:rFonts w:cs="Arial"/>
                <w:b/>
                <w:szCs w:val="18"/>
              </w:rPr>
            </w:pPr>
            <w:r w:rsidRPr="00F02619">
              <w:rPr>
                <w:rFonts w:cs="Arial"/>
                <w:b/>
                <w:szCs w:val="18"/>
              </w:rPr>
              <w:t>139</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256D9" w14:textId="62C31FA5" w:rsidR="00D41DFB" w:rsidRPr="00F02619" w:rsidRDefault="00D41DFB" w:rsidP="00D41DFB">
            <w:pPr>
              <w:spacing w:after="0"/>
              <w:jc w:val="right"/>
              <w:rPr>
                <w:rFonts w:cs="Arial"/>
                <w:b/>
                <w:szCs w:val="18"/>
              </w:rPr>
            </w:pPr>
            <w:r w:rsidRPr="00F02619">
              <w:rPr>
                <w:rFonts w:cs="Arial"/>
                <w:b/>
                <w:szCs w:val="18"/>
              </w:rPr>
              <w:t>190</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9B05" w14:textId="02D19E42" w:rsidR="00D41DFB" w:rsidRPr="00F02619" w:rsidRDefault="002E5DA0" w:rsidP="00D41DFB">
            <w:pPr>
              <w:spacing w:after="0"/>
              <w:jc w:val="right"/>
              <w:rPr>
                <w:rFonts w:cs="Arial"/>
                <w:b/>
                <w:bCs/>
                <w:szCs w:val="18"/>
              </w:rPr>
            </w:pPr>
            <w:r w:rsidRPr="00F02619">
              <w:rPr>
                <w:rFonts w:cs="Arial"/>
                <w:b/>
                <w:bCs/>
                <w:szCs w:val="18"/>
              </w:rPr>
              <w:t>3,853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A0701" w14:textId="2C74ED86" w:rsidR="00D41DFB" w:rsidRPr="00F02619" w:rsidRDefault="00D41DFB" w:rsidP="00D41DFB">
            <w:pPr>
              <w:spacing w:after="0"/>
              <w:jc w:val="right"/>
              <w:rPr>
                <w:rFonts w:cs="Arial"/>
                <w:b/>
                <w:szCs w:val="18"/>
              </w:rPr>
            </w:pPr>
            <w:r w:rsidRPr="00F02619">
              <w:rPr>
                <w:rFonts w:cs="Arial"/>
                <w:b/>
                <w:bCs/>
                <w:szCs w:val="18"/>
              </w:rPr>
              <w:t>3,826</w:t>
            </w:r>
          </w:p>
        </w:tc>
        <w:tc>
          <w:tcPr>
            <w:tcW w:w="103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7254" w14:textId="5144AF0C" w:rsidR="00D41DFB" w:rsidRPr="00F02619" w:rsidRDefault="002E5DA0" w:rsidP="00D41DFB">
            <w:pPr>
              <w:spacing w:after="0"/>
              <w:jc w:val="right"/>
              <w:rPr>
                <w:rFonts w:cs="Arial"/>
                <w:b/>
                <w:szCs w:val="18"/>
              </w:rPr>
            </w:pPr>
            <w:r w:rsidRPr="00F02619">
              <w:rPr>
                <w:rFonts w:cs="Arial"/>
                <w:b/>
                <w:szCs w:val="18"/>
              </w:rPr>
              <w:t>2,805</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DC67F" w14:textId="44913C67" w:rsidR="00D41DFB" w:rsidRPr="00F02619" w:rsidRDefault="00D41DFB" w:rsidP="00D41DFB">
            <w:pPr>
              <w:spacing w:after="0"/>
              <w:jc w:val="right"/>
              <w:rPr>
                <w:rFonts w:cs="Arial"/>
                <w:b/>
                <w:szCs w:val="18"/>
              </w:rPr>
            </w:pPr>
            <w:r w:rsidRPr="00F02619">
              <w:rPr>
                <w:rFonts w:cs="Arial"/>
                <w:b/>
                <w:szCs w:val="18"/>
              </w:rPr>
              <w:t>3,408</w:t>
            </w:r>
          </w:p>
        </w:tc>
      </w:tr>
    </w:tbl>
    <w:p w14:paraId="6AFB904C" w14:textId="77777777" w:rsidR="00B22A52" w:rsidRPr="00F02619" w:rsidRDefault="00B22A52">
      <w:pPr>
        <w:sectPr w:rsidR="00B22A52" w:rsidRPr="00F02619">
          <w:pgSz w:w="11910" w:h="16840"/>
          <w:pgMar w:top="1580" w:right="420" w:bottom="280" w:left="740" w:header="720" w:footer="720" w:gutter="0"/>
          <w:cols w:space="720"/>
        </w:sectPr>
      </w:pPr>
    </w:p>
    <w:p w14:paraId="4FDB91A5"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22</w:t>
      </w:r>
      <w:r w:rsidRPr="00F02619">
        <w:rPr>
          <w:rFonts w:cs="Arial"/>
          <w:b/>
          <w:bCs/>
          <w:sz w:val="22"/>
          <w:szCs w:val="22"/>
        </w:rPr>
        <w:tab/>
        <w:t>Capital Expenditure and Capital Financing</w:t>
      </w:r>
    </w:p>
    <w:p w14:paraId="356F3F48" w14:textId="77777777" w:rsidR="00F63F8B" w:rsidRPr="00F02619" w:rsidRDefault="00F63F8B">
      <w:pPr>
        <w:spacing w:after="0"/>
      </w:pPr>
    </w:p>
    <w:p w14:paraId="07DB8CEB" w14:textId="77777777" w:rsidR="00F63F8B" w:rsidRPr="00F02619" w:rsidRDefault="006B60F4">
      <w:pPr>
        <w:spacing w:before="105"/>
        <w:ind w:right="264"/>
      </w:pPr>
      <w:r w:rsidRPr="00F02619">
        <w:rPr>
          <w:rFonts w:cs="Arial"/>
          <w:szCs w:val="18"/>
        </w:rPr>
        <w:t xml:space="preserve">The total amount of capital expenditure incurred in the year is shown in the table below (including the value of assets acquired under finance leases and PFI/PPP contracts), together with the resources that have been used to finance it. Where capital expenditure is to be financed in future years by charges to revenue as assets are used by the council, the expenditure results in an increase in the Capital Financing Requirement (CFR), a measure of the capital expenditure incurred historically by the council that has yet to be financed. The CFR is analysed in </w:t>
      </w:r>
      <w:r w:rsidRPr="00F02619">
        <w:rPr>
          <w:rFonts w:cs="Arial"/>
          <w:spacing w:val="-6"/>
          <w:szCs w:val="18"/>
        </w:rPr>
        <w:t xml:space="preserve">the </w:t>
      </w:r>
      <w:r w:rsidRPr="00F02619">
        <w:rPr>
          <w:rFonts w:cs="Arial"/>
          <w:szCs w:val="18"/>
        </w:rPr>
        <w:t>second part of this</w:t>
      </w:r>
      <w:r w:rsidRPr="00F02619">
        <w:rPr>
          <w:rFonts w:cs="Arial"/>
          <w:spacing w:val="21"/>
          <w:szCs w:val="18"/>
        </w:rPr>
        <w:t xml:space="preserve"> </w:t>
      </w:r>
      <w:r w:rsidRPr="00F02619">
        <w:rPr>
          <w:rFonts w:cs="Arial"/>
          <w:szCs w:val="18"/>
        </w:rPr>
        <w:t>note.</w:t>
      </w:r>
    </w:p>
    <w:p w14:paraId="0CB9CC18" w14:textId="77777777" w:rsidR="00F63F8B" w:rsidRPr="00F02619" w:rsidRDefault="00F63F8B">
      <w:pPr>
        <w:spacing w:after="0"/>
        <w:rPr>
          <w:color w:val="FF0000"/>
        </w:rPr>
      </w:pPr>
    </w:p>
    <w:tbl>
      <w:tblPr>
        <w:tblW w:w="5000" w:type="pct"/>
        <w:tblCellMar>
          <w:left w:w="10" w:type="dxa"/>
          <w:right w:w="10" w:type="dxa"/>
        </w:tblCellMar>
        <w:tblLook w:val="0000" w:firstRow="0" w:lastRow="0" w:firstColumn="0" w:lastColumn="0" w:noHBand="0" w:noVBand="0"/>
      </w:tblPr>
      <w:tblGrid>
        <w:gridCol w:w="4487"/>
        <w:gridCol w:w="1045"/>
        <w:gridCol w:w="1036"/>
        <w:gridCol w:w="1045"/>
        <w:gridCol w:w="1045"/>
        <w:gridCol w:w="1037"/>
        <w:gridCol w:w="1045"/>
      </w:tblGrid>
      <w:tr w:rsidR="00F63F8B" w:rsidRPr="00F02619" w14:paraId="2C14CEB9"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7B73" w14:textId="77777777" w:rsidR="00F63F8B" w:rsidRPr="00F02619" w:rsidRDefault="00F63F8B">
            <w:pPr>
              <w:spacing w:after="0"/>
              <w:rPr>
                <w:rFonts w:cs="Arial"/>
                <w:color w:val="FF0000"/>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7D69A" w14:textId="77777777" w:rsidR="00F63F8B" w:rsidRPr="00F02619" w:rsidRDefault="006B60F4">
            <w:pPr>
              <w:spacing w:after="0"/>
              <w:jc w:val="right"/>
              <w:rPr>
                <w:rFonts w:cs="Arial"/>
                <w:b/>
                <w:szCs w:val="18"/>
              </w:rPr>
            </w:pPr>
            <w:r w:rsidRPr="00F02619">
              <w:rPr>
                <w:rFonts w:cs="Arial"/>
                <w:b/>
                <w:szCs w:val="18"/>
              </w:rPr>
              <w:t>General</w:t>
            </w:r>
          </w:p>
          <w:p w14:paraId="30E09409" w14:textId="77777777" w:rsidR="00F63F8B" w:rsidRPr="00F02619" w:rsidRDefault="006B60F4">
            <w:pPr>
              <w:spacing w:after="0"/>
              <w:jc w:val="right"/>
              <w:rPr>
                <w:rFonts w:cs="Arial"/>
                <w:b/>
                <w:szCs w:val="18"/>
              </w:rPr>
            </w:pPr>
            <w:r w:rsidRPr="00F02619">
              <w:rPr>
                <w:rFonts w:cs="Arial"/>
                <w:b/>
                <w:szCs w:val="18"/>
              </w:rPr>
              <w:t>Fund</w:t>
            </w:r>
          </w:p>
          <w:p w14:paraId="329BD8B0" w14:textId="43D1FBD8" w:rsidR="00F63F8B" w:rsidRPr="00F02619" w:rsidRDefault="00D41DFB">
            <w:pPr>
              <w:spacing w:after="0"/>
              <w:jc w:val="right"/>
              <w:rPr>
                <w:rFonts w:cs="Arial"/>
                <w:b/>
                <w:szCs w:val="18"/>
              </w:rPr>
            </w:pPr>
            <w:r w:rsidRPr="00F02619">
              <w:rPr>
                <w:rFonts w:cs="Arial"/>
                <w:b/>
                <w:szCs w:val="18"/>
              </w:rPr>
              <w:t>2023/24</w:t>
            </w:r>
          </w:p>
          <w:p w14:paraId="1FD4B35A" w14:textId="77777777" w:rsidR="00F63F8B" w:rsidRPr="00F02619" w:rsidRDefault="006B60F4">
            <w:pPr>
              <w:spacing w:after="0"/>
              <w:jc w:val="right"/>
              <w:rPr>
                <w:rFonts w:cs="Arial"/>
                <w:b/>
                <w:szCs w:val="18"/>
              </w:rPr>
            </w:pPr>
            <w:r w:rsidRPr="00F02619">
              <w:rPr>
                <w:rFonts w:cs="Arial"/>
                <w:b/>
                <w:szCs w:val="18"/>
              </w:rPr>
              <w:t>£000</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4E40" w14:textId="77777777" w:rsidR="00F63F8B" w:rsidRPr="00F02619" w:rsidRDefault="00F63F8B">
            <w:pPr>
              <w:spacing w:after="0"/>
              <w:jc w:val="right"/>
              <w:rPr>
                <w:rFonts w:cs="Arial"/>
                <w:b/>
                <w:szCs w:val="18"/>
              </w:rPr>
            </w:pPr>
          </w:p>
          <w:p w14:paraId="6D53BCD2" w14:textId="77777777" w:rsidR="00F63F8B" w:rsidRPr="00F02619" w:rsidRDefault="006B60F4">
            <w:pPr>
              <w:spacing w:after="0"/>
              <w:jc w:val="right"/>
              <w:rPr>
                <w:rFonts w:cs="Arial"/>
                <w:b/>
                <w:szCs w:val="18"/>
              </w:rPr>
            </w:pPr>
            <w:r w:rsidRPr="00F02619">
              <w:rPr>
                <w:rFonts w:cs="Arial"/>
                <w:b/>
                <w:szCs w:val="18"/>
              </w:rPr>
              <w:t>HRA</w:t>
            </w:r>
          </w:p>
          <w:p w14:paraId="3A3FC7AD" w14:textId="77777777" w:rsidR="00D41DFB" w:rsidRPr="00F02619" w:rsidRDefault="00D41DFB" w:rsidP="00D41DFB">
            <w:pPr>
              <w:spacing w:after="0"/>
              <w:jc w:val="right"/>
              <w:rPr>
                <w:rFonts w:cs="Arial"/>
                <w:b/>
                <w:szCs w:val="18"/>
              </w:rPr>
            </w:pPr>
            <w:r w:rsidRPr="00F02619">
              <w:rPr>
                <w:rFonts w:cs="Arial"/>
                <w:b/>
                <w:szCs w:val="18"/>
              </w:rPr>
              <w:t>2023/24</w:t>
            </w:r>
          </w:p>
          <w:p w14:paraId="00122DFE" w14:textId="2844D55C" w:rsidR="00F63F8B" w:rsidRPr="00F02619" w:rsidRDefault="006B60F4">
            <w:pPr>
              <w:spacing w:after="0"/>
              <w:jc w:val="right"/>
              <w:rPr>
                <w:rFonts w:cs="Arial"/>
                <w:b/>
                <w:szCs w:val="18"/>
              </w:rPr>
            </w:pPr>
            <w:r w:rsidRPr="00F02619">
              <w:rPr>
                <w:rFonts w:cs="Arial"/>
                <w:b/>
                <w:szCs w:val="18"/>
              </w:rPr>
              <w:t>£000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47B0B24" w14:textId="77777777" w:rsidR="00F63F8B" w:rsidRPr="00F02619" w:rsidRDefault="00F63F8B">
            <w:pPr>
              <w:spacing w:after="0"/>
              <w:jc w:val="right"/>
              <w:rPr>
                <w:rFonts w:cs="Arial"/>
                <w:b/>
                <w:szCs w:val="18"/>
              </w:rPr>
            </w:pPr>
          </w:p>
          <w:p w14:paraId="0F6741D1" w14:textId="77777777" w:rsidR="00F63F8B" w:rsidRPr="00F02619" w:rsidRDefault="006B60F4">
            <w:pPr>
              <w:spacing w:after="0"/>
              <w:jc w:val="right"/>
              <w:rPr>
                <w:rFonts w:cs="Arial"/>
                <w:b/>
                <w:szCs w:val="18"/>
              </w:rPr>
            </w:pPr>
            <w:r w:rsidRPr="00F02619">
              <w:rPr>
                <w:rFonts w:cs="Arial"/>
                <w:b/>
                <w:szCs w:val="18"/>
              </w:rPr>
              <w:t>Total</w:t>
            </w:r>
          </w:p>
          <w:p w14:paraId="3BDC0C11" w14:textId="77777777" w:rsidR="00D41DFB" w:rsidRPr="00F02619" w:rsidRDefault="00D41DFB" w:rsidP="00D41DFB">
            <w:pPr>
              <w:spacing w:after="0"/>
              <w:jc w:val="right"/>
              <w:rPr>
                <w:rFonts w:cs="Arial"/>
                <w:b/>
                <w:szCs w:val="18"/>
              </w:rPr>
            </w:pPr>
            <w:r w:rsidRPr="00F02619">
              <w:rPr>
                <w:rFonts w:cs="Arial"/>
                <w:b/>
                <w:szCs w:val="18"/>
              </w:rPr>
              <w:t>2023/24</w:t>
            </w:r>
          </w:p>
          <w:p w14:paraId="58485429" w14:textId="5D76A339" w:rsidR="00F63F8B" w:rsidRPr="00F02619" w:rsidRDefault="006B60F4">
            <w:pPr>
              <w:spacing w:after="0"/>
              <w:jc w:val="right"/>
              <w:rPr>
                <w:rFonts w:cs="Arial"/>
                <w:b/>
                <w:szCs w:val="18"/>
              </w:rPr>
            </w:pPr>
            <w:r w:rsidRPr="00F02619">
              <w:rPr>
                <w:rFonts w:cs="Arial"/>
                <w:b/>
                <w:szCs w:val="18"/>
              </w:rPr>
              <w:t>£000</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19BD5" w14:textId="77777777" w:rsidR="00F63F8B" w:rsidRPr="00F02619" w:rsidRDefault="006B60F4">
            <w:pPr>
              <w:spacing w:after="0"/>
              <w:jc w:val="right"/>
              <w:rPr>
                <w:rFonts w:cs="Arial"/>
                <w:b/>
                <w:szCs w:val="18"/>
              </w:rPr>
            </w:pPr>
            <w:r w:rsidRPr="00F02619">
              <w:rPr>
                <w:rFonts w:cs="Arial"/>
                <w:b/>
                <w:szCs w:val="18"/>
              </w:rPr>
              <w:t>General</w:t>
            </w:r>
          </w:p>
          <w:p w14:paraId="29542CA5" w14:textId="77777777" w:rsidR="00F63F8B" w:rsidRPr="00F02619" w:rsidRDefault="006B60F4">
            <w:pPr>
              <w:spacing w:after="0"/>
              <w:jc w:val="right"/>
              <w:rPr>
                <w:rFonts w:cs="Arial"/>
                <w:b/>
                <w:szCs w:val="18"/>
              </w:rPr>
            </w:pPr>
            <w:r w:rsidRPr="00F02619">
              <w:rPr>
                <w:rFonts w:cs="Arial"/>
                <w:b/>
                <w:szCs w:val="18"/>
              </w:rPr>
              <w:t>Fund</w:t>
            </w:r>
          </w:p>
          <w:p w14:paraId="2397DA19" w14:textId="02DB7C26" w:rsidR="008E5433" w:rsidRPr="00F02619" w:rsidRDefault="00D41DFB" w:rsidP="008E5433">
            <w:pPr>
              <w:spacing w:after="0"/>
              <w:jc w:val="right"/>
              <w:rPr>
                <w:rFonts w:cs="Arial"/>
                <w:b/>
                <w:szCs w:val="18"/>
              </w:rPr>
            </w:pPr>
            <w:r w:rsidRPr="00F02619">
              <w:rPr>
                <w:rFonts w:cs="Arial"/>
                <w:b/>
                <w:szCs w:val="18"/>
              </w:rPr>
              <w:t>2022/23</w:t>
            </w:r>
          </w:p>
          <w:p w14:paraId="77389D32" w14:textId="77777777" w:rsidR="00F63F8B" w:rsidRPr="00F02619" w:rsidRDefault="006B60F4">
            <w:pPr>
              <w:spacing w:after="0"/>
              <w:jc w:val="right"/>
              <w:rPr>
                <w:rFonts w:cs="Arial"/>
                <w:b/>
                <w:szCs w:val="18"/>
              </w:rPr>
            </w:pPr>
            <w:r w:rsidRPr="00F02619">
              <w:rPr>
                <w:rFonts w:cs="Arial"/>
                <w:b/>
                <w:szCs w:val="18"/>
              </w:rPr>
              <w:t>£000</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382CC" w14:textId="77777777" w:rsidR="00F63F8B" w:rsidRPr="00F02619" w:rsidRDefault="00F63F8B">
            <w:pPr>
              <w:spacing w:after="0"/>
              <w:jc w:val="right"/>
              <w:rPr>
                <w:rFonts w:cs="Arial"/>
                <w:b/>
                <w:szCs w:val="18"/>
              </w:rPr>
            </w:pPr>
          </w:p>
          <w:p w14:paraId="05ED9ADD" w14:textId="77777777" w:rsidR="00F63F8B" w:rsidRPr="00F02619" w:rsidRDefault="006B60F4">
            <w:pPr>
              <w:spacing w:after="0"/>
              <w:jc w:val="right"/>
              <w:rPr>
                <w:rFonts w:cs="Arial"/>
                <w:b/>
                <w:szCs w:val="18"/>
              </w:rPr>
            </w:pPr>
            <w:r w:rsidRPr="00F02619">
              <w:rPr>
                <w:rFonts w:cs="Arial"/>
                <w:b/>
                <w:szCs w:val="18"/>
              </w:rPr>
              <w:t>HRA</w:t>
            </w:r>
          </w:p>
          <w:p w14:paraId="1396C707" w14:textId="0F4C970B" w:rsidR="008E5433" w:rsidRPr="00F02619" w:rsidRDefault="00D41DFB" w:rsidP="008E5433">
            <w:pPr>
              <w:spacing w:after="0"/>
              <w:jc w:val="right"/>
              <w:rPr>
                <w:rFonts w:cs="Arial"/>
                <w:b/>
                <w:szCs w:val="18"/>
              </w:rPr>
            </w:pPr>
            <w:r w:rsidRPr="00F02619">
              <w:rPr>
                <w:rFonts w:cs="Arial"/>
                <w:b/>
                <w:szCs w:val="18"/>
              </w:rPr>
              <w:t>2022/23</w:t>
            </w:r>
          </w:p>
          <w:p w14:paraId="3F8807D9" w14:textId="77777777" w:rsidR="00F63F8B" w:rsidRPr="00F02619" w:rsidRDefault="006B60F4">
            <w:pPr>
              <w:spacing w:after="0"/>
              <w:jc w:val="right"/>
              <w:rPr>
                <w:rFonts w:cs="Arial"/>
                <w:b/>
                <w:szCs w:val="18"/>
              </w:rPr>
            </w:pPr>
            <w:r w:rsidRPr="00F02619">
              <w:rPr>
                <w:rFonts w:cs="Arial"/>
                <w:b/>
                <w:szCs w:val="18"/>
              </w:rPr>
              <w:t>£000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1F356" w14:textId="77777777" w:rsidR="00F63F8B" w:rsidRPr="00F02619" w:rsidRDefault="00F63F8B">
            <w:pPr>
              <w:spacing w:after="0"/>
              <w:jc w:val="right"/>
              <w:rPr>
                <w:rFonts w:cs="Arial"/>
                <w:b/>
                <w:szCs w:val="18"/>
              </w:rPr>
            </w:pPr>
          </w:p>
          <w:p w14:paraId="40010C79" w14:textId="77777777" w:rsidR="00F63F8B" w:rsidRPr="00F02619" w:rsidRDefault="006B60F4">
            <w:pPr>
              <w:spacing w:after="0"/>
              <w:jc w:val="right"/>
              <w:rPr>
                <w:rFonts w:cs="Arial"/>
                <w:b/>
                <w:szCs w:val="18"/>
              </w:rPr>
            </w:pPr>
            <w:r w:rsidRPr="00F02619">
              <w:rPr>
                <w:rFonts w:cs="Arial"/>
                <w:b/>
                <w:szCs w:val="18"/>
              </w:rPr>
              <w:t>Total</w:t>
            </w:r>
          </w:p>
          <w:p w14:paraId="1A5E1822" w14:textId="40C0C463" w:rsidR="008E5433" w:rsidRPr="00F02619" w:rsidRDefault="00D41DFB" w:rsidP="008E5433">
            <w:pPr>
              <w:spacing w:after="0"/>
              <w:jc w:val="right"/>
              <w:rPr>
                <w:rFonts w:cs="Arial"/>
                <w:b/>
                <w:szCs w:val="18"/>
              </w:rPr>
            </w:pPr>
            <w:r w:rsidRPr="00F02619">
              <w:rPr>
                <w:rFonts w:cs="Arial"/>
                <w:b/>
                <w:szCs w:val="18"/>
              </w:rPr>
              <w:t>2022/23</w:t>
            </w:r>
          </w:p>
          <w:p w14:paraId="0A1D961F" w14:textId="77777777" w:rsidR="00F63F8B" w:rsidRPr="00F02619" w:rsidRDefault="006B60F4">
            <w:pPr>
              <w:spacing w:after="0"/>
              <w:jc w:val="right"/>
              <w:rPr>
                <w:rFonts w:cs="Arial"/>
                <w:b/>
                <w:szCs w:val="18"/>
              </w:rPr>
            </w:pPr>
            <w:r w:rsidRPr="00F02619">
              <w:rPr>
                <w:rFonts w:cs="Arial"/>
                <w:b/>
                <w:szCs w:val="18"/>
              </w:rPr>
              <w:t>£000</w:t>
            </w:r>
          </w:p>
        </w:tc>
      </w:tr>
      <w:tr w:rsidR="00D41DFB" w:rsidRPr="00F02619" w14:paraId="43300505"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B672A" w14:textId="77777777" w:rsidR="00D41DFB" w:rsidRPr="00F02619" w:rsidRDefault="00D41DFB" w:rsidP="00D41DFB">
            <w:pPr>
              <w:spacing w:after="0"/>
              <w:rPr>
                <w:rFonts w:cs="Arial"/>
                <w:b/>
                <w:szCs w:val="18"/>
              </w:rPr>
            </w:pPr>
            <w:r w:rsidRPr="00F02619">
              <w:rPr>
                <w:rFonts w:cs="Arial"/>
                <w:b/>
                <w:szCs w:val="18"/>
              </w:rPr>
              <w:t>Opening Capital Financing Requirement</w:t>
            </w:r>
          </w:p>
          <w:p w14:paraId="28C18A4B" w14:textId="77777777" w:rsidR="00D41DFB" w:rsidRPr="00F02619" w:rsidRDefault="00D41DFB" w:rsidP="00D41DFB">
            <w:pPr>
              <w:spacing w:after="0"/>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31AC7" w14:textId="24E110D7" w:rsidR="00D41DFB" w:rsidRPr="00F02619" w:rsidRDefault="00FD2DFB" w:rsidP="00D41DFB">
            <w:pPr>
              <w:spacing w:after="0"/>
              <w:jc w:val="right"/>
              <w:rPr>
                <w:rFonts w:cs="Arial"/>
                <w:b/>
                <w:szCs w:val="18"/>
              </w:rPr>
            </w:pPr>
            <w:r w:rsidRPr="00F02619">
              <w:rPr>
                <w:rFonts w:cs="Arial"/>
                <w:b/>
                <w:szCs w:val="18"/>
              </w:rPr>
              <w:t>1,089,036</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716FA" w14:textId="1901C74E" w:rsidR="00D41DFB" w:rsidRPr="00F02619" w:rsidRDefault="00FD2DFB" w:rsidP="00D41DFB">
            <w:pPr>
              <w:spacing w:after="0"/>
              <w:jc w:val="right"/>
              <w:rPr>
                <w:rFonts w:cs="Arial"/>
                <w:b/>
                <w:szCs w:val="18"/>
              </w:rPr>
            </w:pPr>
            <w:r w:rsidRPr="00F02619">
              <w:rPr>
                <w:rFonts w:cs="Arial"/>
                <w:b/>
                <w:szCs w:val="18"/>
              </w:rPr>
              <w:t>292,706</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B894C61" w14:textId="02662605" w:rsidR="00D41DFB" w:rsidRPr="00F02619" w:rsidRDefault="00FD2DFB" w:rsidP="00D41DFB">
            <w:pPr>
              <w:spacing w:after="0"/>
              <w:jc w:val="right"/>
              <w:rPr>
                <w:rFonts w:cs="Arial"/>
                <w:b/>
                <w:szCs w:val="18"/>
              </w:rPr>
            </w:pPr>
            <w:r w:rsidRPr="00F02619">
              <w:rPr>
                <w:rFonts w:cs="Arial"/>
                <w:b/>
                <w:szCs w:val="18"/>
              </w:rPr>
              <w:t>1,381,742</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3CF0D" w14:textId="520CAC45" w:rsidR="00D41DFB" w:rsidRPr="00F02619" w:rsidRDefault="00D41DFB" w:rsidP="00D41DFB">
            <w:pPr>
              <w:spacing w:after="0"/>
              <w:jc w:val="right"/>
              <w:rPr>
                <w:rFonts w:cs="Arial"/>
                <w:b/>
                <w:szCs w:val="18"/>
              </w:rPr>
            </w:pPr>
            <w:r w:rsidRPr="00F02619">
              <w:rPr>
                <w:rFonts w:cs="Arial"/>
                <w:b/>
                <w:szCs w:val="18"/>
              </w:rPr>
              <w:t>1,015,606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AE6D6" w14:textId="7F6309AC" w:rsidR="00D41DFB" w:rsidRPr="00F02619" w:rsidRDefault="00D41DFB" w:rsidP="00D41DFB">
            <w:pPr>
              <w:spacing w:after="0"/>
              <w:jc w:val="right"/>
              <w:rPr>
                <w:rFonts w:cs="Arial"/>
                <w:b/>
                <w:szCs w:val="18"/>
              </w:rPr>
            </w:pPr>
            <w:r w:rsidRPr="00F02619">
              <w:rPr>
                <w:rFonts w:cs="Arial"/>
                <w:b/>
                <w:szCs w:val="18"/>
              </w:rPr>
              <w:t>282,854</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73AA" w14:textId="13AEE930" w:rsidR="00D41DFB" w:rsidRPr="00F02619" w:rsidRDefault="00D41DFB" w:rsidP="00D41DFB">
            <w:pPr>
              <w:spacing w:after="0"/>
              <w:jc w:val="right"/>
              <w:rPr>
                <w:rFonts w:cs="Arial"/>
                <w:b/>
                <w:szCs w:val="18"/>
              </w:rPr>
            </w:pPr>
            <w:r w:rsidRPr="00F02619">
              <w:rPr>
                <w:rFonts w:cs="Arial"/>
                <w:b/>
                <w:szCs w:val="18"/>
              </w:rPr>
              <w:t>1,298,460</w:t>
            </w:r>
          </w:p>
        </w:tc>
      </w:tr>
      <w:tr w:rsidR="00D41DFB" w:rsidRPr="00F02619" w14:paraId="236B10E0"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D5680" w14:textId="77777777" w:rsidR="00D41DFB" w:rsidRPr="00F02619" w:rsidRDefault="00D41DFB" w:rsidP="00D41DFB">
            <w:pPr>
              <w:spacing w:after="0"/>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C437D" w14:textId="77777777" w:rsidR="00D41DFB" w:rsidRPr="00F02619" w:rsidRDefault="00D41DFB" w:rsidP="00D41DFB">
            <w:pPr>
              <w:spacing w:after="0"/>
              <w:jc w:val="right"/>
              <w:rPr>
                <w:rFonts w:cs="Arial"/>
                <w:b/>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60E32"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7FB4A56" w14:textId="77777777" w:rsidR="00D41DFB" w:rsidRPr="00F02619" w:rsidRDefault="00D41DFB" w:rsidP="00D41DFB">
            <w:pPr>
              <w:spacing w:after="0"/>
              <w:jc w:val="right"/>
              <w:rPr>
                <w:rFonts w:cs="Arial"/>
                <w:b/>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FAB98"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6C4B5"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5091B" w14:textId="77777777" w:rsidR="00D41DFB" w:rsidRPr="00F02619" w:rsidRDefault="00D41DFB" w:rsidP="00D41DFB">
            <w:pPr>
              <w:spacing w:after="0"/>
              <w:jc w:val="right"/>
              <w:rPr>
                <w:rFonts w:cs="Arial"/>
                <w:b/>
                <w:szCs w:val="18"/>
              </w:rPr>
            </w:pPr>
          </w:p>
        </w:tc>
      </w:tr>
      <w:tr w:rsidR="00D41DFB" w:rsidRPr="00F02619" w14:paraId="39A49498"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32077" w14:textId="77777777" w:rsidR="00D41DFB" w:rsidRPr="00F02619" w:rsidRDefault="00D41DFB" w:rsidP="00D41DFB">
            <w:pPr>
              <w:spacing w:after="0"/>
              <w:rPr>
                <w:rFonts w:cs="Arial"/>
                <w:b/>
                <w:szCs w:val="18"/>
              </w:rPr>
            </w:pPr>
            <w:r w:rsidRPr="00F02619">
              <w:rPr>
                <w:rFonts w:cs="Arial"/>
                <w:b/>
                <w:szCs w:val="18"/>
              </w:rPr>
              <w:t>Capital Investment</w:t>
            </w:r>
          </w:p>
          <w:p w14:paraId="24B14CD3" w14:textId="77777777" w:rsidR="00D41DFB" w:rsidRPr="00F02619" w:rsidRDefault="00D41DFB" w:rsidP="00D41DFB">
            <w:pPr>
              <w:spacing w:after="0"/>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CFB17" w14:textId="77777777" w:rsidR="00D41DFB" w:rsidRPr="00F02619" w:rsidRDefault="00D41DFB" w:rsidP="00D41DFB">
            <w:pPr>
              <w:spacing w:after="0"/>
              <w:jc w:val="right"/>
              <w:rPr>
                <w:rFonts w:cs="Arial"/>
                <w:b/>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98349"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44E70DF" w14:textId="77777777" w:rsidR="00D41DFB" w:rsidRPr="00F02619" w:rsidRDefault="00D41DFB" w:rsidP="00D41DFB">
            <w:pPr>
              <w:spacing w:after="0"/>
              <w:jc w:val="right"/>
              <w:rPr>
                <w:rFonts w:cs="Arial"/>
                <w:b/>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CDD79"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94937"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AB027" w14:textId="77777777" w:rsidR="00D41DFB" w:rsidRPr="00F02619" w:rsidRDefault="00D41DFB" w:rsidP="00D41DFB">
            <w:pPr>
              <w:spacing w:after="0"/>
              <w:jc w:val="right"/>
              <w:rPr>
                <w:rFonts w:cs="Arial"/>
                <w:b/>
                <w:szCs w:val="18"/>
              </w:rPr>
            </w:pPr>
          </w:p>
        </w:tc>
      </w:tr>
      <w:tr w:rsidR="00D41DFB" w:rsidRPr="00F02619" w14:paraId="3673E6ED"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56F8B" w14:textId="77777777" w:rsidR="00D41DFB" w:rsidRPr="00F02619" w:rsidRDefault="00D41DFB" w:rsidP="00D41DFB">
            <w:pPr>
              <w:spacing w:after="0"/>
              <w:rPr>
                <w:rFonts w:cs="Arial"/>
                <w:szCs w:val="18"/>
              </w:rPr>
            </w:pPr>
            <w:r w:rsidRPr="00F02619">
              <w:rPr>
                <w:rFonts w:cs="Arial"/>
                <w:szCs w:val="18"/>
              </w:rPr>
              <w:t>Property, Plant and Equipment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53003" w14:textId="6FFD20CA" w:rsidR="00D41DFB" w:rsidRPr="00F02619" w:rsidRDefault="00FD2DFB" w:rsidP="00D41DFB">
            <w:pPr>
              <w:spacing w:after="0"/>
              <w:jc w:val="right"/>
              <w:rPr>
                <w:rFonts w:cs="Arial"/>
                <w:szCs w:val="18"/>
              </w:rPr>
            </w:pPr>
            <w:r w:rsidRPr="00F02619">
              <w:rPr>
                <w:rFonts w:cs="Arial"/>
                <w:szCs w:val="18"/>
              </w:rPr>
              <w:t>58,079</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FE17E" w14:textId="3DCD0B80" w:rsidR="00D41DFB" w:rsidRPr="00F02619" w:rsidRDefault="00FD2DFB" w:rsidP="00D41DFB">
            <w:pPr>
              <w:spacing w:after="0"/>
              <w:jc w:val="right"/>
              <w:rPr>
                <w:rFonts w:cs="Arial"/>
                <w:szCs w:val="18"/>
              </w:rPr>
            </w:pPr>
            <w:r w:rsidRPr="00F02619">
              <w:rPr>
                <w:rFonts w:cs="Arial"/>
                <w:szCs w:val="18"/>
              </w:rPr>
              <w:t>62,240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BBA8919" w14:textId="47380C78" w:rsidR="00D41DFB" w:rsidRPr="00F02619" w:rsidRDefault="00FD2DFB" w:rsidP="00D41DFB">
            <w:pPr>
              <w:spacing w:after="0"/>
              <w:jc w:val="right"/>
              <w:rPr>
                <w:rFonts w:cs="Arial"/>
                <w:szCs w:val="18"/>
              </w:rPr>
            </w:pPr>
            <w:r w:rsidRPr="00F02619">
              <w:rPr>
                <w:rFonts w:cs="Arial"/>
                <w:szCs w:val="18"/>
              </w:rPr>
              <w:t>120,319</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A5440" w14:textId="52428BB0" w:rsidR="00D41DFB" w:rsidRPr="00F02619" w:rsidRDefault="00D41DFB" w:rsidP="00D41DFB">
            <w:pPr>
              <w:spacing w:after="0"/>
              <w:jc w:val="right"/>
              <w:rPr>
                <w:rFonts w:cs="Arial"/>
                <w:szCs w:val="18"/>
              </w:rPr>
            </w:pPr>
            <w:r w:rsidRPr="00F02619">
              <w:rPr>
                <w:rFonts w:cs="Arial"/>
                <w:szCs w:val="18"/>
              </w:rPr>
              <w:t>62,954</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F2917" w14:textId="389306E3" w:rsidR="00D41DFB" w:rsidRPr="00F02619" w:rsidRDefault="00D41DFB" w:rsidP="00D41DFB">
            <w:pPr>
              <w:spacing w:after="0"/>
              <w:jc w:val="right"/>
              <w:rPr>
                <w:rFonts w:cs="Arial"/>
                <w:szCs w:val="18"/>
              </w:rPr>
            </w:pPr>
            <w:r w:rsidRPr="00F02619">
              <w:rPr>
                <w:rFonts w:cs="Arial"/>
                <w:szCs w:val="18"/>
              </w:rPr>
              <w:t>60,695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82B5A" w14:textId="5DF16089" w:rsidR="00D41DFB" w:rsidRPr="00F02619" w:rsidRDefault="00D41DFB" w:rsidP="00D41DFB">
            <w:pPr>
              <w:spacing w:after="0"/>
              <w:jc w:val="right"/>
              <w:rPr>
                <w:rFonts w:cs="Arial"/>
                <w:szCs w:val="18"/>
              </w:rPr>
            </w:pPr>
            <w:r w:rsidRPr="00F02619">
              <w:rPr>
                <w:rFonts w:cs="Arial"/>
                <w:szCs w:val="18"/>
              </w:rPr>
              <w:t>123,648</w:t>
            </w:r>
          </w:p>
        </w:tc>
      </w:tr>
      <w:tr w:rsidR="00D41DFB" w:rsidRPr="00F02619" w14:paraId="574B06C5"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D3AA" w14:textId="77777777" w:rsidR="00D41DFB" w:rsidRPr="00F02619" w:rsidRDefault="00D41DFB" w:rsidP="00D41DFB">
            <w:pPr>
              <w:spacing w:after="0"/>
              <w:rPr>
                <w:rFonts w:cs="Arial"/>
                <w:szCs w:val="18"/>
              </w:rPr>
            </w:pPr>
            <w:r w:rsidRPr="00F02619">
              <w:rPr>
                <w:rFonts w:cs="Arial"/>
                <w:szCs w:val="18"/>
              </w:rPr>
              <w:t>Intangible Assets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AD1C4" w14:textId="4B9DC089" w:rsidR="00D41DFB" w:rsidRPr="00F02619" w:rsidRDefault="00FD2DFB" w:rsidP="00D41DFB">
            <w:pPr>
              <w:spacing w:after="0"/>
              <w:jc w:val="right"/>
              <w:rPr>
                <w:rFonts w:cs="Arial"/>
                <w:szCs w:val="18"/>
              </w:rPr>
            </w:pPr>
            <w:r w:rsidRPr="00F02619">
              <w:rPr>
                <w:rFonts w:cs="Arial"/>
                <w:szCs w:val="18"/>
              </w:rPr>
              <w:t>15</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DF7BD" w14:textId="7DF02294" w:rsidR="00D41DFB" w:rsidRPr="00F02619" w:rsidRDefault="00FD2DFB" w:rsidP="00D41DFB">
            <w:pPr>
              <w:spacing w:after="0"/>
              <w:jc w:val="right"/>
              <w:rPr>
                <w:rFonts w:cs="Arial"/>
                <w:szCs w:val="18"/>
              </w:rPr>
            </w:pPr>
            <w:r w:rsidRPr="00F02619">
              <w:rPr>
                <w:rFonts w:cs="Arial"/>
                <w:szCs w:val="18"/>
              </w:rPr>
              <w:t>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DE5D596" w14:textId="39267D03" w:rsidR="00D41DFB" w:rsidRPr="00F02619" w:rsidRDefault="00FD2DFB" w:rsidP="00D41DFB">
            <w:pPr>
              <w:spacing w:after="0"/>
              <w:jc w:val="right"/>
              <w:rPr>
                <w:rFonts w:cs="Arial"/>
                <w:szCs w:val="18"/>
              </w:rPr>
            </w:pPr>
            <w:r w:rsidRPr="00F02619">
              <w:rPr>
                <w:rFonts w:cs="Arial"/>
                <w:szCs w:val="18"/>
              </w:rPr>
              <w:t>15</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FEA14" w14:textId="04EBA2DC" w:rsidR="00D41DFB" w:rsidRPr="00F02619" w:rsidRDefault="00D41DFB" w:rsidP="00D41DFB">
            <w:pPr>
              <w:spacing w:after="0"/>
              <w:jc w:val="right"/>
              <w:rPr>
                <w:rFonts w:cs="Arial"/>
                <w:szCs w:val="18"/>
              </w:rPr>
            </w:pPr>
            <w:r w:rsidRPr="00F02619">
              <w:rPr>
                <w:rFonts w:cs="Arial"/>
                <w:szCs w:val="18"/>
              </w:rPr>
              <w:t>18</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3F495" w14:textId="73E52965" w:rsidR="00D41DFB" w:rsidRPr="00F02619" w:rsidRDefault="00D41DFB" w:rsidP="00D41DFB">
            <w:pPr>
              <w:spacing w:after="0"/>
              <w:jc w:val="right"/>
              <w:rPr>
                <w:rFonts w:cs="Arial"/>
                <w:szCs w:val="18"/>
              </w:rPr>
            </w:pPr>
            <w:r w:rsidRPr="00F02619">
              <w:rPr>
                <w:rFonts w:cs="Arial"/>
                <w:szCs w:val="18"/>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AC096" w14:textId="66F62A51" w:rsidR="00D41DFB" w:rsidRPr="00F02619" w:rsidRDefault="00D41DFB" w:rsidP="00D41DFB">
            <w:pPr>
              <w:spacing w:after="0"/>
              <w:jc w:val="right"/>
              <w:rPr>
                <w:rFonts w:cs="Arial"/>
                <w:szCs w:val="18"/>
              </w:rPr>
            </w:pPr>
            <w:r w:rsidRPr="00F02619">
              <w:rPr>
                <w:rFonts w:cs="Arial"/>
                <w:szCs w:val="18"/>
              </w:rPr>
              <w:t>18</w:t>
            </w:r>
          </w:p>
        </w:tc>
      </w:tr>
      <w:tr w:rsidR="00D41DFB" w:rsidRPr="00F02619" w14:paraId="5048CC8C"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89F5" w14:textId="77777777" w:rsidR="00D41DFB" w:rsidRPr="00F02619" w:rsidRDefault="00D41DFB" w:rsidP="00D41DFB">
            <w:pPr>
              <w:spacing w:after="0"/>
              <w:rPr>
                <w:rFonts w:cs="Arial"/>
                <w:szCs w:val="18"/>
              </w:rPr>
            </w:pPr>
            <w:r w:rsidRPr="00F02619">
              <w:rPr>
                <w:rFonts w:cs="Arial"/>
                <w:szCs w:val="18"/>
              </w:rPr>
              <w:t>Decrease in PPP Finance Lease Liability</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C6667" w14:textId="76F123BA" w:rsidR="00D41DFB" w:rsidRPr="00F02619" w:rsidRDefault="00FD2DFB" w:rsidP="00D41DFB">
            <w:pPr>
              <w:spacing w:after="0"/>
              <w:jc w:val="right"/>
              <w:rPr>
                <w:rFonts w:cs="Arial"/>
                <w:szCs w:val="18"/>
              </w:rPr>
            </w:pPr>
            <w:r w:rsidRPr="00F02619">
              <w:rPr>
                <w:rFonts w:cs="Arial"/>
                <w:szCs w:val="18"/>
              </w:rPr>
              <w:t>(7,097)</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15490" w14:textId="1BF491FB" w:rsidR="00D41DFB" w:rsidRPr="00F02619" w:rsidRDefault="00FD2DFB" w:rsidP="00D41DFB">
            <w:pPr>
              <w:spacing w:after="0"/>
              <w:jc w:val="right"/>
              <w:rPr>
                <w:rFonts w:cs="Arial"/>
                <w:szCs w:val="18"/>
              </w:rPr>
            </w:pPr>
            <w:r w:rsidRPr="00F02619">
              <w:rPr>
                <w:rFonts w:cs="Arial"/>
                <w:szCs w:val="18"/>
              </w:rPr>
              <w:t>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735D54F" w14:textId="6FB141B7" w:rsidR="00D41DFB" w:rsidRPr="00F02619" w:rsidRDefault="00FD2DFB" w:rsidP="00D41DFB">
            <w:pPr>
              <w:spacing w:after="0"/>
              <w:jc w:val="right"/>
              <w:rPr>
                <w:rFonts w:cs="Arial"/>
                <w:szCs w:val="18"/>
              </w:rPr>
            </w:pPr>
            <w:r w:rsidRPr="00F02619">
              <w:rPr>
                <w:rFonts w:cs="Arial"/>
                <w:szCs w:val="18"/>
              </w:rPr>
              <w:t>(7,097)</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4E5A2" w14:textId="13F07AA5" w:rsidR="00D41DFB" w:rsidRPr="00F02619" w:rsidRDefault="00D41DFB" w:rsidP="00D41DFB">
            <w:pPr>
              <w:spacing w:after="0"/>
              <w:jc w:val="right"/>
              <w:rPr>
                <w:rFonts w:cs="Arial"/>
                <w:szCs w:val="18"/>
              </w:rPr>
            </w:pPr>
            <w:r w:rsidRPr="00F02619">
              <w:rPr>
                <w:rFonts w:cs="Arial"/>
                <w:szCs w:val="18"/>
              </w:rPr>
              <w:t>(7,157)</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A3896" w14:textId="3E2F98C2" w:rsidR="00D41DFB" w:rsidRPr="00F02619" w:rsidRDefault="00D41DFB" w:rsidP="00D41DFB">
            <w:pPr>
              <w:spacing w:after="0"/>
              <w:jc w:val="right"/>
              <w:rPr>
                <w:rFonts w:cs="Arial"/>
                <w:szCs w:val="18"/>
              </w:rPr>
            </w:pPr>
            <w:r w:rsidRPr="00F02619">
              <w:rPr>
                <w:rFonts w:cs="Arial"/>
                <w:szCs w:val="18"/>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9D04C" w14:textId="11062832" w:rsidR="00D41DFB" w:rsidRPr="00F02619" w:rsidRDefault="00D41DFB" w:rsidP="00D41DFB">
            <w:pPr>
              <w:spacing w:after="0"/>
              <w:jc w:val="right"/>
              <w:rPr>
                <w:rFonts w:cs="Arial"/>
                <w:szCs w:val="18"/>
              </w:rPr>
            </w:pPr>
            <w:r w:rsidRPr="00F02619">
              <w:rPr>
                <w:rFonts w:cs="Arial"/>
                <w:szCs w:val="18"/>
              </w:rPr>
              <w:t>(7,157)</w:t>
            </w:r>
          </w:p>
        </w:tc>
      </w:tr>
      <w:tr w:rsidR="00D41DFB" w:rsidRPr="00F02619" w14:paraId="0ECD3C2E"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C0801" w14:textId="237675DE" w:rsidR="00D41DFB" w:rsidRPr="00F02619" w:rsidRDefault="00D41DFB" w:rsidP="00D41DFB">
            <w:pPr>
              <w:spacing w:after="0"/>
              <w:rPr>
                <w:rFonts w:cs="Arial"/>
                <w:szCs w:val="18"/>
              </w:rPr>
            </w:pPr>
            <w:r w:rsidRPr="00F02619">
              <w:rPr>
                <w:rFonts w:cs="Arial"/>
                <w:szCs w:val="18"/>
              </w:rPr>
              <w:t>Impact of Applying Service Concession Flexibility</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BCC7A" w14:textId="3E4A03AC" w:rsidR="00D41DFB" w:rsidRPr="00F02619" w:rsidRDefault="00FD2DFB" w:rsidP="00D41DFB">
            <w:pPr>
              <w:spacing w:after="0"/>
              <w:jc w:val="right"/>
              <w:rPr>
                <w:rFonts w:cs="Arial"/>
                <w:bCs/>
                <w:szCs w:val="18"/>
              </w:rPr>
            </w:pPr>
            <w:r w:rsidRPr="00F02619">
              <w:rPr>
                <w:rFonts w:cs="Arial"/>
                <w:bCs/>
                <w:szCs w:val="18"/>
              </w:rPr>
              <w:t>4,437</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05469" w14:textId="387BAF4F" w:rsidR="00D41DFB" w:rsidRPr="00F02619" w:rsidRDefault="00FD2DFB" w:rsidP="00D41DFB">
            <w:pPr>
              <w:spacing w:after="0"/>
              <w:jc w:val="right"/>
              <w:rPr>
                <w:rFonts w:cs="Arial"/>
                <w:bCs/>
                <w:szCs w:val="18"/>
              </w:rPr>
            </w:pPr>
            <w:r w:rsidRPr="00F02619">
              <w:rPr>
                <w:rFonts w:cs="Arial"/>
                <w:bCs/>
                <w:szCs w:val="18"/>
              </w:rPr>
              <w:t>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6C33628" w14:textId="49BE7DA3" w:rsidR="00D41DFB" w:rsidRPr="00F02619" w:rsidRDefault="00FD2DFB" w:rsidP="00D41DFB">
            <w:pPr>
              <w:spacing w:after="0"/>
              <w:jc w:val="right"/>
              <w:rPr>
                <w:rFonts w:cs="Arial"/>
                <w:bCs/>
                <w:szCs w:val="18"/>
              </w:rPr>
            </w:pPr>
            <w:r w:rsidRPr="00F02619">
              <w:rPr>
                <w:rFonts w:cs="Arial"/>
                <w:bCs/>
                <w:szCs w:val="18"/>
              </w:rPr>
              <w:t>4,437</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7998" w14:textId="337A6A9A" w:rsidR="00D41DFB" w:rsidRPr="00F02619" w:rsidRDefault="00D41DFB" w:rsidP="00D41DFB">
            <w:pPr>
              <w:spacing w:after="0"/>
              <w:jc w:val="right"/>
              <w:rPr>
                <w:rFonts w:cs="Arial"/>
                <w:bCs/>
                <w:szCs w:val="18"/>
              </w:rPr>
            </w:pPr>
            <w:r w:rsidRPr="00F02619">
              <w:rPr>
                <w:rFonts w:cs="Arial"/>
                <w:bCs/>
                <w:szCs w:val="18"/>
              </w:rPr>
              <w:t>64,366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2869F" w14:textId="2DB6E457" w:rsidR="00D41DFB" w:rsidRPr="00F02619" w:rsidRDefault="00D41DFB" w:rsidP="00D41DFB">
            <w:pPr>
              <w:spacing w:after="0"/>
              <w:jc w:val="right"/>
              <w:rPr>
                <w:rFonts w:cs="Arial"/>
                <w:bCs/>
                <w:szCs w:val="18"/>
              </w:rPr>
            </w:pPr>
            <w:r w:rsidRPr="00F02619">
              <w:rPr>
                <w:rFonts w:cs="Arial"/>
                <w:bCs/>
                <w:szCs w:val="18"/>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369C4" w14:textId="4F6CC162" w:rsidR="00D41DFB" w:rsidRPr="00F02619" w:rsidRDefault="00D41DFB" w:rsidP="00D41DFB">
            <w:pPr>
              <w:spacing w:after="0"/>
              <w:jc w:val="right"/>
              <w:rPr>
                <w:rFonts w:cs="Arial"/>
                <w:bCs/>
                <w:szCs w:val="18"/>
              </w:rPr>
            </w:pPr>
            <w:r w:rsidRPr="00F02619">
              <w:rPr>
                <w:rFonts w:cs="Arial"/>
                <w:bCs/>
                <w:szCs w:val="18"/>
              </w:rPr>
              <w:t>64,366</w:t>
            </w:r>
          </w:p>
        </w:tc>
      </w:tr>
      <w:tr w:rsidR="00D41DFB" w:rsidRPr="00F02619" w14:paraId="6EA29209"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EC210" w14:textId="77777777" w:rsidR="00D41DFB" w:rsidRPr="00F02619" w:rsidRDefault="00D41DFB" w:rsidP="00D41DFB">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796E3" w14:textId="77777777" w:rsidR="00D41DFB" w:rsidRPr="00F02619" w:rsidRDefault="00D41DFB" w:rsidP="00D41DFB">
            <w:pPr>
              <w:spacing w:after="0"/>
              <w:jc w:val="right"/>
              <w:rPr>
                <w:rFonts w:cs="Arial"/>
                <w:b/>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44959"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2FEAEBA" w14:textId="77777777" w:rsidR="00D41DFB" w:rsidRPr="00F02619" w:rsidRDefault="00D41DFB" w:rsidP="00D41DFB">
            <w:pPr>
              <w:spacing w:after="0"/>
              <w:jc w:val="right"/>
              <w:rPr>
                <w:rFonts w:cs="Arial"/>
                <w:b/>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1F5C7"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EB5D2"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23405" w14:textId="77777777" w:rsidR="00D41DFB" w:rsidRPr="00F02619" w:rsidRDefault="00D41DFB" w:rsidP="00D41DFB">
            <w:pPr>
              <w:spacing w:after="0"/>
              <w:jc w:val="right"/>
              <w:rPr>
                <w:rFonts w:cs="Arial"/>
                <w:b/>
                <w:szCs w:val="18"/>
              </w:rPr>
            </w:pPr>
          </w:p>
        </w:tc>
      </w:tr>
      <w:tr w:rsidR="00D41DFB" w:rsidRPr="00F02619" w14:paraId="0C40D186"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A581F" w14:textId="77777777" w:rsidR="00D41DFB" w:rsidRPr="00F02619" w:rsidRDefault="00D41DFB" w:rsidP="00D41DFB">
            <w:pPr>
              <w:spacing w:after="0"/>
              <w:rPr>
                <w:rFonts w:cs="Arial"/>
                <w:b/>
                <w:szCs w:val="18"/>
              </w:rPr>
            </w:pPr>
            <w:r w:rsidRPr="00F02619">
              <w:rPr>
                <w:rFonts w:cs="Arial"/>
                <w:b/>
                <w:szCs w:val="18"/>
              </w:rPr>
              <w:t>Sources of Finance</w:t>
            </w:r>
          </w:p>
          <w:p w14:paraId="40638BEE" w14:textId="77777777" w:rsidR="00D41DFB" w:rsidRPr="00F02619" w:rsidRDefault="00D41DFB" w:rsidP="00D41DFB">
            <w:pPr>
              <w:spacing w:after="0"/>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C0E3D" w14:textId="77777777" w:rsidR="00D41DFB" w:rsidRPr="00F02619" w:rsidRDefault="00D41DFB" w:rsidP="00D41DFB">
            <w:pPr>
              <w:spacing w:after="0"/>
              <w:jc w:val="right"/>
              <w:rPr>
                <w:rFonts w:cs="Arial"/>
                <w:b/>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B1FC3"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2BE615E" w14:textId="77777777" w:rsidR="00D41DFB" w:rsidRPr="00F02619" w:rsidRDefault="00D41DFB" w:rsidP="00D41DFB">
            <w:pPr>
              <w:spacing w:after="0"/>
              <w:jc w:val="right"/>
              <w:rPr>
                <w:rFonts w:cs="Arial"/>
                <w:b/>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A31C8"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AF4E"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62185" w14:textId="77777777" w:rsidR="00D41DFB" w:rsidRPr="00F02619" w:rsidRDefault="00D41DFB" w:rsidP="00D41DFB">
            <w:pPr>
              <w:spacing w:after="0"/>
              <w:jc w:val="right"/>
              <w:rPr>
                <w:rFonts w:cs="Arial"/>
                <w:b/>
                <w:szCs w:val="18"/>
              </w:rPr>
            </w:pPr>
          </w:p>
        </w:tc>
      </w:tr>
      <w:tr w:rsidR="00D41DFB" w:rsidRPr="00F02619" w14:paraId="4E2F091D"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2ABDE" w14:textId="77777777" w:rsidR="00D41DFB" w:rsidRPr="00F02619" w:rsidRDefault="00D41DFB" w:rsidP="00D41DFB">
            <w:pPr>
              <w:spacing w:after="0"/>
              <w:rPr>
                <w:rFonts w:cs="Arial"/>
                <w:szCs w:val="18"/>
              </w:rPr>
            </w:pPr>
            <w:r w:rsidRPr="00F02619">
              <w:rPr>
                <w:rFonts w:cs="Arial"/>
                <w:szCs w:val="18"/>
              </w:rPr>
              <w:t>Capital Receipts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8213D" w14:textId="2BE6AF3B" w:rsidR="00D41DFB" w:rsidRPr="00F02619" w:rsidRDefault="00FD2DFB" w:rsidP="00D41DFB">
            <w:pPr>
              <w:spacing w:after="0"/>
              <w:jc w:val="right"/>
              <w:rPr>
                <w:rFonts w:cs="Arial"/>
                <w:szCs w:val="18"/>
              </w:rPr>
            </w:pPr>
            <w:r w:rsidRPr="00F02619">
              <w:rPr>
                <w:rFonts w:cs="Arial"/>
                <w:szCs w:val="18"/>
              </w:rPr>
              <w:t>0</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006D7" w14:textId="5B19FC80" w:rsidR="00D41DFB" w:rsidRPr="00F02619" w:rsidRDefault="00FD2DFB" w:rsidP="00D41DFB">
            <w:pPr>
              <w:spacing w:after="0"/>
              <w:jc w:val="right"/>
              <w:rPr>
                <w:rFonts w:cs="Arial"/>
                <w:szCs w:val="18"/>
              </w:rPr>
            </w:pPr>
            <w:r w:rsidRPr="00F02619">
              <w:rPr>
                <w:rFonts w:cs="Arial"/>
                <w:szCs w:val="18"/>
              </w:rPr>
              <w:t>(1,966)</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F332C3C" w14:textId="0EE78054" w:rsidR="00D41DFB" w:rsidRPr="00F02619" w:rsidRDefault="00FD2DFB" w:rsidP="00D41DFB">
            <w:pPr>
              <w:spacing w:after="0"/>
              <w:jc w:val="right"/>
              <w:rPr>
                <w:rFonts w:cs="Arial"/>
                <w:szCs w:val="18"/>
              </w:rPr>
            </w:pPr>
            <w:r w:rsidRPr="00F02619">
              <w:rPr>
                <w:rFonts w:cs="Arial"/>
                <w:szCs w:val="18"/>
              </w:rPr>
              <w:t>(1,966)</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4FA9A" w14:textId="303E0FC2" w:rsidR="00D41DFB" w:rsidRPr="00F02619" w:rsidRDefault="00D41DFB" w:rsidP="00D41DFB">
            <w:pPr>
              <w:spacing w:after="0"/>
              <w:jc w:val="right"/>
              <w:rPr>
                <w:rFonts w:cs="Arial"/>
                <w:szCs w:val="18"/>
              </w:rPr>
            </w:pPr>
            <w:r w:rsidRPr="00F02619">
              <w:rPr>
                <w:rFonts w:cs="Arial"/>
                <w:szCs w:val="18"/>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EA2B7" w14:textId="14484230" w:rsidR="00D41DFB" w:rsidRPr="00F02619" w:rsidRDefault="00D41DFB" w:rsidP="00D41DFB">
            <w:pPr>
              <w:spacing w:after="0"/>
              <w:jc w:val="right"/>
              <w:rPr>
                <w:rFonts w:cs="Arial"/>
                <w:szCs w:val="18"/>
              </w:rPr>
            </w:pPr>
            <w:r w:rsidRPr="00F02619">
              <w:rPr>
                <w:rFonts w:cs="Arial"/>
                <w:szCs w:val="18"/>
              </w:rPr>
              <w:t>(8,027)</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505DF" w14:textId="6AD3F05D" w:rsidR="00D41DFB" w:rsidRPr="00F02619" w:rsidRDefault="00D41DFB" w:rsidP="00D41DFB">
            <w:pPr>
              <w:spacing w:after="0"/>
              <w:jc w:val="right"/>
              <w:rPr>
                <w:rFonts w:cs="Arial"/>
                <w:szCs w:val="18"/>
              </w:rPr>
            </w:pPr>
            <w:r w:rsidRPr="00F02619">
              <w:rPr>
                <w:rFonts w:cs="Arial"/>
                <w:szCs w:val="18"/>
              </w:rPr>
              <w:t>(8,027)</w:t>
            </w:r>
          </w:p>
        </w:tc>
      </w:tr>
      <w:tr w:rsidR="00D41DFB" w:rsidRPr="00F02619" w14:paraId="6D971BCD"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73D9" w14:textId="77777777" w:rsidR="00D41DFB" w:rsidRPr="00F02619" w:rsidRDefault="00D41DFB" w:rsidP="00D41DFB">
            <w:pPr>
              <w:spacing w:after="0"/>
              <w:rPr>
                <w:rFonts w:cs="Arial"/>
                <w:szCs w:val="18"/>
              </w:rPr>
            </w:pPr>
            <w:r w:rsidRPr="00F02619">
              <w:rPr>
                <w:rFonts w:cs="Arial"/>
                <w:szCs w:val="18"/>
              </w:rPr>
              <w:t>Government Grants and Other Contributions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255A0" w14:textId="6F277004" w:rsidR="00D41DFB" w:rsidRPr="00F02619" w:rsidRDefault="00FD2DFB" w:rsidP="00D41DFB">
            <w:pPr>
              <w:spacing w:after="0"/>
              <w:jc w:val="right"/>
              <w:rPr>
                <w:rFonts w:cs="Arial"/>
                <w:szCs w:val="18"/>
              </w:rPr>
            </w:pPr>
            <w:r w:rsidRPr="00F02619">
              <w:rPr>
                <w:rFonts w:cs="Arial"/>
                <w:szCs w:val="18"/>
              </w:rPr>
              <w:t>(38,599)</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B677" w14:textId="3CCA72CB" w:rsidR="00D41DFB" w:rsidRPr="00F02619" w:rsidRDefault="00FD2DFB" w:rsidP="00D41DFB">
            <w:pPr>
              <w:spacing w:after="0"/>
              <w:jc w:val="right"/>
              <w:rPr>
                <w:rFonts w:cs="Arial"/>
                <w:szCs w:val="18"/>
              </w:rPr>
            </w:pPr>
            <w:r w:rsidRPr="00F02619">
              <w:rPr>
                <w:rFonts w:cs="Arial"/>
                <w:szCs w:val="18"/>
              </w:rPr>
              <w:t>(25,712)</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803B6D2" w14:textId="6C9CB5A1" w:rsidR="00D41DFB" w:rsidRPr="00F02619" w:rsidRDefault="00FD2DFB" w:rsidP="00D41DFB">
            <w:pPr>
              <w:spacing w:after="0"/>
              <w:jc w:val="right"/>
              <w:rPr>
                <w:rFonts w:cs="Arial"/>
                <w:szCs w:val="18"/>
              </w:rPr>
            </w:pPr>
            <w:r w:rsidRPr="00F02619">
              <w:rPr>
                <w:rFonts w:cs="Arial"/>
                <w:szCs w:val="18"/>
              </w:rPr>
              <w:t>(64,311)</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439E" w14:textId="5ADC4C5D" w:rsidR="00D41DFB" w:rsidRPr="00F02619" w:rsidRDefault="00D41DFB" w:rsidP="00D41DFB">
            <w:pPr>
              <w:spacing w:after="0"/>
              <w:jc w:val="right"/>
              <w:rPr>
                <w:rFonts w:cs="Arial"/>
                <w:szCs w:val="18"/>
              </w:rPr>
            </w:pPr>
            <w:r w:rsidRPr="00F02619">
              <w:rPr>
                <w:rFonts w:cs="Arial"/>
                <w:szCs w:val="18"/>
              </w:rPr>
              <w:t>(43,056)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4007A" w14:textId="1FFCB7F1" w:rsidR="00D41DFB" w:rsidRPr="00F02619" w:rsidRDefault="00D41DFB" w:rsidP="00D41DFB">
            <w:pPr>
              <w:spacing w:after="0"/>
              <w:jc w:val="right"/>
              <w:rPr>
                <w:rFonts w:cs="Arial"/>
                <w:szCs w:val="18"/>
              </w:rPr>
            </w:pPr>
            <w:r w:rsidRPr="00F02619">
              <w:rPr>
                <w:rFonts w:cs="Arial"/>
                <w:szCs w:val="18"/>
              </w:rPr>
              <w:t>(12,235)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340BB" w14:textId="767B8183" w:rsidR="00D41DFB" w:rsidRPr="00F02619" w:rsidRDefault="00D41DFB" w:rsidP="00D41DFB">
            <w:pPr>
              <w:spacing w:after="0"/>
              <w:jc w:val="right"/>
              <w:rPr>
                <w:rFonts w:cs="Arial"/>
                <w:szCs w:val="18"/>
              </w:rPr>
            </w:pPr>
            <w:r w:rsidRPr="00F02619">
              <w:rPr>
                <w:rFonts w:cs="Arial"/>
                <w:szCs w:val="18"/>
              </w:rPr>
              <w:t>(55,291)</w:t>
            </w:r>
          </w:p>
        </w:tc>
      </w:tr>
      <w:tr w:rsidR="00D41DFB" w:rsidRPr="00F02619" w14:paraId="5293FCD1"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26774" w14:textId="77777777" w:rsidR="00D41DFB" w:rsidRPr="00F02619" w:rsidRDefault="00D41DFB" w:rsidP="00D41DFB">
            <w:pPr>
              <w:spacing w:after="0"/>
              <w:rPr>
                <w:rFonts w:cs="Arial"/>
                <w:szCs w:val="18"/>
              </w:rPr>
            </w:pPr>
            <w:r w:rsidRPr="00F02619">
              <w:rPr>
                <w:rFonts w:cs="Arial"/>
                <w:szCs w:val="18"/>
              </w:rPr>
              <w:t>Sums set aside from revenue:</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7C135" w14:textId="77777777" w:rsidR="00D41DFB" w:rsidRPr="00F02619" w:rsidRDefault="00D41DFB" w:rsidP="00D41DFB">
            <w:pPr>
              <w:spacing w:after="0"/>
              <w:jc w:val="right"/>
              <w:rPr>
                <w:rFonts w:cs="Arial"/>
                <w:b/>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BCF97"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137BCAE" w14:textId="77777777" w:rsidR="00D41DFB" w:rsidRPr="00F02619" w:rsidRDefault="00D41DFB" w:rsidP="00D41DFB">
            <w:pPr>
              <w:spacing w:after="0"/>
              <w:jc w:val="right"/>
              <w:rPr>
                <w:rFonts w:cs="Arial"/>
                <w:b/>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E3D79"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11C3"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B58A1" w14:textId="77777777" w:rsidR="00D41DFB" w:rsidRPr="00F02619" w:rsidRDefault="00D41DFB" w:rsidP="00D41DFB">
            <w:pPr>
              <w:spacing w:after="0"/>
              <w:jc w:val="right"/>
              <w:rPr>
                <w:rFonts w:cs="Arial"/>
                <w:b/>
                <w:szCs w:val="18"/>
              </w:rPr>
            </w:pPr>
          </w:p>
        </w:tc>
      </w:tr>
      <w:tr w:rsidR="00D41DFB" w:rsidRPr="00F02619" w14:paraId="07E2FC8B"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6C016" w14:textId="77777777" w:rsidR="00D41DFB" w:rsidRPr="00F02619" w:rsidRDefault="00D41DFB" w:rsidP="00AB2E48">
            <w:pPr>
              <w:numPr>
                <w:ilvl w:val="0"/>
                <w:numId w:val="14"/>
              </w:numPr>
              <w:spacing w:after="0"/>
              <w:rPr>
                <w:rFonts w:cs="Arial"/>
                <w:szCs w:val="18"/>
              </w:rPr>
            </w:pPr>
            <w:r w:rsidRPr="00F02619">
              <w:rPr>
                <w:rFonts w:cs="Arial"/>
                <w:szCs w:val="18"/>
              </w:rPr>
              <w:t>Direct Revenue Contributions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3BD86" w14:textId="57044674" w:rsidR="00D41DFB" w:rsidRPr="00F02619" w:rsidRDefault="00CD0F82" w:rsidP="00D41DFB">
            <w:pPr>
              <w:spacing w:after="0"/>
              <w:jc w:val="right"/>
              <w:rPr>
                <w:rFonts w:cs="Arial"/>
                <w:szCs w:val="18"/>
              </w:rPr>
            </w:pPr>
            <w:r w:rsidRPr="00F02619">
              <w:rPr>
                <w:rFonts w:cs="Arial"/>
                <w:szCs w:val="18"/>
              </w:rPr>
              <w:t>(576)</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A73A2" w14:textId="3284CCBE" w:rsidR="00D41DFB" w:rsidRPr="00F02619" w:rsidRDefault="00CD0F82" w:rsidP="00D41DFB">
            <w:pPr>
              <w:spacing w:after="0"/>
              <w:jc w:val="right"/>
              <w:rPr>
                <w:rFonts w:cs="Arial"/>
                <w:szCs w:val="18"/>
              </w:rPr>
            </w:pPr>
            <w:r w:rsidRPr="00F02619">
              <w:rPr>
                <w:rFonts w:cs="Arial"/>
                <w:szCs w:val="18"/>
              </w:rPr>
              <w:t>(20,046)</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612B8F0" w14:textId="73D58803" w:rsidR="00D41DFB" w:rsidRPr="00F02619" w:rsidRDefault="00CD0F82" w:rsidP="00D41DFB">
            <w:pPr>
              <w:spacing w:after="0"/>
              <w:jc w:val="right"/>
              <w:rPr>
                <w:rFonts w:cs="Arial"/>
                <w:szCs w:val="18"/>
              </w:rPr>
            </w:pPr>
            <w:r w:rsidRPr="00F02619">
              <w:rPr>
                <w:rFonts w:cs="Arial"/>
                <w:szCs w:val="18"/>
              </w:rPr>
              <w:t>(20,622)</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D93AD" w14:textId="3F160677" w:rsidR="00D41DFB" w:rsidRPr="00F02619" w:rsidRDefault="00D41DFB" w:rsidP="00D41DFB">
            <w:pPr>
              <w:spacing w:after="0"/>
              <w:jc w:val="right"/>
              <w:rPr>
                <w:rFonts w:cs="Arial"/>
                <w:szCs w:val="18"/>
              </w:rPr>
            </w:pPr>
            <w:r w:rsidRPr="00F02619">
              <w:rPr>
                <w:rFonts w:cs="Arial"/>
                <w:szCs w:val="18"/>
              </w:rPr>
              <w:t>(874)</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71393" w14:textId="487D467C" w:rsidR="00D41DFB" w:rsidRPr="00F02619" w:rsidRDefault="00D41DFB" w:rsidP="00D41DFB">
            <w:pPr>
              <w:spacing w:after="0"/>
              <w:jc w:val="right"/>
              <w:rPr>
                <w:rFonts w:cs="Arial"/>
                <w:szCs w:val="18"/>
              </w:rPr>
            </w:pPr>
            <w:r w:rsidRPr="00F02619">
              <w:rPr>
                <w:rFonts w:cs="Arial"/>
                <w:szCs w:val="18"/>
              </w:rPr>
              <w:t>(26,050)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699B0" w14:textId="4347E77F" w:rsidR="00D41DFB" w:rsidRPr="00F02619" w:rsidRDefault="00D41DFB" w:rsidP="00D41DFB">
            <w:pPr>
              <w:spacing w:after="0"/>
              <w:jc w:val="right"/>
              <w:rPr>
                <w:rFonts w:cs="Arial"/>
                <w:szCs w:val="18"/>
              </w:rPr>
            </w:pPr>
            <w:r w:rsidRPr="00F02619">
              <w:rPr>
                <w:rFonts w:cs="Arial"/>
                <w:szCs w:val="18"/>
              </w:rPr>
              <w:t>(26,924)</w:t>
            </w:r>
          </w:p>
        </w:tc>
      </w:tr>
      <w:tr w:rsidR="00D41DFB" w:rsidRPr="00F02619" w14:paraId="5BCA8CD4"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F1313" w14:textId="77777777" w:rsidR="00D41DFB" w:rsidRPr="00F02619" w:rsidRDefault="00D41DFB" w:rsidP="00AB2E48">
            <w:pPr>
              <w:numPr>
                <w:ilvl w:val="0"/>
                <w:numId w:val="14"/>
              </w:numPr>
              <w:spacing w:after="0"/>
              <w:rPr>
                <w:rFonts w:cs="Arial"/>
                <w:szCs w:val="18"/>
              </w:rPr>
            </w:pPr>
            <w:r w:rsidRPr="00F02619">
              <w:rPr>
                <w:rFonts w:cs="Arial"/>
                <w:szCs w:val="18"/>
              </w:rPr>
              <w:t>Loans Fund Principal</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B8AAE" w14:textId="0AF6BFD7" w:rsidR="00D41DFB" w:rsidRPr="00F02619" w:rsidRDefault="00CD0F82" w:rsidP="00D41DFB">
            <w:pPr>
              <w:spacing w:after="0"/>
              <w:jc w:val="right"/>
              <w:rPr>
                <w:rFonts w:cs="Arial"/>
                <w:szCs w:val="18"/>
              </w:rPr>
            </w:pPr>
            <w:r w:rsidRPr="00F02619">
              <w:rPr>
                <w:rFonts w:cs="Arial"/>
                <w:szCs w:val="18"/>
              </w:rPr>
              <w:t>(3,268)</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419B1" w14:textId="48C814A5" w:rsidR="00D41DFB" w:rsidRPr="00F02619" w:rsidRDefault="00CD0F82" w:rsidP="00D41DFB">
            <w:pPr>
              <w:spacing w:after="0"/>
              <w:jc w:val="right"/>
              <w:rPr>
                <w:rFonts w:cs="Arial"/>
                <w:szCs w:val="18"/>
              </w:rPr>
            </w:pPr>
            <w:r w:rsidRPr="00F02619">
              <w:rPr>
                <w:rFonts w:cs="Arial"/>
                <w:szCs w:val="18"/>
              </w:rPr>
              <w:t>(5)</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A6A6507" w14:textId="7C656467" w:rsidR="00D41DFB" w:rsidRPr="00F02619" w:rsidRDefault="00CD0F82" w:rsidP="00D41DFB">
            <w:pPr>
              <w:spacing w:after="0"/>
              <w:jc w:val="right"/>
              <w:rPr>
                <w:rFonts w:cs="Arial"/>
                <w:szCs w:val="18"/>
              </w:rPr>
            </w:pPr>
            <w:r w:rsidRPr="00F02619">
              <w:rPr>
                <w:rFonts w:cs="Arial"/>
                <w:szCs w:val="18"/>
              </w:rPr>
              <w:t>(3,273)</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B38F" w14:textId="725D6DCD" w:rsidR="00D41DFB" w:rsidRPr="00F02619" w:rsidRDefault="00D41DFB" w:rsidP="00D41DFB">
            <w:pPr>
              <w:spacing w:after="0"/>
              <w:jc w:val="right"/>
              <w:rPr>
                <w:rFonts w:cs="Arial"/>
                <w:szCs w:val="18"/>
              </w:rPr>
            </w:pPr>
            <w:r w:rsidRPr="00F02619">
              <w:rPr>
                <w:rFonts w:cs="Arial"/>
                <w:szCs w:val="18"/>
              </w:rPr>
              <w:t>(2,821)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F2BA5" w14:textId="0D93FDF6" w:rsidR="00D41DFB" w:rsidRPr="00F02619" w:rsidRDefault="00D41DFB" w:rsidP="00D41DFB">
            <w:pPr>
              <w:spacing w:after="0"/>
              <w:jc w:val="right"/>
              <w:rPr>
                <w:rFonts w:cs="Arial"/>
                <w:szCs w:val="18"/>
              </w:rPr>
            </w:pPr>
            <w:r w:rsidRPr="00F02619">
              <w:rPr>
                <w:rFonts w:cs="Arial"/>
                <w:szCs w:val="18"/>
              </w:rPr>
              <w:t>(4,531)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A49B6" w14:textId="07F8E915" w:rsidR="00D41DFB" w:rsidRPr="00F02619" w:rsidRDefault="00D41DFB" w:rsidP="00D41DFB">
            <w:pPr>
              <w:spacing w:after="0"/>
              <w:jc w:val="right"/>
              <w:rPr>
                <w:rFonts w:cs="Arial"/>
                <w:szCs w:val="18"/>
              </w:rPr>
            </w:pPr>
            <w:r w:rsidRPr="00F02619">
              <w:rPr>
                <w:rFonts w:cs="Arial"/>
                <w:szCs w:val="18"/>
              </w:rPr>
              <w:t>(7,352)</w:t>
            </w:r>
          </w:p>
        </w:tc>
      </w:tr>
      <w:tr w:rsidR="00D41DFB" w:rsidRPr="00F02619" w14:paraId="03020F7B"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98653" w14:textId="77777777" w:rsidR="00D41DFB" w:rsidRPr="00F02619" w:rsidRDefault="00D41DFB" w:rsidP="00D41DFB">
            <w:pPr>
              <w:spacing w:after="0"/>
              <w:rPr>
                <w:rFonts w:cs="Arial"/>
                <w:b/>
                <w:szCs w:val="18"/>
              </w:rPr>
            </w:pPr>
            <w:r w:rsidRPr="00F02619">
              <w:rPr>
                <w:rFonts w:cs="Arial"/>
                <w:b/>
                <w:szCs w:val="18"/>
              </w:rPr>
              <w:t>Closing Capital Financing Requirement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C172" w14:textId="07334744" w:rsidR="00D41DFB" w:rsidRPr="00F02619" w:rsidRDefault="00CD0F82" w:rsidP="00D41DFB">
            <w:pPr>
              <w:spacing w:after="0"/>
              <w:jc w:val="right"/>
              <w:rPr>
                <w:rFonts w:cs="Arial"/>
                <w:b/>
                <w:szCs w:val="18"/>
              </w:rPr>
            </w:pPr>
            <w:r w:rsidRPr="00F02619">
              <w:rPr>
                <w:rFonts w:cs="Arial"/>
                <w:b/>
                <w:szCs w:val="18"/>
              </w:rPr>
              <w:t>1,102,027</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3FB18" w14:textId="66CA60EE" w:rsidR="00D41DFB" w:rsidRPr="00F02619" w:rsidRDefault="00CD0F82" w:rsidP="00D41DFB">
            <w:pPr>
              <w:spacing w:after="0"/>
              <w:jc w:val="right"/>
              <w:rPr>
                <w:rFonts w:cs="Arial"/>
                <w:b/>
                <w:szCs w:val="18"/>
              </w:rPr>
            </w:pPr>
            <w:r w:rsidRPr="00F02619">
              <w:rPr>
                <w:rFonts w:cs="Arial"/>
                <w:b/>
                <w:szCs w:val="18"/>
              </w:rPr>
              <w:t>307,217</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3F4A8E6" w14:textId="16D7FB67" w:rsidR="00D41DFB" w:rsidRPr="00F02619" w:rsidRDefault="00CD0F82" w:rsidP="00D41DFB">
            <w:pPr>
              <w:spacing w:after="0"/>
              <w:jc w:val="right"/>
              <w:rPr>
                <w:rFonts w:cs="Arial"/>
                <w:b/>
                <w:szCs w:val="18"/>
              </w:rPr>
            </w:pPr>
            <w:r w:rsidRPr="00F02619">
              <w:rPr>
                <w:rFonts w:cs="Arial"/>
                <w:b/>
                <w:szCs w:val="18"/>
              </w:rPr>
              <w:t>1,409,244</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06FF2" w14:textId="25A26453" w:rsidR="00D41DFB" w:rsidRPr="00F02619" w:rsidRDefault="00D41DFB" w:rsidP="00D41DFB">
            <w:pPr>
              <w:spacing w:after="0"/>
              <w:jc w:val="right"/>
              <w:rPr>
                <w:rFonts w:cs="Arial"/>
                <w:b/>
                <w:szCs w:val="18"/>
              </w:rPr>
            </w:pPr>
            <w:r w:rsidRPr="00F02619">
              <w:rPr>
                <w:rFonts w:cs="Arial"/>
                <w:b/>
                <w:szCs w:val="18"/>
              </w:rPr>
              <w:t>1,089,036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3826F" w14:textId="3B5CE6B2" w:rsidR="00D41DFB" w:rsidRPr="00F02619" w:rsidRDefault="00D41DFB" w:rsidP="00D41DFB">
            <w:pPr>
              <w:spacing w:after="0"/>
              <w:jc w:val="right"/>
              <w:rPr>
                <w:rFonts w:cs="Arial"/>
                <w:b/>
                <w:szCs w:val="18"/>
              </w:rPr>
            </w:pPr>
            <w:r w:rsidRPr="00F02619">
              <w:rPr>
                <w:rFonts w:cs="Arial"/>
                <w:b/>
                <w:szCs w:val="18"/>
              </w:rPr>
              <w:t>292,706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FCF57" w14:textId="1FEB03E3" w:rsidR="00D41DFB" w:rsidRPr="00F02619" w:rsidRDefault="00D41DFB" w:rsidP="00D41DFB">
            <w:pPr>
              <w:spacing w:after="0"/>
              <w:jc w:val="right"/>
              <w:rPr>
                <w:rFonts w:cs="Arial"/>
                <w:b/>
                <w:szCs w:val="18"/>
              </w:rPr>
            </w:pPr>
            <w:r w:rsidRPr="00F02619">
              <w:rPr>
                <w:rFonts w:cs="Arial"/>
                <w:b/>
                <w:szCs w:val="18"/>
              </w:rPr>
              <w:t>1,381,742</w:t>
            </w:r>
          </w:p>
        </w:tc>
      </w:tr>
      <w:tr w:rsidR="00D41DFB" w:rsidRPr="00F02619" w14:paraId="01BD5872"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8911E" w14:textId="77777777" w:rsidR="00D41DFB" w:rsidRPr="00F02619" w:rsidRDefault="00D41DFB" w:rsidP="00D41DFB">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3DE8E" w14:textId="77777777" w:rsidR="00D41DFB" w:rsidRPr="00F02619" w:rsidRDefault="00D41DFB" w:rsidP="00D41DFB">
            <w:pPr>
              <w:spacing w:after="0"/>
              <w:jc w:val="right"/>
              <w:rPr>
                <w:rFonts w:cs="Arial"/>
                <w:b/>
                <w:color w:val="FF0000"/>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DAFF8"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E54813E"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EF5F0"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DC237"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A381" w14:textId="77777777" w:rsidR="00D41DFB" w:rsidRPr="00F02619" w:rsidRDefault="00D41DFB" w:rsidP="00D41DFB">
            <w:pPr>
              <w:spacing w:after="0"/>
              <w:jc w:val="right"/>
              <w:rPr>
                <w:rFonts w:cs="Arial"/>
                <w:b/>
                <w:szCs w:val="18"/>
              </w:rPr>
            </w:pPr>
          </w:p>
        </w:tc>
      </w:tr>
      <w:tr w:rsidR="00D41DFB" w:rsidRPr="00F02619" w14:paraId="75F2F4B0"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B2F4" w14:textId="77777777" w:rsidR="00D41DFB" w:rsidRPr="00F02619" w:rsidRDefault="00D41DFB" w:rsidP="00D41DFB">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C148F" w14:textId="77777777" w:rsidR="00D41DFB" w:rsidRPr="00F02619" w:rsidRDefault="00D41DFB" w:rsidP="00D41DFB">
            <w:pPr>
              <w:spacing w:after="0"/>
              <w:jc w:val="right"/>
              <w:rPr>
                <w:rFonts w:cs="Arial"/>
                <w:b/>
                <w:color w:val="FF0000"/>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B3A"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E9D52A3"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06A4"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89BC"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7C811" w14:textId="77777777" w:rsidR="00D41DFB" w:rsidRPr="00F02619" w:rsidRDefault="00D41DFB" w:rsidP="00D41DFB">
            <w:pPr>
              <w:spacing w:after="0"/>
              <w:jc w:val="right"/>
              <w:rPr>
                <w:rFonts w:cs="Arial"/>
                <w:b/>
                <w:szCs w:val="18"/>
              </w:rPr>
            </w:pPr>
          </w:p>
        </w:tc>
      </w:tr>
      <w:tr w:rsidR="00D41DFB" w:rsidRPr="00F02619" w14:paraId="40CFD017"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1ECD7" w14:textId="77777777" w:rsidR="00D41DFB" w:rsidRPr="00F02619" w:rsidRDefault="00D41DFB" w:rsidP="00D41DFB">
            <w:pPr>
              <w:spacing w:after="0"/>
              <w:rPr>
                <w:rFonts w:cs="Arial"/>
                <w:b/>
                <w:szCs w:val="18"/>
              </w:rPr>
            </w:pPr>
            <w:r w:rsidRPr="00F02619">
              <w:rPr>
                <w:rFonts w:cs="Arial"/>
                <w:b/>
                <w:szCs w:val="18"/>
              </w:rPr>
              <w:t>Explanation of movements in year:</w:t>
            </w:r>
          </w:p>
          <w:p w14:paraId="5307B2F8" w14:textId="77777777" w:rsidR="00D41DFB" w:rsidRPr="00F02619" w:rsidRDefault="00D41DFB" w:rsidP="00D41DFB">
            <w:pPr>
              <w:spacing w:after="0"/>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9BD24" w14:textId="77777777" w:rsidR="00D41DFB" w:rsidRPr="00F02619" w:rsidRDefault="00D41DFB" w:rsidP="00D41DFB">
            <w:pPr>
              <w:spacing w:after="0"/>
              <w:jc w:val="right"/>
              <w:rPr>
                <w:rFonts w:cs="Arial"/>
                <w:b/>
                <w:color w:val="FF0000"/>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013F"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15E8856" w14:textId="77777777" w:rsidR="00D41DFB" w:rsidRPr="00F02619" w:rsidRDefault="00D41DFB" w:rsidP="00D41DFB">
            <w:pPr>
              <w:spacing w:after="0"/>
              <w:jc w:val="right"/>
              <w:rPr>
                <w:rFonts w:cs="Arial"/>
                <w:b/>
                <w:color w:val="FF0000"/>
                <w:szCs w:val="18"/>
              </w:rPr>
            </w:pP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0F26F" w14:textId="77777777" w:rsidR="00D41DFB" w:rsidRPr="00F02619" w:rsidRDefault="00D41DFB" w:rsidP="00D41DFB">
            <w:pPr>
              <w:spacing w:after="0"/>
              <w:jc w:val="right"/>
              <w:rPr>
                <w:rFonts w:cs="Arial"/>
                <w:b/>
                <w:szCs w:val="18"/>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13FBB" w14:textId="77777777" w:rsidR="00D41DFB" w:rsidRPr="00F02619" w:rsidRDefault="00D41DFB" w:rsidP="00D41DFB">
            <w:pPr>
              <w:spacing w:after="0"/>
              <w:jc w:val="right"/>
              <w:rPr>
                <w:rFonts w:cs="Arial"/>
                <w:b/>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698C6" w14:textId="77777777" w:rsidR="00D41DFB" w:rsidRPr="00F02619" w:rsidRDefault="00D41DFB" w:rsidP="00D41DFB">
            <w:pPr>
              <w:spacing w:after="0"/>
              <w:jc w:val="right"/>
              <w:rPr>
                <w:rFonts w:cs="Arial"/>
                <w:b/>
                <w:szCs w:val="18"/>
              </w:rPr>
            </w:pPr>
          </w:p>
        </w:tc>
      </w:tr>
      <w:tr w:rsidR="002571F3" w:rsidRPr="00F02619" w14:paraId="0CA42825"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ED094" w14:textId="77777777" w:rsidR="002571F3" w:rsidRPr="00F02619" w:rsidRDefault="002571F3" w:rsidP="002571F3">
            <w:pPr>
              <w:spacing w:after="0"/>
              <w:rPr>
                <w:rFonts w:cs="Arial"/>
                <w:szCs w:val="18"/>
              </w:rPr>
            </w:pPr>
            <w:r w:rsidRPr="00F02619">
              <w:rPr>
                <w:rFonts w:cs="Arial"/>
                <w:szCs w:val="18"/>
              </w:rPr>
              <w:t>Increase in Underlying Need to Borrow</w:t>
            </w:r>
          </w:p>
          <w:p w14:paraId="5944AFE1" w14:textId="77777777" w:rsidR="002571F3" w:rsidRPr="00F02619" w:rsidRDefault="002571F3" w:rsidP="002571F3">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C3D28" w14:textId="14C9D6CB" w:rsidR="002571F3" w:rsidRPr="00F02619" w:rsidRDefault="00BA049D" w:rsidP="002571F3">
            <w:pPr>
              <w:spacing w:after="0"/>
              <w:jc w:val="right"/>
              <w:rPr>
                <w:rFonts w:cs="Arial"/>
                <w:szCs w:val="18"/>
              </w:rPr>
            </w:pPr>
            <w:r w:rsidRPr="00F02619">
              <w:rPr>
                <w:rFonts w:cs="Arial"/>
                <w:szCs w:val="18"/>
              </w:rPr>
              <w:t>18,919</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2E905" w14:textId="5CB7C80C" w:rsidR="002571F3" w:rsidRPr="00F02619" w:rsidRDefault="00BA049D" w:rsidP="002571F3">
            <w:pPr>
              <w:spacing w:after="0"/>
              <w:jc w:val="right"/>
              <w:rPr>
                <w:rFonts w:cs="Arial"/>
                <w:szCs w:val="18"/>
              </w:rPr>
            </w:pPr>
            <w:r w:rsidRPr="00F02619">
              <w:rPr>
                <w:rFonts w:cs="Arial"/>
                <w:szCs w:val="18"/>
              </w:rPr>
              <w:t>14,516</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E923536" w14:textId="6D4F680B" w:rsidR="002571F3" w:rsidRPr="00F02619" w:rsidRDefault="00BA049D" w:rsidP="002571F3">
            <w:pPr>
              <w:spacing w:after="0"/>
              <w:jc w:val="right"/>
              <w:rPr>
                <w:rFonts w:cs="Arial"/>
                <w:szCs w:val="18"/>
              </w:rPr>
            </w:pPr>
            <w:r w:rsidRPr="00F02619">
              <w:rPr>
                <w:rFonts w:cs="Arial"/>
                <w:szCs w:val="18"/>
              </w:rPr>
              <w:t>33,435</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9A88E" w14:textId="5AD5E9F2" w:rsidR="002571F3" w:rsidRPr="00F02619" w:rsidRDefault="002571F3" w:rsidP="002571F3">
            <w:pPr>
              <w:spacing w:after="0"/>
              <w:jc w:val="right"/>
              <w:rPr>
                <w:rFonts w:cs="Arial"/>
                <w:szCs w:val="18"/>
              </w:rPr>
            </w:pPr>
            <w:r w:rsidRPr="00F02619">
              <w:rPr>
                <w:rFonts w:cs="Arial"/>
                <w:szCs w:val="18"/>
              </w:rPr>
              <w:t>19,042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43B54" w14:textId="5E871DEB" w:rsidR="002571F3" w:rsidRPr="00F02619" w:rsidRDefault="002571F3" w:rsidP="002571F3">
            <w:pPr>
              <w:spacing w:after="0"/>
              <w:jc w:val="right"/>
              <w:rPr>
                <w:rFonts w:cs="Arial"/>
                <w:szCs w:val="18"/>
              </w:rPr>
            </w:pPr>
            <w:r w:rsidRPr="00F02619">
              <w:rPr>
                <w:rFonts w:cs="Arial"/>
                <w:szCs w:val="18"/>
              </w:rPr>
              <w:t>14,383</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50D82" w14:textId="3C7579EC" w:rsidR="002571F3" w:rsidRPr="00F02619" w:rsidRDefault="002571F3" w:rsidP="002571F3">
            <w:pPr>
              <w:spacing w:after="0"/>
              <w:jc w:val="right"/>
              <w:rPr>
                <w:rFonts w:cs="Arial"/>
                <w:szCs w:val="18"/>
              </w:rPr>
            </w:pPr>
            <w:r w:rsidRPr="00F02619">
              <w:rPr>
                <w:rFonts w:cs="Arial"/>
                <w:szCs w:val="18"/>
              </w:rPr>
              <w:t>33,425</w:t>
            </w:r>
          </w:p>
        </w:tc>
      </w:tr>
      <w:tr w:rsidR="002571F3" w:rsidRPr="00F02619" w14:paraId="0A352639"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4C6EC" w14:textId="77777777" w:rsidR="002571F3" w:rsidRPr="00F02619" w:rsidRDefault="002571F3" w:rsidP="002571F3">
            <w:pPr>
              <w:spacing w:after="0"/>
              <w:rPr>
                <w:rFonts w:cs="Arial"/>
                <w:szCs w:val="18"/>
              </w:rPr>
            </w:pPr>
            <w:r w:rsidRPr="00F02619">
              <w:rPr>
                <w:rFonts w:cs="Arial"/>
                <w:szCs w:val="18"/>
              </w:rPr>
              <w:t>Loans Fund Repayments</w:t>
            </w:r>
          </w:p>
          <w:p w14:paraId="1C6FF70C" w14:textId="77777777" w:rsidR="002571F3" w:rsidRPr="00F02619" w:rsidRDefault="002571F3" w:rsidP="002571F3">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53A64" w14:textId="43116B99" w:rsidR="002571F3" w:rsidRPr="00F02619" w:rsidRDefault="00BA049D" w:rsidP="002571F3">
            <w:pPr>
              <w:spacing w:after="0"/>
              <w:jc w:val="right"/>
              <w:rPr>
                <w:rFonts w:cs="Arial"/>
                <w:szCs w:val="18"/>
              </w:rPr>
            </w:pPr>
            <w:r w:rsidRPr="00F02619">
              <w:rPr>
                <w:rFonts w:cs="Arial"/>
                <w:szCs w:val="18"/>
              </w:rPr>
              <w:t>(3,268)</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B630" w14:textId="7B037853" w:rsidR="002571F3" w:rsidRPr="00F02619" w:rsidRDefault="00BA049D" w:rsidP="002571F3">
            <w:pPr>
              <w:spacing w:after="0"/>
              <w:jc w:val="right"/>
              <w:rPr>
                <w:rFonts w:cs="Arial"/>
                <w:szCs w:val="18"/>
              </w:rPr>
            </w:pPr>
            <w:r w:rsidRPr="00F02619">
              <w:rPr>
                <w:rFonts w:cs="Arial"/>
                <w:szCs w:val="18"/>
              </w:rPr>
              <w:t>(5)</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DC3418D" w14:textId="27FE7273" w:rsidR="002571F3" w:rsidRPr="00F02619" w:rsidRDefault="00BA049D" w:rsidP="002571F3">
            <w:pPr>
              <w:spacing w:after="0"/>
              <w:jc w:val="right"/>
              <w:rPr>
                <w:rFonts w:cs="Arial"/>
                <w:szCs w:val="18"/>
              </w:rPr>
            </w:pPr>
            <w:r w:rsidRPr="00F02619">
              <w:rPr>
                <w:rFonts w:cs="Arial"/>
                <w:szCs w:val="18"/>
              </w:rPr>
              <w:t>(3,273)</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6B091" w14:textId="1EF44E6F" w:rsidR="002571F3" w:rsidRPr="00F02619" w:rsidRDefault="002571F3" w:rsidP="002571F3">
            <w:pPr>
              <w:spacing w:after="0"/>
              <w:jc w:val="right"/>
              <w:rPr>
                <w:rFonts w:cs="Arial"/>
                <w:szCs w:val="18"/>
              </w:rPr>
            </w:pPr>
            <w:r w:rsidRPr="00F02619">
              <w:rPr>
                <w:rFonts w:cs="Arial"/>
                <w:szCs w:val="18"/>
              </w:rPr>
              <w:t>(2,821)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06532" w14:textId="311A2F22" w:rsidR="002571F3" w:rsidRPr="00F02619" w:rsidRDefault="002571F3" w:rsidP="002571F3">
            <w:pPr>
              <w:spacing w:after="0"/>
              <w:jc w:val="right"/>
              <w:rPr>
                <w:rFonts w:cs="Arial"/>
                <w:szCs w:val="18"/>
              </w:rPr>
            </w:pPr>
            <w:r w:rsidRPr="00F02619">
              <w:rPr>
                <w:rFonts w:cs="Arial"/>
                <w:szCs w:val="18"/>
              </w:rPr>
              <w:t>(4,531)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703AF" w14:textId="0E0077E4" w:rsidR="002571F3" w:rsidRPr="00F02619" w:rsidRDefault="002571F3" w:rsidP="002571F3">
            <w:pPr>
              <w:spacing w:after="0"/>
              <w:jc w:val="right"/>
              <w:rPr>
                <w:rFonts w:cs="Arial"/>
                <w:szCs w:val="18"/>
              </w:rPr>
            </w:pPr>
            <w:r w:rsidRPr="00F02619">
              <w:rPr>
                <w:rFonts w:cs="Arial"/>
                <w:szCs w:val="18"/>
              </w:rPr>
              <w:t>(7,352)</w:t>
            </w:r>
          </w:p>
        </w:tc>
      </w:tr>
      <w:tr w:rsidR="002571F3" w:rsidRPr="00F02619" w14:paraId="1F3C3FD0"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7FD6C" w14:textId="77777777" w:rsidR="002571F3" w:rsidRPr="00F02619" w:rsidRDefault="002571F3" w:rsidP="002571F3">
            <w:pPr>
              <w:spacing w:after="0"/>
              <w:rPr>
                <w:rFonts w:cs="Arial"/>
                <w:szCs w:val="18"/>
              </w:rPr>
            </w:pPr>
            <w:r w:rsidRPr="00F02619">
              <w:rPr>
                <w:rFonts w:cs="Arial"/>
                <w:szCs w:val="18"/>
              </w:rPr>
              <w:t>Assets Acquired Under PFI/PPP Contracts</w:t>
            </w:r>
          </w:p>
          <w:p w14:paraId="3191F239" w14:textId="77777777" w:rsidR="002571F3" w:rsidRPr="00F02619" w:rsidRDefault="002571F3" w:rsidP="002571F3">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5451" w14:textId="145CC1E9" w:rsidR="002571F3" w:rsidRPr="00F02619" w:rsidRDefault="00BA049D" w:rsidP="002571F3">
            <w:pPr>
              <w:spacing w:after="0"/>
              <w:jc w:val="right"/>
              <w:rPr>
                <w:rFonts w:cs="Arial"/>
                <w:szCs w:val="18"/>
              </w:rPr>
            </w:pPr>
            <w:r w:rsidRPr="00F02619">
              <w:rPr>
                <w:rFonts w:cs="Arial"/>
                <w:szCs w:val="18"/>
              </w:rPr>
              <w:t>(7,097)</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D7892" w14:textId="3D96D72A" w:rsidR="002571F3" w:rsidRPr="00F02619" w:rsidRDefault="00BA049D" w:rsidP="002571F3">
            <w:pPr>
              <w:spacing w:after="0"/>
              <w:jc w:val="right"/>
              <w:rPr>
                <w:rFonts w:cs="Arial"/>
                <w:szCs w:val="18"/>
              </w:rPr>
            </w:pPr>
            <w:r w:rsidRPr="00F02619">
              <w:rPr>
                <w:rFonts w:cs="Arial"/>
                <w:szCs w:val="18"/>
              </w:rPr>
              <w:t>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3676E60" w14:textId="2212BAB5" w:rsidR="002571F3" w:rsidRPr="00F02619" w:rsidRDefault="00BA049D" w:rsidP="002571F3">
            <w:pPr>
              <w:spacing w:after="0"/>
              <w:jc w:val="right"/>
              <w:rPr>
                <w:rFonts w:cs="Arial"/>
                <w:szCs w:val="18"/>
              </w:rPr>
            </w:pPr>
            <w:r w:rsidRPr="00F02619">
              <w:rPr>
                <w:rFonts w:cs="Arial"/>
                <w:szCs w:val="18"/>
              </w:rPr>
              <w:t>(7,097)</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243F2" w14:textId="0E5FE19E" w:rsidR="002571F3" w:rsidRPr="00F02619" w:rsidRDefault="002571F3" w:rsidP="002571F3">
            <w:pPr>
              <w:spacing w:after="0"/>
              <w:jc w:val="right"/>
              <w:rPr>
                <w:rFonts w:cs="Arial"/>
                <w:szCs w:val="18"/>
              </w:rPr>
            </w:pPr>
            <w:r w:rsidRPr="00F02619">
              <w:rPr>
                <w:rFonts w:cs="Arial"/>
                <w:szCs w:val="18"/>
              </w:rPr>
              <w:t>(7,157)</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58A68" w14:textId="4DDEF97F" w:rsidR="002571F3" w:rsidRPr="00F02619" w:rsidRDefault="002571F3" w:rsidP="002571F3">
            <w:pPr>
              <w:spacing w:after="0"/>
              <w:jc w:val="right"/>
              <w:rPr>
                <w:rFonts w:cs="Arial"/>
                <w:szCs w:val="18"/>
              </w:rPr>
            </w:pPr>
            <w:r w:rsidRPr="00F02619">
              <w:rPr>
                <w:rFonts w:cs="Arial"/>
                <w:szCs w:val="18"/>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B9C68" w14:textId="3AFF3BE3" w:rsidR="002571F3" w:rsidRPr="00F02619" w:rsidRDefault="002571F3" w:rsidP="002571F3">
            <w:pPr>
              <w:spacing w:after="0"/>
              <w:jc w:val="right"/>
              <w:rPr>
                <w:rFonts w:cs="Arial"/>
                <w:szCs w:val="18"/>
              </w:rPr>
            </w:pPr>
            <w:r w:rsidRPr="00F02619">
              <w:rPr>
                <w:rFonts w:cs="Arial"/>
                <w:szCs w:val="18"/>
              </w:rPr>
              <w:t>(7,157)</w:t>
            </w:r>
          </w:p>
        </w:tc>
      </w:tr>
      <w:tr w:rsidR="002571F3" w:rsidRPr="00F02619" w14:paraId="7439E864"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091A1" w14:textId="77777777" w:rsidR="002571F3" w:rsidRPr="00F02619" w:rsidRDefault="002571F3" w:rsidP="002571F3">
            <w:pPr>
              <w:spacing w:after="0"/>
              <w:rPr>
                <w:rFonts w:cs="Arial"/>
                <w:szCs w:val="18"/>
              </w:rPr>
            </w:pPr>
            <w:r w:rsidRPr="00F02619">
              <w:rPr>
                <w:rFonts w:cs="Arial"/>
                <w:szCs w:val="18"/>
              </w:rPr>
              <w:t>Impact of Applying Service Concession Flexibility</w:t>
            </w:r>
          </w:p>
          <w:p w14:paraId="5E7D785F" w14:textId="7C1793DD" w:rsidR="002571F3" w:rsidRPr="00F02619" w:rsidRDefault="002571F3" w:rsidP="002571F3">
            <w:pPr>
              <w:spacing w:after="0"/>
              <w:rPr>
                <w:rFonts w:cs="Arial"/>
                <w:szCs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FAB22" w14:textId="67D2879D" w:rsidR="002571F3" w:rsidRPr="00F02619" w:rsidRDefault="00BA049D" w:rsidP="002571F3">
            <w:pPr>
              <w:spacing w:after="0"/>
              <w:jc w:val="right"/>
              <w:rPr>
                <w:rFonts w:cs="Arial"/>
                <w:szCs w:val="18"/>
              </w:rPr>
            </w:pPr>
            <w:r w:rsidRPr="00F02619">
              <w:rPr>
                <w:rFonts w:cs="Arial"/>
                <w:szCs w:val="18"/>
              </w:rPr>
              <w:t>4,437</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4E9ED" w14:textId="0F52F8E8" w:rsidR="002571F3" w:rsidRPr="00F02619" w:rsidRDefault="00BA049D" w:rsidP="002571F3">
            <w:pPr>
              <w:spacing w:after="0"/>
              <w:jc w:val="right"/>
              <w:rPr>
                <w:rFonts w:cs="Arial"/>
                <w:szCs w:val="18"/>
              </w:rPr>
            </w:pPr>
            <w:r w:rsidRPr="00F02619">
              <w:rPr>
                <w:rFonts w:cs="Arial"/>
                <w:szCs w:val="18"/>
              </w:rPr>
              <w:t>0</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D1F1A3D" w14:textId="51CA484B" w:rsidR="002571F3" w:rsidRPr="00F02619" w:rsidRDefault="00BA049D" w:rsidP="002571F3">
            <w:pPr>
              <w:spacing w:after="0"/>
              <w:jc w:val="right"/>
              <w:rPr>
                <w:rFonts w:cs="Arial"/>
                <w:szCs w:val="18"/>
              </w:rPr>
            </w:pPr>
            <w:r w:rsidRPr="00F02619">
              <w:rPr>
                <w:rFonts w:cs="Arial"/>
                <w:szCs w:val="18"/>
              </w:rPr>
              <w:t>4,437</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E7AA4" w14:textId="370FEF1C" w:rsidR="002571F3" w:rsidRPr="00F02619" w:rsidRDefault="002571F3" w:rsidP="002571F3">
            <w:pPr>
              <w:spacing w:after="0"/>
              <w:jc w:val="right"/>
              <w:rPr>
                <w:rFonts w:cs="Arial"/>
                <w:szCs w:val="18"/>
              </w:rPr>
            </w:pPr>
            <w:r w:rsidRPr="00F02619">
              <w:rPr>
                <w:rFonts w:cs="Arial"/>
                <w:szCs w:val="18"/>
              </w:rPr>
              <w:t>64,366</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AF4F" w14:textId="489D4085" w:rsidR="002571F3" w:rsidRPr="00F02619" w:rsidRDefault="002571F3" w:rsidP="002571F3">
            <w:pPr>
              <w:spacing w:after="0"/>
              <w:jc w:val="right"/>
              <w:rPr>
                <w:rFonts w:cs="Arial"/>
                <w:szCs w:val="18"/>
              </w:rPr>
            </w:pPr>
            <w:r w:rsidRPr="00F02619">
              <w:rPr>
                <w:rFonts w:cs="Arial"/>
                <w:szCs w:val="18"/>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3959" w14:textId="2F4039C2" w:rsidR="002571F3" w:rsidRPr="00F02619" w:rsidRDefault="002571F3" w:rsidP="002571F3">
            <w:pPr>
              <w:spacing w:after="0"/>
              <w:jc w:val="right"/>
              <w:rPr>
                <w:rFonts w:cs="Arial"/>
                <w:szCs w:val="18"/>
              </w:rPr>
            </w:pPr>
            <w:r w:rsidRPr="00F02619">
              <w:rPr>
                <w:rFonts w:cs="Arial"/>
                <w:szCs w:val="18"/>
              </w:rPr>
              <w:t>64,366</w:t>
            </w:r>
          </w:p>
        </w:tc>
      </w:tr>
      <w:tr w:rsidR="002571F3" w:rsidRPr="00F02619" w14:paraId="2AC8DC2A" w14:textId="77777777" w:rsidTr="00BE0FDE">
        <w:tc>
          <w:tcPr>
            <w:tcW w:w="4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8D61E" w14:textId="77777777" w:rsidR="002571F3" w:rsidRPr="00F02619" w:rsidRDefault="002571F3" w:rsidP="002571F3">
            <w:pPr>
              <w:spacing w:after="0"/>
              <w:rPr>
                <w:rFonts w:cs="Arial"/>
                <w:b/>
                <w:szCs w:val="18"/>
              </w:rPr>
            </w:pPr>
            <w:r w:rsidRPr="00F02619">
              <w:rPr>
                <w:rFonts w:cs="Arial"/>
                <w:b/>
                <w:szCs w:val="18"/>
              </w:rPr>
              <w:t>Increase / (Decrease) in Capital Financing Requirement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28A6" w14:textId="72BB1B05" w:rsidR="002571F3" w:rsidRPr="00F02619" w:rsidRDefault="00BA049D" w:rsidP="002571F3">
            <w:pPr>
              <w:spacing w:after="0"/>
              <w:jc w:val="right"/>
              <w:rPr>
                <w:rFonts w:cs="Arial"/>
                <w:b/>
                <w:szCs w:val="18"/>
              </w:rPr>
            </w:pPr>
            <w:r w:rsidRPr="00F02619">
              <w:rPr>
                <w:rFonts w:cs="Arial"/>
                <w:b/>
                <w:szCs w:val="18"/>
              </w:rPr>
              <w:t>12,991</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3236D" w14:textId="7572C64F" w:rsidR="002571F3" w:rsidRPr="00F02619" w:rsidRDefault="00BA049D" w:rsidP="002571F3">
            <w:pPr>
              <w:spacing w:after="0"/>
              <w:jc w:val="right"/>
              <w:rPr>
                <w:rFonts w:cs="Arial"/>
                <w:b/>
                <w:szCs w:val="18"/>
              </w:rPr>
            </w:pPr>
            <w:r w:rsidRPr="00F02619">
              <w:rPr>
                <w:rFonts w:cs="Arial"/>
                <w:b/>
                <w:szCs w:val="18"/>
              </w:rPr>
              <w:t>14,511</w:t>
            </w:r>
          </w:p>
        </w:tc>
        <w:tc>
          <w:tcPr>
            <w:tcW w:w="104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2F2CC25" w14:textId="03915A8E" w:rsidR="002571F3" w:rsidRPr="00F02619" w:rsidRDefault="00BA049D" w:rsidP="002571F3">
            <w:pPr>
              <w:spacing w:after="0"/>
              <w:jc w:val="right"/>
              <w:rPr>
                <w:rFonts w:cs="Arial"/>
                <w:b/>
                <w:szCs w:val="18"/>
              </w:rPr>
            </w:pPr>
            <w:r w:rsidRPr="00F02619">
              <w:rPr>
                <w:rFonts w:cs="Arial"/>
                <w:b/>
                <w:szCs w:val="18"/>
              </w:rPr>
              <w:t>27,502</w:t>
            </w:r>
          </w:p>
        </w:tc>
        <w:tc>
          <w:tcPr>
            <w:tcW w:w="104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E4CC2" w14:textId="38B5E1F3" w:rsidR="002571F3" w:rsidRPr="00F02619" w:rsidRDefault="002571F3" w:rsidP="002571F3">
            <w:pPr>
              <w:spacing w:after="0"/>
              <w:jc w:val="right"/>
              <w:rPr>
                <w:rFonts w:cs="Arial"/>
                <w:b/>
                <w:szCs w:val="18"/>
              </w:rPr>
            </w:pPr>
            <w:r w:rsidRPr="00F02619">
              <w:rPr>
                <w:rFonts w:cs="Arial"/>
                <w:b/>
                <w:szCs w:val="18"/>
              </w:rPr>
              <w:t>73,430</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3737C" w14:textId="7772BF28" w:rsidR="002571F3" w:rsidRPr="00F02619" w:rsidRDefault="002571F3" w:rsidP="002571F3">
            <w:pPr>
              <w:spacing w:after="0"/>
              <w:jc w:val="right"/>
              <w:rPr>
                <w:rFonts w:cs="Arial"/>
                <w:b/>
                <w:szCs w:val="18"/>
              </w:rPr>
            </w:pPr>
            <w:r w:rsidRPr="00F02619">
              <w:rPr>
                <w:rFonts w:cs="Arial"/>
                <w:b/>
                <w:szCs w:val="18"/>
              </w:rPr>
              <w:t>9,852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580E" w14:textId="418E15AF" w:rsidR="002571F3" w:rsidRPr="00F02619" w:rsidRDefault="002571F3" w:rsidP="002571F3">
            <w:pPr>
              <w:spacing w:after="0"/>
              <w:jc w:val="right"/>
              <w:rPr>
                <w:rFonts w:cs="Arial"/>
                <w:b/>
                <w:szCs w:val="18"/>
              </w:rPr>
            </w:pPr>
            <w:r w:rsidRPr="00F02619">
              <w:rPr>
                <w:rFonts w:cs="Arial"/>
                <w:b/>
                <w:szCs w:val="18"/>
              </w:rPr>
              <w:t>83,282</w:t>
            </w:r>
          </w:p>
        </w:tc>
      </w:tr>
    </w:tbl>
    <w:p w14:paraId="76B3113E" w14:textId="77777777" w:rsidR="00F63F8B" w:rsidRPr="00F02619" w:rsidRDefault="00F63F8B">
      <w:pPr>
        <w:ind w:right="-780"/>
        <w:rPr>
          <w:rFonts w:cs="Arial"/>
          <w:color w:val="FF0000"/>
          <w:szCs w:val="18"/>
        </w:rPr>
      </w:pPr>
    </w:p>
    <w:p w14:paraId="7CFCC2FE" w14:textId="77777777" w:rsidR="005B645B" w:rsidRPr="00F02619" w:rsidRDefault="005B645B">
      <w:pPr>
        <w:suppressAutoHyphens w:val="0"/>
        <w:rPr>
          <w:rFonts w:eastAsia="Times New Roman" w:cs="Arial"/>
          <w:b/>
          <w:bCs/>
          <w:sz w:val="22"/>
        </w:rPr>
      </w:pPr>
      <w:r w:rsidRPr="00F02619">
        <w:rPr>
          <w:rFonts w:cs="Arial"/>
          <w:b/>
          <w:bCs/>
          <w:sz w:val="22"/>
        </w:rPr>
        <w:br w:type="page"/>
      </w:r>
    </w:p>
    <w:p w14:paraId="57404248" w14:textId="29F37C85"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23</w:t>
      </w:r>
      <w:r w:rsidRPr="00F02619">
        <w:rPr>
          <w:rFonts w:cs="Arial"/>
          <w:b/>
          <w:bCs/>
          <w:sz w:val="22"/>
          <w:szCs w:val="22"/>
        </w:rPr>
        <w:tab/>
        <w:t>Short Term Debtors</w:t>
      </w:r>
    </w:p>
    <w:p w14:paraId="573BB97E"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7306"/>
        <w:gridCol w:w="1717"/>
        <w:gridCol w:w="1717"/>
      </w:tblGrid>
      <w:tr w:rsidR="00F63F8B" w:rsidRPr="00F02619" w14:paraId="0CB5960E"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801D9" w14:textId="77777777" w:rsidR="00F63F8B" w:rsidRPr="00F02619" w:rsidRDefault="00F63F8B">
            <w:pPr>
              <w:spacing w:after="0"/>
              <w:rPr>
                <w:rFonts w:cs="Arial"/>
                <w:szCs w:val="1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BAAF6" w14:textId="77777777" w:rsidR="00F63F8B" w:rsidRPr="00F02619" w:rsidRDefault="00F63F8B">
            <w:pPr>
              <w:spacing w:after="0"/>
              <w:jc w:val="right"/>
              <w:rPr>
                <w:rFonts w:cs="Arial"/>
                <w:b/>
                <w:szCs w:val="18"/>
              </w:rPr>
            </w:pPr>
          </w:p>
          <w:p w14:paraId="055A8400" w14:textId="77777777" w:rsidR="00F63F8B" w:rsidRPr="00F02619" w:rsidRDefault="006B60F4">
            <w:pPr>
              <w:spacing w:after="0"/>
              <w:jc w:val="right"/>
              <w:rPr>
                <w:rFonts w:cs="Arial"/>
                <w:b/>
                <w:szCs w:val="18"/>
              </w:rPr>
            </w:pPr>
            <w:r w:rsidRPr="00F02619">
              <w:rPr>
                <w:rFonts w:cs="Arial"/>
                <w:b/>
                <w:szCs w:val="18"/>
              </w:rPr>
              <w:t>31 March</w:t>
            </w:r>
          </w:p>
          <w:p w14:paraId="7C86A54D" w14:textId="5D4DFE92" w:rsidR="00F63F8B" w:rsidRPr="00F02619" w:rsidRDefault="006B60F4">
            <w:pPr>
              <w:spacing w:after="0"/>
              <w:jc w:val="right"/>
              <w:rPr>
                <w:rFonts w:cs="Arial"/>
                <w:b/>
                <w:szCs w:val="18"/>
              </w:rPr>
            </w:pPr>
            <w:r w:rsidRPr="00F02619">
              <w:rPr>
                <w:rFonts w:cs="Arial"/>
                <w:b/>
                <w:szCs w:val="18"/>
              </w:rPr>
              <w:t>202</w:t>
            </w:r>
            <w:r w:rsidR="002571F3" w:rsidRPr="00F02619">
              <w:rPr>
                <w:rFonts w:cs="Arial"/>
                <w:b/>
                <w:szCs w:val="18"/>
              </w:rPr>
              <w:t>4</w:t>
            </w:r>
          </w:p>
          <w:p w14:paraId="548068BE" w14:textId="77777777" w:rsidR="00F63F8B" w:rsidRPr="00F02619" w:rsidRDefault="006B60F4">
            <w:pPr>
              <w:spacing w:after="0"/>
              <w:jc w:val="right"/>
              <w:rPr>
                <w:rFonts w:cs="Arial"/>
                <w:b/>
                <w:szCs w:val="18"/>
              </w:rPr>
            </w:pPr>
            <w:r w:rsidRPr="00F02619">
              <w:rPr>
                <w:rFonts w:cs="Arial"/>
                <w:b/>
                <w:szCs w:val="18"/>
              </w:rPr>
              <w:t>£000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F1EE8" w14:textId="77777777" w:rsidR="00F63F8B" w:rsidRPr="00F02619" w:rsidRDefault="00F63F8B">
            <w:pPr>
              <w:spacing w:after="0"/>
              <w:jc w:val="right"/>
              <w:rPr>
                <w:rFonts w:cs="Arial"/>
                <w:b/>
                <w:szCs w:val="18"/>
              </w:rPr>
            </w:pPr>
          </w:p>
          <w:p w14:paraId="59919AF9" w14:textId="77777777" w:rsidR="00F63F8B" w:rsidRPr="00F02619" w:rsidRDefault="006B60F4">
            <w:pPr>
              <w:spacing w:after="0"/>
              <w:jc w:val="right"/>
              <w:rPr>
                <w:rFonts w:cs="Arial"/>
                <w:b/>
                <w:szCs w:val="18"/>
              </w:rPr>
            </w:pPr>
            <w:r w:rsidRPr="00F02619">
              <w:rPr>
                <w:rFonts w:cs="Arial"/>
                <w:b/>
                <w:szCs w:val="18"/>
              </w:rPr>
              <w:t>31 March</w:t>
            </w:r>
          </w:p>
          <w:p w14:paraId="41F3237D" w14:textId="79D6AAA1" w:rsidR="00F63F8B" w:rsidRPr="00F02619" w:rsidRDefault="006B60F4">
            <w:pPr>
              <w:spacing w:after="0"/>
              <w:jc w:val="right"/>
              <w:rPr>
                <w:rFonts w:cs="Arial"/>
                <w:b/>
                <w:szCs w:val="18"/>
              </w:rPr>
            </w:pPr>
            <w:r w:rsidRPr="00F02619">
              <w:rPr>
                <w:rFonts w:cs="Arial"/>
                <w:b/>
                <w:szCs w:val="18"/>
              </w:rPr>
              <w:t>202</w:t>
            </w:r>
            <w:r w:rsidR="002571F3" w:rsidRPr="00F02619">
              <w:rPr>
                <w:rFonts w:cs="Arial"/>
                <w:b/>
                <w:szCs w:val="18"/>
              </w:rPr>
              <w:t>3</w:t>
            </w:r>
          </w:p>
          <w:p w14:paraId="27A554DE" w14:textId="77777777" w:rsidR="00F63F8B" w:rsidRPr="00F02619" w:rsidRDefault="006B60F4">
            <w:pPr>
              <w:spacing w:after="0"/>
              <w:jc w:val="right"/>
              <w:rPr>
                <w:rFonts w:cs="Arial"/>
                <w:b/>
                <w:szCs w:val="18"/>
              </w:rPr>
            </w:pPr>
            <w:r w:rsidRPr="00F02619">
              <w:rPr>
                <w:rFonts w:cs="Arial"/>
                <w:b/>
                <w:szCs w:val="18"/>
              </w:rPr>
              <w:t>£000</w:t>
            </w:r>
          </w:p>
        </w:tc>
      </w:tr>
      <w:tr w:rsidR="002571F3" w:rsidRPr="00F02619" w14:paraId="0ED29A80"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3C8D" w14:textId="77777777" w:rsidR="002571F3" w:rsidRPr="00F02619" w:rsidRDefault="002571F3" w:rsidP="002571F3">
            <w:pPr>
              <w:spacing w:after="0"/>
              <w:rPr>
                <w:rFonts w:cs="Arial"/>
                <w:szCs w:val="18"/>
              </w:rPr>
            </w:pPr>
            <w:r w:rsidRPr="00F02619">
              <w:rPr>
                <w:rFonts w:cs="Arial"/>
                <w:szCs w:val="18"/>
              </w:rPr>
              <w:t>Trade Receivables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1C02C" w14:textId="1E1F6282" w:rsidR="002571F3" w:rsidRPr="00F02619" w:rsidRDefault="0048271B" w:rsidP="002571F3">
            <w:pPr>
              <w:spacing w:after="0"/>
              <w:jc w:val="right"/>
            </w:pPr>
            <w:r w:rsidRPr="00F02619">
              <w:t>27,429</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0E62" w14:textId="22C2A3A1" w:rsidR="002571F3" w:rsidRPr="00F02619" w:rsidRDefault="002571F3" w:rsidP="002571F3">
            <w:pPr>
              <w:spacing w:after="0"/>
              <w:jc w:val="right"/>
              <w:rPr>
                <w:rFonts w:cs="Arial"/>
                <w:szCs w:val="18"/>
              </w:rPr>
            </w:pPr>
            <w:r w:rsidRPr="00F02619">
              <w:t>33,754</w:t>
            </w:r>
          </w:p>
        </w:tc>
      </w:tr>
      <w:tr w:rsidR="002571F3" w:rsidRPr="00F02619" w14:paraId="01976A9A"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DCC42" w14:textId="77777777" w:rsidR="002571F3" w:rsidRPr="00F02619" w:rsidRDefault="002571F3" w:rsidP="002571F3">
            <w:pPr>
              <w:spacing w:after="0"/>
              <w:rPr>
                <w:rFonts w:cs="Arial"/>
                <w:szCs w:val="18"/>
              </w:rPr>
            </w:pPr>
            <w:r w:rsidRPr="00F02619">
              <w:rPr>
                <w:rFonts w:cs="Arial"/>
                <w:szCs w:val="18"/>
              </w:rPr>
              <w:t>Prepayments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1DCD0" w14:textId="671BEDF2" w:rsidR="002571F3" w:rsidRPr="00F02619" w:rsidRDefault="0048271B" w:rsidP="002571F3">
            <w:pPr>
              <w:spacing w:after="0"/>
              <w:jc w:val="right"/>
              <w:rPr>
                <w:rFonts w:cs="Arial"/>
                <w:szCs w:val="18"/>
              </w:rPr>
            </w:pPr>
            <w:r w:rsidRPr="00F02619">
              <w:rPr>
                <w:rFonts w:cs="Arial"/>
                <w:szCs w:val="18"/>
              </w:rPr>
              <w:t>13,780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0F36E" w14:textId="0B40DE0F" w:rsidR="002571F3" w:rsidRPr="00F02619" w:rsidRDefault="002571F3" w:rsidP="002571F3">
            <w:pPr>
              <w:spacing w:after="0"/>
              <w:jc w:val="right"/>
              <w:rPr>
                <w:rFonts w:cs="Arial"/>
                <w:szCs w:val="18"/>
              </w:rPr>
            </w:pPr>
            <w:r w:rsidRPr="00F02619">
              <w:rPr>
                <w:rFonts w:cs="Arial"/>
                <w:szCs w:val="18"/>
              </w:rPr>
              <w:t>8,380</w:t>
            </w:r>
          </w:p>
        </w:tc>
      </w:tr>
      <w:tr w:rsidR="002571F3" w:rsidRPr="00F02619" w14:paraId="4E175FF2"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14CCB" w14:textId="77777777" w:rsidR="002571F3" w:rsidRPr="00F02619" w:rsidRDefault="002571F3" w:rsidP="002571F3">
            <w:pPr>
              <w:spacing w:after="0"/>
              <w:rPr>
                <w:rFonts w:cs="Arial"/>
                <w:szCs w:val="18"/>
              </w:rPr>
            </w:pPr>
            <w:r w:rsidRPr="00F02619">
              <w:rPr>
                <w:rFonts w:cs="Arial"/>
                <w:szCs w:val="18"/>
              </w:rPr>
              <w:t>Other Receivable Amounts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16" w14:textId="78E3D4C5" w:rsidR="002571F3" w:rsidRPr="00F02619" w:rsidRDefault="0048271B" w:rsidP="002571F3">
            <w:pPr>
              <w:spacing w:after="0"/>
              <w:jc w:val="right"/>
              <w:rPr>
                <w:rFonts w:cs="Arial"/>
                <w:szCs w:val="18"/>
              </w:rPr>
            </w:pPr>
            <w:r w:rsidRPr="00F02619">
              <w:rPr>
                <w:rFonts w:cs="Arial"/>
                <w:szCs w:val="18"/>
              </w:rPr>
              <w:t>61,039</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09741" w14:textId="02FCD22C" w:rsidR="002571F3" w:rsidRPr="00F02619" w:rsidRDefault="002571F3" w:rsidP="002571F3">
            <w:pPr>
              <w:spacing w:after="0"/>
              <w:jc w:val="right"/>
              <w:rPr>
                <w:rFonts w:cs="Arial"/>
                <w:szCs w:val="18"/>
              </w:rPr>
            </w:pPr>
            <w:r w:rsidRPr="00F02619">
              <w:rPr>
                <w:rFonts w:cs="Arial"/>
                <w:szCs w:val="18"/>
              </w:rPr>
              <w:t>39,130</w:t>
            </w:r>
          </w:p>
        </w:tc>
      </w:tr>
      <w:tr w:rsidR="002571F3" w:rsidRPr="00F02619" w14:paraId="6D5033A7"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9DC1" w14:textId="77777777" w:rsidR="002571F3" w:rsidRPr="00F02619" w:rsidRDefault="002571F3" w:rsidP="002571F3">
            <w:pPr>
              <w:spacing w:after="0"/>
              <w:rPr>
                <w:rFonts w:cs="Arial"/>
                <w:b/>
                <w:szCs w:val="18"/>
              </w:rPr>
            </w:pPr>
          </w:p>
          <w:p w14:paraId="3858E2F5" w14:textId="77777777" w:rsidR="002571F3" w:rsidRPr="00F02619" w:rsidRDefault="002571F3" w:rsidP="002571F3">
            <w:pPr>
              <w:spacing w:after="0"/>
              <w:rPr>
                <w:rFonts w:cs="Arial"/>
                <w:b/>
                <w:szCs w:val="18"/>
              </w:rPr>
            </w:pPr>
            <w:r w:rsidRPr="00F02619">
              <w:rPr>
                <w:rFonts w:cs="Arial"/>
                <w:b/>
                <w:szCs w:val="18"/>
              </w:rPr>
              <w:t>Total</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27568" w14:textId="77777777" w:rsidR="002571F3" w:rsidRPr="00F02619" w:rsidRDefault="002571F3" w:rsidP="002571F3">
            <w:pPr>
              <w:spacing w:after="0"/>
              <w:jc w:val="right"/>
              <w:rPr>
                <w:b/>
                <w:bCs/>
              </w:rPr>
            </w:pPr>
          </w:p>
          <w:p w14:paraId="53DB5F00" w14:textId="7EEC2976" w:rsidR="0048271B" w:rsidRPr="00F02619" w:rsidRDefault="0048271B" w:rsidP="002571F3">
            <w:pPr>
              <w:spacing w:after="0"/>
              <w:jc w:val="right"/>
              <w:rPr>
                <w:b/>
                <w:bCs/>
              </w:rPr>
            </w:pPr>
            <w:r w:rsidRPr="00F02619">
              <w:rPr>
                <w:b/>
                <w:bCs/>
              </w:rPr>
              <w:t>102,248</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CB956" w14:textId="77777777" w:rsidR="002571F3" w:rsidRPr="00F02619" w:rsidRDefault="002571F3" w:rsidP="002571F3">
            <w:pPr>
              <w:spacing w:after="0"/>
              <w:jc w:val="right"/>
            </w:pPr>
          </w:p>
          <w:p w14:paraId="04F2AFD5" w14:textId="581EFFA4" w:rsidR="002571F3" w:rsidRPr="00F02619" w:rsidRDefault="002571F3" w:rsidP="002571F3">
            <w:pPr>
              <w:spacing w:after="0"/>
              <w:jc w:val="right"/>
              <w:rPr>
                <w:rFonts w:cs="Arial"/>
                <w:b/>
                <w:szCs w:val="18"/>
              </w:rPr>
            </w:pPr>
            <w:r w:rsidRPr="00F02619">
              <w:rPr>
                <w:b/>
                <w:bCs/>
              </w:rPr>
              <w:t>81,264</w:t>
            </w:r>
          </w:p>
        </w:tc>
      </w:tr>
    </w:tbl>
    <w:p w14:paraId="38DA6D21" w14:textId="77777777" w:rsidR="00F63F8B" w:rsidRPr="00F02619" w:rsidRDefault="00F63F8B">
      <w:pPr>
        <w:ind w:right="-780"/>
        <w:rPr>
          <w:rFonts w:cs="Arial"/>
          <w:color w:val="FF0000"/>
          <w:szCs w:val="18"/>
        </w:rPr>
      </w:pPr>
    </w:p>
    <w:p w14:paraId="608E017F" w14:textId="77777777" w:rsidR="0096595C" w:rsidRPr="00F02619" w:rsidRDefault="0096595C">
      <w:pPr>
        <w:ind w:right="-780"/>
        <w:rPr>
          <w:rFonts w:cs="Arial"/>
          <w:color w:val="FF0000"/>
          <w:szCs w:val="18"/>
        </w:rPr>
      </w:pPr>
    </w:p>
    <w:p w14:paraId="2E994E5A" w14:textId="77777777" w:rsidR="00F63F8B" w:rsidRPr="00F02619" w:rsidRDefault="006B60F4">
      <w:pPr>
        <w:pStyle w:val="Heading3"/>
        <w:ind w:left="1134" w:hanging="1134"/>
      </w:pPr>
      <w:r w:rsidRPr="00F02619">
        <w:rPr>
          <w:rFonts w:cs="Arial"/>
          <w:b/>
          <w:bCs/>
          <w:sz w:val="22"/>
          <w:szCs w:val="22"/>
        </w:rPr>
        <w:t>Note</w:t>
      </w:r>
      <w:r w:rsidRPr="00F02619">
        <w:rPr>
          <w:rFonts w:cs="Arial"/>
          <w:b/>
          <w:bCs/>
          <w:spacing w:val="21"/>
          <w:sz w:val="22"/>
          <w:szCs w:val="22"/>
        </w:rPr>
        <w:t xml:space="preserve"> 24</w:t>
      </w:r>
      <w:r w:rsidRPr="00F02619">
        <w:rPr>
          <w:rFonts w:cs="Arial"/>
          <w:b/>
          <w:bCs/>
          <w:sz w:val="22"/>
          <w:szCs w:val="22"/>
        </w:rPr>
        <w:tab/>
        <w:t>Debtors for Local Taxation</w:t>
      </w:r>
    </w:p>
    <w:p w14:paraId="50F5AC63" w14:textId="77777777" w:rsidR="0096595C" w:rsidRPr="00F02619" w:rsidRDefault="0096595C" w:rsidP="0096595C">
      <w:pPr>
        <w:pStyle w:val="NoSpacing"/>
      </w:pPr>
    </w:p>
    <w:p w14:paraId="4F5D2421" w14:textId="1A552EEB" w:rsidR="00F63F8B" w:rsidRPr="00F02619" w:rsidRDefault="006B60F4">
      <w:pPr>
        <w:rPr>
          <w:rFonts w:cs="Arial"/>
          <w:szCs w:val="18"/>
        </w:rPr>
      </w:pPr>
      <w:r w:rsidRPr="00F02619">
        <w:rPr>
          <w:rFonts w:cs="Arial"/>
          <w:szCs w:val="18"/>
        </w:rPr>
        <w:t>The past due but not impaired amount for local taxation and non-domestic rates can be analysed by age as follows:</w:t>
      </w:r>
    </w:p>
    <w:tbl>
      <w:tblPr>
        <w:tblW w:w="5000" w:type="pct"/>
        <w:tblCellMar>
          <w:left w:w="10" w:type="dxa"/>
          <w:right w:w="10" w:type="dxa"/>
        </w:tblCellMar>
        <w:tblLook w:val="0000" w:firstRow="0" w:lastRow="0" w:firstColumn="0" w:lastColumn="0" w:noHBand="0" w:noVBand="0"/>
      </w:tblPr>
      <w:tblGrid>
        <w:gridCol w:w="3575"/>
        <w:gridCol w:w="1939"/>
        <w:gridCol w:w="1792"/>
        <w:gridCol w:w="1717"/>
        <w:gridCol w:w="1717"/>
      </w:tblGrid>
      <w:tr w:rsidR="00F63F8B" w:rsidRPr="00F02619" w14:paraId="3EA03DC1" w14:textId="77777777" w:rsidTr="0096595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48915" w14:textId="77777777" w:rsidR="00F63F8B" w:rsidRPr="00F02619" w:rsidRDefault="00F63F8B">
            <w:pPr>
              <w:spacing w:after="0"/>
              <w:rPr>
                <w:rFonts w:cs="Arial"/>
                <w:szCs w:val="18"/>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B9557" w14:textId="247C6D8A" w:rsidR="00F63F8B" w:rsidRPr="00F02619" w:rsidRDefault="006B60F4">
            <w:pPr>
              <w:spacing w:after="0"/>
              <w:jc w:val="right"/>
              <w:rPr>
                <w:rFonts w:cs="Arial"/>
                <w:b/>
                <w:szCs w:val="18"/>
              </w:rPr>
            </w:pPr>
            <w:r w:rsidRPr="00F02619">
              <w:rPr>
                <w:rFonts w:cs="Arial"/>
                <w:b/>
                <w:szCs w:val="18"/>
              </w:rPr>
              <w:t>31 March 202</w:t>
            </w:r>
            <w:r w:rsidR="002571F3" w:rsidRPr="00F02619">
              <w:rPr>
                <w:rFonts w:cs="Arial"/>
                <w:b/>
                <w:szCs w:val="18"/>
              </w:rPr>
              <w:t>4</w:t>
            </w:r>
          </w:p>
          <w:p w14:paraId="708CF29C" w14:textId="77777777" w:rsidR="00F63F8B" w:rsidRPr="00F02619" w:rsidRDefault="006B60F4">
            <w:pPr>
              <w:spacing w:after="0"/>
              <w:jc w:val="right"/>
              <w:rPr>
                <w:rFonts w:cs="Arial"/>
                <w:b/>
                <w:szCs w:val="18"/>
              </w:rPr>
            </w:pPr>
            <w:r w:rsidRPr="00F02619">
              <w:rPr>
                <w:rFonts w:cs="Arial"/>
                <w:b/>
                <w:szCs w:val="18"/>
              </w:rPr>
              <w:t>Council Tax</w:t>
            </w:r>
          </w:p>
          <w:p w14:paraId="6A4450DE" w14:textId="77777777" w:rsidR="00F63F8B" w:rsidRPr="00F02619" w:rsidRDefault="006B60F4">
            <w:pPr>
              <w:spacing w:after="0"/>
              <w:jc w:val="right"/>
              <w:rPr>
                <w:rFonts w:cs="Arial"/>
                <w:b/>
                <w:szCs w:val="18"/>
              </w:rPr>
            </w:pPr>
            <w:r w:rsidRPr="00F02619">
              <w:rPr>
                <w:rFonts w:cs="Arial"/>
                <w:b/>
                <w:szCs w:val="18"/>
              </w:rPr>
              <w:t>£000</w:t>
            </w:r>
          </w:p>
        </w:tc>
        <w:tc>
          <w:tcPr>
            <w:tcW w:w="179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9DF3AC6" w14:textId="44E28A26" w:rsidR="00F63F8B" w:rsidRPr="00F02619" w:rsidRDefault="006B60F4">
            <w:pPr>
              <w:spacing w:after="0"/>
              <w:jc w:val="right"/>
              <w:rPr>
                <w:rFonts w:cs="Arial"/>
                <w:b/>
                <w:szCs w:val="18"/>
              </w:rPr>
            </w:pPr>
            <w:r w:rsidRPr="00F02619">
              <w:rPr>
                <w:rFonts w:cs="Arial"/>
                <w:b/>
                <w:szCs w:val="18"/>
              </w:rPr>
              <w:t>31 March 202</w:t>
            </w:r>
            <w:r w:rsidR="002571F3" w:rsidRPr="00F02619">
              <w:rPr>
                <w:rFonts w:cs="Arial"/>
                <w:b/>
                <w:szCs w:val="18"/>
              </w:rPr>
              <w:t>4</w:t>
            </w:r>
          </w:p>
          <w:p w14:paraId="63DEADDF" w14:textId="77777777" w:rsidR="00F63F8B" w:rsidRPr="00F02619" w:rsidRDefault="006B60F4">
            <w:pPr>
              <w:spacing w:after="0"/>
              <w:jc w:val="right"/>
              <w:rPr>
                <w:rFonts w:cs="Arial"/>
                <w:b/>
                <w:szCs w:val="18"/>
              </w:rPr>
            </w:pPr>
            <w:r w:rsidRPr="00F02619">
              <w:rPr>
                <w:rFonts w:cs="Arial"/>
                <w:b/>
                <w:szCs w:val="18"/>
              </w:rPr>
              <w:t>NDR</w:t>
            </w:r>
          </w:p>
          <w:p w14:paraId="70C12C16" w14:textId="77777777" w:rsidR="00F63F8B" w:rsidRPr="00F02619" w:rsidRDefault="006B60F4">
            <w:pPr>
              <w:spacing w:after="0"/>
              <w:jc w:val="right"/>
              <w:rPr>
                <w:rFonts w:cs="Arial"/>
                <w:b/>
                <w:szCs w:val="18"/>
              </w:rPr>
            </w:pPr>
            <w:r w:rsidRPr="00F02619">
              <w:rPr>
                <w:rFonts w:cs="Arial"/>
                <w:b/>
                <w:szCs w:val="18"/>
              </w:rPr>
              <w:t>£000</w:t>
            </w:r>
          </w:p>
        </w:tc>
        <w:tc>
          <w:tcPr>
            <w:tcW w:w="171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52D4C" w14:textId="51AB8A0B" w:rsidR="00F63F8B" w:rsidRPr="00F02619" w:rsidRDefault="006B60F4">
            <w:pPr>
              <w:spacing w:after="0"/>
              <w:jc w:val="right"/>
              <w:rPr>
                <w:rFonts w:cs="Arial"/>
                <w:b/>
                <w:szCs w:val="18"/>
              </w:rPr>
            </w:pPr>
            <w:r w:rsidRPr="00F02619">
              <w:rPr>
                <w:rFonts w:cs="Arial"/>
                <w:b/>
                <w:szCs w:val="18"/>
              </w:rPr>
              <w:t>31 March 202</w:t>
            </w:r>
            <w:r w:rsidR="00567AC1" w:rsidRPr="00F02619">
              <w:rPr>
                <w:rFonts w:cs="Arial"/>
                <w:b/>
                <w:szCs w:val="18"/>
              </w:rPr>
              <w:t>3</w:t>
            </w:r>
          </w:p>
          <w:p w14:paraId="50678643" w14:textId="77777777" w:rsidR="00F63F8B" w:rsidRPr="00F02619" w:rsidRDefault="006B60F4">
            <w:pPr>
              <w:spacing w:after="0"/>
              <w:jc w:val="right"/>
              <w:rPr>
                <w:rFonts w:cs="Arial"/>
                <w:b/>
                <w:szCs w:val="18"/>
              </w:rPr>
            </w:pPr>
            <w:r w:rsidRPr="00F02619">
              <w:rPr>
                <w:rFonts w:cs="Arial"/>
                <w:b/>
                <w:szCs w:val="18"/>
              </w:rPr>
              <w:t>Council Tax</w:t>
            </w:r>
          </w:p>
          <w:p w14:paraId="2E96A763" w14:textId="77777777" w:rsidR="00F63F8B" w:rsidRPr="00F02619" w:rsidRDefault="006B60F4">
            <w:pPr>
              <w:spacing w:after="0"/>
              <w:jc w:val="right"/>
              <w:rPr>
                <w:rFonts w:cs="Arial"/>
                <w:b/>
                <w:szCs w:val="18"/>
              </w:rPr>
            </w:pPr>
            <w:r w:rsidRPr="00F02619">
              <w:rPr>
                <w:rFonts w:cs="Arial"/>
                <w:b/>
                <w:szCs w:val="18"/>
              </w:rPr>
              <w:t>£000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03BC8" w14:textId="5437D9BF" w:rsidR="00F63F8B" w:rsidRPr="00F02619" w:rsidRDefault="006B60F4">
            <w:pPr>
              <w:spacing w:after="0"/>
              <w:jc w:val="right"/>
              <w:rPr>
                <w:rFonts w:cs="Arial"/>
                <w:b/>
                <w:szCs w:val="18"/>
              </w:rPr>
            </w:pPr>
            <w:r w:rsidRPr="00F02619">
              <w:rPr>
                <w:rFonts w:cs="Arial"/>
                <w:b/>
                <w:szCs w:val="18"/>
              </w:rPr>
              <w:t>31 March 202</w:t>
            </w:r>
            <w:r w:rsidR="00567AC1" w:rsidRPr="00F02619">
              <w:rPr>
                <w:rFonts w:cs="Arial"/>
                <w:b/>
                <w:szCs w:val="18"/>
              </w:rPr>
              <w:t>3</w:t>
            </w:r>
          </w:p>
          <w:p w14:paraId="7222580C" w14:textId="77777777" w:rsidR="00F63F8B" w:rsidRPr="00F02619" w:rsidRDefault="006B60F4">
            <w:pPr>
              <w:spacing w:after="0"/>
              <w:jc w:val="right"/>
              <w:rPr>
                <w:rFonts w:cs="Arial"/>
                <w:b/>
                <w:szCs w:val="18"/>
              </w:rPr>
            </w:pPr>
            <w:r w:rsidRPr="00F02619">
              <w:rPr>
                <w:rFonts w:cs="Arial"/>
                <w:b/>
                <w:szCs w:val="18"/>
              </w:rPr>
              <w:t>NDR</w:t>
            </w:r>
          </w:p>
          <w:p w14:paraId="2A98AFE2" w14:textId="77777777" w:rsidR="00F63F8B" w:rsidRPr="00F02619" w:rsidRDefault="006B60F4">
            <w:pPr>
              <w:spacing w:after="0"/>
              <w:jc w:val="right"/>
              <w:rPr>
                <w:rFonts w:cs="Arial"/>
                <w:b/>
                <w:szCs w:val="18"/>
              </w:rPr>
            </w:pPr>
            <w:r w:rsidRPr="00F02619">
              <w:rPr>
                <w:rFonts w:cs="Arial"/>
                <w:b/>
                <w:szCs w:val="18"/>
              </w:rPr>
              <w:t>£000</w:t>
            </w:r>
          </w:p>
        </w:tc>
      </w:tr>
      <w:tr w:rsidR="002571F3" w:rsidRPr="00F02619" w14:paraId="634F0E98" w14:textId="77777777" w:rsidTr="0096595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DE7FC" w14:textId="77777777" w:rsidR="002571F3" w:rsidRPr="00F02619" w:rsidRDefault="002571F3" w:rsidP="002571F3">
            <w:pPr>
              <w:spacing w:after="0"/>
              <w:rPr>
                <w:rFonts w:cs="Arial"/>
                <w:szCs w:val="18"/>
              </w:rPr>
            </w:pPr>
            <w:r w:rsidRPr="00F02619">
              <w:rPr>
                <w:rFonts w:cs="Arial"/>
                <w:szCs w:val="18"/>
              </w:rPr>
              <w:t>Less than one year</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98457" w14:textId="4F54CA59" w:rsidR="002571F3" w:rsidRPr="00F02619" w:rsidRDefault="00A9027F" w:rsidP="002571F3">
            <w:pPr>
              <w:spacing w:after="0"/>
              <w:jc w:val="right"/>
              <w:rPr>
                <w:rFonts w:cs="Arial"/>
                <w:szCs w:val="18"/>
              </w:rPr>
            </w:pPr>
            <w:r w:rsidRPr="00F02619">
              <w:rPr>
                <w:rFonts w:cs="Arial"/>
                <w:szCs w:val="18"/>
              </w:rPr>
              <w:t>2,267</w:t>
            </w:r>
          </w:p>
        </w:tc>
        <w:tc>
          <w:tcPr>
            <w:tcW w:w="179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606D6A0" w14:textId="50D87742" w:rsidR="002571F3" w:rsidRPr="00F02619" w:rsidRDefault="00A9027F" w:rsidP="002571F3">
            <w:pPr>
              <w:spacing w:after="0"/>
              <w:jc w:val="right"/>
              <w:rPr>
                <w:rFonts w:cs="Arial"/>
                <w:szCs w:val="18"/>
              </w:rPr>
            </w:pPr>
            <w:r w:rsidRPr="00F02619">
              <w:rPr>
                <w:rFonts w:cs="Arial"/>
                <w:szCs w:val="18"/>
              </w:rPr>
              <w:t>2,697</w:t>
            </w:r>
          </w:p>
        </w:tc>
        <w:tc>
          <w:tcPr>
            <w:tcW w:w="171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46383" w14:textId="0D37AC5D" w:rsidR="002571F3" w:rsidRPr="00F02619" w:rsidRDefault="002571F3" w:rsidP="002571F3">
            <w:pPr>
              <w:spacing w:after="0"/>
              <w:jc w:val="right"/>
              <w:rPr>
                <w:rFonts w:cs="Arial"/>
                <w:szCs w:val="18"/>
              </w:rPr>
            </w:pPr>
            <w:r w:rsidRPr="00F02619">
              <w:rPr>
                <w:rFonts w:cs="Arial"/>
                <w:szCs w:val="18"/>
              </w:rPr>
              <w:t>507</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A5295" w14:textId="39DE3A06" w:rsidR="002571F3" w:rsidRPr="00F02619" w:rsidRDefault="002571F3" w:rsidP="002571F3">
            <w:pPr>
              <w:spacing w:after="0"/>
              <w:jc w:val="right"/>
              <w:rPr>
                <w:rFonts w:cs="Arial"/>
                <w:szCs w:val="18"/>
              </w:rPr>
            </w:pPr>
            <w:r w:rsidRPr="00F02619">
              <w:rPr>
                <w:rFonts w:cs="Arial"/>
                <w:szCs w:val="18"/>
              </w:rPr>
              <w:t>2,310</w:t>
            </w:r>
          </w:p>
        </w:tc>
      </w:tr>
      <w:tr w:rsidR="002571F3" w:rsidRPr="00F02619" w14:paraId="31A1BE50" w14:textId="77777777" w:rsidTr="0096595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FCFB5" w14:textId="77777777" w:rsidR="002571F3" w:rsidRPr="00F02619" w:rsidRDefault="002571F3" w:rsidP="002571F3">
            <w:pPr>
              <w:spacing w:after="0"/>
              <w:rPr>
                <w:rFonts w:cs="Arial"/>
                <w:szCs w:val="18"/>
              </w:rPr>
            </w:pPr>
            <w:r w:rsidRPr="00F02619">
              <w:rPr>
                <w:rFonts w:cs="Arial"/>
                <w:szCs w:val="18"/>
              </w:rPr>
              <w:t>One to two years</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04194" w14:textId="31A13E1D" w:rsidR="002571F3" w:rsidRPr="00F02619" w:rsidRDefault="00A9027F" w:rsidP="002571F3">
            <w:pPr>
              <w:spacing w:after="0"/>
              <w:jc w:val="right"/>
              <w:rPr>
                <w:rFonts w:cs="Arial"/>
                <w:szCs w:val="18"/>
              </w:rPr>
            </w:pPr>
            <w:r w:rsidRPr="00F02619">
              <w:rPr>
                <w:rFonts w:cs="Arial"/>
                <w:szCs w:val="18"/>
              </w:rPr>
              <w:t>357</w:t>
            </w:r>
          </w:p>
        </w:tc>
        <w:tc>
          <w:tcPr>
            <w:tcW w:w="179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DE070C1" w14:textId="11D8B322" w:rsidR="002571F3" w:rsidRPr="00F02619" w:rsidRDefault="00A9027F" w:rsidP="002571F3">
            <w:pPr>
              <w:spacing w:after="0"/>
              <w:jc w:val="right"/>
              <w:rPr>
                <w:rFonts w:cs="Arial"/>
                <w:szCs w:val="18"/>
              </w:rPr>
            </w:pPr>
            <w:r w:rsidRPr="00F02619">
              <w:rPr>
                <w:rFonts w:cs="Arial"/>
                <w:szCs w:val="18"/>
              </w:rPr>
              <w:t>-</w:t>
            </w:r>
          </w:p>
        </w:tc>
        <w:tc>
          <w:tcPr>
            <w:tcW w:w="171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2797A" w14:textId="4160C9E6" w:rsidR="002571F3" w:rsidRPr="00F02619" w:rsidRDefault="002571F3" w:rsidP="002571F3">
            <w:pPr>
              <w:spacing w:after="0"/>
              <w:jc w:val="right"/>
              <w:rPr>
                <w:rFonts w:cs="Arial"/>
                <w:szCs w:val="18"/>
              </w:rPr>
            </w:pPr>
            <w:r w:rsidRPr="00F02619">
              <w:rPr>
                <w:rFonts w:cs="Arial"/>
                <w:szCs w:val="18"/>
              </w:rPr>
              <w:t>1,065</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AFD3C" w14:textId="43E2D946" w:rsidR="002571F3" w:rsidRPr="00F02619" w:rsidRDefault="002571F3" w:rsidP="002571F3">
            <w:pPr>
              <w:spacing w:after="0"/>
              <w:jc w:val="right"/>
              <w:rPr>
                <w:rFonts w:cs="Arial"/>
                <w:szCs w:val="18"/>
              </w:rPr>
            </w:pPr>
            <w:r w:rsidRPr="00F02619">
              <w:rPr>
                <w:rFonts w:cs="Arial"/>
                <w:szCs w:val="18"/>
              </w:rPr>
              <w:t>-</w:t>
            </w:r>
          </w:p>
        </w:tc>
      </w:tr>
      <w:tr w:rsidR="002571F3" w:rsidRPr="00F02619" w14:paraId="024F0361" w14:textId="77777777" w:rsidTr="0096595C">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EE2E6" w14:textId="77777777" w:rsidR="002571F3" w:rsidRPr="00F02619" w:rsidRDefault="002571F3" w:rsidP="002571F3">
            <w:pPr>
              <w:spacing w:after="0"/>
              <w:rPr>
                <w:rFonts w:cs="Arial"/>
                <w:szCs w:val="18"/>
              </w:rPr>
            </w:pPr>
            <w:r w:rsidRPr="00F02619">
              <w:rPr>
                <w:rFonts w:cs="Arial"/>
                <w:szCs w:val="18"/>
              </w:rPr>
              <w:t>Two to five years</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3513E" w14:textId="415CD59A" w:rsidR="002571F3" w:rsidRPr="00F02619" w:rsidRDefault="00A9027F" w:rsidP="002571F3">
            <w:pPr>
              <w:spacing w:after="0"/>
              <w:jc w:val="right"/>
              <w:rPr>
                <w:rFonts w:cs="Arial"/>
                <w:szCs w:val="18"/>
              </w:rPr>
            </w:pPr>
            <w:r w:rsidRPr="00F02619">
              <w:rPr>
                <w:rFonts w:cs="Arial"/>
                <w:szCs w:val="18"/>
              </w:rPr>
              <w:t>-</w:t>
            </w:r>
          </w:p>
        </w:tc>
        <w:tc>
          <w:tcPr>
            <w:tcW w:w="179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0F0A080" w14:textId="217B3BE8" w:rsidR="002571F3" w:rsidRPr="00F02619" w:rsidRDefault="00A9027F" w:rsidP="002571F3">
            <w:pPr>
              <w:spacing w:after="0"/>
              <w:jc w:val="right"/>
              <w:rPr>
                <w:rFonts w:cs="Arial"/>
                <w:szCs w:val="18"/>
              </w:rPr>
            </w:pPr>
            <w:r w:rsidRPr="00F02619">
              <w:rPr>
                <w:rFonts w:cs="Arial"/>
                <w:szCs w:val="18"/>
              </w:rPr>
              <w:t>-</w:t>
            </w:r>
          </w:p>
        </w:tc>
        <w:tc>
          <w:tcPr>
            <w:tcW w:w="171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A1456" w14:textId="18A79AEA" w:rsidR="002571F3" w:rsidRPr="00F02619" w:rsidRDefault="002571F3"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E5CF" w14:textId="0FDE901A" w:rsidR="002571F3" w:rsidRPr="00F02619" w:rsidRDefault="002571F3" w:rsidP="002571F3">
            <w:pPr>
              <w:spacing w:after="0"/>
              <w:jc w:val="right"/>
              <w:rPr>
                <w:rFonts w:cs="Arial"/>
                <w:szCs w:val="18"/>
              </w:rPr>
            </w:pPr>
            <w:r w:rsidRPr="00F02619">
              <w:rPr>
                <w:rFonts w:cs="Arial"/>
                <w:szCs w:val="18"/>
              </w:rPr>
              <w:t>-</w:t>
            </w:r>
          </w:p>
        </w:tc>
      </w:tr>
      <w:tr w:rsidR="002571F3" w:rsidRPr="00F02619" w14:paraId="23970D5F" w14:textId="77777777" w:rsidTr="00AE0AE3">
        <w:tc>
          <w:tcPr>
            <w:tcW w:w="3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1572A" w14:textId="77777777" w:rsidR="002571F3" w:rsidRPr="00F02619" w:rsidRDefault="002571F3" w:rsidP="002571F3">
            <w:pPr>
              <w:spacing w:after="0"/>
              <w:rPr>
                <w:rFonts w:cs="Arial"/>
                <w:szCs w:val="18"/>
              </w:rPr>
            </w:pPr>
            <w:r w:rsidRPr="00F02619">
              <w:rPr>
                <w:rFonts w:cs="Arial"/>
                <w:szCs w:val="18"/>
              </w:rPr>
              <w:t>More than five years</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99F34" w14:textId="0FB5E749" w:rsidR="002571F3" w:rsidRPr="00F02619" w:rsidRDefault="00A9027F" w:rsidP="002571F3">
            <w:pPr>
              <w:spacing w:after="0"/>
              <w:jc w:val="right"/>
              <w:rPr>
                <w:rFonts w:cs="Arial"/>
                <w:szCs w:val="18"/>
              </w:rPr>
            </w:pPr>
            <w:r w:rsidRPr="00F02619">
              <w:rPr>
                <w:rFonts w:cs="Arial"/>
                <w:szCs w:val="18"/>
              </w:rPr>
              <w:t>-</w:t>
            </w:r>
          </w:p>
        </w:tc>
        <w:tc>
          <w:tcPr>
            <w:tcW w:w="179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91D8088" w14:textId="5076913E" w:rsidR="002571F3" w:rsidRPr="00F02619" w:rsidRDefault="00A9027F" w:rsidP="002571F3">
            <w:pPr>
              <w:spacing w:after="0"/>
              <w:jc w:val="right"/>
              <w:rPr>
                <w:rFonts w:cs="Arial"/>
                <w:szCs w:val="18"/>
              </w:rPr>
            </w:pPr>
            <w:r w:rsidRPr="00F02619">
              <w:rPr>
                <w:rFonts w:cs="Arial"/>
                <w:szCs w:val="18"/>
              </w:rPr>
              <w:t>-</w:t>
            </w:r>
          </w:p>
        </w:tc>
        <w:tc>
          <w:tcPr>
            <w:tcW w:w="171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8B7CC" w14:textId="1F65D9EC" w:rsidR="002571F3" w:rsidRPr="00F02619" w:rsidRDefault="002571F3"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FF781" w14:textId="60179670" w:rsidR="002571F3" w:rsidRPr="00F02619" w:rsidRDefault="002571F3" w:rsidP="002571F3">
            <w:pPr>
              <w:spacing w:after="0"/>
              <w:jc w:val="right"/>
              <w:rPr>
                <w:rFonts w:cs="Arial"/>
                <w:szCs w:val="18"/>
              </w:rPr>
            </w:pPr>
            <w:r w:rsidRPr="00F02619">
              <w:rPr>
                <w:rFonts w:cs="Arial"/>
                <w:szCs w:val="18"/>
              </w:rPr>
              <w:t>-</w:t>
            </w:r>
          </w:p>
        </w:tc>
      </w:tr>
      <w:tr w:rsidR="002571F3" w:rsidRPr="00F02619" w14:paraId="24170DFD" w14:textId="77777777" w:rsidTr="00AE0AE3">
        <w:tc>
          <w:tcPr>
            <w:tcW w:w="357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4E8B293" w14:textId="77777777" w:rsidR="002571F3" w:rsidRPr="00F02619" w:rsidRDefault="002571F3" w:rsidP="002571F3">
            <w:pPr>
              <w:spacing w:after="0"/>
              <w:rPr>
                <w:rFonts w:cs="Arial"/>
                <w:b/>
                <w:szCs w:val="18"/>
              </w:rPr>
            </w:pPr>
          </w:p>
          <w:p w14:paraId="1E17B308" w14:textId="77777777" w:rsidR="002571F3" w:rsidRPr="00F02619" w:rsidRDefault="002571F3" w:rsidP="002571F3">
            <w:pPr>
              <w:spacing w:after="0"/>
              <w:rPr>
                <w:rFonts w:cs="Arial"/>
                <w:b/>
                <w:szCs w:val="18"/>
              </w:rPr>
            </w:pPr>
            <w:r w:rsidRPr="00F02619">
              <w:rPr>
                <w:rFonts w:cs="Arial"/>
                <w:b/>
                <w:szCs w:val="18"/>
              </w:rPr>
              <w:t>Total</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D730A3D" w14:textId="46B5DC2A" w:rsidR="002571F3" w:rsidRPr="00F02619" w:rsidRDefault="00A9027F" w:rsidP="002571F3">
            <w:pPr>
              <w:spacing w:after="0"/>
              <w:jc w:val="right"/>
              <w:rPr>
                <w:rFonts w:cs="Arial"/>
                <w:b/>
                <w:szCs w:val="18"/>
              </w:rPr>
            </w:pPr>
            <w:r w:rsidRPr="00F02619">
              <w:rPr>
                <w:rFonts w:cs="Arial"/>
                <w:b/>
                <w:szCs w:val="18"/>
              </w:rPr>
              <w:t>2,624</w:t>
            </w:r>
          </w:p>
        </w:tc>
        <w:tc>
          <w:tcPr>
            <w:tcW w:w="1792" w:type="dxa"/>
            <w:tcBorders>
              <w:top w:val="single" w:sz="4" w:space="0" w:color="000000"/>
              <w:left w:val="single" w:sz="4" w:space="0" w:color="000000"/>
              <w:bottom w:val="single" w:sz="4" w:space="0" w:color="auto"/>
              <w:right w:val="double" w:sz="4" w:space="0" w:color="000000"/>
            </w:tcBorders>
            <w:shd w:val="clear" w:color="auto" w:fill="auto"/>
            <w:tcMar>
              <w:top w:w="0" w:type="dxa"/>
              <w:left w:w="108" w:type="dxa"/>
              <w:bottom w:w="0" w:type="dxa"/>
              <w:right w:w="108" w:type="dxa"/>
            </w:tcMar>
          </w:tcPr>
          <w:p w14:paraId="478A47A8" w14:textId="7A7C1988" w:rsidR="002571F3" w:rsidRPr="00F02619" w:rsidRDefault="00A9027F" w:rsidP="002571F3">
            <w:pPr>
              <w:spacing w:after="0"/>
              <w:jc w:val="right"/>
              <w:rPr>
                <w:rFonts w:cs="Arial"/>
                <w:b/>
                <w:szCs w:val="18"/>
              </w:rPr>
            </w:pPr>
            <w:r w:rsidRPr="00F02619">
              <w:rPr>
                <w:rFonts w:cs="Arial"/>
                <w:b/>
                <w:szCs w:val="18"/>
              </w:rPr>
              <w:t>2,697</w:t>
            </w:r>
          </w:p>
        </w:tc>
        <w:tc>
          <w:tcPr>
            <w:tcW w:w="1717" w:type="dxa"/>
            <w:tcBorders>
              <w:top w:val="single" w:sz="4" w:space="0" w:color="000000"/>
              <w:left w:val="double" w:sz="4" w:space="0" w:color="000000"/>
              <w:bottom w:val="single" w:sz="4" w:space="0" w:color="auto"/>
              <w:right w:val="single" w:sz="4" w:space="0" w:color="000000"/>
            </w:tcBorders>
            <w:shd w:val="clear" w:color="auto" w:fill="auto"/>
            <w:tcMar>
              <w:top w:w="0" w:type="dxa"/>
              <w:left w:w="108" w:type="dxa"/>
              <w:bottom w:w="0" w:type="dxa"/>
              <w:right w:w="108" w:type="dxa"/>
            </w:tcMar>
          </w:tcPr>
          <w:p w14:paraId="253E7E29" w14:textId="77777777" w:rsidR="002571F3" w:rsidRPr="00F02619" w:rsidRDefault="002571F3" w:rsidP="002571F3">
            <w:pPr>
              <w:spacing w:after="0"/>
              <w:jc w:val="right"/>
              <w:rPr>
                <w:rFonts w:cs="Arial"/>
                <w:b/>
                <w:szCs w:val="18"/>
              </w:rPr>
            </w:pPr>
          </w:p>
          <w:p w14:paraId="594F1921" w14:textId="697AAA82" w:rsidR="002571F3" w:rsidRPr="00F02619" w:rsidRDefault="002571F3" w:rsidP="002571F3">
            <w:pPr>
              <w:spacing w:after="0"/>
              <w:jc w:val="right"/>
              <w:rPr>
                <w:rFonts w:cs="Arial"/>
                <w:b/>
                <w:szCs w:val="18"/>
              </w:rPr>
            </w:pPr>
            <w:r w:rsidRPr="00F02619">
              <w:rPr>
                <w:rFonts w:cs="Arial"/>
                <w:b/>
                <w:szCs w:val="18"/>
              </w:rPr>
              <w:t>1,572</w:t>
            </w:r>
          </w:p>
        </w:tc>
        <w:tc>
          <w:tcPr>
            <w:tcW w:w="17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770ABF" w14:textId="77777777" w:rsidR="002571F3" w:rsidRPr="00F02619" w:rsidRDefault="002571F3" w:rsidP="002571F3">
            <w:pPr>
              <w:spacing w:after="0"/>
              <w:jc w:val="right"/>
              <w:rPr>
                <w:rFonts w:cs="Arial"/>
                <w:b/>
                <w:szCs w:val="18"/>
              </w:rPr>
            </w:pPr>
          </w:p>
          <w:p w14:paraId="41B3A6E9" w14:textId="43E44C4E" w:rsidR="002571F3" w:rsidRPr="00F02619" w:rsidRDefault="002571F3" w:rsidP="002571F3">
            <w:pPr>
              <w:spacing w:after="0"/>
              <w:jc w:val="right"/>
              <w:rPr>
                <w:rFonts w:cs="Arial"/>
                <w:b/>
                <w:szCs w:val="18"/>
              </w:rPr>
            </w:pPr>
            <w:r w:rsidRPr="00F02619">
              <w:rPr>
                <w:rFonts w:cs="Arial"/>
                <w:b/>
                <w:szCs w:val="18"/>
              </w:rPr>
              <w:t>2,310</w:t>
            </w:r>
          </w:p>
        </w:tc>
      </w:tr>
    </w:tbl>
    <w:p w14:paraId="2380787B" w14:textId="77777777" w:rsidR="00F63F8B" w:rsidRPr="00F02619" w:rsidRDefault="00F63F8B">
      <w:pPr>
        <w:ind w:right="-780"/>
        <w:rPr>
          <w:rFonts w:cs="Arial"/>
          <w:color w:val="FF0000"/>
          <w:szCs w:val="18"/>
        </w:rPr>
      </w:pPr>
    </w:p>
    <w:p w14:paraId="2DC736E2" w14:textId="77777777" w:rsidR="00236703" w:rsidRPr="00F02619" w:rsidRDefault="00236703">
      <w:pPr>
        <w:pStyle w:val="Heading3"/>
        <w:ind w:left="1134" w:hanging="1134"/>
        <w:rPr>
          <w:rFonts w:cs="Arial"/>
          <w:b/>
          <w:bCs/>
          <w:sz w:val="22"/>
          <w:szCs w:val="22"/>
        </w:rPr>
      </w:pPr>
    </w:p>
    <w:p w14:paraId="129ACACC" w14:textId="22478BB4" w:rsidR="00F63F8B" w:rsidRPr="00F02619" w:rsidRDefault="006B60F4">
      <w:pPr>
        <w:pStyle w:val="Heading3"/>
        <w:ind w:left="1134" w:hanging="1134"/>
      </w:pPr>
      <w:r w:rsidRPr="00F02619">
        <w:rPr>
          <w:rFonts w:cs="Arial"/>
          <w:b/>
          <w:bCs/>
          <w:sz w:val="22"/>
          <w:szCs w:val="22"/>
        </w:rPr>
        <w:t xml:space="preserve">Note </w:t>
      </w:r>
      <w:r w:rsidRPr="00F02619">
        <w:rPr>
          <w:rFonts w:cs="Arial"/>
          <w:b/>
          <w:bCs/>
          <w:spacing w:val="21"/>
          <w:sz w:val="22"/>
          <w:szCs w:val="22"/>
        </w:rPr>
        <w:t>25</w:t>
      </w:r>
      <w:r w:rsidRPr="00F02619">
        <w:rPr>
          <w:rFonts w:cs="Arial"/>
          <w:b/>
          <w:bCs/>
          <w:sz w:val="22"/>
          <w:szCs w:val="22"/>
        </w:rPr>
        <w:tab/>
        <w:t>Short Term Creditors</w:t>
      </w:r>
    </w:p>
    <w:p w14:paraId="5762ABDB"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7306"/>
        <w:gridCol w:w="1717"/>
        <w:gridCol w:w="1717"/>
      </w:tblGrid>
      <w:tr w:rsidR="00F63F8B" w:rsidRPr="00F02619" w14:paraId="57ADDAD6"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7CFCA" w14:textId="77777777" w:rsidR="00F63F8B" w:rsidRPr="00F02619" w:rsidRDefault="00F63F8B">
            <w:pPr>
              <w:spacing w:after="0"/>
              <w:rPr>
                <w:rFonts w:cs="Arial"/>
                <w:szCs w:val="1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B736A" w14:textId="77777777" w:rsidR="00F63F8B" w:rsidRPr="00F02619" w:rsidRDefault="00F63F8B">
            <w:pPr>
              <w:spacing w:after="0"/>
              <w:jc w:val="right"/>
              <w:rPr>
                <w:rFonts w:cs="Arial"/>
                <w:b/>
                <w:szCs w:val="18"/>
              </w:rPr>
            </w:pPr>
          </w:p>
          <w:p w14:paraId="02A78D3E" w14:textId="77777777" w:rsidR="00F63F8B" w:rsidRPr="00F02619" w:rsidRDefault="006B60F4">
            <w:pPr>
              <w:spacing w:after="0"/>
              <w:jc w:val="right"/>
              <w:rPr>
                <w:rFonts w:cs="Arial"/>
                <w:b/>
                <w:szCs w:val="18"/>
              </w:rPr>
            </w:pPr>
            <w:r w:rsidRPr="00F02619">
              <w:rPr>
                <w:rFonts w:cs="Arial"/>
                <w:b/>
                <w:szCs w:val="18"/>
              </w:rPr>
              <w:t>31 March</w:t>
            </w:r>
          </w:p>
          <w:p w14:paraId="70E22DEE" w14:textId="73F08922" w:rsidR="00F63F8B" w:rsidRPr="00F02619" w:rsidRDefault="006B60F4">
            <w:pPr>
              <w:spacing w:after="0"/>
              <w:jc w:val="right"/>
              <w:rPr>
                <w:rFonts w:cs="Arial"/>
                <w:b/>
                <w:szCs w:val="18"/>
              </w:rPr>
            </w:pPr>
            <w:r w:rsidRPr="00F02619">
              <w:rPr>
                <w:rFonts w:cs="Arial"/>
                <w:b/>
                <w:szCs w:val="18"/>
              </w:rPr>
              <w:t>202</w:t>
            </w:r>
            <w:r w:rsidR="002571F3" w:rsidRPr="00F02619">
              <w:rPr>
                <w:rFonts w:cs="Arial"/>
                <w:b/>
                <w:szCs w:val="18"/>
              </w:rPr>
              <w:t>4</w:t>
            </w:r>
          </w:p>
          <w:p w14:paraId="3008FC53" w14:textId="77777777" w:rsidR="00F63F8B" w:rsidRPr="00F02619" w:rsidRDefault="006B60F4">
            <w:pPr>
              <w:spacing w:after="0"/>
              <w:jc w:val="right"/>
              <w:rPr>
                <w:rFonts w:cs="Arial"/>
                <w:b/>
                <w:szCs w:val="18"/>
              </w:rPr>
            </w:pPr>
            <w:r w:rsidRPr="00F02619">
              <w:rPr>
                <w:rFonts w:cs="Arial"/>
                <w:b/>
                <w:szCs w:val="18"/>
              </w:rPr>
              <w:t>£000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4C61B" w14:textId="77777777" w:rsidR="00F63F8B" w:rsidRPr="00F02619" w:rsidRDefault="00F63F8B">
            <w:pPr>
              <w:spacing w:after="0"/>
              <w:jc w:val="right"/>
              <w:rPr>
                <w:rFonts w:cs="Arial"/>
                <w:b/>
                <w:szCs w:val="18"/>
              </w:rPr>
            </w:pPr>
          </w:p>
          <w:p w14:paraId="0EF0DE5E" w14:textId="77777777" w:rsidR="00F63F8B" w:rsidRPr="00F02619" w:rsidRDefault="006B60F4">
            <w:pPr>
              <w:spacing w:after="0"/>
              <w:jc w:val="right"/>
              <w:rPr>
                <w:rFonts w:cs="Arial"/>
                <w:b/>
                <w:szCs w:val="18"/>
              </w:rPr>
            </w:pPr>
            <w:r w:rsidRPr="00F02619">
              <w:rPr>
                <w:rFonts w:cs="Arial"/>
                <w:b/>
                <w:szCs w:val="18"/>
              </w:rPr>
              <w:t>31 March</w:t>
            </w:r>
          </w:p>
          <w:p w14:paraId="498F667C" w14:textId="0CF3DC9B" w:rsidR="00F63F8B" w:rsidRPr="00F02619" w:rsidRDefault="006B60F4">
            <w:pPr>
              <w:spacing w:after="0"/>
              <w:jc w:val="right"/>
              <w:rPr>
                <w:rFonts w:cs="Arial"/>
                <w:b/>
                <w:szCs w:val="18"/>
              </w:rPr>
            </w:pPr>
            <w:r w:rsidRPr="00F02619">
              <w:rPr>
                <w:rFonts w:cs="Arial"/>
                <w:b/>
                <w:szCs w:val="18"/>
              </w:rPr>
              <w:t>20</w:t>
            </w:r>
            <w:r w:rsidR="002571F3" w:rsidRPr="00F02619">
              <w:rPr>
                <w:rFonts w:cs="Arial"/>
                <w:b/>
                <w:szCs w:val="18"/>
              </w:rPr>
              <w:t>23</w:t>
            </w:r>
          </w:p>
          <w:p w14:paraId="1D5B6E94" w14:textId="77777777" w:rsidR="00F63F8B" w:rsidRPr="00F02619" w:rsidRDefault="006B60F4">
            <w:pPr>
              <w:spacing w:after="0"/>
              <w:jc w:val="right"/>
              <w:rPr>
                <w:rFonts w:cs="Arial"/>
                <w:b/>
                <w:szCs w:val="18"/>
              </w:rPr>
            </w:pPr>
            <w:r w:rsidRPr="00F02619">
              <w:rPr>
                <w:rFonts w:cs="Arial"/>
                <w:b/>
                <w:szCs w:val="18"/>
              </w:rPr>
              <w:t>£000</w:t>
            </w:r>
          </w:p>
        </w:tc>
      </w:tr>
      <w:tr w:rsidR="002571F3" w:rsidRPr="00F02619" w14:paraId="3BC35C07"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30FD" w14:textId="77777777" w:rsidR="002571F3" w:rsidRPr="00F02619" w:rsidRDefault="002571F3" w:rsidP="002571F3">
            <w:pPr>
              <w:spacing w:after="0"/>
              <w:rPr>
                <w:rFonts w:cs="Arial"/>
                <w:szCs w:val="18"/>
              </w:rPr>
            </w:pPr>
            <w:r w:rsidRPr="00F02619">
              <w:rPr>
                <w:rFonts w:cs="Arial"/>
                <w:szCs w:val="18"/>
              </w:rPr>
              <w:t>Trade Payables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2D4D" w14:textId="4B3DB4FC" w:rsidR="002571F3" w:rsidRPr="00F02619" w:rsidRDefault="0048271B" w:rsidP="002571F3">
            <w:pPr>
              <w:spacing w:after="0"/>
              <w:jc w:val="right"/>
              <w:rPr>
                <w:rFonts w:cs="Arial"/>
                <w:szCs w:val="18"/>
              </w:rPr>
            </w:pPr>
            <w:r w:rsidRPr="00F02619">
              <w:rPr>
                <w:rFonts w:cs="Arial"/>
                <w:szCs w:val="18"/>
              </w:rPr>
              <w:t>85,557</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3E98B" w14:textId="709AD352" w:rsidR="002571F3" w:rsidRPr="00F02619" w:rsidRDefault="002571F3" w:rsidP="002571F3">
            <w:pPr>
              <w:spacing w:after="0"/>
              <w:jc w:val="right"/>
              <w:rPr>
                <w:rFonts w:cs="Arial"/>
                <w:szCs w:val="18"/>
              </w:rPr>
            </w:pPr>
            <w:r w:rsidRPr="00F02619">
              <w:rPr>
                <w:rFonts w:cs="Arial"/>
                <w:szCs w:val="18"/>
              </w:rPr>
              <w:t>87,251</w:t>
            </w:r>
          </w:p>
        </w:tc>
      </w:tr>
      <w:tr w:rsidR="002571F3" w:rsidRPr="00F02619" w14:paraId="27F488B7"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4CE9" w14:textId="77777777" w:rsidR="002571F3" w:rsidRPr="00F02619" w:rsidRDefault="002571F3" w:rsidP="002571F3">
            <w:pPr>
              <w:spacing w:after="0"/>
              <w:rPr>
                <w:rFonts w:cs="Arial"/>
                <w:szCs w:val="18"/>
              </w:rPr>
            </w:pPr>
            <w:r w:rsidRPr="00F02619">
              <w:rPr>
                <w:rFonts w:cs="Arial"/>
                <w:szCs w:val="18"/>
              </w:rPr>
              <w:t>Other Payables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974B7" w14:textId="7C7EEB63" w:rsidR="002571F3" w:rsidRPr="00F02619" w:rsidRDefault="0048271B" w:rsidP="002571F3">
            <w:pPr>
              <w:spacing w:after="0"/>
              <w:jc w:val="right"/>
              <w:rPr>
                <w:rFonts w:cs="Arial"/>
                <w:szCs w:val="18"/>
              </w:rPr>
            </w:pPr>
            <w:r w:rsidRPr="00F02619">
              <w:rPr>
                <w:rFonts w:cs="Arial"/>
                <w:szCs w:val="18"/>
              </w:rPr>
              <w:t>118,38</w:t>
            </w:r>
            <w:r w:rsidR="00B02488" w:rsidRPr="00F02619">
              <w:rPr>
                <w:rFonts w:cs="Arial"/>
                <w:szCs w:val="18"/>
              </w:rPr>
              <w:t>6</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63CD" w14:textId="5830365D" w:rsidR="002571F3" w:rsidRPr="00F02619" w:rsidRDefault="002571F3" w:rsidP="002571F3">
            <w:pPr>
              <w:spacing w:after="0"/>
              <w:jc w:val="right"/>
              <w:rPr>
                <w:rFonts w:cs="Arial"/>
                <w:szCs w:val="18"/>
              </w:rPr>
            </w:pPr>
            <w:r w:rsidRPr="00F02619">
              <w:rPr>
                <w:rFonts w:cs="Arial"/>
                <w:szCs w:val="18"/>
              </w:rPr>
              <w:t>138,773</w:t>
            </w:r>
          </w:p>
        </w:tc>
      </w:tr>
      <w:tr w:rsidR="002571F3" w:rsidRPr="00F02619" w14:paraId="3D8290F4"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D94C4" w14:textId="77777777" w:rsidR="002571F3" w:rsidRPr="00F02619" w:rsidRDefault="002571F3" w:rsidP="002571F3">
            <w:pPr>
              <w:spacing w:after="0"/>
              <w:rPr>
                <w:rFonts w:cs="Arial"/>
                <w:b/>
                <w:szCs w:val="18"/>
              </w:rPr>
            </w:pPr>
          </w:p>
          <w:p w14:paraId="4EB11D8F" w14:textId="77777777" w:rsidR="002571F3" w:rsidRPr="00F02619" w:rsidRDefault="002571F3" w:rsidP="002571F3">
            <w:pPr>
              <w:spacing w:after="0"/>
              <w:rPr>
                <w:rFonts w:cs="Arial"/>
                <w:b/>
                <w:szCs w:val="18"/>
              </w:rPr>
            </w:pPr>
            <w:r w:rsidRPr="00F02619">
              <w:rPr>
                <w:rFonts w:cs="Arial"/>
                <w:b/>
                <w:szCs w:val="18"/>
              </w:rPr>
              <w:t>Total</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552E" w14:textId="77777777" w:rsidR="0048271B" w:rsidRPr="00F02619" w:rsidRDefault="0048271B" w:rsidP="002571F3">
            <w:pPr>
              <w:spacing w:after="0"/>
              <w:jc w:val="right"/>
              <w:rPr>
                <w:rFonts w:cs="Arial"/>
                <w:b/>
                <w:szCs w:val="18"/>
              </w:rPr>
            </w:pPr>
          </w:p>
          <w:p w14:paraId="3F33BDEE" w14:textId="5D224F7D" w:rsidR="00A04055" w:rsidRPr="00F02619" w:rsidRDefault="00A04055" w:rsidP="002571F3">
            <w:pPr>
              <w:spacing w:after="0"/>
              <w:jc w:val="right"/>
              <w:rPr>
                <w:rFonts w:cs="Arial"/>
                <w:b/>
                <w:szCs w:val="18"/>
              </w:rPr>
            </w:pPr>
            <w:r w:rsidRPr="00F02619">
              <w:rPr>
                <w:rFonts w:cs="Arial"/>
                <w:b/>
                <w:szCs w:val="18"/>
              </w:rPr>
              <w:t>203,94</w:t>
            </w:r>
            <w:r w:rsidR="00B02488" w:rsidRPr="00F02619">
              <w:rPr>
                <w:rFonts w:cs="Arial"/>
                <w:b/>
                <w:szCs w:val="18"/>
              </w:rPr>
              <w:t>3</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8BD86" w14:textId="77777777" w:rsidR="002571F3" w:rsidRPr="00F02619" w:rsidRDefault="002571F3" w:rsidP="002571F3">
            <w:pPr>
              <w:spacing w:after="0"/>
              <w:jc w:val="right"/>
              <w:rPr>
                <w:rFonts w:cs="Arial"/>
                <w:b/>
                <w:szCs w:val="18"/>
              </w:rPr>
            </w:pPr>
          </w:p>
          <w:p w14:paraId="037BC007" w14:textId="71EB872E" w:rsidR="002571F3" w:rsidRPr="00F02619" w:rsidRDefault="002571F3" w:rsidP="002571F3">
            <w:pPr>
              <w:spacing w:after="0"/>
              <w:jc w:val="right"/>
              <w:rPr>
                <w:rFonts w:cs="Arial"/>
                <w:b/>
                <w:szCs w:val="18"/>
              </w:rPr>
            </w:pPr>
            <w:r w:rsidRPr="00F02619">
              <w:rPr>
                <w:rFonts w:cs="Arial"/>
                <w:b/>
                <w:szCs w:val="18"/>
              </w:rPr>
              <w:t>226,024</w:t>
            </w:r>
          </w:p>
        </w:tc>
      </w:tr>
    </w:tbl>
    <w:p w14:paraId="54FFB442" w14:textId="77777777" w:rsidR="00F63F8B" w:rsidRPr="00F02619" w:rsidRDefault="00F63F8B">
      <w:pPr>
        <w:ind w:right="-780"/>
        <w:rPr>
          <w:rFonts w:cs="Arial"/>
          <w:color w:val="FF0000"/>
          <w:szCs w:val="18"/>
        </w:rPr>
      </w:pPr>
    </w:p>
    <w:p w14:paraId="5015FA23" w14:textId="7AA1E206" w:rsidR="00BC6ACB" w:rsidRPr="00F02619" w:rsidRDefault="006B60F4" w:rsidP="00BC6ACB">
      <w:pPr>
        <w:ind w:right="253"/>
        <w:rPr>
          <w:rFonts w:cs="Arial"/>
          <w:szCs w:val="18"/>
        </w:rPr>
      </w:pPr>
      <w:r w:rsidRPr="00F02619">
        <w:rPr>
          <w:rFonts w:cs="Arial"/>
          <w:b/>
          <w:bCs/>
          <w:i/>
          <w:iCs/>
          <w:szCs w:val="18"/>
        </w:rPr>
        <w:t>Note</w:t>
      </w:r>
      <w:r w:rsidRPr="00F02619">
        <w:rPr>
          <w:rFonts w:cs="Arial"/>
          <w:szCs w:val="18"/>
        </w:rPr>
        <w:t>: Included within the Other Payables balance of £1</w:t>
      </w:r>
      <w:r w:rsidR="00B02488" w:rsidRPr="00F02619">
        <w:rPr>
          <w:rFonts w:cs="Arial"/>
          <w:szCs w:val="18"/>
        </w:rPr>
        <w:t>1</w:t>
      </w:r>
      <w:r w:rsidR="00830801" w:rsidRPr="00F02619">
        <w:rPr>
          <w:rFonts w:cs="Arial"/>
          <w:szCs w:val="18"/>
        </w:rPr>
        <w:t>8</w:t>
      </w:r>
      <w:r w:rsidRPr="00F02619">
        <w:rPr>
          <w:rFonts w:cs="Arial"/>
          <w:szCs w:val="18"/>
        </w:rPr>
        <w:t>.</w:t>
      </w:r>
      <w:r w:rsidR="00B02488" w:rsidRPr="00F02619">
        <w:rPr>
          <w:rFonts w:cs="Arial"/>
          <w:szCs w:val="18"/>
        </w:rPr>
        <w:t>386</w:t>
      </w:r>
      <w:r w:rsidRPr="00F02619">
        <w:rPr>
          <w:rFonts w:cs="Arial"/>
          <w:szCs w:val="18"/>
        </w:rPr>
        <w:t>m are balances held on behalf of third parties totalling £</w:t>
      </w:r>
      <w:r w:rsidR="00A12826" w:rsidRPr="00F02619">
        <w:rPr>
          <w:rFonts w:cs="Arial"/>
          <w:szCs w:val="18"/>
        </w:rPr>
        <w:t>5.9</w:t>
      </w:r>
      <w:r w:rsidR="00AD465C" w:rsidRPr="00F02619">
        <w:rPr>
          <w:rFonts w:cs="Arial"/>
          <w:szCs w:val="18"/>
        </w:rPr>
        <w:t>57</w:t>
      </w:r>
      <w:r w:rsidRPr="00F02619">
        <w:rPr>
          <w:rFonts w:cs="Arial"/>
          <w:szCs w:val="18"/>
        </w:rPr>
        <w:t>m. They relate to Lanarkshire Valuation Joint Board, Clyde Valley Learning and Development Joint Committee, SEEMIS LLP, Regen FX Youth Trust, Supplier Development Programme, Common Good and Trust Funds whose financial transactions are hosted in the Council’s Financial Management System.</w:t>
      </w:r>
      <w:bookmarkStart w:id="35" w:name="_Hlk73955365"/>
    </w:p>
    <w:p w14:paraId="53B2BF6A" w14:textId="77777777" w:rsidR="0096595C" w:rsidRPr="00F02619" w:rsidRDefault="0096595C" w:rsidP="00BC6ACB">
      <w:pPr>
        <w:ind w:right="253"/>
        <w:rPr>
          <w:rFonts w:cs="Arial"/>
          <w:b/>
          <w:bCs/>
          <w:sz w:val="22"/>
        </w:rPr>
      </w:pPr>
    </w:p>
    <w:p w14:paraId="33105CD9" w14:textId="7BE32296" w:rsidR="00F63F8B" w:rsidRPr="00F02619" w:rsidRDefault="00BC6ACB" w:rsidP="00BC6ACB">
      <w:pPr>
        <w:ind w:right="253"/>
      </w:pPr>
      <w:r w:rsidRPr="00F02619">
        <w:rPr>
          <w:rFonts w:cs="Arial"/>
          <w:b/>
          <w:bCs/>
          <w:sz w:val="22"/>
        </w:rPr>
        <w:t>N</w:t>
      </w:r>
      <w:r w:rsidR="006B60F4" w:rsidRPr="00F02619">
        <w:rPr>
          <w:rFonts w:cs="Arial"/>
          <w:b/>
          <w:bCs/>
          <w:sz w:val="22"/>
        </w:rPr>
        <w:t xml:space="preserve">ote </w:t>
      </w:r>
      <w:r w:rsidR="006B60F4" w:rsidRPr="00F02619">
        <w:rPr>
          <w:rFonts w:cs="Arial"/>
          <w:b/>
          <w:bCs/>
          <w:spacing w:val="21"/>
          <w:sz w:val="22"/>
        </w:rPr>
        <w:t>26</w:t>
      </w:r>
      <w:r w:rsidR="006B60F4" w:rsidRPr="00F02619">
        <w:rPr>
          <w:rFonts w:cs="Arial"/>
          <w:b/>
          <w:bCs/>
          <w:sz w:val="22"/>
        </w:rPr>
        <w:tab/>
        <w:t>Provisions</w:t>
      </w:r>
    </w:p>
    <w:tbl>
      <w:tblPr>
        <w:tblW w:w="5000" w:type="pct"/>
        <w:tblCellMar>
          <w:left w:w="10" w:type="dxa"/>
          <w:right w:w="10" w:type="dxa"/>
        </w:tblCellMar>
        <w:tblLook w:val="0000" w:firstRow="0" w:lastRow="0" w:firstColumn="0" w:lastColumn="0" w:noHBand="0" w:noVBand="0"/>
      </w:tblPr>
      <w:tblGrid>
        <w:gridCol w:w="5444"/>
        <w:gridCol w:w="1764"/>
        <w:gridCol w:w="1766"/>
        <w:gridCol w:w="1766"/>
      </w:tblGrid>
      <w:tr w:rsidR="00F63F8B" w:rsidRPr="00F02619" w14:paraId="1DA900AA"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A842" w14:textId="77777777" w:rsidR="00F63F8B" w:rsidRPr="00F02619" w:rsidRDefault="00F63F8B">
            <w:pPr>
              <w:spacing w:after="0"/>
              <w:rPr>
                <w:rFonts w:cs="Arial"/>
                <w:szCs w:val="18"/>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393D6" w14:textId="77777777" w:rsidR="00F63F8B" w:rsidRPr="00F02619" w:rsidRDefault="006B60F4">
            <w:pPr>
              <w:spacing w:after="0"/>
              <w:jc w:val="right"/>
              <w:rPr>
                <w:rFonts w:cs="Arial"/>
                <w:b/>
                <w:szCs w:val="18"/>
              </w:rPr>
            </w:pPr>
            <w:r w:rsidRPr="00F02619">
              <w:rPr>
                <w:rFonts w:cs="Arial"/>
                <w:b/>
                <w:szCs w:val="18"/>
              </w:rPr>
              <w:t>Injury and damage compensation claims</w:t>
            </w:r>
          </w:p>
          <w:p w14:paraId="45AB6ADC" w14:textId="77777777" w:rsidR="00F63F8B" w:rsidRPr="00F02619" w:rsidRDefault="006B60F4">
            <w:pPr>
              <w:spacing w:after="0"/>
              <w:jc w:val="right"/>
              <w:rPr>
                <w:rFonts w:cs="Arial"/>
                <w:b/>
                <w:szCs w:val="18"/>
              </w:rPr>
            </w:pPr>
            <w:r w:rsidRPr="00F02619">
              <w:rPr>
                <w:rFonts w:cs="Arial"/>
                <w:b/>
                <w:szCs w:val="18"/>
              </w:rPr>
              <w:t>(1)</w:t>
            </w:r>
          </w:p>
          <w:p w14:paraId="5C2F45E6" w14:textId="77777777" w:rsidR="00F63F8B" w:rsidRPr="00F02619" w:rsidRDefault="006B60F4">
            <w:pPr>
              <w:spacing w:after="0"/>
              <w:jc w:val="right"/>
              <w:rPr>
                <w:rFonts w:cs="Arial"/>
                <w:b/>
                <w:szCs w:val="18"/>
              </w:rPr>
            </w:pPr>
            <w:r w:rsidRPr="00F02619">
              <w:rPr>
                <w:rFonts w:cs="Arial"/>
                <w:b/>
                <w:szCs w:val="18"/>
              </w:rPr>
              <w:t>£000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D40E5" w14:textId="77777777" w:rsidR="00F63F8B" w:rsidRPr="00F02619" w:rsidRDefault="006B60F4">
            <w:pPr>
              <w:spacing w:after="0"/>
              <w:jc w:val="right"/>
              <w:rPr>
                <w:rFonts w:cs="Arial"/>
                <w:b/>
                <w:szCs w:val="18"/>
              </w:rPr>
            </w:pPr>
            <w:r w:rsidRPr="00F02619">
              <w:rPr>
                <w:rFonts w:cs="Arial"/>
                <w:b/>
                <w:szCs w:val="18"/>
              </w:rPr>
              <w:t>Other provisions</w:t>
            </w:r>
          </w:p>
          <w:p w14:paraId="475EC43F" w14:textId="77777777" w:rsidR="00EB144B" w:rsidRPr="00F02619" w:rsidRDefault="00EB144B">
            <w:pPr>
              <w:spacing w:after="0"/>
              <w:jc w:val="right"/>
              <w:rPr>
                <w:rFonts w:cs="Arial"/>
                <w:b/>
                <w:szCs w:val="18"/>
              </w:rPr>
            </w:pPr>
          </w:p>
          <w:p w14:paraId="3D7CAC58" w14:textId="77777777" w:rsidR="004E399B" w:rsidRPr="00F02619" w:rsidRDefault="004E399B">
            <w:pPr>
              <w:spacing w:after="0"/>
              <w:jc w:val="right"/>
              <w:rPr>
                <w:rFonts w:cs="Arial"/>
                <w:b/>
                <w:szCs w:val="18"/>
              </w:rPr>
            </w:pPr>
          </w:p>
          <w:p w14:paraId="76E76718" w14:textId="77777777" w:rsidR="004E399B" w:rsidRPr="00F02619" w:rsidRDefault="004E399B">
            <w:pPr>
              <w:spacing w:after="0"/>
              <w:jc w:val="right"/>
              <w:rPr>
                <w:rFonts w:cs="Arial"/>
                <w:b/>
                <w:szCs w:val="18"/>
              </w:rPr>
            </w:pPr>
          </w:p>
          <w:p w14:paraId="454F82A2" w14:textId="257CFF66" w:rsidR="00F63F8B" w:rsidRPr="00F02619" w:rsidRDefault="006B60F4">
            <w:pPr>
              <w:spacing w:after="0"/>
              <w:jc w:val="right"/>
              <w:rPr>
                <w:rFonts w:cs="Arial"/>
                <w:b/>
                <w:szCs w:val="18"/>
              </w:rPr>
            </w:pPr>
            <w:r w:rsidRPr="00F02619">
              <w:rPr>
                <w:rFonts w:cs="Arial"/>
                <w:b/>
                <w:szCs w:val="18"/>
              </w:rPr>
              <w:t>(2)</w:t>
            </w:r>
          </w:p>
          <w:p w14:paraId="16535AD8" w14:textId="77777777" w:rsidR="00F63F8B" w:rsidRPr="00F02619" w:rsidRDefault="006B60F4">
            <w:pPr>
              <w:spacing w:after="0"/>
              <w:jc w:val="right"/>
              <w:rPr>
                <w:rFonts w:cs="Arial"/>
                <w:b/>
                <w:szCs w:val="18"/>
              </w:rPr>
            </w:pPr>
            <w:r w:rsidRPr="00F02619">
              <w:rPr>
                <w:rFonts w:cs="Arial"/>
                <w:b/>
                <w:szCs w:val="18"/>
              </w:rPr>
              <w:t>£000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B6CC1" w14:textId="77777777" w:rsidR="00F63F8B" w:rsidRPr="00F02619" w:rsidRDefault="006B60F4">
            <w:pPr>
              <w:spacing w:after="0"/>
              <w:jc w:val="right"/>
              <w:rPr>
                <w:rFonts w:cs="Arial"/>
                <w:b/>
                <w:szCs w:val="18"/>
              </w:rPr>
            </w:pPr>
            <w:r w:rsidRPr="00F02619">
              <w:rPr>
                <w:rFonts w:cs="Arial"/>
                <w:b/>
                <w:szCs w:val="18"/>
              </w:rPr>
              <w:t>Total</w:t>
            </w:r>
          </w:p>
          <w:p w14:paraId="6EBC71EF" w14:textId="77777777" w:rsidR="004E399B" w:rsidRPr="00F02619" w:rsidRDefault="004E399B">
            <w:pPr>
              <w:spacing w:after="0"/>
              <w:jc w:val="right"/>
              <w:rPr>
                <w:rFonts w:cs="Arial"/>
                <w:b/>
                <w:szCs w:val="18"/>
              </w:rPr>
            </w:pPr>
          </w:p>
          <w:p w14:paraId="16F5D520" w14:textId="77777777" w:rsidR="004E399B" w:rsidRPr="00F02619" w:rsidRDefault="004E399B">
            <w:pPr>
              <w:spacing w:after="0"/>
              <w:jc w:val="right"/>
              <w:rPr>
                <w:rFonts w:cs="Arial"/>
                <w:b/>
                <w:szCs w:val="18"/>
              </w:rPr>
            </w:pPr>
          </w:p>
          <w:p w14:paraId="78ADC112" w14:textId="77777777" w:rsidR="004E399B" w:rsidRPr="00F02619" w:rsidRDefault="004E399B">
            <w:pPr>
              <w:spacing w:after="0"/>
              <w:jc w:val="right"/>
              <w:rPr>
                <w:rFonts w:cs="Arial"/>
                <w:b/>
                <w:szCs w:val="18"/>
              </w:rPr>
            </w:pPr>
          </w:p>
          <w:p w14:paraId="4CB3AC71" w14:textId="77777777" w:rsidR="004E399B" w:rsidRPr="00F02619" w:rsidRDefault="004E399B">
            <w:pPr>
              <w:spacing w:after="0"/>
              <w:jc w:val="right"/>
              <w:rPr>
                <w:rFonts w:cs="Arial"/>
                <w:b/>
                <w:szCs w:val="18"/>
              </w:rPr>
            </w:pPr>
          </w:p>
          <w:p w14:paraId="33C813B6" w14:textId="3CD4D9C8" w:rsidR="00F63F8B" w:rsidRPr="00F02619" w:rsidRDefault="006B60F4">
            <w:pPr>
              <w:spacing w:after="0"/>
              <w:jc w:val="right"/>
              <w:rPr>
                <w:rFonts w:cs="Arial"/>
                <w:b/>
                <w:szCs w:val="18"/>
              </w:rPr>
            </w:pPr>
            <w:r w:rsidRPr="00F02619">
              <w:rPr>
                <w:rFonts w:cs="Arial"/>
                <w:b/>
                <w:szCs w:val="18"/>
              </w:rPr>
              <w:t>£000</w:t>
            </w:r>
          </w:p>
        </w:tc>
      </w:tr>
      <w:tr w:rsidR="002571F3" w:rsidRPr="00F02619" w14:paraId="1031C793"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B4189" w14:textId="244858E0" w:rsidR="002571F3" w:rsidRPr="00F02619" w:rsidRDefault="002571F3" w:rsidP="002571F3">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2023</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E256C" w14:textId="43D94A69" w:rsidR="002571F3" w:rsidRPr="00F02619" w:rsidRDefault="002571F3" w:rsidP="002571F3">
            <w:pPr>
              <w:spacing w:after="0"/>
              <w:jc w:val="right"/>
              <w:rPr>
                <w:rFonts w:cs="Arial"/>
                <w:b/>
                <w:szCs w:val="18"/>
              </w:rPr>
            </w:pPr>
            <w:r w:rsidRPr="00F02619">
              <w:rPr>
                <w:rFonts w:cs="Arial"/>
                <w:b/>
                <w:szCs w:val="18"/>
              </w:rPr>
              <w:t>598</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E756E" w14:textId="18F5BB79" w:rsidR="002571F3" w:rsidRPr="00F02619" w:rsidRDefault="002571F3" w:rsidP="002571F3">
            <w:pPr>
              <w:spacing w:after="0"/>
              <w:jc w:val="right"/>
              <w:rPr>
                <w:rFonts w:cs="Arial"/>
                <w:b/>
                <w:szCs w:val="18"/>
              </w:rPr>
            </w:pPr>
            <w:r w:rsidRPr="00F02619">
              <w:rPr>
                <w:rFonts w:cs="Arial"/>
                <w:szCs w:val="18"/>
              </w:rPr>
              <w:t>2,454</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C497" w14:textId="70D83602" w:rsidR="002571F3" w:rsidRPr="00F02619" w:rsidRDefault="002571F3" w:rsidP="002571F3">
            <w:pPr>
              <w:spacing w:after="0"/>
              <w:jc w:val="right"/>
              <w:rPr>
                <w:rFonts w:cs="Arial"/>
                <w:b/>
                <w:szCs w:val="18"/>
              </w:rPr>
            </w:pPr>
            <w:r w:rsidRPr="00F02619">
              <w:rPr>
                <w:rFonts w:cs="Arial"/>
                <w:b/>
                <w:szCs w:val="18"/>
              </w:rPr>
              <w:t>3,05</w:t>
            </w:r>
            <w:r w:rsidR="0048271B" w:rsidRPr="00F02619">
              <w:rPr>
                <w:rFonts w:cs="Arial"/>
                <w:b/>
                <w:szCs w:val="18"/>
              </w:rPr>
              <w:t>2</w:t>
            </w:r>
          </w:p>
        </w:tc>
      </w:tr>
      <w:tr w:rsidR="002571F3" w:rsidRPr="00F02619" w14:paraId="31E1041A"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20979" w14:textId="0FA0E1D6" w:rsidR="002571F3" w:rsidRPr="00F02619" w:rsidRDefault="002571F3" w:rsidP="002571F3">
            <w:pPr>
              <w:spacing w:after="0"/>
              <w:rPr>
                <w:rFonts w:cs="Arial"/>
                <w:szCs w:val="18"/>
              </w:rPr>
            </w:pPr>
            <w:r w:rsidRPr="00F02619">
              <w:rPr>
                <w:rFonts w:cs="Arial"/>
                <w:szCs w:val="18"/>
              </w:rPr>
              <w:t>Additional provisions made in 2023/24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25435" w14:textId="319CE80C" w:rsidR="002571F3" w:rsidRPr="00F02619" w:rsidRDefault="0048271B" w:rsidP="002571F3">
            <w:pPr>
              <w:spacing w:after="0"/>
              <w:jc w:val="right"/>
              <w:rPr>
                <w:rFonts w:cs="Arial"/>
                <w:szCs w:val="18"/>
              </w:rPr>
            </w:pPr>
            <w:r w:rsidRPr="00F02619">
              <w:rPr>
                <w:rFonts w:cs="Arial"/>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224A" w14:textId="78170D39" w:rsidR="002571F3" w:rsidRPr="00F02619" w:rsidRDefault="00ED432C" w:rsidP="002571F3">
            <w:pPr>
              <w:spacing w:after="0"/>
              <w:jc w:val="right"/>
              <w:rPr>
                <w:rFonts w:cs="Arial"/>
                <w:szCs w:val="18"/>
              </w:rPr>
            </w:pPr>
            <w:r w:rsidRPr="00F02619">
              <w:rPr>
                <w:rFonts w:cs="Arial"/>
                <w:szCs w:val="18"/>
              </w:rPr>
              <w:t>1,674</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12ABA" w14:textId="595E0585" w:rsidR="002571F3" w:rsidRPr="00F02619" w:rsidRDefault="00ED432C" w:rsidP="002571F3">
            <w:pPr>
              <w:spacing w:after="0"/>
              <w:jc w:val="right"/>
            </w:pPr>
            <w:r w:rsidRPr="00F02619">
              <w:t>1,674</w:t>
            </w:r>
          </w:p>
        </w:tc>
      </w:tr>
      <w:tr w:rsidR="002571F3" w:rsidRPr="00F02619" w14:paraId="121AD9D1"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73948" w14:textId="40284B9A" w:rsidR="002571F3" w:rsidRPr="00F02619" w:rsidRDefault="002571F3" w:rsidP="002571F3">
            <w:pPr>
              <w:spacing w:after="0"/>
              <w:rPr>
                <w:rFonts w:cs="Arial"/>
                <w:szCs w:val="18"/>
              </w:rPr>
            </w:pPr>
            <w:r w:rsidRPr="00F02619">
              <w:rPr>
                <w:rFonts w:cs="Arial"/>
                <w:szCs w:val="18"/>
              </w:rPr>
              <w:t>Amount used in 2023/24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3ED9" w14:textId="02B516CF" w:rsidR="002571F3" w:rsidRPr="00F02619" w:rsidRDefault="00E31A95" w:rsidP="002571F3">
            <w:pPr>
              <w:spacing w:after="0"/>
              <w:jc w:val="right"/>
              <w:rPr>
                <w:rFonts w:cs="Arial"/>
                <w:szCs w:val="18"/>
              </w:rPr>
            </w:pPr>
            <w:r w:rsidRPr="00F02619">
              <w:rPr>
                <w:rFonts w:cs="Arial"/>
                <w:szCs w:val="18"/>
              </w:rPr>
              <w:t>(</w:t>
            </w:r>
            <w:r w:rsidR="00ED432C" w:rsidRPr="00F02619">
              <w:rPr>
                <w:rFonts w:cs="Arial"/>
                <w:szCs w:val="18"/>
              </w:rPr>
              <w:t>62</w:t>
            </w:r>
            <w:r w:rsidRPr="00F02619">
              <w:rPr>
                <w:rFonts w:cs="Arial"/>
                <w:szCs w:val="18"/>
              </w:rPr>
              <w:t>)</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CD72" w14:textId="5C1057A9" w:rsidR="002571F3" w:rsidRPr="00F02619" w:rsidRDefault="00E31A95" w:rsidP="002571F3">
            <w:pPr>
              <w:spacing w:after="0"/>
              <w:jc w:val="right"/>
              <w:rPr>
                <w:rFonts w:cs="Arial"/>
                <w:szCs w:val="18"/>
              </w:rPr>
            </w:pPr>
            <w:r w:rsidRPr="00F02619">
              <w:rPr>
                <w:rFonts w:cs="Arial"/>
                <w:szCs w:val="18"/>
              </w:rPr>
              <w:t>(</w:t>
            </w:r>
            <w:r w:rsidR="0048271B" w:rsidRPr="00F02619">
              <w:rPr>
                <w:rFonts w:cs="Arial"/>
                <w:szCs w:val="18"/>
              </w:rPr>
              <w:t>2,45</w:t>
            </w:r>
            <w:r w:rsidRPr="00F02619">
              <w:rPr>
                <w:rFonts w:cs="Arial"/>
                <w:szCs w:val="18"/>
              </w:rPr>
              <w:t>2)</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6543F" w14:textId="1E4766FF" w:rsidR="002571F3" w:rsidRPr="00F02619" w:rsidRDefault="00E31A95" w:rsidP="002571F3">
            <w:pPr>
              <w:spacing w:after="0"/>
              <w:jc w:val="right"/>
              <w:rPr>
                <w:rFonts w:cs="Arial"/>
                <w:szCs w:val="18"/>
              </w:rPr>
            </w:pPr>
            <w:r w:rsidRPr="00F02619">
              <w:rPr>
                <w:rFonts w:cs="Arial"/>
                <w:szCs w:val="18"/>
              </w:rPr>
              <w:t>(</w:t>
            </w:r>
            <w:r w:rsidR="0048271B" w:rsidRPr="00F02619">
              <w:rPr>
                <w:rFonts w:cs="Arial"/>
                <w:szCs w:val="18"/>
              </w:rPr>
              <w:t>2,51</w:t>
            </w:r>
            <w:r w:rsidRPr="00F02619">
              <w:rPr>
                <w:rFonts w:cs="Arial"/>
                <w:szCs w:val="18"/>
              </w:rPr>
              <w:t>4)</w:t>
            </w:r>
          </w:p>
        </w:tc>
      </w:tr>
      <w:tr w:rsidR="002571F3" w:rsidRPr="00F02619" w14:paraId="67889D5A"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2F41B" w14:textId="6295939A" w:rsidR="002571F3" w:rsidRPr="00F02619" w:rsidRDefault="002571F3" w:rsidP="002571F3">
            <w:pPr>
              <w:spacing w:after="0"/>
              <w:rPr>
                <w:rFonts w:cs="Arial"/>
                <w:szCs w:val="18"/>
              </w:rPr>
            </w:pPr>
            <w:r w:rsidRPr="00F02619">
              <w:rPr>
                <w:rFonts w:cs="Arial"/>
                <w:szCs w:val="18"/>
              </w:rPr>
              <w:t>Unused amounts reversed in 2023/24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66BA" w14:textId="0754602F" w:rsidR="002571F3" w:rsidRPr="00F02619" w:rsidRDefault="00ED432C" w:rsidP="002571F3">
            <w:pPr>
              <w:spacing w:after="0"/>
              <w:jc w:val="right"/>
              <w:rPr>
                <w:rFonts w:cs="Arial"/>
                <w:szCs w:val="18"/>
              </w:rPr>
            </w:pPr>
            <w:r w:rsidRPr="00F02619">
              <w:rPr>
                <w:rFonts w:cs="Arial"/>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0F33F" w14:textId="4AFAA990" w:rsidR="002571F3" w:rsidRPr="00F02619" w:rsidRDefault="00ED432C" w:rsidP="002571F3">
            <w:pPr>
              <w:spacing w:after="0"/>
              <w:jc w:val="right"/>
              <w:rPr>
                <w:rFonts w:cs="Arial"/>
                <w:szCs w:val="18"/>
              </w:rPr>
            </w:pPr>
            <w:r w:rsidRPr="00F02619">
              <w:rPr>
                <w:rFonts w:cs="Arial"/>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6D2A" w14:textId="0D47E5E3" w:rsidR="002571F3" w:rsidRPr="00F02619" w:rsidRDefault="00ED432C" w:rsidP="002571F3">
            <w:pPr>
              <w:spacing w:after="0"/>
              <w:jc w:val="right"/>
              <w:rPr>
                <w:rFonts w:cs="Arial"/>
                <w:szCs w:val="18"/>
              </w:rPr>
            </w:pPr>
            <w:r w:rsidRPr="00F02619">
              <w:rPr>
                <w:rFonts w:cs="Arial"/>
                <w:szCs w:val="18"/>
              </w:rPr>
              <w:t>0</w:t>
            </w:r>
          </w:p>
        </w:tc>
      </w:tr>
      <w:tr w:rsidR="002571F3" w:rsidRPr="00F02619" w14:paraId="19FC180A"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96F44" w14:textId="4F37EADD" w:rsidR="002571F3" w:rsidRPr="00F02619" w:rsidRDefault="002571F3" w:rsidP="002571F3">
            <w:pPr>
              <w:spacing w:after="0"/>
              <w:rPr>
                <w:rFonts w:cs="Arial"/>
                <w:szCs w:val="18"/>
              </w:rPr>
            </w:pPr>
            <w:r w:rsidRPr="00F02619">
              <w:rPr>
                <w:rFonts w:cs="Arial"/>
                <w:szCs w:val="18"/>
              </w:rPr>
              <w:t>Unwinding of discounting in 2023/24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E8149" w14:textId="4B36260E" w:rsidR="002571F3" w:rsidRPr="00F02619" w:rsidRDefault="00ED432C" w:rsidP="002571F3">
            <w:pPr>
              <w:spacing w:after="0"/>
              <w:jc w:val="right"/>
              <w:rPr>
                <w:rFonts w:cs="Arial"/>
                <w:szCs w:val="18"/>
              </w:rPr>
            </w:pPr>
            <w:r w:rsidRPr="00F02619">
              <w:rPr>
                <w:rFonts w:cs="Arial"/>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917A" w14:textId="47F98A29" w:rsidR="002571F3" w:rsidRPr="00F02619" w:rsidRDefault="00ED432C" w:rsidP="002571F3">
            <w:pPr>
              <w:spacing w:after="0"/>
              <w:jc w:val="right"/>
              <w:rPr>
                <w:rFonts w:cs="Arial"/>
                <w:szCs w:val="18"/>
              </w:rPr>
            </w:pPr>
            <w:r w:rsidRPr="00F02619">
              <w:rPr>
                <w:rFonts w:cs="Arial"/>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3EBDC" w14:textId="1A4AF083" w:rsidR="002571F3" w:rsidRPr="00F02619" w:rsidRDefault="00ED432C" w:rsidP="002571F3">
            <w:pPr>
              <w:spacing w:after="0"/>
              <w:jc w:val="right"/>
              <w:rPr>
                <w:rFonts w:cs="Arial"/>
                <w:szCs w:val="18"/>
              </w:rPr>
            </w:pPr>
            <w:r w:rsidRPr="00F02619">
              <w:rPr>
                <w:rFonts w:cs="Arial"/>
                <w:szCs w:val="18"/>
              </w:rPr>
              <w:t>0</w:t>
            </w:r>
          </w:p>
        </w:tc>
      </w:tr>
      <w:tr w:rsidR="002571F3" w:rsidRPr="00F02619" w14:paraId="446FF062" w14:textId="77777777" w:rsidTr="0096595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2E530" w14:textId="1083CBA0" w:rsidR="002571F3" w:rsidRPr="00F02619" w:rsidRDefault="002571F3" w:rsidP="002571F3">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F640F" w14:textId="3240A279" w:rsidR="002571F3" w:rsidRPr="00F02619" w:rsidRDefault="00ED432C" w:rsidP="002571F3">
            <w:pPr>
              <w:spacing w:after="0"/>
              <w:jc w:val="right"/>
              <w:rPr>
                <w:rFonts w:cs="Arial"/>
                <w:b/>
                <w:szCs w:val="18"/>
              </w:rPr>
            </w:pPr>
            <w:r w:rsidRPr="00F02619">
              <w:rPr>
                <w:rFonts w:cs="Arial"/>
                <w:b/>
                <w:szCs w:val="18"/>
              </w:rPr>
              <w:t>53</w:t>
            </w:r>
            <w:r w:rsidR="00E31A95" w:rsidRPr="00F02619">
              <w:rPr>
                <w:rFonts w:cs="Arial"/>
                <w:b/>
                <w:szCs w:val="18"/>
              </w:rPr>
              <w:t>6</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CF1" w14:textId="674C5977" w:rsidR="002571F3" w:rsidRPr="00F02619" w:rsidRDefault="00ED432C" w:rsidP="002571F3">
            <w:pPr>
              <w:spacing w:after="0"/>
              <w:jc w:val="right"/>
              <w:rPr>
                <w:rFonts w:cs="Arial"/>
                <w:b/>
                <w:szCs w:val="18"/>
              </w:rPr>
            </w:pPr>
            <w:r w:rsidRPr="00F02619">
              <w:rPr>
                <w:rFonts w:cs="Arial"/>
                <w:b/>
                <w:szCs w:val="18"/>
              </w:rPr>
              <w:t>1,67</w:t>
            </w:r>
            <w:r w:rsidR="00E31A95" w:rsidRPr="00F02619">
              <w:rPr>
                <w:rFonts w:cs="Arial"/>
                <w:b/>
                <w:szCs w:val="18"/>
              </w:rPr>
              <w:t>6</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7AF61" w14:textId="09CD19D4" w:rsidR="002571F3" w:rsidRPr="00F02619" w:rsidRDefault="00ED432C" w:rsidP="002571F3">
            <w:pPr>
              <w:spacing w:after="0"/>
              <w:jc w:val="right"/>
              <w:rPr>
                <w:b/>
                <w:bCs/>
              </w:rPr>
            </w:pPr>
            <w:r w:rsidRPr="00F02619">
              <w:rPr>
                <w:b/>
                <w:bCs/>
              </w:rPr>
              <w:t>2,212</w:t>
            </w:r>
          </w:p>
        </w:tc>
      </w:tr>
    </w:tbl>
    <w:p w14:paraId="1565B8C5" w14:textId="77777777" w:rsidR="00F63F8B" w:rsidRPr="00F02619" w:rsidRDefault="00F63F8B">
      <w:pPr>
        <w:spacing w:after="0"/>
        <w:ind w:right="-780"/>
        <w:rPr>
          <w:rFonts w:cs="Arial"/>
          <w:color w:val="FF0000"/>
          <w:szCs w:val="18"/>
        </w:rPr>
      </w:pPr>
    </w:p>
    <w:p w14:paraId="7A6E16E2" w14:textId="77777777" w:rsidR="00F63F8B" w:rsidRPr="00F02619" w:rsidRDefault="00F63F8B">
      <w:pPr>
        <w:spacing w:after="0"/>
        <w:ind w:right="-780"/>
        <w:rPr>
          <w:rFonts w:cs="Arial"/>
          <w:color w:val="FF0000"/>
          <w:szCs w:val="18"/>
        </w:rPr>
      </w:pPr>
    </w:p>
    <w:p w14:paraId="6C70DA94" w14:textId="77777777" w:rsidR="00F63F8B" w:rsidRPr="00F02619" w:rsidRDefault="006B60F4">
      <w:pPr>
        <w:spacing w:after="0"/>
        <w:ind w:right="-780"/>
        <w:rPr>
          <w:rFonts w:cs="Arial"/>
          <w:szCs w:val="18"/>
        </w:rPr>
      </w:pPr>
      <w:r w:rsidRPr="00F02619">
        <w:rPr>
          <w:rFonts w:cs="Arial"/>
          <w:szCs w:val="18"/>
        </w:rPr>
        <w:lastRenderedPageBreak/>
        <w:t>The above provisions can be further analysed into Short Term and Long Term as follows:</w:t>
      </w:r>
    </w:p>
    <w:p w14:paraId="407E50FC" w14:textId="77777777" w:rsidR="00F63F8B" w:rsidRPr="00F02619" w:rsidRDefault="00F63F8B">
      <w:pPr>
        <w:spacing w:after="0"/>
        <w:ind w:right="-78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5444"/>
        <w:gridCol w:w="1764"/>
        <w:gridCol w:w="1766"/>
        <w:gridCol w:w="1766"/>
      </w:tblGrid>
      <w:tr w:rsidR="00F63F8B" w:rsidRPr="00F02619" w14:paraId="4F6E01CB" w14:textId="77777777">
        <w:tc>
          <w:tcPr>
            <w:tcW w:w="5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598B5" w14:textId="77777777" w:rsidR="00F63F8B" w:rsidRPr="00F02619" w:rsidRDefault="00F63F8B">
            <w:pPr>
              <w:spacing w:after="0"/>
              <w:rPr>
                <w:rFonts w:cs="Arial"/>
                <w:szCs w:val="18"/>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02455" w14:textId="77777777" w:rsidR="00F63F8B" w:rsidRPr="00F02619" w:rsidRDefault="006B60F4">
            <w:pPr>
              <w:spacing w:after="0"/>
              <w:jc w:val="right"/>
              <w:rPr>
                <w:rFonts w:cs="Arial"/>
                <w:b/>
                <w:szCs w:val="18"/>
              </w:rPr>
            </w:pPr>
            <w:r w:rsidRPr="00F02619">
              <w:rPr>
                <w:rFonts w:cs="Arial"/>
                <w:b/>
                <w:szCs w:val="18"/>
              </w:rPr>
              <w:t>Injury and damage compensation claims</w:t>
            </w:r>
          </w:p>
          <w:p w14:paraId="67AE9CC7" w14:textId="77777777" w:rsidR="00F63F8B" w:rsidRPr="00F02619" w:rsidRDefault="006B60F4">
            <w:pPr>
              <w:spacing w:after="0"/>
              <w:jc w:val="right"/>
              <w:rPr>
                <w:rFonts w:cs="Arial"/>
                <w:b/>
                <w:szCs w:val="18"/>
              </w:rPr>
            </w:pPr>
            <w:r w:rsidRPr="00F02619">
              <w:rPr>
                <w:rFonts w:cs="Arial"/>
                <w:b/>
                <w:szCs w:val="18"/>
              </w:rPr>
              <w:t>(1)</w:t>
            </w:r>
          </w:p>
          <w:p w14:paraId="30C17E92" w14:textId="77777777" w:rsidR="00F63F8B" w:rsidRPr="00F02619" w:rsidRDefault="006B60F4">
            <w:pPr>
              <w:spacing w:after="0"/>
              <w:jc w:val="right"/>
              <w:rPr>
                <w:rFonts w:cs="Arial"/>
                <w:b/>
                <w:szCs w:val="18"/>
              </w:rPr>
            </w:pPr>
            <w:r w:rsidRPr="00F02619">
              <w:rPr>
                <w:rFonts w:cs="Arial"/>
                <w:b/>
                <w:szCs w:val="18"/>
              </w:rPr>
              <w:t>£000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13C49" w14:textId="77777777" w:rsidR="00F63F8B" w:rsidRPr="00F02619" w:rsidRDefault="006B60F4">
            <w:pPr>
              <w:spacing w:after="0"/>
              <w:jc w:val="right"/>
              <w:rPr>
                <w:rFonts w:cs="Arial"/>
                <w:b/>
                <w:szCs w:val="18"/>
              </w:rPr>
            </w:pPr>
            <w:r w:rsidRPr="00F02619">
              <w:rPr>
                <w:rFonts w:cs="Arial"/>
                <w:b/>
                <w:szCs w:val="18"/>
              </w:rPr>
              <w:t>Other provisions</w:t>
            </w:r>
          </w:p>
          <w:p w14:paraId="44844080" w14:textId="77777777" w:rsidR="004E399B" w:rsidRPr="00F02619" w:rsidRDefault="004E399B">
            <w:pPr>
              <w:spacing w:after="0"/>
              <w:jc w:val="right"/>
              <w:rPr>
                <w:rFonts w:cs="Arial"/>
                <w:b/>
                <w:szCs w:val="18"/>
              </w:rPr>
            </w:pPr>
          </w:p>
          <w:p w14:paraId="0C2ADE5F" w14:textId="77777777" w:rsidR="004E399B" w:rsidRPr="00F02619" w:rsidRDefault="004E399B">
            <w:pPr>
              <w:spacing w:after="0"/>
              <w:jc w:val="right"/>
              <w:rPr>
                <w:rFonts w:cs="Arial"/>
                <w:b/>
                <w:szCs w:val="18"/>
              </w:rPr>
            </w:pPr>
          </w:p>
          <w:p w14:paraId="4C457714" w14:textId="77777777" w:rsidR="004E399B" w:rsidRPr="00F02619" w:rsidRDefault="004E399B">
            <w:pPr>
              <w:spacing w:after="0"/>
              <w:jc w:val="right"/>
              <w:rPr>
                <w:rFonts w:cs="Arial"/>
                <w:b/>
                <w:szCs w:val="18"/>
              </w:rPr>
            </w:pPr>
          </w:p>
          <w:p w14:paraId="463284C0" w14:textId="2687D85D" w:rsidR="00F63F8B" w:rsidRPr="00F02619" w:rsidRDefault="006B60F4">
            <w:pPr>
              <w:spacing w:after="0"/>
              <w:jc w:val="right"/>
              <w:rPr>
                <w:rFonts w:cs="Arial"/>
                <w:b/>
                <w:szCs w:val="18"/>
              </w:rPr>
            </w:pPr>
            <w:r w:rsidRPr="00F02619">
              <w:rPr>
                <w:rFonts w:cs="Arial"/>
                <w:b/>
                <w:szCs w:val="18"/>
              </w:rPr>
              <w:t>(2)</w:t>
            </w:r>
          </w:p>
          <w:p w14:paraId="1B1B977D" w14:textId="77777777" w:rsidR="00F63F8B" w:rsidRPr="00F02619" w:rsidRDefault="006B60F4">
            <w:pPr>
              <w:spacing w:after="0"/>
              <w:jc w:val="right"/>
              <w:rPr>
                <w:rFonts w:cs="Arial"/>
                <w:b/>
                <w:szCs w:val="18"/>
              </w:rPr>
            </w:pPr>
            <w:r w:rsidRPr="00F02619">
              <w:rPr>
                <w:rFonts w:cs="Arial"/>
                <w:b/>
                <w:szCs w:val="18"/>
              </w:rPr>
              <w:t>£000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E12F0" w14:textId="77777777" w:rsidR="00F63F8B" w:rsidRPr="00F02619" w:rsidRDefault="006B60F4">
            <w:pPr>
              <w:spacing w:after="0"/>
              <w:jc w:val="right"/>
              <w:rPr>
                <w:rFonts w:cs="Arial"/>
                <w:b/>
                <w:szCs w:val="18"/>
              </w:rPr>
            </w:pPr>
            <w:r w:rsidRPr="00F02619">
              <w:rPr>
                <w:rFonts w:cs="Arial"/>
                <w:b/>
                <w:szCs w:val="18"/>
              </w:rPr>
              <w:t>Total</w:t>
            </w:r>
          </w:p>
          <w:p w14:paraId="665EFF23" w14:textId="77777777" w:rsidR="004E399B" w:rsidRPr="00F02619" w:rsidRDefault="004E399B">
            <w:pPr>
              <w:spacing w:after="0"/>
              <w:jc w:val="right"/>
              <w:rPr>
                <w:rFonts w:cs="Arial"/>
                <w:b/>
                <w:szCs w:val="18"/>
              </w:rPr>
            </w:pPr>
          </w:p>
          <w:p w14:paraId="6748A3C9" w14:textId="77777777" w:rsidR="004E399B" w:rsidRPr="00F02619" w:rsidRDefault="004E399B">
            <w:pPr>
              <w:spacing w:after="0"/>
              <w:jc w:val="right"/>
              <w:rPr>
                <w:rFonts w:cs="Arial"/>
                <w:b/>
                <w:szCs w:val="18"/>
              </w:rPr>
            </w:pPr>
          </w:p>
          <w:p w14:paraId="33F82E8E" w14:textId="77777777" w:rsidR="004E399B" w:rsidRPr="00F02619" w:rsidRDefault="004E399B">
            <w:pPr>
              <w:spacing w:after="0"/>
              <w:jc w:val="right"/>
              <w:rPr>
                <w:rFonts w:cs="Arial"/>
                <w:b/>
                <w:szCs w:val="18"/>
              </w:rPr>
            </w:pPr>
          </w:p>
          <w:p w14:paraId="5FC59315" w14:textId="77777777" w:rsidR="004E399B" w:rsidRPr="00F02619" w:rsidRDefault="004E399B">
            <w:pPr>
              <w:spacing w:after="0"/>
              <w:jc w:val="right"/>
              <w:rPr>
                <w:rFonts w:cs="Arial"/>
                <w:b/>
                <w:szCs w:val="18"/>
              </w:rPr>
            </w:pPr>
          </w:p>
          <w:p w14:paraId="3B192A06" w14:textId="531ECDAF" w:rsidR="00F63F8B" w:rsidRPr="00F02619" w:rsidRDefault="006B60F4">
            <w:pPr>
              <w:spacing w:after="0"/>
              <w:jc w:val="right"/>
              <w:rPr>
                <w:rFonts w:cs="Arial"/>
                <w:b/>
                <w:szCs w:val="18"/>
              </w:rPr>
            </w:pPr>
            <w:r w:rsidRPr="00F02619">
              <w:rPr>
                <w:rFonts w:cs="Arial"/>
                <w:b/>
                <w:szCs w:val="18"/>
              </w:rPr>
              <w:t>£000</w:t>
            </w:r>
          </w:p>
        </w:tc>
      </w:tr>
      <w:tr w:rsidR="00F63F8B" w:rsidRPr="00F02619" w14:paraId="7AE2B6E9" w14:textId="77777777">
        <w:tc>
          <w:tcPr>
            <w:tcW w:w="5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7ABE0" w14:textId="77777777" w:rsidR="00F63F8B" w:rsidRPr="00F02619" w:rsidRDefault="006B60F4">
            <w:pPr>
              <w:spacing w:after="0"/>
              <w:rPr>
                <w:rFonts w:cs="Arial"/>
                <w:szCs w:val="18"/>
              </w:rPr>
            </w:pPr>
            <w:r w:rsidRPr="00F02619">
              <w:rPr>
                <w:rFonts w:cs="Arial"/>
                <w:szCs w:val="18"/>
              </w:rPr>
              <w:t>Short Term</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99621" w14:textId="3446FC76" w:rsidR="00F63F8B" w:rsidRPr="00F02619" w:rsidRDefault="00E31A95">
            <w:pPr>
              <w:spacing w:after="0"/>
              <w:jc w:val="right"/>
              <w:rPr>
                <w:rFonts w:cs="Arial"/>
                <w:szCs w:val="18"/>
              </w:rPr>
            </w:pPr>
            <w:r w:rsidRPr="00F02619">
              <w:rPr>
                <w:rFonts w:cs="Arial"/>
                <w:szCs w:val="18"/>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3D17" w14:textId="45F948BB" w:rsidR="00F63F8B" w:rsidRPr="00F02619" w:rsidRDefault="00E31A95">
            <w:pPr>
              <w:spacing w:after="0"/>
              <w:jc w:val="right"/>
              <w:rPr>
                <w:rFonts w:cs="Arial"/>
                <w:szCs w:val="18"/>
              </w:rPr>
            </w:pPr>
            <w:r w:rsidRPr="00F02619">
              <w:rPr>
                <w:rFonts w:cs="Arial"/>
                <w:szCs w:val="18"/>
              </w:rPr>
              <w:t>1,676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171AC" w14:textId="398BC304" w:rsidR="00F63F8B" w:rsidRPr="00F02619" w:rsidRDefault="00E31A95">
            <w:pPr>
              <w:spacing w:after="0"/>
              <w:jc w:val="right"/>
              <w:rPr>
                <w:rFonts w:cs="Arial"/>
                <w:szCs w:val="18"/>
              </w:rPr>
            </w:pPr>
            <w:r w:rsidRPr="00F02619">
              <w:rPr>
                <w:rFonts w:cs="Arial"/>
                <w:szCs w:val="18"/>
              </w:rPr>
              <w:t>1,676</w:t>
            </w:r>
          </w:p>
        </w:tc>
      </w:tr>
      <w:tr w:rsidR="00F63F8B" w:rsidRPr="00F02619" w14:paraId="33A37347" w14:textId="77777777">
        <w:tc>
          <w:tcPr>
            <w:tcW w:w="5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0A45" w14:textId="77777777" w:rsidR="00F63F8B" w:rsidRPr="00F02619" w:rsidRDefault="006B60F4">
            <w:pPr>
              <w:spacing w:after="0"/>
              <w:rPr>
                <w:rFonts w:cs="Arial"/>
                <w:szCs w:val="18"/>
              </w:rPr>
            </w:pPr>
            <w:r w:rsidRPr="00F02619">
              <w:rPr>
                <w:rFonts w:cs="Arial"/>
                <w:szCs w:val="18"/>
              </w:rPr>
              <w:t>Long Term</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6DC32" w14:textId="732800CC" w:rsidR="00F63F8B" w:rsidRPr="00F02619" w:rsidRDefault="00E31A95">
            <w:pPr>
              <w:spacing w:after="0"/>
              <w:jc w:val="right"/>
              <w:rPr>
                <w:rFonts w:cs="Arial"/>
                <w:szCs w:val="18"/>
              </w:rPr>
            </w:pPr>
            <w:r w:rsidRPr="00F02619">
              <w:rPr>
                <w:rFonts w:cs="Arial"/>
                <w:szCs w:val="18"/>
              </w:rPr>
              <w:t>536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4FEB" w14:textId="60B3959B" w:rsidR="00F63F8B" w:rsidRPr="00F02619" w:rsidRDefault="00E31A95">
            <w:pPr>
              <w:spacing w:after="0"/>
              <w:jc w:val="right"/>
              <w:rPr>
                <w:rFonts w:cs="Arial"/>
                <w:szCs w:val="18"/>
              </w:rPr>
            </w:pPr>
            <w:r w:rsidRPr="00F02619">
              <w:rPr>
                <w:rFonts w:cs="Arial"/>
                <w:szCs w:val="18"/>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8B778" w14:textId="5B51C9F9" w:rsidR="00F63F8B" w:rsidRPr="00F02619" w:rsidRDefault="00E31A95">
            <w:pPr>
              <w:spacing w:after="0"/>
              <w:jc w:val="right"/>
              <w:rPr>
                <w:rFonts w:cs="Arial"/>
                <w:szCs w:val="18"/>
              </w:rPr>
            </w:pPr>
            <w:r w:rsidRPr="00F02619">
              <w:rPr>
                <w:rFonts w:cs="Arial"/>
                <w:szCs w:val="18"/>
              </w:rPr>
              <w:t>536</w:t>
            </w:r>
          </w:p>
        </w:tc>
      </w:tr>
      <w:tr w:rsidR="00F63F8B" w:rsidRPr="00F02619" w14:paraId="76D35734" w14:textId="77777777">
        <w:tc>
          <w:tcPr>
            <w:tcW w:w="5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A27DD" w14:textId="6708BFF0" w:rsidR="00F63F8B" w:rsidRPr="00F02619" w:rsidRDefault="006B60F4">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w:t>
            </w:r>
            <w:r w:rsidR="002571F3" w:rsidRPr="00F02619">
              <w:rPr>
                <w:rFonts w:cs="Arial"/>
                <w:b/>
                <w:szCs w:val="18"/>
              </w:rPr>
              <w:t>4</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7FE2F" w14:textId="37C49BD6" w:rsidR="00F63F8B" w:rsidRPr="00F02619" w:rsidRDefault="00E31A95">
            <w:pPr>
              <w:spacing w:after="0"/>
              <w:jc w:val="right"/>
              <w:rPr>
                <w:rFonts w:cs="Arial"/>
                <w:b/>
                <w:szCs w:val="18"/>
              </w:rPr>
            </w:pPr>
            <w:r w:rsidRPr="00F02619">
              <w:rPr>
                <w:rFonts w:cs="Arial"/>
                <w:b/>
                <w:szCs w:val="18"/>
              </w:rPr>
              <w:t>536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F340D" w14:textId="1C155628" w:rsidR="00F63F8B" w:rsidRPr="00F02619" w:rsidRDefault="00E31A95">
            <w:pPr>
              <w:spacing w:after="0"/>
              <w:jc w:val="right"/>
              <w:rPr>
                <w:rFonts w:cs="Arial"/>
                <w:b/>
                <w:szCs w:val="18"/>
              </w:rPr>
            </w:pPr>
            <w:r w:rsidRPr="00F02619">
              <w:rPr>
                <w:rFonts w:cs="Arial"/>
                <w:b/>
                <w:szCs w:val="18"/>
              </w:rPr>
              <w:t>1,676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D4FA" w14:textId="3C6189DC" w:rsidR="00F63F8B" w:rsidRPr="00F02619" w:rsidRDefault="00E31A95">
            <w:pPr>
              <w:spacing w:after="0"/>
              <w:jc w:val="right"/>
              <w:rPr>
                <w:rFonts w:cs="Arial"/>
                <w:b/>
                <w:szCs w:val="18"/>
              </w:rPr>
            </w:pPr>
            <w:r w:rsidRPr="00F02619">
              <w:rPr>
                <w:rFonts w:cs="Arial"/>
                <w:b/>
                <w:szCs w:val="18"/>
              </w:rPr>
              <w:t>2,212</w:t>
            </w:r>
          </w:p>
        </w:tc>
      </w:tr>
    </w:tbl>
    <w:p w14:paraId="43B3DAD9" w14:textId="77777777" w:rsidR="00F63F8B" w:rsidRPr="00F02619" w:rsidRDefault="00F63F8B">
      <w:pPr>
        <w:spacing w:after="0"/>
        <w:ind w:right="-780"/>
        <w:rPr>
          <w:rFonts w:cs="Arial"/>
          <w:color w:val="FF0000"/>
          <w:szCs w:val="18"/>
        </w:rPr>
      </w:pPr>
    </w:p>
    <w:p w14:paraId="744C770E" w14:textId="77777777" w:rsidR="000A6A3E" w:rsidRPr="00F02619" w:rsidRDefault="006B60F4" w:rsidP="00AB2E48">
      <w:pPr>
        <w:widowControl w:val="0"/>
        <w:numPr>
          <w:ilvl w:val="0"/>
          <w:numId w:val="15"/>
        </w:numPr>
        <w:tabs>
          <w:tab w:val="left" w:pos="426"/>
        </w:tabs>
        <w:autoSpaceDE w:val="0"/>
        <w:spacing w:before="58" w:after="0"/>
        <w:ind w:left="426" w:right="-780" w:hanging="426"/>
      </w:pPr>
      <w:proofErr w:type="gramStart"/>
      <w:r w:rsidRPr="00F02619">
        <w:rPr>
          <w:rFonts w:cs="Arial"/>
          <w:szCs w:val="18"/>
        </w:rPr>
        <w:t>The majority of</w:t>
      </w:r>
      <w:proofErr w:type="gramEnd"/>
      <w:r w:rsidRPr="00F02619">
        <w:rPr>
          <w:rFonts w:cs="Arial"/>
          <w:szCs w:val="18"/>
        </w:rPr>
        <w:t xml:space="preserve"> this amount relates to a long-term provision in respect of ongoing compensation claims.  The</w:t>
      </w:r>
      <w:r w:rsidR="000A6A3E" w:rsidRPr="00F02619">
        <w:rPr>
          <w:rFonts w:cs="Arial"/>
          <w:szCs w:val="18"/>
        </w:rPr>
        <w:t xml:space="preserve"> </w:t>
      </w:r>
      <w:r w:rsidRPr="00F02619">
        <w:rPr>
          <w:rFonts w:cs="Arial"/>
          <w:szCs w:val="18"/>
        </w:rPr>
        <w:t>council</w:t>
      </w:r>
      <w:r w:rsidRPr="00F02619">
        <w:rPr>
          <w:rFonts w:cs="Arial"/>
          <w:spacing w:val="12"/>
          <w:szCs w:val="18"/>
        </w:rPr>
        <w:t xml:space="preserve"> </w:t>
      </w:r>
    </w:p>
    <w:p w14:paraId="65DF91CB" w14:textId="34804707" w:rsidR="00F63F8B" w:rsidRPr="00F02619" w:rsidRDefault="006B60F4" w:rsidP="000A6A3E">
      <w:pPr>
        <w:widowControl w:val="0"/>
        <w:tabs>
          <w:tab w:val="left" w:pos="426"/>
        </w:tabs>
        <w:autoSpaceDE w:val="0"/>
        <w:spacing w:before="58" w:after="0"/>
        <w:ind w:left="426" w:right="-780"/>
      </w:pPr>
      <w:r w:rsidRPr="00F02619">
        <w:rPr>
          <w:rFonts w:cs="Arial"/>
          <w:szCs w:val="18"/>
        </w:rPr>
        <w:t>believes</w:t>
      </w:r>
      <w:r w:rsidRPr="00F02619">
        <w:rPr>
          <w:rFonts w:cs="Arial"/>
          <w:spacing w:val="12"/>
          <w:szCs w:val="18"/>
        </w:rPr>
        <w:t xml:space="preserve"> </w:t>
      </w:r>
      <w:r w:rsidRPr="00F02619">
        <w:rPr>
          <w:rFonts w:cs="Arial"/>
          <w:szCs w:val="18"/>
        </w:rPr>
        <w:t>that</w:t>
      </w:r>
      <w:r w:rsidRPr="00F02619">
        <w:rPr>
          <w:rFonts w:cs="Arial"/>
          <w:spacing w:val="12"/>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amount</w:t>
      </w:r>
      <w:r w:rsidRPr="00F02619">
        <w:rPr>
          <w:rFonts w:cs="Arial"/>
          <w:spacing w:val="12"/>
          <w:szCs w:val="18"/>
        </w:rPr>
        <w:t xml:space="preserve"> </w:t>
      </w:r>
      <w:r w:rsidRPr="00F02619">
        <w:rPr>
          <w:rFonts w:cs="Arial"/>
          <w:szCs w:val="18"/>
        </w:rPr>
        <w:t>provided</w:t>
      </w:r>
      <w:r w:rsidRPr="00F02619">
        <w:rPr>
          <w:rFonts w:cs="Arial"/>
          <w:spacing w:val="12"/>
          <w:szCs w:val="18"/>
        </w:rPr>
        <w:t xml:space="preserve"> </w:t>
      </w:r>
      <w:r w:rsidRPr="00F02619">
        <w:rPr>
          <w:rFonts w:cs="Arial"/>
          <w:szCs w:val="18"/>
        </w:rPr>
        <w:t>accurately</w:t>
      </w:r>
      <w:r w:rsidRPr="00F02619">
        <w:rPr>
          <w:rFonts w:cs="Arial"/>
          <w:spacing w:val="12"/>
          <w:szCs w:val="18"/>
        </w:rPr>
        <w:t xml:space="preserve"> </w:t>
      </w:r>
      <w:r w:rsidRPr="00F02619">
        <w:rPr>
          <w:rFonts w:cs="Arial"/>
          <w:szCs w:val="18"/>
        </w:rPr>
        <w:t>represents</w:t>
      </w:r>
      <w:r w:rsidRPr="00F02619">
        <w:rPr>
          <w:rFonts w:cs="Arial"/>
          <w:spacing w:val="12"/>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best</w:t>
      </w:r>
      <w:r w:rsidRPr="00F02619">
        <w:rPr>
          <w:rFonts w:cs="Arial"/>
          <w:spacing w:val="12"/>
          <w:szCs w:val="18"/>
        </w:rPr>
        <w:t xml:space="preserve"> </w:t>
      </w:r>
      <w:r w:rsidRPr="00F02619">
        <w:rPr>
          <w:rFonts w:cs="Arial"/>
          <w:szCs w:val="18"/>
        </w:rPr>
        <w:t>estimate</w:t>
      </w:r>
      <w:r w:rsidRPr="00F02619">
        <w:rPr>
          <w:rFonts w:cs="Arial"/>
          <w:spacing w:val="12"/>
          <w:szCs w:val="18"/>
        </w:rPr>
        <w:t xml:space="preserve"> </w:t>
      </w:r>
      <w:r w:rsidRPr="00F02619">
        <w:rPr>
          <w:rFonts w:cs="Arial"/>
          <w:szCs w:val="18"/>
        </w:rPr>
        <w:t>of</w:t>
      </w:r>
      <w:r w:rsidRPr="00F02619">
        <w:rPr>
          <w:rFonts w:cs="Arial"/>
          <w:spacing w:val="12"/>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amounts</w:t>
      </w:r>
      <w:r w:rsidRPr="00F02619">
        <w:rPr>
          <w:rFonts w:cs="Arial"/>
          <w:spacing w:val="12"/>
          <w:szCs w:val="18"/>
        </w:rPr>
        <w:t xml:space="preserve"> </w:t>
      </w:r>
      <w:r w:rsidRPr="00F02619">
        <w:rPr>
          <w:rFonts w:cs="Arial"/>
          <w:spacing w:val="-5"/>
          <w:szCs w:val="18"/>
        </w:rPr>
        <w:t>due.</w:t>
      </w:r>
    </w:p>
    <w:p w14:paraId="4CE90637" w14:textId="4CBEC559" w:rsidR="00F63F8B" w:rsidRPr="00F02619" w:rsidRDefault="006B60F4" w:rsidP="00AB2E48">
      <w:pPr>
        <w:widowControl w:val="0"/>
        <w:numPr>
          <w:ilvl w:val="0"/>
          <w:numId w:val="15"/>
        </w:numPr>
        <w:tabs>
          <w:tab w:val="left" w:pos="426"/>
        </w:tabs>
        <w:autoSpaceDE w:val="0"/>
        <w:spacing w:before="58" w:after="0"/>
        <w:ind w:left="426" w:right="-780" w:hanging="426"/>
      </w:pPr>
      <w:r w:rsidRPr="00F02619">
        <w:rPr>
          <w:rFonts w:cs="Arial"/>
          <w:w w:val="105"/>
          <w:szCs w:val="18"/>
        </w:rPr>
        <w:t>The</w:t>
      </w:r>
      <w:r w:rsidRPr="00F02619">
        <w:rPr>
          <w:rFonts w:cs="Arial"/>
          <w:spacing w:val="-21"/>
          <w:w w:val="105"/>
          <w:szCs w:val="18"/>
        </w:rPr>
        <w:t xml:space="preserve"> </w:t>
      </w:r>
      <w:r w:rsidRPr="00F02619">
        <w:rPr>
          <w:rFonts w:cs="Arial"/>
          <w:w w:val="105"/>
          <w:szCs w:val="18"/>
        </w:rPr>
        <w:t>amount</w:t>
      </w:r>
      <w:r w:rsidRPr="00F02619">
        <w:rPr>
          <w:rFonts w:cs="Arial"/>
          <w:spacing w:val="-21"/>
          <w:w w:val="105"/>
          <w:szCs w:val="18"/>
        </w:rPr>
        <w:t xml:space="preserve"> </w:t>
      </w:r>
      <w:r w:rsidRPr="00F02619">
        <w:rPr>
          <w:rFonts w:cs="Arial"/>
          <w:w w:val="105"/>
          <w:szCs w:val="18"/>
        </w:rPr>
        <w:t>relates</w:t>
      </w:r>
      <w:r w:rsidRPr="00F02619">
        <w:rPr>
          <w:rFonts w:cs="Arial"/>
          <w:spacing w:val="-20"/>
          <w:w w:val="105"/>
          <w:szCs w:val="18"/>
        </w:rPr>
        <w:t xml:space="preserve"> </w:t>
      </w:r>
      <w:r w:rsidRPr="00F02619">
        <w:rPr>
          <w:rFonts w:cs="Arial"/>
          <w:w w:val="105"/>
          <w:szCs w:val="18"/>
        </w:rPr>
        <w:t>to</w:t>
      </w:r>
      <w:r w:rsidRPr="00F02619">
        <w:rPr>
          <w:rFonts w:cs="Arial"/>
          <w:spacing w:val="-21"/>
          <w:w w:val="105"/>
          <w:szCs w:val="18"/>
        </w:rPr>
        <w:t xml:space="preserve"> </w:t>
      </w:r>
      <w:r w:rsidRPr="00F02619">
        <w:rPr>
          <w:rFonts w:cs="Arial"/>
          <w:w w:val="105"/>
          <w:szCs w:val="18"/>
        </w:rPr>
        <w:t>provisions</w:t>
      </w:r>
      <w:r w:rsidRPr="00F02619">
        <w:rPr>
          <w:rFonts w:cs="Arial"/>
          <w:spacing w:val="-17"/>
          <w:w w:val="105"/>
          <w:szCs w:val="18"/>
        </w:rPr>
        <w:t xml:space="preserve"> </w:t>
      </w:r>
      <w:r w:rsidRPr="00F02619">
        <w:rPr>
          <w:rFonts w:cs="Arial"/>
          <w:w w:val="105"/>
          <w:szCs w:val="18"/>
        </w:rPr>
        <w:t>in</w:t>
      </w:r>
      <w:r w:rsidRPr="00F02619">
        <w:rPr>
          <w:rFonts w:cs="Arial"/>
          <w:spacing w:val="-18"/>
          <w:w w:val="105"/>
          <w:szCs w:val="18"/>
        </w:rPr>
        <w:t xml:space="preserve"> </w:t>
      </w:r>
      <w:r w:rsidRPr="00F02619">
        <w:rPr>
          <w:rFonts w:cs="Arial"/>
          <w:w w:val="105"/>
          <w:szCs w:val="18"/>
        </w:rPr>
        <w:t>respect</w:t>
      </w:r>
      <w:r w:rsidRPr="00F02619">
        <w:rPr>
          <w:rFonts w:cs="Arial"/>
          <w:spacing w:val="-18"/>
          <w:w w:val="105"/>
          <w:szCs w:val="18"/>
        </w:rPr>
        <w:t xml:space="preserve"> </w:t>
      </w:r>
      <w:r w:rsidRPr="00F02619">
        <w:rPr>
          <w:rFonts w:cs="Arial"/>
          <w:w w:val="105"/>
          <w:szCs w:val="18"/>
        </w:rPr>
        <w:t>of</w:t>
      </w:r>
      <w:r w:rsidRPr="00F02619">
        <w:rPr>
          <w:rFonts w:cs="Arial"/>
          <w:spacing w:val="-18"/>
          <w:w w:val="105"/>
          <w:szCs w:val="18"/>
        </w:rPr>
        <w:t xml:space="preserve"> </w:t>
      </w:r>
      <w:r w:rsidRPr="00F02619">
        <w:rPr>
          <w:rFonts w:cs="Arial"/>
          <w:w w:val="105"/>
          <w:szCs w:val="18"/>
        </w:rPr>
        <w:t>orders</w:t>
      </w:r>
      <w:r w:rsidRPr="00F02619">
        <w:rPr>
          <w:rFonts w:cs="Arial"/>
          <w:spacing w:val="-18"/>
          <w:w w:val="105"/>
          <w:szCs w:val="18"/>
        </w:rPr>
        <w:t xml:space="preserve"> </w:t>
      </w:r>
      <w:r w:rsidRPr="00F02619">
        <w:rPr>
          <w:rFonts w:cs="Arial"/>
          <w:w w:val="105"/>
          <w:szCs w:val="18"/>
        </w:rPr>
        <w:t>for</w:t>
      </w:r>
      <w:r w:rsidRPr="00F02619">
        <w:rPr>
          <w:rFonts w:cs="Arial"/>
          <w:spacing w:val="-18"/>
          <w:w w:val="105"/>
          <w:szCs w:val="18"/>
        </w:rPr>
        <w:t xml:space="preserve"> </w:t>
      </w:r>
      <w:r w:rsidRPr="00F02619">
        <w:rPr>
          <w:rFonts w:cs="Arial"/>
          <w:w w:val="105"/>
          <w:szCs w:val="18"/>
        </w:rPr>
        <w:t>bespoke</w:t>
      </w:r>
      <w:r w:rsidRPr="00F02619">
        <w:rPr>
          <w:rFonts w:cs="Arial"/>
          <w:spacing w:val="-18"/>
          <w:w w:val="105"/>
          <w:szCs w:val="18"/>
        </w:rPr>
        <w:t xml:space="preserve"> </w:t>
      </w:r>
      <w:r w:rsidRPr="00F02619">
        <w:rPr>
          <w:rFonts w:cs="Arial"/>
          <w:w w:val="105"/>
          <w:szCs w:val="18"/>
        </w:rPr>
        <w:t>adaptations</w:t>
      </w:r>
      <w:r w:rsidRPr="00F02619">
        <w:rPr>
          <w:rFonts w:cs="Arial"/>
          <w:spacing w:val="-18"/>
          <w:w w:val="105"/>
          <w:szCs w:val="18"/>
        </w:rPr>
        <w:t xml:space="preserve">, </w:t>
      </w:r>
      <w:r w:rsidR="00456C30" w:rsidRPr="00F02619">
        <w:rPr>
          <w:rFonts w:cs="Arial"/>
          <w:spacing w:val="-18"/>
          <w:w w:val="105"/>
          <w:szCs w:val="18"/>
        </w:rPr>
        <w:t xml:space="preserve">and </w:t>
      </w:r>
      <w:r w:rsidRPr="00F02619">
        <w:rPr>
          <w:rFonts w:cs="Arial"/>
          <w:w w:val="105"/>
          <w:szCs w:val="18"/>
        </w:rPr>
        <w:t>property</w:t>
      </w:r>
      <w:r w:rsidRPr="00F02619">
        <w:rPr>
          <w:rFonts w:cs="Arial"/>
          <w:spacing w:val="2"/>
          <w:w w:val="105"/>
          <w:szCs w:val="18"/>
        </w:rPr>
        <w:t xml:space="preserve"> </w:t>
      </w:r>
      <w:r w:rsidRPr="00F02619">
        <w:rPr>
          <w:rFonts w:cs="Arial"/>
          <w:w w:val="105"/>
          <w:szCs w:val="18"/>
        </w:rPr>
        <w:t>dilapidations</w:t>
      </w:r>
      <w:r w:rsidR="00456C30" w:rsidRPr="00F02619">
        <w:rPr>
          <w:rFonts w:cs="Arial"/>
          <w:w w:val="105"/>
          <w:szCs w:val="18"/>
        </w:rPr>
        <w:t>.</w:t>
      </w:r>
      <w:r w:rsidRPr="00F02619">
        <w:rPr>
          <w:rFonts w:cs="Arial"/>
          <w:w w:val="105"/>
          <w:szCs w:val="18"/>
        </w:rPr>
        <w:t xml:space="preserve"> </w:t>
      </w:r>
      <w:bookmarkEnd w:id="35"/>
    </w:p>
    <w:p w14:paraId="22A05448" w14:textId="77777777" w:rsidR="00F63F8B" w:rsidRPr="00F02619" w:rsidRDefault="00F63F8B">
      <w:pPr>
        <w:spacing w:after="0"/>
        <w:ind w:right="-780"/>
        <w:rPr>
          <w:rFonts w:cs="Arial"/>
          <w:szCs w:val="18"/>
        </w:rPr>
      </w:pPr>
    </w:p>
    <w:p w14:paraId="5384AD6F" w14:textId="77777777" w:rsidR="0096595C" w:rsidRPr="00F02619" w:rsidRDefault="0096595C">
      <w:pPr>
        <w:spacing w:after="0"/>
        <w:ind w:right="-780"/>
        <w:rPr>
          <w:rFonts w:cs="Arial"/>
          <w:szCs w:val="18"/>
        </w:rPr>
      </w:pPr>
    </w:p>
    <w:p w14:paraId="7BCE21FF" w14:textId="77777777" w:rsidR="00F63F8B" w:rsidRPr="00F02619" w:rsidRDefault="006B60F4">
      <w:pPr>
        <w:pStyle w:val="Heading3"/>
        <w:ind w:left="1134" w:hanging="1134"/>
      </w:pPr>
      <w:r w:rsidRPr="00F02619">
        <w:rPr>
          <w:rFonts w:cs="Arial"/>
          <w:b/>
          <w:bCs/>
          <w:sz w:val="22"/>
          <w:szCs w:val="22"/>
        </w:rPr>
        <w:t xml:space="preserve">Note </w:t>
      </w:r>
      <w:r w:rsidRPr="00F02619">
        <w:rPr>
          <w:rFonts w:cs="Arial"/>
          <w:b/>
          <w:bCs/>
          <w:spacing w:val="21"/>
          <w:sz w:val="22"/>
          <w:szCs w:val="22"/>
        </w:rPr>
        <w:t>27</w:t>
      </w:r>
      <w:r w:rsidRPr="00F02619">
        <w:rPr>
          <w:rFonts w:cs="Arial"/>
          <w:b/>
          <w:bCs/>
          <w:sz w:val="22"/>
          <w:szCs w:val="22"/>
        </w:rPr>
        <w:tab/>
        <w:t>Receipts in Advance</w:t>
      </w:r>
    </w:p>
    <w:p w14:paraId="2DFB3DA8" w14:textId="77777777" w:rsidR="00F63F8B" w:rsidRPr="00F02619" w:rsidRDefault="00F63F8B">
      <w:pPr>
        <w:spacing w:after="0"/>
      </w:pPr>
    </w:p>
    <w:p w14:paraId="1A791FFD" w14:textId="6E8B43E6" w:rsidR="00F63F8B" w:rsidRPr="00F02619" w:rsidRDefault="006B60F4">
      <w:pPr>
        <w:spacing w:before="95"/>
        <w:ind w:right="536"/>
      </w:pPr>
      <w:r w:rsidRPr="00F02619">
        <w:rPr>
          <w:rFonts w:cs="Arial"/>
          <w:w w:val="105"/>
          <w:szCs w:val="18"/>
        </w:rPr>
        <w:t>The</w:t>
      </w:r>
      <w:r w:rsidRPr="00F02619">
        <w:rPr>
          <w:rFonts w:cs="Arial"/>
          <w:spacing w:val="-12"/>
          <w:w w:val="105"/>
          <w:szCs w:val="18"/>
        </w:rPr>
        <w:t xml:space="preserve"> </w:t>
      </w:r>
      <w:r w:rsidRPr="00F02619">
        <w:rPr>
          <w:rFonts w:cs="Arial"/>
          <w:w w:val="105"/>
          <w:szCs w:val="18"/>
        </w:rPr>
        <w:t>council</w:t>
      </w:r>
      <w:r w:rsidRPr="00F02619">
        <w:rPr>
          <w:rFonts w:cs="Arial"/>
          <w:spacing w:val="-12"/>
          <w:w w:val="105"/>
          <w:szCs w:val="18"/>
        </w:rPr>
        <w:t xml:space="preserve"> </w:t>
      </w:r>
      <w:r w:rsidRPr="00F02619">
        <w:rPr>
          <w:rFonts w:cs="Arial"/>
          <w:w w:val="105"/>
          <w:szCs w:val="18"/>
        </w:rPr>
        <w:t>has</w:t>
      </w:r>
      <w:r w:rsidRPr="00F02619">
        <w:rPr>
          <w:rFonts w:cs="Arial"/>
          <w:spacing w:val="-12"/>
          <w:w w:val="105"/>
          <w:szCs w:val="18"/>
        </w:rPr>
        <w:t xml:space="preserve"> </w:t>
      </w:r>
      <w:r w:rsidRPr="00F02619">
        <w:rPr>
          <w:rFonts w:cs="Arial"/>
          <w:w w:val="105"/>
          <w:szCs w:val="18"/>
        </w:rPr>
        <w:t>received</w:t>
      </w:r>
      <w:r w:rsidRPr="00F02619">
        <w:rPr>
          <w:rFonts w:cs="Arial"/>
          <w:spacing w:val="-12"/>
          <w:w w:val="105"/>
          <w:szCs w:val="18"/>
        </w:rPr>
        <w:t xml:space="preserve"> </w:t>
      </w:r>
      <w:proofErr w:type="gramStart"/>
      <w:r w:rsidRPr="00F02619">
        <w:rPr>
          <w:rFonts w:cs="Arial"/>
          <w:w w:val="105"/>
          <w:szCs w:val="18"/>
        </w:rPr>
        <w:t>a</w:t>
      </w:r>
      <w:r w:rsidRPr="00F02619">
        <w:rPr>
          <w:rFonts w:cs="Arial"/>
          <w:spacing w:val="-12"/>
          <w:w w:val="105"/>
          <w:szCs w:val="18"/>
        </w:rPr>
        <w:t xml:space="preserve"> </w:t>
      </w:r>
      <w:r w:rsidRPr="00F02619">
        <w:rPr>
          <w:rFonts w:cs="Arial"/>
          <w:w w:val="105"/>
          <w:szCs w:val="18"/>
        </w:rPr>
        <w:t>number</w:t>
      </w:r>
      <w:r w:rsidRPr="00F02619">
        <w:rPr>
          <w:rFonts w:cs="Arial"/>
          <w:spacing w:val="-12"/>
          <w:w w:val="105"/>
          <w:szCs w:val="18"/>
        </w:rPr>
        <w:t xml:space="preserve"> </w:t>
      </w:r>
      <w:r w:rsidRPr="00F02619">
        <w:rPr>
          <w:rFonts w:cs="Arial"/>
          <w:w w:val="105"/>
          <w:szCs w:val="18"/>
        </w:rPr>
        <w:t>of</w:t>
      </w:r>
      <w:proofErr w:type="gramEnd"/>
      <w:r w:rsidRPr="00F02619">
        <w:rPr>
          <w:rFonts w:cs="Arial"/>
          <w:spacing w:val="-12"/>
          <w:w w:val="105"/>
          <w:szCs w:val="18"/>
        </w:rPr>
        <w:t xml:space="preserve"> </w:t>
      </w:r>
      <w:r w:rsidRPr="00F02619">
        <w:rPr>
          <w:rFonts w:cs="Arial"/>
          <w:w w:val="105"/>
          <w:szCs w:val="18"/>
        </w:rPr>
        <w:t>grants</w:t>
      </w:r>
      <w:r w:rsidRPr="00F02619">
        <w:rPr>
          <w:rFonts w:cs="Arial"/>
          <w:spacing w:val="-12"/>
          <w:w w:val="105"/>
          <w:szCs w:val="18"/>
        </w:rPr>
        <w:t xml:space="preserve"> </w:t>
      </w:r>
      <w:r w:rsidRPr="00F02619">
        <w:rPr>
          <w:rFonts w:cs="Arial"/>
          <w:w w:val="105"/>
          <w:szCs w:val="18"/>
        </w:rPr>
        <w:t>and</w:t>
      </w:r>
      <w:r w:rsidRPr="00F02619">
        <w:rPr>
          <w:rFonts w:cs="Arial"/>
          <w:spacing w:val="-12"/>
          <w:w w:val="105"/>
          <w:szCs w:val="18"/>
        </w:rPr>
        <w:t xml:space="preserve"> </w:t>
      </w:r>
      <w:r w:rsidRPr="00F02619">
        <w:rPr>
          <w:rFonts w:cs="Arial"/>
          <w:w w:val="105"/>
          <w:szCs w:val="18"/>
        </w:rPr>
        <w:t>contributions</w:t>
      </w:r>
      <w:r w:rsidRPr="00F02619">
        <w:rPr>
          <w:rFonts w:cs="Arial"/>
          <w:spacing w:val="-11"/>
          <w:w w:val="105"/>
          <w:szCs w:val="18"/>
        </w:rPr>
        <w:t xml:space="preserve"> </w:t>
      </w:r>
      <w:r w:rsidRPr="00F02619">
        <w:rPr>
          <w:rFonts w:cs="Arial"/>
          <w:w w:val="105"/>
          <w:szCs w:val="18"/>
        </w:rPr>
        <w:t>that</w:t>
      </w:r>
      <w:r w:rsidRPr="00F02619">
        <w:rPr>
          <w:rFonts w:cs="Arial"/>
          <w:spacing w:val="-12"/>
          <w:w w:val="105"/>
          <w:szCs w:val="18"/>
        </w:rPr>
        <w:t xml:space="preserve"> </w:t>
      </w:r>
      <w:r w:rsidRPr="00F02619">
        <w:rPr>
          <w:rFonts w:cs="Arial"/>
          <w:w w:val="105"/>
          <w:szCs w:val="18"/>
        </w:rPr>
        <w:t>have</w:t>
      </w:r>
      <w:r w:rsidRPr="00F02619">
        <w:rPr>
          <w:rFonts w:cs="Arial"/>
          <w:spacing w:val="-12"/>
          <w:w w:val="105"/>
          <w:szCs w:val="18"/>
        </w:rPr>
        <w:t xml:space="preserve"> </w:t>
      </w:r>
      <w:r w:rsidRPr="00F02619">
        <w:rPr>
          <w:rFonts w:cs="Arial"/>
          <w:w w:val="105"/>
          <w:szCs w:val="18"/>
        </w:rPr>
        <w:t>yet</w:t>
      </w:r>
      <w:r w:rsidRPr="00F02619">
        <w:rPr>
          <w:rFonts w:cs="Arial"/>
          <w:spacing w:val="-12"/>
          <w:w w:val="105"/>
          <w:szCs w:val="18"/>
        </w:rPr>
        <w:t xml:space="preserve"> </w:t>
      </w:r>
      <w:r w:rsidRPr="00F02619">
        <w:rPr>
          <w:rFonts w:cs="Arial"/>
          <w:w w:val="105"/>
          <w:szCs w:val="18"/>
        </w:rPr>
        <w:t>to</w:t>
      </w:r>
      <w:r w:rsidRPr="00F02619">
        <w:rPr>
          <w:rFonts w:cs="Arial"/>
          <w:spacing w:val="-12"/>
          <w:w w:val="105"/>
          <w:szCs w:val="18"/>
        </w:rPr>
        <w:t xml:space="preserve"> </w:t>
      </w:r>
      <w:r w:rsidRPr="00F02619">
        <w:rPr>
          <w:rFonts w:cs="Arial"/>
          <w:w w:val="105"/>
          <w:szCs w:val="18"/>
        </w:rPr>
        <w:t>be</w:t>
      </w:r>
      <w:r w:rsidRPr="00F02619">
        <w:rPr>
          <w:rFonts w:cs="Arial"/>
          <w:spacing w:val="-12"/>
          <w:w w:val="105"/>
          <w:szCs w:val="18"/>
        </w:rPr>
        <w:t xml:space="preserve"> </w:t>
      </w:r>
      <w:r w:rsidRPr="00F02619">
        <w:rPr>
          <w:rFonts w:cs="Arial"/>
          <w:w w:val="105"/>
          <w:szCs w:val="18"/>
        </w:rPr>
        <w:t>recognised</w:t>
      </w:r>
      <w:r w:rsidRPr="00F02619">
        <w:rPr>
          <w:rFonts w:cs="Arial"/>
          <w:spacing w:val="-12"/>
          <w:w w:val="105"/>
          <w:szCs w:val="18"/>
        </w:rPr>
        <w:t xml:space="preserve"> </w:t>
      </w:r>
      <w:r w:rsidRPr="00F02619">
        <w:rPr>
          <w:rFonts w:cs="Arial"/>
          <w:w w:val="105"/>
          <w:szCs w:val="18"/>
        </w:rPr>
        <w:t>as</w:t>
      </w:r>
      <w:r w:rsidRPr="00F02619">
        <w:rPr>
          <w:rFonts w:cs="Arial"/>
          <w:spacing w:val="-12"/>
          <w:w w:val="105"/>
          <w:szCs w:val="18"/>
        </w:rPr>
        <w:t xml:space="preserve"> </w:t>
      </w:r>
      <w:r w:rsidRPr="00F02619">
        <w:rPr>
          <w:rFonts w:cs="Arial"/>
          <w:w w:val="105"/>
          <w:szCs w:val="18"/>
        </w:rPr>
        <w:t>income.</w:t>
      </w:r>
      <w:r w:rsidRPr="00F02619">
        <w:rPr>
          <w:rFonts w:cs="Arial"/>
          <w:spacing w:val="-12"/>
          <w:w w:val="105"/>
          <w:szCs w:val="18"/>
        </w:rPr>
        <w:t xml:space="preserve"> </w:t>
      </w:r>
      <w:r w:rsidRPr="00F02619">
        <w:rPr>
          <w:rFonts w:cs="Arial"/>
          <w:w w:val="105"/>
          <w:szCs w:val="18"/>
        </w:rPr>
        <w:t>This</w:t>
      </w:r>
      <w:r w:rsidRPr="00F02619">
        <w:rPr>
          <w:rFonts w:cs="Arial"/>
          <w:spacing w:val="-11"/>
          <w:w w:val="105"/>
          <w:szCs w:val="18"/>
        </w:rPr>
        <w:t xml:space="preserve"> </w:t>
      </w:r>
      <w:r w:rsidRPr="00F02619">
        <w:rPr>
          <w:rFonts w:cs="Arial"/>
          <w:w w:val="105"/>
          <w:szCs w:val="18"/>
        </w:rPr>
        <w:t>is because</w:t>
      </w:r>
      <w:r w:rsidRPr="00F02619">
        <w:rPr>
          <w:rFonts w:cs="Arial"/>
          <w:spacing w:val="-9"/>
          <w:w w:val="105"/>
          <w:szCs w:val="18"/>
        </w:rPr>
        <w:t xml:space="preserve"> </w:t>
      </w:r>
      <w:r w:rsidRPr="00F02619">
        <w:rPr>
          <w:rFonts w:cs="Arial"/>
          <w:w w:val="105"/>
          <w:szCs w:val="18"/>
        </w:rPr>
        <w:t>they</w:t>
      </w:r>
      <w:r w:rsidRPr="00F02619">
        <w:rPr>
          <w:rFonts w:cs="Arial"/>
          <w:spacing w:val="-9"/>
          <w:w w:val="105"/>
          <w:szCs w:val="18"/>
        </w:rPr>
        <w:t xml:space="preserve"> </w:t>
      </w:r>
      <w:r w:rsidRPr="00F02619">
        <w:rPr>
          <w:rFonts w:cs="Arial"/>
          <w:w w:val="105"/>
          <w:szCs w:val="18"/>
        </w:rPr>
        <w:t>have</w:t>
      </w:r>
      <w:r w:rsidRPr="00F02619">
        <w:rPr>
          <w:rFonts w:cs="Arial"/>
          <w:spacing w:val="-9"/>
          <w:w w:val="105"/>
          <w:szCs w:val="18"/>
        </w:rPr>
        <w:t xml:space="preserve"> </w:t>
      </w:r>
      <w:r w:rsidRPr="00F02619">
        <w:rPr>
          <w:rFonts w:cs="Arial"/>
          <w:w w:val="105"/>
          <w:szCs w:val="18"/>
        </w:rPr>
        <w:t>conditions</w:t>
      </w:r>
      <w:r w:rsidRPr="00F02619">
        <w:rPr>
          <w:rFonts w:cs="Arial"/>
          <w:spacing w:val="-9"/>
          <w:w w:val="105"/>
          <w:szCs w:val="18"/>
        </w:rPr>
        <w:t xml:space="preserve"> </w:t>
      </w:r>
      <w:r w:rsidRPr="00F02619">
        <w:rPr>
          <w:rFonts w:cs="Arial"/>
          <w:w w:val="105"/>
          <w:szCs w:val="18"/>
        </w:rPr>
        <w:t>attached</w:t>
      </w:r>
      <w:r w:rsidRPr="00F02619">
        <w:rPr>
          <w:rFonts w:cs="Arial"/>
          <w:spacing w:val="-9"/>
          <w:w w:val="105"/>
          <w:szCs w:val="18"/>
        </w:rPr>
        <w:t xml:space="preserve"> </w:t>
      </w:r>
      <w:r w:rsidRPr="00F02619">
        <w:rPr>
          <w:rFonts w:cs="Arial"/>
          <w:w w:val="105"/>
          <w:szCs w:val="18"/>
        </w:rPr>
        <w:t>to</w:t>
      </w:r>
      <w:r w:rsidRPr="00F02619">
        <w:rPr>
          <w:rFonts w:cs="Arial"/>
          <w:spacing w:val="-9"/>
          <w:w w:val="105"/>
          <w:szCs w:val="18"/>
        </w:rPr>
        <w:t xml:space="preserve"> </w:t>
      </w:r>
      <w:r w:rsidRPr="00F02619">
        <w:rPr>
          <w:rFonts w:cs="Arial"/>
          <w:w w:val="105"/>
          <w:szCs w:val="18"/>
        </w:rPr>
        <w:t>them</w:t>
      </w:r>
      <w:r w:rsidRPr="00F02619">
        <w:rPr>
          <w:rFonts w:cs="Arial"/>
          <w:spacing w:val="-9"/>
          <w:w w:val="105"/>
          <w:szCs w:val="18"/>
        </w:rPr>
        <w:t xml:space="preserve"> </w:t>
      </w:r>
      <w:r w:rsidRPr="00F02619">
        <w:rPr>
          <w:rFonts w:cs="Arial"/>
          <w:w w:val="105"/>
          <w:szCs w:val="18"/>
        </w:rPr>
        <w:t>which</w:t>
      </w:r>
      <w:r w:rsidRPr="00F02619">
        <w:rPr>
          <w:rFonts w:cs="Arial"/>
          <w:spacing w:val="-9"/>
          <w:w w:val="105"/>
          <w:szCs w:val="18"/>
        </w:rPr>
        <w:t xml:space="preserve"> </w:t>
      </w:r>
      <w:r w:rsidRPr="00F02619">
        <w:rPr>
          <w:rFonts w:cs="Arial"/>
          <w:w w:val="105"/>
          <w:szCs w:val="18"/>
        </w:rPr>
        <w:t>requires</w:t>
      </w:r>
      <w:r w:rsidRPr="00F02619">
        <w:rPr>
          <w:rFonts w:cs="Arial"/>
          <w:spacing w:val="-9"/>
          <w:w w:val="105"/>
          <w:szCs w:val="18"/>
        </w:rPr>
        <w:t xml:space="preserve"> </w:t>
      </w:r>
      <w:r w:rsidRPr="00F02619">
        <w:rPr>
          <w:rFonts w:cs="Arial"/>
          <w:w w:val="105"/>
          <w:szCs w:val="18"/>
        </w:rPr>
        <w:t>the</w:t>
      </w:r>
      <w:r w:rsidRPr="00F02619">
        <w:rPr>
          <w:rFonts w:cs="Arial"/>
          <w:spacing w:val="-9"/>
          <w:w w:val="105"/>
          <w:szCs w:val="18"/>
        </w:rPr>
        <w:t xml:space="preserve"> </w:t>
      </w:r>
      <w:r w:rsidRPr="00F02619">
        <w:rPr>
          <w:rFonts w:cs="Arial"/>
          <w:w w:val="105"/>
          <w:szCs w:val="18"/>
        </w:rPr>
        <w:t>monies</w:t>
      </w:r>
      <w:r w:rsidRPr="00F02619">
        <w:rPr>
          <w:rFonts w:cs="Arial"/>
          <w:spacing w:val="-9"/>
          <w:w w:val="105"/>
          <w:szCs w:val="18"/>
        </w:rPr>
        <w:t xml:space="preserve"> </w:t>
      </w:r>
      <w:r w:rsidRPr="00F02619">
        <w:rPr>
          <w:rFonts w:cs="Arial"/>
          <w:w w:val="105"/>
          <w:szCs w:val="18"/>
        </w:rPr>
        <w:t>or</w:t>
      </w:r>
      <w:r w:rsidRPr="00F02619">
        <w:rPr>
          <w:rFonts w:cs="Arial"/>
          <w:spacing w:val="-9"/>
          <w:w w:val="105"/>
          <w:szCs w:val="18"/>
        </w:rPr>
        <w:t xml:space="preserve"> </w:t>
      </w:r>
      <w:r w:rsidRPr="00F02619">
        <w:rPr>
          <w:rFonts w:cs="Arial"/>
          <w:w w:val="105"/>
          <w:szCs w:val="18"/>
        </w:rPr>
        <w:t>property</w:t>
      </w:r>
      <w:r w:rsidRPr="00F02619">
        <w:rPr>
          <w:rFonts w:cs="Arial"/>
          <w:spacing w:val="-9"/>
          <w:w w:val="105"/>
          <w:szCs w:val="18"/>
        </w:rPr>
        <w:t xml:space="preserve"> </w:t>
      </w:r>
      <w:r w:rsidRPr="00F02619">
        <w:rPr>
          <w:rFonts w:cs="Arial"/>
          <w:w w:val="105"/>
          <w:szCs w:val="18"/>
        </w:rPr>
        <w:t>to</w:t>
      </w:r>
      <w:r w:rsidRPr="00F02619">
        <w:rPr>
          <w:rFonts w:cs="Arial"/>
          <w:spacing w:val="-9"/>
          <w:w w:val="105"/>
          <w:szCs w:val="18"/>
        </w:rPr>
        <w:t xml:space="preserve"> </w:t>
      </w:r>
      <w:r w:rsidRPr="00F02619">
        <w:rPr>
          <w:rFonts w:cs="Arial"/>
          <w:w w:val="105"/>
          <w:szCs w:val="18"/>
        </w:rPr>
        <w:t>be</w:t>
      </w:r>
      <w:r w:rsidRPr="00F02619">
        <w:rPr>
          <w:rFonts w:cs="Arial"/>
          <w:spacing w:val="-9"/>
          <w:w w:val="105"/>
          <w:szCs w:val="18"/>
        </w:rPr>
        <w:t xml:space="preserve"> </w:t>
      </w:r>
      <w:r w:rsidRPr="00F02619">
        <w:rPr>
          <w:rFonts w:cs="Arial"/>
          <w:w w:val="105"/>
          <w:szCs w:val="18"/>
        </w:rPr>
        <w:t>returned</w:t>
      </w:r>
      <w:r w:rsidRPr="00F02619">
        <w:rPr>
          <w:rFonts w:cs="Arial"/>
          <w:spacing w:val="-9"/>
          <w:w w:val="105"/>
          <w:szCs w:val="18"/>
        </w:rPr>
        <w:t xml:space="preserve"> </w:t>
      </w:r>
      <w:r w:rsidRPr="00F02619">
        <w:rPr>
          <w:rFonts w:cs="Arial"/>
          <w:w w:val="105"/>
          <w:szCs w:val="18"/>
        </w:rPr>
        <w:t>to</w:t>
      </w:r>
      <w:r w:rsidRPr="00F02619">
        <w:rPr>
          <w:rFonts w:cs="Arial"/>
          <w:spacing w:val="-9"/>
          <w:w w:val="105"/>
          <w:szCs w:val="18"/>
        </w:rPr>
        <w:t xml:space="preserve"> </w:t>
      </w:r>
      <w:r w:rsidRPr="00F02619">
        <w:rPr>
          <w:rFonts w:cs="Arial"/>
          <w:w w:val="105"/>
          <w:szCs w:val="18"/>
        </w:rPr>
        <w:t>the</w:t>
      </w:r>
      <w:r w:rsidRPr="00F02619">
        <w:rPr>
          <w:rFonts w:cs="Arial"/>
          <w:spacing w:val="-9"/>
          <w:w w:val="105"/>
          <w:szCs w:val="18"/>
        </w:rPr>
        <w:t xml:space="preserve"> </w:t>
      </w:r>
      <w:r w:rsidRPr="00F02619">
        <w:rPr>
          <w:rFonts w:cs="Arial"/>
          <w:w w:val="105"/>
          <w:szCs w:val="18"/>
        </w:rPr>
        <w:t>giver</w:t>
      </w:r>
      <w:r w:rsidRPr="00F02619">
        <w:rPr>
          <w:rFonts w:cs="Arial"/>
          <w:spacing w:val="-9"/>
          <w:w w:val="105"/>
          <w:szCs w:val="18"/>
        </w:rPr>
        <w:t xml:space="preserve"> </w:t>
      </w:r>
      <w:r w:rsidRPr="00F02619">
        <w:rPr>
          <w:rFonts w:cs="Arial"/>
          <w:spacing w:val="-8"/>
          <w:w w:val="105"/>
          <w:szCs w:val="18"/>
        </w:rPr>
        <w:t xml:space="preserve">if </w:t>
      </w:r>
      <w:r w:rsidRPr="00F02619">
        <w:rPr>
          <w:rFonts w:cs="Arial"/>
          <w:w w:val="105"/>
          <w:szCs w:val="18"/>
        </w:rPr>
        <w:t>these conditions are not met. These monies are committed to spend in</w:t>
      </w:r>
      <w:r w:rsidRPr="00F02619">
        <w:rPr>
          <w:rFonts w:cs="Arial"/>
          <w:spacing w:val="-10"/>
          <w:w w:val="105"/>
          <w:szCs w:val="18"/>
        </w:rPr>
        <w:t xml:space="preserve"> </w:t>
      </w:r>
      <w:r w:rsidRPr="00F02619">
        <w:rPr>
          <w:rFonts w:cs="Arial"/>
          <w:w w:val="105"/>
          <w:szCs w:val="18"/>
        </w:rPr>
        <w:t>202</w:t>
      </w:r>
      <w:r w:rsidR="000C490B" w:rsidRPr="00F02619">
        <w:rPr>
          <w:rFonts w:cs="Arial"/>
          <w:w w:val="105"/>
          <w:szCs w:val="18"/>
        </w:rPr>
        <w:t>3</w:t>
      </w:r>
      <w:r w:rsidRPr="00F02619">
        <w:rPr>
          <w:rFonts w:cs="Arial"/>
          <w:w w:val="105"/>
          <w:szCs w:val="18"/>
        </w:rPr>
        <w:t>/202</w:t>
      </w:r>
      <w:r w:rsidR="000C490B" w:rsidRPr="00F02619">
        <w:rPr>
          <w:rFonts w:cs="Arial"/>
          <w:w w:val="105"/>
          <w:szCs w:val="18"/>
        </w:rPr>
        <w:t>4</w:t>
      </w:r>
      <w:r w:rsidRPr="00F02619">
        <w:rPr>
          <w:rFonts w:cs="Arial"/>
          <w:w w:val="105"/>
          <w:szCs w:val="18"/>
        </w:rPr>
        <w:t>.</w:t>
      </w:r>
    </w:p>
    <w:p w14:paraId="33CCEB1A" w14:textId="79BD1100" w:rsidR="00F63F8B" w:rsidRPr="00F02619" w:rsidRDefault="006B60F4" w:rsidP="001623DC">
      <w:pPr>
        <w:pStyle w:val="NoSpacing"/>
      </w:pPr>
      <w:r w:rsidRPr="00F02619">
        <w:rPr>
          <w:rFonts w:eastAsia="Calibri" w:cs="Arial"/>
          <w:w w:val="105"/>
          <w:sz w:val="18"/>
          <w:szCs w:val="18"/>
        </w:rPr>
        <w:t xml:space="preserve">The balances </w:t>
      </w:r>
      <w:proofErr w:type="gramStart"/>
      <w:r w:rsidRPr="00F02619">
        <w:rPr>
          <w:rFonts w:eastAsia="Calibri" w:cs="Arial"/>
          <w:w w:val="105"/>
          <w:sz w:val="18"/>
          <w:szCs w:val="18"/>
        </w:rPr>
        <w:t>at</w:t>
      </w:r>
      <w:proofErr w:type="gramEnd"/>
      <w:r w:rsidRPr="00F02619">
        <w:rPr>
          <w:rFonts w:eastAsia="Calibri" w:cs="Arial"/>
          <w:w w:val="105"/>
          <w:sz w:val="18"/>
          <w:szCs w:val="18"/>
        </w:rPr>
        <w:t xml:space="preserve"> 31 March 202</w:t>
      </w:r>
      <w:r w:rsidR="00DD0CF5" w:rsidRPr="00F02619">
        <w:rPr>
          <w:rFonts w:eastAsia="Calibri" w:cs="Arial"/>
          <w:w w:val="105"/>
          <w:sz w:val="18"/>
          <w:szCs w:val="18"/>
        </w:rPr>
        <w:t>4</w:t>
      </w:r>
      <w:r w:rsidRPr="00F02619">
        <w:rPr>
          <w:rFonts w:eastAsia="Calibri" w:cs="Arial"/>
          <w:w w:val="105"/>
          <w:sz w:val="18"/>
          <w:szCs w:val="18"/>
        </w:rPr>
        <w:t xml:space="preserve"> are as follows:</w:t>
      </w:r>
      <w:r w:rsidRPr="00F02619">
        <w:br/>
      </w:r>
    </w:p>
    <w:tbl>
      <w:tblPr>
        <w:tblW w:w="5000" w:type="pct"/>
        <w:tblCellMar>
          <w:left w:w="10" w:type="dxa"/>
          <w:right w:w="10" w:type="dxa"/>
        </w:tblCellMar>
        <w:tblLook w:val="0000" w:firstRow="0" w:lastRow="0" w:firstColumn="0" w:lastColumn="0" w:noHBand="0" w:noVBand="0"/>
      </w:tblPr>
      <w:tblGrid>
        <w:gridCol w:w="7306"/>
        <w:gridCol w:w="1717"/>
        <w:gridCol w:w="1717"/>
      </w:tblGrid>
      <w:tr w:rsidR="00F63F8B" w:rsidRPr="00F02619" w14:paraId="7A86C7C6"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41524" w14:textId="77777777" w:rsidR="00F63F8B" w:rsidRPr="00F02619" w:rsidRDefault="00F63F8B">
            <w:pPr>
              <w:spacing w:after="0"/>
              <w:rPr>
                <w:rFonts w:cs="Arial"/>
                <w:szCs w:val="1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BF7F8" w14:textId="77777777" w:rsidR="00F63F8B" w:rsidRPr="00F02619" w:rsidRDefault="006B60F4">
            <w:pPr>
              <w:spacing w:after="0"/>
              <w:jc w:val="right"/>
              <w:rPr>
                <w:rFonts w:cs="Arial"/>
                <w:b/>
                <w:szCs w:val="18"/>
              </w:rPr>
            </w:pPr>
            <w:r w:rsidRPr="00F02619">
              <w:rPr>
                <w:rFonts w:cs="Arial"/>
                <w:b/>
                <w:szCs w:val="18"/>
              </w:rPr>
              <w:t>31 March</w:t>
            </w:r>
          </w:p>
          <w:p w14:paraId="55B4C287" w14:textId="6042F449" w:rsidR="00F63F8B" w:rsidRPr="00F02619" w:rsidRDefault="006B60F4">
            <w:pPr>
              <w:spacing w:after="0"/>
              <w:jc w:val="right"/>
              <w:rPr>
                <w:rFonts w:cs="Arial"/>
                <w:b/>
                <w:szCs w:val="18"/>
              </w:rPr>
            </w:pPr>
            <w:r w:rsidRPr="00F02619">
              <w:rPr>
                <w:rFonts w:cs="Arial"/>
                <w:b/>
                <w:szCs w:val="18"/>
              </w:rPr>
              <w:t>202</w:t>
            </w:r>
            <w:r w:rsidR="002571F3" w:rsidRPr="00F02619">
              <w:rPr>
                <w:rFonts w:cs="Arial"/>
                <w:b/>
                <w:szCs w:val="18"/>
              </w:rPr>
              <w:t>4</w:t>
            </w:r>
          </w:p>
          <w:p w14:paraId="1297A24B" w14:textId="77777777" w:rsidR="00F63F8B" w:rsidRPr="00F02619" w:rsidRDefault="006B60F4">
            <w:pPr>
              <w:spacing w:after="0"/>
              <w:jc w:val="right"/>
              <w:rPr>
                <w:rFonts w:cs="Arial"/>
                <w:b/>
                <w:szCs w:val="18"/>
              </w:rPr>
            </w:pPr>
            <w:r w:rsidRPr="00F02619">
              <w:rPr>
                <w:rFonts w:cs="Arial"/>
                <w:b/>
                <w:szCs w:val="18"/>
              </w:rPr>
              <w:t>£000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C447" w14:textId="77777777" w:rsidR="00F63F8B" w:rsidRPr="00F02619" w:rsidRDefault="006B60F4">
            <w:pPr>
              <w:spacing w:after="0"/>
              <w:jc w:val="right"/>
              <w:rPr>
                <w:rFonts w:cs="Arial"/>
                <w:b/>
                <w:szCs w:val="18"/>
              </w:rPr>
            </w:pPr>
            <w:r w:rsidRPr="00F02619">
              <w:rPr>
                <w:rFonts w:cs="Arial"/>
                <w:b/>
                <w:szCs w:val="18"/>
              </w:rPr>
              <w:t>31 March</w:t>
            </w:r>
          </w:p>
          <w:p w14:paraId="692BB800" w14:textId="0EAC14D5" w:rsidR="00F63F8B" w:rsidRPr="00F02619" w:rsidRDefault="006B60F4">
            <w:pPr>
              <w:spacing w:after="0"/>
              <w:jc w:val="right"/>
              <w:rPr>
                <w:rFonts w:cs="Arial"/>
                <w:b/>
                <w:szCs w:val="18"/>
              </w:rPr>
            </w:pPr>
            <w:r w:rsidRPr="00F02619">
              <w:rPr>
                <w:rFonts w:cs="Arial"/>
                <w:b/>
                <w:szCs w:val="18"/>
              </w:rPr>
              <w:t>202</w:t>
            </w:r>
            <w:r w:rsidR="002571F3" w:rsidRPr="00F02619">
              <w:rPr>
                <w:rFonts w:cs="Arial"/>
                <w:b/>
                <w:szCs w:val="18"/>
              </w:rPr>
              <w:t>3</w:t>
            </w:r>
          </w:p>
          <w:p w14:paraId="4D3EBA88"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1EBF3816"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AE500" w14:textId="77777777" w:rsidR="00F63F8B" w:rsidRPr="00F02619" w:rsidRDefault="006B60F4">
            <w:pPr>
              <w:spacing w:after="0"/>
              <w:rPr>
                <w:rFonts w:cs="Arial"/>
                <w:b/>
                <w:szCs w:val="18"/>
              </w:rPr>
            </w:pPr>
            <w:r w:rsidRPr="00F02619">
              <w:rPr>
                <w:rFonts w:cs="Arial"/>
                <w:b/>
                <w:szCs w:val="18"/>
              </w:rPr>
              <w:t>Revenue Grants and Contributions</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00464" w14:textId="77777777" w:rsidR="00F63F8B" w:rsidRPr="00F02619" w:rsidRDefault="00F63F8B">
            <w:pPr>
              <w:spacing w:after="0"/>
              <w:jc w:val="right"/>
              <w:rPr>
                <w:rFonts w:cs="Arial"/>
                <w:color w:val="FF0000"/>
                <w:szCs w:val="1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576E6" w14:textId="77777777" w:rsidR="00F63F8B" w:rsidRPr="00F02619" w:rsidRDefault="00F63F8B">
            <w:pPr>
              <w:spacing w:after="0"/>
              <w:jc w:val="right"/>
              <w:rPr>
                <w:rFonts w:cs="Arial"/>
                <w:color w:val="FF0000"/>
                <w:szCs w:val="18"/>
              </w:rPr>
            </w:pPr>
          </w:p>
        </w:tc>
      </w:tr>
      <w:tr w:rsidR="002571F3" w:rsidRPr="00F02619" w14:paraId="3E7D39F5"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7785D" w14:textId="77777777" w:rsidR="002571F3" w:rsidRPr="00F02619" w:rsidRDefault="002571F3" w:rsidP="002571F3">
            <w:pPr>
              <w:spacing w:after="0"/>
              <w:rPr>
                <w:rFonts w:cs="Arial"/>
                <w:szCs w:val="18"/>
              </w:rPr>
            </w:pPr>
            <w:r w:rsidRPr="00F02619">
              <w:rPr>
                <w:rFonts w:cs="Arial"/>
                <w:szCs w:val="18"/>
              </w:rPr>
              <w:t>Big Lottery</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D314F7D" w14:textId="4CD89743" w:rsidR="002571F3" w:rsidRPr="00F02619" w:rsidRDefault="00DD0CF5"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C36819" w14:textId="5BDCDB0B" w:rsidR="002571F3" w:rsidRPr="00F02619" w:rsidRDefault="002571F3" w:rsidP="002571F3">
            <w:pPr>
              <w:spacing w:after="0"/>
              <w:jc w:val="right"/>
              <w:rPr>
                <w:rFonts w:cs="Arial"/>
                <w:szCs w:val="18"/>
              </w:rPr>
            </w:pPr>
            <w:r w:rsidRPr="00F02619">
              <w:rPr>
                <w:rFonts w:cs="Arial"/>
                <w:szCs w:val="18"/>
              </w:rPr>
              <w:t>-</w:t>
            </w:r>
          </w:p>
        </w:tc>
      </w:tr>
      <w:tr w:rsidR="002571F3" w:rsidRPr="00F02619" w14:paraId="581CA398"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66B16" w14:textId="777B48D2" w:rsidR="002571F3" w:rsidRPr="00F02619" w:rsidRDefault="002571F3" w:rsidP="002571F3">
            <w:pPr>
              <w:spacing w:after="0"/>
              <w:rPr>
                <w:rFonts w:cs="Arial"/>
                <w:szCs w:val="18"/>
              </w:rPr>
            </w:pPr>
            <w:r w:rsidRPr="00F02619">
              <w:rPr>
                <w:rFonts w:cs="Arial"/>
                <w:szCs w:val="18"/>
              </w:rPr>
              <w:t>UK Government</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F1701C3" w14:textId="32EB00DC" w:rsidR="002571F3" w:rsidRPr="00F02619" w:rsidRDefault="00DD0CF5" w:rsidP="002571F3">
            <w:pPr>
              <w:spacing w:after="0"/>
              <w:jc w:val="right"/>
              <w:rPr>
                <w:rFonts w:cs="Arial"/>
                <w:szCs w:val="18"/>
              </w:rPr>
            </w:pPr>
            <w:r w:rsidRPr="00F02619">
              <w:rPr>
                <w:rFonts w:cs="Arial"/>
                <w:szCs w:val="18"/>
              </w:rPr>
              <w:t>206</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AB565A" w14:textId="2CDD1153" w:rsidR="002571F3" w:rsidRPr="00F02619" w:rsidRDefault="002571F3" w:rsidP="002571F3">
            <w:pPr>
              <w:spacing w:after="0"/>
              <w:jc w:val="right"/>
              <w:rPr>
                <w:rFonts w:cs="Arial"/>
                <w:szCs w:val="18"/>
              </w:rPr>
            </w:pPr>
            <w:r w:rsidRPr="00F02619">
              <w:rPr>
                <w:rFonts w:cs="Arial"/>
                <w:szCs w:val="18"/>
              </w:rPr>
              <w:t>72</w:t>
            </w:r>
          </w:p>
        </w:tc>
      </w:tr>
      <w:tr w:rsidR="002571F3" w:rsidRPr="00F02619" w14:paraId="5379EB7E"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552A7" w14:textId="77777777" w:rsidR="002571F3" w:rsidRPr="00F02619" w:rsidRDefault="002571F3" w:rsidP="002571F3">
            <w:pPr>
              <w:spacing w:after="0"/>
              <w:rPr>
                <w:rFonts w:cs="Arial"/>
                <w:szCs w:val="18"/>
              </w:rPr>
            </w:pPr>
            <w:r w:rsidRPr="00F02619">
              <w:rPr>
                <w:rFonts w:cs="Arial"/>
                <w:szCs w:val="18"/>
              </w:rPr>
              <w:t>Clyde Gateway</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3E0CB06" w14:textId="3DEE1ED4" w:rsidR="002571F3" w:rsidRPr="00F02619" w:rsidRDefault="00DD0CF5" w:rsidP="002571F3">
            <w:pPr>
              <w:spacing w:after="0"/>
              <w:jc w:val="right"/>
              <w:rPr>
                <w:rFonts w:cs="Arial"/>
                <w:szCs w:val="18"/>
              </w:rPr>
            </w:pPr>
            <w:r w:rsidRPr="00F02619">
              <w:rPr>
                <w:rFonts w:cs="Arial"/>
                <w:szCs w:val="18"/>
              </w:rPr>
              <w:t>85</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D996C5" w14:textId="508BD4A3" w:rsidR="002571F3" w:rsidRPr="00F02619" w:rsidRDefault="002571F3" w:rsidP="002571F3">
            <w:pPr>
              <w:spacing w:after="0"/>
              <w:jc w:val="right"/>
              <w:rPr>
                <w:rFonts w:cs="Arial"/>
                <w:szCs w:val="18"/>
              </w:rPr>
            </w:pPr>
            <w:r w:rsidRPr="00F02619">
              <w:rPr>
                <w:rFonts w:cs="Arial"/>
                <w:szCs w:val="18"/>
              </w:rPr>
              <w:t>85</w:t>
            </w:r>
          </w:p>
        </w:tc>
      </w:tr>
      <w:tr w:rsidR="002571F3" w:rsidRPr="00F02619" w14:paraId="4C3A930B"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1C494" w14:textId="1B9C8781" w:rsidR="002571F3" w:rsidRPr="00F02619" w:rsidRDefault="002571F3" w:rsidP="002571F3">
            <w:pPr>
              <w:spacing w:after="0"/>
              <w:rPr>
                <w:rFonts w:cs="Arial"/>
                <w:szCs w:val="18"/>
              </w:rPr>
            </w:pPr>
            <w:r w:rsidRPr="00F02619">
              <w:rPr>
                <w:rFonts w:cs="Arial"/>
                <w:szCs w:val="18"/>
              </w:rPr>
              <w:t>Visit Scotland</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C7F3CA7" w14:textId="571E17A7" w:rsidR="002571F3" w:rsidRPr="00F02619" w:rsidRDefault="00DD0CF5"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46B92B" w14:textId="2673DE1F" w:rsidR="002571F3" w:rsidRPr="00F02619" w:rsidRDefault="002571F3" w:rsidP="002571F3">
            <w:pPr>
              <w:spacing w:after="0"/>
              <w:jc w:val="right"/>
              <w:rPr>
                <w:rFonts w:cs="Arial"/>
                <w:szCs w:val="18"/>
              </w:rPr>
            </w:pPr>
            <w:r w:rsidRPr="00F02619">
              <w:rPr>
                <w:rFonts w:cs="Arial"/>
                <w:szCs w:val="18"/>
              </w:rPr>
              <w:t>28</w:t>
            </w:r>
          </w:p>
        </w:tc>
      </w:tr>
      <w:tr w:rsidR="002571F3" w:rsidRPr="00F02619" w14:paraId="4E0511FA"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1825" w14:textId="77777777" w:rsidR="002571F3" w:rsidRPr="00F02619" w:rsidRDefault="002571F3" w:rsidP="002571F3">
            <w:pPr>
              <w:spacing w:after="0"/>
              <w:rPr>
                <w:rFonts w:cs="Arial"/>
                <w:szCs w:val="18"/>
              </w:rPr>
            </w:pPr>
            <w:r w:rsidRPr="00F02619">
              <w:rPr>
                <w:rFonts w:cs="Arial"/>
                <w:szCs w:val="18"/>
              </w:rPr>
              <w:t>National Health Service</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D46EEFA" w14:textId="5F7B47DA" w:rsidR="002571F3" w:rsidRPr="00F02619" w:rsidRDefault="00DD0CF5" w:rsidP="002571F3">
            <w:pPr>
              <w:spacing w:after="0"/>
              <w:jc w:val="right"/>
              <w:rPr>
                <w:rFonts w:cs="Arial"/>
                <w:szCs w:val="18"/>
              </w:rPr>
            </w:pPr>
            <w:r w:rsidRPr="00F02619">
              <w:rPr>
                <w:rFonts w:cs="Arial"/>
                <w:szCs w:val="18"/>
              </w:rPr>
              <w:t>13</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4AB4C0" w14:textId="633CD51F" w:rsidR="002571F3" w:rsidRPr="00F02619" w:rsidRDefault="002571F3" w:rsidP="002571F3">
            <w:pPr>
              <w:spacing w:after="0"/>
              <w:jc w:val="right"/>
              <w:rPr>
                <w:rFonts w:cs="Arial"/>
                <w:szCs w:val="18"/>
              </w:rPr>
            </w:pPr>
            <w:r w:rsidRPr="00F02619">
              <w:rPr>
                <w:rFonts w:cs="Arial"/>
                <w:szCs w:val="18"/>
              </w:rPr>
              <w:t>69</w:t>
            </w:r>
          </w:p>
        </w:tc>
      </w:tr>
      <w:tr w:rsidR="002571F3" w:rsidRPr="00F02619" w14:paraId="392BD507"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F70C6" w14:textId="77777777" w:rsidR="002571F3" w:rsidRPr="00F02619" w:rsidRDefault="002571F3" w:rsidP="002571F3">
            <w:pPr>
              <w:spacing w:after="0"/>
              <w:rPr>
                <w:rFonts w:cs="Arial"/>
                <w:szCs w:val="18"/>
              </w:rPr>
            </w:pPr>
            <w:r w:rsidRPr="00F02619">
              <w:rPr>
                <w:rFonts w:cs="Arial"/>
                <w:szCs w:val="18"/>
              </w:rPr>
              <w:t>Scottish Coal</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0E62450" w14:textId="6DF69806" w:rsidR="002571F3" w:rsidRPr="00F02619" w:rsidRDefault="00DD0CF5" w:rsidP="002571F3">
            <w:pPr>
              <w:spacing w:after="0"/>
              <w:jc w:val="right"/>
              <w:rPr>
                <w:rFonts w:cs="Arial"/>
                <w:szCs w:val="18"/>
              </w:rPr>
            </w:pPr>
            <w:r w:rsidRPr="00F02619">
              <w:rPr>
                <w:rFonts w:cs="Arial"/>
                <w:szCs w:val="18"/>
              </w:rPr>
              <w:t>498</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0BD65F" w14:textId="4A6C3E8C" w:rsidR="002571F3" w:rsidRPr="00F02619" w:rsidRDefault="002571F3" w:rsidP="002571F3">
            <w:pPr>
              <w:spacing w:after="0"/>
              <w:jc w:val="right"/>
              <w:rPr>
                <w:rFonts w:cs="Arial"/>
                <w:szCs w:val="18"/>
              </w:rPr>
            </w:pPr>
            <w:r w:rsidRPr="00F02619">
              <w:rPr>
                <w:rFonts w:cs="Arial"/>
                <w:szCs w:val="18"/>
              </w:rPr>
              <w:t>498</w:t>
            </w:r>
          </w:p>
        </w:tc>
      </w:tr>
      <w:tr w:rsidR="002571F3" w:rsidRPr="00F02619" w14:paraId="5374747F"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83134" w14:textId="77777777" w:rsidR="002571F3" w:rsidRPr="00F02619" w:rsidRDefault="002571F3" w:rsidP="002571F3">
            <w:pPr>
              <w:spacing w:after="0"/>
              <w:rPr>
                <w:rFonts w:cs="Arial"/>
                <w:szCs w:val="18"/>
              </w:rPr>
            </w:pPr>
            <w:r w:rsidRPr="00F02619">
              <w:rPr>
                <w:rFonts w:cs="Arial"/>
                <w:szCs w:val="18"/>
              </w:rPr>
              <w:t>Scottish Government</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6A4728E" w14:textId="7628C005" w:rsidR="002571F3" w:rsidRPr="00F02619" w:rsidRDefault="00DD0CF5" w:rsidP="002571F3">
            <w:pPr>
              <w:spacing w:after="0"/>
              <w:jc w:val="right"/>
              <w:rPr>
                <w:rFonts w:cs="Arial"/>
                <w:szCs w:val="18"/>
              </w:rPr>
            </w:pPr>
            <w:r w:rsidRPr="00F02619">
              <w:rPr>
                <w:rFonts w:cs="Arial"/>
                <w:szCs w:val="18"/>
              </w:rPr>
              <w:t>221</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CB8330" w14:textId="143F72A3" w:rsidR="002571F3" w:rsidRPr="00F02619" w:rsidRDefault="002571F3" w:rsidP="002571F3">
            <w:pPr>
              <w:spacing w:after="0"/>
              <w:jc w:val="right"/>
              <w:rPr>
                <w:rFonts w:cs="Arial"/>
                <w:szCs w:val="18"/>
              </w:rPr>
            </w:pPr>
            <w:r w:rsidRPr="00F02619">
              <w:rPr>
                <w:rFonts w:cs="Arial"/>
                <w:szCs w:val="18"/>
              </w:rPr>
              <w:t>333</w:t>
            </w:r>
          </w:p>
        </w:tc>
      </w:tr>
      <w:tr w:rsidR="002571F3" w:rsidRPr="00F02619" w14:paraId="72555534"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5FE7C" w14:textId="77777777" w:rsidR="002571F3" w:rsidRPr="00F02619" w:rsidRDefault="002571F3" w:rsidP="002571F3">
            <w:pPr>
              <w:spacing w:after="0"/>
              <w:rPr>
                <w:rFonts w:cs="Arial"/>
                <w:szCs w:val="18"/>
              </w:rPr>
            </w:pPr>
            <w:r w:rsidRPr="00F02619">
              <w:rPr>
                <w:rFonts w:cs="Arial"/>
                <w:szCs w:val="18"/>
              </w:rPr>
              <w:t>Scottish Government - COVID-19 Business Support</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C20A66D" w14:textId="145B6DBD" w:rsidR="002571F3" w:rsidRPr="00F02619" w:rsidRDefault="00DD0CF5"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9D7319" w14:textId="46782D4C" w:rsidR="002571F3" w:rsidRPr="00F02619" w:rsidRDefault="002571F3" w:rsidP="002571F3">
            <w:pPr>
              <w:spacing w:after="0"/>
              <w:jc w:val="right"/>
              <w:rPr>
                <w:rFonts w:cs="Arial"/>
                <w:szCs w:val="18"/>
              </w:rPr>
            </w:pPr>
            <w:r w:rsidRPr="00F02619">
              <w:rPr>
                <w:rFonts w:cs="Arial"/>
                <w:szCs w:val="18"/>
              </w:rPr>
              <w:t>6</w:t>
            </w:r>
          </w:p>
        </w:tc>
      </w:tr>
      <w:tr w:rsidR="002571F3" w:rsidRPr="00F02619" w14:paraId="1F8DAE7F"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2A4E6" w14:textId="77777777" w:rsidR="002571F3" w:rsidRPr="00F02619" w:rsidRDefault="002571F3" w:rsidP="002571F3">
            <w:pPr>
              <w:spacing w:after="0"/>
              <w:rPr>
                <w:rFonts w:cs="Arial"/>
                <w:szCs w:val="18"/>
              </w:rPr>
            </w:pPr>
            <w:r w:rsidRPr="00F02619">
              <w:rPr>
                <w:rFonts w:cs="Arial"/>
                <w:szCs w:val="18"/>
              </w:rPr>
              <w:t>Department of Works and Pensions</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66CF2E2" w14:textId="128DB11F" w:rsidR="002571F3" w:rsidRPr="00F02619" w:rsidRDefault="00DD0CF5"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AE8E17" w14:textId="2F34ECEE" w:rsidR="002571F3" w:rsidRPr="00F02619" w:rsidRDefault="002571F3" w:rsidP="002571F3">
            <w:pPr>
              <w:spacing w:after="0"/>
              <w:jc w:val="right"/>
              <w:rPr>
                <w:rFonts w:cs="Arial"/>
                <w:szCs w:val="18"/>
              </w:rPr>
            </w:pPr>
            <w:r w:rsidRPr="00F02619">
              <w:rPr>
                <w:rFonts w:cs="Arial"/>
                <w:szCs w:val="18"/>
              </w:rPr>
              <w:t>87</w:t>
            </w:r>
          </w:p>
        </w:tc>
      </w:tr>
      <w:tr w:rsidR="002571F3" w:rsidRPr="00F02619" w14:paraId="2AE79AEA"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C0313" w14:textId="77777777" w:rsidR="002571F3" w:rsidRPr="00F02619" w:rsidRDefault="002571F3" w:rsidP="002571F3">
            <w:pPr>
              <w:spacing w:after="0"/>
              <w:rPr>
                <w:rFonts w:cs="Arial"/>
                <w:szCs w:val="18"/>
              </w:rPr>
            </w:pPr>
            <w:r w:rsidRPr="00F02619">
              <w:rPr>
                <w:rFonts w:cs="Arial"/>
                <w:szCs w:val="18"/>
              </w:rPr>
              <w:t>Wind Turbine Construction Compensation (Various)</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FBEA793" w14:textId="3CA8DFF3" w:rsidR="002571F3" w:rsidRPr="00F02619" w:rsidRDefault="00DD0CF5" w:rsidP="002571F3">
            <w:pPr>
              <w:spacing w:after="0"/>
              <w:jc w:val="right"/>
              <w:rPr>
                <w:rFonts w:cs="Arial"/>
                <w:szCs w:val="18"/>
              </w:rPr>
            </w:pPr>
            <w:r w:rsidRPr="00F02619">
              <w:rPr>
                <w:rFonts w:cs="Arial"/>
                <w:szCs w:val="18"/>
              </w:rPr>
              <w:t>140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2F8AAB" w14:textId="6402F3B2" w:rsidR="002571F3" w:rsidRPr="00F02619" w:rsidRDefault="002571F3" w:rsidP="002571F3">
            <w:pPr>
              <w:spacing w:after="0"/>
              <w:jc w:val="right"/>
              <w:rPr>
                <w:rFonts w:cs="Arial"/>
                <w:szCs w:val="18"/>
              </w:rPr>
            </w:pPr>
            <w:r w:rsidRPr="00F02619">
              <w:rPr>
                <w:rFonts w:cs="Arial"/>
                <w:szCs w:val="18"/>
              </w:rPr>
              <w:t>140</w:t>
            </w:r>
          </w:p>
        </w:tc>
      </w:tr>
      <w:tr w:rsidR="002571F3" w:rsidRPr="00F02619" w14:paraId="041ED55F"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BFDA" w14:textId="77777777" w:rsidR="002571F3" w:rsidRPr="00F02619" w:rsidRDefault="002571F3" w:rsidP="002571F3">
            <w:pPr>
              <w:spacing w:after="0"/>
              <w:rPr>
                <w:rFonts w:cs="Arial"/>
                <w:szCs w:val="18"/>
              </w:rPr>
            </w:pPr>
            <w:r w:rsidRPr="00F02619">
              <w:rPr>
                <w:rFonts w:cs="Arial"/>
                <w:szCs w:val="18"/>
              </w:rPr>
              <w:t>Home Office</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682D48E" w14:textId="35A437D5" w:rsidR="002571F3" w:rsidRPr="00F02619" w:rsidRDefault="00DD0CF5" w:rsidP="002571F3">
            <w:pPr>
              <w:spacing w:after="0"/>
              <w:jc w:val="right"/>
              <w:rPr>
                <w:rFonts w:cs="Arial"/>
                <w:szCs w:val="18"/>
              </w:rPr>
            </w:pPr>
            <w:r w:rsidRPr="00F02619">
              <w:rPr>
                <w:rFonts w:cs="Arial"/>
                <w:szCs w:val="18"/>
              </w:rPr>
              <w:t>-</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11492" w14:textId="5CA95F63" w:rsidR="002571F3" w:rsidRPr="00F02619" w:rsidRDefault="002571F3" w:rsidP="002571F3">
            <w:pPr>
              <w:spacing w:after="0"/>
              <w:jc w:val="right"/>
              <w:rPr>
                <w:rFonts w:cs="Arial"/>
                <w:szCs w:val="18"/>
              </w:rPr>
            </w:pPr>
            <w:r w:rsidRPr="00F02619">
              <w:rPr>
                <w:rFonts w:cs="Arial"/>
                <w:szCs w:val="18"/>
              </w:rPr>
              <w:t>-</w:t>
            </w:r>
          </w:p>
        </w:tc>
      </w:tr>
      <w:tr w:rsidR="002571F3" w:rsidRPr="00F02619" w14:paraId="02BCD8F8"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C570F" w14:textId="77777777" w:rsidR="002571F3" w:rsidRPr="00F02619" w:rsidRDefault="002571F3" w:rsidP="002571F3">
            <w:pPr>
              <w:spacing w:after="0"/>
              <w:rPr>
                <w:rFonts w:cs="Arial"/>
                <w:bCs/>
                <w:szCs w:val="18"/>
              </w:rPr>
            </w:pPr>
            <w:r w:rsidRPr="00F02619">
              <w:rPr>
                <w:rFonts w:cs="Arial"/>
                <w:bCs/>
                <w:szCs w:val="18"/>
              </w:rPr>
              <w:t>Other</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ED4A11B" w14:textId="1EDC25E6" w:rsidR="002571F3" w:rsidRPr="00F02619" w:rsidRDefault="00DD0CF5" w:rsidP="002571F3">
            <w:pPr>
              <w:spacing w:after="0"/>
              <w:jc w:val="right"/>
              <w:rPr>
                <w:rFonts w:cs="Arial"/>
                <w:szCs w:val="18"/>
              </w:rPr>
            </w:pPr>
            <w:r w:rsidRPr="00F02619">
              <w:rPr>
                <w:rFonts w:cs="Arial"/>
                <w:szCs w:val="18"/>
              </w:rPr>
              <w:t>168</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356DAA" w14:textId="41636BB1" w:rsidR="002571F3" w:rsidRPr="00F02619" w:rsidRDefault="002571F3" w:rsidP="002571F3">
            <w:pPr>
              <w:spacing w:after="0"/>
              <w:jc w:val="right"/>
              <w:rPr>
                <w:rFonts w:cs="Arial"/>
                <w:szCs w:val="18"/>
              </w:rPr>
            </w:pPr>
            <w:r w:rsidRPr="00F02619">
              <w:rPr>
                <w:rFonts w:cs="Arial"/>
                <w:szCs w:val="18"/>
              </w:rPr>
              <w:t>2</w:t>
            </w:r>
          </w:p>
        </w:tc>
      </w:tr>
      <w:tr w:rsidR="002571F3" w:rsidRPr="00F02619" w14:paraId="5239143A" w14:textId="77777777" w:rsidTr="002571F3">
        <w:tc>
          <w:tcPr>
            <w:tcW w:w="7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C5D24" w14:textId="77777777" w:rsidR="002571F3" w:rsidRPr="00F02619" w:rsidRDefault="002571F3" w:rsidP="002571F3">
            <w:pPr>
              <w:spacing w:after="0"/>
              <w:rPr>
                <w:rFonts w:cs="Arial"/>
                <w:b/>
                <w:szCs w:val="18"/>
              </w:rPr>
            </w:pPr>
            <w:r w:rsidRPr="00F02619">
              <w:rPr>
                <w:rFonts w:cs="Arial"/>
                <w:b/>
                <w:szCs w:val="18"/>
              </w:rPr>
              <w:t>Total</w:t>
            </w:r>
          </w:p>
        </w:tc>
        <w:tc>
          <w:tcPr>
            <w:tcW w:w="17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DEDE6A7" w14:textId="5FD5A866" w:rsidR="002571F3" w:rsidRPr="00F02619" w:rsidRDefault="00DD0CF5" w:rsidP="002571F3">
            <w:pPr>
              <w:spacing w:after="0"/>
              <w:jc w:val="right"/>
              <w:rPr>
                <w:rFonts w:cs="Arial"/>
                <w:b/>
                <w:szCs w:val="18"/>
              </w:rPr>
            </w:pPr>
            <w:r w:rsidRPr="00F02619">
              <w:rPr>
                <w:rFonts w:cs="Arial"/>
                <w:b/>
                <w:szCs w:val="18"/>
              </w:rPr>
              <w:t>1,331</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B66477" w14:textId="63439306" w:rsidR="002571F3" w:rsidRPr="00F02619" w:rsidRDefault="002571F3" w:rsidP="002571F3">
            <w:pPr>
              <w:spacing w:after="0"/>
              <w:jc w:val="right"/>
              <w:rPr>
                <w:rFonts w:cs="Arial"/>
                <w:b/>
                <w:szCs w:val="18"/>
              </w:rPr>
            </w:pPr>
            <w:r w:rsidRPr="00F02619">
              <w:rPr>
                <w:rFonts w:cs="Arial"/>
                <w:b/>
                <w:szCs w:val="18"/>
              </w:rPr>
              <w:t>1,320</w:t>
            </w:r>
          </w:p>
        </w:tc>
      </w:tr>
    </w:tbl>
    <w:p w14:paraId="72C9DD98" w14:textId="77777777" w:rsidR="00F63F8B" w:rsidRPr="00F02619" w:rsidRDefault="00F63F8B">
      <w:pPr>
        <w:spacing w:after="0"/>
        <w:ind w:right="-780"/>
        <w:rPr>
          <w:rFonts w:cs="Arial"/>
          <w:color w:val="FF0000"/>
          <w:szCs w:val="18"/>
        </w:rPr>
      </w:pPr>
    </w:p>
    <w:p w14:paraId="4546F8F8" w14:textId="77777777" w:rsidR="00F63F8B" w:rsidRPr="00F02619" w:rsidRDefault="00F63F8B">
      <w:pPr>
        <w:spacing w:after="0"/>
        <w:ind w:right="-780"/>
        <w:rPr>
          <w:rFonts w:cs="Arial"/>
          <w:color w:val="FF0000"/>
          <w:szCs w:val="18"/>
        </w:rPr>
      </w:pPr>
    </w:p>
    <w:p w14:paraId="3A4275A3" w14:textId="42880AB4" w:rsidR="00F63F8B" w:rsidRPr="00F02619" w:rsidRDefault="006B60F4" w:rsidP="00BC6ACB">
      <w:pPr>
        <w:suppressAutoHyphens w:val="0"/>
      </w:pPr>
      <w:r w:rsidRPr="00F02619">
        <w:rPr>
          <w:rFonts w:cs="Arial"/>
          <w:b/>
          <w:bCs/>
          <w:sz w:val="22"/>
        </w:rPr>
        <w:t xml:space="preserve">Note </w:t>
      </w:r>
      <w:r w:rsidRPr="00F02619">
        <w:rPr>
          <w:rFonts w:cs="Arial"/>
          <w:b/>
          <w:bCs/>
          <w:spacing w:val="21"/>
          <w:sz w:val="22"/>
        </w:rPr>
        <w:t>28</w:t>
      </w:r>
      <w:r w:rsidRPr="00F02619">
        <w:rPr>
          <w:rFonts w:cs="Arial"/>
          <w:b/>
          <w:bCs/>
          <w:sz w:val="22"/>
        </w:rPr>
        <w:tab/>
        <w:t>Public Private Partnership and Similar Contracts</w:t>
      </w:r>
    </w:p>
    <w:p w14:paraId="275BD378" w14:textId="6CACA6B7" w:rsidR="004C1270" w:rsidRPr="00F02619" w:rsidRDefault="004C1270">
      <w:pPr>
        <w:spacing w:before="95"/>
        <w:ind w:right="264"/>
        <w:rPr>
          <w:rFonts w:cs="Arial"/>
          <w:szCs w:val="18"/>
        </w:rPr>
      </w:pPr>
      <w:r w:rsidRPr="00F02619">
        <w:rPr>
          <w:rFonts w:cs="Arial"/>
          <w:szCs w:val="18"/>
        </w:rPr>
        <w:t>The Council has two PPP or similar contracts:  Secondary Schools PPP and Glasgow Southern Orbital.</w:t>
      </w:r>
    </w:p>
    <w:p w14:paraId="166578C8" w14:textId="37FBF947" w:rsidR="00F63F8B" w:rsidRPr="00F02619" w:rsidRDefault="004C1270">
      <w:pPr>
        <w:spacing w:before="95"/>
        <w:ind w:right="264"/>
      </w:pPr>
      <w:r w:rsidRPr="00F02619">
        <w:rPr>
          <w:rFonts w:cs="Arial"/>
          <w:b/>
          <w:bCs/>
          <w:szCs w:val="18"/>
        </w:rPr>
        <w:t>Secondary Schools PPP:</w:t>
      </w:r>
      <w:r w:rsidRPr="00F02619">
        <w:rPr>
          <w:rFonts w:cs="Arial"/>
          <w:szCs w:val="18"/>
        </w:rPr>
        <w:t xml:space="preserve">  </w:t>
      </w:r>
      <w:r w:rsidR="006B60F4" w:rsidRPr="00F02619">
        <w:rPr>
          <w:rFonts w:cs="Arial"/>
          <w:szCs w:val="18"/>
        </w:rPr>
        <w:t xml:space="preserve">The council entered the PPP agreement in June 2006 for the provision of 17 new build schools (which includes 2 named Additional Support Needs schools) as well as the major refurbishment of </w:t>
      </w:r>
      <w:proofErr w:type="spellStart"/>
      <w:r w:rsidR="006B60F4" w:rsidRPr="00F02619">
        <w:rPr>
          <w:rFonts w:cs="Arial"/>
          <w:szCs w:val="18"/>
        </w:rPr>
        <w:t>Stonelaw</w:t>
      </w:r>
      <w:proofErr w:type="spellEnd"/>
      <w:r w:rsidR="006B60F4" w:rsidRPr="00F02619">
        <w:rPr>
          <w:rFonts w:cs="Arial"/>
          <w:szCs w:val="18"/>
        </w:rPr>
        <w:t xml:space="preserve"> High School and Hamilton</w:t>
      </w:r>
      <w:r w:rsidR="006B60F4" w:rsidRPr="00F02619">
        <w:rPr>
          <w:rFonts w:cs="Arial"/>
          <w:spacing w:val="10"/>
          <w:szCs w:val="18"/>
        </w:rPr>
        <w:t xml:space="preserve"> </w:t>
      </w:r>
      <w:r w:rsidR="006B60F4" w:rsidRPr="00F02619">
        <w:rPr>
          <w:rFonts w:cs="Arial"/>
          <w:szCs w:val="18"/>
        </w:rPr>
        <w:t>Grammar.</w:t>
      </w:r>
      <w:r w:rsidR="006B60F4" w:rsidRPr="00F02619">
        <w:rPr>
          <w:rFonts w:cs="Arial"/>
          <w:spacing w:val="10"/>
          <w:szCs w:val="18"/>
        </w:rPr>
        <w:t xml:space="preserve"> </w:t>
      </w:r>
      <w:r w:rsidR="006B60F4" w:rsidRPr="00F02619">
        <w:rPr>
          <w:rFonts w:cs="Arial"/>
          <w:szCs w:val="18"/>
        </w:rPr>
        <w:t>The</w:t>
      </w:r>
      <w:r w:rsidR="006B60F4" w:rsidRPr="00F02619">
        <w:rPr>
          <w:rFonts w:cs="Arial"/>
          <w:spacing w:val="10"/>
          <w:szCs w:val="18"/>
        </w:rPr>
        <w:t xml:space="preserve"> </w:t>
      </w:r>
      <w:r w:rsidR="006B60F4" w:rsidRPr="00F02619">
        <w:rPr>
          <w:rFonts w:cs="Arial"/>
          <w:szCs w:val="18"/>
        </w:rPr>
        <w:t>Unitary</w:t>
      </w:r>
      <w:r w:rsidR="006B60F4" w:rsidRPr="00F02619">
        <w:rPr>
          <w:rFonts w:cs="Arial"/>
          <w:spacing w:val="10"/>
          <w:szCs w:val="18"/>
        </w:rPr>
        <w:t xml:space="preserve"> </w:t>
      </w:r>
      <w:r w:rsidR="006B60F4" w:rsidRPr="00F02619">
        <w:rPr>
          <w:rFonts w:cs="Arial"/>
          <w:szCs w:val="18"/>
        </w:rPr>
        <w:t>Charge</w:t>
      </w:r>
      <w:r w:rsidR="006B60F4" w:rsidRPr="00F02619">
        <w:rPr>
          <w:rFonts w:cs="Arial"/>
          <w:spacing w:val="11"/>
          <w:szCs w:val="18"/>
        </w:rPr>
        <w:t xml:space="preserve"> </w:t>
      </w:r>
      <w:r w:rsidR="006B60F4" w:rsidRPr="00F02619">
        <w:rPr>
          <w:rFonts w:cs="Arial"/>
          <w:szCs w:val="18"/>
        </w:rPr>
        <w:t>is</w:t>
      </w:r>
      <w:r w:rsidR="006B60F4" w:rsidRPr="00F02619">
        <w:rPr>
          <w:rFonts w:cs="Arial"/>
          <w:spacing w:val="10"/>
          <w:szCs w:val="18"/>
        </w:rPr>
        <w:t xml:space="preserve"> </w:t>
      </w:r>
      <w:r w:rsidR="006B60F4" w:rsidRPr="00F02619">
        <w:rPr>
          <w:rFonts w:cs="Arial"/>
          <w:szCs w:val="18"/>
        </w:rPr>
        <w:t>index</w:t>
      </w:r>
      <w:r w:rsidR="006B60F4" w:rsidRPr="00F02619">
        <w:rPr>
          <w:rFonts w:cs="Arial"/>
          <w:spacing w:val="10"/>
          <w:szCs w:val="18"/>
        </w:rPr>
        <w:t xml:space="preserve"> </w:t>
      </w:r>
      <w:r w:rsidR="006B60F4" w:rsidRPr="00F02619">
        <w:rPr>
          <w:rFonts w:cs="Arial"/>
          <w:szCs w:val="18"/>
        </w:rPr>
        <w:t>linked</w:t>
      </w:r>
      <w:r w:rsidR="006B60F4" w:rsidRPr="00F02619">
        <w:rPr>
          <w:rFonts w:cs="Arial"/>
          <w:spacing w:val="10"/>
          <w:szCs w:val="18"/>
        </w:rPr>
        <w:t xml:space="preserve"> </w:t>
      </w:r>
      <w:r w:rsidR="006B60F4" w:rsidRPr="00F02619">
        <w:rPr>
          <w:rFonts w:cs="Arial"/>
          <w:szCs w:val="18"/>
        </w:rPr>
        <w:t>with</w:t>
      </w:r>
      <w:r w:rsidR="006B60F4" w:rsidRPr="00F02619">
        <w:rPr>
          <w:rFonts w:cs="Arial"/>
          <w:spacing w:val="10"/>
          <w:szCs w:val="18"/>
        </w:rPr>
        <w:t xml:space="preserve"> </w:t>
      </w:r>
      <w:r w:rsidR="006B60F4" w:rsidRPr="00F02619">
        <w:rPr>
          <w:rFonts w:cs="Arial"/>
          <w:szCs w:val="18"/>
        </w:rPr>
        <w:t>the</w:t>
      </w:r>
      <w:r w:rsidR="006B60F4" w:rsidRPr="00F02619">
        <w:rPr>
          <w:rFonts w:cs="Arial"/>
          <w:spacing w:val="11"/>
          <w:szCs w:val="18"/>
        </w:rPr>
        <w:t xml:space="preserve"> </w:t>
      </w:r>
      <w:r w:rsidR="006B60F4" w:rsidRPr="00F02619">
        <w:rPr>
          <w:rFonts w:cs="Arial"/>
          <w:szCs w:val="18"/>
        </w:rPr>
        <w:t>inflation</w:t>
      </w:r>
      <w:r w:rsidR="006B60F4" w:rsidRPr="00F02619">
        <w:rPr>
          <w:rFonts w:cs="Arial"/>
          <w:spacing w:val="10"/>
          <w:szCs w:val="18"/>
        </w:rPr>
        <w:t xml:space="preserve"> </w:t>
      </w:r>
      <w:r w:rsidR="006B60F4" w:rsidRPr="00F02619">
        <w:rPr>
          <w:rFonts w:cs="Arial"/>
          <w:szCs w:val="18"/>
        </w:rPr>
        <w:t>rate</w:t>
      </w:r>
      <w:r w:rsidR="006B60F4" w:rsidRPr="00F02619">
        <w:rPr>
          <w:rFonts w:cs="Arial"/>
          <w:spacing w:val="10"/>
          <w:szCs w:val="18"/>
        </w:rPr>
        <w:t xml:space="preserve"> </w:t>
      </w:r>
      <w:r w:rsidR="006B60F4" w:rsidRPr="00F02619">
        <w:rPr>
          <w:rFonts w:cs="Arial"/>
          <w:szCs w:val="18"/>
        </w:rPr>
        <w:t>in</w:t>
      </w:r>
      <w:r w:rsidR="006B60F4" w:rsidRPr="00F02619">
        <w:rPr>
          <w:rFonts w:cs="Arial"/>
          <w:spacing w:val="10"/>
          <w:szCs w:val="18"/>
        </w:rPr>
        <w:t xml:space="preserve"> </w:t>
      </w:r>
      <w:r w:rsidR="006B60F4" w:rsidRPr="00F02619">
        <w:rPr>
          <w:rFonts w:cs="Arial"/>
          <w:szCs w:val="18"/>
        </w:rPr>
        <w:t>the</w:t>
      </w:r>
      <w:r w:rsidR="006B60F4" w:rsidRPr="00F02619">
        <w:rPr>
          <w:rFonts w:cs="Arial"/>
          <w:spacing w:val="10"/>
          <w:szCs w:val="18"/>
        </w:rPr>
        <w:t xml:space="preserve"> </w:t>
      </w:r>
      <w:r w:rsidR="006B60F4" w:rsidRPr="00F02619">
        <w:rPr>
          <w:rFonts w:cs="Arial"/>
          <w:szCs w:val="18"/>
        </w:rPr>
        <w:t>January</w:t>
      </w:r>
      <w:r w:rsidR="006B60F4" w:rsidRPr="00F02619">
        <w:rPr>
          <w:rFonts w:cs="Arial"/>
          <w:spacing w:val="11"/>
          <w:szCs w:val="18"/>
        </w:rPr>
        <w:t xml:space="preserve"> </w:t>
      </w:r>
      <w:r w:rsidR="006B60F4" w:rsidRPr="00F02619">
        <w:rPr>
          <w:rFonts w:cs="Arial"/>
          <w:szCs w:val="18"/>
        </w:rPr>
        <w:t>of</w:t>
      </w:r>
      <w:r w:rsidR="006B60F4" w:rsidRPr="00F02619">
        <w:rPr>
          <w:rFonts w:cs="Arial"/>
          <w:spacing w:val="10"/>
          <w:szCs w:val="18"/>
        </w:rPr>
        <w:t xml:space="preserve"> </w:t>
      </w:r>
      <w:r w:rsidR="006B60F4" w:rsidRPr="00F02619">
        <w:rPr>
          <w:rFonts w:cs="Arial"/>
          <w:szCs w:val="18"/>
        </w:rPr>
        <w:t>the</w:t>
      </w:r>
      <w:r w:rsidR="006B60F4" w:rsidRPr="00F02619">
        <w:rPr>
          <w:rFonts w:cs="Arial"/>
          <w:spacing w:val="10"/>
          <w:szCs w:val="18"/>
        </w:rPr>
        <w:t xml:space="preserve"> </w:t>
      </w:r>
      <w:r w:rsidR="006B60F4" w:rsidRPr="00F02619">
        <w:rPr>
          <w:rFonts w:cs="Arial"/>
          <w:szCs w:val="18"/>
        </w:rPr>
        <w:t>preceding financial year used to agree the charge for the new financial year. The agreement will last 30 years and will end in 2039/2040.</w:t>
      </w:r>
    </w:p>
    <w:p w14:paraId="4DD75A03" w14:textId="305E0A94" w:rsidR="00F63F8B" w:rsidRPr="00F02619" w:rsidRDefault="006B60F4">
      <w:pPr>
        <w:spacing w:before="115"/>
        <w:ind w:right="264"/>
      </w:pPr>
      <w:r w:rsidRPr="00F02619">
        <w:rPr>
          <w:rFonts w:cs="Arial"/>
          <w:szCs w:val="18"/>
        </w:rPr>
        <w:t xml:space="preserve">The unitary charge </w:t>
      </w:r>
      <w:r w:rsidR="008F7BE1" w:rsidRPr="00F02619">
        <w:rPr>
          <w:rFonts w:cs="Arial"/>
          <w:szCs w:val="18"/>
        </w:rPr>
        <w:t xml:space="preserve">paid to the contractor </w:t>
      </w:r>
      <w:r w:rsidRPr="00F02619">
        <w:rPr>
          <w:rFonts w:cs="Arial"/>
          <w:szCs w:val="18"/>
        </w:rPr>
        <w:t>includes the repayment of construction costs, interest and service charges and the projected payments due under the agreement, based on assumed RPI of 2.5% per annum.</w:t>
      </w:r>
    </w:p>
    <w:p w14:paraId="59A4F842" w14:textId="6DA1E63B" w:rsidR="00F63F8B" w:rsidRPr="00F02619" w:rsidRDefault="004C1270">
      <w:pPr>
        <w:spacing w:before="116"/>
        <w:ind w:right="264"/>
      </w:pPr>
      <w:r w:rsidRPr="00F02619">
        <w:rPr>
          <w:rFonts w:cs="Arial"/>
          <w:b/>
          <w:bCs/>
          <w:szCs w:val="18"/>
        </w:rPr>
        <w:t>Glasgow Southern Orbital:</w:t>
      </w:r>
      <w:r w:rsidRPr="00F02619">
        <w:rPr>
          <w:rFonts w:cs="Arial"/>
          <w:szCs w:val="18"/>
        </w:rPr>
        <w:t xml:space="preserve">  </w:t>
      </w:r>
      <w:r w:rsidR="006B60F4" w:rsidRPr="00F02619">
        <w:rPr>
          <w:rFonts w:cs="Arial"/>
          <w:szCs w:val="18"/>
        </w:rPr>
        <w:t>The council entered the PPP agreement in July 2006 for the Design, Build, Finance and Operate Contract which covered both the Glasgow Southern Orbital and the M77 Extension with a contract value of £130m. The agreement will last 30 years and will end in 2035/2036.</w:t>
      </w:r>
    </w:p>
    <w:p w14:paraId="6D525C23" w14:textId="64496623" w:rsidR="004C1270" w:rsidRPr="00F02619" w:rsidRDefault="006B60F4">
      <w:pPr>
        <w:spacing w:before="116"/>
        <w:ind w:right="264"/>
        <w:rPr>
          <w:rFonts w:cs="Arial"/>
          <w:szCs w:val="18"/>
        </w:rPr>
      </w:pPr>
      <w:r w:rsidRPr="00F02619">
        <w:rPr>
          <w:rFonts w:cs="Arial"/>
          <w:szCs w:val="18"/>
        </w:rPr>
        <w:t>The actual payments made on PPP contracts are single sum unitary charge payments</w:t>
      </w:r>
      <w:r w:rsidR="004C1270" w:rsidRPr="00F02619">
        <w:rPr>
          <w:rFonts w:cs="Arial"/>
          <w:szCs w:val="18"/>
        </w:rPr>
        <w:t xml:space="preserve"> made to the contractor</w:t>
      </w:r>
      <w:r w:rsidRPr="00F02619">
        <w:rPr>
          <w:rFonts w:cs="Arial"/>
          <w:szCs w:val="18"/>
        </w:rPr>
        <w:t xml:space="preserve">. For </w:t>
      </w:r>
      <w:r w:rsidR="0038152F" w:rsidRPr="00F02619">
        <w:rPr>
          <w:rFonts w:cs="Arial"/>
          <w:szCs w:val="18"/>
        </w:rPr>
        <w:t>year-end</w:t>
      </w:r>
      <w:r w:rsidRPr="00F02619">
        <w:rPr>
          <w:rFonts w:cs="Arial"/>
          <w:szCs w:val="18"/>
        </w:rPr>
        <w:t xml:space="preserve"> accounting purposes we are required to calculate notional figures. </w:t>
      </w:r>
    </w:p>
    <w:p w14:paraId="28D4EDA5" w14:textId="67744B27" w:rsidR="00F63F8B" w:rsidRPr="00F02619" w:rsidRDefault="006B60F4">
      <w:pPr>
        <w:spacing w:before="116"/>
        <w:ind w:right="264"/>
        <w:rPr>
          <w:rFonts w:cs="Arial"/>
          <w:szCs w:val="18"/>
        </w:rPr>
      </w:pPr>
      <w:r w:rsidRPr="00F02619">
        <w:rPr>
          <w:rFonts w:cs="Arial"/>
          <w:szCs w:val="18"/>
        </w:rPr>
        <w:t xml:space="preserve">Payments remaining to be made under PFI contracts for both Schools and Glasgow Southern Orbital as </w:t>
      </w:r>
      <w:proofErr w:type="gramStart"/>
      <w:r w:rsidRPr="00F02619">
        <w:rPr>
          <w:rFonts w:cs="Arial"/>
          <w:szCs w:val="18"/>
        </w:rPr>
        <w:t>at</w:t>
      </w:r>
      <w:proofErr w:type="gramEnd"/>
      <w:r w:rsidRPr="00F02619">
        <w:rPr>
          <w:rFonts w:cs="Arial"/>
          <w:szCs w:val="18"/>
        </w:rPr>
        <w:t xml:space="preserve"> 31 March 202</w:t>
      </w:r>
      <w:r w:rsidR="00DE5871" w:rsidRPr="00F02619">
        <w:rPr>
          <w:rFonts w:cs="Arial"/>
          <w:szCs w:val="18"/>
        </w:rPr>
        <w:t xml:space="preserve">4 </w:t>
      </w:r>
      <w:r w:rsidRPr="00F02619">
        <w:rPr>
          <w:rFonts w:cs="Arial"/>
          <w:szCs w:val="18"/>
        </w:rPr>
        <w:t>(assuming an inflation rate of 2.5% for Schools PPP and excluding any estimation of availability/ performance deductions) are as follows:</w:t>
      </w:r>
    </w:p>
    <w:tbl>
      <w:tblPr>
        <w:tblW w:w="5000" w:type="pct"/>
        <w:tblCellMar>
          <w:left w:w="10" w:type="dxa"/>
          <w:right w:w="10" w:type="dxa"/>
        </w:tblCellMar>
        <w:tblLook w:val="0000" w:firstRow="0" w:lastRow="0" w:firstColumn="0" w:lastColumn="0" w:noHBand="0" w:noVBand="0"/>
      </w:tblPr>
      <w:tblGrid>
        <w:gridCol w:w="3823"/>
        <w:gridCol w:w="1473"/>
        <w:gridCol w:w="1766"/>
        <w:gridCol w:w="1226"/>
        <w:gridCol w:w="1226"/>
        <w:gridCol w:w="1226"/>
      </w:tblGrid>
      <w:tr w:rsidR="00F63F8B" w:rsidRPr="00F02619" w14:paraId="54D10A8A"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D9B7A" w14:textId="77777777" w:rsidR="00F63F8B" w:rsidRPr="00F02619" w:rsidRDefault="00F63F8B">
            <w:pPr>
              <w:spacing w:after="0"/>
              <w:rPr>
                <w:rFonts w:cs="Arial"/>
                <w:color w:val="FF0000"/>
                <w:szCs w:val="18"/>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3672B" w14:textId="77777777" w:rsidR="0038152F" w:rsidRPr="00F02619" w:rsidRDefault="0038152F">
            <w:pPr>
              <w:spacing w:after="0"/>
              <w:jc w:val="right"/>
              <w:rPr>
                <w:rFonts w:cs="Arial"/>
                <w:b/>
                <w:szCs w:val="18"/>
              </w:rPr>
            </w:pPr>
          </w:p>
          <w:p w14:paraId="1E324434" w14:textId="20DBC64E" w:rsidR="00F63F8B" w:rsidRPr="00F02619" w:rsidRDefault="006B60F4">
            <w:pPr>
              <w:spacing w:after="0"/>
              <w:jc w:val="right"/>
              <w:rPr>
                <w:rFonts w:cs="Arial"/>
                <w:b/>
                <w:szCs w:val="18"/>
              </w:rPr>
            </w:pPr>
            <w:r w:rsidRPr="00F02619">
              <w:rPr>
                <w:rFonts w:cs="Arial"/>
                <w:b/>
                <w:szCs w:val="18"/>
              </w:rPr>
              <w:t>Payment</w:t>
            </w:r>
          </w:p>
          <w:p w14:paraId="096F512A" w14:textId="77777777" w:rsidR="00F63F8B" w:rsidRPr="00F02619" w:rsidRDefault="006B60F4">
            <w:pPr>
              <w:spacing w:after="0"/>
              <w:jc w:val="right"/>
              <w:rPr>
                <w:rFonts w:cs="Arial"/>
                <w:b/>
                <w:szCs w:val="18"/>
              </w:rPr>
            </w:pPr>
            <w:r w:rsidRPr="00F02619">
              <w:rPr>
                <w:rFonts w:cs="Arial"/>
                <w:b/>
                <w:szCs w:val="18"/>
              </w:rPr>
              <w:t>For Services</w:t>
            </w:r>
          </w:p>
          <w:p w14:paraId="0E897CAC" w14:textId="775DD2CD" w:rsidR="00F63F8B" w:rsidRPr="00F02619" w:rsidRDefault="006B60F4">
            <w:pPr>
              <w:spacing w:after="0"/>
              <w:jc w:val="right"/>
              <w:rPr>
                <w:rFonts w:cs="Arial"/>
                <w:b/>
                <w:szCs w:val="18"/>
              </w:rPr>
            </w:pPr>
            <w:r w:rsidRPr="00F02619">
              <w:rPr>
                <w:rFonts w:cs="Arial"/>
                <w:b/>
                <w:szCs w:val="18"/>
              </w:rPr>
              <w:t>£000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07FBE" w14:textId="77777777" w:rsidR="00F63F8B" w:rsidRPr="00F02619" w:rsidRDefault="006B60F4">
            <w:pPr>
              <w:spacing w:after="0"/>
              <w:jc w:val="right"/>
              <w:rPr>
                <w:rFonts w:cs="Arial"/>
                <w:b/>
                <w:szCs w:val="18"/>
              </w:rPr>
            </w:pPr>
            <w:r w:rsidRPr="00F02619">
              <w:rPr>
                <w:rFonts w:cs="Arial"/>
                <w:b/>
                <w:szCs w:val="18"/>
              </w:rPr>
              <w:t>Reimbursement</w:t>
            </w:r>
          </w:p>
          <w:p w14:paraId="1BB16AC7" w14:textId="77777777" w:rsidR="00F63F8B" w:rsidRPr="00F02619" w:rsidRDefault="006B60F4">
            <w:pPr>
              <w:spacing w:after="0"/>
              <w:jc w:val="right"/>
              <w:rPr>
                <w:rFonts w:cs="Arial"/>
                <w:b/>
                <w:szCs w:val="18"/>
              </w:rPr>
            </w:pPr>
            <w:r w:rsidRPr="00F02619">
              <w:rPr>
                <w:rFonts w:cs="Arial"/>
                <w:b/>
                <w:szCs w:val="18"/>
              </w:rPr>
              <w:t>Of Capital Expenditure</w:t>
            </w:r>
          </w:p>
          <w:p w14:paraId="005A041A" w14:textId="77777777" w:rsidR="00F63F8B" w:rsidRPr="00F02619" w:rsidRDefault="006B60F4">
            <w:pPr>
              <w:spacing w:after="0"/>
              <w:jc w:val="right"/>
              <w:rPr>
                <w:rFonts w:cs="Arial"/>
                <w:b/>
                <w:szCs w:val="18"/>
              </w:rPr>
            </w:pPr>
            <w:r w:rsidRPr="00F02619">
              <w:rPr>
                <w:rFonts w:cs="Arial"/>
                <w:b/>
                <w:szCs w:val="18"/>
              </w:rPr>
              <w:t>£000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C0894" w14:textId="77777777" w:rsidR="00F63F8B" w:rsidRPr="00F02619" w:rsidRDefault="00F63F8B">
            <w:pPr>
              <w:spacing w:after="0"/>
              <w:jc w:val="right"/>
              <w:rPr>
                <w:rFonts w:cs="Arial"/>
                <w:b/>
                <w:szCs w:val="18"/>
              </w:rPr>
            </w:pPr>
          </w:p>
          <w:p w14:paraId="1DC1D2E9" w14:textId="77777777" w:rsidR="00F63F8B" w:rsidRPr="00F02619" w:rsidRDefault="00F63F8B">
            <w:pPr>
              <w:spacing w:after="0"/>
              <w:jc w:val="right"/>
              <w:rPr>
                <w:rFonts w:cs="Arial"/>
                <w:b/>
                <w:szCs w:val="18"/>
              </w:rPr>
            </w:pPr>
          </w:p>
          <w:p w14:paraId="2FC4FEE2" w14:textId="77777777" w:rsidR="00F63F8B" w:rsidRPr="00F02619" w:rsidRDefault="006B60F4">
            <w:pPr>
              <w:spacing w:after="0"/>
              <w:jc w:val="right"/>
              <w:rPr>
                <w:rFonts w:cs="Arial"/>
                <w:b/>
                <w:szCs w:val="18"/>
              </w:rPr>
            </w:pPr>
            <w:r w:rsidRPr="00F02619">
              <w:rPr>
                <w:rFonts w:cs="Arial"/>
                <w:b/>
                <w:szCs w:val="18"/>
              </w:rPr>
              <w:t>Interest</w:t>
            </w:r>
          </w:p>
          <w:p w14:paraId="3372DFAC" w14:textId="77777777" w:rsidR="00F63F8B" w:rsidRPr="00F02619" w:rsidRDefault="006B60F4">
            <w:pPr>
              <w:spacing w:after="0"/>
              <w:jc w:val="right"/>
              <w:rPr>
                <w:rFonts w:cs="Arial"/>
                <w:b/>
                <w:szCs w:val="18"/>
              </w:rPr>
            </w:pPr>
            <w:r w:rsidRPr="00F02619">
              <w:rPr>
                <w:rFonts w:cs="Arial"/>
                <w:b/>
                <w:szCs w:val="18"/>
              </w:rPr>
              <w:t>£000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B8C78" w14:textId="77777777" w:rsidR="00F63F8B" w:rsidRPr="00F02619" w:rsidRDefault="00F63F8B">
            <w:pPr>
              <w:spacing w:after="0"/>
              <w:jc w:val="right"/>
              <w:rPr>
                <w:rFonts w:cs="Arial"/>
                <w:b/>
                <w:szCs w:val="18"/>
              </w:rPr>
            </w:pPr>
          </w:p>
          <w:p w14:paraId="4548C045" w14:textId="77777777" w:rsidR="00F63F8B" w:rsidRPr="00F02619" w:rsidRDefault="006B60F4">
            <w:pPr>
              <w:spacing w:after="0"/>
              <w:jc w:val="right"/>
              <w:rPr>
                <w:rFonts w:cs="Arial"/>
                <w:b/>
                <w:szCs w:val="18"/>
              </w:rPr>
            </w:pPr>
            <w:r w:rsidRPr="00F02619">
              <w:rPr>
                <w:rFonts w:cs="Arial"/>
                <w:b/>
                <w:szCs w:val="18"/>
              </w:rPr>
              <w:t>Contingent Rents</w:t>
            </w:r>
          </w:p>
          <w:p w14:paraId="1304E765" w14:textId="77777777" w:rsidR="00F63F8B" w:rsidRPr="00F02619" w:rsidRDefault="006B60F4">
            <w:pPr>
              <w:spacing w:after="0"/>
              <w:jc w:val="right"/>
              <w:rPr>
                <w:rFonts w:cs="Arial"/>
                <w:b/>
                <w:szCs w:val="18"/>
              </w:rPr>
            </w:pPr>
            <w:r w:rsidRPr="00F02619">
              <w:rPr>
                <w:rFonts w:cs="Arial"/>
                <w:b/>
                <w:szCs w:val="18"/>
              </w:rPr>
              <w:t>£000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DB661" w14:textId="77777777" w:rsidR="00F63F8B" w:rsidRPr="00F02619" w:rsidRDefault="00F63F8B">
            <w:pPr>
              <w:spacing w:after="0"/>
              <w:jc w:val="right"/>
              <w:rPr>
                <w:rFonts w:cs="Arial"/>
                <w:b/>
                <w:szCs w:val="18"/>
              </w:rPr>
            </w:pPr>
          </w:p>
          <w:p w14:paraId="7ABA72EA" w14:textId="77777777" w:rsidR="00F63F8B" w:rsidRPr="00F02619" w:rsidRDefault="00F63F8B">
            <w:pPr>
              <w:spacing w:after="0"/>
              <w:jc w:val="right"/>
              <w:rPr>
                <w:rFonts w:cs="Arial"/>
                <w:b/>
                <w:szCs w:val="18"/>
              </w:rPr>
            </w:pPr>
          </w:p>
          <w:p w14:paraId="5DD76661" w14:textId="77777777" w:rsidR="00F63F8B" w:rsidRPr="00F02619" w:rsidRDefault="006B60F4">
            <w:pPr>
              <w:spacing w:after="0"/>
              <w:jc w:val="right"/>
              <w:rPr>
                <w:rFonts w:cs="Arial"/>
                <w:b/>
                <w:szCs w:val="18"/>
              </w:rPr>
            </w:pPr>
            <w:r w:rsidRPr="00F02619">
              <w:rPr>
                <w:rFonts w:cs="Arial"/>
                <w:b/>
                <w:szCs w:val="18"/>
              </w:rPr>
              <w:t>Total</w:t>
            </w:r>
          </w:p>
          <w:p w14:paraId="2B7F7C51"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603E166A"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252C" w14:textId="2A057AD4" w:rsidR="00F63F8B" w:rsidRPr="00F02619" w:rsidRDefault="006B60F4">
            <w:pPr>
              <w:spacing w:before="3" w:after="0"/>
              <w:ind w:right="264"/>
              <w:rPr>
                <w:rFonts w:cs="Arial"/>
                <w:szCs w:val="18"/>
              </w:rPr>
            </w:pPr>
            <w:r w:rsidRPr="00F02619">
              <w:rPr>
                <w:rFonts w:cs="Arial"/>
                <w:szCs w:val="18"/>
              </w:rPr>
              <w:t>Payable in 202</w:t>
            </w:r>
            <w:r w:rsidR="000C490B" w:rsidRPr="00F02619">
              <w:rPr>
                <w:rFonts w:cs="Arial"/>
                <w:szCs w:val="18"/>
              </w:rPr>
              <w:t>3</w:t>
            </w:r>
            <w:r w:rsidRPr="00F02619">
              <w:rPr>
                <w:rFonts w:cs="Arial"/>
                <w:szCs w:val="18"/>
              </w:rPr>
              <w:t>/2</w:t>
            </w:r>
            <w:r w:rsidR="000C490B" w:rsidRPr="00F02619">
              <w:rPr>
                <w:rFonts w:cs="Arial"/>
                <w:szCs w:val="18"/>
              </w:rPr>
              <w:t>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50F68" w14:textId="59605964" w:rsidR="00F63F8B" w:rsidRPr="00F02619" w:rsidRDefault="00DE5871">
            <w:pPr>
              <w:spacing w:after="0"/>
              <w:jc w:val="right"/>
              <w:rPr>
                <w:rFonts w:cs="Arial"/>
                <w:szCs w:val="18"/>
              </w:rPr>
            </w:pPr>
            <w:r w:rsidRPr="00F02619">
              <w:rPr>
                <w:rFonts w:cs="Arial"/>
                <w:szCs w:val="18"/>
              </w:rPr>
              <w:t>17,074</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CDD86" w14:textId="4CD07F1D" w:rsidR="00F63F8B" w:rsidRPr="00F02619" w:rsidRDefault="00DE5871">
            <w:pPr>
              <w:spacing w:after="0"/>
              <w:jc w:val="right"/>
              <w:rPr>
                <w:rFonts w:cs="Arial"/>
                <w:szCs w:val="18"/>
              </w:rPr>
            </w:pPr>
            <w:r w:rsidRPr="00F02619">
              <w:rPr>
                <w:rFonts w:cs="Arial"/>
                <w:szCs w:val="18"/>
              </w:rPr>
              <w:t>7,388</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B483B" w14:textId="3A86D737" w:rsidR="00F63F8B" w:rsidRPr="00F02619" w:rsidRDefault="00DE5871">
            <w:pPr>
              <w:spacing w:after="0"/>
              <w:jc w:val="right"/>
              <w:rPr>
                <w:rFonts w:cs="Arial"/>
                <w:szCs w:val="18"/>
              </w:rPr>
            </w:pPr>
            <w:r w:rsidRPr="00F02619">
              <w:rPr>
                <w:rFonts w:cs="Arial"/>
                <w:szCs w:val="18"/>
              </w:rPr>
              <w:t>9,052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EBE27" w14:textId="077FB087" w:rsidR="00F63F8B" w:rsidRPr="00F02619" w:rsidRDefault="00DE5871">
            <w:pPr>
              <w:spacing w:after="0"/>
              <w:jc w:val="right"/>
              <w:rPr>
                <w:rFonts w:cs="Arial"/>
                <w:szCs w:val="18"/>
              </w:rPr>
            </w:pPr>
            <w:r w:rsidRPr="00F02619">
              <w:rPr>
                <w:rFonts w:cs="Arial"/>
                <w:szCs w:val="18"/>
              </w:rPr>
              <w:t>12,819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192EA" w14:textId="40A2B55F" w:rsidR="00F63F8B" w:rsidRPr="00F02619" w:rsidRDefault="00DE5871">
            <w:pPr>
              <w:spacing w:after="0"/>
              <w:jc w:val="right"/>
              <w:rPr>
                <w:rFonts w:cs="Arial"/>
                <w:szCs w:val="18"/>
              </w:rPr>
            </w:pPr>
            <w:r w:rsidRPr="00F02619">
              <w:rPr>
                <w:rFonts w:cs="Arial"/>
                <w:szCs w:val="18"/>
              </w:rPr>
              <w:t>46,334</w:t>
            </w:r>
          </w:p>
        </w:tc>
      </w:tr>
      <w:tr w:rsidR="00F63F8B" w:rsidRPr="00F02619" w14:paraId="619797E9"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C0A4" w14:textId="77777777" w:rsidR="00F63F8B" w:rsidRPr="00F02619" w:rsidRDefault="006B60F4">
            <w:pPr>
              <w:spacing w:before="3" w:after="0"/>
              <w:ind w:right="264"/>
              <w:rPr>
                <w:rFonts w:cs="Arial"/>
                <w:szCs w:val="18"/>
              </w:rPr>
            </w:pPr>
            <w:r w:rsidRPr="00F02619">
              <w:rPr>
                <w:rFonts w:cs="Arial"/>
                <w:szCs w:val="18"/>
              </w:rPr>
              <w:t>Payable within two to five years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12F25" w14:textId="47EC02EF" w:rsidR="00F63F8B" w:rsidRPr="00F02619" w:rsidRDefault="00DE5871">
            <w:pPr>
              <w:spacing w:after="0"/>
              <w:jc w:val="right"/>
              <w:rPr>
                <w:rFonts w:cs="Arial"/>
                <w:szCs w:val="18"/>
              </w:rPr>
            </w:pPr>
            <w:r w:rsidRPr="00F02619">
              <w:rPr>
                <w:rFonts w:cs="Arial"/>
                <w:szCs w:val="18"/>
              </w:rPr>
              <w:t>81,203</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A5091" w14:textId="14D56F34" w:rsidR="00F63F8B" w:rsidRPr="00F02619" w:rsidRDefault="00DE5871">
            <w:pPr>
              <w:spacing w:after="0"/>
              <w:jc w:val="right"/>
              <w:rPr>
                <w:rFonts w:cs="Arial"/>
                <w:szCs w:val="18"/>
              </w:rPr>
            </w:pPr>
            <w:r w:rsidRPr="00F02619">
              <w:rPr>
                <w:rFonts w:cs="Arial"/>
                <w:szCs w:val="18"/>
              </w:rPr>
              <w:t>29,090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1B860" w14:textId="414EF977" w:rsidR="00F63F8B" w:rsidRPr="00F02619" w:rsidRDefault="00DE5871">
            <w:pPr>
              <w:spacing w:after="0"/>
              <w:jc w:val="right"/>
              <w:rPr>
                <w:rFonts w:cs="Arial"/>
                <w:szCs w:val="18"/>
              </w:rPr>
            </w:pPr>
            <w:r w:rsidRPr="00F02619">
              <w:rPr>
                <w:rFonts w:cs="Arial"/>
                <w:szCs w:val="18"/>
              </w:rPr>
              <w:t>32,256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AEB5B" w14:textId="0C914FFD" w:rsidR="00F63F8B" w:rsidRPr="00F02619" w:rsidRDefault="00DE5871">
            <w:pPr>
              <w:spacing w:after="0"/>
              <w:jc w:val="right"/>
              <w:rPr>
                <w:rFonts w:cs="Arial"/>
                <w:szCs w:val="18"/>
              </w:rPr>
            </w:pPr>
            <w:r w:rsidRPr="00F02619">
              <w:rPr>
                <w:rFonts w:cs="Arial"/>
                <w:szCs w:val="18"/>
              </w:rPr>
              <w:t>54,650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3C98B" w14:textId="6C967836" w:rsidR="00F63F8B" w:rsidRPr="00F02619" w:rsidRDefault="00DE5871">
            <w:pPr>
              <w:spacing w:after="0"/>
              <w:jc w:val="right"/>
              <w:rPr>
                <w:rFonts w:cs="Arial"/>
                <w:szCs w:val="18"/>
              </w:rPr>
            </w:pPr>
            <w:r w:rsidRPr="00F02619">
              <w:rPr>
                <w:rFonts w:cs="Arial"/>
                <w:szCs w:val="18"/>
              </w:rPr>
              <w:t>197,199</w:t>
            </w:r>
          </w:p>
        </w:tc>
      </w:tr>
      <w:tr w:rsidR="00F63F8B" w:rsidRPr="00F02619" w14:paraId="4C504A9B"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AB40" w14:textId="77777777" w:rsidR="00F63F8B" w:rsidRPr="00F02619" w:rsidRDefault="006B60F4">
            <w:pPr>
              <w:spacing w:before="3" w:after="0"/>
              <w:ind w:right="264"/>
              <w:rPr>
                <w:rFonts w:cs="Arial"/>
                <w:szCs w:val="18"/>
              </w:rPr>
            </w:pPr>
            <w:r w:rsidRPr="00F02619">
              <w:rPr>
                <w:rFonts w:cs="Arial"/>
                <w:szCs w:val="18"/>
              </w:rPr>
              <w:t>Payable within six to ten years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756A" w14:textId="3EF61D51" w:rsidR="00F63F8B" w:rsidRPr="00F02619" w:rsidRDefault="00DE5871">
            <w:pPr>
              <w:spacing w:after="0"/>
              <w:jc w:val="right"/>
              <w:rPr>
                <w:rFonts w:cs="Arial"/>
                <w:szCs w:val="18"/>
              </w:rPr>
            </w:pPr>
            <w:r w:rsidRPr="00F02619">
              <w:rPr>
                <w:rFonts w:cs="Arial"/>
                <w:szCs w:val="18"/>
              </w:rPr>
              <w:t>102,753</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4211" w14:textId="1BBB79E2" w:rsidR="00F63F8B" w:rsidRPr="00F02619" w:rsidRDefault="00DE5871">
            <w:pPr>
              <w:spacing w:after="0"/>
              <w:jc w:val="right"/>
              <w:rPr>
                <w:rFonts w:cs="Arial"/>
                <w:szCs w:val="18"/>
              </w:rPr>
            </w:pPr>
            <w:r w:rsidRPr="00F02619">
              <w:rPr>
                <w:rFonts w:cs="Arial"/>
                <w:szCs w:val="18"/>
              </w:rPr>
              <w:t>50,687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168DC" w14:textId="7D5F659A" w:rsidR="00F63F8B" w:rsidRPr="00F02619" w:rsidRDefault="00DE5871">
            <w:pPr>
              <w:spacing w:after="0"/>
              <w:jc w:val="right"/>
              <w:rPr>
                <w:rFonts w:cs="Arial"/>
                <w:szCs w:val="18"/>
              </w:rPr>
            </w:pPr>
            <w:r w:rsidRPr="00F02619">
              <w:rPr>
                <w:rFonts w:cs="Arial"/>
                <w:szCs w:val="18"/>
              </w:rPr>
              <w:t>30,740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07BDD" w14:textId="7122539E" w:rsidR="00F63F8B" w:rsidRPr="00F02619" w:rsidRDefault="00DE5871">
            <w:pPr>
              <w:spacing w:after="0"/>
              <w:jc w:val="right"/>
              <w:rPr>
                <w:rFonts w:cs="Arial"/>
                <w:szCs w:val="18"/>
              </w:rPr>
            </w:pPr>
            <w:r w:rsidRPr="00F02619">
              <w:rPr>
                <w:rFonts w:cs="Arial"/>
                <w:szCs w:val="18"/>
              </w:rPr>
              <w:t>91,323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CB31E" w14:textId="073FAB8B" w:rsidR="00F63F8B" w:rsidRPr="00F02619" w:rsidRDefault="00DE5871">
            <w:pPr>
              <w:spacing w:after="0"/>
              <w:jc w:val="right"/>
              <w:rPr>
                <w:rFonts w:cs="Arial"/>
                <w:szCs w:val="18"/>
              </w:rPr>
            </w:pPr>
            <w:r w:rsidRPr="00F02619">
              <w:rPr>
                <w:rFonts w:cs="Arial"/>
                <w:szCs w:val="18"/>
              </w:rPr>
              <w:t>275,503</w:t>
            </w:r>
          </w:p>
        </w:tc>
      </w:tr>
      <w:tr w:rsidR="00F63F8B" w:rsidRPr="00F02619" w14:paraId="5E4EDE98"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B0BCD" w14:textId="77777777" w:rsidR="00F63F8B" w:rsidRPr="00F02619" w:rsidRDefault="006B60F4">
            <w:pPr>
              <w:spacing w:before="3" w:after="0"/>
              <w:ind w:right="264"/>
              <w:rPr>
                <w:rFonts w:cs="Arial"/>
                <w:szCs w:val="18"/>
              </w:rPr>
            </w:pPr>
            <w:r w:rsidRPr="00F02619">
              <w:rPr>
                <w:rFonts w:cs="Arial"/>
                <w:szCs w:val="18"/>
              </w:rPr>
              <w:t>Payable within eleven to fifteen years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9C1A" w14:textId="16020902" w:rsidR="00F63F8B" w:rsidRPr="00F02619" w:rsidRDefault="00DE5871">
            <w:pPr>
              <w:spacing w:after="0"/>
              <w:jc w:val="right"/>
              <w:rPr>
                <w:rFonts w:cs="Arial"/>
                <w:szCs w:val="18"/>
              </w:rPr>
            </w:pPr>
            <w:r w:rsidRPr="00F02619">
              <w:rPr>
                <w:rFonts w:cs="Arial"/>
                <w:szCs w:val="18"/>
              </w:rPr>
              <w:t>95,880</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1691D" w14:textId="5B4B327B" w:rsidR="00F63F8B" w:rsidRPr="00F02619" w:rsidRDefault="00DE5871">
            <w:pPr>
              <w:spacing w:after="0"/>
              <w:jc w:val="right"/>
              <w:rPr>
                <w:rFonts w:cs="Arial"/>
                <w:szCs w:val="18"/>
              </w:rPr>
            </w:pPr>
            <w:r w:rsidRPr="00F02619">
              <w:rPr>
                <w:rFonts w:cs="Arial"/>
                <w:szCs w:val="18"/>
              </w:rPr>
              <w:t>76,335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A44F2" w14:textId="3F73D840" w:rsidR="00F63F8B" w:rsidRPr="00F02619" w:rsidRDefault="00DE5871">
            <w:pPr>
              <w:spacing w:after="0"/>
              <w:jc w:val="right"/>
              <w:rPr>
                <w:rFonts w:cs="Arial"/>
                <w:szCs w:val="18"/>
              </w:rPr>
            </w:pPr>
            <w:r w:rsidRPr="00F02619">
              <w:rPr>
                <w:rFonts w:cs="Arial"/>
                <w:szCs w:val="18"/>
              </w:rPr>
              <w:t>13,770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3AF5C" w14:textId="10D015E9" w:rsidR="00F63F8B" w:rsidRPr="00F02619" w:rsidRDefault="00DE5871">
            <w:pPr>
              <w:spacing w:after="0"/>
              <w:jc w:val="right"/>
              <w:rPr>
                <w:rFonts w:cs="Arial"/>
                <w:szCs w:val="18"/>
              </w:rPr>
            </w:pPr>
            <w:r w:rsidRPr="00F02619">
              <w:rPr>
                <w:rFonts w:cs="Arial"/>
                <w:szCs w:val="18"/>
              </w:rPr>
              <w:t>125,588</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B4626" w14:textId="60356AB1" w:rsidR="00F63F8B" w:rsidRPr="00F02619" w:rsidRDefault="00DE5871">
            <w:pPr>
              <w:spacing w:after="0"/>
              <w:jc w:val="right"/>
              <w:rPr>
                <w:rFonts w:cs="Arial"/>
                <w:szCs w:val="18"/>
              </w:rPr>
            </w:pPr>
            <w:r w:rsidRPr="00F02619">
              <w:rPr>
                <w:rFonts w:cs="Arial"/>
                <w:szCs w:val="18"/>
              </w:rPr>
              <w:t>311,573</w:t>
            </w:r>
          </w:p>
        </w:tc>
      </w:tr>
      <w:tr w:rsidR="00F63F8B" w:rsidRPr="00F02619" w14:paraId="5BD9B9B3"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4F4E" w14:textId="77777777" w:rsidR="00F63F8B" w:rsidRPr="00F02619" w:rsidRDefault="006B60F4">
            <w:pPr>
              <w:spacing w:before="3" w:after="0"/>
              <w:ind w:right="264"/>
              <w:rPr>
                <w:rFonts w:cs="Arial"/>
                <w:szCs w:val="18"/>
              </w:rPr>
            </w:pPr>
            <w:r w:rsidRPr="00F02619">
              <w:rPr>
                <w:rFonts w:cs="Arial"/>
                <w:szCs w:val="18"/>
              </w:rPr>
              <w:t>Payable within sixteen to twenty years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50DE6" w14:textId="0832B3FF" w:rsidR="00F63F8B" w:rsidRPr="00F02619" w:rsidRDefault="00DE5871">
            <w:pPr>
              <w:spacing w:after="0"/>
              <w:jc w:val="right"/>
              <w:rPr>
                <w:rFonts w:cs="Arial"/>
                <w:szCs w:val="18"/>
              </w:rPr>
            </w:pPr>
            <w:r w:rsidRPr="00F02619">
              <w:rPr>
                <w:rFonts w:cs="Arial"/>
                <w:szCs w:val="18"/>
              </w:rPr>
              <w:t>10,836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2EAA0" w14:textId="37F06EB6" w:rsidR="00F63F8B" w:rsidRPr="00F02619" w:rsidRDefault="00DE5871">
            <w:pPr>
              <w:spacing w:after="0"/>
              <w:jc w:val="right"/>
              <w:rPr>
                <w:rFonts w:cs="Arial"/>
                <w:szCs w:val="18"/>
              </w:rPr>
            </w:pPr>
            <w:r w:rsidRPr="00F02619">
              <w:rPr>
                <w:rFonts w:cs="Arial"/>
                <w:szCs w:val="18"/>
              </w:rPr>
              <w:t>8,560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CD33" w14:textId="6CC5B51C" w:rsidR="00F63F8B" w:rsidRPr="00F02619" w:rsidRDefault="00DE5871">
            <w:pPr>
              <w:spacing w:after="0"/>
              <w:jc w:val="right"/>
              <w:rPr>
                <w:rFonts w:cs="Arial"/>
                <w:szCs w:val="18"/>
              </w:rPr>
            </w:pPr>
            <w:r w:rsidRPr="00F02619">
              <w:rPr>
                <w:rFonts w:cs="Arial"/>
                <w:szCs w:val="18"/>
              </w:rPr>
              <w:t>227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FE589" w14:textId="3A09278B" w:rsidR="00F63F8B" w:rsidRPr="00F02619" w:rsidRDefault="00DE5871">
            <w:pPr>
              <w:spacing w:after="0"/>
              <w:jc w:val="right"/>
              <w:rPr>
                <w:rFonts w:cs="Arial"/>
                <w:szCs w:val="18"/>
              </w:rPr>
            </w:pPr>
            <w:r w:rsidRPr="00F02619">
              <w:rPr>
                <w:rFonts w:cs="Arial"/>
                <w:szCs w:val="18"/>
              </w:rPr>
              <w:t>13,893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5819A" w14:textId="01432C5C" w:rsidR="00F63F8B" w:rsidRPr="00F02619" w:rsidRDefault="00DE5871">
            <w:pPr>
              <w:spacing w:after="0"/>
              <w:jc w:val="right"/>
              <w:rPr>
                <w:rFonts w:cs="Arial"/>
                <w:szCs w:val="18"/>
              </w:rPr>
            </w:pPr>
            <w:r w:rsidRPr="00F02619">
              <w:rPr>
                <w:rFonts w:cs="Arial"/>
                <w:szCs w:val="18"/>
              </w:rPr>
              <w:t>33,515</w:t>
            </w:r>
          </w:p>
        </w:tc>
      </w:tr>
      <w:tr w:rsidR="00F63F8B" w:rsidRPr="00F02619" w14:paraId="53F1942B"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5F02D" w14:textId="77777777" w:rsidR="00F63F8B" w:rsidRPr="00F02619" w:rsidRDefault="006B60F4">
            <w:pPr>
              <w:spacing w:before="3" w:after="0"/>
              <w:ind w:right="264"/>
              <w:rPr>
                <w:rFonts w:cs="Arial"/>
                <w:b/>
                <w:szCs w:val="18"/>
              </w:rPr>
            </w:pPr>
            <w:r w:rsidRPr="00F02619">
              <w:rPr>
                <w:rFonts w:cs="Arial"/>
                <w:b/>
                <w:szCs w:val="18"/>
              </w:rPr>
              <w:t>Total</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DA9F" w14:textId="64448FCA" w:rsidR="00F63F8B" w:rsidRPr="00F02619" w:rsidRDefault="00DE5871">
            <w:pPr>
              <w:spacing w:after="0"/>
              <w:jc w:val="right"/>
              <w:rPr>
                <w:rFonts w:cs="Arial"/>
                <w:b/>
                <w:szCs w:val="18"/>
              </w:rPr>
            </w:pPr>
            <w:r w:rsidRPr="00F02619">
              <w:rPr>
                <w:rFonts w:cs="Arial"/>
                <w:b/>
                <w:szCs w:val="18"/>
              </w:rPr>
              <w:t>307,746</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ECB4B" w14:textId="10230BB1" w:rsidR="00F63F8B" w:rsidRPr="00F02619" w:rsidRDefault="00DE5871">
            <w:pPr>
              <w:spacing w:after="0"/>
              <w:jc w:val="right"/>
              <w:rPr>
                <w:rFonts w:cs="Arial"/>
                <w:b/>
                <w:szCs w:val="18"/>
              </w:rPr>
            </w:pPr>
            <w:r w:rsidRPr="00F02619">
              <w:rPr>
                <w:rFonts w:cs="Arial"/>
                <w:b/>
                <w:szCs w:val="18"/>
              </w:rPr>
              <w:t>172,059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9EBA9" w14:textId="2E2B25D1" w:rsidR="00F63F8B" w:rsidRPr="00F02619" w:rsidRDefault="00DE5871">
            <w:pPr>
              <w:spacing w:after="0"/>
              <w:jc w:val="right"/>
              <w:rPr>
                <w:rFonts w:cs="Arial"/>
                <w:b/>
                <w:szCs w:val="18"/>
              </w:rPr>
            </w:pPr>
            <w:r w:rsidRPr="00F02619">
              <w:rPr>
                <w:rFonts w:cs="Arial"/>
                <w:b/>
                <w:szCs w:val="18"/>
              </w:rPr>
              <w:t>86,044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2B66B" w14:textId="156AEE18" w:rsidR="00F63F8B" w:rsidRPr="00F02619" w:rsidRDefault="00DE5871">
            <w:pPr>
              <w:spacing w:after="0"/>
              <w:jc w:val="right"/>
              <w:rPr>
                <w:rFonts w:cs="Arial"/>
                <w:b/>
                <w:szCs w:val="18"/>
              </w:rPr>
            </w:pPr>
            <w:r w:rsidRPr="00F02619">
              <w:rPr>
                <w:rFonts w:cs="Arial"/>
                <w:b/>
                <w:szCs w:val="18"/>
              </w:rPr>
              <w:t>298,275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D02D0" w14:textId="67B03220" w:rsidR="00F63F8B" w:rsidRPr="00F02619" w:rsidRDefault="00DE5871">
            <w:pPr>
              <w:spacing w:after="0"/>
              <w:jc w:val="right"/>
              <w:rPr>
                <w:rFonts w:cs="Arial"/>
                <w:b/>
                <w:szCs w:val="18"/>
              </w:rPr>
            </w:pPr>
            <w:r w:rsidRPr="00F02619">
              <w:rPr>
                <w:rFonts w:cs="Arial"/>
                <w:b/>
                <w:szCs w:val="18"/>
              </w:rPr>
              <w:t>864,124</w:t>
            </w:r>
          </w:p>
        </w:tc>
      </w:tr>
    </w:tbl>
    <w:p w14:paraId="75CE0EB6" w14:textId="4937CE19" w:rsidR="00F63F8B" w:rsidRPr="00F02619" w:rsidRDefault="006B60F4">
      <w:pPr>
        <w:spacing w:before="141"/>
        <w:ind w:right="264"/>
      </w:pPr>
      <w:r w:rsidRPr="00F02619">
        <w:rPr>
          <w:rFonts w:cs="Arial"/>
          <w:szCs w:val="18"/>
        </w:rPr>
        <w:t>The impact of a 1% movement in inflation on the 202</w:t>
      </w:r>
      <w:r w:rsidR="00E75F20" w:rsidRPr="00F02619">
        <w:rPr>
          <w:rFonts w:cs="Arial"/>
          <w:szCs w:val="18"/>
        </w:rPr>
        <w:t>4</w:t>
      </w:r>
      <w:r w:rsidRPr="00F02619">
        <w:rPr>
          <w:rFonts w:cs="Arial"/>
          <w:szCs w:val="18"/>
        </w:rPr>
        <w:t>/202</w:t>
      </w:r>
      <w:r w:rsidR="00E75F20" w:rsidRPr="00F02619">
        <w:rPr>
          <w:rFonts w:cs="Arial"/>
          <w:szCs w:val="18"/>
        </w:rPr>
        <w:t>5</w:t>
      </w:r>
      <w:r w:rsidRPr="00F02619">
        <w:rPr>
          <w:rFonts w:cs="Arial"/>
          <w:szCs w:val="18"/>
        </w:rPr>
        <w:t xml:space="preserve"> Unitary charge payment would be £0.</w:t>
      </w:r>
      <w:r w:rsidR="00E75F20" w:rsidRPr="00F02619">
        <w:rPr>
          <w:rFonts w:cs="Arial"/>
          <w:szCs w:val="18"/>
        </w:rPr>
        <w:t>452</w:t>
      </w:r>
      <w:r w:rsidRPr="00F02619">
        <w:rPr>
          <w:rFonts w:cs="Arial"/>
          <w:szCs w:val="18"/>
        </w:rPr>
        <w:t>m.</w:t>
      </w:r>
    </w:p>
    <w:p w14:paraId="7D17404B" w14:textId="4F88DB33" w:rsidR="00F63F8B" w:rsidRPr="00F02619" w:rsidRDefault="006B60F4">
      <w:pPr>
        <w:spacing w:before="171"/>
        <w:ind w:right="264"/>
        <w:rPr>
          <w:rFonts w:cs="Arial"/>
          <w:w w:val="105"/>
          <w:szCs w:val="18"/>
        </w:rPr>
      </w:pPr>
      <w:r w:rsidRPr="00F02619">
        <w:rPr>
          <w:rFonts w:cs="Arial"/>
          <w:w w:val="105"/>
          <w:szCs w:val="18"/>
        </w:rPr>
        <w:t>The liability outstanding to</w:t>
      </w:r>
      <w:r w:rsidR="00EE3F1A" w:rsidRPr="00F02619">
        <w:rPr>
          <w:rFonts w:cs="Arial"/>
          <w:w w:val="105"/>
          <w:szCs w:val="18"/>
        </w:rPr>
        <w:t xml:space="preserve"> pay</w:t>
      </w:r>
      <w:r w:rsidRPr="00F02619">
        <w:rPr>
          <w:rFonts w:cs="Arial"/>
          <w:w w:val="105"/>
          <w:szCs w:val="18"/>
        </w:rPr>
        <w:t xml:space="preserve"> the contractor for capital expenditure incurred is as follows:</w:t>
      </w:r>
      <w:r w:rsidRPr="00F02619">
        <w:rPr>
          <w:rFonts w:cs="Arial"/>
          <w:w w:val="105"/>
          <w:szCs w:val="18"/>
        </w:rPr>
        <w:br/>
      </w:r>
    </w:p>
    <w:tbl>
      <w:tblPr>
        <w:tblW w:w="6658" w:type="dxa"/>
        <w:tblCellMar>
          <w:left w:w="10" w:type="dxa"/>
          <w:right w:w="10" w:type="dxa"/>
        </w:tblCellMar>
        <w:tblLook w:val="0000" w:firstRow="0" w:lastRow="0" w:firstColumn="0" w:lastColumn="0" w:noHBand="0" w:noVBand="0"/>
      </w:tblPr>
      <w:tblGrid>
        <w:gridCol w:w="3681"/>
        <w:gridCol w:w="1559"/>
        <w:gridCol w:w="1418"/>
      </w:tblGrid>
      <w:tr w:rsidR="00F63F8B" w:rsidRPr="00F02619" w14:paraId="117D54DE"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A77E8" w14:textId="77777777" w:rsidR="00F63F8B" w:rsidRPr="00F02619" w:rsidRDefault="00F63F8B">
            <w:pPr>
              <w:spacing w:after="0"/>
              <w:rPr>
                <w:rFonts w:cs="Arial"/>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6C019" w14:textId="0959C8A8" w:rsidR="00F63F8B" w:rsidRPr="00F02619" w:rsidRDefault="002571F3">
            <w:pPr>
              <w:spacing w:after="0"/>
              <w:jc w:val="right"/>
              <w:rPr>
                <w:rFonts w:cs="Arial"/>
                <w:b/>
                <w:szCs w:val="18"/>
              </w:rPr>
            </w:pPr>
            <w:r w:rsidRPr="00F02619">
              <w:rPr>
                <w:rFonts w:cs="Arial"/>
                <w:b/>
                <w:szCs w:val="18"/>
              </w:rPr>
              <w:t>2023/24</w:t>
            </w:r>
          </w:p>
          <w:p w14:paraId="14243722" w14:textId="77777777" w:rsidR="00F63F8B" w:rsidRPr="00F02619" w:rsidRDefault="006B60F4">
            <w:pPr>
              <w:spacing w:after="0"/>
              <w:jc w:val="right"/>
              <w:rPr>
                <w:rFonts w:cs="Arial"/>
                <w:b/>
                <w:szCs w:val="18"/>
              </w:rPr>
            </w:pPr>
            <w:r w:rsidRPr="00F02619">
              <w:rPr>
                <w:rFonts w:cs="Arial"/>
                <w:b/>
                <w:szCs w:val="18"/>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3CF5E" w14:textId="1FC35B14" w:rsidR="00F63F8B" w:rsidRPr="00F02619" w:rsidRDefault="002571F3">
            <w:pPr>
              <w:spacing w:after="0"/>
              <w:jc w:val="right"/>
              <w:rPr>
                <w:rFonts w:cs="Arial"/>
                <w:b/>
                <w:szCs w:val="18"/>
              </w:rPr>
            </w:pPr>
            <w:r w:rsidRPr="00F02619">
              <w:rPr>
                <w:rFonts w:cs="Arial"/>
                <w:b/>
                <w:szCs w:val="18"/>
              </w:rPr>
              <w:t>2022/23</w:t>
            </w:r>
          </w:p>
          <w:p w14:paraId="2C1735F2" w14:textId="77777777" w:rsidR="00F63F8B" w:rsidRPr="00F02619" w:rsidRDefault="006B60F4">
            <w:pPr>
              <w:spacing w:after="0"/>
              <w:jc w:val="right"/>
              <w:rPr>
                <w:rFonts w:cs="Arial"/>
                <w:b/>
                <w:szCs w:val="18"/>
              </w:rPr>
            </w:pPr>
            <w:r w:rsidRPr="00F02619">
              <w:rPr>
                <w:rFonts w:cs="Arial"/>
                <w:b/>
                <w:szCs w:val="18"/>
              </w:rPr>
              <w:t>£000</w:t>
            </w:r>
          </w:p>
        </w:tc>
      </w:tr>
      <w:tr w:rsidR="002571F3" w:rsidRPr="00F02619" w14:paraId="3E7F448F"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D74DC" w14:textId="77777777" w:rsidR="002571F3" w:rsidRPr="00F02619" w:rsidRDefault="002571F3" w:rsidP="002571F3">
            <w:pPr>
              <w:spacing w:before="3" w:after="0"/>
              <w:ind w:right="264"/>
              <w:rPr>
                <w:rFonts w:cs="Arial"/>
                <w:szCs w:val="18"/>
              </w:rPr>
            </w:pPr>
            <w:r w:rsidRPr="00F02619">
              <w:rPr>
                <w:rFonts w:cs="Arial"/>
                <w:szCs w:val="18"/>
              </w:rPr>
              <w:t>Balance outstanding at start of year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8D5D8" w14:textId="3AF5FA98" w:rsidR="002571F3" w:rsidRPr="00F02619" w:rsidRDefault="00DE5871" w:rsidP="002571F3">
            <w:pPr>
              <w:spacing w:after="0"/>
              <w:jc w:val="right"/>
              <w:rPr>
                <w:rFonts w:cs="Arial"/>
                <w:szCs w:val="18"/>
              </w:rPr>
            </w:pPr>
            <w:r w:rsidRPr="00F02619">
              <w:rPr>
                <w:rFonts w:cs="Arial"/>
                <w:szCs w:val="18"/>
              </w:rPr>
              <w:t>179,133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829C" w14:textId="2FD171A4" w:rsidR="002571F3" w:rsidRPr="00F02619" w:rsidRDefault="002571F3" w:rsidP="002571F3">
            <w:pPr>
              <w:spacing w:after="0"/>
              <w:jc w:val="right"/>
              <w:rPr>
                <w:rFonts w:cs="Arial"/>
                <w:szCs w:val="18"/>
              </w:rPr>
            </w:pPr>
            <w:r w:rsidRPr="00F02619">
              <w:rPr>
                <w:rFonts w:cs="Arial"/>
                <w:szCs w:val="18"/>
              </w:rPr>
              <w:t>186,29</w:t>
            </w:r>
            <w:r w:rsidR="00DE5871" w:rsidRPr="00F02619">
              <w:rPr>
                <w:rFonts w:cs="Arial"/>
                <w:szCs w:val="18"/>
              </w:rPr>
              <w:t>0</w:t>
            </w:r>
          </w:p>
        </w:tc>
      </w:tr>
      <w:tr w:rsidR="002571F3" w:rsidRPr="00F02619" w14:paraId="7608B67D"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5EA08" w14:textId="77777777" w:rsidR="002571F3" w:rsidRPr="00F02619" w:rsidRDefault="002571F3" w:rsidP="002571F3">
            <w:pPr>
              <w:spacing w:before="3" w:after="0"/>
              <w:ind w:right="264"/>
              <w:rPr>
                <w:rFonts w:cs="Arial"/>
                <w:szCs w:val="18"/>
              </w:rPr>
            </w:pPr>
            <w:r w:rsidRPr="00F02619">
              <w:rPr>
                <w:rFonts w:cs="Arial"/>
                <w:szCs w:val="18"/>
              </w:rPr>
              <w:t>Payments during year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04B4" w14:textId="51174779" w:rsidR="002571F3" w:rsidRPr="00F02619" w:rsidRDefault="00DE5871" w:rsidP="002571F3">
            <w:pPr>
              <w:spacing w:after="0"/>
              <w:jc w:val="right"/>
              <w:rPr>
                <w:rFonts w:cs="Arial"/>
                <w:szCs w:val="18"/>
              </w:rPr>
            </w:pPr>
            <w:r w:rsidRPr="00F02619">
              <w:rPr>
                <w:rFonts w:cs="Arial"/>
                <w:szCs w:val="18"/>
              </w:rPr>
              <w:t>(7,097)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15864" w14:textId="2C2BBAC2" w:rsidR="002571F3" w:rsidRPr="00F02619" w:rsidRDefault="002571F3" w:rsidP="002571F3">
            <w:pPr>
              <w:spacing w:after="0"/>
              <w:jc w:val="right"/>
              <w:rPr>
                <w:rFonts w:cs="Arial"/>
                <w:szCs w:val="18"/>
              </w:rPr>
            </w:pPr>
            <w:r w:rsidRPr="00F02619">
              <w:rPr>
                <w:rFonts w:cs="Arial"/>
                <w:szCs w:val="18"/>
              </w:rPr>
              <w:t>(7,157)</w:t>
            </w:r>
          </w:p>
        </w:tc>
      </w:tr>
      <w:tr w:rsidR="002571F3" w:rsidRPr="00F02619" w14:paraId="195AE7FC"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DC229" w14:textId="77777777" w:rsidR="002571F3" w:rsidRPr="00F02619" w:rsidRDefault="002571F3" w:rsidP="002571F3">
            <w:pPr>
              <w:spacing w:before="3" w:after="0"/>
              <w:ind w:right="264"/>
              <w:rPr>
                <w:rFonts w:cs="Arial"/>
                <w:szCs w:val="18"/>
              </w:rPr>
            </w:pPr>
            <w:r w:rsidRPr="00F02619">
              <w:rPr>
                <w:rFonts w:cs="Arial"/>
                <w:szCs w:val="18"/>
              </w:rPr>
              <w:t>Capital expenditure incurred in the year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E7657" w14:textId="051DDA35" w:rsidR="002571F3" w:rsidRPr="00F02619" w:rsidRDefault="00DE5871" w:rsidP="002571F3">
            <w:pPr>
              <w:spacing w:after="0"/>
              <w:jc w:val="right"/>
              <w:rPr>
                <w:rFonts w:cs="Arial"/>
                <w:szCs w:val="18"/>
              </w:rPr>
            </w:pPr>
            <w:r w:rsidRPr="00F02619">
              <w:rPr>
                <w:rFonts w:cs="Arial"/>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E9A1B" w14:textId="356B60BA" w:rsidR="002571F3" w:rsidRPr="00F02619" w:rsidRDefault="00DE5871" w:rsidP="002571F3">
            <w:pPr>
              <w:spacing w:after="0"/>
              <w:jc w:val="right"/>
              <w:rPr>
                <w:rFonts w:cs="Arial"/>
                <w:szCs w:val="18"/>
              </w:rPr>
            </w:pPr>
            <w:r w:rsidRPr="00F02619">
              <w:rPr>
                <w:rFonts w:cs="Arial"/>
                <w:szCs w:val="18"/>
              </w:rPr>
              <w:t>-</w:t>
            </w:r>
          </w:p>
        </w:tc>
      </w:tr>
      <w:tr w:rsidR="002571F3" w:rsidRPr="00F02619" w14:paraId="5CF98DA9"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270C8" w14:textId="77777777" w:rsidR="002571F3" w:rsidRPr="00F02619" w:rsidRDefault="002571F3" w:rsidP="002571F3">
            <w:pPr>
              <w:spacing w:before="3" w:after="0"/>
              <w:ind w:right="264"/>
              <w:rPr>
                <w:rFonts w:cs="Arial"/>
                <w:szCs w:val="18"/>
              </w:rPr>
            </w:pPr>
            <w:r w:rsidRPr="00F02619">
              <w:rPr>
                <w:rFonts w:cs="Arial"/>
                <w:szCs w:val="18"/>
              </w:rPr>
              <w:t>Reduction in liability for prepaid assets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9860" w14:textId="736AA219" w:rsidR="002571F3" w:rsidRPr="00F02619" w:rsidRDefault="00DE5871" w:rsidP="002571F3">
            <w:pPr>
              <w:spacing w:after="0"/>
              <w:jc w:val="right"/>
              <w:rPr>
                <w:rFonts w:cs="Arial"/>
                <w:szCs w:val="18"/>
              </w:rPr>
            </w:pPr>
            <w:r w:rsidRPr="00F02619">
              <w:rPr>
                <w:rFonts w:cs="Arial"/>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6E0C" w14:textId="220880C9" w:rsidR="002571F3" w:rsidRPr="00F02619" w:rsidRDefault="00DE5871" w:rsidP="002571F3">
            <w:pPr>
              <w:spacing w:after="0"/>
              <w:jc w:val="right"/>
              <w:rPr>
                <w:rFonts w:cs="Arial"/>
                <w:szCs w:val="18"/>
              </w:rPr>
            </w:pPr>
            <w:r w:rsidRPr="00F02619">
              <w:rPr>
                <w:rFonts w:cs="Arial"/>
                <w:szCs w:val="18"/>
              </w:rPr>
              <w:t>-</w:t>
            </w:r>
          </w:p>
        </w:tc>
      </w:tr>
      <w:tr w:rsidR="002571F3" w:rsidRPr="00F02619" w14:paraId="57F5039E" w14:textId="77777777" w:rsidTr="00EE3F1A">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C7B49" w14:textId="77777777" w:rsidR="002571F3" w:rsidRPr="00F02619" w:rsidRDefault="002571F3" w:rsidP="002571F3">
            <w:pPr>
              <w:spacing w:before="3" w:after="0"/>
              <w:ind w:right="264"/>
              <w:rPr>
                <w:rFonts w:cs="Arial"/>
                <w:b/>
                <w:szCs w:val="18"/>
              </w:rPr>
            </w:pPr>
            <w:r w:rsidRPr="00F02619">
              <w:rPr>
                <w:rFonts w:cs="Arial"/>
                <w:b/>
                <w:szCs w:val="18"/>
              </w:rPr>
              <w:t>Balance outstanding at year end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29922" w14:textId="313C95F1" w:rsidR="002571F3" w:rsidRPr="00F02619" w:rsidRDefault="00DE5871" w:rsidP="002571F3">
            <w:pPr>
              <w:spacing w:after="0"/>
              <w:jc w:val="right"/>
              <w:rPr>
                <w:rFonts w:cs="Arial"/>
                <w:b/>
                <w:szCs w:val="18"/>
              </w:rPr>
            </w:pPr>
            <w:r w:rsidRPr="00F02619">
              <w:rPr>
                <w:rFonts w:cs="Arial"/>
                <w:b/>
                <w:szCs w:val="18"/>
              </w:rPr>
              <w:t>172,036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95956" w14:textId="6146CAB2" w:rsidR="002571F3" w:rsidRPr="00F02619" w:rsidRDefault="00DE5871" w:rsidP="002571F3">
            <w:pPr>
              <w:spacing w:after="0"/>
              <w:jc w:val="right"/>
              <w:rPr>
                <w:rFonts w:cs="Arial"/>
                <w:b/>
                <w:szCs w:val="18"/>
              </w:rPr>
            </w:pPr>
            <w:r w:rsidRPr="00F02619">
              <w:rPr>
                <w:rFonts w:cs="Arial"/>
                <w:b/>
                <w:szCs w:val="18"/>
              </w:rPr>
              <w:t>179,133</w:t>
            </w:r>
          </w:p>
        </w:tc>
      </w:tr>
    </w:tbl>
    <w:p w14:paraId="6D98BA42" w14:textId="77777777" w:rsidR="00F63F8B" w:rsidRPr="00F02619" w:rsidRDefault="00F63F8B">
      <w:pPr>
        <w:rPr>
          <w:color w:val="FF0000"/>
        </w:rPr>
      </w:pPr>
    </w:p>
    <w:p w14:paraId="765D0D5E" w14:textId="77777777" w:rsidR="0030266C" w:rsidRPr="00F02619" w:rsidRDefault="0030266C" w:rsidP="0030266C">
      <w:pPr>
        <w:spacing w:after="120"/>
        <w:jc w:val="both"/>
        <w:rPr>
          <w:rFonts w:cs="Arial"/>
          <w:b/>
          <w:bCs/>
          <w:szCs w:val="18"/>
        </w:rPr>
      </w:pPr>
      <w:r w:rsidRPr="00F02619">
        <w:rPr>
          <w:rFonts w:cs="Arial"/>
          <w:b/>
          <w:bCs/>
          <w:szCs w:val="18"/>
        </w:rPr>
        <w:t>Implementation of PPP Service Concession Flexibilities</w:t>
      </w:r>
    </w:p>
    <w:p w14:paraId="6AD6C409" w14:textId="1849C550" w:rsidR="0030266C" w:rsidRPr="00F02619" w:rsidRDefault="0030266C" w:rsidP="0030266C">
      <w:pPr>
        <w:spacing w:after="200" w:line="276" w:lineRule="auto"/>
        <w:jc w:val="both"/>
        <w:rPr>
          <w:rFonts w:cs="Arial"/>
          <w:szCs w:val="18"/>
        </w:rPr>
      </w:pPr>
      <w:r w:rsidRPr="00F02619">
        <w:rPr>
          <w:rFonts w:cs="Arial"/>
          <w:szCs w:val="18"/>
        </w:rPr>
        <w:t>In accordance with Accounting Policy S on page 1</w:t>
      </w:r>
      <w:r w:rsidR="00257B85" w:rsidRPr="00F02619">
        <w:rPr>
          <w:rFonts w:cs="Arial"/>
          <w:szCs w:val="18"/>
        </w:rPr>
        <w:t>14</w:t>
      </w:r>
      <w:r w:rsidRPr="00F02619">
        <w:rPr>
          <w:rFonts w:cs="Arial"/>
          <w:szCs w:val="18"/>
        </w:rPr>
        <w:t xml:space="preserve"> and in line with Finance Circular 10/2022, the Council implemented the permitted PPP Service Concession flexibility in financial year 2022/2023 on a retrospective annuity basis with a useful life of 50 years. The flexibility being applied is consistent with current Council Loans Fund arrangements and is considered prudent, sustainable, and affordable over the life of the asset.  The implementation of this arrangement has no impact on the payments made to the contractor.</w:t>
      </w:r>
    </w:p>
    <w:p w14:paraId="4C2B74E5" w14:textId="77777777" w:rsidR="0030266C" w:rsidRPr="00F02619" w:rsidRDefault="0030266C" w:rsidP="0030266C">
      <w:pPr>
        <w:spacing w:after="200" w:line="276" w:lineRule="auto"/>
        <w:jc w:val="both"/>
        <w:rPr>
          <w:rFonts w:cs="Arial"/>
          <w:szCs w:val="18"/>
        </w:rPr>
      </w:pPr>
      <w:r w:rsidRPr="00F02619">
        <w:rPr>
          <w:rFonts w:cs="Arial"/>
          <w:szCs w:val="18"/>
        </w:rPr>
        <w:t xml:space="preserve">The current notional repayments noted above have been compared against an annuity repayment profile based on the estimated useful asset lives for the each of the two PPP or similar arrangements, over the contract period. The most appropriate asset life </w:t>
      </w:r>
      <w:proofErr w:type="gramStart"/>
      <w:r w:rsidRPr="00F02619">
        <w:rPr>
          <w:rFonts w:cs="Arial"/>
          <w:szCs w:val="18"/>
        </w:rPr>
        <w:t>is considered to be</w:t>
      </w:r>
      <w:proofErr w:type="gramEnd"/>
      <w:r w:rsidRPr="00F02619">
        <w:rPr>
          <w:rFonts w:cs="Arial"/>
          <w:szCs w:val="18"/>
        </w:rPr>
        <w:t xml:space="preserve"> 50 years which replicates the useful asset life of other similar type assets held on the Council’s balance sheet (schools and roads).  By applying the flexibility, a one-off combined retrospective saving of £59.733m was achieved. In addition to the one-off retrospective element, in-year savings have been realised in the scheduled debt repayments up to 2023/2024 of £9.071m. This will be followed by a reduction in the annual charges for further 17 years and then the continuation of the statutory charges after the PPP and similar contracts have been repaid. Over the full asset life of the arrangement, the total repayment for the debt liability remains the same.</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69"/>
        <w:gridCol w:w="1420"/>
        <w:gridCol w:w="1421"/>
        <w:gridCol w:w="1421"/>
      </w:tblGrid>
      <w:tr w:rsidR="0030266C" w:rsidRPr="00F02619" w14:paraId="4DEFC5C5" w14:textId="77777777" w:rsidTr="001C4592">
        <w:trPr>
          <w:trHeight w:val="480"/>
        </w:trPr>
        <w:tc>
          <w:tcPr>
            <w:tcW w:w="4669" w:type="dxa"/>
            <w:tcMar>
              <w:top w:w="0" w:type="dxa"/>
              <w:left w:w="108" w:type="dxa"/>
              <w:bottom w:w="0" w:type="dxa"/>
              <w:right w:w="108" w:type="dxa"/>
            </w:tcMar>
            <w:hideMark/>
          </w:tcPr>
          <w:p w14:paraId="3A305720" w14:textId="77777777" w:rsidR="0030266C" w:rsidRPr="00F02619" w:rsidRDefault="0030266C" w:rsidP="001C4592">
            <w:pPr>
              <w:rPr>
                <w:rFonts w:cs="Arial"/>
                <w:b/>
                <w:bCs/>
                <w:szCs w:val="18"/>
                <w:lang w:eastAsia="en-GB"/>
              </w:rPr>
            </w:pPr>
            <w:r w:rsidRPr="00F02619">
              <w:rPr>
                <w:rFonts w:cs="Arial"/>
                <w:b/>
                <w:bCs/>
                <w:szCs w:val="18"/>
                <w:lang w:eastAsia="en-GB"/>
              </w:rPr>
              <w:t>PPP debt repayment</w:t>
            </w:r>
          </w:p>
        </w:tc>
        <w:tc>
          <w:tcPr>
            <w:tcW w:w="1420" w:type="dxa"/>
            <w:tcBorders>
              <w:bottom w:val="single" w:sz="4" w:space="0" w:color="auto"/>
            </w:tcBorders>
            <w:tcMar>
              <w:top w:w="0" w:type="dxa"/>
              <w:left w:w="108" w:type="dxa"/>
              <w:bottom w:w="0" w:type="dxa"/>
              <w:right w:w="108" w:type="dxa"/>
            </w:tcMar>
            <w:hideMark/>
          </w:tcPr>
          <w:p w14:paraId="6B8B299C"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Current repayment</w:t>
            </w:r>
          </w:p>
          <w:p w14:paraId="54C82E59"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£000</w:t>
            </w:r>
          </w:p>
        </w:tc>
        <w:tc>
          <w:tcPr>
            <w:tcW w:w="1421" w:type="dxa"/>
            <w:tcBorders>
              <w:bottom w:val="single" w:sz="4" w:space="0" w:color="auto"/>
            </w:tcBorders>
            <w:tcMar>
              <w:top w:w="0" w:type="dxa"/>
              <w:left w:w="108" w:type="dxa"/>
              <w:bottom w:w="0" w:type="dxa"/>
              <w:right w:w="108" w:type="dxa"/>
            </w:tcMar>
            <w:hideMark/>
          </w:tcPr>
          <w:p w14:paraId="1EA6DCBC"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Revised repayment</w:t>
            </w:r>
          </w:p>
          <w:p w14:paraId="026EC7F5"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£000</w:t>
            </w:r>
          </w:p>
        </w:tc>
        <w:tc>
          <w:tcPr>
            <w:tcW w:w="1421" w:type="dxa"/>
            <w:tcBorders>
              <w:bottom w:val="single" w:sz="4" w:space="0" w:color="auto"/>
            </w:tcBorders>
            <w:tcMar>
              <w:top w:w="0" w:type="dxa"/>
              <w:left w:w="108" w:type="dxa"/>
              <w:bottom w:w="0" w:type="dxa"/>
              <w:right w:w="108" w:type="dxa"/>
            </w:tcMar>
            <w:hideMark/>
          </w:tcPr>
          <w:p w14:paraId="6EF9A332"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 xml:space="preserve">Benefit / </w:t>
            </w:r>
          </w:p>
          <w:p w14:paraId="79F6A0E9"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(Cost)</w:t>
            </w:r>
          </w:p>
          <w:p w14:paraId="05880335" w14:textId="77777777" w:rsidR="0030266C" w:rsidRPr="00F02619" w:rsidRDefault="0030266C" w:rsidP="001C4592">
            <w:pPr>
              <w:spacing w:after="0"/>
              <w:jc w:val="right"/>
              <w:rPr>
                <w:rFonts w:cs="Arial"/>
                <w:b/>
                <w:bCs/>
                <w:szCs w:val="18"/>
                <w:lang w:eastAsia="en-GB"/>
              </w:rPr>
            </w:pPr>
            <w:r w:rsidRPr="00F02619">
              <w:rPr>
                <w:rFonts w:cs="Arial"/>
                <w:b/>
                <w:bCs/>
                <w:szCs w:val="18"/>
                <w:lang w:eastAsia="en-GB"/>
              </w:rPr>
              <w:t>£000</w:t>
            </w:r>
          </w:p>
        </w:tc>
      </w:tr>
      <w:tr w:rsidR="0030266C" w:rsidRPr="00F02619" w14:paraId="0F4072C2" w14:textId="77777777" w:rsidTr="001C4592">
        <w:trPr>
          <w:trHeight w:val="300"/>
        </w:trPr>
        <w:tc>
          <w:tcPr>
            <w:tcW w:w="4669" w:type="dxa"/>
            <w:tcMar>
              <w:top w:w="0" w:type="dxa"/>
              <w:left w:w="108" w:type="dxa"/>
              <w:bottom w:w="0" w:type="dxa"/>
              <w:right w:w="108" w:type="dxa"/>
            </w:tcMar>
            <w:vAlign w:val="center"/>
            <w:hideMark/>
          </w:tcPr>
          <w:p w14:paraId="0282F548" w14:textId="77777777" w:rsidR="0030266C" w:rsidRPr="00F02619" w:rsidRDefault="0030266C" w:rsidP="001C4592">
            <w:pPr>
              <w:rPr>
                <w:rFonts w:cs="Arial"/>
                <w:szCs w:val="18"/>
                <w:lang w:eastAsia="en-GB"/>
              </w:rPr>
            </w:pPr>
            <w:r w:rsidRPr="00F02619">
              <w:rPr>
                <w:rFonts w:cs="Arial"/>
                <w:szCs w:val="18"/>
                <w:lang w:eastAsia="en-GB"/>
              </w:rPr>
              <w:t>Pre 2023/2024</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75086F0B" w14:textId="77777777" w:rsidR="0030266C" w:rsidRPr="00F02619" w:rsidRDefault="0030266C" w:rsidP="001C4592">
            <w:pPr>
              <w:jc w:val="right"/>
              <w:rPr>
                <w:rFonts w:cs="Arial"/>
                <w:szCs w:val="18"/>
                <w:lang w:eastAsia="en-GB"/>
              </w:rPr>
            </w:pPr>
            <w:r w:rsidRPr="00F02619">
              <w:t>92,441</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F98F96D" w14:textId="77777777" w:rsidR="0030266C" w:rsidRPr="00F02619" w:rsidRDefault="0030266C" w:rsidP="001C4592">
            <w:pPr>
              <w:jc w:val="right"/>
              <w:rPr>
                <w:rFonts w:cs="Arial"/>
                <w:szCs w:val="18"/>
                <w:lang w:eastAsia="en-GB"/>
              </w:rPr>
            </w:pPr>
            <w:r w:rsidRPr="00F02619">
              <w:t>28,075</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AA5A1E5" w14:textId="77777777" w:rsidR="0030266C" w:rsidRPr="00F02619" w:rsidRDefault="0030266C" w:rsidP="001C4592">
            <w:pPr>
              <w:jc w:val="right"/>
              <w:rPr>
                <w:rFonts w:cs="Arial"/>
                <w:szCs w:val="18"/>
                <w:lang w:eastAsia="en-GB"/>
              </w:rPr>
            </w:pPr>
            <w:r w:rsidRPr="00F02619">
              <w:t>64,366</w:t>
            </w:r>
          </w:p>
        </w:tc>
      </w:tr>
      <w:tr w:rsidR="0030266C" w:rsidRPr="00F02619" w14:paraId="210991EF" w14:textId="77777777" w:rsidTr="001C4592">
        <w:trPr>
          <w:trHeight w:val="300"/>
        </w:trPr>
        <w:tc>
          <w:tcPr>
            <w:tcW w:w="4669" w:type="dxa"/>
            <w:tcMar>
              <w:top w:w="0" w:type="dxa"/>
              <w:left w:w="108" w:type="dxa"/>
              <w:bottom w:w="0" w:type="dxa"/>
              <w:right w:w="108" w:type="dxa"/>
            </w:tcMar>
            <w:vAlign w:val="center"/>
            <w:hideMark/>
          </w:tcPr>
          <w:p w14:paraId="367F4888" w14:textId="77777777" w:rsidR="0030266C" w:rsidRPr="00F02619" w:rsidRDefault="0030266C" w:rsidP="001C4592">
            <w:pPr>
              <w:rPr>
                <w:rFonts w:cs="Arial"/>
                <w:szCs w:val="18"/>
                <w:lang w:eastAsia="en-GB"/>
              </w:rPr>
            </w:pPr>
            <w:r w:rsidRPr="00F02619">
              <w:rPr>
                <w:rFonts w:cs="Arial"/>
                <w:szCs w:val="18"/>
                <w:lang w:eastAsia="en-GB"/>
              </w:rPr>
              <w:t>Paid in 2023/2024</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4C0E4AE5" w14:textId="77777777" w:rsidR="0030266C" w:rsidRPr="00F02619" w:rsidRDefault="0030266C" w:rsidP="001C4592">
            <w:pPr>
              <w:jc w:val="right"/>
              <w:rPr>
                <w:rFonts w:cs="Arial"/>
                <w:szCs w:val="18"/>
                <w:lang w:eastAsia="en-GB"/>
              </w:rPr>
            </w:pPr>
            <w:r w:rsidRPr="00F02619">
              <w:t>7,098</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B5C0397" w14:textId="77777777" w:rsidR="0030266C" w:rsidRPr="00F02619" w:rsidRDefault="0030266C" w:rsidP="001C4592">
            <w:pPr>
              <w:jc w:val="right"/>
              <w:rPr>
                <w:rFonts w:cs="Arial"/>
                <w:szCs w:val="18"/>
                <w:lang w:eastAsia="en-GB"/>
              </w:rPr>
            </w:pPr>
            <w:r w:rsidRPr="00F02619">
              <w:t>2,660</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4028DDF" w14:textId="77777777" w:rsidR="0030266C" w:rsidRPr="00F02619" w:rsidRDefault="0030266C" w:rsidP="001C4592">
            <w:pPr>
              <w:jc w:val="right"/>
              <w:rPr>
                <w:rFonts w:cs="Arial"/>
                <w:szCs w:val="18"/>
                <w:lang w:eastAsia="en-GB"/>
              </w:rPr>
            </w:pPr>
            <w:r w:rsidRPr="00F02619">
              <w:t>4,438</w:t>
            </w:r>
          </w:p>
        </w:tc>
      </w:tr>
      <w:tr w:rsidR="0030266C" w:rsidRPr="00F02619" w14:paraId="216C721F" w14:textId="77777777" w:rsidTr="001C4592">
        <w:trPr>
          <w:trHeight w:val="300"/>
        </w:trPr>
        <w:tc>
          <w:tcPr>
            <w:tcW w:w="4669" w:type="dxa"/>
            <w:noWrap/>
            <w:tcMar>
              <w:top w:w="0" w:type="dxa"/>
              <w:left w:w="108" w:type="dxa"/>
              <w:bottom w:w="0" w:type="dxa"/>
              <w:right w:w="108" w:type="dxa"/>
            </w:tcMar>
            <w:vAlign w:val="center"/>
            <w:hideMark/>
          </w:tcPr>
          <w:p w14:paraId="07304349" w14:textId="77777777" w:rsidR="0030266C" w:rsidRPr="00F02619" w:rsidRDefault="0030266C" w:rsidP="001C4592">
            <w:pPr>
              <w:rPr>
                <w:rFonts w:cs="Arial"/>
                <w:szCs w:val="18"/>
                <w:lang w:eastAsia="en-GB"/>
              </w:rPr>
            </w:pPr>
            <w:r w:rsidRPr="00F02619">
              <w:rPr>
                <w:rFonts w:cs="Arial"/>
                <w:szCs w:val="18"/>
                <w:lang w:eastAsia="en-GB"/>
              </w:rPr>
              <w:t>Payable within one to five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6192099B" w14:textId="77777777" w:rsidR="0030266C" w:rsidRPr="00F02619" w:rsidRDefault="0030266C" w:rsidP="001C4592">
            <w:pPr>
              <w:jc w:val="right"/>
              <w:rPr>
                <w:rFonts w:cs="Arial"/>
                <w:szCs w:val="18"/>
                <w:lang w:eastAsia="en-GB"/>
              </w:rPr>
            </w:pPr>
            <w:r w:rsidRPr="00F02619">
              <w:t>36,487</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A876117" w14:textId="77777777" w:rsidR="0030266C" w:rsidRPr="00F02619" w:rsidRDefault="0030266C" w:rsidP="001C4592">
            <w:pPr>
              <w:jc w:val="right"/>
              <w:rPr>
                <w:rFonts w:cs="Arial"/>
                <w:szCs w:val="18"/>
                <w:lang w:eastAsia="en-GB"/>
              </w:rPr>
            </w:pPr>
            <w:r w:rsidRPr="00F02619">
              <w:t>15,607</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6A48AC4" w14:textId="77777777" w:rsidR="0030266C" w:rsidRPr="00F02619" w:rsidRDefault="0030266C" w:rsidP="001C4592">
            <w:pPr>
              <w:jc w:val="right"/>
              <w:rPr>
                <w:rFonts w:cs="Arial"/>
                <w:szCs w:val="18"/>
                <w:lang w:eastAsia="en-GB"/>
              </w:rPr>
            </w:pPr>
            <w:r w:rsidRPr="00F02619">
              <w:t>20,880</w:t>
            </w:r>
          </w:p>
        </w:tc>
      </w:tr>
      <w:tr w:rsidR="0030266C" w:rsidRPr="00F02619" w14:paraId="2FABA8BE" w14:textId="77777777" w:rsidTr="001C4592">
        <w:trPr>
          <w:trHeight w:val="300"/>
        </w:trPr>
        <w:tc>
          <w:tcPr>
            <w:tcW w:w="4669" w:type="dxa"/>
            <w:noWrap/>
            <w:tcMar>
              <w:top w:w="0" w:type="dxa"/>
              <w:left w:w="108" w:type="dxa"/>
              <w:bottom w:w="0" w:type="dxa"/>
              <w:right w:w="108" w:type="dxa"/>
            </w:tcMar>
            <w:vAlign w:val="center"/>
            <w:hideMark/>
          </w:tcPr>
          <w:p w14:paraId="5862DEE9" w14:textId="77777777" w:rsidR="0030266C" w:rsidRPr="00F02619" w:rsidRDefault="0030266C" w:rsidP="001C4592">
            <w:pPr>
              <w:rPr>
                <w:rFonts w:cs="Arial"/>
                <w:szCs w:val="18"/>
                <w:lang w:eastAsia="en-GB"/>
              </w:rPr>
            </w:pPr>
            <w:r w:rsidRPr="00F02619">
              <w:rPr>
                <w:rFonts w:cs="Arial"/>
                <w:szCs w:val="18"/>
                <w:lang w:eastAsia="en-GB"/>
              </w:rPr>
              <w:t>Payable within six to ten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640E6DB4" w14:textId="77777777" w:rsidR="0030266C" w:rsidRPr="00F02619" w:rsidRDefault="0030266C" w:rsidP="001C4592">
            <w:pPr>
              <w:jc w:val="right"/>
              <w:rPr>
                <w:rFonts w:cs="Arial"/>
                <w:szCs w:val="18"/>
                <w:lang w:eastAsia="en-GB"/>
              </w:rPr>
            </w:pPr>
            <w:r w:rsidRPr="00F02619">
              <w:t>50,698</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8938329" w14:textId="77777777" w:rsidR="0030266C" w:rsidRPr="00F02619" w:rsidRDefault="0030266C" w:rsidP="001C4592">
            <w:pPr>
              <w:jc w:val="right"/>
              <w:rPr>
                <w:rFonts w:cs="Arial"/>
                <w:szCs w:val="18"/>
                <w:lang w:eastAsia="en-GB"/>
              </w:rPr>
            </w:pPr>
            <w:r w:rsidRPr="00F02619">
              <w:t>20,282</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E1B7D87" w14:textId="77777777" w:rsidR="0030266C" w:rsidRPr="00F02619" w:rsidRDefault="0030266C" w:rsidP="001C4592">
            <w:pPr>
              <w:jc w:val="right"/>
              <w:rPr>
                <w:rFonts w:cs="Arial"/>
                <w:szCs w:val="18"/>
                <w:lang w:eastAsia="en-GB"/>
              </w:rPr>
            </w:pPr>
            <w:r w:rsidRPr="00F02619">
              <w:t>30,416</w:t>
            </w:r>
          </w:p>
        </w:tc>
      </w:tr>
      <w:tr w:rsidR="0030266C" w:rsidRPr="00F02619" w14:paraId="2C4BCD16" w14:textId="77777777" w:rsidTr="001C4592">
        <w:trPr>
          <w:trHeight w:val="300"/>
        </w:trPr>
        <w:tc>
          <w:tcPr>
            <w:tcW w:w="4669" w:type="dxa"/>
            <w:noWrap/>
            <w:tcMar>
              <w:top w:w="0" w:type="dxa"/>
              <w:left w:w="108" w:type="dxa"/>
              <w:bottom w:w="0" w:type="dxa"/>
              <w:right w:w="108" w:type="dxa"/>
            </w:tcMar>
            <w:vAlign w:val="center"/>
            <w:hideMark/>
          </w:tcPr>
          <w:p w14:paraId="67754EDF" w14:textId="77777777" w:rsidR="0030266C" w:rsidRPr="00F02619" w:rsidRDefault="0030266C" w:rsidP="001C4592">
            <w:pPr>
              <w:rPr>
                <w:rFonts w:cs="Arial"/>
                <w:szCs w:val="18"/>
                <w:lang w:eastAsia="en-GB"/>
              </w:rPr>
            </w:pPr>
            <w:r w:rsidRPr="00F02619">
              <w:rPr>
                <w:rFonts w:cs="Arial"/>
                <w:szCs w:val="18"/>
                <w:lang w:eastAsia="en-GB"/>
              </w:rPr>
              <w:t>Payable within eleven to fifteen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1A5FB6A7" w14:textId="77777777" w:rsidR="0030266C" w:rsidRPr="00F02619" w:rsidRDefault="0030266C" w:rsidP="001C4592">
            <w:pPr>
              <w:jc w:val="right"/>
              <w:rPr>
                <w:rFonts w:cs="Arial"/>
                <w:szCs w:val="18"/>
                <w:lang w:eastAsia="en-GB"/>
              </w:rPr>
            </w:pPr>
            <w:r w:rsidRPr="00F02619">
              <w:t>76,291</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4EEDEE3" w14:textId="77777777" w:rsidR="0030266C" w:rsidRPr="00F02619" w:rsidRDefault="0030266C" w:rsidP="001C4592">
            <w:pPr>
              <w:jc w:val="right"/>
              <w:rPr>
                <w:rFonts w:cs="Arial"/>
                <w:szCs w:val="18"/>
                <w:lang w:eastAsia="en-GB"/>
              </w:rPr>
            </w:pPr>
            <w:r w:rsidRPr="00F02619">
              <w:t>26,354</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AE98979" w14:textId="77777777" w:rsidR="0030266C" w:rsidRPr="00F02619" w:rsidRDefault="0030266C" w:rsidP="001C4592">
            <w:pPr>
              <w:jc w:val="right"/>
              <w:rPr>
                <w:rFonts w:cs="Arial"/>
                <w:szCs w:val="18"/>
                <w:lang w:eastAsia="en-GB"/>
              </w:rPr>
            </w:pPr>
            <w:r w:rsidRPr="00F02619">
              <w:t>49,937</w:t>
            </w:r>
          </w:p>
        </w:tc>
      </w:tr>
      <w:tr w:rsidR="0030266C" w:rsidRPr="00F02619" w14:paraId="2784886A" w14:textId="77777777" w:rsidTr="001C4592">
        <w:trPr>
          <w:trHeight w:val="300"/>
        </w:trPr>
        <w:tc>
          <w:tcPr>
            <w:tcW w:w="4669" w:type="dxa"/>
            <w:noWrap/>
            <w:tcMar>
              <w:top w:w="0" w:type="dxa"/>
              <w:left w:w="108" w:type="dxa"/>
              <w:bottom w:w="0" w:type="dxa"/>
              <w:right w:w="108" w:type="dxa"/>
            </w:tcMar>
            <w:vAlign w:val="center"/>
            <w:hideMark/>
          </w:tcPr>
          <w:p w14:paraId="73078E92" w14:textId="77777777" w:rsidR="0030266C" w:rsidRPr="00F02619" w:rsidRDefault="0030266C" w:rsidP="001C4592">
            <w:pPr>
              <w:rPr>
                <w:rFonts w:cs="Arial"/>
                <w:szCs w:val="18"/>
                <w:lang w:eastAsia="en-GB"/>
              </w:rPr>
            </w:pPr>
            <w:r w:rsidRPr="00F02619">
              <w:rPr>
                <w:rFonts w:cs="Arial"/>
                <w:szCs w:val="18"/>
                <w:lang w:eastAsia="en-GB"/>
              </w:rPr>
              <w:t>Payable within sixteen to twenty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03F55F1E" w14:textId="77777777" w:rsidR="0030266C" w:rsidRPr="00F02619" w:rsidRDefault="0030266C" w:rsidP="001C4592">
            <w:pPr>
              <w:jc w:val="right"/>
              <w:rPr>
                <w:rFonts w:cs="Arial"/>
                <w:szCs w:val="18"/>
                <w:lang w:eastAsia="en-GB"/>
              </w:rPr>
            </w:pPr>
            <w:r w:rsidRPr="00F02619">
              <w:t>8,560</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74EC0E9" w14:textId="77777777" w:rsidR="0030266C" w:rsidRPr="00F02619" w:rsidRDefault="0030266C" w:rsidP="001C4592">
            <w:pPr>
              <w:jc w:val="right"/>
              <w:rPr>
                <w:rFonts w:cs="Arial"/>
                <w:szCs w:val="18"/>
                <w:lang w:eastAsia="en-GB"/>
              </w:rPr>
            </w:pPr>
            <w:r w:rsidRPr="00F02619">
              <w:t>34,246</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34BA1A2" w14:textId="77777777" w:rsidR="0030266C" w:rsidRPr="00F02619" w:rsidRDefault="0030266C" w:rsidP="001C4592">
            <w:pPr>
              <w:jc w:val="right"/>
              <w:rPr>
                <w:rFonts w:cs="Arial"/>
                <w:szCs w:val="18"/>
                <w:lang w:eastAsia="en-GB"/>
              </w:rPr>
            </w:pPr>
            <w:r w:rsidRPr="00F02619">
              <w:t>(25,686)</w:t>
            </w:r>
          </w:p>
        </w:tc>
      </w:tr>
      <w:tr w:rsidR="0030266C" w:rsidRPr="00F02619" w14:paraId="24CBB471" w14:textId="77777777" w:rsidTr="001C4592">
        <w:trPr>
          <w:trHeight w:val="300"/>
        </w:trPr>
        <w:tc>
          <w:tcPr>
            <w:tcW w:w="4669" w:type="dxa"/>
            <w:noWrap/>
            <w:tcMar>
              <w:top w:w="0" w:type="dxa"/>
              <w:left w:w="108" w:type="dxa"/>
              <w:bottom w:w="0" w:type="dxa"/>
              <w:right w:w="108" w:type="dxa"/>
            </w:tcMar>
            <w:vAlign w:val="center"/>
            <w:hideMark/>
          </w:tcPr>
          <w:p w14:paraId="227205B4" w14:textId="77777777" w:rsidR="0030266C" w:rsidRPr="00F02619" w:rsidRDefault="0030266C" w:rsidP="001C4592">
            <w:pPr>
              <w:rPr>
                <w:rFonts w:cs="Arial"/>
                <w:szCs w:val="18"/>
                <w:lang w:eastAsia="en-GB"/>
              </w:rPr>
            </w:pPr>
            <w:r w:rsidRPr="00F02619">
              <w:rPr>
                <w:rFonts w:cs="Arial"/>
                <w:szCs w:val="18"/>
                <w:lang w:eastAsia="en-GB"/>
              </w:rPr>
              <w:t>Payable within twenty-one to twenty-five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0B5190E7" w14:textId="77777777" w:rsidR="0030266C" w:rsidRPr="00F02619" w:rsidRDefault="0030266C" w:rsidP="001C4592">
            <w:pPr>
              <w:jc w:val="right"/>
              <w:rPr>
                <w:rFonts w:cs="Arial"/>
                <w:szCs w:val="18"/>
                <w:lang w:eastAsia="en-GB"/>
              </w:rPr>
            </w:pPr>
            <w:r w:rsidRPr="00F02619">
              <w:t>0</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3309E78" w14:textId="77777777" w:rsidR="0030266C" w:rsidRPr="00F02619" w:rsidRDefault="0030266C" w:rsidP="001C4592">
            <w:pPr>
              <w:jc w:val="right"/>
              <w:rPr>
                <w:rFonts w:cs="Arial"/>
                <w:szCs w:val="18"/>
                <w:lang w:eastAsia="en-GB"/>
              </w:rPr>
            </w:pPr>
            <w:r w:rsidRPr="00F02619">
              <w:t>44,356</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B3C5669" w14:textId="77777777" w:rsidR="0030266C" w:rsidRPr="00F02619" w:rsidRDefault="0030266C" w:rsidP="001C4592">
            <w:pPr>
              <w:jc w:val="right"/>
              <w:rPr>
                <w:rFonts w:cs="Arial"/>
                <w:szCs w:val="18"/>
                <w:lang w:eastAsia="en-GB"/>
              </w:rPr>
            </w:pPr>
            <w:r w:rsidRPr="00F02619">
              <w:t>(44,356)</w:t>
            </w:r>
          </w:p>
        </w:tc>
      </w:tr>
      <w:tr w:rsidR="0030266C" w:rsidRPr="00F02619" w14:paraId="1EDB1D90" w14:textId="77777777" w:rsidTr="001C4592">
        <w:trPr>
          <w:trHeight w:val="315"/>
        </w:trPr>
        <w:tc>
          <w:tcPr>
            <w:tcW w:w="4669" w:type="dxa"/>
            <w:noWrap/>
            <w:tcMar>
              <w:top w:w="0" w:type="dxa"/>
              <w:left w:w="108" w:type="dxa"/>
              <w:bottom w:w="0" w:type="dxa"/>
              <w:right w:w="108" w:type="dxa"/>
            </w:tcMar>
            <w:vAlign w:val="center"/>
            <w:hideMark/>
          </w:tcPr>
          <w:p w14:paraId="35D612AA" w14:textId="77777777" w:rsidR="0030266C" w:rsidRPr="00F02619" w:rsidRDefault="0030266C" w:rsidP="001C4592">
            <w:pPr>
              <w:rPr>
                <w:rFonts w:cs="Arial"/>
                <w:szCs w:val="18"/>
                <w:lang w:eastAsia="en-GB"/>
              </w:rPr>
            </w:pPr>
            <w:r w:rsidRPr="00F02619">
              <w:rPr>
                <w:rFonts w:cs="Arial"/>
                <w:szCs w:val="18"/>
                <w:lang w:eastAsia="en-GB"/>
              </w:rPr>
              <w:t>Payable within twenty-six to forty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7096E5C3" w14:textId="77777777" w:rsidR="0030266C" w:rsidRPr="00F02619" w:rsidRDefault="0030266C" w:rsidP="001C4592">
            <w:pPr>
              <w:jc w:val="right"/>
              <w:rPr>
                <w:rFonts w:cs="Arial"/>
                <w:szCs w:val="18"/>
                <w:lang w:eastAsia="en-GB"/>
              </w:rPr>
            </w:pPr>
            <w:r w:rsidRPr="00F02619">
              <w:t>0</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7F95A28" w14:textId="77777777" w:rsidR="0030266C" w:rsidRPr="00F02619" w:rsidRDefault="0030266C" w:rsidP="001C4592">
            <w:pPr>
              <w:jc w:val="right"/>
              <w:rPr>
                <w:rFonts w:cs="Arial"/>
                <w:szCs w:val="18"/>
                <w:lang w:eastAsia="en-GB"/>
              </w:rPr>
            </w:pPr>
            <w:r w:rsidRPr="00F02619">
              <w:t>57,521</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4049528" w14:textId="77777777" w:rsidR="0030266C" w:rsidRPr="00F02619" w:rsidRDefault="0030266C" w:rsidP="001C4592">
            <w:pPr>
              <w:jc w:val="right"/>
              <w:rPr>
                <w:rFonts w:cs="Arial"/>
                <w:szCs w:val="18"/>
                <w:lang w:eastAsia="en-GB"/>
              </w:rPr>
            </w:pPr>
            <w:r w:rsidRPr="00F02619">
              <w:t>(57,521)</w:t>
            </w:r>
          </w:p>
        </w:tc>
      </w:tr>
      <w:tr w:rsidR="0030266C" w:rsidRPr="00F02619" w14:paraId="73B8D1C3" w14:textId="77777777" w:rsidTr="001C4592">
        <w:trPr>
          <w:trHeight w:val="315"/>
        </w:trPr>
        <w:tc>
          <w:tcPr>
            <w:tcW w:w="4669" w:type="dxa"/>
            <w:noWrap/>
            <w:tcMar>
              <w:top w:w="0" w:type="dxa"/>
              <w:left w:w="108" w:type="dxa"/>
              <w:bottom w:w="0" w:type="dxa"/>
              <w:right w:w="108" w:type="dxa"/>
            </w:tcMar>
            <w:vAlign w:val="center"/>
            <w:hideMark/>
          </w:tcPr>
          <w:p w14:paraId="5709E4B8" w14:textId="77777777" w:rsidR="0030266C" w:rsidRPr="00F02619" w:rsidRDefault="0030266C" w:rsidP="001C4592">
            <w:pPr>
              <w:rPr>
                <w:rFonts w:cs="Arial"/>
                <w:b/>
                <w:bCs/>
                <w:szCs w:val="18"/>
                <w:lang w:eastAsia="en-GB"/>
              </w:rPr>
            </w:pPr>
            <w:r w:rsidRPr="00F02619">
              <w:rPr>
                <w:rFonts w:cs="Arial"/>
                <w:szCs w:val="18"/>
                <w:lang w:eastAsia="en-GB"/>
              </w:rPr>
              <w:t>Payable within forty-one to forty-five years</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tcPr>
          <w:p w14:paraId="319844A8" w14:textId="77777777" w:rsidR="0030266C" w:rsidRPr="00F02619" w:rsidRDefault="0030266C" w:rsidP="001C4592">
            <w:pPr>
              <w:jc w:val="right"/>
              <w:rPr>
                <w:rFonts w:cs="Arial"/>
                <w:b/>
                <w:bCs/>
                <w:szCs w:val="18"/>
                <w:lang w:eastAsia="en-GB"/>
              </w:rPr>
            </w:pPr>
            <w:r w:rsidRPr="00F02619">
              <w:t>0</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98EA464" w14:textId="77777777" w:rsidR="0030266C" w:rsidRPr="00F02619" w:rsidRDefault="0030266C" w:rsidP="001C4592">
            <w:pPr>
              <w:jc w:val="right"/>
              <w:rPr>
                <w:rFonts w:cs="Arial"/>
                <w:b/>
                <w:bCs/>
                <w:szCs w:val="18"/>
                <w:lang w:eastAsia="en-GB"/>
              </w:rPr>
            </w:pPr>
            <w:r w:rsidRPr="00F02619">
              <w:t>42,474</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045757C" w14:textId="77777777" w:rsidR="0030266C" w:rsidRPr="00F02619" w:rsidRDefault="0030266C" w:rsidP="001C4592">
            <w:pPr>
              <w:jc w:val="right"/>
              <w:rPr>
                <w:rFonts w:cs="Arial"/>
                <w:b/>
                <w:bCs/>
                <w:szCs w:val="18"/>
                <w:lang w:eastAsia="en-GB"/>
              </w:rPr>
            </w:pPr>
            <w:r w:rsidRPr="00F02619">
              <w:t>(42,474)</w:t>
            </w:r>
          </w:p>
        </w:tc>
      </w:tr>
      <w:tr w:rsidR="0030266C" w:rsidRPr="00F02619" w14:paraId="4E776D82" w14:textId="77777777" w:rsidTr="001C4592">
        <w:trPr>
          <w:trHeight w:val="315"/>
        </w:trPr>
        <w:tc>
          <w:tcPr>
            <w:tcW w:w="4669" w:type="dxa"/>
            <w:noWrap/>
            <w:tcMar>
              <w:top w:w="0" w:type="dxa"/>
              <w:left w:w="108" w:type="dxa"/>
              <w:bottom w:w="0" w:type="dxa"/>
              <w:right w:w="108" w:type="dxa"/>
            </w:tcMar>
            <w:vAlign w:val="center"/>
          </w:tcPr>
          <w:p w14:paraId="14541D21" w14:textId="77777777" w:rsidR="0030266C" w:rsidRPr="00F02619" w:rsidRDefault="0030266C" w:rsidP="001C4592">
            <w:pPr>
              <w:rPr>
                <w:rFonts w:cs="Arial"/>
                <w:b/>
                <w:bCs/>
                <w:szCs w:val="18"/>
                <w:lang w:eastAsia="en-GB"/>
              </w:rPr>
            </w:pPr>
            <w:r w:rsidRPr="00F02619">
              <w:rPr>
                <w:rFonts w:cs="Arial"/>
                <w:b/>
                <w:bCs/>
                <w:szCs w:val="18"/>
                <w:lang w:eastAsia="en-GB"/>
              </w:rPr>
              <w:t>Total</w:t>
            </w:r>
          </w:p>
        </w:tc>
        <w:tc>
          <w:tcPr>
            <w:tcW w:w="1420"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9EE350E" w14:textId="77777777" w:rsidR="0030266C" w:rsidRPr="00F02619" w:rsidRDefault="0030266C" w:rsidP="001C4592">
            <w:pPr>
              <w:jc w:val="right"/>
              <w:rPr>
                <w:rFonts w:cs="Arial"/>
                <w:b/>
                <w:bCs/>
                <w:szCs w:val="18"/>
              </w:rPr>
            </w:pPr>
            <w:r w:rsidRPr="00F02619">
              <w:rPr>
                <w:rFonts w:cs="Arial"/>
                <w:b/>
                <w:bCs/>
                <w:szCs w:val="18"/>
              </w:rPr>
              <w:t>271,575</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2765186" w14:textId="77777777" w:rsidR="0030266C" w:rsidRPr="00F02619" w:rsidRDefault="0030266C" w:rsidP="001C4592">
            <w:pPr>
              <w:jc w:val="right"/>
              <w:rPr>
                <w:rFonts w:cs="Arial"/>
                <w:b/>
                <w:bCs/>
                <w:szCs w:val="18"/>
              </w:rPr>
            </w:pPr>
            <w:r w:rsidRPr="00F02619">
              <w:rPr>
                <w:rFonts w:cs="Arial"/>
                <w:b/>
                <w:bCs/>
                <w:szCs w:val="18"/>
              </w:rPr>
              <w:t>271,575</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02249D6" w14:textId="77777777" w:rsidR="0030266C" w:rsidRPr="00F02619" w:rsidRDefault="0030266C" w:rsidP="001C4592">
            <w:pPr>
              <w:jc w:val="right"/>
              <w:rPr>
                <w:rFonts w:cs="Arial"/>
                <w:b/>
                <w:bCs/>
                <w:szCs w:val="18"/>
              </w:rPr>
            </w:pPr>
            <w:r w:rsidRPr="00F02619">
              <w:rPr>
                <w:rFonts w:cs="Arial"/>
                <w:b/>
                <w:bCs/>
                <w:szCs w:val="18"/>
              </w:rPr>
              <w:t>-</w:t>
            </w:r>
          </w:p>
        </w:tc>
      </w:tr>
    </w:tbl>
    <w:p w14:paraId="21F93FB5" w14:textId="77777777" w:rsidR="004C1270" w:rsidRPr="00F02619" w:rsidRDefault="004C1270" w:rsidP="00EF18E6">
      <w:pPr>
        <w:rPr>
          <w:color w:val="FF0000"/>
        </w:rPr>
      </w:pPr>
    </w:p>
    <w:p w14:paraId="4272D12D" w14:textId="77777777" w:rsidR="0030266C" w:rsidRPr="00F02619" w:rsidRDefault="0030266C" w:rsidP="00EF18E6">
      <w:pPr>
        <w:rPr>
          <w:color w:val="FF0000"/>
        </w:rPr>
      </w:pPr>
    </w:p>
    <w:p w14:paraId="172E6B78" w14:textId="77777777" w:rsidR="00F63F8B" w:rsidRPr="00F02619" w:rsidRDefault="006B60F4" w:rsidP="00EF18E6">
      <w:pPr>
        <w:pStyle w:val="Heading3"/>
        <w:ind w:left="1134" w:hanging="1134"/>
      </w:pPr>
      <w:bookmarkStart w:id="36" w:name="_Hlk136964559"/>
      <w:r w:rsidRPr="00F02619">
        <w:rPr>
          <w:rFonts w:cs="Arial"/>
          <w:b/>
          <w:bCs/>
          <w:sz w:val="22"/>
          <w:szCs w:val="22"/>
        </w:rPr>
        <w:lastRenderedPageBreak/>
        <w:t xml:space="preserve">Note </w:t>
      </w:r>
      <w:r w:rsidRPr="00F02619">
        <w:rPr>
          <w:rFonts w:cs="Arial"/>
          <w:b/>
          <w:bCs/>
          <w:spacing w:val="21"/>
          <w:sz w:val="22"/>
          <w:szCs w:val="22"/>
        </w:rPr>
        <w:t>29</w:t>
      </w:r>
      <w:r w:rsidRPr="00F02619">
        <w:rPr>
          <w:rFonts w:cs="Arial"/>
          <w:b/>
          <w:bCs/>
          <w:sz w:val="22"/>
          <w:szCs w:val="22"/>
        </w:rPr>
        <w:tab/>
        <w:t>Pension Schemes Accounted for as Defined Contribution Schemes</w:t>
      </w:r>
    </w:p>
    <w:p w14:paraId="6ADD86E0" w14:textId="77777777" w:rsidR="00F63F8B" w:rsidRPr="00F02619" w:rsidRDefault="00F63F8B" w:rsidP="00EF18E6">
      <w:pPr>
        <w:spacing w:after="0"/>
        <w:rPr>
          <w:color w:val="FF0000"/>
        </w:rPr>
      </w:pPr>
    </w:p>
    <w:p w14:paraId="3EAE36A3" w14:textId="46490BBC" w:rsidR="00F63F8B" w:rsidRPr="00F02619" w:rsidRDefault="006B60F4" w:rsidP="00EF18E6">
      <w:pPr>
        <w:spacing w:before="93" w:after="0"/>
        <w:ind w:right="455"/>
        <w:rPr>
          <w:rFonts w:cs="Arial"/>
          <w:spacing w:val="-2"/>
          <w:szCs w:val="18"/>
        </w:rPr>
      </w:pPr>
      <w:r w:rsidRPr="00F02619">
        <w:rPr>
          <w:rFonts w:cs="Arial"/>
          <w:szCs w:val="18"/>
        </w:rPr>
        <w:t>Teachers employed by the council are members of the Teachers’ Pension Scheme, administered by the Scottish Government.</w:t>
      </w:r>
      <w:r w:rsidRPr="00F02619">
        <w:rPr>
          <w:rFonts w:cs="Arial"/>
          <w:spacing w:val="-16"/>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Scheme</w:t>
      </w:r>
      <w:r w:rsidRPr="00F02619">
        <w:rPr>
          <w:rFonts w:cs="Arial"/>
          <w:spacing w:val="-16"/>
          <w:szCs w:val="18"/>
        </w:rPr>
        <w:t xml:space="preserve"> </w:t>
      </w:r>
      <w:r w:rsidRPr="00F02619">
        <w:rPr>
          <w:rFonts w:cs="Arial"/>
          <w:szCs w:val="18"/>
        </w:rPr>
        <w:t>provides</w:t>
      </w:r>
      <w:r w:rsidRPr="00F02619">
        <w:rPr>
          <w:rFonts w:cs="Arial"/>
          <w:spacing w:val="-15"/>
          <w:szCs w:val="18"/>
        </w:rPr>
        <w:t xml:space="preserve"> </w:t>
      </w:r>
      <w:r w:rsidRPr="00F02619">
        <w:rPr>
          <w:rFonts w:cs="Arial"/>
          <w:szCs w:val="18"/>
        </w:rPr>
        <w:t>teachers</w:t>
      </w:r>
      <w:r w:rsidRPr="00F02619">
        <w:rPr>
          <w:rFonts w:cs="Arial"/>
          <w:spacing w:val="-15"/>
          <w:szCs w:val="18"/>
        </w:rPr>
        <w:t xml:space="preserve"> </w:t>
      </w:r>
      <w:r w:rsidRPr="00F02619">
        <w:rPr>
          <w:rFonts w:cs="Arial"/>
          <w:szCs w:val="18"/>
        </w:rPr>
        <w:t>with</w:t>
      </w:r>
      <w:r w:rsidRPr="00F02619">
        <w:rPr>
          <w:rFonts w:cs="Arial"/>
          <w:spacing w:val="-16"/>
          <w:szCs w:val="18"/>
        </w:rPr>
        <w:t xml:space="preserve"> </w:t>
      </w:r>
      <w:r w:rsidRPr="00F02619">
        <w:rPr>
          <w:rFonts w:cs="Arial"/>
          <w:szCs w:val="18"/>
        </w:rPr>
        <w:t>specified</w:t>
      </w:r>
      <w:r w:rsidRPr="00F02619">
        <w:rPr>
          <w:rFonts w:cs="Arial"/>
          <w:spacing w:val="-15"/>
          <w:szCs w:val="18"/>
        </w:rPr>
        <w:t xml:space="preserve"> </w:t>
      </w:r>
      <w:r w:rsidRPr="00F02619">
        <w:rPr>
          <w:rFonts w:cs="Arial"/>
          <w:szCs w:val="18"/>
        </w:rPr>
        <w:t>benefits</w:t>
      </w:r>
      <w:r w:rsidRPr="00F02619">
        <w:rPr>
          <w:rFonts w:cs="Arial"/>
          <w:spacing w:val="-15"/>
          <w:szCs w:val="18"/>
        </w:rPr>
        <w:t xml:space="preserve"> </w:t>
      </w:r>
      <w:r w:rsidRPr="00F02619">
        <w:rPr>
          <w:rFonts w:cs="Arial"/>
          <w:szCs w:val="18"/>
        </w:rPr>
        <w:t>upon</w:t>
      </w:r>
      <w:r w:rsidRPr="00F02619">
        <w:rPr>
          <w:rFonts w:cs="Arial"/>
          <w:spacing w:val="-16"/>
          <w:szCs w:val="18"/>
        </w:rPr>
        <w:t xml:space="preserve"> </w:t>
      </w:r>
      <w:r w:rsidRPr="00F02619">
        <w:rPr>
          <w:rFonts w:cs="Arial"/>
          <w:szCs w:val="18"/>
        </w:rPr>
        <w:t>their</w:t>
      </w:r>
      <w:r w:rsidRPr="00F02619">
        <w:rPr>
          <w:rFonts w:cs="Arial"/>
          <w:spacing w:val="-15"/>
          <w:szCs w:val="18"/>
        </w:rPr>
        <w:t xml:space="preserve"> </w:t>
      </w:r>
      <w:r w:rsidRPr="00F02619">
        <w:rPr>
          <w:rFonts w:cs="Arial"/>
          <w:szCs w:val="18"/>
        </w:rPr>
        <w:t>retirement,</w:t>
      </w:r>
      <w:r w:rsidRPr="00F02619">
        <w:rPr>
          <w:rFonts w:cs="Arial"/>
          <w:spacing w:val="-15"/>
          <w:szCs w:val="18"/>
        </w:rPr>
        <w:t xml:space="preserve"> </w:t>
      </w:r>
      <w:r w:rsidRPr="00F02619">
        <w:rPr>
          <w:rFonts w:cs="Arial"/>
          <w:szCs w:val="18"/>
        </w:rPr>
        <w:t>and</w:t>
      </w:r>
      <w:r w:rsidRPr="00F02619">
        <w:rPr>
          <w:rFonts w:cs="Arial"/>
          <w:spacing w:val="-16"/>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council</w:t>
      </w:r>
      <w:r w:rsidRPr="00F02619">
        <w:rPr>
          <w:rFonts w:cs="Arial"/>
          <w:spacing w:val="-15"/>
          <w:szCs w:val="18"/>
        </w:rPr>
        <w:t xml:space="preserve"> </w:t>
      </w:r>
      <w:r w:rsidRPr="00F02619">
        <w:rPr>
          <w:rFonts w:cs="Arial"/>
          <w:szCs w:val="18"/>
        </w:rPr>
        <w:t>contributes towards</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costs</w:t>
      </w:r>
      <w:r w:rsidRPr="00F02619">
        <w:rPr>
          <w:rFonts w:cs="Arial"/>
          <w:spacing w:val="-5"/>
          <w:szCs w:val="18"/>
        </w:rPr>
        <w:t xml:space="preserve"> </w:t>
      </w:r>
      <w:r w:rsidRPr="00F02619">
        <w:rPr>
          <w:rFonts w:cs="Arial"/>
          <w:szCs w:val="18"/>
        </w:rPr>
        <w:t>by</w:t>
      </w:r>
      <w:r w:rsidRPr="00F02619">
        <w:rPr>
          <w:rFonts w:cs="Arial"/>
          <w:spacing w:val="-6"/>
          <w:szCs w:val="18"/>
        </w:rPr>
        <w:t xml:space="preserve"> </w:t>
      </w:r>
      <w:r w:rsidRPr="00F02619">
        <w:rPr>
          <w:rFonts w:cs="Arial"/>
          <w:szCs w:val="18"/>
        </w:rPr>
        <w:t>making</w:t>
      </w:r>
      <w:r w:rsidRPr="00F02619">
        <w:rPr>
          <w:rFonts w:cs="Arial"/>
          <w:spacing w:val="-5"/>
          <w:szCs w:val="18"/>
        </w:rPr>
        <w:t xml:space="preserve"> </w:t>
      </w:r>
      <w:r w:rsidRPr="00F02619">
        <w:rPr>
          <w:rFonts w:cs="Arial"/>
          <w:szCs w:val="18"/>
        </w:rPr>
        <w:t>contributions</w:t>
      </w:r>
      <w:r w:rsidRPr="00F02619">
        <w:rPr>
          <w:rFonts w:cs="Arial"/>
          <w:spacing w:val="-6"/>
          <w:szCs w:val="18"/>
        </w:rPr>
        <w:t xml:space="preserve"> </w:t>
      </w:r>
      <w:r w:rsidRPr="00F02619">
        <w:rPr>
          <w:rFonts w:cs="Arial"/>
          <w:szCs w:val="18"/>
        </w:rPr>
        <w:t>based</w:t>
      </w:r>
      <w:r w:rsidRPr="00F02619">
        <w:rPr>
          <w:rFonts w:cs="Arial"/>
          <w:spacing w:val="-6"/>
          <w:szCs w:val="18"/>
        </w:rPr>
        <w:t xml:space="preserve"> </w:t>
      </w:r>
      <w:r w:rsidRPr="00F02619">
        <w:rPr>
          <w:rFonts w:cs="Arial"/>
          <w:szCs w:val="18"/>
        </w:rPr>
        <w:t>on</w:t>
      </w:r>
      <w:r w:rsidRPr="00F02619">
        <w:rPr>
          <w:rFonts w:cs="Arial"/>
          <w:spacing w:val="-5"/>
          <w:szCs w:val="18"/>
        </w:rPr>
        <w:t xml:space="preserve"> </w:t>
      </w:r>
      <w:r w:rsidRPr="00F02619">
        <w:rPr>
          <w:rFonts w:cs="Arial"/>
          <w:szCs w:val="18"/>
        </w:rPr>
        <w:t>a</w:t>
      </w:r>
      <w:r w:rsidRPr="00F02619">
        <w:rPr>
          <w:rFonts w:cs="Arial"/>
          <w:spacing w:val="-6"/>
          <w:szCs w:val="18"/>
        </w:rPr>
        <w:t xml:space="preserve"> </w:t>
      </w:r>
      <w:r w:rsidRPr="00F02619">
        <w:rPr>
          <w:rFonts w:cs="Arial"/>
          <w:szCs w:val="18"/>
        </w:rPr>
        <w:t>percentage</w:t>
      </w:r>
      <w:r w:rsidRPr="00F02619">
        <w:rPr>
          <w:rFonts w:cs="Arial"/>
          <w:spacing w:val="-5"/>
          <w:szCs w:val="18"/>
        </w:rPr>
        <w:t xml:space="preserve"> </w:t>
      </w:r>
      <w:r w:rsidRPr="00F02619">
        <w:rPr>
          <w:rFonts w:cs="Arial"/>
          <w:szCs w:val="18"/>
        </w:rPr>
        <w:t>of</w:t>
      </w:r>
      <w:r w:rsidRPr="00F02619">
        <w:rPr>
          <w:rFonts w:cs="Arial"/>
          <w:spacing w:val="-6"/>
          <w:szCs w:val="18"/>
        </w:rPr>
        <w:t xml:space="preserve"> </w:t>
      </w:r>
      <w:r w:rsidRPr="00F02619">
        <w:rPr>
          <w:rFonts w:cs="Arial"/>
          <w:szCs w:val="18"/>
        </w:rPr>
        <w:t>members’</w:t>
      </w:r>
      <w:r w:rsidRPr="00F02619">
        <w:rPr>
          <w:rFonts w:cs="Arial"/>
          <w:spacing w:val="-6"/>
          <w:szCs w:val="18"/>
        </w:rPr>
        <w:t xml:space="preserve"> </w:t>
      </w:r>
      <w:r w:rsidRPr="00F02619">
        <w:rPr>
          <w:rFonts w:cs="Arial"/>
          <w:szCs w:val="18"/>
        </w:rPr>
        <w:t>pensionable</w:t>
      </w:r>
      <w:r w:rsidRPr="00F02619">
        <w:rPr>
          <w:rFonts w:cs="Arial"/>
          <w:spacing w:val="-5"/>
          <w:szCs w:val="18"/>
        </w:rPr>
        <w:t xml:space="preserve"> </w:t>
      </w:r>
      <w:r w:rsidRPr="00F02619">
        <w:rPr>
          <w:rFonts w:cs="Arial"/>
          <w:szCs w:val="18"/>
        </w:rPr>
        <w:t>salaries.</w:t>
      </w:r>
      <w:r w:rsidRPr="00F02619">
        <w:rPr>
          <w:rFonts w:cs="Arial"/>
          <w:szCs w:val="18"/>
        </w:rPr>
        <w:br/>
      </w:r>
      <w:r w:rsidRPr="00F02619">
        <w:rPr>
          <w:rFonts w:cs="Arial"/>
          <w:szCs w:val="18"/>
        </w:rPr>
        <w:br/>
        <w:t xml:space="preserve">The Scheme is technically a defined benefit scheme. </w:t>
      </w:r>
      <w:r w:rsidR="00624541" w:rsidRPr="00F02619">
        <w:rPr>
          <w:rFonts w:cs="Arial"/>
          <w:szCs w:val="18"/>
        </w:rPr>
        <w:t xml:space="preserve"> </w:t>
      </w:r>
      <w:r w:rsidRPr="00F02619">
        <w:rPr>
          <w:rFonts w:cs="Arial"/>
          <w:szCs w:val="18"/>
        </w:rPr>
        <w:t xml:space="preserve">However, the Scheme is </w:t>
      </w:r>
      <w:proofErr w:type="gramStart"/>
      <w:r w:rsidRPr="00F02619">
        <w:rPr>
          <w:rFonts w:cs="Arial"/>
          <w:szCs w:val="18"/>
        </w:rPr>
        <w:t>unfunded</w:t>
      </w:r>
      <w:proofErr w:type="gramEnd"/>
      <w:r w:rsidRPr="00F02619">
        <w:rPr>
          <w:rFonts w:cs="Arial"/>
          <w:szCs w:val="18"/>
        </w:rPr>
        <w:t xml:space="preserve"> and the Scottish Government uses a notional fund as the basis for calculating the employers’ contribution rate paid by local authorities. The council is not able to identify its share of underlying financial position and performance of the Scheme with sufficient reliability for accounting purposes. For the purposes of the Financial Statements, it is therefore accounted for on the same basis as a defined contribution scheme.</w:t>
      </w:r>
      <w:r w:rsidRPr="00F02619">
        <w:rPr>
          <w:rFonts w:cs="Arial"/>
          <w:szCs w:val="18"/>
        </w:rPr>
        <w:br/>
      </w:r>
      <w:r w:rsidRPr="00F02619">
        <w:rPr>
          <w:rFonts w:cs="Arial"/>
          <w:szCs w:val="18"/>
        </w:rPr>
        <w:br/>
      </w:r>
      <w:r w:rsidR="005A4FE9" w:rsidRPr="00F02619">
        <w:rPr>
          <w:rFonts w:cs="Arial"/>
          <w:szCs w:val="18"/>
        </w:rPr>
        <w:t>South Lanarkshire Council’s level of participation in the scheme is 5.50% based on the proportion of employer contributions paid in 2022/2023.</w:t>
      </w:r>
      <w:r w:rsidRPr="00F02619">
        <w:rPr>
          <w:rFonts w:cs="Arial"/>
          <w:szCs w:val="18"/>
        </w:rPr>
        <w:br/>
      </w:r>
      <w:r w:rsidRPr="00F02619">
        <w:rPr>
          <w:rFonts w:cs="Arial"/>
          <w:szCs w:val="18"/>
        </w:rPr>
        <w:br/>
        <w:t>In 202</w:t>
      </w:r>
      <w:r w:rsidR="00284F9D" w:rsidRPr="00F02619">
        <w:rPr>
          <w:rFonts w:cs="Arial"/>
          <w:szCs w:val="18"/>
        </w:rPr>
        <w:t>3</w:t>
      </w:r>
      <w:r w:rsidRPr="00F02619">
        <w:rPr>
          <w:rFonts w:cs="Arial"/>
          <w:szCs w:val="18"/>
        </w:rPr>
        <w:t>/202</w:t>
      </w:r>
      <w:r w:rsidR="00284F9D" w:rsidRPr="00F02619">
        <w:rPr>
          <w:rFonts w:cs="Arial"/>
          <w:szCs w:val="18"/>
        </w:rPr>
        <w:t>4</w:t>
      </w:r>
      <w:r w:rsidRPr="00F02619">
        <w:rPr>
          <w:rFonts w:cs="Arial"/>
          <w:szCs w:val="18"/>
        </w:rPr>
        <w:t xml:space="preserve">, the council paid </w:t>
      </w:r>
      <w:bookmarkStart w:id="37" w:name="_Hlk169190782"/>
      <w:r w:rsidRPr="00F02619">
        <w:rPr>
          <w:rFonts w:cs="Arial"/>
          <w:szCs w:val="18"/>
        </w:rPr>
        <w:t>£</w:t>
      </w:r>
      <w:bookmarkEnd w:id="37"/>
      <w:r w:rsidR="005A4FE9" w:rsidRPr="00F02619">
        <w:rPr>
          <w:rFonts w:cs="Arial"/>
          <w:szCs w:val="18"/>
        </w:rPr>
        <w:t>41.558</w:t>
      </w:r>
      <w:r w:rsidRPr="00F02619">
        <w:rPr>
          <w:rFonts w:cs="Arial"/>
          <w:szCs w:val="18"/>
        </w:rPr>
        <w:t xml:space="preserve"> million </w:t>
      </w:r>
      <w:r w:rsidR="005A4FE9" w:rsidRPr="00F02619">
        <w:rPr>
          <w:rFonts w:cs="Arial"/>
          <w:szCs w:val="18"/>
        </w:rPr>
        <w:t xml:space="preserve">into the Teachers’ Pension Scheme </w:t>
      </w:r>
      <w:r w:rsidRPr="00F02619">
        <w:rPr>
          <w:rFonts w:cs="Arial"/>
          <w:szCs w:val="18"/>
        </w:rPr>
        <w:t xml:space="preserve">in respect of </w:t>
      </w:r>
      <w:r w:rsidR="005A4FE9" w:rsidRPr="00F02619">
        <w:rPr>
          <w:rFonts w:cs="Arial"/>
          <w:szCs w:val="18"/>
        </w:rPr>
        <w:t>employer contributions</w:t>
      </w:r>
      <w:r w:rsidRPr="00F02619">
        <w:rPr>
          <w:rFonts w:cs="Arial"/>
          <w:szCs w:val="18"/>
        </w:rPr>
        <w:t xml:space="preserve">, </w:t>
      </w:r>
      <w:r w:rsidR="005A4FE9" w:rsidRPr="00F02619">
        <w:rPr>
          <w:rFonts w:cs="Arial"/>
          <w:szCs w:val="18"/>
        </w:rPr>
        <w:t xml:space="preserve">being </w:t>
      </w:r>
      <w:r w:rsidRPr="00F02619">
        <w:rPr>
          <w:rFonts w:cs="Arial"/>
          <w:szCs w:val="18"/>
        </w:rPr>
        <w:t>23.0% of pensionable pay. The figures for 202</w:t>
      </w:r>
      <w:r w:rsidR="005A4FE9" w:rsidRPr="00F02619">
        <w:rPr>
          <w:rFonts w:cs="Arial"/>
          <w:szCs w:val="18"/>
        </w:rPr>
        <w:t>2</w:t>
      </w:r>
      <w:r w:rsidRPr="00F02619">
        <w:rPr>
          <w:rFonts w:cs="Arial"/>
          <w:szCs w:val="18"/>
        </w:rPr>
        <w:t>/202</w:t>
      </w:r>
      <w:r w:rsidR="005A4FE9" w:rsidRPr="00F02619">
        <w:rPr>
          <w:rFonts w:cs="Arial"/>
          <w:szCs w:val="18"/>
        </w:rPr>
        <w:t>3</w:t>
      </w:r>
      <w:r w:rsidRPr="00F02619">
        <w:rPr>
          <w:rFonts w:cs="Arial"/>
          <w:szCs w:val="18"/>
        </w:rPr>
        <w:t xml:space="preserve"> were </w:t>
      </w:r>
      <w:r w:rsidR="00284F9D" w:rsidRPr="00F02619">
        <w:rPr>
          <w:rFonts w:cs="Arial"/>
          <w:szCs w:val="18"/>
        </w:rPr>
        <w:t>£38.864</w:t>
      </w:r>
      <w:r w:rsidRPr="00F02619">
        <w:rPr>
          <w:rFonts w:cs="Arial"/>
          <w:szCs w:val="18"/>
        </w:rPr>
        <w:t xml:space="preserve"> million and 23.0% of pensionable pay.</w:t>
      </w:r>
      <w:r w:rsidRPr="00F02619">
        <w:rPr>
          <w:rFonts w:cs="Arial"/>
          <w:szCs w:val="18"/>
        </w:rPr>
        <w:br/>
      </w:r>
      <w:r w:rsidRPr="00F02619">
        <w:rPr>
          <w:rFonts w:cs="Arial"/>
          <w:szCs w:val="18"/>
        </w:rPr>
        <w:br/>
        <w:t>The</w:t>
      </w:r>
      <w:r w:rsidRPr="00F02619">
        <w:rPr>
          <w:rFonts w:cs="Arial"/>
          <w:spacing w:val="-11"/>
          <w:szCs w:val="18"/>
        </w:rPr>
        <w:t xml:space="preserve"> </w:t>
      </w:r>
      <w:r w:rsidRPr="00F02619">
        <w:rPr>
          <w:rFonts w:cs="Arial"/>
          <w:szCs w:val="18"/>
        </w:rPr>
        <w:t>council</w:t>
      </w:r>
      <w:r w:rsidRPr="00F02619">
        <w:rPr>
          <w:rFonts w:cs="Arial"/>
          <w:spacing w:val="-10"/>
          <w:szCs w:val="18"/>
        </w:rPr>
        <w:t xml:space="preserve"> </w:t>
      </w:r>
      <w:r w:rsidRPr="00F02619">
        <w:rPr>
          <w:rFonts w:cs="Arial"/>
          <w:szCs w:val="18"/>
        </w:rPr>
        <w:t>is</w:t>
      </w:r>
      <w:r w:rsidRPr="00F02619">
        <w:rPr>
          <w:rFonts w:cs="Arial"/>
          <w:spacing w:val="-11"/>
          <w:szCs w:val="18"/>
        </w:rPr>
        <w:t xml:space="preserve"> </w:t>
      </w:r>
      <w:r w:rsidRPr="00F02619">
        <w:rPr>
          <w:rFonts w:cs="Arial"/>
          <w:szCs w:val="18"/>
        </w:rPr>
        <w:t>responsible</w:t>
      </w:r>
      <w:r w:rsidRPr="00F02619">
        <w:rPr>
          <w:rFonts w:cs="Arial"/>
          <w:spacing w:val="-10"/>
          <w:szCs w:val="18"/>
        </w:rPr>
        <w:t xml:space="preserve"> </w:t>
      </w:r>
      <w:r w:rsidRPr="00F02619">
        <w:rPr>
          <w:rFonts w:cs="Arial"/>
          <w:szCs w:val="18"/>
        </w:rPr>
        <w:t>for</w:t>
      </w:r>
      <w:r w:rsidRPr="00F02619">
        <w:rPr>
          <w:rFonts w:cs="Arial"/>
          <w:spacing w:val="-11"/>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costs</w:t>
      </w:r>
      <w:r w:rsidRPr="00F02619">
        <w:rPr>
          <w:rFonts w:cs="Arial"/>
          <w:spacing w:val="-11"/>
          <w:szCs w:val="18"/>
        </w:rPr>
        <w:t xml:space="preserve"> </w:t>
      </w:r>
      <w:r w:rsidRPr="00F02619">
        <w:rPr>
          <w:rFonts w:cs="Arial"/>
          <w:szCs w:val="18"/>
        </w:rPr>
        <w:t>of</w:t>
      </w:r>
      <w:r w:rsidRPr="00F02619">
        <w:rPr>
          <w:rFonts w:cs="Arial"/>
          <w:spacing w:val="-10"/>
          <w:szCs w:val="18"/>
        </w:rPr>
        <w:t xml:space="preserve"> </w:t>
      </w:r>
      <w:r w:rsidRPr="00F02619">
        <w:rPr>
          <w:rFonts w:cs="Arial"/>
          <w:szCs w:val="18"/>
        </w:rPr>
        <w:t>any</w:t>
      </w:r>
      <w:r w:rsidRPr="00F02619">
        <w:rPr>
          <w:rFonts w:cs="Arial"/>
          <w:spacing w:val="-10"/>
          <w:szCs w:val="18"/>
        </w:rPr>
        <w:t xml:space="preserve"> </w:t>
      </w:r>
      <w:r w:rsidRPr="00F02619">
        <w:rPr>
          <w:rFonts w:cs="Arial"/>
          <w:szCs w:val="18"/>
        </w:rPr>
        <w:t>additional</w:t>
      </w:r>
      <w:r w:rsidRPr="00F02619">
        <w:rPr>
          <w:rFonts w:cs="Arial"/>
          <w:spacing w:val="-11"/>
          <w:szCs w:val="18"/>
        </w:rPr>
        <w:t xml:space="preserve"> </w:t>
      </w:r>
      <w:r w:rsidRPr="00F02619">
        <w:rPr>
          <w:rFonts w:cs="Arial"/>
          <w:szCs w:val="18"/>
        </w:rPr>
        <w:t>benefits</w:t>
      </w:r>
      <w:r w:rsidRPr="00F02619">
        <w:rPr>
          <w:rFonts w:cs="Arial"/>
          <w:spacing w:val="-10"/>
          <w:szCs w:val="18"/>
        </w:rPr>
        <w:t xml:space="preserve"> </w:t>
      </w:r>
      <w:r w:rsidRPr="00F02619">
        <w:rPr>
          <w:rFonts w:cs="Arial"/>
          <w:szCs w:val="18"/>
        </w:rPr>
        <w:t>awarded</w:t>
      </w:r>
      <w:r w:rsidRPr="00F02619">
        <w:rPr>
          <w:rFonts w:cs="Arial"/>
          <w:spacing w:val="-11"/>
          <w:szCs w:val="18"/>
        </w:rPr>
        <w:t xml:space="preserve"> </w:t>
      </w:r>
      <w:r w:rsidRPr="00F02619">
        <w:rPr>
          <w:rFonts w:cs="Arial"/>
          <w:szCs w:val="18"/>
        </w:rPr>
        <w:t>upon</w:t>
      </w:r>
      <w:r w:rsidRPr="00F02619">
        <w:rPr>
          <w:rFonts w:cs="Arial"/>
          <w:spacing w:val="-10"/>
          <w:szCs w:val="18"/>
        </w:rPr>
        <w:t xml:space="preserve"> </w:t>
      </w:r>
      <w:r w:rsidRPr="00F02619">
        <w:rPr>
          <w:rFonts w:cs="Arial"/>
          <w:szCs w:val="18"/>
        </w:rPr>
        <w:t>early</w:t>
      </w:r>
      <w:r w:rsidRPr="00F02619">
        <w:rPr>
          <w:rFonts w:cs="Arial"/>
          <w:spacing w:val="-11"/>
          <w:szCs w:val="18"/>
        </w:rPr>
        <w:t xml:space="preserve"> </w:t>
      </w:r>
      <w:r w:rsidRPr="00F02619">
        <w:rPr>
          <w:rFonts w:cs="Arial"/>
          <w:szCs w:val="18"/>
        </w:rPr>
        <w:t>retirement</w:t>
      </w:r>
      <w:r w:rsidRPr="00F02619">
        <w:rPr>
          <w:rFonts w:cs="Arial"/>
          <w:spacing w:val="-10"/>
          <w:szCs w:val="18"/>
        </w:rPr>
        <w:t xml:space="preserve"> </w:t>
      </w:r>
      <w:r w:rsidRPr="00F02619">
        <w:rPr>
          <w:rFonts w:cs="Arial"/>
          <w:szCs w:val="18"/>
        </w:rPr>
        <w:t>outside</w:t>
      </w:r>
      <w:r w:rsidRPr="00F02619">
        <w:rPr>
          <w:rFonts w:cs="Arial"/>
          <w:spacing w:val="-11"/>
          <w:szCs w:val="18"/>
        </w:rPr>
        <w:t xml:space="preserve"> </w:t>
      </w:r>
      <w:r w:rsidRPr="00F02619">
        <w:rPr>
          <w:rFonts w:cs="Arial"/>
          <w:szCs w:val="18"/>
        </w:rPr>
        <w:t>of</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terms</w:t>
      </w:r>
      <w:r w:rsidRPr="00F02619">
        <w:rPr>
          <w:rFonts w:cs="Arial"/>
          <w:spacing w:val="-11"/>
          <w:szCs w:val="18"/>
        </w:rPr>
        <w:t xml:space="preserve"> </w:t>
      </w:r>
      <w:r w:rsidRPr="00F02619">
        <w:rPr>
          <w:rFonts w:cs="Arial"/>
          <w:szCs w:val="18"/>
        </w:rPr>
        <w:t>of the</w:t>
      </w:r>
      <w:r w:rsidRPr="00F02619">
        <w:rPr>
          <w:rFonts w:cs="Arial"/>
          <w:spacing w:val="-6"/>
          <w:szCs w:val="18"/>
        </w:rPr>
        <w:t xml:space="preserve"> </w:t>
      </w:r>
      <w:r w:rsidRPr="00F02619">
        <w:rPr>
          <w:rFonts w:cs="Arial"/>
          <w:szCs w:val="18"/>
        </w:rPr>
        <w:t>teachers’</w:t>
      </w:r>
      <w:r w:rsidRPr="00F02619">
        <w:rPr>
          <w:rFonts w:cs="Arial"/>
          <w:spacing w:val="-5"/>
          <w:szCs w:val="18"/>
        </w:rPr>
        <w:t xml:space="preserve"> </w:t>
      </w:r>
      <w:r w:rsidRPr="00F02619">
        <w:rPr>
          <w:rFonts w:cs="Arial"/>
          <w:szCs w:val="18"/>
        </w:rPr>
        <w:t>scheme.</w:t>
      </w:r>
      <w:r w:rsidRPr="00F02619">
        <w:rPr>
          <w:rFonts w:cs="Arial"/>
          <w:spacing w:val="-5"/>
          <w:szCs w:val="18"/>
        </w:rPr>
        <w:t xml:space="preserve"> </w:t>
      </w:r>
      <w:r w:rsidRPr="00F02619">
        <w:rPr>
          <w:rFonts w:cs="Arial"/>
          <w:szCs w:val="18"/>
        </w:rPr>
        <w:t>These</w:t>
      </w:r>
      <w:r w:rsidRPr="00F02619">
        <w:rPr>
          <w:rFonts w:cs="Arial"/>
          <w:spacing w:val="-5"/>
          <w:szCs w:val="18"/>
        </w:rPr>
        <w:t xml:space="preserve"> </w:t>
      </w:r>
      <w:r w:rsidRPr="00F02619">
        <w:rPr>
          <w:rFonts w:cs="Arial"/>
          <w:szCs w:val="18"/>
        </w:rPr>
        <w:t>costs</w:t>
      </w:r>
      <w:r w:rsidRPr="00F02619">
        <w:rPr>
          <w:rFonts w:cs="Arial"/>
          <w:spacing w:val="-5"/>
          <w:szCs w:val="18"/>
        </w:rPr>
        <w:t xml:space="preserve"> </w:t>
      </w:r>
      <w:r w:rsidRPr="00F02619">
        <w:rPr>
          <w:rFonts w:cs="Arial"/>
          <w:szCs w:val="18"/>
        </w:rPr>
        <w:t>are</w:t>
      </w:r>
      <w:r w:rsidRPr="00F02619">
        <w:rPr>
          <w:rFonts w:cs="Arial"/>
          <w:spacing w:val="-6"/>
          <w:szCs w:val="18"/>
        </w:rPr>
        <w:t xml:space="preserve"> </w:t>
      </w:r>
      <w:r w:rsidRPr="00F02619">
        <w:rPr>
          <w:rFonts w:cs="Arial"/>
          <w:szCs w:val="18"/>
        </w:rPr>
        <w:t>accounted</w:t>
      </w:r>
      <w:r w:rsidRPr="00F02619">
        <w:rPr>
          <w:rFonts w:cs="Arial"/>
          <w:spacing w:val="-5"/>
          <w:szCs w:val="18"/>
        </w:rPr>
        <w:t xml:space="preserve"> </w:t>
      </w:r>
      <w:r w:rsidRPr="00F02619">
        <w:rPr>
          <w:rFonts w:cs="Arial"/>
          <w:szCs w:val="18"/>
        </w:rPr>
        <w:t>for</w:t>
      </w:r>
      <w:r w:rsidRPr="00F02619">
        <w:rPr>
          <w:rFonts w:cs="Arial"/>
          <w:spacing w:val="-5"/>
          <w:szCs w:val="18"/>
        </w:rPr>
        <w:t xml:space="preserve"> </w:t>
      </w:r>
      <w:r w:rsidRPr="00F02619">
        <w:rPr>
          <w:rFonts w:cs="Arial"/>
          <w:szCs w:val="18"/>
        </w:rPr>
        <w:t>on</w:t>
      </w:r>
      <w:r w:rsidRPr="00F02619">
        <w:rPr>
          <w:rFonts w:cs="Arial"/>
          <w:spacing w:val="-5"/>
          <w:szCs w:val="18"/>
        </w:rPr>
        <w:t xml:space="preserve"> </w:t>
      </w:r>
      <w:r w:rsidRPr="00F02619">
        <w:rPr>
          <w:rFonts w:cs="Arial"/>
          <w:szCs w:val="18"/>
        </w:rPr>
        <w:t>a</w:t>
      </w:r>
      <w:r w:rsidRPr="00F02619">
        <w:rPr>
          <w:rFonts w:cs="Arial"/>
          <w:spacing w:val="-5"/>
          <w:szCs w:val="18"/>
        </w:rPr>
        <w:t xml:space="preserve"> </w:t>
      </w:r>
      <w:r w:rsidRPr="00F02619">
        <w:rPr>
          <w:rFonts w:cs="Arial"/>
          <w:szCs w:val="18"/>
        </w:rPr>
        <w:t>defined</w:t>
      </w:r>
      <w:r w:rsidRPr="00F02619">
        <w:rPr>
          <w:rFonts w:cs="Arial"/>
          <w:spacing w:val="-6"/>
          <w:szCs w:val="18"/>
        </w:rPr>
        <w:t xml:space="preserve"> </w:t>
      </w:r>
      <w:r w:rsidRPr="00F02619">
        <w:rPr>
          <w:rFonts w:cs="Arial"/>
          <w:szCs w:val="18"/>
        </w:rPr>
        <w:t>benefit</w:t>
      </w:r>
      <w:r w:rsidRPr="00F02619">
        <w:rPr>
          <w:rFonts w:cs="Arial"/>
          <w:spacing w:val="-5"/>
          <w:szCs w:val="18"/>
        </w:rPr>
        <w:t xml:space="preserve"> </w:t>
      </w:r>
      <w:r w:rsidRPr="00F02619">
        <w:rPr>
          <w:rFonts w:cs="Arial"/>
          <w:szCs w:val="18"/>
        </w:rPr>
        <w:t>basis</w:t>
      </w:r>
      <w:r w:rsidRPr="00F02619">
        <w:rPr>
          <w:rFonts w:cs="Arial"/>
          <w:spacing w:val="-5"/>
          <w:szCs w:val="18"/>
        </w:rPr>
        <w:t xml:space="preserve"> </w:t>
      </w:r>
      <w:r w:rsidRPr="00F02619">
        <w:rPr>
          <w:rFonts w:cs="Arial"/>
          <w:szCs w:val="18"/>
        </w:rPr>
        <w:t>and</w:t>
      </w:r>
      <w:r w:rsidRPr="00F02619">
        <w:rPr>
          <w:rFonts w:cs="Arial"/>
          <w:spacing w:val="-5"/>
          <w:szCs w:val="18"/>
        </w:rPr>
        <w:t xml:space="preserve"> </w:t>
      </w:r>
      <w:r w:rsidRPr="00F02619">
        <w:rPr>
          <w:rFonts w:cs="Arial"/>
          <w:szCs w:val="18"/>
        </w:rPr>
        <w:t>detailed</w:t>
      </w:r>
      <w:r w:rsidRPr="00F02619">
        <w:rPr>
          <w:rFonts w:cs="Arial"/>
          <w:spacing w:val="-5"/>
          <w:szCs w:val="18"/>
        </w:rPr>
        <w:t xml:space="preserve"> </w:t>
      </w:r>
      <w:r w:rsidRPr="00F02619">
        <w:rPr>
          <w:rFonts w:cs="Arial"/>
          <w:szCs w:val="18"/>
        </w:rPr>
        <w:t>in</w:t>
      </w:r>
      <w:r w:rsidRPr="00F02619">
        <w:rPr>
          <w:rFonts w:cs="Arial"/>
          <w:spacing w:val="-6"/>
          <w:szCs w:val="18"/>
        </w:rPr>
        <w:t xml:space="preserve"> </w:t>
      </w:r>
      <w:r w:rsidRPr="00F02619">
        <w:rPr>
          <w:rFonts w:cs="Arial"/>
          <w:szCs w:val="18"/>
        </w:rPr>
        <w:t>Note</w:t>
      </w:r>
      <w:r w:rsidRPr="00F02619">
        <w:rPr>
          <w:rFonts w:cs="Arial"/>
          <w:spacing w:val="-5"/>
          <w:szCs w:val="18"/>
        </w:rPr>
        <w:t xml:space="preserve"> </w:t>
      </w:r>
      <w:r w:rsidRPr="00F02619">
        <w:rPr>
          <w:rFonts w:cs="Arial"/>
          <w:spacing w:val="-2"/>
          <w:szCs w:val="18"/>
        </w:rPr>
        <w:t>30.</w:t>
      </w:r>
    </w:p>
    <w:p w14:paraId="69B0B3DD" w14:textId="77777777" w:rsidR="00830E63" w:rsidRPr="00F02619" w:rsidRDefault="00830E63" w:rsidP="00EF18E6">
      <w:pPr>
        <w:spacing w:before="93" w:after="0"/>
        <w:ind w:right="455"/>
        <w:rPr>
          <w:rFonts w:cs="Arial"/>
          <w:spacing w:val="-2"/>
          <w:szCs w:val="18"/>
        </w:rPr>
      </w:pPr>
    </w:p>
    <w:bookmarkEnd w:id="36"/>
    <w:p w14:paraId="4EB2ADA7" w14:textId="77777777" w:rsidR="00F63F8B" w:rsidRPr="00F02619" w:rsidRDefault="006B60F4" w:rsidP="00EF18E6">
      <w:pPr>
        <w:pStyle w:val="Heading3"/>
        <w:ind w:left="1134" w:hanging="1134"/>
      </w:pPr>
      <w:r w:rsidRPr="00F02619">
        <w:rPr>
          <w:rFonts w:cs="Arial"/>
          <w:b/>
          <w:bCs/>
          <w:sz w:val="22"/>
          <w:szCs w:val="22"/>
        </w:rPr>
        <w:t>Note 30</w:t>
      </w:r>
      <w:r w:rsidRPr="00F02619">
        <w:rPr>
          <w:rFonts w:cs="Arial"/>
          <w:b/>
          <w:bCs/>
          <w:sz w:val="22"/>
          <w:szCs w:val="22"/>
        </w:rPr>
        <w:tab/>
        <w:t>Pension Schemes Accounted for as Defined Benefit Schemes</w:t>
      </w:r>
    </w:p>
    <w:p w14:paraId="37BCBE3A" w14:textId="77777777" w:rsidR="00F63F8B" w:rsidRPr="00F02619" w:rsidRDefault="00F63F8B" w:rsidP="00EF18E6"/>
    <w:p w14:paraId="5EDA99C0" w14:textId="6DCCC48E" w:rsidR="00F63F8B" w:rsidRPr="00F02619" w:rsidRDefault="006B60F4" w:rsidP="00EF18E6">
      <w:pPr>
        <w:pStyle w:val="Heading4"/>
      </w:pPr>
      <w:r w:rsidRPr="00F02619">
        <w:rPr>
          <w:b/>
          <w:bCs/>
          <w:szCs w:val="18"/>
        </w:rPr>
        <w:t>Participation in Pension Schemes</w:t>
      </w:r>
      <w:r w:rsidRPr="00F02619">
        <w:rPr>
          <w:b/>
          <w:bCs/>
          <w:szCs w:val="18"/>
        </w:rPr>
        <w:br/>
      </w:r>
      <w:r w:rsidRPr="00F02619">
        <w:rPr>
          <w:b/>
          <w:bCs/>
          <w:szCs w:val="18"/>
        </w:rPr>
        <w:br/>
      </w:r>
      <w:r w:rsidRPr="00F02619">
        <w:rPr>
          <w:szCs w:val="18"/>
        </w:rPr>
        <w:t>The post-employment scheme for employees other than teachers is the Local Government Pension Scheme (LGPS) and is administered in the West of Scotland by Glasgow City Council in respect of all local authorities and admitted bodies in the former Strathclyde area. This is a multi-employer scheme in which it is possible for an employer to identify its share of the assets and liabilities on a consistent and reasonable basis. Employer’s liabilities can be evaluated directly by the Actuary at any time on membership data. Individual employer assets have been apportioned to each employer since 2002. Prior to that date, each employer was considered to have the same funding as the whole Fund.</w:t>
      </w:r>
      <w:r w:rsidRPr="00F02619">
        <w:br/>
      </w:r>
      <w:r w:rsidRPr="00F02619">
        <w:rPr>
          <w:color w:val="FF0000"/>
        </w:rPr>
        <w:br/>
      </w:r>
      <w:proofErr w:type="gramStart"/>
      <w:r w:rsidRPr="00F02619">
        <w:rPr>
          <w:b/>
          <w:bCs/>
          <w:szCs w:val="18"/>
        </w:rPr>
        <w:t>Benefits</w:t>
      </w:r>
      <w:proofErr w:type="gramEnd"/>
    </w:p>
    <w:p w14:paraId="03493D0F" w14:textId="77777777" w:rsidR="00F63F8B" w:rsidRPr="00F02619" w:rsidRDefault="006B60F4" w:rsidP="00AB2E48">
      <w:pPr>
        <w:widowControl w:val="0"/>
        <w:numPr>
          <w:ilvl w:val="0"/>
          <w:numId w:val="12"/>
        </w:numPr>
        <w:tabs>
          <w:tab w:val="left" w:pos="394"/>
        </w:tabs>
        <w:autoSpaceDE w:val="0"/>
        <w:spacing w:before="93"/>
        <w:ind w:left="391" w:right="1426"/>
      </w:pPr>
      <w:r w:rsidRPr="00F02619">
        <w:rPr>
          <w:rFonts w:cs="Arial"/>
          <w:szCs w:val="18"/>
        </w:rPr>
        <w:t xml:space="preserve">It is a defined benefit final salary scheme, </w:t>
      </w:r>
      <w:r w:rsidRPr="00F02619">
        <w:rPr>
          <w:rFonts w:eastAsia="Arial" w:cs="Arial"/>
          <w:szCs w:val="18"/>
          <w:lang w:eastAsia="en-GB" w:bidi="en-GB"/>
        </w:rPr>
        <w:t>meaning that the council and employees pay contributions into a fund, calculated at a level to balance the pensions liability with investment assets.</w:t>
      </w:r>
    </w:p>
    <w:p w14:paraId="2BB827EA" w14:textId="77777777" w:rsidR="00F63F8B" w:rsidRPr="00F02619" w:rsidRDefault="006B60F4" w:rsidP="00AB2E48">
      <w:pPr>
        <w:widowControl w:val="0"/>
        <w:numPr>
          <w:ilvl w:val="0"/>
          <w:numId w:val="12"/>
        </w:numPr>
        <w:tabs>
          <w:tab w:val="left" w:pos="394"/>
        </w:tabs>
        <w:autoSpaceDE w:val="0"/>
        <w:spacing w:before="60"/>
        <w:ind w:left="391" w:right="1390"/>
        <w:rPr>
          <w:rFonts w:cs="Arial"/>
          <w:szCs w:val="18"/>
        </w:rPr>
      </w:pPr>
      <w:r w:rsidRPr="00F02619">
        <w:rPr>
          <w:rFonts w:cs="Arial"/>
          <w:szCs w:val="18"/>
        </w:rPr>
        <w:t>A new Career Average Related Earnings (CARE) pension scheme has been introduced from 1 April 2015. The pension accrual rate guarantees a pension that is built up at a rate of 1/49th of the pensionable pay in the financial year. The amount built up in the year is transferred to the member’s pension account and at the end of each financial year the total in the member’s pension account is adjusted in line with the cost of living to ensure it retains its purchasing power.</w:t>
      </w:r>
    </w:p>
    <w:p w14:paraId="52E01014" w14:textId="77777777" w:rsidR="00F63F8B" w:rsidRPr="00F02619" w:rsidRDefault="006B60F4" w:rsidP="00AB2E48">
      <w:pPr>
        <w:widowControl w:val="0"/>
        <w:numPr>
          <w:ilvl w:val="0"/>
          <w:numId w:val="12"/>
        </w:numPr>
        <w:tabs>
          <w:tab w:val="left" w:pos="394"/>
        </w:tabs>
        <w:autoSpaceDE w:val="0"/>
        <w:spacing w:before="60"/>
        <w:ind w:left="391" w:right="1390"/>
        <w:rPr>
          <w:rFonts w:cs="Arial"/>
          <w:szCs w:val="18"/>
        </w:rPr>
      </w:pPr>
      <w:r w:rsidRPr="00F02619">
        <w:rPr>
          <w:rFonts w:cs="Arial"/>
          <w:szCs w:val="18"/>
        </w:rPr>
        <w:t>For pension contributions from 2009 to 2015, the pension is based on 1/60th of final pensionable salary and years of service, and prior to 2009, the accrual rate guarantees a pension based on 1/80th and a lump sum based on 3/80th of final pensionable pay and years of pensionable service.</w:t>
      </w:r>
    </w:p>
    <w:p w14:paraId="43820CAC" w14:textId="71B37853" w:rsidR="00BC6ACB" w:rsidRPr="00F02619" w:rsidRDefault="006B60F4" w:rsidP="00AB2E48">
      <w:pPr>
        <w:widowControl w:val="0"/>
        <w:numPr>
          <w:ilvl w:val="0"/>
          <w:numId w:val="12"/>
        </w:numPr>
        <w:tabs>
          <w:tab w:val="left" w:pos="394"/>
        </w:tabs>
        <w:autoSpaceDE w:val="0"/>
        <w:spacing w:before="59"/>
        <w:ind w:left="391" w:right="1506"/>
        <w:rPr>
          <w:rFonts w:cs="Arial"/>
          <w:szCs w:val="18"/>
        </w:rPr>
      </w:pPr>
      <w:r w:rsidRPr="00F02619">
        <w:rPr>
          <w:rFonts w:cs="Arial"/>
          <w:szCs w:val="18"/>
        </w:rPr>
        <w:t>There is no automatic entitlement to a lump sum. Members may opt to give up (commute) pension for lump sum up to the limits set by the Finance Act 2004. The scheme’s retirement age is the normal age for the state pension. Pensions are increased annually in line with changes to the Pensions (Increase) Act 1971 and Section 59 of the Social Security Pensions Act 1975.</w:t>
      </w:r>
      <w:r w:rsidRPr="00F02619">
        <w:rPr>
          <w:rFonts w:cs="Arial"/>
          <w:szCs w:val="18"/>
        </w:rPr>
        <w:br/>
      </w:r>
    </w:p>
    <w:p w14:paraId="3A1287F8" w14:textId="77777777" w:rsidR="00F63F8B" w:rsidRPr="00F02619" w:rsidRDefault="006B60F4" w:rsidP="00EF18E6">
      <w:pPr>
        <w:rPr>
          <w:rFonts w:cs="Arial"/>
          <w:b/>
          <w:bCs/>
          <w:szCs w:val="18"/>
        </w:rPr>
      </w:pPr>
      <w:r w:rsidRPr="00F02619">
        <w:rPr>
          <w:rFonts w:cs="Arial"/>
          <w:b/>
          <w:bCs/>
          <w:szCs w:val="18"/>
        </w:rPr>
        <w:t>Governance</w:t>
      </w:r>
    </w:p>
    <w:p w14:paraId="73F70DBB" w14:textId="77777777" w:rsidR="00F63F8B" w:rsidRPr="00F02619" w:rsidRDefault="006B60F4" w:rsidP="00AB2E48">
      <w:pPr>
        <w:widowControl w:val="0"/>
        <w:numPr>
          <w:ilvl w:val="0"/>
          <w:numId w:val="12"/>
        </w:numPr>
        <w:tabs>
          <w:tab w:val="left" w:pos="394"/>
        </w:tabs>
        <w:autoSpaceDE w:val="0"/>
        <w:spacing w:before="93"/>
        <w:ind w:left="393" w:right="1404"/>
      </w:pPr>
      <w:r w:rsidRPr="00F02619">
        <w:rPr>
          <w:rFonts w:cs="Arial"/>
          <w:szCs w:val="18"/>
        </w:rPr>
        <w:t xml:space="preserve">The Strathclyde Pension Fund is operated under the regulatory framework for the LGPS in Scotland and </w:t>
      </w:r>
      <w:r w:rsidRPr="00F02619">
        <w:rPr>
          <w:rFonts w:cs="Arial"/>
          <w:spacing w:val="-2"/>
          <w:szCs w:val="18"/>
        </w:rPr>
        <w:t xml:space="preserve">the </w:t>
      </w:r>
      <w:r w:rsidRPr="00F02619">
        <w:rPr>
          <w:rFonts w:cs="Arial"/>
          <w:szCs w:val="18"/>
        </w:rPr>
        <w:t>governance of the scheme is the responsibility of the Strathclyde Pension Fund Committee. This committee is comprised</w:t>
      </w:r>
      <w:r w:rsidRPr="00F02619">
        <w:rPr>
          <w:rFonts w:cs="Arial"/>
          <w:spacing w:val="-14"/>
          <w:szCs w:val="18"/>
        </w:rPr>
        <w:t xml:space="preserve"> </w:t>
      </w:r>
      <w:r w:rsidRPr="00F02619">
        <w:rPr>
          <w:rFonts w:cs="Arial"/>
          <w:szCs w:val="18"/>
        </w:rPr>
        <w:t>solely</w:t>
      </w:r>
      <w:r w:rsidRPr="00F02619">
        <w:rPr>
          <w:rFonts w:cs="Arial"/>
          <w:spacing w:val="-14"/>
          <w:szCs w:val="18"/>
        </w:rPr>
        <w:t xml:space="preserve"> </w:t>
      </w:r>
      <w:r w:rsidRPr="00F02619">
        <w:rPr>
          <w:rFonts w:cs="Arial"/>
          <w:szCs w:val="18"/>
        </w:rPr>
        <w:t>of</w:t>
      </w:r>
      <w:r w:rsidRPr="00F02619">
        <w:rPr>
          <w:rFonts w:cs="Arial"/>
          <w:spacing w:val="-14"/>
          <w:szCs w:val="18"/>
        </w:rPr>
        <w:t xml:space="preserve"> </w:t>
      </w:r>
      <w:r w:rsidRPr="00F02619">
        <w:rPr>
          <w:rFonts w:cs="Arial"/>
          <w:szCs w:val="18"/>
        </w:rPr>
        <w:t>Elected</w:t>
      </w:r>
      <w:r w:rsidRPr="00F02619">
        <w:rPr>
          <w:rFonts w:cs="Arial"/>
          <w:spacing w:val="-14"/>
          <w:szCs w:val="18"/>
        </w:rPr>
        <w:t xml:space="preserve"> </w:t>
      </w:r>
      <w:r w:rsidRPr="00F02619">
        <w:rPr>
          <w:rFonts w:cs="Arial"/>
          <w:szCs w:val="18"/>
        </w:rPr>
        <w:t>Members</w:t>
      </w:r>
      <w:r w:rsidRPr="00F02619">
        <w:rPr>
          <w:rFonts w:cs="Arial"/>
          <w:spacing w:val="-13"/>
          <w:szCs w:val="18"/>
        </w:rPr>
        <w:t xml:space="preserve"> </w:t>
      </w:r>
      <w:r w:rsidRPr="00F02619">
        <w:rPr>
          <w:rFonts w:cs="Arial"/>
          <w:szCs w:val="18"/>
        </w:rPr>
        <w:t>of</w:t>
      </w:r>
      <w:r w:rsidRPr="00F02619">
        <w:rPr>
          <w:rFonts w:cs="Arial"/>
          <w:spacing w:val="-14"/>
          <w:szCs w:val="18"/>
        </w:rPr>
        <w:t xml:space="preserve"> </w:t>
      </w:r>
      <w:r w:rsidRPr="00F02619">
        <w:rPr>
          <w:rFonts w:cs="Arial"/>
          <w:szCs w:val="18"/>
        </w:rPr>
        <w:t>Glasgow</w:t>
      </w:r>
      <w:r w:rsidRPr="00F02619">
        <w:rPr>
          <w:rFonts w:cs="Arial"/>
          <w:spacing w:val="-14"/>
          <w:szCs w:val="18"/>
        </w:rPr>
        <w:t xml:space="preserve"> </w:t>
      </w:r>
      <w:r w:rsidRPr="00F02619">
        <w:rPr>
          <w:rFonts w:cs="Arial"/>
          <w:szCs w:val="18"/>
        </w:rPr>
        <w:t>City</w:t>
      </w:r>
      <w:r w:rsidRPr="00F02619">
        <w:rPr>
          <w:rFonts w:cs="Arial"/>
          <w:spacing w:val="-14"/>
          <w:szCs w:val="18"/>
        </w:rPr>
        <w:t xml:space="preserve"> </w:t>
      </w:r>
      <w:r w:rsidRPr="00F02619">
        <w:rPr>
          <w:rFonts w:cs="Arial"/>
          <w:szCs w:val="18"/>
        </w:rPr>
        <w:t>Council.</w:t>
      </w:r>
      <w:r w:rsidRPr="00F02619">
        <w:rPr>
          <w:rFonts w:cs="Arial"/>
          <w:spacing w:val="-14"/>
          <w:szCs w:val="18"/>
        </w:rPr>
        <w:t xml:space="preserve"> </w:t>
      </w:r>
      <w:r w:rsidRPr="00F02619">
        <w:rPr>
          <w:rFonts w:cs="Arial"/>
          <w:szCs w:val="18"/>
        </w:rPr>
        <w:t>Employing</w:t>
      </w:r>
      <w:r w:rsidRPr="00F02619">
        <w:rPr>
          <w:rFonts w:cs="Arial"/>
          <w:spacing w:val="-13"/>
          <w:szCs w:val="18"/>
        </w:rPr>
        <w:t xml:space="preserve"> </w:t>
      </w:r>
      <w:r w:rsidRPr="00F02619">
        <w:rPr>
          <w:rFonts w:cs="Arial"/>
          <w:szCs w:val="18"/>
        </w:rPr>
        <w:t>authorities</w:t>
      </w:r>
      <w:r w:rsidRPr="00F02619">
        <w:rPr>
          <w:rFonts w:cs="Arial"/>
          <w:spacing w:val="-14"/>
          <w:szCs w:val="18"/>
        </w:rPr>
        <w:t xml:space="preserve"> </w:t>
      </w:r>
      <w:r w:rsidRPr="00F02619">
        <w:rPr>
          <w:rFonts w:cs="Arial"/>
          <w:szCs w:val="18"/>
        </w:rPr>
        <w:t>(including</w:t>
      </w:r>
      <w:r w:rsidRPr="00F02619">
        <w:rPr>
          <w:rFonts w:cs="Arial"/>
          <w:spacing w:val="-14"/>
          <w:szCs w:val="18"/>
        </w:rPr>
        <w:t xml:space="preserve"> </w:t>
      </w:r>
      <w:r w:rsidRPr="00F02619">
        <w:rPr>
          <w:rFonts w:cs="Arial"/>
          <w:szCs w:val="18"/>
        </w:rPr>
        <w:t>South</w:t>
      </w:r>
      <w:r w:rsidRPr="00F02619">
        <w:rPr>
          <w:rFonts w:cs="Arial"/>
          <w:spacing w:val="-14"/>
          <w:szCs w:val="18"/>
        </w:rPr>
        <w:t xml:space="preserve"> </w:t>
      </w:r>
      <w:r w:rsidRPr="00F02619">
        <w:rPr>
          <w:rFonts w:cs="Arial"/>
          <w:szCs w:val="18"/>
        </w:rPr>
        <w:t>Lanarkshire Council) are represented at the Strathclyde Pension Fund Representative</w:t>
      </w:r>
      <w:r w:rsidRPr="00F02619">
        <w:rPr>
          <w:rFonts w:cs="Arial"/>
          <w:spacing w:val="-28"/>
          <w:szCs w:val="18"/>
        </w:rPr>
        <w:t xml:space="preserve"> </w:t>
      </w:r>
      <w:r w:rsidRPr="00F02619">
        <w:rPr>
          <w:rFonts w:cs="Arial"/>
          <w:spacing w:val="-2"/>
          <w:szCs w:val="18"/>
        </w:rPr>
        <w:t>Forum.</w:t>
      </w:r>
    </w:p>
    <w:p w14:paraId="67D6BA90" w14:textId="77777777" w:rsidR="00F63F8B" w:rsidRPr="00F02619" w:rsidRDefault="006B60F4" w:rsidP="00AB2E48">
      <w:pPr>
        <w:widowControl w:val="0"/>
        <w:numPr>
          <w:ilvl w:val="0"/>
          <w:numId w:val="12"/>
        </w:numPr>
        <w:tabs>
          <w:tab w:val="left" w:pos="394"/>
        </w:tabs>
        <w:autoSpaceDE w:val="0"/>
        <w:spacing w:before="59"/>
        <w:ind w:left="393" w:right="1371"/>
      </w:pPr>
      <w:r w:rsidRPr="00F02619">
        <w:rPr>
          <w:rFonts w:cs="Arial"/>
          <w:szCs w:val="18"/>
        </w:rPr>
        <w:t>Policy</w:t>
      </w:r>
      <w:r w:rsidRPr="00F02619">
        <w:rPr>
          <w:rFonts w:cs="Arial"/>
          <w:spacing w:val="-28"/>
          <w:szCs w:val="18"/>
        </w:rPr>
        <w:t xml:space="preserve"> </w:t>
      </w:r>
      <w:r w:rsidRPr="00F02619">
        <w:rPr>
          <w:rFonts w:cs="Arial"/>
          <w:szCs w:val="18"/>
        </w:rPr>
        <w:t>is</w:t>
      </w:r>
      <w:r w:rsidRPr="00F02619">
        <w:rPr>
          <w:rFonts w:cs="Arial"/>
          <w:spacing w:val="-27"/>
          <w:szCs w:val="18"/>
        </w:rPr>
        <w:t xml:space="preserve"> </w:t>
      </w:r>
      <w:r w:rsidRPr="00F02619">
        <w:rPr>
          <w:rFonts w:cs="Arial"/>
          <w:szCs w:val="18"/>
        </w:rPr>
        <w:t>determined</w:t>
      </w:r>
      <w:r w:rsidRPr="00F02619">
        <w:rPr>
          <w:rFonts w:cs="Arial"/>
          <w:spacing w:val="-27"/>
          <w:szCs w:val="18"/>
        </w:rPr>
        <w:t xml:space="preserve"> </w:t>
      </w:r>
      <w:r w:rsidRPr="00F02619">
        <w:rPr>
          <w:rFonts w:cs="Arial"/>
          <w:szCs w:val="18"/>
        </w:rPr>
        <w:t>in</w:t>
      </w:r>
      <w:r w:rsidRPr="00F02619">
        <w:rPr>
          <w:rFonts w:cs="Arial"/>
          <w:spacing w:val="-27"/>
          <w:szCs w:val="18"/>
        </w:rPr>
        <w:t xml:space="preserve"> </w:t>
      </w:r>
      <w:r w:rsidRPr="00F02619">
        <w:rPr>
          <w:rFonts w:cs="Arial"/>
          <w:szCs w:val="18"/>
        </w:rPr>
        <w:t>accordance</w:t>
      </w:r>
      <w:r w:rsidRPr="00F02619">
        <w:rPr>
          <w:rFonts w:cs="Arial"/>
          <w:spacing w:val="-27"/>
          <w:szCs w:val="18"/>
        </w:rPr>
        <w:t xml:space="preserve"> </w:t>
      </w:r>
      <w:r w:rsidRPr="00F02619">
        <w:rPr>
          <w:rFonts w:cs="Arial"/>
          <w:szCs w:val="18"/>
        </w:rPr>
        <w:t>with</w:t>
      </w:r>
      <w:r w:rsidRPr="00F02619">
        <w:rPr>
          <w:rFonts w:cs="Arial"/>
          <w:spacing w:val="-27"/>
          <w:szCs w:val="18"/>
        </w:rPr>
        <w:t xml:space="preserve"> </w:t>
      </w:r>
      <w:r w:rsidRPr="00F02619">
        <w:rPr>
          <w:rFonts w:cs="Arial"/>
          <w:szCs w:val="18"/>
        </w:rPr>
        <w:t>the</w:t>
      </w:r>
      <w:r w:rsidRPr="00F02619">
        <w:rPr>
          <w:rFonts w:cs="Arial"/>
          <w:spacing w:val="-27"/>
          <w:szCs w:val="18"/>
        </w:rPr>
        <w:t xml:space="preserve"> </w:t>
      </w:r>
      <w:r w:rsidRPr="00F02619">
        <w:rPr>
          <w:rFonts w:cs="Arial"/>
          <w:szCs w:val="18"/>
        </w:rPr>
        <w:t>Local</w:t>
      </w:r>
      <w:r w:rsidRPr="00F02619">
        <w:rPr>
          <w:rFonts w:cs="Arial"/>
          <w:spacing w:val="-27"/>
          <w:szCs w:val="18"/>
        </w:rPr>
        <w:t xml:space="preserve"> </w:t>
      </w:r>
      <w:r w:rsidRPr="00F02619">
        <w:rPr>
          <w:rFonts w:cs="Arial"/>
          <w:szCs w:val="18"/>
        </w:rPr>
        <w:t xml:space="preserve">Government Pension Scheme (Scotland) Regulations. Management of the Fund’s investments is carried out by the Fund’s Investment Advisory Panel which selects and appoints </w:t>
      </w:r>
      <w:proofErr w:type="gramStart"/>
      <w:r w:rsidRPr="00F02619">
        <w:rPr>
          <w:rFonts w:cs="Arial"/>
          <w:szCs w:val="18"/>
        </w:rPr>
        <w:t>a number of</w:t>
      </w:r>
      <w:proofErr w:type="gramEnd"/>
      <w:r w:rsidRPr="00F02619">
        <w:rPr>
          <w:rFonts w:cs="Arial"/>
          <w:szCs w:val="18"/>
        </w:rPr>
        <w:t xml:space="preserve"> external investment managers/partners and monitors their investment performance.</w:t>
      </w:r>
    </w:p>
    <w:p w14:paraId="33C01B6D" w14:textId="77777777" w:rsidR="00F63F8B" w:rsidRPr="00F02619" w:rsidRDefault="006B60F4" w:rsidP="00AB2E48">
      <w:pPr>
        <w:widowControl w:val="0"/>
        <w:numPr>
          <w:ilvl w:val="0"/>
          <w:numId w:val="12"/>
        </w:numPr>
        <w:tabs>
          <w:tab w:val="left" w:pos="394"/>
        </w:tabs>
        <w:autoSpaceDE w:val="0"/>
        <w:spacing w:before="59"/>
        <w:ind w:left="393" w:right="1507"/>
      </w:pPr>
      <w:r w:rsidRPr="00F02619">
        <w:rPr>
          <w:rFonts w:cs="Arial"/>
          <w:szCs w:val="18"/>
        </w:rPr>
        <w:t xml:space="preserve">Under the Regulations, employers fall into three categories, scheme employers (also known as schedule bodies) such as South Lanarkshire Council, community admission bodies and transferee admission bodies. Admission agreements are generally assumed to be open-ended. However, either party can voluntarily terminate </w:t>
      </w:r>
      <w:r w:rsidRPr="00F02619">
        <w:rPr>
          <w:rFonts w:cs="Arial"/>
          <w:spacing w:val="-2"/>
          <w:szCs w:val="18"/>
        </w:rPr>
        <w:t xml:space="preserve">the </w:t>
      </w:r>
      <w:r w:rsidRPr="00F02619">
        <w:rPr>
          <w:rFonts w:cs="Arial"/>
          <w:szCs w:val="18"/>
        </w:rPr>
        <w:t xml:space="preserve">admission agreement by giving an appropriate period of notice to the other parties. Any deficit </w:t>
      </w:r>
      <w:r w:rsidRPr="00F02619">
        <w:rPr>
          <w:rFonts w:cs="Arial"/>
          <w:szCs w:val="18"/>
        </w:rPr>
        <w:lastRenderedPageBreak/>
        <w:t xml:space="preserve">arising from </w:t>
      </w:r>
      <w:r w:rsidRPr="00F02619">
        <w:rPr>
          <w:rFonts w:cs="Arial"/>
          <w:spacing w:val="-2"/>
          <w:szCs w:val="18"/>
        </w:rPr>
        <w:t xml:space="preserve">the </w:t>
      </w:r>
      <w:r w:rsidRPr="00F02619">
        <w:rPr>
          <w:rFonts w:cs="Arial"/>
          <w:szCs w:val="18"/>
        </w:rPr>
        <w:t>cessation valuation will usually be levied on the departing admission body as a capital</w:t>
      </w:r>
      <w:r w:rsidRPr="00F02619">
        <w:rPr>
          <w:rFonts w:cs="Arial"/>
          <w:spacing w:val="-11"/>
          <w:szCs w:val="18"/>
        </w:rPr>
        <w:t xml:space="preserve"> </w:t>
      </w:r>
      <w:r w:rsidRPr="00F02619">
        <w:rPr>
          <w:rFonts w:cs="Arial"/>
          <w:szCs w:val="18"/>
        </w:rPr>
        <w:t>payment.</w:t>
      </w:r>
      <w:r w:rsidRPr="00F02619">
        <w:rPr>
          <w:rFonts w:cs="Arial"/>
          <w:szCs w:val="18"/>
        </w:rPr>
        <w:br/>
      </w:r>
    </w:p>
    <w:p w14:paraId="6BE8FAC3" w14:textId="77777777" w:rsidR="00F63F8B" w:rsidRPr="00F02619" w:rsidRDefault="006B60F4" w:rsidP="00EF18E6">
      <w:pPr>
        <w:rPr>
          <w:rFonts w:cs="Arial"/>
          <w:b/>
          <w:bCs/>
          <w:szCs w:val="18"/>
        </w:rPr>
      </w:pPr>
      <w:r w:rsidRPr="00F02619">
        <w:rPr>
          <w:rFonts w:cs="Arial"/>
          <w:b/>
          <w:bCs/>
          <w:szCs w:val="18"/>
        </w:rPr>
        <w:t>Principal Risks</w:t>
      </w:r>
    </w:p>
    <w:p w14:paraId="63E906B2" w14:textId="77777777" w:rsidR="00F63F8B" w:rsidRPr="00F02619" w:rsidRDefault="006B60F4" w:rsidP="00AB2E48">
      <w:pPr>
        <w:widowControl w:val="0"/>
        <w:numPr>
          <w:ilvl w:val="0"/>
          <w:numId w:val="12"/>
        </w:numPr>
        <w:tabs>
          <w:tab w:val="left" w:pos="394"/>
        </w:tabs>
        <w:autoSpaceDE w:val="0"/>
        <w:spacing w:before="93"/>
        <w:ind w:left="393" w:right="1419"/>
      </w:pPr>
      <w:r w:rsidRPr="00F02619">
        <w:rPr>
          <w:rFonts w:cs="Arial"/>
          <w:szCs w:val="18"/>
        </w:rPr>
        <w:t>The principal risks to the scheme are the longevity assumptions, statutory changes to the scheme, changes to inflation, bond yields and the performance of the investments held by the scheme. These are mitigated to a certain extent by the statutory requirements to charge the General Fund the amount due by statute as described in the accounting policy</w:t>
      </w:r>
      <w:r w:rsidRPr="00F02619">
        <w:rPr>
          <w:rFonts w:cs="Arial"/>
          <w:spacing w:val="4"/>
          <w:szCs w:val="18"/>
        </w:rPr>
        <w:t xml:space="preserve"> </w:t>
      </w:r>
      <w:r w:rsidRPr="00F02619">
        <w:rPr>
          <w:rFonts w:cs="Arial"/>
          <w:szCs w:val="18"/>
        </w:rPr>
        <w:t>note.</w:t>
      </w:r>
      <w:r w:rsidRPr="00F02619">
        <w:rPr>
          <w:rFonts w:cs="Arial"/>
          <w:szCs w:val="18"/>
        </w:rPr>
        <w:br/>
      </w:r>
    </w:p>
    <w:p w14:paraId="7DB2BE3E" w14:textId="77777777" w:rsidR="00F63F8B" w:rsidRPr="00F02619" w:rsidRDefault="006B60F4" w:rsidP="00EF18E6">
      <w:pPr>
        <w:rPr>
          <w:rFonts w:cs="Arial"/>
          <w:b/>
          <w:bCs/>
          <w:szCs w:val="18"/>
        </w:rPr>
      </w:pPr>
      <w:r w:rsidRPr="00F02619">
        <w:rPr>
          <w:rFonts w:cs="Arial"/>
          <w:b/>
          <w:bCs/>
          <w:szCs w:val="18"/>
        </w:rPr>
        <w:t>Discretionary Post-employment Benefits</w:t>
      </w:r>
    </w:p>
    <w:p w14:paraId="4D3939B9" w14:textId="77777777" w:rsidR="00F63F8B" w:rsidRPr="00F02619" w:rsidRDefault="006B60F4" w:rsidP="00AB2E48">
      <w:pPr>
        <w:widowControl w:val="0"/>
        <w:numPr>
          <w:ilvl w:val="0"/>
          <w:numId w:val="12"/>
        </w:numPr>
        <w:tabs>
          <w:tab w:val="left" w:pos="394"/>
        </w:tabs>
        <w:autoSpaceDE w:val="0"/>
        <w:spacing w:before="94"/>
        <w:ind w:left="393" w:right="1487"/>
      </w:pPr>
      <w:r w:rsidRPr="00F02619">
        <w:rPr>
          <w:rFonts w:cs="Arial"/>
          <w:szCs w:val="18"/>
        </w:rPr>
        <w:t xml:space="preserve">Discretionary post-retirement benefits on early retirement are an unfunded defined benefit arrangement, </w:t>
      </w:r>
      <w:r w:rsidRPr="00F02619">
        <w:rPr>
          <w:rFonts w:cs="Arial"/>
          <w:spacing w:val="-13"/>
          <w:szCs w:val="18"/>
        </w:rPr>
        <w:t xml:space="preserve">under </w:t>
      </w:r>
      <w:r w:rsidRPr="00F02619">
        <w:rPr>
          <w:rFonts w:cs="Arial"/>
          <w:szCs w:val="18"/>
        </w:rPr>
        <w:t>which</w:t>
      </w:r>
      <w:r w:rsidRPr="00F02619">
        <w:rPr>
          <w:rFonts w:cs="Arial"/>
          <w:spacing w:val="-5"/>
          <w:szCs w:val="18"/>
        </w:rPr>
        <w:t xml:space="preserve"> </w:t>
      </w:r>
      <w:r w:rsidRPr="00F02619">
        <w:rPr>
          <w:rFonts w:cs="Arial"/>
          <w:szCs w:val="18"/>
        </w:rPr>
        <w:t>liabilities</w:t>
      </w:r>
      <w:r w:rsidRPr="00F02619">
        <w:rPr>
          <w:rFonts w:cs="Arial"/>
          <w:spacing w:val="-4"/>
          <w:szCs w:val="18"/>
        </w:rPr>
        <w:t xml:space="preserve"> </w:t>
      </w:r>
      <w:r w:rsidRPr="00F02619">
        <w:rPr>
          <w:rFonts w:cs="Arial"/>
          <w:szCs w:val="18"/>
        </w:rPr>
        <w:t>are</w:t>
      </w:r>
      <w:r w:rsidRPr="00F02619">
        <w:rPr>
          <w:rFonts w:cs="Arial"/>
          <w:spacing w:val="-5"/>
          <w:szCs w:val="18"/>
        </w:rPr>
        <w:t xml:space="preserve"> </w:t>
      </w:r>
      <w:r w:rsidRPr="00F02619">
        <w:rPr>
          <w:rFonts w:cs="Arial"/>
          <w:szCs w:val="18"/>
        </w:rPr>
        <w:t>recognised</w:t>
      </w:r>
      <w:r w:rsidRPr="00F02619">
        <w:rPr>
          <w:rFonts w:cs="Arial"/>
          <w:spacing w:val="-4"/>
          <w:szCs w:val="18"/>
        </w:rPr>
        <w:t xml:space="preserve"> </w:t>
      </w:r>
      <w:r w:rsidRPr="00F02619">
        <w:rPr>
          <w:rFonts w:cs="Arial"/>
          <w:szCs w:val="18"/>
        </w:rPr>
        <w:t>when</w:t>
      </w:r>
      <w:r w:rsidRPr="00F02619">
        <w:rPr>
          <w:rFonts w:cs="Arial"/>
          <w:spacing w:val="-4"/>
          <w:szCs w:val="18"/>
        </w:rPr>
        <w:t xml:space="preserve"> </w:t>
      </w:r>
      <w:r w:rsidRPr="00F02619">
        <w:rPr>
          <w:rFonts w:cs="Arial"/>
          <w:szCs w:val="18"/>
        </w:rPr>
        <w:t>an</w:t>
      </w:r>
      <w:r w:rsidRPr="00F02619">
        <w:rPr>
          <w:rFonts w:cs="Arial"/>
          <w:spacing w:val="-5"/>
          <w:szCs w:val="18"/>
        </w:rPr>
        <w:t xml:space="preserve"> </w:t>
      </w:r>
      <w:r w:rsidRPr="00F02619">
        <w:rPr>
          <w:rFonts w:cs="Arial"/>
          <w:szCs w:val="18"/>
        </w:rPr>
        <w:t>award</w:t>
      </w:r>
      <w:r w:rsidRPr="00F02619">
        <w:rPr>
          <w:rFonts w:cs="Arial"/>
          <w:spacing w:val="-4"/>
          <w:szCs w:val="18"/>
        </w:rPr>
        <w:t xml:space="preserve"> </w:t>
      </w:r>
      <w:r w:rsidRPr="00F02619">
        <w:rPr>
          <w:rFonts w:cs="Arial"/>
          <w:szCs w:val="18"/>
        </w:rPr>
        <w:t>is</w:t>
      </w:r>
      <w:r w:rsidRPr="00F02619">
        <w:rPr>
          <w:rFonts w:cs="Arial"/>
          <w:spacing w:val="-4"/>
          <w:szCs w:val="18"/>
        </w:rPr>
        <w:t xml:space="preserve"> </w:t>
      </w:r>
      <w:r w:rsidRPr="00F02619">
        <w:rPr>
          <w:rFonts w:cs="Arial"/>
          <w:szCs w:val="18"/>
        </w:rPr>
        <w:t>made.</w:t>
      </w:r>
      <w:r w:rsidRPr="00F02619">
        <w:rPr>
          <w:rFonts w:cs="Arial"/>
          <w:spacing w:val="-5"/>
          <w:szCs w:val="18"/>
        </w:rPr>
        <w:t xml:space="preserve"> </w:t>
      </w:r>
      <w:r w:rsidRPr="00F02619">
        <w:rPr>
          <w:rFonts w:cs="Arial"/>
          <w:szCs w:val="18"/>
        </w:rPr>
        <w:t>There</w:t>
      </w:r>
      <w:r w:rsidRPr="00F02619">
        <w:rPr>
          <w:rFonts w:cs="Arial"/>
          <w:spacing w:val="-4"/>
          <w:szCs w:val="18"/>
        </w:rPr>
        <w:t xml:space="preserve"> </w:t>
      </w:r>
      <w:r w:rsidRPr="00F02619">
        <w:rPr>
          <w:rFonts w:cs="Arial"/>
          <w:szCs w:val="18"/>
        </w:rPr>
        <w:t>are</w:t>
      </w:r>
      <w:r w:rsidRPr="00F02619">
        <w:rPr>
          <w:rFonts w:cs="Arial"/>
          <w:spacing w:val="-4"/>
          <w:szCs w:val="18"/>
        </w:rPr>
        <w:t xml:space="preserve"> </w:t>
      </w:r>
      <w:r w:rsidRPr="00F02619">
        <w:rPr>
          <w:rFonts w:cs="Arial"/>
          <w:szCs w:val="18"/>
        </w:rPr>
        <w:t>no</w:t>
      </w:r>
      <w:r w:rsidRPr="00F02619">
        <w:rPr>
          <w:rFonts w:cs="Arial"/>
          <w:spacing w:val="-5"/>
          <w:szCs w:val="18"/>
        </w:rPr>
        <w:t xml:space="preserve"> </w:t>
      </w:r>
      <w:r w:rsidRPr="00F02619">
        <w:rPr>
          <w:rFonts w:cs="Arial"/>
          <w:szCs w:val="18"/>
        </w:rPr>
        <w:t>plan</w:t>
      </w:r>
      <w:r w:rsidRPr="00F02619">
        <w:rPr>
          <w:rFonts w:cs="Arial"/>
          <w:spacing w:val="-4"/>
          <w:szCs w:val="18"/>
        </w:rPr>
        <w:t xml:space="preserve"> </w:t>
      </w:r>
      <w:r w:rsidRPr="00F02619">
        <w:rPr>
          <w:rFonts w:cs="Arial"/>
          <w:szCs w:val="18"/>
        </w:rPr>
        <w:t>assets</w:t>
      </w:r>
      <w:r w:rsidRPr="00F02619">
        <w:rPr>
          <w:rFonts w:cs="Arial"/>
          <w:spacing w:val="-5"/>
          <w:szCs w:val="18"/>
        </w:rPr>
        <w:t xml:space="preserve"> </w:t>
      </w:r>
      <w:r w:rsidRPr="00F02619">
        <w:rPr>
          <w:rFonts w:cs="Arial"/>
          <w:szCs w:val="18"/>
        </w:rPr>
        <w:t>built</w:t>
      </w:r>
      <w:r w:rsidRPr="00F02619">
        <w:rPr>
          <w:rFonts w:cs="Arial"/>
          <w:spacing w:val="-4"/>
          <w:szCs w:val="18"/>
        </w:rPr>
        <w:t xml:space="preserve"> </w:t>
      </w:r>
      <w:r w:rsidRPr="00F02619">
        <w:rPr>
          <w:rFonts w:cs="Arial"/>
          <w:szCs w:val="18"/>
        </w:rPr>
        <w:t>up</w:t>
      </w:r>
      <w:r w:rsidRPr="00F02619">
        <w:rPr>
          <w:rFonts w:cs="Arial"/>
          <w:spacing w:val="-4"/>
          <w:szCs w:val="18"/>
        </w:rPr>
        <w:t xml:space="preserve"> </w:t>
      </w:r>
      <w:r w:rsidRPr="00F02619">
        <w:rPr>
          <w:rFonts w:cs="Arial"/>
          <w:szCs w:val="18"/>
        </w:rPr>
        <w:t>to</w:t>
      </w:r>
      <w:r w:rsidRPr="00F02619">
        <w:rPr>
          <w:rFonts w:cs="Arial"/>
          <w:spacing w:val="-5"/>
          <w:szCs w:val="18"/>
        </w:rPr>
        <w:t xml:space="preserve"> </w:t>
      </w:r>
      <w:r w:rsidRPr="00F02619">
        <w:rPr>
          <w:rFonts w:cs="Arial"/>
          <w:szCs w:val="18"/>
        </w:rPr>
        <w:t>meet</w:t>
      </w:r>
      <w:r w:rsidRPr="00F02619">
        <w:rPr>
          <w:rFonts w:cs="Arial"/>
          <w:spacing w:val="-4"/>
          <w:szCs w:val="18"/>
        </w:rPr>
        <w:t xml:space="preserve"> </w:t>
      </w:r>
      <w:r w:rsidRPr="00F02619">
        <w:rPr>
          <w:rFonts w:cs="Arial"/>
          <w:szCs w:val="18"/>
        </w:rPr>
        <w:t>these</w:t>
      </w:r>
      <w:r w:rsidRPr="00F02619">
        <w:rPr>
          <w:rFonts w:cs="Arial"/>
          <w:spacing w:val="-4"/>
          <w:szCs w:val="18"/>
        </w:rPr>
        <w:t xml:space="preserve"> </w:t>
      </w:r>
      <w:r w:rsidRPr="00F02619">
        <w:rPr>
          <w:rFonts w:cs="Arial"/>
          <w:szCs w:val="18"/>
        </w:rPr>
        <w:t xml:space="preserve">pension </w:t>
      </w:r>
      <w:r w:rsidRPr="00F02619">
        <w:rPr>
          <w:rFonts w:cs="Arial"/>
          <w:spacing w:val="-2"/>
          <w:szCs w:val="18"/>
        </w:rPr>
        <w:t>liabilities.</w:t>
      </w:r>
    </w:p>
    <w:p w14:paraId="6C26F0FB" w14:textId="77777777" w:rsidR="00F63F8B" w:rsidRPr="00F02619" w:rsidRDefault="00F63F8B" w:rsidP="00EF18E6">
      <w:pPr>
        <w:spacing w:after="0"/>
        <w:rPr>
          <w:rFonts w:cs="Arial"/>
          <w:color w:val="FF0000"/>
          <w:szCs w:val="18"/>
        </w:rPr>
      </w:pPr>
    </w:p>
    <w:p w14:paraId="2CF7C645" w14:textId="3858D7C8" w:rsidR="00F63F8B" w:rsidRPr="00F02619" w:rsidRDefault="006847C8" w:rsidP="00EF18E6">
      <w:pPr>
        <w:pStyle w:val="Heading4"/>
      </w:pPr>
      <w:r w:rsidRPr="00F02619">
        <w:rPr>
          <w:b/>
          <w:bCs/>
          <w:szCs w:val="18"/>
        </w:rPr>
        <w:t>Legal and Regulatory Uncertainty</w:t>
      </w:r>
      <w:r w:rsidR="006B60F4" w:rsidRPr="00F02619">
        <w:rPr>
          <w:b/>
          <w:bCs/>
          <w:szCs w:val="18"/>
        </w:rPr>
        <w:br/>
      </w:r>
      <w:r w:rsidR="006B60F4" w:rsidRPr="00F02619">
        <w:rPr>
          <w:color w:val="FF0000"/>
        </w:rPr>
        <w:br/>
      </w:r>
      <w:r w:rsidR="006B60F4" w:rsidRPr="00F02619">
        <w:rPr>
          <w:b/>
          <w:bCs/>
          <w:szCs w:val="18"/>
        </w:rPr>
        <w:t>McCloud Ruling – Age Discrimination</w:t>
      </w:r>
      <w:r w:rsidR="006B60F4" w:rsidRPr="00F02619">
        <w:rPr>
          <w:szCs w:val="18"/>
        </w:rPr>
        <w:br/>
      </w:r>
      <w:r w:rsidR="006B60F4" w:rsidRPr="00F02619">
        <w:rPr>
          <w:rFonts w:eastAsia="Arial"/>
          <w:szCs w:val="18"/>
        </w:rPr>
        <w:t>When the Local Government Pension Scheme (LGPS) Scotland benefit structure was reformed in 2015, transitional protections were applied to certain older members close to retirement age. The benefits accrued from 1 April 2015 by these members are subject to an ‘underpin’ which means that they cannot be lower than what they would have received under the previous benefit structure.</w:t>
      </w:r>
    </w:p>
    <w:p w14:paraId="387E0CEC" w14:textId="77777777" w:rsidR="00F63F8B" w:rsidRPr="00F02619" w:rsidRDefault="006B60F4" w:rsidP="00EF18E6">
      <w:pPr>
        <w:spacing w:before="173"/>
      </w:pPr>
      <w:r w:rsidRPr="00F02619">
        <w:rPr>
          <w:rFonts w:cs="Arial"/>
          <w:szCs w:val="18"/>
        </w:rPr>
        <w:t xml:space="preserve">In December 2018, the Court of Appeal upheld a ruling (McCloud case) that similar transitional protections were unlawful on the grounds of age discrimination. This means that the LGPS Scotland benefits accrued from 2015 </w:t>
      </w:r>
      <w:r w:rsidRPr="00F02619">
        <w:rPr>
          <w:rFonts w:cs="Arial"/>
          <w:spacing w:val="-6"/>
          <w:szCs w:val="18"/>
        </w:rPr>
        <w:t xml:space="preserve">may </w:t>
      </w:r>
      <w:r w:rsidRPr="00F02619">
        <w:rPr>
          <w:rFonts w:cs="Arial"/>
          <w:szCs w:val="18"/>
        </w:rPr>
        <w:t>need to be enhanced so that all eligible members, regardless of age, will benefit from the underpin. The impact of this will depend on the compensation awarded, members’ future salary increases, length of service, retirement age and whether (when) members withdraw from active</w:t>
      </w:r>
      <w:r w:rsidRPr="00F02619">
        <w:rPr>
          <w:rFonts w:cs="Arial"/>
          <w:spacing w:val="35"/>
          <w:szCs w:val="18"/>
        </w:rPr>
        <w:t xml:space="preserve"> </w:t>
      </w:r>
      <w:r w:rsidRPr="00F02619">
        <w:rPr>
          <w:rFonts w:cs="Arial"/>
          <w:szCs w:val="18"/>
        </w:rPr>
        <w:t>service.</w:t>
      </w:r>
    </w:p>
    <w:p w14:paraId="56C29AFD" w14:textId="18640130" w:rsidR="00F63F8B" w:rsidRPr="00F02619" w:rsidRDefault="006B60F4" w:rsidP="00EF18E6">
      <w:pPr>
        <w:spacing w:before="172"/>
      </w:pPr>
      <w:r w:rsidRPr="00F02619">
        <w:rPr>
          <w:rFonts w:cs="Arial"/>
          <w:szCs w:val="18"/>
        </w:rPr>
        <w:t xml:space="preserve">In 2019, Strathclyde Pension Fund’s actuary included an estimate of the impact of this in their IAS19 reports and the Pension Liability reported in the council’s Balance Sheet.  In July 2020, the Government published a consultation covering Scotland which proposed amendments to the Local Government Pension Scheme </w:t>
      </w:r>
      <w:proofErr w:type="gramStart"/>
      <w:r w:rsidRPr="00F02619">
        <w:rPr>
          <w:rFonts w:cs="Arial"/>
          <w:szCs w:val="18"/>
        </w:rPr>
        <w:t>in order to</w:t>
      </w:r>
      <w:proofErr w:type="gramEnd"/>
      <w:r w:rsidRPr="00F02619">
        <w:rPr>
          <w:rFonts w:cs="Arial"/>
          <w:szCs w:val="18"/>
        </w:rPr>
        <w:t xml:space="preserve"> provide a remedy for the McCloud and Sargeant legal rulings and actuaries reviewed their assumptions in the IAS19 reports. The actuary </w:t>
      </w:r>
      <w:r w:rsidR="00922EB8" w:rsidRPr="00F02619">
        <w:rPr>
          <w:rFonts w:cs="Arial"/>
          <w:szCs w:val="18"/>
        </w:rPr>
        <w:t xml:space="preserve">has allowed for the McCloud judgement in the calculation of the latest funding valuation results. The Employer’s funding valuation results are used as the starting point for the accounting </w:t>
      </w:r>
      <w:proofErr w:type="spellStart"/>
      <w:r w:rsidR="00922EB8" w:rsidRPr="00F02619">
        <w:rPr>
          <w:rFonts w:cs="Arial"/>
          <w:szCs w:val="18"/>
        </w:rPr>
        <w:t>rollforward</w:t>
      </w:r>
      <w:proofErr w:type="spellEnd"/>
      <w:r w:rsidR="00922EB8" w:rsidRPr="00F02619">
        <w:rPr>
          <w:rFonts w:cs="Arial"/>
          <w:szCs w:val="18"/>
        </w:rPr>
        <w:t xml:space="preserve"> calculations and therefore an allowance is included in the accounting disclosure.</w:t>
      </w:r>
      <w:r w:rsidRPr="00F02619">
        <w:rPr>
          <w:rFonts w:cs="Arial"/>
          <w:color w:val="FF0000"/>
          <w:szCs w:val="18"/>
        </w:rPr>
        <w:br/>
      </w:r>
      <w:r w:rsidRPr="00F02619">
        <w:rPr>
          <w:rFonts w:cs="Arial"/>
          <w:b/>
          <w:bCs/>
          <w:szCs w:val="18"/>
        </w:rPr>
        <w:br/>
        <w:t>Guaranteed Minimum Pension</w:t>
      </w:r>
      <w:r w:rsidRPr="00F02619">
        <w:rPr>
          <w:rFonts w:cs="Arial"/>
          <w:b/>
          <w:bCs/>
          <w:szCs w:val="18"/>
        </w:rPr>
        <w:br/>
        <w:t xml:space="preserve">Indexation Treatment (Lloyd’s Ruling) </w:t>
      </w:r>
      <w:r w:rsidRPr="00F02619">
        <w:rPr>
          <w:rFonts w:cs="Arial"/>
          <w:b/>
          <w:szCs w:val="18"/>
        </w:rPr>
        <w:br/>
      </w:r>
      <w:r w:rsidRPr="00F02619">
        <w:rPr>
          <w:rFonts w:cs="Arial"/>
          <w:szCs w:val="18"/>
          <w:lang w:eastAsia="en-GB" w:bidi="en-GB"/>
        </w:rPr>
        <w:t xml:space="preserve">Guaranteed Minimum Pension (GMP) was accrued by members of the Local Government Pension Scheme (LGPS) between 6 April 1978 and 5 April 1997. Although the value of GMP was inherently unequal between males and females due to </w:t>
      </w:r>
      <w:proofErr w:type="gramStart"/>
      <w:r w:rsidRPr="00F02619">
        <w:rPr>
          <w:rFonts w:cs="Arial"/>
          <w:szCs w:val="18"/>
          <w:lang w:eastAsia="en-GB" w:bidi="en-GB"/>
        </w:rPr>
        <w:t>a number of</w:t>
      </w:r>
      <w:proofErr w:type="gramEnd"/>
      <w:r w:rsidRPr="00F02619">
        <w:rPr>
          <w:rFonts w:cs="Arial"/>
          <w:szCs w:val="18"/>
          <w:lang w:eastAsia="en-GB" w:bidi="en-GB"/>
        </w:rPr>
        <w:t xml:space="preserve"> factors, the overall equality of benefits was achieved through the interaction between scheme pensions and the Second State Pension. The introduction of the new Single State Pension in April 2016 disrupted this arrangement, bringing uncertainty over the ongoing indexation of GMP’s which could lead to inequalities between men and women’s benefits.</w:t>
      </w:r>
    </w:p>
    <w:p w14:paraId="02C0D346" w14:textId="714D4AB0" w:rsidR="00F63F8B" w:rsidRPr="00F02619" w:rsidRDefault="006B60F4" w:rsidP="00EF18E6">
      <w:pPr>
        <w:rPr>
          <w:rFonts w:cs="Arial"/>
          <w:szCs w:val="18"/>
        </w:rPr>
      </w:pPr>
      <w:r w:rsidRPr="00F02619">
        <w:rPr>
          <w:rFonts w:cs="Arial"/>
          <w:szCs w:val="18"/>
        </w:rPr>
        <w:t xml:space="preserve">An interim solution passed the responsibility for ensuring GMP’s kept pace with inflation to pension schemes themselves for members reaching state pension age between 6 April 2016 and 5 April 2021. This leads to increased costs for schemes including the LGPS and scheme employers. The Strathclyde Pension Fund’s actuary has carried out calculations to estimate the impact, assuming that the interim solution will be applied to all members retiring from 6 April 2016 onwards. The </w:t>
      </w:r>
      <w:r w:rsidR="00896ABC" w:rsidRPr="00F02619">
        <w:rPr>
          <w:rFonts w:cs="Arial"/>
          <w:szCs w:val="18"/>
        </w:rPr>
        <w:t xml:space="preserve">value of the full impact of GMP </w:t>
      </w:r>
      <w:r w:rsidRPr="00F02619">
        <w:rPr>
          <w:rFonts w:cs="Arial"/>
          <w:szCs w:val="18"/>
        </w:rPr>
        <w:t>has been included in the pension liability reported in the council’s Balance Sheet. These figures will be updated as part of the Pension Fund valuations and as more information becomes available.</w:t>
      </w:r>
    </w:p>
    <w:p w14:paraId="3A75E578" w14:textId="4E40B22A" w:rsidR="00F63F8B" w:rsidRPr="00F02619" w:rsidRDefault="006B60F4" w:rsidP="00EF18E6">
      <w:r w:rsidRPr="00F02619">
        <w:rPr>
          <w:rFonts w:cs="Arial"/>
          <w:b/>
          <w:bCs/>
          <w:szCs w:val="18"/>
        </w:rPr>
        <w:t>Historical Transfers (Further Lloyd’s Ruling)</w:t>
      </w:r>
      <w:r w:rsidRPr="00F02619">
        <w:rPr>
          <w:rFonts w:cs="Arial"/>
          <w:b/>
          <w:bCs/>
          <w:szCs w:val="18"/>
        </w:rPr>
        <w:br/>
      </w:r>
      <w:r w:rsidRPr="00F02619">
        <w:rPr>
          <w:rFonts w:cs="Arial"/>
          <w:bCs/>
          <w:szCs w:val="18"/>
        </w:rPr>
        <w:t xml:space="preserve">A further ruling was passed in relation to historical </w:t>
      </w:r>
      <w:proofErr w:type="gramStart"/>
      <w:r w:rsidRPr="00F02619">
        <w:rPr>
          <w:rFonts w:cs="Arial"/>
          <w:bCs/>
          <w:szCs w:val="18"/>
        </w:rPr>
        <w:t>transfers</w:t>
      </w:r>
      <w:proofErr w:type="gramEnd"/>
      <w:r w:rsidRPr="00F02619">
        <w:rPr>
          <w:rFonts w:cs="Arial"/>
          <w:bCs/>
          <w:szCs w:val="18"/>
        </w:rPr>
        <w:t xml:space="preserve"> and it is the opinion of Strathclyde Pension Fund’s actuary that this is unlikely to have a significant impact on the pension obligations of a typical employer</w:t>
      </w:r>
      <w:r w:rsidR="00896ABC" w:rsidRPr="00F02619">
        <w:rPr>
          <w:rFonts w:cs="Arial"/>
          <w:bCs/>
          <w:szCs w:val="18"/>
        </w:rPr>
        <w:t xml:space="preserve">.  In addition, </w:t>
      </w:r>
      <w:r w:rsidRPr="00F02619">
        <w:rPr>
          <w:rFonts w:cs="Arial"/>
          <w:bCs/>
          <w:szCs w:val="18"/>
        </w:rPr>
        <w:t>the historic individual member data to assess the impact is not readily available, therefore no allowance has been made in the calculations.</w:t>
      </w:r>
    </w:p>
    <w:p w14:paraId="57B84BBE" w14:textId="77777777" w:rsidR="00E5222E" w:rsidRPr="00F02619" w:rsidRDefault="006B60F4" w:rsidP="00EF18E6">
      <w:pPr>
        <w:rPr>
          <w:rFonts w:eastAsia="Arial" w:cs="Arial"/>
          <w:szCs w:val="18"/>
          <w:lang w:eastAsia="en-GB" w:bidi="en-GB"/>
        </w:rPr>
      </w:pPr>
      <w:r w:rsidRPr="00F02619">
        <w:rPr>
          <w:rFonts w:cs="Arial"/>
          <w:b/>
          <w:szCs w:val="18"/>
        </w:rPr>
        <w:t>Goodwin</w:t>
      </w:r>
      <w:r w:rsidRPr="00F02619">
        <w:rPr>
          <w:rFonts w:cs="Arial"/>
          <w:b/>
          <w:szCs w:val="18"/>
        </w:rPr>
        <w:br/>
      </w:r>
      <w:r w:rsidRPr="00F02619">
        <w:rPr>
          <w:rFonts w:eastAsia="Arial" w:cs="Arial"/>
          <w:szCs w:val="18"/>
          <w:lang w:eastAsia="en-GB" w:bidi="en-GB"/>
        </w:rPr>
        <w:t xml:space="preserve">Scottish Public Pension Agency </w:t>
      </w:r>
      <w:r w:rsidR="00227331" w:rsidRPr="00F02619">
        <w:rPr>
          <w:rFonts w:eastAsia="Arial" w:cs="Arial"/>
          <w:szCs w:val="18"/>
          <w:lang w:eastAsia="en-GB" w:bidi="en-GB"/>
        </w:rPr>
        <w:t xml:space="preserve">circular </w:t>
      </w:r>
      <w:r w:rsidRPr="00F02619">
        <w:rPr>
          <w:rFonts w:eastAsia="Arial" w:cs="Arial"/>
          <w:szCs w:val="18"/>
          <w:lang w:eastAsia="en-GB" w:bidi="en-GB"/>
        </w:rPr>
        <w:t>(Local Government Pension Scheme 2020/04)</w:t>
      </w:r>
      <w:r w:rsidR="00227331" w:rsidRPr="00F02619">
        <w:rPr>
          <w:rFonts w:eastAsia="Arial" w:cs="Arial"/>
          <w:szCs w:val="18"/>
          <w:lang w:eastAsia="en-GB" w:bidi="en-GB"/>
        </w:rPr>
        <w:t>,</w:t>
      </w:r>
      <w:r w:rsidRPr="00F02619">
        <w:rPr>
          <w:rFonts w:eastAsia="Arial" w:cs="Arial"/>
          <w:szCs w:val="18"/>
          <w:lang w:eastAsia="en-GB" w:bidi="en-GB"/>
        </w:rPr>
        <w:t xml:space="preserve"> refers to a ruling that same-sex survivors were originally entitled to survivor benefits, </w:t>
      </w:r>
      <w:proofErr w:type="gramStart"/>
      <w:r w:rsidRPr="00F02619">
        <w:rPr>
          <w:rFonts w:eastAsia="Arial" w:cs="Arial"/>
          <w:szCs w:val="18"/>
          <w:lang w:eastAsia="en-GB" w:bidi="en-GB"/>
        </w:rPr>
        <w:t>taking into account</w:t>
      </w:r>
      <w:proofErr w:type="gramEnd"/>
      <w:r w:rsidRPr="00F02619">
        <w:rPr>
          <w:rFonts w:eastAsia="Arial" w:cs="Arial"/>
          <w:szCs w:val="18"/>
          <w:lang w:eastAsia="en-GB" w:bidi="en-GB"/>
        </w:rPr>
        <w:t xml:space="preserve"> the member’s service from 6 April 1978. Following the Goodwin Tribunal, regulatory amendments will now need to be made with effect from the same date to extend that entitlement to male spouse survivors of female members. </w:t>
      </w:r>
    </w:p>
    <w:p w14:paraId="57F0F98C" w14:textId="72B5960E" w:rsidR="00F63F8B" w:rsidRPr="00F02619" w:rsidRDefault="006B60F4" w:rsidP="00EF18E6">
      <w:r w:rsidRPr="00F02619">
        <w:rPr>
          <w:rFonts w:eastAsia="Arial" w:cs="Arial"/>
          <w:szCs w:val="18"/>
          <w:lang w:eastAsia="en-GB" w:bidi="en-GB"/>
        </w:rPr>
        <w:t>Previously, the male spouse survivor’s entitlement was based on service accrued from 6 April 1988. The change is backdated to 5 December 2005, therefore affects the pension of male spouse survivors where their entitlement arose on or after 5 December 2005.</w:t>
      </w:r>
      <w:r w:rsidRPr="00F02619">
        <w:rPr>
          <w:rFonts w:eastAsia="Arial" w:cs="Arial"/>
          <w:szCs w:val="18"/>
          <w:lang w:eastAsia="en-GB" w:bidi="en-GB"/>
        </w:rPr>
        <w:br/>
      </w:r>
      <w:r w:rsidRPr="00F02619">
        <w:rPr>
          <w:rFonts w:eastAsia="Arial" w:cs="Arial"/>
          <w:color w:val="FF0000"/>
          <w:szCs w:val="18"/>
          <w:lang w:eastAsia="en-GB" w:bidi="en-GB"/>
        </w:rPr>
        <w:br/>
      </w:r>
      <w:r w:rsidRPr="00F02619">
        <w:rPr>
          <w:rFonts w:eastAsia="Arial" w:cs="Arial"/>
          <w:szCs w:val="18"/>
          <w:lang w:eastAsia="en-GB" w:bidi="en-GB"/>
        </w:rPr>
        <w:t xml:space="preserve">While there is still uncertainty surrounding the potential remedy to the Goodwin judgement, </w:t>
      </w:r>
      <w:r w:rsidRPr="00F02619">
        <w:rPr>
          <w:rFonts w:cs="Arial"/>
          <w:bCs/>
          <w:szCs w:val="18"/>
        </w:rPr>
        <w:t>Strathclyde Pension Fund’s</w:t>
      </w:r>
      <w:r w:rsidRPr="00F02619">
        <w:rPr>
          <w:rFonts w:eastAsia="Arial" w:cs="Arial"/>
          <w:szCs w:val="18"/>
          <w:lang w:eastAsia="en-GB" w:bidi="en-GB"/>
        </w:rPr>
        <w:t xml:space="preserve"> actuary has carried out analysis in order to understand the potential impact of implementing a solution to correct the past underpayment of </w:t>
      </w:r>
      <w:r w:rsidRPr="00F02619">
        <w:rPr>
          <w:rFonts w:eastAsia="Arial" w:cs="Arial"/>
          <w:szCs w:val="18"/>
          <w:lang w:eastAsia="en-GB" w:bidi="en-GB"/>
        </w:rPr>
        <w:lastRenderedPageBreak/>
        <w:t>spouses’ benefits and have ascertained that they feel the impact is very small for a typical fund</w:t>
      </w:r>
      <w:r w:rsidR="00227331" w:rsidRPr="00F02619">
        <w:rPr>
          <w:rFonts w:eastAsia="Arial" w:cs="Arial"/>
          <w:szCs w:val="18"/>
          <w:lang w:eastAsia="en-GB" w:bidi="en-GB"/>
        </w:rPr>
        <w:t xml:space="preserve"> (c0.</w:t>
      </w:r>
      <w:r w:rsidR="00922EB8" w:rsidRPr="00F02619">
        <w:rPr>
          <w:rFonts w:eastAsia="Arial" w:cs="Arial"/>
          <w:szCs w:val="18"/>
          <w:lang w:eastAsia="en-GB" w:bidi="en-GB"/>
        </w:rPr>
        <w:t>1</w:t>
      </w:r>
      <w:r w:rsidR="00227331" w:rsidRPr="00F02619">
        <w:rPr>
          <w:rFonts w:eastAsia="Arial" w:cs="Arial"/>
          <w:szCs w:val="18"/>
          <w:lang w:eastAsia="en-GB" w:bidi="en-GB"/>
        </w:rPr>
        <w:t>% of obligations)</w:t>
      </w:r>
      <w:r w:rsidRPr="00F02619">
        <w:rPr>
          <w:rFonts w:eastAsia="Arial" w:cs="Arial"/>
          <w:szCs w:val="18"/>
          <w:lang w:eastAsia="en-GB" w:bidi="en-GB"/>
        </w:rPr>
        <w:t>, therefore no allowance has currently been made in the calculations.</w:t>
      </w:r>
      <w:r w:rsidRPr="00F02619">
        <w:rPr>
          <w:rFonts w:eastAsia="Arial" w:cs="Arial"/>
          <w:color w:val="FF0000"/>
          <w:szCs w:val="18"/>
          <w:lang w:eastAsia="en-GB" w:bidi="en-GB"/>
        </w:rPr>
        <w:t xml:space="preserve"> </w:t>
      </w:r>
    </w:p>
    <w:p w14:paraId="1A4F0818" w14:textId="77777777" w:rsidR="00E5222E" w:rsidRPr="00F02619" w:rsidRDefault="006B60F4" w:rsidP="00EF18E6">
      <w:pPr>
        <w:rPr>
          <w:rFonts w:eastAsia="Arial" w:cs="Arial"/>
          <w:szCs w:val="18"/>
          <w:lang w:eastAsia="en-GB" w:bidi="en-GB"/>
        </w:rPr>
      </w:pPr>
      <w:r w:rsidRPr="00F02619">
        <w:rPr>
          <w:rFonts w:cs="Arial"/>
          <w:b/>
          <w:bCs/>
          <w:szCs w:val="18"/>
        </w:rPr>
        <w:t>Other Cases (Walker and O’Brien)</w:t>
      </w:r>
      <w:r w:rsidRPr="00F02619">
        <w:rPr>
          <w:rFonts w:cs="Arial"/>
          <w:b/>
          <w:bCs/>
          <w:szCs w:val="18"/>
        </w:rPr>
        <w:br/>
      </w:r>
      <w:r w:rsidRPr="00F02619">
        <w:rPr>
          <w:rFonts w:eastAsia="Arial" w:cs="Arial"/>
          <w:szCs w:val="18"/>
          <w:lang w:eastAsia="en-GB" w:bidi="en-GB"/>
        </w:rPr>
        <w:t xml:space="preserve">The actuary </w:t>
      </w:r>
      <w:r w:rsidR="00896ABC" w:rsidRPr="00F02619">
        <w:rPr>
          <w:rFonts w:eastAsia="Arial" w:cs="Arial"/>
          <w:szCs w:val="18"/>
          <w:lang w:eastAsia="en-GB" w:bidi="en-GB"/>
        </w:rPr>
        <w:t xml:space="preserve">has also highlighted </w:t>
      </w:r>
      <w:r w:rsidRPr="00F02619">
        <w:rPr>
          <w:rFonts w:eastAsia="Arial" w:cs="Arial"/>
          <w:szCs w:val="18"/>
          <w:lang w:eastAsia="en-GB" w:bidi="en-GB"/>
        </w:rPr>
        <w:t xml:space="preserve">2 other court cases which may impact on Local Government Pension Scheme benefits in the future. The first was the Walker case where it was ruled that surviving spouses in same sex marriages should be entitled to the same benefits as those in different sex marriages </w:t>
      </w:r>
      <w:proofErr w:type="gramStart"/>
      <w:r w:rsidRPr="00F02619">
        <w:rPr>
          <w:rFonts w:eastAsia="Arial" w:cs="Arial"/>
          <w:szCs w:val="18"/>
          <w:lang w:eastAsia="en-GB" w:bidi="en-GB"/>
        </w:rPr>
        <w:t>and also</w:t>
      </w:r>
      <w:proofErr w:type="gramEnd"/>
      <w:r w:rsidRPr="00F02619">
        <w:rPr>
          <w:rFonts w:eastAsia="Arial" w:cs="Arial"/>
          <w:szCs w:val="18"/>
          <w:lang w:eastAsia="en-GB" w:bidi="en-GB"/>
        </w:rPr>
        <w:t xml:space="preserve"> the O’Brien case where it was ruled that recognition of part time benefits should apply to service for the period prior to 7 April 2000.  </w:t>
      </w:r>
    </w:p>
    <w:p w14:paraId="52A24F3E" w14:textId="6028DA64" w:rsidR="00F63F8B" w:rsidRPr="00F02619" w:rsidRDefault="006B60F4" w:rsidP="00EF18E6">
      <w:pPr>
        <w:rPr>
          <w:rFonts w:eastAsia="Arial" w:cs="Arial"/>
          <w:szCs w:val="18"/>
          <w:lang w:eastAsia="en-GB" w:bidi="en-GB"/>
        </w:rPr>
      </w:pPr>
      <w:r w:rsidRPr="00F02619">
        <w:rPr>
          <w:rFonts w:eastAsia="Arial" w:cs="Arial"/>
          <w:szCs w:val="18"/>
          <w:lang w:eastAsia="en-GB" w:bidi="en-GB"/>
        </w:rPr>
        <w:t xml:space="preserve">The Actuary’s view </w:t>
      </w:r>
      <w:r w:rsidR="00896ABC" w:rsidRPr="00F02619">
        <w:rPr>
          <w:rFonts w:eastAsia="Arial" w:cs="Arial"/>
          <w:szCs w:val="18"/>
          <w:lang w:eastAsia="en-GB" w:bidi="en-GB"/>
        </w:rPr>
        <w:t xml:space="preserve">remains unchanged from previous years and </w:t>
      </w:r>
      <w:r w:rsidRPr="00F02619">
        <w:rPr>
          <w:rFonts w:eastAsia="Arial" w:cs="Arial"/>
          <w:szCs w:val="18"/>
          <w:lang w:eastAsia="en-GB" w:bidi="en-GB"/>
        </w:rPr>
        <w:t>is that they are unlikely to be significant judgements in terms of impact on pension obligations</w:t>
      </w:r>
      <w:r w:rsidR="00896ABC" w:rsidRPr="00F02619">
        <w:rPr>
          <w:rFonts w:eastAsia="Arial" w:cs="Arial"/>
          <w:szCs w:val="18"/>
          <w:lang w:eastAsia="en-GB" w:bidi="en-GB"/>
        </w:rPr>
        <w:t xml:space="preserve">.  Until further guidance is released from the relevant governing bodies in the LGPS, </w:t>
      </w:r>
      <w:r w:rsidRPr="00F02619">
        <w:rPr>
          <w:rFonts w:eastAsia="Arial" w:cs="Arial"/>
          <w:szCs w:val="18"/>
          <w:lang w:eastAsia="en-GB" w:bidi="en-GB"/>
        </w:rPr>
        <w:t>no allowance has been made for the potential remedies for these judgements.</w:t>
      </w:r>
    </w:p>
    <w:p w14:paraId="263B514D" w14:textId="77777777" w:rsidR="00284F9D" w:rsidRPr="00F02619" w:rsidRDefault="00284F9D" w:rsidP="00284F9D">
      <w:pPr>
        <w:spacing w:after="0"/>
        <w:rPr>
          <w:rFonts w:cs="Arial"/>
          <w:szCs w:val="18"/>
        </w:rPr>
      </w:pPr>
    </w:p>
    <w:p w14:paraId="04B18EC8" w14:textId="77777777" w:rsidR="00284F9D" w:rsidRPr="00F02619" w:rsidRDefault="00284F9D" w:rsidP="00284F9D">
      <w:pPr>
        <w:spacing w:after="0"/>
        <w:rPr>
          <w:rFonts w:cs="Arial"/>
          <w:b/>
          <w:bCs/>
          <w:szCs w:val="18"/>
        </w:rPr>
      </w:pPr>
      <w:r w:rsidRPr="00F02619">
        <w:rPr>
          <w:rFonts w:cs="Arial"/>
          <w:b/>
          <w:bCs/>
          <w:szCs w:val="18"/>
        </w:rPr>
        <w:t xml:space="preserve">Virgin Media vs NTL Pension Trustees II Limited </w:t>
      </w:r>
    </w:p>
    <w:p w14:paraId="1F991DE4" w14:textId="00DDFD40" w:rsidR="00284F9D" w:rsidRPr="00F02619" w:rsidRDefault="00284F9D" w:rsidP="00284F9D">
      <w:pPr>
        <w:spacing w:after="0"/>
        <w:rPr>
          <w:rFonts w:eastAsia="Arial" w:cs="Arial"/>
          <w:szCs w:val="18"/>
          <w:lang w:eastAsia="en-GB" w:bidi="en-GB"/>
        </w:rPr>
      </w:pPr>
      <w:r w:rsidRPr="00F02619">
        <w:rPr>
          <w:rFonts w:cs="Arial"/>
          <w:szCs w:val="18"/>
        </w:rPr>
        <w:t>The actuary has advised on an initial legal judgement from July 2023 regarding Section 37 confirmations.  The actuary has made no additional allowance within the accounting balance sheet for this because at the time of writing the ruling only applies to the above-named private sector pension scheme; the legal judgement is currently being appealed; it is unknown whether there would be any potential remedy required to public service schemes (including the LGPS); it is unknown what the impact of any potential remedy would be and it is unknown whether Section 37 certificates exist for prior scheme amendments. Accordingly, no provision has been made in the accounts.</w:t>
      </w:r>
    </w:p>
    <w:p w14:paraId="7187F565" w14:textId="77777777" w:rsidR="00284F9D" w:rsidRPr="00F02619" w:rsidRDefault="00284F9D" w:rsidP="00EF18E6"/>
    <w:p w14:paraId="63912D53" w14:textId="4A8E7DDA" w:rsidR="00F63F8B" w:rsidRPr="00F02619" w:rsidRDefault="006B60F4" w:rsidP="00EF18E6">
      <w:pPr>
        <w:pStyle w:val="Heading4"/>
        <w:rPr>
          <w:szCs w:val="18"/>
        </w:rPr>
      </w:pPr>
      <w:r w:rsidRPr="00F02619">
        <w:rPr>
          <w:b/>
          <w:bCs/>
          <w:szCs w:val="18"/>
        </w:rPr>
        <w:t>Transactions Relating to Post-Employment Benefits</w:t>
      </w:r>
      <w:r w:rsidRPr="00F02619">
        <w:rPr>
          <w:b/>
          <w:bCs/>
          <w:szCs w:val="18"/>
        </w:rPr>
        <w:br/>
      </w:r>
      <w:r w:rsidRPr="00F02619">
        <w:br/>
      </w:r>
      <w:r w:rsidRPr="00F02619">
        <w:rPr>
          <w:szCs w:val="18"/>
        </w:rPr>
        <w:t>The cost of retirement benefits is recognised in the reported Cost of Services when they are earned by the council’s employees, rather than when the benefits are eventually paid as pensions. However, the charge that is statutorily required to be made against the Council Tax is based upon the pension contributions payable by the council in the year, and an adjustment is made in the Movement in Reserves Statement to achieve this.</w:t>
      </w:r>
      <w:r w:rsidRPr="00F02619">
        <w:rPr>
          <w:szCs w:val="18"/>
        </w:rPr>
        <w:br/>
      </w:r>
      <w:r w:rsidRPr="00F02619">
        <w:rPr>
          <w:color w:val="FF0000"/>
          <w:szCs w:val="18"/>
        </w:rPr>
        <w:br/>
      </w:r>
      <w:r w:rsidRPr="00F02619">
        <w:rPr>
          <w:szCs w:val="18"/>
        </w:rPr>
        <w:t>The following transactions have been made in the accounting statements in 202</w:t>
      </w:r>
      <w:r w:rsidR="00922EB8" w:rsidRPr="00F02619">
        <w:rPr>
          <w:szCs w:val="18"/>
        </w:rPr>
        <w:t>3</w:t>
      </w:r>
      <w:r w:rsidRPr="00F02619">
        <w:rPr>
          <w:szCs w:val="18"/>
        </w:rPr>
        <w:t>/202</w:t>
      </w:r>
      <w:r w:rsidR="00922EB8" w:rsidRPr="00F02619">
        <w:rPr>
          <w:szCs w:val="18"/>
        </w:rPr>
        <w:t>4</w:t>
      </w:r>
      <w:r w:rsidRPr="00F02619">
        <w:rPr>
          <w:szCs w:val="18"/>
        </w:rPr>
        <w:t xml:space="preserve"> and the prior year 202</w:t>
      </w:r>
      <w:r w:rsidR="00922EB8" w:rsidRPr="00F02619">
        <w:rPr>
          <w:szCs w:val="18"/>
        </w:rPr>
        <w:t>2</w:t>
      </w:r>
      <w:r w:rsidRPr="00F02619">
        <w:rPr>
          <w:szCs w:val="18"/>
        </w:rPr>
        <w:t>/202</w:t>
      </w:r>
      <w:r w:rsidR="00922EB8" w:rsidRPr="00F02619">
        <w:rPr>
          <w:szCs w:val="18"/>
        </w:rPr>
        <w:t>3</w:t>
      </w:r>
      <w:r w:rsidRPr="00F02619">
        <w:rPr>
          <w:szCs w:val="18"/>
        </w:rPr>
        <w:t>.</w:t>
      </w:r>
    </w:p>
    <w:p w14:paraId="1EF5A1E9" w14:textId="77777777" w:rsidR="00265FFA" w:rsidRPr="00F02619" w:rsidRDefault="00265FFA" w:rsidP="00EF18E6"/>
    <w:tbl>
      <w:tblPr>
        <w:tblW w:w="5000" w:type="pct"/>
        <w:tblCellMar>
          <w:left w:w="10" w:type="dxa"/>
          <w:right w:w="10" w:type="dxa"/>
        </w:tblCellMar>
        <w:tblLook w:val="0000" w:firstRow="0" w:lastRow="0" w:firstColumn="0" w:lastColumn="0" w:noHBand="0" w:noVBand="0"/>
      </w:tblPr>
      <w:tblGrid>
        <w:gridCol w:w="7516"/>
        <w:gridCol w:w="1611"/>
        <w:gridCol w:w="1613"/>
      </w:tblGrid>
      <w:tr w:rsidR="007F1A7C" w:rsidRPr="00F02619" w14:paraId="2E94FE97" w14:textId="77777777">
        <w:tc>
          <w:tcPr>
            <w:tcW w:w="7516" w:type="dxa"/>
            <w:tcBorders>
              <w:top w:val="single" w:sz="4" w:space="0" w:color="000000"/>
              <w:left w:val="single" w:sz="4" w:space="0" w:color="000000"/>
            </w:tcBorders>
            <w:shd w:val="clear" w:color="auto" w:fill="auto"/>
            <w:tcMar>
              <w:top w:w="0" w:type="dxa"/>
              <w:left w:w="108" w:type="dxa"/>
              <w:bottom w:w="0" w:type="dxa"/>
              <w:right w:w="108" w:type="dxa"/>
            </w:tcMar>
          </w:tcPr>
          <w:p w14:paraId="24D7C024" w14:textId="77777777" w:rsidR="007F1A7C" w:rsidRPr="00F02619" w:rsidRDefault="007F1A7C" w:rsidP="007F1A7C">
            <w:pPr>
              <w:spacing w:after="0"/>
              <w:rPr>
                <w:rFonts w:cs="Arial"/>
                <w:color w:val="FF0000"/>
                <w:szCs w:val="18"/>
              </w:rPr>
            </w:pPr>
          </w:p>
        </w:tc>
        <w:tc>
          <w:tcPr>
            <w:tcW w:w="1611" w:type="dxa"/>
            <w:tcBorders>
              <w:top w:val="single" w:sz="4" w:space="0" w:color="000000"/>
            </w:tcBorders>
            <w:shd w:val="clear" w:color="auto" w:fill="auto"/>
            <w:tcMar>
              <w:top w:w="0" w:type="dxa"/>
              <w:left w:w="108" w:type="dxa"/>
              <w:bottom w:w="0" w:type="dxa"/>
              <w:right w:w="108" w:type="dxa"/>
            </w:tcMar>
          </w:tcPr>
          <w:p w14:paraId="7CBC977D" w14:textId="77777777" w:rsidR="007F1A7C" w:rsidRPr="00F02619" w:rsidRDefault="007F1A7C" w:rsidP="007F1A7C">
            <w:pPr>
              <w:spacing w:after="0"/>
              <w:jc w:val="right"/>
              <w:rPr>
                <w:rFonts w:cs="Arial"/>
                <w:b/>
                <w:szCs w:val="18"/>
              </w:rPr>
            </w:pPr>
            <w:r w:rsidRPr="00F02619">
              <w:rPr>
                <w:rFonts w:cs="Arial"/>
                <w:b/>
                <w:szCs w:val="18"/>
              </w:rPr>
              <w:t>31 March</w:t>
            </w:r>
          </w:p>
          <w:p w14:paraId="6A0C9410" w14:textId="77777777" w:rsidR="007F1A7C" w:rsidRPr="00F02619" w:rsidRDefault="007F1A7C" w:rsidP="007F1A7C">
            <w:pPr>
              <w:spacing w:after="0"/>
              <w:jc w:val="right"/>
              <w:rPr>
                <w:rFonts w:cs="Arial"/>
                <w:b/>
                <w:szCs w:val="18"/>
              </w:rPr>
            </w:pPr>
            <w:r w:rsidRPr="00F02619">
              <w:rPr>
                <w:rFonts w:cs="Arial"/>
                <w:b/>
                <w:szCs w:val="18"/>
              </w:rPr>
              <w:t>2024</w:t>
            </w:r>
          </w:p>
          <w:p w14:paraId="6D067266" w14:textId="7F991B2D" w:rsidR="007F1A7C" w:rsidRPr="00F02619" w:rsidRDefault="007F1A7C" w:rsidP="007F1A7C">
            <w:pPr>
              <w:spacing w:after="0"/>
              <w:jc w:val="right"/>
              <w:rPr>
                <w:rFonts w:cs="Arial"/>
                <w:b/>
                <w:szCs w:val="18"/>
              </w:rPr>
            </w:pPr>
            <w:r w:rsidRPr="00F02619">
              <w:rPr>
                <w:rFonts w:cs="Arial"/>
                <w:b/>
                <w:szCs w:val="18"/>
              </w:rPr>
              <w:t>£000</w:t>
            </w:r>
          </w:p>
        </w:tc>
        <w:tc>
          <w:tcPr>
            <w:tcW w:w="1613" w:type="dxa"/>
            <w:tcBorders>
              <w:top w:val="single" w:sz="4" w:space="0" w:color="000000"/>
              <w:right w:val="single" w:sz="4" w:space="0" w:color="000000"/>
            </w:tcBorders>
            <w:shd w:val="clear" w:color="auto" w:fill="auto"/>
            <w:tcMar>
              <w:top w:w="0" w:type="dxa"/>
              <w:left w:w="108" w:type="dxa"/>
              <w:bottom w:w="0" w:type="dxa"/>
              <w:right w:w="108" w:type="dxa"/>
            </w:tcMar>
          </w:tcPr>
          <w:p w14:paraId="3BA197AA" w14:textId="77777777" w:rsidR="007F1A7C" w:rsidRPr="00F02619" w:rsidRDefault="007F1A7C" w:rsidP="007F1A7C">
            <w:pPr>
              <w:spacing w:after="0"/>
              <w:jc w:val="right"/>
              <w:rPr>
                <w:rFonts w:cs="Arial"/>
                <w:b/>
                <w:szCs w:val="18"/>
              </w:rPr>
            </w:pPr>
            <w:r w:rsidRPr="00F02619">
              <w:rPr>
                <w:rFonts w:cs="Arial"/>
                <w:b/>
                <w:szCs w:val="18"/>
              </w:rPr>
              <w:t>31 March</w:t>
            </w:r>
          </w:p>
          <w:p w14:paraId="41442588" w14:textId="77777777" w:rsidR="007F1A7C" w:rsidRPr="00F02619" w:rsidRDefault="007F1A7C" w:rsidP="007F1A7C">
            <w:pPr>
              <w:spacing w:after="0"/>
              <w:jc w:val="right"/>
              <w:rPr>
                <w:rFonts w:cs="Arial"/>
                <w:b/>
                <w:szCs w:val="18"/>
              </w:rPr>
            </w:pPr>
            <w:r w:rsidRPr="00F02619">
              <w:rPr>
                <w:rFonts w:cs="Arial"/>
                <w:b/>
                <w:szCs w:val="18"/>
              </w:rPr>
              <w:t>2023</w:t>
            </w:r>
          </w:p>
          <w:p w14:paraId="594B0894" w14:textId="6E60A4E6" w:rsidR="007F1A7C" w:rsidRPr="00F02619" w:rsidRDefault="007F1A7C" w:rsidP="007F1A7C">
            <w:pPr>
              <w:spacing w:after="0"/>
              <w:jc w:val="right"/>
              <w:rPr>
                <w:rFonts w:cs="Arial"/>
                <w:b/>
                <w:szCs w:val="18"/>
              </w:rPr>
            </w:pPr>
            <w:r w:rsidRPr="00F02619">
              <w:rPr>
                <w:rFonts w:cs="Arial"/>
                <w:b/>
                <w:szCs w:val="18"/>
              </w:rPr>
              <w:t>£000</w:t>
            </w:r>
          </w:p>
        </w:tc>
      </w:tr>
      <w:tr w:rsidR="007F1A7C" w:rsidRPr="00F02619" w14:paraId="0ADB8B0B" w14:textId="77777777">
        <w:tc>
          <w:tcPr>
            <w:tcW w:w="7516" w:type="dxa"/>
            <w:tcBorders>
              <w:left w:val="single" w:sz="4" w:space="0" w:color="000000"/>
            </w:tcBorders>
            <w:shd w:val="clear" w:color="auto" w:fill="auto"/>
            <w:tcMar>
              <w:top w:w="0" w:type="dxa"/>
              <w:left w:w="108" w:type="dxa"/>
              <w:bottom w:w="0" w:type="dxa"/>
              <w:right w:w="108" w:type="dxa"/>
            </w:tcMar>
          </w:tcPr>
          <w:p w14:paraId="24F7C51E" w14:textId="65F2C40D" w:rsidR="007F1A7C" w:rsidRPr="00F02619" w:rsidRDefault="007F1A7C" w:rsidP="007F1A7C">
            <w:pPr>
              <w:spacing w:after="0"/>
              <w:rPr>
                <w:rFonts w:cs="Arial"/>
                <w:b/>
                <w:szCs w:val="18"/>
              </w:rPr>
            </w:pPr>
            <w:r w:rsidRPr="00F02619">
              <w:rPr>
                <w:rFonts w:cs="Arial"/>
                <w:b/>
                <w:szCs w:val="18"/>
              </w:rPr>
              <w:t>Comprehensive Income and Expenditure Statement (CIES)</w:t>
            </w:r>
          </w:p>
        </w:tc>
        <w:tc>
          <w:tcPr>
            <w:tcW w:w="1611" w:type="dxa"/>
            <w:shd w:val="clear" w:color="auto" w:fill="auto"/>
            <w:tcMar>
              <w:top w:w="0" w:type="dxa"/>
              <w:left w:w="108" w:type="dxa"/>
              <w:bottom w:w="0" w:type="dxa"/>
              <w:right w:w="108" w:type="dxa"/>
            </w:tcMar>
          </w:tcPr>
          <w:p w14:paraId="5051D6B4" w14:textId="77777777" w:rsidR="007F1A7C" w:rsidRPr="00F02619" w:rsidRDefault="007F1A7C" w:rsidP="007F1A7C">
            <w:pPr>
              <w:spacing w:after="0"/>
              <w:jc w:val="right"/>
              <w:rPr>
                <w:rFonts w:cs="Arial"/>
                <w:color w:val="FF0000"/>
                <w:szCs w:val="18"/>
              </w:rPr>
            </w:pPr>
          </w:p>
        </w:tc>
        <w:tc>
          <w:tcPr>
            <w:tcW w:w="1613" w:type="dxa"/>
            <w:tcBorders>
              <w:right w:val="single" w:sz="4" w:space="0" w:color="000000"/>
            </w:tcBorders>
            <w:shd w:val="clear" w:color="auto" w:fill="auto"/>
            <w:tcMar>
              <w:top w:w="0" w:type="dxa"/>
              <w:left w:w="108" w:type="dxa"/>
              <w:bottom w:w="0" w:type="dxa"/>
              <w:right w:w="108" w:type="dxa"/>
            </w:tcMar>
          </w:tcPr>
          <w:p w14:paraId="6EA6AA2E" w14:textId="77777777" w:rsidR="007F1A7C" w:rsidRPr="00F02619" w:rsidRDefault="007F1A7C" w:rsidP="007F1A7C">
            <w:pPr>
              <w:spacing w:after="0"/>
              <w:jc w:val="right"/>
              <w:rPr>
                <w:rFonts w:cs="Arial"/>
                <w:color w:val="FF0000"/>
                <w:szCs w:val="18"/>
              </w:rPr>
            </w:pPr>
          </w:p>
        </w:tc>
      </w:tr>
      <w:tr w:rsidR="007F1A7C" w:rsidRPr="00F02619" w14:paraId="01A314AD"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2371E0DE" w14:textId="285BD4F9" w:rsidR="007F1A7C" w:rsidRPr="00F02619" w:rsidRDefault="007F1A7C" w:rsidP="007F1A7C">
            <w:pPr>
              <w:spacing w:after="0"/>
              <w:rPr>
                <w:rFonts w:cs="Arial"/>
                <w:szCs w:val="18"/>
              </w:rPr>
            </w:pPr>
            <w:r w:rsidRPr="00F02619">
              <w:rPr>
                <w:rFonts w:cs="Arial"/>
                <w:szCs w:val="18"/>
              </w:rPr>
              <w:t>Cost of Services:</w:t>
            </w:r>
          </w:p>
        </w:tc>
        <w:tc>
          <w:tcPr>
            <w:tcW w:w="1611" w:type="dxa"/>
            <w:shd w:val="clear" w:color="auto" w:fill="auto"/>
            <w:tcMar>
              <w:top w:w="0" w:type="dxa"/>
              <w:left w:w="108" w:type="dxa"/>
              <w:bottom w:w="0" w:type="dxa"/>
              <w:right w:w="108" w:type="dxa"/>
            </w:tcMar>
          </w:tcPr>
          <w:p w14:paraId="62CC5D24" w14:textId="77777777" w:rsidR="007F1A7C" w:rsidRPr="00F02619" w:rsidRDefault="007F1A7C" w:rsidP="007F1A7C">
            <w:pPr>
              <w:spacing w:after="0"/>
              <w:jc w:val="right"/>
              <w:rPr>
                <w:rFonts w:cs="Arial"/>
                <w:color w:val="FF0000"/>
                <w:szCs w:val="18"/>
              </w:rPr>
            </w:pPr>
          </w:p>
        </w:tc>
        <w:tc>
          <w:tcPr>
            <w:tcW w:w="1613" w:type="dxa"/>
            <w:tcBorders>
              <w:right w:val="single" w:sz="4" w:space="0" w:color="000000"/>
            </w:tcBorders>
            <w:shd w:val="clear" w:color="auto" w:fill="auto"/>
            <w:tcMar>
              <w:top w:w="0" w:type="dxa"/>
              <w:left w:w="108" w:type="dxa"/>
              <w:bottom w:w="0" w:type="dxa"/>
              <w:right w:w="108" w:type="dxa"/>
            </w:tcMar>
          </w:tcPr>
          <w:p w14:paraId="551E2CA2" w14:textId="77777777" w:rsidR="007F1A7C" w:rsidRPr="00F02619" w:rsidRDefault="007F1A7C" w:rsidP="007F1A7C">
            <w:pPr>
              <w:spacing w:after="0"/>
              <w:jc w:val="right"/>
              <w:rPr>
                <w:rFonts w:cs="Arial"/>
                <w:color w:val="FF0000"/>
                <w:szCs w:val="18"/>
              </w:rPr>
            </w:pPr>
          </w:p>
        </w:tc>
      </w:tr>
      <w:tr w:rsidR="007F1A7C" w:rsidRPr="00F02619" w14:paraId="5A27B9EE"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685CF1CF" w14:textId="12007B44" w:rsidR="007F1A7C" w:rsidRPr="00F02619" w:rsidRDefault="007F1A7C" w:rsidP="007F1A7C">
            <w:pPr>
              <w:spacing w:after="0"/>
              <w:rPr>
                <w:rFonts w:cs="Arial"/>
                <w:szCs w:val="18"/>
              </w:rPr>
            </w:pPr>
            <w:r w:rsidRPr="00F02619">
              <w:rPr>
                <w:rFonts w:cs="Arial"/>
                <w:szCs w:val="18"/>
              </w:rPr>
              <w:t>Service cost comprising:</w:t>
            </w:r>
          </w:p>
        </w:tc>
        <w:tc>
          <w:tcPr>
            <w:tcW w:w="1611" w:type="dxa"/>
            <w:shd w:val="clear" w:color="auto" w:fill="auto"/>
            <w:tcMar>
              <w:top w:w="0" w:type="dxa"/>
              <w:left w:w="108" w:type="dxa"/>
              <w:bottom w:w="0" w:type="dxa"/>
              <w:right w:w="108" w:type="dxa"/>
            </w:tcMar>
          </w:tcPr>
          <w:p w14:paraId="50B57E8C" w14:textId="77777777" w:rsidR="007F1A7C" w:rsidRPr="00F02619" w:rsidRDefault="007F1A7C" w:rsidP="007F1A7C">
            <w:pPr>
              <w:spacing w:after="0"/>
              <w:jc w:val="right"/>
              <w:rPr>
                <w:rFonts w:cs="Arial"/>
                <w:color w:val="FF0000"/>
                <w:szCs w:val="18"/>
              </w:rPr>
            </w:pPr>
          </w:p>
        </w:tc>
        <w:tc>
          <w:tcPr>
            <w:tcW w:w="1613" w:type="dxa"/>
            <w:tcBorders>
              <w:right w:val="single" w:sz="4" w:space="0" w:color="auto"/>
            </w:tcBorders>
            <w:shd w:val="clear" w:color="auto" w:fill="auto"/>
            <w:tcMar>
              <w:top w:w="0" w:type="dxa"/>
              <w:left w:w="108" w:type="dxa"/>
              <w:bottom w:w="0" w:type="dxa"/>
              <w:right w:w="108" w:type="dxa"/>
            </w:tcMar>
          </w:tcPr>
          <w:p w14:paraId="5DC498D3" w14:textId="77777777" w:rsidR="007F1A7C" w:rsidRPr="00F02619" w:rsidRDefault="007F1A7C" w:rsidP="007F1A7C">
            <w:pPr>
              <w:spacing w:after="0"/>
              <w:jc w:val="right"/>
              <w:rPr>
                <w:rFonts w:cs="Arial"/>
                <w:color w:val="FF0000"/>
                <w:szCs w:val="18"/>
              </w:rPr>
            </w:pPr>
          </w:p>
        </w:tc>
      </w:tr>
      <w:tr w:rsidR="007F1A7C" w:rsidRPr="00F02619" w14:paraId="14A81810"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4114D327" w14:textId="198347DC" w:rsidR="007F1A7C" w:rsidRPr="00F02619" w:rsidRDefault="007F1A7C" w:rsidP="007F1A7C">
            <w:pPr>
              <w:numPr>
                <w:ilvl w:val="0"/>
                <w:numId w:val="16"/>
              </w:numPr>
              <w:spacing w:after="0"/>
              <w:ind w:left="313" w:hanging="284"/>
              <w:rPr>
                <w:rFonts w:cs="Arial"/>
                <w:szCs w:val="18"/>
              </w:rPr>
            </w:pPr>
            <w:r w:rsidRPr="00F02619">
              <w:rPr>
                <w:rFonts w:cs="Arial"/>
                <w:szCs w:val="18"/>
              </w:rPr>
              <w:t>current service cost</w:t>
            </w:r>
          </w:p>
        </w:tc>
        <w:tc>
          <w:tcPr>
            <w:tcW w:w="1611" w:type="dxa"/>
            <w:shd w:val="clear" w:color="auto" w:fill="auto"/>
            <w:tcMar>
              <w:top w:w="0" w:type="dxa"/>
              <w:left w:w="108" w:type="dxa"/>
              <w:bottom w:w="0" w:type="dxa"/>
              <w:right w:w="108" w:type="dxa"/>
            </w:tcMar>
          </w:tcPr>
          <w:p w14:paraId="56F54407" w14:textId="3289AB13" w:rsidR="007F1A7C" w:rsidRPr="00F02619" w:rsidRDefault="007F1A7C" w:rsidP="007F1A7C">
            <w:pPr>
              <w:spacing w:after="0"/>
              <w:jc w:val="right"/>
              <w:rPr>
                <w:rFonts w:cs="Arial"/>
                <w:szCs w:val="18"/>
              </w:rPr>
            </w:pPr>
            <w:r w:rsidRPr="00F02619">
              <w:rPr>
                <w:rFonts w:cs="Arial"/>
                <w:szCs w:val="18"/>
              </w:rPr>
              <w:t>65,932</w:t>
            </w:r>
          </w:p>
        </w:tc>
        <w:tc>
          <w:tcPr>
            <w:tcW w:w="1613" w:type="dxa"/>
            <w:tcBorders>
              <w:right w:val="single" w:sz="4" w:space="0" w:color="auto"/>
            </w:tcBorders>
            <w:shd w:val="clear" w:color="auto" w:fill="auto"/>
            <w:tcMar>
              <w:top w:w="0" w:type="dxa"/>
              <w:left w:w="108" w:type="dxa"/>
              <w:bottom w:w="0" w:type="dxa"/>
              <w:right w:w="108" w:type="dxa"/>
            </w:tcMar>
          </w:tcPr>
          <w:p w14:paraId="1A3F979D" w14:textId="2B03D32C" w:rsidR="007F1A7C" w:rsidRPr="00F02619" w:rsidRDefault="007F1A7C" w:rsidP="007F1A7C">
            <w:pPr>
              <w:spacing w:after="0"/>
              <w:jc w:val="right"/>
              <w:rPr>
                <w:rFonts w:cs="Arial"/>
                <w:szCs w:val="18"/>
              </w:rPr>
            </w:pPr>
            <w:r w:rsidRPr="00F02619">
              <w:rPr>
                <w:rFonts w:cs="Arial"/>
                <w:szCs w:val="18"/>
              </w:rPr>
              <w:t>125,747</w:t>
            </w:r>
          </w:p>
        </w:tc>
      </w:tr>
      <w:tr w:rsidR="007F1A7C" w:rsidRPr="00F02619" w14:paraId="39722E32"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0FAFCFDE" w14:textId="555ABB68" w:rsidR="007F1A7C" w:rsidRPr="00F02619" w:rsidRDefault="007F1A7C" w:rsidP="007F1A7C">
            <w:pPr>
              <w:numPr>
                <w:ilvl w:val="0"/>
                <w:numId w:val="16"/>
              </w:numPr>
              <w:spacing w:after="0"/>
              <w:ind w:left="313" w:hanging="284"/>
              <w:rPr>
                <w:rFonts w:cs="Arial"/>
                <w:szCs w:val="18"/>
              </w:rPr>
            </w:pPr>
            <w:r w:rsidRPr="00F02619">
              <w:rPr>
                <w:rFonts w:cs="Arial"/>
                <w:szCs w:val="18"/>
              </w:rPr>
              <w:t>past service costs</w:t>
            </w:r>
          </w:p>
        </w:tc>
        <w:tc>
          <w:tcPr>
            <w:tcW w:w="1611" w:type="dxa"/>
            <w:shd w:val="clear" w:color="auto" w:fill="auto"/>
            <w:tcMar>
              <w:top w:w="0" w:type="dxa"/>
              <w:left w:w="108" w:type="dxa"/>
              <w:bottom w:w="0" w:type="dxa"/>
              <w:right w:w="108" w:type="dxa"/>
            </w:tcMar>
          </w:tcPr>
          <w:p w14:paraId="66C63803" w14:textId="34A8CFA1" w:rsidR="007F1A7C" w:rsidRPr="00F02619" w:rsidRDefault="007F1A7C" w:rsidP="007F1A7C">
            <w:pPr>
              <w:spacing w:after="0"/>
              <w:jc w:val="right"/>
              <w:rPr>
                <w:rFonts w:cs="Arial"/>
                <w:szCs w:val="18"/>
              </w:rPr>
            </w:pPr>
            <w:r w:rsidRPr="00F02619">
              <w:rPr>
                <w:rFonts w:cs="Arial"/>
                <w:szCs w:val="18"/>
              </w:rPr>
              <w:t>-</w:t>
            </w:r>
          </w:p>
        </w:tc>
        <w:tc>
          <w:tcPr>
            <w:tcW w:w="1613" w:type="dxa"/>
            <w:tcBorders>
              <w:right w:val="single" w:sz="4" w:space="0" w:color="auto"/>
            </w:tcBorders>
            <w:shd w:val="clear" w:color="auto" w:fill="auto"/>
            <w:tcMar>
              <w:top w:w="0" w:type="dxa"/>
              <w:left w:w="108" w:type="dxa"/>
              <w:bottom w:w="0" w:type="dxa"/>
              <w:right w:w="108" w:type="dxa"/>
            </w:tcMar>
          </w:tcPr>
          <w:p w14:paraId="5D5FA60D" w14:textId="5E63A84D" w:rsidR="007F1A7C" w:rsidRPr="00F02619" w:rsidRDefault="007F1A7C" w:rsidP="007F1A7C">
            <w:pPr>
              <w:spacing w:after="0"/>
              <w:jc w:val="right"/>
              <w:rPr>
                <w:rFonts w:cs="Arial"/>
                <w:szCs w:val="18"/>
              </w:rPr>
            </w:pPr>
            <w:r w:rsidRPr="00F02619">
              <w:rPr>
                <w:rFonts w:cs="Arial"/>
                <w:szCs w:val="18"/>
              </w:rPr>
              <w:t>-</w:t>
            </w:r>
          </w:p>
        </w:tc>
      </w:tr>
      <w:tr w:rsidR="007F1A7C" w:rsidRPr="00F02619" w14:paraId="51CB38CF"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6C62F619" w14:textId="18688317" w:rsidR="007F1A7C" w:rsidRPr="00F02619" w:rsidRDefault="007F1A7C" w:rsidP="007F1A7C">
            <w:pPr>
              <w:numPr>
                <w:ilvl w:val="0"/>
                <w:numId w:val="16"/>
              </w:numPr>
              <w:spacing w:after="0"/>
              <w:ind w:left="313" w:hanging="284"/>
              <w:rPr>
                <w:rFonts w:cs="Arial"/>
                <w:szCs w:val="18"/>
              </w:rPr>
            </w:pPr>
            <w:r w:rsidRPr="00F02619">
              <w:rPr>
                <w:rFonts w:cs="Arial"/>
                <w:szCs w:val="18"/>
              </w:rPr>
              <w:t>unfunded benefits</w:t>
            </w:r>
          </w:p>
        </w:tc>
        <w:tc>
          <w:tcPr>
            <w:tcW w:w="1611" w:type="dxa"/>
            <w:shd w:val="clear" w:color="auto" w:fill="auto"/>
            <w:tcMar>
              <w:top w:w="0" w:type="dxa"/>
              <w:left w:w="108" w:type="dxa"/>
              <w:bottom w:w="0" w:type="dxa"/>
              <w:right w:w="108" w:type="dxa"/>
            </w:tcMar>
          </w:tcPr>
          <w:p w14:paraId="2B88174B" w14:textId="69393BEA" w:rsidR="007F1A7C" w:rsidRPr="00F02619" w:rsidRDefault="007F1A7C" w:rsidP="007F1A7C">
            <w:pPr>
              <w:spacing w:after="0"/>
              <w:jc w:val="right"/>
              <w:rPr>
                <w:rFonts w:cs="Arial"/>
                <w:szCs w:val="18"/>
              </w:rPr>
            </w:pPr>
            <w:r w:rsidRPr="00F02619">
              <w:rPr>
                <w:rFonts w:cs="Arial"/>
                <w:szCs w:val="18"/>
              </w:rPr>
              <w:t>-</w:t>
            </w:r>
          </w:p>
        </w:tc>
        <w:tc>
          <w:tcPr>
            <w:tcW w:w="1613" w:type="dxa"/>
            <w:tcBorders>
              <w:right w:val="single" w:sz="4" w:space="0" w:color="auto"/>
            </w:tcBorders>
            <w:shd w:val="clear" w:color="auto" w:fill="auto"/>
            <w:tcMar>
              <w:top w:w="0" w:type="dxa"/>
              <w:left w:w="108" w:type="dxa"/>
              <w:bottom w:w="0" w:type="dxa"/>
              <w:right w:w="108" w:type="dxa"/>
            </w:tcMar>
          </w:tcPr>
          <w:p w14:paraId="1EF2559D" w14:textId="7EAF8A65" w:rsidR="007F1A7C" w:rsidRPr="00F02619" w:rsidRDefault="007F1A7C" w:rsidP="007F1A7C">
            <w:pPr>
              <w:spacing w:after="0"/>
              <w:jc w:val="right"/>
              <w:rPr>
                <w:rFonts w:cs="Arial"/>
                <w:szCs w:val="18"/>
              </w:rPr>
            </w:pPr>
            <w:r w:rsidRPr="00F02619">
              <w:rPr>
                <w:rFonts w:cs="Arial"/>
                <w:szCs w:val="18"/>
              </w:rPr>
              <w:t>-</w:t>
            </w:r>
          </w:p>
        </w:tc>
      </w:tr>
      <w:tr w:rsidR="007F1A7C" w:rsidRPr="00F02619" w14:paraId="38C06AED"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7C4F2FB1"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04E598FC" w14:textId="77777777" w:rsidR="007F1A7C" w:rsidRPr="00F02619" w:rsidRDefault="007F1A7C" w:rsidP="007F1A7C">
            <w:pPr>
              <w:spacing w:after="0"/>
              <w:jc w:val="right"/>
              <w:rPr>
                <w:rFonts w:cs="Arial"/>
                <w:szCs w:val="18"/>
              </w:rPr>
            </w:pPr>
          </w:p>
        </w:tc>
        <w:tc>
          <w:tcPr>
            <w:tcW w:w="1613" w:type="dxa"/>
            <w:tcBorders>
              <w:right w:val="single" w:sz="4" w:space="0" w:color="auto"/>
            </w:tcBorders>
            <w:shd w:val="clear" w:color="auto" w:fill="auto"/>
            <w:tcMar>
              <w:top w:w="0" w:type="dxa"/>
              <w:left w:w="108" w:type="dxa"/>
              <w:bottom w:w="0" w:type="dxa"/>
              <w:right w:w="108" w:type="dxa"/>
            </w:tcMar>
          </w:tcPr>
          <w:p w14:paraId="772A9C70" w14:textId="77777777" w:rsidR="007F1A7C" w:rsidRPr="00F02619" w:rsidRDefault="007F1A7C" w:rsidP="007F1A7C">
            <w:pPr>
              <w:spacing w:after="0"/>
              <w:jc w:val="right"/>
              <w:rPr>
                <w:rFonts w:cs="Arial"/>
                <w:szCs w:val="18"/>
              </w:rPr>
            </w:pPr>
          </w:p>
        </w:tc>
      </w:tr>
      <w:tr w:rsidR="007F1A7C" w:rsidRPr="00F02619" w14:paraId="6804352A"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48D2D1DA" w14:textId="2537B8D3" w:rsidR="007F1A7C" w:rsidRPr="00F02619" w:rsidRDefault="007F1A7C" w:rsidP="007F1A7C">
            <w:pPr>
              <w:spacing w:after="0"/>
              <w:rPr>
                <w:rFonts w:cs="Arial"/>
                <w:szCs w:val="18"/>
              </w:rPr>
            </w:pPr>
            <w:r w:rsidRPr="00F02619">
              <w:rPr>
                <w:rFonts w:cs="Arial"/>
                <w:szCs w:val="18"/>
              </w:rPr>
              <w:t>Financing and Investment Income and Expenditure</w:t>
            </w:r>
          </w:p>
        </w:tc>
        <w:tc>
          <w:tcPr>
            <w:tcW w:w="1611" w:type="dxa"/>
            <w:shd w:val="clear" w:color="auto" w:fill="auto"/>
            <w:tcMar>
              <w:top w:w="0" w:type="dxa"/>
              <w:left w:w="108" w:type="dxa"/>
              <w:bottom w:w="0" w:type="dxa"/>
              <w:right w:w="108" w:type="dxa"/>
            </w:tcMar>
          </w:tcPr>
          <w:p w14:paraId="5AC9642C" w14:textId="77777777" w:rsidR="007F1A7C" w:rsidRPr="00F02619" w:rsidRDefault="007F1A7C" w:rsidP="007F1A7C">
            <w:pPr>
              <w:spacing w:after="0"/>
              <w:jc w:val="right"/>
              <w:rPr>
                <w:rFonts w:cs="Arial"/>
                <w:szCs w:val="18"/>
              </w:rPr>
            </w:pPr>
          </w:p>
        </w:tc>
        <w:tc>
          <w:tcPr>
            <w:tcW w:w="1613" w:type="dxa"/>
            <w:tcBorders>
              <w:right w:val="single" w:sz="4" w:space="0" w:color="auto"/>
            </w:tcBorders>
            <w:shd w:val="clear" w:color="auto" w:fill="auto"/>
            <w:tcMar>
              <w:top w:w="0" w:type="dxa"/>
              <w:left w:w="108" w:type="dxa"/>
              <w:bottom w:w="0" w:type="dxa"/>
              <w:right w:w="108" w:type="dxa"/>
            </w:tcMar>
          </w:tcPr>
          <w:p w14:paraId="7B14CCDD" w14:textId="77777777" w:rsidR="007F1A7C" w:rsidRPr="00F02619" w:rsidRDefault="007F1A7C" w:rsidP="007F1A7C">
            <w:pPr>
              <w:spacing w:after="0"/>
              <w:jc w:val="right"/>
              <w:rPr>
                <w:rFonts w:cs="Arial"/>
                <w:szCs w:val="18"/>
              </w:rPr>
            </w:pPr>
          </w:p>
        </w:tc>
      </w:tr>
      <w:tr w:rsidR="007F1A7C" w:rsidRPr="00F02619" w14:paraId="2ED49E8D"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04788845" w14:textId="33BDD0D7" w:rsidR="007F1A7C" w:rsidRPr="00F02619" w:rsidRDefault="007F1A7C" w:rsidP="007F1A7C">
            <w:pPr>
              <w:numPr>
                <w:ilvl w:val="0"/>
                <w:numId w:val="16"/>
              </w:numPr>
              <w:spacing w:after="0"/>
              <w:ind w:left="313" w:hanging="284"/>
              <w:rPr>
                <w:rFonts w:cs="Arial"/>
                <w:szCs w:val="18"/>
              </w:rPr>
            </w:pPr>
            <w:r w:rsidRPr="00F02619">
              <w:rPr>
                <w:rFonts w:cs="Arial"/>
                <w:szCs w:val="18"/>
              </w:rPr>
              <w:t>net interest expense</w:t>
            </w:r>
          </w:p>
        </w:tc>
        <w:tc>
          <w:tcPr>
            <w:tcW w:w="1611" w:type="dxa"/>
            <w:shd w:val="clear" w:color="auto" w:fill="auto"/>
            <w:tcMar>
              <w:top w:w="0" w:type="dxa"/>
              <w:left w:w="108" w:type="dxa"/>
              <w:bottom w:w="0" w:type="dxa"/>
              <w:right w:w="108" w:type="dxa"/>
            </w:tcMar>
          </w:tcPr>
          <w:p w14:paraId="1F1063C9" w14:textId="1BEB46E5" w:rsidR="007F1A7C" w:rsidRPr="00F02619" w:rsidRDefault="007F1A7C" w:rsidP="007F1A7C">
            <w:pPr>
              <w:spacing w:after="0"/>
              <w:jc w:val="right"/>
              <w:rPr>
                <w:rFonts w:cs="Arial"/>
                <w:szCs w:val="18"/>
              </w:rPr>
            </w:pPr>
            <w:r w:rsidRPr="00F02619">
              <w:rPr>
                <w:rFonts w:cs="Arial"/>
                <w:szCs w:val="18"/>
              </w:rPr>
              <w:t>(32,312)</w:t>
            </w:r>
          </w:p>
        </w:tc>
        <w:tc>
          <w:tcPr>
            <w:tcW w:w="1613" w:type="dxa"/>
            <w:tcBorders>
              <w:right w:val="single" w:sz="4" w:space="0" w:color="auto"/>
            </w:tcBorders>
            <w:shd w:val="clear" w:color="auto" w:fill="auto"/>
            <w:tcMar>
              <w:top w:w="0" w:type="dxa"/>
              <w:left w:w="108" w:type="dxa"/>
              <w:bottom w:w="0" w:type="dxa"/>
              <w:right w:w="108" w:type="dxa"/>
            </w:tcMar>
          </w:tcPr>
          <w:p w14:paraId="52D0C9A5" w14:textId="4D63457E" w:rsidR="007F1A7C" w:rsidRPr="00F02619" w:rsidRDefault="007F1A7C" w:rsidP="007F1A7C">
            <w:pPr>
              <w:spacing w:after="0"/>
              <w:jc w:val="right"/>
              <w:rPr>
                <w:rFonts w:cs="Arial"/>
                <w:szCs w:val="18"/>
              </w:rPr>
            </w:pPr>
            <w:r w:rsidRPr="00F02619">
              <w:rPr>
                <w:rFonts w:cs="Arial"/>
                <w:szCs w:val="18"/>
              </w:rPr>
              <w:t>5,193</w:t>
            </w:r>
          </w:p>
        </w:tc>
      </w:tr>
      <w:tr w:rsidR="007F1A7C" w:rsidRPr="00F02619" w14:paraId="20BE4965"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2DD3585F" w14:textId="77777777" w:rsidR="007F1A7C" w:rsidRPr="00F02619" w:rsidRDefault="007F1A7C" w:rsidP="007F1A7C">
            <w:pPr>
              <w:spacing w:after="0"/>
              <w:rPr>
                <w:rFonts w:cs="Arial"/>
                <w:szCs w:val="18"/>
              </w:rPr>
            </w:pPr>
          </w:p>
        </w:tc>
        <w:tc>
          <w:tcPr>
            <w:tcW w:w="1611" w:type="dxa"/>
            <w:tcBorders>
              <w:bottom w:val="single" w:sz="4" w:space="0" w:color="000000"/>
            </w:tcBorders>
            <w:shd w:val="clear" w:color="auto" w:fill="auto"/>
            <w:tcMar>
              <w:top w:w="0" w:type="dxa"/>
              <w:left w:w="108" w:type="dxa"/>
              <w:bottom w:w="0" w:type="dxa"/>
              <w:right w:w="108" w:type="dxa"/>
            </w:tcMar>
          </w:tcPr>
          <w:p w14:paraId="1FF2037D" w14:textId="77777777" w:rsidR="007F1A7C" w:rsidRPr="00F02619" w:rsidRDefault="007F1A7C" w:rsidP="007F1A7C">
            <w:pPr>
              <w:spacing w:after="0"/>
              <w:jc w:val="right"/>
              <w:rPr>
                <w:rFonts w:cs="Arial"/>
                <w:szCs w:val="18"/>
              </w:rPr>
            </w:pPr>
          </w:p>
        </w:tc>
        <w:tc>
          <w:tcPr>
            <w:tcW w:w="1613" w:type="dxa"/>
            <w:tcBorders>
              <w:bottom w:val="single" w:sz="4" w:space="0" w:color="000000"/>
              <w:right w:val="single" w:sz="4" w:space="0" w:color="auto"/>
            </w:tcBorders>
            <w:shd w:val="clear" w:color="auto" w:fill="auto"/>
            <w:tcMar>
              <w:top w:w="0" w:type="dxa"/>
              <w:left w:w="108" w:type="dxa"/>
              <w:bottom w:w="0" w:type="dxa"/>
              <w:right w:w="108" w:type="dxa"/>
            </w:tcMar>
          </w:tcPr>
          <w:p w14:paraId="227C971F" w14:textId="77777777" w:rsidR="007F1A7C" w:rsidRPr="00F02619" w:rsidRDefault="007F1A7C" w:rsidP="007F1A7C">
            <w:pPr>
              <w:spacing w:after="0"/>
              <w:jc w:val="right"/>
              <w:rPr>
                <w:rFonts w:cs="Arial"/>
                <w:szCs w:val="18"/>
              </w:rPr>
            </w:pPr>
          </w:p>
        </w:tc>
      </w:tr>
      <w:tr w:rsidR="007F1A7C" w:rsidRPr="00F02619" w14:paraId="6C20B8A3"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F1265F5" w14:textId="339191BC" w:rsidR="007F1A7C" w:rsidRPr="00F02619" w:rsidRDefault="007F1A7C" w:rsidP="007F1A7C">
            <w:pPr>
              <w:spacing w:after="0"/>
              <w:rPr>
                <w:rFonts w:cs="Arial"/>
                <w:b/>
                <w:szCs w:val="18"/>
              </w:rPr>
            </w:pPr>
            <w:r w:rsidRPr="00F02619">
              <w:rPr>
                <w:rFonts w:cs="Arial"/>
                <w:b/>
                <w:szCs w:val="18"/>
              </w:rPr>
              <w:t>Total Post Employment Benefit Charged to the Surplus or Deficit on the Provision of Services</w:t>
            </w:r>
          </w:p>
        </w:tc>
        <w:tc>
          <w:tcPr>
            <w:tcW w:w="1611" w:type="dxa"/>
            <w:tcBorders>
              <w:top w:val="single" w:sz="4" w:space="0" w:color="000000"/>
            </w:tcBorders>
            <w:shd w:val="clear" w:color="auto" w:fill="auto"/>
            <w:tcMar>
              <w:top w:w="0" w:type="dxa"/>
              <w:left w:w="108" w:type="dxa"/>
              <w:bottom w:w="0" w:type="dxa"/>
              <w:right w:w="108" w:type="dxa"/>
            </w:tcMar>
          </w:tcPr>
          <w:p w14:paraId="3FDE3FAC" w14:textId="3171F734" w:rsidR="007F1A7C" w:rsidRPr="00F02619" w:rsidRDefault="007F1A7C" w:rsidP="007F1A7C">
            <w:pPr>
              <w:spacing w:after="0"/>
              <w:jc w:val="right"/>
              <w:rPr>
                <w:rFonts w:cs="Arial"/>
                <w:b/>
                <w:szCs w:val="18"/>
              </w:rPr>
            </w:pPr>
            <w:r w:rsidRPr="00F02619">
              <w:rPr>
                <w:rFonts w:cs="Arial"/>
                <w:b/>
                <w:szCs w:val="18"/>
              </w:rPr>
              <w:t>33,620</w:t>
            </w:r>
          </w:p>
        </w:tc>
        <w:tc>
          <w:tcPr>
            <w:tcW w:w="1613" w:type="dxa"/>
            <w:tcBorders>
              <w:top w:val="single" w:sz="4" w:space="0" w:color="000000"/>
              <w:right w:val="single" w:sz="4" w:space="0" w:color="auto"/>
            </w:tcBorders>
            <w:shd w:val="clear" w:color="auto" w:fill="auto"/>
            <w:tcMar>
              <w:top w:w="0" w:type="dxa"/>
              <w:left w:w="108" w:type="dxa"/>
              <w:bottom w:w="0" w:type="dxa"/>
              <w:right w:w="108" w:type="dxa"/>
            </w:tcMar>
          </w:tcPr>
          <w:p w14:paraId="4C3D70E4" w14:textId="3D780167" w:rsidR="007F1A7C" w:rsidRPr="00F02619" w:rsidRDefault="007F1A7C" w:rsidP="007F1A7C">
            <w:pPr>
              <w:spacing w:after="0"/>
              <w:jc w:val="right"/>
              <w:rPr>
                <w:rFonts w:cs="Arial"/>
                <w:b/>
                <w:szCs w:val="18"/>
              </w:rPr>
            </w:pPr>
            <w:r w:rsidRPr="00F02619">
              <w:rPr>
                <w:rFonts w:cs="Arial"/>
                <w:b/>
                <w:szCs w:val="18"/>
              </w:rPr>
              <w:t>130,940</w:t>
            </w:r>
          </w:p>
        </w:tc>
      </w:tr>
      <w:tr w:rsidR="007F1A7C" w:rsidRPr="00F02619" w14:paraId="502B9BC0"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E582EF0"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580D926A" w14:textId="77777777" w:rsidR="007F1A7C" w:rsidRPr="00F02619" w:rsidRDefault="007F1A7C" w:rsidP="007F1A7C">
            <w:pPr>
              <w:spacing w:after="0"/>
              <w:jc w:val="right"/>
              <w:rPr>
                <w:rFonts w:cs="Arial"/>
                <w:color w:val="FF0000"/>
                <w:szCs w:val="18"/>
              </w:rPr>
            </w:pPr>
          </w:p>
        </w:tc>
        <w:tc>
          <w:tcPr>
            <w:tcW w:w="1613" w:type="dxa"/>
            <w:tcBorders>
              <w:right w:val="single" w:sz="4" w:space="0" w:color="auto"/>
            </w:tcBorders>
            <w:shd w:val="clear" w:color="auto" w:fill="auto"/>
            <w:tcMar>
              <w:top w:w="0" w:type="dxa"/>
              <w:left w:w="108" w:type="dxa"/>
              <w:bottom w:w="0" w:type="dxa"/>
              <w:right w:w="108" w:type="dxa"/>
            </w:tcMar>
          </w:tcPr>
          <w:p w14:paraId="1BB6D58F" w14:textId="77777777" w:rsidR="007F1A7C" w:rsidRPr="00F02619" w:rsidRDefault="007F1A7C" w:rsidP="007F1A7C">
            <w:pPr>
              <w:spacing w:after="0"/>
              <w:jc w:val="right"/>
              <w:rPr>
                <w:rFonts w:cs="Arial"/>
                <w:szCs w:val="18"/>
              </w:rPr>
            </w:pPr>
          </w:p>
        </w:tc>
      </w:tr>
      <w:tr w:rsidR="007F1A7C" w:rsidRPr="00F02619" w14:paraId="11CFFF8F"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402F58F" w14:textId="436AF52A" w:rsidR="007F1A7C" w:rsidRPr="00F02619" w:rsidRDefault="007F1A7C" w:rsidP="007F1A7C">
            <w:pPr>
              <w:spacing w:after="0"/>
              <w:rPr>
                <w:rFonts w:cs="Arial"/>
                <w:szCs w:val="18"/>
              </w:rPr>
            </w:pPr>
            <w:r w:rsidRPr="00F02619">
              <w:rPr>
                <w:rFonts w:cs="Arial"/>
                <w:szCs w:val="18"/>
              </w:rPr>
              <w:t xml:space="preserve">Other Benefits Charged to the CIES </w:t>
            </w:r>
          </w:p>
        </w:tc>
        <w:tc>
          <w:tcPr>
            <w:tcW w:w="1611" w:type="dxa"/>
            <w:shd w:val="clear" w:color="auto" w:fill="auto"/>
            <w:tcMar>
              <w:top w:w="0" w:type="dxa"/>
              <w:left w:w="108" w:type="dxa"/>
              <w:bottom w:w="0" w:type="dxa"/>
              <w:right w:w="108" w:type="dxa"/>
            </w:tcMar>
          </w:tcPr>
          <w:p w14:paraId="70933C7F" w14:textId="77777777" w:rsidR="007F1A7C" w:rsidRPr="00F02619" w:rsidRDefault="007F1A7C" w:rsidP="007F1A7C">
            <w:pPr>
              <w:spacing w:after="0"/>
              <w:jc w:val="right"/>
              <w:rPr>
                <w:rFonts w:cs="Arial"/>
                <w:color w:val="FF0000"/>
                <w:szCs w:val="18"/>
              </w:rPr>
            </w:pPr>
          </w:p>
        </w:tc>
        <w:tc>
          <w:tcPr>
            <w:tcW w:w="1613" w:type="dxa"/>
            <w:tcBorders>
              <w:right w:val="single" w:sz="4" w:space="0" w:color="auto"/>
            </w:tcBorders>
            <w:shd w:val="clear" w:color="auto" w:fill="auto"/>
            <w:tcMar>
              <w:top w:w="0" w:type="dxa"/>
              <w:left w:w="108" w:type="dxa"/>
              <w:bottom w:w="0" w:type="dxa"/>
              <w:right w:w="108" w:type="dxa"/>
            </w:tcMar>
          </w:tcPr>
          <w:p w14:paraId="5B84D443" w14:textId="77777777" w:rsidR="007F1A7C" w:rsidRPr="00F02619" w:rsidRDefault="007F1A7C" w:rsidP="007F1A7C">
            <w:pPr>
              <w:spacing w:after="0"/>
              <w:jc w:val="right"/>
              <w:rPr>
                <w:rFonts w:cs="Arial"/>
                <w:szCs w:val="18"/>
              </w:rPr>
            </w:pPr>
          </w:p>
        </w:tc>
      </w:tr>
      <w:tr w:rsidR="007F1A7C" w:rsidRPr="00F02619" w14:paraId="5244B940"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738BD608"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569EDCE0" w14:textId="77777777" w:rsidR="007F1A7C" w:rsidRPr="00F02619" w:rsidRDefault="007F1A7C" w:rsidP="007F1A7C">
            <w:pPr>
              <w:spacing w:after="0"/>
              <w:jc w:val="right"/>
              <w:rPr>
                <w:rFonts w:cs="Arial"/>
                <w:color w:val="FF0000"/>
                <w:szCs w:val="18"/>
              </w:rPr>
            </w:pPr>
          </w:p>
        </w:tc>
        <w:tc>
          <w:tcPr>
            <w:tcW w:w="1613" w:type="dxa"/>
            <w:tcBorders>
              <w:right w:val="single" w:sz="4" w:space="0" w:color="auto"/>
            </w:tcBorders>
            <w:shd w:val="clear" w:color="auto" w:fill="auto"/>
            <w:tcMar>
              <w:top w:w="0" w:type="dxa"/>
              <w:left w:w="108" w:type="dxa"/>
              <w:bottom w:w="0" w:type="dxa"/>
              <w:right w:w="108" w:type="dxa"/>
            </w:tcMar>
          </w:tcPr>
          <w:p w14:paraId="278C73D7" w14:textId="77777777" w:rsidR="007F1A7C" w:rsidRPr="00F02619" w:rsidRDefault="007F1A7C" w:rsidP="007F1A7C">
            <w:pPr>
              <w:spacing w:after="0"/>
              <w:jc w:val="right"/>
              <w:rPr>
                <w:rFonts w:cs="Arial"/>
                <w:szCs w:val="18"/>
              </w:rPr>
            </w:pPr>
          </w:p>
        </w:tc>
      </w:tr>
      <w:tr w:rsidR="007F1A7C" w:rsidRPr="00F02619" w14:paraId="514EED2F"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183A44B" w14:textId="791F2199" w:rsidR="007F1A7C" w:rsidRPr="00F02619" w:rsidRDefault="007F1A7C" w:rsidP="007F1A7C">
            <w:pPr>
              <w:spacing w:after="0"/>
              <w:rPr>
                <w:rFonts w:cs="Arial"/>
                <w:szCs w:val="18"/>
              </w:rPr>
            </w:pPr>
            <w:r w:rsidRPr="00F02619">
              <w:rPr>
                <w:rFonts w:cs="Arial"/>
                <w:szCs w:val="18"/>
              </w:rPr>
              <w:t>Re-measurement of the net defined liability comprising:</w:t>
            </w:r>
          </w:p>
        </w:tc>
        <w:tc>
          <w:tcPr>
            <w:tcW w:w="1611" w:type="dxa"/>
            <w:shd w:val="clear" w:color="auto" w:fill="auto"/>
            <w:tcMar>
              <w:top w:w="0" w:type="dxa"/>
              <w:left w:w="108" w:type="dxa"/>
              <w:bottom w:w="0" w:type="dxa"/>
              <w:right w:w="108" w:type="dxa"/>
            </w:tcMar>
          </w:tcPr>
          <w:p w14:paraId="22429522" w14:textId="77777777" w:rsidR="007F1A7C" w:rsidRPr="00F02619" w:rsidRDefault="007F1A7C" w:rsidP="007F1A7C">
            <w:pPr>
              <w:spacing w:after="0"/>
              <w:jc w:val="right"/>
              <w:rPr>
                <w:rFonts w:cs="Arial"/>
                <w:color w:val="FF0000"/>
                <w:szCs w:val="18"/>
              </w:rPr>
            </w:pPr>
          </w:p>
        </w:tc>
        <w:tc>
          <w:tcPr>
            <w:tcW w:w="1613" w:type="dxa"/>
            <w:tcBorders>
              <w:right w:val="single" w:sz="4" w:space="0" w:color="auto"/>
            </w:tcBorders>
            <w:shd w:val="clear" w:color="auto" w:fill="auto"/>
            <w:tcMar>
              <w:top w:w="0" w:type="dxa"/>
              <w:left w:w="108" w:type="dxa"/>
              <w:bottom w:w="0" w:type="dxa"/>
              <w:right w:w="108" w:type="dxa"/>
            </w:tcMar>
          </w:tcPr>
          <w:p w14:paraId="6F60028E" w14:textId="77777777" w:rsidR="007F1A7C" w:rsidRPr="00F02619" w:rsidRDefault="007F1A7C" w:rsidP="007F1A7C">
            <w:pPr>
              <w:spacing w:after="0"/>
              <w:jc w:val="right"/>
              <w:rPr>
                <w:rFonts w:cs="Arial"/>
                <w:szCs w:val="18"/>
              </w:rPr>
            </w:pPr>
          </w:p>
        </w:tc>
      </w:tr>
      <w:tr w:rsidR="007F1A7C" w:rsidRPr="00F02619" w14:paraId="3B05B024"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5BEDF79E" w14:textId="7C799DB3" w:rsidR="007F1A7C" w:rsidRPr="00F02619" w:rsidRDefault="007F1A7C" w:rsidP="007F1A7C">
            <w:pPr>
              <w:numPr>
                <w:ilvl w:val="0"/>
                <w:numId w:val="16"/>
              </w:numPr>
              <w:spacing w:after="0"/>
              <w:ind w:left="313" w:hanging="284"/>
              <w:rPr>
                <w:rFonts w:cs="Arial"/>
                <w:szCs w:val="18"/>
              </w:rPr>
            </w:pPr>
            <w:r w:rsidRPr="00F02619">
              <w:rPr>
                <w:rFonts w:cs="Arial"/>
                <w:szCs w:val="18"/>
              </w:rPr>
              <w:t>Expected return on pension fund assets</w:t>
            </w:r>
          </w:p>
        </w:tc>
        <w:tc>
          <w:tcPr>
            <w:tcW w:w="1611" w:type="dxa"/>
            <w:shd w:val="clear" w:color="auto" w:fill="auto"/>
            <w:tcMar>
              <w:top w:w="0" w:type="dxa"/>
              <w:left w:w="108" w:type="dxa"/>
              <w:bottom w:w="0" w:type="dxa"/>
              <w:right w:w="108" w:type="dxa"/>
            </w:tcMar>
          </w:tcPr>
          <w:p w14:paraId="5341568B" w14:textId="08504040" w:rsidR="007F1A7C" w:rsidRPr="00F02619" w:rsidRDefault="007F1A7C" w:rsidP="007F1A7C">
            <w:pPr>
              <w:spacing w:after="0"/>
              <w:jc w:val="right"/>
              <w:rPr>
                <w:rFonts w:cs="Arial"/>
                <w:szCs w:val="18"/>
              </w:rPr>
            </w:pPr>
            <w:r w:rsidRPr="00F02619">
              <w:rPr>
                <w:rFonts w:cs="Arial"/>
                <w:szCs w:val="18"/>
              </w:rPr>
              <w:t>(137,234)</w:t>
            </w:r>
          </w:p>
        </w:tc>
        <w:tc>
          <w:tcPr>
            <w:tcW w:w="1613" w:type="dxa"/>
            <w:tcBorders>
              <w:right w:val="single" w:sz="4" w:space="0" w:color="auto"/>
            </w:tcBorders>
            <w:shd w:val="clear" w:color="auto" w:fill="auto"/>
            <w:tcMar>
              <w:top w:w="0" w:type="dxa"/>
              <w:left w:w="108" w:type="dxa"/>
              <w:bottom w:w="0" w:type="dxa"/>
              <w:right w:w="108" w:type="dxa"/>
            </w:tcMar>
          </w:tcPr>
          <w:p w14:paraId="0CA1ECCA" w14:textId="4A45D34C" w:rsidR="007F1A7C" w:rsidRPr="00F02619" w:rsidRDefault="007F1A7C" w:rsidP="007F1A7C">
            <w:pPr>
              <w:spacing w:after="0"/>
              <w:jc w:val="right"/>
              <w:rPr>
                <w:rFonts w:cs="Arial"/>
                <w:szCs w:val="18"/>
              </w:rPr>
            </w:pPr>
            <w:r w:rsidRPr="00F02619">
              <w:rPr>
                <w:rFonts w:cs="Arial"/>
                <w:szCs w:val="18"/>
              </w:rPr>
              <w:t>115,915</w:t>
            </w:r>
          </w:p>
        </w:tc>
      </w:tr>
      <w:tr w:rsidR="007F1A7C" w:rsidRPr="00F02619" w14:paraId="23AC7A23"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644315BD" w14:textId="5931A351" w:rsidR="007F1A7C" w:rsidRPr="00F02619" w:rsidRDefault="007F1A7C" w:rsidP="007F1A7C">
            <w:pPr>
              <w:numPr>
                <w:ilvl w:val="0"/>
                <w:numId w:val="16"/>
              </w:numPr>
              <w:spacing w:after="0"/>
              <w:ind w:left="313" w:hanging="284"/>
              <w:rPr>
                <w:rFonts w:cs="Arial"/>
                <w:szCs w:val="18"/>
              </w:rPr>
            </w:pPr>
            <w:r w:rsidRPr="00F02619">
              <w:rPr>
                <w:rFonts w:cs="Arial"/>
                <w:szCs w:val="18"/>
              </w:rPr>
              <w:t>Actuarial (gains) or losses arising on changes in demographic assumptions</w:t>
            </w:r>
          </w:p>
        </w:tc>
        <w:tc>
          <w:tcPr>
            <w:tcW w:w="1611" w:type="dxa"/>
            <w:shd w:val="clear" w:color="auto" w:fill="auto"/>
            <w:tcMar>
              <w:top w:w="0" w:type="dxa"/>
              <w:left w:w="108" w:type="dxa"/>
              <w:bottom w:w="0" w:type="dxa"/>
              <w:right w:w="108" w:type="dxa"/>
            </w:tcMar>
          </w:tcPr>
          <w:p w14:paraId="7CA5EA7E" w14:textId="72CF68F5" w:rsidR="007F1A7C" w:rsidRPr="00F02619" w:rsidRDefault="007F1A7C" w:rsidP="007F1A7C">
            <w:pPr>
              <w:spacing w:after="0"/>
              <w:jc w:val="right"/>
              <w:rPr>
                <w:rFonts w:cs="Arial"/>
                <w:szCs w:val="18"/>
              </w:rPr>
            </w:pPr>
            <w:r w:rsidRPr="00F02619">
              <w:rPr>
                <w:rFonts w:cs="Arial"/>
                <w:szCs w:val="18"/>
              </w:rPr>
              <w:t>(28,599)</w:t>
            </w:r>
          </w:p>
        </w:tc>
        <w:tc>
          <w:tcPr>
            <w:tcW w:w="1613" w:type="dxa"/>
            <w:tcBorders>
              <w:right w:val="single" w:sz="4" w:space="0" w:color="auto"/>
            </w:tcBorders>
            <w:shd w:val="clear" w:color="auto" w:fill="auto"/>
            <w:tcMar>
              <w:top w:w="0" w:type="dxa"/>
              <w:left w:w="108" w:type="dxa"/>
              <w:bottom w:w="0" w:type="dxa"/>
              <w:right w:w="108" w:type="dxa"/>
            </w:tcMar>
          </w:tcPr>
          <w:p w14:paraId="0421E720" w14:textId="3AB81CF3" w:rsidR="007F1A7C" w:rsidRPr="00F02619" w:rsidRDefault="007F1A7C" w:rsidP="007F1A7C">
            <w:pPr>
              <w:spacing w:after="0"/>
              <w:jc w:val="right"/>
              <w:rPr>
                <w:rFonts w:cs="Arial"/>
                <w:szCs w:val="18"/>
              </w:rPr>
            </w:pPr>
            <w:r w:rsidRPr="00F02619">
              <w:rPr>
                <w:rFonts w:cs="Arial"/>
                <w:szCs w:val="18"/>
              </w:rPr>
              <w:t>(21,885)</w:t>
            </w:r>
          </w:p>
        </w:tc>
      </w:tr>
      <w:tr w:rsidR="007F1A7C" w:rsidRPr="00F02619" w14:paraId="697B6D09" w14:textId="77777777" w:rsidTr="00E5222E">
        <w:tc>
          <w:tcPr>
            <w:tcW w:w="7516" w:type="dxa"/>
            <w:tcBorders>
              <w:left w:val="single" w:sz="4" w:space="0" w:color="000000"/>
            </w:tcBorders>
            <w:shd w:val="clear" w:color="auto" w:fill="auto"/>
            <w:tcMar>
              <w:top w:w="0" w:type="dxa"/>
              <w:left w:w="108" w:type="dxa"/>
              <w:bottom w:w="0" w:type="dxa"/>
              <w:right w:w="108" w:type="dxa"/>
            </w:tcMar>
          </w:tcPr>
          <w:p w14:paraId="2AD65D71" w14:textId="354677B8" w:rsidR="007F1A7C" w:rsidRPr="00F02619" w:rsidRDefault="007F1A7C" w:rsidP="007F1A7C">
            <w:pPr>
              <w:numPr>
                <w:ilvl w:val="0"/>
                <w:numId w:val="16"/>
              </w:numPr>
              <w:spacing w:after="0"/>
              <w:ind w:left="313" w:hanging="284"/>
              <w:rPr>
                <w:rFonts w:cs="Arial"/>
                <w:szCs w:val="18"/>
              </w:rPr>
            </w:pPr>
            <w:r w:rsidRPr="00F02619">
              <w:rPr>
                <w:rFonts w:cs="Arial"/>
                <w:szCs w:val="18"/>
              </w:rPr>
              <w:t>Actuarial (gains) or losses arising on changes in financial assumptions</w:t>
            </w:r>
          </w:p>
        </w:tc>
        <w:tc>
          <w:tcPr>
            <w:tcW w:w="1611" w:type="dxa"/>
            <w:shd w:val="clear" w:color="auto" w:fill="auto"/>
            <w:tcMar>
              <w:top w:w="0" w:type="dxa"/>
              <w:left w:w="108" w:type="dxa"/>
              <w:bottom w:w="0" w:type="dxa"/>
              <w:right w:w="108" w:type="dxa"/>
            </w:tcMar>
          </w:tcPr>
          <w:p w14:paraId="7CCB91E3" w14:textId="1D4BC7E5" w:rsidR="007F1A7C" w:rsidRPr="00F02619" w:rsidRDefault="007F1A7C" w:rsidP="007F1A7C">
            <w:pPr>
              <w:spacing w:after="0"/>
              <w:jc w:val="right"/>
              <w:rPr>
                <w:rFonts w:cs="Arial"/>
                <w:szCs w:val="18"/>
              </w:rPr>
            </w:pPr>
            <w:r w:rsidRPr="00F02619">
              <w:rPr>
                <w:rFonts w:cs="Arial"/>
                <w:szCs w:val="18"/>
              </w:rPr>
              <w:t>(113,469)</w:t>
            </w:r>
          </w:p>
        </w:tc>
        <w:tc>
          <w:tcPr>
            <w:tcW w:w="1613" w:type="dxa"/>
            <w:tcBorders>
              <w:right w:val="single" w:sz="4" w:space="0" w:color="auto"/>
            </w:tcBorders>
            <w:shd w:val="clear" w:color="auto" w:fill="auto"/>
            <w:tcMar>
              <w:top w:w="0" w:type="dxa"/>
              <w:left w:w="108" w:type="dxa"/>
              <w:bottom w:w="0" w:type="dxa"/>
              <w:right w:w="108" w:type="dxa"/>
            </w:tcMar>
          </w:tcPr>
          <w:p w14:paraId="28A8A980" w14:textId="619EE065" w:rsidR="007F1A7C" w:rsidRPr="00F02619" w:rsidRDefault="007F1A7C" w:rsidP="007F1A7C">
            <w:pPr>
              <w:spacing w:after="0"/>
              <w:jc w:val="right"/>
              <w:rPr>
                <w:rFonts w:cs="Arial"/>
                <w:szCs w:val="18"/>
              </w:rPr>
            </w:pPr>
            <w:r w:rsidRPr="00F02619">
              <w:rPr>
                <w:rFonts w:cs="Arial"/>
                <w:szCs w:val="18"/>
              </w:rPr>
              <w:t>(1,135,272)</w:t>
            </w:r>
          </w:p>
        </w:tc>
      </w:tr>
      <w:tr w:rsidR="007F1A7C" w:rsidRPr="00F02619" w14:paraId="4AF33640" w14:textId="77777777" w:rsidTr="00E5222E">
        <w:tc>
          <w:tcPr>
            <w:tcW w:w="7516" w:type="dxa"/>
            <w:tcBorders>
              <w:left w:val="single" w:sz="4" w:space="0" w:color="000000"/>
            </w:tcBorders>
            <w:shd w:val="clear" w:color="auto" w:fill="auto"/>
            <w:tcMar>
              <w:top w:w="0" w:type="dxa"/>
              <w:left w:w="108" w:type="dxa"/>
              <w:bottom w:w="0" w:type="dxa"/>
              <w:right w:w="108" w:type="dxa"/>
            </w:tcMar>
          </w:tcPr>
          <w:p w14:paraId="3F12F4CC" w14:textId="2EC008D6" w:rsidR="007F1A7C" w:rsidRPr="00F02619" w:rsidRDefault="007F1A7C" w:rsidP="007F1A7C">
            <w:pPr>
              <w:numPr>
                <w:ilvl w:val="0"/>
                <w:numId w:val="16"/>
              </w:numPr>
              <w:spacing w:after="0"/>
              <w:ind w:left="313" w:hanging="284"/>
              <w:rPr>
                <w:rFonts w:cs="Arial"/>
                <w:szCs w:val="18"/>
              </w:rPr>
            </w:pPr>
            <w:r w:rsidRPr="00F02619">
              <w:rPr>
                <w:rFonts w:cs="Arial"/>
                <w:szCs w:val="18"/>
              </w:rPr>
              <w:t>Actuarial (gains) or losses arising on changes in other experiences</w:t>
            </w:r>
          </w:p>
        </w:tc>
        <w:tc>
          <w:tcPr>
            <w:tcW w:w="1611" w:type="dxa"/>
            <w:shd w:val="clear" w:color="auto" w:fill="auto"/>
            <w:tcMar>
              <w:top w:w="0" w:type="dxa"/>
              <w:left w:w="108" w:type="dxa"/>
              <w:bottom w:w="0" w:type="dxa"/>
              <w:right w:w="108" w:type="dxa"/>
            </w:tcMar>
          </w:tcPr>
          <w:p w14:paraId="5545F99E" w14:textId="15362D23" w:rsidR="007F1A7C" w:rsidRPr="00F02619" w:rsidRDefault="007F1A7C" w:rsidP="007F1A7C">
            <w:pPr>
              <w:spacing w:after="0"/>
              <w:jc w:val="right"/>
              <w:rPr>
                <w:rFonts w:cs="Arial"/>
                <w:szCs w:val="18"/>
              </w:rPr>
            </w:pPr>
            <w:r w:rsidRPr="00F02619">
              <w:rPr>
                <w:rFonts w:cs="Arial"/>
                <w:szCs w:val="18"/>
              </w:rPr>
              <w:t>190,037</w:t>
            </w:r>
          </w:p>
        </w:tc>
        <w:tc>
          <w:tcPr>
            <w:tcW w:w="1613" w:type="dxa"/>
            <w:tcBorders>
              <w:right w:val="single" w:sz="4" w:space="0" w:color="auto"/>
            </w:tcBorders>
            <w:shd w:val="clear" w:color="auto" w:fill="auto"/>
            <w:tcMar>
              <w:top w:w="0" w:type="dxa"/>
              <w:left w:w="108" w:type="dxa"/>
              <w:bottom w:w="0" w:type="dxa"/>
              <w:right w:w="108" w:type="dxa"/>
            </w:tcMar>
          </w:tcPr>
          <w:p w14:paraId="7886157C" w14:textId="536172D1" w:rsidR="007F1A7C" w:rsidRPr="00F02619" w:rsidRDefault="007F1A7C" w:rsidP="007F1A7C">
            <w:pPr>
              <w:spacing w:after="0"/>
              <w:jc w:val="right"/>
              <w:rPr>
                <w:rFonts w:cs="Arial"/>
                <w:szCs w:val="18"/>
              </w:rPr>
            </w:pPr>
            <w:r w:rsidRPr="00F02619">
              <w:rPr>
                <w:rFonts w:cs="Arial"/>
                <w:szCs w:val="18"/>
              </w:rPr>
              <w:t>132,981</w:t>
            </w:r>
          </w:p>
        </w:tc>
      </w:tr>
      <w:tr w:rsidR="007F1A7C" w:rsidRPr="00F02619" w14:paraId="1EABD527" w14:textId="77777777" w:rsidTr="00E5222E">
        <w:tc>
          <w:tcPr>
            <w:tcW w:w="7516" w:type="dxa"/>
            <w:tcBorders>
              <w:left w:val="single" w:sz="4" w:space="0" w:color="000000"/>
            </w:tcBorders>
            <w:shd w:val="clear" w:color="auto" w:fill="auto"/>
            <w:tcMar>
              <w:top w:w="0" w:type="dxa"/>
              <w:left w:w="108" w:type="dxa"/>
              <w:bottom w:w="0" w:type="dxa"/>
              <w:right w:w="108" w:type="dxa"/>
            </w:tcMar>
          </w:tcPr>
          <w:p w14:paraId="7FEBE6A3" w14:textId="029CEB57" w:rsidR="007F1A7C" w:rsidRPr="00F02619" w:rsidRDefault="007F1A7C" w:rsidP="007F1A7C">
            <w:pPr>
              <w:numPr>
                <w:ilvl w:val="0"/>
                <w:numId w:val="16"/>
              </w:numPr>
              <w:spacing w:after="0"/>
              <w:ind w:left="313" w:hanging="284"/>
              <w:rPr>
                <w:rFonts w:cs="Arial"/>
                <w:szCs w:val="18"/>
              </w:rPr>
            </w:pPr>
            <w:r w:rsidRPr="00F02619">
              <w:rPr>
                <w:rFonts w:cs="Arial"/>
                <w:szCs w:val="18"/>
              </w:rPr>
              <w:t>Actuarial (gains) or losses arising on de-recognition of Pension Asset</w:t>
            </w:r>
          </w:p>
        </w:tc>
        <w:tc>
          <w:tcPr>
            <w:tcW w:w="1611" w:type="dxa"/>
            <w:tcBorders>
              <w:bottom w:val="single" w:sz="4" w:space="0" w:color="000000"/>
            </w:tcBorders>
            <w:shd w:val="clear" w:color="auto" w:fill="auto"/>
            <w:tcMar>
              <w:top w:w="0" w:type="dxa"/>
              <w:left w:w="108" w:type="dxa"/>
              <w:bottom w:w="0" w:type="dxa"/>
              <w:right w:w="108" w:type="dxa"/>
            </w:tcMar>
          </w:tcPr>
          <w:p w14:paraId="17FBE697" w14:textId="0108A4DC" w:rsidR="007F1A7C" w:rsidRPr="00F02619" w:rsidRDefault="007F1A7C" w:rsidP="007F1A7C">
            <w:pPr>
              <w:spacing w:after="0"/>
              <w:jc w:val="right"/>
              <w:rPr>
                <w:rFonts w:cs="Arial"/>
                <w:szCs w:val="18"/>
              </w:rPr>
            </w:pPr>
            <w:r w:rsidRPr="00F02619">
              <w:rPr>
                <w:rFonts w:cs="Arial"/>
                <w:szCs w:val="18"/>
              </w:rPr>
              <w:t>176,360</w:t>
            </w:r>
          </w:p>
        </w:tc>
        <w:tc>
          <w:tcPr>
            <w:tcW w:w="1613" w:type="dxa"/>
            <w:tcBorders>
              <w:bottom w:val="single" w:sz="4" w:space="0" w:color="000000"/>
              <w:right w:val="single" w:sz="4" w:space="0" w:color="auto"/>
            </w:tcBorders>
            <w:shd w:val="clear" w:color="auto" w:fill="auto"/>
            <w:tcMar>
              <w:top w:w="0" w:type="dxa"/>
              <w:left w:w="108" w:type="dxa"/>
              <w:bottom w:w="0" w:type="dxa"/>
              <w:right w:w="108" w:type="dxa"/>
            </w:tcMar>
          </w:tcPr>
          <w:p w14:paraId="35C9ED92" w14:textId="4E3CE5E0" w:rsidR="007F1A7C" w:rsidRPr="00F02619" w:rsidRDefault="007F1A7C" w:rsidP="007F1A7C">
            <w:pPr>
              <w:spacing w:after="0"/>
              <w:jc w:val="right"/>
              <w:rPr>
                <w:rFonts w:cs="Arial"/>
                <w:szCs w:val="18"/>
              </w:rPr>
            </w:pPr>
            <w:r w:rsidRPr="00F02619">
              <w:rPr>
                <w:rFonts w:cs="Arial"/>
                <w:szCs w:val="18"/>
              </w:rPr>
              <w:t>740,993</w:t>
            </w:r>
          </w:p>
        </w:tc>
      </w:tr>
      <w:tr w:rsidR="007F1A7C" w:rsidRPr="00F02619" w14:paraId="170968F8"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6F7506FF" w14:textId="1D053809" w:rsidR="007F1A7C" w:rsidRPr="00F02619" w:rsidRDefault="007F1A7C" w:rsidP="007F1A7C">
            <w:pPr>
              <w:spacing w:after="0"/>
              <w:rPr>
                <w:rFonts w:cs="Arial"/>
                <w:b/>
                <w:szCs w:val="18"/>
              </w:rPr>
            </w:pPr>
            <w:r w:rsidRPr="00F02619">
              <w:rPr>
                <w:rFonts w:cs="Arial"/>
                <w:b/>
                <w:szCs w:val="18"/>
              </w:rPr>
              <w:t>Total Post Employment Benefit Charged to the CIES</w:t>
            </w:r>
          </w:p>
        </w:tc>
        <w:tc>
          <w:tcPr>
            <w:tcW w:w="1611" w:type="dxa"/>
            <w:tcBorders>
              <w:top w:val="single" w:sz="4" w:space="0" w:color="000000"/>
              <w:bottom w:val="single" w:sz="4" w:space="0" w:color="000000"/>
            </w:tcBorders>
            <w:shd w:val="clear" w:color="auto" w:fill="auto"/>
            <w:tcMar>
              <w:top w:w="0" w:type="dxa"/>
              <w:left w:w="108" w:type="dxa"/>
              <w:bottom w:w="0" w:type="dxa"/>
              <w:right w:w="108" w:type="dxa"/>
            </w:tcMar>
          </w:tcPr>
          <w:p w14:paraId="779A44FE" w14:textId="70600659" w:rsidR="007F1A7C" w:rsidRPr="00F02619" w:rsidRDefault="007F1A7C" w:rsidP="007F1A7C">
            <w:pPr>
              <w:spacing w:after="0"/>
              <w:jc w:val="right"/>
              <w:rPr>
                <w:rFonts w:cs="Arial"/>
                <w:b/>
                <w:szCs w:val="18"/>
              </w:rPr>
            </w:pPr>
            <w:r w:rsidRPr="00F02619">
              <w:rPr>
                <w:rFonts w:cs="Arial"/>
                <w:b/>
                <w:szCs w:val="18"/>
              </w:rPr>
              <w:t>87,095</w:t>
            </w:r>
          </w:p>
        </w:tc>
        <w:tc>
          <w:tcPr>
            <w:tcW w:w="1613" w:type="dxa"/>
            <w:tcBorders>
              <w:top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455B4E3" w14:textId="76A54960" w:rsidR="007F1A7C" w:rsidRPr="00F02619" w:rsidRDefault="007F1A7C" w:rsidP="007F1A7C">
            <w:pPr>
              <w:spacing w:after="0"/>
              <w:jc w:val="right"/>
              <w:rPr>
                <w:rFonts w:cs="Arial"/>
                <w:b/>
                <w:szCs w:val="18"/>
              </w:rPr>
            </w:pPr>
            <w:r w:rsidRPr="00F02619">
              <w:rPr>
                <w:rFonts w:cs="Arial"/>
                <w:b/>
                <w:szCs w:val="18"/>
              </w:rPr>
              <w:t>(167,268)</w:t>
            </w:r>
          </w:p>
        </w:tc>
      </w:tr>
      <w:tr w:rsidR="007F1A7C" w:rsidRPr="00F02619" w14:paraId="48CF3CFB"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5F0CB959" w14:textId="77777777" w:rsidR="007F1A7C" w:rsidRPr="00F02619" w:rsidRDefault="007F1A7C" w:rsidP="007F1A7C">
            <w:pPr>
              <w:spacing w:after="0"/>
              <w:rPr>
                <w:rFonts w:cs="Arial"/>
                <w:szCs w:val="18"/>
              </w:rPr>
            </w:pPr>
          </w:p>
        </w:tc>
        <w:tc>
          <w:tcPr>
            <w:tcW w:w="1611" w:type="dxa"/>
            <w:tcBorders>
              <w:top w:val="single" w:sz="4" w:space="0" w:color="000000"/>
            </w:tcBorders>
            <w:shd w:val="clear" w:color="auto" w:fill="auto"/>
            <w:tcMar>
              <w:top w:w="0" w:type="dxa"/>
              <w:left w:w="108" w:type="dxa"/>
              <w:bottom w:w="0" w:type="dxa"/>
              <w:right w:w="108" w:type="dxa"/>
            </w:tcMar>
          </w:tcPr>
          <w:p w14:paraId="062F8193" w14:textId="77777777" w:rsidR="007F1A7C" w:rsidRPr="00F02619" w:rsidRDefault="007F1A7C" w:rsidP="007F1A7C">
            <w:pPr>
              <w:spacing w:after="0"/>
              <w:jc w:val="right"/>
              <w:rPr>
                <w:rFonts w:cs="Arial"/>
                <w:szCs w:val="18"/>
              </w:rPr>
            </w:pPr>
          </w:p>
        </w:tc>
        <w:tc>
          <w:tcPr>
            <w:tcW w:w="1613" w:type="dxa"/>
            <w:tcBorders>
              <w:top w:val="single" w:sz="4" w:space="0" w:color="000000"/>
              <w:right w:val="single" w:sz="4" w:space="0" w:color="auto"/>
            </w:tcBorders>
            <w:shd w:val="clear" w:color="auto" w:fill="auto"/>
            <w:tcMar>
              <w:top w:w="0" w:type="dxa"/>
              <w:left w:w="108" w:type="dxa"/>
              <w:bottom w:w="0" w:type="dxa"/>
              <w:right w:w="108" w:type="dxa"/>
            </w:tcMar>
          </w:tcPr>
          <w:p w14:paraId="678A89A4" w14:textId="77777777" w:rsidR="007F1A7C" w:rsidRPr="00F02619" w:rsidRDefault="007F1A7C" w:rsidP="007F1A7C">
            <w:pPr>
              <w:spacing w:after="0"/>
              <w:jc w:val="right"/>
              <w:rPr>
                <w:rFonts w:cs="Arial"/>
                <w:szCs w:val="18"/>
              </w:rPr>
            </w:pPr>
          </w:p>
        </w:tc>
      </w:tr>
      <w:tr w:rsidR="007F1A7C" w:rsidRPr="00F02619" w14:paraId="203C2415"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5163524F" w14:textId="28D64ACF" w:rsidR="007F1A7C" w:rsidRPr="00F02619" w:rsidRDefault="007F1A7C" w:rsidP="007F1A7C">
            <w:pPr>
              <w:spacing w:after="0"/>
              <w:rPr>
                <w:rFonts w:cs="Arial"/>
                <w:szCs w:val="18"/>
              </w:rPr>
            </w:pPr>
            <w:r w:rsidRPr="00F02619">
              <w:rPr>
                <w:rFonts w:cs="Arial"/>
                <w:szCs w:val="18"/>
              </w:rPr>
              <w:t>Net charge to the Surplus / Deficit on the Provision of Services brought forward</w:t>
            </w:r>
          </w:p>
        </w:tc>
        <w:tc>
          <w:tcPr>
            <w:tcW w:w="1611" w:type="dxa"/>
            <w:shd w:val="clear" w:color="auto" w:fill="auto"/>
            <w:tcMar>
              <w:top w:w="0" w:type="dxa"/>
              <w:left w:w="108" w:type="dxa"/>
              <w:bottom w:w="0" w:type="dxa"/>
              <w:right w:w="108" w:type="dxa"/>
            </w:tcMar>
          </w:tcPr>
          <w:p w14:paraId="6A597477" w14:textId="729F4BFE" w:rsidR="007F1A7C" w:rsidRPr="00F02619" w:rsidRDefault="007F1A7C" w:rsidP="007F1A7C">
            <w:pPr>
              <w:spacing w:after="0"/>
              <w:jc w:val="right"/>
              <w:rPr>
                <w:rFonts w:cs="Arial"/>
                <w:szCs w:val="18"/>
              </w:rPr>
            </w:pPr>
            <w:r w:rsidRPr="00F02619">
              <w:rPr>
                <w:rFonts w:cs="Arial"/>
                <w:szCs w:val="18"/>
              </w:rPr>
              <w:t>33,620</w:t>
            </w:r>
          </w:p>
        </w:tc>
        <w:tc>
          <w:tcPr>
            <w:tcW w:w="1613" w:type="dxa"/>
            <w:tcBorders>
              <w:right w:val="single" w:sz="4" w:space="0" w:color="auto"/>
            </w:tcBorders>
            <w:shd w:val="clear" w:color="auto" w:fill="auto"/>
            <w:tcMar>
              <w:top w:w="0" w:type="dxa"/>
              <w:left w:w="108" w:type="dxa"/>
              <w:bottom w:w="0" w:type="dxa"/>
              <w:right w:w="108" w:type="dxa"/>
            </w:tcMar>
          </w:tcPr>
          <w:p w14:paraId="04D5FC49" w14:textId="1B0D6014" w:rsidR="007F1A7C" w:rsidRPr="00F02619" w:rsidRDefault="007F1A7C" w:rsidP="007F1A7C">
            <w:pPr>
              <w:spacing w:after="0"/>
              <w:jc w:val="right"/>
              <w:rPr>
                <w:rFonts w:cs="Arial"/>
                <w:szCs w:val="18"/>
              </w:rPr>
            </w:pPr>
            <w:r w:rsidRPr="00F02619">
              <w:rPr>
                <w:rFonts w:cs="Arial"/>
                <w:szCs w:val="18"/>
              </w:rPr>
              <w:t>130,940</w:t>
            </w:r>
          </w:p>
        </w:tc>
      </w:tr>
      <w:tr w:rsidR="007F1A7C" w:rsidRPr="00F02619" w14:paraId="72415335"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E410FDF"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610ABA79" w14:textId="77777777" w:rsidR="007F1A7C" w:rsidRPr="00F02619" w:rsidRDefault="007F1A7C" w:rsidP="007F1A7C">
            <w:pPr>
              <w:spacing w:after="0"/>
              <w:jc w:val="right"/>
              <w:rPr>
                <w:rFonts w:cs="Arial"/>
                <w:szCs w:val="18"/>
              </w:rPr>
            </w:pPr>
          </w:p>
        </w:tc>
        <w:tc>
          <w:tcPr>
            <w:tcW w:w="1613" w:type="dxa"/>
            <w:tcBorders>
              <w:right w:val="single" w:sz="4" w:space="0" w:color="auto"/>
            </w:tcBorders>
            <w:shd w:val="clear" w:color="auto" w:fill="auto"/>
            <w:tcMar>
              <w:top w:w="0" w:type="dxa"/>
              <w:left w:w="108" w:type="dxa"/>
              <w:bottom w:w="0" w:type="dxa"/>
              <w:right w:w="108" w:type="dxa"/>
            </w:tcMar>
          </w:tcPr>
          <w:p w14:paraId="73A09357" w14:textId="77777777" w:rsidR="007F1A7C" w:rsidRPr="00F02619" w:rsidRDefault="007F1A7C" w:rsidP="007F1A7C">
            <w:pPr>
              <w:spacing w:after="0"/>
              <w:jc w:val="right"/>
              <w:rPr>
                <w:rFonts w:cs="Arial"/>
                <w:szCs w:val="18"/>
              </w:rPr>
            </w:pPr>
          </w:p>
        </w:tc>
      </w:tr>
      <w:tr w:rsidR="007F1A7C" w:rsidRPr="00F02619" w14:paraId="599ECBD4"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4F2219F4" w14:textId="041358E5" w:rsidR="007F1A7C" w:rsidRPr="00F02619" w:rsidRDefault="007F1A7C" w:rsidP="007F1A7C">
            <w:pPr>
              <w:spacing w:after="0"/>
              <w:rPr>
                <w:rFonts w:cs="Arial"/>
                <w:b/>
                <w:szCs w:val="18"/>
              </w:rPr>
            </w:pPr>
            <w:r w:rsidRPr="00F02619">
              <w:rPr>
                <w:rFonts w:cs="Arial"/>
                <w:b/>
                <w:szCs w:val="18"/>
              </w:rPr>
              <w:t>Movement in Reserves Statement (MIRS)</w:t>
            </w:r>
          </w:p>
        </w:tc>
        <w:tc>
          <w:tcPr>
            <w:tcW w:w="1611" w:type="dxa"/>
            <w:shd w:val="clear" w:color="auto" w:fill="auto"/>
            <w:tcMar>
              <w:top w:w="0" w:type="dxa"/>
              <w:left w:w="108" w:type="dxa"/>
              <w:bottom w:w="0" w:type="dxa"/>
              <w:right w:w="108" w:type="dxa"/>
            </w:tcMar>
          </w:tcPr>
          <w:p w14:paraId="6A4A8FA9" w14:textId="77777777" w:rsidR="007F1A7C" w:rsidRPr="00F02619" w:rsidRDefault="007F1A7C" w:rsidP="007F1A7C">
            <w:pPr>
              <w:spacing w:after="0"/>
              <w:jc w:val="right"/>
              <w:rPr>
                <w:rFonts w:cs="Arial"/>
                <w:szCs w:val="18"/>
              </w:rPr>
            </w:pPr>
          </w:p>
        </w:tc>
        <w:tc>
          <w:tcPr>
            <w:tcW w:w="1613" w:type="dxa"/>
            <w:tcBorders>
              <w:right w:val="single" w:sz="4" w:space="0" w:color="auto"/>
            </w:tcBorders>
            <w:shd w:val="clear" w:color="auto" w:fill="auto"/>
            <w:tcMar>
              <w:top w:w="0" w:type="dxa"/>
              <w:left w:w="108" w:type="dxa"/>
              <w:bottom w:w="0" w:type="dxa"/>
              <w:right w:w="108" w:type="dxa"/>
            </w:tcMar>
          </w:tcPr>
          <w:p w14:paraId="4976476C" w14:textId="77777777" w:rsidR="007F1A7C" w:rsidRPr="00F02619" w:rsidRDefault="007F1A7C" w:rsidP="007F1A7C">
            <w:pPr>
              <w:spacing w:after="0"/>
              <w:jc w:val="right"/>
              <w:rPr>
                <w:rFonts w:cs="Arial"/>
                <w:szCs w:val="18"/>
              </w:rPr>
            </w:pPr>
          </w:p>
        </w:tc>
      </w:tr>
      <w:tr w:rsidR="007F1A7C" w:rsidRPr="00F02619" w14:paraId="2D168C9F"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3BFE7CCD"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2D0696D2" w14:textId="77777777" w:rsidR="007F1A7C" w:rsidRPr="00F02619" w:rsidRDefault="007F1A7C" w:rsidP="007F1A7C">
            <w:pPr>
              <w:spacing w:after="0"/>
              <w:jc w:val="right"/>
              <w:rPr>
                <w:rFonts w:cs="Arial"/>
                <w:szCs w:val="18"/>
              </w:rPr>
            </w:pPr>
          </w:p>
        </w:tc>
        <w:tc>
          <w:tcPr>
            <w:tcW w:w="1613" w:type="dxa"/>
            <w:tcBorders>
              <w:right w:val="single" w:sz="4" w:space="0" w:color="auto"/>
            </w:tcBorders>
            <w:shd w:val="clear" w:color="auto" w:fill="auto"/>
            <w:tcMar>
              <w:top w:w="0" w:type="dxa"/>
              <w:left w:w="108" w:type="dxa"/>
              <w:bottom w:w="0" w:type="dxa"/>
              <w:right w:w="108" w:type="dxa"/>
            </w:tcMar>
          </w:tcPr>
          <w:p w14:paraId="70D4C1AA" w14:textId="77777777" w:rsidR="007F1A7C" w:rsidRPr="00F02619" w:rsidRDefault="007F1A7C" w:rsidP="007F1A7C">
            <w:pPr>
              <w:spacing w:after="0"/>
              <w:jc w:val="right"/>
              <w:rPr>
                <w:rFonts w:cs="Arial"/>
                <w:szCs w:val="18"/>
              </w:rPr>
            </w:pPr>
          </w:p>
        </w:tc>
      </w:tr>
      <w:tr w:rsidR="007F1A7C" w:rsidRPr="00F02619" w14:paraId="60DABED0"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551D7EF6" w14:textId="185FC4C7" w:rsidR="007F1A7C" w:rsidRPr="00F02619" w:rsidRDefault="007F1A7C" w:rsidP="007F1A7C">
            <w:pPr>
              <w:numPr>
                <w:ilvl w:val="0"/>
                <w:numId w:val="16"/>
              </w:numPr>
              <w:spacing w:after="0"/>
              <w:ind w:left="313" w:hanging="284"/>
              <w:rPr>
                <w:rFonts w:cs="Arial"/>
                <w:szCs w:val="18"/>
              </w:rPr>
            </w:pPr>
            <w:r w:rsidRPr="00F02619">
              <w:rPr>
                <w:rFonts w:cs="Arial"/>
                <w:szCs w:val="18"/>
              </w:rPr>
              <w:t>Reversal of net charges made to the Surplus or Deficit on the Provision of Services for post-employment benefits in accordance with the Code</w:t>
            </w:r>
          </w:p>
        </w:tc>
        <w:tc>
          <w:tcPr>
            <w:tcW w:w="1611" w:type="dxa"/>
            <w:shd w:val="clear" w:color="auto" w:fill="auto"/>
            <w:tcMar>
              <w:top w:w="0" w:type="dxa"/>
              <w:left w:w="108" w:type="dxa"/>
              <w:bottom w:w="0" w:type="dxa"/>
              <w:right w:w="108" w:type="dxa"/>
            </w:tcMar>
          </w:tcPr>
          <w:p w14:paraId="679C7CFB" w14:textId="60C8D7FD" w:rsidR="007F1A7C" w:rsidRPr="00F02619" w:rsidRDefault="007F1A7C" w:rsidP="007F1A7C">
            <w:pPr>
              <w:spacing w:after="0"/>
              <w:jc w:val="right"/>
              <w:rPr>
                <w:rFonts w:cs="Arial"/>
                <w:szCs w:val="18"/>
              </w:rPr>
            </w:pPr>
            <w:r w:rsidRPr="00F02619">
              <w:rPr>
                <w:rFonts w:cs="Arial"/>
                <w:szCs w:val="18"/>
              </w:rPr>
              <w:t>35,989</w:t>
            </w:r>
          </w:p>
        </w:tc>
        <w:tc>
          <w:tcPr>
            <w:tcW w:w="1613" w:type="dxa"/>
            <w:tcBorders>
              <w:right w:val="single" w:sz="4" w:space="0" w:color="auto"/>
            </w:tcBorders>
            <w:shd w:val="clear" w:color="auto" w:fill="auto"/>
            <w:tcMar>
              <w:top w:w="0" w:type="dxa"/>
              <w:left w:w="108" w:type="dxa"/>
              <w:bottom w:w="0" w:type="dxa"/>
              <w:right w:w="108" w:type="dxa"/>
            </w:tcMar>
          </w:tcPr>
          <w:p w14:paraId="79738C4F" w14:textId="365C565E" w:rsidR="007F1A7C" w:rsidRPr="00F02619" w:rsidRDefault="007F1A7C" w:rsidP="007F1A7C">
            <w:pPr>
              <w:spacing w:after="0"/>
              <w:jc w:val="right"/>
              <w:rPr>
                <w:rFonts w:cs="Arial"/>
                <w:szCs w:val="18"/>
              </w:rPr>
            </w:pPr>
            <w:r w:rsidRPr="00F02619">
              <w:rPr>
                <w:rFonts w:cs="Arial"/>
                <w:szCs w:val="18"/>
              </w:rPr>
              <w:t>(69,383)</w:t>
            </w:r>
          </w:p>
        </w:tc>
      </w:tr>
      <w:tr w:rsidR="007F1A7C" w:rsidRPr="00F02619" w14:paraId="4DB9B25D"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42D7252D" w14:textId="77777777" w:rsidR="007F1A7C" w:rsidRPr="00F02619" w:rsidRDefault="007F1A7C" w:rsidP="007F1A7C">
            <w:pPr>
              <w:spacing w:after="0"/>
              <w:ind w:left="313"/>
              <w:rPr>
                <w:rFonts w:cs="Arial"/>
                <w:szCs w:val="18"/>
              </w:rPr>
            </w:pPr>
          </w:p>
        </w:tc>
        <w:tc>
          <w:tcPr>
            <w:tcW w:w="1611" w:type="dxa"/>
            <w:tcBorders>
              <w:bottom w:val="single" w:sz="4" w:space="0" w:color="000000"/>
            </w:tcBorders>
            <w:shd w:val="clear" w:color="auto" w:fill="auto"/>
            <w:tcMar>
              <w:top w:w="0" w:type="dxa"/>
              <w:left w:w="108" w:type="dxa"/>
              <w:bottom w:w="0" w:type="dxa"/>
              <w:right w:w="108" w:type="dxa"/>
            </w:tcMar>
          </w:tcPr>
          <w:p w14:paraId="52BA139A" w14:textId="77777777" w:rsidR="007F1A7C" w:rsidRPr="00F02619" w:rsidRDefault="007F1A7C" w:rsidP="007F1A7C">
            <w:pPr>
              <w:spacing w:after="0"/>
              <w:jc w:val="right"/>
              <w:rPr>
                <w:rFonts w:cs="Arial"/>
                <w:szCs w:val="18"/>
              </w:rPr>
            </w:pPr>
          </w:p>
        </w:tc>
        <w:tc>
          <w:tcPr>
            <w:tcW w:w="1613" w:type="dxa"/>
            <w:tcBorders>
              <w:bottom w:val="single" w:sz="4" w:space="0" w:color="000000"/>
              <w:right w:val="single" w:sz="4" w:space="0" w:color="auto"/>
            </w:tcBorders>
            <w:shd w:val="clear" w:color="auto" w:fill="auto"/>
            <w:tcMar>
              <w:top w:w="0" w:type="dxa"/>
              <w:left w:w="108" w:type="dxa"/>
              <w:bottom w:w="0" w:type="dxa"/>
              <w:right w:w="108" w:type="dxa"/>
            </w:tcMar>
          </w:tcPr>
          <w:p w14:paraId="478ED622" w14:textId="77777777" w:rsidR="007F1A7C" w:rsidRPr="00F02619" w:rsidRDefault="007F1A7C" w:rsidP="007F1A7C">
            <w:pPr>
              <w:spacing w:after="0"/>
              <w:jc w:val="right"/>
              <w:rPr>
                <w:rFonts w:cs="Arial"/>
                <w:szCs w:val="18"/>
              </w:rPr>
            </w:pPr>
          </w:p>
        </w:tc>
      </w:tr>
      <w:tr w:rsidR="007F1A7C" w:rsidRPr="00F02619" w14:paraId="41A94367" w14:textId="77777777" w:rsidTr="00C67CAC">
        <w:tc>
          <w:tcPr>
            <w:tcW w:w="7516" w:type="dxa"/>
            <w:tcBorders>
              <w:left w:val="single" w:sz="4" w:space="0" w:color="000000"/>
            </w:tcBorders>
            <w:shd w:val="clear" w:color="auto" w:fill="auto"/>
            <w:tcMar>
              <w:top w:w="0" w:type="dxa"/>
              <w:left w:w="108" w:type="dxa"/>
              <w:bottom w:w="0" w:type="dxa"/>
              <w:right w:w="108" w:type="dxa"/>
            </w:tcMar>
          </w:tcPr>
          <w:p w14:paraId="67FC75B8" w14:textId="74D83295" w:rsidR="007F1A7C" w:rsidRPr="00F02619" w:rsidRDefault="007F1A7C" w:rsidP="007F1A7C">
            <w:pPr>
              <w:spacing w:after="0"/>
              <w:rPr>
                <w:rFonts w:cs="Arial"/>
                <w:szCs w:val="18"/>
              </w:rPr>
            </w:pPr>
            <w:r w:rsidRPr="00F02619">
              <w:rPr>
                <w:rFonts w:cs="Arial"/>
                <w:szCs w:val="18"/>
              </w:rPr>
              <w:t>Actual amount charged against the General Fund balance for pensions in the year:</w:t>
            </w:r>
          </w:p>
        </w:tc>
        <w:tc>
          <w:tcPr>
            <w:tcW w:w="1611" w:type="dxa"/>
            <w:tcBorders>
              <w:top w:val="single" w:sz="4" w:space="0" w:color="000000"/>
            </w:tcBorders>
            <w:shd w:val="clear" w:color="auto" w:fill="auto"/>
            <w:tcMar>
              <w:top w:w="0" w:type="dxa"/>
              <w:left w:w="108" w:type="dxa"/>
              <w:bottom w:w="0" w:type="dxa"/>
              <w:right w:w="108" w:type="dxa"/>
            </w:tcMar>
          </w:tcPr>
          <w:p w14:paraId="5B3D0F2D" w14:textId="77777777" w:rsidR="007F1A7C" w:rsidRPr="00F02619" w:rsidRDefault="007F1A7C" w:rsidP="007F1A7C">
            <w:pPr>
              <w:spacing w:after="0"/>
              <w:jc w:val="right"/>
              <w:rPr>
                <w:rFonts w:cs="Arial"/>
                <w:szCs w:val="18"/>
              </w:rPr>
            </w:pPr>
          </w:p>
        </w:tc>
        <w:tc>
          <w:tcPr>
            <w:tcW w:w="1613" w:type="dxa"/>
            <w:tcBorders>
              <w:top w:val="single" w:sz="4" w:space="0" w:color="000000"/>
              <w:right w:val="single" w:sz="4" w:space="0" w:color="auto"/>
            </w:tcBorders>
            <w:shd w:val="clear" w:color="auto" w:fill="auto"/>
            <w:tcMar>
              <w:top w:w="0" w:type="dxa"/>
              <w:left w:w="108" w:type="dxa"/>
              <w:bottom w:w="0" w:type="dxa"/>
              <w:right w:w="108" w:type="dxa"/>
            </w:tcMar>
          </w:tcPr>
          <w:p w14:paraId="507C0A70" w14:textId="77777777" w:rsidR="007F1A7C" w:rsidRPr="00F02619" w:rsidRDefault="007F1A7C" w:rsidP="007F1A7C">
            <w:pPr>
              <w:spacing w:after="0"/>
              <w:jc w:val="right"/>
              <w:rPr>
                <w:rFonts w:cs="Arial"/>
                <w:szCs w:val="18"/>
              </w:rPr>
            </w:pPr>
          </w:p>
        </w:tc>
      </w:tr>
      <w:tr w:rsidR="007F1A7C" w:rsidRPr="00F02619" w14:paraId="6F0AF360" w14:textId="77777777" w:rsidTr="00C67CAC">
        <w:tc>
          <w:tcPr>
            <w:tcW w:w="7516" w:type="dxa"/>
            <w:tcBorders>
              <w:left w:val="single" w:sz="4" w:space="0" w:color="000000"/>
              <w:bottom w:val="single" w:sz="4" w:space="0" w:color="000000"/>
            </w:tcBorders>
            <w:shd w:val="clear" w:color="auto" w:fill="auto"/>
            <w:tcMar>
              <w:top w:w="0" w:type="dxa"/>
              <w:left w:w="108" w:type="dxa"/>
              <w:bottom w:w="0" w:type="dxa"/>
              <w:right w:w="108" w:type="dxa"/>
            </w:tcMar>
          </w:tcPr>
          <w:p w14:paraId="158BA2A8" w14:textId="5D8C1A93" w:rsidR="007F1A7C" w:rsidRPr="00F02619" w:rsidRDefault="007F1A7C" w:rsidP="007F1A7C">
            <w:pPr>
              <w:spacing w:after="0"/>
              <w:rPr>
                <w:rFonts w:cs="Arial"/>
                <w:b/>
                <w:szCs w:val="18"/>
              </w:rPr>
            </w:pPr>
            <w:r w:rsidRPr="00F02619">
              <w:rPr>
                <w:rFonts w:cs="Arial"/>
                <w:b/>
                <w:szCs w:val="18"/>
              </w:rPr>
              <w:t>Employers’ contributions payable to Strathclyde Pension Fund</w:t>
            </w:r>
          </w:p>
        </w:tc>
        <w:tc>
          <w:tcPr>
            <w:tcW w:w="1611" w:type="dxa"/>
            <w:tcBorders>
              <w:bottom w:val="single" w:sz="4" w:space="0" w:color="000000"/>
            </w:tcBorders>
            <w:shd w:val="clear" w:color="auto" w:fill="auto"/>
            <w:tcMar>
              <w:top w:w="0" w:type="dxa"/>
              <w:left w:w="108" w:type="dxa"/>
              <w:bottom w:w="0" w:type="dxa"/>
              <w:right w:w="108" w:type="dxa"/>
            </w:tcMar>
          </w:tcPr>
          <w:p w14:paraId="28EBD183" w14:textId="6CFE1BD2" w:rsidR="007F1A7C" w:rsidRPr="00F02619" w:rsidRDefault="007F1A7C" w:rsidP="007F1A7C">
            <w:pPr>
              <w:spacing w:after="0"/>
              <w:jc w:val="right"/>
              <w:rPr>
                <w:rFonts w:cs="Arial"/>
                <w:b/>
                <w:szCs w:val="18"/>
              </w:rPr>
            </w:pPr>
            <w:r w:rsidRPr="00F02619">
              <w:rPr>
                <w:rFonts w:cs="Arial"/>
                <w:b/>
                <w:szCs w:val="18"/>
              </w:rPr>
              <w:t>69,609</w:t>
            </w:r>
          </w:p>
        </w:tc>
        <w:tc>
          <w:tcPr>
            <w:tcW w:w="1613" w:type="dxa"/>
            <w:tcBorders>
              <w:bottom w:val="single" w:sz="4" w:space="0" w:color="000000"/>
              <w:right w:val="single" w:sz="4" w:space="0" w:color="auto"/>
            </w:tcBorders>
            <w:shd w:val="clear" w:color="auto" w:fill="auto"/>
            <w:tcMar>
              <w:top w:w="0" w:type="dxa"/>
              <w:left w:w="108" w:type="dxa"/>
              <w:bottom w:w="0" w:type="dxa"/>
              <w:right w:w="108" w:type="dxa"/>
            </w:tcMar>
          </w:tcPr>
          <w:p w14:paraId="79D15731" w14:textId="65C32784" w:rsidR="007F1A7C" w:rsidRPr="00F02619" w:rsidRDefault="007F1A7C" w:rsidP="007F1A7C">
            <w:pPr>
              <w:spacing w:after="0"/>
              <w:jc w:val="right"/>
              <w:rPr>
                <w:rFonts w:cs="Arial"/>
                <w:b/>
                <w:szCs w:val="18"/>
              </w:rPr>
            </w:pPr>
            <w:r w:rsidRPr="00F02619">
              <w:rPr>
                <w:rFonts w:cs="Arial"/>
                <w:b/>
                <w:szCs w:val="18"/>
              </w:rPr>
              <w:t>61,557</w:t>
            </w:r>
          </w:p>
        </w:tc>
      </w:tr>
    </w:tbl>
    <w:p w14:paraId="12279E64" w14:textId="77777777" w:rsidR="00F63F8B" w:rsidRPr="00F02619" w:rsidRDefault="00F63F8B" w:rsidP="00EF18E6">
      <w:pPr>
        <w:rPr>
          <w:color w:val="FF0000"/>
        </w:rPr>
      </w:pPr>
    </w:p>
    <w:p w14:paraId="62E4749D" w14:textId="53F4B976" w:rsidR="00447B96" w:rsidRPr="00F02619" w:rsidRDefault="006B60F4" w:rsidP="00EF18E6">
      <w:pPr>
        <w:pStyle w:val="Heading4"/>
      </w:pPr>
      <w:r w:rsidRPr="00F02619">
        <w:rPr>
          <w:b/>
          <w:bCs/>
          <w:szCs w:val="18"/>
        </w:rPr>
        <w:t>Pensions Assets and Liabilities Recognised in the Balance Sheet</w:t>
      </w:r>
      <w:r w:rsidRPr="00F02619">
        <w:rPr>
          <w:b/>
          <w:bCs/>
          <w:szCs w:val="18"/>
        </w:rPr>
        <w:br/>
      </w:r>
      <w:r w:rsidR="00447B96" w:rsidRPr="00F02619">
        <w:t>The amount included in the Balance Sheet arising from the Council’s obligation in respect of its defined benefit plans is per the table below. The net asset arising from the Council’s involvement in the defined benefit scheme totals £</w:t>
      </w:r>
      <w:r w:rsidR="001B6D45" w:rsidRPr="00F02619">
        <w:t>793</w:t>
      </w:r>
      <w:r w:rsidR="00447B96" w:rsidRPr="00F02619">
        <w:t>.</w:t>
      </w:r>
      <w:r w:rsidR="001B6D45" w:rsidRPr="00F02619">
        <w:t>754</w:t>
      </w:r>
      <w:r w:rsidR="00447B96" w:rsidRPr="00F02619">
        <w:t xml:space="preserve">m </w:t>
      </w:r>
      <w:proofErr w:type="gramStart"/>
      <w:r w:rsidR="00447B96" w:rsidRPr="00F02619">
        <w:t>at</w:t>
      </w:r>
      <w:proofErr w:type="gramEnd"/>
      <w:r w:rsidR="00447B96" w:rsidRPr="00F02619">
        <w:t xml:space="preserve"> 31 March 2023. However, this has been limited to £</w:t>
      </w:r>
      <w:r w:rsidR="001B6D45" w:rsidRPr="00F02619">
        <w:t>52</w:t>
      </w:r>
      <w:r w:rsidR="00447B96" w:rsidRPr="00F02619">
        <w:t>.</w:t>
      </w:r>
      <w:r w:rsidR="001B6D45" w:rsidRPr="00F02619">
        <w:t>671</w:t>
      </w:r>
      <w:r w:rsidR="00447B96" w:rsidRPr="00F02619">
        <w:t>m in line with the accounting requirements of IFRIC 14 to limit the recognition of a pension asset to the extent to which the Council can recover the benefits through either refunds or reduced contributions. As the Council is not able to withdraw from the scheme or recover funds directly, the asset is therefore limited to the forecast reductions in contributions as compared to the forecast future service costs. This has limited the recognition of the pension asset to £</w:t>
      </w:r>
      <w:r w:rsidR="001B6D45" w:rsidRPr="00F02619">
        <w:t>52</w:t>
      </w:r>
      <w:r w:rsidR="00447B96" w:rsidRPr="00F02619">
        <w:t>.</w:t>
      </w:r>
      <w:r w:rsidR="001B6D45" w:rsidRPr="00F02619">
        <w:t>67</w:t>
      </w:r>
      <w:r w:rsidR="00447B96" w:rsidRPr="00F02619">
        <w:t>1m.</w:t>
      </w:r>
    </w:p>
    <w:p w14:paraId="10455206" w14:textId="77777777" w:rsidR="00447B96" w:rsidRPr="00F02619" w:rsidRDefault="00447B96" w:rsidP="00EF18E6">
      <w:pPr>
        <w:pStyle w:val="Heading4"/>
      </w:pPr>
    </w:p>
    <w:p w14:paraId="14F42731" w14:textId="680B3035" w:rsidR="00F63F8B" w:rsidRPr="00F02619" w:rsidRDefault="00447B96" w:rsidP="00EF18E6">
      <w:pPr>
        <w:pStyle w:val="Heading4"/>
        <w:rPr>
          <w:b/>
          <w:bCs/>
          <w:szCs w:val="18"/>
        </w:rPr>
      </w:pPr>
      <w:r w:rsidRPr="00F02619">
        <w:t>Separately the Council has continued to recognise the unfunded element of its pension liabilities as there are no scheme assets to cover the future costs of these liabilities as they are due going forward.</w:t>
      </w:r>
    </w:p>
    <w:tbl>
      <w:tblPr>
        <w:tblW w:w="5000" w:type="pct"/>
        <w:tblBorders>
          <w:top w:val="single" w:sz="4" w:space="0" w:color="auto"/>
          <w:left w:val="single" w:sz="4" w:space="0" w:color="auto"/>
          <w:bottom w:val="single" w:sz="4" w:space="0" w:color="auto"/>
          <w:right w:val="single" w:sz="4" w:space="0" w:color="auto"/>
        </w:tblBorders>
        <w:tblCellMar>
          <w:left w:w="10" w:type="dxa"/>
          <w:right w:w="10" w:type="dxa"/>
        </w:tblCellMar>
        <w:tblLook w:val="0000" w:firstRow="0" w:lastRow="0" w:firstColumn="0" w:lastColumn="0" w:noHBand="0" w:noVBand="0"/>
      </w:tblPr>
      <w:tblGrid>
        <w:gridCol w:w="7516"/>
        <w:gridCol w:w="1611"/>
        <w:gridCol w:w="1613"/>
      </w:tblGrid>
      <w:tr w:rsidR="00F63F8B" w:rsidRPr="00F02619" w14:paraId="78DF58B5" w14:textId="77777777" w:rsidTr="00E83908">
        <w:tc>
          <w:tcPr>
            <w:tcW w:w="7516" w:type="dxa"/>
            <w:shd w:val="clear" w:color="auto" w:fill="auto"/>
            <w:tcMar>
              <w:top w:w="0" w:type="dxa"/>
              <w:left w:w="108" w:type="dxa"/>
              <w:bottom w:w="0" w:type="dxa"/>
              <w:right w:w="108" w:type="dxa"/>
            </w:tcMar>
          </w:tcPr>
          <w:p w14:paraId="3814B840" w14:textId="77777777" w:rsidR="00F63F8B" w:rsidRPr="00F02619" w:rsidRDefault="00F63F8B" w:rsidP="00EF18E6">
            <w:pPr>
              <w:spacing w:after="0"/>
              <w:rPr>
                <w:rFonts w:cs="Arial"/>
                <w:color w:val="FF0000"/>
                <w:szCs w:val="18"/>
              </w:rPr>
            </w:pPr>
          </w:p>
        </w:tc>
        <w:tc>
          <w:tcPr>
            <w:tcW w:w="1611" w:type="dxa"/>
            <w:shd w:val="clear" w:color="auto" w:fill="auto"/>
            <w:tcMar>
              <w:top w:w="0" w:type="dxa"/>
              <w:left w:w="108" w:type="dxa"/>
              <w:bottom w:w="0" w:type="dxa"/>
              <w:right w:w="108" w:type="dxa"/>
            </w:tcMar>
          </w:tcPr>
          <w:p w14:paraId="0DED47BE" w14:textId="77777777" w:rsidR="00F63F8B" w:rsidRPr="00F02619" w:rsidRDefault="006B60F4" w:rsidP="00EF18E6">
            <w:pPr>
              <w:spacing w:after="0"/>
              <w:jc w:val="right"/>
              <w:rPr>
                <w:rFonts w:cs="Arial"/>
                <w:b/>
                <w:szCs w:val="18"/>
              </w:rPr>
            </w:pPr>
            <w:r w:rsidRPr="00F02619">
              <w:rPr>
                <w:rFonts w:cs="Arial"/>
                <w:b/>
                <w:szCs w:val="18"/>
              </w:rPr>
              <w:t>31 March</w:t>
            </w:r>
          </w:p>
          <w:p w14:paraId="62E60B5A" w14:textId="070A6A54"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4</w:t>
            </w:r>
          </w:p>
          <w:p w14:paraId="2E4E78E7" w14:textId="77777777" w:rsidR="00F63F8B" w:rsidRPr="00F02619" w:rsidRDefault="006B60F4" w:rsidP="00EF18E6">
            <w:pPr>
              <w:spacing w:after="0"/>
              <w:jc w:val="right"/>
            </w:pPr>
            <w:r w:rsidRPr="00F02619">
              <w:rPr>
                <w:rFonts w:cs="Arial"/>
                <w:b/>
                <w:szCs w:val="18"/>
              </w:rPr>
              <w:t>£000</w:t>
            </w:r>
          </w:p>
        </w:tc>
        <w:tc>
          <w:tcPr>
            <w:tcW w:w="1613" w:type="dxa"/>
            <w:shd w:val="clear" w:color="auto" w:fill="auto"/>
            <w:tcMar>
              <w:top w:w="0" w:type="dxa"/>
              <w:left w:w="108" w:type="dxa"/>
              <w:bottom w:w="0" w:type="dxa"/>
              <w:right w:w="108" w:type="dxa"/>
            </w:tcMar>
          </w:tcPr>
          <w:p w14:paraId="1380FD67" w14:textId="77777777" w:rsidR="00F63F8B" w:rsidRPr="00F02619" w:rsidRDefault="006B60F4" w:rsidP="00EF18E6">
            <w:pPr>
              <w:spacing w:after="0"/>
              <w:jc w:val="right"/>
              <w:rPr>
                <w:rFonts w:cs="Arial"/>
                <w:b/>
                <w:szCs w:val="18"/>
              </w:rPr>
            </w:pPr>
            <w:r w:rsidRPr="00F02619">
              <w:rPr>
                <w:rFonts w:cs="Arial"/>
                <w:b/>
                <w:szCs w:val="18"/>
              </w:rPr>
              <w:t>31 March</w:t>
            </w:r>
          </w:p>
          <w:p w14:paraId="568616D5" w14:textId="7FEA14FD"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3</w:t>
            </w:r>
          </w:p>
          <w:p w14:paraId="7126CEFB" w14:textId="77777777" w:rsidR="00F63F8B" w:rsidRPr="00F02619" w:rsidRDefault="006B60F4" w:rsidP="00EF18E6">
            <w:pPr>
              <w:spacing w:after="0"/>
              <w:jc w:val="right"/>
              <w:rPr>
                <w:rFonts w:cs="Arial"/>
                <w:b/>
                <w:szCs w:val="18"/>
              </w:rPr>
            </w:pPr>
            <w:r w:rsidRPr="00F02619">
              <w:rPr>
                <w:rFonts w:cs="Arial"/>
                <w:b/>
                <w:szCs w:val="18"/>
              </w:rPr>
              <w:t>£000</w:t>
            </w:r>
          </w:p>
        </w:tc>
      </w:tr>
      <w:tr w:rsidR="00C71FBF" w:rsidRPr="00F02619" w14:paraId="55F59241" w14:textId="77777777" w:rsidTr="00E83908">
        <w:tc>
          <w:tcPr>
            <w:tcW w:w="7516" w:type="dxa"/>
            <w:shd w:val="clear" w:color="auto" w:fill="auto"/>
            <w:tcMar>
              <w:top w:w="0" w:type="dxa"/>
              <w:left w:w="108" w:type="dxa"/>
              <w:bottom w:w="0" w:type="dxa"/>
              <w:right w:w="108" w:type="dxa"/>
            </w:tcMar>
          </w:tcPr>
          <w:p w14:paraId="2B5B1CC1" w14:textId="49A3667F" w:rsidR="00C71FBF" w:rsidRPr="00F02619" w:rsidRDefault="00C71FBF" w:rsidP="00C71FBF">
            <w:pPr>
              <w:spacing w:after="0"/>
              <w:rPr>
                <w:rFonts w:cs="Arial"/>
                <w:szCs w:val="18"/>
              </w:rPr>
            </w:pPr>
            <w:r w:rsidRPr="00F02619">
              <w:rPr>
                <w:rFonts w:cs="Arial"/>
                <w:szCs w:val="18"/>
              </w:rPr>
              <w:t>Present Value of the Defined Benefit Obligation*</w:t>
            </w:r>
          </w:p>
        </w:tc>
        <w:tc>
          <w:tcPr>
            <w:tcW w:w="1611" w:type="dxa"/>
            <w:shd w:val="clear" w:color="auto" w:fill="auto"/>
            <w:tcMar>
              <w:top w:w="0" w:type="dxa"/>
              <w:left w:w="108" w:type="dxa"/>
              <w:bottom w:w="0" w:type="dxa"/>
              <w:right w:w="108" w:type="dxa"/>
            </w:tcMar>
          </w:tcPr>
          <w:p w14:paraId="616ADB79" w14:textId="46A700E6" w:rsidR="00C71FBF" w:rsidRPr="00F02619" w:rsidRDefault="004636DF" w:rsidP="00C71FBF">
            <w:pPr>
              <w:spacing w:after="0"/>
              <w:jc w:val="right"/>
              <w:rPr>
                <w:rFonts w:cs="Arial"/>
                <w:szCs w:val="18"/>
              </w:rPr>
            </w:pPr>
            <w:r w:rsidRPr="00F02619">
              <w:rPr>
                <w:rFonts w:cs="Arial"/>
                <w:szCs w:val="18"/>
              </w:rPr>
              <w:t>(2,008,726)</w:t>
            </w:r>
          </w:p>
        </w:tc>
        <w:tc>
          <w:tcPr>
            <w:tcW w:w="1613" w:type="dxa"/>
            <w:shd w:val="clear" w:color="auto" w:fill="auto"/>
            <w:tcMar>
              <w:top w:w="0" w:type="dxa"/>
              <w:left w:w="108" w:type="dxa"/>
              <w:bottom w:w="0" w:type="dxa"/>
              <w:right w:w="108" w:type="dxa"/>
            </w:tcMar>
          </w:tcPr>
          <w:p w14:paraId="5B72961C" w14:textId="4DD3BA7E" w:rsidR="00C71FBF" w:rsidRPr="00F02619" w:rsidRDefault="00C71FBF" w:rsidP="00C71FBF">
            <w:pPr>
              <w:spacing w:after="0"/>
              <w:jc w:val="right"/>
              <w:rPr>
                <w:rFonts w:cs="Arial"/>
                <w:szCs w:val="18"/>
              </w:rPr>
            </w:pPr>
            <w:r w:rsidRPr="00F02619">
              <w:rPr>
                <w:rFonts w:cs="Arial"/>
                <w:szCs w:val="18"/>
              </w:rPr>
              <w:t>(1,882,768)</w:t>
            </w:r>
          </w:p>
        </w:tc>
      </w:tr>
      <w:tr w:rsidR="00C71FBF" w:rsidRPr="00F02619" w14:paraId="7B4DBABC" w14:textId="77777777" w:rsidTr="00E83908">
        <w:tc>
          <w:tcPr>
            <w:tcW w:w="7516" w:type="dxa"/>
            <w:shd w:val="clear" w:color="auto" w:fill="auto"/>
            <w:tcMar>
              <w:top w:w="0" w:type="dxa"/>
              <w:left w:w="108" w:type="dxa"/>
              <w:bottom w:w="0" w:type="dxa"/>
              <w:right w:w="108" w:type="dxa"/>
            </w:tcMar>
          </w:tcPr>
          <w:p w14:paraId="48F89889" w14:textId="1F7E7AB4" w:rsidR="00C71FBF" w:rsidRPr="00F02619" w:rsidRDefault="00C71FBF" w:rsidP="00C71FBF">
            <w:pPr>
              <w:spacing w:after="0"/>
              <w:rPr>
                <w:rFonts w:cs="Arial"/>
                <w:szCs w:val="18"/>
              </w:rPr>
            </w:pPr>
            <w:r w:rsidRPr="00F02619">
              <w:rPr>
                <w:rFonts w:cs="Arial"/>
                <w:szCs w:val="18"/>
              </w:rPr>
              <w:t>Fair Value of Pension Fund Assets</w:t>
            </w:r>
          </w:p>
        </w:tc>
        <w:tc>
          <w:tcPr>
            <w:tcW w:w="1611" w:type="dxa"/>
            <w:shd w:val="clear" w:color="auto" w:fill="auto"/>
            <w:tcMar>
              <w:top w:w="0" w:type="dxa"/>
              <w:left w:w="108" w:type="dxa"/>
              <w:bottom w:w="0" w:type="dxa"/>
              <w:right w:w="108" w:type="dxa"/>
            </w:tcMar>
          </w:tcPr>
          <w:p w14:paraId="0400A035" w14:textId="5A2EEE49" w:rsidR="00C71FBF" w:rsidRPr="00F02619" w:rsidRDefault="004636DF" w:rsidP="00C71FBF">
            <w:pPr>
              <w:spacing w:after="0"/>
              <w:jc w:val="right"/>
              <w:rPr>
                <w:rFonts w:cs="Arial"/>
                <w:szCs w:val="18"/>
              </w:rPr>
            </w:pPr>
            <w:r w:rsidRPr="00F02619">
              <w:rPr>
                <w:rFonts w:cs="Arial"/>
                <w:szCs w:val="18"/>
              </w:rPr>
              <w:t>2,926,079</w:t>
            </w:r>
          </w:p>
        </w:tc>
        <w:tc>
          <w:tcPr>
            <w:tcW w:w="1613" w:type="dxa"/>
            <w:shd w:val="clear" w:color="auto" w:fill="auto"/>
            <w:tcMar>
              <w:top w:w="0" w:type="dxa"/>
              <w:left w:w="108" w:type="dxa"/>
              <w:bottom w:w="0" w:type="dxa"/>
              <w:right w:w="108" w:type="dxa"/>
            </w:tcMar>
          </w:tcPr>
          <w:p w14:paraId="270EBBF7" w14:textId="5F9FD350" w:rsidR="00C71FBF" w:rsidRPr="00F02619" w:rsidRDefault="00C71FBF" w:rsidP="00C71FBF">
            <w:pPr>
              <w:spacing w:after="0"/>
              <w:jc w:val="right"/>
              <w:rPr>
                <w:rFonts w:cs="Arial"/>
                <w:szCs w:val="18"/>
              </w:rPr>
            </w:pPr>
            <w:r w:rsidRPr="00F02619">
              <w:rPr>
                <w:rFonts w:cs="Arial"/>
                <w:szCs w:val="18"/>
              </w:rPr>
              <w:t>2,676,522</w:t>
            </w:r>
          </w:p>
        </w:tc>
      </w:tr>
      <w:tr w:rsidR="00C71FBF" w:rsidRPr="00F02619" w14:paraId="44437612" w14:textId="77777777" w:rsidTr="007D3269">
        <w:tc>
          <w:tcPr>
            <w:tcW w:w="7516" w:type="dxa"/>
            <w:shd w:val="clear" w:color="auto" w:fill="auto"/>
            <w:tcMar>
              <w:top w:w="0" w:type="dxa"/>
              <w:left w:w="108" w:type="dxa"/>
              <w:bottom w:w="0" w:type="dxa"/>
              <w:right w:w="108" w:type="dxa"/>
            </w:tcMar>
          </w:tcPr>
          <w:p w14:paraId="024C37C2" w14:textId="2FC36781" w:rsidR="00C71FBF" w:rsidRPr="00F02619" w:rsidRDefault="00C71FBF" w:rsidP="00C71FBF">
            <w:pPr>
              <w:spacing w:after="0"/>
              <w:rPr>
                <w:rFonts w:cs="Arial"/>
                <w:szCs w:val="18"/>
              </w:rPr>
            </w:pPr>
            <w:r w:rsidRPr="00F02619">
              <w:rPr>
                <w:rFonts w:cs="Arial"/>
                <w:szCs w:val="18"/>
              </w:rPr>
              <w:t>De-Recognition of Pension Fund Assets (Surplus) to Asset Ceiling</w:t>
            </w:r>
          </w:p>
        </w:tc>
        <w:tc>
          <w:tcPr>
            <w:tcW w:w="1611" w:type="dxa"/>
            <w:shd w:val="clear" w:color="auto" w:fill="auto"/>
            <w:tcMar>
              <w:top w:w="0" w:type="dxa"/>
              <w:left w:w="108" w:type="dxa"/>
              <w:bottom w:w="0" w:type="dxa"/>
              <w:right w:w="108" w:type="dxa"/>
            </w:tcMar>
          </w:tcPr>
          <w:p w14:paraId="4103ABF9" w14:textId="1E379054" w:rsidR="00C71FBF" w:rsidRPr="00F02619" w:rsidRDefault="004636DF" w:rsidP="00C71FBF">
            <w:pPr>
              <w:spacing w:after="0"/>
              <w:jc w:val="right"/>
              <w:rPr>
                <w:rFonts w:cs="Arial"/>
                <w:szCs w:val="18"/>
              </w:rPr>
            </w:pPr>
            <w:r w:rsidRPr="00F02619">
              <w:rPr>
                <w:rFonts w:cs="Arial"/>
                <w:szCs w:val="18"/>
              </w:rPr>
              <w:t>(917,353)</w:t>
            </w:r>
          </w:p>
        </w:tc>
        <w:tc>
          <w:tcPr>
            <w:tcW w:w="1613" w:type="dxa"/>
            <w:shd w:val="clear" w:color="auto" w:fill="auto"/>
            <w:tcMar>
              <w:top w:w="0" w:type="dxa"/>
              <w:left w:w="108" w:type="dxa"/>
              <w:bottom w:w="0" w:type="dxa"/>
              <w:right w:w="108" w:type="dxa"/>
            </w:tcMar>
          </w:tcPr>
          <w:p w14:paraId="44E94687" w14:textId="27840752" w:rsidR="00C71FBF" w:rsidRPr="00F02619" w:rsidRDefault="00C71FBF" w:rsidP="00C71FBF">
            <w:pPr>
              <w:spacing w:after="0"/>
              <w:jc w:val="right"/>
              <w:rPr>
                <w:rFonts w:cs="Arial"/>
                <w:szCs w:val="18"/>
              </w:rPr>
            </w:pPr>
            <w:r w:rsidRPr="00F02619">
              <w:rPr>
                <w:rFonts w:cs="Arial"/>
                <w:szCs w:val="18"/>
              </w:rPr>
              <w:t>(740,993)</w:t>
            </w:r>
          </w:p>
        </w:tc>
      </w:tr>
      <w:tr w:rsidR="00C71FBF" w:rsidRPr="00F02619" w14:paraId="4C2EC151" w14:textId="77777777" w:rsidTr="007D3269">
        <w:tc>
          <w:tcPr>
            <w:tcW w:w="7516" w:type="dxa"/>
            <w:shd w:val="clear" w:color="auto" w:fill="auto"/>
            <w:tcMar>
              <w:top w:w="0" w:type="dxa"/>
              <w:left w:w="108" w:type="dxa"/>
              <w:bottom w:w="0" w:type="dxa"/>
              <w:right w:w="108" w:type="dxa"/>
            </w:tcMar>
          </w:tcPr>
          <w:p w14:paraId="361B00A4" w14:textId="46F917CD" w:rsidR="00C71FBF" w:rsidRPr="00F02619" w:rsidRDefault="00C71FBF" w:rsidP="00C71FBF">
            <w:pPr>
              <w:spacing w:after="0"/>
              <w:rPr>
                <w:rFonts w:cs="Arial"/>
                <w:szCs w:val="18"/>
              </w:rPr>
            </w:pPr>
            <w:r w:rsidRPr="00F02619">
              <w:rPr>
                <w:rFonts w:cs="Arial"/>
                <w:szCs w:val="18"/>
              </w:rPr>
              <w:t>Present Value of the Unfunded Liability Accounted for Separately</w:t>
            </w:r>
          </w:p>
        </w:tc>
        <w:tc>
          <w:tcPr>
            <w:tcW w:w="1611" w:type="dxa"/>
            <w:shd w:val="clear" w:color="auto" w:fill="auto"/>
            <w:tcMar>
              <w:top w:w="0" w:type="dxa"/>
              <w:left w:w="108" w:type="dxa"/>
              <w:bottom w:w="0" w:type="dxa"/>
              <w:right w:w="108" w:type="dxa"/>
            </w:tcMar>
          </w:tcPr>
          <w:p w14:paraId="44F465B3" w14:textId="3C1517F8" w:rsidR="00C71FBF" w:rsidRPr="00F02619" w:rsidRDefault="004636DF" w:rsidP="00C71FBF">
            <w:pPr>
              <w:spacing w:after="0"/>
              <w:jc w:val="right"/>
              <w:rPr>
                <w:rFonts w:cs="Arial"/>
                <w:szCs w:val="18"/>
              </w:rPr>
            </w:pPr>
            <w:r w:rsidRPr="00F02619">
              <w:rPr>
                <w:rFonts w:cs="Arial"/>
                <w:szCs w:val="18"/>
              </w:rPr>
              <w:t>(113,666)</w:t>
            </w:r>
          </w:p>
        </w:tc>
        <w:tc>
          <w:tcPr>
            <w:tcW w:w="1613" w:type="dxa"/>
            <w:shd w:val="clear" w:color="auto" w:fill="auto"/>
            <w:tcMar>
              <w:top w:w="0" w:type="dxa"/>
              <w:left w:w="108" w:type="dxa"/>
              <w:bottom w:w="0" w:type="dxa"/>
              <w:right w:w="108" w:type="dxa"/>
            </w:tcMar>
          </w:tcPr>
          <w:p w14:paraId="6EEE6F3F" w14:textId="61E6865D" w:rsidR="00C71FBF" w:rsidRPr="00F02619" w:rsidRDefault="00C71FBF" w:rsidP="00C71FBF">
            <w:pPr>
              <w:spacing w:after="0"/>
              <w:jc w:val="right"/>
              <w:rPr>
                <w:rFonts w:cs="Arial"/>
                <w:szCs w:val="18"/>
              </w:rPr>
            </w:pPr>
            <w:r w:rsidRPr="00F02619">
              <w:rPr>
                <w:rFonts w:cs="Arial"/>
                <w:szCs w:val="18"/>
              </w:rPr>
              <w:t>(115,321)</w:t>
            </w:r>
          </w:p>
        </w:tc>
      </w:tr>
      <w:tr w:rsidR="00C71FBF" w:rsidRPr="00F02619" w14:paraId="79E1B5F1" w14:textId="77777777" w:rsidTr="00E83908">
        <w:tc>
          <w:tcPr>
            <w:tcW w:w="7516" w:type="dxa"/>
            <w:shd w:val="clear" w:color="auto" w:fill="auto"/>
            <w:tcMar>
              <w:top w:w="0" w:type="dxa"/>
              <w:left w:w="108" w:type="dxa"/>
              <w:bottom w:w="0" w:type="dxa"/>
              <w:right w:w="108" w:type="dxa"/>
            </w:tcMar>
          </w:tcPr>
          <w:p w14:paraId="7001AD7D" w14:textId="2177E198" w:rsidR="00C71FBF" w:rsidRPr="00F02619" w:rsidRDefault="00C71FBF" w:rsidP="00C71FBF">
            <w:pPr>
              <w:spacing w:after="0"/>
              <w:rPr>
                <w:rFonts w:cs="Arial"/>
                <w:b/>
                <w:szCs w:val="18"/>
              </w:rPr>
            </w:pPr>
            <w:r w:rsidRPr="00F02619">
              <w:rPr>
                <w:rFonts w:cs="Arial"/>
                <w:b/>
                <w:szCs w:val="18"/>
              </w:rPr>
              <w:t>Net Asset / (Liability) arising from Defined Benefit Obligation</w:t>
            </w:r>
          </w:p>
        </w:tc>
        <w:tc>
          <w:tcPr>
            <w:tcW w:w="1611" w:type="dxa"/>
            <w:shd w:val="clear" w:color="auto" w:fill="auto"/>
            <w:tcMar>
              <w:top w:w="0" w:type="dxa"/>
              <w:left w:w="108" w:type="dxa"/>
              <w:bottom w:w="0" w:type="dxa"/>
              <w:right w:w="108" w:type="dxa"/>
            </w:tcMar>
          </w:tcPr>
          <w:p w14:paraId="0B698388" w14:textId="5F948CEF" w:rsidR="00C71FBF" w:rsidRPr="00F02619" w:rsidRDefault="004636DF" w:rsidP="00C71FBF">
            <w:pPr>
              <w:spacing w:after="0"/>
              <w:jc w:val="right"/>
              <w:rPr>
                <w:rFonts w:cs="Arial"/>
                <w:b/>
                <w:szCs w:val="18"/>
              </w:rPr>
            </w:pPr>
            <w:r w:rsidRPr="00F02619">
              <w:rPr>
                <w:rFonts w:cs="Arial"/>
                <w:b/>
                <w:szCs w:val="18"/>
              </w:rPr>
              <w:t>(113,666)</w:t>
            </w:r>
          </w:p>
        </w:tc>
        <w:tc>
          <w:tcPr>
            <w:tcW w:w="1613" w:type="dxa"/>
            <w:shd w:val="clear" w:color="auto" w:fill="auto"/>
            <w:tcMar>
              <w:top w:w="0" w:type="dxa"/>
              <w:left w:w="108" w:type="dxa"/>
              <w:bottom w:w="0" w:type="dxa"/>
              <w:right w:w="108" w:type="dxa"/>
            </w:tcMar>
          </w:tcPr>
          <w:p w14:paraId="69E7BA44" w14:textId="7A6BBB36" w:rsidR="00C71FBF" w:rsidRPr="00F02619" w:rsidRDefault="00C71FBF" w:rsidP="00C71FBF">
            <w:pPr>
              <w:spacing w:after="0"/>
              <w:jc w:val="right"/>
              <w:rPr>
                <w:rFonts w:cs="Arial"/>
                <w:b/>
                <w:szCs w:val="18"/>
              </w:rPr>
            </w:pPr>
            <w:r w:rsidRPr="00F02619">
              <w:rPr>
                <w:rFonts w:cs="Arial"/>
                <w:b/>
                <w:szCs w:val="18"/>
              </w:rPr>
              <w:t>(62,560)</w:t>
            </w:r>
          </w:p>
        </w:tc>
      </w:tr>
      <w:tr w:rsidR="00C71FBF" w:rsidRPr="00F02619" w14:paraId="7BA4A528" w14:textId="77777777" w:rsidTr="00E83908">
        <w:tc>
          <w:tcPr>
            <w:tcW w:w="7516" w:type="dxa"/>
            <w:shd w:val="clear" w:color="auto" w:fill="auto"/>
            <w:tcMar>
              <w:top w:w="0" w:type="dxa"/>
              <w:left w:w="108" w:type="dxa"/>
              <w:bottom w:w="0" w:type="dxa"/>
              <w:right w:w="108" w:type="dxa"/>
            </w:tcMar>
          </w:tcPr>
          <w:p w14:paraId="630DC653" w14:textId="77777777" w:rsidR="00C71FBF" w:rsidRPr="00F02619" w:rsidRDefault="00C71FBF" w:rsidP="00C71FBF">
            <w:pPr>
              <w:spacing w:after="0"/>
              <w:rPr>
                <w:rFonts w:cs="Arial"/>
                <w:szCs w:val="18"/>
              </w:rPr>
            </w:pPr>
          </w:p>
        </w:tc>
        <w:tc>
          <w:tcPr>
            <w:tcW w:w="1611" w:type="dxa"/>
            <w:shd w:val="clear" w:color="auto" w:fill="auto"/>
            <w:tcMar>
              <w:top w:w="0" w:type="dxa"/>
              <w:left w:w="108" w:type="dxa"/>
              <w:bottom w:w="0" w:type="dxa"/>
              <w:right w:w="108" w:type="dxa"/>
            </w:tcMar>
          </w:tcPr>
          <w:p w14:paraId="227E4E06" w14:textId="77777777" w:rsidR="00C71FBF" w:rsidRPr="00F02619" w:rsidRDefault="00C71FBF" w:rsidP="00C71FBF">
            <w:pPr>
              <w:spacing w:after="0"/>
              <w:jc w:val="right"/>
              <w:rPr>
                <w:rFonts w:cs="Arial"/>
                <w:szCs w:val="18"/>
              </w:rPr>
            </w:pPr>
          </w:p>
        </w:tc>
        <w:tc>
          <w:tcPr>
            <w:tcW w:w="1613" w:type="dxa"/>
            <w:shd w:val="clear" w:color="auto" w:fill="auto"/>
            <w:tcMar>
              <w:top w:w="0" w:type="dxa"/>
              <w:left w:w="108" w:type="dxa"/>
              <w:bottom w:w="0" w:type="dxa"/>
              <w:right w:w="108" w:type="dxa"/>
            </w:tcMar>
          </w:tcPr>
          <w:p w14:paraId="6283F6EC" w14:textId="77777777" w:rsidR="00C71FBF" w:rsidRPr="00F02619" w:rsidRDefault="00C71FBF" w:rsidP="00C71FBF">
            <w:pPr>
              <w:spacing w:after="0"/>
              <w:jc w:val="right"/>
              <w:rPr>
                <w:rFonts w:cs="Arial"/>
                <w:szCs w:val="18"/>
              </w:rPr>
            </w:pPr>
          </w:p>
        </w:tc>
      </w:tr>
      <w:tr w:rsidR="00C71FBF" w:rsidRPr="00F02619" w14:paraId="4CFF4130" w14:textId="77777777" w:rsidTr="00E83908">
        <w:tc>
          <w:tcPr>
            <w:tcW w:w="7516" w:type="dxa"/>
            <w:shd w:val="clear" w:color="auto" w:fill="auto"/>
            <w:tcMar>
              <w:top w:w="0" w:type="dxa"/>
              <w:left w:w="108" w:type="dxa"/>
              <w:bottom w:w="0" w:type="dxa"/>
              <w:right w:w="108" w:type="dxa"/>
            </w:tcMar>
          </w:tcPr>
          <w:p w14:paraId="7660DF2C" w14:textId="77777777" w:rsidR="00C71FBF" w:rsidRPr="00F02619" w:rsidRDefault="00C71FBF" w:rsidP="00C71FBF">
            <w:pPr>
              <w:spacing w:after="0"/>
              <w:rPr>
                <w:rFonts w:cs="Arial"/>
                <w:szCs w:val="18"/>
              </w:rPr>
            </w:pPr>
            <w:r w:rsidRPr="00F02619">
              <w:rPr>
                <w:rFonts w:cs="Arial"/>
                <w:szCs w:val="18"/>
              </w:rPr>
              <w:t>*Unfunded liabilities included in the figure for present value of liabilities</w:t>
            </w:r>
          </w:p>
        </w:tc>
        <w:tc>
          <w:tcPr>
            <w:tcW w:w="1611" w:type="dxa"/>
            <w:shd w:val="clear" w:color="auto" w:fill="auto"/>
            <w:tcMar>
              <w:top w:w="0" w:type="dxa"/>
              <w:left w:w="108" w:type="dxa"/>
              <w:bottom w:w="0" w:type="dxa"/>
              <w:right w:w="108" w:type="dxa"/>
            </w:tcMar>
          </w:tcPr>
          <w:p w14:paraId="7D5E8DB2" w14:textId="77777777" w:rsidR="00C71FBF" w:rsidRPr="00F02619" w:rsidRDefault="00C71FBF" w:rsidP="00C71FBF">
            <w:pPr>
              <w:spacing w:after="0"/>
              <w:jc w:val="right"/>
              <w:rPr>
                <w:rFonts w:cs="Arial"/>
                <w:szCs w:val="18"/>
              </w:rPr>
            </w:pPr>
          </w:p>
        </w:tc>
        <w:tc>
          <w:tcPr>
            <w:tcW w:w="1613" w:type="dxa"/>
            <w:shd w:val="clear" w:color="auto" w:fill="auto"/>
            <w:tcMar>
              <w:top w:w="0" w:type="dxa"/>
              <w:left w:w="108" w:type="dxa"/>
              <w:bottom w:w="0" w:type="dxa"/>
              <w:right w:w="108" w:type="dxa"/>
            </w:tcMar>
          </w:tcPr>
          <w:p w14:paraId="2F6EE977" w14:textId="77777777" w:rsidR="00C71FBF" w:rsidRPr="00F02619" w:rsidRDefault="00C71FBF" w:rsidP="00C71FBF">
            <w:pPr>
              <w:spacing w:after="0"/>
              <w:jc w:val="right"/>
              <w:rPr>
                <w:rFonts w:cs="Arial"/>
                <w:szCs w:val="18"/>
              </w:rPr>
            </w:pPr>
          </w:p>
        </w:tc>
      </w:tr>
      <w:tr w:rsidR="00C71FBF" w:rsidRPr="00F02619" w14:paraId="6C8A0E46" w14:textId="77777777" w:rsidTr="00E83908">
        <w:tc>
          <w:tcPr>
            <w:tcW w:w="7516" w:type="dxa"/>
            <w:shd w:val="clear" w:color="auto" w:fill="auto"/>
            <w:tcMar>
              <w:top w:w="0" w:type="dxa"/>
              <w:left w:w="108" w:type="dxa"/>
              <w:bottom w:w="0" w:type="dxa"/>
              <w:right w:w="108" w:type="dxa"/>
            </w:tcMar>
          </w:tcPr>
          <w:p w14:paraId="7774A8CC"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unfunded liabilities for Pension Fund</w:t>
            </w:r>
          </w:p>
        </w:tc>
        <w:tc>
          <w:tcPr>
            <w:tcW w:w="1611" w:type="dxa"/>
            <w:shd w:val="clear" w:color="auto" w:fill="auto"/>
            <w:tcMar>
              <w:top w:w="0" w:type="dxa"/>
              <w:left w:w="108" w:type="dxa"/>
              <w:bottom w:w="0" w:type="dxa"/>
              <w:right w:w="108" w:type="dxa"/>
            </w:tcMar>
          </w:tcPr>
          <w:p w14:paraId="517C9C8F" w14:textId="4174A95D" w:rsidR="00C71FBF" w:rsidRPr="00F02619" w:rsidRDefault="004636DF" w:rsidP="00C71FBF">
            <w:pPr>
              <w:spacing w:after="0"/>
              <w:jc w:val="right"/>
              <w:rPr>
                <w:rFonts w:cs="Arial"/>
                <w:szCs w:val="18"/>
              </w:rPr>
            </w:pPr>
            <w:r w:rsidRPr="00F02619">
              <w:rPr>
                <w:rFonts w:cs="Arial"/>
                <w:szCs w:val="18"/>
              </w:rPr>
              <w:t>(42,716)</w:t>
            </w:r>
          </w:p>
        </w:tc>
        <w:tc>
          <w:tcPr>
            <w:tcW w:w="1613" w:type="dxa"/>
            <w:shd w:val="clear" w:color="auto" w:fill="auto"/>
            <w:tcMar>
              <w:top w:w="0" w:type="dxa"/>
              <w:left w:w="108" w:type="dxa"/>
              <w:bottom w:w="0" w:type="dxa"/>
              <w:right w:w="108" w:type="dxa"/>
            </w:tcMar>
          </w:tcPr>
          <w:p w14:paraId="348EFCEE" w14:textId="3EAB2635" w:rsidR="00C71FBF" w:rsidRPr="00F02619" w:rsidRDefault="00C71FBF" w:rsidP="00C71FBF">
            <w:pPr>
              <w:spacing w:after="0"/>
              <w:jc w:val="right"/>
              <w:rPr>
                <w:rFonts w:cs="Arial"/>
                <w:szCs w:val="18"/>
              </w:rPr>
            </w:pPr>
            <w:r w:rsidRPr="00F02619">
              <w:rPr>
                <w:rFonts w:cs="Arial"/>
                <w:szCs w:val="18"/>
              </w:rPr>
              <w:t>(43,039)</w:t>
            </w:r>
          </w:p>
        </w:tc>
      </w:tr>
      <w:tr w:rsidR="00C71FBF" w:rsidRPr="00F02619" w14:paraId="6D0A4B7D" w14:textId="77777777" w:rsidTr="00E83908">
        <w:tc>
          <w:tcPr>
            <w:tcW w:w="7516" w:type="dxa"/>
            <w:shd w:val="clear" w:color="auto" w:fill="auto"/>
            <w:tcMar>
              <w:top w:w="0" w:type="dxa"/>
              <w:left w:w="108" w:type="dxa"/>
              <w:bottom w:w="0" w:type="dxa"/>
              <w:right w:w="108" w:type="dxa"/>
            </w:tcMar>
          </w:tcPr>
          <w:p w14:paraId="07528F24"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teachers’ unfunded pensions</w:t>
            </w:r>
          </w:p>
        </w:tc>
        <w:tc>
          <w:tcPr>
            <w:tcW w:w="1611" w:type="dxa"/>
            <w:shd w:val="clear" w:color="auto" w:fill="auto"/>
            <w:tcMar>
              <w:top w:w="0" w:type="dxa"/>
              <w:left w:w="108" w:type="dxa"/>
              <w:bottom w:w="0" w:type="dxa"/>
              <w:right w:w="108" w:type="dxa"/>
            </w:tcMar>
          </w:tcPr>
          <w:p w14:paraId="054A075D" w14:textId="0D78514C" w:rsidR="00C71FBF" w:rsidRPr="00F02619" w:rsidRDefault="004636DF" w:rsidP="00C71FBF">
            <w:pPr>
              <w:spacing w:after="0"/>
              <w:jc w:val="right"/>
              <w:rPr>
                <w:rFonts w:cs="Arial"/>
                <w:szCs w:val="18"/>
              </w:rPr>
            </w:pPr>
            <w:r w:rsidRPr="00F02619">
              <w:rPr>
                <w:rFonts w:cs="Arial"/>
                <w:szCs w:val="18"/>
              </w:rPr>
              <w:t>(60,009)</w:t>
            </w:r>
          </w:p>
        </w:tc>
        <w:tc>
          <w:tcPr>
            <w:tcW w:w="1613" w:type="dxa"/>
            <w:shd w:val="clear" w:color="auto" w:fill="auto"/>
            <w:tcMar>
              <w:top w:w="0" w:type="dxa"/>
              <w:left w:w="108" w:type="dxa"/>
              <w:bottom w:w="0" w:type="dxa"/>
              <w:right w:w="108" w:type="dxa"/>
            </w:tcMar>
          </w:tcPr>
          <w:p w14:paraId="04091F81" w14:textId="71881B61" w:rsidR="00C71FBF" w:rsidRPr="00F02619" w:rsidRDefault="00C71FBF" w:rsidP="00C71FBF">
            <w:pPr>
              <w:spacing w:after="0"/>
              <w:jc w:val="right"/>
              <w:rPr>
                <w:rFonts w:cs="Arial"/>
                <w:szCs w:val="18"/>
              </w:rPr>
            </w:pPr>
            <w:r w:rsidRPr="00F02619">
              <w:rPr>
                <w:rFonts w:cs="Arial"/>
                <w:szCs w:val="18"/>
              </w:rPr>
              <w:t>(60,483)</w:t>
            </w:r>
          </w:p>
        </w:tc>
      </w:tr>
      <w:tr w:rsidR="00C71FBF" w:rsidRPr="00F02619" w14:paraId="15AD8077" w14:textId="77777777" w:rsidTr="00E83908">
        <w:tc>
          <w:tcPr>
            <w:tcW w:w="7516" w:type="dxa"/>
            <w:shd w:val="clear" w:color="auto" w:fill="auto"/>
            <w:tcMar>
              <w:top w:w="0" w:type="dxa"/>
              <w:left w:w="108" w:type="dxa"/>
              <w:bottom w:w="0" w:type="dxa"/>
              <w:right w:w="108" w:type="dxa"/>
            </w:tcMar>
          </w:tcPr>
          <w:p w14:paraId="3EFEDA05"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unfunded liabilities prior to 1996 local government reorganisation</w:t>
            </w:r>
          </w:p>
        </w:tc>
        <w:tc>
          <w:tcPr>
            <w:tcW w:w="1611" w:type="dxa"/>
            <w:shd w:val="clear" w:color="auto" w:fill="auto"/>
            <w:tcMar>
              <w:top w:w="0" w:type="dxa"/>
              <w:left w:w="108" w:type="dxa"/>
              <w:bottom w:w="0" w:type="dxa"/>
              <w:right w:w="108" w:type="dxa"/>
            </w:tcMar>
          </w:tcPr>
          <w:p w14:paraId="51FEC2F7" w14:textId="647057AC" w:rsidR="00C71FBF" w:rsidRPr="00F02619" w:rsidRDefault="00E52A39" w:rsidP="00C71FBF">
            <w:pPr>
              <w:spacing w:after="0"/>
              <w:jc w:val="right"/>
              <w:rPr>
                <w:rFonts w:cs="Arial"/>
                <w:szCs w:val="18"/>
              </w:rPr>
            </w:pPr>
            <w:r w:rsidRPr="00F02619">
              <w:rPr>
                <w:rFonts w:cs="Arial"/>
                <w:szCs w:val="18"/>
              </w:rPr>
              <w:t>(10,941)</w:t>
            </w:r>
          </w:p>
        </w:tc>
        <w:tc>
          <w:tcPr>
            <w:tcW w:w="1613" w:type="dxa"/>
            <w:shd w:val="clear" w:color="auto" w:fill="auto"/>
            <w:tcMar>
              <w:top w:w="0" w:type="dxa"/>
              <w:left w:w="108" w:type="dxa"/>
              <w:bottom w:w="0" w:type="dxa"/>
              <w:right w:w="108" w:type="dxa"/>
            </w:tcMar>
          </w:tcPr>
          <w:p w14:paraId="358A4CB5" w14:textId="4D49AF5B" w:rsidR="00C71FBF" w:rsidRPr="00F02619" w:rsidRDefault="00C71FBF" w:rsidP="00C71FBF">
            <w:pPr>
              <w:spacing w:after="0"/>
              <w:jc w:val="right"/>
              <w:rPr>
                <w:rFonts w:cs="Arial"/>
                <w:szCs w:val="18"/>
              </w:rPr>
            </w:pPr>
            <w:r w:rsidRPr="00F02619">
              <w:rPr>
                <w:rFonts w:cs="Arial"/>
                <w:szCs w:val="18"/>
              </w:rPr>
              <w:t>(11,799)</w:t>
            </w:r>
          </w:p>
        </w:tc>
      </w:tr>
    </w:tbl>
    <w:p w14:paraId="3C261E5C" w14:textId="77777777" w:rsidR="00F63F8B" w:rsidRPr="00F02619" w:rsidRDefault="00F63F8B" w:rsidP="00EF18E6">
      <w:pPr>
        <w:spacing w:after="0"/>
        <w:jc w:val="right"/>
        <w:rPr>
          <w:rFonts w:cs="Arial"/>
          <w:color w:val="FF0000"/>
          <w:szCs w:val="18"/>
        </w:rPr>
      </w:pPr>
    </w:p>
    <w:p w14:paraId="29A78E64" w14:textId="272064D3" w:rsidR="00F63F8B" w:rsidRPr="00F02619" w:rsidRDefault="006B60F4" w:rsidP="00EF18E6">
      <w:pPr>
        <w:suppressAutoHyphens w:val="0"/>
        <w:rPr>
          <w:rFonts w:cs="Arial"/>
          <w:szCs w:val="18"/>
        </w:rPr>
      </w:pPr>
      <w:r w:rsidRPr="00F02619">
        <w:rPr>
          <w:rFonts w:cs="Arial"/>
          <w:szCs w:val="18"/>
        </w:rPr>
        <w:t>A reconciliation of South Lanarkshire Council’s share of the present value of Strathclyde Pension Fund’s defined benefit obligation (liability) is as follows:</w:t>
      </w:r>
    </w:p>
    <w:tbl>
      <w:tblPr>
        <w:tblW w:w="5000" w:type="pct"/>
        <w:tblBorders>
          <w:top w:val="single" w:sz="4" w:space="0" w:color="000000"/>
          <w:left w:val="single" w:sz="4" w:space="0" w:color="000000"/>
          <w:bottom w:val="single" w:sz="4" w:space="0" w:color="000000"/>
          <w:right w:val="single" w:sz="4" w:space="0" w:color="000000"/>
        </w:tblBorders>
        <w:tblCellMar>
          <w:left w:w="10" w:type="dxa"/>
          <w:right w:w="10" w:type="dxa"/>
        </w:tblCellMar>
        <w:tblLook w:val="0000" w:firstRow="0" w:lastRow="0" w:firstColumn="0" w:lastColumn="0" w:noHBand="0" w:noVBand="0"/>
      </w:tblPr>
      <w:tblGrid>
        <w:gridCol w:w="7516"/>
        <w:gridCol w:w="1611"/>
        <w:gridCol w:w="1613"/>
      </w:tblGrid>
      <w:tr w:rsidR="00F63F8B" w:rsidRPr="00F02619" w14:paraId="7890FE37" w14:textId="77777777" w:rsidTr="005406EB">
        <w:tc>
          <w:tcPr>
            <w:tcW w:w="7516" w:type="dxa"/>
            <w:shd w:val="clear" w:color="auto" w:fill="auto"/>
            <w:tcMar>
              <w:top w:w="0" w:type="dxa"/>
              <w:left w:w="108" w:type="dxa"/>
              <w:bottom w:w="0" w:type="dxa"/>
              <w:right w:w="108" w:type="dxa"/>
            </w:tcMar>
          </w:tcPr>
          <w:p w14:paraId="1C0E59BD" w14:textId="77777777" w:rsidR="00F63F8B" w:rsidRPr="00F02619" w:rsidRDefault="00F63F8B" w:rsidP="00EF18E6">
            <w:pPr>
              <w:spacing w:after="0"/>
              <w:rPr>
                <w:rFonts w:cs="Arial"/>
                <w:color w:val="FF0000"/>
                <w:szCs w:val="18"/>
              </w:rPr>
            </w:pPr>
          </w:p>
        </w:tc>
        <w:tc>
          <w:tcPr>
            <w:tcW w:w="1611" w:type="dxa"/>
            <w:shd w:val="clear" w:color="auto" w:fill="auto"/>
            <w:tcMar>
              <w:top w:w="0" w:type="dxa"/>
              <w:left w:w="108" w:type="dxa"/>
              <w:bottom w:w="0" w:type="dxa"/>
              <w:right w:w="108" w:type="dxa"/>
            </w:tcMar>
          </w:tcPr>
          <w:p w14:paraId="6D955F1B" w14:textId="77777777" w:rsidR="00F63F8B" w:rsidRPr="00F02619" w:rsidRDefault="006B60F4" w:rsidP="00EF18E6">
            <w:pPr>
              <w:spacing w:after="0"/>
              <w:jc w:val="right"/>
              <w:rPr>
                <w:rFonts w:cs="Arial"/>
                <w:b/>
                <w:szCs w:val="18"/>
              </w:rPr>
            </w:pPr>
            <w:r w:rsidRPr="00F02619">
              <w:rPr>
                <w:rFonts w:cs="Arial"/>
                <w:b/>
                <w:szCs w:val="18"/>
              </w:rPr>
              <w:t>31 March</w:t>
            </w:r>
          </w:p>
          <w:p w14:paraId="166E7889" w14:textId="3D7CA8C9"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4</w:t>
            </w:r>
          </w:p>
          <w:p w14:paraId="2712DEA3" w14:textId="77777777" w:rsidR="00F63F8B" w:rsidRPr="00F02619" w:rsidRDefault="006B60F4" w:rsidP="00EF18E6">
            <w:pPr>
              <w:spacing w:after="0"/>
              <w:jc w:val="right"/>
              <w:rPr>
                <w:rFonts w:cs="Arial"/>
                <w:b/>
                <w:szCs w:val="18"/>
              </w:rPr>
            </w:pPr>
            <w:r w:rsidRPr="00F02619">
              <w:rPr>
                <w:rFonts w:cs="Arial"/>
                <w:b/>
                <w:szCs w:val="18"/>
              </w:rPr>
              <w:t>£000</w:t>
            </w:r>
          </w:p>
        </w:tc>
        <w:tc>
          <w:tcPr>
            <w:tcW w:w="1613" w:type="dxa"/>
            <w:shd w:val="clear" w:color="auto" w:fill="auto"/>
            <w:tcMar>
              <w:top w:w="0" w:type="dxa"/>
              <w:left w:w="108" w:type="dxa"/>
              <w:bottom w:w="0" w:type="dxa"/>
              <w:right w:w="108" w:type="dxa"/>
            </w:tcMar>
          </w:tcPr>
          <w:p w14:paraId="19F3D5E7" w14:textId="77777777" w:rsidR="00F63F8B" w:rsidRPr="00F02619" w:rsidRDefault="006B60F4" w:rsidP="00EF18E6">
            <w:pPr>
              <w:spacing w:after="0"/>
              <w:jc w:val="right"/>
              <w:rPr>
                <w:rFonts w:cs="Arial"/>
                <w:b/>
                <w:szCs w:val="18"/>
              </w:rPr>
            </w:pPr>
            <w:r w:rsidRPr="00F02619">
              <w:rPr>
                <w:rFonts w:cs="Arial"/>
                <w:b/>
                <w:szCs w:val="18"/>
              </w:rPr>
              <w:t>31 March</w:t>
            </w:r>
          </w:p>
          <w:p w14:paraId="3A61CBB8" w14:textId="0153CBAB"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3</w:t>
            </w:r>
          </w:p>
          <w:p w14:paraId="54D132A6" w14:textId="77777777" w:rsidR="00F63F8B" w:rsidRPr="00F02619" w:rsidRDefault="006B60F4" w:rsidP="00EF18E6">
            <w:pPr>
              <w:spacing w:after="0"/>
              <w:jc w:val="right"/>
              <w:rPr>
                <w:rFonts w:cs="Arial"/>
                <w:b/>
                <w:szCs w:val="18"/>
              </w:rPr>
            </w:pPr>
            <w:r w:rsidRPr="00F02619">
              <w:rPr>
                <w:rFonts w:cs="Arial"/>
                <w:b/>
                <w:szCs w:val="18"/>
              </w:rPr>
              <w:t>£000</w:t>
            </w:r>
          </w:p>
        </w:tc>
      </w:tr>
      <w:tr w:rsidR="00C71FBF" w:rsidRPr="00F02619" w14:paraId="48BDEBF8" w14:textId="77777777" w:rsidTr="005406EB">
        <w:tc>
          <w:tcPr>
            <w:tcW w:w="7516" w:type="dxa"/>
            <w:shd w:val="clear" w:color="auto" w:fill="auto"/>
            <w:tcMar>
              <w:top w:w="0" w:type="dxa"/>
              <w:left w:w="108" w:type="dxa"/>
              <w:bottom w:w="0" w:type="dxa"/>
              <w:right w:w="108" w:type="dxa"/>
            </w:tcMar>
          </w:tcPr>
          <w:p w14:paraId="6D75841B" w14:textId="77777777" w:rsidR="00C71FBF" w:rsidRPr="00F02619" w:rsidRDefault="00C71FBF" w:rsidP="00C71FBF">
            <w:pPr>
              <w:spacing w:after="0"/>
              <w:rPr>
                <w:rFonts w:cs="Arial"/>
                <w:b/>
                <w:szCs w:val="18"/>
              </w:rPr>
            </w:pPr>
            <w:r w:rsidRPr="00F02619">
              <w:rPr>
                <w:rFonts w:cs="Arial"/>
                <w:b/>
                <w:szCs w:val="18"/>
              </w:rPr>
              <w:t xml:space="preserve">Opening balance </w:t>
            </w:r>
            <w:proofErr w:type="gramStart"/>
            <w:r w:rsidRPr="00F02619">
              <w:rPr>
                <w:rFonts w:cs="Arial"/>
                <w:b/>
                <w:szCs w:val="18"/>
              </w:rPr>
              <w:t>at</w:t>
            </w:r>
            <w:proofErr w:type="gramEnd"/>
            <w:r w:rsidRPr="00F02619">
              <w:rPr>
                <w:rFonts w:cs="Arial"/>
                <w:b/>
                <w:szCs w:val="18"/>
              </w:rPr>
              <w:t xml:space="preserve"> 1 April</w:t>
            </w:r>
          </w:p>
        </w:tc>
        <w:tc>
          <w:tcPr>
            <w:tcW w:w="1611" w:type="dxa"/>
            <w:shd w:val="clear" w:color="auto" w:fill="auto"/>
            <w:tcMar>
              <w:top w:w="0" w:type="dxa"/>
              <w:left w:w="108" w:type="dxa"/>
              <w:bottom w:w="0" w:type="dxa"/>
              <w:right w:w="108" w:type="dxa"/>
            </w:tcMar>
          </w:tcPr>
          <w:p w14:paraId="5059F106" w14:textId="626A4168" w:rsidR="00C71FBF" w:rsidRPr="00F02619" w:rsidRDefault="00567AC1" w:rsidP="00C71FBF">
            <w:pPr>
              <w:spacing w:after="0"/>
              <w:jc w:val="right"/>
              <w:rPr>
                <w:rFonts w:cs="Arial"/>
                <w:bCs/>
                <w:szCs w:val="18"/>
              </w:rPr>
            </w:pPr>
            <w:r w:rsidRPr="00F02619">
              <w:rPr>
                <w:rFonts w:cs="Arial"/>
                <w:bCs/>
                <w:szCs w:val="18"/>
              </w:rPr>
              <w:t>(1,998,089)</w:t>
            </w:r>
          </w:p>
        </w:tc>
        <w:tc>
          <w:tcPr>
            <w:tcW w:w="1613" w:type="dxa"/>
            <w:shd w:val="clear" w:color="auto" w:fill="auto"/>
            <w:tcMar>
              <w:top w:w="0" w:type="dxa"/>
              <w:left w:w="108" w:type="dxa"/>
              <w:bottom w:w="0" w:type="dxa"/>
              <w:right w:w="108" w:type="dxa"/>
            </w:tcMar>
          </w:tcPr>
          <w:p w14:paraId="25805EB4" w14:textId="4FB37BC2" w:rsidR="00C71FBF" w:rsidRPr="00F02619" w:rsidRDefault="00C71FBF" w:rsidP="00C71FBF">
            <w:pPr>
              <w:spacing w:after="0"/>
              <w:jc w:val="right"/>
              <w:rPr>
                <w:rFonts w:cs="Arial"/>
                <w:b/>
                <w:szCs w:val="18"/>
              </w:rPr>
            </w:pPr>
            <w:r w:rsidRPr="00F02619">
              <w:rPr>
                <w:rFonts w:cs="Arial"/>
                <w:szCs w:val="18"/>
              </w:rPr>
              <w:t>(2,870,632)</w:t>
            </w:r>
          </w:p>
        </w:tc>
      </w:tr>
      <w:tr w:rsidR="00C71FBF" w:rsidRPr="00F02619" w14:paraId="2A5E9C8E" w14:textId="77777777" w:rsidTr="005406EB">
        <w:tc>
          <w:tcPr>
            <w:tcW w:w="7516" w:type="dxa"/>
            <w:shd w:val="clear" w:color="auto" w:fill="auto"/>
            <w:tcMar>
              <w:top w:w="0" w:type="dxa"/>
              <w:left w:w="108" w:type="dxa"/>
              <w:bottom w:w="0" w:type="dxa"/>
              <w:right w:w="108" w:type="dxa"/>
            </w:tcMar>
          </w:tcPr>
          <w:p w14:paraId="391254FF" w14:textId="77777777" w:rsidR="00C71FBF" w:rsidRPr="00F02619" w:rsidRDefault="00C71FBF" w:rsidP="00C71FBF">
            <w:pPr>
              <w:spacing w:after="0"/>
              <w:rPr>
                <w:rFonts w:cs="Arial"/>
                <w:szCs w:val="18"/>
              </w:rPr>
            </w:pPr>
            <w:r w:rsidRPr="00F02619">
              <w:rPr>
                <w:rFonts w:cs="Arial"/>
                <w:szCs w:val="18"/>
              </w:rPr>
              <w:t>Current service cost</w:t>
            </w:r>
          </w:p>
        </w:tc>
        <w:tc>
          <w:tcPr>
            <w:tcW w:w="1611" w:type="dxa"/>
            <w:shd w:val="clear" w:color="auto" w:fill="auto"/>
            <w:tcMar>
              <w:top w:w="0" w:type="dxa"/>
              <w:left w:w="108" w:type="dxa"/>
              <w:bottom w:w="0" w:type="dxa"/>
              <w:right w:w="108" w:type="dxa"/>
            </w:tcMar>
          </w:tcPr>
          <w:p w14:paraId="0F53948E" w14:textId="070EBECD" w:rsidR="00C71FBF" w:rsidRPr="00F02619" w:rsidRDefault="00224173" w:rsidP="00C71FBF">
            <w:pPr>
              <w:spacing w:after="0"/>
              <w:jc w:val="right"/>
              <w:rPr>
                <w:rFonts w:cs="Arial"/>
                <w:szCs w:val="18"/>
              </w:rPr>
            </w:pPr>
            <w:r w:rsidRPr="00F02619">
              <w:rPr>
                <w:rFonts w:cs="Arial"/>
                <w:szCs w:val="18"/>
              </w:rPr>
              <w:t>(65,932)</w:t>
            </w:r>
          </w:p>
        </w:tc>
        <w:tc>
          <w:tcPr>
            <w:tcW w:w="1613" w:type="dxa"/>
            <w:shd w:val="clear" w:color="auto" w:fill="auto"/>
            <w:tcMar>
              <w:top w:w="0" w:type="dxa"/>
              <w:left w:w="108" w:type="dxa"/>
              <w:bottom w:w="0" w:type="dxa"/>
              <w:right w:w="108" w:type="dxa"/>
            </w:tcMar>
          </w:tcPr>
          <w:p w14:paraId="1476BDDE" w14:textId="0E441686" w:rsidR="00C71FBF" w:rsidRPr="00F02619" w:rsidRDefault="00C71FBF" w:rsidP="00C71FBF">
            <w:pPr>
              <w:spacing w:after="0"/>
              <w:jc w:val="right"/>
              <w:rPr>
                <w:rFonts w:cs="Arial"/>
                <w:szCs w:val="18"/>
              </w:rPr>
            </w:pPr>
            <w:r w:rsidRPr="00F02619">
              <w:rPr>
                <w:rFonts w:cs="Arial"/>
                <w:szCs w:val="18"/>
              </w:rPr>
              <w:t>(125,747)</w:t>
            </w:r>
          </w:p>
        </w:tc>
      </w:tr>
      <w:tr w:rsidR="00C71FBF" w:rsidRPr="00F02619" w14:paraId="6A166850" w14:textId="77777777" w:rsidTr="005406EB">
        <w:tc>
          <w:tcPr>
            <w:tcW w:w="7516" w:type="dxa"/>
            <w:shd w:val="clear" w:color="auto" w:fill="auto"/>
            <w:tcMar>
              <w:top w:w="0" w:type="dxa"/>
              <w:left w:w="108" w:type="dxa"/>
              <w:bottom w:w="0" w:type="dxa"/>
              <w:right w:w="108" w:type="dxa"/>
            </w:tcMar>
          </w:tcPr>
          <w:p w14:paraId="0AA8C230" w14:textId="77777777" w:rsidR="00C71FBF" w:rsidRPr="00F02619" w:rsidRDefault="00C71FBF" w:rsidP="00C71FBF">
            <w:pPr>
              <w:spacing w:after="0"/>
              <w:rPr>
                <w:rFonts w:cs="Arial"/>
                <w:szCs w:val="18"/>
              </w:rPr>
            </w:pPr>
            <w:r w:rsidRPr="00F02619">
              <w:rPr>
                <w:rFonts w:cs="Arial"/>
                <w:szCs w:val="18"/>
              </w:rPr>
              <w:t>Interest cost</w:t>
            </w:r>
          </w:p>
        </w:tc>
        <w:tc>
          <w:tcPr>
            <w:tcW w:w="1611" w:type="dxa"/>
            <w:shd w:val="clear" w:color="auto" w:fill="auto"/>
            <w:tcMar>
              <w:top w:w="0" w:type="dxa"/>
              <w:left w:w="108" w:type="dxa"/>
              <w:bottom w:w="0" w:type="dxa"/>
              <w:right w:w="108" w:type="dxa"/>
            </w:tcMar>
          </w:tcPr>
          <w:p w14:paraId="072E73AC" w14:textId="27ED594A" w:rsidR="00C71FBF" w:rsidRPr="00F02619" w:rsidRDefault="00224173" w:rsidP="00C71FBF">
            <w:pPr>
              <w:spacing w:after="0"/>
              <w:jc w:val="right"/>
              <w:rPr>
                <w:rFonts w:cs="Arial"/>
                <w:szCs w:val="18"/>
              </w:rPr>
            </w:pPr>
            <w:r w:rsidRPr="00F02619">
              <w:rPr>
                <w:rFonts w:cs="Arial"/>
                <w:szCs w:val="18"/>
              </w:rPr>
              <w:t>(94</w:t>
            </w:r>
            <w:r w:rsidR="00FA66E5" w:rsidRPr="00F02619">
              <w:rPr>
                <w:rFonts w:cs="Arial"/>
                <w:szCs w:val="18"/>
              </w:rPr>
              <w:t>,</w:t>
            </w:r>
            <w:r w:rsidRPr="00F02619">
              <w:rPr>
                <w:rFonts w:cs="Arial"/>
                <w:szCs w:val="18"/>
              </w:rPr>
              <w:t>911</w:t>
            </w:r>
            <w:r w:rsidR="00FA66E5" w:rsidRPr="00F02619">
              <w:rPr>
                <w:rFonts w:cs="Arial"/>
                <w:szCs w:val="18"/>
              </w:rPr>
              <w:t>)</w:t>
            </w:r>
          </w:p>
        </w:tc>
        <w:tc>
          <w:tcPr>
            <w:tcW w:w="1613" w:type="dxa"/>
            <w:shd w:val="clear" w:color="auto" w:fill="auto"/>
            <w:tcMar>
              <w:top w:w="0" w:type="dxa"/>
              <w:left w:w="108" w:type="dxa"/>
              <w:bottom w:w="0" w:type="dxa"/>
              <w:right w:w="108" w:type="dxa"/>
            </w:tcMar>
          </w:tcPr>
          <w:p w14:paraId="1C1844DC" w14:textId="33B27179" w:rsidR="00C71FBF" w:rsidRPr="00F02619" w:rsidRDefault="00C71FBF" w:rsidP="00C71FBF">
            <w:pPr>
              <w:spacing w:after="0"/>
              <w:jc w:val="right"/>
              <w:rPr>
                <w:rFonts w:cs="Arial"/>
                <w:szCs w:val="18"/>
              </w:rPr>
            </w:pPr>
            <w:r w:rsidRPr="00F02619">
              <w:rPr>
                <w:rFonts w:cs="Arial"/>
                <w:szCs w:val="18"/>
              </w:rPr>
              <w:t>(78,488)</w:t>
            </w:r>
          </w:p>
        </w:tc>
      </w:tr>
      <w:tr w:rsidR="00C71FBF" w:rsidRPr="00F02619" w14:paraId="017E57E3" w14:textId="77777777" w:rsidTr="005406EB">
        <w:tc>
          <w:tcPr>
            <w:tcW w:w="7516" w:type="dxa"/>
            <w:shd w:val="clear" w:color="auto" w:fill="auto"/>
            <w:tcMar>
              <w:top w:w="0" w:type="dxa"/>
              <w:left w:w="108" w:type="dxa"/>
              <w:bottom w:w="0" w:type="dxa"/>
              <w:right w:w="108" w:type="dxa"/>
            </w:tcMar>
          </w:tcPr>
          <w:p w14:paraId="78ACAE55" w14:textId="77777777" w:rsidR="00C71FBF" w:rsidRPr="00F02619" w:rsidRDefault="00C71FBF" w:rsidP="00C71FBF">
            <w:pPr>
              <w:spacing w:after="0"/>
              <w:rPr>
                <w:rFonts w:cs="Arial"/>
                <w:szCs w:val="18"/>
              </w:rPr>
            </w:pPr>
            <w:r w:rsidRPr="00F02619">
              <w:rPr>
                <w:rFonts w:cs="Arial"/>
                <w:szCs w:val="18"/>
              </w:rPr>
              <w:t>Contributions by Pension Fund participants</w:t>
            </w:r>
          </w:p>
        </w:tc>
        <w:tc>
          <w:tcPr>
            <w:tcW w:w="1611" w:type="dxa"/>
            <w:shd w:val="clear" w:color="auto" w:fill="auto"/>
            <w:tcMar>
              <w:top w:w="0" w:type="dxa"/>
              <w:left w:w="108" w:type="dxa"/>
              <w:bottom w:w="0" w:type="dxa"/>
              <w:right w:w="108" w:type="dxa"/>
            </w:tcMar>
          </w:tcPr>
          <w:p w14:paraId="13A8FAF4" w14:textId="68B7231C" w:rsidR="00C71FBF" w:rsidRPr="00F02619" w:rsidRDefault="00224173" w:rsidP="00C71FBF">
            <w:pPr>
              <w:spacing w:after="0"/>
              <w:jc w:val="right"/>
              <w:rPr>
                <w:rFonts w:cs="Arial"/>
                <w:szCs w:val="18"/>
              </w:rPr>
            </w:pPr>
            <w:r w:rsidRPr="00F02619">
              <w:rPr>
                <w:rFonts w:cs="Arial"/>
                <w:szCs w:val="18"/>
              </w:rPr>
              <w:t>(18,691)</w:t>
            </w:r>
          </w:p>
        </w:tc>
        <w:tc>
          <w:tcPr>
            <w:tcW w:w="1613" w:type="dxa"/>
            <w:shd w:val="clear" w:color="auto" w:fill="auto"/>
            <w:tcMar>
              <w:top w:w="0" w:type="dxa"/>
              <w:left w:w="108" w:type="dxa"/>
              <w:bottom w:w="0" w:type="dxa"/>
              <w:right w:w="108" w:type="dxa"/>
            </w:tcMar>
          </w:tcPr>
          <w:p w14:paraId="54B010B8" w14:textId="322DAC2C" w:rsidR="00C71FBF" w:rsidRPr="00F02619" w:rsidRDefault="00C71FBF" w:rsidP="00C71FBF">
            <w:pPr>
              <w:spacing w:after="0"/>
              <w:jc w:val="right"/>
              <w:rPr>
                <w:rFonts w:cs="Arial"/>
                <w:szCs w:val="18"/>
              </w:rPr>
            </w:pPr>
            <w:r w:rsidRPr="00F02619">
              <w:rPr>
                <w:rFonts w:cs="Arial"/>
                <w:szCs w:val="18"/>
              </w:rPr>
              <w:t>(16,520)</w:t>
            </w:r>
          </w:p>
        </w:tc>
      </w:tr>
      <w:tr w:rsidR="00C71FBF" w:rsidRPr="00F02619" w14:paraId="5FF771BA" w14:textId="77777777" w:rsidTr="005406EB">
        <w:tc>
          <w:tcPr>
            <w:tcW w:w="7516" w:type="dxa"/>
            <w:shd w:val="clear" w:color="auto" w:fill="auto"/>
            <w:tcMar>
              <w:top w:w="0" w:type="dxa"/>
              <w:left w:w="108" w:type="dxa"/>
              <w:bottom w:w="0" w:type="dxa"/>
              <w:right w:w="108" w:type="dxa"/>
            </w:tcMar>
          </w:tcPr>
          <w:p w14:paraId="66FE484C" w14:textId="77777777" w:rsidR="00C71FBF" w:rsidRPr="00F02619" w:rsidRDefault="00C71FBF" w:rsidP="00C71FBF">
            <w:pPr>
              <w:spacing w:after="0"/>
              <w:rPr>
                <w:rFonts w:cs="Arial"/>
                <w:szCs w:val="18"/>
              </w:rPr>
            </w:pPr>
            <w:r w:rsidRPr="00F02619">
              <w:rPr>
                <w:rFonts w:cs="Arial"/>
                <w:szCs w:val="18"/>
              </w:rPr>
              <w:t>Re-measurement gains and (losses)</w:t>
            </w:r>
          </w:p>
        </w:tc>
        <w:tc>
          <w:tcPr>
            <w:tcW w:w="1611" w:type="dxa"/>
            <w:shd w:val="clear" w:color="auto" w:fill="auto"/>
            <w:tcMar>
              <w:top w:w="0" w:type="dxa"/>
              <w:left w:w="108" w:type="dxa"/>
              <w:bottom w:w="0" w:type="dxa"/>
              <w:right w:w="108" w:type="dxa"/>
            </w:tcMar>
          </w:tcPr>
          <w:p w14:paraId="44288B97" w14:textId="77777777" w:rsidR="00C71FBF" w:rsidRPr="00F02619" w:rsidRDefault="00C71FBF" w:rsidP="00C71FBF">
            <w:pPr>
              <w:spacing w:after="0"/>
              <w:jc w:val="right"/>
              <w:rPr>
                <w:rFonts w:cs="Arial"/>
                <w:szCs w:val="18"/>
              </w:rPr>
            </w:pPr>
          </w:p>
        </w:tc>
        <w:tc>
          <w:tcPr>
            <w:tcW w:w="1613" w:type="dxa"/>
            <w:shd w:val="clear" w:color="auto" w:fill="auto"/>
            <w:tcMar>
              <w:top w:w="0" w:type="dxa"/>
              <w:left w:w="108" w:type="dxa"/>
              <w:bottom w:w="0" w:type="dxa"/>
              <w:right w:w="108" w:type="dxa"/>
            </w:tcMar>
          </w:tcPr>
          <w:p w14:paraId="627FE816" w14:textId="77777777" w:rsidR="00C71FBF" w:rsidRPr="00F02619" w:rsidRDefault="00C71FBF" w:rsidP="00C71FBF">
            <w:pPr>
              <w:spacing w:after="0"/>
              <w:jc w:val="right"/>
              <w:rPr>
                <w:rFonts w:cs="Arial"/>
                <w:szCs w:val="18"/>
              </w:rPr>
            </w:pPr>
          </w:p>
        </w:tc>
      </w:tr>
      <w:tr w:rsidR="00C71FBF" w:rsidRPr="00F02619" w14:paraId="7C516BC7" w14:textId="77777777" w:rsidTr="005406EB">
        <w:tc>
          <w:tcPr>
            <w:tcW w:w="7516" w:type="dxa"/>
            <w:shd w:val="clear" w:color="auto" w:fill="auto"/>
            <w:tcMar>
              <w:top w:w="0" w:type="dxa"/>
              <w:left w:w="108" w:type="dxa"/>
              <w:bottom w:w="0" w:type="dxa"/>
              <w:right w:w="108" w:type="dxa"/>
            </w:tcMar>
          </w:tcPr>
          <w:p w14:paraId="32D2CF54"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Actuarial gains and losses arising on changes in demographic assumptions</w:t>
            </w:r>
          </w:p>
        </w:tc>
        <w:tc>
          <w:tcPr>
            <w:tcW w:w="1611" w:type="dxa"/>
            <w:shd w:val="clear" w:color="auto" w:fill="auto"/>
            <w:tcMar>
              <w:top w:w="0" w:type="dxa"/>
              <w:left w:w="108" w:type="dxa"/>
              <w:bottom w:w="0" w:type="dxa"/>
              <w:right w:w="108" w:type="dxa"/>
            </w:tcMar>
          </w:tcPr>
          <w:p w14:paraId="5C688C6D" w14:textId="142383E0" w:rsidR="00C71FBF" w:rsidRPr="00F02619" w:rsidRDefault="00224173" w:rsidP="00C71FBF">
            <w:pPr>
              <w:spacing w:after="0"/>
              <w:jc w:val="right"/>
              <w:rPr>
                <w:rFonts w:cs="Arial"/>
                <w:szCs w:val="18"/>
              </w:rPr>
            </w:pPr>
            <w:r w:rsidRPr="00F02619">
              <w:rPr>
                <w:rFonts w:cs="Arial"/>
                <w:szCs w:val="18"/>
              </w:rPr>
              <w:t>28,599</w:t>
            </w:r>
          </w:p>
        </w:tc>
        <w:tc>
          <w:tcPr>
            <w:tcW w:w="1613" w:type="dxa"/>
            <w:shd w:val="clear" w:color="auto" w:fill="auto"/>
            <w:tcMar>
              <w:top w:w="0" w:type="dxa"/>
              <w:left w:w="108" w:type="dxa"/>
              <w:bottom w:w="0" w:type="dxa"/>
              <w:right w:w="108" w:type="dxa"/>
            </w:tcMar>
          </w:tcPr>
          <w:p w14:paraId="31E0134E" w14:textId="41E3D6FA" w:rsidR="00C71FBF" w:rsidRPr="00F02619" w:rsidRDefault="00C71FBF" w:rsidP="00C71FBF">
            <w:pPr>
              <w:spacing w:after="0"/>
              <w:jc w:val="right"/>
              <w:rPr>
                <w:rFonts w:cs="Arial"/>
                <w:szCs w:val="18"/>
              </w:rPr>
            </w:pPr>
            <w:r w:rsidRPr="00F02619">
              <w:rPr>
                <w:rFonts w:cs="Arial"/>
                <w:szCs w:val="18"/>
              </w:rPr>
              <w:t>21,885</w:t>
            </w:r>
          </w:p>
        </w:tc>
      </w:tr>
      <w:tr w:rsidR="00C71FBF" w:rsidRPr="00F02619" w14:paraId="56CB10A6" w14:textId="77777777" w:rsidTr="005406EB">
        <w:tc>
          <w:tcPr>
            <w:tcW w:w="7516" w:type="dxa"/>
            <w:shd w:val="clear" w:color="auto" w:fill="auto"/>
            <w:tcMar>
              <w:top w:w="0" w:type="dxa"/>
              <w:left w:w="108" w:type="dxa"/>
              <w:bottom w:w="0" w:type="dxa"/>
              <w:right w:w="108" w:type="dxa"/>
            </w:tcMar>
          </w:tcPr>
          <w:p w14:paraId="5AA0A654"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Actuarial gains and losses arising on changes in financial assumptions</w:t>
            </w:r>
          </w:p>
        </w:tc>
        <w:tc>
          <w:tcPr>
            <w:tcW w:w="1611" w:type="dxa"/>
            <w:shd w:val="clear" w:color="auto" w:fill="auto"/>
            <w:tcMar>
              <w:top w:w="0" w:type="dxa"/>
              <w:left w:w="108" w:type="dxa"/>
              <w:bottom w:w="0" w:type="dxa"/>
              <w:right w:w="108" w:type="dxa"/>
            </w:tcMar>
          </w:tcPr>
          <w:p w14:paraId="6019DA3A" w14:textId="67EADFDC" w:rsidR="00C71FBF" w:rsidRPr="00F02619" w:rsidRDefault="00224173" w:rsidP="00C71FBF">
            <w:pPr>
              <w:spacing w:after="0"/>
              <w:jc w:val="right"/>
              <w:rPr>
                <w:rFonts w:cs="Arial"/>
                <w:szCs w:val="18"/>
              </w:rPr>
            </w:pPr>
            <w:r w:rsidRPr="00F02619">
              <w:rPr>
                <w:rFonts w:cs="Arial"/>
                <w:szCs w:val="18"/>
              </w:rPr>
              <w:t>113,469</w:t>
            </w:r>
          </w:p>
        </w:tc>
        <w:tc>
          <w:tcPr>
            <w:tcW w:w="1613" w:type="dxa"/>
            <w:shd w:val="clear" w:color="auto" w:fill="auto"/>
            <w:tcMar>
              <w:top w:w="0" w:type="dxa"/>
              <w:left w:w="108" w:type="dxa"/>
              <w:bottom w:w="0" w:type="dxa"/>
              <w:right w:w="108" w:type="dxa"/>
            </w:tcMar>
          </w:tcPr>
          <w:p w14:paraId="5AD5CA9F" w14:textId="0EA72126" w:rsidR="00C71FBF" w:rsidRPr="00F02619" w:rsidRDefault="00C71FBF" w:rsidP="00C71FBF">
            <w:pPr>
              <w:spacing w:after="0"/>
              <w:jc w:val="right"/>
              <w:rPr>
                <w:rFonts w:cs="Arial"/>
                <w:szCs w:val="18"/>
              </w:rPr>
            </w:pPr>
            <w:r w:rsidRPr="00F02619">
              <w:rPr>
                <w:rFonts w:cs="Arial"/>
                <w:szCs w:val="18"/>
              </w:rPr>
              <w:t>1,135,272</w:t>
            </w:r>
          </w:p>
        </w:tc>
      </w:tr>
      <w:tr w:rsidR="00C71FBF" w:rsidRPr="00F02619" w14:paraId="3C6EC897" w14:textId="77777777" w:rsidTr="005406EB">
        <w:tc>
          <w:tcPr>
            <w:tcW w:w="7516" w:type="dxa"/>
            <w:shd w:val="clear" w:color="auto" w:fill="auto"/>
            <w:tcMar>
              <w:top w:w="0" w:type="dxa"/>
              <w:left w:w="108" w:type="dxa"/>
              <w:bottom w:w="0" w:type="dxa"/>
              <w:right w:w="108" w:type="dxa"/>
            </w:tcMar>
          </w:tcPr>
          <w:p w14:paraId="474A96CE"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Actuarial losses arising on changes in other experiences</w:t>
            </w:r>
          </w:p>
        </w:tc>
        <w:tc>
          <w:tcPr>
            <w:tcW w:w="1611" w:type="dxa"/>
            <w:shd w:val="clear" w:color="auto" w:fill="auto"/>
            <w:tcMar>
              <w:top w:w="0" w:type="dxa"/>
              <w:left w:w="108" w:type="dxa"/>
              <w:bottom w:w="0" w:type="dxa"/>
              <w:right w:w="108" w:type="dxa"/>
            </w:tcMar>
          </w:tcPr>
          <w:p w14:paraId="13884943" w14:textId="69E33D66" w:rsidR="00C71FBF" w:rsidRPr="00F02619" w:rsidRDefault="00224173" w:rsidP="00C71FBF">
            <w:pPr>
              <w:spacing w:after="0"/>
              <w:jc w:val="right"/>
              <w:rPr>
                <w:rFonts w:cs="Arial"/>
                <w:szCs w:val="18"/>
              </w:rPr>
            </w:pPr>
            <w:r w:rsidRPr="00F02619">
              <w:rPr>
                <w:rFonts w:cs="Arial"/>
                <w:szCs w:val="18"/>
              </w:rPr>
              <w:t>(171,387)</w:t>
            </w:r>
          </w:p>
        </w:tc>
        <w:tc>
          <w:tcPr>
            <w:tcW w:w="1613" w:type="dxa"/>
            <w:shd w:val="clear" w:color="auto" w:fill="auto"/>
            <w:tcMar>
              <w:top w:w="0" w:type="dxa"/>
              <w:left w:w="108" w:type="dxa"/>
              <w:bottom w:w="0" w:type="dxa"/>
              <w:right w:w="108" w:type="dxa"/>
            </w:tcMar>
          </w:tcPr>
          <w:p w14:paraId="6E6F3C72" w14:textId="2F90D35F" w:rsidR="00C71FBF" w:rsidRPr="00F02619" w:rsidRDefault="00C71FBF" w:rsidP="00C71FBF">
            <w:pPr>
              <w:spacing w:after="0"/>
              <w:jc w:val="right"/>
              <w:rPr>
                <w:rFonts w:cs="Arial"/>
                <w:szCs w:val="18"/>
              </w:rPr>
            </w:pPr>
            <w:r w:rsidRPr="00F02619">
              <w:rPr>
                <w:rFonts w:cs="Arial"/>
                <w:szCs w:val="18"/>
              </w:rPr>
              <w:t>(132,981)</w:t>
            </w:r>
          </w:p>
        </w:tc>
      </w:tr>
      <w:tr w:rsidR="00C71FBF" w:rsidRPr="00F02619" w14:paraId="43D47126" w14:textId="77777777" w:rsidTr="005406EB">
        <w:tc>
          <w:tcPr>
            <w:tcW w:w="7516" w:type="dxa"/>
            <w:shd w:val="clear" w:color="auto" w:fill="auto"/>
            <w:tcMar>
              <w:top w:w="0" w:type="dxa"/>
              <w:left w:w="108" w:type="dxa"/>
              <w:bottom w:w="0" w:type="dxa"/>
              <w:right w:w="108" w:type="dxa"/>
            </w:tcMar>
          </w:tcPr>
          <w:p w14:paraId="01122758" w14:textId="77777777" w:rsidR="00C71FBF" w:rsidRPr="00F02619" w:rsidRDefault="00C71FBF" w:rsidP="00C71FBF">
            <w:pPr>
              <w:spacing w:after="0"/>
              <w:rPr>
                <w:rFonts w:cs="Arial"/>
                <w:szCs w:val="18"/>
              </w:rPr>
            </w:pPr>
            <w:r w:rsidRPr="00F02619">
              <w:rPr>
                <w:rFonts w:cs="Arial"/>
                <w:szCs w:val="18"/>
              </w:rPr>
              <w:t>Past service costs (including curtailment)</w:t>
            </w:r>
          </w:p>
        </w:tc>
        <w:tc>
          <w:tcPr>
            <w:tcW w:w="1611" w:type="dxa"/>
            <w:shd w:val="clear" w:color="auto" w:fill="auto"/>
            <w:tcMar>
              <w:top w:w="0" w:type="dxa"/>
              <w:left w:w="108" w:type="dxa"/>
              <w:bottom w:w="0" w:type="dxa"/>
              <w:right w:w="108" w:type="dxa"/>
            </w:tcMar>
          </w:tcPr>
          <w:p w14:paraId="307C1052" w14:textId="4DB75D34" w:rsidR="00C71FBF" w:rsidRPr="00F02619" w:rsidRDefault="00224173" w:rsidP="00C71FBF">
            <w:pPr>
              <w:spacing w:after="0"/>
              <w:jc w:val="right"/>
              <w:rPr>
                <w:rFonts w:cs="Arial"/>
                <w:szCs w:val="18"/>
              </w:rPr>
            </w:pPr>
            <w:r w:rsidRPr="00F02619">
              <w:rPr>
                <w:rFonts w:cs="Arial"/>
                <w:szCs w:val="18"/>
              </w:rPr>
              <w:t>-</w:t>
            </w:r>
          </w:p>
        </w:tc>
        <w:tc>
          <w:tcPr>
            <w:tcW w:w="1613" w:type="dxa"/>
            <w:shd w:val="clear" w:color="auto" w:fill="auto"/>
            <w:tcMar>
              <w:top w:w="0" w:type="dxa"/>
              <w:left w:w="108" w:type="dxa"/>
              <w:bottom w:w="0" w:type="dxa"/>
              <w:right w:w="108" w:type="dxa"/>
            </w:tcMar>
          </w:tcPr>
          <w:p w14:paraId="228AD9DB" w14:textId="2A645ADC" w:rsidR="00C71FBF" w:rsidRPr="00F02619" w:rsidRDefault="00C71FBF" w:rsidP="00C71FBF">
            <w:pPr>
              <w:spacing w:after="0"/>
              <w:jc w:val="right"/>
              <w:rPr>
                <w:rFonts w:cs="Arial"/>
                <w:szCs w:val="18"/>
              </w:rPr>
            </w:pPr>
            <w:r w:rsidRPr="00F02619">
              <w:rPr>
                <w:rFonts w:cs="Arial"/>
                <w:szCs w:val="18"/>
              </w:rPr>
              <w:t>-</w:t>
            </w:r>
          </w:p>
        </w:tc>
      </w:tr>
      <w:tr w:rsidR="00C71FBF" w:rsidRPr="00F02619" w14:paraId="42822D53" w14:textId="77777777" w:rsidTr="005406EB">
        <w:tc>
          <w:tcPr>
            <w:tcW w:w="7516" w:type="dxa"/>
            <w:shd w:val="clear" w:color="auto" w:fill="auto"/>
            <w:tcMar>
              <w:top w:w="0" w:type="dxa"/>
              <w:left w:w="108" w:type="dxa"/>
              <w:bottom w:w="0" w:type="dxa"/>
              <w:right w:w="108" w:type="dxa"/>
            </w:tcMar>
          </w:tcPr>
          <w:p w14:paraId="4805A50B" w14:textId="77777777" w:rsidR="00C71FBF" w:rsidRPr="00F02619" w:rsidRDefault="00C71FBF" w:rsidP="00C71FBF">
            <w:pPr>
              <w:spacing w:after="0"/>
              <w:rPr>
                <w:rFonts w:cs="Arial"/>
                <w:szCs w:val="18"/>
              </w:rPr>
            </w:pPr>
            <w:r w:rsidRPr="00F02619">
              <w:rPr>
                <w:rFonts w:cs="Arial"/>
                <w:szCs w:val="18"/>
              </w:rPr>
              <w:t>Settlements</w:t>
            </w:r>
          </w:p>
        </w:tc>
        <w:tc>
          <w:tcPr>
            <w:tcW w:w="1611" w:type="dxa"/>
            <w:shd w:val="clear" w:color="auto" w:fill="auto"/>
            <w:tcMar>
              <w:top w:w="0" w:type="dxa"/>
              <w:left w:w="108" w:type="dxa"/>
              <w:bottom w:w="0" w:type="dxa"/>
              <w:right w:w="108" w:type="dxa"/>
            </w:tcMar>
          </w:tcPr>
          <w:p w14:paraId="1B997E40" w14:textId="0E7F63FE" w:rsidR="00C71FBF" w:rsidRPr="00F02619" w:rsidRDefault="00224173" w:rsidP="00C71FBF">
            <w:pPr>
              <w:spacing w:after="0"/>
              <w:jc w:val="right"/>
              <w:rPr>
                <w:rFonts w:cs="Arial"/>
                <w:szCs w:val="18"/>
              </w:rPr>
            </w:pPr>
            <w:r w:rsidRPr="00F02619">
              <w:rPr>
                <w:rFonts w:cs="Arial"/>
                <w:szCs w:val="18"/>
              </w:rPr>
              <w:t>-</w:t>
            </w:r>
          </w:p>
        </w:tc>
        <w:tc>
          <w:tcPr>
            <w:tcW w:w="1613" w:type="dxa"/>
            <w:shd w:val="clear" w:color="auto" w:fill="auto"/>
            <w:tcMar>
              <w:top w:w="0" w:type="dxa"/>
              <w:left w:w="108" w:type="dxa"/>
              <w:bottom w:w="0" w:type="dxa"/>
              <w:right w:w="108" w:type="dxa"/>
            </w:tcMar>
          </w:tcPr>
          <w:p w14:paraId="6A8D1C43" w14:textId="4C6DC8E2" w:rsidR="00C71FBF" w:rsidRPr="00F02619" w:rsidRDefault="00C71FBF" w:rsidP="00C71FBF">
            <w:pPr>
              <w:spacing w:after="0"/>
              <w:jc w:val="right"/>
              <w:rPr>
                <w:rFonts w:cs="Arial"/>
                <w:szCs w:val="18"/>
              </w:rPr>
            </w:pPr>
            <w:r w:rsidRPr="00F02619">
              <w:rPr>
                <w:rFonts w:cs="Arial"/>
                <w:szCs w:val="18"/>
              </w:rPr>
              <w:t>-</w:t>
            </w:r>
          </w:p>
        </w:tc>
      </w:tr>
      <w:tr w:rsidR="00C71FBF" w:rsidRPr="00F02619" w14:paraId="402D48CB" w14:textId="77777777" w:rsidTr="005406EB">
        <w:tc>
          <w:tcPr>
            <w:tcW w:w="7516" w:type="dxa"/>
            <w:shd w:val="clear" w:color="auto" w:fill="auto"/>
            <w:tcMar>
              <w:top w:w="0" w:type="dxa"/>
              <w:left w:w="108" w:type="dxa"/>
              <w:bottom w:w="0" w:type="dxa"/>
              <w:right w:w="108" w:type="dxa"/>
            </w:tcMar>
          </w:tcPr>
          <w:p w14:paraId="1711B414" w14:textId="77777777" w:rsidR="00C71FBF" w:rsidRPr="00F02619" w:rsidRDefault="00C71FBF" w:rsidP="00C71FBF">
            <w:pPr>
              <w:spacing w:after="0"/>
              <w:rPr>
                <w:rFonts w:cs="Arial"/>
                <w:szCs w:val="18"/>
              </w:rPr>
            </w:pPr>
            <w:r w:rsidRPr="00F02619">
              <w:rPr>
                <w:rFonts w:cs="Arial"/>
                <w:szCs w:val="18"/>
              </w:rPr>
              <w:t>Benefits paid</w:t>
            </w:r>
          </w:p>
        </w:tc>
        <w:tc>
          <w:tcPr>
            <w:tcW w:w="1611" w:type="dxa"/>
            <w:shd w:val="clear" w:color="auto" w:fill="auto"/>
            <w:tcMar>
              <w:top w:w="0" w:type="dxa"/>
              <w:left w:w="108" w:type="dxa"/>
              <w:bottom w:w="0" w:type="dxa"/>
              <w:right w:w="108" w:type="dxa"/>
            </w:tcMar>
          </w:tcPr>
          <w:p w14:paraId="1D361E76" w14:textId="250A1B6E" w:rsidR="00C71FBF" w:rsidRPr="00F02619" w:rsidRDefault="00224173" w:rsidP="00C71FBF">
            <w:pPr>
              <w:spacing w:after="0"/>
              <w:jc w:val="right"/>
              <w:rPr>
                <w:rFonts w:cs="Arial"/>
                <w:szCs w:val="18"/>
              </w:rPr>
            </w:pPr>
            <w:r w:rsidRPr="00F02619">
              <w:rPr>
                <w:rFonts w:cs="Arial"/>
                <w:szCs w:val="18"/>
              </w:rPr>
              <w:t>84,550</w:t>
            </w:r>
          </w:p>
        </w:tc>
        <w:tc>
          <w:tcPr>
            <w:tcW w:w="1613" w:type="dxa"/>
            <w:shd w:val="clear" w:color="auto" w:fill="auto"/>
            <w:tcMar>
              <w:top w:w="0" w:type="dxa"/>
              <w:left w:w="108" w:type="dxa"/>
              <w:bottom w:w="0" w:type="dxa"/>
              <w:right w:w="108" w:type="dxa"/>
            </w:tcMar>
          </w:tcPr>
          <w:p w14:paraId="403B5B60" w14:textId="31D14ADA" w:rsidR="00C71FBF" w:rsidRPr="00F02619" w:rsidRDefault="00C71FBF" w:rsidP="00C71FBF">
            <w:pPr>
              <w:spacing w:after="0"/>
              <w:jc w:val="right"/>
              <w:rPr>
                <w:rFonts w:cs="Arial"/>
                <w:szCs w:val="18"/>
              </w:rPr>
            </w:pPr>
            <w:r w:rsidRPr="00F02619">
              <w:rPr>
                <w:rFonts w:cs="Arial"/>
                <w:szCs w:val="18"/>
              </w:rPr>
              <w:t>69,122</w:t>
            </w:r>
          </w:p>
        </w:tc>
      </w:tr>
      <w:tr w:rsidR="00C71FBF" w:rsidRPr="00F02619" w14:paraId="36A4F0C9" w14:textId="77777777" w:rsidTr="005406EB">
        <w:tc>
          <w:tcPr>
            <w:tcW w:w="7516" w:type="dxa"/>
            <w:shd w:val="clear" w:color="auto" w:fill="auto"/>
            <w:tcMar>
              <w:top w:w="0" w:type="dxa"/>
              <w:left w:w="108" w:type="dxa"/>
              <w:bottom w:w="0" w:type="dxa"/>
              <w:right w:w="108" w:type="dxa"/>
            </w:tcMar>
          </w:tcPr>
          <w:p w14:paraId="244E6233" w14:textId="77777777" w:rsidR="00C71FBF" w:rsidRPr="00F02619" w:rsidRDefault="00C71FBF" w:rsidP="00C71FBF">
            <w:pPr>
              <w:spacing w:after="0"/>
              <w:rPr>
                <w:rFonts w:cs="Arial"/>
                <w:b/>
                <w:szCs w:val="18"/>
              </w:rPr>
            </w:pPr>
            <w:r w:rsidRPr="00F02619">
              <w:rPr>
                <w:rFonts w:cs="Arial"/>
                <w:b/>
                <w:szCs w:val="18"/>
              </w:rPr>
              <w:t xml:space="preserve">Closing balance </w:t>
            </w:r>
            <w:proofErr w:type="gramStart"/>
            <w:r w:rsidRPr="00F02619">
              <w:rPr>
                <w:rFonts w:cs="Arial"/>
                <w:b/>
                <w:szCs w:val="18"/>
              </w:rPr>
              <w:t>at</w:t>
            </w:r>
            <w:proofErr w:type="gramEnd"/>
            <w:r w:rsidRPr="00F02619">
              <w:rPr>
                <w:rFonts w:cs="Arial"/>
                <w:b/>
                <w:szCs w:val="18"/>
              </w:rPr>
              <w:t xml:space="preserve"> 31 March</w:t>
            </w:r>
          </w:p>
        </w:tc>
        <w:tc>
          <w:tcPr>
            <w:tcW w:w="1611" w:type="dxa"/>
            <w:shd w:val="clear" w:color="auto" w:fill="auto"/>
            <w:tcMar>
              <w:top w:w="0" w:type="dxa"/>
              <w:left w:w="108" w:type="dxa"/>
              <w:bottom w:w="0" w:type="dxa"/>
              <w:right w:w="108" w:type="dxa"/>
            </w:tcMar>
          </w:tcPr>
          <w:p w14:paraId="6E19F8D2" w14:textId="6AA417B6" w:rsidR="00C71FBF" w:rsidRPr="00F02619" w:rsidRDefault="00FA66E5" w:rsidP="00C71FBF">
            <w:pPr>
              <w:spacing w:after="0"/>
              <w:jc w:val="right"/>
              <w:rPr>
                <w:rFonts w:cs="Arial"/>
                <w:b/>
                <w:szCs w:val="18"/>
              </w:rPr>
            </w:pPr>
            <w:r w:rsidRPr="00F02619">
              <w:rPr>
                <w:rFonts w:cs="Arial"/>
                <w:b/>
                <w:szCs w:val="18"/>
              </w:rPr>
              <w:t>(2,122,392)</w:t>
            </w:r>
          </w:p>
        </w:tc>
        <w:tc>
          <w:tcPr>
            <w:tcW w:w="1613" w:type="dxa"/>
            <w:shd w:val="clear" w:color="auto" w:fill="auto"/>
            <w:tcMar>
              <w:top w:w="0" w:type="dxa"/>
              <w:left w:w="108" w:type="dxa"/>
              <w:bottom w:w="0" w:type="dxa"/>
              <w:right w:w="108" w:type="dxa"/>
            </w:tcMar>
          </w:tcPr>
          <w:p w14:paraId="756B7643" w14:textId="12843EDE" w:rsidR="00C71FBF" w:rsidRPr="00F02619" w:rsidRDefault="00C71FBF" w:rsidP="00C71FBF">
            <w:pPr>
              <w:spacing w:after="0"/>
              <w:jc w:val="right"/>
              <w:rPr>
                <w:rFonts w:cs="Arial"/>
                <w:b/>
                <w:szCs w:val="18"/>
              </w:rPr>
            </w:pPr>
            <w:r w:rsidRPr="00F02619">
              <w:rPr>
                <w:rFonts w:cs="Arial"/>
                <w:b/>
                <w:szCs w:val="18"/>
              </w:rPr>
              <w:t>(1,998,089)</w:t>
            </w:r>
          </w:p>
        </w:tc>
      </w:tr>
    </w:tbl>
    <w:p w14:paraId="70B62004" w14:textId="77777777" w:rsidR="00F63F8B" w:rsidRPr="00F02619" w:rsidRDefault="00F63F8B" w:rsidP="00EF18E6">
      <w:pPr>
        <w:spacing w:before="1"/>
        <w:ind w:right="455"/>
        <w:rPr>
          <w:rFonts w:cs="Arial"/>
          <w:color w:val="FF0000"/>
          <w:szCs w:val="18"/>
        </w:rPr>
      </w:pPr>
    </w:p>
    <w:p w14:paraId="15F720DB" w14:textId="77777777" w:rsidR="00F63F8B" w:rsidRPr="00F02619" w:rsidRDefault="006B60F4" w:rsidP="00EF18E6">
      <w:pPr>
        <w:spacing w:before="1"/>
        <w:ind w:right="455"/>
        <w:rPr>
          <w:rFonts w:cs="Arial"/>
          <w:szCs w:val="18"/>
        </w:rPr>
      </w:pPr>
      <w:r w:rsidRPr="00F02619">
        <w:rPr>
          <w:rFonts w:cs="Arial"/>
          <w:szCs w:val="18"/>
        </w:rPr>
        <w:t>A reconciliation of South Lanarkshire Council’s share of the fair value of Strathclyde Pension Fund’s assets is as follows:</w:t>
      </w:r>
    </w:p>
    <w:tbl>
      <w:tblPr>
        <w:tblW w:w="5000" w:type="pct"/>
        <w:tblBorders>
          <w:top w:val="single" w:sz="4" w:space="0" w:color="000000"/>
          <w:left w:val="single" w:sz="4" w:space="0" w:color="000000"/>
          <w:bottom w:val="single" w:sz="4" w:space="0" w:color="000000"/>
          <w:right w:val="single" w:sz="4" w:space="0" w:color="000000"/>
        </w:tblBorders>
        <w:tblCellMar>
          <w:left w:w="10" w:type="dxa"/>
          <w:right w:w="10" w:type="dxa"/>
        </w:tblCellMar>
        <w:tblLook w:val="0000" w:firstRow="0" w:lastRow="0" w:firstColumn="0" w:lastColumn="0" w:noHBand="0" w:noVBand="0"/>
      </w:tblPr>
      <w:tblGrid>
        <w:gridCol w:w="7516"/>
        <w:gridCol w:w="1611"/>
        <w:gridCol w:w="1613"/>
      </w:tblGrid>
      <w:tr w:rsidR="00F63F8B" w:rsidRPr="00F02619" w14:paraId="3A7C67BE" w14:textId="77777777" w:rsidTr="005406EB">
        <w:tc>
          <w:tcPr>
            <w:tcW w:w="7516" w:type="dxa"/>
            <w:shd w:val="clear" w:color="auto" w:fill="auto"/>
            <w:tcMar>
              <w:top w:w="0" w:type="dxa"/>
              <w:left w:w="108" w:type="dxa"/>
              <w:bottom w:w="0" w:type="dxa"/>
              <w:right w:w="108" w:type="dxa"/>
            </w:tcMar>
          </w:tcPr>
          <w:p w14:paraId="44B43E83" w14:textId="77777777" w:rsidR="00F63F8B" w:rsidRPr="00F02619" w:rsidRDefault="00F63F8B" w:rsidP="00EF18E6">
            <w:pPr>
              <w:spacing w:after="0"/>
              <w:rPr>
                <w:rFonts w:cs="Arial"/>
                <w:color w:val="FF0000"/>
                <w:szCs w:val="18"/>
              </w:rPr>
            </w:pPr>
          </w:p>
        </w:tc>
        <w:tc>
          <w:tcPr>
            <w:tcW w:w="1611" w:type="dxa"/>
            <w:shd w:val="clear" w:color="auto" w:fill="auto"/>
            <w:tcMar>
              <w:top w:w="0" w:type="dxa"/>
              <w:left w:w="108" w:type="dxa"/>
              <w:bottom w:w="0" w:type="dxa"/>
              <w:right w:w="108" w:type="dxa"/>
            </w:tcMar>
          </w:tcPr>
          <w:p w14:paraId="51CEEFF8" w14:textId="77777777" w:rsidR="00F63F8B" w:rsidRPr="00F02619" w:rsidRDefault="006B60F4" w:rsidP="00EF18E6">
            <w:pPr>
              <w:spacing w:after="0"/>
              <w:jc w:val="right"/>
              <w:rPr>
                <w:rFonts w:cs="Arial"/>
                <w:b/>
                <w:szCs w:val="18"/>
              </w:rPr>
            </w:pPr>
            <w:r w:rsidRPr="00F02619">
              <w:rPr>
                <w:rFonts w:cs="Arial"/>
                <w:b/>
                <w:szCs w:val="18"/>
              </w:rPr>
              <w:t>31 March</w:t>
            </w:r>
          </w:p>
          <w:p w14:paraId="0AD8E8C5" w14:textId="6A8808D7"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4</w:t>
            </w:r>
          </w:p>
          <w:p w14:paraId="3E6681B8" w14:textId="77777777" w:rsidR="00F63F8B" w:rsidRPr="00F02619" w:rsidRDefault="006B60F4" w:rsidP="00EF18E6">
            <w:pPr>
              <w:spacing w:after="0"/>
              <w:jc w:val="right"/>
              <w:rPr>
                <w:rFonts w:cs="Arial"/>
                <w:b/>
                <w:szCs w:val="18"/>
              </w:rPr>
            </w:pPr>
            <w:r w:rsidRPr="00F02619">
              <w:rPr>
                <w:rFonts w:cs="Arial"/>
                <w:b/>
                <w:szCs w:val="18"/>
              </w:rPr>
              <w:t>£000</w:t>
            </w:r>
          </w:p>
        </w:tc>
        <w:tc>
          <w:tcPr>
            <w:tcW w:w="1613" w:type="dxa"/>
            <w:shd w:val="clear" w:color="auto" w:fill="auto"/>
            <w:tcMar>
              <w:top w:w="0" w:type="dxa"/>
              <w:left w:w="108" w:type="dxa"/>
              <w:bottom w:w="0" w:type="dxa"/>
              <w:right w:w="108" w:type="dxa"/>
            </w:tcMar>
          </w:tcPr>
          <w:p w14:paraId="7D8B3380" w14:textId="77777777" w:rsidR="00F63F8B" w:rsidRPr="00F02619" w:rsidRDefault="006B60F4" w:rsidP="00EF18E6">
            <w:pPr>
              <w:spacing w:after="0"/>
              <w:jc w:val="right"/>
              <w:rPr>
                <w:rFonts w:cs="Arial"/>
                <w:b/>
                <w:szCs w:val="18"/>
              </w:rPr>
            </w:pPr>
            <w:r w:rsidRPr="00F02619">
              <w:rPr>
                <w:rFonts w:cs="Arial"/>
                <w:b/>
                <w:szCs w:val="18"/>
              </w:rPr>
              <w:t>31 March</w:t>
            </w:r>
          </w:p>
          <w:p w14:paraId="6043B686" w14:textId="3BF3C3B7" w:rsidR="00F63F8B" w:rsidRPr="00F02619" w:rsidRDefault="006B60F4" w:rsidP="00EF18E6">
            <w:pPr>
              <w:spacing w:after="0"/>
              <w:jc w:val="right"/>
              <w:rPr>
                <w:rFonts w:cs="Arial"/>
                <w:b/>
                <w:szCs w:val="18"/>
              </w:rPr>
            </w:pPr>
            <w:r w:rsidRPr="00F02619">
              <w:rPr>
                <w:rFonts w:cs="Arial"/>
                <w:b/>
                <w:szCs w:val="18"/>
              </w:rPr>
              <w:t>202</w:t>
            </w:r>
            <w:r w:rsidR="00C71FBF" w:rsidRPr="00F02619">
              <w:rPr>
                <w:rFonts w:cs="Arial"/>
                <w:b/>
                <w:szCs w:val="18"/>
              </w:rPr>
              <w:t>3</w:t>
            </w:r>
          </w:p>
          <w:p w14:paraId="20BE2ACB" w14:textId="77777777" w:rsidR="00F63F8B" w:rsidRPr="00F02619" w:rsidRDefault="006B60F4" w:rsidP="00EF18E6">
            <w:pPr>
              <w:spacing w:after="0"/>
              <w:jc w:val="right"/>
              <w:rPr>
                <w:rFonts w:cs="Arial"/>
                <w:b/>
                <w:szCs w:val="18"/>
              </w:rPr>
            </w:pPr>
            <w:r w:rsidRPr="00F02619">
              <w:rPr>
                <w:rFonts w:cs="Arial"/>
                <w:b/>
                <w:szCs w:val="18"/>
              </w:rPr>
              <w:t>£000</w:t>
            </w:r>
          </w:p>
        </w:tc>
      </w:tr>
      <w:tr w:rsidR="00C71FBF" w:rsidRPr="00F02619" w14:paraId="4746CE56" w14:textId="77777777" w:rsidTr="005406EB">
        <w:tc>
          <w:tcPr>
            <w:tcW w:w="7516" w:type="dxa"/>
            <w:shd w:val="clear" w:color="auto" w:fill="auto"/>
            <w:tcMar>
              <w:top w:w="0" w:type="dxa"/>
              <w:left w:w="108" w:type="dxa"/>
              <w:bottom w:w="0" w:type="dxa"/>
              <w:right w:w="108" w:type="dxa"/>
            </w:tcMar>
          </w:tcPr>
          <w:p w14:paraId="51A4AE20" w14:textId="77777777" w:rsidR="00C71FBF" w:rsidRPr="00F02619" w:rsidRDefault="00C71FBF" w:rsidP="00C71FBF">
            <w:pPr>
              <w:spacing w:after="0"/>
              <w:rPr>
                <w:rFonts w:cs="Arial"/>
                <w:b/>
                <w:szCs w:val="18"/>
              </w:rPr>
            </w:pPr>
            <w:r w:rsidRPr="00F02619">
              <w:rPr>
                <w:rFonts w:cs="Arial"/>
                <w:b/>
                <w:szCs w:val="18"/>
              </w:rPr>
              <w:t>Opening fair value of pension fund assets</w:t>
            </w:r>
          </w:p>
        </w:tc>
        <w:tc>
          <w:tcPr>
            <w:tcW w:w="1611" w:type="dxa"/>
            <w:shd w:val="clear" w:color="auto" w:fill="auto"/>
            <w:tcMar>
              <w:top w:w="0" w:type="dxa"/>
              <w:left w:w="108" w:type="dxa"/>
              <w:bottom w:w="0" w:type="dxa"/>
              <w:right w:w="108" w:type="dxa"/>
            </w:tcMar>
          </w:tcPr>
          <w:p w14:paraId="35B8F41E" w14:textId="5C748E37" w:rsidR="00C71FBF" w:rsidRPr="00F02619" w:rsidRDefault="00567AC1" w:rsidP="00C71FBF">
            <w:pPr>
              <w:spacing w:after="0"/>
              <w:jc w:val="right"/>
              <w:rPr>
                <w:rFonts w:cs="Arial"/>
                <w:bCs/>
                <w:szCs w:val="18"/>
              </w:rPr>
            </w:pPr>
            <w:r w:rsidRPr="00F02619">
              <w:rPr>
                <w:rFonts w:cs="Arial"/>
                <w:bCs/>
                <w:szCs w:val="18"/>
              </w:rPr>
              <w:t>2,676,522</w:t>
            </w:r>
          </w:p>
        </w:tc>
        <w:tc>
          <w:tcPr>
            <w:tcW w:w="1613" w:type="dxa"/>
            <w:shd w:val="clear" w:color="auto" w:fill="auto"/>
            <w:tcMar>
              <w:top w:w="0" w:type="dxa"/>
              <w:left w:w="108" w:type="dxa"/>
              <w:bottom w:w="0" w:type="dxa"/>
              <w:right w:w="108" w:type="dxa"/>
            </w:tcMar>
          </w:tcPr>
          <w:p w14:paraId="1379EB5B" w14:textId="2755737D" w:rsidR="00C71FBF" w:rsidRPr="00F02619" w:rsidRDefault="00C71FBF" w:rsidP="00C71FBF">
            <w:pPr>
              <w:spacing w:after="0"/>
              <w:jc w:val="right"/>
              <w:rPr>
                <w:rFonts w:cs="Arial"/>
                <w:b/>
                <w:szCs w:val="18"/>
              </w:rPr>
            </w:pPr>
            <w:r w:rsidRPr="00F02619">
              <w:rPr>
                <w:rFonts w:cs="Arial"/>
                <w:b/>
                <w:szCs w:val="18"/>
              </w:rPr>
              <w:t>2,710,187</w:t>
            </w:r>
          </w:p>
        </w:tc>
      </w:tr>
      <w:tr w:rsidR="00C71FBF" w:rsidRPr="00F02619" w14:paraId="23AF30B0" w14:textId="77777777" w:rsidTr="005406EB">
        <w:tc>
          <w:tcPr>
            <w:tcW w:w="7516" w:type="dxa"/>
            <w:shd w:val="clear" w:color="auto" w:fill="auto"/>
            <w:tcMar>
              <w:top w:w="0" w:type="dxa"/>
              <w:left w:w="108" w:type="dxa"/>
              <w:bottom w:w="0" w:type="dxa"/>
              <w:right w:w="108" w:type="dxa"/>
            </w:tcMar>
          </w:tcPr>
          <w:p w14:paraId="02668FA3" w14:textId="77777777" w:rsidR="00C71FBF" w:rsidRPr="00F02619" w:rsidRDefault="00C71FBF" w:rsidP="00C71FBF">
            <w:pPr>
              <w:spacing w:after="0"/>
              <w:rPr>
                <w:rFonts w:cs="Arial"/>
                <w:szCs w:val="18"/>
              </w:rPr>
            </w:pPr>
            <w:r w:rsidRPr="00F02619">
              <w:rPr>
                <w:rFonts w:cs="Arial"/>
                <w:szCs w:val="18"/>
              </w:rPr>
              <w:t>Interest Income</w:t>
            </w:r>
          </w:p>
        </w:tc>
        <w:tc>
          <w:tcPr>
            <w:tcW w:w="1611" w:type="dxa"/>
            <w:shd w:val="clear" w:color="auto" w:fill="auto"/>
            <w:tcMar>
              <w:top w:w="0" w:type="dxa"/>
              <w:left w:w="108" w:type="dxa"/>
              <w:bottom w:w="0" w:type="dxa"/>
              <w:right w:w="108" w:type="dxa"/>
            </w:tcMar>
          </w:tcPr>
          <w:p w14:paraId="33A12440" w14:textId="5DDCE42D" w:rsidR="00C71FBF" w:rsidRPr="00F02619" w:rsidRDefault="00EF3058" w:rsidP="00C71FBF">
            <w:pPr>
              <w:spacing w:after="0"/>
              <w:jc w:val="right"/>
              <w:rPr>
                <w:rFonts w:cs="Arial"/>
                <w:szCs w:val="18"/>
              </w:rPr>
            </w:pPr>
            <w:r w:rsidRPr="00F02619">
              <w:rPr>
                <w:rFonts w:cs="Arial"/>
                <w:szCs w:val="18"/>
              </w:rPr>
              <w:t>127,223</w:t>
            </w:r>
          </w:p>
        </w:tc>
        <w:tc>
          <w:tcPr>
            <w:tcW w:w="1613" w:type="dxa"/>
            <w:shd w:val="clear" w:color="auto" w:fill="auto"/>
            <w:tcMar>
              <w:top w:w="0" w:type="dxa"/>
              <w:left w:w="108" w:type="dxa"/>
              <w:bottom w:w="0" w:type="dxa"/>
              <w:right w:w="108" w:type="dxa"/>
            </w:tcMar>
          </w:tcPr>
          <w:p w14:paraId="47F88265" w14:textId="69D9FE5C" w:rsidR="00C71FBF" w:rsidRPr="00F02619" w:rsidRDefault="00C71FBF" w:rsidP="00C71FBF">
            <w:pPr>
              <w:spacing w:after="0"/>
              <w:jc w:val="right"/>
              <w:rPr>
                <w:rFonts w:cs="Arial"/>
                <w:szCs w:val="18"/>
              </w:rPr>
            </w:pPr>
            <w:r w:rsidRPr="00F02619">
              <w:rPr>
                <w:rFonts w:cs="Arial"/>
                <w:szCs w:val="18"/>
              </w:rPr>
              <w:t>73,295</w:t>
            </w:r>
          </w:p>
        </w:tc>
      </w:tr>
      <w:tr w:rsidR="00C71FBF" w:rsidRPr="00F02619" w14:paraId="114EED1A" w14:textId="77777777" w:rsidTr="005406EB">
        <w:tc>
          <w:tcPr>
            <w:tcW w:w="7516" w:type="dxa"/>
            <w:shd w:val="clear" w:color="auto" w:fill="auto"/>
            <w:tcMar>
              <w:top w:w="0" w:type="dxa"/>
              <w:left w:w="108" w:type="dxa"/>
              <w:bottom w:w="0" w:type="dxa"/>
              <w:right w:w="108" w:type="dxa"/>
            </w:tcMar>
          </w:tcPr>
          <w:p w14:paraId="12EB9B2B" w14:textId="77777777" w:rsidR="00C71FBF" w:rsidRPr="00F02619" w:rsidRDefault="00C71FBF" w:rsidP="00C71FBF">
            <w:pPr>
              <w:spacing w:after="0"/>
              <w:rPr>
                <w:rFonts w:cs="Arial"/>
                <w:szCs w:val="18"/>
              </w:rPr>
            </w:pPr>
            <w:r w:rsidRPr="00F02619">
              <w:rPr>
                <w:rFonts w:cs="Arial"/>
                <w:szCs w:val="18"/>
              </w:rPr>
              <w:t>Re-measurement gains and (losses)</w:t>
            </w:r>
          </w:p>
        </w:tc>
        <w:tc>
          <w:tcPr>
            <w:tcW w:w="1611" w:type="dxa"/>
            <w:shd w:val="clear" w:color="auto" w:fill="auto"/>
            <w:tcMar>
              <w:top w:w="0" w:type="dxa"/>
              <w:left w:w="108" w:type="dxa"/>
              <w:bottom w:w="0" w:type="dxa"/>
              <w:right w:w="108" w:type="dxa"/>
            </w:tcMar>
          </w:tcPr>
          <w:p w14:paraId="73AC822E" w14:textId="2FB6C22C" w:rsidR="00C71FBF" w:rsidRPr="00F02619" w:rsidRDefault="00C71FBF" w:rsidP="00C71FBF">
            <w:pPr>
              <w:spacing w:after="0"/>
              <w:jc w:val="right"/>
              <w:rPr>
                <w:rFonts w:cs="Arial"/>
                <w:szCs w:val="18"/>
              </w:rPr>
            </w:pPr>
          </w:p>
        </w:tc>
        <w:tc>
          <w:tcPr>
            <w:tcW w:w="1613" w:type="dxa"/>
            <w:shd w:val="clear" w:color="auto" w:fill="auto"/>
            <w:tcMar>
              <w:top w:w="0" w:type="dxa"/>
              <w:left w:w="108" w:type="dxa"/>
              <w:bottom w:w="0" w:type="dxa"/>
              <w:right w:w="108" w:type="dxa"/>
            </w:tcMar>
          </w:tcPr>
          <w:p w14:paraId="3C0B1C71" w14:textId="77777777" w:rsidR="00C71FBF" w:rsidRPr="00F02619" w:rsidRDefault="00C71FBF" w:rsidP="00C71FBF">
            <w:pPr>
              <w:spacing w:after="0"/>
              <w:jc w:val="right"/>
              <w:rPr>
                <w:rFonts w:cs="Arial"/>
                <w:szCs w:val="18"/>
              </w:rPr>
            </w:pPr>
          </w:p>
        </w:tc>
      </w:tr>
      <w:tr w:rsidR="00C71FBF" w:rsidRPr="00F02619" w14:paraId="437A7A77" w14:textId="77777777" w:rsidTr="005406EB">
        <w:tc>
          <w:tcPr>
            <w:tcW w:w="7516" w:type="dxa"/>
            <w:shd w:val="clear" w:color="auto" w:fill="auto"/>
            <w:tcMar>
              <w:top w:w="0" w:type="dxa"/>
              <w:left w:w="108" w:type="dxa"/>
              <w:bottom w:w="0" w:type="dxa"/>
              <w:right w:w="108" w:type="dxa"/>
            </w:tcMar>
          </w:tcPr>
          <w:p w14:paraId="1BEAADF4"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Expected rate of return on pension fund assets</w:t>
            </w:r>
          </w:p>
        </w:tc>
        <w:tc>
          <w:tcPr>
            <w:tcW w:w="1611" w:type="dxa"/>
            <w:shd w:val="clear" w:color="auto" w:fill="auto"/>
            <w:tcMar>
              <w:top w:w="0" w:type="dxa"/>
              <w:left w:w="108" w:type="dxa"/>
              <w:bottom w:w="0" w:type="dxa"/>
              <w:right w:w="108" w:type="dxa"/>
            </w:tcMar>
          </w:tcPr>
          <w:p w14:paraId="15202343" w14:textId="17448B3A" w:rsidR="00C71FBF" w:rsidRPr="00F02619" w:rsidRDefault="00EF3058" w:rsidP="00C71FBF">
            <w:pPr>
              <w:spacing w:after="0"/>
              <w:jc w:val="right"/>
              <w:rPr>
                <w:rFonts w:cs="Arial"/>
                <w:szCs w:val="18"/>
              </w:rPr>
            </w:pPr>
            <w:r w:rsidRPr="00F02619">
              <w:rPr>
                <w:rFonts w:cs="Arial"/>
                <w:szCs w:val="18"/>
              </w:rPr>
              <w:t>1</w:t>
            </w:r>
            <w:r w:rsidR="00224173" w:rsidRPr="00F02619">
              <w:rPr>
                <w:rFonts w:cs="Arial"/>
                <w:szCs w:val="18"/>
              </w:rPr>
              <w:t>37</w:t>
            </w:r>
            <w:r w:rsidRPr="00F02619">
              <w:rPr>
                <w:rFonts w:cs="Arial"/>
                <w:szCs w:val="18"/>
              </w:rPr>
              <w:t>,</w:t>
            </w:r>
            <w:r w:rsidR="00224173" w:rsidRPr="00F02619">
              <w:rPr>
                <w:rFonts w:cs="Arial"/>
                <w:szCs w:val="18"/>
              </w:rPr>
              <w:t>23</w:t>
            </w:r>
            <w:r w:rsidRPr="00F02619">
              <w:rPr>
                <w:rFonts w:cs="Arial"/>
                <w:szCs w:val="18"/>
              </w:rPr>
              <w:t>4</w:t>
            </w:r>
          </w:p>
        </w:tc>
        <w:tc>
          <w:tcPr>
            <w:tcW w:w="1613" w:type="dxa"/>
            <w:shd w:val="clear" w:color="auto" w:fill="auto"/>
            <w:tcMar>
              <w:top w:w="0" w:type="dxa"/>
              <w:left w:w="108" w:type="dxa"/>
              <w:bottom w:w="0" w:type="dxa"/>
              <w:right w:w="108" w:type="dxa"/>
            </w:tcMar>
          </w:tcPr>
          <w:p w14:paraId="0CF58EF8" w14:textId="7B6A2A0B" w:rsidR="00C71FBF" w:rsidRPr="00F02619" w:rsidRDefault="00C71FBF" w:rsidP="00C71FBF">
            <w:pPr>
              <w:spacing w:after="0"/>
              <w:jc w:val="right"/>
              <w:rPr>
                <w:rFonts w:cs="Arial"/>
                <w:szCs w:val="18"/>
              </w:rPr>
            </w:pPr>
            <w:r w:rsidRPr="00F02619">
              <w:rPr>
                <w:rFonts w:cs="Arial"/>
                <w:szCs w:val="18"/>
              </w:rPr>
              <w:t>(115,915)</w:t>
            </w:r>
          </w:p>
        </w:tc>
      </w:tr>
      <w:tr w:rsidR="00C71FBF" w:rsidRPr="00F02619" w14:paraId="48D9CCD7" w14:textId="77777777" w:rsidTr="005406EB">
        <w:tc>
          <w:tcPr>
            <w:tcW w:w="7516" w:type="dxa"/>
            <w:shd w:val="clear" w:color="auto" w:fill="auto"/>
            <w:tcMar>
              <w:top w:w="0" w:type="dxa"/>
              <w:left w:w="108" w:type="dxa"/>
              <w:bottom w:w="0" w:type="dxa"/>
              <w:right w:w="108" w:type="dxa"/>
            </w:tcMar>
          </w:tcPr>
          <w:p w14:paraId="4CB8EDD0" w14:textId="336ED53B" w:rsidR="00C71FBF" w:rsidRPr="00F02619" w:rsidRDefault="00C71FBF" w:rsidP="00AB2E48">
            <w:pPr>
              <w:numPr>
                <w:ilvl w:val="0"/>
                <w:numId w:val="16"/>
              </w:numPr>
              <w:spacing w:after="0"/>
              <w:ind w:left="313" w:hanging="284"/>
              <w:rPr>
                <w:rFonts w:cs="Arial"/>
                <w:szCs w:val="18"/>
              </w:rPr>
            </w:pPr>
            <w:r w:rsidRPr="00F02619">
              <w:rPr>
                <w:rFonts w:cs="Arial"/>
                <w:szCs w:val="18"/>
              </w:rPr>
              <w:t>Actuarial gains and (losses)</w:t>
            </w:r>
          </w:p>
        </w:tc>
        <w:tc>
          <w:tcPr>
            <w:tcW w:w="1611" w:type="dxa"/>
            <w:shd w:val="clear" w:color="auto" w:fill="auto"/>
            <w:tcMar>
              <w:top w:w="0" w:type="dxa"/>
              <w:left w:w="108" w:type="dxa"/>
              <w:bottom w:w="0" w:type="dxa"/>
              <w:right w:w="108" w:type="dxa"/>
            </w:tcMar>
          </w:tcPr>
          <w:p w14:paraId="6D882272" w14:textId="7590CAA0" w:rsidR="00C71FBF" w:rsidRPr="00F02619" w:rsidRDefault="00EF3058" w:rsidP="00C71FBF">
            <w:pPr>
              <w:spacing w:after="0"/>
              <w:jc w:val="right"/>
              <w:rPr>
                <w:rFonts w:cs="Arial"/>
                <w:szCs w:val="18"/>
              </w:rPr>
            </w:pPr>
            <w:r w:rsidRPr="00F02619">
              <w:rPr>
                <w:rFonts w:cs="Arial"/>
                <w:szCs w:val="18"/>
              </w:rPr>
              <w:t>-</w:t>
            </w:r>
          </w:p>
        </w:tc>
        <w:tc>
          <w:tcPr>
            <w:tcW w:w="1613" w:type="dxa"/>
            <w:shd w:val="clear" w:color="auto" w:fill="auto"/>
            <w:tcMar>
              <w:top w:w="0" w:type="dxa"/>
              <w:left w:w="108" w:type="dxa"/>
              <w:bottom w:w="0" w:type="dxa"/>
              <w:right w:w="108" w:type="dxa"/>
            </w:tcMar>
          </w:tcPr>
          <w:p w14:paraId="1A9E601C" w14:textId="3B562808" w:rsidR="00C71FBF" w:rsidRPr="00F02619" w:rsidRDefault="00C71FBF" w:rsidP="00C71FBF">
            <w:pPr>
              <w:spacing w:after="0"/>
              <w:jc w:val="right"/>
              <w:rPr>
                <w:rFonts w:cs="Arial"/>
                <w:szCs w:val="18"/>
              </w:rPr>
            </w:pPr>
            <w:r w:rsidRPr="00F02619">
              <w:rPr>
                <w:rFonts w:cs="Arial"/>
                <w:szCs w:val="18"/>
              </w:rPr>
              <w:t>-</w:t>
            </w:r>
          </w:p>
        </w:tc>
      </w:tr>
      <w:tr w:rsidR="00C71FBF" w:rsidRPr="00F02619" w14:paraId="4CB538A5" w14:textId="77777777" w:rsidTr="005406EB">
        <w:tc>
          <w:tcPr>
            <w:tcW w:w="7516" w:type="dxa"/>
            <w:shd w:val="clear" w:color="auto" w:fill="auto"/>
            <w:tcMar>
              <w:top w:w="0" w:type="dxa"/>
              <w:left w:w="108" w:type="dxa"/>
              <w:bottom w:w="0" w:type="dxa"/>
              <w:right w:w="108" w:type="dxa"/>
            </w:tcMar>
          </w:tcPr>
          <w:p w14:paraId="6694368F" w14:textId="77777777" w:rsidR="00C71FBF" w:rsidRPr="00F02619" w:rsidRDefault="00C71FBF" w:rsidP="00AB2E48">
            <w:pPr>
              <w:numPr>
                <w:ilvl w:val="0"/>
                <w:numId w:val="16"/>
              </w:numPr>
              <w:spacing w:after="0"/>
              <w:ind w:left="313" w:hanging="284"/>
              <w:rPr>
                <w:rFonts w:cs="Arial"/>
                <w:szCs w:val="18"/>
              </w:rPr>
            </w:pPr>
            <w:r w:rsidRPr="00F02619">
              <w:rPr>
                <w:rFonts w:cs="Arial"/>
                <w:szCs w:val="18"/>
              </w:rPr>
              <w:t>Actuarial losses arising on changes in other experiences</w:t>
            </w:r>
          </w:p>
        </w:tc>
        <w:tc>
          <w:tcPr>
            <w:tcW w:w="1611" w:type="dxa"/>
            <w:shd w:val="clear" w:color="auto" w:fill="auto"/>
            <w:tcMar>
              <w:top w:w="0" w:type="dxa"/>
              <w:left w:w="108" w:type="dxa"/>
              <w:bottom w:w="0" w:type="dxa"/>
              <w:right w:w="108" w:type="dxa"/>
            </w:tcMar>
          </w:tcPr>
          <w:p w14:paraId="5EFDFFB6" w14:textId="5CEDB2D4" w:rsidR="00C71FBF" w:rsidRPr="00F02619" w:rsidRDefault="00EF3058" w:rsidP="00C71FBF">
            <w:pPr>
              <w:spacing w:after="0"/>
              <w:jc w:val="right"/>
              <w:rPr>
                <w:rFonts w:cs="Arial"/>
                <w:szCs w:val="18"/>
              </w:rPr>
            </w:pPr>
            <w:r w:rsidRPr="00F02619">
              <w:rPr>
                <w:rFonts w:cs="Arial"/>
                <w:szCs w:val="18"/>
              </w:rPr>
              <w:t>(18,650)</w:t>
            </w:r>
          </w:p>
        </w:tc>
        <w:tc>
          <w:tcPr>
            <w:tcW w:w="1613" w:type="dxa"/>
            <w:shd w:val="clear" w:color="auto" w:fill="auto"/>
            <w:tcMar>
              <w:top w:w="0" w:type="dxa"/>
              <w:left w:w="108" w:type="dxa"/>
              <w:bottom w:w="0" w:type="dxa"/>
              <w:right w:w="108" w:type="dxa"/>
            </w:tcMar>
          </w:tcPr>
          <w:p w14:paraId="5147DB4F" w14:textId="0D75E95E" w:rsidR="00C71FBF" w:rsidRPr="00F02619" w:rsidRDefault="00C71FBF" w:rsidP="00C71FBF">
            <w:pPr>
              <w:spacing w:after="0"/>
              <w:jc w:val="right"/>
              <w:rPr>
                <w:rFonts w:cs="Arial"/>
                <w:szCs w:val="18"/>
              </w:rPr>
            </w:pPr>
            <w:r w:rsidRPr="00F02619">
              <w:rPr>
                <w:rFonts w:cs="Arial"/>
                <w:szCs w:val="18"/>
              </w:rPr>
              <w:t>-</w:t>
            </w:r>
          </w:p>
        </w:tc>
      </w:tr>
      <w:tr w:rsidR="00C71FBF" w:rsidRPr="00F02619" w14:paraId="71504E69" w14:textId="77777777" w:rsidTr="005406EB">
        <w:tc>
          <w:tcPr>
            <w:tcW w:w="7516" w:type="dxa"/>
            <w:shd w:val="clear" w:color="auto" w:fill="auto"/>
            <w:tcMar>
              <w:top w:w="0" w:type="dxa"/>
              <w:left w:w="108" w:type="dxa"/>
              <w:bottom w:w="0" w:type="dxa"/>
              <w:right w:w="108" w:type="dxa"/>
            </w:tcMar>
          </w:tcPr>
          <w:p w14:paraId="5F4AEEB3" w14:textId="77777777" w:rsidR="00C71FBF" w:rsidRPr="00F02619" w:rsidRDefault="00C71FBF" w:rsidP="00C71FBF">
            <w:pPr>
              <w:spacing w:after="0"/>
              <w:rPr>
                <w:rFonts w:cs="Arial"/>
                <w:szCs w:val="18"/>
              </w:rPr>
            </w:pPr>
            <w:r w:rsidRPr="00F02619">
              <w:rPr>
                <w:rFonts w:cs="Arial"/>
                <w:szCs w:val="18"/>
              </w:rPr>
              <w:t>The effect of changes in foreign exchange rates</w:t>
            </w:r>
          </w:p>
        </w:tc>
        <w:tc>
          <w:tcPr>
            <w:tcW w:w="1611" w:type="dxa"/>
            <w:shd w:val="clear" w:color="auto" w:fill="auto"/>
            <w:tcMar>
              <w:top w:w="0" w:type="dxa"/>
              <w:left w:w="108" w:type="dxa"/>
              <w:bottom w:w="0" w:type="dxa"/>
              <w:right w:w="108" w:type="dxa"/>
            </w:tcMar>
          </w:tcPr>
          <w:p w14:paraId="58B44448" w14:textId="5B921593" w:rsidR="00C71FBF" w:rsidRPr="00F02619" w:rsidRDefault="00EF3058" w:rsidP="00C71FBF">
            <w:pPr>
              <w:spacing w:after="0"/>
              <w:jc w:val="right"/>
              <w:rPr>
                <w:rFonts w:cs="Arial"/>
                <w:bCs/>
                <w:szCs w:val="18"/>
              </w:rPr>
            </w:pPr>
            <w:r w:rsidRPr="00F02619">
              <w:rPr>
                <w:rFonts w:cs="Arial"/>
                <w:bCs/>
                <w:szCs w:val="18"/>
              </w:rPr>
              <w:t>-</w:t>
            </w:r>
          </w:p>
        </w:tc>
        <w:tc>
          <w:tcPr>
            <w:tcW w:w="1613" w:type="dxa"/>
            <w:shd w:val="clear" w:color="auto" w:fill="auto"/>
            <w:tcMar>
              <w:top w:w="0" w:type="dxa"/>
              <w:left w:w="108" w:type="dxa"/>
              <w:bottom w:w="0" w:type="dxa"/>
              <w:right w:w="108" w:type="dxa"/>
            </w:tcMar>
          </w:tcPr>
          <w:p w14:paraId="16AC76A5" w14:textId="627A0B5D" w:rsidR="00C71FBF" w:rsidRPr="00F02619" w:rsidRDefault="00C71FBF" w:rsidP="00C71FBF">
            <w:pPr>
              <w:spacing w:after="0"/>
              <w:jc w:val="right"/>
              <w:rPr>
                <w:rFonts w:cs="Arial"/>
                <w:bCs/>
                <w:szCs w:val="18"/>
              </w:rPr>
            </w:pPr>
            <w:r w:rsidRPr="00F02619">
              <w:rPr>
                <w:rFonts w:cs="Arial"/>
                <w:bCs/>
                <w:szCs w:val="18"/>
              </w:rPr>
              <w:t>-</w:t>
            </w:r>
          </w:p>
        </w:tc>
      </w:tr>
      <w:tr w:rsidR="00C71FBF" w:rsidRPr="00F02619" w14:paraId="01C86899" w14:textId="77777777" w:rsidTr="005406EB">
        <w:tc>
          <w:tcPr>
            <w:tcW w:w="7516" w:type="dxa"/>
            <w:shd w:val="clear" w:color="auto" w:fill="auto"/>
            <w:tcMar>
              <w:top w:w="0" w:type="dxa"/>
              <w:left w:w="108" w:type="dxa"/>
              <w:bottom w:w="0" w:type="dxa"/>
              <w:right w:w="108" w:type="dxa"/>
            </w:tcMar>
          </w:tcPr>
          <w:p w14:paraId="30DD145F" w14:textId="77777777" w:rsidR="00C71FBF" w:rsidRPr="00F02619" w:rsidRDefault="00C71FBF" w:rsidP="00C71FBF">
            <w:pPr>
              <w:spacing w:after="0"/>
              <w:rPr>
                <w:rFonts w:cs="Arial"/>
                <w:szCs w:val="18"/>
              </w:rPr>
            </w:pPr>
            <w:r w:rsidRPr="00F02619">
              <w:rPr>
                <w:rFonts w:cs="Arial"/>
                <w:szCs w:val="18"/>
              </w:rPr>
              <w:t>Contributions from employers</w:t>
            </w:r>
          </w:p>
        </w:tc>
        <w:tc>
          <w:tcPr>
            <w:tcW w:w="1611" w:type="dxa"/>
            <w:shd w:val="clear" w:color="auto" w:fill="auto"/>
            <w:tcMar>
              <w:top w:w="0" w:type="dxa"/>
              <w:left w:w="108" w:type="dxa"/>
              <w:bottom w:w="0" w:type="dxa"/>
              <w:right w:w="108" w:type="dxa"/>
            </w:tcMar>
          </w:tcPr>
          <w:p w14:paraId="2C634EAA" w14:textId="0B24935F" w:rsidR="00C71FBF" w:rsidRPr="00F02619" w:rsidRDefault="00EF3058" w:rsidP="00C71FBF">
            <w:pPr>
              <w:spacing w:after="0"/>
              <w:jc w:val="right"/>
              <w:rPr>
                <w:rFonts w:cs="Arial"/>
                <w:szCs w:val="18"/>
              </w:rPr>
            </w:pPr>
            <w:r w:rsidRPr="00F02619">
              <w:rPr>
                <w:rFonts w:cs="Arial"/>
                <w:szCs w:val="18"/>
              </w:rPr>
              <w:t>69,609</w:t>
            </w:r>
          </w:p>
        </w:tc>
        <w:tc>
          <w:tcPr>
            <w:tcW w:w="1613" w:type="dxa"/>
            <w:shd w:val="clear" w:color="auto" w:fill="auto"/>
            <w:tcMar>
              <w:top w:w="0" w:type="dxa"/>
              <w:left w:w="108" w:type="dxa"/>
              <w:bottom w:w="0" w:type="dxa"/>
              <w:right w:w="108" w:type="dxa"/>
            </w:tcMar>
          </w:tcPr>
          <w:p w14:paraId="78CD948A" w14:textId="140B35B9" w:rsidR="00C71FBF" w:rsidRPr="00F02619" w:rsidRDefault="00C71FBF" w:rsidP="00C71FBF">
            <w:pPr>
              <w:spacing w:after="0"/>
              <w:jc w:val="right"/>
              <w:rPr>
                <w:rFonts w:cs="Arial"/>
                <w:szCs w:val="18"/>
              </w:rPr>
            </w:pPr>
            <w:r w:rsidRPr="00F02619">
              <w:rPr>
                <w:rFonts w:cs="Arial"/>
                <w:szCs w:val="18"/>
              </w:rPr>
              <w:t>61,557</w:t>
            </w:r>
          </w:p>
        </w:tc>
      </w:tr>
      <w:tr w:rsidR="00C71FBF" w:rsidRPr="00F02619" w14:paraId="69CB74D0" w14:textId="77777777" w:rsidTr="005406EB">
        <w:tc>
          <w:tcPr>
            <w:tcW w:w="7516" w:type="dxa"/>
            <w:shd w:val="clear" w:color="auto" w:fill="auto"/>
            <w:tcMar>
              <w:top w:w="0" w:type="dxa"/>
              <w:left w:w="108" w:type="dxa"/>
              <w:bottom w:w="0" w:type="dxa"/>
              <w:right w:w="108" w:type="dxa"/>
            </w:tcMar>
          </w:tcPr>
          <w:p w14:paraId="00616FCE" w14:textId="77777777" w:rsidR="00C71FBF" w:rsidRPr="00F02619" w:rsidRDefault="00C71FBF" w:rsidP="00C71FBF">
            <w:pPr>
              <w:spacing w:after="0"/>
              <w:rPr>
                <w:rFonts w:cs="Arial"/>
                <w:szCs w:val="18"/>
              </w:rPr>
            </w:pPr>
            <w:r w:rsidRPr="00F02619">
              <w:rPr>
                <w:rFonts w:cs="Arial"/>
                <w:szCs w:val="18"/>
              </w:rPr>
              <w:t>Contributions from employees into the scheme</w:t>
            </w:r>
          </w:p>
        </w:tc>
        <w:tc>
          <w:tcPr>
            <w:tcW w:w="1611" w:type="dxa"/>
            <w:shd w:val="clear" w:color="auto" w:fill="auto"/>
            <w:tcMar>
              <w:top w:w="0" w:type="dxa"/>
              <w:left w:w="108" w:type="dxa"/>
              <w:bottom w:w="0" w:type="dxa"/>
              <w:right w:w="108" w:type="dxa"/>
            </w:tcMar>
          </w:tcPr>
          <w:p w14:paraId="350AEA7C" w14:textId="2DDD74A7" w:rsidR="00C71FBF" w:rsidRPr="00F02619" w:rsidRDefault="00EF3058" w:rsidP="00C71FBF">
            <w:pPr>
              <w:spacing w:after="0"/>
              <w:jc w:val="right"/>
              <w:rPr>
                <w:rFonts w:cs="Arial"/>
                <w:szCs w:val="18"/>
              </w:rPr>
            </w:pPr>
            <w:r w:rsidRPr="00F02619">
              <w:rPr>
                <w:rFonts w:cs="Arial"/>
                <w:szCs w:val="18"/>
              </w:rPr>
              <w:t>18,691</w:t>
            </w:r>
          </w:p>
        </w:tc>
        <w:tc>
          <w:tcPr>
            <w:tcW w:w="1613" w:type="dxa"/>
            <w:shd w:val="clear" w:color="auto" w:fill="auto"/>
            <w:tcMar>
              <w:top w:w="0" w:type="dxa"/>
              <w:left w:w="108" w:type="dxa"/>
              <w:bottom w:w="0" w:type="dxa"/>
              <w:right w:w="108" w:type="dxa"/>
            </w:tcMar>
          </w:tcPr>
          <w:p w14:paraId="7ED26DCE" w14:textId="094447CC" w:rsidR="00C71FBF" w:rsidRPr="00F02619" w:rsidRDefault="00C71FBF" w:rsidP="00C71FBF">
            <w:pPr>
              <w:spacing w:after="0"/>
              <w:jc w:val="right"/>
              <w:rPr>
                <w:rFonts w:cs="Arial"/>
                <w:szCs w:val="18"/>
              </w:rPr>
            </w:pPr>
            <w:r w:rsidRPr="00F02619">
              <w:rPr>
                <w:rFonts w:cs="Arial"/>
                <w:szCs w:val="18"/>
              </w:rPr>
              <w:t>16,520</w:t>
            </w:r>
          </w:p>
        </w:tc>
      </w:tr>
      <w:tr w:rsidR="00C71FBF" w:rsidRPr="00F02619" w14:paraId="35F927FF" w14:textId="77777777" w:rsidTr="005406EB">
        <w:tc>
          <w:tcPr>
            <w:tcW w:w="7516" w:type="dxa"/>
            <w:shd w:val="clear" w:color="auto" w:fill="auto"/>
            <w:tcMar>
              <w:top w:w="0" w:type="dxa"/>
              <w:left w:w="108" w:type="dxa"/>
              <w:bottom w:w="0" w:type="dxa"/>
              <w:right w:w="108" w:type="dxa"/>
            </w:tcMar>
          </w:tcPr>
          <w:p w14:paraId="3D4D4EDE" w14:textId="77777777" w:rsidR="00C71FBF" w:rsidRPr="00F02619" w:rsidRDefault="00C71FBF" w:rsidP="00C71FBF">
            <w:pPr>
              <w:spacing w:after="0"/>
              <w:rPr>
                <w:rFonts w:cs="Arial"/>
                <w:szCs w:val="18"/>
              </w:rPr>
            </w:pPr>
            <w:r w:rsidRPr="00F02619">
              <w:rPr>
                <w:rFonts w:cs="Arial"/>
                <w:szCs w:val="18"/>
              </w:rPr>
              <w:t>Benefits paid</w:t>
            </w:r>
          </w:p>
        </w:tc>
        <w:tc>
          <w:tcPr>
            <w:tcW w:w="1611" w:type="dxa"/>
            <w:shd w:val="clear" w:color="auto" w:fill="auto"/>
            <w:tcMar>
              <w:top w:w="0" w:type="dxa"/>
              <w:left w:w="108" w:type="dxa"/>
              <w:bottom w:w="0" w:type="dxa"/>
              <w:right w:w="108" w:type="dxa"/>
            </w:tcMar>
          </w:tcPr>
          <w:p w14:paraId="59D7656D" w14:textId="48CEDDCB" w:rsidR="00C71FBF" w:rsidRPr="00F02619" w:rsidRDefault="00EF3058" w:rsidP="00C71FBF">
            <w:pPr>
              <w:spacing w:after="0"/>
              <w:jc w:val="right"/>
              <w:rPr>
                <w:rFonts w:cs="Arial"/>
                <w:szCs w:val="18"/>
              </w:rPr>
            </w:pPr>
            <w:r w:rsidRPr="00F02619">
              <w:rPr>
                <w:rFonts w:cs="Arial"/>
                <w:szCs w:val="18"/>
              </w:rPr>
              <w:t>(84,550)</w:t>
            </w:r>
          </w:p>
        </w:tc>
        <w:tc>
          <w:tcPr>
            <w:tcW w:w="1613" w:type="dxa"/>
            <w:shd w:val="clear" w:color="auto" w:fill="auto"/>
            <w:tcMar>
              <w:top w:w="0" w:type="dxa"/>
              <w:left w:w="108" w:type="dxa"/>
              <w:bottom w:w="0" w:type="dxa"/>
              <w:right w:w="108" w:type="dxa"/>
            </w:tcMar>
          </w:tcPr>
          <w:p w14:paraId="375AEB14" w14:textId="102B44A1" w:rsidR="00C71FBF" w:rsidRPr="00F02619" w:rsidRDefault="00C71FBF" w:rsidP="00C71FBF">
            <w:pPr>
              <w:spacing w:after="0"/>
              <w:jc w:val="right"/>
              <w:rPr>
                <w:rFonts w:cs="Arial"/>
                <w:szCs w:val="18"/>
              </w:rPr>
            </w:pPr>
            <w:r w:rsidRPr="00F02619">
              <w:rPr>
                <w:rFonts w:cs="Arial"/>
                <w:szCs w:val="18"/>
              </w:rPr>
              <w:t>(69,122)</w:t>
            </w:r>
          </w:p>
        </w:tc>
      </w:tr>
      <w:tr w:rsidR="00C71FBF" w:rsidRPr="00F02619" w14:paraId="7E29197A" w14:textId="77777777" w:rsidTr="005406EB">
        <w:tc>
          <w:tcPr>
            <w:tcW w:w="7516" w:type="dxa"/>
            <w:shd w:val="clear" w:color="auto" w:fill="auto"/>
            <w:tcMar>
              <w:top w:w="0" w:type="dxa"/>
              <w:left w:w="108" w:type="dxa"/>
              <w:bottom w:w="0" w:type="dxa"/>
              <w:right w:w="108" w:type="dxa"/>
            </w:tcMar>
          </w:tcPr>
          <w:p w14:paraId="32803149" w14:textId="77777777" w:rsidR="00C71FBF" w:rsidRPr="00F02619" w:rsidRDefault="00C71FBF" w:rsidP="00C71FBF">
            <w:pPr>
              <w:spacing w:after="0"/>
              <w:rPr>
                <w:rFonts w:cs="Arial"/>
                <w:b/>
                <w:szCs w:val="18"/>
              </w:rPr>
            </w:pPr>
            <w:r w:rsidRPr="00F02619">
              <w:rPr>
                <w:rFonts w:cs="Arial"/>
                <w:b/>
                <w:szCs w:val="18"/>
              </w:rPr>
              <w:t xml:space="preserve">Closing balance </w:t>
            </w:r>
            <w:proofErr w:type="gramStart"/>
            <w:r w:rsidRPr="00F02619">
              <w:rPr>
                <w:rFonts w:cs="Arial"/>
                <w:b/>
                <w:szCs w:val="18"/>
              </w:rPr>
              <w:t>at</w:t>
            </w:r>
            <w:proofErr w:type="gramEnd"/>
            <w:r w:rsidRPr="00F02619">
              <w:rPr>
                <w:rFonts w:cs="Arial"/>
                <w:b/>
                <w:szCs w:val="18"/>
              </w:rPr>
              <w:t xml:space="preserve"> 31 March</w:t>
            </w:r>
          </w:p>
        </w:tc>
        <w:tc>
          <w:tcPr>
            <w:tcW w:w="1611" w:type="dxa"/>
            <w:shd w:val="clear" w:color="auto" w:fill="auto"/>
            <w:tcMar>
              <w:top w:w="0" w:type="dxa"/>
              <w:left w:w="108" w:type="dxa"/>
              <w:bottom w:w="0" w:type="dxa"/>
              <w:right w:w="108" w:type="dxa"/>
            </w:tcMar>
          </w:tcPr>
          <w:p w14:paraId="7AEF9A94" w14:textId="10B91C00" w:rsidR="00C71FBF" w:rsidRPr="00F02619" w:rsidRDefault="00EF3058" w:rsidP="00C71FBF">
            <w:pPr>
              <w:spacing w:after="0"/>
              <w:jc w:val="right"/>
              <w:rPr>
                <w:rFonts w:cs="Arial"/>
                <w:b/>
                <w:szCs w:val="18"/>
              </w:rPr>
            </w:pPr>
            <w:r w:rsidRPr="00F02619">
              <w:rPr>
                <w:rFonts w:cs="Arial"/>
                <w:b/>
                <w:szCs w:val="18"/>
              </w:rPr>
              <w:t>2,926,079</w:t>
            </w:r>
          </w:p>
        </w:tc>
        <w:tc>
          <w:tcPr>
            <w:tcW w:w="1613" w:type="dxa"/>
            <w:shd w:val="clear" w:color="auto" w:fill="auto"/>
            <w:tcMar>
              <w:top w:w="0" w:type="dxa"/>
              <w:left w:w="108" w:type="dxa"/>
              <w:bottom w:w="0" w:type="dxa"/>
              <w:right w:w="108" w:type="dxa"/>
            </w:tcMar>
          </w:tcPr>
          <w:p w14:paraId="550A1088" w14:textId="5094C36F" w:rsidR="00C71FBF" w:rsidRPr="00F02619" w:rsidRDefault="00C71FBF" w:rsidP="00C71FBF">
            <w:pPr>
              <w:spacing w:after="0"/>
              <w:jc w:val="right"/>
              <w:rPr>
                <w:rFonts w:cs="Arial"/>
                <w:b/>
                <w:szCs w:val="18"/>
              </w:rPr>
            </w:pPr>
            <w:r w:rsidRPr="00F02619">
              <w:rPr>
                <w:rFonts w:cs="Arial"/>
                <w:b/>
                <w:szCs w:val="18"/>
              </w:rPr>
              <w:t>2,676,522</w:t>
            </w:r>
          </w:p>
        </w:tc>
      </w:tr>
    </w:tbl>
    <w:p w14:paraId="40157CE7" w14:textId="09FF38FD" w:rsidR="00265FFA" w:rsidRPr="00F02619" w:rsidRDefault="00265FFA" w:rsidP="00EF18E6">
      <w:pPr>
        <w:suppressAutoHyphens w:val="0"/>
        <w:rPr>
          <w:rFonts w:cs="Arial"/>
          <w:b/>
          <w:szCs w:val="18"/>
        </w:rPr>
      </w:pPr>
    </w:p>
    <w:p w14:paraId="3AC7C201" w14:textId="77777777" w:rsidR="0030266C" w:rsidRPr="00F02619" w:rsidRDefault="0030266C" w:rsidP="00EF18E6">
      <w:pPr>
        <w:suppressAutoHyphens w:val="0"/>
        <w:rPr>
          <w:rFonts w:cs="Arial"/>
          <w:b/>
          <w:szCs w:val="18"/>
        </w:rPr>
      </w:pPr>
    </w:p>
    <w:p w14:paraId="3B9431ED" w14:textId="77777777" w:rsidR="0030266C" w:rsidRPr="00F02619" w:rsidRDefault="0030266C" w:rsidP="00EF18E6">
      <w:pPr>
        <w:suppressAutoHyphens w:val="0"/>
        <w:rPr>
          <w:rFonts w:cs="Arial"/>
          <w:b/>
          <w:szCs w:val="18"/>
        </w:rPr>
      </w:pPr>
    </w:p>
    <w:p w14:paraId="289F7B91" w14:textId="2EC7BFCA" w:rsidR="00F63F8B" w:rsidRPr="00F02619" w:rsidRDefault="006B60F4" w:rsidP="00EF18E6">
      <w:pPr>
        <w:spacing w:before="1"/>
        <w:ind w:right="455"/>
        <w:rPr>
          <w:rFonts w:cs="Arial"/>
          <w:b/>
          <w:szCs w:val="18"/>
        </w:rPr>
      </w:pPr>
      <w:r w:rsidRPr="00F02619">
        <w:rPr>
          <w:rFonts w:cs="Arial"/>
          <w:b/>
          <w:szCs w:val="18"/>
        </w:rPr>
        <w:lastRenderedPageBreak/>
        <w:t>Analysis of Pension Fund’s Assets</w:t>
      </w:r>
    </w:p>
    <w:tbl>
      <w:tblPr>
        <w:tblW w:w="5000" w:type="pct"/>
        <w:tblCellMar>
          <w:left w:w="10" w:type="dxa"/>
          <w:right w:w="10" w:type="dxa"/>
        </w:tblCellMar>
        <w:tblLook w:val="0000" w:firstRow="0" w:lastRow="0" w:firstColumn="0" w:lastColumn="0" w:noHBand="0" w:noVBand="0"/>
      </w:tblPr>
      <w:tblGrid>
        <w:gridCol w:w="3131"/>
        <w:gridCol w:w="1268"/>
        <w:gridCol w:w="1269"/>
        <w:gridCol w:w="1269"/>
        <w:gridCol w:w="1269"/>
        <w:gridCol w:w="1269"/>
        <w:gridCol w:w="1265"/>
      </w:tblGrid>
      <w:tr w:rsidR="00542ABA" w:rsidRPr="00F02619" w14:paraId="0ECB0ABE" w14:textId="77777777" w:rsidTr="009F7B4C">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CAE3D" w14:textId="77777777" w:rsidR="00542ABA" w:rsidRPr="00F02619" w:rsidRDefault="00542ABA" w:rsidP="00EF18E6">
            <w:pPr>
              <w:spacing w:after="0"/>
              <w:rPr>
                <w:rFonts w:cs="Arial"/>
                <w:color w:val="FF0000"/>
                <w:szCs w:val="18"/>
              </w:rPr>
            </w:pPr>
          </w:p>
        </w:tc>
        <w:tc>
          <w:tcPr>
            <w:tcW w:w="38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8E1F7" w14:textId="1548F84D" w:rsidR="00542ABA" w:rsidRPr="00F02619" w:rsidRDefault="00542ABA" w:rsidP="00EF18E6">
            <w:pPr>
              <w:spacing w:after="0"/>
              <w:jc w:val="center"/>
              <w:rPr>
                <w:rFonts w:cs="Arial"/>
                <w:b/>
                <w:szCs w:val="18"/>
              </w:rPr>
            </w:pPr>
            <w:r w:rsidRPr="00F02619">
              <w:rPr>
                <w:rFonts w:cs="Arial"/>
                <w:b/>
                <w:szCs w:val="18"/>
              </w:rPr>
              <w:t>31 March 202</w:t>
            </w:r>
            <w:r w:rsidR="00C71FBF" w:rsidRPr="00F02619">
              <w:rPr>
                <w:rFonts w:cs="Arial"/>
                <w:b/>
                <w:szCs w:val="18"/>
              </w:rPr>
              <w:t>4</w:t>
            </w:r>
          </w:p>
        </w:tc>
        <w:tc>
          <w:tcPr>
            <w:tcW w:w="38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9C3D7" w14:textId="2A37649F" w:rsidR="00542ABA" w:rsidRPr="00F02619" w:rsidRDefault="00542ABA" w:rsidP="00EF18E6">
            <w:pPr>
              <w:spacing w:after="0"/>
              <w:jc w:val="center"/>
              <w:rPr>
                <w:rFonts w:cs="Arial"/>
                <w:b/>
                <w:szCs w:val="18"/>
              </w:rPr>
            </w:pPr>
            <w:r w:rsidRPr="00F02619">
              <w:rPr>
                <w:rFonts w:cs="Arial"/>
                <w:b/>
                <w:szCs w:val="18"/>
              </w:rPr>
              <w:t>31 March 202</w:t>
            </w:r>
            <w:r w:rsidR="00C71FBF" w:rsidRPr="00F02619">
              <w:rPr>
                <w:rFonts w:cs="Arial"/>
                <w:b/>
                <w:szCs w:val="18"/>
              </w:rPr>
              <w:t>3</w:t>
            </w:r>
          </w:p>
        </w:tc>
      </w:tr>
      <w:tr w:rsidR="00F63F8B" w:rsidRPr="00F02619" w14:paraId="085C77AC"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7C343" w14:textId="77777777" w:rsidR="00F63F8B" w:rsidRPr="00F02619" w:rsidRDefault="00F63F8B" w:rsidP="00EF18E6">
            <w:pPr>
              <w:spacing w:after="0"/>
              <w:rPr>
                <w:rFonts w:cs="Arial"/>
                <w:szCs w:val="18"/>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A993" w14:textId="77777777" w:rsidR="00F63F8B" w:rsidRPr="00F02619" w:rsidRDefault="006B60F4" w:rsidP="00EF18E6">
            <w:pPr>
              <w:spacing w:after="0"/>
              <w:jc w:val="right"/>
              <w:rPr>
                <w:rFonts w:cs="Arial"/>
                <w:b/>
                <w:szCs w:val="18"/>
              </w:rPr>
            </w:pPr>
            <w:r w:rsidRPr="00F02619">
              <w:rPr>
                <w:rFonts w:cs="Arial"/>
                <w:b/>
                <w:szCs w:val="18"/>
              </w:rPr>
              <w:t>Quoted Prices in Active Markets</w:t>
            </w:r>
          </w:p>
          <w:p w14:paraId="4D0823C6" w14:textId="77777777" w:rsidR="00F63F8B" w:rsidRPr="00F02619" w:rsidRDefault="006B60F4" w:rsidP="00EF18E6">
            <w:pPr>
              <w:spacing w:after="0"/>
              <w:jc w:val="right"/>
              <w:rPr>
                <w:rFonts w:cs="Arial"/>
                <w:b/>
                <w:szCs w:val="18"/>
              </w:rPr>
            </w:pPr>
            <w:r w:rsidRPr="00F02619">
              <w:rPr>
                <w:rFonts w:cs="Arial"/>
                <w:b/>
                <w:szCs w:val="18"/>
              </w:rPr>
              <w:t>£000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145AF" w14:textId="77777777" w:rsidR="00F63F8B" w:rsidRPr="00F02619" w:rsidRDefault="006B60F4" w:rsidP="00EF18E6">
            <w:pPr>
              <w:spacing w:after="0"/>
              <w:jc w:val="right"/>
              <w:rPr>
                <w:rFonts w:cs="Arial"/>
                <w:b/>
                <w:szCs w:val="18"/>
              </w:rPr>
            </w:pPr>
            <w:r w:rsidRPr="00F02619">
              <w:rPr>
                <w:rFonts w:cs="Arial"/>
                <w:b/>
                <w:szCs w:val="18"/>
              </w:rPr>
              <w:t>Prices not quoted in Active Markets</w:t>
            </w:r>
          </w:p>
          <w:p w14:paraId="64EB33D9" w14:textId="77777777" w:rsidR="00F63F8B" w:rsidRPr="00F02619" w:rsidRDefault="006B60F4" w:rsidP="00EF18E6">
            <w:pPr>
              <w:spacing w:after="0"/>
              <w:jc w:val="right"/>
              <w:rPr>
                <w:rFonts w:cs="Arial"/>
                <w:b/>
                <w:szCs w:val="18"/>
              </w:rPr>
            </w:pPr>
            <w:r w:rsidRPr="00F02619">
              <w:rPr>
                <w:rFonts w:cs="Arial"/>
                <w:b/>
                <w:szCs w:val="18"/>
              </w:rPr>
              <w:t>£000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ED8A" w14:textId="77777777" w:rsidR="00F63F8B" w:rsidRPr="00F02619" w:rsidRDefault="00F63F8B" w:rsidP="00EF18E6">
            <w:pPr>
              <w:spacing w:after="0"/>
              <w:jc w:val="right"/>
              <w:rPr>
                <w:rFonts w:cs="Arial"/>
                <w:b/>
                <w:szCs w:val="18"/>
              </w:rPr>
            </w:pPr>
          </w:p>
          <w:p w14:paraId="26159B94" w14:textId="77777777" w:rsidR="00F63F8B" w:rsidRPr="00F02619" w:rsidRDefault="00F63F8B" w:rsidP="00EF18E6">
            <w:pPr>
              <w:spacing w:after="0"/>
              <w:jc w:val="right"/>
              <w:rPr>
                <w:rFonts w:cs="Arial"/>
                <w:b/>
                <w:szCs w:val="18"/>
              </w:rPr>
            </w:pPr>
          </w:p>
          <w:p w14:paraId="25FE4B71" w14:textId="77777777" w:rsidR="00F63F8B" w:rsidRPr="00F02619" w:rsidRDefault="00F63F8B" w:rsidP="00EF18E6">
            <w:pPr>
              <w:spacing w:after="0"/>
              <w:jc w:val="right"/>
              <w:rPr>
                <w:rFonts w:cs="Arial"/>
                <w:b/>
                <w:szCs w:val="18"/>
              </w:rPr>
            </w:pPr>
          </w:p>
          <w:p w14:paraId="27A0FD40" w14:textId="77777777" w:rsidR="00F63F8B" w:rsidRPr="00F02619" w:rsidRDefault="006B60F4" w:rsidP="00EF18E6">
            <w:pPr>
              <w:spacing w:after="0"/>
              <w:jc w:val="right"/>
              <w:rPr>
                <w:rFonts w:cs="Arial"/>
                <w:b/>
                <w:szCs w:val="18"/>
              </w:rPr>
            </w:pPr>
            <w:r w:rsidRPr="00F02619">
              <w:rPr>
                <w:rFonts w:cs="Arial"/>
                <w:b/>
                <w:szCs w:val="18"/>
              </w:rPr>
              <w:t>Total</w:t>
            </w:r>
          </w:p>
          <w:p w14:paraId="662059DD" w14:textId="77777777" w:rsidR="00F63F8B" w:rsidRPr="00F02619" w:rsidRDefault="006B60F4" w:rsidP="00EF18E6">
            <w:pPr>
              <w:spacing w:after="0"/>
              <w:jc w:val="right"/>
              <w:rPr>
                <w:rFonts w:cs="Arial"/>
                <w:b/>
                <w:szCs w:val="18"/>
              </w:rPr>
            </w:pPr>
            <w:r w:rsidRPr="00F02619">
              <w:rPr>
                <w:rFonts w:cs="Arial"/>
                <w:b/>
                <w:szCs w:val="18"/>
              </w:rPr>
              <w:t>£000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4566B" w14:textId="77777777" w:rsidR="00F63F8B" w:rsidRPr="00F02619" w:rsidRDefault="006B60F4" w:rsidP="00EF18E6">
            <w:pPr>
              <w:spacing w:after="0"/>
              <w:jc w:val="right"/>
              <w:rPr>
                <w:rFonts w:cs="Arial"/>
                <w:b/>
                <w:szCs w:val="18"/>
              </w:rPr>
            </w:pPr>
            <w:r w:rsidRPr="00F02619">
              <w:rPr>
                <w:rFonts w:cs="Arial"/>
                <w:b/>
                <w:szCs w:val="18"/>
              </w:rPr>
              <w:t>Quoted Prices in Active Markets</w:t>
            </w:r>
          </w:p>
          <w:p w14:paraId="47140643" w14:textId="77777777" w:rsidR="00F63F8B" w:rsidRPr="00F02619" w:rsidRDefault="006B60F4" w:rsidP="00EF18E6">
            <w:pPr>
              <w:spacing w:after="0"/>
              <w:jc w:val="right"/>
              <w:rPr>
                <w:rFonts w:cs="Arial"/>
                <w:b/>
                <w:szCs w:val="18"/>
              </w:rPr>
            </w:pPr>
            <w:r w:rsidRPr="00F02619">
              <w:rPr>
                <w:rFonts w:cs="Arial"/>
                <w:b/>
                <w:szCs w:val="18"/>
              </w:rPr>
              <w:t>£000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10571" w14:textId="77777777" w:rsidR="00F63F8B" w:rsidRPr="00F02619" w:rsidRDefault="006B60F4" w:rsidP="00EF18E6">
            <w:pPr>
              <w:spacing w:after="0"/>
              <w:jc w:val="right"/>
              <w:rPr>
                <w:rFonts w:cs="Arial"/>
                <w:b/>
                <w:szCs w:val="18"/>
              </w:rPr>
            </w:pPr>
            <w:r w:rsidRPr="00F02619">
              <w:rPr>
                <w:rFonts w:cs="Arial"/>
                <w:b/>
                <w:szCs w:val="18"/>
              </w:rPr>
              <w:t>Prices not quoted in Active Markets</w:t>
            </w:r>
          </w:p>
          <w:p w14:paraId="677AAD5E" w14:textId="77777777" w:rsidR="00F63F8B" w:rsidRPr="00F02619" w:rsidRDefault="006B60F4" w:rsidP="00EF18E6">
            <w:pPr>
              <w:spacing w:after="0"/>
              <w:jc w:val="right"/>
              <w:rPr>
                <w:rFonts w:cs="Arial"/>
                <w:b/>
                <w:szCs w:val="18"/>
              </w:rPr>
            </w:pPr>
            <w:r w:rsidRPr="00F02619">
              <w:rPr>
                <w:rFonts w:cs="Arial"/>
                <w:b/>
                <w:szCs w:val="18"/>
              </w:rPr>
              <w:t>£000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9EFE0" w14:textId="77777777" w:rsidR="00F63F8B" w:rsidRPr="00F02619" w:rsidRDefault="00F63F8B" w:rsidP="00EF18E6">
            <w:pPr>
              <w:spacing w:after="0"/>
              <w:jc w:val="right"/>
              <w:rPr>
                <w:rFonts w:cs="Arial"/>
                <w:b/>
                <w:szCs w:val="18"/>
              </w:rPr>
            </w:pPr>
          </w:p>
          <w:p w14:paraId="5D544076" w14:textId="77777777" w:rsidR="00F63F8B" w:rsidRPr="00F02619" w:rsidRDefault="00F63F8B" w:rsidP="00EF18E6">
            <w:pPr>
              <w:spacing w:after="0"/>
              <w:jc w:val="right"/>
              <w:rPr>
                <w:rFonts w:cs="Arial"/>
                <w:b/>
                <w:szCs w:val="18"/>
              </w:rPr>
            </w:pPr>
          </w:p>
          <w:p w14:paraId="0439D1C7" w14:textId="77777777" w:rsidR="00F63F8B" w:rsidRPr="00F02619" w:rsidRDefault="00F63F8B" w:rsidP="00EF18E6">
            <w:pPr>
              <w:spacing w:after="0"/>
              <w:jc w:val="right"/>
              <w:rPr>
                <w:rFonts w:cs="Arial"/>
                <w:b/>
                <w:szCs w:val="18"/>
              </w:rPr>
            </w:pPr>
          </w:p>
          <w:p w14:paraId="393169C7" w14:textId="77777777" w:rsidR="00F63F8B" w:rsidRPr="00F02619" w:rsidRDefault="006B60F4" w:rsidP="00EF18E6">
            <w:pPr>
              <w:spacing w:after="0"/>
              <w:jc w:val="right"/>
              <w:rPr>
                <w:rFonts w:cs="Arial"/>
                <w:b/>
                <w:szCs w:val="18"/>
              </w:rPr>
            </w:pPr>
            <w:r w:rsidRPr="00F02619">
              <w:rPr>
                <w:rFonts w:cs="Arial"/>
                <w:b/>
                <w:szCs w:val="18"/>
              </w:rPr>
              <w:t>Total</w:t>
            </w:r>
          </w:p>
          <w:p w14:paraId="37B3D0C2" w14:textId="77777777" w:rsidR="00F63F8B" w:rsidRPr="00F02619" w:rsidRDefault="006B60F4" w:rsidP="00EF18E6">
            <w:pPr>
              <w:spacing w:after="0"/>
              <w:jc w:val="right"/>
              <w:rPr>
                <w:rFonts w:cs="Arial"/>
                <w:b/>
                <w:szCs w:val="18"/>
              </w:rPr>
            </w:pPr>
            <w:r w:rsidRPr="00F02619">
              <w:rPr>
                <w:rFonts w:cs="Arial"/>
                <w:b/>
                <w:szCs w:val="18"/>
              </w:rPr>
              <w:t>£000</w:t>
            </w:r>
          </w:p>
        </w:tc>
      </w:tr>
      <w:tr w:rsidR="005406EB" w:rsidRPr="00F02619" w14:paraId="59C2A40D"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7C91D" w14:textId="77777777" w:rsidR="005406EB" w:rsidRPr="00F02619" w:rsidRDefault="005406EB" w:rsidP="005406EB">
            <w:pPr>
              <w:spacing w:before="3" w:after="0"/>
              <w:ind w:right="264"/>
              <w:rPr>
                <w:rFonts w:cs="Arial"/>
                <w:szCs w:val="18"/>
              </w:rPr>
            </w:pPr>
            <w:r w:rsidRPr="00F02619">
              <w:rPr>
                <w:rFonts w:cs="Arial"/>
                <w:szCs w:val="18"/>
              </w:rPr>
              <w:t>Cash and cash equivalents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B5040" w14:textId="4C1C47E4" w:rsidR="005406EB" w:rsidRPr="00F02619" w:rsidRDefault="005406EB" w:rsidP="005406EB">
            <w:pPr>
              <w:spacing w:after="0"/>
              <w:jc w:val="right"/>
              <w:rPr>
                <w:rFonts w:cs="Arial"/>
                <w:szCs w:val="18"/>
              </w:rPr>
            </w:pPr>
            <w:r w:rsidRPr="00F02619">
              <w:t>4,558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2849D" w14:textId="73FED55C" w:rsidR="005406EB" w:rsidRPr="00F02619" w:rsidRDefault="005406EB" w:rsidP="005406EB">
            <w:pPr>
              <w:spacing w:after="0"/>
              <w:jc w:val="right"/>
              <w:rPr>
                <w:rFonts w:cs="Arial"/>
                <w:szCs w:val="18"/>
              </w:rPr>
            </w:pPr>
            <w:r w:rsidRPr="00F02619">
              <w:t>49,683</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63AF3" w14:textId="124C1AF8" w:rsidR="005406EB" w:rsidRPr="00F02619" w:rsidRDefault="005406EB" w:rsidP="005406EB">
            <w:pPr>
              <w:spacing w:after="0"/>
              <w:jc w:val="right"/>
              <w:rPr>
                <w:rFonts w:cs="Arial"/>
                <w:szCs w:val="18"/>
              </w:rPr>
            </w:pPr>
            <w:r w:rsidRPr="00F02619">
              <w:t>54,241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053CC" w14:textId="45305E4E" w:rsidR="005406EB" w:rsidRPr="00F02619" w:rsidRDefault="005406EB" w:rsidP="005406EB">
            <w:pPr>
              <w:spacing w:after="0"/>
              <w:jc w:val="right"/>
              <w:rPr>
                <w:rFonts w:cs="Arial"/>
                <w:szCs w:val="18"/>
              </w:rPr>
            </w:pPr>
            <w:r w:rsidRPr="00F02619">
              <w:rPr>
                <w:rFonts w:cs="Arial"/>
                <w:szCs w:val="18"/>
              </w:rPr>
              <w:t>37,018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B7294" w14:textId="41D0E068" w:rsidR="005406EB" w:rsidRPr="00F02619" w:rsidRDefault="005406EB" w:rsidP="005406EB">
            <w:pPr>
              <w:spacing w:after="0"/>
              <w:jc w:val="right"/>
              <w:rPr>
                <w:rFonts w:cs="Arial"/>
                <w:szCs w:val="18"/>
              </w:rPr>
            </w:pPr>
            <w:r w:rsidRPr="00F02619">
              <w:rPr>
                <w:rFonts w:cs="Arial"/>
                <w:szCs w:val="18"/>
              </w:rPr>
              <w:t>13,687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77DD2" w14:textId="311EC3BE" w:rsidR="005406EB" w:rsidRPr="00F02619" w:rsidRDefault="005406EB" w:rsidP="005406EB">
            <w:pPr>
              <w:spacing w:after="0"/>
              <w:jc w:val="right"/>
              <w:rPr>
                <w:rFonts w:cs="Arial"/>
                <w:szCs w:val="18"/>
              </w:rPr>
            </w:pPr>
            <w:r w:rsidRPr="00F02619">
              <w:rPr>
                <w:rFonts w:cs="Arial"/>
                <w:szCs w:val="18"/>
              </w:rPr>
              <w:t>50,705</w:t>
            </w:r>
          </w:p>
        </w:tc>
      </w:tr>
      <w:tr w:rsidR="005406EB" w:rsidRPr="00F02619" w14:paraId="6D1DB251"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C5A7F" w14:textId="77777777" w:rsidR="005406EB" w:rsidRPr="00F02619" w:rsidRDefault="005406EB" w:rsidP="005406EB">
            <w:pPr>
              <w:spacing w:before="3" w:after="0"/>
              <w:ind w:right="264"/>
              <w:rPr>
                <w:rFonts w:cs="Arial"/>
                <w:szCs w:val="18"/>
              </w:rPr>
            </w:pPr>
            <w:r w:rsidRPr="00F02619">
              <w:rPr>
                <w:rFonts w:cs="Arial"/>
                <w:szCs w:val="18"/>
              </w:rPr>
              <w:t>Equity Instruments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87076" w14:textId="40FE9007" w:rsidR="005406EB" w:rsidRPr="00F02619" w:rsidRDefault="005406EB" w:rsidP="005406EB">
            <w:pPr>
              <w:spacing w:after="0"/>
              <w:jc w:val="right"/>
              <w:rPr>
                <w:rFonts w:cs="Arial"/>
                <w:szCs w:val="18"/>
              </w:rPr>
            </w:pPr>
            <w:r w:rsidRPr="00F02619">
              <w:t>590,977</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2CCC" w14:textId="00E83ABB" w:rsidR="005406EB" w:rsidRPr="00F02619" w:rsidRDefault="005406EB" w:rsidP="005406EB">
            <w:pPr>
              <w:spacing w:after="0"/>
              <w:jc w:val="right"/>
              <w:rPr>
                <w:rFonts w:cs="Arial"/>
                <w:szCs w:val="18"/>
              </w:rPr>
            </w:pPr>
            <w:r w:rsidRPr="00F02619">
              <w:t>641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63DFD" w14:textId="6821D7C5" w:rsidR="005406EB" w:rsidRPr="00F02619" w:rsidRDefault="005406EB" w:rsidP="005406EB">
            <w:pPr>
              <w:spacing w:after="0"/>
              <w:jc w:val="right"/>
              <w:rPr>
                <w:rFonts w:cs="Arial"/>
                <w:szCs w:val="18"/>
              </w:rPr>
            </w:pPr>
            <w:r w:rsidRPr="00F02619">
              <w:t>591,618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4EF5F" w14:textId="5E55A226" w:rsidR="005406EB" w:rsidRPr="00F02619" w:rsidRDefault="005406EB" w:rsidP="005406EB">
            <w:pPr>
              <w:spacing w:after="0"/>
              <w:jc w:val="right"/>
              <w:rPr>
                <w:rFonts w:cs="Arial"/>
                <w:szCs w:val="18"/>
              </w:rPr>
            </w:pPr>
            <w:r w:rsidRPr="00F02619">
              <w:rPr>
                <w:rFonts w:cs="Arial"/>
                <w:szCs w:val="18"/>
              </w:rPr>
              <w:t>522,659</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FEEE6" w14:textId="5909C03C" w:rsidR="005406EB" w:rsidRPr="00F02619" w:rsidRDefault="005406EB" w:rsidP="005406EB">
            <w:pPr>
              <w:spacing w:after="0"/>
              <w:jc w:val="right"/>
              <w:rPr>
                <w:rFonts w:cs="Arial"/>
                <w:szCs w:val="18"/>
              </w:rPr>
            </w:pPr>
            <w:r w:rsidRPr="00F02619">
              <w:rPr>
                <w:rFonts w:cs="Arial"/>
                <w:szCs w:val="18"/>
              </w:rPr>
              <w:t>4,796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CA9DF" w14:textId="0B605A26" w:rsidR="005406EB" w:rsidRPr="00F02619" w:rsidRDefault="005406EB" w:rsidP="005406EB">
            <w:pPr>
              <w:spacing w:after="0"/>
              <w:jc w:val="right"/>
              <w:rPr>
                <w:rFonts w:cs="Arial"/>
                <w:szCs w:val="18"/>
              </w:rPr>
            </w:pPr>
            <w:r w:rsidRPr="00F02619">
              <w:rPr>
                <w:rFonts w:cs="Arial"/>
                <w:szCs w:val="18"/>
              </w:rPr>
              <w:t>523,455</w:t>
            </w:r>
          </w:p>
        </w:tc>
      </w:tr>
      <w:tr w:rsidR="005406EB" w:rsidRPr="00F02619" w14:paraId="43E595B5"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B341" w14:textId="77777777" w:rsidR="005406EB" w:rsidRPr="00F02619" w:rsidRDefault="005406EB" w:rsidP="005406EB">
            <w:pPr>
              <w:spacing w:before="3" w:after="0"/>
              <w:ind w:right="264"/>
              <w:rPr>
                <w:rFonts w:cs="Arial"/>
                <w:szCs w:val="18"/>
              </w:rPr>
            </w:pPr>
            <w:r w:rsidRPr="00F02619">
              <w:rPr>
                <w:rFonts w:cs="Arial"/>
                <w:szCs w:val="18"/>
              </w:rPr>
              <w:t>Debt Instruments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98C3" w14:textId="4AE2419F"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423A4" w14:textId="64FC5038"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82A44" w14:textId="3E9E5DEB"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A2474" w14:textId="6407E960"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5675C" w14:textId="3BE18518" w:rsidR="005406EB" w:rsidRPr="00F02619" w:rsidRDefault="005406EB" w:rsidP="005406EB">
            <w:pPr>
              <w:spacing w:after="0"/>
              <w:jc w:val="right"/>
              <w:rPr>
                <w:rFonts w:cs="Arial"/>
                <w:szCs w:val="18"/>
              </w:rPr>
            </w:pPr>
            <w:r w:rsidRPr="00F02619">
              <w:rPr>
                <w:rFonts w:cs="Arial"/>
                <w:szCs w:val="18"/>
              </w:rPr>
              <w:t>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AF995" w14:textId="1FC890EF" w:rsidR="005406EB" w:rsidRPr="00F02619" w:rsidRDefault="005406EB" w:rsidP="005406EB">
            <w:pPr>
              <w:spacing w:after="0"/>
              <w:jc w:val="right"/>
              <w:rPr>
                <w:rFonts w:cs="Arial"/>
                <w:szCs w:val="18"/>
              </w:rPr>
            </w:pPr>
            <w:r w:rsidRPr="00F02619">
              <w:rPr>
                <w:rFonts w:cs="Arial"/>
                <w:szCs w:val="18"/>
              </w:rPr>
              <w:t>1</w:t>
            </w:r>
          </w:p>
        </w:tc>
      </w:tr>
      <w:tr w:rsidR="005406EB" w:rsidRPr="00F02619" w14:paraId="293B0A12" w14:textId="77777777">
        <w:trPr>
          <w:trHeight w:val="70"/>
        </w:trPr>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D0CA8" w14:textId="77777777" w:rsidR="005406EB" w:rsidRPr="00F02619" w:rsidRDefault="005406EB" w:rsidP="005406EB">
            <w:pPr>
              <w:spacing w:before="3" w:after="0"/>
              <w:ind w:right="264"/>
              <w:rPr>
                <w:rFonts w:cs="Arial"/>
                <w:szCs w:val="18"/>
              </w:rPr>
            </w:pPr>
            <w:r w:rsidRPr="00F02619">
              <w:rPr>
                <w:rFonts w:cs="Arial"/>
                <w:szCs w:val="18"/>
              </w:rPr>
              <w:t>Real Estate</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B62F2" w14:textId="2657B78F"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FB68E" w14:textId="1AA7B133" w:rsidR="005406EB" w:rsidRPr="00F02619" w:rsidRDefault="005406EB" w:rsidP="005406EB">
            <w:pPr>
              <w:spacing w:after="0"/>
              <w:jc w:val="right"/>
              <w:rPr>
                <w:rFonts w:cs="Arial"/>
                <w:szCs w:val="18"/>
              </w:rPr>
            </w:pPr>
            <w:r w:rsidRPr="00F02619">
              <w:t>230,076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3ADA" w14:textId="2E45B4F7" w:rsidR="005406EB" w:rsidRPr="00F02619" w:rsidRDefault="005406EB" w:rsidP="005406EB">
            <w:pPr>
              <w:spacing w:after="0"/>
              <w:jc w:val="right"/>
              <w:rPr>
                <w:rFonts w:cs="Arial"/>
                <w:szCs w:val="18"/>
              </w:rPr>
            </w:pPr>
            <w:r w:rsidRPr="00F02619">
              <w:t>230,076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B229" w14:textId="279A8E51"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9734" w14:textId="4B928446" w:rsidR="005406EB" w:rsidRPr="00F02619" w:rsidRDefault="005406EB" w:rsidP="005406EB">
            <w:pPr>
              <w:spacing w:after="0"/>
              <w:jc w:val="right"/>
              <w:rPr>
                <w:rFonts w:cs="Arial"/>
                <w:szCs w:val="18"/>
              </w:rPr>
            </w:pPr>
            <w:r w:rsidRPr="00F02619">
              <w:rPr>
                <w:rFonts w:cs="Arial"/>
                <w:szCs w:val="18"/>
              </w:rPr>
              <w:t>220,678</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D643C" w14:textId="68E7D17E" w:rsidR="005406EB" w:rsidRPr="00F02619" w:rsidRDefault="005406EB" w:rsidP="005406EB">
            <w:pPr>
              <w:spacing w:after="0"/>
              <w:jc w:val="right"/>
              <w:rPr>
                <w:rFonts w:cs="Arial"/>
                <w:szCs w:val="18"/>
              </w:rPr>
            </w:pPr>
            <w:r w:rsidRPr="00F02619">
              <w:rPr>
                <w:rFonts w:cs="Arial"/>
                <w:szCs w:val="18"/>
              </w:rPr>
              <w:t>220,678</w:t>
            </w:r>
          </w:p>
        </w:tc>
      </w:tr>
      <w:tr w:rsidR="005406EB" w:rsidRPr="00F02619" w14:paraId="0F2B9883" w14:textId="77777777">
        <w:trPr>
          <w:trHeight w:val="70"/>
        </w:trPr>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E17D3" w14:textId="77777777" w:rsidR="005406EB" w:rsidRPr="00F02619" w:rsidRDefault="005406EB" w:rsidP="005406EB">
            <w:pPr>
              <w:spacing w:before="3" w:after="0"/>
              <w:ind w:right="264"/>
              <w:rPr>
                <w:rFonts w:cs="Arial"/>
                <w:szCs w:val="18"/>
              </w:rPr>
            </w:pPr>
            <w:r w:rsidRPr="00F02619">
              <w:rPr>
                <w:rFonts w:cs="Arial"/>
                <w:szCs w:val="18"/>
              </w:rPr>
              <w:t>Derivatives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D7D7" w14:textId="7D9A4C13"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912F2" w14:textId="23656E70"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89E77" w14:textId="054A8A25"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3F8D2" w14:textId="20AE7ED3"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75F7" w14:textId="113843CB" w:rsidR="005406EB" w:rsidRPr="00F02619" w:rsidRDefault="005406EB" w:rsidP="005406EB">
            <w:pPr>
              <w:spacing w:after="0"/>
              <w:jc w:val="right"/>
              <w:rPr>
                <w:rFonts w:cs="Arial"/>
                <w:szCs w:val="18"/>
              </w:rPr>
            </w:pPr>
            <w:r w:rsidRPr="00F02619">
              <w:rPr>
                <w:rFonts w:cs="Arial"/>
                <w:szCs w:val="18"/>
              </w:rPr>
              <w:t>(2)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3713B" w14:textId="6F55D3D6" w:rsidR="005406EB" w:rsidRPr="00F02619" w:rsidRDefault="005406EB" w:rsidP="005406EB">
            <w:pPr>
              <w:spacing w:after="0"/>
              <w:jc w:val="right"/>
              <w:rPr>
                <w:rFonts w:cs="Arial"/>
                <w:szCs w:val="18"/>
              </w:rPr>
            </w:pPr>
            <w:r w:rsidRPr="00F02619">
              <w:rPr>
                <w:rFonts w:cs="Arial"/>
                <w:szCs w:val="18"/>
              </w:rPr>
              <w:t>(2)</w:t>
            </w:r>
          </w:p>
        </w:tc>
      </w:tr>
      <w:tr w:rsidR="005406EB" w:rsidRPr="00F02619" w14:paraId="0DD6648D" w14:textId="77777777">
        <w:trPr>
          <w:trHeight w:val="70"/>
        </w:trPr>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69649" w14:textId="77777777" w:rsidR="005406EB" w:rsidRPr="00F02619" w:rsidRDefault="005406EB" w:rsidP="005406EB">
            <w:pPr>
              <w:spacing w:before="3" w:after="0"/>
              <w:ind w:right="264"/>
              <w:rPr>
                <w:rFonts w:cs="Arial"/>
                <w:szCs w:val="18"/>
              </w:rPr>
            </w:pPr>
            <w:r w:rsidRPr="00F02619">
              <w:rPr>
                <w:rFonts w:cs="Arial"/>
                <w:szCs w:val="18"/>
              </w:rPr>
              <w:t>Private Equity</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26F1" w14:textId="4488126D"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2BCC5" w14:textId="147FC3AE" w:rsidR="005406EB" w:rsidRPr="00F02619" w:rsidRDefault="005406EB" w:rsidP="005406EB">
            <w:pPr>
              <w:spacing w:after="0"/>
              <w:jc w:val="right"/>
              <w:rPr>
                <w:rFonts w:cs="Arial"/>
                <w:szCs w:val="18"/>
              </w:rPr>
            </w:pPr>
            <w:r w:rsidRPr="00F02619">
              <w:t>698,575</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0CDE0" w14:textId="04829B5E" w:rsidR="005406EB" w:rsidRPr="00F02619" w:rsidRDefault="005406EB" w:rsidP="005406EB">
            <w:pPr>
              <w:spacing w:after="0"/>
              <w:jc w:val="right"/>
              <w:rPr>
                <w:rFonts w:cs="Arial"/>
                <w:szCs w:val="18"/>
              </w:rPr>
            </w:pPr>
            <w:r w:rsidRPr="00F02619">
              <w:t>698,575</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6CB0A" w14:textId="5F1D6F36" w:rsidR="005406EB" w:rsidRPr="00F02619" w:rsidRDefault="005406EB" w:rsidP="005406EB">
            <w:pPr>
              <w:spacing w:after="0"/>
              <w:jc w:val="right"/>
              <w:rPr>
                <w:rFonts w:cs="Arial"/>
                <w:szCs w:val="18"/>
              </w:rPr>
            </w:pPr>
            <w:r w:rsidRPr="00F02619">
              <w:rPr>
                <w:rFonts w:cs="Arial"/>
                <w:szCs w:val="18"/>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80F1C" w14:textId="4A328FC9" w:rsidR="005406EB" w:rsidRPr="00F02619" w:rsidRDefault="005406EB" w:rsidP="005406EB">
            <w:pPr>
              <w:spacing w:after="0"/>
              <w:jc w:val="right"/>
              <w:rPr>
                <w:rFonts w:cs="Arial"/>
                <w:szCs w:val="18"/>
              </w:rPr>
            </w:pPr>
            <w:r w:rsidRPr="00F02619">
              <w:rPr>
                <w:rFonts w:cs="Arial"/>
                <w:szCs w:val="18"/>
              </w:rPr>
              <w:t>657,857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85BCC" w14:textId="1F66998A" w:rsidR="005406EB" w:rsidRPr="00F02619" w:rsidRDefault="005406EB" w:rsidP="005406EB">
            <w:pPr>
              <w:spacing w:after="0"/>
              <w:jc w:val="right"/>
              <w:rPr>
                <w:rFonts w:cs="Arial"/>
                <w:szCs w:val="18"/>
              </w:rPr>
            </w:pPr>
            <w:r w:rsidRPr="00F02619">
              <w:rPr>
                <w:rFonts w:cs="Arial"/>
                <w:szCs w:val="18"/>
              </w:rPr>
              <w:t>657,858</w:t>
            </w:r>
          </w:p>
        </w:tc>
      </w:tr>
      <w:tr w:rsidR="005406EB" w:rsidRPr="00F02619" w14:paraId="1CD85C00"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C2B9E" w14:textId="77777777" w:rsidR="005406EB" w:rsidRPr="00F02619" w:rsidRDefault="005406EB" w:rsidP="005406EB">
            <w:pPr>
              <w:spacing w:before="3" w:after="0"/>
              <w:ind w:right="264"/>
              <w:rPr>
                <w:rFonts w:cs="Arial"/>
                <w:szCs w:val="18"/>
              </w:rPr>
            </w:pPr>
            <w:r w:rsidRPr="00F02619">
              <w:rPr>
                <w:rFonts w:cs="Arial"/>
                <w:szCs w:val="18"/>
              </w:rPr>
              <w:t>Investment Funds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247A8" w14:textId="6B6A5EB1" w:rsidR="005406EB" w:rsidRPr="00F02619" w:rsidRDefault="005406EB" w:rsidP="005406EB">
            <w:pPr>
              <w:spacing w:after="0"/>
              <w:jc w:val="right"/>
              <w:rPr>
                <w:rFonts w:cs="Arial"/>
                <w:szCs w:val="18"/>
              </w:rPr>
            </w:pPr>
            <w:r w:rsidRPr="00F02619">
              <w:t>12,017</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3CA3A" w14:textId="6ABF92A7" w:rsidR="005406EB" w:rsidRPr="00F02619" w:rsidRDefault="005406EB" w:rsidP="005406EB">
            <w:pPr>
              <w:spacing w:after="0"/>
              <w:jc w:val="right"/>
              <w:rPr>
                <w:rFonts w:cs="Arial"/>
                <w:szCs w:val="18"/>
              </w:rPr>
            </w:pPr>
            <w:r w:rsidRPr="00F02619">
              <w:t>1,339,552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1F6E1" w14:textId="5269FD17" w:rsidR="005406EB" w:rsidRPr="00F02619" w:rsidRDefault="005406EB" w:rsidP="005406EB">
            <w:pPr>
              <w:spacing w:after="0"/>
              <w:jc w:val="right"/>
              <w:rPr>
                <w:rFonts w:cs="Arial"/>
                <w:szCs w:val="18"/>
              </w:rPr>
            </w:pPr>
            <w:r w:rsidRPr="00F02619">
              <w:t>1,351,569</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8C71E" w14:textId="7886AC55" w:rsidR="005406EB" w:rsidRPr="00F02619" w:rsidRDefault="005406EB" w:rsidP="005406EB">
            <w:pPr>
              <w:spacing w:after="0"/>
              <w:jc w:val="right"/>
              <w:rPr>
                <w:rFonts w:cs="Arial"/>
                <w:szCs w:val="18"/>
              </w:rPr>
            </w:pPr>
            <w:r w:rsidRPr="00F02619">
              <w:rPr>
                <w:rFonts w:cs="Arial"/>
                <w:szCs w:val="18"/>
              </w:rPr>
              <w:t>11,529</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9846" w14:textId="2639A2EF" w:rsidR="005406EB" w:rsidRPr="00F02619" w:rsidRDefault="005406EB" w:rsidP="005406EB">
            <w:pPr>
              <w:spacing w:after="0"/>
              <w:jc w:val="right"/>
              <w:rPr>
                <w:rFonts w:cs="Arial"/>
                <w:szCs w:val="18"/>
              </w:rPr>
            </w:pPr>
            <w:r w:rsidRPr="00F02619">
              <w:rPr>
                <w:rFonts w:cs="Arial"/>
                <w:szCs w:val="18"/>
              </w:rPr>
              <w:t>1,208,298</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D8F1F" w14:textId="21B0ED87" w:rsidR="005406EB" w:rsidRPr="00F02619" w:rsidRDefault="005406EB" w:rsidP="005406EB">
            <w:pPr>
              <w:spacing w:after="0"/>
              <w:jc w:val="right"/>
              <w:rPr>
                <w:rFonts w:cs="Arial"/>
                <w:szCs w:val="18"/>
              </w:rPr>
            </w:pPr>
            <w:r w:rsidRPr="00F02619">
              <w:rPr>
                <w:rFonts w:cs="Arial"/>
                <w:szCs w:val="18"/>
              </w:rPr>
              <w:t>1,219,827</w:t>
            </w:r>
          </w:p>
        </w:tc>
      </w:tr>
      <w:tr w:rsidR="005406EB" w:rsidRPr="00F02619" w14:paraId="706DA86A" w14:textId="77777777">
        <w:tc>
          <w:tcPr>
            <w:tcW w:w="3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E2745" w14:textId="77777777" w:rsidR="005406EB" w:rsidRPr="00F02619" w:rsidRDefault="005406EB" w:rsidP="005406EB">
            <w:pPr>
              <w:spacing w:before="3" w:after="0"/>
              <w:ind w:right="264"/>
              <w:rPr>
                <w:rFonts w:cs="Arial"/>
                <w:b/>
                <w:szCs w:val="18"/>
              </w:rPr>
            </w:pPr>
            <w:r w:rsidRPr="00F02619">
              <w:rPr>
                <w:rFonts w:cs="Arial"/>
                <w:b/>
                <w:szCs w:val="18"/>
              </w:rPr>
              <w:t>Total Assets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4F8B" w14:textId="1D9807F8" w:rsidR="005406EB" w:rsidRPr="00F02619" w:rsidRDefault="005406EB" w:rsidP="005406EB">
            <w:pPr>
              <w:spacing w:after="0"/>
              <w:jc w:val="right"/>
              <w:rPr>
                <w:rFonts w:cs="Arial"/>
                <w:b/>
                <w:bCs/>
                <w:szCs w:val="18"/>
              </w:rPr>
            </w:pPr>
            <w:r w:rsidRPr="00F02619">
              <w:rPr>
                <w:b/>
                <w:bCs/>
              </w:rPr>
              <w:t>607,552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95A4A" w14:textId="6C767395" w:rsidR="005406EB" w:rsidRPr="00F02619" w:rsidRDefault="005406EB" w:rsidP="005406EB">
            <w:pPr>
              <w:spacing w:after="0"/>
              <w:jc w:val="right"/>
              <w:rPr>
                <w:rFonts w:cs="Arial"/>
                <w:b/>
                <w:bCs/>
                <w:szCs w:val="18"/>
              </w:rPr>
            </w:pPr>
            <w:r w:rsidRPr="00F02619">
              <w:rPr>
                <w:b/>
                <w:bCs/>
              </w:rPr>
              <w:t>2,318,527</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9BE12" w14:textId="1B5D3F83" w:rsidR="005406EB" w:rsidRPr="00F02619" w:rsidRDefault="005406EB" w:rsidP="005406EB">
            <w:pPr>
              <w:spacing w:after="0"/>
              <w:jc w:val="right"/>
              <w:rPr>
                <w:rFonts w:cs="Arial"/>
                <w:b/>
                <w:bCs/>
                <w:szCs w:val="18"/>
              </w:rPr>
            </w:pPr>
            <w:r w:rsidRPr="00F02619">
              <w:rPr>
                <w:b/>
                <w:bCs/>
              </w:rPr>
              <w:t>2,926,079</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D95AD" w14:textId="43507CD2" w:rsidR="005406EB" w:rsidRPr="00F02619" w:rsidRDefault="005406EB" w:rsidP="005406EB">
            <w:pPr>
              <w:spacing w:after="0"/>
              <w:jc w:val="right"/>
              <w:rPr>
                <w:rFonts w:cs="Arial"/>
                <w:b/>
                <w:szCs w:val="18"/>
              </w:rPr>
            </w:pPr>
            <w:r w:rsidRPr="00F02619">
              <w:rPr>
                <w:rFonts w:cs="Arial"/>
                <w:b/>
                <w:szCs w:val="18"/>
              </w:rPr>
              <w:t>571,206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3DF39" w14:textId="56012196" w:rsidR="005406EB" w:rsidRPr="00F02619" w:rsidRDefault="005406EB" w:rsidP="005406EB">
            <w:pPr>
              <w:spacing w:after="0"/>
              <w:jc w:val="right"/>
              <w:rPr>
                <w:rFonts w:cs="Arial"/>
                <w:b/>
                <w:szCs w:val="18"/>
              </w:rPr>
            </w:pPr>
            <w:r w:rsidRPr="00F02619">
              <w:rPr>
                <w:rFonts w:cs="Arial"/>
                <w:b/>
                <w:szCs w:val="18"/>
              </w:rPr>
              <w:t>2,105,316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74B39" w14:textId="2FDAFBBD" w:rsidR="005406EB" w:rsidRPr="00F02619" w:rsidRDefault="005406EB" w:rsidP="005406EB">
            <w:pPr>
              <w:spacing w:after="0"/>
              <w:jc w:val="right"/>
              <w:rPr>
                <w:rFonts w:cs="Arial"/>
                <w:b/>
                <w:szCs w:val="18"/>
              </w:rPr>
            </w:pPr>
            <w:r w:rsidRPr="00F02619">
              <w:rPr>
                <w:rFonts w:cs="Arial"/>
                <w:b/>
                <w:szCs w:val="18"/>
              </w:rPr>
              <w:t>2,676,522</w:t>
            </w:r>
          </w:p>
        </w:tc>
      </w:tr>
    </w:tbl>
    <w:p w14:paraId="39E2DB20" w14:textId="77777777" w:rsidR="00F63F8B" w:rsidRPr="00F02619" w:rsidRDefault="00F63F8B" w:rsidP="00EF18E6">
      <w:pPr>
        <w:spacing w:before="3"/>
        <w:ind w:right="264"/>
        <w:rPr>
          <w:color w:val="FF0000"/>
        </w:rPr>
      </w:pPr>
    </w:p>
    <w:p w14:paraId="0A0B6254" w14:textId="5A3C34AA" w:rsidR="00F63F8B" w:rsidRPr="00F02619" w:rsidRDefault="006B60F4" w:rsidP="00EF18E6">
      <w:pPr>
        <w:pStyle w:val="Heading4"/>
        <w:rPr>
          <w:b/>
          <w:bCs/>
          <w:szCs w:val="18"/>
        </w:rPr>
      </w:pPr>
      <w:r w:rsidRPr="00F02619">
        <w:rPr>
          <w:b/>
          <w:bCs/>
          <w:szCs w:val="18"/>
        </w:rPr>
        <w:t>Basis for Estimating Assets and Liabilities</w:t>
      </w:r>
    </w:p>
    <w:p w14:paraId="71C7F6CC" w14:textId="77777777" w:rsidR="00F63F8B" w:rsidRPr="00F02619" w:rsidRDefault="006B60F4" w:rsidP="00EF18E6">
      <w:pPr>
        <w:spacing w:before="65"/>
        <w:ind w:right="1492"/>
      </w:pPr>
      <w:r w:rsidRPr="00F02619">
        <w:rPr>
          <w:rFonts w:cs="Arial"/>
          <w:szCs w:val="18"/>
        </w:rPr>
        <w:t xml:space="preserve">The council’s share of the net obligations of the Strathclyde Pension Fund is an estimated figure based on actuarial assumptions about the future and is a snapshot at the end of the financial year. The net obligation has been assessed using the “projected unit method”, that estimates the pensions that will be payable in future </w:t>
      </w:r>
      <w:r w:rsidRPr="00F02619">
        <w:rPr>
          <w:rFonts w:cs="Arial"/>
          <w:spacing w:val="-4"/>
          <w:szCs w:val="18"/>
        </w:rPr>
        <w:t xml:space="preserve">years </w:t>
      </w:r>
      <w:r w:rsidRPr="00F02619">
        <w:rPr>
          <w:rFonts w:cs="Arial"/>
          <w:szCs w:val="18"/>
        </w:rPr>
        <w:t>dependent upon assumptions about mortality rates, salary levels and so</w:t>
      </w:r>
      <w:r w:rsidRPr="00F02619">
        <w:rPr>
          <w:rFonts w:cs="Arial"/>
          <w:spacing w:val="6"/>
          <w:szCs w:val="18"/>
        </w:rPr>
        <w:t xml:space="preserve"> </w:t>
      </w:r>
      <w:r w:rsidRPr="00F02619">
        <w:rPr>
          <w:rFonts w:cs="Arial"/>
          <w:szCs w:val="18"/>
        </w:rPr>
        <w:t>on.</w:t>
      </w:r>
    </w:p>
    <w:p w14:paraId="1F53D87D" w14:textId="77777777" w:rsidR="00F63F8B" w:rsidRPr="00F02619" w:rsidRDefault="006B60F4" w:rsidP="00EF18E6">
      <w:pPr>
        <w:spacing w:before="173"/>
        <w:ind w:right="1394"/>
        <w:rPr>
          <w:rFonts w:cs="Arial"/>
          <w:szCs w:val="18"/>
        </w:rPr>
      </w:pPr>
      <w:r w:rsidRPr="00F02619">
        <w:rPr>
          <w:rFonts w:cs="Arial"/>
          <w:szCs w:val="18"/>
        </w:rPr>
        <w:t xml:space="preserve">The Fund’s obligation has been assessed by Hymans Robertson, an independent firm of actuaries, and the estimates are based on the latest full valuation of the Fund </w:t>
      </w:r>
      <w:proofErr w:type="gramStart"/>
      <w:r w:rsidRPr="00F02619">
        <w:rPr>
          <w:rFonts w:cs="Arial"/>
          <w:szCs w:val="18"/>
        </w:rPr>
        <w:t>at</w:t>
      </w:r>
      <w:proofErr w:type="gramEnd"/>
      <w:r w:rsidRPr="00F02619">
        <w:rPr>
          <w:rFonts w:cs="Arial"/>
          <w:szCs w:val="18"/>
        </w:rPr>
        <w:t xml:space="preserve"> 31 March 2020. The significant assumptions used by the actuary are shown in the table below. Note 2 includes a sensitivity analysis for the pension obligation based on reasonably possible changes of these assumptions occurring at the reporting date.</w:t>
      </w:r>
    </w:p>
    <w:p w14:paraId="49A8A9D5" w14:textId="77777777" w:rsidR="000A192C" w:rsidRPr="00F02619" w:rsidRDefault="000A192C">
      <w:pPr>
        <w:spacing w:before="173"/>
        <w:ind w:right="1394"/>
      </w:pPr>
    </w:p>
    <w:tbl>
      <w:tblPr>
        <w:tblW w:w="5000" w:type="pct"/>
        <w:tblBorders>
          <w:top w:val="single" w:sz="4" w:space="0" w:color="000000"/>
          <w:left w:val="single" w:sz="4" w:space="0" w:color="000000"/>
          <w:bottom w:val="single" w:sz="4" w:space="0" w:color="000000"/>
          <w:right w:val="single" w:sz="4" w:space="0" w:color="000000"/>
        </w:tblBorders>
        <w:tblCellMar>
          <w:left w:w="10" w:type="dxa"/>
          <w:right w:w="10" w:type="dxa"/>
        </w:tblCellMar>
        <w:tblLook w:val="0000" w:firstRow="0" w:lastRow="0" w:firstColumn="0" w:lastColumn="0" w:noHBand="0" w:noVBand="0"/>
      </w:tblPr>
      <w:tblGrid>
        <w:gridCol w:w="7516"/>
        <w:gridCol w:w="1611"/>
        <w:gridCol w:w="1613"/>
      </w:tblGrid>
      <w:tr w:rsidR="00F63F8B" w:rsidRPr="00F02619" w14:paraId="265909D8" w14:textId="77777777" w:rsidTr="001B6D45">
        <w:tc>
          <w:tcPr>
            <w:tcW w:w="7516" w:type="dxa"/>
            <w:shd w:val="clear" w:color="auto" w:fill="auto"/>
            <w:tcMar>
              <w:top w:w="0" w:type="dxa"/>
              <w:left w:w="108" w:type="dxa"/>
              <w:bottom w:w="0" w:type="dxa"/>
              <w:right w:w="108" w:type="dxa"/>
            </w:tcMar>
          </w:tcPr>
          <w:p w14:paraId="6EA4E7EF" w14:textId="77777777" w:rsidR="00F63F8B" w:rsidRPr="00F02619" w:rsidRDefault="00F63F8B">
            <w:pPr>
              <w:spacing w:after="0"/>
              <w:rPr>
                <w:rFonts w:cs="Arial"/>
                <w:color w:val="FF0000"/>
                <w:szCs w:val="18"/>
              </w:rPr>
            </w:pPr>
          </w:p>
        </w:tc>
        <w:tc>
          <w:tcPr>
            <w:tcW w:w="1611" w:type="dxa"/>
            <w:shd w:val="clear" w:color="auto" w:fill="auto"/>
            <w:tcMar>
              <w:top w:w="0" w:type="dxa"/>
              <w:left w:w="108" w:type="dxa"/>
              <w:bottom w:w="0" w:type="dxa"/>
              <w:right w:w="108" w:type="dxa"/>
            </w:tcMar>
          </w:tcPr>
          <w:p w14:paraId="4762A253" w14:textId="77777777" w:rsidR="00F63F8B" w:rsidRPr="00F02619" w:rsidRDefault="006B60F4">
            <w:pPr>
              <w:spacing w:after="0"/>
              <w:jc w:val="right"/>
              <w:rPr>
                <w:rFonts w:cs="Arial"/>
                <w:b/>
                <w:szCs w:val="18"/>
              </w:rPr>
            </w:pPr>
            <w:r w:rsidRPr="00F02619">
              <w:rPr>
                <w:rFonts w:cs="Arial"/>
                <w:b/>
                <w:szCs w:val="18"/>
              </w:rPr>
              <w:t>31 March</w:t>
            </w:r>
          </w:p>
          <w:p w14:paraId="3E383C62" w14:textId="599D249E" w:rsidR="00542ABA" w:rsidRPr="00F02619" w:rsidRDefault="006B60F4" w:rsidP="00542ABA">
            <w:pPr>
              <w:spacing w:after="0"/>
              <w:jc w:val="right"/>
              <w:rPr>
                <w:rFonts w:cs="Arial"/>
                <w:b/>
                <w:szCs w:val="18"/>
              </w:rPr>
            </w:pPr>
            <w:r w:rsidRPr="00F02619">
              <w:rPr>
                <w:rFonts w:cs="Arial"/>
                <w:b/>
                <w:szCs w:val="18"/>
              </w:rPr>
              <w:t>202</w:t>
            </w:r>
            <w:r w:rsidR="00C71FBF" w:rsidRPr="00F02619">
              <w:rPr>
                <w:rFonts w:cs="Arial"/>
                <w:b/>
                <w:szCs w:val="18"/>
              </w:rPr>
              <w:t>4</w:t>
            </w:r>
          </w:p>
          <w:p w14:paraId="730C78DF" w14:textId="005B00BE" w:rsidR="00F63F8B" w:rsidRPr="00F02619" w:rsidRDefault="006B60F4" w:rsidP="00542ABA">
            <w:pPr>
              <w:spacing w:after="0"/>
              <w:jc w:val="right"/>
            </w:pPr>
            <w:r w:rsidRPr="00F02619">
              <w:rPr>
                <w:rFonts w:cs="Arial"/>
                <w:b/>
                <w:szCs w:val="18"/>
              </w:rPr>
              <w:t>£000</w:t>
            </w:r>
          </w:p>
        </w:tc>
        <w:tc>
          <w:tcPr>
            <w:tcW w:w="1613" w:type="dxa"/>
            <w:shd w:val="clear" w:color="auto" w:fill="auto"/>
            <w:tcMar>
              <w:top w:w="0" w:type="dxa"/>
              <w:left w:w="108" w:type="dxa"/>
              <w:bottom w:w="0" w:type="dxa"/>
              <w:right w:w="108" w:type="dxa"/>
            </w:tcMar>
          </w:tcPr>
          <w:p w14:paraId="4085EA30" w14:textId="77777777" w:rsidR="00F63F8B" w:rsidRPr="00F02619" w:rsidRDefault="006B60F4">
            <w:pPr>
              <w:spacing w:after="0"/>
              <w:jc w:val="right"/>
              <w:rPr>
                <w:rFonts w:cs="Arial"/>
                <w:b/>
                <w:szCs w:val="18"/>
              </w:rPr>
            </w:pPr>
            <w:r w:rsidRPr="00F02619">
              <w:rPr>
                <w:rFonts w:cs="Arial"/>
                <w:b/>
                <w:szCs w:val="18"/>
              </w:rPr>
              <w:t>31 March</w:t>
            </w:r>
          </w:p>
          <w:p w14:paraId="6C7611EB" w14:textId="1FF57DDA" w:rsidR="00F63F8B" w:rsidRPr="00F02619" w:rsidRDefault="006B60F4">
            <w:pPr>
              <w:spacing w:after="0"/>
              <w:jc w:val="right"/>
              <w:rPr>
                <w:rFonts w:cs="Arial"/>
                <w:b/>
                <w:szCs w:val="18"/>
              </w:rPr>
            </w:pPr>
            <w:r w:rsidRPr="00F02619">
              <w:rPr>
                <w:rFonts w:cs="Arial"/>
                <w:b/>
                <w:szCs w:val="18"/>
              </w:rPr>
              <w:t>202</w:t>
            </w:r>
            <w:r w:rsidR="00C71FBF" w:rsidRPr="00F02619">
              <w:rPr>
                <w:rFonts w:cs="Arial"/>
                <w:b/>
                <w:szCs w:val="18"/>
              </w:rPr>
              <w:t>3</w:t>
            </w:r>
          </w:p>
          <w:p w14:paraId="089A6673"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770D8DC1" w14:textId="77777777" w:rsidTr="001B6D45">
        <w:tc>
          <w:tcPr>
            <w:tcW w:w="7516" w:type="dxa"/>
            <w:shd w:val="clear" w:color="auto" w:fill="auto"/>
            <w:tcMar>
              <w:top w:w="0" w:type="dxa"/>
              <w:left w:w="108" w:type="dxa"/>
              <w:bottom w:w="0" w:type="dxa"/>
              <w:right w:w="108" w:type="dxa"/>
            </w:tcMar>
          </w:tcPr>
          <w:p w14:paraId="40DB628F" w14:textId="77777777" w:rsidR="00F63F8B" w:rsidRPr="00F02619" w:rsidRDefault="006B60F4">
            <w:pPr>
              <w:spacing w:after="0"/>
              <w:rPr>
                <w:rFonts w:cs="Arial"/>
                <w:szCs w:val="18"/>
              </w:rPr>
            </w:pPr>
            <w:r w:rsidRPr="00F02619">
              <w:rPr>
                <w:rFonts w:cs="Arial"/>
                <w:szCs w:val="18"/>
              </w:rPr>
              <w:t>Long term expected rate of return on assets in the Fund</w:t>
            </w:r>
          </w:p>
        </w:tc>
        <w:tc>
          <w:tcPr>
            <w:tcW w:w="1611" w:type="dxa"/>
            <w:shd w:val="clear" w:color="auto" w:fill="auto"/>
            <w:tcMar>
              <w:top w:w="0" w:type="dxa"/>
              <w:left w:w="108" w:type="dxa"/>
              <w:bottom w:w="0" w:type="dxa"/>
              <w:right w:w="108" w:type="dxa"/>
            </w:tcMar>
          </w:tcPr>
          <w:p w14:paraId="3B60DF8A" w14:textId="77777777" w:rsidR="00F63F8B" w:rsidRPr="00F02619" w:rsidRDefault="00F63F8B">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0E6C97F0" w14:textId="77777777" w:rsidR="00F63F8B" w:rsidRPr="00F02619" w:rsidRDefault="00F63F8B">
            <w:pPr>
              <w:spacing w:after="0"/>
              <w:jc w:val="right"/>
              <w:rPr>
                <w:rFonts w:cs="Arial"/>
                <w:szCs w:val="18"/>
              </w:rPr>
            </w:pPr>
          </w:p>
        </w:tc>
      </w:tr>
      <w:tr w:rsidR="007F1A7C" w:rsidRPr="00F02619" w14:paraId="65CD841E" w14:textId="77777777" w:rsidTr="001B6D45">
        <w:tc>
          <w:tcPr>
            <w:tcW w:w="7516" w:type="dxa"/>
            <w:shd w:val="clear" w:color="auto" w:fill="auto"/>
            <w:tcMar>
              <w:top w:w="0" w:type="dxa"/>
              <w:left w:w="108" w:type="dxa"/>
              <w:bottom w:w="0" w:type="dxa"/>
              <w:right w:w="108" w:type="dxa"/>
            </w:tcMar>
          </w:tcPr>
          <w:p w14:paraId="5E040E76" w14:textId="77777777" w:rsidR="007F1A7C" w:rsidRPr="00F02619" w:rsidRDefault="007F1A7C" w:rsidP="007F1A7C">
            <w:pPr>
              <w:numPr>
                <w:ilvl w:val="0"/>
                <w:numId w:val="17"/>
              </w:numPr>
              <w:spacing w:after="0"/>
              <w:ind w:left="313" w:hanging="284"/>
              <w:rPr>
                <w:rFonts w:cs="Arial"/>
                <w:szCs w:val="18"/>
              </w:rPr>
            </w:pPr>
            <w:r w:rsidRPr="00F02619">
              <w:rPr>
                <w:rFonts w:cs="Arial"/>
                <w:szCs w:val="18"/>
              </w:rPr>
              <w:t>Equity investment</w:t>
            </w:r>
          </w:p>
        </w:tc>
        <w:tc>
          <w:tcPr>
            <w:tcW w:w="1611" w:type="dxa"/>
            <w:shd w:val="clear" w:color="auto" w:fill="auto"/>
            <w:tcMar>
              <w:top w:w="0" w:type="dxa"/>
              <w:left w:w="108" w:type="dxa"/>
              <w:bottom w:w="0" w:type="dxa"/>
              <w:right w:w="108" w:type="dxa"/>
            </w:tcMar>
          </w:tcPr>
          <w:p w14:paraId="5CABADB1" w14:textId="3141098B" w:rsidR="007F1A7C" w:rsidRPr="00F02619" w:rsidRDefault="007F1A7C" w:rsidP="007F1A7C">
            <w:pPr>
              <w:spacing w:after="0"/>
              <w:jc w:val="right"/>
              <w:rPr>
                <w:rFonts w:cs="Arial"/>
                <w:szCs w:val="18"/>
              </w:rPr>
            </w:pPr>
            <w:r w:rsidRPr="00F02619">
              <w:rPr>
                <w:rFonts w:cs="Arial"/>
                <w:szCs w:val="18"/>
              </w:rPr>
              <w:t>7.10%</w:t>
            </w:r>
          </w:p>
        </w:tc>
        <w:tc>
          <w:tcPr>
            <w:tcW w:w="1613" w:type="dxa"/>
            <w:shd w:val="clear" w:color="auto" w:fill="auto"/>
            <w:tcMar>
              <w:top w:w="0" w:type="dxa"/>
              <w:left w:w="108" w:type="dxa"/>
              <w:bottom w:w="0" w:type="dxa"/>
              <w:right w:w="108" w:type="dxa"/>
            </w:tcMar>
          </w:tcPr>
          <w:p w14:paraId="41333D90" w14:textId="3BE3B42E" w:rsidR="007F1A7C" w:rsidRPr="00F02619" w:rsidRDefault="007F1A7C" w:rsidP="007F1A7C">
            <w:pPr>
              <w:spacing w:after="0"/>
              <w:jc w:val="right"/>
              <w:rPr>
                <w:rFonts w:cs="Arial"/>
                <w:szCs w:val="18"/>
              </w:rPr>
            </w:pPr>
            <w:r w:rsidRPr="00F02619">
              <w:rPr>
                <w:rFonts w:cs="Arial"/>
                <w:szCs w:val="18"/>
              </w:rPr>
              <w:t>7.10%</w:t>
            </w:r>
          </w:p>
        </w:tc>
      </w:tr>
      <w:tr w:rsidR="007F1A7C" w:rsidRPr="00F02619" w14:paraId="01C7B6D1" w14:textId="77777777" w:rsidTr="001B6D45">
        <w:tc>
          <w:tcPr>
            <w:tcW w:w="7516" w:type="dxa"/>
            <w:shd w:val="clear" w:color="auto" w:fill="auto"/>
            <w:tcMar>
              <w:top w:w="0" w:type="dxa"/>
              <w:left w:w="108" w:type="dxa"/>
              <w:bottom w:w="0" w:type="dxa"/>
              <w:right w:w="108" w:type="dxa"/>
            </w:tcMar>
          </w:tcPr>
          <w:p w14:paraId="185265B1" w14:textId="77777777" w:rsidR="007F1A7C" w:rsidRPr="00F02619" w:rsidRDefault="007F1A7C" w:rsidP="007F1A7C">
            <w:pPr>
              <w:numPr>
                <w:ilvl w:val="0"/>
                <w:numId w:val="17"/>
              </w:numPr>
              <w:spacing w:after="0"/>
              <w:ind w:left="313" w:hanging="284"/>
              <w:rPr>
                <w:rFonts w:cs="Arial"/>
                <w:szCs w:val="18"/>
              </w:rPr>
            </w:pPr>
            <w:r w:rsidRPr="00F02619">
              <w:rPr>
                <w:rFonts w:cs="Arial"/>
                <w:szCs w:val="18"/>
              </w:rPr>
              <w:t>Bonds</w:t>
            </w:r>
          </w:p>
        </w:tc>
        <w:tc>
          <w:tcPr>
            <w:tcW w:w="1611" w:type="dxa"/>
            <w:shd w:val="clear" w:color="auto" w:fill="auto"/>
            <w:tcMar>
              <w:top w:w="0" w:type="dxa"/>
              <w:left w:w="108" w:type="dxa"/>
              <w:bottom w:w="0" w:type="dxa"/>
              <w:right w:w="108" w:type="dxa"/>
            </w:tcMar>
          </w:tcPr>
          <w:p w14:paraId="2C13F545" w14:textId="2717E7F3" w:rsidR="007F1A7C" w:rsidRPr="00F02619" w:rsidRDefault="007F1A7C" w:rsidP="007F1A7C">
            <w:pPr>
              <w:spacing w:after="0"/>
              <w:jc w:val="right"/>
              <w:rPr>
                <w:rFonts w:cs="Arial"/>
                <w:bCs/>
                <w:szCs w:val="18"/>
              </w:rPr>
            </w:pPr>
            <w:r w:rsidRPr="00F02619">
              <w:rPr>
                <w:rFonts w:cs="Arial"/>
                <w:bCs/>
                <w:szCs w:val="18"/>
              </w:rPr>
              <w:t>7.10%</w:t>
            </w:r>
          </w:p>
        </w:tc>
        <w:tc>
          <w:tcPr>
            <w:tcW w:w="1613" w:type="dxa"/>
            <w:shd w:val="clear" w:color="auto" w:fill="auto"/>
            <w:tcMar>
              <w:top w:w="0" w:type="dxa"/>
              <w:left w:w="108" w:type="dxa"/>
              <w:bottom w:w="0" w:type="dxa"/>
              <w:right w:w="108" w:type="dxa"/>
            </w:tcMar>
          </w:tcPr>
          <w:p w14:paraId="14B513DD" w14:textId="4A542DBE" w:rsidR="007F1A7C" w:rsidRPr="00F02619" w:rsidRDefault="007F1A7C" w:rsidP="007F1A7C">
            <w:pPr>
              <w:spacing w:after="0"/>
              <w:jc w:val="right"/>
              <w:rPr>
                <w:rFonts w:cs="Arial"/>
                <w:bCs/>
                <w:szCs w:val="18"/>
              </w:rPr>
            </w:pPr>
            <w:r w:rsidRPr="00F02619">
              <w:rPr>
                <w:rFonts w:cs="Arial"/>
                <w:bCs/>
                <w:szCs w:val="18"/>
              </w:rPr>
              <w:t>7.10%</w:t>
            </w:r>
          </w:p>
        </w:tc>
      </w:tr>
      <w:tr w:rsidR="007F1A7C" w:rsidRPr="00F02619" w14:paraId="08B5339B" w14:textId="77777777" w:rsidTr="001B6D45">
        <w:tc>
          <w:tcPr>
            <w:tcW w:w="7516" w:type="dxa"/>
            <w:shd w:val="clear" w:color="auto" w:fill="auto"/>
            <w:tcMar>
              <w:top w:w="0" w:type="dxa"/>
              <w:left w:w="108" w:type="dxa"/>
              <w:bottom w:w="0" w:type="dxa"/>
              <w:right w:w="108" w:type="dxa"/>
            </w:tcMar>
          </w:tcPr>
          <w:p w14:paraId="65BD25DF" w14:textId="77777777" w:rsidR="007F1A7C" w:rsidRPr="00F02619" w:rsidRDefault="007F1A7C" w:rsidP="007F1A7C">
            <w:pPr>
              <w:numPr>
                <w:ilvl w:val="0"/>
                <w:numId w:val="17"/>
              </w:numPr>
              <w:spacing w:after="0"/>
              <w:ind w:left="313" w:hanging="284"/>
              <w:rPr>
                <w:rFonts w:cs="Arial"/>
                <w:szCs w:val="18"/>
              </w:rPr>
            </w:pPr>
            <w:r w:rsidRPr="00F02619">
              <w:rPr>
                <w:rFonts w:cs="Arial"/>
                <w:szCs w:val="18"/>
              </w:rPr>
              <w:t>Property</w:t>
            </w:r>
          </w:p>
        </w:tc>
        <w:tc>
          <w:tcPr>
            <w:tcW w:w="1611" w:type="dxa"/>
            <w:shd w:val="clear" w:color="auto" w:fill="auto"/>
            <w:tcMar>
              <w:top w:w="0" w:type="dxa"/>
              <w:left w:w="108" w:type="dxa"/>
              <w:bottom w:w="0" w:type="dxa"/>
              <w:right w:w="108" w:type="dxa"/>
            </w:tcMar>
          </w:tcPr>
          <w:p w14:paraId="2462D3D4" w14:textId="5B2A0F92" w:rsidR="007F1A7C" w:rsidRPr="00F02619" w:rsidRDefault="007F1A7C" w:rsidP="007F1A7C">
            <w:pPr>
              <w:spacing w:after="0"/>
              <w:jc w:val="right"/>
              <w:rPr>
                <w:rFonts w:cs="Arial"/>
                <w:szCs w:val="18"/>
              </w:rPr>
            </w:pPr>
            <w:r w:rsidRPr="00F02619">
              <w:rPr>
                <w:rFonts w:cs="Arial"/>
                <w:szCs w:val="18"/>
              </w:rPr>
              <w:t>7.10%</w:t>
            </w:r>
          </w:p>
        </w:tc>
        <w:tc>
          <w:tcPr>
            <w:tcW w:w="1613" w:type="dxa"/>
            <w:shd w:val="clear" w:color="auto" w:fill="auto"/>
            <w:tcMar>
              <w:top w:w="0" w:type="dxa"/>
              <w:left w:w="108" w:type="dxa"/>
              <w:bottom w:w="0" w:type="dxa"/>
              <w:right w:w="108" w:type="dxa"/>
            </w:tcMar>
          </w:tcPr>
          <w:p w14:paraId="7E652123" w14:textId="313F7CDA" w:rsidR="007F1A7C" w:rsidRPr="00F02619" w:rsidRDefault="007F1A7C" w:rsidP="007F1A7C">
            <w:pPr>
              <w:spacing w:after="0"/>
              <w:jc w:val="right"/>
              <w:rPr>
                <w:rFonts w:cs="Arial"/>
                <w:szCs w:val="18"/>
              </w:rPr>
            </w:pPr>
            <w:r w:rsidRPr="00F02619">
              <w:rPr>
                <w:rFonts w:cs="Arial"/>
                <w:szCs w:val="18"/>
              </w:rPr>
              <w:t>7.10%</w:t>
            </w:r>
          </w:p>
        </w:tc>
      </w:tr>
      <w:tr w:rsidR="007F1A7C" w:rsidRPr="00F02619" w14:paraId="428864AB" w14:textId="77777777" w:rsidTr="001B6D45">
        <w:tc>
          <w:tcPr>
            <w:tcW w:w="7516" w:type="dxa"/>
            <w:shd w:val="clear" w:color="auto" w:fill="auto"/>
            <w:tcMar>
              <w:top w:w="0" w:type="dxa"/>
              <w:left w:w="108" w:type="dxa"/>
              <w:bottom w:w="0" w:type="dxa"/>
              <w:right w:w="108" w:type="dxa"/>
            </w:tcMar>
          </w:tcPr>
          <w:p w14:paraId="2A896666" w14:textId="77777777" w:rsidR="007F1A7C" w:rsidRPr="00F02619" w:rsidRDefault="007F1A7C" w:rsidP="007F1A7C">
            <w:pPr>
              <w:numPr>
                <w:ilvl w:val="0"/>
                <w:numId w:val="17"/>
              </w:numPr>
              <w:spacing w:after="0"/>
              <w:ind w:left="313" w:hanging="284"/>
              <w:rPr>
                <w:rFonts w:cs="Arial"/>
                <w:szCs w:val="18"/>
              </w:rPr>
            </w:pPr>
            <w:r w:rsidRPr="00F02619">
              <w:rPr>
                <w:rFonts w:cs="Arial"/>
                <w:szCs w:val="18"/>
              </w:rPr>
              <w:t>Cash</w:t>
            </w:r>
          </w:p>
        </w:tc>
        <w:tc>
          <w:tcPr>
            <w:tcW w:w="1611" w:type="dxa"/>
            <w:shd w:val="clear" w:color="auto" w:fill="auto"/>
            <w:tcMar>
              <w:top w:w="0" w:type="dxa"/>
              <w:left w:w="108" w:type="dxa"/>
              <w:bottom w:w="0" w:type="dxa"/>
              <w:right w:w="108" w:type="dxa"/>
            </w:tcMar>
          </w:tcPr>
          <w:p w14:paraId="742A2D85" w14:textId="77A43A03" w:rsidR="007F1A7C" w:rsidRPr="00F02619" w:rsidRDefault="007F1A7C" w:rsidP="007F1A7C">
            <w:pPr>
              <w:spacing w:after="0"/>
              <w:jc w:val="right"/>
              <w:rPr>
                <w:rFonts w:cs="Arial"/>
                <w:szCs w:val="18"/>
              </w:rPr>
            </w:pPr>
            <w:r w:rsidRPr="00F02619">
              <w:rPr>
                <w:rFonts w:cs="Arial"/>
                <w:szCs w:val="18"/>
              </w:rPr>
              <w:t>7.10%</w:t>
            </w:r>
          </w:p>
        </w:tc>
        <w:tc>
          <w:tcPr>
            <w:tcW w:w="1613" w:type="dxa"/>
            <w:shd w:val="clear" w:color="auto" w:fill="auto"/>
            <w:tcMar>
              <w:top w:w="0" w:type="dxa"/>
              <w:left w:w="108" w:type="dxa"/>
              <w:bottom w:w="0" w:type="dxa"/>
              <w:right w:w="108" w:type="dxa"/>
            </w:tcMar>
          </w:tcPr>
          <w:p w14:paraId="112138B0" w14:textId="496F1B4E" w:rsidR="007F1A7C" w:rsidRPr="00F02619" w:rsidRDefault="007F1A7C" w:rsidP="007F1A7C">
            <w:pPr>
              <w:spacing w:after="0"/>
              <w:jc w:val="right"/>
              <w:rPr>
                <w:rFonts w:cs="Arial"/>
                <w:szCs w:val="18"/>
              </w:rPr>
            </w:pPr>
            <w:r w:rsidRPr="00F02619">
              <w:rPr>
                <w:rFonts w:cs="Arial"/>
                <w:szCs w:val="18"/>
              </w:rPr>
              <w:t>7.10%</w:t>
            </w:r>
          </w:p>
        </w:tc>
      </w:tr>
      <w:tr w:rsidR="007F1A7C" w:rsidRPr="00F02619" w14:paraId="129FEF08" w14:textId="77777777" w:rsidTr="001B6D45">
        <w:tc>
          <w:tcPr>
            <w:tcW w:w="7516" w:type="dxa"/>
            <w:shd w:val="clear" w:color="auto" w:fill="auto"/>
            <w:tcMar>
              <w:top w:w="0" w:type="dxa"/>
              <w:left w:w="108" w:type="dxa"/>
              <w:bottom w:w="0" w:type="dxa"/>
              <w:right w:w="108" w:type="dxa"/>
            </w:tcMar>
          </w:tcPr>
          <w:p w14:paraId="058ADED3" w14:textId="77777777" w:rsidR="007F1A7C" w:rsidRPr="00F02619" w:rsidRDefault="007F1A7C" w:rsidP="007F1A7C">
            <w:pPr>
              <w:spacing w:after="0"/>
              <w:ind w:left="313"/>
              <w:rPr>
                <w:rFonts w:cs="Arial"/>
                <w:szCs w:val="18"/>
              </w:rPr>
            </w:pPr>
          </w:p>
        </w:tc>
        <w:tc>
          <w:tcPr>
            <w:tcW w:w="1611" w:type="dxa"/>
            <w:shd w:val="clear" w:color="auto" w:fill="auto"/>
            <w:tcMar>
              <w:top w:w="0" w:type="dxa"/>
              <w:left w:w="108" w:type="dxa"/>
              <w:bottom w:w="0" w:type="dxa"/>
              <w:right w:w="108" w:type="dxa"/>
            </w:tcMar>
          </w:tcPr>
          <w:p w14:paraId="3B92EAF1"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0E4BF26D" w14:textId="77777777" w:rsidR="007F1A7C" w:rsidRPr="00F02619" w:rsidRDefault="007F1A7C" w:rsidP="007F1A7C">
            <w:pPr>
              <w:spacing w:after="0"/>
              <w:jc w:val="right"/>
              <w:rPr>
                <w:rFonts w:cs="Arial"/>
                <w:szCs w:val="18"/>
              </w:rPr>
            </w:pPr>
          </w:p>
        </w:tc>
      </w:tr>
      <w:tr w:rsidR="007F1A7C" w:rsidRPr="00F02619" w14:paraId="7DA8F848" w14:textId="77777777" w:rsidTr="001B6D45">
        <w:tc>
          <w:tcPr>
            <w:tcW w:w="7516" w:type="dxa"/>
            <w:shd w:val="clear" w:color="auto" w:fill="auto"/>
            <w:tcMar>
              <w:top w:w="0" w:type="dxa"/>
              <w:left w:w="108" w:type="dxa"/>
              <w:bottom w:w="0" w:type="dxa"/>
              <w:right w:w="108" w:type="dxa"/>
            </w:tcMar>
          </w:tcPr>
          <w:p w14:paraId="1CA1B88F" w14:textId="77777777" w:rsidR="007F1A7C" w:rsidRPr="00F02619" w:rsidRDefault="007F1A7C" w:rsidP="007F1A7C">
            <w:pPr>
              <w:spacing w:after="0"/>
              <w:rPr>
                <w:rFonts w:cs="Arial"/>
                <w:szCs w:val="18"/>
              </w:rPr>
            </w:pPr>
            <w:r w:rsidRPr="00F02619">
              <w:rPr>
                <w:rFonts w:cs="Arial"/>
                <w:szCs w:val="18"/>
              </w:rPr>
              <w:t>Mortality Assumptions (years):</w:t>
            </w:r>
          </w:p>
        </w:tc>
        <w:tc>
          <w:tcPr>
            <w:tcW w:w="1611" w:type="dxa"/>
            <w:shd w:val="clear" w:color="auto" w:fill="auto"/>
            <w:tcMar>
              <w:top w:w="0" w:type="dxa"/>
              <w:left w:w="108" w:type="dxa"/>
              <w:bottom w:w="0" w:type="dxa"/>
              <w:right w:w="108" w:type="dxa"/>
            </w:tcMar>
          </w:tcPr>
          <w:p w14:paraId="033217B3"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33C3E806" w14:textId="77777777" w:rsidR="007F1A7C" w:rsidRPr="00F02619" w:rsidRDefault="007F1A7C" w:rsidP="007F1A7C">
            <w:pPr>
              <w:spacing w:after="0"/>
              <w:jc w:val="right"/>
              <w:rPr>
                <w:rFonts w:cs="Arial"/>
                <w:szCs w:val="18"/>
              </w:rPr>
            </w:pPr>
          </w:p>
        </w:tc>
      </w:tr>
      <w:tr w:rsidR="007F1A7C" w:rsidRPr="00F02619" w14:paraId="2787CA95" w14:textId="77777777" w:rsidTr="001B6D45">
        <w:tc>
          <w:tcPr>
            <w:tcW w:w="7516" w:type="dxa"/>
            <w:shd w:val="clear" w:color="auto" w:fill="auto"/>
            <w:tcMar>
              <w:top w:w="0" w:type="dxa"/>
              <w:left w:w="108" w:type="dxa"/>
              <w:bottom w:w="0" w:type="dxa"/>
              <w:right w:w="108" w:type="dxa"/>
            </w:tcMar>
          </w:tcPr>
          <w:p w14:paraId="5649EBA6" w14:textId="77777777" w:rsidR="007F1A7C" w:rsidRPr="00F02619" w:rsidRDefault="007F1A7C" w:rsidP="007F1A7C">
            <w:pPr>
              <w:numPr>
                <w:ilvl w:val="0"/>
                <w:numId w:val="16"/>
              </w:numPr>
              <w:spacing w:after="0"/>
              <w:ind w:left="313" w:hanging="284"/>
              <w:rPr>
                <w:rFonts w:cs="Arial"/>
                <w:szCs w:val="18"/>
              </w:rPr>
            </w:pPr>
            <w:r w:rsidRPr="00F02619">
              <w:rPr>
                <w:rFonts w:cs="Arial"/>
                <w:szCs w:val="18"/>
              </w:rPr>
              <w:t>Men</w:t>
            </w:r>
          </w:p>
        </w:tc>
        <w:tc>
          <w:tcPr>
            <w:tcW w:w="1611" w:type="dxa"/>
            <w:shd w:val="clear" w:color="auto" w:fill="auto"/>
            <w:tcMar>
              <w:top w:w="0" w:type="dxa"/>
              <w:left w:w="108" w:type="dxa"/>
              <w:bottom w:w="0" w:type="dxa"/>
              <w:right w:w="108" w:type="dxa"/>
            </w:tcMar>
          </w:tcPr>
          <w:p w14:paraId="6CE22521" w14:textId="72528D75" w:rsidR="007F1A7C" w:rsidRPr="00F02619" w:rsidRDefault="007F1A7C" w:rsidP="007F1A7C">
            <w:pPr>
              <w:spacing w:after="0"/>
              <w:jc w:val="right"/>
              <w:rPr>
                <w:rFonts w:cs="Arial"/>
                <w:szCs w:val="18"/>
              </w:rPr>
            </w:pPr>
            <w:r w:rsidRPr="00F02619">
              <w:rPr>
                <w:rFonts w:cs="Arial"/>
                <w:szCs w:val="18"/>
              </w:rPr>
              <w:t>19.6</w:t>
            </w:r>
          </w:p>
        </w:tc>
        <w:tc>
          <w:tcPr>
            <w:tcW w:w="1613" w:type="dxa"/>
            <w:shd w:val="clear" w:color="auto" w:fill="auto"/>
            <w:tcMar>
              <w:top w:w="0" w:type="dxa"/>
              <w:left w:w="108" w:type="dxa"/>
              <w:bottom w:w="0" w:type="dxa"/>
              <w:right w:w="108" w:type="dxa"/>
            </w:tcMar>
          </w:tcPr>
          <w:p w14:paraId="3AB75D6C" w14:textId="6A62F380" w:rsidR="007F1A7C" w:rsidRPr="00F02619" w:rsidRDefault="007F1A7C" w:rsidP="007F1A7C">
            <w:pPr>
              <w:spacing w:after="0"/>
              <w:jc w:val="right"/>
              <w:rPr>
                <w:rFonts w:cs="Arial"/>
                <w:szCs w:val="18"/>
              </w:rPr>
            </w:pPr>
            <w:r w:rsidRPr="00F02619">
              <w:rPr>
                <w:rFonts w:cs="Arial"/>
                <w:szCs w:val="18"/>
              </w:rPr>
              <w:t>19.6</w:t>
            </w:r>
          </w:p>
        </w:tc>
      </w:tr>
      <w:tr w:rsidR="007F1A7C" w:rsidRPr="00F02619" w14:paraId="08C85450" w14:textId="77777777" w:rsidTr="001B6D45">
        <w:tc>
          <w:tcPr>
            <w:tcW w:w="7516" w:type="dxa"/>
            <w:shd w:val="clear" w:color="auto" w:fill="auto"/>
            <w:tcMar>
              <w:top w:w="0" w:type="dxa"/>
              <w:left w:w="108" w:type="dxa"/>
              <w:bottom w:w="0" w:type="dxa"/>
              <w:right w:w="108" w:type="dxa"/>
            </w:tcMar>
          </w:tcPr>
          <w:p w14:paraId="1F738182" w14:textId="77777777" w:rsidR="007F1A7C" w:rsidRPr="00F02619" w:rsidRDefault="007F1A7C" w:rsidP="007F1A7C">
            <w:pPr>
              <w:numPr>
                <w:ilvl w:val="0"/>
                <w:numId w:val="16"/>
              </w:numPr>
              <w:spacing w:after="0"/>
              <w:ind w:left="313" w:hanging="284"/>
              <w:rPr>
                <w:rFonts w:cs="Arial"/>
                <w:szCs w:val="18"/>
              </w:rPr>
            </w:pPr>
            <w:r w:rsidRPr="00F02619">
              <w:rPr>
                <w:rFonts w:cs="Arial"/>
                <w:szCs w:val="18"/>
              </w:rPr>
              <w:t>Women</w:t>
            </w:r>
          </w:p>
        </w:tc>
        <w:tc>
          <w:tcPr>
            <w:tcW w:w="1611" w:type="dxa"/>
            <w:shd w:val="clear" w:color="auto" w:fill="auto"/>
            <w:tcMar>
              <w:top w:w="0" w:type="dxa"/>
              <w:left w:w="108" w:type="dxa"/>
              <w:bottom w:w="0" w:type="dxa"/>
              <w:right w:w="108" w:type="dxa"/>
            </w:tcMar>
          </w:tcPr>
          <w:p w14:paraId="2D3C27BA" w14:textId="6409B1D2" w:rsidR="007F1A7C" w:rsidRPr="00F02619" w:rsidRDefault="007F1A7C" w:rsidP="007F1A7C">
            <w:pPr>
              <w:spacing w:after="0"/>
              <w:jc w:val="right"/>
              <w:rPr>
                <w:rFonts w:cs="Arial"/>
                <w:szCs w:val="18"/>
              </w:rPr>
            </w:pPr>
            <w:r w:rsidRPr="00F02619">
              <w:rPr>
                <w:rFonts w:cs="Arial"/>
                <w:szCs w:val="18"/>
              </w:rPr>
              <w:t>22.4</w:t>
            </w:r>
          </w:p>
        </w:tc>
        <w:tc>
          <w:tcPr>
            <w:tcW w:w="1613" w:type="dxa"/>
            <w:shd w:val="clear" w:color="auto" w:fill="auto"/>
            <w:tcMar>
              <w:top w:w="0" w:type="dxa"/>
              <w:left w:w="108" w:type="dxa"/>
              <w:bottom w:w="0" w:type="dxa"/>
              <w:right w:w="108" w:type="dxa"/>
            </w:tcMar>
          </w:tcPr>
          <w:p w14:paraId="77CCD9B1" w14:textId="1EE10AC6" w:rsidR="007F1A7C" w:rsidRPr="00F02619" w:rsidRDefault="007F1A7C" w:rsidP="007F1A7C">
            <w:pPr>
              <w:spacing w:after="0"/>
              <w:jc w:val="right"/>
              <w:rPr>
                <w:rFonts w:cs="Arial"/>
                <w:szCs w:val="18"/>
              </w:rPr>
            </w:pPr>
            <w:r w:rsidRPr="00F02619">
              <w:rPr>
                <w:rFonts w:cs="Arial"/>
                <w:szCs w:val="18"/>
              </w:rPr>
              <w:t>22.4</w:t>
            </w:r>
          </w:p>
        </w:tc>
      </w:tr>
      <w:tr w:rsidR="007F1A7C" w:rsidRPr="00F02619" w14:paraId="385376CB" w14:textId="77777777" w:rsidTr="001B6D45">
        <w:tc>
          <w:tcPr>
            <w:tcW w:w="7516" w:type="dxa"/>
            <w:shd w:val="clear" w:color="auto" w:fill="auto"/>
            <w:tcMar>
              <w:top w:w="0" w:type="dxa"/>
              <w:left w:w="108" w:type="dxa"/>
              <w:bottom w:w="0" w:type="dxa"/>
              <w:right w:w="108" w:type="dxa"/>
            </w:tcMar>
          </w:tcPr>
          <w:p w14:paraId="08574207"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168CCC87"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328F238C" w14:textId="77777777" w:rsidR="007F1A7C" w:rsidRPr="00F02619" w:rsidRDefault="007F1A7C" w:rsidP="007F1A7C">
            <w:pPr>
              <w:spacing w:after="0"/>
              <w:jc w:val="right"/>
              <w:rPr>
                <w:rFonts w:cs="Arial"/>
                <w:szCs w:val="18"/>
              </w:rPr>
            </w:pPr>
          </w:p>
        </w:tc>
      </w:tr>
      <w:tr w:rsidR="007F1A7C" w:rsidRPr="00F02619" w14:paraId="185968A1" w14:textId="77777777" w:rsidTr="001B6D45">
        <w:tc>
          <w:tcPr>
            <w:tcW w:w="7516" w:type="dxa"/>
            <w:shd w:val="clear" w:color="auto" w:fill="auto"/>
            <w:tcMar>
              <w:top w:w="0" w:type="dxa"/>
              <w:left w:w="108" w:type="dxa"/>
              <w:bottom w:w="0" w:type="dxa"/>
              <w:right w:w="108" w:type="dxa"/>
            </w:tcMar>
          </w:tcPr>
          <w:p w14:paraId="750127C7" w14:textId="77777777" w:rsidR="007F1A7C" w:rsidRPr="00F02619" w:rsidRDefault="007F1A7C" w:rsidP="007F1A7C">
            <w:pPr>
              <w:spacing w:after="0"/>
              <w:rPr>
                <w:rFonts w:cs="Arial"/>
                <w:szCs w:val="18"/>
              </w:rPr>
            </w:pPr>
            <w:r w:rsidRPr="00F02619">
              <w:rPr>
                <w:rFonts w:cs="Arial"/>
                <w:szCs w:val="18"/>
              </w:rPr>
              <w:t>Longevity at 65 for future pensioners (years):</w:t>
            </w:r>
          </w:p>
        </w:tc>
        <w:tc>
          <w:tcPr>
            <w:tcW w:w="1611" w:type="dxa"/>
            <w:shd w:val="clear" w:color="auto" w:fill="auto"/>
            <w:tcMar>
              <w:top w:w="0" w:type="dxa"/>
              <w:left w:w="108" w:type="dxa"/>
              <w:bottom w:w="0" w:type="dxa"/>
              <w:right w:w="108" w:type="dxa"/>
            </w:tcMar>
          </w:tcPr>
          <w:p w14:paraId="485FFBEC"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255065AD" w14:textId="77777777" w:rsidR="007F1A7C" w:rsidRPr="00F02619" w:rsidRDefault="007F1A7C" w:rsidP="007F1A7C">
            <w:pPr>
              <w:spacing w:after="0"/>
              <w:jc w:val="right"/>
              <w:rPr>
                <w:rFonts w:cs="Arial"/>
                <w:szCs w:val="18"/>
              </w:rPr>
            </w:pPr>
          </w:p>
        </w:tc>
      </w:tr>
      <w:tr w:rsidR="007F1A7C" w:rsidRPr="00F02619" w14:paraId="1A3DBC38" w14:textId="77777777" w:rsidTr="001B6D45">
        <w:tc>
          <w:tcPr>
            <w:tcW w:w="7516" w:type="dxa"/>
            <w:shd w:val="clear" w:color="auto" w:fill="auto"/>
            <w:tcMar>
              <w:top w:w="0" w:type="dxa"/>
              <w:left w:w="108" w:type="dxa"/>
              <w:bottom w:w="0" w:type="dxa"/>
              <w:right w:w="108" w:type="dxa"/>
            </w:tcMar>
          </w:tcPr>
          <w:p w14:paraId="390FA69B" w14:textId="77777777" w:rsidR="007F1A7C" w:rsidRPr="00F02619" w:rsidRDefault="007F1A7C" w:rsidP="007F1A7C">
            <w:pPr>
              <w:numPr>
                <w:ilvl w:val="0"/>
                <w:numId w:val="16"/>
              </w:numPr>
              <w:spacing w:after="0"/>
              <w:ind w:left="313" w:hanging="284"/>
              <w:rPr>
                <w:rFonts w:cs="Arial"/>
                <w:szCs w:val="18"/>
              </w:rPr>
            </w:pPr>
            <w:r w:rsidRPr="00F02619">
              <w:rPr>
                <w:rFonts w:cs="Arial"/>
                <w:szCs w:val="18"/>
              </w:rPr>
              <w:t>Men</w:t>
            </w:r>
          </w:p>
        </w:tc>
        <w:tc>
          <w:tcPr>
            <w:tcW w:w="1611" w:type="dxa"/>
            <w:shd w:val="clear" w:color="auto" w:fill="auto"/>
            <w:tcMar>
              <w:top w:w="0" w:type="dxa"/>
              <w:left w:w="108" w:type="dxa"/>
              <w:bottom w:w="0" w:type="dxa"/>
              <w:right w:w="108" w:type="dxa"/>
            </w:tcMar>
          </w:tcPr>
          <w:p w14:paraId="2877520A" w14:textId="62F7A9EA" w:rsidR="007F1A7C" w:rsidRPr="00F02619" w:rsidRDefault="007F1A7C" w:rsidP="007F1A7C">
            <w:pPr>
              <w:spacing w:after="0"/>
              <w:jc w:val="right"/>
              <w:rPr>
                <w:rFonts w:cs="Arial"/>
                <w:szCs w:val="18"/>
              </w:rPr>
            </w:pPr>
            <w:r w:rsidRPr="00F02619">
              <w:rPr>
                <w:rFonts w:cs="Arial"/>
                <w:szCs w:val="18"/>
              </w:rPr>
              <w:t>21.0</w:t>
            </w:r>
          </w:p>
        </w:tc>
        <w:tc>
          <w:tcPr>
            <w:tcW w:w="1613" w:type="dxa"/>
            <w:shd w:val="clear" w:color="auto" w:fill="auto"/>
            <w:tcMar>
              <w:top w:w="0" w:type="dxa"/>
              <w:left w:w="108" w:type="dxa"/>
              <w:bottom w:w="0" w:type="dxa"/>
              <w:right w:w="108" w:type="dxa"/>
            </w:tcMar>
          </w:tcPr>
          <w:p w14:paraId="04931949" w14:textId="1C2F4A25" w:rsidR="007F1A7C" w:rsidRPr="00F02619" w:rsidRDefault="007F1A7C" w:rsidP="007F1A7C">
            <w:pPr>
              <w:spacing w:after="0"/>
              <w:jc w:val="right"/>
              <w:rPr>
                <w:rFonts w:cs="Arial"/>
                <w:szCs w:val="18"/>
              </w:rPr>
            </w:pPr>
            <w:r w:rsidRPr="00F02619">
              <w:rPr>
                <w:rFonts w:cs="Arial"/>
                <w:szCs w:val="18"/>
              </w:rPr>
              <w:t>21.0</w:t>
            </w:r>
          </w:p>
        </w:tc>
      </w:tr>
      <w:tr w:rsidR="007F1A7C" w:rsidRPr="00F02619" w14:paraId="068B1CC1" w14:textId="77777777" w:rsidTr="001B6D45">
        <w:tc>
          <w:tcPr>
            <w:tcW w:w="7516" w:type="dxa"/>
            <w:shd w:val="clear" w:color="auto" w:fill="auto"/>
            <w:tcMar>
              <w:top w:w="0" w:type="dxa"/>
              <w:left w:w="108" w:type="dxa"/>
              <w:bottom w:w="0" w:type="dxa"/>
              <w:right w:w="108" w:type="dxa"/>
            </w:tcMar>
          </w:tcPr>
          <w:p w14:paraId="4D6A7ABF" w14:textId="77777777" w:rsidR="007F1A7C" w:rsidRPr="00F02619" w:rsidRDefault="007F1A7C" w:rsidP="007F1A7C">
            <w:pPr>
              <w:numPr>
                <w:ilvl w:val="0"/>
                <w:numId w:val="16"/>
              </w:numPr>
              <w:spacing w:after="0"/>
              <w:ind w:left="313" w:hanging="284"/>
              <w:rPr>
                <w:rFonts w:cs="Arial"/>
                <w:szCs w:val="18"/>
              </w:rPr>
            </w:pPr>
            <w:r w:rsidRPr="00F02619">
              <w:rPr>
                <w:rFonts w:cs="Arial"/>
                <w:szCs w:val="18"/>
              </w:rPr>
              <w:t>Women</w:t>
            </w:r>
          </w:p>
        </w:tc>
        <w:tc>
          <w:tcPr>
            <w:tcW w:w="1611" w:type="dxa"/>
            <w:shd w:val="clear" w:color="auto" w:fill="auto"/>
            <w:tcMar>
              <w:top w:w="0" w:type="dxa"/>
              <w:left w:w="108" w:type="dxa"/>
              <w:bottom w:w="0" w:type="dxa"/>
              <w:right w:w="108" w:type="dxa"/>
            </w:tcMar>
          </w:tcPr>
          <w:p w14:paraId="08F3D964" w14:textId="523E7409" w:rsidR="007F1A7C" w:rsidRPr="00F02619" w:rsidRDefault="007F1A7C" w:rsidP="007F1A7C">
            <w:pPr>
              <w:spacing w:after="0"/>
              <w:jc w:val="right"/>
              <w:rPr>
                <w:rFonts w:cs="Arial"/>
                <w:szCs w:val="18"/>
              </w:rPr>
            </w:pPr>
            <w:r w:rsidRPr="00F02619">
              <w:rPr>
                <w:rFonts w:cs="Arial"/>
                <w:szCs w:val="18"/>
              </w:rPr>
              <w:t>24.5</w:t>
            </w:r>
          </w:p>
        </w:tc>
        <w:tc>
          <w:tcPr>
            <w:tcW w:w="1613" w:type="dxa"/>
            <w:shd w:val="clear" w:color="auto" w:fill="auto"/>
            <w:tcMar>
              <w:top w:w="0" w:type="dxa"/>
              <w:left w:w="108" w:type="dxa"/>
              <w:bottom w:w="0" w:type="dxa"/>
              <w:right w:w="108" w:type="dxa"/>
            </w:tcMar>
          </w:tcPr>
          <w:p w14:paraId="0DE7894E" w14:textId="6AE3B9B5" w:rsidR="007F1A7C" w:rsidRPr="00F02619" w:rsidRDefault="007F1A7C" w:rsidP="007F1A7C">
            <w:pPr>
              <w:spacing w:after="0"/>
              <w:jc w:val="right"/>
              <w:rPr>
                <w:rFonts w:cs="Arial"/>
                <w:szCs w:val="18"/>
              </w:rPr>
            </w:pPr>
            <w:r w:rsidRPr="00F02619">
              <w:rPr>
                <w:rFonts w:cs="Arial"/>
                <w:szCs w:val="18"/>
              </w:rPr>
              <w:t>24.5</w:t>
            </w:r>
          </w:p>
        </w:tc>
      </w:tr>
      <w:tr w:rsidR="007F1A7C" w:rsidRPr="00F02619" w14:paraId="4C34DE1A" w14:textId="77777777" w:rsidTr="001B6D45">
        <w:tc>
          <w:tcPr>
            <w:tcW w:w="7516" w:type="dxa"/>
            <w:shd w:val="clear" w:color="auto" w:fill="auto"/>
            <w:tcMar>
              <w:top w:w="0" w:type="dxa"/>
              <w:left w:w="108" w:type="dxa"/>
              <w:bottom w:w="0" w:type="dxa"/>
              <w:right w:w="108" w:type="dxa"/>
            </w:tcMar>
          </w:tcPr>
          <w:p w14:paraId="21DABA0F"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5F208FCA"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7F391704" w14:textId="77777777" w:rsidR="007F1A7C" w:rsidRPr="00F02619" w:rsidRDefault="007F1A7C" w:rsidP="007F1A7C">
            <w:pPr>
              <w:spacing w:after="0"/>
              <w:jc w:val="right"/>
              <w:rPr>
                <w:rFonts w:cs="Arial"/>
                <w:szCs w:val="18"/>
              </w:rPr>
            </w:pPr>
          </w:p>
        </w:tc>
      </w:tr>
      <w:tr w:rsidR="007F1A7C" w:rsidRPr="00F02619" w14:paraId="0A7B0A45" w14:textId="77777777" w:rsidTr="001B6D45">
        <w:trPr>
          <w:trHeight w:val="101"/>
        </w:trPr>
        <w:tc>
          <w:tcPr>
            <w:tcW w:w="7516" w:type="dxa"/>
            <w:shd w:val="clear" w:color="auto" w:fill="auto"/>
            <w:tcMar>
              <w:top w:w="0" w:type="dxa"/>
              <w:left w:w="108" w:type="dxa"/>
              <w:bottom w:w="0" w:type="dxa"/>
              <w:right w:w="108" w:type="dxa"/>
            </w:tcMar>
          </w:tcPr>
          <w:p w14:paraId="233969C8" w14:textId="77777777" w:rsidR="007F1A7C" w:rsidRPr="00F02619" w:rsidRDefault="007F1A7C" w:rsidP="007F1A7C">
            <w:pPr>
              <w:spacing w:after="0"/>
              <w:rPr>
                <w:rFonts w:cs="Arial"/>
                <w:szCs w:val="18"/>
              </w:rPr>
            </w:pPr>
            <w:r w:rsidRPr="00F02619">
              <w:rPr>
                <w:rFonts w:cs="Arial"/>
                <w:szCs w:val="18"/>
              </w:rPr>
              <w:t>Rate of inflation</w:t>
            </w:r>
          </w:p>
        </w:tc>
        <w:tc>
          <w:tcPr>
            <w:tcW w:w="1611" w:type="dxa"/>
            <w:shd w:val="clear" w:color="auto" w:fill="auto"/>
            <w:tcMar>
              <w:top w:w="0" w:type="dxa"/>
              <w:left w:w="108" w:type="dxa"/>
              <w:bottom w:w="0" w:type="dxa"/>
              <w:right w:w="108" w:type="dxa"/>
            </w:tcMar>
          </w:tcPr>
          <w:p w14:paraId="6C9BEB6E" w14:textId="40F66B0A" w:rsidR="007F1A7C" w:rsidRPr="00F02619" w:rsidRDefault="007F1A7C" w:rsidP="007F1A7C">
            <w:pPr>
              <w:spacing w:after="0"/>
              <w:jc w:val="right"/>
              <w:rPr>
                <w:rFonts w:cs="Arial"/>
                <w:szCs w:val="18"/>
              </w:rPr>
            </w:pPr>
            <w:r w:rsidRPr="00F02619">
              <w:rPr>
                <w:rFonts w:cs="Arial"/>
                <w:szCs w:val="18"/>
              </w:rPr>
              <w:t>3.20%</w:t>
            </w:r>
          </w:p>
        </w:tc>
        <w:tc>
          <w:tcPr>
            <w:tcW w:w="1613" w:type="dxa"/>
            <w:shd w:val="clear" w:color="auto" w:fill="auto"/>
            <w:tcMar>
              <w:top w:w="0" w:type="dxa"/>
              <w:left w:w="108" w:type="dxa"/>
              <w:bottom w:w="0" w:type="dxa"/>
              <w:right w:w="108" w:type="dxa"/>
            </w:tcMar>
          </w:tcPr>
          <w:p w14:paraId="34A3C9A2" w14:textId="7EDD2279" w:rsidR="007F1A7C" w:rsidRPr="00F02619" w:rsidRDefault="007F1A7C" w:rsidP="007F1A7C">
            <w:pPr>
              <w:spacing w:after="0"/>
              <w:jc w:val="right"/>
              <w:rPr>
                <w:rFonts w:cs="Arial"/>
                <w:szCs w:val="18"/>
              </w:rPr>
            </w:pPr>
            <w:r w:rsidRPr="00F02619">
              <w:rPr>
                <w:rFonts w:cs="Arial"/>
                <w:szCs w:val="18"/>
              </w:rPr>
              <w:t>3.20%</w:t>
            </w:r>
          </w:p>
        </w:tc>
      </w:tr>
      <w:tr w:rsidR="007F1A7C" w:rsidRPr="00F02619" w14:paraId="67B46226" w14:textId="77777777" w:rsidTr="001B6D45">
        <w:tc>
          <w:tcPr>
            <w:tcW w:w="7516" w:type="dxa"/>
            <w:shd w:val="clear" w:color="auto" w:fill="auto"/>
            <w:tcMar>
              <w:top w:w="0" w:type="dxa"/>
              <w:left w:w="108" w:type="dxa"/>
              <w:bottom w:w="0" w:type="dxa"/>
              <w:right w:w="108" w:type="dxa"/>
            </w:tcMar>
          </w:tcPr>
          <w:p w14:paraId="2D45B84F" w14:textId="77777777" w:rsidR="007F1A7C" w:rsidRPr="00F02619" w:rsidRDefault="007F1A7C" w:rsidP="007F1A7C">
            <w:pPr>
              <w:spacing w:after="0"/>
              <w:rPr>
                <w:rFonts w:cs="Arial"/>
                <w:szCs w:val="18"/>
              </w:rPr>
            </w:pPr>
            <w:r w:rsidRPr="00F02619">
              <w:rPr>
                <w:rFonts w:cs="Arial"/>
                <w:szCs w:val="18"/>
              </w:rPr>
              <w:t>Rate of increase in salaries</w:t>
            </w:r>
          </w:p>
        </w:tc>
        <w:tc>
          <w:tcPr>
            <w:tcW w:w="1611" w:type="dxa"/>
            <w:shd w:val="clear" w:color="auto" w:fill="auto"/>
            <w:tcMar>
              <w:top w:w="0" w:type="dxa"/>
              <w:left w:w="108" w:type="dxa"/>
              <w:bottom w:w="0" w:type="dxa"/>
              <w:right w:w="108" w:type="dxa"/>
            </w:tcMar>
          </w:tcPr>
          <w:p w14:paraId="66BC6DDD" w14:textId="48753C71" w:rsidR="007F1A7C" w:rsidRPr="00F02619" w:rsidRDefault="007F1A7C" w:rsidP="007F1A7C">
            <w:pPr>
              <w:spacing w:after="0"/>
              <w:jc w:val="right"/>
              <w:rPr>
                <w:rFonts w:cs="Arial"/>
                <w:szCs w:val="18"/>
              </w:rPr>
            </w:pPr>
            <w:r w:rsidRPr="00F02619">
              <w:rPr>
                <w:rFonts w:cs="Arial"/>
                <w:szCs w:val="18"/>
              </w:rPr>
              <w:t>3.90%</w:t>
            </w:r>
          </w:p>
        </w:tc>
        <w:tc>
          <w:tcPr>
            <w:tcW w:w="1613" w:type="dxa"/>
            <w:shd w:val="clear" w:color="auto" w:fill="auto"/>
            <w:tcMar>
              <w:top w:w="0" w:type="dxa"/>
              <w:left w:w="108" w:type="dxa"/>
              <w:bottom w:w="0" w:type="dxa"/>
              <w:right w:w="108" w:type="dxa"/>
            </w:tcMar>
          </w:tcPr>
          <w:p w14:paraId="65CF95D8" w14:textId="5167145C" w:rsidR="007F1A7C" w:rsidRPr="00F02619" w:rsidRDefault="007F1A7C" w:rsidP="007F1A7C">
            <w:pPr>
              <w:spacing w:after="0"/>
              <w:jc w:val="right"/>
              <w:rPr>
                <w:rFonts w:cs="Arial"/>
                <w:szCs w:val="18"/>
              </w:rPr>
            </w:pPr>
            <w:r w:rsidRPr="00F02619">
              <w:rPr>
                <w:rFonts w:cs="Arial"/>
                <w:szCs w:val="18"/>
              </w:rPr>
              <w:t>3.90%</w:t>
            </w:r>
          </w:p>
        </w:tc>
      </w:tr>
      <w:tr w:rsidR="007F1A7C" w:rsidRPr="00F02619" w14:paraId="220346BD" w14:textId="77777777" w:rsidTr="001B6D45">
        <w:tc>
          <w:tcPr>
            <w:tcW w:w="7516" w:type="dxa"/>
            <w:shd w:val="clear" w:color="auto" w:fill="auto"/>
            <w:tcMar>
              <w:top w:w="0" w:type="dxa"/>
              <w:left w:w="108" w:type="dxa"/>
              <w:bottom w:w="0" w:type="dxa"/>
              <w:right w:w="108" w:type="dxa"/>
            </w:tcMar>
          </w:tcPr>
          <w:p w14:paraId="0E262E1D" w14:textId="77777777" w:rsidR="007F1A7C" w:rsidRPr="00F02619" w:rsidRDefault="007F1A7C" w:rsidP="007F1A7C">
            <w:pPr>
              <w:spacing w:after="0"/>
              <w:rPr>
                <w:rFonts w:cs="Arial"/>
                <w:szCs w:val="18"/>
              </w:rPr>
            </w:pPr>
            <w:r w:rsidRPr="00F02619">
              <w:rPr>
                <w:rFonts w:cs="Arial"/>
                <w:szCs w:val="18"/>
              </w:rPr>
              <w:t>Rate of increase in pensions</w:t>
            </w:r>
          </w:p>
        </w:tc>
        <w:tc>
          <w:tcPr>
            <w:tcW w:w="1611" w:type="dxa"/>
            <w:shd w:val="clear" w:color="auto" w:fill="auto"/>
            <w:tcMar>
              <w:top w:w="0" w:type="dxa"/>
              <w:left w:w="108" w:type="dxa"/>
              <w:bottom w:w="0" w:type="dxa"/>
              <w:right w:w="108" w:type="dxa"/>
            </w:tcMar>
          </w:tcPr>
          <w:p w14:paraId="69C3CDFF" w14:textId="549CA4C6" w:rsidR="007F1A7C" w:rsidRPr="00F02619" w:rsidRDefault="007F1A7C" w:rsidP="007F1A7C">
            <w:pPr>
              <w:spacing w:after="0"/>
              <w:jc w:val="right"/>
              <w:rPr>
                <w:rFonts w:cs="Arial"/>
                <w:szCs w:val="18"/>
              </w:rPr>
            </w:pPr>
            <w:r w:rsidRPr="00F02619">
              <w:rPr>
                <w:rFonts w:cs="Arial"/>
                <w:szCs w:val="18"/>
              </w:rPr>
              <w:t>3.20%</w:t>
            </w:r>
          </w:p>
        </w:tc>
        <w:tc>
          <w:tcPr>
            <w:tcW w:w="1613" w:type="dxa"/>
            <w:shd w:val="clear" w:color="auto" w:fill="auto"/>
            <w:tcMar>
              <w:top w:w="0" w:type="dxa"/>
              <w:left w:w="108" w:type="dxa"/>
              <w:bottom w:w="0" w:type="dxa"/>
              <w:right w:w="108" w:type="dxa"/>
            </w:tcMar>
          </w:tcPr>
          <w:p w14:paraId="17C2AA13" w14:textId="5A1E4AB0" w:rsidR="007F1A7C" w:rsidRPr="00F02619" w:rsidRDefault="007F1A7C" w:rsidP="007F1A7C">
            <w:pPr>
              <w:spacing w:after="0"/>
              <w:jc w:val="right"/>
              <w:rPr>
                <w:rFonts w:cs="Arial"/>
                <w:szCs w:val="18"/>
              </w:rPr>
            </w:pPr>
            <w:r w:rsidRPr="00F02619">
              <w:rPr>
                <w:rFonts w:cs="Arial"/>
                <w:szCs w:val="18"/>
              </w:rPr>
              <w:t>3.20%</w:t>
            </w:r>
          </w:p>
        </w:tc>
      </w:tr>
      <w:tr w:rsidR="007F1A7C" w:rsidRPr="00F02619" w14:paraId="2A1D6320" w14:textId="77777777" w:rsidTr="001B6D45">
        <w:tc>
          <w:tcPr>
            <w:tcW w:w="7516" w:type="dxa"/>
            <w:shd w:val="clear" w:color="auto" w:fill="auto"/>
            <w:tcMar>
              <w:top w:w="0" w:type="dxa"/>
              <w:left w:w="108" w:type="dxa"/>
              <w:bottom w:w="0" w:type="dxa"/>
              <w:right w:w="108" w:type="dxa"/>
            </w:tcMar>
          </w:tcPr>
          <w:p w14:paraId="72BD7E19" w14:textId="77777777" w:rsidR="007F1A7C" w:rsidRPr="00F02619" w:rsidRDefault="007F1A7C" w:rsidP="007F1A7C">
            <w:pPr>
              <w:spacing w:after="0"/>
              <w:rPr>
                <w:rFonts w:cs="Arial"/>
                <w:szCs w:val="18"/>
              </w:rPr>
            </w:pPr>
            <w:r w:rsidRPr="00F02619">
              <w:rPr>
                <w:rFonts w:cs="Arial"/>
                <w:szCs w:val="18"/>
              </w:rPr>
              <w:t>Rate for discounting Fund liabilities</w:t>
            </w:r>
          </w:p>
        </w:tc>
        <w:tc>
          <w:tcPr>
            <w:tcW w:w="1611" w:type="dxa"/>
            <w:shd w:val="clear" w:color="auto" w:fill="auto"/>
            <w:tcMar>
              <w:top w:w="0" w:type="dxa"/>
              <w:left w:w="108" w:type="dxa"/>
              <w:bottom w:w="0" w:type="dxa"/>
              <w:right w:w="108" w:type="dxa"/>
            </w:tcMar>
          </w:tcPr>
          <w:p w14:paraId="6A9B832F" w14:textId="186A2516" w:rsidR="007F1A7C" w:rsidRPr="00F02619" w:rsidRDefault="007F1A7C" w:rsidP="007F1A7C">
            <w:pPr>
              <w:spacing w:after="0"/>
              <w:jc w:val="right"/>
              <w:rPr>
                <w:rFonts w:cs="Arial"/>
                <w:szCs w:val="18"/>
              </w:rPr>
            </w:pPr>
            <w:r w:rsidRPr="00F02619">
              <w:rPr>
                <w:rFonts w:cs="Arial"/>
                <w:szCs w:val="18"/>
              </w:rPr>
              <w:t>2.70%</w:t>
            </w:r>
          </w:p>
        </w:tc>
        <w:tc>
          <w:tcPr>
            <w:tcW w:w="1613" w:type="dxa"/>
            <w:shd w:val="clear" w:color="auto" w:fill="auto"/>
            <w:tcMar>
              <w:top w:w="0" w:type="dxa"/>
              <w:left w:w="108" w:type="dxa"/>
              <w:bottom w:w="0" w:type="dxa"/>
              <w:right w:w="108" w:type="dxa"/>
            </w:tcMar>
          </w:tcPr>
          <w:p w14:paraId="6B0496E3" w14:textId="21F69430" w:rsidR="007F1A7C" w:rsidRPr="00F02619" w:rsidRDefault="007F1A7C" w:rsidP="007F1A7C">
            <w:pPr>
              <w:spacing w:after="0"/>
              <w:jc w:val="right"/>
              <w:rPr>
                <w:rFonts w:cs="Arial"/>
                <w:szCs w:val="18"/>
              </w:rPr>
            </w:pPr>
            <w:r w:rsidRPr="00F02619">
              <w:rPr>
                <w:rFonts w:cs="Arial"/>
                <w:szCs w:val="18"/>
              </w:rPr>
              <w:t>2.70%</w:t>
            </w:r>
          </w:p>
        </w:tc>
      </w:tr>
      <w:tr w:rsidR="007F1A7C" w:rsidRPr="00F02619" w14:paraId="34F53B5D" w14:textId="77777777" w:rsidTr="001B6D45">
        <w:tc>
          <w:tcPr>
            <w:tcW w:w="7516" w:type="dxa"/>
            <w:shd w:val="clear" w:color="auto" w:fill="auto"/>
            <w:tcMar>
              <w:top w:w="0" w:type="dxa"/>
              <w:left w:w="108" w:type="dxa"/>
              <w:bottom w:w="0" w:type="dxa"/>
              <w:right w:w="108" w:type="dxa"/>
            </w:tcMar>
          </w:tcPr>
          <w:p w14:paraId="44708264" w14:textId="77777777" w:rsidR="007F1A7C" w:rsidRPr="00F02619" w:rsidRDefault="007F1A7C" w:rsidP="007F1A7C">
            <w:pPr>
              <w:spacing w:after="0"/>
              <w:rPr>
                <w:rFonts w:cs="Arial"/>
                <w:szCs w:val="18"/>
              </w:rPr>
            </w:pPr>
          </w:p>
        </w:tc>
        <w:tc>
          <w:tcPr>
            <w:tcW w:w="1611" w:type="dxa"/>
            <w:shd w:val="clear" w:color="auto" w:fill="auto"/>
            <w:tcMar>
              <w:top w:w="0" w:type="dxa"/>
              <w:left w:w="108" w:type="dxa"/>
              <w:bottom w:w="0" w:type="dxa"/>
              <w:right w:w="108" w:type="dxa"/>
            </w:tcMar>
          </w:tcPr>
          <w:p w14:paraId="2B46FFE9"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5DD44F5B" w14:textId="77777777" w:rsidR="007F1A7C" w:rsidRPr="00F02619" w:rsidRDefault="007F1A7C" w:rsidP="007F1A7C">
            <w:pPr>
              <w:spacing w:after="0"/>
              <w:jc w:val="right"/>
              <w:rPr>
                <w:rFonts w:cs="Arial"/>
                <w:szCs w:val="18"/>
              </w:rPr>
            </w:pPr>
          </w:p>
        </w:tc>
      </w:tr>
      <w:tr w:rsidR="007F1A7C" w:rsidRPr="00F02619" w14:paraId="78A6AAED" w14:textId="77777777" w:rsidTr="001B6D45">
        <w:tc>
          <w:tcPr>
            <w:tcW w:w="7516" w:type="dxa"/>
            <w:shd w:val="clear" w:color="auto" w:fill="auto"/>
            <w:tcMar>
              <w:top w:w="0" w:type="dxa"/>
              <w:left w:w="108" w:type="dxa"/>
              <w:bottom w:w="0" w:type="dxa"/>
              <w:right w:w="108" w:type="dxa"/>
            </w:tcMar>
          </w:tcPr>
          <w:p w14:paraId="3EF32871" w14:textId="77777777" w:rsidR="007F1A7C" w:rsidRPr="00F02619" w:rsidRDefault="007F1A7C" w:rsidP="007F1A7C">
            <w:pPr>
              <w:spacing w:after="0"/>
              <w:rPr>
                <w:rFonts w:cs="Arial"/>
                <w:szCs w:val="18"/>
              </w:rPr>
            </w:pPr>
            <w:r w:rsidRPr="00F02619">
              <w:rPr>
                <w:rFonts w:cs="Arial"/>
                <w:szCs w:val="18"/>
              </w:rPr>
              <w:t>Take-up option to convert annual pension into retirement lump sum</w:t>
            </w:r>
          </w:p>
        </w:tc>
        <w:tc>
          <w:tcPr>
            <w:tcW w:w="1611" w:type="dxa"/>
            <w:shd w:val="clear" w:color="auto" w:fill="auto"/>
            <w:tcMar>
              <w:top w:w="0" w:type="dxa"/>
              <w:left w:w="108" w:type="dxa"/>
              <w:bottom w:w="0" w:type="dxa"/>
              <w:right w:w="108" w:type="dxa"/>
            </w:tcMar>
          </w:tcPr>
          <w:p w14:paraId="11633FBC"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2790CA1E" w14:textId="77777777" w:rsidR="007F1A7C" w:rsidRPr="00F02619" w:rsidRDefault="007F1A7C" w:rsidP="007F1A7C">
            <w:pPr>
              <w:spacing w:after="0"/>
              <w:jc w:val="right"/>
              <w:rPr>
                <w:rFonts w:cs="Arial"/>
                <w:szCs w:val="18"/>
              </w:rPr>
            </w:pPr>
          </w:p>
        </w:tc>
      </w:tr>
      <w:tr w:rsidR="007F1A7C" w:rsidRPr="00F02619" w14:paraId="1B69B509" w14:textId="77777777" w:rsidTr="001B6D45">
        <w:tc>
          <w:tcPr>
            <w:tcW w:w="7516" w:type="dxa"/>
            <w:shd w:val="clear" w:color="auto" w:fill="auto"/>
            <w:tcMar>
              <w:top w:w="0" w:type="dxa"/>
              <w:left w:w="108" w:type="dxa"/>
              <w:bottom w:w="0" w:type="dxa"/>
              <w:right w:w="108" w:type="dxa"/>
            </w:tcMar>
          </w:tcPr>
          <w:p w14:paraId="2CF8319F" w14:textId="77777777" w:rsidR="007F1A7C" w:rsidRPr="00F02619" w:rsidRDefault="007F1A7C" w:rsidP="007F1A7C">
            <w:pPr>
              <w:numPr>
                <w:ilvl w:val="0"/>
                <w:numId w:val="18"/>
              </w:numPr>
              <w:spacing w:after="0"/>
              <w:rPr>
                <w:rFonts w:cs="Arial"/>
                <w:szCs w:val="18"/>
              </w:rPr>
            </w:pPr>
            <w:proofErr w:type="gramStart"/>
            <w:r w:rsidRPr="00F02619">
              <w:rPr>
                <w:rFonts w:cs="Arial"/>
                <w:szCs w:val="18"/>
              </w:rPr>
              <w:t>Pre April 2009</w:t>
            </w:r>
            <w:proofErr w:type="gramEnd"/>
            <w:r w:rsidRPr="00F02619">
              <w:rPr>
                <w:rFonts w:cs="Arial"/>
                <w:szCs w:val="18"/>
              </w:rPr>
              <w:t xml:space="preserve"> service</w:t>
            </w:r>
          </w:p>
        </w:tc>
        <w:tc>
          <w:tcPr>
            <w:tcW w:w="1611" w:type="dxa"/>
            <w:shd w:val="clear" w:color="auto" w:fill="auto"/>
            <w:tcMar>
              <w:top w:w="0" w:type="dxa"/>
              <w:left w:w="108" w:type="dxa"/>
              <w:bottom w:w="0" w:type="dxa"/>
              <w:right w:w="108" w:type="dxa"/>
            </w:tcMar>
          </w:tcPr>
          <w:p w14:paraId="48946D6A" w14:textId="3B1D78B6" w:rsidR="007F1A7C" w:rsidRPr="00F02619" w:rsidRDefault="007F1A7C" w:rsidP="007F1A7C">
            <w:pPr>
              <w:spacing w:after="0"/>
              <w:jc w:val="right"/>
              <w:rPr>
                <w:rFonts w:cs="Arial"/>
                <w:szCs w:val="18"/>
              </w:rPr>
            </w:pPr>
            <w:r w:rsidRPr="00F02619">
              <w:rPr>
                <w:rFonts w:cs="Arial"/>
                <w:szCs w:val="18"/>
              </w:rPr>
              <w:t>50.0%</w:t>
            </w:r>
          </w:p>
        </w:tc>
        <w:tc>
          <w:tcPr>
            <w:tcW w:w="1613" w:type="dxa"/>
            <w:shd w:val="clear" w:color="auto" w:fill="auto"/>
            <w:tcMar>
              <w:top w:w="0" w:type="dxa"/>
              <w:left w:w="108" w:type="dxa"/>
              <w:bottom w:w="0" w:type="dxa"/>
              <w:right w:w="108" w:type="dxa"/>
            </w:tcMar>
          </w:tcPr>
          <w:p w14:paraId="01364E62" w14:textId="098CCEC0" w:rsidR="007F1A7C" w:rsidRPr="00F02619" w:rsidRDefault="007F1A7C" w:rsidP="007F1A7C">
            <w:pPr>
              <w:spacing w:after="0"/>
              <w:jc w:val="right"/>
              <w:rPr>
                <w:rFonts w:cs="Arial"/>
                <w:szCs w:val="18"/>
              </w:rPr>
            </w:pPr>
            <w:r w:rsidRPr="00F02619">
              <w:rPr>
                <w:rFonts w:cs="Arial"/>
                <w:szCs w:val="18"/>
              </w:rPr>
              <w:t>50.0%</w:t>
            </w:r>
          </w:p>
        </w:tc>
      </w:tr>
      <w:tr w:rsidR="007F1A7C" w:rsidRPr="00F02619" w14:paraId="50E7F440" w14:textId="77777777" w:rsidTr="001B6D45">
        <w:tc>
          <w:tcPr>
            <w:tcW w:w="7516" w:type="dxa"/>
            <w:shd w:val="clear" w:color="auto" w:fill="auto"/>
            <w:tcMar>
              <w:top w:w="0" w:type="dxa"/>
              <w:left w:w="108" w:type="dxa"/>
              <w:bottom w:w="0" w:type="dxa"/>
              <w:right w:w="108" w:type="dxa"/>
            </w:tcMar>
          </w:tcPr>
          <w:p w14:paraId="4152CCEC" w14:textId="77777777" w:rsidR="007F1A7C" w:rsidRPr="00F02619" w:rsidRDefault="007F1A7C" w:rsidP="007F1A7C">
            <w:pPr>
              <w:numPr>
                <w:ilvl w:val="0"/>
                <w:numId w:val="18"/>
              </w:numPr>
              <w:spacing w:after="0"/>
              <w:rPr>
                <w:rFonts w:cs="Arial"/>
                <w:szCs w:val="18"/>
              </w:rPr>
            </w:pPr>
            <w:r w:rsidRPr="00F02619">
              <w:rPr>
                <w:rFonts w:cs="Arial"/>
                <w:szCs w:val="18"/>
              </w:rPr>
              <w:t>Post April 2009 service</w:t>
            </w:r>
          </w:p>
        </w:tc>
        <w:tc>
          <w:tcPr>
            <w:tcW w:w="1611" w:type="dxa"/>
            <w:shd w:val="clear" w:color="auto" w:fill="auto"/>
            <w:tcMar>
              <w:top w:w="0" w:type="dxa"/>
              <w:left w:w="108" w:type="dxa"/>
              <w:bottom w:w="0" w:type="dxa"/>
              <w:right w:w="108" w:type="dxa"/>
            </w:tcMar>
          </w:tcPr>
          <w:p w14:paraId="208C56FC" w14:textId="74ACAF09" w:rsidR="007F1A7C" w:rsidRPr="00F02619" w:rsidRDefault="007F1A7C" w:rsidP="007F1A7C">
            <w:pPr>
              <w:spacing w:after="0"/>
              <w:jc w:val="right"/>
              <w:rPr>
                <w:rFonts w:cs="Arial"/>
                <w:szCs w:val="18"/>
              </w:rPr>
            </w:pPr>
            <w:r w:rsidRPr="00F02619">
              <w:rPr>
                <w:rFonts w:cs="Arial"/>
                <w:szCs w:val="18"/>
              </w:rPr>
              <w:t>75.0%</w:t>
            </w:r>
          </w:p>
        </w:tc>
        <w:tc>
          <w:tcPr>
            <w:tcW w:w="1613" w:type="dxa"/>
            <w:shd w:val="clear" w:color="auto" w:fill="auto"/>
            <w:tcMar>
              <w:top w:w="0" w:type="dxa"/>
              <w:left w:w="108" w:type="dxa"/>
              <w:bottom w:w="0" w:type="dxa"/>
              <w:right w:w="108" w:type="dxa"/>
            </w:tcMar>
          </w:tcPr>
          <w:p w14:paraId="42F1CA3A" w14:textId="458403F8" w:rsidR="007F1A7C" w:rsidRPr="00F02619" w:rsidRDefault="007F1A7C" w:rsidP="007F1A7C">
            <w:pPr>
              <w:spacing w:after="0"/>
              <w:jc w:val="right"/>
              <w:rPr>
                <w:rFonts w:cs="Arial"/>
                <w:szCs w:val="18"/>
              </w:rPr>
            </w:pPr>
            <w:r w:rsidRPr="00F02619">
              <w:rPr>
                <w:rFonts w:cs="Arial"/>
                <w:szCs w:val="18"/>
              </w:rPr>
              <w:t>75.0%</w:t>
            </w:r>
          </w:p>
        </w:tc>
      </w:tr>
      <w:tr w:rsidR="007F1A7C" w:rsidRPr="00F02619" w14:paraId="7133C9F3" w14:textId="77777777" w:rsidTr="001B6D45">
        <w:tc>
          <w:tcPr>
            <w:tcW w:w="7516" w:type="dxa"/>
            <w:shd w:val="clear" w:color="auto" w:fill="auto"/>
            <w:tcMar>
              <w:top w:w="0" w:type="dxa"/>
              <w:left w:w="108" w:type="dxa"/>
              <w:bottom w:w="0" w:type="dxa"/>
              <w:right w:w="108" w:type="dxa"/>
            </w:tcMar>
          </w:tcPr>
          <w:p w14:paraId="6D922BA4" w14:textId="77777777" w:rsidR="007F1A7C" w:rsidRPr="00F02619" w:rsidRDefault="007F1A7C" w:rsidP="007F1A7C">
            <w:pPr>
              <w:spacing w:after="0"/>
              <w:rPr>
                <w:rFonts w:cs="Arial"/>
                <w:color w:val="FF0000"/>
                <w:szCs w:val="18"/>
              </w:rPr>
            </w:pPr>
          </w:p>
        </w:tc>
        <w:tc>
          <w:tcPr>
            <w:tcW w:w="1611" w:type="dxa"/>
            <w:shd w:val="clear" w:color="auto" w:fill="auto"/>
            <w:tcMar>
              <w:top w:w="0" w:type="dxa"/>
              <w:left w:w="108" w:type="dxa"/>
              <w:bottom w:w="0" w:type="dxa"/>
              <w:right w:w="108" w:type="dxa"/>
            </w:tcMar>
          </w:tcPr>
          <w:p w14:paraId="1BA11E1A" w14:textId="77777777" w:rsidR="007F1A7C" w:rsidRPr="00F02619" w:rsidRDefault="007F1A7C" w:rsidP="007F1A7C">
            <w:pPr>
              <w:spacing w:after="0"/>
              <w:jc w:val="right"/>
              <w:rPr>
                <w:rFonts w:cs="Arial"/>
                <w:color w:val="FF0000"/>
                <w:szCs w:val="18"/>
              </w:rPr>
            </w:pPr>
          </w:p>
        </w:tc>
        <w:tc>
          <w:tcPr>
            <w:tcW w:w="1613" w:type="dxa"/>
            <w:shd w:val="clear" w:color="auto" w:fill="auto"/>
            <w:tcMar>
              <w:top w:w="0" w:type="dxa"/>
              <w:left w:w="108" w:type="dxa"/>
              <w:bottom w:w="0" w:type="dxa"/>
              <w:right w:w="108" w:type="dxa"/>
            </w:tcMar>
          </w:tcPr>
          <w:p w14:paraId="0F0C981A" w14:textId="77777777" w:rsidR="007F1A7C" w:rsidRPr="00F02619" w:rsidRDefault="007F1A7C" w:rsidP="007F1A7C">
            <w:pPr>
              <w:spacing w:after="0"/>
              <w:jc w:val="right"/>
              <w:rPr>
                <w:rFonts w:cs="Arial"/>
                <w:color w:val="FF0000"/>
                <w:szCs w:val="18"/>
              </w:rPr>
            </w:pPr>
          </w:p>
        </w:tc>
      </w:tr>
    </w:tbl>
    <w:p w14:paraId="6AD76B6E" w14:textId="77777777" w:rsidR="00F63F8B" w:rsidRPr="00F02619" w:rsidRDefault="00F63F8B">
      <w:pPr>
        <w:spacing w:before="1"/>
        <w:ind w:right="455"/>
        <w:rPr>
          <w:color w:val="FF0000"/>
        </w:rPr>
      </w:pPr>
    </w:p>
    <w:p w14:paraId="65415A69" w14:textId="77777777" w:rsidR="00F63F8B" w:rsidRPr="00F02619" w:rsidRDefault="006B60F4">
      <w:pPr>
        <w:pStyle w:val="Heading4"/>
        <w:rPr>
          <w:b/>
          <w:bCs/>
          <w:szCs w:val="18"/>
        </w:rPr>
      </w:pPr>
      <w:r w:rsidRPr="00F02619">
        <w:rPr>
          <w:b/>
          <w:bCs/>
          <w:szCs w:val="18"/>
        </w:rPr>
        <w:t>Asset and Liability Matching (ALM) Strategy</w:t>
      </w:r>
    </w:p>
    <w:p w14:paraId="17366D4D" w14:textId="718C394E" w:rsidR="00F63F8B" w:rsidRPr="00F02619" w:rsidRDefault="006B60F4">
      <w:pPr>
        <w:spacing w:before="66"/>
        <w:ind w:right="675"/>
        <w:rPr>
          <w:rFonts w:cs="Arial"/>
          <w:szCs w:val="18"/>
        </w:rPr>
      </w:pPr>
      <w:r w:rsidRPr="00F02619">
        <w:rPr>
          <w:rFonts w:cs="Arial"/>
          <w:szCs w:val="18"/>
        </w:rPr>
        <w:t xml:space="preserve">The main fund (Fund 1) of Strathclyde Pension Fund does not have an asset and liability matching strategy [ALM] as this is used mainly by mature funds. The Fund does match, to the extent possible, the types of assets invested to the liabilities in the defined benefit obligation. As is required by the pensions and investment regulations, the suitability of various types of investment has been considered, as has the need to diversify investments to reduce the risk of being invested in </w:t>
      </w:r>
      <w:proofErr w:type="gramStart"/>
      <w:r w:rsidRPr="00F02619">
        <w:rPr>
          <w:rFonts w:cs="Arial"/>
          <w:szCs w:val="18"/>
        </w:rPr>
        <w:t>to</w:t>
      </w:r>
      <w:r w:rsidR="00B221B3" w:rsidRPr="00F02619">
        <w:rPr>
          <w:rFonts w:cs="Arial"/>
          <w:szCs w:val="18"/>
        </w:rPr>
        <w:t>o</w:t>
      </w:r>
      <w:proofErr w:type="gramEnd"/>
      <w:r w:rsidRPr="00F02619">
        <w:rPr>
          <w:rFonts w:cs="Arial"/>
          <w:szCs w:val="18"/>
        </w:rPr>
        <w:t xml:space="preserve"> narrow a range. The Fund invests in equities, bonds, properties and in cash.</w:t>
      </w:r>
    </w:p>
    <w:p w14:paraId="1E0BDFD1" w14:textId="5A16288D" w:rsidR="00F63F8B" w:rsidRPr="00F02619" w:rsidRDefault="006B60F4" w:rsidP="00931EBA">
      <w:pPr>
        <w:pStyle w:val="Heading4"/>
        <w:spacing w:before="0"/>
        <w:rPr>
          <w:b/>
          <w:bCs/>
          <w:szCs w:val="18"/>
        </w:rPr>
      </w:pPr>
      <w:bookmarkStart w:id="38" w:name="_Hlk105503548"/>
      <w:r w:rsidRPr="00F02619">
        <w:rPr>
          <w:b/>
          <w:bCs/>
          <w:szCs w:val="18"/>
        </w:rPr>
        <w:lastRenderedPageBreak/>
        <w:t xml:space="preserve">Impact of </w:t>
      </w:r>
      <w:r w:rsidR="007D3F59" w:rsidRPr="00F02619">
        <w:rPr>
          <w:b/>
          <w:bCs/>
          <w:szCs w:val="18"/>
        </w:rPr>
        <w:t>High Inflationary Environment</w:t>
      </w:r>
    </w:p>
    <w:p w14:paraId="2C5D7B75" w14:textId="197C9126" w:rsidR="00B221B3" w:rsidRPr="00F02619" w:rsidRDefault="006B60F4" w:rsidP="00931EBA">
      <w:pPr>
        <w:spacing w:after="0"/>
        <w:ind w:right="675"/>
        <w:rPr>
          <w:rFonts w:cs="Arial"/>
          <w:szCs w:val="18"/>
        </w:rPr>
      </w:pPr>
      <w:r w:rsidRPr="00F02619">
        <w:rPr>
          <w:rFonts w:cs="Arial"/>
          <w:szCs w:val="18"/>
        </w:rPr>
        <w:t xml:space="preserve">The Fund’s actuary </w:t>
      </w:r>
      <w:r w:rsidR="00B221B3" w:rsidRPr="00F02619">
        <w:rPr>
          <w:rFonts w:cs="Arial"/>
          <w:szCs w:val="18"/>
        </w:rPr>
        <w:t xml:space="preserve">had advised that the CARE, deferred </w:t>
      </w:r>
      <w:proofErr w:type="gramStart"/>
      <w:r w:rsidR="00B221B3" w:rsidRPr="00F02619">
        <w:rPr>
          <w:rFonts w:cs="Arial"/>
          <w:szCs w:val="18"/>
        </w:rPr>
        <w:t>pensioner</w:t>
      </w:r>
      <w:proofErr w:type="gramEnd"/>
      <w:r w:rsidR="00B221B3" w:rsidRPr="00F02619">
        <w:rPr>
          <w:rFonts w:cs="Arial"/>
          <w:szCs w:val="18"/>
        </w:rPr>
        <w:t xml:space="preserve"> and pensioner obligations are increased each April in line with previous September rate of CPI, and the April 2023 Pension Increase Order of 10.1% has been applied to the obligations within the 31 March 2023 closing Balance Sheet figures.  </w:t>
      </w:r>
    </w:p>
    <w:p w14:paraId="592DA9AA" w14:textId="77777777" w:rsidR="00931EBA" w:rsidRPr="00F02619" w:rsidRDefault="00931EBA" w:rsidP="00931EBA">
      <w:pPr>
        <w:spacing w:after="0"/>
        <w:ind w:right="675"/>
        <w:rPr>
          <w:rFonts w:cs="Arial"/>
          <w:szCs w:val="18"/>
        </w:rPr>
      </w:pPr>
    </w:p>
    <w:p w14:paraId="5CC0EF6A" w14:textId="77777777" w:rsidR="00B221B3" w:rsidRPr="00F02619" w:rsidRDefault="00B221B3" w:rsidP="00931EBA">
      <w:pPr>
        <w:spacing w:after="0"/>
        <w:ind w:right="675"/>
        <w:rPr>
          <w:rFonts w:cs="Arial"/>
          <w:szCs w:val="18"/>
        </w:rPr>
      </w:pPr>
      <w:r w:rsidRPr="00F02619">
        <w:rPr>
          <w:rFonts w:cs="Arial"/>
          <w:szCs w:val="18"/>
        </w:rPr>
        <w:t xml:space="preserve">Accounting standards narrowly prescribe how the inflation assumption should be derived from market information at the year-end date.  </w:t>
      </w:r>
      <w:proofErr w:type="gramStart"/>
      <w:r w:rsidRPr="00F02619">
        <w:rPr>
          <w:rFonts w:cs="Arial"/>
          <w:szCs w:val="18"/>
        </w:rPr>
        <w:t>Therefore</w:t>
      </w:r>
      <w:proofErr w:type="gramEnd"/>
      <w:r w:rsidRPr="00F02619">
        <w:rPr>
          <w:rFonts w:cs="Arial"/>
          <w:szCs w:val="18"/>
        </w:rPr>
        <w:t xml:space="preserve"> the current period of high inflation is somewhat allowed for insofar as it is captured in long-term market expectations (at 31 March 2023).  However, the assumptions have been adjusted to recognise that the 2024 Pension Order is currently expected to be higher than the single CPI assumption for accounting purposes.  </w:t>
      </w:r>
    </w:p>
    <w:p w14:paraId="7D08B455" w14:textId="77777777" w:rsidR="00931EBA" w:rsidRPr="00F02619" w:rsidRDefault="00931EBA" w:rsidP="00931EBA">
      <w:pPr>
        <w:spacing w:after="0"/>
        <w:ind w:right="675"/>
        <w:rPr>
          <w:rFonts w:cs="Arial"/>
          <w:szCs w:val="18"/>
        </w:rPr>
      </w:pPr>
    </w:p>
    <w:bookmarkEnd w:id="38"/>
    <w:p w14:paraId="22260FAC" w14:textId="4401C853" w:rsidR="00931EBA" w:rsidRPr="00F02619" w:rsidRDefault="006B60F4" w:rsidP="00931EBA">
      <w:pPr>
        <w:spacing w:after="0"/>
        <w:ind w:right="675"/>
        <w:rPr>
          <w:b/>
          <w:bCs/>
          <w:szCs w:val="18"/>
        </w:rPr>
      </w:pPr>
      <w:r w:rsidRPr="00F02619">
        <w:rPr>
          <w:b/>
          <w:bCs/>
          <w:szCs w:val="18"/>
        </w:rPr>
        <w:t>Impact on the Authority’s Cash Flow</w:t>
      </w:r>
    </w:p>
    <w:p w14:paraId="6CFE6D31" w14:textId="70310BFB" w:rsidR="00F63F8B" w:rsidRPr="00F02619" w:rsidRDefault="006B60F4" w:rsidP="00931EBA">
      <w:pPr>
        <w:spacing w:after="0"/>
        <w:ind w:right="675"/>
      </w:pPr>
      <w:r w:rsidRPr="00F02619">
        <w:rPr>
          <w:rFonts w:cs="Arial"/>
          <w:w w:val="105"/>
          <w:szCs w:val="18"/>
        </w:rPr>
        <w:t>The</w:t>
      </w:r>
      <w:r w:rsidRPr="00F02619">
        <w:rPr>
          <w:rFonts w:cs="Arial"/>
          <w:spacing w:val="-14"/>
          <w:w w:val="105"/>
          <w:szCs w:val="18"/>
        </w:rPr>
        <w:t xml:space="preserve"> </w:t>
      </w:r>
      <w:r w:rsidRPr="00F02619">
        <w:rPr>
          <w:rFonts w:cs="Arial"/>
          <w:w w:val="105"/>
          <w:szCs w:val="18"/>
        </w:rPr>
        <w:t>objectives</w:t>
      </w:r>
      <w:r w:rsidRPr="00F02619">
        <w:rPr>
          <w:rFonts w:cs="Arial"/>
          <w:spacing w:val="-13"/>
          <w:w w:val="105"/>
          <w:szCs w:val="18"/>
        </w:rPr>
        <w:t xml:space="preserve"> </w:t>
      </w:r>
      <w:r w:rsidRPr="00F02619">
        <w:rPr>
          <w:rFonts w:cs="Arial"/>
          <w:w w:val="105"/>
          <w:szCs w:val="18"/>
        </w:rPr>
        <w:t>of</w:t>
      </w:r>
      <w:r w:rsidRPr="00F02619">
        <w:rPr>
          <w:rFonts w:cs="Arial"/>
          <w:spacing w:val="-13"/>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Fund</w:t>
      </w:r>
      <w:r w:rsidRPr="00F02619">
        <w:rPr>
          <w:rFonts w:cs="Arial"/>
          <w:spacing w:val="-13"/>
          <w:w w:val="105"/>
          <w:szCs w:val="18"/>
        </w:rPr>
        <w:t xml:space="preserve"> </w:t>
      </w:r>
      <w:r w:rsidRPr="00F02619">
        <w:rPr>
          <w:rFonts w:cs="Arial"/>
          <w:w w:val="105"/>
          <w:szCs w:val="18"/>
        </w:rPr>
        <w:t>are</w:t>
      </w:r>
      <w:r w:rsidRPr="00F02619">
        <w:rPr>
          <w:rFonts w:cs="Arial"/>
          <w:spacing w:val="-14"/>
          <w:w w:val="105"/>
          <w:szCs w:val="18"/>
        </w:rPr>
        <w:t xml:space="preserve"> </w:t>
      </w:r>
      <w:r w:rsidRPr="00F02619">
        <w:rPr>
          <w:rFonts w:cs="Arial"/>
          <w:w w:val="105"/>
          <w:szCs w:val="18"/>
        </w:rPr>
        <w:t>to</w:t>
      </w:r>
      <w:r w:rsidRPr="00F02619">
        <w:rPr>
          <w:rFonts w:cs="Arial"/>
          <w:spacing w:val="-13"/>
          <w:w w:val="105"/>
          <w:szCs w:val="18"/>
        </w:rPr>
        <w:t xml:space="preserve"> </w:t>
      </w:r>
      <w:r w:rsidRPr="00F02619">
        <w:rPr>
          <w:rFonts w:cs="Arial"/>
          <w:w w:val="105"/>
          <w:szCs w:val="18"/>
        </w:rPr>
        <w:t>keep</w:t>
      </w:r>
      <w:r w:rsidRPr="00F02619">
        <w:rPr>
          <w:rFonts w:cs="Arial"/>
          <w:spacing w:val="-13"/>
          <w:w w:val="105"/>
          <w:szCs w:val="18"/>
        </w:rPr>
        <w:t xml:space="preserve"> </w:t>
      </w:r>
      <w:r w:rsidRPr="00F02619">
        <w:rPr>
          <w:rFonts w:cs="Arial"/>
          <w:w w:val="105"/>
          <w:szCs w:val="18"/>
        </w:rPr>
        <w:t>employers’</w:t>
      </w:r>
      <w:r w:rsidRPr="00F02619">
        <w:rPr>
          <w:rFonts w:cs="Arial"/>
          <w:spacing w:val="-13"/>
          <w:w w:val="105"/>
          <w:szCs w:val="18"/>
        </w:rPr>
        <w:t xml:space="preserve"> </w:t>
      </w:r>
      <w:r w:rsidRPr="00F02619">
        <w:rPr>
          <w:rFonts w:cs="Arial"/>
          <w:w w:val="105"/>
          <w:szCs w:val="18"/>
        </w:rPr>
        <w:t>contributions</w:t>
      </w:r>
      <w:r w:rsidRPr="00F02619">
        <w:rPr>
          <w:rFonts w:cs="Arial"/>
          <w:spacing w:val="-13"/>
          <w:w w:val="105"/>
          <w:szCs w:val="18"/>
        </w:rPr>
        <w:t xml:space="preserve"> </w:t>
      </w:r>
      <w:r w:rsidRPr="00F02619">
        <w:rPr>
          <w:rFonts w:cs="Arial"/>
          <w:w w:val="105"/>
          <w:szCs w:val="18"/>
        </w:rPr>
        <w:t>at</w:t>
      </w:r>
      <w:r w:rsidRPr="00F02619">
        <w:rPr>
          <w:rFonts w:cs="Arial"/>
          <w:spacing w:val="-14"/>
          <w:w w:val="105"/>
          <w:szCs w:val="18"/>
        </w:rPr>
        <w:t xml:space="preserve"> </w:t>
      </w:r>
      <w:r w:rsidRPr="00F02619">
        <w:rPr>
          <w:rFonts w:cs="Arial"/>
          <w:w w:val="105"/>
          <w:szCs w:val="18"/>
        </w:rPr>
        <w:t>as</w:t>
      </w:r>
      <w:r w:rsidRPr="00F02619">
        <w:rPr>
          <w:rFonts w:cs="Arial"/>
          <w:spacing w:val="-13"/>
          <w:w w:val="105"/>
          <w:szCs w:val="18"/>
        </w:rPr>
        <w:t xml:space="preserve"> </w:t>
      </w:r>
      <w:r w:rsidRPr="00F02619">
        <w:rPr>
          <w:rFonts w:cs="Arial"/>
          <w:w w:val="105"/>
          <w:szCs w:val="18"/>
        </w:rPr>
        <w:t>constant</w:t>
      </w:r>
      <w:r w:rsidRPr="00F02619">
        <w:rPr>
          <w:rFonts w:cs="Arial"/>
          <w:spacing w:val="-13"/>
          <w:w w:val="105"/>
          <w:szCs w:val="18"/>
        </w:rPr>
        <w:t xml:space="preserve"> </w:t>
      </w:r>
      <w:r w:rsidRPr="00F02619">
        <w:rPr>
          <w:rFonts w:cs="Arial"/>
          <w:w w:val="105"/>
          <w:szCs w:val="18"/>
        </w:rPr>
        <w:t>a</w:t>
      </w:r>
      <w:r w:rsidRPr="00F02619">
        <w:rPr>
          <w:rFonts w:cs="Arial"/>
          <w:spacing w:val="-13"/>
          <w:w w:val="105"/>
          <w:szCs w:val="18"/>
        </w:rPr>
        <w:t xml:space="preserve"> </w:t>
      </w:r>
      <w:r w:rsidRPr="00F02619">
        <w:rPr>
          <w:rFonts w:cs="Arial"/>
          <w:w w:val="105"/>
          <w:szCs w:val="18"/>
        </w:rPr>
        <w:t>rate</w:t>
      </w:r>
      <w:r w:rsidRPr="00F02619">
        <w:rPr>
          <w:rFonts w:cs="Arial"/>
          <w:spacing w:val="-13"/>
          <w:w w:val="105"/>
          <w:szCs w:val="18"/>
        </w:rPr>
        <w:t xml:space="preserve"> </w:t>
      </w:r>
      <w:r w:rsidRPr="00F02619">
        <w:rPr>
          <w:rFonts w:cs="Arial"/>
          <w:w w:val="105"/>
          <w:szCs w:val="18"/>
        </w:rPr>
        <w:t>as</w:t>
      </w:r>
      <w:r w:rsidRPr="00F02619">
        <w:rPr>
          <w:rFonts w:cs="Arial"/>
          <w:spacing w:val="-13"/>
          <w:w w:val="105"/>
          <w:szCs w:val="18"/>
        </w:rPr>
        <w:t xml:space="preserve"> </w:t>
      </w:r>
      <w:r w:rsidRPr="00F02619">
        <w:rPr>
          <w:rFonts w:cs="Arial"/>
          <w:w w:val="105"/>
          <w:szCs w:val="18"/>
        </w:rPr>
        <w:t>possible.</w:t>
      </w:r>
      <w:r w:rsidRPr="00F02619">
        <w:rPr>
          <w:rFonts w:cs="Arial"/>
          <w:spacing w:val="-14"/>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Fund</w:t>
      </w:r>
      <w:r w:rsidRPr="00F02619">
        <w:rPr>
          <w:rFonts w:cs="Arial"/>
          <w:spacing w:val="-13"/>
          <w:w w:val="105"/>
          <w:szCs w:val="18"/>
        </w:rPr>
        <w:t xml:space="preserve"> </w:t>
      </w:r>
      <w:r w:rsidRPr="00F02619">
        <w:rPr>
          <w:rFonts w:cs="Arial"/>
          <w:w w:val="105"/>
          <w:szCs w:val="18"/>
        </w:rPr>
        <w:t>has agreed</w:t>
      </w:r>
      <w:r w:rsidRPr="00F02619">
        <w:rPr>
          <w:rFonts w:cs="Arial"/>
          <w:spacing w:val="-11"/>
          <w:w w:val="105"/>
          <w:szCs w:val="18"/>
        </w:rPr>
        <w:t xml:space="preserve"> </w:t>
      </w:r>
      <w:r w:rsidRPr="00F02619">
        <w:rPr>
          <w:rFonts w:cs="Arial"/>
          <w:w w:val="105"/>
          <w:szCs w:val="18"/>
        </w:rPr>
        <w:t>a</w:t>
      </w:r>
      <w:r w:rsidRPr="00F02619">
        <w:rPr>
          <w:rFonts w:cs="Arial"/>
          <w:spacing w:val="-11"/>
          <w:w w:val="105"/>
          <w:szCs w:val="18"/>
        </w:rPr>
        <w:t xml:space="preserve"> </w:t>
      </w:r>
      <w:r w:rsidRPr="00F02619">
        <w:rPr>
          <w:rFonts w:cs="Arial"/>
          <w:w w:val="105"/>
          <w:szCs w:val="18"/>
        </w:rPr>
        <w:t>strategy</w:t>
      </w:r>
      <w:r w:rsidRPr="00F02619">
        <w:rPr>
          <w:rFonts w:cs="Arial"/>
          <w:spacing w:val="-10"/>
          <w:w w:val="105"/>
          <w:szCs w:val="18"/>
        </w:rPr>
        <w:t xml:space="preserve"> </w:t>
      </w:r>
      <w:r w:rsidRPr="00F02619">
        <w:rPr>
          <w:rFonts w:cs="Arial"/>
          <w:w w:val="105"/>
          <w:szCs w:val="18"/>
        </w:rPr>
        <w:t>to</w:t>
      </w:r>
      <w:r w:rsidRPr="00F02619">
        <w:rPr>
          <w:rFonts w:cs="Arial"/>
          <w:spacing w:val="-11"/>
          <w:w w:val="105"/>
          <w:szCs w:val="18"/>
        </w:rPr>
        <w:t xml:space="preserve"> </w:t>
      </w:r>
      <w:r w:rsidRPr="00F02619">
        <w:rPr>
          <w:rFonts w:cs="Arial"/>
          <w:w w:val="105"/>
          <w:szCs w:val="18"/>
        </w:rPr>
        <w:t>achieve</w:t>
      </w:r>
      <w:r w:rsidRPr="00F02619">
        <w:rPr>
          <w:rFonts w:cs="Arial"/>
          <w:spacing w:val="-11"/>
          <w:w w:val="105"/>
          <w:szCs w:val="18"/>
        </w:rPr>
        <w:t xml:space="preserve"> </w:t>
      </w:r>
      <w:r w:rsidRPr="00F02619">
        <w:rPr>
          <w:rFonts w:cs="Arial"/>
          <w:w w:val="105"/>
          <w:szCs w:val="18"/>
        </w:rPr>
        <w:t>a</w:t>
      </w:r>
      <w:r w:rsidRPr="00F02619">
        <w:rPr>
          <w:rFonts w:cs="Arial"/>
          <w:spacing w:val="-10"/>
          <w:w w:val="105"/>
          <w:szCs w:val="18"/>
        </w:rPr>
        <w:t xml:space="preserve"> </w:t>
      </w:r>
      <w:r w:rsidRPr="00F02619">
        <w:rPr>
          <w:rFonts w:cs="Arial"/>
          <w:w w:val="105"/>
          <w:szCs w:val="18"/>
        </w:rPr>
        <w:t>funding</w:t>
      </w:r>
      <w:r w:rsidRPr="00F02619">
        <w:rPr>
          <w:rFonts w:cs="Arial"/>
          <w:spacing w:val="-11"/>
          <w:w w:val="105"/>
          <w:szCs w:val="18"/>
        </w:rPr>
        <w:t xml:space="preserve"> </w:t>
      </w:r>
      <w:r w:rsidRPr="00F02619">
        <w:rPr>
          <w:rFonts w:cs="Arial"/>
          <w:w w:val="105"/>
          <w:szCs w:val="18"/>
        </w:rPr>
        <w:t>rate</w:t>
      </w:r>
      <w:r w:rsidRPr="00F02619">
        <w:rPr>
          <w:rFonts w:cs="Arial"/>
          <w:spacing w:val="-10"/>
          <w:w w:val="105"/>
          <w:szCs w:val="18"/>
        </w:rPr>
        <w:t xml:space="preserve"> </w:t>
      </w:r>
      <w:r w:rsidRPr="00F02619">
        <w:rPr>
          <w:rFonts w:cs="Arial"/>
          <w:w w:val="105"/>
          <w:szCs w:val="18"/>
        </w:rPr>
        <w:t>of</w:t>
      </w:r>
      <w:r w:rsidRPr="00F02619">
        <w:rPr>
          <w:rFonts w:cs="Arial"/>
          <w:spacing w:val="-11"/>
          <w:w w:val="105"/>
          <w:szCs w:val="18"/>
        </w:rPr>
        <w:t xml:space="preserve"> </w:t>
      </w:r>
      <w:r w:rsidRPr="00F02619">
        <w:rPr>
          <w:rFonts w:cs="Arial"/>
          <w:w w:val="105"/>
          <w:szCs w:val="18"/>
        </w:rPr>
        <w:t>100%</w:t>
      </w:r>
      <w:r w:rsidRPr="00F02619">
        <w:rPr>
          <w:rFonts w:cs="Arial"/>
          <w:spacing w:val="-11"/>
          <w:w w:val="105"/>
          <w:szCs w:val="18"/>
        </w:rPr>
        <w:t xml:space="preserve"> </w:t>
      </w:r>
      <w:r w:rsidRPr="00F02619">
        <w:rPr>
          <w:rFonts w:cs="Arial"/>
          <w:w w:val="105"/>
          <w:szCs w:val="18"/>
        </w:rPr>
        <w:t>in</w:t>
      </w:r>
      <w:r w:rsidRPr="00F02619">
        <w:rPr>
          <w:rFonts w:cs="Arial"/>
          <w:spacing w:val="-10"/>
          <w:w w:val="105"/>
          <w:szCs w:val="18"/>
        </w:rPr>
        <w:t xml:space="preserve"> </w:t>
      </w:r>
      <w:r w:rsidRPr="00F02619">
        <w:rPr>
          <w:rFonts w:cs="Arial"/>
          <w:w w:val="105"/>
          <w:szCs w:val="18"/>
        </w:rPr>
        <w:t>the</w:t>
      </w:r>
      <w:r w:rsidRPr="00F02619">
        <w:rPr>
          <w:rFonts w:cs="Arial"/>
          <w:spacing w:val="-11"/>
          <w:w w:val="105"/>
          <w:szCs w:val="18"/>
        </w:rPr>
        <w:t xml:space="preserve"> </w:t>
      </w:r>
      <w:r w:rsidRPr="00F02619">
        <w:rPr>
          <w:rFonts w:cs="Arial"/>
          <w:w w:val="105"/>
          <w:szCs w:val="18"/>
        </w:rPr>
        <w:t>longer</w:t>
      </w:r>
      <w:r w:rsidRPr="00F02619">
        <w:rPr>
          <w:rFonts w:cs="Arial"/>
          <w:spacing w:val="-11"/>
          <w:w w:val="105"/>
          <w:szCs w:val="18"/>
        </w:rPr>
        <w:t xml:space="preserve"> </w:t>
      </w:r>
      <w:r w:rsidRPr="00F02619">
        <w:rPr>
          <w:rFonts w:cs="Arial"/>
          <w:w w:val="105"/>
          <w:szCs w:val="18"/>
        </w:rPr>
        <w:t>term.</w:t>
      </w:r>
      <w:r w:rsidRPr="00F02619">
        <w:rPr>
          <w:rFonts w:cs="Arial"/>
          <w:spacing w:val="-10"/>
          <w:w w:val="105"/>
          <w:szCs w:val="18"/>
        </w:rPr>
        <w:t xml:space="preserve"> </w:t>
      </w:r>
      <w:r w:rsidRPr="00F02619">
        <w:rPr>
          <w:rFonts w:cs="Arial"/>
          <w:w w:val="105"/>
          <w:szCs w:val="18"/>
        </w:rPr>
        <w:t>The</w:t>
      </w:r>
      <w:r w:rsidRPr="00F02619">
        <w:rPr>
          <w:rFonts w:cs="Arial"/>
          <w:spacing w:val="-11"/>
          <w:w w:val="105"/>
          <w:szCs w:val="18"/>
        </w:rPr>
        <w:t xml:space="preserve"> </w:t>
      </w:r>
      <w:r w:rsidRPr="00F02619">
        <w:rPr>
          <w:rFonts w:cs="Arial"/>
          <w:w w:val="105"/>
          <w:szCs w:val="18"/>
        </w:rPr>
        <w:t>Scheme</w:t>
      </w:r>
      <w:r w:rsidRPr="00F02619">
        <w:rPr>
          <w:rFonts w:cs="Arial"/>
          <w:spacing w:val="-10"/>
          <w:w w:val="105"/>
          <w:szCs w:val="18"/>
        </w:rPr>
        <w:t xml:space="preserve"> </w:t>
      </w:r>
      <w:r w:rsidRPr="00F02619">
        <w:rPr>
          <w:rFonts w:cs="Arial"/>
          <w:w w:val="105"/>
          <w:szCs w:val="18"/>
        </w:rPr>
        <w:t>is</w:t>
      </w:r>
      <w:r w:rsidRPr="00F02619">
        <w:rPr>
          <w:rFonts w:cs="Arial"/>
          <w:spacing w:val="-11"/>
          <w:w w:val="105"/>
          <w:szCs w:val="18"/>
        </w:rPr>
        <w:t xml:space="preserve"> </w:t>
      </w:r>
      <w:r w:rsidRPr="00F02619">
        <w:rPr>
          <w:rFonts w:cs="Arial"/>
          <w:w w:val="105"/>
          <w:szCs w:val="18"/>
        </w:rPr>
        <w:t>a</w:t>
      </w:r>
      <w:r w:rsidRPr="00F02619">
        <w:rPr>
          <w:rFonts w:cs="Arial"/>
          <w:spacing w:val="-11"/>
          <w:w w:val="105"/>
          <w:szCs w:val="18"/>
        </w:rPr>
        <w:t xml:space="preserve"> </w:t>
      </w:r>
      <w:r w:rsidRPr="00F02619">
        <w:rPr>
          <w:rFonts w:cs="Arial"/>
          <w:w w:val="105"/>
          <w:szCs w:val="18"/>
        </w:rPr>
        <w:t>multi-employer</w:t>
      </w:r>
      <w:r w:rsidRPr="00F02619">
        <w:rPr>
          <w:rFonts w:cs="Arial"/>
          <w:spacing w:val="-10"/>
          <w:w w:val="105"/>
          <w:szCs w:val="18"/>
        </w:rPr>
        <w:t xml:space="preserve"> </w:t>
      </w:r>
      <w:r w:rsidRPr="00F02619">
        <w:rPr>
          <w:rFonts w:cs="Arial"/>
          <w:w w:val="105"/>
          <w:szCs w:val="18"/>
        </w:rPr>
        <w:t>defined benefit plan and employers’ contributions have been determined so that employee and employer rates are standard</w:t>
      </w:r>
      <w:r w:rsidRPr="00F02619">
        <w:rPr>
          <w:rFonts w:cs="Arial"/>
          <w:spacing w:val="-23"/>
          <w:w w:val="105"/>
          <w:szCs w:val="18"/>
        </w:rPr>
        <w:t xml:space="preserve"> </w:t>
      </w:r>
      <w:r w:rsidRPr="00F02619">
        <w:rPr>
          <w:rFonts w:cs="Arial"/>
          <w:w w:val="105"/>
          <w:szCs w:val="18"/>
        </w:rPr>
        <w:t>across</w:t>
      </w:r>
      <w:r w:rsidRPr="00F02619">
        <w:rPr>
          <w:rFonts w:cs="Arial"/>
          <w:spacing w:val="-23"/>
          <w:w w:val="105"/>
          <w:szCs w:val="18"/>
        </w:rPr>
        <w:t xml:space="preserve"> </w:t>
      </w:r>
      <w:r w:rsidRPr="00F02619">
        <w:rPr>
          <w:rFonts w:cs="Arial"/>
          <w:w w:val="105"/>
          <w:szCs w:val="18"/>
        </w:rPr>
        <w:t>all</w:t>
      </w:r>
      <w:r w:rsidRPr="00F02619">
        <w:rPr>
          <w:rFonts w:cs="Arial"/>
          <w:spacing w:val="-22"/>
          <w:w w:val="105"/>
          <w:szCs w:val="18"/>
        </w:rPr>
        <w:t xml:space="preserve"> </w:t>
      </w:r>
      <w:r w:rsidRPr="00F02619">
        <w:rPr>
          <w:rFonts w:cs="Arial"/>
          <w:w w:val="105"/>
          <w:szCs w:val="18"/>
        </w:rPr>
        <w:t>participating</w:t>
      </w:r>
      <w:r w:rsidRPr="00F02619">
        <w:rPr>
          <w:rFonts w:cs="Arial"/>
          <w:spacing w:val="-23"/>
          <w:w w:val="105"/>
          <w:szCs w:val="18"/>
        </w:rPr>
        <w:t xml:space="preserve"> </w:t>
      </w:r>
      <w:r w:rsidRPr="00F02619">
        <w:rPr>
          <w:rFonts w:cs="Arial"/>
          <w:w w:val="105"/>
          <w:szCs w:val="18"/>
        </w:rPr>
        <w:t>Local</w:t>
      </w:r>
      <w:r w:rsidRPr="00F02619">
        <w:rPr>
          <w:rFonts w:cs="Arial"/>
          <w:spacing w:val="-23"/>
          <w:w w:val="105"/>
          <w:szCs w:val="18"/>
        </w:rPr>
        <w:t xml:space="preserve"> </w:t>
      </w:r>
      <w:r w:rsidRPr="00F02619">
        <w:rPr>
          <w:rFonts w:cs="Arial"/>
          <w:w w:val="105"/>
          <w:szCs w:val="18"/>
        </w:rPr>
        <w:t>Authorities.</w:t>
      </w:r>
      <w:r w:rsidRPr="00F02619">
        <w:rPr>
          <w:rFonts w:cs="Arial"/>
          <w:spacing w:val="-22"/>
          <w:w w:val="105"/>
          <w:szCs w:val="18"/>
        </w:rPr>
        <w:t xml:space="preserve"> </w:t>
      </w:r>
      <w:r w:rsidR="00B13EEB" w:rsidRPr="00F02619">
        <w:rPr>
          <w:rFonts w:cs="Arial"/>
          <w:spacing w:val="-22"/>
          <w:w w:val="105"/>
          <w:szCs w:val="18"/>
        </w:rPr>
        <w:t xml:space="preserve"> </w:t>
      </w:r>
      <w:r w:rsidRPr="00F02619">
        <w:rPr>
          <w:rFonts w:cs="Arial"/>
          <w:w w:val="105"/>
          <w:szCs w:val="18"/>
        </w:rPr>
        <w:t>Employer’s</w:t>
      </w:r>
      <w:r w:rsidRPr="00F02619">
        <w:rPr>
          <w:rFonts w:cs="Arial"/>
          <w:spacing w:val="-23"/>
          <w:w w:val="105"/>
          <w:szCs w:val="18"/>
        </w:rPr>
        <w:t xml:space="preserve"> </w:t>
      </w:r>
      <w:r w:rsidRPr="00F02619">
        <w:rPr>
          <w:rFonts w:cs="Arial"/>
          <w:w w:val="105"/>
          <w:szCs w:val="18"/>
        </w:rPr>
        <w:t>contributions</w:t>
      </w:r>
      <w:r w:rsidRPr="00F02619">
        <w:rPr>
          <w:rFonts w:cs="Arial"/>
          <w:spacing w:val="-23"/>
          <w:w w:val="105"/>
          <w:szCs w:val="18"/>
        </w:rPr>
        <w:t xml:space="preserve"> </w:t>
      </w:r>
      <w:proofErr w:type="gramStart"/>
      <w:r w:rsidR="0030266C" w:rsidRPr="00F02619">
        <w:rPr>
          <w:rFonts w:cs="Arial"/>
          <w:spacing w:val="-23"/>
          <w:w w:val="105"/>
          <w:szCs w:val="18"/>
        </w:rPr>
        <w:t xml:space="preserve">were  </w:t>
      </w:r>
      <w:r w:rsidRPr="00F02619">
        <w:rPr>
          <w:rFonts w:cs="Arial"/>
          <w:w w:val="105"/>
          <w:szCs w:val="18"/>
        </w:rPr>
        <w:t>set</w:t>
      </w:r>
      <w:proofErr w:type="gramEnd"/>
      <w:r w:rsidRPr="00F02619">
        <w:rPr>
          <w:rFonts w:cs="Arial"/>
          <w:spacing w:val="-22"/>
          <w:w w:val="105"/>
          <w:szCs w:val="18"/>
        </w:rPr>
        <w:t xml:space="preserve"> </w:t>
      </w:r>
      <w:r w:rsidRPr="00F02619">
        <w:rPr>
          <w:rFonts w:cs="Arial"/>
          <w:w w:val="105"/>
          <w:szCs w:val="18"/>
        </w:rPr>
        <w:t>at</w:t>
      </w:r>
      <w:r w:rsidRPr="00F02619">
        <w:rPr>
          <w:rFonts w:cs="Arial"/>
          <w:spacing w:val="-23"/>
          <w:w w:val="105"/>
          <w:szCs w:val="18"/>
        </w:rPr>
        <w:t xml:space="preserve"> </w:t>
      </w:r>
      <w:r w:rsidRPr="00F02619">
        <w:rPr>
          <w:rFonts w:cs="Arial"/>
          <w:w w:val="105"/>
          <w:szCs w:val="18"/>
        </w:rPr>
        <w:t>19.3%</w:t>
      </w:r>
      <w:r w:rsidRPr="00F02619">
        <w:rPr>
          <w:rFonts w:cs="Arial"/>
          <w:spacing w:val="-23"/>
          <w:w w:val="105"/>
          <w:szCs w:val="18"/>
        </w:rPr>
        <w:t xml:space="preserve"> </w:t>
      </w:r>
      <w:r w:rsidRPr="00F02619">
        <w:rPr>
          <w:rFonts w:cs="Arial"/>
          <w:w w:val="105"/>
          <w:szCs w:val="18"/>
        </w:rPr>
        <w:t>for</w:t>
      </w:r>
      <w:r w:rsidRPr="00F02619">
        <w:rPr>
          <w:rFonts w:cs="Arial"/>
          <w:spacing w:val="-22"/>
          <w:w w:val="105"/>
          <w:szCs w:val="18"/>
        </w:rPr>
        <w:t xml:space="preserve"> </w:t>
      </w:r>
      <w:r w:rsidRPr="00F02619">
        <w:rPr>
          <w:rFonts w:cs="Arial"/>
          <w:w w:val="105"/>
          <w:szCs w:val="18"/>
        </w:rPr>
        <w:t>202</w:t>
      </w:r>
      <w:r w:rsidR="0030266C" w:rsidRPr="00F02619">
        <w:rPr>
          <w:rFonts w:cs="Arial"/>
          <w:w w:val="105"/>
          <w:szCs w:val="18"/>
        </w:rPr>
        <w:t>3</w:t>
      </w:r>
      <w:r w:rsidRPr="00F02619">
        <w:rPr>
          <w:rFonts w:cs="Arial"/>
          <w:w w:val="105"/>
          <w:szCs w:val="18"/>
        </w:rPr>
        <w:t>/202</w:t>
      </w:r>
      <w:r w:rsidR="0030266C" w:rsidRPr="00F02619">
        <w:rPr>
          <w:rFonts w:cs="Arial"/>
          <w:w w:val="105"/>
          <w:szCs w:val="18"/>
        </w:rPr>
        <w:t>4</w:t>
      </w:r>
      <w:r w:rsidRPr="00F02619">
        <w:rPr>
          <w:rFonts w:cs="Arial"/>
          <w:w w:val="105"/>
          <w:szCs w:val="18"/>
        </w:rPr>
        <w:t>. Following</w:t>
      </w:r>
      <w:r w:rsidRPr="00F02619">
        <w:rPr>
          <w:rFonts w:cs="Arial"/>
          <w:spacing w:val="-13"/>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completion</w:t>
      </w:r>
      <w:r w:rsidRPr="00F02619">
        <w:rPr>
          <w:rFonts w:cs="Arial"/>
          <w:spacing w:val="-13"/>
          <w:w w:val="105"/>
          <w:szCs w:val="18"/>
        </w:rPr>
        <w:t xml:space="preserve"> </w:t>
      </w:r>
      <w:r w:rsidRPr="00F02619">
        <w:rPr>
          <w:rFonts w:cs="Arial"/>
          <w:w w:val="105"/>
          <w:szCs w:val="18"/>
        </w:rPr>
        <w:t>of</w:t>
      </w:r>
      <w:r w:rsidRPr="00F02619">
        <w:rPr>
          <w:rFonts w:cs="Arial"/>
          <w:spacing w:val="-13"/>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triennial</w:t>
      </w:r>
      <w:r w:rsidRPr="00F02619">
        <w:rPr>
          <w:rFonts w:cs="Arial"/>
          <w:spacing w:val="-13"/>
          <w:w w:val="105"/>
          <w:szCs w:val="18"/>
        </w:rPr>
        <w:t xml:space="preserve"> </w:t>
      </w:r>
      <w:r w:rsidRPr="00F02619">
        <w:rPr>
          <w:rFonts w:cs="Arial"/>
          <w:w w:val="105"/>
          <w:szCs w:val="18"/>
        </w:rPr>
        <w:t>valuation</w:t>
      </w:r>
      <w:r w:rsidRPr="00F02619">
        <w:rPr>
          <w:rFonts w:cs="Arial"/>
          <w:spacing w:val="-12"/>
          <w:w w:val="105"/>
          <w:szCs w:val="18"/>
        </w:rPr>
        <w:t xml:space="preserve"> </w:t>
      </w:r>
      <w:r w:rsidRPr="00F02619">
        <w:rPr>
          <w:rFonts w:cs="Arial"/>
          <w:w w:val="105"/>
          <w:szCs w:val="18"/>
        </w:rPr>
        <w:t>as</w:t>
      </w:r>
      <w:r w:rsidRPr="00F02619">
        <w:rPr>
          <w:rFonts w:cs="Arial"/>
          <w:spacing w:val="-13"/>
          <w:w w:val="105"/>
          <w:szCs w:val="18"/>
        </w:rPr>
        <w:t xml:space="preserve"> </w:t>
      </w:r>
      <w:proofErr w:type="gramStart"/>
      <w:r w:rsidRPr="00F02619">
        <w:rPr>
          <w:rFonts w:cs="Arial"/>
          <w:w w:val="105"/>
          <w:szCs w:val="18"/>
        </w:rPr>
        <w:t>at</w:t>
      </w:r>
      <w:proofErr w:type="gramEnd"/>
      <w:r w:rsidRPr="00F02619">
        <w:rPr>
          <w:rFonts w:cs="Arial"/>
          <w:spacing w:val="-13"/>
          <w:w w:val="105"/>
          <w:szCs w:val="18"/>
        </w:rPr>
        <w:t xml:space="preserve"> </w:t>
      </w:r>
      <w:r w:rsidRPr="00F02619">
        <w:rPr>
          <w:rFonts w:cs="Arial"/>
          <w:w w:val="105"/>
          <w:szCs w:val="18"/>
        </w:rPr>
        <w:t>31</w:t>
      </w:r>
      <w:r w:rsidRPr="00F02619">
        <w:rPr>
          <w:rFonts w:cs="Arial"/>
          <w:spacing w:val="-13"/>
          <w:w w:val="105"/>
          <w:szCs w:val="18"/>
        </w:rPr>
        <w:t xml:space="preserve"> </w:t>
      </w:r>
      <w:r w:rsidRPr="00F02619">
        <w:rPr>
          <w:rFonts w:cs="Arial"/>
          <w:w w:val="105"/>
          <w:szCs w:val="18"/>
        </w:rPr>
        <w:t>March</w:t>
      </w:r>
      <w:r w:rsidRPr="00F02619">
        <w:rPr>
          <w:rFonts w:cs="Arial"/>
          <w:spacing w:val="-13"/>
          <w:w w:val="105"/>
          <w:szCs w:val="18"/>
        </w:rPr>
        <w:t xml:space="preserve"> </w:t>
      </w:r>
      <w:r w:rsidRPr="00F02619">
        <w:rPr>
          <w:rFonts w:cs="Arial"/>
          <w:w w:val="105"/>
          <w:szCs w:val="18"/>
        </w:rPr>
        <w:t>202</w:t>
      </w:r>
      <w:r w:rsidR="0030266C" w:rsidRPr="00F02619">
        <w:rPr>
          <w:rFonts w:cs="Arial"/>
          <w:w w:val="105"/>
          <w:szCs w:val="18"/>
        </w:rPr>
        <w:t>3</w:t>
      </w:r>
      <w:r w:rsidRPr="00F02619">
        <w:rPr>
          <w:rFonts w:cs="Arial"/>
          <w:w w:val="105"/>
          <w:szCs w:val="18"/>
        </w:rPr>
        <w:t>,</w:t>
      </w:r>
      <w:r w:rsidRPr="00F02619">
        <w:rPr>
          <w:rFonts w:cs="Arial"/>
          <w:spacing w:val="-13"/>
          <w:w w:val="105"/>
          <w:szCs w:val="18"/>
        </w:rPr>
        <w:t xml:space="preserve"> </w:t>
      </w:r>
      <w:r w:rsidRPr="00F02619">
        <w:rPr>
          <w:rFonts w:cs="Arial"/>
          <w:w w:val="105"/>
          <w:szCs w:val="18"/>
        </w:rPr>
        <w:t>employers’</w:t>
      </w:r>
      <w:r w:rsidRPr="00F02619">
        <w:rPr>
          <w:rFonts w:cs="Arial"/>
          <w:spacing w:val="-13"/>
          <w:w w:val="105"/>
          <w:szCs w:val="18"/>
        </w:rPr>
        <w:t xml:space="preserve"> </w:t>
      </w:r>
      <w:r w:rsidRPr="00F02619">
        <w:rPr>
          <w:rFonts w:cs="Arial"/>
          <w:w w:val="105"/>
          <w:szCs w:val="18"/>
        </w:rPr>
        <w:t>contribution</w:t>
      </w:r>
      <w:r w:rsidR="00B13EEB" w:rsidRPr="00F02619">
        <w:rPr>
          <w:rFonts w:cs="Arial"/>
          <w:w w:val="105"/>
          <w:szCs w:val="18"/>
        </w:rPr>
        <w:t xml:space="preserve"> rates</w:t>
      </w:r>
      <w:r w:rsidRPr="00F02619">
        <w:rPr>
          <w:rFonts w:cs="Arial"/>
          <w:spacing w:val="-12"/>
          <w:w w:val="105"/>
          <w:szCs w:val="18"/>
        </w:rPr>
        <w:t xml:space="preserve"> </w:t>
      </w:r>
      <w:r w:rsidRPr="00F02619">
        <w:rPr>
          <w:rFonts w:cs="Arial"/>
          <w:w w:val="105"/>
          <w:szCs w:val="18"/>
        </w:rPr>
        <w:t>have</w:t>
      </w:r>
      <w:r w:rsidRPr="00F02619">
        <w:rPr>
          <w:rFonts w:cs="Arial"/>
          <w:spacing w:val="-13"/>
          <w:w w:val="105"/>
          <w:szCs w:val="18"/>
        </w:rPr>
        <w:t xml:space="preserve"> </w:t>
      </w:r>
      <w:r w:rsidR="0030266C" w:rsidRPr="00F02619">
        <w:rPr>
          <w:rFonts w:cs="Arial"/>
          <w:spacing w:val="-13"/>
          <w:w w:val="105"/>
          <w:szCs w:val="18"/>
        </w:rPr>
        <w:t xml:space="preserve">now </w:t>
      </w:r>
      <w:r w:rsidRPr="00F02619">
        <w:rPr>
          <w:rFonts w:cs="Arial"/>
          <w:w w:val="105"/>
          <w:szCs w:val="18"/>
        </w:rPr>
        <w:t>been</w:t>
      </w:r>
      <w:r w:rsidRPr="00F02619">
        <w:rPr>
          <w:rFonts w:cs="Arial"/>
          <w:spacing w:val="-13"/>
          <w:w w:val="105"/>
          <w:szCs w:val="18"/>
        </w:rPr>
        <w:t xml:space="preserve"> </w:t>
      </w:r>
      <w:r w:rsidRPr="00F02619">
        <w:rPr>
          <w:rFonts w:cs="Arial"/>
          <w:w w:val="105"/>
          <w:szCs w:val="18"/>
        </w:rPr>
        <w:t>set</w:t>
      </w:r>
      <w:r w:rsidRPr="00F02619">
        <w:rPr>
          <w:rFonts w:cs="Arial"/>
          <w:spacing w:val="-13"/>
          <w:w w:val="105"/>
          <w:szCs w:val="18"/>
        </w:rPr>
        <w:t xml:space="preserve"> </w:t>
      </w:r>
      <w:r w:rsidRPr="00F02619">
        <w:rPr>
          <w:rFonts w:cs="Arial"/>
          <w:w w:val="105"/>
          <w:szCs w:val="18"/>
        </w:rPr>
        <w:t xml:space="preserve">at 19.3% </w:t>
      </w:r>
    </w:p>
    <w:p w14:paraId="77AFD0B5" w14:textId="77777777" w:rsidR="00F63F8B" w:rsidRPr="00F02619" w:rsidRDefault="006B60F4">
      <w:pPr>
        <w:spacing w:before="173"/>
        <w:ind w:right="455"/>
      </w:pPr>
      <w:r w:rsidRPr="00F02619">
        <w:rPr>
          <w:rFonts w:cs="Arial"/>
          <w:szCs w:val="18"/>
        </w:rPr>
        <w:t>The Fund will need to take account of impending national changes to the Local Government Pension Scheme in Scotland such as the move from 1 April 2015 to a new career average revalued earning scheme (CARE) for future accruals.</w:t>
      </w:r>
    </w:p>
    <w:p w14:paraId="2EE69CC7" w14:textId="30060768" w:rsidR="00F63F8B" w:rsidRPr="00F02619" w:rsidRDefault="006B60F4">
      <w:pPr>
        <w:spacing w:before="172"/>
        <w:ind w:right="-23"/>
        <w:rPr>
          <w:rFonts w:cs="Arial"/>
          <w:szCs w:val="18"/>
        </w:rPr>
      </w:pPr>
      <w:r w:rsidRPr="00F02619">
        <w:rPr>
          <w:rFonts w:cs="Arial"/>
          <w:szCs w:val="18"/>
        </w:rPr>
        <w:t>The total contributions expected to be made by the council to Strathclyde Pension Fund in the year to 31 March 202</w:t>
      </w:r>
      <w:r w:rsidR="00B13EEB" w:rsidRPr="00F02619">
        <w:rPr>
          <w:rFonts w:cs="Arial"/>
          <w:szCs w:val="18"/>
        </w:rPr>
        <w:t>4</w:t>
      </w:r>
      <w:r w:rsidRPr="00F02619">
        <w:rPr>
          <w:rFonts w:cs="Arial"/>
          <w:szCs w:val="18"/>
        </w:rPr>
        <w:t xml:space="preserve"> is £</w:t>
      </w:r>
      <w:r w:rsidR="00B13EEB" w:rsidRPr="00F02619">
        <w:rPr>
          <w:rFonts w:cs="Arial"/>
          <w:szCs w:val="18"/>
        </w:rPr>
        <w:t>53</w:t>
      </w:r>
      <w:r w:rsidRPr="00F02619">
        <w:rPr>
          <w:rFonts w:cs="Arial"/>
          <w:szCs w:val="18"/>
        </w:rPr>
        <w:t>.</w:t>
      </w:r>
      <w:r w:rsidR="00B13EEB" w:rsidRPr="00F02619">
        <w:rPr>
          <w:rFonts w:cs="Arial"/>
          <w:szCs w:val="18"/>
        </w:rPr>
        <w:t>456</w:t>
      </w:r>
      <w:r w:rsidRPr="00F02619">
        <w:rPr>
          <w:rFonts w:cs="Arial"/>
          <w:szCs w:val="18"/>
        </w:rPr>
        <w:t xml:space="preserve"> million.</w:t>
      </w:r>
    </w:p>
    <w:p w14:paraId="60193CDB" w14:textId="77777777" w:rsidR="00F63F8B" w:rsidRPr="00F02619" w:rsidRDefault="006B60F4">
      <w:pPr>
        <w:spacing w:before="171"/>
        <w:rPr>
          <w:rFonts w:cs="Arial"/>
          <w:szCs w:val="18"/>
        </w:rPr>
      </w:pPr>
      <w:r w:rsidRPr="00F02619">
        <w:rPr>
          <w:rFonts w:cs="Arial"/>
          <w:szCs w:val="18"/>
        </w:rPr>
        <w:t>The assumed weighted average duration of the defined benefit obligation for scheme members is 19.0 years.</w:t>
      </w:r>
    </w:p>
    <w:p w14:paraId="208BC2DD" w14:textId="77777777" w:rsidR="001B6D45" w:rsidRPr="00F02619" w:rsidRDefault="001B6D45">
      <w:pPr>
        <w:suppressAutoHyphens w:val="0"/>
        <w:rPr>
          <w:rFonts w:eastAsia="Times New Roman" w:cs="Arial"/>
          <w:b/>
          <w:bCs/>
          <w:sz w:val="22"/>
        </w:rPr>
      </w:pPr>
      <w:r w:rsidRPr="00F02619">
        <w:rPr>
          <w:rFonts w:cs="Arial"/>
          <w:b/>
          <w:bCs/>
          <w:sz w:val="22"/>
        </w:rPr>
        <w:br w:type="page"/>
      </w:r>
    </w:p>
    <w:p w14:paraId="1F0B495F" w14:textId="136EE675" w:rsidR="00F63F8B" w:rsidRPr="00F02619" w:rsidRDefault="006B60F4">
      <w:pPr>
        <w:pStyle w:val="Heading3"/>
        <w:ind w:left="1134" w:hanging="1134"/>
      </w:pPr>
      <w:r w:rsidRPr="00F02619">
        <w:rPr>
          <w:rFonts w:cs="Arial"/>
          <w:b/>
          <w:bCs/>
          <w:sz w:val="22"/>
          <w:szCs w:val="22"/>
        </w:rPr>
        <w:lastRenderedPageBreak/>
        <w:t>Note 31</w:t>
      </w:r>
      <w:r w:rsidRPr="00F02619">
        <w:rPr>
          <w:rFonts w:cs="Arial"/>
          <w:b/>
          <w:bCs/>
          <w:sz w:val="22"/>
          <w:szCs w:val="22"/>
        </w:rPr>
        <w:tab/>
        <w:t>Contingent Assets and Liabilities</w:t>
      </w:r>
    </w:p>
    <w:p w14:paraId="0F0A7A76" w14:textId="77777777" w:rsidR="00F63F8B" w:rsidRPr="00F02619" w:rsidRDefault="00F63F8B">
      <w:pPr>
        <w:spacing w:after="0"/>
        <w:rPr>
          <w:color w:val="FF0000"/>
        </w:rPr>
      </w:pPr>
    </w:p>
    <w:p w14:paraId="34F11774" w14:textId="77777777" w:rsidR="00223F6C" w:rsidRPr="00F02619" w:rsidRDefault="00223F6C" w:rsidP="00223F6C">
      <w:pPr>
        <w:spacing w:after="0"/>
        <w:rPr>
          <w:rFonts w:cs="Arial"/>
          <w:szCs w:val="18"/>
        </w:rPr>
      </w:pPr>
      <w:r w:rsidRPr="00F02619">
        <w:rPr>
          <w:rFonts w:cs="Arial"/>
          <w:szCs w:val="18"/>
        </w:rPr>
        <w:t xml:space="preserve">As </w:t>
      </w:r>
      <w:proofErr w:type="gramStart"/>
      <w:r w:rsidRPr="00F02619">
        <w:rPr>
          <w:rFonts w:cs="Arial"/>
          <w:szCs w:val="18"/>
        </w:rPr>
        <w:t>at</w:t>
      </w:r>
      <w:proofErr w:type="gramEnd"/>
      <w:r w:rsidRPr="00F02619">
        <w:rPr>
          <w:rFonts w:cs="Arial"/>
          <w:szCs w:val="18"/>
        </w:rPr>
        <w:t xml:space="preserve"> 31 March 2024 the council has the following material contingent liabilities: </w:t>
      </w:r>
      <w:r w:rsidRPr="00F02619">
        <w:rPr>
          <w:rFonts w:cs="Arial"/>
          <w:szCs w:val="18"/>
        </w:rPr>
        <w:br/>
      </w:r>
      <w:r w:rsidRPr="00F02619">
        <w:rPr>
          <w:rFonts w:cs="Arial"/>
          <w:color w:val="FF0000"/>
          <w:szCs w:val="18"/>
        </w:rPr>
        <w:br/>
      </w:r>
      <w:r w:rsidRPr="00F02619">
        <w:rPr>
          <w:rFonts w:cs="Arial"/>
          <w:b/>
          <w:szCs w:val="18"/>
        </w:rPr>
        <w:t>Historical Childhood Abuse</w:t>
      </w:r>
      <w:r w:rsidRPr="00F02619">
        <w:rPr>
          <w:rFonts w:cs="Arial"/>
          <w:bCs/>
          <w:color w:val="FF0000"/>
        </w:rPr>
        <w:t xml:space="preserve"> </w:t>
      </w:r>
      <w:r w:rsidRPr="00F02619">
        <w:rPr>
          <w:rFonts w:cs="Arial"/>
          <w:bCs/>
          <w:color w:val="FF0000"/>
        </w:rPr>
        <w:br/>
      </w:r>
      <w:r w:rsidRPr="00F02619">
        <w:rPr>
          <w:rFonts w:cs="Arial"/>
          <w:bCs/>
          <w:color w:val="FF0000"/>
        </w:rPr>
        <w:br/>
      </w:r>
      <w:r w:rsidRPr="00F02619">
        <w:rPr>
          <w:rFonts w:cs="Arial"/>
          <w:szCs w:val="18"/>
        </w:rPr>
        <w:t>The council recognises the potential for compensation claims deriving from the Scottish Government’s Limitation (Childhood Abuse) Scotland Act 2017.  At this stage the extent of the council’s potential liability is unknown.  The Government introduced a Redress Scheme in December 2021.  This may have an impact on the extent of the Council’s liability. This cannot be quantified.</w:t>
      </w:r>
    </w:p>
    <w:p w14:paraId="201D8B5E" w14:textId="77777777" w:rsidR="00223F6C" w:rsidRPr="00F02619" w:rsidRDefault="00223F6C" w:rsidP="00223F6C">
      <w:pPr>
        <w:spacing w:after="0"/>
        <w:rPr>
          <w:rFonts w:cs="Arial"/>
          <w:szCs w:val="18"/>
        </w:rPr>
      </w:pPr>
    </w:p>
    <w:p w14:paraId="287860E7" w14:textId="77777777" w:rsidR="00223F6C" w:rsidRPr="00F02619" w:rsidRDefault="00223F6C" w:rsidP="00223F6C">
      <w:pPr>
        <w:spacing w:after="0"/>
        <w:rPr>
          <w:rFonts w:cs="Arial"/>
          <w:b/>
          <w:szCs w:val="18"/>
        </w:rPr>
      </w:pPr>
      <w:r w:rsidRPr="00F02619">
        <w:rPr>
          <w:rFonts w:cs="Arial"/>
          <w:b/>
          <w:szCs w:val="18"/>
        </w:rPr>
        <w:t>Strathclyde Regional Council Intromissions</w:t>
      </w:r>
    </w:p>
    <w:p w14:paraId="2D2A49E6" w14:textId="77777777" w:rsidR="00223F6C" w:rsidRPr="00F02619" w:rsidRDefault="00223F6C" w:rsidP="00223F6C">
      <w:pPr>
        <w:spacing w:after="0"/>
        <w:rPr>
          <w:rFonts w:cs="Arial"/>
          <w:b/>
          <w:szCs w:val="18"/>
        </w:rPr>
      </w:pPr>
    </w:p>
    <w:p w14:paraId="4A61B713" w14:textId="77777777" w:rsidR="00223F6C" w:rsidRPr="00F02619" w:rsidRDefault="00223F6C" w:rsidP="00223F6C">
      <w:pPr>
        <w:spacing w:after="0"/>
      </w:pPr>
      <w:r w:rsidRPr="00F02619">
        <w:rPr>
          <w:rFonts w:cs="Arial"/>
          <w:szCs w:val="18"/>
        </w:rPr>
        <w:t>Glasgow City Council are the accounting authority for any intromissions in relation to claims/litigation for the former Strathclyde authorities.  The Council has included known liabilities to date in the 2023/2024 Accounts, however, at this stage the extent of any further potential liability of the council is unknown.</w:t>
      </w:r>
      <w:r w:rsidRPr="00F02619">
        <w:rPr>
          <w:rFonts w:cs="Arial"/>
          <w:szCs w:val="18"/>
        </w:rPr>
        <w:br/>
      </w:r>
    </w:p>
    <w:p w14:paraId="21B9286C" w14:textId="77777777" w:rsidR="00223F6C" w:rsidRPr="00F02619" w:rsidRDefault="00223F6C" w:rsidP="00223F6C">
      <w:pPr>
        <w:autoSpaceDE w:val="0"/>
        <w:spacing w:after="0"/>
        <w:textAlignment w:val="baseline"/>
      </w:pPr>
      <w:r w:rsidRPr="00F02619">
        <w:rPr>
          <w:rFonts w:cs="Arial"/>
          <w:b/>
          <w:bCs/>
          <w:szCs w:val="18"/>
          <w:lang w:eastAsia="ja-JP"/>
        </w:rPr>
        <w:t>Pensions</w:t>
      </w:r>
    </w:p>
    <w:p w14:paraId="57508CE0" w14:textId="77777777" w:rsidR="00223F6C" w:rsidRPr="00F02619" w:rsidRDefault="00223F6C" w:rsidP="00223F6C">
      <w:pPr>
        <w:autoSpaceDE w:val="0"/>
        <w:spacing w:after="0"/>
        <w:textAlignment w:val="baseline"/>
        <w:rPr>
          <w:rFonts w:cs="Arial"/>
          <w:b/>
          <w:bCs/>
          <w:szCs w:val="18"/>
          <w:lang w:eastAsia="ja-JP"/>
        </w:rPr>
      </w:pPr>
    </w:p>
    <w:p w14:paraId="48395ED1" w14:textId="77777777" w:rsidR="00223F6C" w:rsidRPr="00F02619" w:rsidRDefault="00223F6C" w:rsidP="00223F6C">
      <w:pPr>
        <w:rPr>
          <w:rFonts w:cs="Arial"/>
          <w:szCs w:val="18"/>
        </w:rPr>
      </w:pPr>
      <w:r w:rsidRPr="00F02619">
        <w:rPr>
          <w:rFonts w:cs="Arial"/>
          <w:szCs w:val="18"/>
        </w:rPr>
        <w:t xml:space="preserve">A circular from the Scottish Public Pensions Agency (Local Government Pension Scheme 2020/04) refers to a ruling that same-sex survivors were originally entitled to survivor benefits, </w:t>
      </w:r>
      <w:proofErr w:type="gramStart"/>
      <w:r w:rsidRPr="00F02619">
        <w:rPr>
          <w:rFonts w:cs="Arial"/>
          <w:szCs w:val="18"/>
        </w:rPr>
        <w:t>taking into account</w:t>
      </w:r>
      <w:proofErr w:type="gramEnd"/>
      <w:r w:rsidRPr="00F02619">
        <w:rPr>
          <w:rFonts w:cs="Arial"/>
          <w:szCs w:val="18"/>
        </w:rPr>
        <w:t xml:space="preserve"> the member’s service from 6 April 1978.  Previously, the male spouse survivor’s entitlement was based on service accrued from 6 April 1988. The change is backdated to 5 December 2005, therefore affects the pension of male spouse survivors where their entitlement arose on or after 5 December 2005. Following the Goodwin Tribunal, regulatory amendments will now need to be made with effect from the same date to extend that entitlement to male survivors of female members.</w:t>
      </w:r>
    </w:p>
    <w:p w14:paraId="5BF751EA" w14:textId="77777777" w:rsidR="00223F6C" w:rsidRPr="00F02619" w:rsidRDefault="00223F6C" w:rsidP="00223F6C">
      <w:pPr>
        <w:autoSpaceDE w:val="0"/>
        <w:spacing w:after="0"/>
        <w:textAlignment w:val="baseline"/>
        <w:rPr>
          <w:rFonts w:cs="Arial"/>
          <w:szCs w:val="18"/>
        </w:rPr>
      </w:pPr>
      <w:r w:rsidRPr="00F02619">
        <w:rPr>
          <w:rFonts w:cs="Arial"/>
          <w:szCs w:val="18"/>
        </w:rPr>
        <w:t>While this could have a financial impact on future years’ costs, and the impact cannot yet be quantified, current information from the Strathclyde Pension Fund actuary suggests that this is likely to be minimal. Given the uncertainty, and the immaterial nature of any potential impact, no provision has been made in the Accounts.</w:t>
      </w:r>
    </w:p>
    <w:p w14:paraId="3A0E5D9E" w14:textId="77777777" w:rsidR="00223F6C" w:rsidRPr="00F02619" w:rsidRDefault="00223F6C" w:rsidP="00223F6C">
      <w:pPr>
        <w:autoSpaceDE w:val="0"/>
        <w:spacing w:after="0"/>
        <w:textAlignment w:val="baseline"/>
        <w:rPr>
          <w:rFonts w:cs="Arial"/>
          <w:szCs w:val="18"/>
          <w:lang w:eastAsia="ja-JP"/>
        </w:rPr>
      </w:pPr>
    </w:p>
    <w:p w14:paraId="542A478B" w14:textId="1493A674" w:rsidR="00223F6C" w:rsidRPr="00F02619" w:rsidRDefault="00223F6C" w:rsidP="00223F6C">
      <w:pPr>
        <w:rPr>
          <w:rFonts w:cs="Arial"/>
          <w:szCs w:val="18"/>
        </w:rPr>
      </w:pPr>
      <w:r w:rsidRPr="00F02619">
        <w:rPr>
          <w:rFonts w:cs="Arial"/>
          <w:szCs w:val="18"/>
        </w:rPr>
        <w:t xml:space="preserve">In addition, the actuary also highlighted an awareness of 2 other court cases which may impact on pension benefits in the future.  The first was the Walker case where it was ruled that surviving spouses in same sex marriages should be entitled to the same benefits as those in different sex marriages </w:t>
      </w:r>
      <w:proofErr w:type="gramStart"/>
      <w:r w:rsidRPr="00F02619">
        <w:rPr>
          <w:rFonts w:cs="Arial"/>
          <w:szCs w:val="18"/>
        </w:rPr>
        <w:t>and also</w:t>
      </w:r>
      <w:proofErr w:type="gramEnd"/>
      <w:r w:rsidRPr="00F02619">
        <w:rPr>
          <w:rFonts w:cs="Arial"/>
          <w:szCs w:val="18"/>
        </w:rPr>
        <w:t xml:space="preserve"> the O’Brien case where it was ruled that recognition of part time benefits should apply to service for the period prior to 7 April 2000. The actuary’s understanding is that these are unlikely to be significant judgements in terms of impact on future pension obligations of Employers.  Again, given the uncertainty, the immaterial nature of any potential impact, </w:t>
      </w:r>
      <w:r w:rsidR="00922EB8" w:rsidRPr="00F02619">
        <w:t>and as no further guidance has been released from the relevant governing bodies in the LGPS</w:t>
      </w:r>
      <w:r w:rsidR="006847C8" w:rsidRPr="00F02619">
        <w:t xml:space="preserve"> </w:t>
      </w:r>
      <w:r w:rsidRPr="00F02619">
        <w:rPr>
          <w:rFonts w:cs="Arial"/>
          <w:szCs w:val="18"/>
        </w:rPr>
        <w:t>no provision has been made in the Accounts.</w:t>
      </w:r>
    </w:p>
    <w:p w14:paraId="60DDA63E" w14:textId="6AE7300E" w:rsidR="006847C8" w:rsidRPr="00F02619" w:rsidRDefault="006847C8" w:rsidP="00223F6C">
      <w:pPr>
        <w:rPr>
          <w:rFonts w:cs="Arial"/>
          <w:szCs w:val="18"/>
        </w:rPr>
      </w:pPr>
      <w:r w:rsidRPr="00F02619">
        <w:rPr>
          <w:rFonts w:cs="Arial"/>
          <w:szCs w:val="18"/>
        </w:rPr>
        <w:t xml:space="preserve">Finally the actuary has advised on an initial legal judgement from July 2023 (Virgin Media vs NTL Pension Trustees II Limited ruling) regarding Section 37 confirmations.  The actuary has made no additional allowance within the accounting balance sheet for this because at the time of writing the ruling only applies to the above-named private sector pension scheme; the legal judgement is currently being appealed; it is unknown whether there would be any potential remedy required to public service schemes (including the LGPS); it is unknown what the impact of any potential remedy would be and it is unknown whether Section 37 certificates exist for prior scheme amendments. </w:t>
      </w:r>
      <w:r w:rsidR="00284F9D" w:rsidRPr="00F02619">
        <w:rPr>
          <w:rFonts w:cs="Arial"/>
          <w:szCs w:val="18"/>
        </w:rPr>
        <w:t>Accordingly,</w:t>
      </w:r>
      <w:r w:rsidRPr="00F02619">
        <w:rPr>
          <w:rFonts w:cs="Arial"/>
          <w:szCs w:val="18"/>
        </w:rPr>
        <w:t xml:space="preserve"> no provision has been made in the accounts.</w:t>
      </w:r>
    </w:p>
    <w:p w14:paraId="750794D5" w14:textId="77777777" w:rsidR="00223F6C" w:rsidRPr="00F02619" w:rsidRDefault="00223F6C" w:rsidP="00223F6C">
      <w:pPr>
        <w:rPr>
          <w:rFonts w:eastAsia="Times New Roman" w:cs="Arial"/>
          <w:b/>
          <w:bCs/>
          <w:szCs w:val="18"/>
          <w:lang w:eastAsia="en-GB"/>
        </w:rPr>
      </w:pPr>
      <w:r w:rsidRPr="00F02619">
        <w:rPr>
          <w:rFonts w:eastAsia="Times New Roman" w:cs="Arial"/>
          <w:b/>
          <w:bCs/>
          <w:szCs w:val="18"/>
          <w:lang w:eastAsia="en-GB"/>
        </w:rPr>
        <w:t>Job Evaluation Scheme</w:t>
      </w:r>
    </w:p>
    <w:p w14:paraId="3EE59A74" w14:textId="10D85797" w:rsidR="00223F6C" w:rsidRPr="00F02619" w:rsidRDefault="00223F6C" w:rsidP="00223F6C">
      <w:pPr>
        <w:rPr>
          <w:rFonts w:eastAsia="Times New Roman" w:cs="Arial"/>
          <w:szCs w:val="18"/>
          <w:lang w:eastAsia="en-GB"/>
        </w:rPr>
      </w:pPr>
      <w:r w:rsidRPr="00F02619">
        <w:rPr>
          <w:rFonts w:eastAsia="Times New Roman" w:cs="Arial"/>
          <w:szCs w:val="18"/>
          <w:lang w:eastAsia="en-GB"/>
        </w:rPr>
        <w:t xml:space="preserve">As part of the Council’s Job Evaluation Scheme, a range of posts have been identified as requiring review.  Where there is no outcome agreed, any liability in respect of these reviews cannot be determined. </w:t>
      </w:r>
    </w:p>
    <w:p w14:paraId="09631D59" w14:textId="77777777" w:rsidR="00223F6C" w:rsidRPr="00F02619" w:rsidRDefault="00223F6C" w:rsidP="00223F6C">
      <w:pPr>
        <w:rPr>
          <w:rFonts w:eastAsia="Times New Roman" w:cs="Arial"/>
          <w:b/>
          <w:bCs/>
          <w:szCs w:val="18"/>
          <w:lang w:eastAsia="en-GB"/>
        </w:rPr>
      </w:pPr>
      <w:r w:rsidRPr="00F02619">
        <w:rPr>
          <w:rFonts w:eastAsia="Times New Roman" w:cs="Arial"/>
          <w:b/>
          <w:bCs/>
          <w:szCs w:val="18"/>
          <w:lang w:eastAsia="en-GB"/>
        </w:rPr>
        <w:t>Contractor Claims</w:t>
      </w:r>
    </w:p>
    <w:p w14:paraId="73D5CF20" w14:textId="5DDC3E83" w:rsidR="003331FC" w:rsidRPr="00F02619" w:rsidRDefault="00223F6C">
      <w:pPr>
        <w:rPr>
          <w:rFonts w:eastAsia="Times New Roman" w:cs="Arial"/>
          <w:szCs w:val="18"/>
          <w:lang w:eastAsia="en-GB"/>
        </w:rPr>
        <w:sectPr w:rsidR="003331FC" w:rsidRPr="00F02619">
          <w:pgSz w:w="11910" w:h="16840"/>
          <w:pgMar w:top="1580" w:right="420" w:bottom="280" w:left="740" w:header="720" w:footer="720" w:gutter="0"/>
          <w:cols w:space="720"/>
        </w:sectPr>
      </w:pPr>
      <w:r w:rsidRPr="00F02619">
        <w:rPr>
          <w:rFonts w:eastAsia="Times New Roman" w:cs="Arial"/>
          <w:szCs w:val="18"/>
          <w:lang w:eastAsia="en-GB"/>
        </w:rPr>
        <w:t>There are no outstanding claims that have not been accounted for in the Accounts</w:t>
      </w:r>
      <w:r w:rsidR="008E3EE3" w:rsidRPr="00F02619">
        <w:rPr>
          <w:rFonts w:eastAsia="Times New Roman" w:cs="Arial"/>
          <w:szCs w:val="18"/>
          <w:lang w:eastAsia="en-GB"/>
        </w:rPr>
        <w:t>.</w:t>
      </w:r>
    </w:p>
    <w:p w14:paraId="6C7802F2" w14:textId="77777777" w:rsidR="00F63F8B" w:rsidRPr="00F02619" w:rsidRDefault="006B60F4">
      <w:pPr>
        <w:pStyle w:val="Heading3"/>
        <w:ind w:left="1134" w:hanging="1134"/>
      </w:pPr>
      <w:r w:rsidRPr="00F02619">
        <w:rPr>
          <w:rFonts w:cs="Arial"/>
          <w:b/>
          <w:bCs/>
          <w:sz w:val="22"/>
          <w:szCs w:val="22"/>
        </w:rPr>
        <w:lastRenderedPageBreak/>
        <w:t>Note 32</w:t>
      </w:r>
      <w:r w:rsidRPr="00F02619">
        <w:rPr>
          <w:rFonts w:cs="Arial"/>
          <w:b/>
          <w:bCs/>
          <w:sz w:val="22"/>
          <w:szCs w:val="22"/>
        </w:rPr>
        <w:tab/>
        <w:t>Financial Instruments</w:t>
      </w:r>
    </w:p>
    <w:p w14:paraId="5315F5B9" w14:textId="77777777" w:rsidR="00F63F8B" w:rsidRPr="00F02619" w:rsidRDefault="006B60F4">
      <w:r w:rsidRPr="00F02619">
        <w:rPr>
          <w:rFonts w:cs="Arial"/>
          <w:b/>
          <w:bCs/>
          <w:sz w:val="22"/>
        </w:rPr>
        <w:br/>
      </w:r>
      <w:r w:rsidRPr="00F02619">
        <w:rPr>
          <w:rFonts w:cs="Arial"/>
          <w:szCs w:val="18"/>
        </w:rPr>
        <w:t>Categories of Financial Instruments</w:t>
      </w:r>
      <w:r w:rsidRPr="00F02619">
        <w:rPr>
          <w:rFonts w:cs="Arial"/>
          <w:szCs w:val="18"/>
        </w:rPr>
        <w:br/>
      </w:r>
      <w:r w:rsidRPr="00F02619">
        <w:rPr>
          <w:rFonts w:cs="Arial"/>
          <w:szCs w:val="18"/>
        </w:rPr>
        <w:br/>
        <w:t>The following categories of financial instrument are carried in the Balance Sheet:</w:t>
      </w:r>
    </w:p>
    <w:tbl>
      <w:tblPr>
        <w:tblW w:w="5000" w:type="pct"/>
        <w:tblCellMar>
          <w:left w:w="10" w:type="dxa"/>
          <w:right w:w="10" w:type="dxa"/>
        </w:tblCellMar>
        <w:tblLook w:val="0000" w:firstRow="0" w:lastRow="0" w:firstColumn="0" w:lastColumn="0" w:noHBand="0" w:noVBand="0"/>
      </w:tblPr>
      <w:tblGrid>
        <w:gridCol w:w="5908"/>
        <w:gridCol w:w="1510"/>
        <w:gridCol w:w="1510"/>
        <w:gridCol w:w="1512"/>
        <w:gridCol w:w="1509"/>
        <w:gridCol w:w="1509"/>
        <w:gridCol w:w="1512"/>
      </w:tblGrid>
      <w:tr w:rsidR="00542ABA" w:rsidRPr="00F02619" w14:paraId="5A2208DB"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0A522" w14:textId="77777777" w:rsidR="00542ABA" w:rsidRPr="00F02619" w:rsidRDefault="00542ABA">
            <w:pPr>
              <w:spacing w:after="0"/>
              <w:rPr>
                <w:rFonts w:cs="Arial"/>
                <w:b/>
                <w:color w:val="FF0000"/>
                <w:szCs w:val="18"/>
              </w:rPr>
            </w:pPr>
          </w:p>
        </w:tc>
        <w:tc>
          <w:tcPr>
            <w:tcW w:w="4532"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E34EE12" w14:textId="4FB1D6BE" w:rsidR="00542ABA" w:rsidRPr="00F02619" w:rsidRDefault="00542ABA">
            <w:pPr>
              <w:spacing w:after="0"/>
              <w:jc w:val="center"/>
              <w:rPr>
                <w:rFonts w:cs="Arial"/>
                <w:b/>
                <w:szCs w:val="18"/>
              </w:rPr>
            </w:pPr>
            <w:r w:rsidRPr="00F02619">
              <w:rPr>
                <w:rFonts w:cs="Arial"/>
                <w:b/>
                <w:szCs w:val="18"/>
              </w:rPr>
              <w:t>31 March 202</w:t>
            </w:r>
            <w:r w:rsidR="00C71FBF" w:rsidRPr="00F02619">
              <w:rPr>
                <w:rFonts w:cs="Arial"/>
                <w:b/>
                <w:szCs w:val="18"/>
              </w:rPr>
              <w:t>4</w:t>
            </w:r>
          </w:p>
        </w:tc>
        <w:tc>
          <w:tcPr>
            <w:tcW w:w="4530" w:type="dxa"/>
            <w:gridSpan w:val="3"/>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260A1" w14:textId="211E956D" w:rsidR="00542ABA" w:rsidRPr="00F02619" w:rsidRDefault="00542ABA">
            <w:pPr>
              <w:spacing w:after="0"/>
              <w:jc w:val="center"/>
              <w:rPr>
                <w:rFonts w:cs="Arial"/>
                <w:b/>
                <w:szCs w:val="18"/>
              </w:rPr>
            </w:pPr>
            <w:r w:rsidRPr="00F02619">
              <w:rPr>
                <w:rFonts w:cs="Arial"/>
                <w:b/>
                <w:szCs w:val="18"/>
              </w:rPr>
              <w:t>31 March 202</w:t>
            </w:r>
            <w:r w:rsidR="00C71FBF" w:rsidRPr="00F02619">
              <w:rPr>
                <w:rFonts w:cs="Arial"/>
                <w:b/>
                <w:szCs w:val="18"/>
              </w:rPr>
              <w:t>3</w:t>
            </w:r>
          </w:p>
        </w:tc>
      </w:tr>
      <w:tr w:rsidR="00F63F8B" w:rsidRPr="00F02619" w14:paraId="77B4D2D8"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AA9E0" w14:textId="77777777" w:rsidR="00F63F8B" w:rsidRPr="00F02619" w:rsidRDefault="00F63F8B">
            <w:pPr>
              <w:spacing w:after="0"/>
              <w:rPr>
                <w:rFonts w:cs="Arial"/>
                <w:color w:val="FF0000"/>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3DAEE" w14:textId="77777777" w:rsidR="00F63F8B" w:rsidRPr="00F02619" w:rsidRDefault="006B60F4">
            <w:pPr>
              <w:spacing w:after="0"/>
              <w:jc w:val="right"/>
              <w:rPr>
                <w:rFonts w:cs="Arial"/>
                <w:b/>
                <w:szCs w:val="18"/>
              </w:rPr>
            </w:pPr>
            <w:r w:rsidRPr="00F02619">
              <w:rPr>
                <w:rFonts w:cs="Arial"/>
                <w:b/>
                <w:szCs w:val="18"/>
              </w:rPr>
              <w:t>Long Term</w:t>
            </w:r>
          </w:p>
          <w:p w14:paraId="6EC2AD28" w14:textId="77777777" w:rsidR="00F63F8B" w:rsidRPr="00F02619" w:rsidRDefault="006B60F4">
            <w:pPr>
              <w:spacing w:after="0"/>
              <w:jc w:val="right"/>
              <w:rPr>
                <w:rFonts w:cs="Arial"/>
                <w:b/>
                <w:szCs w:val="18"/>
              </w:rPr>
            </w:pPr>
            <w:r w:rsidRPr="00F02619">
              <w:rPr>
                <w:rFonts w:cs="Arial"/>
                <w:b/>
                <w:szCs w:val="1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C96C" w14:textId="77777777" w:rsidR="00F63F8B" w:rsidRPr="00F02619" w:rsidRDefault="006B60F4">
            <w:pPr>
              <w:spacing w:after="0"/>
              <w:jc w:val="right"/>
              <w:rPr>
                <w:rFonts w:cs="Arial"/>
                <w:b/>
                <w:szCs w:val="18"/>
              </w:rPr>
            </w:pPr>
            <w:r w:rsidRPr="00F02619">
              <w:rPr>
                <w:rFonts w:cs="Arial"/>
                <w:b/>
                <w:szCs w:val="18"/>
              </w:rPr>
              <w:t>Current</w:t>
            </w:r>
          </w:p>
          <w:p w14:paraId="043111AD" w14:textId="77777777" w:rsidR="00F63F8B" w:rsidRPr="00F02619" w:rsidRDefault="006B60F4">
            <w:pPr>
              <w:spacing w:after="0"/>
              <w:jc w:val="right"/>
              <w:rPr>
                <w:rFonts w:cs="Arial"/>
                <w:b/>
                <w:szCs w:val="18"/>
              </w:rPr>
            </w:pPr>
            <w:r w:rsidRPr="00F02619">
              <w:rPr>
                <w:rFonts w:cs="Arial"/>
                <w:b/>
                <w:szCs w:val="18"/>
              </w:rPr>
              <w:t>£000</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97FBA5D" w14:textId="77777777" w:rsidR="00F63F8B" w:rsidRPr="00F02619" w:rsidRDefault="006B60F4">
            <w:pPr>
              <w:spacing w:after="0"/>
              <w:jc w:val="right"/>
              <w:rPr>
                <w:rFonts w:cs="Arial"/>
                <w:b/>
                <w:szCs w:val="18"/>
              </w:rPr>
            </w:pPr>
            <w:r w:rsidRPr="00F02619">
              <w:rPr>
                <w:rFonts w:cs="Arial"/>
                <w:b/>
                <w:szCs w:val="18"/>
              </w:rPr>
              <w:t>Total</w:t>
            </w:r>
          </w:p>
          <w:p w14:paraId="641D7B8B" w14:textId="77777777" w:rsidR="00F63F8B" w:rsidRPr="00F02619" w:rsidRDefault="006B60F4">
            <w:pPr>
              <w:spacing w:after="0"/>
              <w:jc w:val="right"/>
              <w:rPr>
                <w:rFonts w:cs="Arial"/>
                <w:b/>
                <w:szCs w:val="18"/>
              </w:rPr>
            </w:pPr>
            <w:r w:rsidRPr="00F02619">
              <w:rPr>
                <w:rFonts w:cs="Arial"/>
                <w:b/>
                <w:szCs w:val="18"/>
              </w:rPr>
              <w:t>£000</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963B4" w14:textId="77777777" w:rsidR="00F63F8B" w:rsidRPr="00F02619" w:rsidRDefault="006B60F4">
            <w:pPr>
              <w:spacing w:after="0"/>
              <w:jc w:val="right"/>
              <w:rPr>
                <w:rFonts w:cs="Arial"/>
                <w:b/>
                <w:szCs w:val="18"/>
              </w:rPr>
            </w:pPr>
            <w:r w:rsidRPr="00F02619">
              <w:rPr>
                <w:rFonts w:cs="Arial"/>
                <w:b/>
                <w:szCs w:val="18"/>
              </w:rPr>
              <w:t>Long Term</w:t>
            </w:r>
          </w:p>
          <w:p w14:paraId="1B12D2ED" w14:textId="77777777" w:rsidR="00F63F8B" w:rsidRPr="00F02619" w:rsidRDefault="006B60F4">
            <w:pPr>
              <w:spacing w:after="0"/>
              <w:jc w:val="right"/>
              <w:rPr>
                <w:rFonts w:cs="Arial"/>
                <w:b/>
                <w:szCs w:val="18"/>
              </w:rPr>
            </w:pPr>
            <w:r w:rsidRPr="00F02619">
              <w:rPr>
                <w:rFonts w:cs="Arial"/>
                <w:b/>
                <w:szCs w:val="18"/>
              </w:rPr>
              <w:t>£000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27C1B" w14:textId="77777777" w:rsidR="00F63F8B" w:rsidRPr="00F02619" w:rsidRDefault="006B60F4">
            <w:pPr>
              <w:spacing w:after="0"/>
              <w:jc w:val="right"/>
              <w:rPr>
                <w:rFonts w:cs="Arial"/>
                <w:b/>
                <w:szCs w:val="18"/>
              </w:rPr>
            </w:pPr>
            <w:r w:rsidRPr="00F02619">
              <w:rPr>
                <w:rFonts w:cs="Arial"/>
                <w:b/>
                <w:szCs w:val="18"/>
              </w:rPr>
              <w:t>Current</w:t>
            </w:r>
          </w:p>
          <w:p w14:paraId="77CFDF83" w14:textId="77777777" w:rsidR="00F63F8B" w:rsidRPr="00F02619" w:rsidRDefault="006B60F4">
            <w:pPr>
              <w:spacing w:after="0"/>
              <w:jc w:val="right"/>
              <w:rPr>
                <w:rFonts w:cs="Arial"/>
                <w:b/>
                <w:szCs w:val="18"/>
              </w:rPr>
            </w:pPr>
            <w:r w:rsidRPr="00F02619">
              <w:rPr>
                <w:rFonts w:cs="Arial"/>
                <w:b/>
                <w:szCs w:val="18"/>
              </w:rPr>
              <w:t>£000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E9E45" w14:textId="77777777" w:rsidR="00F63F8B" w:rsidRPr="00F02619" w:rsidRDefault="006B60F4">
            <w:pPr>
              <w:spacing w:after="0"/>
              <w:jc w:val="right"/>
              <w:rPr>
                <w:rFonts w:cs="Arial"/>
                <w:b/>
                <w:szCs w:val="18"/>
              </w:rPr>
            </w:pPr>
            <w:r w:rsidRPr="00F02619">
              <w:rPr>
                <w:rFonts w:cs="Arial"/>
                <w:b/>
                <w:szCs w:val="18"/>
              </w:rPr>
              <w:t>Total</w:t>
            </w:r>
          </w:p>
          <w:p w14:paraId="37CABCAC" w14:textId="77777777" w:rsidR="00F63F8B" w:rsidRPr="00F02619" w:rsidRDefault="006B60F4">
            <w:pPr>
              <w:spacing w:after="0"/>
              <w:jc w:val="right"/>
              <w:rPr>
                <w:rFonts w:cs="Arial"/>
                <w:b/>
                <w:szCs w:val="18"/>
              </w:rPr>
            </w:pPr>
            <w:r w:rsidRPr="00F02619">
              <w:rPr>
                <w:rFonts w:cs="Arial"/>
                <w:b/>
                <w:szCs w:val="18"/>
              </w:rPr>
              <w:t>£000</w:t>
            </w:r>
          </w:p>
        </w:tc>
      </w:tr>
      <w:tr w:rsidR="0017655C" w:rsidRPr="00F02619" w14:paraId="5FE08990"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9A9CB" w14:textId="77777777" w:rsidR="0017655C" w:rsidRPr="00F02619" w:rsidRDefault="0017655C" w:rsidP="0017655C">
            <w:pPr>
              <w:spacing w:after="0"/>
              <w:rPr>
                <w:rFonts w:cs="Arial"/>
                <w:b/>
                <w:szCs w:val="18"/>
              </w:rPr>
            </w:pPr>
          </w:p>
          <w:p w14:paraId="60C3BE5D" w14:textId="77777777" w:rsidR="0017655C" w:rsidRPr="00F02619" w:rsidRDefault="0017655C" w:rsidP="0017655C">
            <w:pPr>
              <w:spacing w:after="0"/>
              <w:rPr>
                <w:rFonts w:cs="Arial"/>
                <w:b/>
                <w:szCs w:val="18"/>
              </w:rPr>
            </w:pPr>
            <w:r w:rsidRPr="00F02619">
              <w:rPr>
                <w:rFonts w:cs="Arial"/>
                <w:b/>
                <w:szCs w:val="18"/>
              </w:rPr>
              <w:t>Financial Assets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AEC19" w14:textId="77777777" w:rsidR="0017655C" w:rsidRPr="00F02619" w:rsidRDefault="0017655C" w:rsidP="0017655C">
            <w:pPr>
              <w:spacing w:after="0"/>
              <w:jc w:val="right"/>
              <w:rPr>
                <w:rFonts w:cs="Arial"/>
                <w:b/>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04DA7" w14:textId="77777777" w:rsidR="0017655C" w:rsidRPr="00F02619" w:rsidRDefault="0017655C" w:rsidP="0017655C">
            <w:pPr>
              <w:spacing w:after="0"/>
              <w:jc w:val="right"/>
              <w:rPr>
                <w:rFonts w:cs="Arial"/>
                <w:b/>
                <w:szCs w:val="18"/>
              </w:rPr>
            </w:pP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DDFDFF4" w14:textId="77777777" w:rsidR="0017655C" w:rsidRPr="00F02619" w:rsidRDefault="0017655C" w:rsidP="0017655C">
            <w:pPr>
              <w:spacing w:after="0"/>
              <w:jc w:val="right"/>
              <w:rPr>
                <w:rFonts w:cs="Arial"/>
                <w:b/>
                <w:szCs w:val="18"/>
              </w:rPr>
            </w:pP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F56C6" w14:textId="77777777" w:rsidR="0017655C" w:rsidRPr="00F02619" w:rsidRDefault="0017655C" w:rsidP="0017655C">
            <w:pPr>
              <w:spacing w:after="0"/>
              <w:jc w:val="right"/>
              <w:rPr>
                <w:rFonts w:cs="Arial"/>
                <w:b/>
                <w:szCs w:val="1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0E08A" w14:textId="77777777" w:rsidR="0017655C" w:rsidRPr="00F02619" w:rsidRDefault="0017655C" w:rsidP="0017655C">
            <w:pPr>
              <w:spacing w:after="0"/>
              <w:jc w:val="right"/>
              <w:rPr>
                <w:rFonts w:cs="Arial"/>
                <w:b/>
                <w:szCs w:val="1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2FC93" w14:textId="77777777" w:rsidR="0017655C" w:rsidRPr="00F02619" w:rsidRDefault="0017655C" w:rsidP="0017655C">
            <w:pPr>
              <w:spacing w:after="0"/>
              <w:jc w:val="right"/>
              <w:rPr>
                <w:rFonts w:cs="Arial"/>
                <w:b/>
                <w:szCs w:val="18"/>
              </w:rPr>
            </w:pPr>
          </w:p>
        </w:tc>
      </w:tr>
      <w:tr w:rsidR="0017655C" w:rsidRPr="00F02619" w14:paraId="5724C4EB"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A4463" w14:textId="77777777" w:rsidR="0017655C" w:rsidRPr="00F02619" w:rsidRDefault="0017655C" w:rsidP="0017655C">
            <w:pPr>
              <w:spacing w:after="0"/>
              <w:rPr>
                <w:rFonts w:cs="Arial"/>
                <w:szCs w:val="18"/>
              </w:rPr>
            </w:pPr>
            <w:r w:rsidRPr="00F02619">
              <w:rPr>
                <w:rFonts w:cs="Arial"/>
                <w:szCs w:val="18"/>
              </w:rPr>
              <w:t>Fair value through profit and loss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E5318" w14:textId="795191A8" w:rsidR="0017655C" w:rsidRPr="00F02619" w:rsidRDefault="001378EA" w:rsidP="0017655C">
            <w:pPr>
              <w:spacing w:after="0"/>
              <w:jc w:val="right"/>
              <w:rPr>
                <w:rFonts w:cs="Arial"/>
                <w:szCs w:val="18"/>
              </w:rPr>
            </w:pPr>
            <w:r w:rsidRPr="00F02619">
              <w:rPr>
                <w:rFonts w:cs="Arial"/>
                <w:szCs w:val="18"/>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6A459" w14:textId="494DC8B3" w:rsidR="0017655C" w:rsidRPr="00F02619" w:rsidRDefault="001378EA" w:rsidP="0017655C">
            <w:pPr>
              <w:spacing w:after="0"/>
              <w:jc w:val="right"/>
              <w:rPr>
                <w:rFonts w:cs="Arial"/>
                <w:szCs w:val="18"/>
              </w:rPr>
            </w:pPr>
            <w:r w:rsidRPr="00F02619">
              <w:rPr>
                <w:rFonts w:cs="Arial"/>
                <w:szCs w:val="18"/>
              </w:rPr>
              <w:t>-</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60BC200" w14:textId="48195FCE" w:rsidR="0017655C" w:rsidRPr="00F02619" w:rsidRDefault="001378EA" w:rsidP="0017655C">
            <w:pPr>
              <w:spacing w:after="0"/>
              <w:jc w:val="right"/>
              <w:rPr>
                <w:rFonts w:cs="Arial"/>
                <w:szCs w:val="18"/>
              </w:rPr>
            </w:pPr>
            <w:r w:rsidRPr="00F02619">
              <w:rPr>
                <w:rFonts w:cs="Arial"/>
                <w:szCs w:val="18"/>
              </w:rPr>
              <w:t>-</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4168" w14:textId="12136156" w:rsidR="0017655C" w:rsidRPr="00F02619" w:rsidRDefault="0017655C" w:rsidP="0017655C">
            <w:pPr>
              <w:spacing w:after="0"/>
              <w:jc w:val="right"/>
              <w:rPr>
                <w:rFonts w:cs="Arial"/>
                <w:szCs w:val="18"/>
              </w:rPr>
            </w:pPr>
            <w:r w:rsidRPr="00F02619">
              <w:rPr>
                <w:rFonts w:cs="Arial"/>
                <w:szCs w:val="18"/>
              </w:rPr>
              <w:t>-</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01098" w14:textId="209A13DA" w:rsidR="0017655C" w:rsidRPr="00F02619" w:rsidRDefault="0017655C" w:rsidP="0017655C">
            <w:pPr>
              <w:spacing w:after="0"/>
              <w:jc w:val="right"/>
              <w:rPr>
                <w:rFonts w:cs="Arial"/>
                <w:szCs w:val="18"/>
              </w:rPr>
            </w:pPr>
            <w:r w:rsidRPr="00F02619">
              <w:rPr>
                <w:rFonts w:cs="Arial"/>
                <w:szCs w:val="18"/>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95A94" w14:textId="3E7B734D" w:rsidR="0017655C" w:rsidRPr="00F02619" w:rsidRDefault="0017655C" w:rsidP="0017655C">
            <w:pPr>
              <w:spacing w:after="0"/>
              <w:jc w:val="right"/>
              <w:rPr>
                <w:rFonts w:cs="Arial"/>
                <w:szCs w:val="18"/>
              </w:rPr>
            </w:pPr>
            <w:r w:rsidRPr="00F02619">
              <w:rPr>
                <w:rFonts w:cs="Arial"/>
                <w:szCs w:val="18"/>
              </w:rPr>
              <w:t>-</w:t>
            </w:r>
          </w:p>
        </w:tc>
      </w:tr>
      <w:tr w:rsidR="0017655C" w:rsidRPr="00F02619" w14:paraId="5BA063FD"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34D74" w14:textId="77777777" w:rsidR="0017655C" w:rsidRPr="00F02619" w:rsidRDefault="0017655C" w:rsidP="0017655C">
            <w:pPr>
              <w:spacing w:after="0"/>
              <w:rPr>
                <w:rFonts w:cs="Arial"/>
                <w:szCs w:val="18"/>
              </w:rPr>
            </w:pPr>
            <w:r w:rsidRPr="00F02619">
              <w:rPr>
                <w:rFonts w:cs="Arial"/>
                <w:szCs w:val="18"/>
              </w:rPr>
              <w:t>Amortised Cost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F2C10" w14:textId="107D4771" w:rsidR="0017655C" w:rsidRPr="00F02619" w:rsidRDefault="001378EA" w:rsidP="0017655C">
            <w:pPr>
              <w:spacing w:after="0"/>
              <w:jc w:val="right"/>
              <w:rPr>
                <w:rFonts w:cs="Arial"/>
                <w:szCs w:val="18"/>
              </w:rPr>
            </w:pPr>
            <w:r w:rsidRPr="00F02619">
              <w:rPr>
                <w:rFonts w:cs="Arial"/>
                <w:szCs w:val="18"/>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423E" w14:textId="61254463" w:rsidR="0017655C" w:rsidRPr="00F02619" w:rsidRDefault="001378EA" w:rsidP="0017655C">
            <w:pPr>
              <w:spacing w:after="0"/>
              <w:jc w:val="right"/>
              <w:rPr>
                <w:rFonts w:cs="Arial"/>
                <w:szCs w:val="18"/>
              </w:rPr>
            </w:pPr>
            <w:r w:rsidRPr="00F02619">
              <w:rPr>
                <w:rFonts w:cs="Arial"/>
                <w:szCs w:val="18"/>
              </w:rPr>
              <w:t>13,784</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DBC3C08" w14:textId="3A2CF093" w:rsidR="0017655C" w:rsidRPr="00F02619" w:rsidRDefault="001378EA" w:rsidP="0017655C">
            <w:pPr>
              <w:spacing w:after="0"/>
              <w:jc w:val="right"/>
              <w:rPr>
                <w:rFonts w:cs="Arial"/>
                <w:szCs w:val="18"/>
              </w:rPr>
            </w:pPr>
            <w:r w:rsidRPr="00F02619">
              <w:rPr>
                <w:rFonts w:cs="Arial"/>
                <w:szCs w:val="18"/>
              </w:rPr>
              <w:t>13,784</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7F452" w14:textId="1099EA3B" w:rsidR="0017655C" w:rsidRPr="00F02619" w:rsidRDefault="0017655C" w:rsidP="0017655C">
            <w:pPr>
              <w:spacing w:after="0"/>
              <w:jc w:val="right"/>
              <w:rPr>
                <w:rFonts w:cs="Arial"/>
                <w:szCs w:val="18"/>
              </w:rPr>
            </w:pPr>
            <w:r w:rsidRPr="00F02619">
              <w:rPr>
                <w:rFonts w:cs="Arial"/>
                <w:szCs w:val="18"/>
              </w:rPr>
              <w:t>-</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4B98A" w14:textId="65C8F06D" w:rsidR="0017655C" w:rsidRPr="00F02619" w:rsidRDefault="0017655C" w:rsidP="0017655C">
            <w:pPr>
              <w:spacing w:after="0"/>
              <w:jc w:val="right"/>
              <w:rPr>
                <w:rFonts w:cs="Arial"/>
                <w:szCs w:val="18"/>
              </w:rPr>
            </w:pPr>
            <w:r w:rsidRPr="00F02619">
              <w:rPr>
                <w:rFonts w:cs="Arial"/>
                <w:szCs w:val="18"/>
              </w:rPr>
              <w:t>161,559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ED57A" w14:textId="202A0065" w:rsidR="0017655C" w:rsidRPr="00F02619" w:rsidRDefault="0017655C" w:rsidP="0017655C">
            <w:pPr>
              <w:spacing w:after="0"/>
              <w:jc w:val="right"/>
              <w:rPr>
                <w:rFonts w:cs="Arial"/>
                <w:szCs w:val="18"/>
              </w:rPr>
            </w:pPr>
            <w:r w:rsidRPr="00F02619">
              <w:rPr>
                <w:rFonts w:cs="Arial"/>
                <w:szCs w:val="18"/>
              </w:rPr>
              <w:t>161,559</w:t>
            </w:r>
          </w:p>
        </w:tc>
      </w:tr>
      <w:tr w:rsidR="0017655C" w:rsidRPr="00F02619" w14:paraId="75F64D2E"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8C35E" w14:textId="77777777" w:rsidR="0017655C" w:rsidRPr="00F02619" w:rsidRDefault="0017655C" w:rsidP="0017655C">
            <w:pPr>
              <w:spacing w:after="0"/>
              <w:rPr>
                <w:rFonts w:cs="Arial"/>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BBA8D" w14:textId="77777777" w:rsidR="0017655C" w:rsidRPr="00F02619" w:rsidRDefault="0017655C" w:rsidP="0017655C">
            <w:pPr>
              <w:spacing w:after="0"/>
              <w:jc w:val="right"/>
              <w:rPr>
                <w:rFonts w:cs="Arial"/>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7F0D" w14:textId="77777777" w:rsidR="0017655C" w:rsidRPr="00F02619" w:rsidRDefault="0017655C" w:rsidP="0017655C">
            <w:pPr>
              <w:spacing w:after="0"/>
              <w:jc w:val="center"/>
              <w:rPr>
                <w:rFonts w:cs="Arial"/>
                <w:szCs w:val="18"/>
              </w:rPr>
            </w:pP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F66E8AC" w14:textId="77777777" w:rsidR="0017655C" w:rsidRPr="00F02619" w:rsidRDefault="0017655C" w:rsidP="0017655C">
            <w:pPr>
              <w:spacing w:after="0"/>
              <w:jc w:val="right"/>
              <w:rPr>
                <w:rFonts w:cs="Arial"/>
                <w:szCs w:val="18"/>
              </w:rPr>
            </w:pP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C4E1" w14:textId="77777777" w:rsidR="0017655C" w:rsidRPr="00F02619" w:rsidRDefault="0017655C" w:rsidP="0017655C">
            <w:pPr>
              <w:spacing w:after="0"/>
              <w:jc w:val="right"/>
              <w:rPr>
                <w:rFonts w:cs="Arial"/>
                <w:szCs w:val="1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5E6FF" w14:textId="77777777" w:rsidR="0017655C" w:rsidRPr="00F02619" w:rsidRDefault="0017655C" w:rsidP="0017655C">
            <w:pPr>
              <w:spacing w:after="0"/>
              <w:jc w:val="right"/>
              <w:rPr>
                <w:rFonts w:cs="Arial"/>
                <w:szCs w:val="1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96D6" w14:textId="77777777" w:rsidR="0017655C" w:rsidRPr="00F02619" w:rsidRDefault="0017655C" w:rsidP="0017655C">
            <w:pPr>
              <w:spacing w:after="0"/>
              <w:jc w:val="right"/>
              <w:rPr>
                <w:rFonts w:cs="Arial"/>
                <w:szCs w:val="18"/>
              </w:rPr>
            </w:pPr>
          </w:p>
        </w:tc>
      </w:tr>
      <w:tr w:rsidR="0017655C" w:rsidRPr="00F02619" w14:paraId="17C781AC"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BDBD2" w14:textId="77777777" w:rsidR="0017655C" w:rsidRPr="00F02619" w:rsidRDefault="0017655C" w:rsidP="0017655C">
            <w:pPr>
              <w:spacing w:after="0"/>
              <w:rPr>
                <w:rFonts w:cs="Arial"/>
                <w:b/>
                <w:szCs w:val="18"/>
              </w:rPr>
            </w:pPr>
          </w:p>
          <w:p w14:paraId="4D2CAF60" w14:textId="77777777" w:rsidR="0017655C" w:rsidRPr="00F02619" w:rsidRDefault="0017655C" w:rsidP="0017655C">
            <w:pPr>
              <w:spacing w:after="0"/>
              <w:rPr>
                <w:rFonts w:cs="Arial"/>
                <w:b/>
                <w:szCs w:val="18"/>
              </w:rPr>
            </w:pPr>
            <w:r w:rsidRPr="00F02619">
              <w:rPr>
                <w:rFonts w:cs="Arial"/>
                <w:b/>
                <w:szCs w:val="18"/>
              </w:rPr>
              <w:t>Total Financial Assets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ADFF" w14:textId="77777777" w:rsidR="001378EA" w:rsidRPr="00F02619" w:rsidRDefault="001378EA" w:rsidP="0017655C">
            <w:pPr>
              <w:spacing w:after="0"/>
              <w:jc w:val="right"/>
              <w:rPr>
                <w:rFonts w:cs="Arial"/>
                <w:b/>
                <w:szCs w:val="18"/>
              </w:rPr>
            </w:pPr>
          </w:p>
          <w:p w14:paraId="26430563" w14:textId="0F4CC170" w:rsidR="0017655C" w:rsidRPr="00F02619" w:rsidRDefault="001378EA" w:rsidP="0017655C">
            <w:pPr>
              <w:spacing w:after="0"/>
              <w:jc w:val="right"/>
              <w:rPr>
                <w:rFonts w:cs="Arial"/>
                <w:b/>
                <w:szCs w:val="18"/>
              </w:rPr>
            </w:pPr>
            <w:r w:rsidRPr="00F02619">
              <w:rPr>
                <w:rFonts w:cs="Arial"/>
                <w:b/>
                <w:szCs w:val="18"/>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ACE74" w14:textId="77777777" w:rsidR="0017655C" w:rsidRPr="00F02619" w:rsidRDefault="0017655C" w:rsidP="0017655C">
            <w:pPr>
              <w:spacing w:after="0"/>
              <w:jc w:val="right"/>
              <w:rPr>
                <w:rFonts w:cs="Arial"/>
                <w:b/>
                <w:szCs w:val="18"/>
              </w:rPr>
            </w:pPr>
          </w:p>
          <w:p w14:paraId="4BFDC4A0" w14:textId="352BA23F" w:rsidR="001378EA" w:rsidRPr="00F02619" w:rsidRDefault="001378EA" w:rsidP="0017655C">
            <w:pPr>
              <w:spacing w:after="0"/>
              <w:jc w:val="right"/>
              <w:rPr>
                <w:rFonts w:cs="Arial"/>
                <w:b/>
                <w:szCs w:val="18"/>
              </w:rPr>
            </w:pPr>
            <w:r w:rsidRPr="00F02619">
              <w:rPr>
                <w:rFonts w:cs="Arial"/>
                <w:b/>
                <w:szCs w:val="18"/>
              </w:rPr>
              <w:t>13,784</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11A81AC" w14:textId="77777777" w:rsidR="0017655C" w:rsidRPr="00F02619" w:rsidRDefault="0017655C" w:rsidP="0017655C">
            <w:pPr>
              <w:spacing w:after="0"/>
              <w:jc w:val="right"/>
              <w:rPr>
                <w:rFonts w:cs="Arial"/>
                <w:b/>
                <w:szCs w:val="18"/>
              </w:rPr>
            </w:pPr>
          </w:p>
          <w:p w14:paraId="30754DC8" w14:textId="0A018589" w:rsidR="001378EA" w:rsidRPr="00F02619" w:rsidRDefault="001378EA" w:rsidP="0017655C">
            <w:pPr>
              <w:spacing w:after="0"/>
              <w:jc w:val="right"/>
              <w:rPr>
                <w:rFonts w:cs="Arial"/>
                <w:b/>
                <w:szCs w:val="18"/>
              </w:rPr>
            </w:pPr>
            <w:r w:rsidRPr="00F02619">
              <w:rPr>
                <w:rFonts w:cs="Arial"/>
                <w:b/>
                <w:szCs w:val="18"/>
              </w:rPr>
              <w:t>13,784</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C635" w14:textId="77777777" w:rsidR="0017655C" w:rsidRPr="00F02619" w:rsidRDefault="0017655C" w:rsidP="0017655C">
            <w:pPr>
              <w:spacing w:after="0"/>
              <w:jc w:val="right"/>
              <w:rPr>
                <w:rFonts w:cs="Arial"/>
                <w:b/>
                <w:szCs w:val="18"/>
              </w:rPr>
            </w:pPr>
          </w:p>
          <w:p w14:paraId="6B09789F" w14:textId="5F40BBCA" w:rsidR="0017655C" w:rsidRPr="00F02619" w:rsidRDefault="0017655C" w:rsidP="0017655C">
            <w:pPr>
              <w:spacing w:after="0"/>
              <w:jc w:val="right"/>
              <w:rPr>
                <w:rFonts w:cs="Arial"/>
                <w:b/>
                <w:szCs w:val="18"/>
              </w:rPr>
            </w:pPr>
            <w:r w:rsidRPr="00F02619">
              <w:rPr>
                <w:rFonts w:cs="Arial"/>
                <w:b/>
                <w:szCs w:val="18"/>
              </w:rPr>
              <w:t>-</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B7CC7" w14:textId="77777777" w:rsidR="0017655C" w:rsidRPr="00F02619" w:rsidRDefault="0017655C" w:rsidP="0017655C">
            <w:pPr>
              <w:spacing w:after="0"/>
              <w:jc w:val="right"/>
              <w:rPr>
                <w:rFonts w:cs="Arial"/>
                <w:b/>
                <w:szCs w:val="18"/>
              </w:rPr>
            </w:pPr>
          </w:p>
          <w:p w14:paraId="7B8D5B46" w14:textId="688EE05E" w:rsidR="0017655C" w:rsidRPr="00F02619" w:rsidRDefault="0017655C" w:rsidP="0017655C">
            <w:pPr>
              <w:spacing w:after="0"/>
              <w:jc w:val="right"/>
              <w:rPr>
                <w:rFonts w:cs="Arial"/>
                <w:b/>
                <w:szCs w:val="18"/>
              </w:rPr>
            </w:pPr>
            <w:r w:rsidRPr="00F02619">
              <w:rPr>
                <w:rFonts w:cs="Arial"/>
                <w:b/>
                <w:szCs w:val="18"/>
              </w:rPr>
              <w:t>161,559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658DB" w14:textId="77777777" w:rsidR="0017655C" w:rsidRPr="00F02619" w:rsidRDefault="0017655C" w:rsidP="0017655C">
            <w:pPr>
              <w:spacing w:after="0"/>
              <w:jc w:val="right"/>
              <w:rPr>
                <w:rFonts w:cs="Arial"/>
                <w:b/>
                <w:szCs w:val="18"/>
              </w:rPr>
            </w:pPr>
          </w:p>
          <w:p w14:paraId="2EEEBCA3" w14:textId="27EBA127" w:rsidR="0017655C" w:rsidRPr="00F02619" w:rsidRDefault="0017655C" w:rsidP="0017655C">
            <w:pPr>
              <w:spacing w:after="0"/>
              <w:jc w:val="right"/>
              <w:rPr>
                <w:rFonts w:cs="Arial"/>
                <w:b/>
                <w:szCs w:val="18"/>
              </w:rPr>
            </w:pPr>
            <w:r w:rsidRPr="00F02619">
              <w:rPr>
                <w:rFonts w:cs="Arial"/>
                <w:b/>
                <w:szCs w:val="18"/>
              </w:rPr>
              <w:t>161,559</w:t>
            </w:r>
          </w:p>
        </w:tc>
      </w:tr>
      <w:tr w:rsidR="0017655C" w:rsidRPr="00F02619" w14:paraId="044FCF23"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66FC3" w14:textId="77777777" w:rsidR="0017655C" w:rsidRPr="00F02619" w:rsidRDefault="0017655C" w:rsidP="0017655C">
            <w:pPr>
              <w:spacing w:after="0"/>
              <w:rPr>
                <w:rFonts w:cs="Arial"/>
                <w:b/>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A623B" w14:textId="77777777" w:rsidR="0017655C" w:rsidRPr="00F02619" w:rsidRDefault="0017655C" w:rsidP="0017655C">
            <w:pPr>
              <w:spacing w:after="0"/>
              <w:jc w:val="right"/>
              <w:rPr>
                <w:rFonts w:cs="Arial"/>
                <w:color w:val="FF0000"/>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75BD6" w14:textId="77777777" w:rsidR="0017655C" w:rsidRPr="00F02619" w:rsidRDefault="0017655C" w:rsidP="0017655C">
            <w:pPr>
              <w:spacing w:after="0"/>
              <w:jc w:val="right"/>
              <w:rPr>
                <w:rFonts w:cs="Arial"/>
                <w:color w:val="FF0000"/>
                <w:szCs w:val="18"/>
              </w:rPr>
            </w:pP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D6AD186" w14:textId="77777777" w:rsidR="0017655C" w:rsidRPr="00F02619" w:rsidRDefault="0017655C" w:rsidP="0017655C">
            <w:pPr>
              <w:spacing w:after="0"/>
              <w:jc w:val="right"/>
              <w:rPr>
                <w:rFonts w:cs="Arial"/>
                <w:color w:val="FF0000"/>
                <w:szCs w:val="18"/>
              </w:rPr>
            </w:pP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4BEAC" w14:textId="77777777" w:rsidR="0017655C" w:rsidRPr="00F02619" w:rsidRDefault="0017655C" w:rsidP="0017655C">
            <w:pPr>
              <w:spacing w:after="0"/>
              <w:jc w:val="right"/>
              <w:rPr>
                <w:rFonts w:cs="Arial"/>
                <w:szCs w:val="1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3A0C8" w14:textId="77777777" w:rsidR="0017655C" w:rsidRPr="00F02619" w:rsidRDefault="0017655C" w:rsidP="0017655C">
            <w:pPr>
              <w:spacing w:after="0"/>
              <w:jc w:val="right"/>
              <w:rPr>
                <w:rFonts w:cs="Arial"/>
                <w:szCs w:val="1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BD965" w14:textId="77777777" w:rsidR="0017655C" w:rsidRPr="00F02619" w:rsidRDefault="0017655C" w:rsidP="0017655C">
            <w:pPr>
              <w:spacing w:after="0"/>
              <w:jc w:val="right"/>
              <w:rPr>
                <w:rFonts w:cs="Arial"/>
                <w:szCs w:val="18"/>
              </w:rPr>
            </w:pPr>
          </w:p>
        </w:tc>
      </w:tr>
      <w:tr w:rsidR="0017655C" w:rsidRPr="00F02619" w14:paraId="277FAC3D"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A2438" w14:textId="77777777" w:rsidR="0017655C" w:rsidRPr="00F02619" w:rsidRDefault="0017655C" w:rsidP="0017655C">
            <w:pPr>
              <w:spacing w:after="0"/>
              <w:rPr>
                <w:rFonts w:cs="Arial"/>
                <w:szCs w:val="18"/>
              </w:rPr>
            </w:pPr>
          </w:p>
          <w:p w14:paraId="59DC3C27" w14:textId="77777777" w:rsidR="0017655C" w:rsidRPr="00F02619" w:rsidRDefault="0017655C" w:rsidP="0017655C">
            <w:pPr>
              <w:spacing w:after="0"/>
              <w:rPr>
                <w:rFonts w:cs="Arial"/>
                <w:b/>
                <w:szCs w:val="18"/>
              </w:rPr>
            </w:pPr>
            <w:r w:rsidRPr="00F02619">
              <w:rPr>
                <w:rFonts w:cs="Arial"/>
                <w:b/>
                <w:szCs w:val="18"/>
              </w:rPr>
              <w:t>Financial Liabilities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C8CC4" w14:textId="77777777" w:rsidR="0017655C" w:rsidRPr="00F02619" w:rsidRDefault="0017655C" w:rsidP="0017655C">
            <w:pPr>
              <w:spacing w:after="0"/>
              <w:jc w:val="right"/>
              <w:rPr>
                <w:rFonts w:cs="Arial"/>
                <w:color w:val="FF0000"/>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12AEC" w14:textId="77777777" w:rsidR="0017655C" w:rsidRPr="00F02619" w:rsidRDefault="0017655C" w:rsidP="0017655C">
            <w:pPr>
              <w:spacing w:after="0"/>
              <w:jc w:val="right"/>
              <w:rPr>
                <w:rFonts w:cs="Arial"/>
                <w:color w:val="FF0000"/>
                <w:szCs w:val="18"/>
              </w:rPr>
            </w:pP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EC872FA" w14:textId="77777777" w:rsidR="0017655C" w:rsidRPr="00F02619" w:rsidRDefault="0017655C" w:rsidP="0017655C">
            <w:pPr>
              <w:spacing w:after="0"/>
              <w:jc w:val="right"/>
              <w:rPr>
                <w:rFonts w:cs="Arial"/>
                <w:color w:val="FF0000"/>
                <w:szCs w:val="18"/>
              </w:rPr>
            </w:pP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FD974" w14:textId="77777777" w:rsidR="0017655C" w:rsidRPr="00F02619" w:rsidRDefault="0017655C" w:rsidP="0017655C">
            <w:pPr>
              <w:spacing w:after="0"/>
              <w:jc w:val="right"/>
              <w:rPr>
                <w:rFonts w:cs="Arial"/>
                <w:szCs w:val="1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621E9" w14:textId="77777777" w:rsidR="0017655C" w:rsidRPr="00F02619" w:rsidRDefault="0017655C" w:rsidP="0017655C">
            <w:pPr>
              <w:spacing w:after="0"/>
              <w:jc w:val="right"/>
              <w:rPr>
                <w:rFonts w:cs="Arial"/>
                <w:szCs w:val="1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FE1A1" w14:textId="77777777" w:rsidR="0017655C" w:rsidRPr="00F02619" w:rsidRDefault="0017655C" w:rsidP="0017655C">
            <w:pPr>
              <w:spacing w:after="0"/>
              <w:jc w:val="right"/>
              <w:rPr>
                <w:rFonts w:cs="Arial"/>
                <w:szCs w:val="18"/>
              </w:rPr>
            </w:pPr>
          </w:p>
        </w:tc>
      </w:tr>
      <w:tr w:rsidR="0017655C" w:rsidRPr="00F02619" w14:paraId="5A8B162C"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F7653" w14:textId="77777777" w:rsidR="0017655C" w:rsidRPr="00F02619" w:rsidRDefault="0017655C" w:rsidP="0017655C">
            <w:pPr>
              <w:spacing w:after="0"/>
              <w:rPr>
                <w:rFonts w:cs="Arial"/>
                <w:szCs w:val="18"/>
              </w:rPr>
            </w:pPr>
            <w:r w:rsidRPr="00F02619">
              <w:rPr>
                <w:rFonts w:cs="Arial"/>
                <w:szCs w:val="18"/>
              </w:rPr>
              <w:t>Fair value through profit and loss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4A02" w14:textId="776C88A5" w:rsidR="0017655C" w:rsidRPr="00F02619" w:rsidRDefault="001378EA" w:rsidP="0017655C">
            <w:pPr>
              <w:spacing w:after="0"/>
              <w:jc w:val="right"/>
              <w:rPr>
                <w:rFonts w:cs="Arial"/>
                <w:szCs w:val="18"/>
              </w:rPr>
            </w:pPr>
            <w:r w:rsidRPr="00F02619">
              <w:rPr>
                <w:rFonts w:cs="Arial"/>
                <w:szCs w:val="18"/>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3123C" w14:textId="19C324C5" w:rsidR="0017655C" w:rsidRPr="00F02619" w:rsidRDefault="001378EA" w:rsidP="0017655C">
            <w:pPr>
              <w:spacing w:after="0"/>
              <w:jc w:val="right"/>
              <w:rPr>
                <w:rFonts w:cs="Arial"/>
                <w:szCs w:val="18"/>
              </w:rPr>
            </w:pPr>
            <w:r w:rsidRPr="00F02619">
              <w:rPr>
                <w:rFonts w:cs="Arial"/>
                <w:szCs w:val="18"/>
              </w:rPr>
              <w:t>-</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1DF43AA" w14:textId="6E6652BC" w:rsidR="0017655C" w:rsidRPr="00F02619" w:rsidRDefault="001378EA" w:rsidP="0017655C">
            <w:pPr>
              <w:spacing w:after="0"/>
              <w:jc w:val="right"/>
              <w:rPr>
                <w:rFonts w:cs="Arial"/>
                <w:szCs w:val="18"/>
              </w:rPr>
            </w:pPr>
            <w:r w:rsidRPr="00F02619">
              <w:rPr>
                <w:rFonts w:cs="Arial"/>
                <w:szCs w:val="18"/>
              </w:rPr>
              <w:t>-</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AF9E" w14:textId="2053BD3E" w:rsidR="0017655C" w:rsidRPr="00F02619" w:rsidRDefault="0017655C" w:rsidP="0017655C">
            <w:pPr>
              <w:spacing w:after="0"/>
              <w:jc w:val="right"/>
              <w:rPr>
                <w:rFonts w:cs="Arial"/>
                <w:szCs w:val="18"/>
              </w:rPr>
            </w:pPr>
            <w:r w:rsidRPr="00F02619">
              <w:rPr>
                <w:rFonts w:cs="Arial"/>
                <w:szCs w:val="18"/>
              </w:rPr>
              <w:t>-</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1897" w14:textId="6F5981E6" w:rsidR="0017655C" w:rsidRPr="00F02619" w:rsidRDefault="0017655C" w:rsidP="0017655C">
            <w:pPr>
              <w:spacing w:after="0"/>
              <w:jc w:val="right"/>
              <w:rPr>
                <w:rFonts w:cs="Arial"/>
                <w:szCs w:val="18"/>
              </w:rPr>
            </w:pPr>
            <w:r w:rsidRPr="00F02619">
              <w:rPr>
                <w:rFonts w:cs="Arial"/>
                <w:szCs w:val="18"/>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D2AAE" w14:textId="46285893" w:rsidR="0017655C" w:rsidRPr="00F02619" w:rsidRDefault="0017655C" w:rsidP="0017655C">
            <w:pPr>
              <w:spacing w:after="0"/>
              <w:jc w:val="right"/>
              <w:rPr>
                <w:rFonts w:cs="Arial"/>
                <w:szCs w:val="18"/>
              </w:rPr>
            </w:pPr>
            <w:r w:rsidRPr="00F02619">
              <w:rPr>
                <w:rFonts w:cs="Arial"/>
                <w:szCs w:val="18"/>
              </w:rPr>
              <w:t>-</w:t>
            </w:r>
          </w:p>
        </w:tc>
      </w:tr>
      <w:tr w:rsidR="0017655C" w:rsidRPr="00F02619" w14:paraId="289D9EED"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E8255" w14:textId="77777777" w:rsidR="0017655C" w:rsidRPr="00F02619" w:rsidRDefault="0017655C" w:rsidP="0017655C">
            <w:pPr>
              <w:spacing w:after="0"/>
              <w:rPr>
                <w:rFonts w:cs="Arial"/>
                <w:szCs w:val="18"/>
              </w:rPr>
            </w:pPr>
            <w:r w:rsidRPr="00F02619">
              <w:rPr>
                <w:rFonts w:cs="Arial"/>
                <w:szCs w:val="18"/>
              </w:rPr>
              <w:t>Amortised cost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AC362" w14:textId="314EAF3E" w:rsidR="0017655C" w:rsidRPr="00F02619" w:rsidRDefault="001378EA" w:rsidP="0017655C">
            <w:pPr>
              <w:spacing w:after="0"/>
              <w:jc w:val="right"/>
              <w:rPr>
                <w:rFonts w:cs="Arial"/>
                <w:szCs w:val="18"/>
              </w:rPr>
            </w:pPr>
            <w:r w:rsidRPr="00F02619">
              <w:rPr>
                <w:rFonts w:cs="Arial"/>
                <w:szCs w:val="18"/>
              </w:rPr>
              <w:t>1,145,408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64B88" w14:textId="2A4FABFF" w:rsidR="0017655C" w:rsidRPr="00F02619" w:rsidRDefault="001378EA" w:rsidP="0017655C">
            <w:pPr>
              <w:spacing w:after="0"/>
              <w:jc w:val="right"/>
              <w:rPr>
                <w:rFonts w:cs="Arial"/>
                <w:szCs w:val="18"/>
              </w:rPr>
            </w:pPr>
            <w:r w:rsidRPr="00F02619">
              <w:rPr>
                <w:rFonts w:cs="Arial"/>
                <w:szCs w:val="18"/>
              </w:rPr>
              <w:t>70,</w:t>
            </w:r>
            <w:r w:rsidR="00FC7575" w:rsidRPr="00F02619">
              <w:rPr>
                <w:rFonts w:cs="Arial"/>
                <w:szCs w:val="18"/>
              </w:rPr>
              <w:t>571</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36CA4CF" w14:textId="7CFDC509" w:rsidR="0017655C" w:rsidRPr="00F02619" w:rsidRDefault="001378EA" w:rsidP="0017655C">
            <w:pPr>
              <w:spacing w:after="0"/>
              <w:jc w:val="right"/>
              <w:rPr>
                <w:rFonts w:cs="Arial"/>
                <w:szCs w:val="18"/>
              </w:rPr>
            </w:pPr>
            <w:r w:rsidRPr="00F02619">
              <w:rPr>
                <w:rFonts w:cs="Arial"/>
                <w:szCs w:val="18"/>
              </w:rPr>
              <w:t>1,215,</w:t>
            </w:r>
            <w:r w:rsidR="00466F54" w:rsidRPr="00F02619">
              <w:rPr>
                <w:rFonts w:cs="Arial"/>
                <w:szCs w:val="18"/>
              </w:rPr>
              <w:t>979</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B4B2D" w14:textId="28ADA9A4" w:rsidR="0017655C" w:rsidRPr="00F02619" w:rsidRDefault="0017655C" w:rsidP="0017655C">
            <w:pPr>
              <w:spacing w:after="0"/>
              <w:jc w:val="right"/>
              <w:rPr>
                <w:rFonts w:cs="Arial"/>
                <w:szCs w:val="18"/>
              </w:rPr>
            </w:pPr>
            <w:r w:rsidRPr="00F02619">
              <w:rPr>
                <w:rFonts w:cs="Arial"/>
                <w:szCs w:val="18"/>
              </w:rPr>
              <w:t>1,186,567</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FDD1B" w14:textId="3EEEB37D" w:rsidR="0017655C" w:rsidRPr="00F02619" w:rsidRDefault="0017655C" w:rsidP="0017655C">
            <w:pPr>
              <w:spacing w:after="0"/>
              <w:jc w:val="right"/>
              <w:rPr>
                <w:rFonts w:cs="Arial"/>
                <w:szCs w:val="18"/>
              </w:rPr>
            </w:pPr>
            <w:r w:rsidRPr="00F02619">
              <w:rPr>
                <w:rFonts w:cs="Arial"/>
                <w:szCs w:val="18"/>
              </w:rPr>
              <w:t>38,209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233E4" w14:textId="56253616" w:rsidR="0017655C" w:rsidRPr="00F02619" w:rsidRDefault="0017655C" w:rsidP="0017655C">
            <w:pPr>
              <w:spacing w:after="0"/>
              <w:jc w:val="right"/>
              <w:rPr>
                <w:rFonts w:cs="Arial"/>
                <w:szCs w:val="18"/>
              </w:rPr>
            </w:pPr>
            <w:r w:rsidRPr="00F02619">
              <w:rPr>
                <w:rFonts w:cs="Arial"/>
                <w:szCs w:val="18"/>
              </w:rPr>
              <w:t>1,224,776</w:t>
            </w:r>
          </w:p>
        </w:tc>
      </w:tr>
      <w:tr w:rsidR="0017655C" w:rsidRPr="00F02619" w14:paraId="1FAD9503"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6AF8E" w14:textId="77777777" w:rsidR="0017655C" w:rsidRPr="00F02619" w:rsidRDefault="0017655C" w:rsidP="0017655C">
            <w:pPr>
              <w:spacing w:after="0"/>
              <w:rPr>
                <w:rFonts w:cs="Arial"/>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9C309" w14:textId="77777777" w:rsidR="0017655C" w:rsidRPr="00F02619" w:rsidRDefault="0017655C" w:rsidP="0017655C">
            <w:pPr>
              <w:spacing w:after="0"/>
              <w:jc w:val="right"/>
              <w:rPr>
                <w:rFonts w:cs="Arial"/>
                <w:color w:val="FF0000"/>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120E" w14:textId="77777777" w:rsidR="0017655C" w:rsidRPr="00F02619" w:rsidRDefault="0017655C" w:rsidP="0017655C">
            <w:pPr>
              <w:spacing w:after="0"/>
              <w:jc w:val="right"/>
              <w:rPr>
                <w:rFonts w:cs="Arial"/>
                <w:color w:val="FF0000"/>
                <w:szCs w:val="18"/>
              </w:rPr>
            </w:pP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67D5823" w14:textId="77777777" w:rsidR="0017655C" w:rsidRPr="00F02619" w:rsidRDefault="0017655C" w:rsidP="0017655C">
            <w:pPr>
              <w:spacing w:after="0"/>
              <w:jc w:val="right"/>
              <w:rPr>
                <w:rFonts w:cs="Arial"/>
                <w:color w:val="FF0000"/>
                <w:szCs w:val="18"/>
              </w:rPr>
            </w:pP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B0145" w14:textId="77777777" w:rsidR="0017655C" w:rsidRPr="00F02619" w:rsidRDefault="0017655C" w:rsidP="0017655C">
            <w:pPr>
              <w:spacing w:after="0"/>
              <w:jc w:val="right"/>
              <w:rPr>
                <w:rFonts w:cs="Arial"/>
                <w:szCs w:val="1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C83A5" w14:textId="77777777" w:rsidR="0017655C" w:rsidRPr="00F02619" w:rsidRDefault="0017655C" w:rsidP="0017655C">
            <w:pPr>
              <w:spacing w:after="0"/>
              <w:jc w:val="right"/>
              <w:rPr>
                <w:rFonts w:cs="Arial"/>
                <w:szCs w:val="1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300AB" w14:textId="77777777" w:rsidR="0017655C" w:rsidRPr="00F02619" w:rsidRDefault="0017655C" w:rsidP="0017655C">
            <w:pPr>
              <w:spacing w:after="0"/>
              <w:jc w:val="right"/>
              <w:rPr>
                <w:rFonts w:cs="Arial"/>
                <w:szCs w:val="18"/>
              </w:rPr>
            </w:pPr>
          </w:p>
        </w:tc>
      </w:tr>
      <w:tr w:rsidR="0017655C" w:rsidRPr="00F02619" w14:paraId="62447C25" w14:textId="77777777" w:rsidTr="00542ABA">
        <w:tc>
          <w:tcPr>
            <w:tcW w:w="5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A555A" w14:textId="77777777" w:rsidR="0017655C" w:rsidRPr="00F02619" w:rsidRDefault="0017655C" w:rsidP="0017655C">
            <w:pPr>
              <w:spacing w:after="0"/>
              <w:rPr>
                <w:rFonts w:cs="Arial"/>
                <w:b/>
                <w:szCs w:val="18"/>
              </w:rPr>
            </w:pPr>
          </w:p>
          <w:p w14:paraId="15E93F8E" w14:textId="77777777" w:rsidR="0017655C" w:rsidRPr="00F02619" w:rsidRDefault="0017655C" w:rsidP="0017655C">
            <w:pPr>
              <w:spacing w:after="0"/>
              <w:rPr>
                <w:rFonts w:cs="Arial"/>
                <w:b/>
                <w:szCs w:val="18"/>
              </w:rPr>
            </w:pPr>
            <w:r w:rsidRPr="00F02619">
              <w:rPr>
                <w:rFonts w:cs="Arial"/>
                <w:b/>
                <w:szCs w:val="18"/>
              </w:rPr>
              <w:t>Total Financial Liabilities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F94B4" w14:textId="77777777" w:rsidR="001378EA" w:rsidRPr="00F02619" w:rsidRDefault="001378EA" w:rsidP="0017655C">
            <w:pPr>
              <w:spacing w:after="0"/>
              <w:jc w:val="right"/>
              <w:rPr>
                <w:rFonts w:cs="Arial"/>
                <w:b/>
                <w:szCs w:val="18"/>
              </w:rPr>
            </w:pPr>
          </w:p>
          <w:p w14:paraId="6B968EBD" w14:textId="35C133DE" w:rsidR="0017655C" w:rsidRPr="00F02619" w:rsidRDefault="001378EA" w:rsidP="0017655C">
            <w:pPr>
              <w:spacing w:after="0"/>
              <w:jc w:val="right"/>
              <w:rPr>
                <w:rFonts w:cs="Arial"/>
                <w:b/>
                <w:szCs w:val="18"/>
              </w:rPr>
            </w:pPr>
            <w:r w:rsidRPr="00F02619">
              <w:rPr>
                <w:rFonts w:cs="Arial"/>
                <w:b/>
                <w:szCs w:val="18"/>
              </w:rPr>
              <w:t>1,145,408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1F858" w14:textId="77777777" w:rsidR="001378EA" w:rsidRPr="00F02619" w:rsidRDefault="001378EA" w:rsidP="0017655C">
            <w:pPr>
              <w:spacing w:after="0"/>
              <w:jc w:val="right"/>
              <w:rPr>
                <w:rFonts w:cs="Arial"/>
                <w:b/>
                <w:szCs w:val="18"/>
              </w:rPr>
            </w:pPr>
          </w:p>
          <w:p w14:paraId="2BECC91B" w14:textId="587C3491" w:rsidR="0017655C" w:rsidRPr="00F02619" w:rsidRDefault="001378EA" w:rsidP="0017655C">
            <w:pPr>
              <w:spacing w:after="0"/>
              <w:jc w:val="right"/>
              <w:rPr>
                <w:rFonts w:cs="Arial"/>
                <w:b/>
                <w:szCs w:val="18"/>
              </w:rPr>
            </w:pPr>
            <w:r w:rsidRPr="00F02619">
              <w:rPr>
                <w:rFonts w:cs="Arial"/>
                <w:b/>
                <w:szCs w:val="18"/>
              </w:rPr>
              <w:t>70,</w:t>
            </w:r>
            <w:r w:rsidR="00466F54" w:rsidRPr="00F02619">
              <w:rPr>
                <w:rFonts w:cs="Arial"/>
                <w:b/>
                <w:szCs w:val="18"/>
              </w:rPr>
              <w:t>571</w:t>
            </w:r>
          </w:p>
        </w:tc>
        <w:tc>
          <w:tcPr>
            <w:tcW w:w="1512"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42F4DAE" w14:textId="77777777" w:rsidR="001378EA" w:rsidRPr="00F02619" w:rsidRDefault="001378EA" w:rsidP="0017655C">
            <w:pPr>
              <w:spacing w:after="0"/>
              <w:jc w:val="right"/>
              <w:rPr>
                <w:rFonts w:cs="Arial"/>
                <w:b/>
                <w:szCs w:val="18"/>
              </w:rPr>
            </w:pPr>
          </w:p>
          <w:p w14:paraId="32D87F0B" w14:textId="60CE2B83" w:rsidR="0017655C" w:rsidRPr="00F02619" w:rsidRDefault="001378EA" w:rsidP="0017655C">
            <w:pPr>
              <w:spacing w:after="0"/>
              <w:jc w:val="right"/>
              <w:rPr>
                <w:rFonts w:cs="Arial"/>
                <w:b/>
                <w:szCs w:val="18"/>
              </w:rPr>
            </w:pPr>
            <w:r w:rsidRPr="00F02619">
              <w:rPr>
                <w:rFonts w:cs="Arial"/>
                <w:b/>
                <w:szCs w:val="18"/>
              </w:rPr>
              <w:t>1,215,</w:t>
            </w:r>
            <w:r w:rsidR="00466F54" w:rsidRPr="00F02619">
              <w:rPr>
                <w:rFonts w:cs="Arial"/>
                <w:b/>
                <w:szCs w:val="18"/>
              </w:rPr>
              <w:t>979</w:t>
            </w:r>
          </w:p>
        </w:tc>
        <w:tc>
          <w:tcPr>
            <w:tcW w:w="1509"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B7707" w14:textId="77777777" w:rsidR="0017655C" w:rsidRPr="00F02619" w:rsidRDefault="0017655C" w:rsidP="0017655C">
            <w:pPr>
              <w:spacing w:after="0"/>
              <w:jc w:val="right"/>
              <w:rPr>
                <w:rFonts w:cs="Arial"/>
                <w:b/>
                <w:szCs w:val="18"/>
              </w:rPr>
            </w:pPr>
          </w:p>
          <w:p w14:paraId="17A82D53" w14:textId="3EF20CB4" w:rsidR="0017655C" w:rsidRPr="00F02619" w:rsidRDefault="0017655C" w:rsidP="0017655C">
            <w:pPr>
              <w:spacing w:after="0"/>
              <w:jc w:val="right"/>
              <w:rPr>
                <w:rFonts w:cs="Arial"/>
                <w:b/>
                <w:szCs w:val="18"/>
              </w:rPr>
            </w:pPr>
            <w:r w:rsidRPr="00F02619">
              <w:rPr>
                <w:rFonts w:cs="Arial"/>
                <w:b/>
                <w:szCs w:val="18"/>
              </w:rPr>
              <w:t>1,186,567</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9F2FE" w14:textId="77777777" w:rsidR="0017655C" w:rsidRPr="00F02619" w:rsidRDefault="0017655C" w:rsidP="0017655C">
            <w:pPr>
              <w:spacing w:after="0"/>
              <w:jc w:val="right"/>
              <w:rPr>
                <w:rFonts w:cs="Arial"/>
                <w:b/>
                <w:szCs w:val="18"/>
              </w:rPr>
            </w:pPr>
          </w:p>
          <w:p w14:paraId="7EE510D6" w14:textId="487BFA8D" w:rsidR="0017655C" w:rsidRPr="00F02619" w:rsidRDefault="0017655C" w:rsidP="0017655C">
            <w:pPr>
              <w:spacing w:after="0"/>
              <w:jc w:val="right"/>
              <w:rPr>
                <w:rFonts w:cs="Arial"/>
                <w:b/>
                <w:szCs w:val="18"/>
              </w:rPr>
            </w:pPr>
            <w:r w:rsidRPr="00F02619">
              <w:rPr>
                <w:rFonts w:cs="Arial"/>
                <w:b/>
                <w:szCs w:val="18"/>
              </w:rPr>
              <w:t>38,209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4B28D" w14:textId="77777777" w:rsidR="0017655C" w:rsidRPr="00F02619" w:rsidRDefault="0017655C" w:rsidP="0017655C">
            <w:pPr>
              <w:spacing w:after="0"/>
              <w:jc w:val="right"/>
              <w:rPr>
                <w:rFonts w:cs="Arial"/>
                <w:b/>
                <w:szCs w:val="18"/>
              </w:rPr>
            </w:pPr>
          </w:p>
          <w:p w14:paraId="594FB7A1" w14:textId="4A22C02F" w:rsidR="0017655C" w:rsidRPr="00F02619" w:rsidRDefault="0017655C" w:rsidP="0017655C">
            <w:pPr>
              <w:spacing w:after="0"/>
              <w:jc w:val="right"/>
              <w:rPr>
                <w:rFonts w:cs="Arial"/>
                <w:b/>
                <w:szCs w:val="18"/>
              </w:rPr>
            </w:pPr>
            <w:r w:rsidRPr="00F02619">
              <w:rPr>
                <w:rFonts w:cs="Arial"/>
                <w:b/>
                <w:szCs w:val="18"/>
              </w:rPr>
              <w:t>1,224,776</w:t>
            </w:r>
          </w:p>
        </w:tc>
      </w:tr>
    </w:tbl>
    <w:p w14:paraId="785B7D6A" w14:textId="77777777" w:rsidR="00B22A52" w:rsidRPr="00F02619" w:rsidRDefault="00B22A52">
      <w:pPr>
        <w:sectPr w:rsidR="00B22A52" w:rsidRPr="00F02619">
          <w:pgSz w:w="16840" w:h="11910" w:orient="landscape"/>
          <w:pgMar w:top="743" w:right="1582" w:bottom="420" w:left="278" w:header="720" w:footer="720" w:gutter="0"/>
          <w:cols w:space="720"/>
        </w:sectPr>
      </w:pPr>
    </w:p>
    <w:p w14:paraId="68E753E0" w14:textId="77777777" w:rsidR="00F63F8B" w:rsidRPr="00F02619" w:rsidRDefault="006B60F4">
      <w:pPr>
        <w:ind w:firstLine="284"/>
        <w:rPr>
          <w:rFonts w:cs="Arial"/>
          <w:b/>
          <w:szCs w:val="18"/>
        </w:rPr>
      </w:pPr>
      <w:r w:rsidRPr="00F02619">
        <w:rPr>
          <w:rFonts w:cs="Arial"/>
          <w:b/>
          <w:szCs w:val="18"/>
        </w:rPr>
        <w:lastRenderedPageBreak/>
        <w:t>Income, Expense, Gains and Losses</w:t>
      </w:r>
    </w:p>
    <w:tbl>
      <w:tblPr>
        <w:tblW w:w="5000" w:type="pct"/>
        <w:tblCellMar>
          <w:left w:w="10" w:type="dxa"/>
          <w:right w:w="10" w:type="dxa"/>
        </w:tblCellMar>
        <w:tblLook w:val="0000" w:firstRow="0" w:lastRow="0" w:firstColumn="0" w:lastColumn="0" w:noHBand="0" w:noVBand="0"/>
      </w:tblPr>
      <w:tblGrid>
        <w:gridCol w:w="4804"/>
        <w:gridCol w:w="1694"/>
        <w:gridCol w:w="1695"/>
        <w:gridCol w:w="1695"/>
        <w:gridCol w:w="1695"/>
        <w:gridCol w:w="1695"/>
        <w:gridCol w:w="1692"/>
      </w:tblGrid>
      <w:tr w:rsidR="00542ABA" w:rsidRPr="00F02619" w14:paraId="5523F16B"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A8B2" w14:textId="77777777" w:rsidR="00542ABA" w:rsidRPr="00F02619" w:rsidRDefault="00542ABA">
            <w:pPr>
              <w:spacing w:after="0"/>
              <w:rPr>
                <w:rFonts w:cs="Arial"/>
                <w:b/>
                <w:szCs w:val="18"/>
              </w:rPr>
            </w:pPr>
          </w:p>
        </w:tc>
        <w:tc>
          <w:tcPr>
            <w:tcW w:w="5084"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8DB0B95" w14:textId="75838C1E" w:rsidR="00542ABA" w:rsidRPr="00F02619" w:rsidRDefault="00363FA9">
            <w:pPr>
              <w:spacing w:after="0"/>
              <w:jc w:val="center"/>
              <w:rPr>
                <w:rFonts w:cs="Arial"/>
                <w:b/>
                <w:szCs w:val="18"/>
              </w:rPr>
            </w:pPr>
            <w:r w:rsidRPr="00F02619">
              <w:rPr>
                <w:rFonts w:cs="Arial"/>
                <w:b/>
                <w:szCs w:val="18"/>
              </w:rPr>
              <w:t>2023/24</w:t>
            </w:r>
          </w:p>
        </w:tc>
        <w:tc>
          <w:tcPr>
            <w:tcW w:w="5082" w:type="dxa"/>
            <w:gridSpan w:val="3"/>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5E80C" w14:textId="55EB4688" w:rsidR="00542ABA" w:rsidRPr="00F02619" w:rsidRDefault="00363FA9">
            <w:pPr>
              <w:spacing w:after="0"/>
              <w:jc w:val="center"/>
              <w:rPr>
                <w:rFonts w:cs="Arial"/>
                <w:b/>
                <w:szCs w:val="18"/>
              </w:rPr>
            </w:pPr>
            <w:r w:rsidRPr="00F02619">
              <w:rPr>
                <w:rFonts w:cs="Arial"/>
                <w:b/>
                <w:szCs w:val="18"/>
              </w:rPr>
              <w:t>2022/23</w:t>
            </w:r>
          </w:p>
        </w:tc>
      </w:tr>
      <w:tr w:rsidR="00F63F8B" w:rsidRPr="00F02619" w14:paraId="48C8138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186A3" w14:textId="77777777" w:rsidR="00F63F8B" w:rsidRPr="00F02619" w:rsidRDefault="00F63F8B">
            <w:pPr>
              <w:spacing w:after="0"/>
              <w:rPr>
                <w:rFonts w:cs="Arial"/>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70336" w14:textId="77777777" w:rsidR="00F63F8B" w:rsidRPr="00F02619" w:rsidRDefault="00F63F8B">
            <w:pPr>
              <w:spacing w:after="0"/>
              <w:jc w:val="right"/>
              <w:rPr>
                <w:rFonts w:cs="Arial"/>
                <w:b/>
                <w:szCs w:val="18"/>
              </w:rPr>
            </w:pPr>
          </w:p>
          <w:p w14:paraId="57D33350" w14:textId="77777777" w:rsidR="00F63F8B" w:rsidRPr="00F02619" w:rsidRDefault="006B60F4">
            <w:pPr>
              <w:spacing w:after="0"/>
              <w:jc w:val="right"/>
              <w:rPr>
                <w:rFonts w:cs="Arial"/>
                <w:b/>
                <w:szCs w:val="18"/>
              </w:rPr>
            </w:pPr>
            <w:r w:rsidRPr="00F02619">
              <w:rPr>
                <w:rFonts w:cs="Arial"/>
                <w:b/>
                <w:szCs w:val="18"/>
              </w:rPr>
              <w:t>Surplus or Deficit on the Provision of Services</w:t>
            </w:r>
          </w:p>
          <w:p w14:paraId="5C647846" w14:textId="77777777" w:rsidR="00F63F8B" w:rsidRPr="00F02619" w:rsidRDefault="006B60F4">
            <w:pPr>
              <w:spacing w:after="0"/>
              <w:jc w:val="right"/>
              <w:rPr>
                <w:rFonts w:cs="Arial"/>
                <w:b/>
                <w:szCs w:val="18"/>
              </w:rPr>
            </w:pPr>
            <w:r w:rsidRPr="00F02619">
              <w:rPr>
                <w:rFonts w:cs="Arial"/>
                <w:b/>
                <w:szCs w:val="18"/>
              </w:rPr>
              <w:t>£000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0B12" w14:textId="77777777" w:rsidR="00F63F8B" w:rsidRPr="00F02619" w:rsidRDefault="006B60F4">
            <w:pPr>
              <w:spacing w:after="0"/>
              <w:jc w:val="right"/>
              <w:rPr>
                <w:rFonts w:cs="Arial"/>
                <w:b/>
                <w:szCs w:val="18"/>
              </w:rPr>
            </w:pPr>
            <w:r w:rsidRPr="00F02619">
              <w:rPr>
                <w:rFonts w:cs="Arial"/>
                <w:b/>
                <w:szCs w:val="18"/>
              </w:rPr>
              <w:t>Other Comprehensive Income and Expenditure</w:t>
            </w:r>
          </w:p>
          <w:p w14:paraId="2D206BC3" w14:textId="77777777" w:rsidR="00F63F8B" w:rsidRPr="00F02619" w:rsidRDefault="006B60F4">
            <w:pPr>
              <w:spacing w:after="0"/>
              <w:jc w:val="right"/>
              <w:rPr>
                <w:rFonts w:cs="Arial"/>
                <w:b/>
                <w:szCs w:val="18"/>
              </w:rPr>
            </w:pPr>
            <w:r w:rsidRPr="00F02619">
              <w:rPr>
                <w:rFonts w:cs="Arial"/>
                <w:b/>
                <w:szCs w:val="18"/>
              </w:rPr>
              <w:t>£000</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FD2D07C" w14:textId="77777777" w:rsidR="00F63F8B" w:rsidRPr="00F02619" w:rsidRDefault="00F63F8B">
            <w:pPr>
              <w:spacing w:after="0"/>
              <w:jc w:val="right"/>
              <w:rPr>
                <w:rFonts w:cs="Arial"/>
                <w:b/>
                <w:szCs w:val="18"/>
              </w:rPr>
            </w:pPr>
          </w:p>
          <w:p w14:paraId="65950B2C" w14:textId="77777777" w:rsidR="00F63F8B" w:rsidRPr="00F02619" w:rsidRDefault="00F63F8B">
            <w:pPr>
              <w:spacing w:after="0"/>
              <w:jc w:val="right"/>
              <w:rPr>
                <w:rFonts w:cs="Arial"/>
                <w:b/>
                <w:szCs w:val="18"/>
              </w:rPr>
            </w:pPr>
          </w:p>
          <w:p w14:paraId="21DA86EE" w14:textId="77777777" w:rsidR="00F63F8B" w:rsidRPr="00F02619" w:rsidRDefault="00F63F8B">
            <w:pPr>
              <w:spacing w:after="0"/>
              <w:jc w:val="right"/>
              <w:rPr>
                <w:rFonts w:cs="Arial"/>
                <w:b/>
                <w:szCs w:val="18"/>
              </w:rPr>
            </w:pPr>
          </w:p>
          <w:p w14:paraId="57771A2C" w14:textId="77777777" w:rsidR="00F63F8B" w:rsidRPr="00F02619" w:rsidRDefault="006B60F4">
            <w:pPr>
              <w:spacing w:after="0"/>
              <w:jc w:val="right"/>
              <w:rPr>
                <w:rFonts w:cs="Arial"/>
                <w:b/>
                <w:szCs w:val="18"/>
              </w:rPr>
            </w:pPr>
            <w:r w:rsidRPr="00F02619">
              <w:rPr>
                <w:rFonts w:cs="Arial"/>
                <w:b/>
                <w:szCs w:val="18"/>
              </w:rPr>
              <w:t>Total</w:t>
            </w:r>
          </w:p>
          <w:p w14:paraId="0F33EF4A" w14:textId="77777777" w:rsidR="00F63F8B" w:rsidRPr="00F02619" w:rsidRDefault="006B60F4">
            <w:pPr>
              <w:spacing w:after="0"/>
              <w:jc w:val="right"/>
              <w:rPr>
                <w:rFonts w:cs="Arial"/>
                <w:b/>
                <w:szCs w:val="18"/>
              </w:rPr>
            </w:pPr>
            <w:r w:rsidRPr="00F02619">
              <w:rPr>
                <w:rFonts w:cs="Arial"/>
                <w:b/>
                <w:szCs w:val="18"/>
              </w:rPr>
              <w:t>£000</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FB389" w14:textId="77777777" w:rsidR="00F63F8B" w:rsidRPr="00F02619" w:rsidRDefault="00F63F8B">
            <w:pPr>
              <w:spacing w:after="0"/>
              <w:jc w:val="right"/>
              <w:rPr>
                <w:rFonts w:cs="Arial"/>
                <w:b/>
                <w:szCs w:val="18"/>
              </w:rPr>
            </w:pPr>
          </w:p>
          <w:p w14:paraId="16477DD1" w14:textId="77777777" w:rsidR="00F63F8B" w:rsidRPr="00F02619" w:rsidRDefault="006B60F4">
            <w:pPr>
              <w:spacing w:after="0"/>
              <w:jc w:val="right"/>
              <w:rPr>
                <w:rFonts w:cs="Arial"/>
                <w:b/>
                <w:szCs w:val="18"/>
              </w:rPr>
            </w:pPr>
            <w:r w:rsidRPr="00F02619">
              <w:rPr>
                <w:rFonts w:cs="Arial"/>
                <w:b/>
                <w:szCs w:val="18"/>
              </w:rPr>
              <w:t>Surplus or Deficit on the Provision of Services</w:t>
            </w:r>
          </w:p>
          <w:p w14:paraId="4FB275BE" w14:textId="77777777" w:rsidR="00F63F8B" w:rsidRPr="00F02619" w:rsidRDefault="006B60F4">
            <w:pPr>
              <w:spacing w:after="0"/>
              <w:jc w:val="right"/>
              <w:rPr>
                <w:rFonts w:cs="Arial"/>
                <w:b/>
                <w:szCs w:val="18"/>
              </w:rPr>
            </w:pPr>
            <w:r w:rsidRPr="00F02619">
              <w:rPr>
                <w:rFonts w:cs="Arial"/>
                <w:b/>
                <w:szCs w:val="18"/>
              </w:rPr>
              <w:t>£000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EA6B" w14:textId="77777777" w:rsidR="00F63F8B" w:rsidRPr="00F02619" w:rsidRDefault="006B60F4">
            <w:pPr>
              <w:spacing w:after="0"/>
              <w:jc w:val="right"/>
              <w:rPr>
                <w:rFonts w:cs="Arial"/>
                <w:b/>
                <w:szCs w:val="18"/>
              </w:rPr>
            </w:pPr>
            <w:r w:rsidRPr="00F02619">
              <w:rPr>
                <w:rFonts w:cs="Arial"/>
                <w:b/>
                <w:szCs w:val="18"/>
              </w:rPr>
              <w:t>Other Comprehensive Income and Expenditure</w:t>
            </w:r>
          </w:p>
          <w:p w14:paraId="3D3CD008" w14:textId="77777777" w:rsidR="00F63F8B" w:rsidRPr="00F02619" w:rsidRDefault="006B60F4">
            <w:pPr>
              <w:spacing w:after="0"/>
              <w:jc w:val="right"/>
              <w:rPr>
                <w:rFonts w:cs="Arial"/>
                <w:b/>
                <w:szCs w:val="18"/>
              </w:rPr>
            </w:pPr>
            <w:r w:rsidRPr="00F02619">
              <w:rPr>
                <w:rFonts w:cs="Arial"/>
                <w:b/>
                <w:szCs w:val="18"/>
              </w:rPr>
              <w:t>£000</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8F7B" w14:textId="77777777" w:rsidR="00F63F8B" w:rsidRPr="00F02619" w:rsidRDefault="00F63F8B">
            <w:pPr>
              <w:spacing w:after="0"/>
              <w:jc w:val="right"/>
              <w:rPr>
                <w:rFonts w:cs="Arial"/>
                <w:b/>
                <w:szCs w:val="18"/>
              </w:rPr>
            </w:pPr>
          </w:p>
          <w:p w14:paraId="2D5E53F3" w14:textId="77777777" w:rsidR="00F63F8B" w:rsidRPr="00F02619" w:rsidRDefault="00F63F8B">
            <w:pPr>
              <w:spacing w:after="0"/>
              <w:jc w:val="right"/>
              <w:rPr>
                <w:rFonts w:cs="Arial"/>
                <w:b/>
                <w:szCs w:val="18"/>
              </w:rPr>
            </w:pPr>
          </w:p>
          <w:p w14:paraId="16C76B32" w14:textId="77777777" w:rsidR="00F63F8B" w:rsidRPr="00F02619" w:rsidRDefault="00F63F8B">
            <w:pPr>
              <w:spacing w:after="0"/>
              <w:jc w:val="right"/>
              <w:rPr>
                <w:rFonts w:cs="Arial"/>
                <w:b/>
                <w:szCs w:val="18"/>
              </w:rPr>
            </w:pPr>
          </w:p>
          <w:p w14:paraId="7B680F70" w14:textId="77777777" w:rsidR="00F63F8B" w:rsidRPr="00F02619" w:rsidRDefault="006B60F4">
            <w:pPr>
              <w:spacing w:after="0"/>
              <w:jc w:val="right"/>
              <w:rPr>
                <w:rFonts w:cs="Arial"/>
                <w:b/>
                <w:szCs w:val="18"/>
              </w:rPr>
            </w:pPr>
            <w:r w:rsidRPr="00F02619">
              <w:rPr>
                <w:rFonts w:cs="Arial"/>
                <w:b/>
                <w:szCs w:val="18"/>
              </w:rPr>
              <w:t>Total</w:t>
            </w:r>
          </w:p>
          <w:p w14:paraId="62253751" w14:textId="77777777" w:rsidR="00F63F8B" w:rsidRPr="00F02619" w:rsidRDefault="006B60F4">
            <w:pPr>
              <w:spacing w:after="0"/>
              <w:jc w:val="right"/>
              <w:rPr>
                <w:rFonts w:cs="Arial"/>
                <w:b/>
                <w:szCs w:val="18"/>
              </w:rPr>
            </w:pPr>
            <w:r w:rsidRPr="00F02619">
              <w:rPr>
                <w:rFonts w:cs="Arial"/>
                <w:b/>
                <w:szCs w:val="18"/>
              </w:rPr>
              <w:t>£000</w:t>
            </w:r>
          </w:p>
        </w:tc>
      </w:tr>
      <w:tr w:rsidR="00363FA9" w:rsidRPr="00F02619" w14:paraId="0E94BFD9"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26B4D" w14:textId="77777777" w:rsidR="00363FA9" w:rsidRPr="00F02619" w:rsidRDefault="00363FA9" w:rsidP="00363FA9">
            <w:pPr>
              <w:spacing w:after="0"/>
              <w:rPr>
                <w:rFonts w:cs="Arial"/>
                <w:b/>
                <w:szCs w:val="18"/>
              </w:rPr>
            </w:pPr>
            <w:r w:rsidRPr="00F02619">
              <w:rPr>
                <w:rFonts w:cs="Arial"/>
                <w:b/>
                <w:szCs w:val="18"/>
              </w:rPr>
              <w:t>Net Gains/Losses on:</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B3E76" w14:textId="77777777" w:rsidR="00363FA9" w:rsidRPr="00F02619" w:rsidRDefault="00363FA9" w:rsidP="00363FA9">
            <w:pPr>
              <w:spacing w:after="0"/>
              <w:jc w:val="right"/>
              <w:rPr>
                <w:rFonts w:cs="Arial"/>
                <w:b/>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83EBB" w14:textId="77777777" w:rsidR="00363FA9" w:rsidRPr="00F02619" w:rsidRDefault="00363FA9" w:rsidP="00363FA9">
            <w:pPr>
              <w:spacing w:after="0"/>
              <w:jc w:val="right"/>
              <w:rPr>
                <w:rFonts w:cs="Arial"/>
                <w:b/>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7AB9486" w14:textId="77777777" w:rsidR="00363FA9" w:rsidRPr="00F02619" w:rsidRDefault="00363FA9" w:rsidP="00363FA9">
            <w:pPr>
              <w:spacing w:after="0"/>
              <w:jc w:val="right"/>
              <w:rPr>
                <w:rFonts w:cs="Arial"/>
                <w:b/>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DDFB" w14:textId="77777777" w:rsidR="00363FA9" w:rsidRPr="00F02619" w:rsidRDefault="00363FA9" w:rsidP="00363FA9">
            <w:pPr>
              <w:spacing w:after="0"/>
              <w:jc w:val="right"/>
              <w:rPr>
                <w:rFonts w:cs="Arial"/>
                <w:b/>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99F0D" w14:textId="77777777" w:rsidR="00363FA9" w:rsidRPr="00F02619" w:rsidRDefault="00363FA9" w:rsidP="00363FA9">
            <w:pPr>
              <w:spacing w:after="0"/>
              <w:jc w:val="right"/>
              <w:rPr>
                <w:rFonts w:cs="Arial"/>
                <w:b/>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B0C1" w14:textId="77777777" w:rsidR="00363FA9" w:rsidRPr="00F02619" w:rsidRDefault="00363FA9" w:rsidP="00363FA9">
            <w:pPr>
              <w:spacing w:after="0"/>
              <w:jc w:val="right"/>
              <w:rPr>
                <w:rFonts w:cs="Arial"/>
                <w:b/>
                <w:szCs w:val="18"/>
              </w:rPr>
            </w:pPr>
          </w:p>
        </w:tc>
      </w:tr>
      <w:tr w:rsidR="00363FA9" w:rsidRPr="00F02619" w14:paraId="6456E885"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0923D" w14:textId="77777777" w:rsidR="00363FA9" w:rsidRPr="00F02619" w:rsidRDefault="00363FA9" w:rsidP="00363FA9">
            <w:pPr>
              <w:spacing w:after="0"/>
              <w:rPr>
                <w:rFonts w:cs="Arial"/>
                <w:szCs w:val="18"/>
              </w:rPr>
            </w:pPr>
            <w:r w:rsidRPr="00F02619">
              <w:rPr>
                <w:rFonts w:cs="Arial"/>
                <w:szCs w:val="18"/>
              </w:rPr>
              <w:t xml:space="preserve">Financial Assets Measured at Fair Value </w:t>
            </w:r>
          </w:p>
          <w:p w14:paraId="74472704" w14:textId="77777777" w:rsidR="00363FA9" w:rsidRPr="00F02619" w:rsidRDefault="00363FA9" w:rsidP="00363FA9">
            <w:pPr>
              <w:spacing w:after="0"/>
              <w:rPr>
                <w:rFonts w:cs="Arial"/>
                <w:szCs w:val="18"/>
              </w:rPr>
            </w:pPr>
            <w:r w:rsidRPr="00F02619">
              <w:rPr>
                <w:rFonts w:cs="Arial"/>
                <w:szCs w:val="18"/>
              </w:rPr>
              <w:t>Through Profit and Loss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0C434" w14:textId="0ED885F8"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3F38D" w14:textId="64722905"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583614E" w14:textId="1871E530"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DB8E" w14:textId="0F566AB8"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BB7EB" w14:textId="60E35BD4"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B8A56" w14:textId="6F45BCA0" w:rsidR="00363FA9" w:rsidRPr="00F02619" w:rsidRDefault="00363FA9" w:rsidP="00363FA9">
            <w:pPr>
              <w:spacing w:after="0"/>
              <w:jc w:val="right"/>
              <w:rPr>
                <w:rFonts w:cs="Arial"/>
                <w:szCs w:val="18"/>
              </w:rPr>
            </w:pPr>
            <w:r w:rsidRPr="00F02619">
              <w:rPr>
                <w:rFonts w:cs="Arial"/>
                <w:szCs w:val="18"/>
              </w:rPr>
              <w:t>-</w:t>
            </w:r>
          </w:p>
        </w:tc>
      </w:tr>
      <w:tr w:rsidR="00363FA9" w:rsidRPr="00F02619" w14:paraId="34532611"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32A01" w14:textId="77777777" w:rsidR="00363FA9" w:rsidRPr="00F02619" w:rsidRDefault="00363FA9" w:rsidP="00363FA9">
            <w:pPr>
              <w:spacing w:after="0"/>
              <w:rPr>
                <w:rFonts w:cs="Arial"/>
                <w:szCs w:val="18"/>
              </w:rPr>
            </w:pPr>
            <w:r w:rsidRPr="00F02619">
              <w:rPr>
                <w:rFonts w:cs="Arial"/>
                <w:szCs w:val="18"/>
              </w:rPr>
              <w:t>Financial Assets Measured at Amortised Cost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F5395" w14:textId="23983085"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678A3" w14:textId="0A9C82B5"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74EC235" w14:textId="28B9C819"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D3F8D" w14:textId="123C55C0"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C4F6" w14:textId="66BDE5F1"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FE8CF" w14:textId="7A4EA3C3" w:rsidR="00363FA9" w:rsidRPr="00F02619" w:rsidRDefault="00363FA9" w:rsidP="00363FA9">
            <w:pPr>
              <w:spacing w:after="0"/>
              <w:jc w:val="right"/>
              <w:rPr>
                <w:rFonts w:cs="Arial"/>
                <w:szCs w:val="18"/>
              </w:rPr>
            </w:pPr>
            <w:r w:rsidRPr="00F02619">
              <w:rPr>
                <w:rFonts w:cs="Arial"/>
                <w:szCs w:val="18"/>
              </w:rPr>
              <w:t>-</w:t>
            </w:r>
          </w:p>
        </w:tc>
      </w:tr>
      <w:tr w:rsidR="00363FA9" w:rsidRPr="00F02619" w14:paraId="0B091658"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81DFC" w14:textId="77777777" w:rsidR="00363FA9" w:rsidRPr="00F02619" w:rsidRDefault="00363FA9" w:rsidP="00363FA9">
            <w:pPr>
              <w:spacing w:after="0"/>
              <w:rPr>
                <w:rFonts w:cs="Arial"/>
                <w:szCs w:val="18"/>
              </w:rPr>
            </w:pPr>
            <w:r w:rsidRPr="00F02619">
              <w:rPr>
                <w:rFonts w:cs="Arial"/>
                <w:szCs w:val="18"/>
              </w:rPr>
              <w:t>Investments in Equity Instruments Designated at Fair Value Through Other Comprehensive Income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33527" w14:textId="208A255A"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ABC29" w14:textId="314EFDB9"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D014411" w14:textId="1699E383"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0B7B" w14:textId="7007524A"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E3637" w14:textId="11D17753"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2AF3A" w14:textId="1C621A4A" w:rsidR="00363FA9" w:rsidRPr="00F02619" w:rsidRDefault="00363FA9" w:rsidP="00363FA9">
            <w:pPr>
              <w:spacing w:after="0"/>
              <w:jc w:val="right"/>
              <w:rPr>
                <w:rFonts w:cs="Arial"/>
                <w:szCs w:val="18"/>
              </w:rPr>
            </w:pPr>
            <w:r w:rsidRPr="00F02619">
              <w:rPr>
                <w:rFonts w:cs="Arial"/>
                <w:szCs w:val="18"/>
              </w:rPr>
              <w:t>-</w:t>
            </w:r>
          </w:p>
        </w:tc>
      </w:tr>
      <w:tr w:rsidR="00363FA9" w:rsidRPr="00F02619" w14:paraId="16F622C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AF260" w14:textId="77777777" w:rsidR="00363FA9" w:rsidRPr="00F02619" w:rsidRDefault="00363FA9" w:rsidP="00363FA9">
            <w:pPr>
              <w:spacing w:after="0"/>
              <w:rPr>
                <w:rFonts w:cs="Arial"/>
                <w:szCs w:val="18"/>
              </w:rPr>
            </w:pPr>
            <w:r w:rsidRPr="00F02619">
              <w:rPr>
                <w:rFonts w:cs="Arial"/>
                <w:szCs w:val="18"/>
              </w:rPr>
              <w:t>Financial Assets Measured at Fair Value Through Other Comprehensive Income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146DC" w14:textId="6EC7A8A9"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834AB" w14:textId="3E685CE0"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9F980A7" w14:textId="20CA93EE"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95C50" w14:textId="17F33B96"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73424" w14:textId="17A80B51"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82312" w14:textId="7D13F90D" w:rsidR="00363FA9" w:rsidRPr="00F02619" w:rsidRDefault="00363FA9" w:rsidP="00363FA9">
            <w:pPr>
              <w:spacing w:after="0"/>
              <w:jc w:val="right"/>
              <w:rPr>
                <w:rFonts w:cs="Arial"/>
                <w:szCs w:val="18"/>
              </w:rPr>
            </w:pPr>
            <w:r w:rsidRPr="00F02619">
              <w:rPr>
                <w:rFonts w:cs="Arial"/>
                <w:szCs w:val="18"/>
              </w:rPr>
              <w:t>-</w:t>
            </w:r>
          </w:p>
        </w:tc>
      </w:tr>
      <w:tr w:rsidR="00363FA9" w:rsidRPr="00F02619" w14:paraId="0510DF8F"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14A2A" w14:textId="77777777" w:rsidR="00363FA9" w:rsidRPr="00F02619" w:rsidRDefault="00363FA9" w:rsidP="00363FA9">
            <w:pPr>
              <w:spacing w:after="0"/>
              <w:rPr>
                <w:rFonts w:cs="Arial"/>
                <w:szCs w:val="18"/>
              </w:rPr>
            </w:pPr>
            <w:r w:rsidRPr="00F02619">
              <w:rPr>
                <w:rFonts w:cs="Arial"/>
                <w:szCs w:val="18"/>
              </w:rPr>
              <w:t xml:space="preserve">Financial Liabilities Measured at Amortised Cost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72298" w14:textId="7C9E59B8"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0C71" w14:textId="44BFDFD5"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5D52231" w14:textId="7B41A7AD"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D9528" w14:textId="5ED1E617"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F3D4" w14:textId="5F81B1B9"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9CCC0" w14:textId="4EF8C629" w:rsidR="00363FA9" w:rsidRPr="00F02619" w:rsidRDefault="00363FA9" w:rsidP="00363FA9">
            <w:pPr>
              <w:spacing w:after="0"/>
              <w:jc w:val="right"/>
              <w:rPr>
                <w:rFonts w:cs="Arial"/>
                <w:szCs w:val="18"/>
              </w:rPr>
            </w:pPr>
            <w:r w:rsidRPr="00F02619">
              <w:rPr>
                <w:rFonts w:cs="Arial"/>
                <w:szCs w:val="18"/>
              </w:rPr>
              <w:t>-</w:t>
            </w:r>
          </w:p>
        </w:tc>
      </w:tr>
      <w:tr w:rsidR="00363FA9" w:rsidRPr="00F02619" w14:paraId="46623815"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2386" w14:textId="77777777" w:rsidR="00363FA9" w:rsidRPr="00F02619" w:rsidRDefault="00363FA9" w:rsidP="00363FA9">
            <w:pPr>
              <w:spacing w:after="0"/>
              <w:rPr>
                <w:rFonts w:cs="Arial"/>
                <w:b/>
                <w:szCs w:val="18"/>
              </w:rPr>
            </w:pPr>
            <w:r w:rsidRPr="00F02619">
              <w:rPr>
                <w:rFonts w:cs="Arial"/>
                <w:b/>
                <w:szCs w:val="18"/>
              </w:rPr>
              <w:t>Total Net Gains/Losses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8BCD2" w14:textId="61E4F1A3"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0A8EB" w14:textId="2716D58E"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5BD1709" w14:textId="320B6C2C"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A20A" w14:textId="2B9D536E"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3772" w14:textId="211C17B3"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DD3C7" w14:textId="3D01112C" w:rsidR="00363FA9" w:rsidRPr="00F02619" w:rsidRDefault="00363FA9" w:rsidP="00363FA9">
            <w:pPr>
              <w:spacing w:after="0"/>
              <w:jc w:val="right"/>
              <w:rPr>
                <w:rFonts w:cs="Arial"/>
                <w:szCs w:val="18"/>
              </w:rPr>
            </w:pPr>
            <w:r w:rsidRPr="00F02619">
              <w:rPr>
                <w:rFonts w:cs="Arial"/>
                <w:szCs w:val="18"/>
              </w:rPr>
              <w:t>-</w:t>
            </w:r>
          </w:p>
        </w:tc>
      </w:tr>
      <w:tr w:rsidR="00363FA9" w:rsidRPr="00F02619" w14:paraId="46B6BA16"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5FB6" w14:textId="77777777" w:rsidR="00363FA9" w:rsidRPr="00F02619" w:rsidRDefault="00363FA9" w:rsidP="00363FA9">
            <w:pPr>
              <w:spacing w:after="0"/>
              <w:rPr>
                <w:rFonts w:cs="Arial"/>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A9A0A"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5210"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27D273F"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78A68"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58EA0"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D579A" w14:textId="77777777" w:rsidR="00363FA9" w:rsidRPr="00F02619" w:rsidRDefault="00363FA9" w:rsidP="00363FA9">
            <w:pPr>
              <w:spacing w:after="0"/>
              <w:jc w:val="right"/>
              <w:rPr>
                <w:rFonts w:cs="Arial"/>
                <w:szCs w:val="18"/>
              </w:rPr>
            </w:pPr>
          </w:p>
        </w:tc>
      </w:tr>
      <w:tr w:rsidR="00363FA9" w:rsidRPr="00F02619" w14:paraId="38F7B6BB"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DC3AB" w14:textId="77777777" w:rsidR="00363FA9" w:rsidRPr="00F02619" w:rsidRDefault="00363FA9" w:rsidP="00363FA9">
            <w:pPr>
              <w:spacing w:after="0"/>
              <w:rPr>
                <w:rFonts w:cs="Arial"/>
                <w:b/>
                <w:szCs w:val="18"/>
              </w:rPr>
            </w:pPr>
            <w:r w:rsidRPr="00F02619">
              <w:rPr>
                <w:rFonts w:cs="Arial"/>
                <w:b/>
                <w:szCs w:val="18"/>
              </w:rPr>
              <w:t>Interest Revenue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8639F"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27ED6"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EB8BACC"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302E4"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DC6A"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EA473" w14:textId="77777777" w:rsidR="00363FA9" w:rsidRPr="00F02619" w:rsidRDefault="00363FA9" w:rsidP="00363FA9">
            <w:pPr>
              <w:spacing w:after="0"/>
              <w:jc w:val="right"/>
              <w:rPr>
                <w:rFonts w:cs="Arial"/>
                <w:szCs w:val="18"/>
              </w:rPr>
            </w:pPr>
          </w:p>
        </w:tc>
      </w:tr>
      <w:tr w:rsidR="00363FA9" w:rsidRPr="00F02619" w14:paraId="171BE880"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9ED97" w14:textId="77777777" w:rsidR="00363FA9" w:rsidRPr="00F02619" w:rsidRDefault="00363FA9" w:rsidP="00363FA9">
            <w:pPr>
              <w:spacing w:after="0"/>
              <w:rPr>
                <w:rFonts w:cs="Arial"/>
                <w:szCs w:val="18"/>
              </w:rPr>
            </w:pPr>
            <w:r w:rsidRPr="00F02619">
              <w:rPr>
                <w:rFonts w:cs="Arial"/>
                <w:szCs w:val="18"/>
              </w:rPr>
              <w:t>Financial Assets Measured at Amortised Cost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8289" w14:textId="2954A551" w:rsidR="00363FA9" w:rsidRPr="00F02619" w:rsidRDefault="001378EA" w:rsidP="00363FA9">
            <w:pPr>
              <w:spacing w:after="0"/>
              <w:jc w:val="right"/>
              <w:rPr>
                <w:rFonts w:cs="Arial"/>
                <w:szCs w:val="18"/>
              </w:rPr>
            </w:pPr>
            <w:r w:rsidRPr="00F02619">
              <w:rPr>
                <w:rFonts w:cs="Arial"/>
                <w:szCs w:val="18"/>
              </w:rPr>
              <w:t>8,922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A2F4" w14:textId="2F56CE1F"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91034BF" w14:textId="6AAD3AF7" w:rsidR="00363FA9" w:rsidRPr="00F02619" w:rsidRDefault="001378EA" w:rsidP="00363FA9">
            <w:pPr>
              <w:spacing w:after="0"/>
              <w:jc w:val="right"/>
              <w:rPr>
                <w:rFonts w:cs="Arial"/>
                <w:szCs w:val="18"/>
              </w:rPr>
            </w:pPr>
            <w:r w:rsidRPr="00F02619">
              <w:rPr>
                <w:rFonts w:cs="Arial"/>
                <w:szCs w:val="18"/>
              </w:rPr>
              <w:t>8,922</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44F83" w14:textId="30DEE7EA" w:rsidR="00363FA9" w:rsidRPr="00F02619" w:rsidRDefault="00363FA9" w:rsidP="00363FA9">
            <w:pPr>
              <w:spacing w:after="0"/>
              <w:jc w:val="right"/>
              <w:rPr>
                <w:rFonts w:cs="Arial"/>
                <w:szCs w:val="18"/>
              </w:rPr>
            </w:pPr>
            <w:r w:rsidRPr="00F02619">
              <w:rPr>
                <w:rFonts w:cs="Arial"/>
                <w:szCs w:val="18"/>
              </w:rPr>
              <w:t>4,716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B4369" w14:textId="5E9551E3"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5DF7F" w14:textId="5E92C737" w:rsidR="00363FA9" w:rsidRPr="00F02619" w:rsidRDefault="00363FA9" w:rsidP="00363FA9">
            <w:pPr>
              <w:spacing w:after="0"/>
              <w:jc w:val="right"/>
              <w:rPr>
                <w:rFonts w:cs="Arial"/>
                <w:szCs w:val="18"/>
              </w:rPr>
            </w:pPr>
            <w:r w:rsidRPr="00F02619">
              <w:rPr>
                <w:rFonts w:cs="Arial"/>
                <w:szCs w:val="18"/>
              </w:rPr>
              <w:t>4,716</w:t>
            </w:r>
          </w:p>
        </w:tc>
      </w:tr>
      <w:tr w:rsidR="00363FA9" w:rsidRPr="00F02619" w14:paraId="4807500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3366A" w14:textId="77777777" w:rsidR="00363FA9" w:rsidRPr="00F02619" w:rsidRDefault="00363FA9" w:rsidP="00363FA9">
            <w:pPr>
              <w:spacing w:after="0"/>
              <w:rPr>
                <w:rFonts w:cs="Arial"/>
                <w:szCs w:val="18"/>
              </w:rPr>
            </w:pPr>
            <w:r w:rsidRPr="00F02619">
              <w:rPr>
                <w:rFonts w:cs="Arial"/>
                <w:szCs w:val="18"/>
              </w:rPr>
              <w:t>Other Financial Assets Measured at Fair Value Through Other Comprehensive Income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B5807" w14:textId="12BBF4AB"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CBE04" w14:textId="4FA5FCEB"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B025F24" w14:textId="2DE49113"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8D10E" w14:textId="2B3D9A64"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8CBFE" w14:textId="6A3D68B4"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BB2C" w14:textId="3EB7C03D" w:rsidR="00363FA9" w:rsidRPr="00F02619" w:rsidRDefault="00363FA9" w:rsidP="00363FA9">
            <w:pPr>
              <w:spacing w:after="0"/>
              <w:jc w:val="right"/>
              <w:rPr>
                <w:rFonts w:cs="Arial"/>
                <w:szCs w:val="18"/>
              </w:rPr>
            </w:pPr>
            <w:r w:rsidRPr="00F02619">
              <w:rPr>
                <w:rFonts w:cs="Arial"/>
                <w:szCs w:val="18"/>
              </w:rPr>
              <w:t>-</w:t>
            </w:r>
          </w:p>
        </w:tc>
      </w:tr>
      <w:tr w:rsidR="00363FA9" w:rsidRPr="00F02619" w14:paraId="5972ACCB"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66D4B" w14:textId="77777777" w:rsidR="00363FA9" w:rsidRPr="00F02619" w:rsidRDefault="00363FA9" w:rsidP="00363FA9">
            <w:pPr>
              <w:spacing w:after="0"/>
              <w:rPr>
                <w:rFonts w:cs="Arial"/>
                <w:b/>
                <w:szCs w:val="18"/>
              </w:rPr>
            </w:pPr>
            <w:r w:rsidRPr="00F02619">
              <w:rPr>
                <w:rFonts w:cs="Arial"/>
                <w:b/>
                <w:szCs w:val="18"/>
              </w:rPr>
              <w:t>Total Interest Revenue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BB209" w14:textId="7D72D126" w:rsidR="00363FA9" w:rsidRPr="00F02619" w:rsidRDefault="001378EA" w:rsidP="00363FA9">
            <w:pPr>
              <w:spacing w:after="0"/>
              <w:jc w:val="right"/>
              <w:rPr>
                <w:rFonts w:cs="Arial"/>
                <w:b/>
                <w:szCs w:val="18"/>
              </w:rPr>
            </w:pPr>
            <w:r w:rsidRPr="00F02619">
              <w:rPr>
                <w:rFonts w:cs="Arial"/>
                <w:b/>
                <w:szCs w:val="18"/>
              </w:rPr>
              <w:t>8,922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CA4D" w14:textId="38CEA97F"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572CD4D" w14:textId="41E3C3C7" w:rsidR="00363FA9" w:rsidRPr="00F02619" w:rsidRDefault="001378EA" w:rsidP="00363FA9">
            <w:pPr>
              <w:spacing w:after="0"/>
              <w:jc w:val="right"/>
              <w:rPr>
                <w:rFonts w:cs="Arial"/>
                <w:b/>
                <w:szCs w:val="18"/>
              </w:rPr>
            </w:pPr>
            <w:r w:rsidRPr="00F02619">
              <w:rPr>
                <w:rFonts w:cs="Arial"/>
                <w:b/>
                <w:szCs w:val="18"/>
              </w:rPr>
              <w:t>8,922</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B014E" w14:textId="5A5CB359" w:rsidR="00363FA9" w:rsidRPr="00F02619" w:rsidRDefault="00363FA9" w:rsidP="00363FA9">
            <w:pPr>
              <w:spacing w:after="0"/>
              <w:jc w:val="right"/>
              <w:rPr>
                <w:rFonts w:cs="Arial"/>
                <w:b/>
                <w:szCs w:val="18"/>
              </w:rPr>
            </w:pPr>
            <w:r w:rsidRPr="00F02619">
              <w:rPr>
                <w:rFonts w:cs="Arial"/>
                <w:b/>
                <w:szCs w:val="18"/>
              </w:rPr>
              <w:t>4,716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CA40" w14:textId="4683E635" w:rsidR="00363FA9" w:rsidRPr="00F02619" w:rsidRDefault="00363FA9" w:rsidP="00363FA9">
            <w:pPr>
              <w:spacing w:after="0"/>
              <w:jc w:val="right"/>
              <w:rPr>
                <w:rFonts w:cs="Arial"/>
                <w:b/>
                <w:szCs w:val="18"/>
              </w:rPr>
            </w:pPr>
            <w:r w:rsidRPr="00F02619">
              <w:rPr>
                <w:rFonts w:cs="Arial"/>
                <w:b/>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4ECF2" w14:textId="61B5ED06" w:rsidR="00363FA9" w:rsidRPr="00F02619" w:rsidRDefault="00363FA9" w:rsidP="00363FA9">
            <w:pPr>
              <w:spacing w:after="0"/>
              <w:jc w:val="right"/>
              <w:rPr>
                <w:rFonts w:cs="Arial"/>
                <w:b/>
                <w:szCs w:val="18"/>
              </w:rPr>
            </w:pPr>
            <w:r w:rsidRPr="00F02619">
              <w:rPr>
                <w:rFonts w:cs="Arial"/>
                <w:b/>
                <w:szCs w:val="18"/>
              </w:rPr>
              <w:t>4,716</w:t>
            </w:r>
          </w:p>
        </w:tc>
      </w:tr>
      <w:tr w:rsidR="00363FA9" w:rsidRPr="00F02619" w14:paraId="105EF81C"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BE062" w14:textId="77777777" w:rsidR="00363FA9" w:rsidRPr="00F02619" w:rsidRDefault="00363FA9" w:rsidP="00363FA9">
            <w:pPr>
              <w:spacing w:after="0"/>
              <w:rPr>
                <w:rFonts w:cs="Arial"/>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BD403"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14AB6"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045BF6DF"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78D1"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9BF6C"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14F5F" w14:textId="77777777" w:rsidR="00363FA9" w:rsidRPr="00F02619" w:rsidRDefault="00363FA9" w:rsidP="00363FA9">
            <w:pPr>
              <w:spacing w:after="0"/>
              <w:jc w:val="right"/>
              <w:rPr>
                <w:rFonts w:cs="Arial"/>
                <w:szCs w:val="18"/>
              </w:rPr>
            </w:pPr>
          </w:p>
        </w:tc>
      </w:tr>
      <w:tr w:rsidR="00363FA9" w:rsidRPr="00F02619" w14:paraId="4DF5FC2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102BF" w14:textId="77777777" w:rsidR="00363FA9" w:rsidRPr="00F02619" w:rsidRDefault="00363FA9" w:rsidP="00363FA9">
            <w:pPr>
              <w:spacing w:after="0"/>
              <w:rPr>
                <w:rFonts w:cs="Arial"/>
                <w:b/>
                <w:szCs w:val="18"/>
              </w:rPr>
            </w:pPr>
            <w:r w:rsidRPr="00F02619">
              <w:rPr>
                <w:rFonts w:cs="Arial"/>
                <w:b/>
                <w:szCs w:val="18"/>
              </w:rPr>
              <w:t>Interest Expense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3122E" w14:textId="64B2DFA9" w:rsidR="00363FA9" w:rsidRPr="00F02619" w:rsidRDefault="001378EA" w:rsidP="00363FA9">
            <w:pPr>
              <w:spacing w:after="0"/>
              <w:jc w:val="right"/>
              <w:rPr>
                <w:rFonts w:cs="Arial"/>
                <w:b/>
                <w:szCs w:val="18"/>
              </w:rPr>
            </w:pPr>
            <w:r w:rsidRPr="00F02619">
              <w:rPr>
                <w:rFonts w:cs="Arial"/>
                <w:b/>
                <w:szCs w:val="18"/>
              </w:rPr>
              <w:t>(39,065)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D62C6" w14:textId="3D3B3FF8"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4532DB5" w14:textId="660A1B92" w:rsidR="00363FA9" w:rsidRPr="00F02619" w:rsidRDefault="001378EA" w:rsidP="00363FA9">
            <w:pPr>
              <w:spacing w:after="0"/>
              <w:jc w:val="right"/>
              <w:rPr>
                <w:rFonts w:cs="Arial"/>
                <w:b/>
                <w:szCs w:val="18"/>
              </w:rPr>
            </w:pPr>
            <w:r w:rsidRPr="00F02619">
              <w:rPr>
                <w:rFonts w:cs="Arial"/>
                <w:b/>
                <w:szCs w:val="18"/>
              </w:rPr>
              <w:t>(39,065)</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D422F" w14:textId="589535DC" w:rsidR="00363FA9" w:rsidRPr="00F02619" w:rsidRDefault="00363FA9" w:rsidP="00363FA9">
            <w:pPr>
              <w:spacing w:after="0"/>
              <w:jc w:val="right"/>
              <w:rPr>
                <w:rFonts w:cs="Arial"/>
                <w:b/>
                <w:szCs w:val="18"/>
              </w:rPr>
            </w:pPr>
            <w:r w:rsidRPr="00F02619">
              <w:rPr>
                <w:rFonts w:cs="Arial"/>
                <w:b/>
                <w:szCs w:val="18"/>
              </w:rPr>
              <w:t>(39,644)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DF36" w14:textId="0B8C2CF1" w:rsidR="00363FA9" w:rsidRPr="00F02619" w:rsidRDefault="00363FA9" w:rsidP="00363FA9">
            <w:pPr>
              <w:spacing w:after="0"/>
              <w:jc w:val="right"/>
              <w:rPr>
                <w:rFonts w:cs="Arial"/>
                <w:b/>
                <w:szCs w:val="18"/>
              </w:rPr>
            </w:pPr>
            <w:r w:rsidRPr="00F02619">
              <w:rPr>
                <w:rFonts w:cs="Arial"/>
                <w:b/>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0829" w14:textId="1D06CF75" w:rsidR="00363FA9" w:rsidRPr="00F02619" w:rsidRDefault="00363FA9" w:rsidP="00363FA9">
            <w:pPr>
              <w:spacing w:after="0"/>
              <w:jc w:val="right"/>
              <w:rPr>
                <w:rFonts w:cs="Arial"/>
                <w:b/>
                <w:szCs w:val="18"/>
              </w:rPr>
            </w:pPr>
            <w:r w:rsidRPr="00F02619">
              <w:rPr>
                <w:rFonts w:cs="Arial"/>
                <w:b/>
                <w:szCs w:val="18"/>
              </w:rPr>
              <w:t>(39,644)</w:t>
            </w:r>
          </w:p>
        </w:tc>
      </w:tr>
      <w:tr w:rsidR="00363FA9" w:rsidRPr="00F02619" w14:paraId="5CDA51A6"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7A70E" w14:textId="77777777" w:rsidR="00363FA9" w:rsidRPr="00F02619" w:rsidRDefault="00363FA9" w:rsidP="00363FA9">
            <w:pPr>
              <w:spacing w:after="0"/>
              <w:rPr>
                <w:rFonts w:cs="Arial"/>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0AF16"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9A128"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6683DEA"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C37AA"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03FC4"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AEEDC" w14:textId="77777777" w:rsidR="00363FA9" w:rsidRPr="00F02619" w:rsidRDefault="00363FA9" w:rsidP="00363FA9">
            <w:pPr>
              <w:spacing w:after="0"/>
              <w:jc w:val="right"/>
              <w:rPr>
                <w:rFonts w:cs="Arial"/>
                <w:szCs w:val="18"/>
              </w:rPr>
            </w:pPr>
          </w:p>
        </w:tc>
      </w:tr>
      <w:tr w:rsidR="00363FA9" w:rsidRPr="00F02619" w14:paraId="6A9F984C"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B4484" w14:textId="77777777" w:rsidR="00363FA9" w:rsidRPr="00F02619" w:rsidRDefault="00363FA9" w:rsidP="00363FA9">
            <w:pPr>
              <w:spacing w:after="0"/>
              <w:rPr>
                <w:rFonts w:cs="Arial"/>
                <w:b/>
                <w:szCs w:val="18"/>
              </w:rPr>
            </w:pPr>
            <w:r w:rsidRPr="00F02619">
              <w:rPr>
                <w:rFonts w:cs="Arial"/>
                <w:b/>
                <w:szCs w:val="18"/>
              </w:rPr>
              <w:t>Fee Income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0556C"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9BF11"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183B6CE"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8EF8D"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AD196"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72769" w14:textId="77777777" w:rsidR="00363FA9" w:rsidRPr="00F02619" w:rsidRDefault="00363FA9" w:rsidP="00363FA9">
            <w:pPr>
              <w:spacing w:after="0"/>
              <w:jc w:val="right"/>
              <w:rPr>
                <w:rFonts w:cs="Arial"/>
                <w:szCs w:val="18"/>
              </w:rPr>
            </w:pPr>
          </w:p>
        </w:tc>
      </w:tr>
      <w:tr w:rsidR="00363FA9" w:rsidRPr="00F02619" w14:paraId="2E38E455"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29273" w14:textId="77777777" w:rsidR="00363FA9" w:rsidRPr="00F02619" w:rsidRDefault="00363FA9" w:rsidP="00363FA9">
            <w:pPr>
              <w:spacing w:after="0"/>
              <w:rPr>
                <w:rFonts w:cs="Arial"/>
                <w:szCs w:val="18"/>
              </w:rPr>
            </w:pPr>
            <w:r w:rsidRPr="00F02619">
              <w:rPr>
                <w:rFonts w:cs="Arial"/>
                <w:szCs w:val="18"/>
              </w:rPr>
              <w:t>Financial Assets or Financial Liabilities that are not at Fair Value Through Profit and Loss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8FC67" w14:textId="2CD0A7DA"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7BEDA" w14:textId="79A80619"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6419D52" w14:textId="3DFEE9FD"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D2163" w14:textId="373A80E7"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6C18F" w14:textId="153896E0"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68AF" w14:textId="33E6AF5E" w:rsidR="00363FA9" w:rsidRPr="00F02619" w:rsidRDefault="00363FA9" w:rsidP="00363FA9">
            <w:pPr>
              <w:spacing w:after="0"/>
              <w:jc w:val="right"/>
              <w:rPr>
                <w:rFonts w:cs="Arial"/>
                <w:szCs w:val="18"/>
              </w:rPr>
            </w:pPr>
            <w:r w:rsidRPr="00F02619">
              <w:rPr>
                <w:rFonts w:cs="Arial"/>
                <w:szCs w:val="18"/>
              </w:rPr>
              <w:t>-</w:t>
            </w:r>
          </w:p>
        </w:tc>
      </w:tr>
      <w:tr w:rsidR="00363FA9" w:rsidRPr="00F02619" w14:paraId="520C4D4D"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53CA" w14:textId="77777777" w:rsidR="00363FA9" w:rsidRPr="00F02619" w:rsidRDefault="00363FA9" w:rsidP="00363FA9">
            <w:pPr>
              <w:spacing w:after="0"/>
              <w:rPr>
                <w:rFonts w:cs="Arial"/>
                <w:szCs w:val="18"/>
              </w:rPr>
            </w:pPr>
            <w:r w:rsidRPr="00F02619">
              <w:rPr>
                <w:rFonts w:cs="Arial"/>
                <w:szCs w:val="18"/>
              </w:rPr>
              <w:t>Trust and Other Fiduciary Activities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4E17" w14:textId="5BC41AAE"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9CCE" w14:textId="0D405FCD"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640B3325" w14:textId="776360F4"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60802" w14:textId="1263859F"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DF372" w14:textId="097F9967"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1112A" w14:textId="71AE9CD3" w:rsidR="00363FA9" w:rsidRPr="00F02619" w:rsidRDefault="00363FA9" w:rsidP="00363FA9">
            <w:pPr>
              <w:spacing w:after="0"/>
              <w:jc w:val="right"/>
              <w:rPr>
                <w:rFonts w:cs="Arial"/>
                <w:szCs w:val="18"/>
              </w:rPr>
            </w:pPr>
            <w:r w:rsidRPr="00F02619">
              <w:rPr>
                <w:rFonts w:cs="Arial"/>
                <w:szCs w:val="18"/>
              </w:rPr>
              <w:t>-</w:t>
            </w:r>
          </w:p>
        </w:tc>
      </w:tr>
      <w:tr w:rsidR="00363FA9" w:rsidRPr="00F02619" w14:paraId="6789EB08"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E6308" w14:textId="77777777" w:rsidR="00363FA9" w:rsidRPr="00F02619" w:rsidRDefault="00363FA9" w:rsidP="00363FA9">
            <w:pPr>
              <w:spacing w:after="0"/>
              <w:rPr>
                <w:rFonts w:cs="Arial"/>
                <w:b/>
                <w:szCs w:val="18"/>
              </w:rPr>
            </w:pPr>
            <w:r w:rsidRPr="00F02619">
              <w:rPr>
                <w:rFonts w:cs="Arial"/>
                <w:b/>
                <w:szCs w:val="18"/>
              </w:rPr>
              <w:t>Total Fee Income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9FE81" w14:textId="74DE60E3"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5511D" w14:textId="3AD768DB"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0D58C7F" w14:textId="54397201"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9822" w14:textId="29DEFC83" w:rsidR="00363FA9" w:rsidRPr="00F02619" w:rsidRDefault="00363FA9"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852CC" w14:textId="4B85818E" w:rsidR="00363FA9" w:rsidRPr="00F02619" w:rsidRDefault="00363FA9" w:rsidP="00363FA9">
            <w:pPr>
              <w:spacing w:after="0"/>
              <w:jc w:val="right"/>
              <w:rPr>
                <w:rFonts w:cs="Arial"/>
                <w:b/>
                <w:szCs w:val="18"/>
              </w:rPr>
            </w:pPr>
            <w:r w:rsidRPr="00F02619">
              <w:rPr>
                <w:rFonts w:cs="Arial"/>
                <w:b/>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D6574" w14:textId="24C5B2C2" w:rsidR="00363FA9" w:rsidRPr="00F02619" w:rsidRDefault="00363FA9" w:rsidP="00363FA9">
            <w:pPr>
              <w:spacing w:after="0"/>
              <w:jc w:val="right"/>
              <w:rPr>
                <w:rFonts w:cs="Arial"/>
                <w:b/>
                <w:szCs w:val="18"/>
              </w:rPr>
            </w:pPr>
            <w:r w:rsidRPr="00F02619">
              <w:rPr>
                <w:rFonts w:cs="Arial"/>
                <w:b/>
                <w:szCs w:val="18"/>
              </w:rPr>
              <w:t>-</w:t>
            </w:r>
          </w:p>
        </w:tc>
      </w:tr>
      <w:tr w:rsidR="00363FA9" w:rsidRPr="00F02619" w14:paraId="47D4CE25"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A6E38" w14:textId="77777777" w:rsidR="00363FA9" w:rsidRPr="00F02619" w:rsidRDefault="00363FA9" w:rsidP="00363FA9">
            <w:pPr>
              <w:spacing w:after="0"/>
              <w:rPr>
                <w:rFonts w:cs="Arial"/>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32BCA"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CF3B"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ED1E52D"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1A18C"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F6C86"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32379" w14:textId="77777777" w:rsidR="00363FA9" w:rsidRPr="00F02619" w:rsidRDefault="00363FA9" w:rsidP="00363FA9">
            <w:pPr>
              <w:spacing w:after="0"/>
              <w:jc w:val="right"/>
              <w:rPr>
                <w:rFonts w:cs="Arial"/>
                <w:szCs w:val="18"/>
              </w:rPr>
            </w:pPr>
          </w:p>
        </w:tc>
      </w:tr>
      <w:tr w:rsidR="00363FA9" w:rsidRPr="00F02619" w14:paraId="2B0AFB01"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53E94" w14:textId="77777777" w:rsidR="00363FA9" w:rsidRPr="00F02619" w:rsidRDefault="00363FA9" w:rsidP="00363FA9">
            <w:pPr>
              <w:spacing w:after="0"/>
              <w:rPr>
                <w:rFonts w:cs="Arial"/>
                <w:b/>
                <w:szCs w:val="18"/>
              </w:rPr>
            </w:pPr>
            <w:r w:rsidRPr="00F02619">
              <w:rPr>
                <w:rFonts w:cs="Arial"/>
                <w:b/>
                <w:szCs w:val="18"/>
              </w:rPr>
              <w:t>Fee Expense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E8523"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67399"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BBD6CEE" w14:textId="77777777" w:rsidR="00363FA9" w:rsidRPr="00F02619" w:rsidRDefault="00363FA9" w:rsidP="00363FA9">
            <w:pPr>
              <w:spacing w:after="0"/>
              <w:jc w:val="right"/>
              <w:rPr>
                <w:rFonts w:cs="Arial"/>
                <w:szCs w:val="18"/>
              </w:rPr>
            </w:pP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8B0B8" w14:textId="77777777" w:rsidR="00363FA9" w:rsidRPr="00F02619" w:rsidRDefault="00363FA9" w:rsidP="00363FA9">
            <w:pPr>
              <w:spacing w:after="0"/>
              <w:jc w:val="right"/>
              <w:rPr>
                <w:rFonts w:cs="Arial"/>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0368B" w14:textId="77777777" w:rsidR="00363FA9" w:rsidRPr="00F02619" w:rsidRDefault="00363FA9" w:rsidP="00363FA9">
            <w:pPr>
              <w:spacing w:after="0"/>
              <w:jc w:val="right"/>
              <w:rPr>
                <w:rFonts w:cs="Arial"/>
                <w:szCs w:val="18"/>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95912" w14:textId="77777777" w:rsidR="00363FA9" w:rsidRPr="00F02619" w:rsidRDefault="00363FA9" w:rsidP="00363FA9">
            <w:pPr>
              <w:spacing w:after="0"/>
              <w:jc w:val="right"/>
              <w:rPr>
                <w:rFonts w:cs="Arial"/>
                <w:szCs w:val="18"/>
              </w:rPr>
            </w:pPr>
          </w:p>
        </w:tc>
      </w:tr>
      <w:tr w:rsidR="00363FA9" w:rsidRPr="00F02619" w14:paraId="0D36701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C2BC1" w14:textId="77777777" w:rsidR="00363FA9" w:rsidRPr="00F02619" w:rsidRDefault="00363FA9" w:rsidP="00363FA9">
            <w:pPr>
              <w:spacing w:after="0"/>
              <w:rPr>
                <w:rFonts w:cs="Arial"/>
                <w:szCs w:val="18"/>
              </w:rPr>
            </w:pPr>
            <w:r w:rsidRPr="00F02619">
              <w:rPr>
                <w:rFonts w:cs="Arial"/>
                <w:szCs w:val="18"/>
              </w:rPr>
              <w:t>Financial Assets or Financial Liabilities that are not at Fair Value Through Profit and Loss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77584" w14:textId="1237E1AC"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3F9BB" w14:textId="43352CB8"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7B05E49" w14:textId="6A0174BE"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E112D" w14:textId="53CD954C"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5D286" w14:textId="49541FBC"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3D17" w14:textId="5FE92895" w:rsidR="00363FA9" w:rsidRPr="00F02619" w:rsidRDefault="00363FA9" w:rsidP="00363FA9">
            <w:pPr>
              <w:spacing w:after="0"/>
              <w:jc w:val="right"/>
              <w:rPr>
                <w:rFonts w:cs="Arial"/>
                <w:szCs w:val="18"/>
              </w:rPr>
            </w:pPr>
            <w:r w:rsidRPr="00F02619">
              <w:rPr>
                <w:rFonts w:cs="Arial"/>
                <w:szCs w:val="18"/>
              </w:rPr>
              <w:t>-</w:t>
            </w:r>
          </w:p>
        </w:tc>
      </w:tr>
      <w:tr w:rsidR="00363FA9" w:rsidRPr="00F02619" w14:paraId="3A8E4B6A"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759A0" w14:textId="77777777" w:rsidR="00363FA9" w:rsidRPr="00F02619" w:rsidRDefault="00363FA9" w:rsidP="00363FA9">
            <w:pPr>
              <w:spacing w:after="0"/>
              <w:rPr>
                <w:rFonts w:cs="Arial"/>
                <w:szCs w:val="18"/>
              </w:rPr>
            </w:pPr>
            <w:r w:rsidRPr="00F02619">
              <w:rPr>
                <w:rFonts w:cs="Arial"/>
                <w:szCs w:val="18"/>
              </w:rPr>
              <w:t>Trust and Other Fiduciary Activities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65A92" w14:textId="04D94B0B"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D47DD" w14:textId="1F20AA62"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F7AC54B" w14:textId="54E89E6C" w:rsidR="00363FA9" w:rsidRPr="00F02619" w:rsidRDefault="001378EA" w:rsidP="00363FA9">
            <w:pPr>
              <w:spacing w:after="0"/>
              <w:jc w:val="right"/>
              <w:rPr>
                <w:rFonts w:cs="Arial"/>
                <w:szCs w:val="18"/>
              </w:rPr>
            </w:pPr>
            <w:r w:rsidRPr="00F02619">
              <w:rPr>
                <w:rFonts w:cs="Arial"/>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FD08C" w14:textId="7A48055B" w:rsidR="00363FA9" w:rsidRPr="00F02619" w:rsidRDefault="00363FA9" w:rsidP="00363FA9">
            <w:pPr>
              <w:spacing w:after="0"/>
              <w:jc w:val="right"/>
              <w:rPr>
                <w:rFonts w:cs="Arial"/>
                <w:szCs w:val="18"/>
              </w:rPr>
            </w:pPr>
            <w:r w:rsidRPr="00F02619">
              <w:rPr>
                <w:rFonts w:cs="Arial"/>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05FE7" w14:textId="4E953E4B" w:rsidR="00363FA9" w:rsidRPr="00F02619" w:rsidRDefault="00363FA9" w:rsidP="00363FA9">
            <w:pPr>
              <w:spacing w:after="0"/>
              <w:jc w:val="right"/>
              <w:rPr>
                <w:rFonts w:cs="Arial"/>
                <w:szCs w:val="18"/>
              </w:rPr>
            </w:pPr>
            <w:r w:rsidRPr="00F02619">
              <w:rPr>
                <w:rFonts w:cs="Arial"/>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00F9" w14:textId="2C5EAD72" w:rsidR="00363FA9" w:rsidRPr="00F02619" w:rsidRDefault="00363FA9" w:rsidP="00363FA9">
            <w:pPr>
              <w:spacing w:after="0"/>
              <w:jc w:val="right"/>
              <w:rPr>
                <w:rFonts w:cs="Arial"/>
                <w:szCs w:val="18"/>
              </w:rPr>
            </w:pPr>
            <w:r w:rsidRPr="00F02619">
              <w:rPr>
                <w:rFonts w:cs="Arial"/>
                <w:szCs w:val="18"/>
              </w:rPr>
              <w:t>-</w:t>
            </w:r>
          </w:p>
        </w:tc>
      </w:tr>
      <w:tr w:rsidR="00363FA9" w:rsidRPr="00F02619" w14:paraId="7903EDC8" w14:textId="77777777" w:rsidTr="00542ABA">
        <w:tc>
          <w:tcPr>
            <w:tcW w:w="4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FFE31" w14:textId="77777777" w:rsidR="00363FA9" w:rsidRPr="00F02619" w:rsidRDefault="00363FA9" w:rsidP="00363FA9">
            <w:pPr>
              <w:spacing w:after="0"/>
              <w:rPr>
                <w:rFonts w:cs="Arial"/>
                <w:b/>
                <w:szCs w:val="18"/>
              </w:rPr>
            </w:pPr>
            <w:r w:rsidRPr="00F02619">
              <w:rPr>
                <w:rFonts w:cs="Arial"/>
                <w:b/>
                <w:szCs w:val="18"/>
              </w:rPr>
              <w:t>Total Fee Expense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79217" w14:textId="7B1289AB"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C529A" w14:textId="11386FAB"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5E9940C" w14:textId="3D20A10D" w:rsidR="00363FA9" w:rsidRPr="00F02619" w:rsidRDefault="001378EA" w:rsidP="00363FA9">
            <w:pPr>
              <w:spacing w:after="0"/>
              <w:jc w:val="right"/>
              <w:rPr>
                <w:rFonts w:cs="Arial"/>
                <w:b/>
                <w:szCs w:val="18"/>
              </w:rPr>
            </w:pPr>
            <w:r w:rsidRPr="00F02619">
              <w:rPr>
                <w:rFonts w:cs="Arial"/>
                <w:b/>
                <w:szCs w:val="18"/>
              </w:rPr>
              <w:t>-</w:t>
            </w:r>
          </w:p>
        </w:tc>
        <w:tc>
          <w:tcPr>
            <w:tcW w:w="1695"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14962" w14:textId="35BB9492" w:rsidR="00363FA9" w:rsidRPr="00F02619" w:rsidRDefault="00363FA9" w:rsidP="00363FA9">
            <w:pPr>
              <w:spacing w:after="0"/>
              <w:jc w:val="right"/>
              <w:rPr>
                <w:rFonts w:cs="Arial"/>
                <w:b/>
                <w:szCs w:val="18"/>
              </w:rPr>
            </w:pPr>
            <w:r w:rsidRPr="00F02619">
              <w:rPr>
                <w:rFonts w:cs="Arial"/>
                <w:b/>
                <w:szCs w:val="18"/>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8F0D8" w14:textId="35698121" w:rsidR="00363FA9" w:rsidRPr="00F02619" w:rsidRDefault="00363FA9" w:rsidP="00363FA9">
            <w:pPr>
              <w:spacing w:after="0"/>
              <w:jc w:val="right"/>
              <w:rPr>
                <w:rFonts w:cs="Arial"/>
                <w:b/>
                <w:szCs w:val="18"/>
              </w:rPr>
            </w:pPr>
            <w:r w:rsidRPr="00F02619">
              <w:rPr>
                <w:rFonts w:cs="Arial"/>
                <w:b/>
                <w:szCs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C69CE" w14:textId="26297217" w:rsidR="00363FA9" w:rsidRPr="00F02619" w:rsidRDefault="00363FA9" w:rsidP="00363FA9">
            <w:pPr>
              <w:spacing w:after="0"/>
              <w:jc w:val="right"/>
              <w:rPr>
                <w:rFonts w:cs="Arial"/>
                <w:b/>
                <w:szCs w:val="18"/>
              </w:rPr>
            </w:pPr>
            <w:r w:rsidRPr="00F02619">
              <w:rPr>
                <w:rFonts w:cs="Arial"/>
                <w:b/>
                <w:szCs w:val="18"/>
              </w:rPr>
              <w:t>-</w:t>
            </w:r>
          </w:p>
        </w:tc>
      </w:tr>
    </w:tbl>
    <w:p w14:paraId="26C60BDE" w14:textId="77777777" w:rsidR="00B22A52" w:rsidRPr="00F02619" w:rsidRDefault="00B22A52">
      <w:pPr>
        <w:sectPr w:rsidR="00B22A52" w:rsidRPr="00F02619">
          <w:pgSz w:w="16840" w:h="11910" w:orient="landscape"/>
          <w:pgMar w:top="743" w:right="1582" w:bottom="420" w:left="278" w:header="720" w:footer="720" w:gutter="0"/>
          <w:cols w:space="720"/>
        </w:sectPr>
      </w:pPr>
    </w:p>
    <w:p w14:paraId="16C20104" w14:textId="77777777" w:rsidR="00F63F8B" w:rsidRPr="00F02619" w:rsidRDefault="006B60F4">
      <w:pPr>
        <w:spacing w:before="100" w:after="0"/>
      </w:pPr>
      <w:r w:rsidRPr="00F02619">
        <w:rPr>
          <w:rFonts w:cs="Arial"/>
          <w:b/>
          <w:szCs w:val="18"/>
        </w:rPr>
        <w:lastRenderedPageBreak/>
        <w:t>Fair Value of Financial Assets</w:t>
      </w:r>
    </w:p>
    <w:p w14:paraId="2BADC73A" w14:textId="77777777" w:rsidR="00F63F8B" w:rsidRPr="00F02619" w:rsidRDefault="006B60F4">
      <w:pPr>
        <w:spacing w:before="86"/>
      </w:pPr>
      <w:r w:rsidRPr="00F02619">
        <w:rPr>
          <w:rFonts w:cs="Arial"/>
          <w:szCs w:val="18"/>
        </w:rPr>
        <w:t>There are no financial assets held at fair value.</w:t>
      </w:r>
    </w:p>
    <w:p w14:paraId="44C0CE91" w14:textId="77777777" w:rsidR="00F63F8B" w:rsidRPr="00F02619" w:rsidRDefault="006B60F4">
      <w:pPr>
        <w:rPr>
          <w:rFonts w:cs="Arial"/>
          <w:b/>
          <w:bCs/>
          <w:szCs w:val="18"/>
        </w:rPr>
      </w:pPr>
      <w:r w:rsidRPr="00F02619">
        <w:rPr>
          <w:rFonts w:cs="Arial"/>
          <w:b/>
          <w:bCs/>
          <w:szCs w:val="18"/>
        </w:rPr>
        <w:t>Transfers Between Levels of the Fair Value Hierarchy</w:t>
      </w:r>
    </w:p>
    <w:p w14:paraId="33C169FE" w14:textId="77777777" w:rsidR="00F63F8B" w:rsidRPr="00F02619" w:rsidRDefault="006B60F4">
      <w:r w:rsidRPr="00F02619">
        <w:rPr>
          <w:rFonts w:cs="Arial"/>
          <w:szCs w:val="18"/>
        </w:rPr>
        <w:t>There were no transfers between input levels 1 and 2 during the year.</w:t>
      </w:r>
    </w:p>
    <w:p w14:paraId="1E0BFC88" w14:textId="77777777" w:rsidR="00F63F8B" w:rsidRPr="00F02619" w:rsidRDefault="006B60F4">
      <w:pPr>
        <w:rPr>
          <w:rFonts w:cs="Arial"/>
          <w:b/>
          <w:bCs/>
          <w:szCs w:val="18"/>
        </w:rPr>
      </w:pPr>
      <w:r w:rsidRPr="00F02619">
        <w:rPr>
          <w:rFonts w:cs="Arial"/>
          <w:b/>
          <w:bCs/>
          <w:szCs w:val="18"/>
        </w:rPr>
        <w:t>Changes in the Valuation Technique</w:t>
      </w:r>
    </w:p>
    <w:p w14:paraId="4CE3BD48" w14:textId="77777777" w:rsidR="00F63F8B" w:rsidRPr="00F02619" w:rsidRDefault="006B60F4">
      <w:pPr>
        <w:spacing w:before="61"/>
      </w:pPr>
      <w:r w:rsidRPr="00F02619">
        <w:rPr>
          <w:rFonts w:cs="Arial"/>
          <w:szCs w:val="18"/>
        </w:rPr>
        <w:t>There has been no change in the valuation technique used during the year for the financial instruments.</w:t>
      </w:r>
      <w:r w:rsidRPr="00F02619">
        <w:rPr>
          <w:rFonts w:cs="Arial"/>
          <w:szCs w:val="18"/>
        </w:rPr>
        <w:br/>
      </w:r>
      <w:r w:rsidRPr="00F02619">
        <w:rPr>
          <w:rFonts w:cs="Arial"/>
          <w:b/>
          <w:szCs w:val="18"/>
        </w:rPr>
        <w:br/>
        <w:t>The</w:t>
      </w:r>
      <w:r w:rsidRPr="00F02619">
        <w:rPr>
          <w:rFonts w:cs="Arial"/>
          <w:b/>
          <w:spacing w:val="-10"/>
          <w:szCs w:val="18"/>
        </w:rPr>
        <w:t xml:space="preserve"> </w:t>
      </w:r>
      <w:r w:rsidRPr="00F02619">
        <w:rPr>
          <w:rFonts w:cs="Arial"/>
          <w:b/>
          <w:szCs w:val="18"/>
        </w:rPr>
        <w:t>Fair</w:t>
      </w:r>
      <w:r w:rsidRPr="00F02619">
        <w:rPr>
          <w:rFonts w:cs="Arial"/>
          <w:b/>
          <w:spacing w:val="-9"/>
          <w:szCs w:val="18"/>
        </w:rPr>
        <w:t xml:space="preserve"> </w:t>
      </w:r>
      <w:r w:rsidRPr="00F02619">
        <w:rPr>
          <w:rFonts w:cs="Arial"/>
          <w:b/>
          <w:szCs w:val="18"/>
        </w:rPr>
        <w:t>Values</w:t>
      </w:r>
      <w:r w:rsidRPr="00F02619">
        <w:rPr>
          <w:rFonts w:cs="Arial"/>
          <w:b/>
          <w:spacing w:val="-9"/>
          <w:szCs w:val="18"/>
        </w:rPr>
        <w:t xml:space="preserve"> </w:t>
      </w:r>
      <w:r w:rsidRPr="00F02619">
        <w:rPr>
          <w:rFonts w:cs="Arial"/>
          <w:b/>
          <w:szCs w:val="18"/>
        </w:rPr>
        <w:t>of</w:t>
      </w:r>
      <w:r w:rsidRPr="00F02619">
        <w:rPr>
          <w:rFonts w:cs="Arial"/>
          <w:b/>
          <w:spacing w:val="-10"/>
          <w:szCs w:val="18"/>
        </w:rPr>
        <w:t xml:space="preserve"> </w:t>
      </w:r>
      <w:r w:rsidRPr="00F02619">
        <w:rPr>
          <w:rFonts w:cs="Arial"/>
          <w:b/>
          <w:szCs w:val="18"/>
        </w:rPr>
        <w:t>Financial</w:t>
      </w:r>
      <w:r w:rsidRPr="00F02619">
        <w:rPr>
          <w:rFonts w:cs="Arial"/>
          <w:b/>
          <w:spacing w:val="-9"/>
          <w:szCs w:val="18"/>
        </w:rPr>
        <w:t xml:space="preserve"> </w:t>
      </w:r>
      <w:r w:rsidRPr="00F02619">
        <w:rPr>
          <w:rFonts w:cs="Arial"/>
          <w:b/>
          <w:szCs w:val="18"/>
        </w:rPr>
        <w:t>Assets</w:t>
      </w:r>
      <w:r w:rsidRPr="00F02619">
        <w:rPr>
          <w:rFonts w:cs="Arial"/>
          <w:b/>
          <w:spacing w:val="-9"/>
          <w:szCs w:val="18"/>
        </w:rPr>
        <w:t xml:space="preserve"> </w:t>
      </w:r>
      <w:r w:rsidRPr="00F02619">
        <w:rPr>
          <w:rFonts w:cs="Arial"/>
          <w:b/>
          <w:szCs w:val="18"/>
        </w:rPr>
        <w:t>and</w:t>
      </w:r>
      <w:r w:rsidRPr="00F02619">
        <w:rPr>
          <w:rFonts w:cs="Arial"/>
          <w:b/>
          <w:spacing w:val="-9"/>
          <w:szCs w:val="18"/>
        </w:rPr>
        <w:t xml:space="preserve"> </w:t>
      </w:r>
      <w:r w:rsidRPr="00F02619">
        <w:rPr>
          <w:rFonts w:cs="Arial"/>
          <w:b/>
          <w:szCs w:val="18"/>
        </w:rPr>
        <w:t>Financial</w:t>
      </w:r>
      <w:r w:rsidRPr="00F02619">
        <w:rPr>
          <w:rFonts w:cs="Arial"/>
          <w:b/>
          <w:spacing w:val="-10"/>
          <w:szCs w:val="18"/>
        </w:rPr>
        <w:t xml:space="preserve"> </w:t>
      </w:r>
      <w:r w:rsidRPr="00F02619">
        <w:rPr>
          <w:rFonts w:cs="Arial"/>
          <w:b/>
          <w:szCs w:val="18"/>
        </w:rPr>
        <w:t>Liabilities</w:t>
      </w:r>
      <w:r w:rsidRPr="00F02619">
        <w:rPr>
          <w:rFonts w:cs="Arial"/>
          <w:b/>
          <w:spacing w:val="-9"/>
          <w:szCs w:val="18"/>
        </w:rPr>
        <w:t xml:space="preserve"> </w:t>
      </w:r>
      <w:r w:rsidRPr="00F02619">
        <w:rPr>
          <w:rFonts w:cs="Arial"/>
          <w:b/>
          <w:szCs w:val="18"/>
        </w:rPr>
        <w:t>that</w:t>
      </w:r>
      <w:r w:rsidRPr="00F02619">
        <w:rPr>
          <w:rFonts w:cs="Arial"/>
          <w:b/>
          <w:spacing w:val="-9"/>
          <w:szCs w:val="18"/>
        </w:rPr>
        <w:t xml:space="preserve"> </w:t>
      </w:r>
      <w:r w:rsidRPr="00F02619">
        <w:rPr>
          <w:rFonts w:cs="Arial"/>
          <w:b/>
          <w:szCs w:val="18"/>
        </w:rPr>
        <w:t>are</w:t>
      </w:r>
      <w:r w:rsidRPr="00F02619">
        <w:rPr>
          <w:rFonts w:cs="Arial"/>
          <w:b/>
          <w:spacing w:val="-9"/>
          <w:szCs w:val="18"/>
        </w:rPr>
        <w:t xml:space="preserve"> </w:t>
      </w:r>
      <w:r w:rsidRPr="00F02619">
        <w:rPr>
          <w:rFonts w:cs="Arial"/>
          <w:b/>
          <w:szCs w:val="18"/>
        </w:rPr>
        <w:t>not</w:t>
      </w:r>
      <w:r w:rsidRPr="00F02619">
        <w:rPr>
          <w:rFonts w:cs="Arial"/>
          <w:b/>
          <w:spacing w:val="-10"/>
          <w:szCs w:val="18"/>
        </w:rPr>
        <w:t xml:space="preserve"> </w:t>
      </w:r>
      <w:r w:rsidRPr="00F02619">
        <w:rPr>
          <w:rFonts w:cs="Arial"/>
          <w:b/>
          <w:szCs w:val="18"/>
        </w:rPr>
        <w:t>Measured</w:t>
      </w:r>
      <w:r w:rsidRPr="00F02619">
        <w:rPr>
          <w:rFonts w:cs="Arial"/>
          <w:b/>
          <w:spacing w:val="-9"/>
          <w:szCs w:val="18"/>
        </w:rPr>
        <w:t xml:space="preserve"> </w:t>
      </w:r>
      <w:r w:rsidRPr="00F02619">
        <w:rPr>
          <w:rFonts w:cs="Arial"/>
          <w:b/>
          <w:szCs w:val="18"/>
        </w:rPr>
        <w:t>at</w:t>
      </w:r>
      <w:r w:rsidRPr="00F02619">
        <w:rPr>
          <w:rFonts w:cs="Arial"/>
          <w:b/>
          <w:spacing w:val="-9"/>
          <w:szCs w:val="18"/>
        </w:rPr>
        <w:t xml:space="preserve"> </w:t>
      </w:r>
      <w:r w:rsidRPr="00F02619">
        <w:rPr>
          <w:rFonts w:cs="Arial"/>
          <w:b/>
          <w:szCs w:val="18"/>
        </w:rPr>
        <w:t>Fair</w:t>
      </w:r>
      <w:r w:rsidRPr="00F02619">
        <w:rPr>
          <w:rFonts w:cs="Arial"/>
          <w:b/>
          <w:spacing w:val="-9"/>
          <w:szCs w:val="18"/>
        </w:rPr>
        <w:t xml:space="preserve"> </w:t>
      </w:r>
      <w:r w:rsidRPr="00F02619">
        <w:rPr>
          <w:rFonts w:cs="Arial"/>
          <w:b/>
          <w:szCs w:val="18"/>
        </w:rPr>
        <w:t>Value (but for which Fair Value Disclosures are Required)</w:t>
      </w:r>
    </w:p>
    <w:p w14:paraId="57E13EC2" w14:textId="77777777" w:rsidR="00F63F8B" w:rsidRPr="00F02619" w:rsidRDefault="006B60F4">
      <w:pPr>
        <w:spacing w:before="53"/>
        <w:ind w:right="1082"/>
        <w:jc w:val="both"/>
        <w:rPr>
          <w:rFonts w:cs="Arial"/>
          <w:szCs w:val="18"/>
        </w:rPr>
      </w:pPr>
      <w:r w:rsidRPr="00F02619">
        <w:rPr>
          <w:rFonts w:cs="Arial"/>
          <w:szCs w:val="18"/>
        </w:rPr>
        <w:t>All financial assets and liabilities held by the authority are carried in the Balance Sheet at amortised cost. Their fair value can be assessed by calculating the present value of the cash flows that take place over the remaining life of the instruments, using the following assumptions:</w:t>
      </w:r>
    </w:p>
    <w:p w14:paraId="77317CE1" w14:textId="77777777" w:rsidR="00F63F8B" w:rsidRPr="00F02619" w:rsidRDefault="006B60F4" w:rsidP="00AB2E48">
      <w:pPr>
        <w:widowControl w:val="0"/>
        <w:numPr>
          <w:ilvl w:val="0"/>
          <w:numId w:val="12"/>
        </w:numPr>
        <w:tabs>
          <w:tab w:val="left" w:pos="567"/>
        </w:tabs>
        <w:autoSpaceDE w:val="0"/>
        <w:spacing w:before="63"/>
        <w:ind w:left="426" w:right="1443" w:hanging="426"/>
        <w:jc w:val="both"/>
        <w:rPr>
          <w:rFonts w:eastAsia="Arial" w:cs="Arial"/>
          <w:szCs w:val="18"/>
          <w:lang w:eastAsia="en-GB" w:bidi="en-GB"/>
        </w:rPr>
      </w:pPr>
      <w:r w:rsidRPr="00F02619">
        <w:rPr>
          <w:rFonts w:eastAsia="Arial" w:cs="Arial"/>
          <w:szCs w:val="18"/>
          <w:lang w:eastAsia="en-GB" w:bidi="en-GB"/>
        </w:rPr>
        <w:t>For loans from the Public Works Loans Board (PWLB), premature repayment rates from the PWLB have been applied to provide the fair value under PWLB debt redemption procedures.</w:t>
      </w:r>
    </w:p>
    <w:p w14:paraId="4090ACDD" w14:textId="77777777" w:rsidR="00F63F8B" w:rsidRPr="00F02619" w:rsidRDefault="006B60F4" w:rsidP="00AB2E48">
      <w:pPr>
        <w:widowControl w:val="0"/>
        <w:numPr>
          <w:ilvl w:val="0"/>
          <w:numId w:val="12"/>
        </w:numPr>
        <w:tabs>
          <w:tab w:val="left" w:pos="567"/>
        </w:tabs>
        <w:autoSpaceDE w:val="0"/>
        <w:spacing w:before="57"/>
        <w:ind w:left="426" w:right="1422" w:hanging="426"/>
        <w:jc w:val="both"/>
        <w:rPr>
          <w:rFonts w:eastAsia="Arial" w:cs="Arial"/>
          <w:szCs w:val="18"/>
          <w:lang w:eastAsia="en-GB" w:bidi="en-GB"/>
        </w:rPr>
      </w:pPr>
      <w:r w:rsidRPr="00F02619">
        <w:rPr>
          <w:rFonts w:eastAsia="Arial" w:cs="Arial"/>
          <w:szCs w:val="18"/>
          <w:lang w:eastAsia="en-GB" w:bidi="en-GB"/>
        </w:rPr>
        <w:t>For non PWLB loans, premature repayment rates from the PWLB have been applied to provide the fair value under PWLB debt redemption procedures.</w:t>
      </w:r>
    </w:p>
    <w:p w14:paraId="09446E22" w14:textId="77777777" w:rsidR="00F63F8B" w:rsidRPr="00F02619" w:rsidRDefault="006B60F4" w:rsidP="00AB2E48">
      <w:pPr>
        <w:widowControl w:val="0"/>
        <w:numPr>
          <w:ilvl w:val="0"/>
          <w:numId w:val="12"/>
        </w:numPr>
        <w:tabs>
          <w:tab w:val="left" w:pos="567"/>
        </w:tabs>
        <w:autoSpaceDE w:val="0"/>
        <w:spacing w:before="57"/>
        <w:ind w:left="426" w:right="1422" w:hanging="426"/>
        <w:jc w:val="both"/>
        <w:rPr>
          <w:rFonts w:eastAsia="Arial" w:cs="Arial"/>
          <w:szCs w:val="18"/>
          <w:lang w:eastAsia="en-GB" w:bidi="en-GB"/>
        </w:rPr>
      </w:pPr>
      <w:r w:rsidRPr="00F02619">
        <w:rPr>
          <w:rFonts w:eastAsia="Arial" w:cs="Arial"/>
          <w:szCs w:val="18"/>
          <w:lang w:eastAsia="en-GB" w:bidi="en-GB"/>
        </w:rPr>
        <w:t>Where an instrument has a maturity of less than 12 months the fair value is taken to be the principal outstanding.</w:t>
      </w:r>
    </w:p>
    <w:p w14:paraId="2141CBA5" w14:textId="77777777" w:rsidR="00F63F8B" w:rsidRPr="00F02619" w:rsidRDefault="006B60F4">
      <w:pPr>
        <w:widowControl w:val="0"/>
        <w:tabs>
          <w:tab w:val="left" w:pos="394"/>
        </w:tabs>
        <w:autoSpaceDE w:val="0"/>
        <w:spacing w:before="57"/>
        <w:ind w:right="1422"/>
        <w:jc w:val="both"/>
        <w:rPr>
          <w:rFonts w:cs="Arial"/>
          <w:szCs w:val="18"/>
        </w:rPr>
      </w:pPr>
      <w:r w:rsidRPr="00F02619">
        <w:rPr>
          <w:rFonts w:cs="Arial"/>
          <w:szCs w:val="18"/>
        </w:rPr>
        <w:t>The fair values calculated are as follows:</w:t>
      </w:r>
    </w:p>
    <w:tbl>
      <w:tblPr>
        <w:tblW w:w="5000" w:type="pct"/>
        <w:tblCellMar>
          <w:left w:w="10" w:type="dxa"/>
          <w:right w:w="10" w:type="dxa"/>
        </w:tblCellMar>
        <w:tblLook w:val="0000" w:firstRow="0" w:lastRow="0" w:firstColumn="0" w:lastColumn="0" w:noHBand="0" w:noVBand="0"/>
      </w:tblPr>
      <w:tblGrid>
        <w:gridCol w:w="5346"/>
        <w:gridCol w:w="1266"/>
        <w:gridCol w:w="1266"/>
        <w:gridCol w:w="1266"/>
        <w:gridCol w:w="1266"/>
      </w:tblGrid>
      <w:tr w:rsidR="00542ABA" w:rsidRPr="00F02619" w14:paraId="777D8A2E" w14:textId="77777777" w:rsidTr="00542ABA">
        <w:tc>
          <w:tcPr>
            <w:tcW w:w="5346" w:type="dxa"/>
            <w:tcBorders>
              <w:top w:val="single" w:sz="4" w:space="0" w:color="000000"/>
            </w:tcBorders>
            <w:shd w:val="clear" w:color="auto" w:fill="auto"/>
            <w:tcMar>
              <w:top w:w="0" w:type="dxa"/>
              <w:left w:w="108" w:type="dxa"/>
              <w:bottom w:w="0" w:type="dxa"/>
              <w:right w:w="108" w:type="dxa"/>
            </w:tcMar>
          </w:tcPr>
          <w:p w14:paraId="742E42BE" w14:textId="77777777" w:rsidR="00542ABA" w:rsidRPr="00F02619" w:rsidRDefault="00542ABA" w:rsidP="00542ABA">
            <w:pPr>
              <w:spacing w:after="0"/>
              <w:rPr>
                <w:rFonts w:ascii="Segoe UI" w:hAnsi="Segoe UI" w:cs="Segoe UI"/>
                <w:color w:val="FF0000"/>
                <w:szCs w:val="18"/>
              </w:rPr>
            </w:pPr>
          </w:p>
        </w:tc>
        <w:tc>
          <w:tcPr>
            <w:tcW w:w="1266" w:type="dxa"/>
            <w:tcBorders>
              <w:top w:val="single" w:sz="4" w:space="0" w:color="000000"/>
            </w:tcBorders>
            <w:shd w:val="clear" w:color="auto" w:fill="auto"/>
            <w:tcMar>
              <w:top w:w="0" w:type="dxa"/>
              <w:left w:w="108" w:type="dxa"/>
              <w:bottom w:w="0" w:type="dxa"/>
              <w:right w:w="108" w:type="dxa"/>
            </w:tcMar>
          </w:tcPr>
          <w:p w14:paraId="2DC37001" w14:textId="444DCB73" w:rsidR="00542ABA" w:rsidRPr="00F02619" w:rsidRDefault="00363FA9" w:rsidP="00542ABA">
            <w:pPr>
              <w:spacing w:after="0"/>
              <w:jc w:val="right"/>
              <w:rPr>
                <w:rFonts w:cs="Arial"/>
                <w:b/>
                <w:szCs w:val="18"/>
              </w:rPr>
            </w:pPr>
            <w:r w:rsidRPr="00F02619">
              <w:rPr>
                <w:rFonts w:cs="Arial"/>
                <w:b/>
                <w:szCs w:val="18"/>
              </w:rPr>
              <w:t>2023/24</w:t>
            </w:r>
          </w:p>
        </w:tc>
        <w:tc>
          <w:tcPr>
            <w:tcW w:w="1266" w:type="dxa"/>
            <w:tcBorders>
              <w:top w:val="single" w:sz="4" w:space="0" w:color="000000"/>
              <w:right w:val="double" w:sz="4" w:space="0" w:color="000000"/>
            </w:tcBorders>
            <w:shd w:val="clear" w:color="auto" w:fill="auto"/>
            <w:tcMar>
              <w:top w:w="0" w:type="dxa"/>
              <w:left w:w="108" w:type="dxa"/>
              <w:bottom w:w="0" w:type="dxa"/>
              <w:right w:w="108" w:type="dxa"/>
            </w:tcMar>
          </w:tcPr>
          <w:p w14:paraId="3DACAF4E" w14:textId="6E24E602" w:rsidR="00542ABA" w:rsidRPr="00F02619" w:rsidRDefault="00363FA9" w:rsidP="00542ABA">
            <w:pPr>
              <w:spacing w:after="0"/>
              <w:jc w:val="right"/>
              <w:rPr>
                <w:rFonts w:cs="Arial"/>
                <w:b/>
                <w:szCs w:val="18"/>
              </w:rPr>
            </w:pPr>
            <w:r w:rsidRPr="00F02619">
              <w:rPr>
                <w:rFonts w:cs="Arial"/>
                <w:b/>
                <w:szCs w:val="18"/>
              </w:rPr>
              <w:t>2023/24</w:t>
            </w:r>
          </w:p>
        </w:tc>
        <w:tc>
          <w:tcPr>
            <w:tcW w:w="1266" w:type="dxa"/>
            <w:tcBorders>
              <w:top w:val="single" w:sz="4" w:space="0" w:color="000000"/>
              <w:left w:val="double" w:sz="4" w:space="0" w:color="000000"/>
            </w:tcBorders>
            <w:shd w:val="clear" w:color="auto" w:fill="auto"/>
            <w:tcMar>
              <w:top w:w="0" w:type="dxa"/>
              <w:left w:w="108" w:type="dxa"/>
              <w:bottom w:w="0" w:type="dxa"/>
              <w:right w:w="108" w:type="dxa"/>
            </w:tcMar>
          </w:tcPr>
          <w:p w14:paraId="24CE0E1E" w14:textId="4FD53EEE" w:rsidR="00542ABA" w:rsidRPr="00F02619" w:rsidRDefault="00363FA9" w:rsidP="00542ABA">
            <w:pPr>
              <w:spacing w:after="0"/>
              <w:jc w:val="right"/>
              <w:rPr>
                <w:rFonts w:cs="Arial"/>
                <w:b/>
                <w:bCs/>
                <w:szCs w:val="18"/>
              </w:rPr>
            </w:pPr>
            <w:r w:rsidRPr="00F02619">
              <w:rPr>
                <w:b/>
                <w:bCs/>
              </w:rPr>
              <w:t>2022/23</w:t>
            </w:r>
          </w:p>
        </w:tc>
        <w:tc>
          <w:tcPr>
            <w:tcW w:w="1266" w:type="dxa"/>
            <w:tcBorders>
              <w:top w:val="single" w:sz="4" w:space="0" w:color="000000"/>
            </w:tcBorders>
            <w:shd w:val="clear" w:color="auto" w:fill="auto"/>
            <w:tcMar>
              <w:top w:w="0" w:type="dxa"/>
              <w:left w:w="108" w:type="dxa"/>
              <w:bottom w:w="0" w:type="dxa"/>
              <w:right w:w="108" w:type="dxa"/>
            </w:tcMar>
          </w:tcPr>
          <w:p w14:paraId="10005304" w14:textId="3313846B" w:rsidR="00542ABA" w:rsidRPr="00F02619" w:rsidRDefault="00363FA9" w:rsidP="00542ABA">
            <w:pPr>
              <w:spacing w:after="0"/>
              <w:jc w:val="right"/>
              <w:rPr>
                <w:rFonts w:cs="Arial"/>
                <w:b/>
                <w:bCs/>
                <w:szCs w:val="18"/>
              </w:rPr>
            </w:pPr>
            <w:r w:rsidRPr="00F02619">
              <w:rPr>
                <w:b/>
                <w:bCs/>
              </w:rPr>
              <w:t>2022/23</w:t>
            </w:r>
          </w:p>
        </w:tc>
      </w:tr>
      <w:tr w:rsidR="00F63F8B" w:rsidRPr="00F02619" w14:paraId="008708E1" w14:textId="77777777" w:rsidTr="00542ABA">
        <w:tc>
          <w:tcPr>
            <w:tcW w:w="5346" w:type="dxa"/>
            <w:tcBorders>
              <w:bottom w:val="single" w:sz="4" w:space="0" w:color="000000"/>
            </w:tcBorders>
            <w:shd w:val="clear" w:color="auto" w:fill="auto"/>
            <w:tcMar>
              <w:top w:w="0" w:type="dxa"/>
              <w:left w:w="108" w:type="dxa"/>
              <w:bottom w:w="0" w:type="dxa"/>
              <w:right w:w="108" w:type="dxa"/>
            </w:tcMar>
          </w:tcPr>
          <w:p w14:paraId="262AFCBA" w14:textId="77777777" w:rsidR="00F63F8B" w:rsidRPr="00F02619" w:rsidRDefault="00F63F8B">
            <w:pPr>
              <w:spacing w:after="0"/>
              <w:rPr>
                <w:rFonts w:ascii="Segoe UI" w:hAnsi="Segoe UI" w:cs="Segoe UI"/>
                <w:color w:val="FF0000"/>
                <w:szCs w:val="18"/>
              </w:rPr>
            </w:pPr>
          </w:p>
        </w:tc>
        <w:tc>
          <w:tcPr>
            <w:tcW w:w="1266" w:type="dxa"/>
            <w:tcBorders>
              <w:bottom w:val="single" w:sz="4" w:space="0" w:color="000000"/>
            </w:tcBorders>
            <w:shd w:val="clear" w:color="auto" w:fill="auto"/>
            <w:tcMar>
              <w:top w:w="0" w:type="dxa"/>
              <w:left w:w="108" w:type="dxa"/>
              <w:bottom w:w="0" w:type="dxa"/>
              <w:right w:w="108" w:type="dxa"/>
            </w:tcMar>
          </w:tcPr>
          <w:p w14:paraId="5A2E2257" w14:textId="77777777" w:rsidR="00F63F8B" w:rsidRPr="00F02619" w:rsidRDefault="006B60F4">
            <w:pPr>
              <w:spacing w:after="0"/>
              <w:jc w:val="right"/>
              <w:rPr>
                <w:rFonts w:cs="Arial"/>
                <w:b/>
                <w:szCs w:val="18"/>
              </w:rPr>
            </w:pPr>
            <w:r w:rsidRPr="00F02619">
              <w:rPr>
                <w:rFonts w:cs="Arial"/>
                <w:b/>
                <w:szCs w:val="18"/>
              </w:rPr>
              <w:t>Carrying</w:t>
            </w:r>
          </w:p>
          <w:p w14:paraId="36E85B57" w14:textId="77777777" w:rsidR="00F63F8B" w:rsidRPr="00F02619" w:rsidRDefault="006B60F4">
            <w:pPr>
              <w:spacing w:after="0"/>
              <w:jc w:val="right"/>
              <w:rPr>
                <w:rFonts w:cs="Arial"/>
                <w:b/>
                <w:szCs w:val="18"/>
              </w:rPr>
            </w:pPr>
            <w:r w:rsidRPr="00F02619">
              <w:rPr>
                <w:rFonts w:cs="Arial"/>
                <w:b/>
                <w:szCs w:val="18"/>
              </w:rPr>
              <w:t>Amount</w:t>
            </w:r>
          </w:p>
          <w:p w14:paraId="0B04FC7D" w14:textId="77777777" w:rsidR="00F63F8B" w:rsidRPr="00F02619" w:rsidRDefault="006B60F4">
            <w:pPr>
              <w:spacing w:after="0"/>
              <w:jc w:val="right"/>
              <w:rPr>
                <w:rFonts w:cs="Arial"/>
                <w:b/>
                <w:szCs w:val="18"/>
              </w:rPr>
            </w:pPr>
            <w:r w:rsidRPr="00F02619">
              <w:rPr>
                <w:rFonts w:cs="Arial"/>
                <w:b/>
                <w:szCs w:val="18"/>
              </w:rPr>
              <w:t>£000</w:t>
            </w:r>
          </w:p>
        </w:tc>
        <w:tc>
          <w:tcPr>
            <w:tcW w:w="1266" w:type="dxa"/>
            <w:tcBorders>
              <w:bottom w:val="single" w:sz="4" w:space="0" w:color="000000"/>
              <w:right w:val="double" w:sz="4" w:space="0" w:color="000000"/>
            </w:tcBorders>
            <w:shd w:val="clear" w:color="auto" w:fill="auto"/>
            <w:tcMar>
              <w:top w:w="0" w:type="dxa"/>
              <w:left w:w="108" w:type="dxa"/>
              <w:bottom w:w="0" w:type="dxa"/>
              <w:right w:w="108" w:type="dxa"/>
            </w:tcMar>
          </w:tcPr>
          <w:p w14:paraId="5956FFC1" w14:textId="77777777" w:rsidR="00F63F8B" w:rsidRPr="00F02619" w:rsidRDefault="00F63F8B">
            <w:pPr>
              <w:spacing w:after="0"/>
              <w:jc w:val="right"/>
              <w:rPr>
                <w:rFonts w:cs="Arial"/>
                <w:b/>
                <w:szCs w:val="18"/>
              </w:rPr>
            </w:pPr>
          </w:p>
          <w:p w14:paraId="799E7FBA" w14:textId="77777777" w:rsidR="00F63F8B" w:rsidRPr="00F02619" w:rsidRDefault="006B60F4">
            <w:pPr>
              <w:spacing w:after="0"/>
              <w:jc w:val="right"/>
              <w:rPr>
                <w:rFonts w:cs="Arial"/>
                <w:b/>
                <w:szCs w:val="18"/>
              </w:rPr>
            </w:pPr>
            <w:r w:rsidRPr="00F02619">
              <w:rPr>
                <w:rFonts w:cs="Arial"/>
                <w:b/>
                <w:szCs w:val="18"/>
              </w:rPr>
              <w:t>Fair Value</w:t>
            </w:r>
          </w:p>
          <w:p w14:paraId="509702FF" w14:textId="77777777" w:rsidR="00F63F8B" w:rsidRPr="00F02619" w:rsidRDefault="006B60F4">
            <w:pPr>
              <w:spacing w:after="0"/>
              <w:jc w:val="right"/>
              <w:rPr>
                <w:rFonts w:cs="Arial"/>
                <w:b/>
                <w:szCs w:val="18"/>
              </w:rPr>
            </w:pPr>
            <w:r w:rsidRPr="00F02619">
              <w:rPr>
                <w:rFonts w:cs="Arial"/>
                <w:b/>
                <w:szCs w:val="18"/>
              </w:rPr>
              <w:t>£000</w:t>
            </w:r>
          </w:p>
        </w:tc>
        <w:tc>
          <w:tcPr>
            <w:tcW w:w="1266" w:type="dxa"/>
            <w:tcBorders>
              <w:left w:val="double" w:sz="4" w:space="0" w:color="000000"/>
              <w:bottom w:val="single" w:sz="4" w:space="0" w:color="000000"/>
            </w:tcBorders>
            <w:shd w:val="clear" w:color="auto" w:fill="auto"/>
            <w:tcMar>
              <w:top w:w="0" w:type="dxa"/>
              <w:left w:w="108" w:type="dxa"/>
              <w:bottom w:w="0" w:type="dxa"/>
              <w:right w:w="108" w:type="dxa"/>
            </w:tcMar>
          </w:tcPr>
          <w:p w14:paraId="4C5AD75D" w14:textId="77777777" w:rsidR="00F63F8B" w:rsidRPr="00F02619" w:rsidRDefault="006B60F4">
            <w:pPr>
              <w:spacing w:after="0"/>
              <w:jc w:val="right"/>
              <w:rPr>
                <w:rFonts w:cs="Arial"/>
                <w:b/>
                <w:szCs w:val="18"/>
              </w:rPr>
            </w:pPr>
            <w:r w:rsidRPr="00F02619">
              <w:rPr>
                <w:rFonts w:cs="Arial"/>
                <w:b/>
                <w:szCs w:val="18"/>
              </w:rPr>
              <w:t>Carrying</w:t>
            </w:r>
          </w:p>
          <w:p w14:paraId="5404E5BF" w14:textId="77777777" w:rsidR="00F63F8B" w:rsidRPr="00F02619" w:rsidRDefault="006B60F4">
            <w:pPr>
              <w:spacing w:after="0"/>
              <w:jc w:val="right"/>
              <w:rPr>
                <w:rFonts w:cs="Arial"/>
                <w:b/>
                <w:szCs w:val="18"/>
              </w:rPr>
            </w:pPr>
            <w:r w:rsidRPr="00F02619">
              <w:rPr>
                <w:rFonts w:cs="Arial"/>
                <w:b/>
                <w:szCs w:val="18"/>
              </w:rPr>
              <w:t>Amount</w:t>
            </w:r>
          </w:p>
          <w:p w14:paraId="5AEEBDDB" w14:textId="77777777" w:rsidR="00F63F8B" w:rsidRPr="00F02619" w:rsidRDefault="006B60F4">
            <w:pPr>
              <w:spacing w:after="0"/>
              <w:jc w:val="right"/>
              <w:rPr>
                <w:rFonts w:cs="Arial"/>
                <w:b/>
                <w:szCs w:val="18"/>
              </w:rPr>
            </w:pPr>
            <w:r w:rsidRPr="00F02619">
              <w:rPr>
                <w:rFonts w:cs="Arial"/>
                <w:b/>
                <w:szCs w:val="18"/>
              </w:rPr>
              <w:t>£000</w:t>
            </w:r>
          </w:p>
        </w:tc>
        <w:tc>
          <w:tcPr>
            <w:tcW w:w="1266" w:type="dxa"/>
            <w:tcBorders>
              <w:bottom w:val="single" w:sz="4" w:space="0" w:color="000000"/>
            </w:tcBorders>
            <w:shd w:val="clear" w:color="auto" w:fill="auto"/>
            <w:tcMar>
              <w:top w:w="0" w:type="dxa"/>
              <w:left w:w="108" w:type="dxa"/>
              <w:bottom w:w="0" w:type="dxa"/>
              <w:right w:w="108" w:type="dxa"/>
            </w:tcMar>
          </w:tcPr>
          <w:p w14:paraId="13F662DD" w14:textId="77777777" w:rsidR="00F63F8B" w:rsidRPr="00F02619" w:rsidRDefault="00F63F8B">
            <w:pPr>
              <w:spacing w:after="0"/>
              <w:jc w:val="right"/>
              <w:rPr>
                <w:rFonts w:cs="Arial"/>
                <w:b/>
                <w:szCs w:val="18"/>
              </w:rPr>
            </w:pPr>
          </w:p>
          <w:p w14:paraId="6E3B65C4" w14:textId="77777777" w:rsidR="00F63F8B" w:rsidRPr="00F02619" w:rsidRDefault="006B60F4">
            <w:pPr>
              <w:spacing w:after="0"/>
              <w:jc w:val="right"/>
              <w:rPr>
                <w:rFonts w:cs="Arial"/>
                <w:b/>
                <w:szCs w:val="18"/>
              </w:rPr>
            </w:pPr>
            <w:r w:rsidRPr="00F02619">
              <w:rPr>
                <w:rFonts w:cs="Arial"/>
                <w:b/>
                <w:szCs w:val="18"/>
              </w:rPr>
              <w:t>Fair Value</w:t>
            </w:r>
          </w:p>
          <w:p w14:paraId="77BBF3DB"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6ED1C841" w14:textId="77777777" w:rsidTr="00542ABA">
        <w:tc>
          <w:tcPr>
            <w:tcW w:w="5346" w:type="dxa"/>
            <w:tcBorders>
              <w:top w:val="single" w:sz="4" w:space="0" w:color="000000"/>
            </w:tcBorders>
            <w:shd w:val="clear" w:color="auto" w:fill="auto"/>
            <w:tcMar>
              <w:top w:w="0" w:type="dxa"/>
              <w:left w:w="108" w:type="dxa"/>
              <w:bottom w:w="0" w:type="dxa"/>
              <w:right w:w="108" w:type="dxa"/>
            </w:tcMar>
          </w:tcPr>
          <w:p w14:paraId="576C5E01" w14:textId="77777777" w:rsidR="00F63F8B" w:rsidRPr="00F02619" w:rsidRDefault="006B60F4">
            <w:pPr>
              <w:spacing w:after="0"/>
              <w:rPr>
                <w:rFonts w:cs="Arial"/>
                <w:b/>
                <w:szCs w:val="18"/>
              </w:rPr>
            </w:pPr>
            <w:r w:rsidRPr="00F02619">
              <w:rPr>
                <w:rFonts w:cs="Arial"/>
                <w:b/>
                <w:szCs w:val="18"/>
              </w:rPr>
              <w:t>Financial Liabilities</w:t>
            </w:r>
          </w:p>
        </w:tc>
        <w:tc>
          <w:tcPr>
            <w:tcW w:w="1266" w:type="dxa"/>
            <w:tcBorders>
              <w:top w:val="single" w:sz="4" w:space="0" w:color="000000"/>
            </w:tcBorders>
            <w:shd w:val="clear" w:color="auto" w:fill="auto"/>
            <w:tcMar>
              <w:top w:w="0" w:type="dxa"/>
              <w:left w:w="108" w:type="dxa"/>
              <w:bottom w:w="0" w:type="dxa"/>
              <w:right w:w="108" w:type="dxa"/>
            </w:tcMar>
          </w:tcPr>
          <w:p w14:paraId="735F2407" w14:textId="77777777" w:rsidR="00F63F8B" w:rsidRPr="00F02619" w:rsidRDefault="00F63F8B">
            <w:pPr>
              <w:spacing w:after="0"/>
              <w:jc w:val="right"/>
              <w:rPr>
                <w:rFonts w:cs="Arial"/>
                <w:color w:val="FF0000"/>
                <w:szCs w:val="18"/>
              </w:rPr>
            </w:pPr>
          </w:p>
        </w:tc>
        <w:tc>
          <w:tcPr>
            <w:tcW w:w="1266" w:type="dxa"/>
            <w:tcBorders>
              <w:top w:val="single" w:sz="4" w:space="0" w:color="000000"/>
              <w:right w:val="double" w:sz="4" w:space="0" w:color="000000"/>
            </w:tcBorders>
            <w:shd w:val="clear" w:color="auto" w:fill="auto"/>
            <w:tcMar>
              <w:top w:w="0" w:type="dxa"/>
              <w:left w:w="108" w:type="dxa"/>
              <w:bottom w:w="0" w:type="dxa"/>
              <w:right w:w="108" w:type="dxa"/>
            </w:tcMar>
          </w:tcPr>
          <w:p w14:paraId="23F619C7" w14:textId="77777777" w:rsidR="00F63F8B" w:rsidRPr="00F02619" w:rsidRDefault="00F63F8B">
            <w:pPr>
              <w:spacing w:after="0"/>
              <w:jc w:val="right"/>
              <w:rPr>
                <w:rFonts w:cs="Arial"/>
                <w:color w:val="FF0000"/>
                <w:szCs w:val="18"/>
              </w:rPr>
            </w:pPr>
          </w:p>
        </w:tc>
        <w:tc>
          <w:tcPr>
            <w:tcW w:w="1266" w:type="dxa"/>
            <w:tcBorders>
              <w:top w:val="single" w:sz="4" w:space="0" w:color="000000"/>
              <w:left w:val="double" w:sz="4" w:space="0" w:color="000000"/>
            </w:tcBorders>
            <w:shd w:val="clear" w:color="auto" w:fill="auto"/>
            <w:tcMar>
              <w:top w:w="0" w:type="dxa"/>
              <w:left w:w="108" w:type="dxa"/>
              <w:bottom w:w="0" w:type="dxa"/>
              <w:right w:w="108" w:type="dxa"/>
            </w:tcMar>
          </w:tcPr>
          <w:p w14:paraId="3347BD3D" w14:textId="77777777" w:rsidR="00F63F8B" w:rsidRPr="00F02619" w:rsidRDefault="00F63F8B">
            <w:pPr>
              <w:spacing w:after="0"/>
              <w:jc w:val="right"/>
              <w:rPr>
                <w:rFonts w:cs="Arial"/>
                <w:color w:val="FF0000"/>
                <w:szCs w:val="18"/>
              </w:rPr>
            </w:pPr>
          </w:p>
        </w:tc>
        <w:tc>
          <w:tcPr>
            <w:tcW w:w="1266" w:type="dxa"/>
            <w:tcBorders>
              <w:top w:val="single" w:sz="4" w:space="0" w:color="000000"/>
            </w:tcBorders>
            <w:shd w:val="clear" w:color="auto" w:fill="auto"/>
            <w:tcMar>
              <w:top w:w="0" w:type="dxa"/>
              <w:left w:w="108" w:type="dxa"/>
              <w:bottom w:w="0" w:type="dxa"/>
              <w:right w:w="108" w:type="dxa"/>
            </w:tcMar>
          </w:tcPr>
          <w:p w14:paraId="62338DBF" w14:textId="77777777" w:rsidR="00F63F8B" w:rsidRPr="00F02619" w:rsidRDefault="00F63F8B">
            <w:pPr>
              <w:spacing w:after="0"/>
              <w:jc w:val="right"/>
              <w:rPr>
                <w:rFonts w:cs="Arial"/>
                <w:color w:val="FF0000"/>
                <w:szCs w:val="18"/>
              </w:rPr>
            </w:pPr>
          </w:p>
        </w:tc>
      </w:tr>
      <w:tr w:rsidR="00363FA9" w:rsidRPr="00F02619" w14:paraId="71288697" w14:textId="77777777" w:rsidTr="00542ABA">
        <w:tc>
          <w:tcPr>
            <w:tcW w:w="5346" w:type="dxa"/>
            <w:shd w:val="clear" w:color="auto" w:fill="auto"/>
            <w:tcMar>
              <w:top w:w="0" w:type="dxa"/>
              <w:left w:w="108" w:type="dxa"/>
              <w:bottom w:w="0" w:type="dxa"/>
              <w:right w:w="108" w:type="dxa"/>
            </w:tcMar>
          </w:tcPr>
          <w:p w14:paraId="00FC46B9" w14:textId="77777777" w:rsidR="00363FA9" w:rsidRPr="00F02619" w:rsidRDefault="00363FA9" w:rsidP="00363FA9">
            <w:pPr>
              <w:spacing w:after="0"/>
              <w:rPr>
                <w:rFonts w:cs="Arial"/>
                <w:szCs w:val="18"/>
              </w:rPr>
            </w:pPr>
            <w:r w:rsidRPr="00F02619">
              <w:rPr>
                <w:rFonts w:cs="Arial"/>
                <w:szCs w:val="18"/>
              </w:rPr>
              <w:t>Financial Liabilities held at amortised cost: PWLB Debt</w:t>
            </w:r>
          </w:p>
        </w:tc>
        <w:tc>
          <w:tcPr>
            <w:tcW w:w="1266" w:type="dxa"/>
            <w:shd w:val="clear" w:color="auto" w:fill="auto"/>
            <w:tcMar>
              <w:top w:w="0" w:type="dxa"/>
              <w:left w:w="108" w:type="dxa"/>
              <w:bottom w:w="0" w:type="dxa"/>
              <w:right w:w="108" w:type="dxa"/>
            </w:tcMar>
          </w:tcPr>
          <w:p w14:paraId="6931EA44" w14:textId="7440F70C" w:rsidR="00363FA9" w:rsidRPr="00F02619" w:rsidRDefault="001378EA" w:rsidP="00363FA9">
            <w:pPr>
              <w:spacing w:after="0"/>
              <w:jc w:val="right"/>
              <w:rPr>
                <w:rFonts w:cs="Arial"/>
                <w:szCs w:val="18"/>
              </w:rPr>
            </w:pPr>
            <w:r w:rsidRPr="00F02619">
              <w:rPr>
                <w:rFonts w:cs="Arial"/>
                <w:szCs w:val="18"/>
              </w:rPr>
              <w:t>1,015,</w:t>
            </w:r>
            <w:r w:rsidR="00466F54" w:rsidRPr="00F02619">
              <w:rPr>
                <w:rFonts w:cs="Arial"/>
                <w:szCs w:val="18"/>
              </w:rPr>
              <w:t>3</w:t>
            </w:r>
            <w:r w:rsidRPr="00F02619">
              <w:rPr>
                <w:rFonts w:cs="Arial"/>
                <w:szCs w:val="18"/>
              </w:rPr>
              <w:t>4</w:t>
            </w:r>
            <w:r w:rsidR="00466F54" w:rsidRPr="00F02619">
              <w:rPr>
                <w:rFonts w:cs="Arial"/>
                <w:szCs w:val="18"/>
              </w:rPr>
              <w:t>0</w:t>
            </w:r>
          </w:p>
        </w:tc>
        <w:tc>
          <w:tcPr>
            <w:tcW w:w="1266" w:type="dxa"/>
            <w:tcBorders>
              <w:right w:val="double" w:sz="4" w:space="0" w:color="000000"/>
            </w:tcBorders>
            <w:shd w:val="clear" w:color="auto" w:fill="auto"/>
            <w:tcMar>
              <w:top w:w="0" w:type="dxa"/>
              <w:left w:w="108" w:type="dxa"/>
              <w:bottom w:w="0" w:type="dxa"/>
              <w:right w:w="108" w:type="dxa"/>
            </w:tcMar>
          </w:tcPr>
          <w:p w14:paraId="3AF52259" w14:textId="18B47513" w:rsidR="00363FA9" w:rsidRPr="00F02619" w:rsidRDefault="001378EA" w:rsidP="00363FA9">
            <w:pPr>
              <w:spacing w:after="0"/>
              <w:jc w:val="right"/>
              <w:rPr>
                <w:rFonts w:cs="Arial"/>
                <w:szCs w:val="18"/>
              </w:rPr>
            </w:pPr>
            <w:r w:rsidRPr="00F02619">
              <w:rPr>
                <w:rFonts w:cs="Arial"/>
                <w:szCs w:val="18"/>
              </w:rPr>
              <w:t>1,030,</w:t>
            </w:r>
            <w:r w:rsidR="00466F54" w:rsidRPr="00F02619">
              <w:rPr>
                <w:rFonts w:cs="Arial"/>
                <w:szCs w:val="18"/>
              </w:rPr>
              <w:t>752</w:t>
            </w:r>
          </w:p>
        </w:tc>
        <w:tc>
          <w:tcPr>
            <w:tcW w:w="1266" w:type="dxa"/>
            <w:tcBorders>
              <w:left w:val="double" w:sz="4" w:space="0" w:color="000000"/>
            </w:tcBorders>
            <w:shd w:val="clear" w:color="auto" w:fill="auto"/>
            <w:tcMar>
              <w:top w:w="0" w:type="dxa"/>
              <w:left w:w="108" w:type="dxa"/>
              <w:bottom w:w="0" w:type="dxa"/>
              <w:right w:w="108" w:type="dxa"/>
            </w:tcMar>
          </w:tcPr>
          <w:p w14:paraId="693387FF" w14:textId="1272980D" w:rsidR="00363FA9" w:rsidRPr="00F02619" w:rsidRDefault="00363FA9" w:rsidP="00363FA9">
            <w:pPr>
              <w:spacing w:after="0"/>
              <w:jc w:val="right"/>
              <w:rPr>
                <w:rFonts w:cs="Arial"/>
                <w:szCs w:val="18"/>
              </w:rPr>
            </w:pPr>
            <w:r w:rsidRPr="00F02619">
              <w:rPr>
                <w:rFonts w:cs="Arial"/>
                <w:szCs w:val="18"/>
              </w:rPr>
              <w:t>1,037,067</w:t>
            </w:r>
          </w:p>
        </w:tc>
        <w:tc>
          <w:tcPr>
            <w:tcW w:w="1266" w:type="dxa"/>
            <w:shd w:val="clear" w:color="auto" w:fill="auto"/>
            <w:tcMar>
              <w:top w:w="0" w:type="dxa"/>
              <w:left w:w="108" w:type="dxa"/>
              <w:bottom w:w="0" w:type="dxa"/>
              <w:right w:w="108" w:type="dxa"/>
            </w:tcMar>
          </w:tcPr>
          <w:p w14:paraId="78F52F67" w14:textId="1B24F1BA" w:rsidR="00363FA9" w:rsidRPr="00F02619" w:rsidRDefault="00363FA9" w:rsidP="00363FA9">
            <w:pPr>
              <w:spacing w:after="0"/>
              <w:jc w:val="right"/>
              <w:rPr>
                <w:rFonts w:cs="Arial"/>
                <w:szCs w:val="18"/>
              </w:rPr>
            </w:pPr>
            <w:r w:rsidRPr="00F02619">
              <w:rPr>
                <w:rFonts w:cs="Arial"/>
                <w:szCs w:val="18"/>
              </w:rPr>
              <w:t>1,100,503</w:t>
            </w:r>
          </w:p>
        </w:tc>
      </w:tr>
      <w:tr w:rsidR="00363FA9" w:rsidRPr="00F02619" w14:paraId="12004CFC" w14:textId="77777777" w:rsidTr="00542ABA">
        <w:tc>
          <w:tcPr>
            <w:tcW w:w="5346" w:type="dxa"/>
            <w:shd w:val="clear" w:color="auto" w:fill="auto"/>
            <w:tcMar>
              <w:top w:w="0" w:type="dxa"/>
              <w:left w:w="108" w:type="dxa"/>
              <w:bottom w:w="0" w:type="dxa"/>
              <w:right w:w="108" w:type="dxa"/>
            </w:tcMar>
          </w:tcPr>
          <w:p w14:paraId="3AC03894" w14:textId="77777777" w:rsidR="00363FA9" w:rsidRPr="00F02619" w:rsidRDefault="00363FA9" w:rsidP="00363FA9">
            <w:pPr>
              <w:spacing w:after="0"/>
              <w:rPr>
                <w:rFonts w:cs="Arial"/>
                <w:szCs w:val="18"/>
              </w:rPr>
            </w:pPr>
            <w:r w:rsidRPr="00F02619">
              <w:rPr>
                <w:rFonts w:cs="Arial"/>
                <w:szCs w:val="18"/>
              </w:rPr>
              <w:t>Financial Liabilities held at amortised cost: Non PWLB Debt</w:t>
            </w:r>
          </w:p>
        </w:tc>
        <w:tc>
          <w:tcPr>
            <w:tcW w:w="1266" w:type="dxa"/>
            <w:shd w:val="clear" w:color="auto" w:fill="auto"/>
            <w:tcMar>
              <w:top w:w="0" w:type="dxa"/>
              <w:left w:w="108" w:type="dxa"/>
              <w:bottom w:w="0" w:type="dxa"/>
              <w:right w:w="108" w:type="dxa"/>
            </w:tcMar>
          </w:tcPr>
          <w:p w14:paraId="7B476AFE" w14:textId="00A37D4B" w:rsidR="00363FA9" w:rsidRPr="00F02619" w:rsidRDefault="001378EA" w:rsidP="00363FA9">
            <w:pPr>
              <w:spacing w:after="0"/>
              <w:jc w:val="right"/>
              <w:rPr>
                <w:rFonts w:cs="Arial"/>
                <w:szCs w:val="18"/>
              </w:rPr>
            </w:pPr>
            <w:r w:rsidRPr="00F02619">
              <w:rPr>
                <w:rFonts w:cs="Arial"/>
                <w:szCs w:val="18"/>
              </w:rPr>
              <w:t>28,603</w:t>
            </w:r>
          </w:p>
        </w:tc>
        <w:tc>
          <w:tcPr>
            <w:tcW w:w="1266" w:type="dxa"/>
            <w:tcBorders>
              <w:right w:val="double" w:sz="4" w:space="0" w:color="000000"/>
            </w:tcBorders>
            <w:shd w:val="clear" w:color="auto" w:fill="auto"/>
            <w:tcMar>
              <w:top w:w="0" w:type="dxa"/>
              <w:left w:w="108" w:type="dxa"/>
              <w:bottom w:w="0" w:type="dxa"/>
              <w:right w:w="108" w:type="dxa"/>
            </w:tcMar>
          </w:tcPr>
          <w:p w14:paraId="7DE07B52" w14:textId="3F6DE89E" w:rsidR="00363FA9" w:rsidRPr="00F02619" w:rsidRDefault="001378EA" w:rsidP="00363FA9">
            <w:pPr>
              <w:spacing w:after="0"/>
              <w:jc w:val="right"/>
              <w:rPr>
                <w:rFonts w:cs="Arial"/>
                <w:szCs w:val="18"/>
              </w:rPr>
            </w:pPr>
            <w:r w:rsidRPr="00F02619">
              <w:rPr>
                <w:rFonts w:cs="Arial"/>
                <w:szCs w:val="18"/>
              </w:rPr>
              <w:t>29,228</w:t>
            </w:r>
          </w:p>
        </w:tc>
        <w:tc>
          <w:tcPr>
            <w:tcW w:w="1266" w:type="dxa"/>
            <w:tcBorders>
              <w:left w:val="double" w:sz="4" w:space="0" w:color="000000"/>
            </w:tcBorders>
            <w:shd w:val="clear" w:color="auto" w:fill="auto"/>
            <w:tcMar>
              <w:top w:w="0" w:type="dxa"/>
              <w:left w:w="108" w:type="dxa"/>
              <w:bottom w:w="0" w:type="dxa"/>
              <w:right w:w="108" w:type="dxa"/>
            </w:tcMar>
          </w:tcPr>
          <w:p w14:paraId="27E7EC1B" w14:textId="6532CB05" w:rsidR="00363FA9" w:rsidRPr="00F02619" w:rsidRDefault="00363FA9" w:rsidP="00363FA9">
            <w:pPr>
              <w:spacing w:after="0"/>
              <w:jc w:val="right"/>
              <w:rPr>
                <w:rFonts w:cs="Arial"/>
                <w:szCs w:val="18"/>
              </w:rPr>
            </w:pPr>
            <w:r w:rsidRPr="00F02619">
              <w:rPr>
                <w:rFonts w:cs="Arial"/>
                <w:szCs w:val="18"/>
              </w:rPr>
              <w:t>8,575</w:t>
            </w:r>
          </w:p>
        </w:tc>
        <w:tc>
          <w:tcPr>
            <w:tcW w:w="1266" w:type="dxa"/>
            <w:shd w:val="clear" w:color="auto" w:fill="auto"/>
            <w:tcMar>
              <w:top w:w="0" w:type="dxa"/>
              <w:left w:w="108" w:type="dxa"/>
              <w:bottom w:w="0" w:type="dxa"/>
              <w:right w:w="108" w:type="dxa"/>
            </w:tcMar>
          </w:tcPr>
          <w:p w14:paraId="07599045" w14:textId="5EB22983" w:rsidR="00363FA9" w:rsidRPr="00F02619" w:rsidRDefault="00363FA9" w:rsidP="00363FA9">
            <w:pPr>
              <w:spacing w:after="0"/>
              <w:jc w:val="right"/>
              <w:rPr>
                <w:rFonts w:cs="Arial"/>
                <w:szCs w:val="18"/>
              </w:rPr>
            </w:pPr>
            <w:r w:rsidRPr="00F02619">
              <w:rPr>
                <w:rFonts w:cs="Arial"/>
                <w:szCs w:val="18"/>
              </w:rPr>
              <w:t>9,388</w:t>
            </w:r>
          </w:p>
        </w:tc>
      </w:tr>
      <w:tr w:rsidR="00363FA9" w:rsidRPr="00F02619" w14:paraId="7FF7F3DC" w14:textId="77777777" w:rsidTr="00542ABA">
        <w:tc>
          <w:tcPr>
            <w:tcW w:w="5346" w:type="dxa"/>
            <w:tcBorders>
              <w:bottom w:val="single" w:sz="4" w:space="0" w:color="000000"/>
            </w:tcBorders>
            <w:shd w:val="clear" w:color="auto" w:fill="auto"/>
            <w:tcMar>
              <w:top w:w="0" w:type="dxa"/>
              <w:left w:w="108" w:type="dxa"/>
              <w:bottom w:w="0" w:type="dxa"/>
              <w:right w:w="108" w:type="dxa"/>
            </w:tcMar>
          </w:tcPr>
          <w:p w14:paraId="30960F94" w14:textId="77777777" w:rsidR="00363FA9" w:rsidRPr="00F02619" w:rsidRDefault="00363FA9" w:rsidP="00363FA9">
            <w:pPr>
              <w:spacing w:after="0"/>
              <w:rPr>
                <w:rFonts w:cs="Arial"/>
                <w:szCs w:val="18"/>
              </w:rPr>
            </w:pPr>
            <w:r w:rsidRPr="00F02619">
              <w:rPr>
                <w:rFonts w:cs="Arial"/>
                <w:szCs w:val="18"/>
              </w:rPr>
              <w:t>PFI and Finance Lease Liabilities</w:t>
            </w:r>
          </w:p>
        </w:tc>
        <w:tc>
          <w:tcPr>
            <w:tcW w:w="1266" w:type="dxa"/>
            <w:tcBorders>
              <w:bottom w:val="single" w:sz="4" w:space="0" w:color="000000"/>
            </w:tcBorders>
            <w:shd w:val="clear" w:color="auto" w:fill="auto"/>
            <w:tcMar>
              <w:top w:w="0" w:type="dxa"/>
              <w:left w:w="108" w:type="dxa"/>
              <w:bottom w:w="0" w:type="dxa"/>
              <w:right w:w="108" w:type="dxa"/>
            </w:tcMar>
          </w:tcPr>
          <w:p w14:paraId="07E064CE" w14:textId="2F65C306" w:rsidR="00363FA9" w:rsidRPr="00F02619" w:rsidRDefault="001378EA" w:rsidP="00363FA9">
            <w:pPr>
              <w:spacing w:after="0"/>
              <w:jc w:val="right"/>
              <w:rPr>
                <w:rFonts w:cs="Arial"/>
                <w:szCs w:val="18"/>
              </w:rPr>
            </w:pPr>
            <w:r w:rsidRPr="00F02619">
              <w:rPr>
                <w:rFonts w:cs="Arial"/>
                <w:szCs w:val="18"/>
              </w:rPr>
              <w:t>172,036</w:t>
            </w:r>
          </w:p>
        </w:tc>
        <w:tc>
          <w:tcPr>
            <w:tcW w:w="1266" w:type="dxa"/>
            <w:tcBorders>
              <w:bottom w:val="single" w:sz="4" w:space="0" w:color="000000"/>
              <w:right w:val="double" w:sz="4" w:space="0" w:color="000000"/>
            </w:tcBorders>
            <w:shd w:val="clear" w:color="auto" w:fill="auto"/>
            <w:tcMar>
              <w:top w:w="0" w:type="dxa"/>
              <w:left w:w="108" w:type="dxa"/>
              <w:bottom w:w="0" w:type="dxa"/>
              <w:right w:w="108" w:type="dxa"/>
            </w:tcMar>
          </w:tcPr>
          <w:p w14:paraId="4687E39D" w14:textId="1A425E94" w:rsidR="00363FA9" w:rsidRPr="00F02619" w:rsidRDefault="001378EA" w:rsidP="00363FA9">
            <w:pPr>
              <w:spacing w:after="0"/>
              <w:jc w:val="right"/>
              <w:rPr>
                <w:rFonts w:cs="Arial"/>
                <w:szCs w:val="18"/>
              </w:rPr>
            </w:pPr>
            <w:r w:rsidRPr="00F02619">
              <w:rPr>
                <w:rFonts w:cs="Arial"/>
                <w:szCs w:val="18"/>
              </w:rPr>
              <w:t>193,183</w:t>
            </w:r>
          </w:p>
        </w:tc>
        <w:tc>
          <w:tcPr>
            <w:tcW w:w="1266" w:type="dxa"/>
            <w:tcBorders>
              <w:left w:val="double" w:sz="4" w:space="0" w:color="000000"/>
              <w:bottom w:val="single" w:sz="4" w:space="0" w:color="000000"/>
            </w:tcBorders>
            <w:shd w:val="clear" w:color="auto" w:fill="auto"/>
            <w:tcMar>
              <w:top w:w="0" w:type="dxa"/>
              <w:left w:w="108" w:type="dxa"/>
              <w:bottom w:w="0" w:type="dxa"/>
              <w:right w:w="108" w:type="dxa"/>
            </w:tcMar>
          </w:tcPr>
          <w:p w14:paraId="6633E163" w14:textId="41812B90" w:rsidR="00363FA9" w:rsidRPr="00F02619" w:rsidRDefault="00363FA9" w:rsidP="00363FA9">
            <w:pPr>
              <w:spacing w:after="0"/>
              <w:jc w:val="right"/>
              <w:rPr>
                <w:rFonts w:cs="Arial"/>
                <w:szCs w:val="18"/>
              </w:rPr>
            </w:pPr>
            <w:r w:rsidRPr="00F02619">
              <w:rPr>
                <w:rFonts w:cs="Arial"/>
                <w:szCs w:val="18"/>
              </w:rPr>
              <w:t>179,134</w:t>
            </w:r>
          </w:p>
        </w:tc>
        <w:tc>
          <w:tcPr>
            <w:tcW w:w="1266" w:type="dxa"/>
            <w:tcBorders>
              <w:bottom w:val="single" w:sz="4" w:space="0" w:color="000000"/>
            </w:tcBorders>
            <w:shd w:val="clear" w:color="auto" w:fill="auto"/>
            <w:tcMar>
              <w:top w:w="0" w:type="dxa"/>
              <w:left w:w="108" w:type="dxa"/>
              <w:bottom w:w="0" w:type="dxa"/>
              <w:right w:w="108" w:type="dxa"/>
            </w:tcMar>
          </w:tcPr>
          <w:p w14:paraId="6F5A8D9F" w14:textId="74A4D0BB" w:rsidR="00363FA9" w:rsidRPr="00F02619" w:rsidRDefault="00363FA9" w:rsidP="00363FA9">
            <w:pPr>
              <w:spacing w:after="0"/>
              <w:jc w:val="right"/>
              <w:rPr>
                <w:rFonts w:cs="Arial"/>
                <w:szCs w:val="18"/>
              </w:rPr>
            </w:pPr>
            <w:r w:rsidRPr="00F02619">
              <w:rPr>
                <w:rFonts w:cs="Arial"/>
                <w:szCs w:val="18"/>
              </w:rPr>
              <w:t>208,256</w:t>
            </w:r>
          </w:p>
        </w:tc>
      </w:tr>
      <w:tr w:rsidR="00363FA9" w:rsidRPr="00F02619" w14:paraId="3C615FFE" w14:textId="77777777" w:rsidTr="00542ABA">
        <w:tc>
          <w:tcPr>
            <w:tcW w:w="5346" w:type="dxa"/>
            <w:tcBorders>
              <w:top w:val="single" w:sz="4" w:space="0" w:color="000000"/>
              <w:bottom w:val="single" w:sz="4" w:space="0" w:color="000000"/>
            </w:tcBorders>
            <w:shd w:val="clear" w:color="auto" w:fill="auto"/>
            <w:tcMar>
              <w:top w:w="0" w:type="dxa"/>
              <w:left w:w="108" w:type="dxa"/>
              <w:bottom w:w="0" w:type="dxa"/>
              <w:right w:w="108" w:type="dxa"/>
            </w:tcMar>
          </w:tcPr>
          <w:p w14:paraId="66533CB9" w14:textId="77777777" w:rsidR="00363FA9" w:rsidRPr="00F02619" w:rsidRDefault="00363FA9" w:rsidP="00363FA9">
            <w:pPr>
              <w:spacing w:after="0"/>
              <w:rPr>
                <w:rFonts w:cs="Arial"/>
                <w:b/>
                <w:szCs w:val="18"/>
              </w:rPr>
            </w:pPr>
            <w:r w:rsidRPr="00F02619">
              <w:rPr>
                <w:rFonts w:cs="Arial"/>
                <w:b/>
                <w:szCs w:val="18"/>
              </w:rPr>
              <w:t>Total Financial Liabilities</w:t>
            </w:r>
          </w:p>
        </w:tc>
        <w:tc>
          <w:tcPr>
            <w:tcW w:w="1266" w:type="dxa"/>
            <w:tcBorders>
              <w:top w:val="single" w:sz="4" w:space="0" w:color="000000"/>
              <w:bottom w:val="single" w:sz="4" w:space="0" w:color="000000"/>
            </w:tcBorders>
            <w:shd w:val="clear" w:color="auto" w:fill="auto"/>
            <w:tcMar>
              <w:top w:w="0" w:type="dxa"/>
              <w:left w:w="108" w:type="dxa"/>
              <w:bottom w:w="0" w:type="dxa"/>
              <w:right w:w="108" w:type="dxa"/>
            </w:tcMar>
          </w:tcPr>
          <w:p w14:paraId="224D8483" w14:textId="6D72FB81" w:rsidR="00363FA9" w:rsidRPr="00F02619" w:rsidRDefault="001378EA" w:rsidP="00363FA9">
            <w:pPr>
              <w:spacing w:after="0"/>
              <w:jc w:val="right"/>
              <w:rPr>
                <w:rFonts w:cs="Arial"/>
                <w:b/>
                <w:szCs w:val="18"/>
              </w:rPr>
            </w:pPr>
            <w:r w:rsidRPr="00F02619">
              <w:rPr>
                <w:rFonts w:cs="Arial"/>
                <w:b/>
                <w:szCs w:val="18"/>
              </w:rPr>
              <w:t>1,215,</w:t>
            </w:r>
            <w:r w:rsidR="00466F54" w:rsidRPr="00F02619">
              <w:rPr>
                <w:rFonts w:cs="Arial"/>
                <w:b/>
                <w:szCs w:val="18"/>
              </w:rPr>
              <w:t>979</w:t>
            </w:r>
          </w:p>
        </w:tc>
        <w:tc>
          <w:tcPr>
            <w:tcW w:w="1266" w:type="dxa"/>
            <w:tcBorders>
              <w:top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2E1605F" w14:textId="46404C0B" w:rsidR="00363FA9" w:rsidRPr="00F02619" w:rsidRDefault="001378EA" w:rsidP="00363FA9">
            <w:pPr>
              <w:spacing w:after="0"/>
              <w:jc w:val="right"/>
              <w:rPr>
                <w:rFonts w:cs="Arial"/>
                <w:b/>
                <w:szCs w:val="18"/>
              </w:rPr>
            </w:pPr>
            <w:r w:rsidRPr="00F02619">
              <w:rPr>
                <w:rFonts w:cs="Arial"/>
                <w:b/>
                <w:szCs w:val="18"/>
              </w:rPr>
              <w:t>1,253,</w:t>
            </w:r>
            <w:r w:rsidR="00466F54" w:rsidRPr="00F02619">
              <w:rPr>
                <w:rFonts w:cs="Arial"/>
                <w:b/>
                <w:szCs w:val="18"/>
              </w:rPr>
              <w:t>163</w:t>
            </w:r>
          </w:p>
        </w:tc>
        <w:tc>
          <w:tcPr>
            <w:tcW w:w="1266" w:type="dxa"/>
            <w:tcBorders>
              <w:top w:val="single" w:sz="4" w:space="0" w:color="000000"/>
              <w:left w:val="double" w:sz="4" w:space="0" w:color="000000"/>
              <w:bottom w:val="single" w:sz="4" w:space="0" w:color="000000"/>
            </w:tcBorders>
            <w:shd w:val="clear" w:color="auto" w:fill="auto"/>
            <w:tcMar>
              <w:top w:w="0" w:type="dxa"/>
              <w:left w:w="108" w:type="dxa"/>
              <w:bottom w:w="0" w:type="dxa"/>
              <w:right w:w="108" w:type="dxa"/>
            </w:tcMar>
          </w:tcPr>
          <w:p w14:paraId="6B3ADAA0" w14:textId="0289D1D4" w:rsidR="00363FA9" w:rsidRPr="00F02619" w:rsidRDefault="00363FA9" w:rsidP="00363FA9">
            <w:pPr>
              <w:spacing w:after="0"/>
              <w:jc w:val="right"/>
              <w:rPr>
                <w:rFonts w:cs="Arial"/>
                <w:b/>
                <w:szCs w:val="18"/>
              </w:rPr>
            </w:pPr>
            <w:r w:rsidRPr="00F02619">
              <w:rPr>
                <w:rFonts w:cs="Arial"/>
                <w:b/>
                <w:szCs w:val="18"/>
              </w:rPr>
              <w:t>1,224,776</w:t>
            </w:r>
          </w:p>
        </w:tc>
        <w:tc>
          <w:tcPr>
            <w:tcW w:w="1266" w:type="dxa"/>
            <w:tcBorders>
              <w:top w:val="single" w:sz="4" w:space="0" w:color="000000"/>
              <w:bottom w:val="single" w:sz="4" w:space="0" w:color="000000"/>
            </w:tcBorders>
            <w:shd w:val="clear" w:color="auto" w:fill="auto"/>
            <w:tcMar>
              <w:top w:w="0" w:type="dxa"/>
              <w:left w:w="108" w:type="dxa"/>
              <w:bottom w:w="0" w:type="dxa"/>
              <w:right w:w="108" w:type="dxa"/>
            </w:tcMar>
          </w:tcPr>
          <w:p w14:paraId="4BE21C38" w14:textId="4065A6C7" w:rsidR="00363FA9" w:rsidRPr="00F02619" w:rsidRDefault="00363FA9" w:rsidP="00363FA9">
            <w:pPr>
              <w:spacing w:after="0"/>
              <w:jc w:val="right"/>
              <w:rPr>
                <w:rFonts w:cs="Arial"/>
                <w:b/>
                <w:szCs w:val="18"/>
              </w:rPr>
            </w:pPr>
            <w:r w:rsidRPr="00F02619">
              <w:rPr>
                <w:rFonts w:cs="Arial"/>
                <w:b/>
                <w:szCs w:val="18"/>
              </w:rPr>
              <w:t>1,318,147</w:t>
            </w:r>
          </w:p>
        </w:tc>
      </w:tr>
      <w:tr w:rsidR="00363FA9" w:rsidRPr="00F02619" w14:paraId="764DD207" w14:textId="77777777" w:rsidTr="00542ABA">
        <w:tc>
          <w:tcPr>
            <w:tcW w:w="5346" w:type="dxa"/>
            <w:tcBorders>
              <w:top w:val="single" w:sz="4" w:space="0" w:color="000000"/>
            </w:tcBorders>
            <w:shd w:val="clear" w:color="auto" w:fill="auto"/>
            <w:tcMar>
              <w:top w:w="0" w:type="dxa"/>
              <w:left w:w="108" w:type="dxa"/>
              <w:bottom w:w="0" w:type="dxa"/>
              <w:right w:w="108" w:type="dxa"/>
            </w:tcMar>
          </w:tcPr>
          <w:p w14:paraId="7EAC7055" w14:textId="77777777" w:rsidR="00363FA9" w:rsidRPr="00F02619" w:rsidRDefault="00363FA9" w:rsidP="00363FA9">
            <w:pPr>
              <w:spacing w:after="0"/>
              <w:ind w:left="313"/>
              <w:rPr>
                <w:rFonts w:cs="Arial"/>
                <w:szCs w:val="18"/>
              </w:rPr>
            </w:pPr>
          </w:p>
        </w:tc>
        <w:tc>
          <w:tcPr>
            <w:tcW w:w="1266" w:type="dxa"/>
            <w:tcBorders>
              <w:top w:val="single" w:sz="4" w:space="0" w:color="000000"/>
            </w:tcBorders>
            <w:shd w:val="clear" w:color="auto" w:fill="auto"/>
            <w:tcMar>
              <w:top w:w="0" w:type="dxa"/>
              <w:left w:w="108" w:type="dxa"/>
              <w:bottom w:w="0" w:type="dxa"/>
              <w:right w:w="108" w:type="dxa"/>
            </w:tcMar>
          </w:tcPr>
          <w:p w14:paraId="385E5DA6" w14:textId="77777777" w:rsidR="00363FA9" w:rsidRPr="00F02619" w:rsidRDefault="00363FA9" w:rsidP="00363FA9">
            <w:pPr>
              <w:spacing w:after="0"/>
              <w:jc w:val="right"/>
              <w:rPr>
                <w:rFonts w:cs="Arial"/>
                <w:color w:val="FF0000"/>
                <w:szCs w:val="18"/>
              </w:rPr>
            </w:pPr>
          </w:p>
        </w:tc>
        <w:tc>
          <w:tcPr>
            <w:tcW w:w="1266" w:type="dxa"/>
            <w:tcBorders>
              <w:top w:val="single" w:sz="4" w:space="0" w:color="000000"/>
              <w:right w:val="double" w:sz="4" w:space="0" w:color="000000"/>
            </w:tcBorders>
            <w:shd w:val="clear" w:color="auto" w:fill="auto"/>
            <w:tcMar>
              <w:top w:w="0" w:type="dxa"/>
              <w:left w:w="108" w:type="dxa"/>
              <w:bottom w:w="0" w:type="dxa"/>
              <w:right w:w="108" w:type="dxa"/>
            </w:tcMar>
          </w:tcPr>
          <w:p w14:paraId="173B6B05" w14:textId="77777777" w:rsidR="00363FA9" w:rsidRPr="00F02619" w:rsidRDefault="00363FA9" w:rsidP="00363FA9">
            <w:pPr>
              <w:spacing w:after="0"/>
              <w:jc w:val="right"/>
              <w:rPr>
                <w:rFonts w:cs="Arial"/>
                <w:color w:val="FF0000"/>
                <w:szCs w:val="18"/>
              </w:rPr>
            </w:pPr>
          </w:p>
        </w:tc>
        <w:tc>
          <w:tcPr>
            <w:tcW w:w="1266" w:type="dxa"/>
            <w:tcBorders>
              <w:top w:val="single" w:sz="4" w:space="0" w:color="000000"/>
              <w:left w:val="double" w:sz="4" w:space="0" w:color="000000"/>
            </w:tcBorders>
            <w:shd w:val="clear" w:color="auto" w:fill="auto"/>
            <w:tcMar>
              <w:top w:w="0" w:type="dxa"/>
              <w:left w:w="108" w:type="dxa"/>
              <w:bottom w:w="0" w:type="dxa"/>
              <w:right w:w="108" w:type="dxa"/>
            </w:tcMar>
          </w:tcPr>
          <w:p w14:paraId="5D855DC1" w14:textId="77777777" w:rsidR="00363FA9" w:rsidRPr="00F02619" w:rsidRDefault="00363FA9" w:rsidP="00363FA9">
            <w:pPr>
              <w:spacing w:after="0"/>
              <w:jc w:val="right"/>
              <w:rPr>
                <w:rFonts w:cs="Arial"/>
                <w:szCs w:val="18"/>
              </w:rPr>
            </w:pPr>
          </w:p>
        </w:tc>
        <w:tc>
          <w:tcPr>
            <w:tcW w:w="1266" w:type="dxa"/>
            <w:tcBorders>
              <w:top w:val="single" w:sz="4" w:space="0" w:color="000000"/>
            </w:tcBorders>
            <w:shd w:val="clear" w:color="auto" w:fill="auto"/>
            <w:tcMar>
              <w:top w:w="0" w:type="dxa"/>
              <w:left w:w="108" w:type="dxa"/>
              <w:bottom w:w="0" w:type="dxa"/>
              <w:right w:w="108" w:type="dxa"/>
            </w:tcMar>
          </w:tcPr>
          <w:p w14:paraId="606AA521" w14:textId="77777777" w:rsidR="00363FA9" w:rsidRPr="00F02619" w:rsidRDefault="00363FA9" w:rsidP="00363FA9">
            <w:pPr>
              <w:spacing w:after="0"/>
              <w:jc w:val="right"/>
              <w:rPr>
                <w:rFonts w:cs="Arial"/>
                <w:szCs w:val="18"/>
              </w:rPr>
            </w:pPr>
          </w:p>
        </w:tc>
      </w:tr>
      <w:tr w:rsidR="00363FA9" w:rsidRPr="00F02619" w14:paraId="038BFC08" w14:textId="77777777" w:rsidTr="00542ABA">
        <w:tc>
          <w:tcPr>
            <w:tcW w:w="5346" w:type="dxa"/>
            <w:shd w:val="clear" w:color="auto" w:fill="auto"/>
            <w:tcMar>
              <w:top w:w="0" w:type="dxa"/>
              <w:left w:w="108" w:type="dxa"/>
              <w:bottom w:w="0" w:type="dxa"/>
              <w:right w:w="108" w:type="dxa"/>
            </w:tcMar>
          </w:tcPr>
          <w:p w14:paraId="227F5E17" w14:textId="77777777" w:rsidR="00363FA9" w:rsidRPr="00F02619" w:rsidRDefault="00363FA9" w:rsidP="00363FA9">
            <w:pPr>
              <w:spacing w:after="0"/>
              <w:rPr>
                <w:rFonts w:cs="Arial"/>
                <w:b/>
                <w:szCs w:val="18"/>
              </w:rPr>
            </w:pPr>
            <w:r w:rsidRPr="00F02619">
              <w:rPr>
                <w:rFonts w:cs="Arial"/>
                <w:b/>
                <w:szCs w:val="18"/>
              </w:rPr>
              <w:t>Financial Assets</w:t>
            </w:r>
          </w:p>
        </w:tc>
        <w:tc>
          <w:tcPr>
            <w:tcW w:w="1266" w:type="dxa"/>
            <w:shd w:val="clear" w:color="auto" w:fill="auto"/>
            <w:tcMar>
              <w:top w:w="0" w:type="dxa"/>
              <w:left w:w="108" w:type="dxa"/>
              <w:bottom w:w="0" w:type="dxa"/>
              <w:right w:w="108" w:type="dxa"/>
            </w:tcMar>
          </w:tcPr>
          <w:p w14:paraId="0B496277" w14:textId="77777777" w:rsidR="00363FA9" w:rsidRPr="00F02619" w:rsidRDefault="00363FA9" w:rsidP="00363FA9">
            <w:pPr>
              <w:spacing w:after="0"/>
              <w:jc w:val="right"/>
              <w:rPr>
                <w:rFonts w:cs="Arial"/>
                <w:color w:val="FF0000"/>
                <w:szCs w:val="18"/>
              </w:rPr>
            </w:pPr>
          </w:p>
        </w:tc>
        <w:tc>
          <w:tcPr>
            <w:tcW w:w="1266" w:type="dxa"/>
            <w:tcBorders>
              <w:right w:val="double" w:sz="4" w:space="0" w:color="000000"/>
            </w:tcBorders>
            <w:shd w:val="clear" w:color="auto" w:fill="auto"/>
            <w:tcMar>
              <w:top w:w="0" w:type="dxa"/>
              <w:left w:w="108" w:type="dxa"/>
              <w:bottom w:w="0" w:type="dxa"/>
              <w:right w:w="108" w:type="dxa"/>
            </w:tcMar>
          </w:tcPr>
          <w:p w14:paraId="195314FF" w14:textId="77777777" w:rsidR="00363FA9" w:rsidRPr="00F02619" w:rsidRDefault="00363FA9" w:rsidP="00363FA9">
            <w:pPr>
              <w:spacing w:after="0"/>
              <w:jc w:val="right"/>
              <w:rPr>
                <w:rFonts w:cs="Arial"/>
                <w:color w:val="FF0000"/>
                <w:szCs w:val="18"/>
              </w:rPr>
            </w:pPr>
          </w:p>
        </w:tc>
        <w:tc>
          <w:tcPr>
            <w:tcW w:w="1266" w:type="dxa"/>
            <w:tcBorders>
              <w:left w:val="double" w:sz="4" w:space="0" w:color="000000"/>
            </w:tcBorders>
            <w:shd w:val="clear" w:color="auto" w:fill="auto"/>
            <w:tcMar>
              <w:top w:w="0" w:type="dxa"/>
              <w:left w:w="108" w:type="dxa"/>
              <w:bottom w:w="0" w:type="dxa"/>
              <w:right w:w="108" w:type="dxa"/>
            </w:tcMar>
          </w:tcPr>
          <w:p w14:paraId="23594318" w14:textId="77777777" w:rsidR="00363FA9" w:rsidRPr="00F02619" w:rsidRDefault="00363FA9" w:rsidP="00363FA9">
            <w:pPr>
              <w:spacing w:after="0"/>
              <w:jc w:val="right"/>
              <w:rPr>
                <w:rFonts w:cs="Arial"/>
                <w:szCs w:val="18"/>
              </w:rPr>
            </w:pPr>
          </w:p>
        </w:tc>
        <w:tc>
          <w:tcPr>
            <w:tcW w:w="1266" w:type="dxa"/>
            <w:shd w:val="clear" w:color="auto" w:fill="auto"/>
            <w:tcMar>
              <w:top w:w="0" w:type="dxa"/>
              <w:left w:w="108" w:type="dxa"/>
              <w:bottom w:w="0" w:type="dxa"/>
              <w:right w:w="108" w:type="dxa"/>
            </w:tcMar>
          </w:tcPr>
          <w:p w14:paraId="326FBBFF" w14:textId="77777777" w:rsidR="00363FA9" w:rsidRPr="00F02619" w:rsidRDefault="00363FA9" w:rsidP="00363FA9">
            <w:pPr>
              <w:spacing w:after="0"/>
              <w:jc w:val="right"/>
              <w:rPr>
                <w:rFonts w:cs="Arial"/>
                <w:szCs w:val="18"/>
              </w:rPr>
            </w:pPr>
          </w:p>
        </w:tc>
      </w:tr>
      <w:tr w:rsidR="00363FA9" w:rsidRPr="00F02619" w14:paraId="18BC73EE" w14:textId="77777777" w:rsidTr="00542ABA">
        <w:tc>
          <w:tcPr>
            <w:tcW w:w="5346" w:type="dxa"/>
            <w:tcBorders>
              <w:bottom w:val="single" w:sz="4" w:space="0" w:color="000000"/>
            </w:tcBorders>
            <w:shd w:val="clear" w:color="auto" w:fill="auto"/>
            <w:tcMar>
              <w:top w:w="0" w:type="dxa"/>
              <w:left w:w="108" w:type="dxa"/>
              <w:bottom w:w="0" w:type="dxa"/>
              <w:right w:w="108" w:type="dxa"/>
            </w:tcMar>
          </w:tcPr>
          <w:p w14:paraId="2C5082F1" w14:textId="77777777" w:rsidR="00363FA9" w:rsidRPr="00F02619" w:rsidRDefault="00363FA9" w:rsidP="00363FA9">
            <w:pPr>
              <w:spacing w:after="0"/>
              <w:rPr>
                <w:rFonts w:cs="Arial"/>
                <w:szCs w:val="18"/>
              </w:rPr>
            </w:pPr>
            <w:r w:rsidRPr="00F02619">
              <w:rPr>
                <w:rFonts w:cs="Arial"/>
                <w:szCs w:val="18"/>
              </w:rPr>
              <w:t>Financial Assets held at amortised cost</w:t>
            </w:r>
          </w:p>
        </w:tc>
        <w:tc>
          <w:tcPr>
            <w:tcW w:w="1266" w:type="dxa"/>
            <w:tcBorders>
              <w:bottom w:val="single" w:sz="4" w:space="0" w:color="000000"/>
            </w:tcBorders>
            <w:shd w:val="clear" w:color="auto" w:fill="auto"/>
            <w:tcMar>
              <w:top w:w="0" w:type="dxa"/>
              <w:left w:w="108" w:type="dxa"/>
              <w:bottom w:w="0" w:type="dxa"/>
              <w:right w:w="108" w:type="dxa"/>
            </w:tcMar>
          </w:tcPr>
          <w:p w14:paraId="27BC2EB2" w14:textId="517F000F" w:rsidR="00363FA9" w:rsidRPr="00F02619" w:rsidRDefault="001378EA" w:rsidP="00363FA9">
            <w:pPr>
              <w:spacing w:after="0"/>
              <w:jc w:val="right"/>
              <w:rPr>
                <w:rFonts w:cs="Arial"/>
                <w:szCs w:val="18"/>
              </w:rPr>
            </w:pPr>
            <w:r w:rsidRPr="00F02619">
              <w:rPr>
                <w:rFonts w:cs="Arial"/>
                <w:szCs w:val="18"/>
              </w:rPr>
              <w:t>13,482</w:t>
            </w:r>
          </w:p>
        </w:tc>
        <w:tc>
          <w:tcPr>
            <w:tcW w:w="1266" w:type="dxa"/>
            <w:tcBorders>
              <w:bottom w:val="single" w:sz="4" w:space="0" w:color="000000"/>
              <w:right w:val="double" w:sz="4" w:space="0" w:color="000000"/>
            </w:tcBorders>
            <w:shd w:val="clear" w:color="auto" w:fill="auto"/>
            <w:tcMar>
              <w:top w:w="0" w:type="dxa"/>
              <w:left w:w="108" w:type="dxa"/>
              <w:bottom w:w="0" w:type="dxa"/>
              <w:right w:w="108" w:type="dxa"/>
            </w:tcMar>
          </w:tcPr>
          <w:p w14:paraId="79581FA7" w14:textId="550E2EB4" w:rsidR="00363FA9" w:rsidRPr="00F02619" w:rsidRDefault="00A51967" w:rsidP="00363FA9">
            <w:pPr>
              <w:spacing w:after="0"/>
              <w:jc w:val="right"/>
              <w:rPr>
                <w:rFonts w:cs="Arial"/>
                <w:szCs w:val="18"/>
              </w:rPr>
            </w:pPr>
            <w:r w:rsidRPr="00F02619">
              <w:rPr>
                <w:rFonts w:cs="Arial"/>
                <w:szCs w:val="18"/>
              </w:rPr>
              <w:t>13,482</w:t>
            </w:r>
          </w:p>
        </w:tc>
        <w:tc>
          <w:tcPr>
            <w:tcW w:w="1266" w:type="dxa"/>
            <w:tcBorders>
              <w:left w:val="double" w:sz="4" w:space="0" w:color="000000"/>
              <w:bottom w:val="single" w:sz="4" w:space="0" w:color="000000"/>
            </w:tcBorders>
            <w:shd w:val="clear" w:color="auto" w:fill="auto"/>
            <w:tcMar>
              <w:top w:w="0" w:type="dxa"/>
              <w:left w:w="108" w:type="dxa"/>
              <w:bottom w:w="0" w:type="dxa"/>
              <w:right w:w="108" w:type="dxa"/>
            </w:tcMar>
          </w:tcPr>
          <w:p w14:paraId="44C34453" w14:textId="41BA5B94" w:rsidR="00363FA9" w:rsidRPr="00F02619" w:rsidRDefault="00363FA9" w:rsidP="00363FA9">
            <w:pPr>
              <w:spacing w:after="0"/>
              <w:jc w:val="right"/>
              <w:rPr>
                <w:rFonts w:cs="Arial"/>
                <w:szCs w:val="18"/>
              </w:rPr>
            </w:pPr>
            <w:r w:rsidRPr="00F02619">
              <w:rPr>
                <w:rFonts w:cs="Arial"/>
                <w:szCs w:val="18"/>
              </w:rPr>
              <w:t>161,559</w:t>
            </w:r>
          </w:p>
        </w:tc>
        <w:tc>
          <w:tcPr>
            <w:tcW w:w="1266" w:type="dxa"/>
            <w:tcBorders>
              <w:bottom w:val="single" w:sz="4" w:space="0" w:color="000000"/>
            </w:tcBorders>
            <w:shd w:val="clear" w:color="auto" w:fill="auto"/>
            <w:tcMar>
              <w:top w:w="0" w:type="dxa"/>
              <w:left w:w="108" w:type="dxa"/>
              <w:bottom w:w="0" w:type="dxa"/>
              <w:right w:w="108" w:type="dxa"/>
            </w:tcMar>
          </w:tcPr>
          <w:p w14:paraId="12210B55" w14:textId="408D3CCA" w:rsidR="00363FA9" w:rsidRPr="00F02619" w:rsidRDefault="00363FA9" w:rsidP="00363FA9">
            <w:pPr>
              <w:spacing w:after="0"/>
              <w:jc w:val="right"/>
              <w:rPr>
                <w:rFonts w:cs="Arial"/>
                <w:szCs w:val="18"/>
              </w:rPr>
            </w:pPr>
            <w:r w:rsidRPr="00F02619">
              <w:rPr>
                <w:rFonts w:cs="Arial"/>
                <w:szCs w:val="18"/>
              </w:rPr>
              <w:t>161,599</w:t>
            </w:r>
          </w:p>
        </w:tc>
      </w:tr>
      <w:tr w:rsidR="00363FA9" w:rsidRPr="00F02619" w14:paraId="665F19D9" w14:textId="77777777" w:rsidTr="00542ABA">
        <w:tc>
          <w:tcPr>
            <w:tcW w:w="5346" w:type="dxa"/>
            <w:tcBorders>
              <w:top w:val="single" w:sz="4" w:space="0" w:color="000000"/>
              <w:bottom w:val="single" w:sz="4" w:space="0" w:color="000000"/>
            </w:tcBorders>
            <w:shd w:val="clear" w:color="auto" w:fill="auto"/>
            <w:tcMar>
              <w:top w:w="0" w:type="dxa"/>
              <w:left w:w="108" w:type="dxa"/>
              <w:bottom w:w="0" w:type="dxa"/>
              <w:right w:w="108" w:type="dxa"/>
            </w:tcMar>
          </w:tcPr>
          <w:p w14:paraId="10B81FD8" w14:textId="77777777" w:rsidR="00363FA9" w:rsidRPr="00F02619" w:rsidRDefault="00363FA9" w:rsidP="00363FA9">
            <w:pPr>
              <w:spacing w:after="0"/>
              <w:rPr>
                <w:rFonts w:cs="Arial"/>
                <w:b/>
                <w:szCs w:val="18"/>
              </w:rPr>
            </w:pPr>
            <w:r w:rsidRPr="00F02619">
              <w:rPr>
                <w:rFonts w:cs="Arial"/>
                <w:b/>
                <w:szCs w:val="18"/>
              </w:rPr>
              <w:t>Total Financial Assets</w:t>
            </w:r>
          </w:p>
        </w:tc>
        <w:tc>
          <w:tcPr>
            <w:tcW w:w="1266" w:type="dxa"/>
            <w:tcBorders>
              <w:top w:val="single" w:sz="4" w:space="0" w:color="000000"/>
              <w:bottom w:val="single" w:sz="4" w:space="0" w:color="000000"/>
            </w:tcBorders>
            <w:shd w:val="clear" w:color="auto" w:fill="auto"/>
            <w:tcMar>
              <w:top w:w="0" w:type="dxa"/>
              <w:left w:w="108" w:type="dxa"/>
              <w:bottom w:w="0" w:type="dxa"/>
              <w:right w:w="108" w:type="dxa"/>
            </w:tcMar>
          </w:tcPr>
          <w:p w14:paraId="02AA65A8" w14:textId="7BB03E11" w:rsidR="00363FA9" w:rsidRPr="00F02619" w:rsidRDefault="00A51967" w:rsidP="00363FA9">
            <w:pPr>
              <w:spacing w:after="0"/>
              <w:jc w:val="right"/>
              <w:rPr>
                <w:rFonts w:cs="Arial"/>
                <w:b/>
                <w:szCs w:val="18"/>
              </w:rPr>
            </w:pPr>
            <w:r w:rsidRPr="00F02619">
              <w:rPr>
                <w:rFonts w:cs="Arial"/>
                <w:b/>
                <w:szCs w:val="18"/>
              </w:rPr>
              <w:t>13,482</w:t>
            </w:r>
          </w:p>
        </w:tc>
        <w:tc>
          <w:tcPr>
            <w:tcW w:w="1266" w:type="dxa"/>
            <w:tcBorders>
              <w:top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E0A9CBF" w14:textId="2FBE43A2" w:rsidR="00363FA9" w:rsidRPr="00F02619" w:rsidRDefault="00A51967" w:rsidP="00363FA9">
            <w:pPr>
              <w:spacing w:after="0"/>
              <w:jc w:val="right"/>
              <w:rPr>
                <w:rFonts w:cs="Arial"/>
                <w:b/>
                <w:szCs w:val="18"/>
              </w:rPr>
            </w:pPr>
            <w:r w:rsidRPr="00F02619">
              <w:rPr>
                <w:rFonts w:cs="Arial"/>
                <w:b/>
                <w:szCs w:val="18"/>
              </w:rPr>
              <w:t>13,482</w:t>
            </w:r>
          </w:p>
        </w:tc>
        <w:tc>
          <w:tcPr>
            <w:tcW w:w="1266" w:type="dxa"/>
            <w:tcBorders>
              <w:top w:val="single" w:sz="4" w:space="0" w:color="000000"/>
              <w:left w:val="double" w:sz="4" w:space="0" w:color="000000"/>
              <w:bottom w:val="single" w:sz="4" w:space="0" w:color="000000"/>
            </w:tcBorders>
            <w:shd w:val="clear" w:color="auto" w:fill="auto"/>
            <w:tcMar>
              <w:top w:w="0" w:type="dxa"/>
              <w:left w:w="108" w:type="dxa"/>
              <w:bottom w:w="0" w:type="dxa"/>
              <w:right w:w="108" w:type="dxa"/>
            </w:tcMar>
          </w:tcPr>
          <w:p w14:paraId="582C2680" w14:textId="18B7B950" w:rsidR="00363FA9" w:rsidRPr="00F02619" w:rsidRDefault="00363FA9" w:rsidP="00363FA9">
            <w:pPr>
              <w:spacing w:after="0"/>
              <w:jc w:val="right"/>
              <w:rPr>
                <w:rFonts w:cs="Arial"/>
                <w:b/>
                <w:szCs w:val="18"/>
              </w:rPr>
            </w:pPr>
            <w:r w:rsidRPr="00F02619">
              <w:rPr>
                <w:rFonts w:cs="Arial"/>
                <w:b/>
                <w:szCs w:val="18"/>
              </w:rPr>
              <w:t>161,559</w:t>
            </w:r>
          </w:p>
        </w:tc>
        <w:tc>
          <w:tcPr>
            <w:tcW w:w="1266" w:type="dxa"/>
            <w:tcBorders>
              <w:top w:val="single" w:sz="4" w:space="0" w:color="000000"/>
              <w:bottom w:val="single" w:sz="4" w:space="0" w:color="000000"/>
            </w:tcBorders>
            <w:shd w:val="clear" w:color="auto" w:fill="auto"/>
            <w:tcMar>
              <w:top w:w="0" w:type="dxa"/>
              <w:left w:w="108" w:type="dxa"/>
              <w:bottom w:w="0" w:type="dxa"/>
              <w:right w:w="108" w:type="dxa"/>
            </w:tcMar>
          </w:tcPr>
          <w:p w14:paraId="30CDE88C" w14:textId="319B5EF5" w:rsidR="00363FA9" w:rsidRPr="00F02619" w:rsidRDefault="00363FA9" w:rsidP="00363FA9">
            <w:pPr>
              <w:spacing w:after="0"/>
              <w:jc w:val="right"/>
              <w:rPr>
                <w:rFonts w:cs="Arial"/>
                <w:b/>
                <w:szCs w:val="18"/>
              </w:rPr>
            </w:pPr>
            <w:r w:rsidRPr="00F02619">
              <w:rPr>
                <w:rFonts w:cs="Arial"/>
                <w:b/>
                <w:szCs w:val="18"/>
              </w:rPr>
              <w:t>161,599</w:t>
            </w:r>
          </w:p>
        </w:tc>
      </w:tr>
    </w:tbl>
    <w:p w14:paraId="696F959D" w14:textId="77777777" w:rsidR="00F63F8B" w:rsidRPr="00F02619" w:rsidRDefault="00F63F8B">
      <w:pPr>
        <w:widowControl w:val="0"/>
        <w:tabs>
          <w:tab w:val="left" w:pos="394"/>
        </w:tabs>
        <w:autoSpaceDE w:val="0"/>
        <w:spacing w:before="57"/>
        <w:ind w:right="1422"/>
        <w:jc w:val="both"/>
        <w:rPr>
          <w:rFonts w:cs="Arial"/>
          <w:color w:val="FF0000"/>
          <w:szCs w:val="18"/>
        </w:rPr>
      </w:pPr>
    </w:p>
    <w:p w14:paraId="19F718F2" w14:textId="77777777" w:rsidR="00A51967" w:rsidRPr="00F02619" w:rsidRDefault="00A51967" w:rsidP="0025336A">
      <w:pPr>
        <w:spacing w:before="171"/>
        <w:ind w:right="204"/>
        <w:rPr>
          <w:rStyle w:val="ui-provider"/>
        </w:rPr>
      </w:pPr>
      <w:r w:rsidRPr="00F02619">
        <w:rPr>
          <w:rStyle w:val="ui-provider"/>
        </w:rPr>
        <w:t xml:space="preserve">The fair value of the liabilities is greater than the carrying amount because the Council’s portfolio of loans includes </w:t>
      </w:r>
      <w:proofErr w:type="gramStart"/>
      <w:r w:rsidRPr="00F02619">
        <w:rPr>
          <w:rStyle w:val="ui-provider"/>
        </w:rPr>
        <w:t>a number of</w:t>
      </w:r>
      <w:proofErr w:type="gramEnd"/>
      <w:r w:rsidRPr="00F02619">
        <w:rPr>
          <w:rStyle w:val="ui-provider"/>
        </w:rPr>
        <w:t xml:space="preserve"> fixed rate loans where the interest rate payable is higher than the rates available for similar loans in the market at the balance sheet date.  This shows a notional future loss (based on economic conditions </w:t>
      </w:r>
      <w:proofErr w:type="gramStart"/>
      <w:r w:rsidRPr="00F02619">
        <w:rPr>
          <w:rStyle w:val="ui-provider"/>
        </w:rPr>
        <w:t>at</w:t>
      </w:r>
      <w:proofErr w:type="gramEnd"/>
      <w:r w:rsidRPr="00F02619">
        <w:rPr>
          <w:rStyle w:val="ui-provider"/>
        </w:rPr>
        <w:t xml:space="preserve"> 31 March 2024) arising from a commitment to pay interest to lenders above current market rates.</w:t>
      </w:r>
    </w:p>
    <w:p w14:paraId="3BA9EC8B" w14:textId="21A0D688" w:rsidR="00A51967" w:rsidRPr="00F02619" w:rsidRDefault="00A51967">
      <w:pPr>
        <w:spacing w:before="175"/>
        <w:ind w:right="204"/>
        <w:rPr>
          <w:rStyle w:val="ui-provider"/>
        </w:rPr>
      </w:pPr>
      <w:r w:rsidRPr="00F02619">
        <w:rPr>
          <w:rStyle w:val="ui-provider"/>
        </w:rPr>
        <w:t>The fair value of Public Works Loan Board (PWLB) loans of £1,030.</w:t>
      </w:r>
      <w:r w:rsidR="00466F54" w:rsidRPr="00F02619">
        <w:rPr>
          <w:rStyle w:val="ui-provider"/>
        </w:rPr>
        <w:t>752</w:t>
      </w:r>
      <w:r w:rsidRPr="00F02619">
        <w:rPr>
          <w:rStyle w:val="ui-provider"/>
        </w:rPr>
        <w:t>m measures the economic effect of the terms agreed with the PWLB compared with estimates of the terms that would be offered for market transactions undertaken at the Balance Sheet date, which has been assumed as the PWLB redemption interest rates. The difference between the carrying amount and the fair value measures the additional interest that the Council will pay over the remaining terms of the loans under the agreements with the PWLB, against what would be paid if the loans were at prevailing market rates.</w:t>
      </w:r>
    </w:p>
    <w:p w14:paraId="3486C9F7" w14:textId="7777C6C8" w:rsidR="0025336A" w:rsidRPr="00F02619" w:rsidRDefault="00A51967">
      <w:pPr>
        <w:spacing w:before="175"/>
        <w:ind w:right="204"/>
        <w:sectPr w:rsidR="0025336A" w:rsidRPr="00F02619">
          <w:pgSz w:w="11910" w:h="16840"/>
          <w:pgMar w:top="1580" w:right="760" w:bottom="280" w:left="740" w:header="720" w:footer="720" w:gutter="0"/>
          <w:cols w:space="720"/>
        </w:sectPr>
      </w:pPr>
      <w:r w:rsidRPr="00F02619">
        <w:rPr>
          <w:rStyle w:val="ui-provider"/>
        </w:rPr>
        <w:t xml:space="preserve">However, the authority has a continuing ability to borrow at concessionary rates from the PWLB rather than from the markets, termed the PWLB Certainty interest rates. A supplementary measure of the fair value </w:t>
      </w:r>
      <w:proofErr w:type="gramStart"/>
      <w:r w:rsidRPr="00F02619">
        <w:rPr>
          <w:rStyle w:val="ui-provider"/>
        </w:rPr>
        <w:t>as a result of</w:t>
      </w:r>
      <w:proofErr w:type="gramEnd"/>
      <w:r w:rsidRPr="00F02619">
        <w:rPr>
          <w:rStyle w:val="ui-provider"/>
        </w:rPr>
        <w:t xml:space="preserve"> its PWLB commitments for fixed rate loans is to compare the terms of these loans with the new borrowing rates available from the PWLB. If a value is calculated on this basis, the carrying amount of £1,015.</w:t>
      </w:r>
      <w:r w:rsidR="008B701B" w:rsidRPr="00F02619">
        <w:rPr>
          <w:rStyle w:val="ui-provider"/>
        </w:rPr>
        <w:t>340</w:t>
      </w:r>
      <w:r w:rsidRPr="00F02619">
        <w:rPr>
          <w:rStyle w:val="ui-provider"/>
        </w:rPr>
        <w:t>m would be valued at £956.278m. But, if the authority were to seek to avoid the projected loss by repaying the loans to the PWLB, the PWLB would raise a penalty charge, based on the redemption interest rates, for early redemption of £15.412m for the additional interest that will not now be paid. The exit price for the PWLB loans including the penalty charge would be £1,030.</w:t>
      </w:r>
      <w:r w:rsidR="008B701B" w:rsidRPr="00F02619">
        <w:rPr>
          <w:rStyle w:val="ui-provider"/>
        </w:rPr>
        <w:t>752</w:t>
      </w:r>
      <w:r w:rsidRPr="00F02619">
        <w:rPr>
          <w:rStyle w:val="ui-provider"/>
        </w:rPr>
        <w:t>m.</w:t>
      </w:r>
    </w:p>
    <w:p w14:paraId="31FECC04" w14:textId="18C13E5C" w:rsidR="00F63F8B" w:rsidRPr="00F02619" w:rsidRDefault="006B60F4">
      <w:pPr>
        <w:widowControl w:val="0"/>
        <w:tabs>
          <w:tab w:val="left" w:pos="394"/>
        </w:tabs>
        <w:autoSpaceDE w:val="0"/>
        <w:spacing w:before="57"/>
        <w:ind w:right="1422"/>
        <w:jc w:val="both"/>
        <w:rPr>
          <w:rFonts w:cs="Arial"/>
          <w:b/>
        </w:rPr>
      </w:pPr>
      <w:r w:rsidRPr="00F02619">
        <w:rPr>
          <w:rFonts w:cs="Arial"/>
          <w:b/>
        </w:rPr>
        <w:lastRenderedPageBreak/>
        <w:t xml:space="preserve">Fair Value Hierarchy for Financial Assets and Financial Liabilities that are not Measured at Fair Value as </w:t>
      </w:r>
      <w:proofErr w:type="gramStart"/>
      <w:r w:rsidRPr="00F02619">
        <w:rPr>
          <w:rFonts w:cs="Arial"/>
          <w:b/>
        </w:rPr>
        <w:t>at</w:t>
      </w:r>
      <w:proofErr w:type="gramEnd"/>
      <w:r w:rsidRPr="00F02619">
        <w:rPr>
          <w:rFonts w:cs="Arial"/>
          <w:b/>
        </w:rPr>
        <w:t xml:space="preserve"> 31 March 202</w:t>
      </w:r>
      <w:r w:rsidR="00363FA9" w:rsidRPr="00F02619">
        <w:rPr>
          <w:rFonts w:cs="Arial"/>
          <w:b/>
        </w:rPr>
        <w:t>4</w:t>
      </w:r>
      <w:r w:rsidRPr="00F02619">
        <w:rPr>
          <w:rFonts w:cs="Arial"/>
          <w:b/>
        </w:rPr>
        <w:t>:</w:t>
      </w:r>
    </w:p>
    <w:tbl>
      <w:tblPr>
        <w:tblW w:w="5000" w:type="pct"/>
        <w:tblCellMar>
          <w:left w:w="10" w:type="dxa"/>
          <w:right w:w="10" w:type="dxa"/>
        </w:tblCellMar>
        <w:tblLook w:val="0000" w:firstRow="0" w:lastRow="0" w:firstColumn="0" w:lastColumn="0" w:noHBand="0" w:noVBand="0"/>
      </w:tblPr>
      <w:tblGrid>
        <w:gridCol w:w="5261"/>
        <w:gridCol w:w="1245"/>
        <w:gridCol w:w="1245"/>
        <w:gridCol w:w="1414"/>
        <w:gridCol w:w="1245"/>
      </w:tblGrid>
      <w:tr w:rsidR="00F63F8B" w:rsidRPr="00F02619" w14:paraId="4B4FE074" w14:textId="77777777">
        <w:tc>
          <w:tcPr>
            <w:tcW w:w="5261" w:type="dxa"/>
            <w:tcBorders>
              <w:top w:val="single" w:sz="4" w:space="0" w:color="000000"/>
              <w:bottom w:val="single" w:sz="4" w:space="0" w:color="000000"/>
            </w:tcBorders>
            <w:shd w:val="clear" w:color="auto" w:fill="auto"/>
            <w:tcMar>
              <w:top w:w="0" w:type="dxa"/>
              <w:left w:w="108" w:type="dxa"/>
              <w:bottom w:w="0" w:type="dxa"/>
              <w:right w:w="108" w:type="dxa"/>
            </w:tcMar>
          </w:tcPr>
          <w:p w14:paraId="16E593A4" w14:textId="77777777" w:rsidR="00F63F8B" w:rsidRPr="00F02619" w:rsidRDefault="00F63F8B">
            <w:pPr>
              <w:spacing w:after="0"/>
              <w:rPr>
                <w:rFonts w:cs="Arial"/>
                <w:szCs w:val="18"/>
              </w:rPr>
            </w:pPr>
          </w:p>
          <w:p w14:paraId="005DBA6C" w14:textId="77777777" w:rsidR="00F63F8B" w:rsidRPr="00F02619" w:rsidRDefault="00F63F8B">
            <w:pPr>
              <w:spacing w:after="0"/>
              <w:rPr>
                <w:rFonts w:cs="Arial"/>
                <w:szCs w:val="18"/>
              </w:rPr>
            </w:pPr>
          </w:p>
          <w:p w14:paraId="26C56B6C" w14:textId="77777777" w:rsidR="00F63F8B" w:rsidRPr="00F02619" w:rsidRDefault="00F63F8B">
            <w:pPr>
              <w:spacing w:after="0"/>
              <w:rPr>
                <w:rFonts w:cs="Arial"/>
                <w:szCs w:val="18"/>
              </w:rPr>
            </w:pPr>
          </w:p>
          <w:p w14:paraId="7EB6CBD3" w14:textId="77777777" w:rsidR="00F63F8B" w:rsidRPr="00F02619" w:rsidRDefault="00F63F8B">
            <w:pPr>
              <w:spacing w:after="0"/>
              <w:rPr>
                <w:rFonts w:cs="Arial"/>
                <w:szCs w:val="18"/>
              </w:rPr>
            </w:pPr>
          </w:p>
          <w:p w14:paraId="45B651B7" w14:textId="77777777" w:rsidR="00F63F8B" w:rsidRPr="00F02619" w:rsidRDefault="00F63F8B">
            <w:pPr>
              <w:spacing w:after="0"/>
              <w:rPr>
                <w:rFonts w:cs="Arial"/>
                <w:szCs w:val="18"/>
              </w:rPr>
            </w:pPr>
          </w:p>
          <w:p w14:paraId="7E69C141" w14:textId="77777777" w:rsidR="00F63F8B" w:rsidRPr="00F02619" w:rsidRDefault="00F63F8B">
            <w:pPr>
              <w:spacing w:after="0"/>
              <w:rPr>
                <w:rFonts w:cs="Arial"/>
                <w:szCs w:val="18"/>
              </w:rPr>
            </w:pPr>
          </w:p>
          <w:p w14:paraId="3A27CA68" w14:textId="77777777" w:rsidR="00F63F8B" w:rsidRPr="00F02619" w:rsidRDefault="00F63F8B">
            <w:pPr>
              <w:spacing w:after="0"/>
              <w:rPr>
                <w:rFonts w:cs="Arial"/>
                <w:szCs w:val="18"/>
              </w:rPr>
            </w:pPr>
          </w:p>
          <w:p w14:paraId="238CD1EC" w14:textId="77777777" w:rsidR="00F63F8B" w:rsidRPr="00F02619" w:rsidRDefault="006B60F4">
            <w:pPr>
              <w:spacing w:after="0"/>
              <w:rPr>
                <w:rFonts w:cs="Arial"/>
                <w:b/>
                <w:szCs w:val="18"/>
              </w:rPr>
            </w:pPr>
            <w:r w:rsidRPr="00F02619">
              <w:rPr>
                <w:rFonts w:cs="Arial"/>
                <w:b/>
                <w:szCs w:val="18"/>
              </w:rPr>
              <w:t>Recurring fair value measurements using:</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6C5E11EA" w14:textId="77777777" w:rsidR="00F63F8B" w:rsidRPr="00F02619" w:rsidRDefault="006B60F4">
            <w:pPr>
              <w:spacing w:after="0"/>
              <w:jc w:val="right"/>
              <w:rPr>
                <w:rFonts w:cs="Arial"/>
                <w:b/>
                <w:szCs w:val="18"/>
              </w:rPr>
            </w:pPr>
            <w:r w:rsidRPr="00F02619">
              <w:rPr>
                <w:rFonts w:cs="Arial"/>
                <w:b/>
                <w:szCs w:val="18"/>
              </w:rPr>
              <w:t>Quoted Prices in Active Markets for Identical Assets (Level 1)</w:t>
            </w:r>
          </w:p>
          <w:p w14:paraId="6FE22D46" w14:textId="77777777" w:rsidR="00F63F8B" w:rsidRPr="00F02619" w:rsidRDefault="006B60F4">
            <w:pPr>
              <w:spacing w:after="0"/>
              <w:jc w:val="right"/>
              <w:rPr>
                <w:rFonts w:cs="Arial"/>
                <w:b/>
                <w:szCs w:val="18"/>
              </w:rPr>
            </w:pPr>
            <w:r w:rsidRPr="00F02619">
              <w:rPr>
                <w:rFonts w:cs="Arial"/>
                <w:b/>
                <w:szCs w:val="18"/>
              </w:rPr>
              <w:t>£000</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52EFCC97" w14:textId="77777777" w:rsidR="00F63F8B" w:rsidRPr="00F02619" w:rsidRDefault="00F63F8B">
            <w:pPr>
              <w:spacing w:after="0"/>
              <w:jc w:val="right"/>
              <w:rPr>
                <w:rFonts w:cs="Arial"/>
                <w:b/>
                <w:szCs w:val="18"/>
              </w:rPr>
            </w:pPr>
          </w:p>
          <w:p w14:paraId="5488A7ED" w14:textId="77777777" w:rsidR="00F63F8B" w:rsidRPr="00F02619" w:rsidRDefault="00F63F8B">
            <w:pPr>
              <w:spacing w:after="0"/>
              <w:jc w:val="right"/>
              <w:rPr>
                <w:rFonts w:cs="Arial"/>
                <w:b/>
                <w:szCs w:val="18"/>
              </w:rPr>
            </w:pPr>
          </w:p>
          <w:p w14:paraId="199F1E98" w14:textId="77777777" w:rsidR="00F63F8B" w:rsidRPr="00F02619" w:rsidRDefault="006B60F4">
            <w:pPr>
              <w:spacing w:after="0"/>
              <w:jc w:val="right"/>
              <w:rPr>
                <w:rFonts w:cs="Arial"/>
                <w:b/>
                <w:szCs w:val="18"/>
              </w:rPr>
            </w:pPr>
            <w:r w:rsidRPr="00F02619">
              <w:rPr>
                <w:rFonts w:cs="Arial"/>
                <w:b/>
                <w:szCs w:val="18"/>
              </w:rPr>
              <w:t>Other Significant Observable Inputs</w:t>
            </w:r>
          </w:p>
          <w:p w14:paraId="08656B7D" w14:textId="52B7C276" w:rsidR="00F63F8B" w:rsidRPr="00F02619" w:rsidRDefault="006B60F4">
            <w:pPr>
              <w:spacing w:after="0"/>
              <w:jc w:val="right"/>
              <w:rPr>
                <w:rFonts w:cs="Arial"/>
                <w:b/>
                <w:szCs w:val="18"/>
              </w:rPr>
            </w:pPr>
            <w:r w:rsidRPr="00F02619">
              <w:rPr>
                <w:rFonts w:cs="Arial"/>
                <w:b/>
                <w:szCs w:val="18"/>
              </w:rPr>
              <w:t>(Level 2)</w:t>
            </w:r>
          </w:p>
          <w:p w14:paraId="35D94BB7" w14:textId="77777777" w:rsidR="00F63F8B" w:rsidRPr="00F02619" w:rsidRDefault="006B60F4">
            <w:pPr>
              <w:spacing w:after="0"/>
              <w:jc w:val="right"/>
              <w:rPr>
                <w:rFonts w:cs="Arial"/>
                <w:b/>
                <w:szCs w:val="18"/>
              </w:rPr>
            </w:pPr>
            <w:r w:rsidRPr="00F02619">
              <w:rPr>
                <w:rFonts w:cs="Arial"/>
                <w:b/>
                <w:szCs w:val="18"/>
              </w:rPr>
              <w:t>£000</w:t>
            </w:r>
          </w:p>
        </w:tc>
        <w:tc>
          <w:tcPr>
            <w:tcW w:w="1414" w:type="dxa"/>
            <w:tcBorders>
              <w:top w:val="single" w:sz="4" w:space="0" w:color="000000"/>
              <w:bottom w:val="single" w:sz="4" w:space="0" w:color="000000"/>
            </w:tcBorders>
            <w:shd w:val="clear" w:color="auto" w:fill="auto"/>
            <w:tcMar>
              <w:top w:w="0" w:type="dxa"/>
              <w:left w:w="108" w:type="dxa"/>
              <w:bottom w:w="0" w:type="dxa"/>
              <w:right w:w="108" w:type="dxa"/>
            </w:tcMar>
          </w:tcPr>
          <w:p w14:paraId="6C3A72E2" w14:textId="77777777" w:rsidR="00F63F8B" w:rsidRPr="00F02619" w:rsidRDefault="00F63F8B">
            <w:pPr>
              <w:spacing w:after="0"/>
              <w:jc w:val="right"/>
              <w:rPr>
                <w:rFonts w:cs="Arial"/>
                <w:b/>
                <w:szCs w:val="18"/>
              </w:rPr>
            </w:pPr>
          </w:p>
          <w:p w14:paraId="19564C47" w14:textId="77777777" w:rsidR="00F63F8B" w:rsidRPr="00F02619" w:rsidRDefault="00F63F8B">
            <w:pPr>
              <w:spacing w:after="0"/>
              <w:jc w:val="right"/>
              <w:rPr>
                <w:rFonts w:cs="Arial"/>
                <w:b/>
                <w:szCs w:val="18"/>
              </w:rPr>
            </w:pPr>
          </w:p>
          <w:p w14:paraId="1EB90328" w14:textId="77777777" w:rsidR="00F63F8B" w:rsidRPr="00F02619" w:rsidRDefault="00F63F8B">
            <w:pPr>
              <w:spacing w:after="0"/>
              <w:jc w:val="right"/>
              <w:rPr>
                <w:rFonts w:cs="Arial"/>
                <w:b/>
                <w:szCs w:val="18"/>
              </w:rPr>
            </w:pPr>
          </w:p>
          <w:p w14:paraId="3ABAD452" w14:textId="77777777" w:rsidR="00F63F8B" w:rsidRPr="00F02619" w:rsidRDefault="006B60F4">
            <w:pPr>
              <w:spacing w:after="0"/>
              <w:jc w:val="right"/>
              <w:rPr>
                <w:rFonts w:cs="Arial"/>
                <w:b/>
                <w:szCs w:val="18"/>
              </w:rPr>
            </w:pPr>
            <w:r w:rsidRPr="00F02619">
              <w:rPr>
                <w:rFonts w:cs="Arial"/>
                <w:b/>
                <w:szCs w:val="18"/>
              </w:rPr>
              <w:t>Significant Unobservable Inputs</w:t>
            </w:r>
          </w:p>
          <w:p w14:paraId="2C702FDF" w14:textId="77777777" w:rsidR="00F63F8B" w:rsidRPr="00F02619" w:rsidRDefault="006B60F4">
            <w:pPr>
              <w:spacing w:after="0"/>
              <w:jc w:val="right"/>
              <w:rPr>
                <w:rFonts w:cs="Arial"/>
                <w:b/>
                <w:szCs w:val="18"/>
              </w:rPr>
            </w:pPr>
            <w:r w:rsidRPr="00F02619">
              <w:rPr>
                <w:rFonts w:cs="Arial"/>
                <w:b/>
                <w:szCs w:val="18"/>
              </w:rPr>
              <w:t>(Level 3)</w:t>
            </w:r>
          </w:p>
          <w:p w14:paraId="66E94EEF" w14:textId="77777777" w:rsidR="00F63F8B" w:rsidRPr="00F02619" w:rsidRDefault="006B60F4">
            <w:pPr>
              <w:spacing w:after="0"/>
              <w:jc w:val="right"/>
              <w:rPr>
                <w:rFonts w:cs="Arial"/>
                <w:b/>
                <w:szCs w:val="18"/>
              </w:rPr>
            </w:pPr>
            <w:r w:rsidRPr="00F02619">
              <w:rPr>
                <w:rFonts w:cs="Arial"/>
                <w:b/>
                <w:szCs w:val="18"/>
              </w:rPr>
              <w:t>£000</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F860742" w14:textId="77777777" w:rsidR="00F63F8B" w:rsidRPr="00F02619" w:rsidRDefault="00F63F8B">
            <w:pPr>
              <w:spacing w:after="0"/>
              <w:jc w:val="right"/>
              <w:rPr>
                <w:rFonts w:cs="Arial"/>
                <w:b/>
                <w:szCs w:val="18"/>
              </w:rPr>
            </w:pPr>
          </w:p>
          <w:p w14:paraId="73D1400C" w14:textId="77777777" w:rsidR="00F63F8B" w:rsidRPr="00F02619" w:rsidRDefault="00F63F8B">
            <w:pPr>
              <w:spacing w:after="0"/>
              <w:jc w:val="right"/>
              <w:rPr>
                <w:rFonts w:cs="Arial"/>
                <w:b/>
                <w:szCs w:val="18"/>
              </w:rPr>
            </w:pPr>
          </w:p>
          <w:p w14:paraId="3D92FABB" w14:textId="77777777" w:rsidR="00F63F8B" w:rsidRPr="00F02619" w:rsidRDefault="00F63F8B">
            <w:pPr>
              <w:spacing w:after="0"/>
              <w:jc w:val="right"/>
              <w:rPr>
                <w:rFonts w:cs="Arial"/>
                <w:b/>
                <w:szCs w:val="18"/>
              </w:rPr>
            </w:pPr>
          </w:p>
          <w:p w14:paraId="4AA9A0D7" w14:textId="77777777" w:rsidR="00F63F8B" w:rsidRPr="00F02619" w:rsidRDefault="00F63F8B">
            <w:pPr>
              <w:spacing w:after="0"/>
              <w:jc w:val="right"/>
              <w:rPr>
                <w:rFonts w:cs="Arial"/>
                <w:b/>
                <w:szCs w:val="18"/>
              </w:rPr>
            </w:pPr>
          </w:p>
          <w:p w14:paraId="688C27D4" w14:textId="77777777" w:rsidR="00F63F8B" w:rsidRPr="00F02619" w:rsidRDefault="00F63F8B">
            <w:pPr>
              <w:spacing w:after="0"/>
              <w:jc w:val="right"/>
              <w:rPr>
                <w:rFonts w:cs="Arial"/>
                <w:b/>
                <w:szCs w:val="18"/>
              </w:rPr>
            </w:pPr>
          </w:p>
          <w:p w14:paraId="63E0D40B" w14:textId="77777777" w:rsidR="00F63F8B" w:rsidRPr="00F02619" w:rsidRDefault="00F63F8B">
            <w:pPr>
              <w:spacing w:after="0"/>
              <w:jc w:val="right"/>
              <w:rPr>
                <w:rFonts w:cs="Arial"/>
                <w:b/>
                <w:szCs w:val="18"/>
              </w:rPr>
            </w:pPr>
          </w:p>
          <w:p w14:paraId="433396A4" w14:textId="77777777" w:rsidR="00F63F8B" w:rsidRPr="00F02619" w:rsidRDefault="006B60F4">
            <w:pPr>
              <w:spacing w:after="0"/>
              <w:jc w:val="right"/>
              <w:rPr>
                <w:rFonts w:cs="Arial"/>
                <w:b/>
                <w:szCs w:val="18"/>
              </w:rPr>
            </w:pPr>
            <w:r w:rsidRPr="00F02619">
              <w:rPr>
                <w:rFonts w:cs="Arial"/>
                <w:b/>
                <w:szCs w:val="18"/>
              </w:rPr>
              <w:t>Total</w:t>
            </w:r>
          </w:p>
          <w:p w14:paraId="2D26F9F4"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4B288D44" w14:textId="77777777">
        <w:tc>
          <w:tcPr>
            <w:tcW w:w="5261" w:type="dxa"/>
            <w:tcBorders>
              <w:top w:val="single" w:sz="4" w:space="0" w:color="000000"/>
            </w:tcBorders>
            <w:shd w:val="clear" w:color="auto" w:fill="auto"/>
            <w:tcMar>
              <w:top w:w="0" w:type="dxa"/>
              <w:left w:w="108" w:type="dxa"/>
              <w:bottom w:w="0" w:type="dxa"/>
              <w:right w:w="108" w:type="dxa"/>
            </w:tcMar>
          </w:tcPr>
          <w:p w14:paraId="5262A1AC" w14:textId="77777777" w:rsidR="00F63F8B" w:rsidRPr="00F02619" w:rsidRDefault="006B60F4">
            <w:pPr>
              <w:spacing w:after="0"/>
              <w:rPr>
                <w:rFonts w:cs="Arial"/>
                <w:b/>
                <w:szCs w:val="18"/>
              </w:rPr>
            </w:pPr>
            <w:r w:rsidRPr="00F02619">
              <w:rPr>
                <w:rFonts w:cs="Arial"/>
                <w:b/>
                <w:szCs w:val="18"/>
              </w:rPr>
              <w:t>Financial Liabilities</w:t>
            </w:r>
          </w:p>
        </w:tc>
        <w:tc>
          <w:tcPr>
            <w:tcW w:w="1245" w:type="dxa"/>
            <w:tcBorders>
              <w:top w:val="single" w:sz="4" w:space="0" w:color="000000"/>
            </w:tcBorders>
            <w:shd w:val="clear" w:color="auto" w:fill="auto"/>
            <w:tcMar>
              <w:top w:w="0" w:type="dxa"/>
              <w:left w:w="108" w:type="dxa"/>
              <w:bottom w:w="0" w:type="dxa"/>
              <w:right w:w="108" w:type="dxa"/>
            </w:tcMar>
          </w:tcPr>
          <w:p w14:paraId="2CE13407" w14:textId="77777777" w:rsidR="00F63F8B" w:rsidRPr="00F02619" w:rsidRDefault="00F63F8B">
            <w:pPr>
              <w:spacing w:after="0"/>
              <w:jc w:val="right"/>
              <w:rPr>
                <w:rFonts w:cs="Arial"/>
                <w:szCs w:val="18"/>
              </w:rPr>
            </w:pPr>
          </w:p>
        </w:tc>
        <w:tc>
          <w:tcPr>
            <w:tcW w:w="1245" w:type="dxa"/>
            <w:tcBorders>
              <w:top w:val="single" w:sz="4" w:space="0" w:color="000000"/>
            </w:tcBorders>
            <w:shd w:val="clear" w:color="auto" w:fill="auto"/>
            <w:tcMar>
              <w:top w:w="0" w:type="dxa"/>
              <w:left w:w="108" w:type="dxa"/>
              <w:bottom w:w="0" w:type="dxa"/>
              <w:right w:w="108" w:type="dxa"/>
            </w:tcMar>
          </w:tcPr>
          <w:p w14:paraId="5695C3A3" w14:textId="77777777" w:rsidR="00F63F8B" w:rsidRPr="00F02619" w:rsidRDefault="00F63F8B">
            <w:pPr>
              <w:spacing w:after="0"/>
              <w:jc w:val="right"/>
              <w:rPr>
                <w:rFonts w:cs="Arial"/>
                <w:szCs w:val="18"/>
              </w:rPr>
            </w:pPr>
          </w:p>
        </w:tc>
        <w:tc>
          <w:tcPr>
            <w:tcW w:w="1414" w:type="dxa"/>
            <w:tcBorders>
              <w:top w:val="single" w:sz="4" w:space="0" w:color="000000"/>
            </w:tcBorders>
            <w:shd w:val="clear" w:color="auto" w:fill="auto"/>
            <w:tcMar>
              <w:top w:w="0" w:type="dxa"/>
              <w:left w:w="108" w:type="dxa"/>
              <w:bottom w:w="0" w:type="dxa"/>
              <w:right w:w="108" w:type="dxa"/>
            </w:tcMar>
          </w:tcPr>
          <w:p w14:paraId="4A7F2EEA" w14:textId="77777777" w:rsidR="00F63F8B" w:rsidRPr="00F02619" w:rsidRDefault="00F63F8B">
            <w:pPr>
              <w:spacing w:after="0"/>
              <w:jc w:val="right"/>
              <w:rPr>
                <w:rFonts w:cs="Arial"/>
                <w:szCs w:val="18"/>
              </w:rPr>
            </w:pPr>
          </w:p>
        </w:tc>
        <w:tc>
          <w:tcPr>
            <w:tcW w:w="1245" w:type="dxa"/>
            <w:tcBorders>
              <w:top w:val="single" w:sz="4" w:space="0" w:color="000000"/>
            </w:tcBorders>
            <w:shd w:val="clear" w:color="auto" w:fill="auto"/>
            <w:tcMar>
              <w:top w:w="0" w:type="dxa"/>
              <w:left w:w="108" w:type="dxa"/>
              <w:bottom w:w="0" w:type="dxa"/>
              <w:right w:w="108" w:type="dxa"/>
            </w:tcMar>
          </w:tcPr>
          <w:p w14:paraId="0C3793AA" w14:textId="77777777" w:rsidR="00F63F8B" w:rsidRPr="00F02619" w:rsidRDefault="00F63F8B">
            <w:pPr>
              <w:spacing w:after="0"/>
              <w:jc w:val="right"/>
              <w:rPr>
                <w:rFonts w:cs="Arial"/>
                <w:szCs w:val="18"/>
              </w:rPr>
            </w:pPr>
          </w:p>
        </w:tc>
      </w:tr>
      <w:tr w:rsidR="00F63F8B" w:rsidRPr="00F02619" w14:paraId="1B4EEC0A" w14:textId="77777777">
        <w:tc>
          <w:tcPr>
            <w:tcW w:w="5261" w:type="dxa"/>
            <w:shd w:val="clear" w:color="auto" w:fill="auto"/>
            <w:tcMar>
              <w:top w:w="0" w:type="dxa"/>
              <w:left w:w="108" w:type="dxa"/>
              <w:bottom w:w="0" w:type="dxa"/>
              <w:right w:w="108" w:type="dxa"/>
            </w:tcMar>
          </w:tcPr>
          <w:p w14:paraId="6DC03F7E" w14:textId="77777777" w:rsidR="00F63F8B" w:rsidRPr="00F02619" w:rsidRDefault="006B60F4">
            <w:pPr>
              <w:spacing w:after="0"/>
              <w:rPr>
                <w:rFonts w:cs="Arial"/>
                <w:szCs w:val="18"/>
              </w:rPr>
            </w:pPr>
            <w:r w:rsidRPr="00F02619">
              <w:rPr>
                <w:rFonts w:cs="Arial"/>
                <w:szCs w:val="18"/>
              </w:rPr>
              <w:t>Financial Liabilities held at amortised cost: PWLB Debt</w:t>
            </w:r>
          </w:p>
        </w:tc>
        <w:tc>
          <w:tcPr>
            <w:tcW w:w="1245" w:type="dxa"/>
            <w:shd w:val="clear" w:color="auto" w:fill="auto"/>
            <w:tcMar>
              <w:top w:w="0" w:type="dxa"/>
              <w:left w:w="108" w:type="dxa"/>
              <w:bottom w:w="0" w:type="dxa"/>
              <w:right w:w="108" w:type="dxa"/>
            </w:tcMar>
          </w:tcPr>
          <w:p w14:paraId="0350C428" w14:textId="334A07D0"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4C81DDEA" w14:textId="7CE0DF0D" w:rsidR="00CC043B" w:rsidRPr="00F02619" w:rsidRDefault="00A51967">
            <w:pPr>
              <w:spacing w:after="0"/>
              <w:jc w:val="right"/>
              <w:rPr>
                <w:rFonts w:cs="Arial"/>
                <w:szCs w:val="18"/>
              </w:rPr>
            </w:pPr>
            <w:r w:rsidRPr="00F02619">
              <w:rPr>
                <w:rFonts w:cs="Arial"/>
                <w:szCs w:val="18"/>
              </w:rPr>
              <w:t>1,030,</w:t>
            </w:r>
            <w:r w:rsidR="008B701B" w:rsidRPr="00F02619">
              <w:rPr>
                <w:rFonts w:cs="Arial"/>
                <w:szCs w:val="18"/>
              </w:rPr>
              <w:t>752</w:t>
            </w:r>
          </w:p>
        </w:tc>
        <w:tc>
          <w:tcPr>
            <w:tcW w:w="1414" w:type="dxa"/>
            <w:shd w:val="clear" w:color="auto" w:fill="auto"/>
            <w:tcMar>
              <w:top w:w="0" w:type="dxa"/>
              <w:left w:w="108" w:type="dxa"/>
              <w:bottom w:w="0" w:type="dxa"/>
              <w:right w:w="108" w:type="dxa"/>
            </w:tcMar>
          </w:tcPr>
          <w:p w14:paraId="2D2B3A5F" w14:textId="14C4E49A"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6E6B0941" w14:textId="22362F2B" w:rsidR="00F63F8B" w:rsidRPr="00F02619" w:rsidRDefault="00A51967">
            <w:pPr>
              <w:spacing w:after="0"/>
              <w:jc w:val="right"/>
              <w:rPr>
                <w:rFonts w:cs="Arial"/>
                <w:szCs w:val="18"/>
              </w:rPr>
            </w:pPr>
            <w:r w:rsidRPr="00F02619">
              <w:rPr>
                <w:rFonts w:cs="Arial"/>
                <w:szCs w:val="18"/>
              </w:rPr>
              <w:t>1,030,</w:t>
            </w:r>
            <w:r w:rsidR="008B701B" w:rsidRPr="00F02619">
              <w:rPr>
                <w:rFonts w:cs="Arial"/>
                <w:szCs w:val="18"/>
              </w:rPr>
              <w:t>752</w:t>
            </w:r>
          </w:p>
        </w:tc>
      </w:tr>
      <w:tr w:rsidR="00F63F8B" w:rsidRPr="00F02619" w14:paraId="2B2B329C" w14:textId="77777777">
        <w:tc>
          <w:tcPr>
            <w:tcW w:w="5261" w:type="dxa"/>
            <w:shd w:val="clear" w:color="auto" w:fill="auto"/>
            <w:tcMar>
              <w:top w:w="0" w:type="dxa"/>
              <w:left w:w="108" w:type="dxa"/>
              <w:bottom w:w="0" w:type="dxa"/>
              <w:right w:w="108" w:type="dxa"/>
            </w:tcMar>
          </w:tcPr>
          <w:p w14:paraId="3DC204FD" w14:textId="77777777" w:rsidR="00F63F8B" w:rsidRPr="00F02619" w:rsidRDefault="006B60F4">
            <w:pPr>
              <w:spacing w:after="0"/>
              <w:rPr>
                <w:rFonts w:cs="Arial"/>
                <w:szCs w:val="18"/>
              </w:rPr>
            </w:pPr>
            <w:r w:rsidRPr="00F02619">
              <w:rPr>
                <w:rFonts w:cs="Arial"/>
                <w:szCs w:val="18"/>
              </w:rPr>
              <w:t>Financial Liabilities held at amortised cost: Non PWLB Debt</w:t>
            </w:r>
          </w:p>
        </w:tc>
        <w:tc>
          <w:tcPr>
            <w:tcW w:w="1245" w:type="dxa"/>
            <w:shd w:val="clear" w:color="auto" w:fill="auto"/>
            <w:tcMar>
              <w:top w:w="0" w:type="dxa"/>
              <w:left w:w="108" w:type="dxa"/>
              <w:bottom w:w="0" w:type="dxa"/>
              <w:right w:w="108" w:type="dxa"/>
            </w:tcMar>
          </w:tcPr>
          <w:p w14:paraId="57463114" w14:textId="19709F6A"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3AD5BDEF" w14:textId="7DC9715C" w:rsidR="00F63F8B" w:rsidRPr="00F02619" w:rsidRDefault="00A51967">
            <w:pPr>
              <w:spacing w:after="0"/>
              <w:jc w:val="right"/>
              <w:rPr>
                <w:rFonts w:cs="Arial"/>
                <w:szCs w:val="18"/>
              </w:rPr>
            </w:pPr>
            <w:r w:rsidRPr="00F02619">
              <w:rPr>
                <w:rFonts w:cs="Arial"/>
                <w:szCs w:val="18"/>
              </w:rPr>
              <w:t>29,228</w:t>
            </w:r>
          </w:p>
        </w:tc>
        <w:tc>
          <w:tcPr>
            <w:tcW w:w="1414" w:type="dxa"/>
            <w:shd w:val="clear" w:color="auto" w:fill="auto"/>
            <w:tcMar>
              <w:top w:w="0" w:type="dxa"/>
              <w:left w:w="108" w:type="dxa"/>
              <w:bottom w:w="0" w:type="dxa"/>
              <w:right w:w="108" w:type="dxa"/>
            </w:tcMar>
          </w:tcPr>
          <w:p w14:paraId="34E4425B" w14:textId="340ED8CC"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33D2704E" w14:textId="4221C26D" w:rsidR="00F63F8B" w:rsidRPr="00F02619" w:rsidRDefault="00A51967">
            <w:pPr>
              <w:spacing w:after="0"/>
              <w:jc w:val="right"/>
              <w:rPr>
                <w:rFonts w:cs="Arial"/>
                <w:szCs w:val="18"/>
              </w:rPr>
            </w:pPr>
            <w:r w:rsidRPr="00F02619">
              <w:rPr>
                <w:rFonts w:cs="Arial"/>
                <w:szCs w:val="18"/>
              </w:rPr>
              <w:t>29,228</w:t>
            </w:r>
          </w:p>
        </w:tc>
      </w:tr>
      <w:tr w:rsidR="00F63F8B" w:rsidRPr="00F02619" w14:paraId="76C7E0ED" w14:textId="77777777">
        <w:tc>
          <w:tcPr>
            <w:tcW w:w="5261" w:type="dxa"/>
            <w:shd w:val="clear" w:color="auto" w:fill="auto"/>
            <w:tcMar>
              <w:top w:w="0" w:type="dxa"/>
              <w:left w:w="108" w:type="dxa"/>
              <w:bottom w:w="0" w:type="dxa"/>
              <w:right w:w="108" w:type="dxa"/>
            </w:tcMar>
          </w:tcPr>
          <w:p w14:paraId="33414F15" w14:textId="77777777" w:rsidR="00F63F8B" w:rsidRPr="00F02619" w:rsidRDefault="006B60F4">
            <w:pPr>
              <w:spacing w:after="0"/>
              <w:rPr>
                <w:rFonts w:cs="Arial"/>
                <w:szCs w:val="18"/>
              </w:rPr>
            </w:pPr>
            <w:r w:rsidRPr="00F02619">
              <w:rPr>
                <w:rFonts w:cs="Arial"/>
                <w:szCs w:val="18"/>
              </w:rPr>
              <w:t>PFI and Finance Lease Liabilities</w:t>
            </w:r>
          </w:p>
        </w:tc>
        <w:tc>
          <w:tcPr>
            <w:tcW w:w="1245" w:type="dxa"/>
            <w:shd w:val="clear" w:color="auto" w:fill="auto"/>
            <w:tcMar>
              <w:top w:w="0" w:type="dxa"/>
              <w:left w:w="108" w:type="dxa"/>
              <w:bottom w:w="0" w:type="dxa"/>
              <w:right w:w="108" w:type="dxa"/>
            </w:tcMar>
          </w:tcPr>
          <w:p w14:paraId="6B83AC3F" w14:textId="242C9F2C"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3573E200" w14:textId="1682F901" w:rsidR="00F63F8B" w:rsidRPr="00F02619" w:rsidRDefault="00A51967">
            <w:pPr>
              <w:spacing w:after="0"/>
              <w:jc w:val="right"/>
              <w:rPr>
                <w:rFonts w:cs="Arial"/>
                <w:szCs w:val="18"/>
              </w:rPr>
            </w:pPr>
            <w:r w:rsidRPr="00F02619">
              <w:rPr>
                <w:rFonts w:cs="Arial"/>
                <w:szCs w:val="18"/>
              </w:rPr>
              <w:t>193,183</w:t>
            </w:r>
          </w:p>
        </w:tc>
        <w:tc>
          <w:tcPr>
            <w:tcW w:w="1414" w:type="dxa"/>
            <w:shd w:val="clear" w:color="auto" w:fill="auto"/>
            <w:tcMar>
              <w:top w:w="0" w:type="dxa"/>
              <w:left w:w="108" w:type="dxa"/>
              <w:bottom w:w="0" w:type="dxa"/>
              <w:right w:w="108" w:type="dxa"/>
            </w:tcMar>
          </w:tcPr>
          <w:p w14:paraId="39B1F03E" w14:textId="39975A74" w:rsidR="00F63F8B" w:rsidRPr="00F02619" w:rsidRDefault="00A51967">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7A5A56FB" w14:textId="11AE90FF" w:rsidR="00F63F8B" w:rsidRPr="00F02619" w:rsidRDefault="00A51967">
            <w:pPr>
              <w:spacing w:after="0"/>
              <w:jc w:val="right"/>
              <w:rPr>
                <w:rFonts w:cs="Arial"/>
                <w:szCs w:val="18"/>
              </w:rPr>
            </w:pPr>
            <w:r w:rsidRPr="00F02619">
              <w:rPr>
                <w:rFonts w:cs="Arial"/>
                <w:szCs w:val="18"/>
              </w:rPr>
              <w:t>193,183</w:t>
            </w:r>
          </w:p>
        </w:tc>
      </w:tr>
      <w:tr w:rsidR="00F63F8B" w:rsidRPr="00F02619" w14:paraId="6C59DAD2" w14:textId="77777777">
        <w:tc>
          <w:tcPr>
            <w:tcW w:w="5261" w:type="dxa"/>
            <w:shd w:val="clear" w:color="auto" w:fill="auto"/>
            <w:tcMar>
              <w:top w:w="0" w:type="dxa"/>
              <w:left w:w="108" w:type="dxa"/>
              <w:bottom w:w="0" w:type="dxa"/>
              <w:right w:w="108" w:type="dxa"/>
            </w:tcMar>
          </w:tcPr>
          <w:p w14:paraId="6D0CED24" w14:textId="77777777" w:rsidR="00F63F8B" w:rsidRPr="00F02619" w:rsidRDefault="00F63F8B">
            <w:pPr>
              <w:spacing w:after="0"/>
              <w:rPr>
                <w:rFonts w:cs="Arial"/>
                <w:b/>
                <w:szCs w:val="18"/>
              </w:rPr>
            </w:pPr>
          </w:p>
        </w:tc>
        <w:tc>
          <w:tcPr>
            <w:tcW w:w="1245" w:type="dxa"/>
            <w:shd w:val="clear" w:color="auto" w:fill="auto"/>
            <w:tcMar>
              <w:top w:w="0" w:type="dxa"/>
              <w:left w:w="108" w:type="dxa"/>
              <w:bottom w:w="0" w:type="dxa"/>
              <w:right w:w="108" w:type="dxa"/>
            </w:tcMar>
          </w:tcPr>
          <w:p w14:paraId="23F26076" w14:textId="70FD4E31" w:rsidR="00F63F8B" w:rsidRPr="00F02619" w:rsidRDefault="00A51967">
            <w:pPr>
              <w:spacing w:after="0"/>
              <w:jc w:val="right"/>
              <w:rPr>
                <w:rFonts w:cs="Arial"/>
                <w:b/>
                <w:szCs w:val="18"/>
              </w:rPr>
            </w:pPr>
            <w:r w:rsidRPr="00F02619">
              <w:rPr>
                <w:rFonts w:cs="Arial"/>
                <w:b/>
                <w:szCs w:val="18"/>
              </w:rPr>
              <w:t>-</w:t>
            </w:r>
          </w:p>
        </w:tc>
        <w:tc>
          <w:tcPr>
            <w:tcW w:w="1245" w:type="dxa"/>
            <w:shd w:val="clear" w:color="auto" w:fill="auto"/>
            <w:tcMar>
              <w:top w:w="0" w:type="dxa"/>
              <w:left w:w="108" w:type="dxa"/>
              <w:bottom w:w="0" w:type="dxa"/>
              <w:right w:w="108" w:type="dxa"/>
            </w:tcMar>
          </w:tcPr>
          <w:p w14:paraId="246B5560" w14:textId="53B2E9DA" w:rsidR="00F63F8B" w:rsidRPr="00F02619" w:rsidRDefault="00A51967">
            <w:pPr>
              <w:spacing w:after="0"/>
              <w:jc w:val="right"/>
              <w:rPr>
                <w:rFonts w:cs="Arial"/>
                <w:b/>
                <w:szCs w:val="18"/>
              </w:rPr>
            </w:pPr>
            <w:r w:rsidRPr="00F02619">
              <w:rPr>
                <w:rFonts w:cs="Arial"/>
                <w:b/>
                <w:szCs w:val="18"/>
              </w:rPr>
              <w:t>1,253,</w:t>
            </w:r>
            <w:r w:rsidR="008B701B" w:rsidRPr="00F02619">
              <w:rPr>
                <w:rFonts w:cs="Arial"/>
                <w:b/>
                <w:szCs w:val="18"/>
              </w:rPr>
              <w:t>163</w:t>
            </w:r>
          </w:p>
        </w:tc>
        <w:tc>
          <w:tcPr>
            <w:tcW w:w="1414" w:type="dxa"/>
            <w:shd w:val="clear" w:color="auto" w:fill="auto"/>
            <w:tcMar>
              <w:top w:w="0" w:type="dxa"/>
              <w:left w:w="108" w:type="dxa"/>
              <w:bottom w:w="0" w:type="dxa"/>
              <w:right w:w="108" w:type="dxa"/>
            </w:tcMar>
          </w:tcPr>
          <w:p w14:paraId="44B71ACB" w14:textId="095CA0FA" w:rsidR="00F63F8B" w:rsidRPr="00F02619" w:rsidRDefault="00A51967">
            <w:pPr>
              <w:spacing w:after="0"/>
              <w:jc w:val="right"/>
              <w:rPr>
                <w:rFonts w:cs="Arial"/>
                <w:b/>
                <w:szCs w:val="18"/>
              </w:rPr>
            </w:pPr>
            <w:r w:rsidRPr="00F02619">
              <w:rPr>
                <w:rFonts w:cs="Arial"/>
                <w:b/>
                <w:szCs w:val="18"/>
              </w:rPr>
              <w:t>-</w:t>
            </w:r>
          </w:p>
        </w:tc>
        <w:tc>
          <w:tcPr>
            <w:tcW w:w="1245" w:type="dxa"/>
            <w:shd w:val="clear" w:color="auto" w:fill="auto"/>
            <w:tcMar>
              <w:top w:w="0" w:type="dxa"/>
              <w:left w:w="108" w:type="dxa"/>
              <w:bottom w:w="0" w:type="dxa"/>
              <w:right w:w="108" w:type="dxa"/>
            </w:tcMar>
          </w:tcPr>
          <w:p w14:paraId="3F8BAC32" w14:textId="15BC3B84" w:rsidR="00F63F8B" w:rsidRPr="00F02619" w:rsidRDefault="00A51967">
            <w:pPr>
              <w:spacing w:after="0"/>
              <w:jc w:val="right"/>
              <w:rPr>
                <w:rFonts w:cs="Arial"/>
                <w:b/>
                <w:szCs w:val="18"/>
              </w:rPr>
            </w:pPr>
            <w:r w:rsidRPr="00F02619">
              <w:rPr>
                <w:rFonts w:cs="Arial"/>
                <w:b/>
                <w:szCs w:val="18"/>
              </w:rPr>
              <w:t>1,2</w:t>
            </w:r>
            <w:r w:rsidR="008B701B" w:rsidRPr="00F02619">
              <w:rPr>
                <w:rFonts w:cs="Arial"/>
                <w:b/>
                <w:szCs w:val="18"/>
              </w:rPr>
              <w:t>53,163</w:t>
            </w:r>
          </w:p>
        </w:tc>
      </w:tr>
      <w:tr w:rsidR="00F63F8B" w:rsidRPr="00F02619" w14:paraId="745FB1C4" w14:textId="77777777">
        <w:tc>
          <w:tcPr>
            <w:tcW w:w="5261" w:type="dxa"/>
            <w:shd w:val="clear" w:color="auto" w:fill="auto"/>
            <w:tcMar>
              <w:top w:w="0" w:type="dxa"/>
              <w:left w:w="108" w:type="dxa"/>
              <w:bottom w:w="0" w:type="dxa"/>
              <w:right w:w="108" w:type="dxa"/>
            </w:tcMar>
          </w:tcPr>
          <w:p w14:paraId="4E2C9044" w14:textId="77777777" w:rsidR="00F63F8B" w:rsidRPr="00F02619" w:rsidRDefault="00F63F8B">
            <w:pPr>
              <w:spacing w:after="0"/>
              <w:ind w:left="313"/>
              <w:rPr>
                <w:rFonts w:cs="Arial"/>
                <w:szCs w:val="18"/>
              </w:rPr>
            </w:pPr>
          </w:p>
        </w:tc>
        <w:tc>
          <w:tcPr>
            <w:tcW w:w="1245" w:type="dxa"/>
            <w:shd w:val="clear" w:color="auto" w:fill="auto"/>
            <w:tcMar>
              <w:top w:w="0" w:type="dxa"/>
              <w:left w:w="108" w:type="dxa"/>
              <w:bottom w:w="0" w:type="dxa"/>
              <w:right w:w="108" w:type="dxa"/>
            </w:tcMar>
          </w:tcPr>
          <w:p w14:paraId="1EA762C9" w14:textId="77777777" w:rsidR="00F63F8B" w:rsidRPr="00F02619" w:rsidRDefault="00F63F8B">
            <w:pPr>
              <w:spacing w:after="0"/>
              <w:jc w:val="right"/>
              <w:rPr>
                <w:rFonts w:cs="Arial"/>
                <w:szCs w:val="18"/>
              </w:rPr>
            </w:pPr>
          </w:p>
        </w:tc>
        <w:tc>
          <w:tcPr>
            <w:tcW w:w="1245" w:type="dxa"/>
            <w:shd w:val="clear" w:color="auto" w:fill="auto"/>
            <w:tcMar>
              <w:top w:w="0" w:type="dxa"/>
              <w:left w:w="108" w:type="dxa"/>
              <w:bottom w:w="0" w:type="dxa"/>
              <w:right w:w="108" w:type="dxa"/>
            </w:tcMar>
          </w:tcPr>
          <w:p w14:paraId="168589F2" w14:textId="77777777" w:rsidR="00F63F8B" w:rsidRPr="00F02619" w:rsidRDefault="00F63F8B">
            <w:pPr>
              <w:spacing w:after="0"/>
              <w:jc w:val="right"/>
              <w:rPr>
                <w:rFonts w:cs="Arial"/>
                <w:szCs w:val="18"/>
              </w:rPr>
            </w:pPr>
          </w:p>
        </w:tc>
        <w:tc>
          <w:tcPr>
            <w:tcW w:w="1414" w:type="dxa"/>
            <w:shd w:val="clear" w:color="auto" w:fill="auto"/>
            <w:tcMar>
              <w:top w:w="0" w:type="dxa"/>
              <w:left w:w="108" w:type="dxa"/>
              <w:bottom w:w="0" w:type="dxa"/>
              <w:right w:w="108" w:type="dxa"/>
            </w:tcMar>
          </w:tcPr>
          <w:p w14:paraId="1C09C2FC" w14:textId="77777777" w:rsidR="00F63F8B" w:rsidRPr="00F02619" w:rsidRDefault="00F63F8B">
            <w:pPr>
              <w:spacing w:after="0"/>
              <w:jc w:val="right"/>
              <w:rPr>
                <w:rFonts w:cs="Arial"/>
                <w:szCs w:val="18"/>
              </w:rPr>
            </w:pPr>
          </w:p>
        </w:tc>
        <w:tc>
          <w:tcPr>
            <w:tcW w:w="1245" w:type="dxa"/>
            <w:shd w:val="clear" w:color="auto" w:fill="auto"/>
            <w:tcMar>
              <w:top w:w="0" w:type="dxa"/>
              <w:left w:w="108" w:type="dxa"/>
              <w:bottom w:w="0" w:type="dxa"/>
              <w:right w:w="108" w:type="dxa"/>
            </w:tcMar>
          </w:tcPr>
          <w:p w14:paraId="3D8A0E9F" w14:textId="77777777" w:rsidR="00F63F8B" w:rsidRPr="00F02619" w:rsidRDefault="00F63F8B">
            <w:pPr>
              <w:spacing w:after="0"/>
              <w:jc w:val="right"/>
              <w:rPr>
                <w:rFonts w:cs="Arial"/>
                <w:szCs w:val="18"/>
              </w:rPr>
            </w:pPr>
          </w:p>
        </w:tc>
      </w:tr>
      <w:tr w:rsidR="00F63F8B" w:rsidRPr="00F02619" w14:paraId="41D19D86" w14:textId="77777777">
        <w:tc>
          <w:tcPr>
            <w:tcW w:w="5261" w:type="dxa"/>
            <w:shd w:val="clear" w:color="auto" w:fill="auto"/>
            <w:tcMar>
              <w:top w:w="0" w:type="dxa"/>
              <w:left w:w="108" w:type="dxa"/>
              <w:bottom w:w="0" w:type="dxa"/>
              <w:right w:w="108" w:type="dxa"/>
            </w:tcMar>
          </w:tcPr>
          <w:p w14:paraId="16339B66" w14:textId="77777777" w:rsidR="00F63F8B" w:rsidRPr="00F02619" w:rsidRDefault="006B60F4">
            <w:pPr>
              <w:spacing w:after="0"/>
              <w:rPr>
                <w:rFonts w:cs="Arial"/>
                <w:b/>
                <w:szCs w:val="18"/>
              </w:rPr>
            </w:pPr>
            <w:r w:rsidRPr="00F02619">
              <w:rPr>
                <w:rFonts w:cs="Arial"/>
                <w:b/>
                <w:szCs w:val="18"/>
              </w:rPr>
              <w:t>Financial Assets</w:t>
            </w:r>
          </w:p>
        </w:tc>
        <w:tc>
          <w:tcPr>
            <w:tcW w:w="1245" w:type="dxa"/>
            <w:shd w:val="clear" w:color="auto" w:fill="auto"/>
            <w:tcMar>
              <w:top w:w="0" w:type="dxa"/>
              <w:left w:w="108" w:type="dxa"/>
              <w:bottom w:w="0" w:type="dxa"/>
              <w:right w:w="108" w:type="dxa"/>
            </w:tcMar>
          </w:tcPr>
          <w:p w14:paraId="54DD60CF" w14:textId="77777777" w:rsidR="00F63F8B" w:rsidRPr="00F02619" w:rsidRDefault="00F63F8B">
            <w:pPr>
              <w:spacing w:after="0"/>
              <w:jc w:val="right"/>
              <w:rPr>
                <w:rFonts w:cs="Arial"/>
                <w:szCs w:val="18"/>
              </w:rPr>
            </w:pPr>
          </w:p>
        </w:tc>
        <w:tc>
          <w:tcPr>
            <w:tcW w:w="1245" w:type="dxa"/>
            <w:shd w:val="clear" w:color="auto" w:fill="auto"/>
            <w:tcMar>
              <w:top w:w="0" w:type="dxa"/>
              <w:left w:w="108" w:type="dxa"/>
              <w:bottom w:w="0" w:type="dxa"/>
              <w:right w:w="108" w:type="dxa"/>
            </w:tcMar>
          </w:tcPr>
          <w:p w14:paraId="4BD7CD59" w14:textId="77777777" w:rsidR="00F63F8B" w:rsidRPr="00F02619" w:rsidRDefault="00F63F8B">
            <w:pPr>
              <w:spacing w:after="0"/>
              <w:jc w:val="right"/>
              <w:rPr>
                <w:rFonts w:cs="Arial"/>
                <w:szCs w:val="18"/>
              </w:rPr>
            </w:pPr>
          </w:p>
        </w:tc>
        <w:tc>
          <w:tcPr>
            <w:tcW w:w="1414" w:type="dxa"/>
            <w:shd w:val="clear" w:color="auto" w:fill="auto"/>
            <w:tcMar>
              <w:top w:w="0" w:type="dxa"/>
              <w:left w:w="108" w:type="dxa"/>
              <w:bottom w:w="0" w:type="dxa"/>
              <w:right w:w="108" w:type="dxa"/>
            </w:tcMar>
          </w:tcPr>
          <w:p w14:paraId="30EDBB9B" w14:textId="77777777" w:rsidR="00F63F8B" w:rsidRPr="00F02619" w:rsidRDefault="00F63F8B">
            <w:pPr>
              <w:spacing w:after="0"/>
              <w:jc w:val="right"/>
              <w:rPr>
                <w:rFonts w:cs="Arial"/>
                <w:szCs w:val="18"/>
              </w:rPr>
            </w:pPr>
          </w:p>
        </w:tc>
        <w:tc>
          <w:tcPr>
            <w:tcW w:w="1245" w:type="dxa"/>
            <w:shd w:val="clear" w:color="auto" w:fill="auto"/>
            <w:tcMar>
              <w:top w:w="0" w:type="dxa"/>
              <w:left w:w="108" w:type="dxa"/>
              <w:bottom w:w="0" w:type="dxa"/>
              <w:right w:w="108" w:type="dxa"/>
            </w:tcMar>
          </w:tcPr>
          <w:p w14:paraId="2B42EED8" w14:textId="77777777" w:rsidR="00F63F8B" w:rsidRPr="00F02619" w:rsidRDefault="00F63F8B">
            <w:pPr>
              <w:spacing w:after="0"/>
              <w:jc w:val="right"/>
              <w:rPr>
                <w:rFonts w:cs="Arial"/>
                <w:szCs w:val="18"/>
              </w:rPr>
            </w:pPr>
          </w:p>
        </w:tc>
      </w:tr>
      <w:tr w:rsidR="00F63F8B" w:rsidRPr="00F02619" w14:paraId="47D2FB3C" w14:textId="77777777">
        <w:tc>
          <w:tcPr>
            <w:tcW w:w="5261" w:type="dxa"/>
            <w:tcBorders>
              <w:bottom w:val="single" w:sz="4" w:space="0" w:color="000000"/>
            </w:tcBorders>
            <w:shd w:val="clear" w:color="auto" w:fill="auto"/>
            <w:tcMar>
              <w:top w:w="0" w:type="dxa"/>
              <w:left w:w="108" w:type="dxa"/>
              <w:bottom w:w="0" w:type="dxa"/>
              <w:right w:w="108" w:type="dxa"/>
            </w:tcMar>
          </w:tcPr>
          <w:p w14:paraId="2194FB58" w14:textId="77777777" w:rsidR="00F63F8B" w:rsidRPr="00F02619" w:rsidRDefault="006B60F4">
            <w:pPr>
              <w:spacing w:after="0"/>
              <w:rPr>
                <w:rFonts w:cs="Arial"/>
                <w:szCs w:val="18"/>
              </w:rPr>
            </w:pPr>
            <w:r w:rsidRPr="00F02619">
              <w:rPr>
                <w:rFonts w:cs="Arial"/>
                <w:szCs w:val="18"/>
              </w:rPr>
              <w:t>Financial Assets held at amortised cost</w:t>
            </w:r>
          </w:p>
        </w:tc>
        <w:tc>
          <w:tcPr>
            <w:tcW w:w="1245" w:type="dxa"/>
            <w:tcBorders>
              <w:bottom w:val="single" w:sz="4" w:space="0" w:color="000000"/>
            </w:tcBorders>
            <w:shd w:val="clear" w:color="auto" w:fill="auto"/>
            <w:tcMar>
              <w:top w:w="0" w:type="dxa"/>
              <w:left w:w="108" w:type="dxa"/>
              <w:bottom w:w="0" w:type="dxa"/>
              <w:right w:w="108" w:type="dxa"/>
            </w:tcMar>
          </w:tcPr>
          <w:p w14:paraId="6B7B1464" w14:textId="7079F018" w:rsidR="00F63F8B" w:rsidRPr="00F02619" w:rsidRDefault="00A51967">
            <w:pPr>
              <w:spacing w:after="0"/>
              <w:jc w:val="right"/>
              <w:rPr>
                <w:rFonts w:cs="Arial"/>
                <w:szCs w:val="18"/>
              </w:rPr>
            </w:pPr>
            <w:r w:rsidRPr="00F02619">
              <w:rPr>
                <w:rFonts w:cs="Arial"/>
                <w:szCs w:val="18"/>
              </w:rPr>
              <w:t>13,482</w:t>
            </w:r>
          </w:p>
        </w:tc>
        <w:tc>
          <w:tcPr>
            <w:tcW w:w="1245" w:type="dxa"/>
            <w:tcBorders>
              <w:bottom w:val="single" w:sz="4" w:space="0" w:color="000000"/>
            </w:tcBorders>
            <w:shd w:val="clear" w:color="auto" w:fill="auto"/>
            <w:tcMar>
              <w:top w:w="0" w:type="dxa"/>
              <w:left w:w="108" w:type="dxa"/>
              <w:bottom w:w="0" w:type="dxa"/>
              <w:right w:w="108" w:type="dxa"/>
            </w:tcMar>
          </w:tcPr>
          <w:p w14:paraId="6BCA2DB9" w14:textId="10FCCF25" w:rsidR="00F63F8B" w:rsidRPr="00F02619" w:rsidRDefault="00A51967">
            <w:pPr>
              <w:spacing w:after="0"/>
              <w:jc w:val="right"/>
              <w:rPr>
                <w:rFonts w:cs="Arial"/>
                <w:szCs w:val="18"/>
              </w:rPr>
            </w:pPr>
            <w:r w:rsidRPr="00F02619">
              <w:rPr>
                <w:rFonts w:cs="Arial"/>
                <w:szCs w:val="18"/>
              </w:rPr>
              <w:t>-</w:t>
            </w:r>
          </w:p>
        </w:tc>
        <w:tc>
          <w:tcPr>
            <w:tcW w:w="1414" w:type="dxa"/>
            <w:tcBorders>
              <w:bottom w:val="single" w:sz="4" w:space="0" w:color="000000"/>
            </w:tcBorders>
            <w:shd w:val="clear" w:color="auto" w:fill="auto"/>
            <w:tcMar>
              <w:top w:w="0" w:type="dxa"/>
              <w:left w:w="108" w:type="dxa"/>
              <w:bottom w:w="0" w:type="dxa"/>
              <w:right w:w="108" w:type="dxa"/>
            </w:tcMar>
          </w:tcPr>
          <w:p w14:paraId="4648F38A" w14:textId="4DA36CD2" w:rsidR="00F63F8B" w:rsidRPr="00F02619" w:rsidRDefault="00A51967">
            <w:pPr>
              <w:spacing w:after="0"/>
              <w:jc w:val="right"/>
              <w:rPr>
                <w:rFonts w:cs="Arial"/>
                <w:szCs w:val="18"/>
              </w:rPr>
            </w:pPr>
            <w:r w:rsidRPr="00F02619">
              <w:rPr>
                <w:rFonts w:cs="Arial"/>
                <w:szCs w:val="18"/>
              </w:rPr>
              <w:t>-</w:t>
            </w:r>
          </w:p>
        </w:tc>
        <w:tc>
          <w:tcPr>
            <w:tcW w:w="1245" w:type="dxa"/>
            <w:tcBorders>
              <w:bottom w:val="single" w:sz="4" w:space="0" w:color="000000"/>
            </w:tcBorders>
            <w:shd w:val="clear" w:color="auto" w:fill="auto"/>
            <w:tcMar>
              <w:top w:w="0" w:type="dxa"/>
              <w:left w:w="108" w:type="dxa"/>
              <w:bottom w:w="0" w:type="dxa"/>
              <w:right w:w="108" w:type="dxa"/>
            </w:tcMar>
          </w:tcPr>
          <w:p w14:paraId="77B3CD2C" w14:textId="4EEC0DB1" w:rsidR="00F63F8B" w:rsidRPr="00F02619" w:rsidRDefault="00A51967">
            <w:pPr>
              <w:spacing w:after="0"/>
              <w:jc w:val="right"/>
              <w:rPr>
                <w:rFonts w:cs="Arial"/>
                <w:szCs w:val="18"/>
              </w:rPr>
            </w:pPr>
            <w:r w:rsidRPr="00F02619">
              <w:rPr>
                <w:rFonts w:cs="Arial"/>
                <w:szCs w:val="18"/>
              </w:rPr>
              <w:t>13,482</w:t>
            </w:r>
          </w:p>
        </w:tc>
      </w:tr>
      <w:tr w:rsidR="00F63F8B" w:rsidRPr="00F02619" w14:paraId="0D634E7E" w14:textId="77777777">
        <w:tc>
          <w:tcPr>
            <w:tcW w:w="5261" w:type="dxa"/>
            <w:tcBorders>
              <w:top w:val="single" w:sz="4" w:space="0" w:color="000000"/>
              <w:bottom w:val="single" w:sz="4" w:space="0" w:color="000000"/>
            </w:tcBorders>
            <w:shd w:val="clear" w:color="auto" w:fill="auto"/>
            <w:tcMar>
              <w:top w:w="0" w:type="dxa"/>
              <w:left w:w="108" w:type="dxa"/>
              <w:bottom w:w="0" w:type="dxa"/>
              <w:right w:w="108" w:type="dxa"/>
            </w:tcMar>
          </w:tcPr>
          <w:p w14:paraId="03FCF628" w14:textId="77777777" w:rsidR="00F63F8B" w:rsidRPr="00F02619" w:rsidRDefault="006B60F4">
            <w:pPr>
              <w:spacing w:after="0"/>
              <w:rPr>
                <w:rFonts w:cs="Arial"/>
                <w:b/>
                <w:szCs w:val="18"/>
              </w:rPr>
            </w:pPr>
            <w:r w:rsidRPr="00F02619">
              <w:rPr>
                <w:rFonts w:cs="Arial"/>
                <w:b/>
                <w:szCs w:val="18"/>
              </w:rPr>
              <w:t>Total Assets / Liabilities</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A7C0957" w14:textId="1F4756E0" w:rsidR="00F63F8B" w:rsidRPr="00F02619" w:rsidRDefault="00A51967">
            <w:pPr>
              <w:spacing w:after="0"/>
              <w:jc w:val="right"/>
              <w:rPr>
                <w:rFonts w:cs="Arial"/>
                <w:b/>
                <w:szCs w:val="18"/>
              </w:rPr>
            </w:pPr>
            <w:r w:rsidRPr="00F02619">
              <w:rPr>
                <w:rFonts w:cs="Arial"/>
                <w:b/>
                <w:szCs w:val="18"/>
              </w:rPr>
              <w:t>13,482</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237F19E9" w14:textId="1F3B4785" w:rsidR="00F63F8B" w:rsidRPr="00F02619" w:rsidRDefault="00A51967">
            <w:pPr>
              <w:spacing w:after="0"/>
              <w:jc w:val="right"/>
              <w:rPr>
                <w:rFonts w:cs="Arial"/>
                <w:b/>
                <w:szCs w:val="18"/>
              </w:rPr>
            </w:pPr>
            <w:r w:rsidRPr="00F02619">
              <w:rPr>
                <w:rFonts w:cs="Arial"/>
                <w:b/>
                <w:szCs w:val="18"/>
              </w:rPr>
              <w:t>1,253,</w:t>
            </w:r>
            <w:r w:rsidR="008B701B" w:rsidRPr="00F02619">
              <w:rPr>
                <w:rFonts w:cs="Arial"/>
                <w:b/>
                <w:szCs w:val="18"/>
              </w:rPr>
              <w:t>163</w:t>
            </w:r>
          </w:p>
        </w:tc>
        <w:tc>
          <w:tcPr>
            <w:tcW w:w="1414" w:type="dxa"/>
            <w:tcBorders>
              <w:top w:val="single" w:sz="4" w:space="0" w:color="000000"/>
              <w:bottom w:val="single" w:sz="4" w:space="0" w:color="000000"/>
            </w:tcBorders>
            <w:shd w:val="clear" w:color="auto" w:fill="auto"/>
            <w:tcMar>
              <w:top w:w="0" w:type="dxa"/>
              <w:left w:w="108" w:type="dxa"/>
              <w:bottom w:w="0" w:type="dxa"/>
              <w:right w:w="108" w:type="dxa"/>
            </w:tcMar>
          </w:tcPr>
          <w:p w14:paraId="5E11C82C" w14:textId="3A15901D" w:rsidR="00F63F8B" w:rsidRPr="00F02619" w:rsidRDefault="00A51967">
            <w:pPr>
              <w:spacing w:after="0"/>
              <w:jc w:val="right"/>
              <w:rPr>
                <w:rFonts w:cs="Arial"/>
                <w:b/>
                <w:szCs w:val="18"/>
              </w:rPr>
            </w:pPr>
            <w:r w:rsidRPr="00F02619">
              <w:rPr>
                <w:rFonts w:cs="Arial"/>
                <w:b/>
                <w:szCs w:val="18"/>
              </w:rPr>
              <w:t>-</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6B393997" w14:textId="3CC42B1E" w:rsidR="00F63F8B" w:rsidRPr="00F02619" w:rsidRDefault="00A51967">
            <w:pPr>
              <w:spacing w:after="0"/>
              <w:jc w:val="right"/>
              <w:rPr>
                <w:rFonts w:cs="Arial"/>
                <w:b/>
                <w:szCs w:val="18"/>
              </w:rPr>
            </w:pPr>
            <w:r w:rsidRPr="00F02619">
              <w:rPr>
                <w:rFonts w:cs="Arial"/>
                <w:b/>
                <w:szCs w:val="18"/>
              </w:rPr>
              <w:t>1,266,</w:t>
            </w:r>
            <w:r w:rsidR="008B701B" w:rsidRPr="00F02619">
              <w:rPr>
                <w:rFonts w:cs="Arial"/>
                <w:b/>
                <w:szCs w:val="18"/>
              </w:rPr>
              <w:t>645</w:t>
            </w:r>
          </w:p>
        </w:tc>
      </w:tr>
      <w:tr w:rsidR="00A51967" w:rsidRPr="00F02619" w14:paraId="02F93559" w14:textId="77777777">
        <w:tc>
          <w:tcPr>
            <w:tcW w:w="5261" w:type="dxa"/>
            <w:tcBorders>
              <w:top w:val="single" w:sz="4" w:space="0" w:color="000000"/>
              <w:bottom w:val="single" w:sz="4" w:space="0" w:color="000000"/>
            </w:tcBorders>
            <w:shd w:val="clear" w:color="auto" w:fill="auto"/>
            <w:tcMar>
              <w:top w:w="0" w:type="dxa"/>
              <w:left w:w="108" w:type="dxa"/>
              <w:bottom w:w="0" w:type="dxa"/>
              <w:right w:w="108" w:type="dxa"/>
            </w:tcMar>
          </w:tcPr>
          <w:p w14:paraId="5E75104C" w14:textId="77777777" w:rsidR="00A51967" w:rsidRPr="00F02619" w:rsidRDefault="00A51967">
            <w:pPr>
              <w:spacing w:after="0"/>
              <w:rPr>
                <w:rFonts w:cs="Arial"/>
                <w:b/>
                <w:szCs w:val="18"/>
              </w:rPr>
            </w:pP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4BFF1072" w14:textId="77777777" w:rsidR="00A51967" w:rsidRPr="00F02619" w:rsidRDefault="00A51967">
            <w:pPr>
              <w:spacing w:after="0"/>
              <w:jc w:val="right"/>
              <w:rPr>
                <w:rFonts w:cs="Arial"/>
                <w:b/>
                <w:szCs w:val="18"/>
              </w:rPr>
            </w:pP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326C147" w14:textId="77777777" w:rsidR="00A51967" w:rsidRPr="00F02619" w:rsidRDefault="00A51967">
            <w:pPr>
              <w:spacing w:after="0"/>
              <w:jc w:val="right"/>
              <w:rPr>
                <w:rFonts w:cs="Arial"/>
                <w:b/>
                <w:szCs w:val="18"/>
              </w:rPr>
            </w:pPr>
          </w:p>
        </w:tc>
        <w:tc>
          <w:tcPr>
            <w:tcW w:w="1414" w:type="dxa"/>
            <w:tcBorders>
              <w:top w:val="single" w:sz="4" w:space="0" w:color="000000"/>
              <w:bottom w:val="single" w:sz="4" w:space="0" w:color="000000"/>
            </w:tcBorders>
            <w:shd w:val="clear" w:color="auto" w:fill="auto"/>
            <w:tcMar>
              <w:top w:w="0" w:type="dxa"/>
              <w:left w:w="108" w:type="dxa"/>
              <w:bottom w:w="0" w:type="dxa"/>
              <w:right w:w="108" w:type="dxa"/>
            </w:tcMar>
          </w:tcPr>
          <w:p w14:paraId="50D18ECB" w14:textId="77777777" w:rsidR="00A51967" w:rsidRPr="00F02619" w:rsidRDefault="00A51967">
            <w:pPr>
              <w:spacing w:after="0"/>
              <w:jc w:val="right"/>
              <w:rPr>
                <w:rFonts w:cs="Arial"/>
                <w:b/>
                <w:szCs w:val="18"/>
              </w:rPr>
            </w:pP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25FDEF6" w14:textId="77777777" w:rsidR="00A51967" w:rsidRPr="00F02619" w:rsidRDefault="00A51967">
            <w:pPr>
              <w:spacing w:after="0"/>
              <w:jc w:val="right"/>
              <w:rPr>
                <w:rFonts w:cs="Arial"/>
                <w:b/>
                <w:szCs w:val="18"/>
              </w:rPr>
            </w:pPr>
          </w:p>
        </w:tc>
      </w:tr>
    </w:tbl>
    <w:p w14:paraId="35C6FC55" w14:textId="77777777" w:rsidR="00F63F8B" w:rsidRPr="00F02619" w:rsidRDefault="00F63F8B">
      <w:pPr>
        <w:widowControl w:val="0"/>
        <w:tabs>
          <w:tab w:val="left" w:pos="394"/>
        </w:tabs>
        <w:autoSpaceDE w:val="0"/>
        <w:spacing w:before="57"/>
        <w:ind w:right="1422"/>
        <w:jc w:val="both"/>
        <w:rPr>
          <w:rFonts w:cs="Arial"/>
          <w:color w:val="FF0000"/>
          <w:szCs w:val="18"/>
        </w:rPr>
      </w:pPr>
    </w:p>
    <w:p w14:paraId="2DCB2A70" w14:textId="715E5EF2" w:rsidR="00F63F8B" w:rsidRPr="00F02619" w:rsidRDefault="006B60F4">
      <w:pPr>
        <w:widowControl w:val="0"/>
        <w:tabs>
          <w:tab w:val="left" w:pos="394"/>
        </w:tabs>
        <w:autoSpaceDE w:val="0"/>
        <w:spacing w:before="57"/>
        <w:ind w:right="1422"/>
        <w:jc w:val="both"/>
        <w:rPr>
          <w:rFonts w:cs="Arial"/>
          <w:b/>
        </w:rPr>
      </w:pPr>
      <w:r w:rsidRPr="00F02619">
        <w:rPr>
          <w:rFonts w:cs="Arial"/>
          <w:b/>
        </w:rPr>
        <w:t xml:space="preserve">Fair Value Hierarchy for Financial Assets and Financial Liabilities that are not Measured at Fair Value as </w:t>
      </w:r>
      <w:proofErr w:type="gramStart"/>
      <w:r w:rsidRPr="00F02619">
        <w:rPr>
          <w:rFonts w:cs="Arial"/>
          <w:b/>
        </w:rPr>
        <w:t>at</w:t>
      </w:r>
      <w:proofErr w:type="gramEnd"/>
      <w:r w:rsidRPr="00F02619">
        <w:rPr>
          <w:rFonts w:cs="Arial"/>
          <w:b/>
        </w:rPr>
        <w:t xml:space="preserve"> 31 March 202</w:t>
      </w:r>
      <w:r w:rsidR="00363FA9" w:rsidRPr="00F02619">
        <w:rPr>
          <w:rFonts w:cs="Arial"/>
          <w:b/>
        </w:rPr>
        <w:t>3</w:t>
      </w:r>
      <w:r w:rsidRPr="00F02619">
        <w:rPr>
          <w:rFonts w:cs="Arial"/>
          <w:b/>
        </w:rPr>
        <w:t>:</w:t>
      </w:r>
    </w:p>
    <w:tbl>
      <w:tblPr>
        <w:tblW w:w="5000" w:type="pct"/>
        <w:tblCellMar>
          <w:left w:w="10" w:type="dxa"/>
          <w:right w:w="10" w:type="dxa"/>
        </w:tblCellMar>
        <w:tblLook w:val="0000" w:firstRow="0" w:lastRow="0" w:firstColumn="0" w:lastColumn="0" w:noHBand="0" w:noVBand="0"/>
      </w:tblPr>
      <w:tblGrid>
        <w:gridCol w:w="5261"/>
        <w:gridCol w:w="1245"/>
        <w:gridCol w:w="1245"/>
        <w:gridCol w:w="1414"/>
        <w:gridCol w:w="1245"/>
      </w:tblGrid>
      <w:tr w:rsidR="00F63F8B" w:rsidRPr="00F02619" w14:paraId="6976DB8D" w14:textId="77777777">
        <w:tc>
          <w:tcPr>
            <w:tcW w:w="5261" w:type="dxa"/>
            <w:tcBorders>
              <w:top w:val="single" w:sz="4" w:space="0" w:color="000000"/>
              <w:bottom w:val="single" w:sz="4" w:space="0" w:color="000000"/>
            </w:tcBorders>
            <w:shd w:val="clear" w:color="auto" w:fill="auto"/>
            <w:tcMar>
              <w:top w:w="0" w:type="dxa"/>
              <w:left w:w="108" w:type="dxa"/>
              <w:bottom w:w="0" w:type="dxa"/>
              <w:right w:w="108" w:type="dxa"/>
            </w:tcMar>
          </w:tcPr>
          <w:p w14:paraId="6627D131" w14:textId="77777777" w:rsidR="00F63F8B" w:rsidRPr="00F02619" w:rsidRDefault="00F63F8B">
            <w:pPr>
              <w:spacing w:after="0"/>
              <w:rPr>
                <w:rFonts w:cs="Arial"/>
                <w:szCs w:val="18"/>
              </w:rPr>
            </w:pPr>
          </w:p>
          <w:p w14:paraId="20914215" w14:textId="77777777" w:rsidR="00F63F8B" w:rsidRPr="00F02619" w:rsidRDefault="00F63F8B">
            <w:pPr>
              <w:spacing w:after="0"/>
              <w:rPr>
                <w:rFonts w:cs="Arial"/>
                <w:szCs w:val="18"/>
              </w:rPr>
            </w:pPr>
          </w:p>
          <w:p w14:paraId="7FA0EE13" w14:textId="77777777" w:rsidR="00F63F8B" w:rsidRPr="00F02619" w:rsidRDefault="00F63F8B">
            <w:pPr>
              <w:spacing w:after="0"/>
              <w:rPr>
                <w:rFonts w:cs="Arial"/>
                <w:szCs w:val="18"/>
              </w:rPr>
            </w:pPr>
          </w:p>
          <w:p w14:paraId="5BDA55EC" w14:textId="77777777" w:rsidR="00F63F8B" w:rsidRPr="00F02619" w:rsidRDefault="00F63F8B">
            <w:pPr>
              <w:spacing w:after="0"/>
              <w:rPr>
                <w:rFonts w:cs="Arial"/>
                <w:szCs w:val="18"/>
              </w:rPr>
            </w:pPr>
          </w:p>
          <w:p w14:paraId="621F24DC" w14:textId="77777777" w:rsidR="00F63F8B" w:rsidRPr="00F02619" w:rsidRDefault="00F63F8B">
            <w:pPr>
              <w:spacing w:after="0"/>
              <w:rPr>
                <w:rFonts w:cs="Arial"/>
                <w:szCs w:val="18"/>
              </w:rPr>
            </w:pPr>
          </w:p>
          <w:p w14:paraId="5FD5FBDD" w14:textId="77777777" w:rsidR="00F63F8B" w:rsidRPr="00F02619" w:rsidRDefault="00F63F8B">
            <w:pPr>
              <w:spacing w:after="0"/>
              <w:rPr>
                <w:rFonts w:cs="Arial"/>
                <w:szCs w:val="18"/>
              </w:rPr>
            </w:pPr>
          </w:p>
          <w:p w14:paraId="2F2C355D" w14:textId="77777777" w:rsidR="00F63F8B" w:rsidRPr="00F02619" w:rsidRDefault="00F63F8B">
            <w:pPr>
              <w:spacing w:after="0"/>
              <w:rPr>
                <w:rFonts w:cs="Arial"/>
                <w:szCs w:val="18"/>
              </w:rPr>
            </w:pPr>
          </w:p>
          <w:p w14:paraId="4E07EFB9" w14:textId="77777777" w:rsidR="00F63F8B" w:rsidRPr="00F02619" w:rsidRDefault="006B60F4">
            <w:pPr>
              <w:spacing w:after="0"/>
              <w:rPr>
                <w:rFonts w:cs="Arial"/>
                <w:b/>
                <w:szCs w:val="18"/>
              </w:rPr>
            </w:pPr>
            <w:r w:rsidRPr="00F02619">
              <w:rPr>
                <w:rFonts w:cs="Arial"/>
                <w:b/>
                <w:szCs w:val="18"/>
              </w:rPr>
              <w:t>Recurring fair value measurements using:</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21847C3A" w14:textId="77777777" w:rsidR="00F63F8B" w:rsidRPr="00F02619" w:rsidRDefault="006B60F4">
            <w:pPr>
              <w:spacing w:after="0"/>
              <w:jc w:val="right"/>
              <w:rPr>
                <w:rFonts w:cs="Arial"/>
                <w:b/>
                <w:szCs w:val="18"/>
              </w:rPr>
            </w:pPr>
            <w:r w:rsidRPr="00F02619">
              <w:rPr>
                <w:rFonts w:cs="Arial"/>
                <w:b/>
                <w:szCs w:val="18"/>
              </w:rPr>
              <w:t>Quoted Prices in Active Markets for Identical Assets (Level 1)</w:t>
            </w:r>
          </w:p>
          <w:p w14:paraId="729E85BF" w14:textId="77777777" w:rsidR="00F63F8B" w:rsidRPr="00F02619" w:rsidRDefault="006B60F4">
            <w:pPr>
              <w:spacing w:after="0"/>
              <w:jc w:val="right"/>
              <w:rPr>
                <w:rFonts w:cs="Arial"/>
                <w:b/>
                <w:szCs w:val="18"/>
              </w:rPr>
            </w:pPr>
            <w:r w:rsidRPr="00F02619">
              <w:rPr>
                <w:rFonts w:cs="Arial"/>
                <w:b/>
                <w:szCs w:val="18"/>
              </w:rPr>
              <w:t>£000</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467DF7EF" w14:textId="77777777" w:rsidR="00F63F8B" w:rsidRPr="00F02619" w:rsidRDefault="00F63F8B">
            <w:pPr>
              <w:spacing w:after="0"/>
              <w:jc w:val="right"/>
              <w:rPr>
                <w:rFonts w:cs="Arial"/>
                <w:b/>
                <w:szCs w:val="18"/>
              </w:rPr>
            </w:pPr>
          </w:p>
          <w:p w14:paraId="699D55ED" w14:textId="77777777" w:rsidR="00F63F8B" w:rsidRPr="00F02619" w:rsidRDefault="00F63F8B">
            <w:pPr>
              <w:spacing w:after="0"/>
              <w:jc w:val="right"/>
              <w:rPr>
                <w:rFonts w:cs="Arial"/>
                <w:b/>
                <w:szCs w:val="18"/>
              </w:rPr>
            </w:pPr>
          </w:p>
          <w:p w14:paraId="53F65796" w14:textId="77777777" w:rsidR="00F63F8B" w:rsidRPr="00F02619" w:rsidRDefault="006B60F4">
            <w:pPr>
              <w:spacing w:after="0"/>
              <w:jc w:val="right"/>
              <w:rPr>
                <w:rFonts w:cs="Arial"/>
                <w:b/>
                <w:szCs w:val="18"/>
              </w:rPr>
            </w:pPr>
            <w:r w:rsidRPr="00F02619">
              <w:rPr>
                <w:rFonts w:cs="Arial"/>
                <w:b/>
                <w:szCs w:val="18"/>
              </w:rPr>
              <w:t>Other Significant Observable Inputs</w:t>
            </w:r>
          </w:p>
          <w:p w14:paraId="2C8B0450" w14:textId="2943F7FC" w:rsidR="00F63F8B" w:rsidRPr="00F02619" w:rsidRDefault="006B60F4">
            <w:pPr>
              <w:spacing w:after="0"/>
              <w:jc w:val="right"/>
              <w:rPr>
                <w:rFonts w:cs="Arial"/>
                <w:b/>
                <w:szCs w:val="18"/>
              </w:rPr>
            </w:pPr>
            <w:r w:rsidRPr="00F02619">
              <w:rPr>
                <w:rFonts w:cs="Arial"/>
                <w:b/>
                <w:szCs w:val="18"/>
              </w:rPr>
              <w:t>(Level 2)</w:t>
            </w:r>
          </w:p>
          <w:p w14:paraId="6C313D56" w14:textId="77777777" w:rsidR="00F63F8B" w:rsidRPr="00F02619" w:rsidRDefault="006B60F4">
            <w:pPr>
              <w:spacing w:after="0"/>
              <w:jc w:val="right"/>
              <w:rPr>
                <w:rFonts w:cs="Arial"/>
                <w:b/>
                <w:szCs w:val="18"/>
              </w:rPr>
            </w:pPr>
            <w:r w:rsidRPr="00F02619">
              <w:rPr>
                <w:rFonts w:cs="Arial"/>
                <w:b/>
                <w:szCs w:val="18"/>
              </w:rPr>
              <w:t>£000</w:t>
            </w:r>
          </w:p>
        </w:tc>
        <w:tc>
          <w:tcPr>
            <w:tcW w:w="1414" w:type="dxa"/>
            <w:tcBorders>
              <w:top w:val="single" w:sz="4" w:space="0" w:color="000000"/>
              <w:bottom w:val="single" w:sz="4" w:space="0" w:color="000000"/>
            </w:tcBorders>
            <w:shd w:val="clear" w:color="auto" w:fill="auto"/>
            <w:tcMar>
              <w:top w:w="0" w:type="dxa"/>
              <w:left w:w="108" w:type="dxa"/>
              <w:bottom w:w="0" w:type="dxa"/>
              <w:right w:w="108" w:type="dxa"/>
            </w:tcMar>
          </w:tcPr>
          <w:p w14:paraId="380B0900" w14:textId="77777777" w:rsidR="00F63F8B" w:rsidRPr="00F02619" w:rsidRDefault="00F63F8B">
            <w:pPr>
              <w:spacing w:after="0"/>
              <w:jc w:val="right"/>
              <w:rPr>
                <w:rFonts w:cs="Arial"/>
                <w:b/>
                <w:szCs w:val="18"/>
              </w:rPr>
            </w:pPr>
          </w:p>
          <w:p w14:paraId="1A65091D" w14:textId="77777777" w:rsidR="00F63F8B" w:rsidRPr="00F02619" w:rsidRDefault="00F63F8B">
            <w:pPr>
              <w:spacing w:after="0"/>
              <w:jc w:val="right"/>
              <w:rPr>
                <w:rFonts w:cs="Arial"/>
                <w:b/>
                <w:szCs w:val="18"/>
              </w:rPr>
            </w:pPr>
          </w:p>
          <w:p w14:paraId="311B5548" w14:textId="77777777" w:rsidR="00F63F8B" w:rsidRPr="00F02619" w:rsidRDefault="00F63F8B">
            <w:pPr>
              <w:spacing w:after="0"/>
              <w:jc w:val="right"/>
              <w:rPr>
                <w:rFonts w:cs="Arial"/>
                <w:b/>
                <w:szCs w:val="18"/>
              </w:rPr>
            </w:pPr>
          </w:p>
          <w:p w14:paraId="00A38A65" w14:textId="77777777" w:rsidR="00F63F8B" w:rsidRPr="00F02619" w:rsidRDefault="006B60F4">
            <w:pPr>
              <w:spacing w:after="0"/>
              <w:jc w:val="right"/>
              <w:rPr>
                <w:rFonts w:cs="Arial"/>
                <w:b/>
                <w:szCs w:val="18"/>
              </w:rPr>
            </w:pPr>
            <w:r w:rsidRPr="00F02619">
              <w:rPr>
                <w:rFonts w:cs="Arial"/>
                <w:b/>
                <w:szCs w:val="18"/>
              </w:rPr>
              <w:t>Significant Unobservable Inputs</w:t>
            </w:r>
          </w:p>
          <w:p w14:paraId="1D00F300" w14:textId="77777777" w:rsidR="00F63F8B" w:rsidRPr="00F02619" w:rsidRDefault="006B60F4">
            <w:pPr>
              <w:spacing w:after="0"/>
              <w:jc w:val="right"/>
              <w:rPr>
                <w:rFonts w:cs="Arial"/>
                <w:b/>
                <w:szCs w:val="18"/>
              </w:rPr>
            </w:pPr>
            <w:r w:rsidRPr="00F02619">
              <w:rPr>
                <w:rFonts w:cs="Arial"/>
                <w:b/>
                <w:szCs w:val="18"/>
              </w:rPr>
              <w:t>(Level 3)</w:t>
            </w:r>
          </w:p>
          <w:p w14:paraId="48770438" w14:textId="77777777" w:rsidR="00F63F8B" w:rsidRPr="00F02619" w:rsidRDefault="006B60F4">
            <w:pPr>
              <w:spacing w:after="0"/>
              <w:jc w:val="right"/>
              <w:rPr>
                <w:rFonts w:cs="Arial"/>
                <w:b/>
                <w:szCs w:val="18"/>
              </w:rPr>
            </w:pPr>
            <w:r w:rsidRPr="00F02619">
              <w:rPr>
                <w:rFonts w:cs="Arial"/>
                <w:b/>
                <w:szCs w:val="18"/>
              </w:rPr>
              <w:t>£000</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8E9A6AF" w14:textId="77777777" w:rsidR="00F63F8B" w:rsidRPr="00F02619" w:rsidRDefault="00F63F8B">
            <w:pPr>
              <w:spacing w:after="0"/>
              <w:jc w:val="right"/>
              <w:rPr>
                <w:rFonts w:cs="Arial"/>
                <w:b/>
                <w:szCs w:val="18"/>
              </w:rPr>
            </w:pPr>
          </w:p>
          <w:p w14:paraId="56AC4A8F" w14:textId="77777777" w:rsidR="00F63F8B" w:rsidRPr="00F02619" w:rsidRDefault="00F63F8B">
            <w:pPr>
              <w:spacing w:after="0"/>
              <w:jc w:val="right"/>
              <w:rPr>
                <w:rFonts w:cs="Arial"/>
                <w:b/>
                <w:szCs w:val="18"/>
              </w:rPr>
            </w:pPr>
          </w:p>
          <w:p w14:paraId="2AB538A0" w14:textId="77777777" w:rsidR="00F63F8B" w:rsidRPr="00F02619" w:rsidRDefault="00F63F8B">
            <w:pPr>
              <w:spacing w:after="0"/>
              <w:jc w:val="right"/>
              <w:rPr>
                <w:rFonts w:cs="Arial"/>
                <w:b/>
                <w:szCs w:val="18"/>
              </w:rPr>
            </w:pPr>
          </w:p>
          <w:p w14:paraId="054A2274" w14:textId="77777777" w:rsidR="00F63F8B" w:rsidRPr="00F02619" w:rsidRDefault="00F63F8B">
            <w:pPr>
              <w:spacing w:after="0"/>
              <w:jc w:val="right"/>
              <w:rPr>
                <w:rFonts w:cs="Arial"/>
                <w:b/>
                <w:szCs w:val="18"/>
              </w:rPr>
            </w:pPr>
          </w:p>
          <w:p w14:paraId="081864D5" w14:textId="77777777" w:rsidR="00F63F8B" w:rsidRPr="00F02619" w:rsidRDefault="00F63F8B">
            <w:pPr>
              <w:spacing w:after="0"/>
              <w:jc w:val="right"/>
              <w:rPr>
                <w:rFonts w:cs="Arial"/>
                <w:b/>
                <w:szCs w:val="18"/>
              </w:rPr>
            </w:pPr>
          </w:p>
          <w:p w14:paraId="2AE0E4B2" w14:textId="77777777" w:rsidR="00F63F8B" w:rsidRPr="00F02619" w:rsidRDefault="00F63F8B">
            <w:pPr>
              <w:spacing w:after="0"/>
              <w:jc w:val="right"/>
              <w:rPr>
                <w:rFonts w:cs="Arial"/>
                <w:b/>
                <w:szCs w:val="18"/>
              </w:rPr>
            </w:pPr>
          </w:p>
          <w:p w14:paraId="10B245AD" w14:textId="77777777" w:rsidR="00F63F8B" w:rsidRPr="00F02619" w:rsidRDefault="006B60F4">
            <w:pPr>
              <w:spacing w:after="0"/>
              <w:jc w:val="right"/>
              <w:rPr>
                <w:rFonts w:cs="Arial"/>
                <w:b/>
                <w:szCs w:val="18"/>
              </w:rPr>
            </w:pPr>
            <w:r w:rsidRPr="00F02619">
              <w:rPr>
                <w:rFonts w:cs="Arial"/>
                <w:b/>
                <w:szCs w:val="18"/>
              </w:rPr>
              <w:t>Total</w:t>
            </w:r>
          </w:p>
          <w:p w14:paraId="2227BC7D"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0B8CDBA2" w14:textId="77777777">
        <w:tc>
          <w:tcPr>
            <w:tcW w:w="5261" w:type="dxa"/>
            <w:tcBorders>
              <w:top w:val="single" w:sz="4" w:space="0" w:color="000000"/>
            </w:tcBorders>
            <w:shd w:val="clear" w:color="auto" w:fill="auto"/>
            <w:tcMar>
              <w:top w:w="0" w:type="dxa"/>
              <w:left w:w="108" w:type="dxa"/>
              <w:bottom w:w="0" w:type="dxa"/>
              <w:right w:w="108" w:type="dxa"/>
            </w:tcMar>
          </w:tcPr>
          <w:p w14:paraId="0FD1AFC1" w14:textId="77777777" w:rsidR="00F63F8B" w:rsidRPr="00F02619" w:rsidRDefault="006B60F4">
            <w:pPr>
              <w:spacing w:after="0"/>
              <w:rPr>
                <w:rFonts w:cs="Arial"/>
                <w:b/>
                <w:szCs w:val="18"/>
              </w:rPr>
            </w:pPr>
            <w:r w:rsidRPr="00F02619">
              <w:rPr>
                <w:rFonts w:cs="Arial"/>
                <w:b/>
                <w:szCs w:val="18"/>
              </w:rPr>
              <w:t>Financial Liabilities</w:t>
            </w:r>
          </w:p>
        </w:tc>
        <w:tc>
          <w:tcPr>
            <w:tcW w:w="1245" w:type="dxa"/>
            <w:tcBorders>
              <w:top w:val="single" w:sz="4" w:space="0" w:color="000000"/>
            </w:tcBorders>
            <w:shd w:val="clear" w:color="auto" w:fill="auto"/>
            <w:tcMar>
              <w:top w:w="0" w:type="dxa"/>
              <w:left w:w="108" w:type="dxa"/>
              <w:bottom w:w="0" w:type="dxa"/>
              <w:right w:w="108" w:type="dxa"/>
            </w:tcMar>
          </w:tcPr>
          <w:p w14:paraId="7A50386E" w14:textId="77777777" w:rsidR="00F63F8B" w:rsidRPr="00F02619" w:rsidRDefault="00F63F8B">
            <w:pPr>
              <w:spacing w:after="0"/>
              <w:jc w:val="right"/>
              <w:rPr>
                <w:rFonts w:cs="Arial"/>
                <w:szCs w:val="18"/>
              </w:rPr>
            </w:pPr>
          </w:p>
        </w:tc>
        <w:tc>
          <w:tcPr>
            <w:tcW w:w="1245" w:type="dxa"/>
            <w:tcBorders>
              <w:top w:val="single" w:sz="4" w:space="0" w:color="000000"/>
            </w:tcBorders>
            <w:shd w:val="clear" w:color="auto" w:fill="auto"/>
            <w:tcMar>
              <w:top w:w="0" w:type="dxa"/>
              <w:left w:w="108" w:type="dxa"/>
              <w:bottom w:w="0" w:type="dxa"/>
              <w:right w:w="108" w:type="dxa"/>
            </w:tcMar>
          </w:tcPr>
          <w:p w14:paraId="7291D270" w14:textId="77777777" w:rsidR="00F63F8B" w:rsidRPr="00F02619" w:rsidRDefault="00F63F8B">
            <w:pPr>
              <w:spacing w:after="0"/>
              <w:jc w:val="right"/>
              <w:rPr>
                <w:rFonts w:cs="Arial"/>
                <w:szCs w:val="18"/>
              </w:rPr>
            </w:pPr>
          </w:p>
        </w:tc>
        <w:tc>
          <w:tcPr>
            <w:tcW w:w="1414" w:type="dxa"/>
            <w:tcBorders>
              <w:top w:val="single" w:sz="4" w:space="0" w:color="000000"/>
            </w:tcBorders>
            <w:shd w:val="clear" w:color="auto" w:fill="auto"/>
            <w:tcMar>
              <w:top w:w="0" w:type="dxa"/>
              <w:left w:w="108" w:type="dxa"/>
              <w:bottom w:w="0" w:type="dxa"/>
              <w:right w:w="108" w:type="dxa"/>
            </w:tcMar>
          </w:tcPr>
          <w:p w14:paraId="5F4303E7" w14:textId="77777777" w:rsidR="00F63F8B" w:rsidRPr="00F02619" w:rsidRDefault="00F63F8B">
            <w:pPr>
              <w:spacing w:after="0"/>
              <w:jc w:val="right"/>
              <w:rPr>
                <w:rFonts w:cs="Arial"/>
                <w:szCs w:val="18"/>
              </w:rPr>
            </w:pPr>
          </w:p>
        </w:tc>
        <w:tc>
          <w:tcPr>
            <w:tcW w:w="1245" w:type="dxa"/>
            <w:tcBorders>
              <w:top w:val="single" w:sz="4" w:space="0" w:color="000000"/>
            </w:tcBorders>
            <w:shd w:val="clear" w:color="auto" w:fill="auto"/>
            <w:tcMar>
              <w:top w:w="0" w:type="dxa"/>
              <w:left w:w="108" w:type="dxa"/>
              <w:bottom w:w="0" w:type="dxa"/>
              <w:right w:w="108" w:type="dxa"/>
            </w:tcMar>
          </w:tcPr>
          <w:p w14:paraId="28F9A071" w14:textId="77777777" w:rsidR="00F63F8B" w:rsidRPr="00F02619" w:rsidRDefault="00F63F8B">
            <w:pPr>
              <w:spacing w:after="0"/>
              <w:jc w:val="right"/>
              <w:rPr>
                <w:rFonts w:cs="Arial"/>
                <w:szCs w:val="18"/>
              </w:rPr>
            </w:pPr>
          </w:p>
        </w:tc>
      </w:tr>
      <w:tr w:rsidR="00363FA9" w:rsidRPr="00F02619" w14:paraId="5EEA422C" w14:textId="77777777">
        <w:tc>
          <w:tcPr>
            <w:tcW w:w="5261" w:type="dxa"/>
            <w:shd w:val="clear" w:color="auto" w:fill="auto"/>
            <w:tcMar>
              <w:top w:w="0" w:type="dxa"/>
              <w:left w:w="108" w:type="dxa"/>
              <w:bottom w:w="0" w:type="dxa"/>
              <w:right w:w="108" w:type="dxa"/>
            </w:tcMar>
          </w:tcPr>
          <w:p w14:paraId="35D27B64" w14:textId="77777777" w:rsidR="00363FA9" w:rsidRPr="00F02619" w:rsidRDefault="00363FA9" w:rsidP="00363FA9">
            <w:pPr>
              <w:spacing w:after="0"/>
              <w:rPr>
                <w:rFonts w:cs="Arial"/>
                <w:szCs w:val="18"/>
              </w:rPr>
            </w:pPr>
            <w:r w:rsidRPr="00F02619">
              <w:rPr>
                <w:rFonts w:cs="Arial"/>
                <w:szCs w:val="18"/>
              </w:rPr>
              <w:t>Financial Liabilities held at amortised cost: PWLB Debt</w:t>
            </w:r>
          </w:p>
        </w:tc>
        <w:tc>
          <w:tcPr>
            <w:tcW w:w="1245" w:type="dxa"/>
            <w:shd w:val="clear" w:color="auto" w:fill="auto"/>
            <w:tcMar>
              <w:top w:w="0" w:type="dxa"/>
              <w:left w:w="108" w:type="dxa"/>
              <w:bottom w:w="0" w:type="dxa"/>
              <w:right w:w="108" w:type="dxa"/>
            </w:tcMar>
          </w:tcPr>
          <w:p w14:paraId="66D4853D" w14:textId="6CE88932" w:rsidR="00363FA9" w:rsidRPr="00F02619" w:rsidRDefault="00363FA9" w:rsidP="00363FA9">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630D5E10" w14:textId="77777777" w:rsidR="00363FA9" w:rsidRPr="00F02619" w:rsidRDefault="00363FA9" w:rsidP="00363FA9">
            <w:pPr>
              <w:spacing w:after="0"/>
              <w:jc w:val="right"/>
              <w:rPr>
                <w:rFonts w:cs="Arial"/>
                <w:szCs w:val="18"/>
              </w:rPr>
            </w:pPr>
            <w:r w:rsidRPr="00F02619">
              <w:rPr>
                <w:rFonts w:cs="Arial"/>
                <w:szCs w:val="18"/>
              </w:rPr>
              <w:t>1,100,503</w:t>
            </w:r>
          </w:p>
          <w:p w14:paraId="0208742B" w14:textId="2FE443E4" w:rsidR="00363FA9" w:rsidRPr="00F02619" w:rsidRDefault="00363FA9" w:rsidP="00363FA9">
            <w:pPr>
              <w:spacing w:after="0"/>
              <w:jc w:val="right"/>
              <w:rPr>
                <w:rFonts w:cs="Arial"/>
                <w:szCs w:val="18"/>
              </w:rPr>
            </w:pPr>
          </w:p>
        </w:tc>
        <w:tc>
          <w:tcPr>
            <w:tcW w:w="1414" w:type="dxa"/>
            <w:shd w:val="clear" w:color="auto" w:fill="auto"/>
            <w:tcMar>
              <w:top w:w="0" w:type="dxa"/>
              <w:left w:w="108" w:type="dxa"/>
              <w:bottom w:w="0" w:type="dxa"/>
              <w:right w:w="108" w:type="dxa"/>
            </w:tcMar>
          </w:tcPr>
          <w:p w14:paraId="195D4487" w14:textId="7FBE84D5" w:rsidR="00363FA9" w:rsidRPr="00F02619" w:rsidRDefault="00363FA9" w:rsidP="00363FA9">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2A1ABDA6" w14:textId="14633442" w:rsidR="00363FA9" w:rsidRPr="00F02619" w:rsidRDefault="00363FA9" w:rsidP="00363FA9">
            <w:pPr>
              <w:spacing w:after="0"/>
              <w:jc w:val="right"/>
              <w:rPr>
                <w:rFonts w:cs="Arial"/>
                <w:szCs w:val="18"/>
              </w:rPr>
            </w:pPr>
            <w:r w:rsidRPr="00F02619">
              <w:rPr>
                <w:rFonts w:cs="Arial"/>
                <w:szCs w:val="18"/>
              </w:rPr>
              <w:t>1,100,503</w:t>
            </w:r>
          </w:p>
        </w:tc>
      </w:tr>
      <w:tr w:rsidR="00363FA9" w:rsidRPr="00F02619" w14:paraId="53D3830C" w14:textId="77777777">
        <w:tc>
          <w:tcPr>
            <w:tcW w:w="5261" w:type="dxa"/>
            <w:shd w:val="clear" w:color="auto" w:fill="auto"/>
            <w:tcMar>
              <w:top w:w="0" w:type="dxa"/>
              <w:left w:w="108" w:type="dxa"/>
              <w:bottom w:w="0" w:type="dxa"/>
              <w:right w:w="108" w:type="dxa"/>
            </w:tcMar>
          </w:tcPr>
          <w:p w14:paraId="5BF98D04" w14:textId="77777777" w:rsidR="00363FA9" w:rsidRPr="00F02619" w:rsidRDefault="00363FA9" w:rsidP="00363FA9">
            <w:pPr>
              <w:spacing w:after="0"/>
              <w:rPr>
                <w:rFonts w:cs="Arial"/>
                <w:szCs w:val="18"/>
              </w:rPr>
            </w:pPr>
            <w:r w:rsidRPr="00F02619">
              <w:rPr>
                <w:rFonts w:cs="Arial"/>
                <w:szCs w:val="18"/>
              </w:rPr>
              <w:t>Financial Liabilities held at amortised cost: Non PWLB Debt</w:t>
            </w:r>
          </w:p>
        </w:tc>
        <w:tc>
          <w:tcPr>
            <w:tcW w:w="1245" w:type="dxa"/>
            <w:shd w:val="clear" w:color="auto" w:fill="auto"/>
            <w:tcMar>
              <w:top w:w="0" w:type="dxa"/>
              <w:left w:w="108" w:type="dxa"/>
              <w:bottom w:w="0" w:type="dxa"/>
              <w:right w:w="108" w:type="dxa"/>
            </w:tcMar>
          </w:tcPr>
          <w:p w14:paraId="0FA3B609" w14:textId="7C6101A2" w:rsidR="00363FA9" w:rsidRPr="00F02619" w:rsidRDefault="00363FA9" w:rsidP="00363FA9">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168B3A1C" w14:textId="0518DE1D" w:rsidR="00363FA9" w:rsidRPr="00F02619" w:rsidRDefault="00363FA9" w:rsidP="00363FA9">
            <w:pPr>
              <w:spacing w:after="0"/>
              <w:jc w:val="right"/>
              <w:rPr>
                <w:rFonts w:cs="Arial"/>
                <w:szCs w:val="18"/>
              </w:rPr>
            </w:pPr>
            <w:r w:rsidRPr="00F02619">
              <w:rPr>
                <w:rFonts w:cs="Arial"/>
                <w:szCs w:val="18"/>
              </w:rPr>
              <w:t>9,388</w:t>
            </w:r>
          </w:p>
        </w:tc>
        <w:tc>
          <w:tcPr>
            <w:tcW w:w="1414" w:type="dxa"/>
            <w:shd w:val="clear" w:color="auto" w:fill="auto"/>
            <w:tcMar>
              <w:top w:w="0" w:type="dxa"/>
              <w:left w:w="108" w:type="dxa"/>
              <w:bottom w:w="0" w:type="dxa"/>
              <w:right w:w="108" w:type="dxa"/>
            </w:tcMar>
          </w:tcPr>
          <w:p w14:paraId="7640F88B" w14:textId="3CD8935B"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358BEB6D" w14:textId="383C1213" w:rsidR="00363FA9" w:rsidRPr="00F02619" w:rsidRDefault="00363FA9" w:rsidP="00363FA9">
            <w:pPr>
              <w:spacing w:after="0"/>
              <w:jc w:val="right"/>
              <w:rPr>
                <w:rFonts w:cs="Arial"/>
                <w:szCs w:val="18"/>
              </w:rPr>
            </w:pPr>
            <w:r w:rsidRPr="00F02619">
              <w:rPr>
                <w:rFonts w:cs="Arial"/>
                <w:szCs w:val="18"/>
              </w:rPr>
              <w:t>9,388</w:t>
            </w:r>
          </w:p>
        </w:tc>
      </w:tr>
      <w:tr w:rsidR="00363FA9" w:rsidRPr="00F02619" w14:paraId="6E6129E8" w14:textId="77777777">
        <w:tc>
          <w:tcPr>
            <w:tcW w:w="5261" w:type="dxa"/>
            <w:shd w:val="clear" w:color="auto" w:fill="auto"/>
            <w:tcMar>
              <w:top w:w="0" w:type="dxa"/>
              <w:left w:w="108" w:type="dxa"/>
              <w:bottom w:w="0" w:type="dxa"/>
              <w:right w:w="108" w:type="dxa"/>
            </w:tcMar>
          </w:tcPr>
          <w:p w14:paraId="74574404" w14:textId="77777777" w:rsidR="00363FA9" w:rsidRPr="00F02619" w:rsidRDefault="00363FA9" w:rsidP="00363FA9">
            <w:pPr>
              <w:spacing w:after="0"/>
              <w:rPr>
                <w:rFonts w:cs="Arial"/>
                <w:szCs w:val="18"/>
              </w:rPr>
            </w:pPr>
            <w:r w:rsidRPr="00F02619">
              <w:rPr>
                <w:rFonts w:cs="Arial"/>
                <w:szCs w:val="18"/>
              </w:rPr>
              <w:t>PFI and Finance Lease Liabilities</w:t>
            </w:r>
          </w:p>
        </w:tc>
        <w:tc>
          <w:tcPr>
            <w:tcW w:w="1245" w:type="dxa"/>
            <w:shd w:val="clear" w:color="auto" w:fill="auto"/>
            <w:tcMar>
              <w:top w:w="0" w:type="dxa"/>
              <w:left w:w="108" w:type="dxa"/>
              <w:bottom w:w="0" w:type="dxa"/>
              <w:right w:w="108" w:type="dxa"/>
            </w:tcMar>
          </w:tcPr>
          <w:p w14:paraId="52D9336E" w14:textId="790AF0E2" w:rsidR="00363FA9" w:rsidRPr="00F02619" w:rsidRDefault="00363FA9" w:rsidP="00363FA9">
            <w:pPr>
              <w:spacing w:after="0"/>
              <w:jc w:val="right"/>
              <w:rPr>
                <w:rFonts w:cs="Arial"/>
                <w:szCs w:val="18"/>
              </w:rPr>
            </w:pPr>
            <w:r w:rsidRPr="00F02619">
              <w:rPr>
                <w:rFonts w:cs="Arial"/>
                <w:szCs w:val="18"/>
              </w:rPr>
              <w:t>-</w:t>
            </w:r>
          </w:p>
        </w:tc>
        <w:tc>
          <w:tcPr>
            <w:tcW w:w="1245" w:type="dxa"/>
            <w:shd w:val="clear" w:color="auto" w:fill="auto"/>
            <w:tcMar>
              <w:top w:w="0" w:type="dxa"/>
              <w:left w:w="108" w:type="dxa"/>
              <w:bottom w:w="0" w:type="dxa"/>
              <w:right w:w="108" w:type="dxa"/>
            </w:tcMar>
          </w:tcPr>
          <w:p w14:paraId="7196E50A" w14:textId="1DD96C80" w:rsidR="00363FA9" w:rsidRPr="00F02619" w:rsidRDefault="00363FA9" w:rsidP="00363FA9">
            <w:pPr>
              <w:spacing w:after="0"/>
              <w:jc w:val="right"/>
              <w:rPr>
                <w:rFonts w:cs="Arial"/>
                <w:szCs w:val="18"/>
              </w:rPr>
            </w:pPr>
            <w:r w:rsidRPr="00F02619">
              <w:rPr>
                <w:rFonts w:cs="Arial"/>
                <w:szCs w:val="18"/>
              </w:rPr>
              <w:t>208,256</w:t>
            </w:r>
          </w:p>
        </w:tc>
        <w:tc>
          <w:tcPr>
            <w:tcW w:w="1414" w:type="dxa"/>
            <w:shd w:val="clear" w:color="auto" w:fill="auto"/>
            <w:tcMar>
              <w:top w:w="0" w:type="dxa"/>
              <w:left w:w="108" w:type="dxa"/>
              <w:bottom w:w="0" w:type="dxa"/>
              <w:right w:w="108" w:type="dxa"/>
            </w:tcMar>
          </w:tcPr>
          <w:p w14:paraId="44DDA7EB" w14:textId="738E358C"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067FC2CF" w14:textId="40B4CEB3" w:rsidR="00363FA9" w:rsidRPr="00F02619" w:rsidRDefault="00363FA9" w:rsidP="00363FA9">
            <w:pPr>
              <w:spacing w:after="0"/>
              <w:jc w:val="right"/>
              <w:rPr>
                <w:rFonts w:cs="Arial"/>
                <w:szCs w:val="18"/>
              </w:rPr>
            </w:pPr>
            <w:r w:rsidRPr="00F02619">
              <w:rPr>
                <w:rFonts w:cs="Arial"/>
                <w:szCs w:val="18"/>
              </w:rPr>
              <w:t>208,256</w:t>
            </w:r>
          </w:p>
        </w:tc>
      </w:tr>
      <w:tr w:rsidR="00363FA9" w:rsidRPr="00F02619" w14:paraId="62839070" w14:textId="77777777">
        <w:tc>
          <w:tcPr>
            <w:tcW w:w="5261" w:type="dxa"/>
            <w:shd w:val="clear" w:color="auto" w:fill="auto"/>
            <w:tcMar>
              <w:top w:w="0" w:type="dxa"/>
              <w:left w:w="108" w:type="dxa"/>
              <w:bottom w:w="0" w:type="dxa"/>
              <w:right w:w="108" w:type="dxa"/>
            </w:tcMar>
          </w:tcPr>
          <w:p w14:paraId="209197A7" w14:textId="77777777" w:rsidR="00363FA9" w:rsidRPr="00F02619" w:rsidRDefault="00363FA9" w:rsidP="00363FA9">
            <w:pPr>
              <w:spacing w:after="0"/>
              <w:rPr>
                <w:rFonts w:cs="Arial"/>
                <w:b/>
                <w:szCs w:val="18"/>
              </w:rPr>
            </w:pPr>
          </w:p>
        </w:tc>
        <w:tc>
          <w:tcPr>
            <w:tcW w:w="1245" w:type="dxa"/>
            <w:shd w:val="clear" w:color="auto" w:fill="auto"/>
            <w:tcMar>
              <w:top w:w="0" w:type="dxa"/>
              <w:left w:w="108" w:type="dxa"/>
              <w:bottom w:w="0" w:type="dxa"/>
              <w:right w:w="108" w:type="dxa"/>
            </w:tcMar>
          </w:tcPr>
          <w:p w14:paraId="0C73AA94" w14:textId="39242E63" w:rsidR="00363FA9" w:rsidRPr="00F02619" w:rsidRDefault="00363FA9" w:rsidP="00363FA9">
            <w:pPr>
              <w:spacing w:after="0"/>
              <w:jc w:val="right"/>
              <w:rPr>
                <w:rFonts w:cs="Arial"/>
                <w:b/>
                <w:szCs w:val="18"/>
              </w:rPr>
            </w:pPr>
          </w:p>
        </w:tc>
        <w:tc>
          <w:tcPr>
            <w:tcW w:w="1245" w:type="dxa"/>
            <w:shd w:val="clear" w:color="auto" w:fill="auto"/>
            <w:tcMar>
              <w:top w:w="0" w:type="dxa"/>
              <w:left w:w="108" w:type="dxa"/>
              <w:bottom w:w="0" w:type="dxa"/>
              <w:right w:w="108" w:type="dxa"/>
            </w:tcMar>
          </w:tcPr>
          <w:p w14:paraId="4C639920" w14:textId="3C14552C" w:rsidR="00363FA9" w:rsidRPr="00F02619" w:rsidRDefault="00363FA9" w:rsidP="00363FA9">
            <w:pPr>
              <w:spacing w:after="0"/>
              <w:jc w:val="right"/>
              <w:rPr>
                <w:rFonts w:cs="Arial"/>
                <w:b/>
                <w:szCs w:val="18"/>
              </w:rPr>
            </w:pPr>
          </w:p>
        </w:tc>
        <w:tc>
          <w:tcPr>
            <w:tcW w:w="1414" w:type="dxa"/>
            <w:shd w:val="clear" w:color="auto" w:fill="auto"/>
            <w:tcMar>
              <w:top w:w="0" w:type="dxa"/>
              <w:left w:w="108" w:type="dxa"/>
              <w:bottom w:w="0" w:type="dxa"/>
              <w:right w:w="108" w:type="dxa"/>
            </w:tcMar>
          </w:tcPr>
          <w:p w14:paraId="23F644A8" w14:textId="736A8796" w:rsidR="00363FA9" w:rsidRPr="00F02619" w:rsidRDefault="00363FA9" w:rsidP="00363FA9">
            <w:pPr>
              <w:spacing w:after="0"/>
              <w:jc w:val="right"/>
              <w:rPr>
                <w:rFonts w:cs="Arial"/>
                <w:b/>
                <w:szCs w:val="18"/>
              </w:rPr>
            </w:pPr>
          </w:p>
        </w:tc>
        <w:tc>
          <w:tcPr>
            <w:tcW w:w="1245" w:type="dxa"/>
            <w:shd w:val="clear" w:color="auto" w:fill="auto"/>
            <w:tcMar>
              <w:top w:w="0" w:type="dxa"/>
              <w:left w:w="108" w:type="dxa"/>
              <w:bottom w:w="0" w:type="dxa"/>
              <w:right w:w="108" w:type="dxa"/>
            </w:tcMar>
          </w:tcPr>
          <w:p w14:paraId="39B4A751" w14:textId="58E0682C" w:rsidR="00363FA9" w:rsidRPr="00F02619" w:rsidRDefault="00363FA9" w:rsidP="00363FA9">
            <w:pPr>
              <w:spacing w:after="0"/>
              <w:jc w:val="right"/>
              <w:rPr>
                <w:rFonts w:cs="Arial"/>
                <w:b/>
                <w:szCs w:val="18"/>
              </w:rPr>
            </w:pPr>
          </w:p>
        </w:tc>
      </w:tr>
      <w:tr w:rsidR="00363FA9" w:rsidRPr="00F02619" w14:paraId="7E3F55F8" w14:textId="77777777">
        <w:tc>
          <w:tcPr>
            <w:tcW w:w="5261" w:type="dxa"/>
            <w:shd w:val="clear" w:color="auto" w:fill="auto"/>
            <w:tcMar>
              <w:top w:w="0" w:type="dxa"/>
              <w:left w:w="108" w:type="dxa"/>
              <w:bottom w:w="0" w:type="dxa"/>
              <w:right w:w="108" w:type="dxa"/>
            </w:tcMar>
          </w:tcPr>
          <w:p w14:paraId="6C48F380" w14:textId="77777777" w:rsidR="00363FA9" w:rsidRPr="00F02619" w:rsidRDefault="00363FA9" w:rsidP="00363FA9">
            <w:pPr>
              <w:spacing w:after="0"/>
              <w:ind w:left="313"/>
              <w:rPr>
                <w:rFonts w:cs="Arial"/>
                <w:szCs w:val="18"/>
              </w:rPr>
            </w:pPr>
          </w:p>
        </w:tc>
        <w:tc>
          <w:tcPr>
            <w:tcW w:w="1245" w:type="dxa"/>
            <w:shd w:val="clear" w:color="auto" w:fill="auto"/>
            <w:tcMar>
              <w:top w:w="0" w:type="dxa"/>
              <w:left w:w="108" w:type="dxa"/>
              <w:bottom w:w="0" w:type="dxa"/>
              <w:right w:w="108" w:type="dxa"/>
            </w:tcMar>
          </w:tcPr>
          <w:p w14:paraId="45B25509" w14:textId="77777777"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65750486" w14:textId="77777777" w:rsidR="00363FA9" w:rsidRPr="00F02619" w:rsidRDefault="00363FA9" w:rsidP="00363FA9">
            <w:pPr>
              <w:spacing w:after="0"/>
              <w:jc w:val="right"/>
              <w:rPr>
                <w:rFonts w:cs="Arial"/>
                <w:szCs w:val="18"/>
              </w:rPr>
            </w:pPr>
          </w:p>
        </w:tc>
        <w:tc>
          <w:tcPr>
            <w:tcW w:w="1414" w:type="dxa"/>
            <w:shd w:val="clear" w:color="auto" w:fill="auto"/>
            <w:tcMar>
              <w:top w:w="0" w:type="dxa"/>
              <w:left w:w="108" w:type="dxa"/>
              <w:bottom w:w="0" w:type="dxa"/>
              <w:right w:w="108" w:type="dxa"/>
            </w:tcMar>
          </w:tcPr>
          <w:p w14:paraId="553B62BE" w14:textId="77777777"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6247F999" w14:textId="77777777" w:rsidR="00363FA9" w:rsidRPr="00F02619" w:rsidRDefault="00363FA9" w:rsidP="00363FA9">
            <w:pPr>
              <w:spacing w:after="0"/>
              <w:jc w:val="right"/>
              <w:rPr>
                <w:rFonts w:cs="Arial"/>
                <w:szCs w:val="18"/>
              </w:rPr>
            </w:pPr>
          </w:p>
        </w:tc>
      </w:tr>
      <w:tr w:rsidR="00363FA9" w:rsidRPr="00F02619" w14:paraId="4E7B5AB4" w14:textId="77777777">
        <w:tc>
          <w:tcPr>
            <w:tcW w:w="5261" w:type="dxa"/>
            <w:shd w:val="clear" w:color="auto" w:fill="auto"/>
            <w:tcMar>
              <w:top w:w="0" w:type="dxa"/>
              <w:left w:w="108" w:type="dxa"/>
              <w:bottom w:w="0" w:type="dxa"/>
              <w:right w:w="108" w:type="dxa"/>
            </w:tcMar>
          </w:tcPr>
          <w:p w14:paraId="5ED200CE" w14:textId="77777777" w:rsidR="00363FA9" w:rsidRPr="00F02619" w:rsidRDefault="00363FA9" w:rsidP="00363FA9">
            <w:pPr>
              <w:spacing w:after="0"/>
              <w:rPr>
                <w:rFonts w:cs="Arial"/>
                <w:b/>
                <w:szCs w:val="18"/>
              </w:rPr>
            </w:pPr>
            <w:r w:rsidRPr="00F02619">
              <w:rPr>
                <w:rFonts w:cs="Arial"/>
                <w:b/>
                <w:szCs w:val="18"/>
              </w:rPr>
              <w:t>Financial Assets</w:t>
            </w:r>
          </w:p>
        </w:tc>
        <w:tc>
          <w:tcPr>
            <w:tcW w:w="1245" w:type="dxa"/>
            <w:shd w:val="clear" w:color="auto" w:fill="auto"/>
            <w:tcMar>
              <w:top w:w="0" w:type="dxa"/>
              <w:left w:w="108" w:type="dxa"/>
              <w:bottom w:w="0" w:type="dxa"/>
              <w:right w:w="108" w:type="dxa"/>
            </w:tcMar>
          </w:tcPr>
          <w:p w14:paraId="3975C676" w14:textId="77777777"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764B7EB8" w14:textId="77777777" w:rsidR="00363FA9" w:rsidRPr="00F02619" w:rsidRDefault="00363FA9" w:rsidP="00363FA9">
            <w:pPr>
              <w:spacing w:after="0"/>
              <w:jc w:val="right"/>
              <w:rPr>
                <w:rFonts w:cs="Arial"/>
                <w:szCs w:val="18"/>
              </w:rPr>
            </w:pPr>
          </w:p>
        </w:tc>
        <w:tc>
          <w:tcPr>
            <w:tcW w:w="1414" w:type="dxa"/>
            <w:shd w:val="clear" w:color="auto" w:fill="auto"/>
            <w:tcMar>
              <w:top w:w="0" w:type="dxa"/>
              <w:left w:w="108" w:type="dxa"/>
              <w:bottom w:w="0" w:type="dxa"/>
              <w:right w:w="108" w:type="dxa"/>
            </w:tcMar>
          </w:tcPr>
          <w:p w14:paraId="49496196" w14:textId="77777777" w:rsidR="00363FA9" w:rsidRPr="00F02619" w:rsidRDefault="00363FA9" w:rsidP="00363FA9">
            <w:pPr>
              <w:spacing w:after="0"/>
              <w:jc w:val="right"/>
              <w:rPr>
                <w:rFonts w:cs="Arial"/>
                <w:szCs w:val="18"/>
              </w:rPr>
            </w:pPr>
          </w:p>
        </w:tc>
        <w:tc>
          <w:tcPr>
            <w:tcW w:w="1245" w:type="dxa"/>
            <w:shd w:val="clear" w:color="auto" w:fill="auto"/>
            <w:tcMar>
              <w:top w:w="0" w:type="dxa"/>
              <w:left w:w="108" w:type="dxa"/>
              <w:bottom w:w="0" w:type="dxa"/>
              <w:right w:w="108" w:type="dxa"/>
            </w:tcMar>
          </w:tcPr>
          <w:p w14:paraId="1F31A45E" w14:textId="77777777" w:rsidR="00363FA9" w:rsidRPr="00F02619" w:rsidRDefault="00363FA9" w:rsidP="00363FA9">
            <w:pPr>
              <w:spacing w:after="0"/>
              <w:jc w:val="right"/>
              <w:rPr>
                <w:rFonts w:cs="Arial"/>
                <w:szCs w:val="18"/>
              </w:rPr>
            </w:pPr>
          </w:p>
        </w:tc>
      </w:tr>
      <w:tr w:rsidR="00363FA9" w:rsidRPr="00F02619" w14:paraId="7C808740" w14:textId="77777777">
        <w:tc>
          <w:tcPr>
            <w:tcW w:w="5261" w:type="dxa"/>
            <w:tcBorders>
              <w:bottom w:val="single" w:sz="4" w:space="0" w:color="000000"/>
            </w:tcBorders>
            <w:shd w:val="clear" w:color="auto" w:fill="auto"/>
            <w:tcMar>
              <w:top w:w="0" w:type="dxa"/>
              <w:left w:w="108" w:type="dxa"/>
              <w:bottom w:w="0" w:type="dxa"/>
              <w:right w:w="108" w:type="dxa"/>
            </w:tcMar>
          </w:tcPr>
          <w:p w14:paraId="6D5379D7" w14:textId="77777777" w:rsidR="00363FA9" w:rsidRPr="00F02619" w:rsidRDefault="00363FA9" w:rsidP="00363FA9">
            <w:pPr>
              <w:spacing w:after="0"/>
              <w:rPr>
                <w:rFonts w:cs="Arial"/>
                <w:szCs w:val="18"/>
              </w:rPr>
            </w:pPr>
            <w:r w:rsidRPr="00F02619">
              <w:rPr>
                <w:rFonts w:cs="Arial"/>
                <w:szCs w:val="18"/>
              </w:rPr>
              <w:t>Financial Assets held at amortised cost</w:t>
            </w:r>
          </w:p>
        </w:tc>
        <w:tc>
          <w:tcPr>
            <w:tcW w:w="1245" w:type="dxa"/>
            <w:tcBorders>
              <w:bottom w:val="single" w:sz="4" w:space="0" w:color="000000"/>
            </w:tcBorders>
            <w:shd w:val="clear" w:color="auto" w:fill="auto"/>
            <w:tcMar>
              <w:top w:w="0" w:type="dxa"/>
              <w:left w:w="108" w:type="dxa"/>
              <w:bottom w:w="0" w:type="dxa"/>
              <w:right w:w="108" w:type="dxa"/>
            </w:tcMar>
          </w:tcPr>
          <w:p w14:paraId="36760DC4" w14:textId="6AA3BDE3" w:rsidR="00363FA9" w:rsidRPr="00F02619" w:rsidRDefault="00363FA9" w:rsidP="00363FA9">
            <w:pPr>
              <w:spacing w:after="0"/>
              <w:jc w:val="right"/>
              <w:rPr>
                <w:rFonts w:cs="Arial"/>
                <w:szCs w:val="18"/>
              </w:rPr>
            </w:pPr>
            <w:r w:rsidRPr="00F02619">
              <w:rPr>
                <w:rFonts w:cs="Arial"/>
                <w:szCs w:val="18"/>
              </w:rPr>
              <w:t>161,559</w:t>
            </w:r>
          </w:p>
        </w:tc>
        <w:tc>
          <w:tcPr>
            <w:tcW w:w="1245" w:type="dxa"/>
            <w:tcBorders>
              <w:bottom w:val="single" w:sz="4" w:space="0" w:color="000000"/>
            </w:tcBorders>
            <w:shd w:val="clear" w:color="auto" w:fill="auto"/>
            <w:tcMar>
              <w:top w:w="0" w:type="dxa"/>
              <w:left w:w="108" w:type="dxa"/>
              <w:bottom w:w="0" w:type="dxa"/>
              <w:right w:w="108" w:type="dxa"/>
            </w:tcMar>
          </w:tcPr>
          <w:p w14:paraId="69FAD7F7" w14:textId="26B89BB0" w:rsidR="00363FA9" w:rsidRPr="00F02619" w:rsidRDefault="00363FA9" w:rsidP="00363FA9">
            <w:pPr>
              <w:spacing w:after="0"/>
              <w:jc w:val="right"/>
              <w:rPr>
                <w:rFonts w:cs="Arial"/>
                <w:szCs w:val="18"/>
              </w:rPr>
            </w:pPr>
          </w:p>
        </w:tc>
        <w:tc>
          <w:tcPr>
            <w:tcW w:w="1414" w:type="dxa"/>
            <w:tcBorders>
              <w:bottom w:val="single" w:sz="4" w:space="0" w:color="000000"/>
            </w:tcBorders>
            <w:shd w:val="clear" w:color="auto" w:fill="auto"/>
            <w:tcMar>
              <w:top w:w="0" w:type="dxa"/>
              <w:left w:w="108" w:type="dxa"/>
              <w:bottom w:w="0" w:type="dxa"/>
              <w:right w:w="108" w:type="dxa"/>
            </w:tcMar>
          </w:tcPr>
          <w:p w14:paraId="573C0EAC" w14:textId="3409425E" w:rsidR="00363FA9" w:rsidRPr="00F02619" w:rsidRDefault="00363FA9" w:rsidP="00363FA9">
            <w:pPr>
              <w:spacing w:after="0"/>
              <w:jc w:val="right"/>
              <w:rPr>
                <w:rFonts w:cs="Arial"/>
                <w:szCs w:val="18"/>
              </w:rPr>
            </w:pPr>
          </w:p>
        </w:tc>
        <w:tc>
          <w:tcPr>
            <w:tcW w:w="1245" w:type="dxa"/>
            <w:tcBorders>
              <w:bottom w:val="single" w:sz="4" w:space="0" w:color="000000"/>
            </w:tcBorders>
            <w:shd w:val="clear" w:color="auto" w:fill="auto"/>
            <w:tcMar>
              <w:top w:w="0" w:type="dxa"/>
              <w:left w:w="108" w:type="dxa"/>
              <w:bottom w:w="0" w:type="dxa"/>
              <w:right w:w="108" w:type="dxa"/>
            </w:tcMar>
          </w:tcPr>
          <w:p w14:paraId="360BC490" w14:textId="5F8BE213" w:rsidR="00363FA9" w:rsidRPr="00F02619" w:rsidRDefault="00363FA9" w:rsidP="00363FA9">
            <w:pPr>
              <w:spacing w:after="0"/>
              <w:jc w:val="right"/>
              <w:rPr>
                <w:rFonts w:cs="Arial"/>
                <w:szCs w:val="18"/>
              </w:rPr>
            </w:pPr>
            <w:r w:rsidRPr="00F02619">
              <w:rPr>
                <w:rFonts w:cs="Arial"/>
                <w:szCs w:val="18"/>
              </w:rPr>
              <w:t>161,559</w:t>
            </w:r>
          </w:p>
        </w:tc>
      </w:tr>
      <w:tr w:rsidR="00363FA9" w:rsidRPr="00F02619" w14:paraId="16ECEDFA" w14:textId="77777777">
        <w:tc>
          <w:tcPr>
            <w:tcW w:w="5261" w:type="dxa"/>
            <w:tcBorders>
              <w:top w:val="single" w:sz="4" w:space="0" w:color="000000"/>
              <w:bottom w:val="single" w:sz="4" w:space="0" w:color="000000"/>
            </w:tcBorders>
            <w:shd w:val="clear" w:color="auto" w:fill="auto"/>
            <w:tcMar>
              <w:top w:w="0" w:type="dxa"/>
              <w:left w:w="108" w:type="dxa"/>
              <w:bottom w:w="0" w:type="dxa"/>
              <w:right w:w="108" w:type="dxa"/>
            </w:tcMar>
          </w:tcPr>
          <w:p w14:paraId="69D19244" w14:textId="77777777" w:rsidR="00363FA9" w:rsidRPr="00F02619" w:rsidRDefault="00363FA9" w:rsidP="00363FA9">
            <w:pPr>
              <w:spacing w:after="0"/>
              <w:rPr>
                <w:rFonts w:cs="Arial"/>
                <w:b/>
                <w:szCs w:val="18"/>
              </w:rPr>
            </w:pPr>
            <w:r w:rsidRPr="00F02619">
              <w:rPr>
                <w:rFonts w:cs="Arial"/>
                <w:b/>
                <w:szCs w:val="18"/>
              </w:rPr>
              <w:t>Total Assets / Liabilities</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27E529D3" w14:textId="1C9DE161" w:rsidR="00363FA9" w:rsidRPr="00F02619" w:rsidRDefault="00363FA9" w:rsidP="00363FA9">
            <w:pPr>
              <w:spacing w:after="0"/>
              <w:jc w:val="right"/>
              <w:rPr>
                <w:rFonts w:cs="Arial"/>
                <w:b/>
                <w:szCs w:val="18"/>
              </w:rPr>
            </w:pPr>
            <w:r w:rsidRPr="00F02619">
              <w:rPr>
                <w:rFonts w:cs="Arial"/>
                <w:b/>
                <w:szCs w:val="18"/>
              </w:rPr>
              <w:t>161,559</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1D824571" w14:textId="670FFBBE" w:rsidR="00363FA9" w:rsidRPr="00F02619" w:rsidRDefault="00363FA9" w:rsidP="00363FA9">
            <w:pPr>
              <w:spacing w:after="0"/>
              <w:jc w:val="right"/>
              <w:rPr>
                <w:rFonts w:cs="Arial"/>
                <w:b/>
                <w:szCs w:val="18"/>
              </w:rPr>
            </w:pPr>
            <w:r w:rsidRPr="00F02619">
              <w:rPr>
                <w:rFonts w:cs="Arial"/>
                <w:b/>
                <w:szCs w:val="18"/>
              </w:rPr>
              <w:t>1,318,147</w:t>
            </w:r>
          </w:p>
        </w:tc>
        <w:tc>
          <w:tcPr>
            <w:tcW w:w="1414" w:type="dxa"/>
            <w:tcBorders>
              <w:top w:val="single" w:sz="4" w:space="0" w:color="000000"/>
              <w:bottom w:val="single" w:sz="4" w:space="0" w:color="000000"/>
            </w:tcBorders>
            <w:shd w:val="clear" w:color="auto" w:fill="auto"/>
            <w:tcMar>
              <w:top w:w="0" w:type="dxa"/>
              <w:left w:w="108" w:type="dxa"/>
              <w:bottom w:w="0" w:type="dxa"/>
              <w:right w:w="108" w:type="dxa"/>
            </w:tcMar>
          </w:tcPr>
          <w:p w14:paraId="29AEC5F6" w14:textId="31A05107" w:rsidR="00363FA9" w:rsidRPr="00F02619" w:rsidRDefault="00363FA9" w:rsidP="00363FA9">
            <w:pPr>
              <w:spacing w:after="0"/>
              <w:jc w:val="right"/>
              <w:rPr>
                <w:rFonts w:cs="Arial"/>
                <w:b/>
                <w:szCs w:val="18"/>
              </w:rPr>
            </w:pPr>
            <w:r w:rsidRPr="00F02619">
              <w:rPr>
                <w:rFonts w:cs="Arial"/>
                <w:b/>
                <w:szCs w:val="18"/>
              </w:rPr>
              <w:t>-</w:t>
            </w:r>
          </w:p>
        </w:tc>
        <w:tc>
          <w:tcPr>
            <w:tcW w:w="1245" w:type="dxa"/>
            <w:tcBorders>
              <w:top w:val="single" w:sz="4" w:space="0" w:color="000000"/>
              <w:bottom w:val="single" w:sz="4" w:space="0" w:color="000000"/>
            </w:tcBorders>
            <w:shd w:val="clear" w:color="auto" w:fill="auto"/>
            <w:tcMar>
              <w:top w:w="0" w:type="dxa"/>
              <w:left w:w="108" w:type="dxa"/>
              <w:bottom w:w="0" w:type="dxa"/>
              <w:right w:w="108" w:type="dxa"/>
            </w:tcMar>
          </w:tcPr>
          <w:p w14:paraId="30ED33E7" w14:textId="3D91AF76" w:rsidR="00363FA9" w:rsidRPr="00F02619" w:rsidRDefault="00363FA9" w:rsidP="00363FA9">
            <w:pPr>
              <w:spacing w:after="0"/>
              <w:jc w:val="right"/>
              <w:rPr>
                <w:rFonts w:cs="Arial"/>
                <w:b/>
                <w:szCs w:val="18"/>
              </w:rPr>
            </w:pPr>
            <w:r w:rsidRPr="00F02619">
              <w:rPr>
                <w:rFonts w:cs="Arial"/>
                <w:b/>
                <w:szCs w:val="18"/>
              </w:rPr>
              <w:t>1,479,706</w:t>
            </w:r>
          </w:p>
        </w:tc>
      </w:tr>
    </w:tbl>
    <w:p w14:paraId="1A72471F" w14:textId="77777777" w:rsidR="00F63F8B" w:rsidRPr="00F02619" w:rsidRDefault="00F63F8B">
      <w:pPr>
        <w:widowControl w:val="0"/>
        <w:tabs>
          <w:tab w:val="left" w:pos="394"/>
        </w:tabs>
        <w:autoSpaceDE w:val="0"/>
        <w:spacing w:before="57"/>
        <w:ind w:right="1422"/>
        <w:jc w:val="both"/>
        <w:rPr>
          <w:rFonts w:cs="Arial"/>
          <w:color w:val="FF0000"/>
          <w:szCs w:val="18"/>
        </w:rPr>
      </w:pPr>
    </w:p>
    <w:p w14:paraId="2D1F25B0" w14:textId="77777777" w:rsidR="00F63F8B" w:rsidRPr="00F02619" w:rsidRDefault="006B60F4">
      <w:pPr>
        <w:pStyle w:val="Heading3"/>
        <w:ind w:left="1134" w:hanging="1134"/>
      </w:pPr>
      <w:r w:rsidRPr="00F02619">
        <w:rPr>
          <w:rFonts w:cs="Arial"/>
          <w:b/>
          <w:bCs/>
          <w:sz w:val="22"/>
          <w:szCs w:val="22"/>
        </w:rPr>
        <w:t>Note 33</w:t>
      </w:r>
      <w:r w:rsidRPr="00F02619">
        <w:rPr>
          <w:rFonts w:cs="Arial"/>
          <w:b/>
          <w:bCs/>
          <w:sz w:val="22"/>
          <w:szCs w:val="22"/>
        </w:rPr>
        <w:tab/>
        <w:t>Disclosure of Nature and Extent of Risks Arising From Financial Instruments</w:t>
      </w:r>
    </w:p>
    <w:p w14:paraId="1EF597F9" w14:textId="77777777" w:rsidR="00F63F8B" w:rsidRPr="00F02619" w:rsidRDefault="00F63F8B">
      <w:pPr>
        <w:spacing w:before="105" w:after="0"/>
        <w:rPr>
          <w:rFonts w:cs="Arial"/>
          <w:b/>
          <w:sz w:val="22"/>
        </w:rPr>
      </w:pPr>
    </w:p>
    <w:p w14:paraId="4ED3E66D" w14:textId="77777777" w:rsidR="00F63F8B" w:rsidRPr="00F02619" w:rsidRDefault="006B60F4">
      <w:pPr>
        <w:pStyle w:val="Heading4"/>
        <w:rPr>
          <w:b/>
          <w:bCs/>
          <w:szCs w:val="18"/>
        </w:rPr>
      </w:pPr>
      <w:r w:rsidRPr="00F02619">
        <w:rPr>
          <w:b/>
          <w:bCs/>
          <w:szCs w:val="18"/>
        </w:rPr>
        <w:t>Key Risks</w:t>
      </w:r>
      <w:r w:rsidRPr="00F02619">
        <w:rPr>
          <w:b/>
          <w:bCs/>
          <w:szCs w:val="18"/>
        </w:rPr>
        <w:br/>
      </w:r>
    </w:p>
    <w:p w14:paraId="323BBB91" w14:textId="77777777" w:rsidR="00F63F8B" w:rsidRPr="00F02619" w:rsidRDefault="006B60F4">
      <w:pPr>
        <w:spacing w:before="45"/>
      </w:pPr>
      <w:r w:rsidRPr="00F02619">
        <w:rPr>
          <w:rFonts w:cs="Arial"/>
          <w:szCs w:val="18"/>
        </w:rPr>
        <w:t>The council’s activities expose it to a variety of financial risks:</w:t>
      </w:r>
    </w:p>
    <w:p w14:paraId="38976698" w14:textId="77777777" w:rsidR="00F63F8B" w:rsidRPr="00F02619" w:rsidRDefault="006B60F4" w:rsidP="00AB2E48">
      <w:pPr>
        <w:widowControl w:val="0"/>
        <w:numPr>
          <w:ilvl w:val="1"/>
          <w:numId w:val="12"/>
        </w:numPr>
        <w:autoSpaceDE w:val="0"/>
        <w:spacing w:before="60"/>
        <w:ind w:left="426" w:hanging="426"/>
      </w:pPr>
      <w:r w:rsidRPr="00F02619">
        <w:rPr>
          <w:rFonts w:cs="Arial"/>
          <w:szCs w:val="18"/>
        </w:rPr>
        <w:t>Credit Risk – the possibility that other parties might fail to pay amounts due to the</w:t>
      </w:r>
      <w:r w:rsidRPr="00F02619">
        <w:rPr>
          <w:rFonts w:cs="Arial"/>
          <w:spacing w:val="15"/>
          <w:szCs w:val="18"/>
        </w:rPr>
        <w:t xml:space="preserve"> </w:t>
      </w:r>
      <w:proofErr w:type="gramStart"/>
      <w:r w:rsidRPr="00F02619">
        <w:rPr>
          <w:rFonts w:cs="Arial"/>
          <w:szCs w:val="18"/>
        </w:rPr>
        <w:t>council</w:t>
      </w:r>
      <w:proofErr w:type="gramEnd"/>
    </w:p>
    <w:p w14:paraId="2347A28C" w14:textId="77777777" w:rsidR="00F63F8B" w:rsidRPr="00F02619" w:rsidRDefault="006B60F4" w:rsidP="00AB2E48">
      <w:pPr>
        <w:widowControl w:val="0"/>
        <w:numPr>
          <w:ilvl w:val="1"/>
          <w:numId w:val="12"/>
        </w:numPr>
        <w:autoSpaceDE w:val="0"/>
        <w:spacing w:before="59"/>
        <w:ind w:left="426" w:right="629" w:hanging="426"/>
        <w:rPr>
          <w:rFonts w:cs="Arial"/>
          <w:szCs w:val="18"/>
        </w:rPr>
      </w:pPr>
      <w:r w:rsidRPr="00F02619">
        <w:rPr>
          <w:rFonts w:cs="Arial"/>
          <w:szCs w:val="18"/>
        </w:rPr>
        <w:t xml:space="preserve">Liquidity Risk – the possibility that the council might not have funds available to meet its commitments to make </w:t>
      </w:r>
      <w:proofErr w:type="gramStart"/>
      <w:r w:rsidRPr="00F02619">
        <w:rPr>
          <w:rFonts w:cs="Arial"/>
          <w:szCs w:val="18"/>
        </w:rPr>
        <w:t>payments</w:t>
      </w:r>
      <w:proofErr w:type="gramEnd"/>
    </w:p>
    <w:p w14:paraId="0E3399B9" w14:textId="77777777" w:rsidR="00F63F8B" w:rsidRPr="00F02619" w:rsidRDefault="006B60F4" w:rsidP="00AB2E48">
      <w:pPr>
        <w:widowControl w:val="0"/>
        <w:numPr>
          <w:ilvl w:val="1"/>
          <w:numId w:val="12"/>
        </w:numPr>
        <w:autoSpaceDE w:val="0"/>
        <w:spacing w:before="59"/>
        <w:ind w:left="426" w:right="487" w:hanging="426"/>
        <w:rPr>
          <w:rFonts w:cs="Arial"/>
          <w:szCs w:val="18"/>
        </w:rPr>
      </w:pPr>
      <w:r w:rsidRPr="00F02619">
        <w:rPr>
          <w:rFonts w:cs="Arial"/>
          <w:szCs w:val="18"/>
        </w:rPr>
        <w:t xml:space="preserve">Refinancing Risk – the possibility that the council might be required to renew a financial instrument on maturity at disadvantageous interest rates or </w:t>
      </w:r>
      <w:proofErr w:type="gramStart"/>
      <w:r w:rsidRPr="00F02619">
        <w:rPr>
          <w:rFonts w:cs="Arial"/>
          <w:szCs w:val="18"/>
        </w:rPr>
        <w:t>terms</w:t>
      </w:r>
      <w:proofErr w:type="gramEnd"/>
    </w:p>
    <w:p w14:paraId="6C9CFEE8" w14:textId="77777777" w:rsidR="00F63F8B" w:rsidRPr="00F02619" w:rsidRDefault="006B60F4" w:rsidP="00AB2E48">
      <w:pPr>
        <w:widowControl w:val="0"/>
        <w:numPr>
          <w:ilvl w:val="1"/>
          <w:numId w:val="12"/>
        </w:numPr>
        <w:autoSpaceDE w:val="0"/>
        <w:spacing w:before="59"/>
        <w:ind w:left="426" w:right="629" w:hanging="426"/>
        <w:rPr>
          <w:rFonts w:cs="Arial"/>
          <w:szCs w:val="18"/>
        </w:rPr>
        <w:sectPr w:rsidR="00F63F8B" w:rsidRPr="00F02619">
          <w:pgSz w:w="11910" w:h="16840"/>
          <w:pgMar w:top="1580" w:right="760" w:bottom="280" w:left="740" w:header="720" w:footer="720" w:gutter="0"/>
          <w:cols w:space="720"/>
        </w:sectPr>
      </w:pPr>
      <w:r w:rsidRPr="00F02619">
        <w:rPr>
          <w:rFonts w:cs="Arial"/>
          <w:szCs w:val="18"/>
        </w:rPr>
        <w:t xml:space="preserve">Market Risk – the possibility that financial loss might arise for the council </w:t>
      </w:r>
      <w:proofErr w:type="gramStart"/>
      <w:r w:rsidRPr="00F02619">
        <w:rPr>
          <w:rFonts w:cs="Arial"/>
          <w:szCs w:val="18"/>
        </w:rPr>
        <w:t>as a result of</w:t>
      </w:r>
      <w:proofErr w:type="gramEnd"/>
      <w:r w:rsidRPr="00F02619">
        <w:rPr>
          <w:rFonts w:cs="Arial"/>
          <w:szCs w:val="18"/>
        </w:rPr>
        <w:t xml:space="preserve"> changes in such measures as interest rates or stock market movements.</w:t>
      </w:r>
    </w:p>
    <w:p w14:paraId="5DEC0D08" w14:textId="77777777" w:rsidR="00F63F8B" w:rsidRPr="00F02619" w:rsidRDefault="006B60F4">
      <w:pPr>
        <w:pStyle w:val="Heading4"/>
      </w:pPr>
      <w:r w:rsidRPr="00F02619">
        <w:rPr>
          <w:b/>
          <w:bCs/>
          <w:szCs w:val="18"/>
        </w:rPr>
        <w:lastRenderedPageBreak/>
        <w:t>Overall Procedures for Managing Risk</w:t>
      </w:r>
      <w:r w:rsidRPr="00F02619">
        <w:rPr>
          <w:b/>
          <w:bCs/>
          <w:szCs w:val="18"/>
        </w:rPr>
        <w:br/>
      </w:r>
      <w:r w:rsidRPr="00F02619">
        <w:br/>
      </w:r>
      <w:r w:rsidRPr="00F02619">
        <w:rPr>
          <w:szCs w:val="18"/>
        </w:rPr>
        <w:t>The procedures for risk management are set out through a legal framework set out in the Local Government (Scotland) Act 2003 and the associated regulations. These require the council to comply with the CIPFA Prudential Code and the CIPFA Treasury Management in the Public Services Code of Practice. Overall these procedures require the Council to manage risk in the following ways:</w:t>
      </w:r>
    </w:p>
    <w:p w14:paraId="43BCC466" w14:textId="77777777" w:rsidR="00F63F8B" w:rsidRPr="00F02619" w:rsidRDefault="006B60F4" w:rsidP="00AB2E48">
      <w:pPr>
        <w:widowControl w:val="0"/>
        <w:numPr>
          <w:ilvl w:val="0"/>
          <w:numId w:val="12"/>
        </w:numPr>
        <w:tabs>
          <w:tab w:val="left" w:pos="394"/>
        </w:tabs>
        <w:autoSpaceDE w:val="0"/>
        <w:spacing w:before="172"/>
        <w:ind w:left="393" w:right="1625"/>
        <w:rPr>
          <w:rFonts w:cs="Arial"/>
          <w:szCs w:val="18"/>
        </w:rPr>
      </w:pPr>
      <w:r w:rsidRPr="00F02619">
        <w:rPr>
          <w:rFonts w:cs="Arial"/>
          <w:szCs w:val="18"/>
        </w:rPr>
        <w:t xml:space="preserve">by approving an investment strategy for the forthcoming year setting out its criteria for both investing and selecting investment </w:t>
      </w:r>
      <w:proofErr w:type="gramStart"/>
      <w:r w:rsidRPr="00F02619">
        <w:rPr>
          <w:rFonts w:cs="Arial"/>
          <w:szCs w:val="18"/>
        </w:rPr>
        <w:t>counterparties;</w:t>
      </w:r>
      <w:proofErr w:type="gramEnd"/>
    </w:p>
    <w:p w14:paraId="3BC74463" w14:textId="77777777" w:rsidR="00F63F8B" w:rsidRPr="00F02619" w:rsidRDefault="006B60F4" w:rsidP="00AB2E48">
      <w:pPr>
        <w:widowControl w:val="0"/>
        <w:numPr>
          <w:ilvl w:val="0"/>
          <w:numId w:val="12"/>
        </w:numPr>
        <w:tabs>
          <w:tab w:val="left" w:pos="394"/>
        </w:tabs>
        <w:autoSpaceDE w:val="0"/>
        <w:spacing w:before="58"/>
        <w:ind w:left="393"/>
        <w:rPr>
          <w:rFonts w:cs="Arial"/>
          <w:szCs w:val="18"/>
        </w:rPr>
      </w:pPr>
      <w:r w:rsidRPr="00F02619">
        <w:rPr>
          <w:rFonts w:cs="Arial"/>
          <w:szCs w:val="18"/>
        </w:rPr>
        <w:t xml:space="preserve">by formally adopting the requirements of the Code of </w:t>
      </w:r>
      <w:proofErr w:type="gramStart"/>
      <w:r w:rsidRPr="00F02619">
        <w:rPr>
          <w:rFonts w:cs="Arial"/>
          <w:szCs w:val="18"/>
        </w:rPr>
        <w:t>Practice;</w:t>
      </w:r>
      <w:proofErr w:type="gramEnd"/>
    </w:p>
    <w:p w14:paraId="669760CE" w14:textId="77777777" w:rsidR="00F63F8B" w:rsidRPr="00F02619" w:rsidRDefault="006B60F4" w:rsidP="00AB2E48">
      <w:pPr>
        <w:widowControl w:val="0"/>
        <w:numPr>
          <w:ilvl w:val="0"/>
          <w:numId w:val="12"/>
        </w:numPr>
        <w:tabs>
          <w:tab w:val="left" w:pos="394"/>
        </w:tabs>
        <w:autoSpaceDE w:val="0"/>
        <w:spacing w:before="70"/>
        <w:ind w:left="393"/>
        <w:rPr>
          <w:rFonts w:cs="Arial"/>
          <w:szCs w:val="18"/>
        </w:rPr>
      </w:pPr>
      <w:r w:rsidRPr="00F02619">
        <w:rPr>
          <w:rFonts w:cs="Arial"/>
          <w:szCs w:val="18"/>
        </w:rPr>
        <w:t>by approving annually in advance prudential indicators for the following three years limiting:</w:t>
      </w:r>
    </w:p>
    <w:p w14:paraId="5869ACAE" w14:textId="77777777" w:rsidR="00F63F8B" w:rsidRPr="00F02619" w:rsidRDefault="006B60F4" w:rsidP="00AB2E48">
      <w:pPr>
        <w:widowControl w:val="0"/>
        <w:numPr>
          <w:ilvl w:val="0"/>
          <w:numId w:val="19"/>
        </w:numPr>
        <w:tabs>
          <w:tab w:val="left" w:pos="-24299"/>
        </w:tabs>
        <w:autoSpaceDE w:val="0"/>
        <w:spacing w:before="69"/>
        <w:ind w:hanging="285"/>
        <w:rPr>
          <w:rFonts w:cs="Arial"/>
          <w:szCs w:val="18"/>
        </w:rPr>
      </w:pPr>
      <w:r w:rsidRPr="00F02619">
        <w:rPr>
          <w:rFonts w:cs="Arial"/>
          <w:szCs w:val="18"/>
        </w:rPr>
        <w:t>The council’s overall borrowing</w:t>
      </w:r>
    </w:p>
    <w:p w14:paraId="691273FD" w14:textId="77777777" w:rsidR="00F63F8B" w:rsidRPr="00F02619" w:rsidRDefault="006B60F4" w:rsidP="00AB2E48">
      <w:pPr>
        <w:widowControl w:val="0"/>
        <w:numPr>
          <w:ilvl w:val="0"/>
          <w:numId w:val="19"/>
        </w:numPr>
        <w:tabs>
          <w:tab w:val="left" w:pos="-24299"/>
        </w:tabs>
        <w:autoSpaceDE w:val="0"/>
        <w:spacing w:before="42"/>
        <w:ind w:hanging="285"/>
        <w:rPr>
          <w:rFonts w:cs="Arial"/>
          <w:szCs w:val="18"/>
        </w:rPr>
      </w:pPr>
      <w:r w:rsidRPr="00F02619">
        <w:rPr>
          <w:rFonts w:cs="Arial"/>
          <w:szCs w:val="18"/>
        </w:rPr>
        <w:t>Its maximum and minimum exposures to fixed and variable rates</w:t>
      </w:r>
    </w:p>
    <w:p w14:paraId="03F89684" w14:textId="77777777" w:rsidR="00F63F8B" w:rsidRPr="00F02619" w:rsidRDefault="006B60F4" w:rsidP="00AB2E48">
      <w:pPr>
        <w:widowControl w:val="0"/>
        <w:numPr>
          <w:ilvl w:val="0"/>
          <w:numId w:val="19"/>
        </w:numPr>
        <w:tabs>
          <w:tab w:val="left" w:pos="-24299"/>
        </w:tabs>
        <w:autoSpaceDE w:val="0"/>
        <w:spacing w:before="41"/>
        <w:ind w:hanging="285"/>
        <w:rPr>
          <w:rFonts w:cs="Arial"/>
          <w:szCs w:val="18"/>
        </w:rPr>
      </w:pPr>
      <w:r w:rsidRPr="00F02619">
        <w:rPr>
          <w:rFonts w:cs="Arial"/>
          <w:szCs w:val="18"/>
        </w:rPr>
        <w:t>Its maximum and minimum exposures of the maturity structure of its debt</w:t>
      </w:r>
    </w:p>
    <w:p w14:paraId="72B3051D" w14:textId="77777777" w:rsidR="00F63F8B" w:rsidRPr="00F02619" w:rsidRDefault="006B60F4" w:rsidP="00AB2E48">
      <w:pPr>
        <w:widowControl w:val="0"/>
        <w:numPr>
          <w:ilvl w:val="0"/>
          <w:numId w:val="19"/>
        </w:numPr>
        <w:tabs>
          <w:tab w:val="left" w:pos="-24299"/>
        </w:tabs>
        <w:autoSpaceDE w:val="0"/>
        <w:spacing w:before="42"/>
        <w:ind w:hanging="285"/>
        <w:rPr>
          <w:rFonts w:cs="Arial"/>
          <w:szCs w:val="18"/>
        </w:rPr>
      </w:pPr>
      <w:r w:rsidRPr="00F02619">
        <w:rPr>
          <w:rFonts w:cs="Arial"/>
          <w:szCs w:val="18"/>
        </w:rPr>
        <w:t xml:space="preserve">Its maximum annual exposures to investments maturing beyond a </w:t>
      </w:r>
      <w:proofErr w:type="gramStart"/>
      <w:r w:rsidRPr="00F02619">
        <w:rPr>
          <w:rFonts w:cs="Arial"/>
          <w:szCs w:val="18"/>
        </w:rPr>
        <w:t>year</w:t>
      </w:r>
      <w:proofErr w:type="gramEnd"/>
    </w:p>
    <w:p w14:paraId="58D82E75" w14:textId="77777777" w:rsidR="00F63F8B" w:rsidRPr="00F02619" w:rsidRDefault="006B60F4">
      <w:pPr>
        <w:spacing w:before="154"/>
        <w:ind w:right="62"/>
        <w:rPr>
          <w:rFonts w:eastAsia="Times New Roman" w:cs="Arial"/>
          <w:szCs w:val="18"/>
        </w:rPr>
      </w:pPr>
      <w:r w:rsidRPr="00F02619">
        <w:rPr>
          <w:rFonts w:eastAsia="Times New Roman" w:cs="Arial"/>
          <w:szCs w:val="18"/>
        </w:rPr>
        <w:t>These are required to be reported and approved at, or before, the council’s annual Council Tax budget setting. These items are reported within the Annual Treasury Management Strategy which outlines the detailed approach to managing risk in relation to the council’s financial instrument exposure. Actual performance is also reported quarterly to Members.</w:t>
      </w:r>
    </w:p>
    <w:p w14:paraId="787B2155" w14:textId="77777777" w:rsidR="00F63F8B" w:rsidRPr="00F02619" w:rsidRDefault="006B60F4">
      <w:pPr>
        <w:spacing w:before="116"/>
        <w:ind w:right="62"/>
      </w:pPr>
      <w:r w:rsidRPr="00F02619">
        <w:rPr>
          <w:rFonts w:eastAsia="Times New Roman" w:cs="Arial"/>
          <w:szCs w:val="18"/>
        </w:rPr>
        <w:t>These polices are implemented by a central treasury team. The council maintains written principles for overall risk management, as well as written policies covering specific areas, such as interest rate risk, credit risk, and the investment of surplus cash through Treasury Management Practices (TMPs).</w:t>
      </w:r>
      <w:r w:rsidRPr="00F02619">
        <w:rPr>
          <w:rFonts w:eastAsia="Times New Roman" w:cs="Arial"/>
          <w:color w:val="FF0000"/>
          <w:szCs w:val="18"/>
        </w:rPr>
        <w:br/>
      </w:r>
    </w:p>
    <w:p w14:paraId="26BAAA20" w14:textId="77777777" w:rsidR="00F63F8B" w:rsidRPr="00F02619" w:rsidRDefault="006B60F4">
      <w:pPr>
        <w:pStyle w:val="Heading4"/>
      </w:pPr>
      <w:r w:rsidRPr="00F02619">
        <w:rPr>
          <w:rFonts w:cs="Arial"/>
          <w:b/>
          <w:bCs/>
          <w:szCs w:val="18"/>
        </w:rPr>
        <w:t>Nature and Extent of Risks – Credit Risk</w:t>
      </w:r>
      <w:r w:rsidRPr="00F02619">
        <w:br/>
      </w:r>
      <w:r w:rsidRPr="00F02619">
        <w:br/>
      </w:r>
      <w:r w:rsidRPr="00F02619">
        <w:rPr>
          <w:rFonts w:cs="Arial"/>
          <w:b/>
          <w:bCs/>
          <w:szCs w:val="18"/>
        </w:rPr>
        <w:t>Credit Risk</w:t>
      </w:r>
      <w:r w:rsidRPr="00F02619">
        <w:rPr>
          <w:rFonts w:cs="Arial"/>
          <w:szCs w:val="18"/>
        </w:rPr>
        <w:br/>
      </w:r>
      <w:r w:rsidRPr="00F02619">
        <w:rPr>
          <w:rFonts w:cs="Arial"/>
          <w:szCs w:val="18"/>
        </w:rPr>
        <w:br/>
        <w:t xml:space="preserve">Credit Risk arises from deposits with banks and financial institutions, as well as credit exposures to the council’s </w:t>
      </w:r>
      <w:proofErr w:type="gramStart"/>
      <w:r w:rsidRPr="00F02619">
        <w:rPr>
          <w:rFonts w:cs="Arial"/>
          <w:szCs w:val="18"/>
        </w:rPr>
        <w:t>customers</w:t>
      </w:r>
      <w:proofErr w:type="gramEnd"/>
    </w:p>
    <w:p w14:paraId="621D44FF" w14:textId="77777777" w:rsidR="00F63F8B" w:rsidRPr="00F02619" w:rsidRDefault="006B60F4">
      <w:r w:rsidRPr="00F02619">
        <w:rPr>
          <w:rFonts w:cs="Arial"/>
          <w:szCs w:val="18"/>
        </w:rPr>
        <w:t>The council manages this risk by ensuring that investments are placed with the Debt Management Office, other local authorities or Banks and Building Societies having sufficiently high credit worthiness as set out in the Treasury Management</w:t>
      </w:r>
      <w:r w:rsidRPr="00F02619">
        <w:rPr>
          <w:rFonts w:cs="Arial"/>
          <w:spacing w:val="5"/>
          <w:szCs w:val="18"/>
        </w:rPr>
        <w:t xml:space="preserve"> </w:t>
      </w:r>
      <w:r w:rsidRPr="00F02619">
        <w:rPr>
          <w:rFonts w:cs="Arial"/>
          <w:szCs w:val="18"/>
        </w:rPr>
        <w:t>Strategy.</w:t>
      </w:r>
    </w:p>
    <w:p w14:paraId="17ECCD65" w14:textId="0BFC1C82" w:rsidR="00F63F8B" w:rsidRPr="00F02619" w:rsidRDefault="006B60F4">
      <w:r w:rsidRPr="00F02619">
        <w:rPr>
          <w:rFonts w:cs="Arial"/>
          <w:szCs w:val="18"/>
        </w:rPr>
        <w:t>The table below summarises the nominal value of the Council’s investment portfolio at the end of 31 March 202</w:t>
      </w:r>
      <w:r w:rsidR="001B2594" w:rsidRPr="00F02619">
        <w:rPr>
          <w:rFonts w:cs="Arial"/>
          <w:szCs w:val="18"/>
        </w:rPr>
        <w:t>4</w:t>
      </w:r>
      <w:r w:rsidRPr="00F02619">
        <w:rPr>
          <w:rFonts w:cs="Arial"/>
          <w:szCs w:val="18"/>
        </w:rPr>
        <w:t xml:space="preserve"> into the relative credit ratings.</w:t>
      </w:r>
      <w:r w:rsidRPr="00F02619">
        <w:rPr>
          <w:rFonts w:cs="Arial"/>
          <w:szCs w:val="18"/>
        </w:rPr>
        <w:br/>
      </w:r>
    </w:p>
    <w:tbl>
      <w:tblPr>
        <w:tblW w:w="5000" w:type="pct"/>
        <w:tblCellMar>
          <w:left w:w="10" w:type="dxa"/>
          <w:right w:w="10" w:type="dxa"/>
        </w:tblCellMar>
        <w:tblLook w:val="0000" w:firstRow="0" w:lastRow="0" w:firstColumn="0" w:lastColumn="0" w:noHBand="0" w:noVBand="0"/>
      </w:tblPr>
      <w:tblGrid>
        <w:gridCol w:w="3499"/>
        <w:gridCol w:w="780"/>
        <w:gridCol w:w="877"/>
        <w:gridCol w:w="877"/>
        <w:gridCol w:w="877"/>
        <w:gridCol w:w="874"/>
        <w:gridCol w:w="877"/>
        <w:gridCol w:w="877"/>
        <w:gridCol w:w="872"/>
      </w:tblGrid>
      <w:tr w:rsidR="00F63F8B" w:rsidRPr="00F02619" w14:paraId="14FCB40D" w14:textId="77777777" w:rsidTr="00477C60">
        <w:tc>
          <w:tcPr>
            <w:tcW w:w="3499" w:type="dxa"/>
            <w:tcBorders>
              <w:bottom w:val="single" w:sz="4" w:space="0" w:color="000000"/>
            </w:tcBorders>
            <w:shd w:val="clear" w:color="auto" w:fill="auto"/>
            <w:tcMar>
              <w:top w:w="0" w:type="dxa"/>
              <w:left w:w="108" w:type="dxa"/>
              <w:bottom w:w="0" w:type="dxa"/>
              <w:right w:w="108" w:type="dxa"/>
            </w:tcMar>
          </w:tcPr>
          <w:p w14:paraId="72905E9A" w14:textId="23284719" w:rsidR="00F63F8B" w:rsidRPr="00F02619" w:rsidRDefault="006B60F4">
            <w:pPr>
              <w:spacing w:after="0"/>
              <w:rPr>
                <w:rFonts w:cs="Arial"/>
                <w:b/>
                <w:szCs w:val="18"/>
              </w:rPr>
            </w:pPr>
            <w:r w:rsidRPr="00F02619">
              <w:rPr>
                <w:rFonts w:cs="Arial"/>
                <w:b/>
                <w:szCs w:val="18"/>
              </w:rPr>
              <w:t xml:space="preserve">Balance Invested as </w:t>
            </w:r>
            <w:proofErr w:type="gramStart"/>
            <w:r w:rsidRPr="00F02619">
              <w:rPr>
                <w:rFonts w:cs="Arial"/>
                <w:b/>
                <w:szCs w:val="18"/>
              </w:rPr>
              <w:t>at</w:t>
            </w:r>
            <w:proofErr w:type="gramEnd"/>
            <w:r w:rsidRPr="00F02619">
              <w:rPr>
                <w:rFonts w:cs="Arial"/>
                <w:b/>
                <w:szCs w:val="18"/>
              </w:rPr>
              <w:t xml:space="preserve"> 31 March</w:t>
            </w:r>
            <w:r w:rsidR="00477C60" w:rsidRPr="00F02619">
              <w:rPr>
                <w:rFonts w:cs="Arial"/>
                <w:b/>
                <w:szCs w:val="18"/>
              </w:rPr>
              <w:t xml:space="preserve"> </w:t>
            </w:r>
            <w:r w:rsidRPr="00F02619">
              <w:rPr>
                <w:rFonts w:cs="Arial"/>
                <w:b/>
                <w:szCs w:val="18"/>
              </w:rPr>
              <w:t>202</w:t>
            </w:r>
            <w:r w:rsidR="001B2594" w:rsidRPr="00F02619">
              <w:rPr>
                <w:rFonts w:cs="Arial"/>
                <w:b/>
                <w:szCs w:val="18"/>
              </w:rPr>
              <w:t>4</w:t>
            </w:r>
          </w:p>
          <w:p w14:paraId="278A1BA7" w14:textId="77777777" w:rsidR="00F63F8B" w:rsidRPr="00F02619" w:rsidRDefault="00F63F8B">
            <w:pPr>
              <w:spacing w:after="0"/>
              <w:rPr>
                <w:rFonts w:cs="Arial"/>
                <w:b/>
                <w:szCs w:val="18"/>
              </w:rPr>
            </w:pPr>
          </w:p>
        </w:tc>
        <w:tc>
          <w:tcPr>
            <w:tcW w:w="780" w:type="dxa"/>
            <w:tcBorders>
              <w:bottom w:val="single" w:sz="4" w:space="0" w:color="000000"/>
            </w:tcBorders>
            <w:shd w:val="clear" w:color="auto" w:fill="auto"/>
            <w:tcMar>
              <w:top w:w="0" w:type="dxa"/>
              <w:left w:w="108" w:type="dxa"/>
              <w:bottom w:w="0" w:type="dxa"/>
              <w:right w:w="108" w:type="dxa"/>
            </w:tcMar>
          </w:tcPr>
          <w:p w14:paraId="7853AA1C" w14:textId="77777777" w:rsidR="00F63F8B" w:rsidRPr="00F02619" w:rsidRDefault="00F63F8B">
            <w:pPr>
              <w:spacing w:after="0"/>
              <w:jc w:val="right"/>
              <w:rPr>
                <w:rFonts w:cs="Arial"/>
                <w:b/>
                <w:szCs w:val="18"/>
              </w:rPr>
            </w:pPr>
          </w:p>
        </w:tc>
        <w:tc>
          <w:tcPr>
            <w:tcW w:w="877" w:type="dxa"/>
            <w:tcBorders>
              <w:bottom w:val="single" w:sz="4" w:space="0" w:color="000000"/>
            </w:tcBorders>
            <w:shd w:val="clear" w:color="auto" w:fill="auto"/>
            <w:tcMar>
              <w:top w:w="0" w:type="dxa"/>
              <w:left w:w="108" w:type="dxa"/>
              <w:bottom w:w="0" w:type="dxa"/>
              <w:right w:w="108" w:type="dxa"/>
            </w:tcMar>
          </w:tcPr>
          <w:p w14:paraId="3CB1E936" w14:textId="77777777" w:rsidR="00F63F8B" w:rsidRPr="00F02619" w:rsidRDefault="00F63F8B">
            <w:pPr>
              <w:spacing w:after="0"/>
              <w:jc w:val="center"/>
              <w:rPr>
                <w:rFonts w:ascii="Segoe UI" w:hAnsi="Segoe UI" w:cs="Segoe UI"/>
                <w:b/>
                <w:szCs w:val="18"/>
              </w:rPr>
            </w:pPr>
          </w:p>
        </w:tc>
        <w:tc>
          <w:tcPr>
            <w:tcW w:w="877" w:type="dxa"/>
            <w:tcBorders>
              <w:bottom w:val="single" w:sz="4" w:space="0" w:color="000000"/>
            </w:tcBorders>
            <w:shd w:val="clear" w:color="auto" w:fill="auto"/>
            <w:tcMar>
              <w:top w:w="0" w:type="dxa"/>
              <w:left w:w="108" w:type="dxa"/>
              <w:bottom w:w="0" w:type="dxa"/>
              <w:right w:w="108" w:type="dxa"/>
            </w:tcMar>
          </w:tcPr>
          <w:p w14:paraId="104C8BF8" w14:textId="77777777" w:rsidR="00F63F8B" w:rsidRPr="00F02619" w:rsidRDefault="00F63F8B">
            <w:pPr>
              <w:spacing w:after="0"/>
              <w:jc w:val="center"/>
              <w:rPr>
                <w:rFonts w:ascii="Segoe UI" w:hAnsi="Segoe UI" w:cs="Segoe UI"/>
                <w:b/>
                <w:szCs w:val="18"/>
              </w:rPr>
            </w:pPr>
          </w:p>
        </w:tc>
        <w:tc>
          <w:tcPr>
            <w:tcW w:w="877" w:type="dxa"/>
            <w:tcBorders>
              <w:bottom w:val="single" w:sz="4" w:space="0" w:color="000000"/>
            </w:tcBorders>
            <w:shd w:val="clear" w:color="auto" w:fill="auto"/>
            <w:tcMar>
              <w:top w:w="0" w:type="dxa"/>
              <w:left w:w="108" w:type="dxa"/>
              <w:bottom w:w="0" w:type="dxa"/>
              <w:right w:w="108" w:type="dxa"/>
            </w:tcMar>
          </w:tcPr>
          <w:p w14:paraId="63A26A48" w14:textId="77777777" w:rsidR="00F63F8B" w:rsidRPr="00F02619" w:rsidRDefault="00F63F8B">
            <w:pPr>
              <w:spacing w:after="0"/>
              <w:jc w:val="center"/>
              <w:rPr>
                <w:rFonts w:ascii="Segoe UI" w:hAnsi="Segoe UI" w:cs="Segoe UI"/>
                <w:b/>
                <w:szCs w:val="18"/>
              </w:rPr>
            </w:pPr>
          </w:p>
        </w:tc>
        <w:tc>
          <w:tcPr>
            <w:tcW w:w="874" w:type="dxa"/>
            <w:tcBorders>
              <w:bottom w:val="single" w:sz="4" w:space="0" w:color="000000"/>
            </w:tcBorders>
            <w:shd w:val="clear" w:color="auto" w:fill="auto"/>
            <w:tcMar>
              <w:top w:w="0" w:type="dxa"/>
              <w:left w:w="108" w:type="dxa"/>
              <w:bottom w:w="0" w:type="dxa"/>
              <w:right w:w="108" w:type="dxa"/>
            </w:tcMar>
          </w:tcPr>
          <w:p w14:paraId="68D4270B" w14:textId="77777777" w:rsidR="00F63F8B" w:rsidRPr="00F02619" w:rsidRDefault="00F63F8B">
            <w:pPr>
              <w:spacing w:after="0"/>
              <w:jc w:val="center"/>
              <w:rPr>
                <w:rFonts w:ascii="Segoe UI" w:hAnsi="Segoe UI" w:cs="Segoe UI"/>
                <w:b/>
                <w:szCs w:val="18"/>
              </w:rPr>
            </w:pPr>
          </w:p>
        </w:tc>
        <w:tc>
          <w:tcPr>
            <w:tcW w:w="877" w:type="dxa"/>
            <w:tcBorders>
              <w:bottom w:val="single" w:sz="4" w:space="0" w:color="000000"/>
            </w:tcBorders>
            <w:shd w:val="clear" w:color="auto" w:fill="auto"/>
            <w:tcMar>
              <w:top w:w="0" w:type="dxa"/>
              <w:left w:w="108" w:type="dxa"/>
              <w:bottom w:w="0" w:type="dxa"/>
              <w:right w:w="108" w:type="dxa"/>
            </w:tcMar>
          </w:tcPr>
          <w:p w14:paraId="2DEAB780" w14:textId="77777777" w:rsidR="00F63F8B" w:rsidRPr="00F02619" w:rsidRDefault="00F63F8B">
            <w:pPr>
              <w:spacing w:after="0"/>
              <w:jc w:val="center"/>
              <w:rPr>
                <w:rFonts w:ascii="Segoe UI" w:hAnsi="Segoe UI" w:cs="Segoe UI"/>
                <w:b/>
                <w:szCs w:val="18"/>
              </w:rPr>
            </w:pPr>
          </w:p>
        </w:tc>
        <w:tc>
          <w:tcPr>
            <w:tcW w:w="877" w:type="dxa"/>
            <w:tcBorders>
              <w:bottom w:val="single" w:sz="4" w:space="0" w:color="000000"/>
            </w:tcBorders>
            <w:shd w:val="clear" w:color="auto" w:fill="auto"/>
            <w:tcMar>
              <w:top w:w="0" w:type="dxa"/>
              <w:left w:w="108" w:type="dxa"/>
              <w:bottom w:w="0" w:type="dxa"/>
              <w:right w:w="108" w:type="dxa"/>
            </w:tcMar>
          </w:tcPr>
          <w:p w14:paraId="208E6F8F" w14:textId="77777777" w:rsidR="00F63F8B" w:rsidRPr="00F02619" w:rsidRDefault="00F63F8B">
            <w:pPr>
              <w:spacing w:after="0"/>
              <w:jc w:val="center"/>
              <w:rPr>
                <w:rFonts w:ascii="Segoe UI" w:hAnsi="Segoe UI" w:cs="Segoe UI"/>
                <w:b/>
                <w:szCs w:val="18"/>
              </w:rPr>
            </w:pPr>
          </w:p>
        </w:tc>
        <w:tc>
          <w:tcPr>
            <w:tcW w:w="872" w:type="dxa"/>
            <w:tcBorders>
              <w:bottom w:val="single" w:sz="4" w:space="0" w:color="000000"/>
            </w:tcBorders>
            <w:shd w:val="clear" w:color="auto" w:fill="auto"/>
            <w:tcMar>
              <w:top w:w="0" w:type="dxa"/>
              <w:left w:w="108" w:type="dxa"/>
              <w:bottom w:w="0" w:type="dxa"/>
              <w:right w:w="108" w:type="dxa"/>
            </w:tcMar>
          </w:tcPr>
          <w:p w14:paraId="135A946C" w14:textId="77777777" w:rsidR="00F63F8B" w:rsidRPr="00F02619" w:rsidRDefault="00F63F8B">
            <w:pPr>
              <w:spacing w:after="0"/>
              <w:jc w:val="center"/>
              <w:rPr>
                <w:rFonts w:ascii="Segoe UI" w:hAnsi="Segoe UI" w:cs="Segoe UI"/>
                <w:b/>
                <w:szCs w:val="18"/>
              </w:rPr>
            </w:pPr>
          </w:p>
        </w:tc>
      </w:tr>
      <w:tr w:rsidR="00F63F8B" w:rsidRPr="00F02619" w14:paraId="671CAAC4"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40EC5" w14:textId="77777777" w:rsidR="00F63F8B" w:rsidRPr="00F02619" w:rsidRDefault="00F63F8B">
            <w:pPr>
              <w:spacing w:after="0"/>
              <w:rPr>
                <w:rFonts w:cs="Arial"/>
                <w:b/>
                <w:szCs w:val="18"/>
              </w:rPr>
            </w:pPr>
          </w:p>
          <w:p w14:paraId="7407704F" w14:textId="77777777" w:rsidR="00F63F8B" w:rsidRPr="00F02619" w:rsidRDefault="00F63F8B">
            <w:pPr>
              <w:spacing w:after="0"/>
              <w:rPr>
                <w:rFonts w:cs="Arial"/>
                <w:b/>
                <w:szCs w:val="18"/>
              </w:rPr>
            </w:pPr>
          </w:p>
          <w:p w14:paraId="5C6C713F" w14:textId="77777777" w:rsidR="00F63F8B" w:rsidRPr="00F02619" w:rsidRDefault="00F63F8B">
            <w:pPr>
              <w:spacing w:after="0"/>
              <w:rPr>
                <w:rFonts w:cs="Arial"/>
                <w:b/>
                <w:szCs w:val="18"/>
              </w:rPr>
            </w:pPr>
          </w:p>
          <w:p w14:paraId="4741631D" w14:textId="77777777" w:rsidR="00F63F8B" w:rsidRPr="00F02619" w:rsidRDefault="00F63F8B">
            <w:pPr>
              <w:spacing w:after="0"/>
              <w:rPr>
                <w:rFonts w:cs="Arial"/>
                <w:b/>
                <w:szCs w:val="18"/>
              </w:rPr>
            </w:pPr>
          </w:p>
          <w:p w14:paraId="32843896" w14:textId="77777777" w:rsidR="00F63F8B" w:rsidRPr="00F02619" w:rsidRDefault="00F63F8B">
            <w:pPr>
              <w:spacing w:after="0"/>
              <w:rPr>
                <w:rFonts w:cs="Arial"/>
                <w:b/>
                <w:szCs w:val="18"/>
              </w:rPr>
            </w:pPr>
          </w:p>
          <w:p w14:paraId="157B9F4C" w14:textId="77777777" w:rsidR="00F63F8B" w:rsidRPr="00F02619" w:rsidRDefault="00F63F8B">
            <w:pPr>
              <w:spacing w:after="0"/>
              <w:rPr>
                <w:rFonts w:cs="Arial"/>
                <w:b/>
                <w:szCs w:val="18"/>
              </w:rPr>
            </w:pPr>
          </w:p>
          <w:p w14:paraId="429AE10E" w14:textId="77777777" w:rsidR="00F63F8B" w:rsidRPr="00F02619" w:rsidRDefault="006B60F4">
            <w:pPr>
              <w:spacing w:after="0"/>
              <w:rPr>
                <w:rFonts w:cs="Arial"/>
                <w:b/>
                <w:szCs w:val="18"/>
              </w:rPr>
            </w:pPr>
            <w:r w:rsidRPr="00F02619">
              <w:rPr>
                <w:rFonts w:cs="Arial"/>
                <w:b/>
                <w:szCs w:val="18"/>
              </w:rPr>
              <w:t>Counterparty/Country</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8A3A3" w14:textId="77777777" w:rsidR="00F63F8B" w:rsidRPr="00F02619" w:rsidRDefault="00F63F8B">
            <w:pPr>
              <w:spacing w:after="0"/>
              <w:jc w:val="right"/>
              <w:rPr>
                <w:rFonts w:cs="Arial"/>
                <w:b/>
                <w:szCs w:val="18"/>
              </w:rPr>
            </w:pPr>
          </w:p>
          <w:p w14:paraId="286A7DFB" w14:textId="77777777" w:rsidR="00F63F8B" w:rsidRPr="00F02619" w:rsidRDefault="00F63F8B">
            <w:pPr>
              <w:spacing w:after="0"/>
              <w:jc w:val="right"/>
              <w:rPr>
                <w:rFonts w:cs="Arial"/>
                <w:b/>
                <w:szCs w:val="18"/>
              </w:rPr>
            </w:pPr>
          </w:p>
          <w:p w14:paraId="186FD0E4" w14:textId="77777777" w:rsidR="00F63F8B" w:rsidRPr="00F02619" w:rsidRDefault="00F63F8B">
            <w:pPr>
              <w:spacing w:after="0"/>
              <w:jc w:val="right"/>
              <w:rPr>
                <w:rFonts w:cs="Arial"/>
                <w:b/>
                <w:szCs w:val="18"/>
              </w:rPr>
            </w:pPr>
          </w:p>
          <w:p w14:paraId="14AD71FA" w14:textId="77777777" w:rsidR="00F63F8B" w:rsidRPr="00F02619" w:rsidRDefault="006B60F4">
            <w:pPr>
              <w:spacing w:after="0"/>
              <w:jc w:val="right"/>
              <w:rPr>
                <w:rFonts w:cs="Arial"/>
                <w:b/>
                <w:szCs w:val="18"/>
              </w:rPr>
            </w:pPr>
            <w:r w:rsidRPr="00F02619">
              <w:rPr>
                <w:rFonts w:cs="Arial"/>
                <w:b/>
                <w:szCs w:val="18"/>
              </w:rPr>
              <w:t>Long</w:t>
            </w:r>
          </w:p>
          <w:p w14:paraId="5CFA51AB" w14:textId="77777777" w:rsidR="00F63F8B" w:rsidRPr="00F02619" w:rsidRDefault="006B60F4">
            <w:pPr>
              <w:spacing w:after="0"/>
              <w:jc w:val="right"/>
              <w:rPr>
                <w:rFonts w:cs="Arial"/>
                <w:b/>
                <w:szCs w:val="18"/>
              </w:rPr>
            </w:pPr>
            <w:r w:rsidRPr="00F02619">
              <w:rPr>
                <w:rFonts w:cs="Arial"/>
                <w:b/>
                <w:szCs w:val="18"/>
              </w:rPr>
              <w:t>Term</w:t>
            </w:r>
          </w:p>
          <w:p w14:paraId="0A1C02C3" w14:textId="77777777" w:rsidR="00F63F8B" w:rsidRPr="00F02619" w:rsidRDefault="006B60F4">
            <w:pPr>
              <w:spacing w:after="0"/>
              <w:jc w:val="right"/>
              <w:rPr>
                <w:rFonts w:cs="Arial"/>
                <w:b/>
                <w:szCs w:val="18"/>
              </w:rPr>
            </w:pPr>
            <w:r w:rsidRPr="00F02619">
              <w:rPr>
                <w:rFonts w:cs="Arial"/>
                <w:b/>
                <w:szCs w:val="18"/>
              </w:rPr>
              <w:t>Rating</w:t>
            </w:r>
          </w:p>
          <w:p w14:paraId="6FA2AD0E" w14:textId="77777777" w:rsidR="00F63F8B" w:rsidRPr="00F02619" w:rsidRDefault="006B60F4">
            <w:pPr>
              <w:spacing w:after="0"/>
              <w:jc w:val="right"/>
              <w:rPr>
                <w:rFonts w:cs="Arial"/>
                <w:b/>
                <w:szCs w:val="18"/>
              </w:rPr>
            </w:pPr>
            <w:r w:rsidRPr="00F02619">
              <w:rPr>
                <w:rFonts w:cs="Arial"/>
                <w:b/>
                <w:szCs w:val="18"/>
              </w:rPr>
              <w:t>(Fitch)</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5F775" w14:textId="77777777" w:rsidR="00F63F8B" w:rsidRPr="00F02619" w:rsidRDefault="00F63F8B">
            <w:pPr>
              <w:spacing w:after="0"/>
              <w:jc w:val="right"/>
              <w:rPr>
                <w:rFonts w:cs="Arial"/>
                <w:b/>
                <w:szCs w:val="18"/>
              </w:rPr>
            </w:pPr>
          </w:p>
          <w:p w14:paraId="018329A3" w14:textId="77777777" w:rsidR="00F63F8B" w:rsidRPr="00F02619" w:rsidRDefault="00F63F8B">
            <w:pPr>
              <w:spacing w:after="0"/>
              <w:jc w:val="right"/>
              <w:rPr>
                <w:rFonts w:cs="Arial"/>
                <w:b/>
                <w:szCs w:val="18"/>
              </w:rPr>
            </w:pPr>
          </w:p>
          <w:p w14:paraId="1FE0F56F" w14:textId="77777777" w:rsidR="00F63F8B" w:rsidRPr="00F02619" w:rsidRDefault="00F63F8B">
            <w:pPr>
              <w:spacing w:after="0"/>
              <w:jc w:val="right"/>
              <w:rPr>
                <w:rFonts w:cs="Arial"/>
                <w:b/>
                <w:szCs w:val="18"/>
              </w:rPr>
            </w:pPr>
          </w:p>
          <w:p w14:paraId="1434650A" w14:textId="77777777" w:rsidR="00F63F8B" w:rsidRPr="00F02619" w:rsidRDefault="00F63F8B">
            <w:pPr>
              <w:spacing w:after="0"/>
              <w:jc w:val="right"/>
              <w:rPr>
                <w:rFonts w:cs="Arial"/>
                <w:b/>
                <w:szCs w:val="18"/>
              </w:rPr>
            </w:pPr>
          </w:p>
          <w:p w14:paraId="3914FB13" w14:textId="77777777" w:rsidR="00F63F8B" w:rsidRPr="00F02619" w:rsidRDefault="006B60F4">
            <w:pPr>
              <w:spacing w:after="0"/>
              <w:jc w:val="right"/>
              <w:rPr>
                <w:rFonts w:cs="Arial"/>
                <w:b/>
                <w:szCs w:val="18"/>
              </w:rPr>
            </w:pPr>
            <w:r w:rsidRPr="00F02619">
              <w:rPr>
                <w:rFonts w:cs="Arial"/>
                <w:b/>
                <w:szCs w:val="18"/>
              </w:rPr>
              <w:t>Up to 1 month</w:t>
            </w:r>
          </w:p>
          <w:p w14:paraId="74F0E034" w14:textId="77777777" w:rsidR="00F63F8B" w:rsidRPr="00F02619" w:rsidRDefault="006B60F4">
            <w:pPr>
              <w:spacing w:after="0"/>
              <w:jc w:val="right"/>
              <w:rPr>
                <w:rFonts w:cs="Arial"/>
                <w:b/>
                <w:szCs w:val="18"/>
              </w:rPr>
            </w:pPr>
            <w:r w:rsidRPr="00F02619">
              <w:rPr>
                <w:rFonts w:cs="Arial"/>
                <w:b/>
                <w:szCs w:val="18"/>
              </w:rPr>
              <w:t>£000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61A62" w14:textId="77777777" w:rsidR="00F63F8B" w:rsidRPr="00F02619" w:rsidRDefault="006B60F4">
            <w:pPr>
              <w:spacing w:after="0"/>
              <w:jc w:val="right"/>
              <w:rPr>
                <w:rFonts w:cs="Arial"/>
                <w:b/>
                <w:szCs w:val="18"/>
              </w:rPr>
            </w:pPr>
            <w:r w:rsidRPr="00F02619">
              <w:rPr>
                <w:rFonts w:cs="Arial"/>
                <w:b/>
                <w:szCs w:val="18"/>
              </w:rPr>
              <w:t>Greater than 1 month and up to 3 months</w:t>
            </w:r>
          </w:p>
          <w:p w14:paraId="4BBF063B" w14:textId="77777777" w:rsidR="00F63F8B" w:rsidRPr="00F02619" w:rsidRDefault="006B60F4">
            <w:pPr>
              <w:spacing w:after="0"/>
              <w:jc w:val="right"/>
              <w:rPr>
                <w:rFonts w:cs="Arial"/>
                <w:b/>
                <w:szCs w:val="18"/>
              </w:rPr>
            </w:pPr>
            <w:r w:rsidRPr="00F02619">
              <w:rPr>
                <w:rFonts w:cs="Arial"/>
                <w:b/>
                <w:szCs w:val="18"/>
              </w:rPr>
              <w:t>£000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DD19" w14:textId="77777777" w:rsidR="00F63F8B" w:rsidRPr="00F02619" w:rsidRDefault="006B60F4">
            <w:pPr>
              <w:spacing w:after="0"/>
              <w:jc w:val="right"/>
              <w:rPr>
                <w:rFonts w:cs="Arial"/>
                <w:b/>
                <w:szCs w:val="18"/>
              </w:rPr>
            </w:pPr>
            <w:r w:rsidRPr="00F02619">
              <w:rPr>
                <w:rFonts w:cs="Arial"/>
                <w:b/>
                <w:szCs w:val="18"/>
              </w:rPr>
              <w:t>Greater than 3 months and up to 6 months</w:t>
            </w:r>
          </w:p>
          <w:p w14:paraId="2454F5DB" w14:textId="77777777" w:rsidR="00F63F8B" w:rsidRPr="00F02619" w:rsidRDefault="006B60F4">
            <w:pPr>
              <w:spacing w:after="0"/>
              <w:jc w:val="right"/>
              <w:rPr>
                <w:rFonts w:cs="Arial"/>
                <w:b/>
                <w:szCs w:val="18"/>
              </w:rPr>
            </w:pPr>
            <w:r w:rsidRPr="00F02619">
              <w:rPr>
                <w:rFonts w:cs="Arial"/>
                <w:b/>
                <w:szCs w:val="18"/>
              </w:rPr>
              <w:t>£000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88A14" w14:textId="77777777" w:rsidR="00F63F8B" w:rsidRPr="00F02619" w:rsidRDefault="006B60F4">
            <w:pPr>
              <w:spacing w:after="0"/>
              <w:jc w:val="right"/>
              <w:rPr>
                <w:rFonts w:cs="Arial"/>
                <w:b/>
                <w:szCs w:val="18"/>
              </w:rPr>
            </w:pPr>
            <w:r w:rsidRPr="00F02619">
              <w:rPr>
                <w:rFonts w:cs="Arial"/>
                <w:b/>
                <w:szCs w:val="18"/>
              </w:rPr>
              <w:t>Greater than 6 months and up to 9 months</w:t>
            </w:r>
          </w:p>
          <w:p w14:paraId="478611F5" w14:textId="77777777" w:rsidR="00F63F8B" w:rsidRPr="00F02619" w:rsidRDefault="006B60F4">
            <w:pPr>
              <w:spacing w:after="0"/>
              <w:jc w:val="right"/>
              <w:rPr>
                <w:rFonts w:cs="Arial"/>
                <w:b/>
                <w:szCs w:val="18"/>
              </w:rPr>
            </w:pPr>
            <w:r w:rsidRPr="00F02619">
              <w:rPr>
                <w:rFonts w:cs="Arial"/>
                <w:b/>
                <w:szCs w:val="18"/>
              </w:rPr>
              <w:t>£000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BC508" w14:textId="77777777" w:rsidR="00F63F8B" w:rsidRPr="00F02619" w:rsidRDefault="006B60F4">
            <w:pPr>
              <w:spacing w:after="0"/>
              <w:jc w:val="right"/>
              <w:rPr>
                <w:rFonts w:cs="Arial"/>
                <w:b/>
                <w:szCs w:val="18"/>
              </w:rPr>
            </w:pPr>
            <w:r w:rsidRPr="00F02619">
              <w:rPr>
                <w:rFonts w:cs="Arial"/>
                <w:b/>
                <w:szCs w:val="18"/>
              </w:rPr>
              <w:t>Greater than 9 months and up to 12 months</w:t>
            </w:r>
          </w:p>
          <w:p w14:paraId="2A72CCBA" w14:textId="77777777" w:rsidR="00F63F8B" w:rsidRPr="00F02619" w:rsidRDefault="006B60F4">
            <w:pPr>
              <w:spacing w:after="0"/>
              <w:jc w:val="right"/>
              <w:rPr>
                <w:rFonts w:cs="Arial"/>
                <w:b/>
                <w:szCs w:val="18"/>
              </w:rPr>
            </w:pPr>
            <w:r w:rsidRPr="00F02619">
              <w:rPr>
                <w:rFonts w:cs="Arial"/>
                <w:b/>
                <w:szCs w:val="18"/>
              </w:rPr>
              <w:t>£000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4C920" w14:textId="77777777" w:rsidR="00F63F8B" w:rsidRPr="00F02619" w:rsidRDefault="00F63F8B">
            <w:pPr>
              <w:spacing w:after="0"/>
              <w:jc w:val="right"/>
              <w:rPr>
                <w:rFonts w:cs="Arial"/>
                <w:b/>
                <w:szCs w:val="18"/>
              </w:rPr>
            </w:pPr>
          </w:p>
          <w:p w14:paraId="4B448407" w14:textId="77777777" w:rsidR="00F63F8B" w:rsidRPr="00F02619" w:rsidRDefault="00F63F8B">
            <w:pPr>
              <w:spacing w:after="0"/>
              <w:jc w:val="right"/>
              <w:rPr>
                <w:rFonts w:cs="Arial"/>
                <w:b/>
                <w:szCs w:val="18"/>
              </w:rPr>
            </w:pPr>
          </w:p>
          <w:p w14:paraId="1E89CB40" w14:textId="77777777" w:rsidR="00F63F8B" w:rsidRPr="00F02619" w:rsidRDefault="00F63F8B">
            <w:pPr>
              <w:spacing w:after="0"/>
              <w:jc w:val="right"/>
              <w:rPr>
                <w:rFonts w:cs="Arial"/>
                <w:b/>
                <w:szCs w:val="18"/>
              </w:rPr>
            </w:pPr>
          </w:p>
          <w:p w14:paraId="27470D66" w14:textId="77777777" w:rsidR="00F63F8B" w:rsidRPr="00F02619" w:rsidRDefault="006B60F4">
            <w:pPr>
              <w:spacing w:after="0"/>
              <w:jc w:val="right"/>
              <w:rPr>
                <w:rFonts w:cs="Arial"/>
                <w:b/>
                <w:szCs w:val="18"/>
              </w:rPr>
            </w:pPr>
            <w:r w:rsidRPr="00F02619">
              <w:rPr>
                <w:rFonts w:cs="Arial"/>
                <w:b/>
                <w:szCs w:val="18"/>
              </w:rPr>
              <w:t>Greater than 12 months</w:t>
            </w:r>
          </w:p>
          <w:p w14:paraId="6BD9CFE7" w14:textId="77777777" w:rsidR="00F63F8B" w:rsidRPr="00F02619" w:rsidRDefault="006B60F4">
            <w:pPr>
              <w:spacing w:after="0"/>
              <w:jc w:val="right"/>
              <w:rPr>
                <w:rFonts w:cs="Arial"/>
                <w:b/>
                <w:szCs w:val="18"/>
              </w:rPr>
            </w:pPr>
            <w:r w:rsidRPr="00F02619">
              <w:rPr>
                <w:rFonts w:cs="Arial"/>
                <w:b/>
                <w:szCs w:val="18"/>
              </w:rPr>
              <w:t>£000</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9C68F" w14:textId="77777777" w:rsidR="00F63F8B" w:rsidRPr="00F02619" w:rsidRDefault="00F63F8B">
            <w:pPr>
              <w:spacing w:after="0"/>
              <w:jc w:val="right"/>
              <w:rPr>
                <w:rFonts w:cs="Arial"/>
                <w:b/>
                <w:szCs w:val="18"/>
              </w:rPr>
            </w:pPr>
          </w:p>
          <w:p w14:paraId="78131651" w14:textId="77777777" w:rsidR="00F63F8B" w:rsidRPr="00F02619" w:rsidRDefault="00F63F8B">
            <w:pPr>
              <w:spacing w:after="0"/>
              <w:jc w:val="right"/>
              <w:rPr>
                <w:rFonts w:cs="Arial"/>
                <w:b/>
                <w:szCs w:val="18"/>
              </w:rPr>
            </w:pPr>
          </w:p>
          <w:p w14:paraId="0F4C0E60" w14:textId="77777777" w:rsidR="00F63F8B" w:rsidRPr="00F02619" w:rsidRDefault="00F63F8B">
            <w:pPr>
              <w:spacing w:after="0"/>
              <w:jc w:val="right"/>
              <w:rPr>
                <w:rFonts w:cs="Arial"/>
                <w:b/>
                <w:szCs w:val="18"/>
              </w:rPr>
            </w:pPr>
          </w:p>
          <w:p w14:paraId="73D0308B" w14:textId="77777777" w:rsidR="00F63F8B" w:rsidRPr="00F02619" w:rsidRDefault="00F63F8B">
            <w:pPr>
              <w:spacing w:after="0"/>
              <w:jc w:val="right"/>
              <w:rPr>
                <w:rFonts w:cs="Arial"/>
                <w:b/>
                <w:szCs w:val="18"/>
              </w:rPr>
            </w:pPr>
          </w:p>
          <w:p w14:paraId="14E34321" w14:textId="77777777" w:rsidR="00F63F8B" w:rsidRPr="00F02619" w:rsidRDefault="00F63F8B">
            <w:pPr>
              <w:spacing w:after="0"/>
              <w:jc w:val="right"/>
              <w:rPr>
                <w:rFonts w:cs="Arial"/>
                <w:b/>
                <w:szCs w:val="18"/>
              </w:rPr>
            </w:pPr>
          </w:p>
          <w:p w14:paraId="6D92FB90" w14:textId="77777777" w:rsidR="00F63F8B" w:rsidRPr="00F02619" w:rsidRDefault="006B60F4">
            <w:pPr>
              <w:spacing w:after="0"/>
              <w:jc w:val="right"/>
              <w:rPr>
                <w:rFonts w:cs="Arial"/>
                <w:b/>
                <w:szCs w:val="18"/>
              </w:rPr>
            </w:pPr>
            <w:r w:rsidRPr="00F02619">
              <w:rPr>
                <w:rFonts w:cs="Arial"/>
                <w:b/>
                <w:szCs w:val="18"/>
              </w:rPr>
              <w:t>Total</w:t>
            </w:r>
          </w:p>
          <w:p w14:paraId="3AC9B474"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4A263AAB"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01F3B" w14:textId="77777777" w:rsidR="00F63F8B" w:rsidRPr="00F02619" w:rsidRDefault="006B60F4">
            <w:pPr>
              <w:spacing w:after="0"/>
              <w:rPr>
                <w:rFonts w:cs="Arial"/>
                <w:szCs w:val="18"/>
              </w:rPr>
            </w:pPr>
            <w:r w:rsidRPr="00F02619">
              <w:rPr>
                <w:rFonts w:cs="Arial"/>
                <w:szCs w:val="18"/>
              </w:rPr>
              <w:t>Debt Management Office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0834" w14:textId="77777777" w:rsidR="00F63F8B" w:rsidRPr="00F02619" w:rsidRDefault="006B60F4">
            <w:pPr>
              <w:spacing w:after="0"/>
              <w:jc w:val="right"/>
              <w:rPr>
                <w:rFonts w:cs="Arial"/>
                <w:szCs w:val="18"/>
              </w:rPr>
            </w:pPr>
            <w:r w:rsidRPr="00F02619">
              <w:rPr>
                <w:rFonts w:cs="Arial"/>
                <w:szCs w:val="18"/>
              </w:rPr>
              <w:t>AA-</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690B4" w14:textId="25EF2DA7" w:rsidR="00F63F8B" w:rsidRPr="00F02619" w:rsidRDefault="001B2594">
            <w:pPr>
              <w:spacing w:after="0"/>
              <w:jc w:val="right"/>
              <w:rPr>
                <w:rFonts w:cs="Arial"/>
                <w:szCs w:val="18"/>
              </w:rPr>
            </w:pPr>
            <w:r w:rsidRPr="00F02619">
              <w:rPr>
                <w:rFonts w:cs="Arial"/>
                <w:szCs w:val="18"/>
              </w:rPr>
              <w:t>13,207</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A0CC1" w14:textId="4BC4601C"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806E8" w14:textId="47A7E8CA" w:rsidR="00F63F8B" w:rsidRPr="00F02619" w:rsidRDefault="00106CCA">
            <w:pPr>
              <w:spacing w:after="0"/>
              <w:jc w:val="right"/>
              <w:rPr>
                <w:rFonts w:cs="Arial"/>
                <w:szCs w:val="18"/>
              </w:rPr>
            </w:pPr>
            <w:r w:rsidRPr="00F02619">
              <w:rPr>
                <w:rFonts w:cs="Arial"/>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DADFF" w14:textId="0F9A71CA"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906ED" w14:textId="330C1525"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B6C2B" w14:textId="71940035" w:rsidR="00F63F8B" w:rsidRPr="00F02619" w:rsidRDefault="00106CCA">
            <w:pPr>
              <w:spacing w:after="0"/>
              <w:jc w:val="right"/>
              <w:rPr>
                <w:rFonts w:cs="Arial"/>
                <w:szCs w:val="18"/>
              </w:rPr>
            </w:pPr>
            <w:r w:rsidRPr="00F02619">
              <w:rPr>
                <w:rFonts w:cs="Arial"/>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17EB1" w14:textId="37B0A15C" w:rsidR="00F63F8B" w:rsidRPr="00F02619" w:rsidRDefault="001B2594">
            <w:pPr>
              <w:spacing w:after="0"/>
              <w:jc w:val="right"/>
              <w:rPr>
                <w:rFonts w:cs="Arial"/>
                <w:szCs w:val="18"/>
              </w:rPr>
            </w:pPr>
            <w:r w:rsidRPr="00F02619">
              <w:rPr>
                <w:rFonts w:cs="Arial"/>
                <w:szCs w:val="18"/>
              </w:rPr>
              <w:t>13,207</w:t>
            </w:r>
          </w:p>
        </w:tc>
      </w:tr>
      <w:tr w:rsidR="00F63F8B" w:rsidRPr="00F02619" w14:paraId="64F495A6"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5A164" w14:textId="77777777" w:rsidR="00F63F8B" w:rsidRPr="00F02619" w:rsidRDefault="006B60F4">
            <w:pPr>
              <w:spacing w:after="0"/>
              <w:rPr>
                <w:rFonts w:cs="Arial"/>
                <w:b/>
                <w:szCs w:val="18"/>
              </w:rPr>
            </w:pPr>
            <w:r w:rsidRPr="00F02619">
              <w:rPr>
                <w:rFonts w:cs="Arial"/>
                <w:b/>
                <w:szCs w:val="18"/>
              </w:rPr>
              <w:t>Total UK Government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D490D"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85BC1" w14:textId="5D1BB1F1" w:rsidR="00F63F8B" w:rsidRPr="00F02619" w:rsidRDefault="001B2594">
            <w:pPr>
              <w:spacing w:after="0"/>
              <w:jc w:val="right"/>
              <w:rPr>
                <w:rFonts w:cs="Arial"/>
                <w:b/>
                <w:bCs/>
                <w:szCs w:val="18"/>
              </w:rPr>
            </w:pPr>
            <w:r w:rsidRPr="00F02619">
              <w:rPr>
                <w:rFonts w:cs="Arial"/>
                <w:b/>
                <w:bCs/>
                <w:szCs w:val="18"/>
              </w:rPr>
              <w:t>13,207</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4C165" w14:textId="333E567C" w:rsidR="00F63F8B" w:rsidRPr="00F02619" w:rsidRDefault="00106CCA">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C2812" w14:textId="79889D13" w:rsidR="00F63F8B" w:rsidRPr="00F02619" w:rsidRDefault="00106CCA">
            <w:pPr>
              <w:spacing w:after="0"/>
              <w:jc w:val="right"/>
              <w:rPr>
                <w:rFonts w:cs="Arial"/>
                <w:b/>
                <w:bCs/>
                <w:szCs w:val="18"/>
              </w:rPr>
            </w:pPr>
            <w:r w:rsidRPr="00F02619">
              <w:rPr>
                <w:rFonts w:cs="Arial"/>
                <w:b/>
                <w:bCs/>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9EEFD" w14:textId="08FECD6E" w:rsidR="00F63F8B" w:rsidRPr="00F02619" w:rsidRDefault="00106CCA">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23F71" w14:textId="321B9B40" w:rsidR="00F63F8B" w:rsidRPr="00F02619" w:rsidRDefault="00106CCA">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8C2AB" w14:textId="681FB91E" w:rsidR="00F63F8B" w:rsidRPr="00F02619" w:rsidRDefault="00106CCA">
            <w:pPr>
              <w:spacing w:after="0"/>
              <w:jc w:val="right"/>
              <w:rPr>
                <w:rFonts w:cs="Arial"/>
                <w:b/>
                <w:bCs/>
                <w:szCs w:val="18"/>
              </w:rPr>
            </w:pPr>
            <w:r w:rsidRPr="00F02619">
              <w:rPr>
                <w:rFonts w:cs="Arial"/>
                <w:b/>
                <w:bCs/>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0F42F" w14:textId="0744B1D8" w:rsidR="00F63F8B" w:rsidRPr="00F02619" w:rsidRDefault="001B2594">
            <w:pPr>
              <w:spacing w:after="0"/>
              <w:jc w:val="right"/>
              <w:rPr>
                <w:rFonts w:cs="Arial"/>
                <w:b/>
                <w:bCs/>
                <w:szCs w:val="18"/>
              </w:rPr>
            </w:pPr>
            <w:r w:rsidRPr="00F02619">
              <w:rPr>
                <w:rFonts w:cs="Arial"/>
                <w:b/>
                <w:bCs/>
                <w:szCs w:val="18"/>
              </w:rPr>
              <w:t>13,207</w:t>
            </w:r>
          </w:p>
        </w:tc>
      </w:tr>
      <w:tr w:rsidR="00F63F8B" w:rsidRPr="00F02619" w14:paraId="7F3AFC0E"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DF4B2" w14:textId="77777777" w:rsidR="00F63F8B" w:rsidRPr="00F02619" w:rsidRDefault="00F63F8B">
            <w:pPr>
              <w:spacing w:after="0"/>
              <w:rPr>
                <w:rFonts w:cs="Arial"/>
                <w:b/>
                <w:szCs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12004"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5FAA4"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4077"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FBBB" w14:textId="77777777" w:rsidR="00F63F8B" w:rsidRPr="00F02619" w:rsidRDefault="00F63F8B">
            <w:pPr>
              <w:spacing w:after="0"/>
              <w:jc w:val="right"/>
              <w:rPr>
                <w:rFonts w:cs="Arial"/>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215C"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8739A"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C917" w14:textId="77777777" w:rsidR="00F63F8B" w:rsidRPr="00F02619" w:rsidRDefault="00F63F8B">
            <w:pPr>
              <w:spacing w:after="0"/>
              <w:jc w:val="right"/>
              <w:rPr>
                <w:rFonts w:cs="Arial"/>
                <w:szCs w:val="18"/>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51A6" w14:textId="77777777" w:rsidR="00F63F8B" w:rsidRPr="00F02619" w:rsidRDefault="00F63F8B">
            <w:pPr>
              <w:spacing w:after="0"/>
              <w:jc w:val="right"/>
              <w:rPr>
                <w:rFonts w:cs="Arial"/>
                <w:szCs w:val="18"/>
              </w:rPr>
            </w:pPr>
          </w:p>
        </w:tc>
      </w:tr>
      <w:tr w:rsidR="00F63F8B" w:rsidRPr="00F02619" w14:paraId="725AC37B"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4B27B" w14:textId="77777777" w:rsidR="00F63F8B" w:rsidRPr="00F02619" w:rsidRDefault="006B60F4">
            <w:pPr>
              <w:spacing w:after="0"/>
              <w:rPr>
                <w:rFonts w:cs="Arial"/>
                <w:szCs w:val="18"/>
              </w:rPr>
            </w:pPr>
            <w:r w:rsidRPr="00F02619">
              <w:rPr>
                <w:rFonts w:cs="Arial"/>
                <w:szCs w:val="18"/>
              </w:rPr>
              <w:t>Local Authorities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FC2DF" w14:textId="77777777" w:rsidR="00F63F8B" w:rsidRPr="00F02619" w:rsidRDefault="006B60F4">
            <w:pPr>
              <w:spacing w:after="0"/>
              <w:jc w:val="right"/>
              <w:rPr>
                <w:rFonts w:cs="Arial"/>
                <w:szCs w:val="18"/>
              </w:rPr>
            </w:pPr>
            <w:r w:rsidRPr="00F02619">
              <w:rPr>
                <w:rFonts w:cs="Arial"/>
                <w:szCs w:val="18"/>
              </w:rPr>
              <w:t>AA-</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3A29B" w14:textId="272DAA84" w:rsidR="00F63F8B" w:rsidRPr="00F02619" w:rsidRDefault="001B2594">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1D39F" w14:textId="1C3440D6" w:rsidR="00F63F8B" w:rsidRPr="00F02619" w:rsidRDefault="001B2594">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06741" w14:textId="1997B31A" w:rsidR="00F63F8B" w:rsidRPr="00F02619" w:rsidRDefault="001B2594">
            <w:pPr>
              <w:spacing w:after="0"/>
              <w:jc w:val="right"/>
              <w:rPr>
                <w:rFonts w:cs="Arial"/>
                <w:szCs w:val="18"/>
              </w:rPr>
            </w:pPr>
            <w:r w:rsidRPr="00F02619">
              <w:rPr>
                <w:rFonts w:cs="Arial"/>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6296B" w14:textId="0D9954EC" w:rsidR="00F63F8B" w:rsidRPr="00F02619" w:rsidRDefault="001B2594">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FAAA3" w14:textId="1FC905C5"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14F8" w14:textId="7DEF20F7" w:rsidR="00F63F8B" w:rsidRPr="00F02619" w:rsidRDefault="00106CCA">
            <w:pPr>
              <w:spacing w:after="0"/>
              <w:jc w:val="right"/>
              <w:rPr>
                <w:rFonts w:cs="Arial"/>
                <w:szCs w:val="18"/>
              </w:rPr>
            </w:pPr>
            <w:r w:rsidRPr="00F02619">
              <w:rPr>
                <w:rFonts w:cs="Arial"/>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B3B31" w14:textId="2D57E92F" w:rsidR="00F63F8B" w:rsidRPr="00F02619" w:rsidRDefault="001B2594">
            <w:pPr>
              <w:spacing w:after="0"/>
              <w:jc w:val="right"/>
              <w:rPr>
                <w:rFonts w:cs="Arial"/>
                <w:szCs w:val="18"/>
              </w:rPr>
            </w:pPr>
            <w:r w:rsidRPr="00F02619">
              <w:rPr>
                <w:rFonts w:cs="Arial"/>
                <w:szCs w:val="18"/>
              </w:rPr>
              <w:t>-</w:t>
            </w:r>
          </w:p>
        </w:tc>
      </w:tr>
      <w:tr w:rsidR="00F63F8B" w:rsidRPr="00F02619" w14:paraId="7CB2AEA9"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A291E" w14:textId="77777777" w:rsidR="00F63F8B" w:rsidRPr="00F02619" w:rsidRDefault="006B60F4">
            <w:pPr>
              <w:spacing w:after="0"/>
              <w:rPr>
                <w:rFonts w:cs="Arial"/>
                <w:b/>
                <w:szCs w:val="18"/>
              </w:rPr>
            </w:pPr>
            <w:r w:rsidRPr="00F02619">
              <w:rPr>
                <w:rFonts w:cs="Arial"/>
                <w:b/>
                <w:szCs w:val="18"/>
              </w:rPr>
              <w:t>Total UK Local Authorities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818DF"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F0CF5" w14:textId="3A5B8990" w:rsidR="00F63F8B" w:rsidRPr="00F02619" w:rsidRDefault="001B2594">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10D10" w14:textId="30AFA80C" w:rsidR="00F63F8B" w:rsidRPr="00F02619" w:rsidRDefault="001B2594">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F49C" w14:textId="5B2C0126" w:rsidR="00F63F8B" w:rsidRPr="00F02619" w:rsidRDefault="001B2594">
            <w:pPr>
              <w:spacing w:after="0"/>
              <w:jc w:val="right"/>
              <w:rPr>
                <w:rFonts w:cs="Arial"/>
                <w:b/>
                <w:bCs/>
                <w:szCs w:val="18"/>
              </w:rPr>
            </w:pPr>
            <w:r w:rsidRPr="00F02619">
              <w:rPr>
                <w:rFonts w:cs="Arial"/>
                <w:b/>
                <w:bCs/>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B753" w14:textId="050CB9C1" w:rsidR="00F63F8B" w:rsidRPr="00F02619" w:rsidRDefault="001B2594">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7BCE6" w14:textId="363F8AB3" w:rsidR="00F63F8B" w:rsidRPr="00F02619" w:rsidRDefault="00106CCA">
            <w:pPr>
              <w:spacing w:after="0"/>
              <w:jc w:val="right"/>
              <w:rPr>
                <w:rFonts w:cs="Arial"/>
                <w:b/>
                <w:bCs/>
                <w:szCs w:val="18"/>
              </w:rPr>
            </w:pPr>
            <w:r w:rsidRPr="00F02619">
              <w:rPr>
                <w:rFonts w:cs="Arial"/>
                <w:b/>
                <w:bCs/>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6A3EA" w14:textId="3EB8B744" w:rsidR="00F63F8B" w:rsidRPr="00F02619" w:rsidRDefault="00106CCA">
            <w:pPr>
              <w:spacing w:after="0"/>
              <w:jc w:val="right"/>
              <w:rPr>
                <w:rFonts w:cs="Arial"/>
                <w:b/>
                <w:bCs/>
                <w:szCs w:val="18"/>
              </w:rPr>
            </w:pPr>
            <w:r w:rsidRPr="00F02619">
              <w:rPr>
                <w:rFonts w:cs="Arial"/>
                <w:b/>
                <w:bCs/>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B121D" w14:textId="06945761" w:rsidR="00F63F8B" w:rsidRPr="00F02619" w:rsidRDefault="001B2594">
            <w:pPr>
              <w:spacing w:after="0"/>
              <w:jc w:val="right"/>
              <w:rPr>
                <w:rFonts w:cs="Arial"/>
                <w:b/>
                <w:bCs/>
                <w:szCs w:val="18"/>
              </w:rPr>
            </w:pPr>
            <w:r w:rsidRPr="00F02619">
              <w:rPr>
                <w:rFonts w:cs="Arial"/>
                <w:b/>
                <w:bCs/>
                <w:szCs w:val="18"/>
              </w:rPr>
              <w:t>-</w:t>
            </w:r>
          </w:p>
        </w:tc>
      </w:tr>
      <w:tr w:rsidR="00F63F8B" w:rsidRPr="00F02619" w14:paraId="6FC2EA91"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37836" w14:textId="77777777" w:rsidR="00F63F8B" w:rsidRPr="00F02619" w:rsidRDefault="00F63F8B">
            <w:pPr>
              <w:spacing w:after="0"/>
              <w:rPr>
                <w:rFonts w:cs="Arial"/>
                <w:szCs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7A255"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7450"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0E4F"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3C019" w14:textId="77777777" w:rsidR="00F63F8B" w:rsidRPr="00F02619" w:rsidRDefault="00F63F8B">
            <w:pPr>
              <w:spacing w:after="0"/>
              <w:jc w:val="right"/>
              <w:rPr>
                <w:rFonts w:cs="Arial"/>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D38EC"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BEA0" w14:textId="77777777" w:rsidR="00F63F8B" w:rsidRPr="00F02619" w:rsidRDefault="00F63F8B">
            <w:pPr>
              <w:spacing w:after="0"/>
              <w:jc w:val="right"/>
              <w:rPr>
                <w:rFonts w:cs="Arial"/>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FAEF" w14:textId="77777777" w:rsidR="00F63F8B" w:rsidRPr="00F02619" w:rsidRDefault="00F63F8B">
            <w:pPr>
              <w:spacing w:after="0"/>
              <w:jc w:val="right"/>
              <w:rPr>
                <w:rFonts w:cs="Arial"/>
                <w:szCs w:val="18"/>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57194" w14:textId="77777777" w:rsidR="00F63F8B" w:rsidRPr="00F02619" w:rsidRDefault="00F63F8B">
            <w:pPr>
              <w:spacing w:after="0"/>
              <w:jc w:val="right"/>
              <w:rPr>
                <w:rFonts w:cs="Arial"/>
                <w:szCs w:val="18"/>
              </w:rPr>
            </w:pPr>
          </w:p>
        </w:tc>
      </w:tr>
      <w:tr w:rsidR="00F63F8B" w:rsidRPr="00F02619" w14:paraId="627AFBAB"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DB889" w14:textId="77777777" w:rsidR="00F63F8B" w:rsidRPr="00F02619" w:rsidRDefault="006B60F4">
            <w:pPr>
              <w:spacing w:after="0"/>
              <w:rPr>
                <w:rFonts w:cs="Arial"/>
                <w:szCs w:val="18"/>
              </w:rPr>
            </w:pPr>
            <w:r w:rsidRPr="00F02619">
              <w:rPr>
                <w:rFonts w:cs="Arial"/>
                <w:szCs w:val="18"/>
              </w:rPr>
              <w:t>Bank of Scotland</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D1CFC" w14:textId="77777777" w:rsidR="00F63F8B" w:rsidRPr="00F02619" w:rsidRDefault="006B60F4">
            <w:pPr>
              <w:spacing w:after="0"/>
              <w:jc w:val="right"/>
              <w:rPr>
                <w:rFonts w:cs="Arial"/>
                <w:szCs w:val="18"/>
              </w:rPr>
            </w:pPr>
            <w:r w:rsidRPr="00F02619">
              <w:rPr>
                <w:rFonts w:cs="Arial"/>
                <w:szCs w:val="18"/>
              </w:rPr>
              <w:t>A+</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DD8BE" w14:textId="7FD1468F" w:rsidR="00F63F8B" w:rsidRPr="00F02619" w:rsidRDefault="001B2594">
            <w:pPr>
              <w:spacing w:after="0"/>
              <w:jc w:val="right"/>
              <w:rPr>
                <w:rFonts w:cs="Arial"/>
                <w:szCs w:val="18"/>
              </w:rPr>
            </w:pPr>
            <w:r w:rsidRPr="00F02619">
              <w:rPr>
                <w:rFonts w:cs="Arial"/>
                <w:szCs w:val="18"/>
              </w:rPr>
              <w:t>275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0F220" w14:textId="02A693A0"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58E44" w14:textId="4B7A0610" w:rsidR="00F63F8B" w:rsidRPr="00F02619" w:rsidRDefault="00106CCA">
            <w:pPr>
              <w:spacing w:after="0"/>
              <w:jc w:val="right"/>
              <w:rPr>
                <w:rFonts w:cs="Arial"/>
                <w:szCs w:val="18"/>
              </w:rPr>
            </w:pPr>
            <w:r w:rsidRPr="00F02619">
              <w:rPr>
                <w:rFonts w:cs="Arial"/>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F9BF9" w14:textId="234782B6"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F6E0F" w14:textId="096E4402"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DFDAE" w14:textId="6633A391" w:rsidR="00F63F8B" w:rsidRPr="00F02619" w:rsidRDefault="00106CCA">
            <w:pPr>
              <w:spacing w:after="0"/>
              <w:jc w:val="right"/>
              <w:rPr>
                <w:rFonts w:cs="Arial"/>
                <w:szCs w:val="18"/>
              </w:rPr>
            </w:pPr>
            <w:r w:rsidRPr="00F02619">
              <w:rPr>
                <w:rFonts w:cs="Arial"/>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9D9F3" w14:textId="2BF4538B" w:rsidR="00F63F8B" w:rsidRPr="00F02619" w:rsidRDefault="001B2594">
            <w:pPr>
              <w:spacing w:after="0"/>
              <w:jc w:val="right"/>
              <w:rPr>
                <w:rFonts w:cs="Arial"/>
                <w:szCs w:val="18"/>
              </w:rPr>
            </w:pPr>
            <w:r w:rsidRPr="00F02619">
              <w:rPr>
                <w:rFonts w:cs="Arial"/>
                <w:szCs w:val="18"/>
              </w:rPr>
              <w:t>275</w:t>
            </w:r>
          </w:p>
        </w:tc>
      </w:tr>
      <w:tr w:rsidR="00F63F8B" w:rsidRPr="00F02619" w14:paraId="5F5994F2"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5B866" w14:textId="77777777" w:rsidR="00F63F8B" w:rsidRPr="00F02619" w:rsidRDefault="006B60F4">
            <w:pPr>
              <w:spacing w:after="0"/>
              <w:rPr>
                <w:rFonts w:cs="Arial"/>
                <w:szCs w:val="18"/>
              </w:rPr>
            </w:pPr>
            <w:r w:rsidRPr="00F02619">
              <w:rPr>
                <w:rFonts w:cs="Arial"/>
                <w:szCs w:val="18"/>
              </w:rPr>
              <w:t>The Royal Bank of Scotland</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FDC67" w14:textId="77777777" w:rsidR="00F63F8B" w:rsidRPr="00F02619" w:rsidRDefault="006B60F4">
            <w:pPr>
              <w:spacing w:after="0"/>
              <w:jc w:val="right"/>
              <w:rPr>
                <w:rFonts w:cs="Arial"/>
                <w:szCs w:val="18"/>
              </w:rPr>
            </w:pPr>
            <w:r w:rsidRPr="00F02619">
              <w:rPr>
                <w:rFonts w:cs="Arial"/>
                <w:szCs w:val="18"/>
              </w:rPr>
              <w:t>A+</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7097F" w14:textId="7973AE92" w:rsidR="00F63F8B" w:rsidRPr="00F02619" w:rsidRDefault="001B2594">
            <w:pPr>
              <w:spacing w:after="0"/>
              <w:jc w:val="right"/>
              <w:rPr>
                <w:rFonts w:cs="Arial"/>
                <w:szCs w:val="18"/>
              </w:rPr>
            </w:pPr>
            <w:r w:rsidRPr="00F02619">
              <w:rPr>
                <w:rFonts w:cs="Arial"/>
                <w:szCs w:val="18"/>
              </w:rPr>
              <w:t>302</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4422C" w14:textId="5A39F3EA"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B87B2" w14:textId="7C4F3F08" w:rsidR="00F63F8B" w:rsidRPr="00F02619" w:rsidRDefault="00106CCA">
            <w:pPr>
              <w:spacing w:after="0"/>
              <w:jc w:val="right"/>
              <w:rPr>
                <w:rFonts w:cs="Arial"/>
                <w:szCs w:val="18"/>
              </w:rPr>
            </w:pPr>
            <w:r w:rsidRPr="00F02619">
              <w:rPr>
                <w:rFonts w:cs="Arial"/>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19F37" w14:textId="07320CBF"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5DC04" w14:textId="261FB229" w:rsidR="00F63F8B" w:rsidRPr="00F02619" w:rsidRDefault="00106CCA">
            <w:pPr>
              <w:spacing w:after="0"/>
              <w:jc w:val="right"/>
              <w:rPr>
                <w:rFonts w:cs="Arial"/>
                <w:szCs w:val="18"/>
              </w:rPr>
            </w:pPr>
            <w:r w:rsidRPr="00F02619">
              <w:rPr>
                <w:rFonts w:cs="Arial"/>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679E4" w14:textId="2902A045" w:rsidR="00F63F8B" w:rsidRPr="00F02619" w:rsidRDefault="00106CCA">
            <w:pPr>
              <w:spacing w:after="0"/>
              <w:jc w:val="right"/>
              <w:rPr>
                <w:rFonts w:cs="Arial"/>
                <w:szCs w:val="18"/>
              </w:rPr>
            </w:pPr>
            <w:r w:rsidRPr="00F02619">
              <w:rPr>
                <w:rFonts w:cs="Arial"/>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F0402" w14:textId="5922F646" w:rsidR="00F63F8B" w:rsidRPr="00F02619" w:rsidRDefault="001B2594">
            <w:pPr>
              <w:spacing w:after="0"/>
              <w:jc w:val="right"/>
              <w:rPr>
                <w:rFonts w:cs="Arial"/>
                <w:szCs w:val="18"/>
              </w:rPr>
            </w:pPr>
            <w:r w:rsidRPr="00F02619">
              <w:rPr>
                <w:rFonts w:cs="Arial"/>
                <w:szCs w:val="18"/>
              </w:rPr>
              <w:t>302</w:t>
            </w:r>
          </w:p>
        </w:tc>
      </w:tr>
      <w:tr w:rsidR="00F63F8B" w:rsidRPr="00F02619" w14:paraId="77283FD8"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E80D" w14:textId="77777777" w:rsidR="00F63F8B" w:rsidRPr="00F02619" w:rsidRDefault="006B60F4">
            <w:pPr>
              <w:spacing w:after="0"/>
              <w:rPr>
                <w:rFonts w:cs="Arial"/>
                <w:b/>
                <w:szCs w:val="18"/>
              </w:rPr>
            </w:pPr>
            <w:r w:rsidRPr="00F02619">
              <w:rPr>
                <w:rFonts w:cs="Arial"/>
                <w:b/>
                <w:szCs w:val="18"/>
              </w:rPr>
              <w:t>Total UK Banks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9EFEC"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0939" w14:textId="07BFD8E2" w:rsidR="00F63F8B" w:rsidRPr="00F02619" w:rsidRDefault="001B2594">
            <w:pPr>
              <w:spacing w:after="0"/>
              <w:jc w:val="right"/>
              <w:rPr>
                <w:rFonts w:cs="Arial"/>
                <w:b/>
                <w:szCs w:val="18"/>
              </w:rPr>
            </w:pPr>
            <w:r w:rsidRPr="00F02619">
              <w:rPr>
                <w:rFonts w:cs="Arial"/>
                <w:b/>
                <w:szCs w:val="18"/>
              </w:rPr>
              <w:t>577</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CBD67" w14:textId="23701395" w:rsidR="00F63F8B" w:rsidRPr="00F02619" w:rsidRDefault="00106CCA">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AEF43" w14:textId="1DABF6A0" w:rsidR="00F63F8B" w:rsidRPr="00F02619" w:rsidRDefault="00106CCA">
            <w:pPr>
              <w:spacing w:after="0"/>
              <w:jc w:val="right"/>
              <w:rPr>
                <w:rFonts w:cs="Arial"/>
                <w:b/>
                <w:szCs w:val="18"/>
              </w:rPr>
            </w:pPr>
            <w:r w:rsidRPr="00F02619">
              <w:rPr>
                <w:rFonts w:cs="Arial"/>
                <w:b/>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9A4D3" w14:textId="69211424" w:rsidR="00F63F8B" w:rsidRPr="00F02619" w:rsidRDefault="00106CCA">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F111" w14:textId="350E95E0" w:rsidR="00F63F8B" w:rsidRPr="00F02619" w:rsidRDefault="00106CCA">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0FEC8" w14:textId="0B988254" w:rsidR="00F63F8B" w:rsidRPr="00F02619" w:rsidRDefault="00106CCA">
            <w:pPr>
              <w:spacing w:after="0"/>
              <w:jc w:val="right"/>
              <w:rPr>
                <w:rFonts w:cs="Arial"/>
                <w:b/>
                <w:szCs w:val="18"/>
              </w:rPr>
            </w:pPr>
            <w:r w:rsidRPr="00F02619">
              <w:rPr>
                <w:rFonts w:cs="Arial"/>
                <w:b/>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AFDD2" w14:textId="364D73FD" w:rsidR="00F63F8B" w:rsidRPr="00F02619" w:rsidRDefault="001B2594">
            <w:pPr>
              <w:spacing w:after="0"/>
              <w:jc w:val="right"/>
              <w:rPr>
                <w:rFonts w:cs="Arial"/>
                <w:b/>
                <w:szCs w:val="18"/>
              </w:rPr>
            </w:pPr>
            <w:r w:rsidRPr="00F02619">
              <w:rPr>
                <w:rFonts w:cs="Arial"/>
                <w:b/>
                <w:szCs w:val="18"/>
              </w:rPr>
              <w:t>577</w:t>
            </w:r>
          </w:p>
        </w:tc>
      </w:tr>
      <w:tr w:rsidR="00F63F8B" w:rsidRPr="00F02619" w14:paraId="5CDBAB8E"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64A83" w14:textId="77777777" w:rsidR="00F63F8B" w:rsidRPr="00F02619" w:rsidRDefault="00F63F8B">
            <w:pPr>
              <w:spacing w:after="0"/>
              <w:rPr>
                <w:rFonts w:cs="Arial"/>
                <w:b/>
                <w:szCs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565F8"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5C7E4"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245C7"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BB5DE" w14:textId="77777777" w:rsidR="00F63F8B" w:rsidRPr="00F02619" w:rsidRDefault="00F63F8B">
            <w:pPr>
              <w:spacing w:after="0"/>
              <w:jc w:val="right"/>
              <w:rPr>
                <w:rFonts w:cs="Arial"/>
                <w:b/>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CBF91"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072D"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61998" w14:textId="77777777" w:rsidR="00F63F8B" w:rsidRPr="00F02619" w:rsidRDefault="00F63F8B">
            <w:pPr>
              <w:spacing w:after="0"/>
              <w:jc w:val="right"/>
              <w:rPr>
                <w:rFonts w:cs="Arial"/>
                <w:b/>
                <w:szCs w:val="18"/>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CAAA" w14:textId="77777777" w:rsidR="00F63F8B" w:rsidRPr="00F02619" w:rsidRDefault="00F63F8B">
            <w:pPr>
              <w:spacing w:after="0"/>
              <w:jc w:val="right"/>
              <w:rPr>
                <w:rFonts w:cs="Arial"/>
                <w:b/>
                <w:szCs w:val="18"/>
              </w:rPr>
            </w:pPr>
          </w:p>
        </w:tc>
      </w:tr>
      <w:tr w:rsidR="00F63F8B" w:rsidRPr="00F02619" w14:paraId="0F8D3DFD" w14:textId="77777777" w:rsidTr="00477C60">
        <w:tc>
          <w:tcPr>
            <w:tcW w:w="3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15195" w14:textId="77777777" w:rsidR="00F63F8B" w:rsidRPr="00F02619" w:rsidRDefault="006B60F4">
            <w:pPr>
              <w:spacing w:after="0"/>
              <w:rPr>
                <w:rFonts w:cs="Arial"/>
                <w:b/>
                <w:szCs w:val="18"/>
              </w:rPr>
            </w:pPr>
            <w:r w:rsidRPr="00F02619">
              <w:rPr>
                <w:rFonts w:cs="Arial"/>
                <w:b/>
                <w:szCs w:val="18"/>
              </w:rPr>
              <w:t>Total</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3A9A8" w14:textId="77777777" w:rsidR="00F63F8B" w:rsidRPr="00F02619" w:rsidRDefault="00F63F8B">
            <w:pPr>
              <w:spacing w:after="0"/>
              <w:jc w:val="right"/>
              <w:rPr>
                <w:rFonts w:cs="Arial"/>
                <w:b/>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0547E" w14:textId="56A8970D" w:rsidR="00F63F8B" w:rsidRPr="00F02619" w:rsidRDefault="001B2594">
            <w:pPr>
              <w:spacing w:after="0"/>
              <w:jc w:val="right"/>
              <w:rPr>
                <w:rFonts w:cs="Arial"/>
                <w:b/>
                <w:szCs w:val="18"/>
              </w:rPr>
            </w:pPr>
            <w:r w:rsidRPr="00F02619">
              <w:rPr>
                <w:rFonts w:cs="Arial"/>
                <w:b/>
                <w:szCs w:val="18"/>
              </w:rPr>
              <w:t>13,784</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64409" w14:textId="51051E8C" w:rsidR="00F63F8B" w:rsidRPr="00F02619" w:rsidRDefault="001B2594">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CD439" w14:textId="429E307E" w:rsidR="00F63F8B" w:rsidRPr="00F02619" w:rsidRDefault="001B2594">
            <w:pPr>
              <w:spacing w:after="0"/>
              <w:jc w:val="right"/>
              <w:rPr>
                <w:rFonts w:cs="Arial"/>
                <w:b/>
                <w:szCs w:val="18"/>
              </w:rPr>
            </w:pPr>
            <w:r w:rsidRPr="00F02619">
              <w:rPr>
                <w:rFonts w:cs="Arial"/>
                <w:b/>
                <w:szCs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68F70" w14:textId="1219C2D5" w:rsidR="00F63F8B" w:rsidRPr="00F02619" w:rsidRDefault="001B2594">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97190" w14:textId="676035C8" w:rsidR="00F63F8B" w:rsidRPr="00F02619" w:rsidRDefault="00106CCA">
            <w:pPr>
              <w:spacing w:after="0"/>
              <w:jc w:val="right"/>
              <w:rPr>
                <w:rFonts w:cs="Arial"/>
                <w:b/>
                <w:szCs w:val="18"/>
              </w:rPr>
            </w:pPr>
            <w:r w:rsidRPr="00F02619">
              <w:rPr>
                <w:rFonts w:cs="Arial"/>
                <w:b/>
                <w:szCs w:val="1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66BCA" w14:textId="70FC1777" w:rsidR="00F63F8B" w:rsidRPr="00F02619" w:rsidRDefault="00106CCA">
            <w:pPr>
              <w:spacing w:after="0"/>
              <w:jc w:val="right"/>
              <w:rPr>
                <w:rFonts w:cs="Arial"/>
                <w:b/>
                <w:szCs w:val="18"/>
              </w:rPr>
            </w:pPr>
            <w:r w:rsidRPr="00F02619">
              <w:rPr>
                <w:rFonts w:cs="Arial"/>
                <w:b/>
                <w:szCs w:val="18"/>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2135A" w14:textId="578859BA" w:rsidR="00F63F8B" w:rsidRPr="00F02619" w:rsidRDefault="001B2594">
            <w:pPr>
              <w:spacing w:after="0"/>
              <w:jc w:val="right"/>
              <w:rPr>
                <w:rFonts w:cs="Arial"/>
                <w:b/>
                <w:szCs w:val="18"/>
              </w:rPr>
            </w:pPr>
            <w:r w:rsidRPr="00F02619">
              <w:rPr>
                <w:rFonts w:cs="Arial"/>
                <w:b/>
                <w:szCs w:val="18"/>
              </w:rPr>
              <w:t>13,784</w:t>
            </w:r>
          </w:p>
        </w:tc>
      </w:tr>
    </w:tbl>
    <w:p w14:paraId="388FC1AB" w14:textId="294AA893" w:rsidR="00F63F8B" w:rsidRPr="00F02619" w:rsidRDefault="006B60F4">
      <w:pPr>
        <w:spacing w:before="130"/>
        <w:ind w:right="62"/>
      </w:pPr>
      <w:r w:rsidRPr="00F02619">
        <w:rPr>
          <w:rFonts w:cs="Arial"/>
          <w:szCs w:val="18"/>
        </w:rPr>
        <w:t xml:space="preserve">The Ratings are as </w:t>
      </w:r>
      <w:proofErr w:type="gramStart"/>
      <w:r w:rsidRPr="00F02619">
        <w:rPr>
          <w:rFonts w:cs="Arial"/>
          <w:szCs w:val="18"/>
        </w:rPr>
        <w:t>at</w:t>
      </w:r>
      <w:proofErr w:type="gramEnd"/>
      <w:r w:rsidRPr="00F02619">
        <w:rPr>
          <w:rFonts w:cs="Arial"/>
          <w:szCs w:val="18"/>
        </w:rPr>
        <w:t xml:space="preserve"> 31 March 202</w:t>
      </w:r>
      <w:r w:rsidR="001B2594" w:rsidRPr="00F02619">
        <w:rPr>
          <w:rFonts w:cs="Arial"/>
          <w:szCs w:val="18"/>
        </w:rPr>
        <w:t>4</w:t>
      </w:r>
      <w:r w:rsidRPr="00F02619">
        <w:rPr>
          <w:rFonts w:cs="Arial"/>
          <w:szCs w:val="18"/>
        </w:rPr>
        <w:t xml:space="preserve"> and are intended to provide an indication of credit risk. These are not necessarily the ratings of institutions at the time deposits were placed.</w:t>
      </w:r>
    </w:p>
    <w:p w14:paraId="7E057DC8" w14:textId="77777777" w:rsidR="00F63F8B" w:rsidRPr="00F02619" w:rsidRDefault="006B60F4">
      <w:pPr>
        <w:spacing w:before="115"/>
        <w:sectPr w:rsidR="00F63F8B" w:rsidRPr="00F02619">
          <w:pgSz w:w="11910" w:h="16840"/>
          <w:pgMar w:top="1580" w:right="760" w:bottom="280" w:left="740" w:header="720" w:footer="720" w:gutter="0"/>
          <w:cols w:space="720"/>
        </w:sectPr>
      </w:pPr>
      <w:r w:rsidRPr="00F02619">
        <w:rPr>
          <w:rFonts w:cs="Arial"/>
          <w:szCs w:val="18"/>
        </w:rPr>
        <w:t>The Ratings above are from Fitch ratings. The Long-Term Rating is the benchmark measure of probability of default.</w:t>
      </w:r>
    </w:p>
    <w:p w14:paraId="33B7587E" w14:textId="77777777" w:rsidR="00F63F8B" w:rsidRPr="00F02619" w:rsidRDefault="006B60F4">
      <w:r w:rsidRPr="00F02619">
        <w:rPr>
          <w:b/>
          <w:bCs/>
        </w:rPr>
        <w:lastRenderedPageBreak/>
        <w:t>Amounts Arising from Expected Credit Losses</w:t>
      </w:r>
      <w:r w:rsidRPr="00F02619">
        <w:rPr>
          <w:b/>
          <w:bCs/>
        </w:rPr>
        <w:br/>
      </w:r>
      <w:r w:rsidRPr="00F02619">
        <w:rPr>
          <w:b/>
        </w:rPr>
        <w:br/>
      </w:r>
      <w:r w:rsidRPr="00F02619">
        <w:rPr>
          <w:rFonts w:cs="Arial"/>
          <w:szCs w:val="18"/>
        </w:rPr>
        <w:t>The council’s investments have been assessed and it has been concluded that the expected credit loss is not material and therefore no allowances have been made.</w:t>
      </w:r>
    </w:p>
    <w:p w14:paraId="1BCAB6E9" w14:textId="77777777" w:rsidR="00F63F8B" w:rsidRPr="00F02619" w:rsidRDefault="006B60F4">
      <w:pPr>
        <w:spacing w:before="171"/>
        <w:ind w:right="541"/>
      </w:pPr>
      <w:r w:rsidRPr="00F02619">
        <w:rPr>
          <w:rFonts w:cs="Arial"/>
          <w:szCs w:val="18"/>
        </w:rPr>
        <w:t>The following analysis summarises the council’s potential maximum exposure to credit risk on the level of default on debtors.</w:t>
      </w:r>
    </w:p>
    <w:p w14:paraId="4AD7DA04" w14:textId="77777777" w:rsidR="00F63F8B" w:rsidRPr="00F02619" w:rsidRDefault="00F63F8B">
      <w:pPr>
        <w:widowControl w:val="0"/>
        <w:tabs>
          <w:tab w:val="left" w:pos="394"/>
        </w:tabs>
        <w:autoSpaceDE w:val="0"/>
        <w:spacing w:before="57" w:after="0"/>
        <w:ind w:right="1422"/>
        <w:jc w:val="both"/>
        <w:rPr>
          <w:rFonts w:cs="Arial"/>
          <w:color w:val="FF0000"/>
          <w:szCs w:val="18"/>
        </w:rPr>
      </w:pPr>
    </w:p>
    <w:tbl>
      <w:tblPr>
        <w:tblW w:w="10060" w:type="dxa"/>
        <w:tblCellMar>
          <w:left w:w="10" w:type="dxa"/>
          <w:right w:w="10" w:type="dxa"/>
        </w:tblCellMar>
        <w:tblLook w:val="0000" w:firstRow="0" w:lastRow="0" w:firstColumn="0" w:lastColumn="0" w:noHBand="0" w:noVBand="0"/>
      </w:tblPr>
      <w:tblGrid>
        <w:gridCol w:w="2972"/>
        <w:gridCol w:w="1772"/>
        <w:gridCol w:w="1772"/>
        <w:gridCol w:w="1772"/>
        <w:gridCol w:w="1772"/>
      </w:tblGrid>
      <w:tr w:rsidR="00F63F8B" w:rsidRPr="00F02619" w14:paraId="6441028C" w14:textId="77777777" w:rsidTr="00791EBA">
        <w:tc>
          <w:tcPr>
            <w:tcW w:w="2972" w:type="dxa"/>
            <w:shd w:val="clear" w:color="auto" w:fill="auto"/>
            <w:tcMar>
              <w:top w:w="0" w:type="dxa"/>
              <w:left w:w="108" w:type="dxa"/>
              <w:bottom w:w="0" w:type="dxa"/>
              <w:right w:w="108" w:type="dxa"/>
            </w:tcMar>
          </w:tcPr>
          <w:p w14:paraId="55D3AF55" w14:textId="77777777" w:rsidR="00F63F8B" w:rsidRPr="00F02619" w:rsidRDefault="00F63F8B">
            <w:pPr>
              <w:spacing w:after="0"/>
              <w:rPr>
                <w:rFonts w:cs="Arial"/>
                <w:color w:val="FF0000"/>
                <w:szCs w:val="18"/>
              </w:rPr>
            </w:pP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34FA2E97" w14:textId="77777777" w:rsidR="00F63F8B" w:rsidRPr="00F02619" w:rsidRDefault="00F63F8B">
            <w:pPr>
              <w:spacing w:after="0"/>
              <w:jc w:val="right"/>
              <w:rPr>
                <w:rFonts w:cs="Arial"/>
                <w:b/>
                <w:szCs w:val="18"/>
              </w:rPr>
            </w:pPr>
          </w:p>
          <w:p w14:paraId="7CDA211B" w14:textId="710B71A0" w:rsidR="00F63F8B" w:rsidRPr="00F02619" w:rsidRDefault="00363FA9">
            <w:pPr>
              <w:spacing w:after="0"/>
              <w:jc w:val="right"/>
              <w:rPr>
                <w:rFonts w:cs="Arial"/>
                <w:b/>
                <w:szCs w:val="18"/>
              </w:rPr>
            </w:pPr>
            <w:r w:rsidRPr="00F02619">
              <w:rPr>
                <w:rFonts w:cs="Arial"/>
                <w:b/>
                <w:szCs w:val="18"/>
              </w:rPr>
              <w:t>2023/24</w:t>
            </w:r>
          </w:p>
          <w:p w14:paraId="5735093C" w14:textId="77777777" w:rsidR="00F63F8B" w:rsidRPr="00F02619" w:rsidRDefault="006B60F4">
            <w:pPr>
              <w:spacing w:after="0"/>
              <w:jc w:val="right"/>
              <w:rPr>
                <w:rFonts w:cs="Arial"/>
                <w:b/>
                <w:szCs w:val="18"/>
              </w:rPr>
            </w:pPr>
            <w:r w:rsidRPr="00F02619">
              <w:rPr>
                <w:rFonts w:cs="Arial"/>
                <w:b/>
                <w:szCs w:val="18"/>
              </w:rPr>
              <w:t>£000</w:t>
            </w:r>
          </w:p>
        </w:tc>
        <w:tc>
          <w:tcPr>
            <w:tcW w:w="1772" w:type="dxa"/>
            <w:tcBorders>
              <w:top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8B02986" w14:textId="77777777" w:rsidR="00F63F8B" w:rsidRPr="00F02619" w:rsidRDefault="006B60F4">
            <w:pPr>
              <w:spacing w:after="0"/>
              <w:jc w:val="right"/>
              <w:rPr>
                <w:rFonts w:cs="Arial"/>
                <w:b/>
                <w:szCs w:val="18"/>
              </w:rPr>
            </w:pPr>
            <w:r w:rsidRPr="00F02619">
              <w:rPr>
                <w:rFonts w:cs="Arial"/>
                <w:b/>
                <w:szCs w:val="18"/>
              </w:rPr>
              <w:t>Bad Debt Provision</w:t>
            </w:r>
          </w:p>
          <w:p w14:paraId="0935D4A5" w14:textId="77777777" w:rsidR="00F63F8B" w:rsidRPr="00F02619" w:rsidRDefault="006B60F4">
            <w:pPr>
              <w:spacing w:after="0"/>
              <w:jc w:val="right"/>
              <w:rPr>
                <w:rFonts w:cs="Arial"/>
                <w:b/>
                <w:szCs w:val="18"/>
              </w:rPr>
            </w:pPr>
            <w:r w:rsidRPr="00F02619">
              <w:rPr>
                <w:rFonts w:cs="Arial"/>
                <w:b/>
                <w:szCs w:val="18"/>
              </w:rPr>
              <w:t>£000</w:t>
            </w:r>
          </w:p>
        </w:tc>
        <w:tc>
          <w:tcPr>
            <w:tcW w:w="1772" w:type="dxa"/>
            <w:tcBorders>
              <w:top w:val="single" w:sz="4" w:space="0" w:color="000000"/>
              <w:left w:val="double" w:sz="4" w:space="0" w:color="000000"/>
              <w:bottom w:val="single" w:sz="4" w:space="0" w:color="000000"/>
            </w:tcBorders>
            <w:shd w:val="clear" w:color="auto" w:fill="auto"/>
            <w:tcMar>
              <w:top w:w="0" w:type="dxa"/>
              <w:left w:w="108" w:type="dxa"/>
              <w:bottom w:w="0" w:type="dxa"/>
              <w:right w:w="108" w:type="dxa"/>
            </w:tcMar>
          </w:tcPr>
          <w:p w14:paraId="712B850C" w14:textId="77777777" w:rsidR="00F63F8B" w:rsidRPr="00F02619" w:rsidRDefault="00F63F8B">
            <w:pPr>
              <w:spacing w:after="0"/>
              <w:jc w:val="right"/>
              <w:rPr>
                <w:rFonts w:cs="Arial"/>
                <w:b/>
                <w:szCs w:val="18"/>
              </w:rPr>
            </w:pPr>
          </w:p>
          <w:p w14:paraId="10ABEDE6" w14:textId="19DD8A8D" w:rsidR="00791EBA" w:rsidRPr="00F02619" w:rsidRDefault="00363FA9" w:rsidP="00791EBA">
            <w:pPr>
              <w:spacing w:after="0"/>
              <w:jc w:val="right"/>
              <w:rPr>
                <w:rFonts w:cs="Arial"/>
                <w:b/>
                <w:szCs w:val="18"/>
              </w:rPr>
            </w:pPr>
            <w:r w:rsidRPr="00F02619">
              <w:rPr>
                <w:rFonts w:cs="Arial"/>
                <w:b/>
                <w:szCs w:val="18"/>
              </w:rPr>
              <w:t>2022/23</w:t>
            </w:r>
          </w:p>
          <w:p w14:paraId="5591F83D" w14:textId="6B1145B4" w:rsidR="00F63F8B" w:rsidRPr="00F02619" w:rsidRDefault="006B60F4" w:rsidP="00791EBA">
            <w:pPr>
              <w:spacing w:after="0"/>
              <w:jc w:val="right"/>
              <w:rPr>
                <w:rFonts w:cs="Arial"/>
                <w:b/>
                <w:szCs w:val="18"/>
              </w:rPr>
            </w:pPr>
            <w:r w:rsidRPr="00F02619">
              <w:rPr>
                <w:rFonts w:cs="Arial"/>
                <w:b/>
                <w:szCs w:val="18"/>
              </w:rPr>
              <w:t>£000</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5BED1FD0" w14:textId="77777777" w:rsidR="00F63F8B" w:rsidRPr="00F02619" w:rsidRDefault="006B60F4">
            <w:pPr>
              <w:spacing w:after="0"/>
              <w:jc w:val="right"/>
              <w:rPr>
                <w:rFonts w:cs="Arial"/>
                <w:b/>
                <w:szCs w:val="18"/>
              </w:rPr>
            </w:pPr>
            <w:r w:rsidRPr="00F02619">
              <w:rPr>
                <w:rFonts w:cs="Arial"/>
                <w:b/>
                <w:szCs w:val="18"/>
              </w:rPr>
              <w:t>Bad Debt Provision</w:t>
            </w:r>
          </w:p>
          <w:p w14:paraId="32EA5EBB" w14:textId="77777777" w:rsidR="00F63F8B" w:rsidRPr="00F02619" w:rsidRDefault="006B60F4">
            <w:pPr>
              <w:spacing w:after="0"/>
              <w:jc w:val="right"/>
              <w:rPr>
                <w:rFonts w:cs="Arial"/>
                <w:b/>
                <w:szCs w:val="18"/>
              </w:rPr>
            </w:pPr>
            <w:r w:rsidRPr="00F02619">
              <w:rPr>
                <w:rFonts w:cs="Arial"/>
                <w:b/>
                <w:szCs w:val="18"/>
              </w:rPr>
              <w:t>£000</w:t>
            </w:r>
          </w:p>
        </w:tc>
      </w:tr>
      <w:tr w:rsidR="00363FA9" w:rsidRPr="00F02619" w14:paraId="663F31F0" w14:textId="77777777" w:rsidTr="00005064">
        <w:tc>
          <w:tcPr>
            <w:tcW w:w="2972" w:type="dxa"/>
            <w:shd w:val="clear" w:color="auto" w:fill="auto"/>
            <w:tcMar>
              <w:top w:w="0" w:type="dxa"/>
              <w:left w:w="108" w:type="dxa"/>
              <w:bottom w:w="0" w:type="dxa"/>
              <w:right w:w="108" w:type="dxa"/>
            </w:tcMar>
          </w:tcPr>
          <w:p w14:paraId="2D0BB42A" w14:textId="77777777" w:rsidR="00363FA9" w:rsidRPr="00F02619" w:rsidRDefault="00363FA9" w:rsidP="00363FA9">
            <w:pPr>
              <w:spacing w:after="0"/>
            </w:pPr>
            <w:r w:rsidRPr="00F02619">
              <w:rPr>
                <w:rFonts w:cs="Arial"/>
                <w:szCs w:val="18"/>
              </w:rPr>
              <w:t>Debtors</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350B7A0A" w14:textId="182A8464" w:rsidR="00363FA9" w:rsidRPr="00F02619" w:rsidRDefault="001B2594" w:rsidP="00363FA9">
            <w:pPr>
              <w:spacing w:after="0"/>
              <w:jc w:val="right"/>
              <w:rPr>
                <w:rFonts w:cs="Arial"/>
                <w:szCs w:val="18"/>
              </w:rPr>
            </w:pPr>
            <w:r w:rsidRPr="00F02619">
              <w:rPr>
                <w:rFonts w:cs="Arial"/>
                <w:szCs w:val="18"/>
              </w:rPr>
              <w:t>79,754</w:t>
            </w:r>
          </w:p>
        </w:tc>
        <w:tc>
          <w:tcPr>
            <w:tcW w:w="1772" w:type="dxa"/>
            <w:tcBorders>
              <w:top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4558FC0" w14:textId="485919C0" w:rsidR="00363FA9" w:rsidRPr="00F02619" w:rsidRDefault="001B2594" w:rsidP="00363FA9">
            <w:pPr>
              <w:spacing w:after="0"/>
              <w:jc w:val="right"/>
              <w:rPr>
                <w:rFonts w:cs="Arial"/>
                <w:szCs w:val="18"/>
              </w:rPr>
            </w:pPr>
            <w:r w:rsidRPr="00F02619">
              <w:rPr>
                <w:rFonts w:cs="Arial"/>
                <w:szCs w:val="18"/>
              </w:rPr>
              <w:t>(6,049)</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3178827B" w14:textId="195740DF" w:rsidR="00363FA9" w:rsidRPr="00F02619" w:rsidRDefault="00363FA9" w:rsidP="00363FA9">
            <w:pPr>
              <w:spacing w:after="0"/>
              <w:jc w:val="right"/>
              <w:rPr>
                <w:rFonts w:cs="Arial"/>
                <w:szCs w:val="18"/>
              </w:rPr>
            </w:pPr>
            <w:r w:rsidRPr="00F02619">
              <w:rPr>
                <w:rFonts w:cs="Arial"/>
                <w:szCs w:val="18"/>
              </w:rPr>
              <w:t>72,509</w:t>
            </w:r>
          </w:p>
        </w:tc>
        <w:tc>
          <w:tcPr>
            <w:tcW w:w="1772" w:type="dxa"/>
            <w:tcBorders>
              <w:top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7327854" w14:textId="6700E5F2" w:rsidR="00363FA9" w:rsidRPr="00F02619" w:rsidRDefault="00363FA9" w:rsidP="00363FA9">
            <w:pPr>
              <w:spacing w:after="0"/>
              <w:jc w:val="right"/>
              <w:rPr>
                <w:rFonts w:cs="Arial"/>
                <w:szCs w:val="18"/>
              </w:rPr>
            </w:pPr>
            <w:r w:rsidRPr="00F02619">
              <w:rPr>
                <w:rFonts w:cs="Arial"/>
                <w:szCs w:val="18"/>
              </w:rPr>
              <w:t>(5,576)</w:t>
            </w:r>
          </w:p>
        </w:tc>
      </w:tr>
    </w:tbl>
    <w:p w14:paraId="216BB51B" w14:textId="77777777" w:rsidR="00F63F8B" w:rsidRPr="00F02619" w:rsidRDefault="00F63F8B">
      <w:pPr>
        <w:widowControl w:val="0"/>
        <w:tabs>
          <w:tab w:val="left" w:pos="394"/>
        </w:tabs>
        <w:autoSpaceDE w:val="0"/>
        <w:spacing w:before="57" w:after="0"/>
        <w:ind w:right="1422"/>
        <w:jc w:val="both"/>
        <w:rPr>
          <w:rFonts w:cs="Arial"/>
          <w:color w:val="FF0000"/>
          <w:szCs w:val="18"/>
        </w:rPr>
      </w:pPr>
    </w:p>
    <w:p w14:paraId="3C0F9C62" w14:textId="77777777" w:rsidR="00F63F8B" w:rsidRPr="00F02619" w:rsidRDefault="006B60F4">
      <w:pPr>
        <w:ind w:right="824"/>
      </w:pPr>
      <w:r w:rsidRPr="00F02619">
        <w:rPr>
          <w:rFonts w:cs="Arial"/>
          <w:szCs w:val="18"/>
        </w:rPr>
        <w:t>The Debtors figure above does not include debtors for Council Tax, Non-Domestic Rates and Council House Rents as these are not considered to be financial assets.</w:t>
      </w:r>
    </w:p>
    <w:p w14:paraId="3DEF31B2" w14:textId="4801F300" w:rsidR="00F63F8B" w:rsidRPr="00F02619" w:rsidRDefault="006B60F4">
      <w:pPr>
        <w:spacing w:before="115"/>
        <w:ind w:right="824"/>
      </w:pPr>
      <w:r w:rsidRPr="00F02619">
        <w:rPr>
          <w:rFonts w:cs="Arial"/>
          <w:szCs w:val="18"/>
        </w:rPr>
        <w:t>Of the gross Debtors figure included in the note, £</w:t>
      </w:r>
      <w:r w:rsidR="001B2594" w:rsidRPr="00F02619">
        <w:rPr>
          <w:rFonts w:cs="Arial"/>
          <w:szCs w:val="18"/>
        </w:rPr>
        <w:t>14.504</w:t>
      </w:r>
      <w:r w:rsidRPr="00F02619">
        <w:rPr>
          <w:rFonts w:cs="Arial"/>
          <w:szCs w:val="18"/>
        </w:rPr>
        <w:t>m (202</w:t>
      </w:r>
      <w:r w:rsidR="001B2594" w:rsidRPr="00F02619">
        <w:rPr>
          <w:rFonts w:cs="Arial"/>
          <w:szCs w:val="18"/>
        </w:rPr>
        <w:t>2/2023</w:t>
      </w:r>
      <w:r w:rsidRPr="00F02619">
        <w:rPr>
          <w:rFonts w:cs="Arial"/>
          <w:szCs w:val="18"/>
        </w:rPr>
        <w:t xml:space="preserve">: </w:t>
      </w:r>
      <w:r w:rsidR="00791EBA" w:rsidRPr="00F02619">
        <w:rPr>
          <w:rFonts w:cs="Arial"/>
          <w:szCs w:val="18"/>
        </w:rPr>
        <w:t>£16.155m</w:t>
      </w:r>
      <w:r w:rsidRPr="00F02619">
        <w:rPr>
          <w:rFonts w:cs="Arial"/>
          <w:szCs w:val="18"/>
        </w:rPr>
        <w:t xml:space="preserve">) </w:t>
      </w:r>
      <w:proofErr w:type="gramStart"/>
      <w:r w:rsidRPr="00F02619">
        <w:rPr>
          <w:rFonts w:cs="Arial"/>
          <w:szCs w:val="18"/>
        </w:rPr>
        <w:t>is considered to be</w:t>
      </w:r>
      <w:proofErr w:type="gramEnd"/>
      <w:r w:rsidRPr="00F02619">
        <w:rPr>
          <w:rFonts w:cs="Arial"/>
          <w:szCs w:val="18"/>
        </w:rPr>
        <w:t xml:space="preserve"> past its date for payment.</w:t>
      </w:r>
      <w:r w:rsidR="00791EBA" w:rsidRPr="00F02619">
        <w:rPr>
          <w:rFonts w:cs="Arial"/>
          <w:szCs w:val="18"/>
        </w:rPr>
        <w:t xml:space="preserve">  </w:t>
      </w:r>
      <w:r w:rsidRPr="00F02619">
        <w:rPr>
          <w:rFonts w:cs="Arial"/>
          <w:szCs w:val="18"/>
        </w:rPr>
        <w:t>Th</w:t>
      </w:r>
      <w:r w:rsidR="00791EBA" w:rsidRPr="00F02619">
        <w:rPr>
          <w:rFonts w:cs="Arial"/>
          <w:szCs w:val="18"/>
        </w:rPr>
        <w:t>is</w:t>
      </w:r>
      <w:r w:rsidRPr="00F02619">
        <w:rPr>
          <w:rFonts w:cs="Arial"/>
          <w:szCs w:val="18"/>
        </w:rPr>
        <w:t xml:space="preserve"> past due amount can be analysed by age as follows:</w:t>
      </w:r>
    </w:p>
    <w:p w14:paraId="1C524831" w14:textId="77777777" w:rsidR="00F63F8B" w:rsidRPr="00F02619" w:rsidRDefault="00F63F8B">
      <w:pPr>
        <w:widowControl w:val="0"/>
        <w:tabs>
          <w:tab w:val="left" w:pos="394"/>
        </w:tabs>
        <w:autoSpaceDE w:val="0"/>
        <w:spacing w:before="57" w:after="0"/>
        <w:ind w:right="824"/>
        <w:jc w:val="both"/>
        <w:rPr>
          <w:rFonts w:cs="Arial"/>
          <w:color w:val="FF0000"/>
          <w:szCs w:val="18"/>
        </w:rPr>
      </w:pPr>
    </w:p>
    <w:tbl>
      <w:tblPr>
        <w:tblW w:w="6516" w:type="dxa"/>
        <w:tblCellMar>
          <w:left w:w="10" w:type="dxa"/>
          <w:right w:w="10" w:type="dxa"/>
        </w:tblCellMar>
        <w:tblLook w:val="0000" w:firstRow="0" w:lastRow="0" w:firstColumn="0" w:lastColumn="0" w:noHBand="0" w:noVBand="0"/>
      </w:tblPr>
      <w:tblGrid>
        <w:gridCol w:w="2972"/>
        <w:gridCol w:w="1772"/>
        <w:gridCol w:w="1772"/>
      </w:tblGrid>
      <w:tr w:rsidR="00F63F8B" w:rsidRPr="00F02619" w14:paraId="687DA885" w14:textId="77777777">
        <w:tc>
          <w:tcPr>
            <w:tcW w:w="2972" w:type="dxa"/>
            <w:shd w:val="clear" w:color="auto" w:fill="auto"/>
            <w:tcMar>
              <w:top w:w="0" w:type="dxa"/>
              <w:left w:w="108" w:type="dxa"/>
              <w:bottom w:w="0" w:type="dxa"/>
              <w:right w:w="108" w:type="dxa"/>
            </w:tcMar>
          </w:tcPr>
          <w:p w14:paraId="1BA84111" w14:textId="77777777" w:rsidR="00F63F8B" w:rsidRPr="00F02619" w:rsidRDefault="00F63F8B">
            <w:pPr>
              <w:spacing w:after="0"/>
              <w:rPr>
                <w:rFonts w:cs="Arial"/>
                <w:color w:val="FF0000"/>
                <w:szCs w:val="18"/>
              </w:rPr>
            </w:pPr>
          </w:p>
        </w:tc>
        <w:tc>
          <w:tcPr>
            <w:tcW w:w="1772" w:type="dxa"/>
            <w:tcBorders>
              <w:bottom w:val="single" w:sz="4" w:space="0" w:color="000000"/>
            </w:tcBorders>
            <w:shd w:val="clear" w:color="auto" w:fill="auto"/>
            <w:tcMar>
              <w:top w:w="0" w:type="dxa"/>
              <w:left w:w="108" w:type="dxa"/>
              <w:bottom w:w="0" w:type="dxa"/>
              <w:right w:w="108" w:type="dxa"/>
            </w:tcMar>
          </w:tcPr>
          <w:p w14:paraId="20D4E4AC" w14:textId="26CB50FB" w:rsidR="00F63F8B" w:rsidRPr="00F02619" w:rsidRDefault="00363FA9">
            <w:pPr>
              <w:spacing w:after="0"/>
              <w:jc w:val="right"/>
              <w:rPr>
                <w:rFonts w:cs="Arial"/>
                <w:b/>
                <w:szCs w:val="18"/>
              </w:rPr>
            </w:pPr>
            <w:r w:rsidRPr="00F02619">
              <w:rPr>
                <w:rFonts w:cs="Arial"/>
                <w:b/>
                <w:szCs w:val="18"/>
              </w:rPr>
              <w:t>2023/24</w:t>
            </w:r>
          </w:p>
          <w:p w14:paraId="22555681" w14:textId="77777777" w:rsidR="00F63F8B" w:rsidRPr="00F02619" w:rsidRDefault="006B60F4">
            <w:pPr>
              <w:spacing w:after="0"/>
              <w:jc w:val="right"/>
            </w:pPr>
            <w:r w:rsidRPr="00F02619">
              <w:rPr>
                <w:rFonts w:cs="Arial"/>
                <w:b/>
                <w:szCs w:val="18"/>
              </w:rPr>
              <w:t>£000</w:t>
            </w:r>
          </w:p>
        </w:tc>
        <w:tc>
          <w:tcPr>
            <w:tcW w:w="1772" w:type="dxa"/>
            <w:tcBorders>
              <w:bottom w:val="single" w:sz="4" w:space="0" w:color="000000"/>
            </w:tcBorders>
            <w:shd w:val="clear" w:color="auto" w:fill="auto"/>
            <w:tcMar>
              <w:top w:w="0" w:type="dxa"/>
              <w:left w:w="108" w:type="dxa"/>
              <w:bottom w:w="0" w:type="dxa"/>
              <w:right w:w="108" w:type="dxa"/>
            </w:tcMar>
          </w:tcPr>
          <w:p w14:paraId="3EE4594C" w14:textId="618992D0" w:rsidR="00F63F8B" w:rsidRPr="00F02619" w:rsidRDefault="00363FA9">
            <w:pPr>
              <w:spacing w:after="0"/>
              <w:jc w:val="right"/>
              <w:rPr>
                <w:rFonts w:cs="Arial"/>
                <w:b/>
                <w:szCs w:val="18"/>
              </w:rPr>
            </w:pPr>
            <w:r w:rsidRPr="00F02619">
              <w:rPr>
                <w:rFonts w:cs="Arial"/>
                <w:b/>
                <w:szCs w:val="18"/>
              </w:rPr>
              <w:t>2022/23</w:t>
            </w:r>
          </w:p>
          <w:p w14:paraId="5942888F" w14:textId="77777777" w:rsidR="00F63F8B" w:rsidRPr="00F02619" w:rsidRDefault="006B60F4">
            <w:pPr>
              <w:spacing w:after="0"/>
              <w:jc w:val="right"/>
              <w:rPr>
                <w:rFonts w:cs="Arial"/>
                <w:b/>
                <w:szCs w:val="18"/>
              </w:rPr>
            </w:pPr>
            <w:r w:rsidRPr="00F02619">
              <w:rPr>
                <w:rFonts w:cs="Arial"/>
                <w:b/>
                <w:szCs w:val="18"/>
              </w:rPr>
              <w:t>£000</w:t>
            </w:r>
          </w:p>
        </w:tc>
      </w:tr>
      <w:tr w:rsidR="00363FA9" w:rsidRPr="00F02619" w14:paraId="4BF97DE5" w14:textId="77777777">
        <w:tc>
          <w:tcPr>
            <w:tcW w:w="2972" w:type="dxa"/>
            <w:shd w:val="clear" w:color="auto" w:fill="auto"/>
            <w:tcMar>
              <w:top w:w="0" w:type="dxa"/>
              <w:left w:w="108" w:type="dxa"/>
              <w:bottom w:w="0" w:type="dxa"/>
              <w:right w:w="108" w:type="dxa"/>
            </w:tcMar>
          </w:tcPr>
          <w:p w14:paraId="37B6D69A" w14:textId="77777777" w:rsidR="00363FA9" w:rsidRPr="00F02619" w:rsidRDefault="00363FA9" w:rsidP="00363FA9">
            <w:pPr>
              <w:spacing w:after="0"/>
              <w:rPr>
                <w:rFonts w:cs="Arial"/>
                <w:szCs w:val="18"/>
              </w:rPr>
            </w:pPr>
            <w:r w:rsidRPr="00F02619">
              <w:rPr>
                <w:rFonts w:cs="Arial"/>
                <w:szCs w:val="18"/>
              </w:rPr>
              <w:t>Less than three months</w:t>
            </w:r>
          </w:p>
        </w:tc>
        <w:tc>
          <w:tcPr>
            <w:tcW w:w="1772" w:type="dxa"/>
            <w:tcBorders>
              <w:top w:val="single" w:sz="4" w:space="0" w:color="000000"/>
            </w:tcBorders>
            <w:shd w:val="clear" w:color="auto" w:fill="auto"/>
            <w:tcMar>
              <w:top w:w="0" w:type="dxa"/>
              <w:left w:w="108" w:type="dxa"/>
              <w:bottom w:w="0" w:type="dxa"/>
              <w:right w:w="108" w:type="dxa"/>
            </w:tcMar>
          </w:tcPr>
          <w:p w14:paraId="7C539514" w14:textId="655EBF8C" w:rsidR="00363FA9" w:rsidRPr="00F02619" w:rsidRDefault="001B2594" w:rsidP="00363FA9">
            <w:pPr>
              <w:spacing w:after="0"/>
              <w:jc w:val="right"/>
              <w:rPr>
                <w:rFonts w:cs="Arial"/>
                <w:szCs w:val="18"/>
              </w:rPr>
            </w:pPr>
            <w:r w:rsidRPr="00F02619">
              <w:rPr>
                <w:rFonts w:cs="Arial"/>
                <w:szCs w:val="18"/>
              </w:rPr>
              <w:t>7,998</w:t>
            </w:r>
          </w:p>
        </w:tc>
        <w:tc>
          <w:tcPr>
            <w:tcW w:w="1772" w:type="dxa"/>
            <w:tcBorders>
              <w:top w:val="single" w:sz="4" w:space="0" w:color="000000"/>
            </w:tcBorders>
            <w:shd w:val="clear" w:color="auto" w:fill="auto"/>
            <w:tcMar>
              <w:top w:w="0" w:type="dxa"/>
              <w:left w:w="108" w:type="dxa"/>
              <w:bottom w:w="0" w:type="dxa"/>
              <w:right w:w="108" w:type="dxa"/>
            </w:tcMar>
          </w:tcPr>
          <w:p w14:paraId="2D8B16E1" w14:textId="17E1B58E" w:rsidR="00363FA9" w:rsidRPr="00F02619" w:rsidRDefault="001B2594" w:rsidP="00363FA9">
            <w:pPr>
              <w:spacing w:after="0"/>
              <w:jc w:val="right"/>
              <w:rPr>
                <w:rFonts w:cs="Arial"/>
                <w:szCs w:val="18"/>
              </w:rPr>
            </w:pPr>
            <w:r w:rsidRPr="00F02619">
              <w:rPr>
                <w:rFonts w:cs="Arial"/>
                <w:szCs w:val="18"/>
              </w:rPr>
              <w:t>9,297</w:t>
            </w:r>
          </w:p>
        </w:tc>
      </w:tr>
      <w:tr w:rsidR="00363FA9" w:rsidRPr="00F02619" w14:paraId="10108772" w14:textId="77777777">
        <w:tc>
          <w:tcPr>
            <w:tcW w:w="2972" w:type="dxa"/>
            <w:shd w:val="clear" w:color="auto" w:fill="auto"/>
            <w:tcMar>
              <w:top w:w="0" w:type="dxa"/>
              <w:left w:w="108" w:type="dxa"/>
              <w:bottom w:w="0" w:type="dxa"/>
              <w:right w:w="108" w:type="dxa"/>
            </w:tcMar>
          </w:tcPr>
          <w:p w14:paraId="3D5F90F5" w14:textId="77777777" w:rsidR="00363FA9" w:rsidRPr="00F02619" w:rsidRDefault="00363FA9" w:rsidP="00363FA9">
            <w:pPr>
              <w:spacing w:after="0"/>
              <w:rPr>
                <w:rFonts w:cs="Arial"/>
                <w:szCs w:val="18"/>
              </w:rPr>
            </w:pPr>
            <w:r w:rsidRPr="00F02619">
              <w:rPr>
                <w:rFonts w:cs="Arial"/>
                <w:szCs w:val="18"/>
              </w:rPr>
              <w:t>Three to six months</w:t>
            </w:r>
          </w:p>
        </w:tc>
        <w:tc>
          <w:tcPr>
            <w:tcW w:w="1772" w:type="dxa"/>
            <w:shd w:val="clear" w:color="auto" w:fill="auto"/>
            <w:tcMar>
              <w:top w:w="0" w:type="dxa"/>
              <w:left w:w="108" w:type="dxa"/>
              <w:bottom w:w="0" w:type="dxa"/>
              <w:right w:w="108" w:type="dxa"/>
            </w:tcMar>
          </w:tcPr>
          <w:p w14:paraId="1648EDE2" w14:textId="0D05508B" w:rsidR="00363FA9" w:rsidRPr="00F02619" w:rsidRDefault="001B2594" w:rsidP="00363FA9">
            <w:pPr>
              <w:spacing w:after="0"/>
              <w:jc w:val="right"/>
              <w:rPr>
                <w:rFonts w:cs="Arial"/>
                <w:szCs w:val="18"/>
              </w:rPr>
            </w:pPr>
            <w:r w:rsidRPr="00F02619">
              <w:rPr>
                <w:rFonts w:cs="Arial"/>
                <w:szCs w:val="18"/>
              </w:rPr>
              <w:t>1,359</w:t>
            </w:r>
          </w:p>
        </w:tc>
        <w:tc>
          <w:tcPr>
            <w:tcW w:w="1772" w:type="dxa"/>
            <w:shd w:val="clear" w:color="auto" w:fill="auto"/>
            <w:tcMar>
              <w:top w:w="0" w:type="dxa"/>
              <w:left w:w="108" w:type="dxa"/>
              <w:bottom w:w="0" w:type="dxa"/>
              <w:right w:w="108" w:type="dxa"/>
            </w:tcMar>
          </w:tcPr>
          <w:p w14:paraId="06DAB9A4" w14:textId="157CD3C3" w:rsidR="00363FA9" w:rsidRPr="00F02619" w:rsidRDefault="001B2594" w:rsidP="00363FA9">
            <w:pPr>
              <w:spacing w:after="0"/>
              <w:jc w:val="right"/>
              <w:rPr>
                <w:rFonts w:cs="Arial"/>
                <w:szCs w:val="18"/>
              </w:rPr>
            </w:pPr>
            <w:r w:rsidRPr="00F02619">
              <w:rPr>
                <w:rFonts w:cs="Arial"/>
                <w:szCs w:val="18"/>
              </w:rPr>
              <w:t>950</w:t>
            </w:r>
          </w:p>
        </w:tc>
      </w:tr>
      <w:tr w:rsidR="00363FA9" w:rsidRPr="00F02619" w14:paraId="27F31837" w14:textId="77777777">
        <w:tc>
          <w:tcPr>
            <w:tcW w:w="2972" w:type="dxa"/>
            <w:shd w:val="clear" w:color="auto" w:fill="auto"/>
            <w:tcMar>
              <w:top w:w="0" w:type="dxa"/>
              <w:left w:w="108" w:type="dxa"/>
              <w:bottom w:w="0" w:type="dxa"/>
              <w:right w:w="108" w:type="dxa"/>
            </w:tcMar>
          </w:tcPr>
          <w:p w14:paraId="6528E319" w14:textId="77777777" w:rsidR="00363FA9" w:rsidRPr="00F02619" w:rsidRDefault="00363FA9" w:rsidP="00363FA9">
            <w:pPr>
              <w:spacing w:after="0"/>
              <w:rPr>
                <w:rFonts w:cs="Arial"/>
                <w:szCs w:val="18"/>
              </w:rPr>
            </w:pPr>
            <w:r w:rsidRPr="00F02619">
              <w:rPr>
                <w:rFonts w:cs="Arial"/>
                <w:szCs w:val="18"/>
              </w:rPr>
              <w:t>Six months to one year</w:t>
            </w:r>
          </w:p>
        </w:tc>
        <w:tc>
          <w:tcPr>
            <w:tcW w:w="1772" w:type="dxa"/>
            <w:shd w:val="clear" w:color="auto" w:fill="auto"/>
            <w:tcMar>
              <w:top w:w="0" w:type="dxa"/>
              <w:left w:w="108" w:type="dxa"/>
              <w:bottom w:w="0" w:type="dxa"/>
              <w:right w:w="108" w:type="dxa"/>
            </w:tcMar>
          </w:tcPr>
          <w:p w14:paraId="6C9D293F" w14:textId="0ABA53B5" w:rsidR="00363FA9" w:rsidRPr="00F02619" w:rsidRDefault="001B2594" w:rsidP="00363FA9">
            <w:pPr>
              <w:spacing w:after="0"/>
              <w:jc w:val="right"/>
              <w:rPr>
                <w:rFonts w:cs="Arial"/>
                <w:szCs w:val="18"/>
              </w:rPr>
            </w:pPr>
            <w:r w:rsidRPr="00F02619">
              <w:rPr>
                <w:rFonts w:cs="Arial"/>
                <w:szCs w:val="18"/>
              </w:rPr>
              <w:t>1,084</w:t>
            </w:r>
          </w:p>
        </w:tc>
        <w:tc>
          <w:tcPr>
            <w:tcW w:w="1772" w:type="dxa"/>
            <w:shd w:val="clear" w:color="auto" w:fill="auto"/>
            <w:tcMar>
              <w:top w:w="0" w:type="dxa"/>
              <w:left w:w="108" w:type="dxa"/>
              <w:bottom w:w="0" w:type="dxa"/>
              <w:right w:w="108" w:type="dxa"/>
            </w:tcMar>
          </w:tcPr>
          <w:p w14:paraId="644436B1" w14:textId="49312871" w:rsidR="00363FA9" w:rsidRPr="00F02619" w:rsidRDefault="001B2594" w:rsidP="00363FA9">
            <w:pPr>
              <w:spacing w:after="0"/>
              <w:jc w:val="right"/>
              <w:rPr>
                <w:rFonts w:cs="Arial"/>
                <w:szCs w:val="18"/>
              </w:rPr>
            </w:pPr>
            <w:r w:rsidRPr="00F02619">
              <w:rPr>
                <w:rFonts w:cs="Arial"/>
                <w:szCs w:val="18"/>
              </w:rPr>
              <w:t>1,019</w:t>
            </w:r>
          </w:p>
        </w:tc>
      </w:tr>
      <w:tr w:rsidR="00363FA9" w:rsidRPr="00F02619" w14:paraId="3B1B0A80" w14:textId="77777777">
        <w:tc>
          <w:tcPr>
            <w:tcW w:w="2972" w:type="dxa"/>
            <w:shd w:val="clear" w:color="auto" w:fill="auto"/>
            <w:tcMar>
              <w:top w:w="0" w:type="dxa"/>
              <w:left w:w="108" w:type="dxa"/>
              <w:bottom w:w="0" w:type="dxa"/>
              <w:right w:w="108" w:type="dxa"/>
            </w:tcMar>
          </w:tcPr>
          <w:p w14:paraId="33F4CFBF" w14:textId="77777777" w:rsidR="00363FA9" w:rsidRPr="00F02619" w:rsidRDefault="00363FA9" w:rsidP="00363FA9">
            <w:pPr>
              <w:spacing w:after="0"/>
              <w:rPr>
                <w:rFonts w:cs="Arial"/>
                <w:szCs w:val="18"/>
              </w:rPr>
            </w:pPr>
            <w:r w:rsidRPr="00F02619">
              <w:rPr>
                <w:rFonts w:cs="Arial"/>
                <w:szCs w:val="18"/>
              </w:rPr>
              <w:t>More than one year</w:t>
            </w:r>
          </w:p>
        </w:tc>
        <w:tc>
          <w:tcPr>
            <w:tcW w:w="1772" w:type="dxa"/>
            <w:tcBorders>
              <w:bottom w:val="single" w:sz="4" w:space="0" w:color="000000"/>
            </w:tcBorders>
            <w:shd w:val="clear" w:color="auto" w:fill="auto"/>
            <w:tcMar>
              <w:top w:w="0" w:type="dxa"/>
              <w:left w:w="108" w:type="dxa"/>
              <w:bottom w:w="0" w:type="dxa"/>
              <w:right w:w="108" w:type="dxa"/>
            </w:tcMar>
          </w:tcPr>
          <w:p w14:paraId="51D29D17" w14:textId="43655DDC" w:rsidR="00363FA9" w:rsidRPr="00F02619" w:rsidRDefault="001B2594" w:rsidP="00363FA9">
            <w:pPr>
              <w:spacing w:after="0"/>
              <w:jc w:val="right"/>
              <w:rPr>
                <w:rFonts w:cs="Arial"/>
                <w:szCs w:val="18"/>
              </w:rPr>
            </w:pPr>
            <w:r w:rsidRPr="00F02619">
              <w:rPr>
                <w:rFonts w:cs="Arial"/>
                <w:szCs w:val="18"/>
              </w:rPr>
              <w:t>4,063</w:t>
            </w:r>
          </w:p>
        </w:tc>
        <w:tc>
          <w:tcPr>
            <w:tcW w:w="1772" w:type="dxa"/>
            <w:tcBorders>
              <w:bottom w:val="single" w:sz="4" w:space="0" w:color="000000"/>
            </w:tcBorders>
            <w:shd w:val="clear" w:color="auto" w:fill="auto"/>
            <w:tcMar>
              <w:top w:w="0" w:type="dxa"/>
              <w:left w:w="108" w:type="dxa"/>
              <w:bottom w:w="0" w:type="dxa"/>
              <w:right w:w="108" w:type="dxa"/>
            </w:tcMar>
          </w:tcPr>
          <w:p w14:paraId="17E158DE" w14:textId="5D482ACD" w:rsidR="00363FA9" w:rsidRPr="00F02619" w:rsidRDefault="001B2594" w:rsidP="00363FA9">
            <w:pPr>
              <w:spacing w:after="0"/>
              <w:jc w:val="right"/>
              <w:rPr>
                <w:rFonts w:cs="Arial"/>
                <w:szCs w:val="18"/>
              </w:rPr>
            </w:pPr>
            <w:r w:rsidRPr="00F02619">
              <w:rPr>
                <w:rFonts w:cs="Arial"/>
                <w:szCs w:val="18"/>
              </w:rPr>
              <w:t>4,889</w:t>
            </w:r>
          </w:p>
        </w:tc>
      </w:tr>
      <w:tr w:rsidR="00363FA9" w:rsidRPr="00F02619" w14:paraId="69175AB5" w14:textId="77777777">
        <w:tc>
          <w:tcPr>
            <w:tcW w:w="2972" w:type="dxa"/>
            <w:shd w:val="clear" w:color="auto" w:fill="auto"/>
            <w:tcMar>
              <w:top w:w="0" w:type="dxa"/>
              <w:left w:w="108" w:type="dxa"/>
              <w:bottom w:w="0" w:type="dxa"/>
              <w:right w:w="108" w:type="dxa"/>
            </w:tcMar>
          </w:tcPr>
          <w:p w14:paraId="176E9FC7" w14:textId="77777777" w:rsidR="00363FA9" w:rsidRPr="00F02619" w:rsidRDefault="00363FA9" w:rsidP="00363FA9">
            <w:pPr>
              <w:spacing w:after="0"/>
              <w:rPr>
                <w:rFonts w:cs="Arial"/>
                <w:b/>
                <w:szCs w:val="18"/>
              </w:rPr>
            </w:pPr>
            <w:r w:rsidRPr="00F02619">
              <w:rPr>
                <w:rFonts w:cs="Arial"/>
                <w:b/>
                <w:szCs w:val="18"/>
              </w:rPr>
              <w:t>Total</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09F44F84" w14:textId="01565C39" w:rsidR="00363FA9" w:rsidRPr="00F02619" w:rsidRDefault="001B2594" w:rsidP="00363FA9">
            <w:pPr>
              <w:spacing w:after="0"/>
              <w:jc w:val="right"/>
              <w:rPr>
                <w:rFonts w:cs="Arial"/>
                <w:b/>
                <w:szCs w:val="18"/>
              </w:rPr>
            </w:pPr>
            <w:r w:rsidRPr="00F02619">
              <w:rPr>
                <w:rFonts w:cs="Arial"/>
                <w:b/>
                <w:szCs w:val="18"/>
              </w:rPr>
              <w:t>14,504</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7C9B3398" w14:textId="70D296B4" w:rsidR="00363FA9" w:rsidRPr="00F02619" w:rsidRDefault="001B2594" w:rsidP="00363FA9">
            <w:pPr>
              <w:spacing w:after="0"/>
              <w:jc w:val="right"/>
              <w:rPr>
                <w:rFonts w:cs="Arial"/>
                <w:b/>
                <w:szCs w:val="18"/>
              </w:rPr>
            </w:pPr>
            <w:r w:rsidRPr="00F02619">
              <w:rPr>
                <w:rFonts w:cs="Arial"/>
                <w:b/>
                <w:szCs w:val="18"/>
              </w:rPr>
              <w:t>16,155</w:t>
            </w:r>
          </w:p>
        </w:tc>
      </w:tr>
    </w:tbl>
    <w:p w14:paraId="3FFFC1C6" w14:textId="77777777" w:rsidR="00F63F8B" w:rsidRPr="00F02619" w:rsidRDefault="00F63F8B">
      <w:pPr>
        <w:widowControl w:val="0"/>
        <w:tabs>
          <w:tab w:val="left" w:pos="394"/>
        </w:tabs>
        <w:autoSpaceDE w:val="0"/>
        <w:spacing w:before="57"/>
        <w:ind w:right="1422"/>
        <w:jc w:val="both"/>
        <w:rPr>
          <w:rFonts w:cs="Arial"/>
          <w:color w:val="FF0000"/>
          <w:szCs w:val="18"/>
        </w:rPr>
      </w:pPr>
    </w:p>
    <w:p w14:paraId="51B9919C" w14:textId="77777777" w:rsidR="00F63F8B" w:rsidRPr="00F02619" w:rsidRDefault="006B60F4">
      <w:pPr>
        <w:pStyle w:val="Heading4"/>
        <w:rPr>
          <w:b/>
          <w:bCs/>
          <w:szCs w:val="18"/>
        </w:rPr>
      </w:pPr>
      <w:r w:rsidRPr="00F02619">
        <w:rPr>
          <w:b/>
          <w:bCs/>
          <w:szCs w:val="18"/>
        </w:rPr>
        <w:t>Nature and Extent of Risks – Liquidity Risk</w:t>
      </w:r>
    </w:p>
    <w:p w14:paraId="5713EEDA" w14:textId="77777777" w:rsidR="00F63F8B" w:rsidRPr="00F02619" w:rsidRDefault="00F63F8B"/>
    <w:p w14:paraId="32BF1197" w14:textId="77777777" w:rsidR="00F63F8B" w:rsidRPr="00F02619" w:rsidRDefault="006B60F4">
      <w:r w:rsidRPr="00F02619">
        <w:rPr>
          <w:rFonts w:cs="Arial"/>
          <w:b/>
          <w:bCs/>
          <w:szCs w:val="18"/>
        </w:rPr>
        <w:t>Liquidity Risk</w:t>
      </w:r>
      <w:r w:rsidRPr="00F02619">
        <w:rPr>
          <w:rFonts w:cs="Arial"/>
          <w:b/>
          <w:bCs/>
          <w:szCs w:val="18"/>
        </w:rPr>
        <w:br/>
      </w:r>
      <w:r w:rsidRPr="00F02619">
        <w:rPr>
          <w:b/>
        </w:rPr>
        <w:br/>
      </w:r>
      <w:r w:rsidRPr="00F02619">
        <w:rPr>
          <w:rFonts w:cs="Arial"/>
          <w:szCs w:val="18"/>
        </w:rPr>
        <w:t>As the council has ready access to borrowings from the Public Works Loans Board, there is no significant risk that it will be unable to raise finance to meet its commitments under financial instruments. There may be a risk that the council will be bound to replenish a significant proportion of its borrowings at a time of unfavourable interest rates.</w:t>
      </w:r>
    </w:p>
    <w:p w14:paraId="67129303" w14:textId="77777777" w:rsidR="00F63F8B" w:rsidRPr="00F02619" w:rsidRDefault="006B60F4">
      <w:r w:rsidRPr="00F02619">
        <w:rPr>
          <w:rFonts w:cs="Arial"/>
          <w:szCs w:val="18"/>
        </w:rPr>
        <w:t>The approved prudential indicator sets limits on the maturity structure of debt, and the council’s approved treasury and investment strategies address the main risks, and the central Treasury team address the operational risks within the approved parameters. This includes:</w:t>
      </w:r>
    </w:p>
    <w:p w14:paraId="4E9ECD07" w14:textId="77777777" w:rsidR="00F63F8B" w:rsidRPr="00F02619" w:rsidRDefault="006B60F4" w:rsidP="00AB2E48">
      <w:pPr>
        <w:widowControl w:val="0"/>
        <w:numPr>
          <w:ilvl w:val="0"/>
          <w:numId w:val="20"/>
        </w:numPr>
        <w:autoSpaceDE w:val="0"/>
        <w:spacing w:before="172"/>
        <w:ind w:left="426" w:right="824" w:hanging="426"/>
      </w:pPr>
      <w:r w:rsidRPr="00F02619">
        <w:rPr>
          <w:rFonts w:cs="Arial"/>
          <w:w w:val="105"/>
          <w:szCs w:val="18"/>
        </w:rPr>
        <w:t>Monitoring</w:t>
      </w:r>
      <w:r w:rsidRPr="00F02619">
        <w:rPr>
          <w:rFonts w:cs="Arial"/>
          <w:spacing w:val="-18"/>
          <w:w w:val="105"/>
          <w:szCs w:val="18"/>
        </w:rPr>
        <w:t xml:space="preserve"> </w:t>
      </w:r>
      <w:r w:rsidRPr="00F02619">
        <w:rPr>
          <w:rFonts w:cs="Arial"/>
          <w:w w:val="105"/>
          <w:szCs w:val="18"/>
        </w:rPr>
        <w:t>the</w:t>
      </w:r>
      <w:r w:rsidRPr="00F02619">
        <w:rPr>
          <w:rFonts w:cs="Arial"/>
          <w:spacing w:val="-18"/>
          <w:w w:val="105"/>
          <w:szCs w:val="18"/>
        </w:rPr>
        <w:t xml:space="preserve"> </w:t>
      </w:r>
      <w:r w:rsidRPr="00F02619">
        <w:rPr>
          <w:rFonts w:cs="Arial"/>
          <w:w w:val="105"/>
          <w:szCs w:val="18"/>
        </w:rPr>
        <w:t>maturity</w:t>
      </w:r>
      <w:r w:rsidRPr="00F02619">
        <w:rPr>
          <w:rFonts w:cs="Arial"/>
          <w:spacing w:val="-17"/>
          <w:w w:val="105"/>
          <w:szCs w:val="18"/>
        </w:rPr>
        <w:t xml:space="preserve"> </w:t>
      </w:r>
      <w:r w:rsidRPr="00F02619">
        <w:rPr>
          <w:rFonts w:cs="Arial"/>
          <w:w w:val="105"/>
          <w:szCs w:val="18"/>
        </w:rPr>
        <w:t>profile</w:t>
      </w:r>
      <w:r w:rsidRPr="00F02619">
        <w:rPr>
          <w:rFonts w:cs="Arial"/>
          <w:spacing w:val="-18"/>
          <w:w w:val="105"/>
          <w:szCs w:val="18"/>
        </w:rPr>
        <w:t xml:space="preserve"> </w:t>
      </w:r>
      <w:r w:rsidRPr="00F02619">
        <w:rPr>
          <w:rFonts w:cs="Arial"/>
          <w:w w:val="105"/>
          <w:szCs w:val="18"/>
        </w:rPr>
        <w:t>of</w:t>
      </w:r>
      <w:r w:rsidRPr="00F02619">
        <w:rPr>
          <w:rFonts w:cs="Arial"/>
          <w:spacing w:val="-17"/>
          <w:w w:val="105"/>
          <w:szCs w:val="18"/>
        </w:rPr>
        <w:t xml:space="preserve"> </w:t>
      </w:r>
      <w:r w:rsidRPr="00F02619">
        <w:rPr>
          <w:rFonts w:cs="Arial"/>
          <w:w w:val="105"/>
          <w:szCs w:val="18"/>
        </w:rPr>
        <w:t>financial</w:t>
      </w:r>
      <w:r w:rsidRPr="00F02619">
        <w:rPr>
          <w:rFonts w:cs="Arial"/>
          <w:spacing w:val="-18"/>
          <w:w w:val="105"/>
          <w:szCs w:val="18"/>
        </w:rPr>
        <w:t xml:space="preserve"> </w:t>
      </w:r>
      <w:r w:rsidRPr="00F02619">
        <w:rPr>
          <w:rFonts w:cs="Arial"/>
          <w:w w:val="105"/>
          <w:szCs w:val="18"/>
        </w:rPr>
        <w:t>liabilities</w:t>
      </w:r>
      <w:r w:rsidRPr="00F02619">
        <w:rPr>
          <w:rFonts w:cs="Arial"/>
          <w:spacing w:val="-17"/>
          <w:w w:val="105"/>
          <w:szCs w:val="18"/>
        </w:rPr>
        <w:t xml:space="preserve"> </w:t>
      </w:r>
      <w:r w:rsidRPr="00F02619">
        <w:rPr>
          <w:rFonts w:cs="Arial"/>
          <w:w w:val="105"/>
          <w:szCs w:val="18"/>
        </w:rPr>
        <w:t>and</w:t>
      </w:r>
      <w:r w:rsidRPr="00F02619">
        <w:rPr>
          <w:rFonts w:cs="Arial"/>
          <w:spacing w:val="-18"/>
          <w:w w:val="105"/>
          <w:szCs w:val="18"/>
        </w:rPr>
        <w:t xml:space="preserve"> </w:t>
      </w:r>
      <w:r w:rsidRPr="00F02619">
        <w:rPr>
          <w:rFonts w:cs="Arial"/>
          <w:w w:val="105"/>
          <w:szCs w:val="18"/>
        </w:rPr>
        <w:t>amending</w:t>
      </w:r>
      <w:r w:rsidRPr="00F02619">
        <w:rPr>
          <w:rFonts w:cs="Arial"/>
          <w:spacing w:val="-17"/>
          <w:w w:val="105"/>
          <w:szCs w:val="18"/>
        </w:rPr>
        <w:t xml:space="preserve"> </w:t>
      </w:r>
      <w:r w:rsidRPr="00F02619">
        <w:rPr>
          <w:rFonts w:cs="Arial"/>
          <w:w w:val="105"/>
          <w:szCs w:val="18"/>
        </w:rPr>
        <w:t>the</w:t>
      </w:r>
      <w:r w:rsidRPr="00F02619">
        <w:rPr>
          <w:rFonts w:cs="Arial"/>
          <w:spacing w:val="-18"/>
          <w:w w:val="105"/>
          <w:szCs w:val="18"/>
        </w:rPr>
        <w:t xml:space="preserve"> </w:t>
      </w:r>
      <w:r w:rsidRPr="00F02619">
        <w:rPr>
          <w:rFonts w:cs="Arial"/>
          <w:w w:val="105"/>
          <w:szCs w:val="18"/>
        </w:rPr>
        <w:t>profile</w:t>
      </w:r>
      <w:r w:rsidRPr="00F02619">
        <w:rPr>
          <w:rFonts w:cs="Arial"/>
          <w:spacing w:val="-17"/>
          <w:w w:val="105"/>
          <w:szCs w:val="18"/>
        </w:rPr>
        <w:t xml:space="preserve"> </w:t>
      </w:r>
      <w:r w:rsidRPr="00F02619">
        <w:rPr>
          <w:rFonts w:cs="Arial"/>
          <w:w w:val="105"/>
          <w:szCs w:val="18"/>
        </w:rPr>
        <w:t>through</w:t>
      </w:r>
      <w:r w:rsidRPr="00F02619">
        <w:rPr>
          <w:rFonts w:cs="Arial"/>
          <w:spacing w:val="-18"/>
          <w:w w:val="105"/>
          <w:szCs w:val="18"/>
        </w:rPr>
        <w:t xml:space="preserve"> </w:t>
      </w:r>
      <w:r w:rsidRPr="00F02619">
        <w:rPr>
          <w:rFonts w:cs="Arial"/>
          <w:w w:val="105"/>
          <w:szCs w:val="18"/>
        </w:rPr>
        <w:t>either</w:t>
      </w:r>
      <w:r w:rsidRPr="00F02619">
        <w:rPr>
          <w:rFonts w:cs="Arial"/>
          <w:spacing w:val="-17"/>
          <w:w w:val="105"/>
          <w:szCs w:val="18"/>
        </w:rPr>
        <w:t xml:space="preserve"> </w:t>
      </w:r>
      <w:r w:rsidRPr="00F02619">
        <w:rPr>
          <w:rFonts w:cs="Arial"/>
          <w:w w:val="105"/>
          <w:szCs w:val="18"/>
        </w:rPr>
        <w:t>new</w:t>
      </w:r>
      <w:r w:rsidRPr="00F02619">
        <w:rPr>
          <w:rFonts w:cs="Arial"/>
          <w:spacing w:val="-18"/>
          <w:w w:val="105"/>
          <w:szCs w:val="18"/>
        </w:rPr>
        <w:t xml:space="preserve"> </w:t>
      </w:r>
      <w:r w:rsidRPr="00F02619">
        <w:rPr>
          <w:rFonts w:eastAsia="Arial" w:cs="Arial"/>
          <w:szCs w:val="18"/>
          <w:lang w:eastAsia="en-GB" w:bidi="en-GB"/>
        </w:rPr>
        <w:t>borrowing or the</w:t>
      </w:r>
      <w:r w:rsidRPr="00F02619">
        <w:rPr>
          <w:rFonts w:cs="Arial"/>
          <w:w w:val="105"/>
          <w:szCs w:val="18"/>
        </w:rPr>
        <w:t xml:space="preserve"> rescheduling of existing</w:t>
      </w:r>
      <w:r w:rsidRPr="00F02619">
        <w:rPr>
          <w:rFonts w:cs="Arial"/>
          <w:spacing w:val="-10"/>
          <w:w w:val="105"/>
          <w:szCs w:val="18"/>
        </w:rPr>
        <w:t xml:space="preserve"> </w:t>
      </w:r>
      <w:r w:rsidRPr="00F02619">
        <w:rPr>
          <w:rFonts w:cs="Arial"/>
          <w:w w:val="105"/>
          <w:szCs w:val="18"/>
        </w:rPr>
        <w:t>debt.</w:t>
      </w:r>
    </w:p>
    <w:p w14:paraId="3D2C77CF" w14:textId="77777777" w:rsidR="00F63F8B" w:rsidRPr="00F02619" w:rsidRDefault="006B60F4" w:rsidP="00AB2E48">
      <w:pPr>
        <w:widowControl w:val="0"/>
        <w:numPr>
          <w:ilvl w:val="0"/>
          <w:numId w:val="20"/>
        </w:numPr>
        <w:autoSpaceDE w:val="0"/>
        <w:spacing w:before="58"/>
        <w:ind w:left="426" w:right="824" w:hanging="426"/>
      </w:pPr>
      <w:r w:rsidRPr="00F02619">
        <w:rPr>
          <w:rFonts w:cs="Arial"/>
          <w:szCs w:val="18"/>
        </w:rPr>
        <w:t xml:space="preserve">Monitoring the maturity profile of investments to ensure sufficient liquidity is available for the Council’s day to </w:t>
      </w:r>
      <w:r w:rsidRPr="00F02619">
        <w:rPr>
          <w:rFonts w:eastAsia="Arial" w:cs="Arial"/>
          <w:szCs w:val="18"/>
          <w:lang w:eastAsia="en-GB" w:bidi="en-GB"/>
        </w:rPr>
        <w:t>day cash flow</w:t>
      </w:r>
      <w:r w:rsidRPr="00F02619">
        <w:rPr>
          <w:rFonts w:cs="Arial"/>
          <w:spacing w:val="1"/>
          <w:szCs w:val="18"/>
        </w:rPr>
        <w:t xml:space="preserve"> </w:t>
      </w:r>
      <w:r w:rsidRPr="00F02619">
        <w:rPr>
          <w:rFonts w:cs="Arial"/>
          <w:szCs w:val="18"/>
        </w:rPr>
        <w:t>requirements.</w:t>
      </w:r>
    </w:p>
    <w:p w14:paraId="6DFD1A1C" w14:textId="77777777" w:rsidR="00F63F8B" w:rsidRPr="00F02619" w:rsidRDefault="006B60F4">
      <w:pPr>
        <w:spacing w:before="58"/>
        <w:ind w:right="824"/>
      </w:pPr>
      <w:r w:rsidRPr="00F02619">
        <w:rPr>
          <w:rFonts w:cs="Arial"/>
          <w:szCs w:val="18"/>
        </w:rPr>
        <w:t>The maturity analysis of financial liabilities is as follows:</w:t>
      </w:r>
      <w:r w:rsidRPr="00F02619">
        <w:rPr>
          <w:rFonts w:cs="Arial"/>
          <w:szCs w:val="18"/>
        </w:rPr>
        <w:br/>
      </w:r>
    </w:p>
    <w:tbl>
      <w:tblPr>
        <w:tblW w:w="6516" w:type="dxa"/>
        <w:tblCellMar>
          <w:left w:w="10" w:type="dxa"/>
          <w:right w:w="10" w:type="dxa"/>
        </w:tblCellMar>
        <w:tblLook w:val="0000" w:firstRow="0" w:lastRow="0" w:firstColumn="0" w:lastColumn="0" w:noHBand="0" w:noVBand="0"/>
      </w:tblPr>
      <w:tblGrid>
        <w:gridCol w:w="2972"/>
        <w:gridCol w:w="1772"/>
        <w:gridCol w:w="1772"/>
      </w:tblGrid>
      <w:tr w:rsidR="00F63F8B" w:rsidRPr="00F02619" w14:paraId="0F9A4AC0" w14:textId="77777777">
        <w:tc>
          <w:tcPr>
            <w:tcW w:w="2972" w:type="dxa"/>
            <w:shd w:val="clear" w:color="auto" w:fill="auto"/>
            <w:tcMar>
              <w:top w:w="0" w:type="dxa"/>
              <w:left w:w="108" w:type="dxa"/>
              <w:bottom w:w="0" w:type="dxa"/>
              <w:right w:w="108" w:type="dxa"/>
            </w:tcMar>
          </w:tcPr>
          <w:p w14:paraId="21DFA32D" w14:textId="77777777" w:rsidR="00F63F8B" w:rsidRPr="00F02619" w:rsidRDefault="00F63F8B">
            <w:pPr>
              <w:spacing w:after="0"/>
              <w:rPr>
                <w:rFonts w:cs="Arial"/>
                <w:color w:val="FF0000"/>
                <w:szCs w:val="18"/>
              </w:rPr>
            </w:pP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1B83CAB2" w14:textId="50213850" w:rsidR="00F63F8B" w:rsidRPr="00F02619" w:rsidRDefault="00363FA9">
            <w:pPr>
              <w:spacing w:after="0"/>
              <w:jc w:val="right"/>
              <w:rPr>
                <w:rFonts w:cs="Arial"/>
                <w:b/>
                <w:szCs w:val="18"/>
              </w:rPr>
            </w:pPr>
            <w:r w:rsidRPr="00F02619">
              <w:rPr>
                <w:rFonts w:cs="Arial"/>
                <w:b/>
                <w:szCs w:val="18"/>
              </w:rPr>
              <w:t>2023/24</w:t>
            </w:r>
          </w:p>
          <w:p w14:paraId="2A03BDDF" w14:textId="77777777" w:rsidR="00F63F8B" w:rsidRPr="00F02619" w:rsidRDefault="006B60F4">
            <w:pPr>
              <w:spacing w:after="0"/>
              <w:jc w:val="right"/>
              <w:rPr>
                <w:rFonts w:cs="Arial"/>
                <w:b/>
                <w:szCs w:val="18"/>
              </w:rPr>
            </w:pPr>
            <w:r w:rsidRPr="00F02619">
              <w:rPr>
                <w:rFonts w:cs="Arial"/>
                <w:b/>
                <w:szCs w:val="18"/>
              </w:rPr>
              <w:t>£000</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6C97D81F" w14:textId="46ED0CDB" w:rsidR="00F63F8B" w:rsidRPr="00F02619" w:rsidRDefault="00363FA9">
            <w:pPr>
              <w:spacing w:after="0"/>
              <w:jc w:val="right"/>
              <w:rPr>
                <w:rFonts w:cs="Arial"/>
                <w:b/>
                <w:szCs w:val="18"/>
              </w:rPr>
            </w:pPr>
            <w:r w:rsidRPr="00F02619">
              <w:rPr>
                <w:rFonts w:cs="Arial"/>
                <w:b/>
                <w:szCs w:val="18"/>
              </w:rPr>
              <w:t>2022/23</w:t>
            </w:r>
          </w:p>
          <w:p w14:paraId="184AFB60" w14:textId="77777777" w:rsidR="00F63F8B" w:rsidRPr="00F02619" w:rsidRDefault="006B60F4">
            <w:pPr>
              <w:spacing w:after="0"/>
              <w:jc w:val="right"/>
              <w:rPr>
                <w:rFonts w:cs="Arial"/>
                <w:b/>
                <w:szCs w:val="18"/>
              </w:rPr>
            </w:pPr>
            <w:r w:rsidRPr="00F02619">
              <w:rPr>
                <w:rFonts w:cs="Arial"/>
                <w:b/>
                <w:szCs w:val="18"/>
              </w:rPr>
              <w:t>£000</w:t>
            </w:r>
          </w:p>
        </w:tc>
      </w:tr>
      <w:tr w:rsidR="00363FA9" w:rsidRPr="00F02619" w14:paraId="14AAB5BF" w14:textId="77777777">
        <w:tc>
          <w:tcPr>
            <w:tcW w:w="2972" w:type="dxa"/>
            <w:shd w:val="clear" w:color="auto" w:fill="auto"/>
            <w:tcMar>
              <w:top w:w="0" w:type="dxa"/>
              <w:left w:w="108" w:type="dxa"/>
              <w:bottom w:w="0" w:type="dxa"/>
              <w:right w:w="108" w:type="dxa"/>
            </w:tcMar>
          </w:tcPr>
          <w:p w14:paraId="2D32560F" w14:textId="77777777" w:rsidR="00363FA9" w:rsidRPr="00F02619" w:rsidRDefault="00363FA9" w:rsidP="00363FA9">
            <w:pPr>
              <w:spacing w:after="0"/>
              <w:rPr>
                <w:rFonts w:cs="Arial"/>
                <w:szCs w:val="18"/>
              </w:rPr>
            </w:pPr>
            <w:r w:rsidRPr="00F02619">
              <w:rPr>
                <w:rFonts w:cs="Arial"/>
                <w:szCs w:val="18"/>
              </w:rPr>
              <w:t>Less than one year</w:t>
            </w:r>
          </w:p>
        </w:tc>
        <w:tc>
          <w:tcPr>
            <w:tcW w:w="1772" w:type="dxa"/>
            <w:tcBorders>
              <w:top w:val="single" w:sz="4" w:space="0" w:color="000000"/>
            </w:tcBorders>
            <w:shd w:val="clear" w:color="auto" w:fill="auto"/>
            <w:tcMar>
              <w:top w:w="0" w:type="dxa"/>
              <w:left w:w="108" w:type="dxa"/>
              <w:bottom w:w="0" w:type="dxa"/>
              <w:right w:w="108" w:type="dxa"/>
            </w:tcMar>
          </w:tcPr>
          <w:p w14:paraId="7F1C3AAA" w14:textId="1FB568A2" w:rsidR="00363FA9" w:rsidRPr="00F02619" w:rsidRDefault="001B2594" w:rsidP="00363FA9">
            <w:pPr>
              <w:spacing w:after="0"/>
              <w:jc w:val="right"/>
              <w:rPr>
                <w:rFonts w:cs="Arial"/>
                <w:szCs w:val="18"/>
              </w:rPr>
            </w:pPr>
            <w:r w:rsidRPr="00F02619">
              <w:rPr>
                <w:rFonts w:cs="Arial"/>
                <w:szCs w:val="18"/>
              </w:rPr>
              <w:t>63,</w:t>
            </w:r>
            <w:r w:rsidR="008B701B" w:rsidRPr="00F02619">
              <w:rPr>
                <w:rFonts w:cs="Arial"/>
                <w:szCs w:val="18"/>
              </w:rPr>
              <w:t>181</w:t>
            </w:r>
          </w:p>
        </w:tc>
        <w:tc>
          <w:tcPr>
            <w:tcW w:w="1772" w:type="dxa"/>
            <w:tcBorders>
              <w:top w:val="single" w:sz="4" w:space="0" w:color="000000"/>
            </w:tcBorders>
            <w:shd w:val="clear" w:color="auto" w:fill="auto"/>
            <w:tcMar>
              <w:top w:w="0" w:type="dxa"/>
              <w:left w:w="108" w:type="dxa"/>
              <w:bottom w:w="0" w:type="dxa"/>
              <w:right w:w="108" w:type="dxa"/>
            </w:tcMar>
          </w:tcPr>
          <w:p w14:paraId="790374F4" w14:textId="606ED139" w:rsidR="00363FA9" w:rsidRPr="00F02619" w:rsidRDefault="00363FA9" w:rsidP="00363FA9">
            <w:pPr>
              <w:spacing w:after="0"/>
              <w:jc w:val="right"/>
              <w:rPr>
                <w:rFonts w:cs="Arial"/>
                <w:szCs w:val="18"/>
              </w:rPr>
            </w:pPr>
            <w:r w:rsidRPr="00F02619">
              <w:rPr>
                <w:rFonts w:cs="Arial"/>
                <w:szCs w:val="18"/>
              </w:rPr>
              <w:t>31,111</w:t>
            </w:r>
          </w:p>
        </w:tc>
      </w:tr>
      <w:tr w:rsidR="00363FA9" w:rsidRPr="00F02619" w14:paraId="4851036A" w14:textId="77777777">
        <w:tc>
          <w:tcPr>
            <w:tcW w:w="2972" w:type="dxa"/>
            <w:shd w:val="clear" w:color="auto" w:fill="auto"/>
            <w:tcMar>
              <w:top w:w="0" w:type="dxa"/>
              <w:left w:w="108" w:type="dxa"/>
              <w:bottom w:w="0" w:type="dxa"/>
              <w:right w:w="108" w:type="dxa"/>
            </w:tcMar>
          </w:tcPr>
          <w:p w14:paraId="740B12A9" w14:textId="77777777" w:rsidR="00363FA9" w:rsidRPr="00F02619" w:rsidRDefault="00363FA9" w:rsidP="00363FA9">
            <w:pPr>
              <w:spacing w:after="0"/>
              <w:rPr>
                <w:rFonts w:cs="Arial"/>
                <w:szCs w:val="18"/>
              </w:rPr>
            </w:pPr>
            <w:r w:rsidRPr="00F02619">
              <w:rPr>
                <w:rFonts w:cs="Arial"/>
                <w:szCs w:val="18"/>
              </w:rPr>
              <w:t>Between one and two years</w:t>
            </w:r>
          </w:p>
        </w:tc>
        <w:tc>
          <w:tcPr>
            <w:tcW w:w="1772" w:type="dxa"/>
            <w:shd w:val="clear" w:color="auto" w:fill="auto"/>
            <w:tcMar>
              <w:top w:w="0" w:type="dxa"/>
              <w:left w:w="108" w:type="dxa"/>
              <w:bottom w:w="0" w:type="dxa"/>
              <w:right w:w="108" w:type="dxa"/>
            </w:tcMar>
          </w:tcPr>
          <w:p w14:paraId="67D7D906" w14:textId="5930E485" w:rsidR="00363FA9" w:rsidRPr="00F02619" w:rsidRDefault="001B2594" w:rsidP="00363FA9">
            <w:pPr>
              <w:spacing w:after="0"/>
              <w:jc w:val="right"/>
              <w:rPr>
                <w:rFonts w:cs="Arial"/>
                <w:szCs w:val="18"/>
              </w:rPr>
            </w:pPr>
            <w:r w:rsidRPr="00F02619">
              <w:rPr>
                <w:rFonts w:cs="Arial"/>
                <w:szCs w:val="18"/>
              </w:rPr>
              <w:t>119,653</w:t>
            </w:r>
          </w:p>
        </w:tc>
        <w:tc>
          <w:tcPr>
            <w:tcW w:w="1772" w:type="dxa"/>
            <w:shd w:val="clear" w:color="auto" w:fill="auto"/>
            <w:tcMar>
              <w:top w:w="0" w:type="dxa"/>
              <w:left w:w="108" w:type="dxa"/>
              <w:bottom w:w="0" w:type="dxa"/>
              <w:right w:w="108" w:type="dxa"/>
            </w:tcMar>
          </w:tcPr>
          <w:p w14:paraId="5EADB04B" w14:textId="183BB4EF" w:rsidR="00363FA9" w:rsidRPr="00F02619" w:rsidRDefault="00363FA9" w:rsidP="00363FA9">
            <w:pPr>
              <w:spacing w:after="0"/>
              <w:jc w:val="right"/>
              <w:rPr>
                <w:rFonts w:cs="Arial"/>
                <w:szCs w:val="18"/>
              </w:rPr>
            </w:pPr>
            <w:r w:rsidRPr="00F02619">
              <w:rPr>
                <w:rFonts w:cs="Arial"/>
                <w:szCs w:val="18"/>
              </w:rPr>
              <w:t>33,770</w:t>
            </w:r>
          </w:p>
        </w:tc>
      </w:tr>
      <w:tr w:rsidR="00363FA9" w:rsidRPr="00F02619" w14:paraId="7D4BB893" w14:textId="77777777">
        <w:tc>
          <w:tcPr>
            <w:tcW w:w="2972" w:type="dxa"/>
            <w:shd w:val="clear" w:color="auto" w:fill="auto"/>
            <w:tcMar>
              <w:top w:w="0" w:type="dxa"/>
              <w:left w:w="108" w:type="dxa"/>
              <w:bottom w:w="0" w:type="dxa"/>
              <w:right w:w="108" w:type="dxa"/>
            </w:tcMar>
          </w:tcPr>
          <w:p w14:paraId="66FCCF00" w14:textId="77777777" w:rsidR="00363FA9" w:rsidRPr="00F02619" w:rsidRDefault="00363FA9" w:rsidP="00363FA9">
            <w:pPr>
              <w:spacing w:after="0"/>
              <w:rPr>
                <w:rFonts w:cs="Arial"/>
                <w:szCs w:val="18"/>
              </w:rPr>
            </w:pPr>
            <w:r w:rsidRPr="00F02619">
              <w:rPr>
                <w:rFonts w:cs="Arial"/>
                <w:szCs w:val="18"/>
              </w:rPr>
              <w:t>Between two and five years</w:t>
            </w:r>
          </w:p>
        </w:tc>
        <w:tc>
          <w:tcPr>
            <w:tcW w:w="1772" w:type="dxa"/>
            <w:shd w:val="clear" w:color="auto" w:fill="auto"/>
            <w:tcMar>
              <w:top w:w="0" w:type="dxa"/>
              <w:left w:w="108" w:type="dxa"/>
              <w:bottom w:w="0" w:type="dxa"/>
              <w:right w:w="108" w:type="dxa"/>
            </w:tcMar>
          </w:tcPr>
          <w:p w14:paraId="0B9E1682" w14:textId="144C6313" w:rsidR="00363FA9" w:rsidRPr="00F02619" w:rsidRDefault="001B2594" w:rsidP="00363FA9">
            <w:pPr>
              <w:spacing w:after="0"/>
              <w:jc w:val="right"/>
              <w:rPr>
                <w:rFonts w:cs="Arial"/>
                <w:szCs w:val="18"/>
              </w:rPr>
            </w:pPr>
            <w:r w:rsidRPr="00F02619">
              <w:rPr>
                <w:rFonts w:cs="Arial"/>
                <w:szCs w:val="18"/>
              </w:rPr>
              <w:t>38,707</w:t>
            </w:r>
          </w:p>
        </w:tc>
        <w:tc>
          <w:tcPr>
            <w:tcW w:w="1772" w:type="dxa"/>
            <w:shd w:val="clear" w:color="auto" w:fill="auto"/>
            <w:tcMar>
              <w:top w:w="0" w:type="dxa"/>
              <w:left w:w="108" w:type="dxa"/>
              <w:bottom w:w="0" w:type="dxa"/>
              <w:right w:w="108" w:type="dxa"/>
            </w:tcMar>
          </w:tcPr>
          <w:p w14:paraId="4AD23518" w14:textId="1975DCB8" w:rsidR="00363FA9" w:rsidRPr="00F02619" w:rsidRDefault="00363FA9" w:rsidP="00363FA9">
            <w:pPr>
              <w:spacing w:after="0"/>
              <w:jc w:val="right"/>
              <w:rPr>
                <w:rFonts w:cs="Arial"/>
                <w:szCs w:val="18"/>
              </w:rPr>
            </w:pPr>
            <w:r w:rsidRPr="00F02619">
              <w:rPr>
                <w:rFonts w:cs="Arial"/>
                <w:szCs w:val="18"/>
              </w:rPr>
              <w:t>260,380</w:t>
            </w:r>
          </w:p>
        </w:tc>
      </w:tr>
      <w:tr w:rsidR="00363FA9" w:rsidRPr="00F02619" w14:paraId="2C1F370F" w14:textId="77777777">
        <w:tc>
          <w:tcPr>
            <w:tcW w:w="2972" w:type="dxa"/>
            <w:shd w:val="clear" w:color="auto" w:fill="auto"/>
            <w:tcMar>
              <w:top w:w="0" w:type="dxa"/>
              <w:left w:w="108" w:type="dxa"/>
              <w:bottom w:w="0" w:type="dxa"/>
              <w:right w:w="108" w:type="dxa"/>
            </w:tcMar>
          </w:tcPr>
          <w:p w14:paraId="5CF4DDF4" w14:textId="77777777" w:rsidR="00363FA9" w:rsidRPr="00F02619" w:rsidRDefault="00363FA9" w:rsidP="00363FA9">
            <w:pPr>
              <w:spacing w:after="0"/>
              <w:rPr>
                <w:rFonts w:cs="Arial"/>
                <w:szCs w:val="18"/>
              </w:rPr>
            </w:pPr>
            <w:r w:rsidRPr="00F02619">
              <w:rPr>
                <w:rFonts w:cs="Arial"/>
                <w:szCs w:val="18"/>
              </w:rPr>
              <w:t>More than five years</w:t>
            </w:r>
          </w:p>
        </w:tc>
        <w:tc>
          <w:tcPr>
            <w:tcW w:w="1772" w:type="dxa"/>
            <w:tcBorders>
              <w:bottom w:val="single" w:sz="4" w:space="0" w:color="000000"/>
            </w:tcBorders>
            <w:shd w:val="clear" w:color="auto" w:fill="auto"/>
            <w:tcMar>
              <w:top w:w="0" w:type="dxa"/>
              <w:left w:w="108" w:type="dxa"/>
              <w:bottom w:w="0" w:type="dxa"/>
              <w:right w:w="108" w:type="dxa"/>
            </w:tcMar>
          </w:tcPr>
          <w:p w14:paraId="38F3D1E7" w14:textId="498F6723" w:rsidR="00363FA9" w:rsidRPr="00F02619" w:rsidRDefault="001B2594" w:rsidP="00363FA9">
            <w:pPr>
              <w:spacing w:after="0"/>
              <w:jc w:val="right"/>
              <w:rPr>
                <w:rFonts w:cs="Arial"/>
                <w:szCs w:val="18"/>
              </w:rPr>
            </w:pPr>
            <w:r w:rsidRPr="00F02619">
              <w:rPr>
                <w:rFonts w:cs="Arial"/>
                <w:szCs w:val="18"/>
              </w:rPr>
              <w:t>822,402</w:t>
            </w:r>
          </w:p>
        </w:tc>
        <w:tc>
          <w:tcPr>
            <w:tcW w:w="1772" w:type="dxa"/>
            <w:tcBorders>
              <w:bottom w:val="single" w:sz="4" w:space="0" w:color="000000"/>
            </w:tcBorders>
            <w:shd w:val="clear" w:color="auto" w:fill="auto"/>
            <w:tcMar>
              <w:top w:w="0" w:type="dxa"/>
              <w:left w:w="108" w:type="dxa"/>
              <w:bottom w:w="0" w:type="dxa"/>
              <w:right w:w="108" w:type="dxa"/>
            </w:tcMar>
          </w:tcPr>
          <w:p w14:paraId="7CC852D9" w14:textId="1BD73A24" w:rsidR="00363FA9" w:rsidRPr="00F02619" w:rsidRDefault="00363FA9" w:rsidP="00363FA9">
            <w:pPr>
              <w:spacing w:after="0"/>
              <w:jc w:val="right"/>
              <w:rPr>
                <w:rFonts w:cs="Arial"/>
                <w:szCs w:val="18"/>
              </w:rPr>
            </w:pPr>
            <w:r w:rsidRPr="00F02619">
              <w:rPr>
                <w:rFonts w:cs="Arial"/>
                <w:szCs w:val="18"/>
              </w:rPr>
              <w:t>720,382</w:t>
            </w:r>
          </w:p>
        </w:tc>
      </w:tr>
      <w:tr w:rsidR="00363FA9" w:rsidRPr="00F02619" w14:paraId="368F8E2C" w14:textId="77777777">
        <w:tc>
          <w:tcPr>
            <w:tcW w:w="2972" w:type="dxa"/>
            <w:shd w:val="clear" w:color="auto" w:fill="auto"/>
            <w:tcMar>
              <w:top w:w="0" w:type="dxa"/>
              <w:left w:w="108" w:type="dxa"/>
              <w:bottom w:w="0" w:type="dxa"/>
              <w:right w:w="108" w:type="dxa"/>
            </w:tcMar>
          </w:tcPr>
          <w:p w14:paraId="44900767" w14:textId="77777777" w:rsidR="00363FA9" w:rsidRPr="00F02619" w:rsidRDefault="00363FA9" w:rsidP="00363FA9">
            <w:pPr>
              <w:spacing w:after="0"/>
              <w:rPr>
                <w:rFonts w:cs="Arial"/>
                <w:b/>
                <w:szCs w:val="18"/>
              </w:rPr>
            </w:pPr>
            <w:r w:rsidRPr="00F02619">
              <w:rPr>
                <w:rFonts w:cs="Arial"/>
                <w:b/>
                <w:szCs w:val="18"/>
              </w:rPr>
              <w:t>Total</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6478C2CC" w14:textId="04EF3DEF" w:rsidR="00363FA9" w:rsidRPr="00F02619" w:rsidRDefault="001B2594" w:rsidP="00363FA9">
            <w:pPr>
              <w:spacing w:after="0"/>
              <w:jc w:val="right"/>
              <w:rPr>
                <w:rFonts w:cs="Arial"/>
                <w:b/>
                <w:szCs w:val="18"/>
              </w:rPr>
            </w:pPr>
            <w:r w:rsidRPr="00F02619">
              <w:rPr>
                <w:rFonts w:cs="Arial"/>
                <w:b/>
                <w:szCs w:val="18"/>
              </w:rPr>
              <w:t>1,043,</w:t>
            </w:r>
            <w:r w:rsidR="008B701B" w:rsidRPr="00F02619">
              <w:rPr>
                <w:rFonts w:cs="Arial"/>
                <w:b/>
                <w:szCs w:val="18"/>
              </w:rPr>
              <w:t>943</w:t>
            </w:r>
          </w:p>
        </w:tc>
        <w:tc>
          <w:tcPr>
            <w:tcW w:w="1772" w:type="dxa"/>
            <w:tcBorders>
              <w:top w:val="single" w:sz="4" w:space="0" w:color="000000"/>
              <w:bottom w:val="single" w:sz="4" w:space="0" w:color="000000"/>
            </w:tcBorders>
            <w:shd w:val="clear" w:color="auto" w:fill="auto"/>
            <w:tcMar>
              <w:top w:w="0" w:type="dxa"/>
              <w:left w:w="108" w:type="dxa"/>
              <w:bottom w:w="0" w:type="dxa"/>
              <w:right w:w="108" w:type="dxa"/>
            </w:tcMar>
          </w:tcPr>
          <w:p w14:paraId="07D5F7C9" w14:textId="28163B21" w:rsidR="00363FA9" w:rsidRPr="00F02619" w:rsidRDefault="00363FA9" w:rsidP="00363FA9">
            <w:pPr>
              <w:spacing w:after="0"/>
              <w:jc w:val="right"/>
              <w:rPr>
                <w:rFonts w:cs="Arial"/>
                <w:b/>
                <w:szCs w:val="18"/>
              </w:rPr>
            </w:pPr>
            <w:r w:rsidRPr="00F02619">
              <w:rPr>
                <w:rFonts w:cs="Arial"/>
                <w:b/>
                <w:szCs w:val="18"/>
              </w:rPr>
              <w:t>1,045,643</w:t>
            </w:r>
          </w:p>
        </w:tc>
      </w:tr>
    </w:tbl>
    <w:p w14:paraId="3C4DF1A5" w14:textId="77777777" w:rsidR="00F63F8B" w:rsidRPr="00F02619" w:rsidRDefault="00F63F8B">
      <w:pPr>
        <w:widowControl w:val="0"/>
        <w:tabs>
          <w:tab w:val="left" w:pos="394"/>
        </w:tabs>
        <w:autoSpaceDE w:val="0"/>
        <w:spacing w:before="57"/>
        <w:ind w:right="1422"/>
        <w:jc w:val="both"/>
        <w:rPr>
          <w:rFonts w:cs="Arial"/>
          <w:color w:val="FF0000"/>
          <w:szCs w:val="18"/>
        </w:rPr>
      </w:pPr>
    </w:p>
    <w:p w14:paraId="153C219C" w14:textId="77777777" w:rsidR="00F63F8B" w:rsidRPr="00F02619" w:rsidRDefault="006B60F4">
      <w:pPr>
        <w:spacing w:before="136"/>
      </w:pPr>
      <w:r w:rsidRPr="00F02619">
        <w:rPr>
          <w:rFonts w:cs="Arial"/>
          <w:szCs w:val="18"/>
        </w:rPr>
        <w:t>All trade and other payables are due to be paid in less than one year.</w:t>
      </w:r>
    </w:p>
    <w:p w14:paraId="3EE208E8" w14:textId="77777777" w:rsidR="00F63F8B" w:rsidRPr="00F02619" w:rsidRDefault="00F63F8B">
      <w:pPr>
        <w:rPr>
          <w:color w:val="FF0000"/>
        </w:rPr>
      </w:pPr>
    </w:p>
    <w:p w14:paraId="431591BD" w14:textId="3F868034" w:rsidR="005B645B" w:rsidRPr="00F02619" w:rsidRDefault="005B645B">
      <w:pPr>
        <w:suppressAutoHyphens w:val="0"/>
        <w:rPr>
          <w:color w:val="FF0000"/>
        </w:rPr>
      </w:pPr>
      <w:r w:rsidRPr="00F02619">
        <w:rPr>
          <w:color w:val="FF0000"/>
        </w:rPr>
        <w:br w:type="page"/>
      </w:r>
    </w:p>
    <w:p w14:paraId="2D84CB0A" w14:textId="77777777" w:rsidR="00F63F8B" w:rsidRPr="00F02619" w:rsidRDefault="006B60F4">
      <w:pPr>
        <w:pStyle w:val="Heading4"/>
        <w:rPr>
          <w:b/>
          <w:bCs/>
          <w:szCs w:val="18"/>
        </w:rPr>
      </w:pPr>
      <w:r w:rsidRPr="00F02619">
        <w:rPr>
          <w:b/>
          <w:bCs/>
          <w:szCs w:val="18"/>
        </w:rPr>
        <w:lastRenderedPageBreak/>
        <w:t>Nature and Extent of Risks – Market Risk</w:t>
      </w:r>
    </w:p>
    <w:p w14:paraId="5A6E1998" w14:textId="77777777" w:rsidR="00F63F8B" w:rsidRPr="00F02619" w:rsidRDefault="006B60F4">
      <w:pPr>
        <w:spacing w:before="124"/>
        <w:ind w:right="824"/>
      </w:pPr>
      <w:r w:rsidRPr="00F02619">
        <w:rPr>
          <w:rFonts w:cs="Arial"/>
          <w:b/>
          <w:szCs w:val="18"/>
        </w:rPr>
        <w:t>Interest Rate Risk</w:t>
      </w:r>
    </w:p>
    <w:p w14:paraId="4CD8C9B0" w14:textId="77777777" w:rsidR="00F63F8B" w:rsidRPr="00F02619" w:rsidRDefault="006B60F4">
      <w:pPr>
        <w:spacing w:before="94"/>
        <w:ind w:right="824"/>
      </w:pPr>
      <w:r w:rsidRPr="00F02619">
        <w:rPr>
          <w:rFonts w:cs="Arial"/>
          <w:szCs w:val="18"/>
        </w:rPr>
        <w:t>The council is exposed to interest rate movements on its borrowings and investments. Movements in interest rates have a complex impact on the council.</w:t>
      </w:r>
    </w:p>
    <w:p w14:paraId="33BE4D3D" w14:textId="77777777" w:rsidR="00F63F8B" w:rsidRPr="00F02619" w:rsidRDefault="006B60F4">
      <w:pPr>
        <w:spacing w:before="171"/>
        <w:ind w:right="824"/>
      </w:pPr>
      <w:r w:rsidRPr="00F02619">
        <w:rPr>
          <w:rFonts w:cs="Arial"/>
          <w:szCs w:val="18"/>
        </w:rPr>
        <w:t>For instance, a rise in interest rates would have the following effects:</w:t>
      </w:r>
    </w:p>
    <w:p w14:paraId="26A5F102" w14:textId="77777777" w:rsidR="00F63F8B" w:rsidRPr="00F02619" w:rsidRDefault="006B60F4" w:rsidP="00AB2E48">
      <w:pPr>
        <w:widowControl w:val="0"/>
        <w:numPr>
          <w:ilvl w:val="0"/>
          <w:numId w:val="12"/>
        </w:numPr>
        <w:tabs>
          <w:tab w:val="left" w:pos="284"/>
        </w:tabs>
        <w:autoSpaceDE w:val="0"/>
        <w:spacing w:before="183"/>
        <w:ind w:left="284" w:right="824"/>
      </w:pPr>
      <w:r w:rsidRPr="00F02619">
        <w:rPr>
          <w:rFonts w:cs="Arial"/>
          <w:b/>
          <w:szCs w:val="18"/>
        </w:rPr>
        <w:t xml:space="preserve">borrowings at variable rates </w:t>
      </w:r>
      <w:r w:rsidRPr="00F02619">
        <w:rPr>
          <w:rFonts w:cs="Arial"/>
          <w:szCs w:val="18"/>
        </w:rPr>
        <w:t xml:space="preserve">– the interest expense charged to the </w:t>
      </w:r>
      <w:r w:rsidRPr="00F02619">
        <w:rPr>
          <w:rFonts w:eastAsia="Arial" w:cs="Arial"/>
          <w:szCs w:val="18"/>
          <w:lang w:eastAsia="en-GB" w:bidi="en-GB"/>
        </w:rPr>
        <w:t>Comprehensive Income and Expenditure Statement</w:t>
      </w:r>
      <w:r w:rsidRPr="00F02619">
        <w:rPr>
          <w:rFonts w:cs="Arial"/>
          <w:szCs w:val="18"/>
        </w:rPr>
        <w:t xml:space="preserve"> will</w:t>
      </w:r>
      <w:r w:rsidRPr="00F02619">
        <w:rPr>
          <w:rFonts w:cs="Arial"/>
          <w:spacing w:val="2"/>
          <w:szCs w:val="18"/>
        </w:rPr>
        <w:t xml:space="preserve"> </w:t>
      </w:r>
      <w:proofErr w:type="gramStart"/>
      <w:r w:rsidRPr="00F02619">
        <w:rPr>
          <w:rFonts w:cs="Arial"/>
          <w:szCs w:val="18"/>
        </w:rPr>
        <w:t>rise</w:t>
      </w:r>
      <w:proofErr w:type="gramEnd"/>
    </w:p>
    <w:p w14:paraId="471B9705" w14:textId="77777777" w:rsidR="00F63F8B" w:rsidRPr="00F02619" w:rsidRDefault="006B60F4" w:rsidP="00AB2E48">
      <w:pPr>
        <w:widowControl w:val="0"/>
        <w:numPr>
          <w:ilvl w:val="0"/>
          <w:numId w:val="12"/>
        </w:numPr>
        <w:tabs>
          <w:tab w:val="left" w:pos="284"/>
        </w:tabs>
        <w:autoSpaceDE w:val="0"/>
        <w:spacing w:before="58"/>
        <w:ind w:left="284" w:right="824"/>
      </w:pPr>
      <w:r w:rsidRPr="00F02619">
        <w:rPr>
          <w:rFonts w:cs="Arial"/>
          <w:b/>
          <w:szCs w:val="18"/>
        </w:rPr>
        <w:t xml:space="preserve">borrowings at fixed rates </w:t>
      </w:r>
      <w:r w:rsidRPr="00F02619">
        <w:rPr>
          <w:rFonts w:cs="Arial"/>
          <w:szCs w:val="18"/>
        </w:rPr>
        <w:t>– the fair value of the liabilities borrowings will</w:t>
      </w:r>
      <w:r w:rsidRPr="00F02619">
        <w:rPr>
          <w:rFonts w:cs="Arial"/>
          <w:spacing w:val="14"/>
          <w:szCs w:val="18"/>
        </w:rPr>
        <w:t xml:space="preserve"> </w:t>
      </w:r>
      <w:proofErr w:type="gramStart"/>
      <w:r w:rsidRPr="00F02619">
        <w:rPr>
          <w:rFonts w:cs="Arial"/>
          <w:szCs w:val="18"/>
        </w:rPr>
        <w:t>fall</w:t>
      </w:r>
      <w:proofErr w:type="gramEnd"/>
    </w:p>
    <w:p w14:paraId="087D64A0" w14:textId="77777777" w:rsidR="00F63F8B" w:rsidRPr="00F02619" w:rsidRDefault="006B60F4" w:rsidP="00AB2E48">
      <w:pPr>
        <w:widowControl w:val="0"/>
        <w:numPr>
          <w:ilvl w:val="0"/>
          <w:numId w:val="12"/>
        </w:numPr>
        <w:tabs>
          <w:tab w:val="left" w:pos="284"/>
        </w:tabs>
        <w:autoSpaceDE w:val="0"/>
        <w:spacing w:before="69"/>
        <w:ind w:left="284" w:right="824"/>
      </w:pPr>
      <w:r w:rsidRPr="00F02619">
        <w:rPr>
          <w:rFonts w:cs="Arial"/>
          <w:b/>
          <w:szCs w:val="18"/>
        </w:rPr>
        <w:t xml:space="preserve">investments at variable rates </w:t>
      </w:r>
      <w:r w:rsidRPr="00F02619">
        <w:rPr>
          <w:rFonts w:cs="Arial"/>
          <w:szCs w:val="18"/>
        </w:rPr>
        <w:t xml:space="preserve">– the interest income credited to the </w:t>
      </w:r>
      <w:r w:rsidRPr="00F02619">
        <w:rPr>
          <w:rFonts w:eastAsia="Arial" w:cs="Arial"/>
          <w:szCs w:val="18"/>
          <w:lang w:eastAsia="en-GB" w:bidi="en-GB"/>
        </w:rPr>
        <w:t>Comprehensive Income and Expenditure Statement</w:t>
      </w:r>
      <w:r w:rsidRPr="00F02619">
        <w:rPr>
          <w:rFonts w:cs="Arial"/>
          <w:szCs w:val="18"/>
        </w:rPr>
        <w:t xml:space="preserve"> will</w:t>
      </w:r>
      <w:r w:rsidRPr="00F02619">
        <w:rPr>
          <w:rFonts w:cs="Arial"/>
          <w:spacing w:val="2"/>
          <w:szCs w:val="18"/>
        </w:rPr>
        <w:t xml:space="preserve"> </w:t>
      </w:r>
      <w:proofErr w:type="gramStart"/>
      <w:r w:rsidRPr="00F02619">
        <w:rPr>
          <w:rFonts w:cs="Arial"/>
          <w:szCs w:val="18"/>
        </w:rPr>
        <w:t>rise</w:t>
      </w:r>
      <w:proofErr w:type="gramEnd"/>
    </w:p>
    <w:p w14:paraId="4D89FE61" w14:textId="77777777" w:rsidR="00F63F8B" w:rsidRPr="00F02619" w:rsidRDefault="006B60F4" w:rsidP="00AB2E48">
      <w:pPr>
        <w:widowControl w:val="0"/>
        <w:numPr>
          <w:ilvl w:val="0"/>
          <w:numId w:val="12"/>
        </w:numPr>
        <w:tabs>
          <w:tab w:val="left" w:pos="284"/>
        </w:tabs>
        <w:autoSpaceDE w:val="0"/>
        <w:spacing w:before="58"/>
        <w:ind w:left="284" w:right="824"/>
      </w:pPr>
      <w:r w:rsidRPr="00F02619">
        <w:rPr>
          <w:rFonts w:cs="Arial"/>
          <w:b/>
          <w:szCs w:val="18"/>
        </w:rPr>
        <w:t xml:space="preserve">investments at fixed rates </w:t>
      </w:r>
      <w:r w:rsidRPr="00F02619">
        <w:rPr>
          <w:rFonts w:cs="Arial"/>
          <w:szCs w:val="18"/>
        </w:rPr>
        <w:t>– the fair value of the assets will</w:t>
      </w:r>
      <w:r w:rsidRPr="00F02619">
        <w:rPr>
          <w:rFonts w:cs="Arial"/>
          <w:spacing w:val="7"/>
          <w:szCs w:val="18"/>
        </w:rPr>
        <w:t xml:space="preserve"> </w:t>
      </w:r>
      <w:proofErr w:type="gramStart"/>
      <w:r w:rsidRPr="00F02619">
        <w:rPr>
          <w:rFonts w:cs="Arial"/>
          <w:szCs w:val="18"/>
        </w:rPr>
        <w:t>fall</w:t>
      </w:r>
      <w:proofErr w:type="gramEnd"/>
    </w:p>
    <w:p w14:paraId="41F0A82E" w14:textId="77777777" w:rsidR="00F63F8B" w:rsidRPr="00F02619" w:rsidRDefault="006B60F4">
      <w:pPr>
        <w:spacing w:before="1"/>
        <w:ind w:right="824"/>
      </w:pPr>
      <w:r w:rsidRPr="00F02619">
        <w:rPr>
          <w:rFonts w:cs="Arial"/>
          <w:szCs w:val="18"/>
        </w:rPr>
        <w:t>Borrowings are not carried at fair value, so nominal gains and losses on fixed rate borrowings would not impact on the Comprehensive Income and Expenditure Statement. However, changes in interest payable and receivable on variable rate borrowings and investments will be posted to the Comprehensive Income and Expenditure Statement and affect the General Fund Balance pound for pound. Movements in the fair value of fixed rate investments will be reflected in the Comprehensive Income and Expenditure Statement unless the investments have been designated at fair value through the Comprehensive Income and Expenditure Statement.</w:t>
      </w:r>
    </w:p>
    <w:p w14:paraId="4870B77D" w14:textId="77777777" w:rsidR="00F63F8B" w:rsidRPr="00F02619" w:rsidRDefault="006B60F4">
      <w:pPr>
        <w:spacing w:before="173"/>
        <w:ind w:right="824"/>
      </w:pPr>
      <w:r w:rsidRPr="00F02619">
        <w:rPr>
          <w:rFonts w:cs="Arial"/>
          <w:szCs w:val="18"/>
        </w:rPr>
        <w:t xml:space="preserve">The council has </w:t>
      </w:r>
      <w:proofErr w:type="gramStart"/>
      <w:r w:rsidRPr="00F02619">
        <w:rPr>
          <w:rFonts w:cs="Arial"/>
          <w:szCs w:val="18"/>
        </w:rPr>
        <w:t>a number of</w:t>
      </w:r>
      <w:proofErr w:type="gramEnd"/>
      <w:r w:rsidRPr="00F02619">
        <w:rPr>
          <w:rFonts w:cs="Arial"/>
          <w:szCs w:val="18"/>
        </w:rPr>
        <w:t xml:space="preserve"> strategies for managing interest rate risk. The Annual Treasury Management Strategy draws together the council’s prudential indicators and its expected treasury operations, including an expectation of interest rate movements. From this Strategy a prudential indicator is set which provides maximum and </w:t>
      </w:r>
      <w:r w:rsidRPr="00F02619">
        <w:rPr>
          <w:rFonts w:cs="Arial"/>
          <w:spacing w:val="-3"/>
          <w:szCs w:val="18"/>
        </w:rPr>
        <w:t xml:space="preserve">minimum </w:t>
      </w:r>
      <w:r w:rsidRPr="00F02619">
        <w:rPr>
          <w:rFonts w:cs="Arial"/>
          <w:szCs w:val="18"/>
        </w:rPr>
        <w:t>limits for fixed and variable interest rate exposure. The central Treasury team will monitor market and forecast interest rates within the year to adjust exposures</w:t>
      </w:r>
      <w:r w:rsidRPr="00F02619">
        <w:rPr>
          <w:rFonts w:cs="Arial"/>
          <w:spacing w:val="45"/>
          <w:szCs w:val="18"/>
        </w:rPr>
        <w:t xml:space="preserve"> </w:t>
      </w:r>
      <w:r w:rsidRPr="00F02619">
        <w:rPr>
          <w:rFonts w:cs="Arial"/>
          <w:szCs w:val="18"/>
        </w:rPr>
        <w:t>appropriately.</w:t>
      </w:r>
    </w:p>
    <w:p w14:paraId="273C1AE4" w14:textId="1D526F33" w:rsidR="00F63F8B" w:rsidRPr="00F02619" w:rsidRDefault="006B60F4">
      <w:pPr>
        <w:spacing w:before="173"/>
        <w:ind w:right="824"/>
      </w:pPr>
      <w:r w:rsidRPr="00F02619">
        <w:rPr>
          <w:rFonts w:cs="Arial"/>
          <w:szCs w:val="18"/>
        </w:rPr>
        <w:t>A sensitivity analysis has been carried out to assess the financial effect of a 1% variance in interest rates as suggested in the Code Guidance Notes 202</w:t>
      </w:r>
      <w:r w:rsidR="00CA142F" w:rsidRPr="00F02619">
        <w:rPr>
          <w:rFonts w:cs="Arial"/>
          <w:szCs w:val="18"/>
        </w:rPr>
        <w:t>2</w:t>
      </w:r>
      <w:r w:rsidRPr="00F02619">
        <w:rPr>
          <w:rFonts w:cs="Arial"/>
          <w:szCs w:val="18"/>
        </w:rPr>
        <w:t>/202</w:t>
      </w:r>
      <w:r w:rsidR="00CA142F" w:rsidRPr="00F02619">
        <w:rPr>
          <w:rFonts w:cs="Arial"/>
          <w:szCs w:val="18"/>
        </w:rPr>
        <w:t>3</w:t>
      </w:r>
      <w:r w:rsidRPr="00F02619">
        <w:rPr>
          <w:rFonts w:cs="Arial"/>
          <w:szCs w:val="18"/>
        </w:rPr>
        <w:t>.</w:t>
      </w:r>
    </w:p>
    <w:p w14:paraId="47E0668F" w14:textId="77777777" w:rsidR="00F63F8B" w:rsidRPr="00F02619" w:rsidRDefault="006B60F4">
      <w:pPr>
        <w:spacing w:before="171"/>
        <w:ind w:right="824"/>
      </w:pPr>
      <w:r w:rsidRPr="00F02619">
        <w:rPr>
          <w:rFonts w:cs="Arial"/>
          <w:szCs w:val="18"/>
        </w:rPr>
        <w:t>If all interest rates had been 1% higher (with all other variables held constant) the financial effect would be:</w:t>
      </w:r>
    </w:p>
    <w:tbl>
      <w:tblPr>
        <w:tblW w:w="8364" w:type="dxa"/>
        <w:tblInd w:w="-5" w:type="dxa"/>
        <w:tblCellMar>
          <w:left w:w="10" w:type="dxa"/>
          <w:right w:w="10" w:type="dxa"/>
        </w:tblCellMar>
        <w:tblLook w:val="0000" w:firstRow="0" w:lastRow="0" w:firstColumn="0" w:lastColumn="0" w:noHBand="0" w:noVBand="0"/>
      </w:tblPr>
      <w:tblGrid>
        <w:gridCol w:w="6804"/>
        <w:gridCol w:w="1560"/>
      </w:tblGrid>
      <w:tr w:rsidR="00F63F8B" w:rsidRPr="00F02619" w14:paraId="281EC959"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B4B9A" w14:textId="77777777" w:rsidR="00F63F8B" w:rsidRPr="00F02619" w:rsidRDefault="00F63F8B">
            <w:pPr>
              <w:spacing w:before="2" w:after="0"/>
              <w:rPr>
                <w:rFonts w:cs="Arial"/>
                <w:color w:val="FF0000"/>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009A5" w14:textId="77777777" w:rsidR="00F63F8B" w:rsidRPr="00F02619" w:rsidRDefault="006B60F4">
            <w:pPr>
              <w:spacing w:before="2" w:after="0"/>
              <w:jc w:val="right"/>
              <w:rPr>
                <w:rFonts w:cs="Arial"/>
                <w:szCs w:val="18"/>
              </w:rPr>
            </w:pPr>
            <w:r w:rsidRPr="00F02619">
              <w:rPr>
                <w:rFonts w:cs="Arial"/>
                <w:szCs w:val="18"/>
              </w:rPr>
              <w:t>£000</w:t>
            </w:r>
          </w:p>
        </w:tc>
      </w:tr>
      <w:tr w:rsidR="00F63F8B" w:rsidRPr="00F02619" w14:paraId="1D932DBD"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F1CF8" w14:textId="77777777" w:rsidR="00F63F8B" w:rsidRPr="00F02619" w:rsidRDefault="006B60F4">
            <w:pPr>
              <w:spacing w:before="2" w:after="0"/>
              <w:rPr>
                <w:rFonts w:cs="Arial"/>
                <w:szCs w:val="18"/>
              </w:rPr>
            </w:pPr>
            <w:r w:rsidRPr="00F02619">
              <w:rPr>
                <w:rFonts w:cs="Arial"/>
                <w:szCs w:val="18"/>
              </w:rPr>
              <w:t>Increase in interest payable on variable rate borrowings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7346F" w14:textId="77777777" w:rsidR="00F63F8B" w:rsidRPr="00F02619" w:rsidRDefault="006B60F4">
            <w:pPr>
              <w:spacing w:before="2" w:after="0"/>
              <w:jc w:val="right"/>
              <w:rPr>
                <w:rFonts w:cs="Arial"/>
                <w:szCs w:val="18"/>
              </w:rPr>
            </w:pPr>
            <w:r w:rsidRPr="00F02619">
              <w:rPr>
                <w:rFonts w:cs="Arial"/>
                <w:szCs w:val="18"/>
              </w:rPr>
              <w:t>85</w:t>
            </w:r>
          </w:p>
        </w:tc>
      </w:tr>
      <w:tr w:rsidR="00F63F8B" w:rsidRPr="00F02619" w14:paraId="1C2E13F6"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E73F8" w14:textId="77777777" w:rsidR="00F63F8B" w:rsidRPr="00F02619" w:rsidRDefault="006B60F4">
            <w:pPr>
              <w:spacing w:before="2" w:after="0"/>
              <w:rPr>
                <w:rFonts w:cs="Arial"/>
                <w:szCs w:val="18"/>
              </w:rPr>
            </w:pPr>
            <w:r w:rsidRPr="00F02619">
              <w:rPr>
                <w:rFonts w:cs="Arial"/>
                <w:szCs w:val="18"/>
              </w:rPr>
              <w:t>Increase in interest receivable on variable rate investments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3AF70" w14:textId="046CE7A9" w:rsidR="00F63F8B" w:rsidRPr="00F02619" w:rsidRDefault="001B2594">
            <w:pPr>
              <w:spacing w:before="2" w:after="0"/>
              <w:jc w:val="right"/>
              <w:rPr>
                <w:rFonts w:cs="Arial"/>
                <w:szCs w:val="18"/>
              </w:rPr>
            </w:pPr>
            <w:r w:rsidRPr="00F02619">
              <w:rPr>
                <w:rFonts w:cs="Arial"/>
                <w:szCs w:val="18"/>
              </w:rPr>
              <w:t>1,170,082</w:t>
            </w:r>
          </w:p>
        </w:tc>
      </w:tr>
      <w:tr w:rsidR="00F63F8B" w:rsidRPr="00F02619" w14:paraId="299E6466"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087A7" w14:textId="77777777" w:rsidR="00F63F8B" w:rsidRPr="00F02619" w:rsidRDefault="006B60F4">
            <w:pPr>
              <w:spacing w:before="2" w:after="0"/>
              <w:rPr>
                <w:rFonts w:cs="Arial"/>
                <w:szCs w:val="18"/>
              </w:rPr>
            </w:pPr>
            <w:r w:rsidRPr="00F02619">
              <w:rPr>
                <w:rFonts w:cs="Arial"/>
                <w:szCs w:val="18"/>
              </w:rPr>
              <w:t>Impact on Comprehensive Income and Expenditure Statement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0EFDB" w14:textId="477CA7C5" w:rsidR="00F63F8B" w:rsidRPr="00F02619" w:rsidRDefault="001B2594">
            <w:pPr>
              <w:spacing w:before="2" w:after="0"/>
              <w:jc w:val="right"/>
              <w:rPr>
                <w:rFonts w:cs="Arial"/>
                <w:szCs w:val="18"/>
              </w:rPr>
            </w:pPr>
            <w:r w:rsidRPr="00F02619">
              <w:rPr>
                <w:rFonts w:cs="Arial"/>
                <w:szCs w:val="18"/>
              </w:rPr>
              <w:t>1,170,167</w:t>
            </w:r>
          </w:p>
        </w:tc>
      </w:tr>
      <w:tr w:rsidR="00F63F8B" w:rsidRPr="00F02619" w14:paraId="76A6AD3B"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6D9A" w14:textId="77777777" w:rsidR="00F63F8B" w:rsidRPr="00F02619" w:rsidRDefault="006B60F4">
            <w:pPr>
              <w:spacing w:before="2" w:after="0"/>
              <w:rPr>
                <w:rFonts w:cs="Arial"/>
                <w:szCs w:val="18"/>
              </w:rPr>
            </w:pPr>
            <w:r w:rsidRPr="00F02619">
              <w:rPr>
                <w:rFonts w:cs="Arial"/>
                <w:szCs w:val="18"/>
              </w:rPr>
              <w:t>Share of overall impact credited to the HRA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F90E6" w14:textId="2BAFE9C9" w:rsidR="00F63F8B" w:rsidRPr="00F02619" w:rsidRDefault="001B2594">
            <w:pPr>
              <w:spacing w:before="2" w:after="0"/>
              <w:jc w:val="right"/>
              <w:rPr>
                <w:rFonts w:cs="Arial"/>
                <w:szCs w:val="18"/>
              </w:rPr>
            </w:pPr>
            <w:r w:rsidRPr="00F02619">
              <w:rPr>
                <w:rFonts w:cs="Arial"/>
                <w:szCs w:val="18"/>
              </w:rPr>
              <w:t>361,468</w:t>
            </w:r>
          </w:p>
        </w:tc>
      </w:tr>
      <w:tr w:rsidR="00F63F8B" w:rsidRPr="00F02619" w14:paraId="20DDCAB0"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09CED" w14:textId="77777777" w:rsidR="00F63F8B" w:rsidRPr="00F02619" w:rsidRDefault="006B60F4">
            <w:pPr>
              <w:spacing w:before="2" w:after="0"/>
              <w:rPr>
                <w:rFonts w:cs="Arial"/>
                <w:szCs w:val="18"/>
              </w:rPr>
            </w:pPr>
            <w:r w:rsidRPr="00F02619">
              <w:rPr>
                <w:rFonts w:cs="Arial"/>
                <w:szCs w:val="18"/>
              </w:rPr>
              <w:t>Decrease in fair value of fixed rate investment assets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130E5" w14:textId="77777777" w:rsidR="00F63F8B" w:rsidRPr="00F02619" w:rsidRDefault="006B60F4">
            <w:pPr>
              <w:spacing w:before="2" w:after="0"/>
              <w:jc w:val="right"/>
              <w:rPr>
                <w:rFonts w:cs="Arial"/>
                <w:szCs w:val="18"/>
              </w:rPr>
            </w:pPr>
            <w:r w:rsidRPr="00F02619">
              <w:rPr>
                <w:rFonts w:cs="Arial"/>
                <w:szCs w:val="18"/>
              </w:rPr>
              <w:t>-</w:t>
            </w:r>
          </w:p>
        </w:tc>
      </w:tr>
      <w:tr w:rsidR="00F63F8B" w:rsidRPr="00F02619" w14:paraId="63152DC1"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58166" w14:textId="77777777" w:rsidR="00F63F8B" w:rsidRPr="00F02619" w:rsidRDefault="006B60F4">
            <w:pPr>
              <w:spacing w:before="2" w:after="0"/>
              <w:rPr>
                <w:rFonts w:cs="Arial"/>
                <w:szCs w:val="18"/>
              </w:rPr>
            </w:pPr>
            <w:r w:rsidRPr="00F02619">
              <w:rPr>
                <w:rFonts w:cs="Arial"/>
                <w:szCs w:val="18"/>
              </w:rPr>
              <w:t>Impact on Comprehensive Income and Expenditure Statement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2207E" w14:textId="77777777" w:rsidR="00F63F8B" w:rsidRPr="00F02619" w:rsidRDefault="006B60F4">
            <w:pPr>
              <w:spacing w:before="2" w:after="0"/>
              <w:jc w:val="right"/>
              <w:rPr>
                <w:rFonts w:cs="Arial"/>
                <w:szCs w:val="18"/>
              </w:rPr>
            </w:pPr>
            <w:r w:rsidRPr="00F02619">
              <w:rPr>
                <w:rFonts w:cs="Arial"/>
                <w:szCs w:val="18"/>
              </w:rPr>
              <w:t>-</w:t>
            </w:r>
          </w:p>
        </w:tc>
      </w:tr>
      <w:tr w:rsidR="00F63F8B" w:rsidRPr="00F02619" w14:paraId="3E3D670C" w14:textId="77777777">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936DB" w14:textId="77777777" w:rsidR="00F63F8B" w:rsidRPr="00F02619" w:rsidRDefault="006B60F4">
            <w:pPr>
              <w:spacing w:before="2" w:after="0"/>
              <w:rPr>
                <w:rFonts w:cs="Arial"/>
                <w:szCs w:val="18"/>
              </w:rPr>
            </w:pPr>
            <w:r w:rsidRPr="00F02619">
              <w:rPr>
                <w:rFonts w:cs="Arial"/>
                <w:szCs w:val="18"/>
              </w:rPr>
              <w:t xml:space="preserve">Decrease in fair value of fixed rate borrowing </w:t>
            </w:r>
            <w:proofErr w:type="gramStart"/>
            <w:r w:rsidRPr="00F02619">
              <w:rPr>
                <w:rFonts w:cs="Arial"/>
                <w:szCs w:val="18"/>
              </w:rPr>
              <w:t>liabilities</w:t>
            </w:r>
            <w:proofErr w:type="gramEnd"/>
          </w:p>
          <w:p w14:paraId="310A3F0F" w14:textId="77777777" w:rsidR="00F63F8B" w:rsidRPr="00F02619" w:rsidRDefault="006B60F4">
            <w:pPr>
              <w:spacing w:before="2" w:after="0"/>
              <w:rPr>
                <w:rFonts w:cs="Arial"/>
                <w:szCs w:val="18"/>
              </w:rPr>
            </w:pPr>
            <w:r w:rsidRPr="00F02619">
              <w:rPr>
                <w:rFonts w:cs="Arial"/>
                <w:szCs w:val="18"/>
              </w:rPr>
              <w:t>(no impact on Comprehensive Income and Expenditure Statement)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1F192" w14:textId="2FBD91BA" w:rsidR="00F63F8B" w:rsidRPr="00F02619" w:rsidRDefault="00B32A9C">
            <w:pPr>
              <w:spacing w:before="2" w:after="0"/>
              <w:jc w:val="right"/>
              <w:rPr>
                <w:rFonts w:cs="Arial"/>
                <w:szCs w:val="18"/>
              </w:rPr>
            </w:pPr>
            <w:r w:rsidRPr="00F02619">
              <w:rPr>
                <w:rFonts w:cs="Arial"/>
                <w:szCs w:val="18"/>
              </w:rPr>
              <w:t>(112,989)</w:t>
            </w:r>
          </w:p>
        </w:tc>
      </w:tr>
    </w:tbl>
    <w:p w14:paraId="54A71EAF" w14:textId="77777777" w:rsidR="00F63F8B" w:rsidRPr="00F02619" w:rsidRDefault="00F63F8B">
      <w:pPr>
        <w:rPr>
          <w:rFonts w:cs="Arial"/>
          <w:color w:val="FF0000"/>
          <w:szCs w:val="18"/>
        </w:rPr>
      </w:pPr>
    </w:p>
    <w:p w14:paraId="2A510BEC" w14:textId="77777777" w:rsidR="00F63F8B" w:rsidRPr="00F02619" w:rsidRDefault="006B60F4">
      <w:pPr>
        <w:ind w:right="1129"/>
        <w:jc w:val="both"/>
      </w:pPr>
      <w:r w:rsidRPr="00F02619">
        <w:rPr>
          <w:rFonts w:cs="Arial"/>
          <w:szCs w:val="18"/>
        </w:rPr>
        <w:t>The approximate impact of a 1% fall in interest rates would be as above but with the movements being reversed. These assumptions are based on the same methodology as used in the Note – Fair Value of Assets and Liabilities carried at Amortised Cost.</w:t>
      </w:r>
    </w:p>
    <w:p w14:paraId="0243293E" w14:textId="77777777" w:rsidR="00F63F8B" w:rsidRPr="00F02619" w:rsidRDefault="006B60F4">
      <w:pPr>
        <w:rPr>
          <w:rFonts w:cs="Arial"/>
          <w:b/>
          <w:bCs/>
          <w:szCs w:val="18"/>
        </w:rPr>
      </w:pPr>
      <w:r w:rsidRPr="00F02619">
        <w:rPr>
          <w:rFonts w:cs="Arial"/>
          <w:b/>
          <w:bCs/>
          <w:szCs w:val="18"/>
        </w:rPr>
        <w:t>Price Risk</w:t>
      </w:r>
    </w:p>
    <w:p w14:paraId="6591CE18" w14:textId="28617064" w:rsidR="00F63F8B" w:rsidRPr="00F02619" w:rsidRDefault="006B60F4">
      <w:pPr>
        <w:spacing w:before="94"/>
        <w:ind w:right="1043"/>
        <w:jc w:val="both"/>
      </w:pPr>
      <w:r w:rsidRPr="00F02619">
        <w:rPr>
          <w:rFonts w:cs="Arial"/>
          <w:szCs w:val="18"/>
        </w:rPr>
        <w:t xml:space="preserve">The council does not invest in equity </w:t>
      </w:r>
      <w:r w:rsidR="00CA142F" w:rsidRPr="00F02619">
        <w:rPr>
          <w:rFonts w:cs="Arial"/>
          <w:szCs w:val="18"/>
        </w:rPr>
        <w:t>shares and</w:t>
      </w:r>
      <w:r w:rsidRPr="00F02619">
        <w:rPr>
          <w:rFonts w:cs="Arial"/>
          <w:szCs w:val="18"/>
        </w:rPr>
        <w:t xml:space="preserve"> is therefore not exposed to losses arising from movements in the price of shares.</w:t>
      </w:r>
    </w:p>
    <w:p w14:paraId="259C4CC2" w14:textId="77777777" w:rsidR="00F63F8B" w:rsidRPr="00F02619" w:rsidRDefault="006B60F4">
      <w:pPr>
        <w:rPr>
          <w:rFonts w:cs="Arial"/>
          <w:b/>
          <w:bCs/>
          <w:szCs w:val="18"/>
        </w:rPr>
      </w:pPr>
      <w:r w:rsidRPr="00F02619">
        <w:rPr>
          <w:rFonts w:cs="Arial"/>
          <w:b/>
          <w:bCs/>
          <w:szCs w:val="18"/>
        </w:rPr>
        <w:t>Foreign Exchange Risk</w:t>
      </w:r>
    </w:p>
    <w:p w14:paraId="78397761" w14:textId="77777777" w:rsidR="00F63F8B" w:rsidRPr="00F02619" w:rsidRDefault="006B60F4">
      <w:pPr>
        <w:spacing w:before="94"/>
        <w:ind w:right="1026"/>
        <w:jc w:val="both"/>
        <w:sectPr w:rsidR="00F63F8B" w:rsidRPr="00F02619">
          <w:pgSz w:w="11910" w:h="16840"/>
          <w:pgMar w:top="1582" w:right="420" w:bottom="278" w:left="743" w:header="720" w:footer="720" w:gutter="0"/>
          <w:cols w:space="720"/>
        </w:sectPr>
      </w:pPr>
      <w:r w:rsidRPr="00F02619">
        <w:rPr>
          <w:rFonts w:cs="Arial"/>
          <w:w w:val="105"/>
          <w:szCs w:val="18"/>
        </w:rPr>
        <w:t>The</w:t>
      </w:r>
      <w:r w:rsidRPr="00F02619">
        <w:rPr>
          <w:rFonts w:cs="Arial"/>
          <w:spacing w:val="-19"/>
          <w:w w:val="105"/>
          <w:szCs w:val="18"/>
        </w:rPr>
        <w:t xml:space="preserve"> </w:t>
      </w:r>
      <w:r w:rsidRPr="00F02619">
        <w:rPr>
          <w:rFonts w:cs="Arial"/>
          <w:w w:val="105"/>
          <w:szCs w:val="18"/>
        </w:rPr>
        <w:t>Council</w:t>
      </w:r>
      <w:r w:rsidRPr="00F02619">
        <w:rPr>
          <w:rFonts w:cs="Arial"/>
          <w:spacing w:val="-19"/>
          <w:w w:val="105"/>
          <w:szCs w:val="18"/>
        </w:rPr>
        <w:t xml:space="preserve"> </w:t>
      </w:r>
      <w:r w:rsidRPr="00F02619">
        <w:rPr>
          <w:rFonts w:cs="Arial"/>
          <w:w w:val="105"/>
          <w:szCs w:val="18"/>
        </w:rPr>
        <w:t>has</w:t>
      </w:r>
      <w:r w:rsidRPr="00F02619">
        <w:rPr>
          <w:rFonts w:cs="Arial"/>
          <w:spacing w:val="-18"/>
          <w:w w:val="105"/>
          <w:szCs w:val="18"/>
        </w:rPr>
        <w:t xml:space="preserve"> </w:t>
      </w:r>
      <w:r w:rsidRPr="00F02619">
        <w:rPr>
          <w:rFonts w:cs="Arial"/>
          <w:w w:val="105"/>
          <w:szCs w:val="18"/>
        </w:rPr>
        <w:t>no</w:t>
      </w:r>
      <w:r w:rsidRPr="00F02619">
        <w:rPr>
          <w:rFonts w:cs="Arial"/>
          <w:spacing w:val="-19"/>
          <w:w w:val="105"/>
          <w:szCs w:val="18"/>
        </w:rPr>
        <w:t xml:space="preserve"> </w:t>
      </w:r>
      <w:r w:rsidRPr="00F02619">
        <w:rPr>
          <w:rFonts w:cs="Arial"/>
          <w:w w:val="105"/>
          <w:szCs w:val="18"/>
        </w:rPr>
        <w:t>financial</w:t>
      </w:r>
      <w:r w:rsidRPr="00F02619">
        <w:rPr>
          <w:rFonts w:cs="Arial"/>
          <w:spacing w:val="-19"/>
          <w:w w:val="105"/>
          <w:szCs w:val="18"/>
        </w:rPr>
        <w:t xml:space="preserve"> </w:t>
      </w:r>
      <w:r w:rsidRPr="00F02619">
        <w:rPr>
          <w:rFonts w:cs="Arial"/>
          <w:w w:val="105"/>
          <w:szCs w:val="18"/>
        </w:rPr>
        <w:t>assets</w:t>
      </w:r>
      <w:r w:rsidRPr="00F02619">
        <w:rPr>
          <w:rFonts w:cs="Arial"/>
          <w:spacing w:val="-18"/>
          <w:w w:val="105"/>
          <w:szCs w:val="18"/>
        </w:rPr>
        <w:t xml:space="preserve"> </w:t>
      </w:r>
      <w:r w:rsidRPr="00F02619">
        <w:rPr>
          <w:rFonts w:cs="Arial"/>
          <w:w w:val="105"/>
          <w:szCs w:val="18"/>
        </w:rPr>
        <w:t>or</w:t>
      </w:r>
      <w:r w:rsidRPr="00F02619">
        <w:rPr>
          <w:rFonts w:cs="Arial"/>
          <w:spacing w:val="-19"/>
          <w:w w:val="105"/>
          <w:szCs w:val="18"/>
        </w:rPr>
        <w:t xml:space="preserve"> </w:t>
      </w:r>
      <w:r w:rsidRPr="00F02619">
        <w:rPr>
          <w:rFonts w:cs="Arial"/>
          <w:w w:val="105"/>
          <w:szCs w:val="18"/>
        </w:rPr>
        <w:t>liabilities</w:t>
      </w:r>
      <w:r w:rsidRPr="00F02619">
        <w:rPr>
          <w:rFonts w:cs="Arial"/>
          <w:spacing w:val="-19"/>
          <w:w w:val="105"/>
          <w:szCs w:val="18"/>
        </w:rPr>
        <w:t xml:space="preserve"> </w:t>
      </w:r>
      <w:r w:rsidRPr="00F02619">
        <w:rPr>
          <w:rFonts w:cs="Arial"/>
          <w:w w:val="105"/>
          <w:szCs w:val="18"/>
        </w:rPr>
        <w:t>denominated</w:t>
      </w:r>
      <w:r w:rsidRPr="00F02619">
        <w:rPr>
          <w:rFonts w:cs="Arial"/>
          <w:spacing w:val="-18"/>
          <w:w w:val="105"/>
          <w:szCs w:val="18"/>
        </w:rPr>
        <w:t xml:space="preserve"> </w:t>
      </w:r>
      <w:r w:rsidRPr="00F02619">
        <w:rPr>
          <w:rFonts w:cs="Arial"/>
          <w:w w:val="105"/>
          <w:szCs w:val="18"/>
        </w:rPr>
        <w:t>in</w:t>
      </w:r>
      <w:r w:rsidRPr="00F02619">
        <w:rPr>
          <w:rFonts w:cs="Arial"/>
          <w:spacing w:val="-19"/>
          <w:w w:val="105"/>
          <w:szCs w:val="18"/>
        </w:rPr>
        <w:t xml:space="preserve"> </w:t>
      </w:r>
      <w:r w:rsidRPr="00F02619">
        <w:rPr>
          <w:rFonts w:cs="Arial"/>
          <w:w w:val="105"/>
          <w:szCs w:val="18"/>
        </w:rPr>
        <w:t>foreign</w:t>
      </w:r>
      <w:r w:rsidRPr="00F02619">
        <w:rPr>
          <w:rFonts w:cs="Arial"/>
          <w:spacing w:val="-19"/>
          <w:w w:val="105"/>
          <w:szCs w:val="18"/>
        </w:rPr>
        <w:t xml:space="preserve"> </w:t>
      </w:r>
      <w:r w:rsidRPr="00F02619">
        <w:rPr>
          <w:rFonts w:cs="Arial"/>
          <w:w w:val="105"/>
          <w:szCs w:val="18"/>
        </w:rPr>
        <w:t>currencies.</w:t>
      </w:r>
      <w:r w:rsidRPr="00F02619">
        <w:rPr>
          <w:rFonts w:cs="Arial"/>
          <w:spacing w:val="-18"/>
          <w:w w:val="105"/>
          <w:szCs w:val="18"/>
        </w:rPr>
        <w:t xml:space="preserve"> </w:t>
      </w:r>
      <w:proofErr w:type="gramStart"/>
      <w:r w:rsidRPr="00F02619">
        <w:rPr>
          <w:rFonts w:cs="Arial"/>
          <w:w w:val="105"/>
          <w:szCs w:val="18"/>
        </w:rPr>
        <w:t>It</w:t>
      </w:r>
      <w:proofErr w:type="gramEnd"/>
      <w:r w:rsidRPr="00F02619">
        <w:rPr>
          <w:rFonts w:cs="Arial"/>
          <w:spacing w:val="-19"/>
          <w:w w:val="105"/>
          <w:szCs w:val="18"/>
        </w:rPr>
        <w:t xml:space="preserve"> </w:t>
      </w:r>
      <w:r w:rsidRPr="00F02619">
        <w:rPr>
          <w:rFonts w:cs="Arial"/>
          <w:w w:val="105"/>
          <w:szCs w:val="18"/>
        </w:rPr>
        <w:t>therefore,</w:t>
      </w:r>
      <w:r w:rsidRPr="00F02619">
        <w:rPr>
          <w:rFonts w:cs="Arial"/>
          <w:spacing w:val="-18"/>
          <w:w w:val="105"/>
          <w:szCs w:val="18"/>
        </w:rPr>
        <w:t xml:space="preserve"> </w:t>
      </w:r>
      <w:r w:rsidRPr="00F02619">
        <w:rPr>
          <w:rFonts w:cs="Arial"/>
          <w:w w:val="105"/>
          <w:szCs w:val="18"/>
        </w:rPr>
        <w:t>has</w:t>
      </w:r>
      <w:r w:rsidRPr="00F02619">
        <w:rPr>
          <w:rFonts w:cs="Arial"/>
          <w:spacing w:val="-19"/>
          <w:w w:val="105"/>
          <w:szCs w:val="18"/>
        </w:rPr>
        <w:t xml:space="preserve"> </w:t>
      </w:r>
      <w:r w:rsidRPr="00F02619">
        <w:rPr>
          <w:rFonts w:cs="Arial"/>
          <w:w w:val="105"/>
          <w:szCs w:val="18"/>
        </w:rPr>
        <w:t>no</w:t>
      </w:r>
      <w:r w:rsidRPr="00F02619">
        <w:rPr>
          <w:rFonts w:cs="Arial"/>
          <w:spacing w:val="-19"/>
          <w:w w:val="105"/>
          <w:szCs w:val="18"/>
        </w:rPr>
        <w:t xml:space="preserve"> </w:t>
      </w:r>
      <w:r w:rsidRPr="00F02619">
        <w:rPr>
          <w:rFonts w:cs="Arial"/>
          <w:w w:val="105"/>
          <w:szCs w:val="18"/>
        </w:rPr>
        <w:t>exposure</w:t>
      </w:r>
      <w:r w:rsidRPr="00F02619">
        <w:rPr>
          <w:rFonts w:cs="Arial"/>
          <w:spacing w:val="-18"/>
          <w:w w:val="105"/>
          <w:szCs w:val="18"/>
        </w:rPr>
        <w:t xml:space="preserve"> </w:t>
      </w:r>
      <w:r w:rsidRPr="00F02619">
        <w:rPr>
          <w:rFonts w:cs="Arial"/>
          <w:spacing w:val="-8"/>
          <w:w w:val="105"/>
          <w:szCs w:val="18"/>
        </w:rPr>
        <w:t xml:space="preserve">to </w:t>
      </w:r>
      <w:r w:rsidRPr="00F02619">
        <w:rPr>
          <w:rFonts w:cs="Arial"/>
          <w:w w:val="105"/>
          <w:szCs w:val="18"/>
        </w:rPr>
        <w:t>loss arising from movements in exchange</w:t>
      </w:r>
      <w:r w:rsidRPr="00F02619">
        <w:rPr>
          <w:rFonts w:cs="Arial"/>
          <w:spacing w:val="4"/>
          <w:w w:val="105"/>
          <w:szCs w:val="18"/>
        </w:rPr>
        <w:t xml:space="preserve"> </w:t>
      </w:r>
      <w:r w:rsidRPr="00F02619">
        <w:rPr>
          <w:rFonts w:cs="Arial"/>
          <w:w w:val="105"/>
          <w:szCs w:val="18"/>
        </w:rPr>
        <w:t>rates.</w:t>
      </w:r>
    </w:p>
    <w:p w14:paraId="4FA5BA53" w14:textId="77777777" w:rsidR="00F63F8B" w:rsidRPr="00F02619" w:rsidRDefault="006B60F4">
      <w:pPr>
        <w:pStyle w:val="Heading3"/>
        <w:ind w:left="1134" w:hanging="1134"/>
      </w:pPr>
      <w:r w:rsidRPr="00F02619">
        <w:rPr>
          <w:rFonts w:cs="Arial"/>
          <w:b/>
          <w:bCs/>
          <w:sz w:val="22"/>
          <w:szCs w:val="22"/>
        </w:rPr>
        <w:lastRenderedPageBreak/>
        <w:t>Note</w:t>
      </w:r>
      <w:r w:rsidRPr="00F02619">
        <w:rPr>
          <w:rFonts w:cs="Arial"/>
          <w:b/>
          <w:bCs/>
          <w:spacing w:val="21"/>
          <w:sz w:val="22"/>
          <w:szCs w:val="22"/>
        </w:rPr>
        <w:t xml:space="preserve"> 34</w:t>
      </w:r>
      <w:r w:rsidRPr="00F02619">
        <w:rPr>
          <w:rFonts w:cs="Arial"/>
          <w:b/>
          <w:bCs/>
          <w:sz w:val="22"/>
          <w:szCs w:val="22"/>
        </w:rPr>
        <w:tab/>
        <w:t>Common Good</w:t>
      </w:r>
    </w:p>
    <w:p w14:paraId="23E9E62F" w14:textId="77777777" w:rsidR="00F63F8B" w:rsidRPr="00F02619" w:rsidRDefault="00F63F8B">
      <w:pPr>
        <w:rPr>
          <w:color w:val="FF0000"/>
        </w:rPr>
      </w:pPr>
    </w:p>
    <w:p w14:paraId="5F305F5B" w14:textId="77777777" w:rsidR="00F63F8B" w:rsidRPr="00F02619" w:rsidRDefault="006B60F4">
      <w:pPr>
        <w:ind w:left="426"/>
        <w:rPr>
          <w:rFonts w:cs="Arial"/>
          <w:szCs w:val="18"/>
        </w:rPr>
      </w:pPr>
      <w:r w:rsidRPr="00F02619">
        <w:rPr>
          <w:rFonts w:cs="Arial"/>
          <w:szCs w:val="18"/>
        </w:rPr>
        <w:t>Common Good funds are for the benefit of the geographical areas of the former burghs and the council’s Finance and Corporate Resources Committee considers the uses to which funds can be put.</w:t>
      </w:r>
    </w:p>
    <w:p w14:paraId="5DC70E6F" w14:textId="77777777" w:rsidR="00F63F8B" w:rsidRPr="00F02619" w:rsidRDefault="006B60F4">
      <w:pPr>
        <w:ind w:left="426"/>
        <w:rPr>
          <w:rFonts w:cs="Arial"/>
          <w:b/>
          <w:szCs w:val="18"/>
        </w:rPr>
      </w:pPr>
      <w:r w:rsidRPr="00F02619">
        <w:rPr>
          <w:rFonts w:cs="Arial"/>
          <w:b/>
          <w:szCs w:val="18"/>
        </w:rPr>
        <w:t>Summary of Common Good Funds</w:t>
      </w:r>
    </w:p>
    <w:tbl>
      <w:tblPr>
        <w:tblW w:w="5000" w:type="pct"/>
        <w:tblInd w:w="657" w:type="dxa"/>
        <w:tblCellMar>
          <w:left w:w="10" w:type="dxa"/>
          <w:right w:w="10" w:type="dxa"/>
        </w:tblCellMar>
        <w:tblLook w:val="0000" w:firstRow="0" w:lastRow="0" w:firstColumn="0" w:lastColumn="0" w:noHBand="0" w:noVBand="0"/>
      </w:tblPr>
      <w:tblGrid>
        <w:gridCol w:w="1163"/>
        <w:gridCol w:w="292"/>
        <w:gridCol w:w="5381"/>
        <w:gridCol w:w="1627"/>
        <w:gridCol w:w="1630"/>
        <w:gridCol w:w="1627"/>
        <w:gridCol w:w="1630"/>
        <w:gridCol w:w="1630"/>
      </w:tblGrid>
      <w:tr w:rsidR="00F63F8B" w:rsidRPr="00F02619" w14:paraId="364B0EE0" w14:textId="77777777" w:rsidTr="00C516CD">
        <w:tc>
          <w:tcPr>
            <w:tcW w:w="1163" w:type="dxa"/>
            <w:shd w:val="clear" w:color="auto" w:fill="auto"/>
            <w:tcMar>
              <w:top w:w="0" w:type="dxa"/>
              <w:left w:w="108" w:type="dxa"/>
              <w:bottom w:w="0" w:type="dxa"/>
              <w:right w:w="108" w:type="dxa"/>
            </w:tcMar>
          </w:tcPr>
          <w:p w14:paraId="38819323" w14:textId="7C481D99" w:rsidR="00F63F8B" w:rsidRPr="00F02619" w:rsidRDefault="00363FA9">
            <w:pPr>
              <w:spacing w:after="0"/>
              <w:jc w:val="right"/>
              <w:rPr>
                <w:rFonts w:cs="Arial"/>
                <w:b/>
                <w:szCs w:val="18"/>
              </w:rPr>
            </w:pPr>
            <w:r w:rsidRPr="00F02619">
              <w:rPr>
                <w:rFonts w:cs="Arial"/>
                <w:b/>
                <w:szCs w:val="18"/>
              </w:rPr>
              <w:t>2022/23</w:t>
            </w:r>
          </w:p>
          <w:p w14:paraId="5DF6853F" w14:textId="77777777" w:rsidR="00F63F8B" w:rsidRPr="00F02619" w:rsidRDefault="006B60F4">
            <w:pPr>
              <w:spacing w:after="0"/>
              <w:jc w:val="right"/>
              <w:rPr>
                <w:rFonts w:cs="Arial"/>
                <w:b/>
                <w:szCs w:val="18"/>
              </w:rPr>
            </w:pPr>
            <w:r w:rsidRPr="00F02619">
              <w:rPr>
                <w:rFonts w:cs="Arial"/>
                <w:b/>
                <w:szCs w:val="18"/>
              </w:rPr>
              <w:t>Total</w:t>
            </w:r>
          </w:p>
          <w:p w14:paraId="5562B26E" w14:textId="77777777" w:rsidR="00F63F8B" w:rsidRPr="00F02619" w:rsidRDefault="006B60F4">
            <w:pPr>
              <w:spacing w:after="0"/>
              <w:jc w:val="right"/>
              <w:rPr>
                <w:rFonts w:cs="Arial"/>
                <w:b/>
                <w:szCs w:val="18"/>
              </w:rPr>
            </w:pPr>
            <w:r w:rsidRPr="00F02619">
              <w:rPr>
                <w:rFonts w:cs="Arial"/>
                <w:b/>
                <w:szCs w:val="18"/>
              </w:rPr>
              <w:t>£000</w:t>
            </w:r>
          </w:p>
        </w:tc>
        <w:tc>
          <w:tcPr>
            <w:tcW w:w="292" w:type="dxa"/>
            <w:shd w:val="clear" w:color="auto" w:fill="auto"/>
            <w:tcMar>
              <w:top w:w="0" w:type="dxa"/>
              <w:left w:w="108" w:type="dxa"/>
              <w:bottom w:w="0" w:type="dxa"/>
              <w:right w:w="108" w:type="dxa"/>
            </w:tcMar>
          </w:tcPr>
          <w:p w14:paraId="4663F90E" w14:textId="77777777" w:rsidR="00F63F8B" w:rsidRPr="00F02619" w:rsidRDefault="00F63F8B">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045678CA" w14:textId="77777777" w:rsidR="00F63F8B" w:rsidRPr="00F02619" w:rsidRDefault="00F63F8B">
            <w:pPr>
              <w:spacing w:after="0"/>
              <w:jc w:val="right"/>
              <w:rPr>
                <w:rFonts w:cs="Arial"/>
                <w:b/>
                <w:color w:val="FF0000"/>
                <w:szCs w:val="18"/>
              </w:rPr>
            </w:pPr>
          </w:p>
        </w:tc>
        <w:tc>
          <w:tcPr>
            <w:tcW w:w="1627" w:type="dxa"/>
            <w:shd w:val="clear" w:color="auto" w:fill="auto"/>
            <w:tcMar>
              <w:top w:w="0" w:type="dxa"/>
              <w:left w:w="108" w:type="dxa"/>
              <w:bottom w:w="0" w:type="dxa"/>
              <w:right w:w="108" w:type="dxa"/>
            </w:tcMar>
          </w:tcPr>
          <w:p w14:paraId="046483AD" w14:textId="77777777" w:rsidR="00F63F8B" w:rsidRPr="00F02619" w:rsidRDefault="00F63F8B">
            <w:pPr>
              <w:spacing w:after="0"/>
              <w:jc w:val="right"/>
              <w:rPr>
                <w:rFonts w:cs="Arial"/>
                <w:b/>
                <w:szCs w:val="18"/>
              </w:rPr>
            </w:pPr>
          </w:p>
          <w:p w14:paraId="1F1C305B" w14:textId="77777777" w:rsidR="00F63F8B" w:rsidRPr="00F02619" w:rsidRDefault="006B60F4">
            <w:pPr>
              <w:spacing w:after="0"/>
              <w:jc w:val="right"/>
              <w:rPr>
                <w:rFonts w:cs="Arial"/>
                <w:b/>
                <w:szCs w:val="18"/>
              </w:rPr>
            </w:pPr>
            <w:r w:rsidRPr="00F02619">
              <w:rPr>
                <w:rFonts w:cs="Arial"/>
                <w:b/>
                <w:szCs w:val="18"/>
              </w:rPr>
              <w:t>Lanark</w:t>
            </w:r>
          </w:p>
          <w:p w14:paraId="1777E8DB" w14:textId="77777777" w:rsidR="00F63F8B" w:rsidRPr="00F02619" w:rsidRDefault="006B60F4">
            <w:pPr>
              <w:spacing w:after="0"/>
              <w:jc w:val="right"/>
              <w:rPr>
                <w:rFonts w:cs="Arial"/>
                <w:b/>
                <w:szCs w:val="18"/>
              </w:rPr>
            </w:pPr>
            <w:r w:rsidRPr="00F02619">
              <w:rPr>
                <w:rFonts w:cs="Arial"/>
                <w:b/>
                <w:szCs w:val="18"/>
              </w:rPr>
              <w:t>£000</w:t>
            </w:r>
          </w:p>
        </w:tc>
        <w:tc>
          <w:tcPr>
            <w:tcW w:w="1630" w:type="dxa"/>
            <w:shd w:val="clear" w:color="auto" w:fill="auto"/>
            <w:tcMar>
              <w:top w:w="0" w:type="dxa"/>
              <w:left w:w="108" w:type="dxa"/>
              <w:bottom w:w="0" w:type="dxa"/>
              <w:right w:w="108" w:type="dxa"/>
            </w:tcMar>
          </w:tcPr>
          <w:p w14:paraId="6E2CCC35" w14:textId="77777777" w:rsidR="00F63F8B" w:rsidRPr="00F02619" w:rsidRDefault="00F63F8B">
            <w:pPr>
              <w:spacing w:after="0"/>
              <w:jc w:val="right"/>
              <w:rPr>
                <w:rFonts w:cs="Arial"/>
                <w:b/>
                <w:szCs w:val="18"/>
              </w:rPr>
            </w:pPr>
          </w:p>
          <w:p w14:paraId="47A3055D" w14:textId="77777777" w:rsidR="00F63F8B" w:rsidRPr="00F02619" w:rsidRDefault="006B60F4">
            <w:pPr>
              <w:spacing w:after="0"/>
              <w:jc w:val="right"/>
              <w:rPr>
                <w:rFonts w:cs="Arial"/>
                <w:b/>
                <w:szCs w:val="18"/>
              </w:rPr>
            </w:pPr>
            <w:r w:rsidRPr="00F02619">
              <w:rPr>
                <w:rFonts w:cs="Arial"/>
                <w:b/>
                <w:szCs w:val="18"/>
              </w:rPr>
              <w:t>Biggar</w:t>
            </w:r>
          </w:p>
          <w:p w14:paraId="5411A138" w14:textId="77777777" w:rsidR="00F63F8B" w:rsidRPr="00F02619" w:rsidRDefault="006B60F4">
            <w:pPr>
              <w:spacing w:after="0"/>
              <w:jc w:val="right"/>
              <w:rPr>
                <w:rFonts w:cs="Arial"/>
                <w:b/>
                <w:szCs w:val="18"/>
              </w:rPr>
            </w:pPr>
            <w:r w:rsidRPr="00F02619">
              <w:rPr>
                <w:rFonts w:cs="Arial"/>
                <w:b/>
                <w:szCs w:val="18"/>
              </w:rPr>
              <w:t>£000</w:t>
            </w:r>
          </w:p>
        </w:tc>
        <w:tc>
          <w:tcPr>
            <w:tcW w:w="1627" w:type="dxa"/>
            <w:shd w:val="clear" w:color="auto" w:fill="auto"/>
            <w:tcMar>
              <w:top w:w="0" w:type="dxa"/>
              <w:left w:w="108" w:type="dxa"/>
              <w:bottom w:w="0" w:type="dxa"/>
              <w:right w:w="108" w:type="dxa"/>
            </w:tcMar>
          </w:tcPr>
          <w:p w14:paraId="4362B26B" w14:textId="77777777" w:rsidR="00F63F8B" w:rsidRPr="00F02619" w:rsidRDefault="00F63F8B">
            <w:pPr>
              <w:spacing w:after="0"/>
              <w:jc w:val="right"/>
              <w:rPr>
                <w:rFonts w:cs="Arial"/>
                <w:b/>
                <w:szCs w:val="18"/>
              </w:rPr>
            </w:pPr>
          </w:p>
          <w:p w14:paraId="3C637AE1" w14:textId="77777777" w:rsidR="00F63F8B" w:rsidRPr="00F02619" w:rsidRDefault="006B60F4">
            <w:pPr>
              <w:spacing w:after="0"/>
              <w:jc w:val="right"/>
              <w:rPr>
                <w:rFonts w:cs="Arial"/>
                <w:b/>
                <w:szCs w:val="18"/>
              </w:rPr>
            </w:pPr>
            <w:r w:rsidRPr="00F02619">
              <w:rPr>
                <w:rFonts w:cs="Arial"/>
                <w:b/>
                <w:szCs w:val="18"/>
              </w:rPr>
              <w:t>Hamilton</w:t>
            </w:r>
          </w:p>
          <w:p w14:paraId="4F6DD291" w14:textId="77777777" w:rsidR="00F63F8B" w:rsidRPr="00F02619" w:rsidRDefault="006B60F4">
            <w:pPr>
              <w:spacing w:after="0"/>
              <w:jc w:val="right"/>
              <w:rPr>
                <w:rFonts w:cs="Arial"/>
                <w:b/>
                <w:szCs w:val="18"/>
              </w:rPr>
            </w:pPr>
            <w:r w:rsidRPr="00F02619">
              <w:rPr>
                <w:rFonts w:cs="Arial"/>
                <w:b/>
                <w:szCs w:val="18"/>
              </w:rPr>
              <w:t>£000</w:t>
            </w:r>
          </w:p>
        </w:tc>
        <w:tc>
          <w:tcPr>
            <w:tcW w:w="1630" w:type="dxa"/>
            <w:shd w:val="clear" w:color="auto" w:fill="auto"/>
            <w:tcMar>
              <w:top w:w="0" w:type="dxa"/>
              <w:left w:w="108" w:type="dxa"/>
              <w:bottom w:w="0" w:type="dxa"/>
              <w:right w:w="108" w:type="dxa"/>
            </w:tcMar>
          </w:tcPr>
          <w:p w14:paraId="4333F3CB" w14:textId="77777777" w:rsidR="00F63F8B" w:rsidRPr="00F02619" w:rsidRDefault="00F63F8B">
            <w:pPr>
              <w:spacing w:after="0"/>
              <w:jc w:val="right"/>
              <w:rPr>
                <w:rFonts w:cs="Arial"/>
                <w:b/>
                <w:szCs w:val="18"/>
              </w:rPr>
            </w:pPr>
          </w:p>
          <w:p w14:paraId="3B1C9AE6" w14:textId="77777777" w:rsidR="00F63F8B" w:rsidRPr="00F02619" w:rsidRDefault="006B60F4">
            <w:pPr>
              <w:spacing w:after="0"/>
              <w:jc w:val="right"/>
              <w:rPr>
                <w:rFonts w:cs="Arial"/>
                <w:b/>
                <w:szCs w:val="18"/>
              </w:rPr>
            </w:pPr>
            <w:r w:rsidRPr="00F02619">
              <w:rPr>
                <w:rFonts w:cs="Arial"/>
                <w:b/>
                <w:szCs w:val="18"/>
              </w:rPr>
              <w:t>Rutherglen</w:t>
            </w:r>
          </w:p>
          <w:p w14:paraId="536F2F76" w14:textId="77777777" w:rsidR="00F63F8B" w:rsidRPr="00F02619" w:rsidRDefault="006B60F4">
            <w:pPr>
              <w:spacing w:after="0"/>
              <w:jc w:val="right"/>
              <w:rPr>
                <w:rFonts w:cs="Arial"/>
                <w:b/>
                <w:szCs w:val="18"/>
              </w:rPr>
            </w:pPr>
            <w:r w:rsidRPr="00F02619">
              <w:rPr>
                <w:rFonts w:cs="Arial"/>
                <w:b/>
                <w:szCs w:val="18"/>
              </w:rPr>
              <w:t>£000</w:t>
            </w:r>
          </w:p>
        </w:tc>
        <w:tc>
          <w:tcPr>
            <w:tcW w:w="1630" w:type="dxa"/>
            <w:shd w:val="clear" w:color="auto" w:fill="auto"/>
            <w:tcMar>
              <w:top w:w="0" w:type="dxa"/>
              <w:left w:w="108" w:type="dxa"/>
              <w:bottom w:w="0" w:type="dxa"/>
              <w:right w:w="108" w:type="dxa"/>
            </w:tcMar>
          </w:tcPr>
          <w:p w14:paraId="6B7CADC3" w14:textId="755DCCBB" w:rsidR="00F63F8B" w:rsidRPr="00F02619" w:rsidRDefault="00363FA9">
            <w:pPr>
              <w:spacing w:after="0"/>
              <w:jc w:val="right"/>
              <w:rPr>
                <w:rFonts w:cs="Arial"/>
                <w:b/>
                <w:szCs w:val="18"/>
              </w:rPr>
            </w:pPr>
            <w:r w:rsidRPr="00F02619">
              <w:rPr>
                <w:rFonts w:cs="Arial"/>
                <w:b/>
                <w:szCs w:val="18"/>
              </w:rPr>
              <w:t>2023/24</w:t>
            </w:r>
          </w:p>
          <w:p w14:paraId="29230143" w14:textId="77777777" w:rsidR="00F63F8B" w:rsidRPr="00F02619" w:rsidRDefault="006B60F4">
            <w:pPr>
              <w:spacing w:after="0"/>
              <w:jc w:val="right"/>
              <w:rPr>
                <w:rFonts w:cs="Arial"/>
                <w:b/>
                <w:szCs w:val="18"/>
              </w:rPr>
            </w:pPr>
            <w:r w:rsidRPr="00F02619">
              <w:rPr>
                <w:rFonts w:cs="Arial"/>
                <w:b/>
                <w:szCs w:val="18"/>
              </w:rPr>
              <w:t>Total</w:t>
            </w:r>
          </w:p>
          <w:p w14:paraId="3EF41EB6" w14:textId="77777777" w:rsidR="00F63F8B" w:rsidRPr="00F02619" w:rsidRDefault="006B60F4">
            <w:pPr>
              <w:spacing w:after="0"/>
              <w:jc w:val="right"/>
              <w:rPr>
                <w:rFonts w:cs="Arial"/>
                <w:b/>
                <w:szCs w:val="18"/>
              </w:rPr>
            </w:pPr>
            <w:r w:rsidRPr="00F02619">
              <w:rPr>
                <w:rFonts w:cs="Arial"/>
                <w:b/>
                <w:szCs w:val="18"/>
              </w:rPr>
              <w:t>£000</w:t>
            </w:r>
          </w:p>
        </w:tc>
      </w:tr>
      <w:tr w:rsidR="00363FA9" w:rsidRPr="00F02619" w14:paraId="3B015090" w14:textId="77777777" w:rsidTr="00C516CD">
        <w:tc>
          <w:tcPr>
            <w:tcW w:w="1163" w:type="dxa"/>
            <w:shd w:val="clear" w:color="auto" w:fill="auto"/>
            <w:tcMar>
              <w:top w:w="0" w:type="dxa"/>
              <w:left w:w="108" w:type="dxa"/>
              <w:bottom w:w="0" w:type="dxa"/>
              <w:right w:w="108" w:type="dxa"/>
            </w:tcMar>
          </w:tcPr>
          <w:p w14:paraId="78866A48" w14:textId="77777777" w:rsidR="00363FA9" w:rsidRPr="00F02619" w:rsidRDefault="00363FA9" w:rsidP="00363FA9">
            <w:pPr>
              <w:spacing w:after="0"/>
              <w:jc w:val="right"/>
              <w:rPr>
                <w:rFonts w:cs="Arial"/>
                <w:szCs w:val="18"/>
              </w:rPr>
            </w:pPr>
          </w:p>
        </w:tc>
        <w:tc>
          <w:tcPr>
            <w:tcW w:w="292" w:type="dxa"/>
            <w:shd w:val="clear" w:color="auto" w:fill="auto"/>
            <w:tcMar>
              <w:top w:w="0" w:type="dxa"/>
              <w:left w:w="108" w:type="dxa"/>
              <w:bottom w:w="0" w:type="dxa"/>
              <w:right w:w="108" w:type="dxa"/>
            </w:tcMar>
          </w:tcPr>
          <w:p w14:paraId="57A8543A"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6FB40983" w14:textId="77777777" w:rsidR="00363FA9" w:rsidRPr="00F02619" w:rsidRDefault="00363FA9" w:rsidP="00363FA9">
            <w:pPr>
              <w:spacing w:after="0"/>
              <w:rPr>
                <w:rFonts w:cs="Arial"/>
                <w:b/>
                <w:szCs w:val="18"/>
              </w:rPr>
            </w:pPr>
            <w:r w:rsidRPr="00F02619">
              <w:rPr>
                <w:rFonts w:cs="Arial"/>
                <w:b/>
                <w:szCs w:val="18"/>
              </w:rPr>
              <w:t>Income and Expenditure Accounts</w:t>
            </w:r>
          </w:p>
        </w:tc>
        <w:tc>
          <w:tcPr>
            <w:tcW w:w="1627" w:type="dxa"/>
            <w:shd w:val="clear" w:color="auto" w:fill="auto"/>
            <w:tcMar>
              <w:top w:w="0" w:type="dxa"/>
              <w:left w:w="108" w:type="dxa"/>
              <w:bottom w:w="0" w:type="dxa"/>
              <w:right w:w="108" w:type="dxa"/>
            </w:tcMar>
          </w:tcPr>
          <w:p w14:paraId="68DDDBA0"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223F7ED7"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78F1BF4A"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6D447B22"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7734ADED" w14:textId="77777777" w:rsidR="00363FA9" w:rsidRPr="00F02619" w:rsidRDefault="00363FA9" w:rsidP="00363FA9">
            <w:pPr>
              <w:spacing w:after="0"/>
              <w:jc w:val="right"/>
              <w:rPr>
                <w:rFonts w:cs="Arial"/>
                <w:szCs w:val="18"/>
              </w:rPr>
            </w:pPr>
          </w:p>
        </w:tc>
      </w:tr>
      <w:tr w:rsidR="00363FA9" w:rsidRPr="00F02619" w14:paraId="39F10874" w14:textId="77777777" w:rsidTr="00C516CD">
        <w:tc>
          <w:tcPr>
            <w:tcW w:w="1163" w:type="dxa"/>
            <w:shd w:val="clear" w:color="auto" w:fill="auto"/>
            <w:tcMar>
              <w:top w:w="0" w:type="dxa"/>
              <w:left w:w="108" w:type="dxa"/>
              <w:bottom w:w="0" w:type="dxa"/>
              <w:right w:w="108" w:type="dxa"/>
            </w:tcMar>
          </w:tcPr>
          <w:p w14:paraId="3C7C7AB5" w14:textId="6B6B4F38" w:rsidR="00363FA9" w:rsidRPr="00F02619" w:rsidRDefault="00363FA9" w:rsidP="00363FA9">
            <w:pPr>
              <w:spacing w:after="0"/>
              <w:jc w:val="right"/>
              <w:rPr>
                <w:rFonts w:cs="Arial"/>
                <w:szCs w:val="18"/>
              </w:rPr>
            </w:pPr>
            <w:r w:rsidRPr="00F02619">
              <w:rPr>
                <w:rFonts w:cs="Arial"/>
                <w:szCs w:val="18"/>
              </w:rPr>
              <w:t>204</w:t>
            </w:r>
          </w:p>
        </w:tc>
        <w:tc>
          <w:tcPr>
            <w:tcW w:w="292" w:type="dxa"/>
            <w:shd w:val="clear" w:color="auto" w:fill="auto"/>
            <w:tcMar>
              <w:top w:w="0" w:type="dxa"/>
              <w:left w:w="108" w:type="dxa"/>
              <w:bottom w:w="0" w:type="dxa"/>
              <w:right w:w="108" w:type="dxa"/>
            </w:tcMar>
          </w:tcPr>
          <w:p w14:paraId="0E7C35CB"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4E285D86" w14:textId="77777777" w:rsidR="00363FA9" w:rsidRPr="00F02619" w:rsidRDefault="00363FA9" w:rsidP="00363FA9">
            <w:pPr>
              <w:spacing w:after="0"/>
              <w:rPr>
                <w:rFonts w:cs="Arial"/>
                <w:szCs w:val="18"/>
              </w:rPr>
            </w:pPr>
            <w:r w:rsidRPr="00F02619">
              <w:rPr>
                <w:rFonts w:cs="Arial"/>
                <w:szCs w:val="18"/>
              </w:rPr>
              <w:t>Income for Year</w:t>
            </w:r>
          </w:p>
        </w:tc>
        <w:tc>
          <w:tcPr>
            <w:tcW w:w="1627" w:type="dxa"/>
            <w:shd w:val="clear" w:color="auto" w:fill="auto"/>
            <w:tcMar>
              <w:top w:w="0" w:type="dxa"/>
              <w:left w:w="108" w:type="dxa"/>
              <w:bottom w:w="0" w:type="dxa"/>
              <w:right w:w="108" w:type="dxa"/>
            </w:tcMar>
          </w:tcPr>
          <w:p w14:paraId="7D98C108" w14:textId="04E4479C" w:rsidR="00363FA9" w:rsidRPr="00F02619" w:rsidRDefault="00E31A95" w:rsidP="00363FA9">
            <w:pPr>
              <w:spacing w:after="0"/>
              <w:jc w:val="right"/>
              <w:rPr>
                <w:rFonts w:cs="Arial"/>
                <w:szCs w:val="18"/>
              </w:rPr>
            </w:pPr>
            <w:r w:rsidRPr="00F02619">
              <w:rPr>
                <w:rFonts w:cs="Arial"/>
                <w:szCs w:val="18"/>
              </w:rPr>
              <w:t>95</w:t>
            </w:r>
          </w:p>
        </w:tc>
        <w:tc>
          <w:tcPr>
            <w:tcW w:w="1630" w:type="dxa"/>
            <w:shd w:val="clear" w:color="auto" w:fill="auto"/>
            <w:tcMar>
              <w:top w:w="0" w:type="dxa"/>
              <w:left w:w="108" w:type="dxa"/>
              <w:bottom w:w="0" w:type="dxa"/>
              <w:right w:w="108" w:type="dxa"/>
            </w:tcMar>
          </w:tcPr>
          <w:p w14:paraId="68324A90" w14:textId="449BD927" w:rsidR="00363FA9" w:rsidRPr="00F02619" w:rsidRDefault="00E31A95"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6C635D7D" w14:textId="20073720" w:rsidR="00363FA9" w:rsidRPr="00F02619" w:rsidRDefault="00E31A95" w:rsidP="00363FA9">
            <w:pPr>
              <w:spacing w:after="0"/>
              <w:jc w:val="right"/>
              <w:rPr>
                <w:rFonts w:cs="Arial"/>
                <w:szCs w:val="18"/>
              </w:rPr>
            </w:pPr>
            <w:r w:rsidRPr="00F02619">
              <w:rPr>
                <w:rFonts w:cs="Arial"/>
                <w:szCs w:val="18"/>
              </w:rPr>
              <w:t>191</w:t>
            </w:r>
          </w:p>
        </w:tc>
        <w:tc>
          <w:tcPr>
            <w:tcW w:w="1630" w:type="dxa"/>
            <w:shd w:val="clear" w:color="auto" w:fill="auto"/>
            <w:tcMar>
              <w:top w:w="0" w:type="dxa"/>
              <w:left w:w="108" w:type="dxa"/>
              <w:bottom w:w="0" w:type="dxa"/>
              <w:right w:w="108" w:type="dxa"/>
            </w:tcMar>
          </w:tcPr>
          <w:p w14:paraId="3B0662D2" w14:textId="4FDA7933" w:rsidR="00363FA9" w:rsidRPr="00F02619" w:rsidRDefault="00E31A95"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7F09E708" w14:textId="48B02BAD" w:rsidR="00363FA9" w:rsidRPr="00F02619" w:rsidRDefault="00E31A95" w:rsidP="00363FA9">
            <w:pPr>
              <w:spacing w:after="0"/>
              <w:jc w:val="right"/>
              <w:rPr>
                <w:rFonts w:cs="Arial"/>
                <w:szCs w:val="18"/>
              </w:rPr>
            </w:pPr>
            <w:r w:rsidRPr="00F02619">
              <w:rPr>
                <w:rFonts w:cs="Arial"/>
                <w:szCs w:val="18"/>
              </w:rPr>
              <w:t>286</w:t>
            </w:r>
          </w:p>
        </w:tc>
      </w:tr>
      <w:tr w:rsidR="00363FA9" w:rsidRPr="00F02619" w14:paraId="6DFC6F0F" w14:textId="77777777" w:rsidTr="00C516CD">
        <w:tc>
          <w:tcPr>
            <w:tcW w:w="1163" w:type="dxa"/>
            <w:tcBorders>
              <w:bottom w:val="single" w:sz="4" w:space="0" w:color="000000"/>
            </w:tcBorders>
            <w:shd w:val="clear" w:color="auto" w:fill="auto"/>
            <w:tcMar>
              <w:top w:w="0" w:type="dxa"/>
              <w:left w:w="108" w:type="dxa"/>
              <w:bottom w:w="0" w:type="dxa"/>
              <w:right w:w="108" w:type="dxa"/>
            </w:tcMar>
          </w:tcPr>
          <w:p w14:paraId="6EDE2F5E" w14:textId="1E987B86" w:rsidR="00363FA9" w:rsidRPr="00F02619" w:rsidRDefault="00363FA9" w:rsidP="00363FA9">
            <w:pPr>
              <w:spacing w:after="0"/>
              <w:jc w:val="right"/>
              <w:rPr>
                <w:rFonts w:cs="Arial"/>
                <w:szCs w:val="18"/>
              </w:rPr>
            </w:pPr>
            <w:r w:rsidRPr="00F02619">
              <w:rPr>
                <w:rFonts w:cs="Arial"/>
                <w:szCs w:val="18"/>
              </w:rPr>
              <w:t>(168)</w:t>
            </w:r>
          </w:p>
        </w:tc>
        <w:tc>
          <w:tcPr>
            <w:tcW w:w="292" w:type="dxa"/>
            <w:shd w:val="clear" w:color="auto" w:fill="auto"/>
            <w:tcMar>
              <w:top w:w="0" w:type="dxa"/>
              <w:left w:w="108" w:type="dxa"/>
              <w:bottom w:w="0" w:type="dxa"/>
              <w:right w:w="108" w:type="dxa"/>
            </w:tcMar>
          </w:tcPr>
          <w:p w14:paraId="5CCC1232"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1BE2FB7B" w14:textId="77777777" w:rsidR="00363FA9" w:rsidRPr="00F02619" w:rsidRDefault="00363FA9" w:rsidP="00363FA9">
            <w:pPr>
              <w:spacing w:after="0"/>
              <w:rPr>
                <w:rFonts w:cs="Arial"/>
                <w:szCs w:val="18"/>
              </w:rPr>
            </w:pPr>
            <w:r w:rsidRPr="00F02619">
              <w:rPr>
                <w:rFonts w:cs="Arial"/>
                <w:szCs w:val="18"/>
              </w:rPr>
              <w:t>Expenditure for Year</w:t>
            </w:r>
          </w:p>
        </w:tc>
        <w:tc>
          <w:tcPr>
            <w:tcW w:w="1627" w:type="dxa"/>
            <w:tcBorders>
              <w:bottom w:val="single" w:sz="4" w:space="0" w:color="000000"/>
            </w:tcBorders>
            <w:shd w:val="clear" w:color="auto" w:fill="auto"/>
            <w:tcMar>
              <w:top w:w="0" w:type="dxa"/>
              <w:left w:w="108" w:type="dxa"/>
              <w:bottom w:w="0" w:type="dxa"/>
              <w:right w:w="108" w:type="dxa"/>
            </w:tcMar>
          </w:tcPr>
          <w:p w14:paraId="6DD66610" w14:textId="72299912" w:rsidR="00363FA9" w:rsidRPr="00F02619" w:rsidRDefault="00E31A95" w:rsidP="00363FA9">
            <w:pPr>
              <w:spacing w:after="0"/>
              <w:jc w:val="right"/>
              <w:rPr>
                <w:rFonts w:cs="Arial"/>
                <w:szCs w:val="18"/>
              </w:rPr>
            </w:pPr>
            <w:r w:rsidRPr="00F02619">
              <w:rPr>
                <w:rFonts w:cs="Arial"/>
                <w:szCs w:val="18"/>
              </w:rPr>
              <w:t>(106)</w:t>
            </w:r>
          </w:p>
        </w:tc>
        <w:tc>
          <w:tcPr>
            <w:tcW w:w="1630" w:type="dxa"/>
            <w:tcBorders>
              <w:bottom w:val="single" w:sz="4" w:space="0" w:color="000000"/>
            </w:tcBorders>
            <w:shd w:val="clear" w:color="auto" w:fill="auto"/>
            <w:tcMar>
              <w:top w:w="0" w:type="dxa"/>
              <w:left w:w="108" w:type="dxa"/>
              <w:bottom w:w="0" w:type="dxa"/>
              <w:right w:w="108" w:type="dxa"/>
            </w:tcMar>
          </w:tcPr>
          <w:p w14:paraId="55165F7C" w14:textId="40E2378F" w:rsidR="00363FA9" w:rsidRPr="00F02619" w:rsidRDefault="00E31A95" w:rsidP="00363FA9">
            <w:pPr>
              <w:spacing w:after="0"/>
              <w:jc w:val="right"/>
              <w:rPr>
                <w:rFonts w:cs="Arial"/>
                <w:szCs w:val="18"/>
              </w:rPr>
            </w:pPr>
            <w:r w:rsidRPr="00F02619">
              <w:rPr>
                <w:rFonts w:cs="Arial"/>
                <w:szCs w:val="18"/>
              </w:rPr>
              <w:t>-</w:t>
            </w:r>
          </w:p>
        </w:tc>
        <w:tc>
          <w:tcPr>
            <w:tcW w:w="1627" w:type="dxa"/>
            <w:tcBorders>
              <w:bottom w:val="single" w:sz="4" w:space="0" w:color="000000"/>
            </w:tcBorders>
            <w:shd w:val="clear" w:color="auto" w:fill="auto"/>
            <w:tcMar>
              <w:top w:w="0" w:type="dxa"/>
              <w:left w:w="108" w:type="dxa"/>
              <w:bottom w:w="0" w:type="dxa"/>
              <w:right w:w="108" w:type="dxa"/>
            </w:tcMar>
          </w:tcPr>
          <w:p w14:paraId="5659F2A2" w14:textId="3644EB51" w:rsidR="00363FA9" w:rsidRPr="00F02619" w:rsidRDefault="00E31A95" w:rsidP="00363FA9">
            <w:pPr>
              <w:spacing w:after="0"/>
              <w:jc w:val="right"/>
              <w:rPr>
                <w:rFonts w:cs="Arial"/>
                <w:szCs w:val="18"/>
              </w:rPr>
            </w:pPr>
            <w:r w:rsidRPr="00F02619">
              <w:rPr>
                <w:rFonts w:cs="Arial"/>
                <w:szCs w:val="18"/>
              </w:rPr>
              <w:t>(93)</w:t>
            </w:r>
          </w:p>
        </w:tc>
        <w:tc>
          <w:tcPr>
            <w:tcW w:w="1630" w:type="dxa"/>
            <w:tcBorders>
              <w:bottom w:val="single" w:sz="4" w:space="0" w:color="000000"/>
            </w:tcBorders>
            <w:shd w:val="clear" w:color="auto" w:fill="auto"/>
            <w:tcMar>
              <w:top w:w="0" w:type="dxa"/>
              <w:left w:w="108" w:type="dxa"/>
              <w:bottom w:w="0" w:type="dxa"/>
              <w:right w:w="108" w:type="dxa"/>
            </w:tcMar>
          </w:tcPr>
          <w:p w14:paraId="53BE21D8" w14:textId="737E8AC1" w:rsidR="00363FA9" w:rsidRPr="00F02619" w:rsidRDefault="00E31A95" w:rsidP="00363FA9">
            <w:pPr>
              <w:spacing w:after="0"/>
              <w:jc w:val="right"/>
              <w:rPr>
                <w:rFonts w:cs="Arial"/>
                <w:szCs w:val="18"/>
              </w:rPr>
            </w:pPr>
            <w:r w:rsidRPr="00F02619">
              <w:rPr>
                <w:rFonts w:cs="Arial"/>
                <w:szCs w:val="18"/>
              </w:rPr>
              <w:t>(1)</w:t>
            </w:r>
          </w:p>
        </w:tc>
        <w:tc>
          <w:tcPr>
            <w:tcW w:w="1630" w:type="dxa"/>
            <w:tcBorders>
              <w:bottom w:val="single" w:sz="4" w:space="0" w:color="000000"/>
            </w:tcBorders>
            <w:shd w:val="clear" w:color="auto" w:fill="auto"/>
            <w:tcMar>
              <w:top w:w="0" w:type="dxa"/>
              <w:left w:w="108" w:type="dxa"/>
              <w:bottom w:w="0" w:type="dxa"/>
              <w:right w:w="108" w:type="dxa"/>
            </w:tcMar>
          </w:tcPr>
          <w:p w14:paraId="40253203" w14:textId="25FA93C8" w:rsidR="00363FA9" w:rsidRPr="00F02619" w:rsidRDefault="00E31A95" w:rsidP="00363FA9">
            <w:pPr>
              <w:spacing w:after="0"/>
              <w:jc w:val="right"/>
              <w:rPr>
                <w:rFonts w:cs="Arial"/>
                <w:szCs w:val="18"/>
              </w:rPr>
            </w:pPr>
            <w:r w:rsidRPr="00F02619">
              <w:rPr>
                <w:rFonts w:cs="Arial"/>
                <w:szCs w:val="18"/>
              </w:rPr>
              <w:t>(200)</w:t>
            </w:r>
          </w:p>
        </w:tc>
      </w:tr>
      <w:tr w:rsidR="00363FA9" w:rsidRPr="00F02619" w14:paraId="2BA485E5"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083D87B7" w14:textId="354C3C00" w:rsidR="00363FA9" w:rsidRPr="00F02619" w:rsidRDefault="00363FA9" w:rsidP="00363FA9">
            <w:pPr>
              <w:spacing w:after="0"/>
              <w:jc w:val="right"/>
              <w:rPr>
                <w:rFonts w:cs="Arial"/>
                <w:b/>
                <w:szCs w:val="18"/>
              </w:rPr>
            </w:pPr>
            <w:r w:rsidRPr="00F02619">
              <w:rPr>
                <w:rFonts w:cs="Arial"/>
                <w:b/>
                <w:szCs w:val="18"/>
              </w:rPr>
              <w:t>36</w:t>
            </w:r>
          </w:p>
        </w:tc>
        <w:tc>
          <w:tcPr>
            <w:tcW w:w="292" w:type="dxa"/>
            <w:shd w:val="clear" w:color="auto" w:fill="auto"/>
            <w:tcMar>
              <w:top w:w="0" w:type="dxa"/>
              <w:left w:w="108" w:type="dxa"/>
              <w:bottom w:w="0" w:type="dxa"/>
              <w:right w:w="108" w:type="dxa"/>
            </w:tcMar>
          </w:tcPr>
          <w:p w14:paraId="3B8C354C"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0CE578D5" w14:textId="77777777" w:rsidR="00363FA9" w:rsidRPr="00F02619" w:rsidRDefault="00363FA9" w:rsidP="00363FA9">
            <w:pPr>
              <w:spacing w:after="0"/>
              <w:rPr>
                <w:rFonts w:cs="Arial"/>
                <w:b/>
                <w:szCs w:val="18"/>
              </w:rPr>
            </w:pPr>
            <w:r w:rsidRPr="00F02619">
              <w:rPr>
                <w:rFonts w:cs="Arial"/>
                <w:b/>
                <w:szCs w:val="18"/>
              </w:rPr>
              <w:t>Surplus / (Deficit) To Balance Sheet</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5A593D26" w14:textId="4F0660D5" w:rsidR="00363FA9" w:rsidRPr="00F02619" w:rsidRDefault="00E31A95" w:rsidP="00363FA9">
            <w:pPr>
              <w:spacing w:after="0"/>
              <w:jc w:val="right"/>
              <w:rPr>
                <w:rFonts w:cs="Arial"/>
                <w:b/>
                <w:szCs w:val="18"/>
              </w:rPr>
            </w:pPr>
            <w:r w:rsidRPr="00F02619">
              <w:rPr>
                <w:rFonts w:cs="Arial"/>
                <w:b/>
                <w:szCs w:val="18"/>
              </w:rPr>
              <w:t>(11)</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2C8BB65E" w14:textId="42BDA12C" w:rsidR="00363FA9" w:rsidRPr="00F02619" w:rsidRDefault="00E31A95" w:rsidP="00363FA9">
            <w:pPr>
              <w:spacing w:after="0"/>
              <w:jc w:val="right"/>
              <w:rPr>
                <w:rFonts w:cs="Arial"/>
                <w:b/>
                <w:szCs w:val="18"/>
              </w:rPr>
            </w:pPr>
            <w:r w:rsidRPr="00F02619">
              <w:rPr>
                <w:rFonts w:cs="Arial"/>
                <w:b/>
                <w:szCs w:val="18"/>
              </w:rPr>
              <w:t>-</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06E00CA4" w14:textId="59A347BF" w:rsidR="00363FA9" w:rsidRPr="00F02619" w:rsidRDefault="00E31A95" w:rsidP="00363FA9">
            <w:pPr>
              <w:spacing w:after="0"/>
              <w:jc w:val="right"/>
              <w:rPr>
                <w:rFonts w:cs="Arial"/>
                <w:b/>
                <w:szCs w:val="18"/>
              </w:rPr>
            </w:pPr>
            <w:r w:rsidRPr="00F02619">
              <w:rPr>
                <w:rFonts w:cs="Arial"/>
                <w:b/>
                <w:szCs w:val="18"/>
              </w:rPr>
              <w:t>98</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5C51B6E9" w14:textId="190756CB" w:rsidR="00363FA9" w:rsidRPr="00F02619" w:rsidRDefault="00E31A95" w:rsidP="00363FA9">
            <w:pPr>
              <w:spacing w:after="0"/>
              <w:jc w:val="right"/>
              <w:rPr>
                <w:rFonts w:cs="Arial"/>
                <w:b/>
                <w:szCs w:val="18"/>
              </w:rPr>
            </w:pPr>
            <w:r w:rsidRPr="00F02619">
              <w:rPr>
                <w:rFonts w:cs="Arial"/>
                <w:b/>
                <w:szCs w:val="18"/>
              </w:rPr>
              <w:t>(1)</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45E2DF7D" w14:textId="1ECD6086" w:rsidR="00363FA9" w:rsidRPr="00F02619" w:rsidRDefault="00E31A95" w:rsidP="00363FA9">
            <w:pPr>
              <w:spacing w:after="0"/>
              <w:jc w:val="right"/>
              <w:rPr>
                <w:rFonts w:cs="Arial"/>
                <w:b/>
                <w:szCs w:val="18"/>
              </w:rPr>
            </w:pPr>
            <w:r w:rsidRPr="00F02619">
              <w:rPr>
                <w:rFonts w:cs="Arial"/>
                <w:b/>
                <w:szCs w:val="18"/>
              </w:rPr>
              <w:t>86</w:t>
            </w:r>
          </w:p>
        </w:tc>
      </w:tr>
      <w:tr w:rsidR="00363FA9" w:rsidRPr="00F02619" w14:paraId="29AE3E5C" w14:textId="77777777" w:rsidTr="00C516CD">
        <w:tc>
          <w:tcPr>
            <w:tcW w:w="1163" w:type="dxa"/>
            <w:tcBorders>
              <w:top w:val="single" w:sz="4" w:space="0" w:color="000000"/>
            </w:tcBorders>
            <w:shd w:val="clear" w:color="auto" w:fill="auto"/>
            <w:tcMar>
              <w:top w:w="0" w:type="dxa"/>
              <w:left w:w="108" w:type="dxa"/>
              <w:bottom w:w="0" w:type="dxa"/>
              <w:right w:w="108" w:type="dxa"/>
            </w:tcMar>
          </w:tcPr>
          <w:p w14:paraId="61B1609B" w14:textId="77777777" w:rsidR="00363FA9" w:rsidRPr="00F02619" w:rsidRDefault="00363FA9" w:rsidP="00363FA9">
            <w:pPr>
              <w:spacing w:after="0"/>
              <w:jc w:val="right"/>
              <w:rPr>
                <w:rFonts w:cs="Arial"/>
                <w:color w:val="FF0000"/>
                <w:szCs w:val="18"/>
              </w:rPr>
            </w:pPr>
          </w:p>
        </w:tc>
        <w:tc>
          <w:tcPr>
            <w:tcW w:w="292" w:type="dxa"/>
            <w:shd w:val="clear" w:color="auto" w:fill="auto"/>
            <w:tcMar>
              <w:top w:w="0" w:type="dxa"/>
              <w:left w:w="108" w:type="dxa"/>
              <w:bottom w:w="0" w:type="dxa"/>
              <w:right w:w="108" w:type="dxa"/>
            </w:tcMar>
          </w:tcPr>
          <w:p w14:paraId="6CD3FFE9"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1C0D732D" w14:textId="77777777" w:rsidR="00363FA9" w:rsidRPr="00F02619" w:rsidRDefault="00363FA9" w:rsidP="00363FA9">
            <w:pPr>
              <w:spacing w:after="0"/>
              <w:rPr>
                <w:rFonts w:cs="Arial"/>
                <w:szCs w:val="18"/>
              </w:rPr>
            </w:pPr>
          </w:p>
        </w:tc>
        <w:tc>
          <w:tcPr>
            <w:tcW w:w="1627" w:type="dxa"/>
            <w:tcBorders>
              <w:top w:val="single" w:sz="4" w:space="0" w:color="000000"/>
            </w:tcBorders>
            <w:shd w:val="clear" w:color="auto" w:fill="auto"/>
            <w:tcMar>
              <w:top w:w="0" w:type="dxa"/>
              <w:left w:w="108" w:type="dxa"/>
              <w:bottom w:w="0" w:type="dxa"/>
              <w:right w:w="108" w:type="dxa"/>
            </w:tcMar>
          </w:tcPr>
          <w:p w14:paraId="4B083D9E"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1630C00D" w14:textId="77777777" w:rsidR="00363FA9" w:rsidRPr="00F02619" w:rsidRDefault="00363FA9" w:rsidP="00363FA9">
            <w:pPr>
              <w:spacing w:after="0"/>
              <w:jc w:val="right"/>
              <w:rPr>
                <w:rFonts w:cs="Arial"/>
                <w:szCs w:val="18"/>
              </w:rPr>
            </w:pPr>
          </w:p>
        </w:tc>
        <w:tc>
          <w:tcPr>
            <w:tcW w:w="1627" w:type="dxa"/>
            <w:tcBorders>
              <w:top w:val="single" w:sz="4" w:space="0" w:color="000000"/>
            </w:tcBorders>
            <w:shd w:val="clear" w:color="auto" w:fill="auto"/>
            <w:tcMar>
              <w:top w:w="0" w:type="dxa"/>
              <w:left w:w="108" w:type="dxa"/>
              <w:bottom w:w="0" w:type="dxa"/>
              <w:right w:w="108" w:type="dxa"/>
            </w:tcMar>
          </w:tcPr>
          <w:p w14:paraId="67446A8B"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46B83CB3"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24FD6F94" w14:textId="77777777" w:rsidR="00363FA9" w:rsidRPr="00F02619" w:rsidRDefault="00363FA9" w:rsidP="00363FA9">
            <w:pPr>
              <w:spacing w:after="0"/>
              <w:jc w:val="right"/>
              <w:rPr>
                <w:rFonts w:cs="Arial"/>
                <w:szCs w:val="18"/>
              </w:rPr>
            </w:pPr>
          </w:p>
        </w:tc>
      </w:tr>
      <w:tr w:rsidR="00363FA9" w:rsidRPr="00F02619" w14:paraId="288729DF" w14:textId="77777777" w:rsidTr="00C516CD">
        <w:tc>
          <w:tcPr>
            <w:tcW w:w="1163" w:type="dxa"/>
            <w:shd w:val="clear" w:color="auto" w:fill="auto"/>
            <w:tcMar>
              <w:top w:w="0" w:type="dxa"/>
              <w:left w:w="108" w:type="dxa"/>
              <w:bottom w:w="0" w:type="dxa"/>
              <w:right w:w="108" w:type="dxa"/>
            </w:tcMar>
          </w:tcPr>
          <w:p w14:paraId="1C9B0EBD" w14:textId="77777777" w:rsidR="00363FA9" w:rsidRPr="00F02619" w:rsidRDefault="00363FA9" w:rsidP="00363FA9">
            <w:pPr>
              <w:spacing w:after="0"/>
              <w:jc w:val="right"/>
              <w:rPr>
                <w:rFonts w:cs="Arial"/>
                <w:b/>
                <w:color w:val="FF0000"/>
                <w:szCs w:val="18"/>
              </w:rPr>
            </w:pPr>
          </w:p>
        </w:tc>
        <w:tc>
          <w:tcPr>
            <w:tcW w:w="292" w:type="dxa"/>
            <w:shd w:val="clear" w:color="auto" w:fill="auto"/>
            <w:tcMar>
              <w:top w:w="0" w:type="dxa"/>
              <w:left w:w="108" w:type="dxa"/>
              <w:bottom w:w="0" w:type="dxa"/>
              <w:right w:w="108" w:type="dxa"/>
            </w:tcMar>
          </w:tcPr>
          <w:p w14:paraId="03912ECC"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73BCFC2F" w14:textId="77777777" w:rsidR="00363FA9" w:rsidRPr="00F02619" w:rsidRDefault="00363FA9" w:rsidP="00363FA9">
            <w:pPr>
              <w:spacing w:after="0"/>
              <w:rPr>
                <w:rFonts w:cs="Arial"/>
                <w:b/>
                <w:szCs w:val="18"/>
              </w:rPr>
            </w:pPr>
            <w:r w:rsidRPr="00F02619">
              <w:rPr>
                <w:rFonts w:cs="Arial"/>
                <w:b/>
                <w:szCs w:val="18"/>
              </w:rPr>
              <w:t>Balance Sheet</w:t>
            </w:r>
          </w:p>
        </w:tc>
        <w:tc>
          <w:tcPr>
            <w:tcW w:w="1627" w:type="dxa"/>
            <w:shd w:val="clear" w:color="auto" w:fill="auto"/>
            <w:tcMar>
              <w:top w:w="0" w:type="dxa"/>
              <w:left w:w="108" w:type="dxa"/>
              <w:bottom w:w="0" w:type="dxa"/>
              <w:right w:w="108" w:type="dxa"/>
            </w:tcMar>
          </w:tcPr>
          <w:p w14:paraId="34237A21"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501122EC"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3C7596E5"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062A9CE5"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2BD1BE88" w14:textId="77777777" w:rsidR="00363FA9" w:rsidRPr="00F02619" w:rsidRDefault="00363FA9" w:rsidP="00363FA9">
            <w:pPr>
              <w:spacing w:after="0"/>
              <w:jc w:val="right"/>
              <w:rPr>
                <w:rFonts w:cs="Arial"/>
                <w:szCs w:val="18"/>
              </w:rPr>
            </w:pPr>
          </w:p>
        </w:tc>
      </w:tr>
      <w:tr w:rsidR="00363FA9" w:rsidRPr="00F02619" w14:paraId="4B7E925C" w14:textId="77777777" w:rsidTr="00C516CD">
        <w:tc>
          <w:tcPr>
            <w:tcW w:w="1163" w:type="dxa"/>
            <w:shd w:val="clear" w:color="auto" w:fill="auto"/>
            <w:tcMar>
              <w:top w:w="0" w:type="dxa"/>
              <w:left w:w="108" w:type="dxa"/>
              <w:bottom w:w="0" w:type="dxa"/>
              <w:right w:w="108" w:type="dxa"/>
            </w:tcMar>
          </w:tcPr>
          <w:p w14:paraId="645E07E8" w14:textId="77777777" w:rsidR="00363FA9" w:rsidRPr="00F02619" w:rsidRDefault="00363FA9" w:rsidP="00363FA9">
            <w:pPr>
              <w:spacing w:after="0"/>
              <w:jc w:val="right"/>
              <w:rPr>
                <w:rFonts w:cs="Arial"/>
                <w:color w:val="FF0000"/>
                <w:szCs w:val="18"/>
              </w:rPr>
            </w:pPr>
          </w:p>
        </w:tc>
        <w:tc>
          <w:tcPr>
            <w:tcW w:w="292" w:type="dxa"/>
            <w:shd w:val="clear" w:color="auto" w:fill="auto"/>
            <w:tcMar>
              <w:top w:w="0" w:type="dxa"/>
              <w:left w:w="108" w:type="dxa"/>
              <w:bottom w:w="0" w:type="dxa"/>
              <w:right w:w="108" w:type="dxa"/>
            </w:tcMar>
          </w:tcPr>
          <w:p w14:paraId="06623C75"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01B5FA92" w14:textId="77777777" w:rsidR="00363FA9" w:rsidRPr="00F02619" w:rsidRDefault="00363FA9" w:rsidP="00363FA9">
            <w:pPr>
              <w:spacing w:after="0"/>
              <w:rPr>
                <w:rFonts w:cs="Arial"/>
                <w:szCs w:val="18"/>
              </w:rPr>
            </w:pPr>
          </w:p>
        </w:tc>
        <w:tc>
          <w:tcPr>
            <w:tcW w:w="1627" w:type="dxa"/>
            <w:shd w:val="clear" w:color="auto" w:fill="auto"/>
            <w:tcMar>
              <w:top w:w="0" w:type="dxa"/>
              <w:left w:w="108" w:type="dxa"/>
              <w:bottom w:w="0" w:type="dxa"/>
              <w:right w:w="108" w:type="dxa"/>
            </w:tcMar>
          </w:tcPr>
          <w:p w14:paraId="3D5A7101"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51AE1585"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1E7C7E36"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2902B0DD"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6747E08E" w14:textId="77777777" w:rsidR="00363FA9" w:rsidRPr="00F02619" w:rsidRDefault="00363FA9" w:rsidP="00363FA9">
            <w:pPr>
              <w:spacing w:after="0"/>
              <w:jc w:val="right"/>
              <w:rPr>
                <w:rFonts w:cs="Arial"/>
                <w:szCs w:val="18"/>
              </w:rPr>
            </w:pPr>
          </w:p>
        </w:tc>
      </w:tr>
      <w:tr w:rsidR="00363FA9" w:rsidRPr="00F02619" w14:paraId="3635C258" w14:textId="77777777" w:rsidTr="00C516CD">
        <w:tc>
          <w:tcPr>
            <w:tcW w:w="1163" w:type="dxa"/>
            <w:shd w:val="clear" w:color="auto" w:fill="auto"/>
            <w:tcMar>
              <w:top w:w="0" w:type="dxa"/>
              <w:left w:w="108" w:type="dxa"/>
              <w:bottom w:w="0" w:type="dxa"/>
              <w:right w:w="108" w:type="dxa"/>
            </w:tcMar>
          </w:tcPr>
          <w:p w14:paraId="51C1A70B" w14:textId="77777777" w:rsidR="00363FA9" w:rsidRPr="00F02619" w:rsidRDefault="00363FA9" w:rsidP="00363FA9">
            <w:pPr>
              <w:spacing w:after="0"/>
              <w:jc w:val="right"/>
              <w:rPr>
                <w:rFonts w:cs="Arial"/>
                <w:b/>
                <w:color w:val="FF0000"/>
                <w:szCs w:val="18"/>
              </w:rPr>
            </w:pPr>
          </w:p>
        </w:tc>
        <w:tc>
          <w:tcPr>
            <w:tcW w:w="292" w:type="dxa"/>
            <w:shd w:val="clear" w:color="auto" w:fill="auto"/>
            <w:tcMar>
              <w:top w:w="0" w:type="dxa"/>
              <w:left w:w="108" w:type="dxa"/>
              <w:bottom w:w="0" w:type="dxa"/>
              <w:right w:w="108" w:type="dxa"/>
            </w:tcMar>
          </w:tcPr>
          <w:p w14:paraId="0D321FC0"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56F8B88E" w14:textId="77777777" w:rsidR="00363FA9" w:rsidRPr="00F02619" w:rsidRDefault="00363FA9" w:rsidP="00363FA9">
            <w:pPr>
              <w:spacing w:after="0"/>
              <w:rPr>
                <w:rFonts w:cs="Arial"/>
                <w:b/>
                <w:szCs w:val="18"/>
              </w:rPr>
            </w:pPr>
            <w:r w:rsidRPr="00F02619">
              <w:rPr>
                <w:rFonts w:cs="Arial"/>
                <w:b/>
                <w:szCs w:val="18"/>
              </w:rPr>
              <w:t>Fixed Assets</w:t>
            </w:r>
          </w:p>
        </w:tc>
        <w:tc>
          <w:tcPr>
            <w:tcW w:w="1627" w:type="dxa"/>
            <w:shd w:val="clear" w:color="auto" w:fill="auto"/>
            <w:tcMar>
              <w:top w:w="0" w:type="dxa"/>
              <w:left w:w="108" w:type="dxa"/>
              <w:bottom w:w="0" w:type="dxa"/>
              <w:right w:w="108" w:type="dxa"/>
            </w:tcMar>
          </w:tcPr>
          <w:p w14:paraId="1ECCF515"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37E2E3C5"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1648DECD"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049816F9"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59B60048" w14:textId="77777777" w:rsidR="00363FA9" w:rsidRPr="00F02619" w:rsidRDefault="00363FA9" w:rsidP="00363FA9">
            <w:pPr>
              <w:spacing w:after="0"/>
              <w:jc w:val="right"/>
              <w:rPr>
                <w:rFonts w:cs="Arial"/>
                <w:szCs w:val="18"/>
              </w:rPr>
            </w:pPr>
          </w:p>
        </w:tc>
      </w:tr>
      <w:tr w:rsidR="00363FA9" w:rsidRPr="00F02619" w14:paraId="0C9E4CBB" w14:textId="77777777" w:rsidTr="00C516CD">
        <w:tc>
          <w:tcPr>
            <w:tcW w:w="1163" w:type="dxa"/>
            <w:shd w:val="clear" w:color="auto" w:fill="auto"/>
            <w:tcMar>
              <w:top w:w="0" w:type="dxa"/>
              <w:left w:w="108" w:type="dxa"/>
              <w:bottom w:w="0" w:type="dxa"/>
              <w:right w:w="108" w:type="dxa"/>
            </w:tcMar>
          </w:tcPr>
          <w:p w14:paraId="476D6AEE" w14:textId="2BD72026" w:rsidR="00363FA9" w:rsidRPr="00F02619" w:rsidRDefault="00363FA9" w:rsidP="00363FA9">
            <w:pPr>
              <w:spacing w:after="0"/>
              <w:jc w:val="right"/>
              <w:rPr>
                <w:rFonts w:cs="Arial"/>
                <w:szCs w:val="18"/>
              </w:rPr>
            </w:pPr>
            <w:r w:rsidRPr="00F02619">
              <w:rPr>
                <w:rFonts w:cs="Arial"/>
                <w:szCs w:val="18"/>
              </w:rPr>
              <w:t>3,021</w:t>
            </w:r>
          </w:p>
        </w:tc>
        <w:tc>
          <w:tcPr>
            <w:tcW w:w="292" w:type="dxa"/>
            <w:shd w:val="clear" w:color="auto" w:fill="auto"/>
            <w:tcMar>
              <w:top w:w="0" w:type="dxa"/>
              <w:left w:w="108" w:type="dxa"/>
              <w:bottom w:w="0" w:type="dxa"/>
              <w:right w:w="108" w:type="dxa"/>
            </w:tcMar>
          </w:tcPr>
          <w:p w14:paraId="4BAC18CF"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244089B4" w14:textId="77777777" w:rsidR="00363FA9" w:rsidRPr="00F02619" w:rsidRDefault="00363FA9" w:rsidP="00363FA9">
            <w:pPr>
              <w:spacing w:after="0"/>
              <w:rPr>
                <w:rFonts w:cs="Arial"/>
                <w:szCs w:val="18"/>
              </w:rPr>
            </w:pPr>
            <w:r w:rsidRPr="00F02619">
              <w:rPr>
                <w:rFonts w:cs="Arial"/>
                <w:szCs w:val="18"/>
              </w:rPr>
              <w:t>Property, Plant and Equipment</w:t>
            </w:r>
          </w:p>
        </w:tc>
        <w:tc>
          <w:tcPr>
            <w:tcW w:w="1627" w:type="dxa"/>
            <w:shd w:val="clear" w:color="auto" w:fill="auto"/>
            <w:tcMar>
              <w:top w:w="0" w:type="dxa"/>
              <w:left w:w="108" w:type="dxa"/>
              <w:bottom w:w="0" w:type="dxa"/>
              <w:right w:w="108" w:type="dxa"/>
            </w:tcMar>
          </w:tcPr>
          <w:p w14:paraId="5AEF8353" w14:textId="58425ED5" w:rsidR="00363FA9" w:rsidRPr="00F02619" w:rsidRDefault="00E31A95" w:rsidP="00363FA9">
            <w:pPr>
              <w:spacing w:after="0"/>
              <w:jc w:val="right"/>
              <w:rPr>
                <w:rFonts w:cs="Arial"/>
                <w:szCs w:val="18"/>
              </w:rPr>
            </w:pPr>
            <w:r w:rsidRPr="00F02619">
              <w:rPr>
                <w:rFonts w:cs="Arial"/>
                <w:szCs w:val="18"/>
              </w:rPr>
              <w:t>1,724</w:t>
            </w:r>
          </w:p>
        </w:tc>
        <w:tc>
          <w:tcPr>
            <w:tcW w:w="1630" w:type="dxa"/>
            <w:shd w:val="clear" w:color="auto" w:fill="auto"/>
            <w:tcMar>
              <w:top w:w="0" w:type="dxa"/>
              <w:left w:w="108" w:type="dxa"/>
              <w:bottom w:w="0" w:type="dxa"/>
              <w:right w:w="108" w:type="dxa"/>
            </w:tcMar>
          </w:tcPr>
          <w:p w14:paraId="318DE530" w14:textId="053CED2C" w:rsidR="00363FA9" w:rsidRPr="00F02619" w:rsidRDefault="00E31A95"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2B9E3AB4" w14:textId="65F1A36A" w:rsidR="00363FA9" w:rsidRPr="00F02619" w:rsidRDefault="00E31A95" w:rsidP="00363FA9">
            <w:pPr>
              <w:spacing w:after="0"/>
              <w:jc w:val="right"/>
              <w:rPr>
                <w:rFonts w:cs="Arial"/>
                <w:szCs w:val="18"/>
              </w:rPr>
            </w:pPr>
            <w:r w:rsidRPr="00F02619">
              <w:rPr>
                <w:rFonts w:cs="Arial"/>
                <w:szCs w:val="18"/>
              </w:rPr>
              <w:t>1,537</w:t>
            </w:r>
          </w:p>
        </w:tc>
        <w:tc>
          <w:tcPr>
            <w:tcW w:w="1630" w:type="dxa"/>
            <w:shd w:val="clear" w:color="auto" w:fill="auto"/>
            <w:tcMar>
              <w:top w:w="0" w:type="dxa"/>
              <w:left w:w="108" w:type="dxa"/>
              <w:bottom w:w="0" w:type="dxa"/>
              <w:right w:w="108" w:type="dxa"/>
            </w:tcMar>
          </w:tcPr>
          <w:p w14:paraId="703EE42E" w14:textId="021704BC" w:rsidR="00363FA9" w:rsidRPr="00F02619" w:rsidRDefault="00E31A95"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37C49BEB" w14:textId="01EC3922" w:rsidR="00363FA9" w:rsidRPr="00F02619" w:rsidRDefault="00E31A95" w:rsidP="00363FA9">
            <w:pPr>
              <w:spacing w:after="0"/>
              <w:jc w:val="right"/>
              <w:rPr>
                <w:rFonts w:cs="Arial"/>
                <w:szCs w:val="18"/>
              </w:rPr>
            </w:pPr>
            <w:r w:rsidRPr="00F02619">
              <w:rPr>
                <w:rFonts w:cs="Arial"/>
                <w:szCs w:val="18"/>
              </w:rPr>
              <w:t>3,261</w:t>
            </w:r>
          </w:p>
        </w:tc>
      </w:tr>
      <w:tr w:rsidR="00363FA9" w:rsidRPr="00F02619" w14:paraId="390BF9B8" w14:textId="77777777" w:rsidTr="00C516CD">
        <w:tc>
          <w:tcPr>
            <w:tcW w:w="1163" w:type="dxa"/>
            <w:shd w:val="clear" w:color="auto" w:fill="auto"/>
            <w:tcMar>
              <w:top w:w="0" w:type="dxa"/>
              <w:left w:w="108" w:type="dxa"/>
              <w:bottom w:w="0" w:type="dxa"/>
              <w:right w:w="108" w:type="dxa"/>
            </w:tcMar>
          </w:tcPr>
          <w:p w14:paraId="2FF26AEA" w14:textId="77777777" w:rsidR="00363FA9" w:rsidRPr="00F02619" w:rsidRDefault="00363FA9" w:rsidP="00363FA9">
            <w:pPr>
              <w:spacing w:after="0"/>
              <w:jc w:val="right"/>
              <w:rPr>
                <w:rFonts w:cs="Arial"/>
                <w:szCs w:val="18"/>
              </w:rPr>
            </w:pPr>
          </w:p>
        </w:tc>
        <w:tc>
          <w:tcPr>
            <w:tcW w:w="292" w:type="dxa"/>
            <w:shd w:val="clear" w:color="auto" w:fill="auto"/>
            <w:tcMar>
              <w:top w:w="0" w:type="dxa"/>
              <w:left w:w="108" w:type="dxa"/>
              <w:bottom w:w="0" w:type="dxa"/>
              <w:right w:w="108" w:type="dxa"/>
            </w:tcMar>
          </w:tcPr>
          <w:p w14:paraId="01FC69B4"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4B6FD7EF" w14:textId="77777777" w:rsidR="00363FA9" w:rsidRPr="00F02619" w:rsidRDefault="00363FA9" w:rsidP="00363FA9">
            <w:pPr>
              <w:spacing w:after="0"/>
              <w:rPr>
                <w:rFonts w:cs="Arial"/>
                <w:szCs w:val="18"/>
              </w:rPr>
            </w:pPr>
          </w:p>
        </w:tc>
        <w:tc>
          <w:tcPr>
            <w:tcW w:w="1627" w:type="dxa"/>
            <w:shd w:val="clear" w:color="auto" w:fill="auto"/>
            <w:tcMar>
              <w:top w:w="0" w:type="dxa"/>
              <w:left w:w="108" w:type="dxa"/>
              <w:bottom w:w="0" w:type="dxa"/>
              <w:right w:w="108" w:type="dxa"/>
            </w:tcMar>
          </w:tcPr>
          <w:p w14:paraId="1CBBD8DA"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6D7AD253"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1BE39DA9"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06241844"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31C3A133" w14:textId="77777777" w:rsidR="00363FA9" w:rsidRPr="00F02619" w:rsidRDefault="00363FA9" w:rsidP="00363FA9">
            <w:pPr>
              <w:spacing w:after="0"/>
              <w:jc w:val="right"/>
              <w:rPr>
                <w:rFonts w:cs="Arial"/>
                <w:szCs w:val="18"/>
              </w:rPr>
            </w:pPr>
          </w:p>
        </w:tc>
      </w:tr>
      <w:tr w:rsidR="00363FA9" w:rsidRPr="00F02619" w14:paraId="4124B902" w14:textId="77777777" w:rsidTr="00C516CD">
        <w:tc>
          <w:tcPr>
            <w:tcW w:w="1163" w:type="dxa"/>
            <w:shd w:val="clear" w:color="auto" w:fill="auto"/>
            <w:tcMar>
              <w:top w:w="0" w:type="dxa"/>
              <w:left w:w="108" w:type="dxa"/>
              <w:bottom w:w="0" w:type="dxa"/>
              <w:right w:w="108" w:type="dxa"/>
            </w:tcMar>
          </w:tcPr>
          <w:p w14:paraId="1B77D9AB"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5FE63615"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1DB5AFFA" w14:textId="77777777" w:rsidR="00363FA9" w:rsidRPr="00F02619" w:rsidRDefault="00363FA9" w:rsidP="00363FA9">
            <w:pPr>
              <w:spacing w:after="0"/>
              <w:rPr>
                <w:rFonts w:cs="Arial"/>
                <w:b/>
                <w:szCs w:val="18"/>
              </w:rPr>
            </w:pPr>
            <w:r w:rsidRPr="00F02619">
              <w:rPr>
                <w:rFonts w:cs="Arial"/>
                <w:b/>
                <w:szCs w:val="18"/>
              </w:rPr>
              <w:t>Investments</w:t>
            </w:r>
          </w:p>
        </w:tc>
        <w:tc>
          <w:tcPr>
            <w:tcW w:w="1627" w:type="dxa"/>
            <w:shd w:val="clear" w:color="auto" w:fill="auto"/>
            <w:tcMar>
              <w:top w:w="0" w:type="dxa"/>
              <w:left w:w="108" w:type="dxa"/>
              <w:bottom w:w="0" w:type="dxa"/>
              <w:right w:w="108" w:type="dxa"/>
            </w:tcMar>
          </w:tcPr>
          <w:p w14:paraId="5E2CD652"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7926F315" w14:textId="77777777" w:rsidR="00363FA9" w:rsidRPr="00F02619" w:rsidRDefault="00363FA9" w:rsidP="00363FA9">
            <w:pPr>
              <w:spacing w:after="0"/>
              <w:jc w:val="right"/>
              <w:rPr>
                <w:rFonts w:cs="Arial"/>
                <w:b/>
                <w:szCs w:val="18"/>
              </w:rPr>
            </w:pPr>
          </w:p>
        </w:tc>
        <w:tc>
          <w:tcPr>
            <w:tcW w:w="1627" w:type="dxa"/>
            <w:shd w:val="clear" w:color="auto" w:fill="auto"/>
            <w:tcMar>
              <w:top w:w="0" w:type="dxa"/>
              <w:left w:w="108" w:type="dxa"/>
              <w:bottom w:w="0" w:type="dxa"/>
              <w:right w:w="108" w:type="dxa"/>
            </w:tcMar>
          </w:tcPr>
          <w:p w14:paraId="66487106"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0424F1E3"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18604ADD" w14:textId="77777777" w:rsidR="00363FA9" w:rsidRPr="00F02619" w:rsidRDefault="00363FA9" w:rsidP="00363FA9">
            <w:pPr>
              <w:spacing w:after="0"/>
              <w:jc w:val="right"/>
              <w:rPr>
                <w:rFonts w:cs="Arial"/>
                <w:b/>
                <w:szCs w:val="18"/>
              </w:rPr>
            </w:pPr>
          </w:p>
        </w:tc>
      </w:tr>
      <w:tr w:rsidR="00363FA9" w:rsidRPr="00F02619" w14:paraId="1321A38B" w14:textId="77777777" w:rsidTr="00C516CD">
        <w:tc>
          <w:tcPr>
            <w:tcW w:w="1163" w:type="dxa"/>
            <w:shd w:val="clear" w:color="auto" w:fill="auto"/>
            <w:tcMar>
              <w:top w:w="0" w:type="dxa"/>
              <w:left w:w="108" w:type="dxa"/>
              <w:bottom w:w="0" w:type="dxa"/>
              <w:right w:w="108" w:type="dxa"/>
            </w:tcMar>
          </w:tcPr>
          <w:p w14:paraId="38DA4876" w14:textId="4F2634F5" w:rsidR="00363FA9" w:rsidRPr="00F02619" w:rsidRDefault="00363FA9" w:rsidP="00363FA9">
            <w:pPr>
              <w:spacing w:after="0"/>
              <w:jc w:val="right"/>
              <w:rPr>
                <w:rFonts w:cs="Arial"/>
                <w:szCs w:val="18"/>
              </w:rPr>
            </w:pPr>
            <w:r w:rsidRPr="00F02619">
              <w:rPr>
                <w:rFonts w:cs="Arial"/>
                <w:szCs w:val="18"/>
              </w:rPr>
              <w:t>-</w:t>
            </w:r>
          </w:p>
        </w:tc>
        <w:tc>
          <w:tcPr>
            <w:tcW w:w="292" w:type="dxa"/>
            <w:shd w:val="clear" w:color="auto" w:fill="auto"/>
            <w:tcMar>
              <w:top w:w="0" w:type="dxa"/>
              <w:left w:w="108" w:type="dxa"/>
              <w:bottom w:w="0" w:type="dxa"/>
              <w:right w:w="108" w:type="dxa"/>
            </w:tcMar>
          </w:tcPr>
          <w:p w14:paraId="291A9C54"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7CEC0499" w14:textId="77777777" w:rsidR="00363FA9" w:rsidRPr="00F02619" w:rsidRDefault="00363FA9" w:rsidP="00363FA9">
            <w:pPr>
              <w:spacing w:after="0"/>
              <w:rPr>
                <w:rFonts w:cs="Arial"/>
                <w:szCs w:val="18"/>
              </w:rPr>
            </w:pPr>
            <w:r w:rsidRPr="00F02619">
              <w:rPr>
                <w:rFonts w:cs="Arial"/>
                <w:szCs w:val="18"/>
              </w:rPr>
              <w:t>General</w:t>
            </w:r>
          </w:p>
        </w:tc>
        <w:tc>
          <w:tcPr>
            <w:tcW w:w="1627" w:type="dxa"/>
            <w:shd w:val="clear" w:color="auto" w:fill="auto"/>
            <w:tcMar>
              <w:top w:w="0" w:type="dxa"/>
              <w:left w:w="108" w:type="dxa"/>
              <w:bottom w:w="0" w:type="dxa"/>
              <w:right w:w="108" w:type="dxa"/>
            </w:tcMar>
          </w:tcPr>
          <w:p w14:paraId="057969BB" w14:textId="5E586E05" w:rsidR="00363FA9" w:rsidRPr="00F02619" w:rsidRDefault="00E31A95"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1DD9E00F" w14:textId="01819728" w:rsidR="00363FA9" w:rsidRPr="00F02619" w:rsidRDefault="00E31A95"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4A7570F9" w14:textId="63907BC6" w:rsidR="00363FA9" w:rsidRPr="00F02619" w:rsidRDefault="00E31A95"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167BCBEA" w14:textId="38E93525" w:rsidR="00363FA9" w:rsidRPr="00F02619" w:rsidRDefault="00E31A95"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264A801D" w14:textId="65A8A60E" w:rsidR="00363FA9" w:rsidRPr="00F02619" w:rsidRDefault="00E31A95" w:rsidP="00363FA9">
            <w:pPr>
              <w:spacing w:after="0"/>
              <w:jc w:val="right"/>
              <w:rPr>
                <w:rFonts w:cs="Arial"/>
                <w:szCs w:val="18"/>
              </w:rPr>
            </w:pPr>
            <w:r w:rsidRPr="00F02619">
              <w:rPr>
                <w:rFonts w:cs="Arial"/>
                <w:szCs w:val="18"/>
              </w:rPr>
              <w:t>-</w:t>
            </w:r>
          </w:p>
        </w:tc>
      </w:tr>
      <w:tr w:rsidR="00363FA9" w:rsidRPr="00F02619" w14:paraId="7D46FD60" w14:textId="77777777" w:rsidTr="00C516CD">
        <w:tc>
          <w:tcPr>
            <w:tcW w:w="1163" w:type="dxa"/>
            <w:shd w:val="clear" w:color="auto" w:fill="auto"/>
            <w:tcMar>
              <w:top w:w="0" w:type="dxa"/>
              <w:left w:w="108" w:type="dxa"/>
              <w:bottom w:w="0" w:type="dxa"/>
              <w:right w:w="108" w:type="dxa"/>
            </w:tcMar>
          </w:tcPr>
          <w:p w14:paraId="0C8BB828" w14:textId="004FAD59" w:rsidR="00363FA9" w:rsidRPr="00F02619" w:rsidRDefault="00363FA9" w:rsidP="00363FA9">
            <w:pPr>
              <w:spacing w:after="0"/>
              <w:jc w:val="right"/>
              <w:rPr>
                <w:rFonts w:cs="Arial"/>
                <w:szCs w:val="18"/>
              </w:rPr>
            </w:pPr>
            <w:r w:rsidRPr="00F02619">
              <w:rPr>
                <w:rFonts w:cs="Arial"/>
                <w:szCs w:val="18"/>
              </w:rPr>
              <w:t>881</w:t>
            </w:r>
          </w:p>
        </w:tc>
        <w:tc>
          <w:tcPr>
            <w:tcW w:w="292" w:type="dxa"/>
            <w:shd w:val="clear" w:color="auto" w:fill="auto"/>
            <w:tcMar>
              <w:top w:w="0" w:type="dxa"/>
              <w:left w:w="108" w:type="dxa"/>
              <w:bottom w:w="0" w:type="dxa"/>
              <w:right w:w="108" w:type="dxa"/>
            </w:tcMar>
          </w:tcPr>
          <w:p w14:paraId="672493E5"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014AAF55" w14:textId="77777777" w:rsidR="00363FA9" w:rsidRPr="00F02619" w:rsidRDefault="00363FA9" w:rsidP="00363FA9">
            <w:pPr>
              <w:spacing w:after="0"/>
              <w:rPr>
                <w:rFonts w:cs="Arial"/>
                <w:szCs w:val="18"/>
              </w:rPr>
            </w:pPr>
            <w:r w:rsidRPr="00F02619">
              <w:rPr>
                <w:rFonts w:cs="Arial"/>
                <w:szCs w:val="18"/>
              </w:rPr>
              <w:t>Advances to South Lanarkshire Council Loans Fund</w:t>
            </w:r>
          </w:p>
        </w:tc>
        <w:tc>
          <w:tcPr>
            <w:tcW w:w="1627" w:type="dxa"/>
            <w:shd w:val="clear" w:color="auto" w:fill="auto"/>
            <w:tcMar>
              <w:top w:w="0" w:type="dxa"/>
              <w:left w:w="108" w:type="dxa"/>
              <w:bottom w:w="0" w:type="dxa"/>
              <w:right w:w="108" w:type="dxa"/>
            </w:tcMar>
          </w:tcPr>
          <w:p w14:paraId="2934FC03" w14:textId="77D3CA65" w:rsidR="00363FA9" w:rsidRPr="00F02619" w:rsidRDefault="00E31A95" w:rsidP="00363FA9">
            <w:pPr>
              <w:spacing w:after="0"/>
              <w:jc w:val="right"/>
              <w:rPr>
                <w:rFonts w:cs="Arial"/>
                <w:szCs w:val="18"/>
              </w:rPr>
            </w:pPr>
            <w:r w:rsidRPr="00F02619">
              <w:rPr>
                <w:rFonts w:cs="Arial"/>
                <w:szCs w:val="18"/>
              </w:rPr>
              <w:t>276</w:t>
            </w:r>
          </w:p>
        </w:tc>
        <w:tc>
          <w:tcPr>
            <w:tcW w:w="1630" w:type="dxa"/>
            <w:shd w:val="clear" w:color="auto" w:fill="auto"/>
            <w:tcMar>
              <w:top w:w="0" w:type="dxa"/>
              <w:left w:w="108" w:type="dxa"/>
              <w:bottom w:w="0" w:type="dxa"/>
              <w:right w:w="108" w:type="dxa"/>
            </w:tcMar>
          </w:tcPr>
          <w:p w14:paraId="70B4D867" w14:textId="4857FCF1" w:rsidR="00363FA9" w:rsidRPr="00F02619" w:rsidRDefault="00E31A95" w:rsidP="00363FA9">
            <w:pPr>
              <w:spacing w:after="0"/>
              <w:jc w:val="right"/>
              <w:rPr>
                <w:rFonts w:cs="Arial"/>
                <w:szCs w:val="18"/>
              </w:rPr>
            </w:pPr>
            <w:r w:rsidRPr="00F02619">
              <w:rPr>
                <w:rFonts w:cs="Arial"/>
                <w:szCs w:val="18"/>
              </w:rPr>
              <w:t>25</w:t>
            </w:r>
          </w:p>
        </w:tc>
        <w:tc>
          <w:tcPr>
            <w:tcW w:w="1627" w:type="dxa"/>
            <w:shd w:val="clear" w:color="auto" w:fill="auto"/>
            <w:tcMar>
              <w:top w:w="0" w:type="dxa"/>
              <w:left w:w="108" w:type="dxa"/>
              <w:bottom w:w="0" w:type="dxa"/>
              <w:right w:w="108" w:type="dxa"/>
            </w:tcMar>
          </w:tcPr>
          <w:p w14:paraId="64DEE08A" w14:textId="67596663" w:rsidR="00363FA9" w:rsidRPr="00F02619" w:rsidRDefault="00E31A95" w:rsidP="00363FA9">
            <w:pPr>
              <w:spacing w:after="0"/>
              <w:jc w:val="right"/>
              <w:rPr>
                <w:rFonts w:cs="Arial"/>
                <w:szCs w:val="18"/>
              </w:rPr>
            </w:pPr>
            <w:r w:rsidRPr="00F02619">
              <w:rPr>
                <w:rFonts w:cs="Arial"/>
                <w:szCs w:val="18"/>
              </w:rPr>
              <w:t>596</w:t>
            </w:r>
          </w:p>
        </w:tc>
        <w:tc>
          <w:tcPr>
            <w:tcW w:w="1630" w:type="dxa"/>
            <w:shd w:val="clear" w:color="auto" w:fill="auto"/>
            <w:tcMar>
              <w:top w:w="0" w:type="dxa"/>
              <w:left w:w="108" w:type="dxa"/>
              <w:bottom w:w="0" w:type="dxa"/>
              <w:right w:w="108" w:type="dxa"/>
            </w:tcMar>
          </w:tcPr>
          <w:p w14:paraId="5558ECC4" w14:textId="65915015" w:rsidR="00363FA9" w:rsidRPr="00F02619" w:rsidRDefault="00E31A95" w:rsidP="00363FA9">
            <w:pPr>
              <w:spacing w:after="0"/>
              <w:jc w:val="right"/>
              <w:rPr>
                <w:rFonts w:cs="Arial"/>
                <w:szCs w:val="18"/>
              </w:rPr>
            </w:pPr>
            <w:r w:rsidRPr="00F02619">
              <w:rPr>
                <w:rFonts w:cs="Arial"/>
                <w:szCs w:val="18"/>
              </w:rPr>
              <w:t>127</w:t>
            </w:r>
          </w:p>
        </w:tc>
        <w:tc>
          <w:tcPr>
            <w:tcW w:w="1630" w:type="dxa"/>
            <w:shd w:val="clear" w:color="auto" w:fill="auto"/>
            <w:tcMar>
              <w:top w:w="0" w:type="dxa"/>
              <w:left w:w="108" w:type="dxa"/>
              <w:bottom w:w="0" w:type="dxa"/>
              <w:right w:w="108" w:type="dxa"/>
            </w:tcMar>
          </w:tcPr>
          <w:p w14:paraId="4F8004DA" w14:textId="5C2ADEAC" w:rsidR="00363FA9" w:rsidRPr="00F02619" w:rsidRDefault="00E31A95" w:rsidP="00363FA9">
            <w:pPr>
              <w:spacing w:after="0"/>
              <w:jc w:val="right"/>
              <w:rPr>
                <w:rFonts w:cs="Arial"/>
                <w:szCs w:val="18"/>
              </w:rPr>
            </w:pPr>
            <w:r w:rsidRPr="00F02619">
              <w:rPr>
                <w:rFonts w:cs="Arial"/>
                <w:szCs w:val="18"/>
              </w:rPr>
              <w:t>1,024</w:t>
            </w:r>
          </w:p>
        </w:tc>
      </w:tr>
      <w:tr w:rsidR="00363FA9" w:rsidRPr="00F02619" w14:paraId="06D91A9E" w14:textId="77777777" w:rsidTr="00C516CD">
        <w:tc>
          <w:tcPr>
            <w:tcW w:w="1163" w:type="dxa"/>
            <w:shd w:val="clear" w:color="auto" w:fill="auto"/>
            <w:tcMar>
              <w:top w:w="0" w:type="dxa"/>
              <w:left w:w="108" w:type="dxa"/>
              <w:bottom w:w="0" w:type="dxa"/>
              <w:right w:w="108" w:type="dxa"/>
            </w:tcMar>
          </w:tcPr>
          <w:p w14:paraId="27735871"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0F14B79A"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28D44C8A" w14:textId="77777777" w:rsidR="00363FA9" w:rsidRPr="00F02619" w:rsidRDefault="00363FA9" w:rsidP="00363FA9">
            <w:pPr>
              <w:spacing w:after="0"/>
              <w:rPr>
                <w:rFonts w:cs="Arial"/>
                <w:b/>
                <w:szCs w:val="18"/>
              </w:rPr>
            </w:pPr>
          </w:p>
        </w:tc>
        <w:tc>
          <w:tcPr>
            <w:tcW w:w="1627" w:type="dxa"/>
            <w:shd w:val="clear" w:color="auto" w:fill="auto"/>
            <w:tcMar>
              <w:top w:w="0" w:type="dxa"/>
              <w:left w:w="108" w:type="dxa"/>
              <w:bottom w:w="0" w:type="dxa"/>
              <w:right w:w="108" w:type="dxa"/>
            </w:tcMar>
          </w:tcPr>
          <w:p w14:paraId="73890972"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6B3C46E8" w14:textId="77777777" w:rsidR="00363FA9" w:rsidRPr="00F02619" w:rsidRDefault="00363FA9" w:rsidP="00363FA9">
            <w:pPr>
              <w:spacing w:after="0"/>
              <w:jc w:val="right"/>
              <w:rPr>
                <w:rFonts w:cs="Arial"/>
                <w:b/>
                <w:szCs w:val="18"/>
              </w:rPr>
            </w:pPr>
          </w:p>
        </w:tc>
        <w:tc>
          <w:tcPr>
            <w:tcW w:w="1627" w:type="dxa"/>
            <w:shd w:val="clear" w:color="auto" w:fill="auto"/>
            <w:tcMar>
              <w:top w:w="0" w:type="dxa"/>
              <w:left w:w="108" w:type="dxa"/>
              <w:bottom w:w="0" w:type="dxa"/>
              <w:right w:w="108" w:type="dxa"/>
            </w:tcMar>
          </w:tcPr>
          <w:p w14:paraId="02793316"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7EA98FC1"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49FCEB3B" w14:textId="77777777" w:rsidR="00363FA9" w:rsidRPr="00F02619" w:rsidRDefault="00363FA9" w:rsidP="00363FA9">
            <w:pPr>
              <w:spacing w:after="0"/>
              <w:jc w:val="right"/>
              <w:rPr>
                <w:rFonts w:cs="Arial"/>
                <w:b/>
                <w:szCs w:val="18"/>
              </w:rPr>
            </w:pPr>
          </w:p>
        </w:tc>
      </w:tr>
      <w:tr w:rsidR="00363FA9" w:rsidRPr="00F02619" w14:paraId="38D6002B" w14:textId="77777777" w:rsidTr="00C516CD">
        <w:tc>
          <w:tcPr>
            <w:tcW w:w="1163" w:type="dxa"/>
            <w:tcBorders>
              <w:bottom w:val="single" w:sz="4" w:space="0" w:color="000000"/>
            </w:tcBorders>
            <w:shd w:val="clear" w:color="auto" w:fill="auto"/>
            <w:tcMar>
              <w:top w:w="0" w:type="dxa"/>
              <w:left w:w="108" w:type="dxa"/>
              <w:bottom w:w="0" w:type="dxa"/>
              <w:right w:w="108" w:type="dxa"/>
            </w:tcMar>
          </w:tcPr>
          <w:p w14:paraId="51DECD41" w14:textId="73E040A6" w:rsidR="00363FA9" w:rsidRPr="00F02619" w:rsidRDefault="00363FA9" w:rsidP="00363FA9">
            <w:pPr>
              <w:spacing w:after="0"/>
              <w:jc w:val="right"/>
              <w:rPr>
                <w:rFonts w:cs="Arial"/>
                <w:bCs/>
                <w:szCs w:val="18"/>
              </w:rPr>
            </w:pPr>
            <w:r w:rsidRPr="00F02619">
              <w:rPr>
                <w:rFonts w:cs="Arial"/>
                <w:bCs/>
                <w:szCs w:val="18"/>
              </w:rPr>
              <w:t>-</w:t>
            </w:r>
          </w:p>
        </w:tc>
        <w:tc>
          <w:tcPr>
            <w:tcW w:w="292" w:type="dxa"/>
            <w:shd w:val="clear" w:color="auto" w:fill="auto"/>
            <w:tcMar>
              <w:top w:w="0" w:type="dxa"/>
              <w:left w:w="108" w:type="dxa"/>
              <w:bottom w:w="0" w:type="dxa"/>
              <w:right w:w="108" w:type="dxa"/>
            </w:tcMar>
          </w:tcPr>
          <w:p w14:paraId="6B7516BE" w14:textId="77777777" w:rsidR="00363FA9" w:rsidRPr="00F02619" w:rsidRDefault="00363FA9" w:rsidP="00363FA9">
            <w:pPr>
              <w:spacing w:after="0"/>
              <w:jc w:val="right"/>
              <w:rPr>
                <w:rFonts w:cs="Arial"/>
                <w:bCs/>
                <w:color w:val="FF0000"/>
                <w:szCs w:val="18"/>
              </w:rPr>
            </w:pPr>
          </w:p>
        </w:tc>
        <w:tc>
          <w:tcPr>
            <w:tcW w:w="5381" w:type="dxa"/>
            <w:shd w:val="clear" w:color="auto" w:fill="auto"/>
            <w:tcMar>
              <w:top w:w="0" w:type="dxa"/>
              <w:left w:w="108" w:type="dxa"/>
              <w:bottom w:w="0" w:type="dxa"/>
              <w:right w:w="108" w:type="dxa"/>
            </w:tcMar>
          </w:tcPr>
          <w:p w14:paraId="05F678F4" w14:textId="77777777" w:rsidR="00363FA9" w:rsidRPr="00F02619" w:rsidRDefault="00363FA9" w:rsidP="00363FA9">
            <w:pPr>
              <w:spacing w:after="0"/>
              <w:rPr>
                <w:rFonts w:cs="Arial"/>
                <w:bCs/>
                <w:szCs w:val="18"/>
              </w:rPr>
            </w:pPr>
            <w:r w:rsidRPr="00F02619">
              <w:rPr>
                <w:rFonts w:cs="Arial"/>
                <w:bCs/>
                <w:szCs w:val="18"/>
              </w:rPr>
              <w:t>Debtors</w:t>
            </w:r>
          </w:p>
        </w:tc>
        <w:tc>
          <w:tcPr>
            <w:tcW w:w="1627" w:type="dxa"/>
            <w:tcBorders>
              <w:bottom w:val="single" w:sz="4" w:space="0" w:color="000000"/>
            </w:tcBorders>
            <w:shd w:val="clear" w:color="auto" w:fill="auto"/>
            <w:tcMar>
              <w:top w:w="0" w:type="dxa"/>
              <w:left w:w="108" w:type="dxa"/>
              <w:bottom w:w="0" w:type="dxa"/>
              <w:right w:w="108" w:type="dxa"/>
            </w:tcMar>
          </w:tcPr>
          <w:p w14:paraId="5B8ADAEB" w14:textId="73AD5275" w:rsidR="00363FA9" w:rsidRPr="00F02619" w:rsidRDefault="00E31A95" w:rsidP="00363FA9">
            <w:pPr>
              <w:spacing w:after="0"/>
              <w:jc w:val="right"/>
              <w:rPr>
                <w:rFonts w:cs="Arial"/>
                <w:bCs/>
                <w:szCs w:val="18"/>
              </w:rPr>
            </w:pPr>
            <w:r w:rsidRPr="00F02619">
              <w:rPr>
                <w:rFonts w:cs="Arial"/>
                <w:bCs/>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78FD3EA3" w14:textId="5B415ADF" w:rsidR="00363FA9" w:rsidRPr="00F02619" w:rsidRDefault="00E31A95" w:rsidP="00363FA9">
            <w:pPr>
              <w:spacing w:after="0"/>
              <w:jc w:val="right"/>
              <w:rPr>
                <w:rFonts w:cs="Arial"/>
                <w:bCs/>
                <w:szCs w:val="18"/>
              </w:rPr>
            </w:pPr>
            <w:r w:rsidRPr="00F02619">
              <w:rPr>
                <w:rFonts w:cs="Arial"/>
                <w:bCs/>
                <w:szCs w:val="18"/>
              </w:rPr>
              <w:t>-</w:t>
            </w:r>
          </w:p>
        </w:tc>
        <w:tc>
          <w:tcPr>
            <w:tcW w:w="1627" w:type="dxa"/>
            <w:tcBorders>
              <w:bottom w:val="single" w:sz="4" w:space="0" w:color="000000"/>
            </w:tcBorders>
            <w:shd w:val="clear" w:color="auto" w:fill="auto"/>
            <w:tcMar>
              <w:top w:w="0" w:type="dxa"/>
              <w:left w:w="108" w:type="dxa"/>
              <w:bottom w:w="0" w:type="dxa"/>
              <w:right w:w="108" w:type="dxa"/>
            </w:tcMar>
          </w:tcPr>
          <w:p w14:paraId="2658E82E" w14:textId="75480D54" w:rsidR="00363FA9" w:rsidRPr="00F02619" w:rsidRDefault="00E31A95" w:rsidP="00363FA9">
            <w:pPr>
              <w:spacing w:after="0"/>
              <w:jc w:val="right"/>
              <w:rPr>
                <w:rFonts w:cs="Arial"/>
                <w:bCs/>
                <w:szCs w:val="18"/>
              </w:rPr>
            </w:pPr>
            <w:r w:rsidRPr="00F02619">
              <w:rPr>
                <w:rFonts w:cs="Arial"/>
                <w:bCs/>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3BCFF504" w14:textId="68343411" w:rsidR="00363FA9" w:rsidRPr="00F02619" w:rsidRDefault="00E31A95" w:rsidP="00363FA9">
            <w:pPr>
              <w:spacing w:after="0"/>
              <w:jc w:val="right"/>
              <w:rPr>
                <w:rFonts w:cs="Arial"/>
                <w:bCs/>
                <w:szCs w:val="18"/>
              </w:rPr>
            </w:pPr>
            <w:r w:rsidRPr="00F02619">
              <w:rPr>
                <w:rFonts w:cs="Arial"/>
                <w:bCs/>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33F77F28" w14:textId="35BE6763" w:rsidR="00363FA9" w:rsidRPr="00F02619" w:rsidRDefault="00E31A95" w:rsidP="00363FA9">
            <w:pPr>
              <w:spacing w:after="0"/>
              <w:jc w:val="right"/>
              <w:rPr>
                <w:rFonts w:cs="Arial"/>
                <w:bCs/>
                <w:szCs w:val="18"/>
              </w:rPr>
            </w:pPr>
            <w:r w:rsidRPr="00F02619">
              <w:rPr>
                <w:rFonts w:cs="Arial"/>
                <w:bCs/>
                <w:szCs w:val="18"/>
              </w:rPr>
              <w:t>-</w:t>
            </w:r>
          </w:p>
        </w:tc>
      </w:tr>
      <w:tr w:rsidR="00363FA9" w:rsidRPr="00F02619" w14:paraId="6E22987C"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04D134E9" w14:textId="5E66B423" w:rsidR="00363FA9" w:rsidRPr="00F02619" w:rsidRDefault="00363FA9" w:rsidP="00363FA9">
            <w:pPr>
              <w:spacing w:after="0"/>
              <w:jc w:val="right"/>
              <w:rPr>
                <w:rFonts w:cs="Arial"/>
                <w:b/>
                <w:szCs w:val="18"/>
              </w:rPr>
            </w:pPr>
            <w:r w:rsidRPr="00F02619">
              <w:rPr>
                <w:rFonts w:cs="Arial"/>
                <w:b/>
                <w:szCs w:val="18"/>
              </w:rPr>
              <w:t>3,902</w:t>
            </w:r>
          </w:p>
        </w:tc>
        <w:tc>
          <w:tcPr>
            <w:tcW w:w="292" w:type="dxa"/>
            <w:shd w:val="clear" w:color="auto" w:fill="auto"/>
            <w:tcMar>
              <w:top w:w="0" w:type="dxa"/>
              <w:left w:w="108" w:type="dxa"/>
              <w:bottom w:w="0" w:type="dxa"/>
              <w:right w:w="108" w:type="dxa"/>
            </w:tcMar>
          </w:tcPr>
          <w:p w14:paraId="68E78677"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151E6970" w14:textId="77777777" w:rsidR="00363FA9" w:rsidRPr="00F02619" w:rsidRDefault="00363FA9" w:rsidP="00363FA9">
            <w:pPr>
              <w:spacing w:after="0"/>
              <w:rPr>
                <w:rFonts w:cs="Arial"/>
                <w:b/>
                <w:szCs w:val="18"/>
              </w:rPr>
            </w:pPr>
            <w:r w:rsidRPr="00F02619">
              <w:rPr>
                <w:rFonts w:cs="Arial"/>
                <w:b/>
                <w:szCs w:val="18"/>
              </w:rPr>
              <w:t>Total Assets</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4ABF97DF" w14:textId="0C2FDE09" w:rsidR="00363FA9" w:rsidRPr="00F02619" w:rsidRDefault="00E31A95" w:rsidP="00363FA9">
            <w:pPr>
              <w:spacing w:after="0"/>
              <w:jc w:val="right"/>
              <w:rPr>
                <w:rFonts w:cs="Arial"/>
                <w:b/>
                <w:szCs w:val="18"/>
              </w:rPr>
            </w:pPr>
            <w:r w:rsidRPr="00F02619">
              <w:rPr>
                <w:rFonts w:cs="Arial"/>
                <w:b/>
                <w:szCs w:val="18"/>
              </w:rPr>
              <w:t>2,000</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333229F8" w14:textId="11644598" w:rsidR="00363FA9" w:rsidRPr="00F02619" w:rsidRDefault="00E31A95" w:rsidP="00363FA9">
            <w:pPr>
              <w:spacing w:after="0"/>
              <w:jc w:val="right"/>
              <w:rPr>
                <w:rFonts w:cs="Arial"/>
                <w:b/>
                <w:szCs w:val="18"/>
              </w:rPr>
            </w:pPr>
            <w:r w:rsidRPr="00F02619">
              <w:rPr>
                <w:rFonts w:cs="Arial"/>
                <w:b/>
                <w:szCs w:val="18"/>
              </w:rPr>
              <w:t>25</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2680CE69" w14:textId="22AC468A" w:rsidR="00363FA9" w:rsidRPr="00F02619" w:rsidRDefault="00E31A95" w:rsidP="00363FA9">
            <w:pPr>
              <w:spacing w:after="0"/>
              <w:jc w:val="right"/>
              <w:rPr>
                <w:rFonts w:cs="Arial"/>
                <w:b/>
                <w:szCs w:val="18"/>
              </w:rPr>
            </w:pPr>
            <w:r w:rsidRPr="00F02619">
              <w:rPr>
                <w:rFonts w:cs="Arial"/>
                <w:b/>
                <w:szCs w:val="18"/>
              </w:rPr>
              <w:t>2,133</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367B5847" w14:textId="5DE39ADB" w:rsidR="00363FA9" w:rsidRPr="00F02619" w:rsidRDefault="00E31A95" w:rsidP="00363FA9">
            <w:pPr>
              <w:spacing w:after="0"/>
              <w:jc w:val="right"/>
              <w:rPr>
                <w:rFonts w:cs="Arial"/>
                <w:b/>
                <w:szCs w:val="18"/>
              </w:rPr>
            </w:pPr>
            <w:r w:rsidRPr="00F02619">
              <w:rPr>
                <w:rFonts w:cs="Arial"/>
                <w:b/>
                <w:szCs w:val="18"/>
              </w:rPr>
              <w:t>127</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34F6763B" w14:textId="18C1DD9C" w:rsidR="00363FA9" w:rsidRPr="00F02619" w:rsidRDefault="00E31A95" w:rsidP="00363FA9">
            <w:pPr>
              <w:spacing w:after="0"/>
              <w:jc w:val="right"/>
              <w:rPr>
                <w:rFonts w:cs="Arial"/>
                <w:b/>
                <w:szCs w:val="18"/>
              </w:rPr>
            </w:pPr>
            <w:r w:rsidRPr="00F02619">
              <w:rPr>
                <w:rFonts w:cs="Arial"/>
                <w:b/>
                <w:szCs w:val="18"/>
              </w:rPr>
              <w:t>4,285</w:t>
            </w:r>
          </w:p>
        </w:tc>
      </w:tr>
      <w:tr w:rsidR="00363FA9" w:rsidRPr="00F02619" w14:paraId="38DD9CA0" w14:textId="77777777" w:rsidTr="00C516CD">
        <w:tc>
          <w:tcPr>
            <w:tcW w:w="1163" w:type="dxa"/>
            <w:tcBorders>
              <w:top w:val="single" w:sz="4" w:space="0" w:color="000000"/>
            </w:tcBorders>
            <w:shd w:val="clear" w:color="auto" w:fill="auto"/>
            <w:tcMar>
              <w:top w:w="0" w:type="dxa"/>
              <w:left w:w="108" w:type="dxa"/>
              <w:bottom w:w="0" w:type="dxa"/>
              <w:right w:w="108" w:type="dxa"/>
            </w:tcMar>
          </w:tcPr>
          <w:p w14:paraId="4040D232"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11CC9977"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712820C7" w14:textId="77777777" w:rsidR="00363FA9" w:rsidRPr="00F02619" w:rsidRDefault="00363FA9" w:rsidP="00363FA9">
            <w:pPr>
              <w:spacing w:after="0"/>
              <w:rPr>
                <w:rFonts w:cs="Arial"/>
                <w:szCs w:val="18"/>
              </w:rPr>
            </w:pPr>
          </w:p>
        </w:tc>
        <w:tc>
          <w:tcPr>
            <w:tcW w:w="1627" w:type="dxa"/>
            <w:tcBorders>
              <w:top w:val="single" w:sz="4" w:space="0" w:color="000000"/>
            </w:tcBorders>
            <w:shd w:val="clear" w:color="auto" w:fill="auto"/>
            <w:tcMar>
              <w:top w:w="0" w:type="dxa"/>
              <w:left w:w="108" w:type="dxa"/>
              <w:bottom w:w="0" w:type="dxa"/>
              <w:right w:w="108" w:type="dxa"/>
            </w:tcMar>
          </w:tcPr>
          <w:p w14:paraId="2B7E5520"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28947695" w14:textId="77777777" w:rsidR="00363FA9" w:rsidRPr="00F02619" w:rsidRDefault="00363FA9" w:rsidP="00363FA9">
            <w:pPr>
              <w:spacing w:after="0"/>
              <w:jc w:val="right"/>
              <w:rPr>
                <w:rFonts w:cs="Arial"/>
                <w:szCs w:val="18"/>
              </w:rPr>
            </w:pPr>
          </w:p>
        </w:tc>
        <w:tc>
          <w:tcPr>
            <w:tcW w:w="1627" w:type="dxa"/>
            <w:tcBorders>
              <w:top w:val="single" w:sz="4" w:space="0" w:color="000000"/>
            </w:tcBorders>
            <w:shd w:val="clear" w:color="auto" w:fill="auto"/>
            <w:tcMar>
              <w:top w:w="0" w:type="dxa"/>
              <w:left w:w="108" w:type="dxa"/>
              <w:bottom w:w="0" w:type="dxa"/>
              <w:right w:w="108" w:type="dxa"/>
            </w:tcMar>
          </w:tcPr>
          <w:p w14:paraId="6295F051"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2D314A7D" w14:textId="77777777" w:rsidR="00363FA9" w:rsidRPr="00F02619" w:rsidRDefault="00363FA9" w:rsidP="00363FA9">
            <w:pPr>
              <w:spacing w:after="0"/>
              <w:jc w:val="right"/>
              <w:rPr>
                <w:rFonts w:cs="Arial"/>
                <w:szCs w:val="18"/>
              </w:rPr>
            </w:pPr>
          </w:p>
        </w:tc>
        <w:tc>
          <w:tcPr>
            <w:tcW w:w="1630" w:type="dxa"/>
            <w:tcBorders>
              <w:top w:val="single" w:sz="4" w:space="0" w:color="000000"/>
            </w:tcBorders>
            <w:shd w:val="clear" w:color="auto" w:fill="auto"/>
            <w:tcMar>
              <w:top w:w="0" w:type="dxa"/>
              <w:left w:w="108" w:type="dxa"/>
              <w:bottom w:w="0" w:type="dxa"/>
              <w:right w:w="108" w:type="dxa"/>
            </w:tcMar>
          </w:tcPr>
          <w:p w14:paraId="570368F0" w14:textId="77777777" w:rsidR="00363FA9" w:rsidRPr="00F02619" w:rsidRDefault="00363FA9" w:rsidP="00363FA9">
            <w:pPr>
              <w:spacing w:after="0"/>
              <w:jc w:val="right"/>
              <w:rPr>
                <w:rFonts w:cs="Arial"/>
                <w:szCs w:val="18"/>
              </w:rPr>
            </w:pPr>
          </w:p>
        </w:tc>
      </w:tr>
      <w:tr w:rsidR="00363FA9" w:rsidRPr="00F02619" w14:paraId="25F18BEA" w14:textId="77777777" w:rsidTr="00C516CD">
        <w:tc>
          <w:tcPr>
            <w:tcW w:w="1163" w:type="dxa"/>
            <w:shd w:val="clear" w:color="auto" w:fill="auto"/>
            <w:tcMar>
              <w:top w:w="0" w:type="dxa"/>
              <w:left w:w="108" w:type="dxa"/>
              <w:bottom w:w="0" w:type="dxa"/>
              <w:right w:w="108" w:type="dxa"/>
            </w:tcMar>
          </w:tcPr>
          <w:p w14:paraId="28CE6D02" w14:textId="77777777" w:rsidR="00363FA9" w:rsidRPr="00F02619" w:rsidRDefault="00363FA9" w:rsidP="00363FA9">
            <w:pPr>
              <w:spacing w:after="0"/>
              <w:jc w:val="right"/>
              <w:rPr>
                <w:rFonts w:cs="Arial"/>
                <w:szCs w:val="18"/>
              </w:rPr>
            </w:pPr>
          </w:p>
        </w:tc>
        <w:tc>
          <w:tcPr>
            <w:tcW w:w="292" w:type="dxa"/>
            <w:shd w:val="clear" w:color="auto" w:fill="auto"/>
            <w:tcMar>
              <w:top w:w="0" w:type="dxa"/>
              <w:left w:w="108" w:type="dxa"/>
              <w:bottom w:w="0" w:type="dxa"/>
              <w:right w:w="108" w:type="dxa"/>
            </w:tcMar>
          </w:tcPr>
          <w:p w14:paraId="1238B920"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2522BA79" w14:textId="77777777" w:rsidR="00363FA9" w:rsidRPr="00F02619" w:rsidRDefault="00363FA9" w:rsidP="00363FA9">
            <w:pPr>
              <w:spacing w:after="0"/>
              <w:rPr>
                <w:rFonts w:cs="Arial"/>
                <w:b/>
                <w:szCs w:val="18"/>
              </w:rPr>
            </w:pPr>
            <w:r w:rsidRPr="00F02619">
              <w:rPr>
                <w:rFonts w:cs="Arial"/>
                <w:b/>
                <w:szCs w:val="18"/>
              </w:rPr>
              <w:t>Current Liabilities</w:t>
            </w:r>
          </w:p>
        </w:tc>
        <w:tc>
          <w:tcPr>
            <w:tcW w:w="1627" w:type="dxa"/>
            <w:shd w:val="clear" w:color="auto" w:fill="auto"/>
            <w:tcMar>
              <w:top w:w="0" w:type="dxa"/>
              <w:left w:w="108" w:type="dxa"/>
              <w:bottom w:w="0" w:type="dxa"/>
              <w:right w:w="108" w:type="dxa"/>
            </w:tcMar>
          </w:tcPr>
          <w:p w14:paraId="40587020"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1BD24FFF" w14:textId="77777777" w:rsidR="00363FA9" w:rsidRPr="00F02619" w:rsidRDefault="00363FA9" w:rsidP="00363FA9">
            <w:pPr>
              <w:spacing w:after="0"/>
              <w:jc w:val="right"/>
              <w:rPr>
                <w:rFonts w:cs="Arial"/>
                <w:szCs w:val="18"/>
              </w:rPr>
            </w:pPr>
          </w:p>
        </w:tc>
        <w:tc>
          <w:tcPr>
            <w:tcW w:w="1627" w:type="dxa"/>
            <w:shd w:val="clear" w:color="auto" w:fill="auto"/>
            <w:tcMar>
              <w:top w:w="0" w:type="dxa"/>
              <w:left w:w="108" w:type="dxa"/>
              <w:bottom w:w="0" w:type="dxa"/>
              <w:right w:w="108" w:type="dxa"/>
            </w:tcMar>
          </w:tcPr>
          <w:p w14:paraId="6E53B157"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1BC7504B" w14:textId="77777777" w:rsidR="00363FA9" w:rsidRPr="00F02619" w:rsidRDefault="00363FA9" w:rsidP="00363FA9">
            <w:pPr>
              <w:spacing w:after="0"/>
              <w:jc w:val="right"/>
              <w:rPr>
                <w:rFonts w:cs="Arial"/>
                <w:szCs w:val="18"/>
              </w:rPr>
            </w:pPr>
          </w:p>
        </w:tc>
        <w:tc>
          <w:tcPr>
            <w:tcW w:w="1630" w:type="dxa"/>
            <w:shd w:val="clear" w:color="auto" w:fill="auto"/>
            <w:tcMar>
              <w:top w:w="0" w:type="dxa"/>
              <w:left w:w="108" w:type="dxa"/>
              <w:bottom w:w="0" w:type="dxa"/>
              <w:right w:w="108" w:type="dxa"/>
            </w:tcMar>
          </w:tcPr>
          <w:p w14:paraId="4860001F" w14:textId="77777777" w:rsidR="00363FA9" w:rsidRPr="00F02619" w:rsidRDefault="00363FA9" w:rsidP="00363FA9">
            <w:pPr>
              <w:spacing w:after="0"/>
              <w:jc w:val="right"/>
              <w:rPr>
                <w:rFonts w:cs="Arial"/>
                <w:szCs w:val="18"/>
              </w:rPr>
            </w:pPr>
          </w:p>
        </w:tc>
      </w:tr>
      <w:tr w:rsidR="00363FA9" w:rsidRPr="00F02619" w14:paraId="2D321868" w14:textId="77777777" w:rsidTr="00C516CD">
        <w:tc>
          <w:tcPr>
            <w:tcW w:w="1163" w:type="dxa"/>
            <w:tcBorders>
              <w:bottom w:val="single" w:sz="4" w:space="0" w:color="000000"/>
            </w:tcBorders>
            <w:shd w:val="clear" w:color="auto" w:fill="auto"/>
            <w:tcMar>
              <w:top w:w="0" w:type="dxa"/>
              <w:left w:w="108" w:type="dxa"/>
              <w:bottom w:w="0" w:type="dxa"/>
              <w:right w:w="108" w:type="dxa"/>
            </w:tcMar>
          </w:tcPr>
          <w:p w14:paraId="3E916401" w14:textId="7565B177" w:rsidR="00363FA9" w:rsidRPr="00F02619" w:rsidRDefault="00363FA9" w:rsidP="00363FA9">
            <w:pPr>
              <w:spacing w:after="0"/>
              <w:jc w:val="right"/>
              <w:rPr>
                <w:rFonts w:cs="Arial"/>
                <w:szCs w:val="18"/>
              </w:rPr>
            </w:pPr>
            <w:r w:rsidRPr="00F02619">
              <w:rPr>
                <w:rFonts w:cs="Arial"/>
                <w:szCs w:val="18"/>
              </w:rPr>
              <w:t>(18)</w:t>
            </w:r>
          </w:p>
        </w:tc>
        <w:tc>
          <w:tcPr>
            <w:tcW w:w="292" w:type="dxa"/>
            <w:shd w:val="clear" w:color="auto" w:fill="auto"/>
            <w:tcMar>
              <w:top w:w="0" w:type="dxa"/>
              <w:left w:w="108" w:type="dxa"/>
              <w:bottom w:w="0" w:type="dxa"/>
              <w:right w:w="108" w:type="dxa"/>
            </w:tcMar>
          </w:tcPr>
          <w:p w14:paraId="6AB64597"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6D9899C7" w14:textId="77777777" w:rsidR="00363FA9" w:rsidRPr="00F02619" w:rsidRDefault="00363FA9" w:rsidP="00363FA9">
            <w:pPr>
              <w:spacing w:after="0"/>
              <w:rPr>
                <w:rFonts w:cs="Arial"/>
                <w:szCs w:val="18"/>
              </w:rPr>
            </w:pPr>
            <w:r w:rsidRPr="00F02619">
              <w:rPr>
                <w:rFonts w:cs="Arial"/>
                <w:szCs w:val="18"/>
              </w:rPr>
              <w:t>Creditors</w:t>
            </w:r>
          </w:p>
        </w:tc>
        <w:tc>
          <w:tcPr>
            <w:tcW w:w="1627" w:type="dxa"/>
            <w:tcBorders>
              <w:bottom w:val="single" w:sz="4" w:space="0" w:color="000000"/>
            </w:tcBorders>
            <w:shd w:val="clear" w:color="auto" w:fill="auto"/>
            <w:tcMar>
              <w:top w:w="0" w:type="dxa"/>
              <w:left w:w="108" w:type="dxa"/>
              <w:bottom w:w="0" w:type="dxa"/>
              <w:right w:w="108" w:type="dxa"/>
            </w:tcMar>
          </w:tcPr>
          <w:p w14:paraId="12506507" w14:textId="6FEC4CBD" w:rsidR="00363FA9" w:rsidRPr="00F02619" w:rsidRDefault="00E31A95" w:rsidP="00363FA9">
            <w:pPr>
              <w:spacing w:after="0"/>
              <w:jc w:val="right"/>
              <w:rPr>
                <w:rFonts w:cs="Arial"/>
                <w:szCs w:val="18"/>
              </w:rPr>
            </w:pPr>
            <w:r w:rsidRPr="00F02619">
              <w:rPr>
                <w:rFonts w:cs="Arial"/>
                <w:szCs w:val="18"/>
              </w:rPr>
              <w:t>(4)</w:t>
            </w:r>
          </w:p>
        </w:tc>
        <w:tc>
          <w:tcPr>
            <w:tcW w:w="1630" w:type="dxa"/>
            <w:tcBorders>
              <w:bottom w:val="single" w:sz="4" w:space="0" w:color="000000"/>
            </w:tcBorders>
            <w:shd w:val="clear" w:color="auto" w:fill="auto"/>
            <w:tcMar>
              <w:top w:w="0" w:type="dxa"/>
              <w:left w:w="108" w:type="dxa"/>
              <w:bottom w:w="0" w:type="dxa"/>
              <w:right w:w="108" w:type="dxa"/>
            </w:tcMar>
          </w:tcPr>
          <w:p w14:paraId="3140693A" w14:textId="5748DD07" w:rsidR="00363FA9" w:rsidRPr="00F02619" w:rsidRDefault="00E31A95" w:rsidP="00363FA9">
            <w:pPr>
              <w:spacing w:after="0"/>
              <w:jc w:val="right"/>
              <w:rPr>
                <w:rFonts w:cs="Arial"/>
                <w:szCs w:val="18"/>
              </w:rPr>
            </w:pPr>
            <w:r w:rsidRPr="00F02619">
              <w:rPr>
                <w:rFonts w:cs="Arial"/>
                <w:szCs w:val="18"/>
              </w:rPr>
              <w:t>-</w:t>
            </w:r>
          </w:p>
        </w:tc>
        <w:tc>
          <w:tcPr>
            <w:tcW w:w="1627" w:type="dxa"/>
            <w:tcBorders>
              <w:bottom w:val="single" w:sz="4" w:space="0" w:color="000000"/>
            </w:tcBorders>
            <w:shd w:val="clear" w:color="auto" w:fill="auto"/>
            <w:tcMar>
              <w:top w:w="0" w:type="dxa"/>
              <w:left w:w="108" w:type="dxa"/>
              <w:bottom w:w="0" w:type="dxa"/>
              <w:right w:w="108" w:type="dxa"/>
            </w:tcMar>
          </w:tcPr>
          <w:p w14:paraId="0F11ABF1" w14:textId="16DE5282" w:rsidR="00363FA9" w:rsidRPr="00F02619" w:rsidRDefault="00E31A95" w:rsidP="00363FA9">
            <w:pPr>
              <w:spacing w:after="0"/>
              <w:jc w:val="right"/>
              <w:rPr>
                <w:rFonts w:cs="Arial"/>
                <w:szCs w:val="18"/>
              </w:rPr>
            </w:pPr>
            <w:r w:rsidRPr="00F02619">
              <w:rPr>
                <w:rFonts w:cs="Arial"/>
                <w:szCs w:val="18"/>
              </w:rPr>
              <w:t>(14)</w:t>
            </w:r>
          </w:p>
        </w:tc>
        <w:tc>
          <w:tcPr>
            <w:tcW w:w="1630" w:type="dxa"/>
            <w:tcBorders>
              <w:bottom w:val="single" w:sz="4" w:space="0" w:color="000000"/>
            </w:tcBorders>
            <w:shd w:val="clear" w:color="auto" w:fill="auto"/>
            <w:tcMar>
              <w:top w:w="0" w:type="dxa"/>
              <w:left w:w="108" w:type="dxa"/>
              <w:bottom w:w="0" w:type="dxa"/>
              <w:right w:w="108" w:type="dxa"/>
            </w:tcMar>
          </w:tcPr>
          <w:p w14:paraId="33FDF62C" w14:textId="6A10073C" w:rsidR="00363FA9" w:rsidRPr="00F02619" w:rsidRDefault="00E31A95" w:rsidP="00363FA9">
            <w:pPr>
              <w:spacing w:after="0"/>
              <w:jc w:val="right"/>
              <w:rPr>
                <w:rFonts w:cs="Arial"/>
                <w:szCs w:val="18"/>
              </w:rPr>
            </w:pPr>
            <w:r w:rsidRPr="00F02619">
              <w:rPr>
                <w:rFonts w:cs="Arial"/>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30D9C39D" w14:textId="7AD1FB3C" w:rsidR="00363FA9" w:rsidRPr="00F02619" w:rsidRDefault="00E31A95" w:rsidP="00363FA9">
            <w:pPr>
              <w:spacing w:after="0"/>
              <w:jc w:val="right"/>
              <w:rPr>
                <w:rFonts w:cs="Arial"/>
                <w:szCs w:val="18"/>
              </w:rPr>
            </w:pPr>
            <w:r w:rsidRPr="00F02619">
              <w:rPr>
                <w:rFonts w:cs="Arial"/>
                <w:szCs w:val="18"/>
              </w:rPr>
              <w:t>(18)</w:t>
            </w:r>
          </w:p>
        </w:tc>
      </w:tr>
      <w:tr w:rsidR="00363FA9" w:rsidRPr="00F02619" w14:paraId="65ECC567"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75DF145C" w14:textId="5945A48E" w:rsidR="00363FA9" w:rsidRPr="00F02619" w:rsidRDefault="00363FA9" w:rsidP="00363FA9">
            <w:pPr>
              <w:spacing w:after="0"/>
              <w:jc w:val="right"/>
              <w:rPr>
                <w:rFonts w:cs="Arial"/>
                <w:b/>
                <w:szCs w:val="18"/>
              </w:rPr>
            </w:pPr>
            <w:r w:rsidRPr="00F02619">
              <w:rPr>
                <w:rFonts w:cs="Arial"/>
                <w:b/>
                <w:szCs w:val="18"/>
              </w:rPr>
              <w:t>3,884</w:t>
            </w:r>
          </w:p>
        </w:tc>
        <w:tc>
          <w:tcPr>
            <w:tcW w:w="292" w:type="dxa"/>
            <w:shd w:val="clear" w:color="auto" w:fill="auto"/>
            <w:tcMar>
              <w:top w:w="0" w:type="dxa"/>
              <w:left w:w="108" w:type="dxa"/>
              <w:bottom w:w="0" w:type="dxa"/>
              <w:right w:w="108" w:type="dxa"/>
            </w:tcMar>
          </w:tcPr>
          <w:p w14:paraId="0A1D11AD"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183BBDE4" w14:textId="77777777" w:rsidR="00363FA9" w:rsidRPr="00F02619" w:rsidRDefault="00363FA9" w:rsidP="00363FA9">
            <w:pPr>
              <w:spacing w:after="0"/>
              <w:rPr>
                <w:rFonts w:cs="Arial"/>
                <w:b/>
                <w:szCs w:val="18"/>
              </w:rPr>
            </w:pPr>
            <w:r w:rsidRPr="00F02619">
              <w:rPr>
                <w:rFonts w:cs="Arial"/>
                <w:b/>
                <w:szCs w:val="18"/>
              </w:rPr>
              <w:t>Total Assets less Current Liabilities</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46F09577" w14:textId="30AF4106" w:rsidR="00363FA9" w:rsidRPr="00F02619" w:rsidRDefault="00E31A95" w:rsidP="00363FA9">
            <w:pPr>
              <w:spacing w:after="0"/>
              <w:jc w:val="right"/>
              <w:rPr>
                <w:rFonts w:cs="Arial"/>
                <w:b/>
                <w:szCs w:val="18"/>
              </w:rPr>
            </w:pPr>
            <w:r w:rsidRPr="00F02619">
              <w:rPr>
                <w:rFonts w:cs="Arial"/>
                <w:b/>
                <w:szCs w:val="18"/>
              </w:rPr>
              <w:t>1,996</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16A2D491" w14:textId="1288787F" w:rsidR="00363FA9" w:rsidRPr="00F02619" w:rsidRDefault="00E31A95" w:rsidP="00363FA9">
            <w:pPr>
              <w:spacing w:after="0"/>
              <w:jc w:val="right"/>
              <w:rPr>
                <w:rFonts w:cs="Arial"/>
                <w:b/>
                <w:szCs w:val="18"/>
              </w:rPr>
            </w:pPr>
            <w:r w:rsidRPr="00F02619">
              <w:rPr>
                <w:rFonts w:cs="Arial"/>
                <w:b/>
                <w:szCs w:val="18"/>
              </w:rPr>
              <w:t>25</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7FC18C73" w14:textId="43691567" w:rsidR="00363FA9" w:rsidRPr="00F02619" w:rsidRDefault="00E31A95" w:rsidP="00363FA9">
            <w:pPr>
              <w:spacing w:after="0"/>
              <w:jc w:val="right"/>
              <w:rPr>
                <w:rFonts w:cs="Arial"/>
                <w:b/>
                <w:szCs w:val="18"/>
              </w:rPr>
            </w:pPr>
            <w:r w:rsidRPr="00F02619">
              <w:rPr>
                <w:rFonts w:cs="Arial"/>
                <w:b/>
                <w:szCs w:val="18"/>
              </w:rPr>
              <w:t>2,119</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3F360672" w14:textId="14731104" w:rsidR="00363FA9" w:rsidRPr="00F02619" w:rsidRDefault="00E31A95" w:rsidP="00363FA9">
            <w:pPr>
              <w:spacing w:after="0"/>
              <w:jc w:val="right"/>
              <w:rPr>
                <w:rFonts w:cs="Arial"/>
                <w:b/>
                <w:szCs w:val="18"/>
              </w:rPr>
            </w:pPr>
            <w:r w:rsidRPr="00F02619">
              <w:rPr>
                <w:rFonts w:cs="Arial"/>
                <w:b/>
                <w:szCs w:val="18"/>
              </w:rPr>
              <w:t>127</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16A22832" w14:textId="7816A7F7" w:rsidR="00363FA9" w:rsidRPr="00F02619" w:rsidRDefault="00E31A95" w:rsidP="00363FA9">
            <w:pPr>
              <w:spacing w:after="0"/>
              <w:jc w:val="right"/>
              <w:rPr>
                <w:rFonts w:cs="Arial"/>
                <w:b/>
                <w:szCs w:val="18"/>
              </w:rPr>
            </w:pPr>
            <w:r w:rsidRPr="00F02619">
              <w:rPr>
                <w:rFonts w:cs="Arial"/>
                <w:b/>
                <w:szCs w:val="18"/>
              </w:rPr>
              <w:t>4,267</w:t>
            </w:r>
          </w:p>
        </w:tc>
      </w:tr>
      <w:tr w:rsidR="00363FA9" w:rsidRPr="00F02619" w14:paraId="06CDF1AD" w14:textId="77777777" w:rsidTr="00C516CD">
        <w:tc>
          <w:tcPr>
            <w:tcW w:w="1163" w:type="dxa"/>
            <w:tcBorders>
              <w:top w:val="single" w:sz="4" w:space="0" w:color="000000"/>
            </w:tcBorders>
            <w:shd w:val="clear" w:color="auto" w:fill="auto"/>
            <w:tcMar>
              <w:top w:w="0" w:type="dxa"/>
              <w:left w:w="108" w:type="dxa"/>
              <w:bottom w:w="0" w:type="dxa"/>
              <w:right w:w="108" w:type="dxa"/>
            </w:tcMar>
          </w:tcPr>
          <w:p w14:paraId="475DE5F2" w14:textId="77777777" w:rsidR="00363FA9" w:rsidRPr="00F02619" w:rsidRDefault="00363FA9" w:rsidP="00363FA9">
            <w:pPr>
              <w:spacing w:after="0"/>
              <w:jc w:val="right"/>
              <w:rPr>
                <w:rFonts w:cs="Arial"/>
                <w:szCs w:val="18"/>
              </w:rPr>
            </w:pPr>
          </w:p>
        </w:tc>
        <w:tc>
          <w:tcPr>
            <w:tcW w:w="292" w:type="dxa"/>
            <w:shd w:val="clear" w:color="auto" w:fill="auto"/>
            <w:tcMar>
              <w:top w:w="0" w:type="dxa"/>
              <w:left w:w="108" w:type="dxa"/>
              <w:bottom w:w="0" w:type="dxa"/>
              <w:right w:w="108" w:type="dxa"/>
            </w:tcMar>
          </w:tcPr>
          <w:p w14:paraId="784B5378"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7CCE2BA2" w14:textId="77777777" w:rsidR="00363FA9" w:rsidRPr="00F02619" w:rsidRDefault="00363FA9" w:rsidP="00363FA9">
            <w:pPr>
              <w:spacing w:after="0"/>
              <w:rPr>
                <w:rFonts w:cs="Arial"/>
                <w:szCs w:val="18"/>
              </w:rPr>
            </w:pPr>
          </w:p>
        </w:tc>
        <w:tc>
          <w:tcPr>
            <w:tcW w:w="1627" w:type="dxa"/>
            <w:tcBorders>
              <w:top w:val="single" w:sz="4" w:space="0" w:color="000000"/>
            </w:tcBorders>
            <w:shd w:val="clear" w:color="auto" w:fill="auto"/>
            <w:tcMar>
              <w:top w:w="0" w:type="dxa"/>
              <w:left w:w="108" w:type="dxa"/>
              <w:bottom w:w="0" w:type="dxa"/>
              <w:right w:w="108" w:type="dxa"/>
            </w:tcMar>
          </w:tcPr>
          <w:p w14:paraId="0C6CEE99" w14:textId="77777777" w:rsidR="00363FA9" w:rsidRPr="00F02619" w:rsidRDefault="00363FA9" w:rsidP="00363FA9">
            <w:pPr>
              <w:spacing w:after="0"/>
              <w:jc w:val="right"/>
              <w:rPr>
                <w:rFonts w:cs="Arial"/>
                <w:color w:val="FF0000"/>
                <w:szCs w:val="18"/>
              </w:rPr>
            </w:pPr>
          </w:p>
        </w:tc>
        <w:tc>
          <w:tcPr>
            <w:tcW w:w="1630" w:type="dxa"/>
            <w:tcBorders>
              <w:top w:val="single" w:sz="4" w:space="0" w:color="000000"/>
            </w:tcBorders>
            <w:shd w:val="clear" w:color="auto" w:fill="auto"/>
            <w:tcMar>
              <w:top w:w="0" w:type="dxa"/>
              <w:left w:w="108" w:type="dxa"/>
              <w:bottom w:w="0" w:type="dxa"/>
              <w:right w:w="108" w:type="dxa"/>
            </w:tcMar>
          </w:tcPr>
          <w:p w14:paraId="4A0A2A17" w14:textId="77777777" w:rsidR="00363FA9" w:rsidRPr="00F02619" w:rsidRDefault="00363FA9" w:rsidP="00363FA9">
            <w:pPr>
              <w:spacing w:after="0"/>
              <w:jc w:val="right"/>
              <w:rPr>
                <w:rFonts w:cs="Arial"/>
                <w:color w:val="FF0000"/>
                <w:szCs w:val="18"/>
              </w:rPr>
            </w:pPr>
          </w:p>
        </w:tc>
        <w:tc>
          <w:tcPr>
            <w:tcW w:w="1627" w:type="dxa"/>
            <w:tcBorders>
              <w:top w:val="single" w:sz="4" w:space="0" w:color="000000"/>
            </w:tcBorders>
            <w:shd w:val="clear" w:color="auto" w:fill="auto"/>
            <w:tcMar>
              <w:top w:w="0" w:type="dxa"/>
              <w:left w:w="108" w:type="dxa"/>
              <w:bottom w:w="0" w:type="dxa"/>
              <w:right w:w="108" w:type="dxa"/>
            </w:tcMar>
          </w:tcPr>
          <w:p w14:paraId="02FD8B47" w14:textId="77777777" w:rsidR="00363FA9" w:rsidRPr="00F02619" w:rsidRDefault="00363FA9" w:rsidP="00363FA9">
            <w:pPr>
              <w:spacing w:after="0"/>
              <w:jc w:val="right"/>
              <w:rPr>
                <w:rFonts w:cs="Arial"/>
                <w:color w:val="FF0000"/>
                <w:szCs w:val="18"/>
              </w:rPr>
            </w:pPr>
          </w:p>
        </w:tc>
        <w:tc>
          <w:tcPr>
            <w:tcW w:w="1630" w:type="dxa"/>
            <w:tcBorders>
              <w:top w:val="single" w:sz="4" w:space="0" w:color="000000"/>
            </w:tcBorders>
            <w:shd w:val="clear" w:color="auto" w:fill="auto"/>
            <w:tcMar>
              <w:top w:w="0" w:type="dxa"/>
              <w:left w:w="108" w:type="dxa"/>
              <w:bottom w:w="0" w:type="dxa"/>
              <w:right w:w="108" w:type="dxa"/>
            </w:tcMar>
          </w:tcPr>
          <w:p w14:paraId="53D4CAE1" w14:textId="77777777" w:rsidR="00363FA9" w:rsidRPr="00F02619" w:rsidRDefault="00363FA9" w:rsidP="00363FA9">
            <w:pPr>
              <w:spacing w:after="0"/>
              <w:jc w:val="right"/>
              <w:rPr>
                <w:rFonts w:cs="Arial"/>
                <w:color w:val="FF0000"/>
                <w:szCs w:val="18"/>
              </w:rPr>
            </w:pPr>
          </w:p>
        </w:tc>
        <w:tc>
          <w:tcPr>
            <w:tcW w:w="1630" w:type="dxa"/>
            <w:tcBorders>
              <w:top w:val="single" w:sz="4" w:space="0" w:color="000000"/>
            </w:tcBorders>
            <w:shd w:val="clear" w:color="auto" w:fill="auto"/>
            <w:tcMar>
              <w:top w:w="0" w:type="dxa"/>
              <w:left w:w="108" w:type="dxa"/>
              <w:bottom w:w="0" w:type="dxa"/>
              <w:right w:w="108" w:type="dxa"/>
            </w:tcMar>
          </w:tcPr>
          <w:p w14:paraId="2577FA66" w14:textId="77777777" w:rsidR="00363FA9" w:rsidRPr="00F02619" w:rsidRDefault="00363FA9" w:rsidP="00363FA9">
            <w:pPr>
              <w:spacing w:after="0"/>
              <w:jc w:val="right"/>
              <w:rPr>
                <w:rFonts w:cs="Arial"/>
                <w:color w:val="FF0000"/>
                <w:szCs w:val="18"/>
              </w:rPr>
            </w:pPr>
          </w:p>
        </w:tc>
      </w:tr>
      <w:tr w:rsidR="00363FA9" w:rsidRPr="00F02619" w14:paraId="760ED853" w14:textId="77777777" w:rsidTr="00C516CD">
        <w:tc>
          <w:tcPr>
            <w:tcW w:w="1163" w:type="dxa"/>
            <w:shd w:val="clear" w:color="auto" w:fill="auto"/>
            <w:tcMar>
              <w:top w:w="0" w:type="dxa"/>
              <w:left w:w="108" w:type="dxa"/>
              <w:bottom w:w="0" w:type="dxa"/>
              <w:right w:w="108" w:type="dxa"/>
            </w:tcMar>
          </w:tcPr>
          <w:p w14:paraId="25BD2C6D"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655E1C60"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6673735A" w14:textId="77777777" w:rsidR="00363FA9" w:rsidRPr="00F02619" w:rsidRDefault="00363FA9" w:rsidP="00363FA9">
            <w:pPr>
              <w:spacing w:after="0"/>
              <w:rPr>
                <w:rFonts w:cs="Arial"/>
                <w:b/>
                <w:szCs w:val="18"/>
              </w:rPr>
            </w:pPr>
            <w:r w:rsidRPr="00F02619">
              <w:rPr>
                <w:rFonts w:cs="Arial"/>
                <w:b/>
                <w:szCs w:val="18"/>
              </w:rPr>
              <w:t>Represented by:</w:t>
            </w:r>
          </w:p>
        </w:tc>
        <w:tc>
          <w:tcPr>
            <w:tcW w:w="1627" w:type="dxa"/>
            <w:shd w:val="clear" w:color="auto" w:fill="auto"/>
            <w:tcMar>
              <w:top w:w="0" w:type="dxa"/>
              <w:left w:w="108" w:type="dxa"/>
              <w:bottom w:w="0" w:type="dxa"/>
              <w:right w:w="108" w:type="dxa"/>
            </w:tcMar>
          </w:tcPr>
          <w:p w14:paraId="761D33C9" w14:textId="77777777" w:rsidR="00363FA9" w:rsidRPr="00F02619" w:rsidRDefault="00363FA9" w:rsidP="00363FA9">
            <w:pPr>
              <w:spacing w:after="0"/>
              <w:jc w:val="right"/>
              <w:rPr>
                <w:rFonts w:cs="Arial"/>
                <w:color w:val="FF0000"/>
                <w:szCs w:val="18"/>
              </w:rPr>
            </w:pPr>
          </w:p>
        </w:tc>
        <w:tc>
          <w:tcPr>
            <w:tcW w:w="1630" w:type="dxa"/>
            <w:shd w:val="clear" w:color="auto" w:fill="auto"/>
            <w:tcMar>
              <w:top w:w="0" w:type="dxa"/>
              <w:left w:w="108" w:type="dxa"/>
              <w:bottom w:w="0" w:type="dxa"/>
              <w:right w:w="108" w:type="dxa"/>
            </w:tcMar>
          </w:tcPr>
          <w:p w14:paraId="59589C08" w14:textId="77777777" w:rsidR="00363FA9" w:rsidRPr="00F02619" w:rsidRDefault="00363FA9" w:rsidP="00363FA9">
            <w:pPr>
              <w:spacing w:after="0"/>
              <w:jc w:val="right"/>
              <w:rPr>
                <w:rFonts w:cs="Arial"/>
                <w:color w:val="FF0000"/>
                <w:szCs w:val="18"/>
              </w:rPr>
            </w:pPr>
          </w:p>
        </w:tc>
        <w:tc>
          <w:tcPr>
            <w:tcW w:w="1627" w:type="dxa"/>
            <w:shd w:val="clear" w:color="auto" w:fill="auto"/>
            <w:tcMar>
              <w:top w:w="0" w:type="dxa"/>
              <w:left w:w="108" w:type="dxa"/>
              <w:bottom w:w="0" w:type="dxa"/>
              <w:right w:w="108" w:type="dxa"/>
            </w:tcMar>
          </w:tcPr>
          <w:p w14:paraId="3766BC0B" w14:textId="77777777" w:rsidR="00363FA9" w:rsidRPr="00F02619" w:rsidRDefault="00363FA9" w:rsidP="00363FA9">
            <w:pPr>
              <w:spacing w:after="0"/>
              <w:jc w:val="right"/>
              <w:rPr>
                <w:rFonts w:cs="Arial"/>
                <w:color w:val="FF0000"/>
                <w:szCs w:val="18"/>
              </w:rPr>
            </w:pPr>
          </w:p>
        </w:tc>
        <w:tc>
          <w:tcPr>
            <w:tcW w:w="1630" w:type="dxa"/>
            <w:shd w:val="clear" w:color="auto" w:fill="auto"/>
            <w:tcMar>
              <w:top w:w="0" w:type="dxa"/>
              <w:left w:w="108" w:type="dxa"/>
              <w:bottom w:w="0" w:type="dxa"/>
              <w:right w:w="108" w:type="dxa"/>
            </w:tcMar>
          </w:tcPr>
          <w:p w14:paraId="7B48C35D" w14:textId="77777777" w:rsidR="00363FA9" w:rsidRPr="00F02619" w:rsidRDefault="00363FA9" w:rsidP="00363FA9">
            <w:pPr>
              <w:spacing w:after="0"/>
              <w:jc w:val="right"/>
              <w:rPr>
                <w:rFonts w:cs="Arial"/>
                <w:color w:val="FF0000"/>
                <w:szCs w:val="18"/>
              </w:rPr>
            </w:pPr>
          </w:p>
        </w:tc>
        <w:tc>
          <w:tcPr>
            <w:tcW w:w="1630" w:type="dxa"/>
            <w:shd w:val="clear" w:color="auto" w:fill="auto"/>
            <w:tcMar>
              <w:top w:w="0" w:type="dxa"/>
              <w:left w:w="108" w:type="dxa"/>
              <w:bottom w:w="0" w:type="dxa"/>
              <w:right w:w="108" w:type="dxa"/>
            </w:tcMar>
          </w:tcPr>
          <w:p w14:paraId="317BD107" w14:textId="77777777" w:rsidR="00363FA9" w:rsidRPr="00F02619" w:rsidRDefault="00363FA9" w:rsidP="00363FA9">
            <w:pPr>
              <w:spacing w:after="0"/>
              <w:jc w:val="right"/>
              <w:rPr>
                <w:rFonts w:cs="Arial"/>
                <w:color w:val="FF0000"/>
                <w:szCs w:val="18"/>
              </w:rPr>
            </w:pPr>
          </w:p>
        </w:tc>
      </w:tr>
      <w:tr w:rsidR="00363FA9" w:rsidRPr="00F02619" w14:paraId="503E72E7" w14:textId="77777777" w:rsidTr="00C516CD">
        <w:tc>
          <w:tcPr>
            <w:tcW w:w="1163" w:type="dxa"/>
            <w:shd w:val="clear" w:color="auto" w:fill="auto"/>
            <w:tcMar>
              <w:top w:w="0" w:type="dxa"/>
              <w:left w:w="108" w:type="dxa"/>
              <w:bottom w:w="0" w:type="dxa"/>
              <w:right w:w="108" w:type="dxa"/>
            </w:tcMar>
          </w:tcPr>
          <w:p w14:paraId="328DDFBD" w14:textId="13FE0D8F" w:rsidR="00363FA9" w:rsidRPr="00F02619" w:rsidRDefault="00363FA9" w:rsidP="00363FA9">
            <w:pPr>
              <w:spacing w:after="0"/>
              <w:jc w:val="right"/>
              <w:rPr>
                <w:rFonts w:cs="Arial"/>
                <w:szCs w:val="18"/>
              </w:rPr>
            </w:pPr>
            <w:r w:rsidRPr="00F02619">
              <w:rPr>
                <w:rFonts w:cs="Arial"/>
                <w:szCs w:val="18"/>
              </w:rPr>
              <w:t>2,741</w:t>
            </w:r>
          </w:p>
        </w:tc>
        <w:tc>
          <w:tcPr>
            <w:tcW w:w="292" w:type="dxa"/>
            <w:shd w:val="clear" w:color="auto" w:fill="auto"/>
            <w:tcMar>
              <w:top w:w="0" w:type="dxa"/>
              <w:left w:w="108" w:type="dxa"/>
              <w:bottom w:w="0" w:type="dxa"/>
              <w:right w:w="108" w:type="dxa"/>
            </w:tcMar>
          </w:tcPr>
          <w:p w14:paraId="07CD2B9B"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650E99E5" w14:textId="77777777" w:rsidR="00363FA9" w:rsidRPr="00F02619" w:rsidRDefault="00363FA9" w:rsidP="00363FA9">
            <w:pPr>
              <w:spacing w:after="0"/>
              <w:rPr>
                <w:rFonts w:cs="Arial"/>
                <w:szCs w:val="18"/>
              </w:rPr>
            </w:pPr>
            <w:r w:rsidRPr="00F02619">
              <w:rPr>
                <w:rFonts w:cs="Arial"/>
                <w:szCs w:val="18"/>
              </w:rPr>
              <w:t>Common Good Account</w:t>
            </w:r>
          </w:p>
        </w:tc>
        <w:tc>
          <w:tcPr>
            <w:tcW w:w="1627" w:type="dxa"/>
            <w:shd w:val="clear" w:color="auto" w:fill="auto"/>
            <w:tcMar>
              <w:top w:w="0" w:type="dxa"/>
              <w:left w:w="108" w:type="dxa"/>
              <w:bottom w:w="0" w:type="dxa"/>
              <w:right w:w="108" w:type="dxa"/>
            </w:tcMar>
          </w:tcPr>
          <w:p w14:paraId="7C32D60E" w14:textId="2F84AB09" w:rsidR="00363FA9" w:rsidRPr="00F02619" w:rsidRDefault="00A142A8" w:rsidP="00363FA9">
            <w:pPr>
              <w:spacing w:after="0"/>
              <w:jc w:val="right"/>
              <w:rPr>
                <w:rFonts w:cs="Arial"/>
                <w:szCs w:val="18"/>
              </w:rPr>
            </w:pPr>
            <w:r w:rsidRPr="00F02619">
              <w:rPr>
                <w:rFonts w:cs="Arial"/>
                <w:szCs w:val="18"/>
              </w:rPr>
              <w:t>1,214</w:t>
            </w:r>
          </w:p>
        </w:tc>
        <w:tc>
          <w:tcPr>
            <w:tcW w:w="1630" w:type="dxa"/>
            <w:shd w:val="clear" w:color="auto" w:fill="auto"/>
            <w:tcMar>
              <w:top w:w="0" w:type="dxa"/>
              <w:left w:w="108" w:type="dxa"/>
              <w:bottom w:w="0" w:type="dxa"/>
              <w:right w:w="108" w:type="dxa"/>
            </w:tcMar>
          </w:tcPr>
          <w:p w14:paraId="454ADE8E" w14:textId="2AB8C5E1" w:rsidR="00363FA9" w:rsidRPr="00F02619" w:rsidRDefault="00A142A8" w:rsidP="00363FA9">
            <w:pPr>
              <w:spacing w:after="0"/>
              <w:jc w:val="right"/>
              <w:rPr>
                <w:rFonts w:cs="Arial"/>
                <w:szCs w:val="18"/>
              </w:rPr>
            </w:pPr>
            <w:r w:rsidRPr="00F02619">
              <w:rPr>
                <w:rFonts w:cs="Arial"/>
                <w:szCs w:val="18"/>
              </w:rPr>
              <w:t>25</w:t>
            </w:r>
          </w:p>
        </w:tc>
        <w:tc>
          <w:tcPr>
            <w:tcW w:w="1627" w:type="dxa"/>
            <w:shd w:val="clear" w:color="auto" w:fill="auto"/>
            <w:tcMar>
              <w:top w:w="0" w:type="dxa"/>
              <w:left w:w="108" w:type="dxa"/>
              <w:bottom w:w="0" w:type="dxa"/>
              <w:right w:w="108" w:type="dxa"/>
            </w:tcMar>
          </w:tcPr>
          <w:p w14:paraId="6448D702" w14:textId="6A8CF116" w:rsidR="00363FA9" w:rsidRPr="00F02619" w:rsidRDefault="00A142A8" w:rsidP="00363FA9">
            <w:pPr>
              <w:spacing w:after="0"/>
              <w:jc w:val="right"/>
              <w:rPr>
                <w:rFonts w:cs="Arial"/>
                <w:szCs w:val="18"/>
              </w:rPr>
            </w:pPr>
            <w:r w:rsidRPr="00F02619">
              <w:rPr>
                <w:rFonts w:cs="Arial"/>
                <w:szCs w:val="18"/>
              </w:rPr>
              <w:t>1,420</w:t>
            </w:r>
          </w:p>
        </w:tc>
        <w:tc>
          <w:tcPr>
            <w:tcW w:w="1630" w:type="dxa"/>
            <w:shd w:val="clear" w:color="auto" w:fill="auto"/>
            <w:tcMar>
              <w:top w:w="0" w:type="dxa"/>
              <w:left w:w="108" w:type="dxa"/>
              <w:bottom w:w="0" w:type="dxa"/>
              <w:right w:w="108" w:type="dxa"/>
            </w:tcMar>
          </w:tcPr>
          <w:p w14:paraId="596D575E" w14:textId="4DAD0D9D" w:rsidR="00363FA9" w:rsidRPr="00F02619" w:rsidRDefault="00A142A8" w:rsidP="00363FA9">
            <w:pPr>
              <w:spacing w:after="0"/>
              <w:jc w:val="right"/>
              <w:rPr>
                <w:rFonts w:cs="Arial"/>
                <w:szCs w:val="18"/>
              </w:rPr>
            </w:pPr>
            <w:r w:rsidRPr="00F02619">
              <w:rPr>
                <w:rFonts w:cs="Arial"/>
                <w:szCs w:val="18"/>
              </w:rPr>
              <w:t>128</w:t>
            </w:r>
          </w:p>
        </w:tc>
        <w:tc>
          <w:tcPr>
            <w:tcW w:w="1630" w:type="dxa"/>
            <w:shd w:val="clear" w:color="auto" w:fill="auto"/>
            <w:tcMar>
              <w:top w:w="0" w:type="dxa"/>
              <w:left w:w="108" w:type="dxa"/>
              <w:bottom w:w="0" w:type="dxa"/>
              <w:right w:w="108" w:type="dxa"/>
            </w:tcMar>
          </w:tcPr>
          <w:p w14:paraId="52BDA3B7" w14:textId="2F51EE7A" w:rsidR="00363FA9" w:rsidRPr="00F02619" w:rsidRDefault="00A142A8" w:rsidP="00363FA9">
            <w:pPr>
              <w:spacing w:after="0"/>
              <w:jc w:val="right"/>
              <w:rPr>
                <w:rFonts w:cs="Arial"/>
                <w:szCs w:val="18"/>
              </w:rPr>
            </w:pPr>
            <w:r w:rsidRPr="00F02619">
              <w:rPr>
                <w:rFonts w:cs="Arial"/>
                <w:szCs w:val="18"/>
              </w:rPr>
              <w:t>2,787</w:t>
            </w:r>
          </w:p>
        </w:tc>
      </w:tr>
      <w:tr w:rsidR="00363FA9" w:rsidRPr="00F02619" w14:paraId="20B82FA3" w14:textId="77777777" w:rsidTr="00C516CD">
        <w:tc>
          <w:tcPr>
            <w:tcW w:w="1163" w:type="dxa"/>
            <w:shd w:val="clear" w:color="auto" w:fill="auto"/>
            <w:tcMar>
              <w:top w:w="0" w:type="dxa"/>
              <w:left w:w="108" w:type="dxa"/>
              <w:bottom w:w="0" w:type="dxa"/>
              <w:right w:w="108" w:type="dxa"/>
            </w:tcMar>
          </w:tcPr>
          <w:p w14:paraId="06CAF671" w14:textId="7D5D6F0D" w:rsidR="00363FA9" w:rsidRPr="00F02619" w:rsidRDefault="00363FA9" w:rsidP="00363FA9">
            <w:pPr>
              <w:spacing w:after="0"/>
              <w:jc w:val="right"/>
              <w:rPr>
                <w:rFonts w:cs="Arial"/>
                <w:szCs w:val="18"/>
              </w:rPr>
            </w:pPr>
            <w:r w:rsidRPr="00F02619">
              <w:rPr>
                <w:rFonts w:cs="Arial"/>
                <w:szCs w:val="18"/>
              </w:rPr>
              <w:t>36</w:t>
            </w:r>
          </w:p>
        </w:tc>
        <w:tc>
          <w:tcPr>
            <w:tcW w:w="292" w:type="dxa"/>
            <w:shd w:val="clear" w:color="auto" w:fill="auto"/>
            <w:tcMar>
              <w:top w:w="0" w:type="dxa"/>
              <w:left w:w="108" w:type="dxa"/>
              <w:bottom w:w="0" w:type="dxa"/>
              <w:right w:w="108" w:type="dxa"/>
            </w:tcMar>
          </w:tcPr>
          <w:p w14:paraId="335CFD75"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11743205" w14:textId="77777777" w:rsidR="00363FA9" w:rsidRPr="00F02619" w:rsidRDefault="00363FA9" w:rsidP="00363FA9">
            <w:pPr>
              <w:spacing w:after="0"/>
              <w:rPr>
                <w:rFonts w:cs="Arial"/>
                <w:szCs w:val="18"/>
              </w:rPr>
            </w:pPr>
            <w:r w:rsidRPr="00F02619">
              <w:rPr>
                <w:rFonts w:cs="Arial"/>
                <w:szCs w:val="18"/>
              </w:rPr>
              <w:t>Surplus / (Deficit)</w:t>
            </w:r>
          </w:p>
        </w:tc>
        <w:tc>
          <w:tcPr>
            <w:tcW w:w="1627" w:type="dxa"/>
            <w:shd w:val="clear" w:color="auto" w:fill="auto"/>
            <w:tcMar>
              <w:top w:w="0" w:type="dxa"/>
              <w:left w:w="108" w:type="dxa"/>
              <w:bottom w:w="0" w:type="dxa"/>
              <w:right w:w="108" w:type="dxa"/>
            </w:tcMar>
          </w:tcPr>
          <w:p w14:paraId="31AFAC5B" w14:textId="384C1AC7" w:rsidR="00363FA9" w:rsidRPr="00F02619" w:rsidRDefault="00A142A8" w:rsidP="00363FA9">
            <w:pPr>
              <w:spacing w:after="0"/>
              <w:jc w:val="right"/>
              <w:rPr>
                <w:rFonts w:cs="Arial"/>
                <w:szCs w:val="18"/>
              </w:rPr>
            </w:pPr>
            <w:r w:rsidRPr="00F02619">
              <w:rPr>
                <w:rFonts w:cs="Arial"/>
                <w:szCs w:val="18"/>
              </w:rPr>
              <w:t>(11)</w:t>
            </w:r>
          </w:p>
        </w:tc>
        <w:tc>
          <w:tcPr>
            <w:tcW w:w="1630" w:type="dxa"/>
            <w:shd w:val="clear" w:color="auto" w:fill="auto"/>
            <w:tcMar>
              <w:top w:w="0" w:type="dxa"/>
              <w:left w:w="108" w:type="dxa"/>
              <w:bottom w:w="0" w:type="dxa"/>
              <w:right w:w="108" w:type="dxa"/>
            </w:tcMar>
          </w:tcPr>
          <w:p w14:paraId="3B73DDED" w14:textId="17B3B409" w:rsidR="00363FA9" w:rsidRPr="00F02619" w:rsidRDefault="00A142A8"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67158FC8" w14:textId="1EBE8205" w:rsidR="00363FA9" w:rsidRPr="00F02619" w:rsidRDefault="00A142A8" w:rsidP="00363FA9">
            <w:pPr>
              <w:spacing w:after="0"/>
              <w:jc w:val="right"/>
              <w:rPr>
                <w:rFonts w:cs="Arial"/>
                <w:szCs w:val="18"/>
              </w:rPr>
            </w:pPr>
            <w:r w:rsidRPr="00F02619">
              <w:rPr>
                <w:rFonts w:cs="Arial"/>
                <w:szCs w:val="18"/>
              </w:rPr>
              <w:t>98</w:t>
            </w:r>
          </w:p>
        </w:tc>
        <w:tc>
          <w:tcPr>
            <w:tcW w:w="1630" w:type="dxa"/>
            <w:shd w:val="clear" w:color="auto" w:fill="auto"/>
            <w:tcMar>
              <w:top w:w="0" w:type="dxa"/>
              <w:left w:w="108" w:type="dxa"/>
              <w:bottom w:w="0" w:type="dxa"/>
              <w:right w:w="108" w:type="dxa"/>
            </w:tcMar>
          </w:tcPr>
          <w:p w14:paraId="4139DED2" w14:textId="52489413" w:rsidR="00363FA9" w:rsidRPr="00F02619" w:rsidRDefault="00A142A8" w:rsidP="00363FA9">
            <w:pPr>
              <w:spacing w:after="0"/>
              <w:jc w:val="right"/>
              <w:rPr>
                <w:rFonts w:cs="Arial"/>
                <w:szCs w:val="18"/>
              </w:rPr>
            </w:pPr>
            <w:r w:rsidRPr="00F02619">
              <w:rPr>
                <w:rFonts w:cs="Arial"/>
                <w:szCs w:val="18"/>
              </w:rPr>
              <w:t>(1)</w:t>
            </w:r>
          </w:p>
        </w:tc>
        <w:tc>
          <w:tcPr>
            <w:tcW w:w="1630" w:type="dxa"/>
            <w:shd w:val="clear" w:color="auto" w:fill="auto"/>
            <w:tcMar>
              <w:top w:w="0" w:type="dxa"/>
              <w:left w:w="108" w:type="dxa"/>
              <w:bottom w:w="0" w:type="dxa"/>
              <w:right w:w="108" w:type="dxa"/>
            </w:tcMar>
          </w:tcPr>
          <w:p w14:paraId="6425FF18" w14:textId="5F84FB6E" w:rsidR="00363FA9" w:rsidRPr="00F02619" w:rsidRDefault="00A142A8" w:rsidP="00363FA9">
            <w:pPr>
              <w:spacing w:after="0"/>
              <w:jc w:val="right"/>
              <w:rPr>
                <w:rFonts w:cs="Arial"/>
                <w:szCs w:val="18"/>
              </w:rPr>
            </w:pPr>
            <w:r w:rsidRPr="00F02619">
              <w:rPr>
                <w:rFonts w:cs="Arial"/>
                <w:szCs w:val="18"/>
              </w:rPr>
              <w:t>86</w:t>
            </w:r>
          </w:p>
        </w:tc>
      </w:tr>
      <w:tr w:rsidR="00363FA9" w:rsidRPr="00F02619" w14:paraId="22FCB8F2" w14:textId="77777777" w:rsidTr="00C516CD">
        <w:tc>
          <w:tcPr>
            <w:tcW w:w="1163" w:type="dxa"/>
            <w:shd w:val="clear" w:color="auto" w:fill="auto"/>
            <w:tcMar>
              <w:top w:w="0" w:type="dxa"/>
              <w:left w:w="108" w:type="dxa"/>
              <w:bottom w:w="0" w:type="dxa"/>
              <w:right w:w="108" w:type="dxa"/>
            </w:tcMar>
          </w:tcPr>
          <w:p w14:paraId="5508339D" w14:textId="5EFC67BF" w:rsidR="00363FA9" w:rsidRPr="00F02619" w:rsidRDefault="00363FA9" w:rsidP="00363FA9">
            <w:pPr>
              <w:spacing w:after="0"/>
              <w:jc w:val="right"/>
              <w:rPr>
                <w:rFonts w:cs="Arial"/>
                <w:szCs w:val="18"/>
              </w:rPr>
            </w:pPr>
            <w:r w:rsidRPr="00F02619">
              <w:rPr>
                <w:rFonts w:cs="Arial"/>
                <w:szCs w:val="18"/>
              </w:rPr>
              <w:t>10</w:t>
            </w:r>
          </w:p>
        </w:tc>
        <w:tc>
          <w:tcPr>
            <w:tcW w:w="292" w:type="dxa"/>
            <w:shd w:val="clear" w:color="auto" w:fill="auto"/>
            <w:tcMar>
              <w:top w:w="0" w:type="dxa"/>
              <w:left w:w="108" w:type="dxa"/>
              <w:bottom w:w="0" w:type="dxa"/>
              <w:right w:w="108" w:type="dxa"/>
            </w:tcMar>
          </w:tcPr>
          <w:p w14:paraId="36B0FF1A"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3F3765F5" w14:textId="77777777" w:rsidR="00363FA9" w:rsidRPr="00F02619" w:rsidRDefault="00363FA9" w:rsidP="00363FA9">
            <w:pPr>
              <w:spacing w:after="0"/>
              <w:rPr>
                <w:rFonts w:cs="Arial"/>
                <w:szCs w:val="18"/>
              </w:rPr>
            </w:pPr>
            <w:r w:rsidRPr="00F02619">
              <w:rPr>
                <w:rFonts w:cs="Arial"/>
                <w:szCs w:val="18"/>
              </w:rPr>
              <w:t>Amortisation of Revaluation Reserve</w:t>
            </w:r>
          </w:p>
        </w:tc>
        <w:tc>
          <w:tcPr>
            <w:tcW w:w="1627" w:type="dxa"/>
            <w:shd w:val="clear" w:color="auto" w:fill="auto"/>
            <w:tcMar>
              <w:top w:w="0" w:type="dxa"/>
              <w:left w:w="108" w:type="dxa"/>
              <w:bottom w:w="0" w:type="dxa"/>
              <w:right w:w="108" w:type="dxa"/>
            </w:tcMar>
          </w:tcPr>
          <w:p w14:paraId="4B4F35DB" w14:textId="40C4E2AC" w:rsidR="00363FA9" w:rsidRPr="00F02619" w:rsidRDefault="00A142A8" w:rsidP="00363FA9">
            <w:pPr>
              <w:spacing w:after="0"/>
              <w:jc w:val="right"/>
              <w:rPr>
                <w:rFonts w:cs="Arial"/>
                <w:szCs w:val="18"/>
              </w:rPr>
            </w:pPr>
            <w:r w:rsidRPr="00F02619">
              <w:rPr>
                <w:rFonts w:cs="Arial"/>
                <w:szCs w:val="18"/>
              </w:rPr>
              <w:t>4</w:t>
            </w:r>
          </w:p>
        </w:tc>
        <w:tc>
          <w:tcPr>
            <w:tcW w:w="1630" w:type="dxa"/>
            <w:shd w:val="clear" w:color="auto" w:fill="auto"/>
            <w:tcMar>
              <w:top w:w="0" w:type="dxa"/>
              <w:left w:w="108" w:type="dxa"/>
              <w:bottom w:w="0" w:type="dxa"/>
              <w:right w:w="108" w:type="dxa"/>
            </w:tcMar>
          </w:tcPr>
          <w:p w14:paraId="38D1E1D5" w14:textId="05DE0483" w:rsidR="00363FA9" w:rsidRPr="00F02619" w:rsidRDefault="00A142A8"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66D188F6" w14:textId="315FC326" w:rsidR="00363FA9" w:rsidRPr="00F02619" w:rsidRDefault="00A142A8" w:rsidP="00363FA9">
            <w:pPr>
              <w:spacing w:after="0"/>
              <w:jc w:val="right"/>
              <w:rPr>
                <w:rFonts w:cs="Arial"/>
                <w:szCs w:val="18"/>
              </w:rPr>
            </w:pPr>
            <w:r w:rsidRPr="00F02619">
              <w:rPr>
                <w:rFonts w:cs="Arial"/>
                <w:szCs w:val="18"/>
              </w:rPr>
              <w:t>(8)8</w:t>
            </w:r>
          </w:p>
        </w:tc>
        <w:tc>
          <w:tcPr>
            <w:tcW w:w="1630" w:type="dxa"/>
            <w:shd w:val="clear" w:color="auto" w:fill="auto"/>
            <w:tcMar>
              <w:top w:w="0" w:type="dxa"/>
              <w:left w:w="108" w:type="dxa"/>
              <w:bottom w:w="0" w:type="dxa"/>
              <w:right w:w="108" w:type="dxa"/>
            </w:tcMar>
          </w:tcPr>
          <w:p w14:paraId="0F802461" w14:textId="226F4ADC" w:rsidR="00363FA9" w:rsidRPr="00F02619" w:rsidRDefault="00A142A8"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42005D01" w14:textId="0DB0F023" w:rsidR="00363FA9" w:rsidRPr="00F02619" w:rsidRDefault="00A142A8" w:rsidP="00363FA9">
            <w:pPr>
              <w:spacing w:after="0"/>
              <w:jc w:val="right"/>
              <w:rPr>
                <w:rFonts w:cs="Arial"/>
                <w:szCs w:val="18"/>
              </w:rPr>
            </w:pPr>
            <w:r w:rsidRPr="00F02619">
              <w:rPr>
                <w:rFonts w:cs="Arial"/>
                <w:szCs w:val="18"/>
              </w:rPr>
              <w:t>12</w:t>
            </w:r>
          </w:p>
        </w:tc>
      </w:tr>
      <w:tr w:rsidR="00363FA9" w:rsidRPr="00F02619" w14:paraId="7FBDA26B" w14:textId="77777777" w:rsidTr="00C516CD">
        <w:tc>
          <w:tcPr>
            <w:tcW w:w="1163" w:type="dxa"/>
            <w:tcBorders>
              <w:bottom w:val="single" w:sz="4" w:space="0" w:color="000000"/>
            </w:tcBorders>
            <w:shd w:val="clear" w:color="auto" w:fill="auto"/>
            <w:tcMar>
              <w:top w:w="0" w:type="dxa"/>
              <w:left w:w="108" w:type="dxa"/>
              <w:bottom w:w="0" w:type="dxa"/>
              <w:right w:w="108" w:type="dxa"/>
            </w:tcMar>
          </w:tcPr>
          <w:p w14:paraId="544FDDA0" w14:textId="6884DD85" w:rsidR="00363FA9" w:rsidRPr="00F02619" w:rsidRDefault="00363FA9" w:rsidP="00363FA9">
            <w:pPr>
              <w:spacing w:after="0"/>
              <w:jc w:val="right"/>
              <w:rPr>
                <w:rFonts w:cs="Arial"/>
                <w:szCs w:val="18"/>
              </w:rPr>
            </w:pPr>
            <w:r w:rsidRPr="00F02619">
              <w:rPr>
                <w:rFonts w:cs="Arial"/>
                <w:szCs w:val="18"/>
              </w:rPr>
              <w:t>-</w:t>
            </w:r>
          </w:p>
        </w:tc>
        <w:tc>
          <w:tcPr>
            <w:tcW w:w="292" w:type="dxa"/>
            <w:shd w:val="clear" w:color="auto" w:fill="auto"/>
            <w:tcMar>
              <w:top w:w="0" w:type="dxa"/>
              <w:left w:w="108" w:type="dxa"/>
              <w:bottom w:w="0" w:type="dxa"/>
              <w:right w:w="108" w:type="dxa"/>
            </w:tcMar>
          </w:tcPr>
          <w:p w14:paraId="16F6286E"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7C79CD9D" w14:textId="77777777" w:rsidR="00363FA9" w:rsidRPr="00F02619" w:rsidRDefault="00363FA9" w:rsidP="00363FA9">
            <w:pPr>
              <w:spacing w:after="0"/>
              <w:rPr>
                <w:rFonts w:cs="Arial"/>
                <w:szCs w:val="18"/>
              </w:rPr>
            </w:pPr>
            <w:r w:rsidRPr="00F02619">
              <w:rPr>
                <w:rFonts w:cs="Arial"/>
                <w:szCs w:val="18"/>
              </w:rPr>
              <w:t>Gain / Loss on Disposal of Fixed Assets</w:t>
            </w:r>
          </w:p>
        </w:tc>
        <w:tc>
          <w:tcPr>
            <w:tcW w:w="1627" w:type="dxa"/>
            <w:tcBorders>
              <w:bottom w:val="single" w:sz="4" w:space="0" w:color="000000"/>
            </w:tcBorders>
            <w:shd w:val="clear" w:color="auto" w:fill="auto"/>
            <w:tcMar>
              <w:top w:w="0" w:type="dxa"/>
              <w:left w:w="108" w:type="dxa"/>
              <w:bottom w:w="0" w:type="dxa"/>
              <w:right w:w="108" w:type="dxa"/>
            </w:tcMar>
          </w:tcPr>
          <w:p w14:paraId="67D1EF14" w14:textId="0D818DE1" w:rsidR="00363FA9" w:rsidRPr="00F02619" w:rsidRDefault="00A142A8" w:rsidP="00363FA9">
            <w:pPr>
              <w:spacing w:after="0"/>
              <w:jc w:val="right"/>
              <w:rPr>
                <w:rFonts w:cs="Arial"/>
                <w:szCs w:val="18"/>
              </w:rPr>
            </w:pPr>
            <w:r w:rsidRPr="00F02619">
              <w:rPr>
                <w:rFonts w:cs="Arial"/>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7BCDB398" w14:textId="51EC806B" w:rsidR="00363FA9" w:rsidRPr="00F02619" w:rsidRDefault="00A142A8" w:rsidP="00363FA9">
            <w:pPr>
              <w:spacing w:after="0"/>
              <w:jc w:val="right"/>
              <w:rPr>
                <w:rFonts w:cs="Arial"/>
                <w:szCs w:val="18"/>
              </w:rPr>
            </w:pPr>
            <w:r w:rsidRPr="00F02619">
              <w:rPr>
                <w:rFonts w:cs="Arial"/>
                <w:szCs w:val="18"/>
              </w:rPr>
              <w:t>-</w:t>
            </w:r>
          </w:p>
        </w:tc>
        <w:tc>
          <w:tcPr>
            <w:tcW w:w="1627" w:type="dxa"/>
            <w:tcBorders>
              <w:bottom w:val="single" w:sz="4" w:space="0" w:color="000000"/>
            </w:tcBorders>
            <w:shd w:val="clear" w:color="auto" w:fill="auto"/>
            <w:tcMar>
              <w:top w:w="0" w:type="dxa"/>
              <w:left w:w="108" w:type="dxa"/>
              <w:bottom w:w="0" w:type="dxa"/>
              <w:right w:w="108" w:type="dxa"/>
            </w:tcMar>
          </w:tcPr>
          <w:p w14:paraId="1D6FCC8D" w14:textId="2D203DBF" w:rsidR="00363FA9" w:rsidRPr="00F02619" w:rsidRDefault="00A142A8" w:rsidP="00363FA9">
            <w:pPr>
              <w:spacing w:after="0"/>
              <w:jc w:val="right"/>
              <w:rPr>
                <w:rFonts w:cs="Arial"/>
                <w:szCs w:val="18"/>
              </w:rPr>
            </w:pPr>
            <w:r w:rsidRPr="00F02619">
              <w:rPr>
                <w:rFonts w:cs="Arial"/>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6506FA4A" w14:textId="5BA9C874" w:rsidR="00363FA9" w:rsidRPr="00F02619" w:rsidRDefault="00A142A8" w:rsidP="00363FA9">
            <w:pPr>
              <w:spacing w:after="0"/>
              <w:jc w:val="right"/>
              <w:rPr>
                <w:rFonts w:cs="Arial"/>
                <w:szCs w:val="18"/>
              </w:rPr>
            </w:pPr>
            <w:r w:rsidRPr="00F02619">
              <w:rPr>
                <w:rFonts w:cs="Arial"/>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57BCC425" w14:textId="7C9AD232" w:rsidR="00363FA9" w:rsidRPr="00F02619" w:rsidRDefault="00A142A8" w:rsidP="00363FA9">
            <w:pPr>
              <w:spacing w:after="0"/>
              <w:jc w:val="right"/>
              <w:rPr>
                <w:rFonts w:cs="Arial"/>
                <w:szCs w:val="18"/>
              </w:rPr>
            </w:pPr>
            <w:r w:rsidRPr="00F02619">
              <w:rPr>
                <w:rFonts w:cs="Arial"/>
                <w:szCs w:val="18"/>
              </w:rPr>
              <w:t>-</w:t>
            </w:r>
          </w:p>
        </w:tc>
      </w:tr>
      <w:tr w:rsidR="00363FA9" w:rsidRPr="00F02619" w14:paraId="5C58E4A5"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290CE10D" w14:textId="64221845" w:rsidR="00363FA9" w:rsidRPr="00F02619" w:rsidRDefault="00363FA9" w:rsidP="00363FA9">
            <w:pPr>
              <w:spacing w:after="0"/>
              <w:jc w:val="right"/>
              <w:rPr>
                <w:rFonts w:cs="Arial"/>
                <w:szCs w:val="18"/>
              </w:rPr>
            </w:pPr>
            <w:r w:rsidRPr="00F02619">
              <w:rPr>
                <w:rFonts w:cs="Arial"/>
                <w:szCs w:val="18"/>
              </w:rPr>
              <w:t>2,787</w:t>
            </w:r>
          </w:p>
        </w:tc>
        <w:tc>
          <w:tcPr>
            <w:tcW w:w="292" w:type="dxa"/>
            <w:shd w:val="clear" w:color="auto" w:fill="auto"/>
            <w:tcMar>
              <w:top w:w="0" w:type="dxa"/>
              <w:left w:w="108" w:type="dxa"/>
              <w:bottom w:w="0" w:type="dxa"/>
              <w:right w:w="108" w:type="dxa"/>
            </w:tcMar>
          </w:tcPr>
          <w:p w14:paraId="6E228510"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3D57B2BF" w14:textId="77777777" w:rsidR="00363FA9" w:rsidRPr="00F02619" w:rsidRDefault="00363FA9" w:rsidP="00363FA9">
            <w:pPr>
              <w:spacing w:after="0"/>
              <w:rPr>
                <w:rFonts w:cs="Arial"/>
                <w:szCs w:val="18"/>
              </w:rPr>
            </w:pP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68710DA5" w14:textId="112DA371" w:rsidR="00363FA9" w:rsidRPr="00F02619" w:rsidRDefault="00A142A8" w:rsidP="00363FA9">
            <w:pPr>
              <w:spacing w:after="0"/>
              <w:jc w:val="right"/>
              <w:rPr>
                <w:rFonts w:cs="Arial"/>
                <w:szCs w:val="18"/>
              </w:rPr>
            </w:pPr>
            <w:r w:rsidRPr="00F02619">
              <w:rPr>
                <w:rFonts w:cs="Arial"/>
                <w:szCs w:val="18"/>
              </w:rPr>
              <w:t>1,207</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54255EFD" w14:textId="2622A175" w:rsidR="00363FA9" w:rsidRPr="00F02619" w:rsidRDefault="00A142A8" w:rsidP="00363FA9">
            <w:pPr>
              <w:spacing w:after="0"/>
              <w:jc w:val="right"/>
              <w:rPr>
                <w:rFonts w:cs="Arial"/>
                <w:szCs w:val="18"/>
              </w:rPr>
            </w:pPr>
            <w:r w:rsidRPr="00F02619">
              <w:rPr>
                <w:rFonts w:cs="Arial"/>
                <w:szCs w:val="18"/>
              </w:rPr>
              <w:t>25</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38B9E6E7" w14:textId="5E1D76BD" w:rsidR="00363FA9" w:rsidRPr="00F02619" w:rsidRDefault="00A142A8" w:rsidP="00363FA9">
            <w:pPr>
              <w:spacing w:after="0"/>
              <w:jc w:val="right"/>
              <w:rPr>
                <w:rFonts w:cs="Arial"/>
                <w:szCs w:val="18"/>
              </w:rPr>
            </w:pPr>
            <w:r w:rsidRPr="00F02619">
              <w:rPr>
                <w:rFonts w:cs="Arial"/>
                <w:szCs w:val="18"/>
              </w:rPr>
              <w:t>1,526</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4EDC0156" w14:textId="4F92B66F" w:rsidR="00363FA9" w:rsidRPr="00F02619" w:rsidRDefault="00A142A8" w:rsidP="00363FA9">
            <w:pPr>
              <w:spacing w:after="0"/>
              <w:jc w:val="right"/>
              <w:rPr>
                <w:rFonts w:cs="Arial"/>
                <w:szCs w:val="18"/>
              </w:rPr>
            </w:pPr>
            <w:r w:rsidRPr="00F02619">
              <w:rPr>
                <w:rFonts w:cs="Arial"/>
                <w:szCs w:val="18"/>
              </w:rPr>
              <w:t>127</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692C1CC7" w14:textId="65725FCD" w:rsidR="00363FA9" w:rsidRPr="00F02619" w:rsidRDefault="00A142A8" w:rsidP="00363FA9">
            <w:pPr>
              <w:spacing w:after="0"/>
              <w:jc w:val="right"/>
              <w:rPr>
                <w:rFonts w:cs="Arial"/>
                <w:szCs w:val="18"/>
              </w:rPr>
            </w:pPr>
            <w:r w:rsidRPr="00F02619">
              <w:rPr>
                <w:rFonts w:cs="Arial"/>
                <w:szCs w:val="18"/>
              </w:rPr>
              <w:t>2,885</w:t>
            </w:r>
          </w:p>
        </w:tc>
      </w:tr>
      <w:tr w:rsidR="00363FA9" w:rsidRPr="00F02619" w14:paraId="6C6E1F68" w14:textId="77777777" w:rsidTr="00C516CD">
        <w:tc>
          <w:tcPr>
            <w:tcW w:w="1163" w:type="dxa"/>
            <w:tcBorders>
              <w:top w:val="single" w:sz="4" w:space="0" w:color="000000"/>
            </w:tcBorders>
            <w:shd w:val="clear" w:color="auto" w:fill="auto"/>
            <w:tcMar>
              <w:top w:w="0" w:type="dxa"/>
              <w:left w:w="108" w:type="dxa"/>
              <w:bottom w:w="0" w:type="dxa"/>
              <w:right w:w="108" w:type="dxa"/>
            </w:tcMar>
          </w:tcPr>
          <w:p w14:paraId="59486C6D"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4A746D4F"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6F925620" w14:textId="77777777" w:rsidR="00363FA9" w:rsidRPr="00F02619" w:rsidRDefault="00363FA9" w:rsidP="00363FA9">
            <w:pPr>
              <w:spacing w:after="0"/>
              <w:rPr>
                <w:rFonts w:cs="Arial"/>
                <w:b/>
                <w:szCs w:val="18"/>
              </w:rPr>
            </w:pPr>
          </w:p>
        </w:tc>
        <w:tc>
          <w:tcPr>
            <w:tcW w:w="1627" w:type="dxa"/>
            <w:tcBorders>
              <w:top w:val="single" w:sz="4" w:space="0" w:color="000000"/>
            </w:tcBorders>
            <w:shd w:val="clear" w:color="auto" w:fill="auto"/>
            <w:tcMar>
              <w:top w:w="0" w:type="dxa"/>
              <w:left w:w="108" w:type="dxa"/>
              <w:bottom w:w="0" w:type="dxa"/>
              <w:right w:w="108" w:type="dxa"/>
            </w:tcMar>
          </w:tcPr>
          <w:p w14:paraId="5BFEEF14" w14:textId="77777777" w:rsidR="00363FA9" w:rsidRPr="00F02619" w:rsidRDefault="00363FA9" w:rsidP="00363FA9">
            <w:pPr>
              <w:spacing w:after="0"/>
              <w:jc w:val="right"/>
              <w:rPr>
                <w:rFonts w:cs="Arial"/>
                <w:b/>
                <w:szCs w:val="18"/>
              </w:rPr>
            </w:pPr>
          </w:p>
        </w:tc>
        <w:tc>
          <w:tcPr>
            <w:tcW w:w="1630" w:type="dxa"/>
            <w:tcBorders>
              <w:top w:val="single" w:sz="4" w:space="0" w:color="000000"/>
            </w:tcBorders>
            <w:shd w:val="clear" w:color="auto" w:fill="auto"/>
            <w:tcMar>
              <w:top w:w="0" w:type="dxa"/>
              <w:left w:w="108" w:type="dxa"/>
              <w:bottom w:w="0" w:type="dxa"/>
              <w:right w:w="108" w:type="dxa"/>
            </w:tcMar>
          </w:tcPr>
          <w:p w14:paraId="5E26AA01" w14:textId="77777777" w:rsidR="00363FA9" w:rsidRPr="00F02619" w:rsidRDefault="00363FA9" w:rsidP="00363FA9">
            <w:pPr>
              <w:spacing w:after="0"/>
              <w:jc w:val="right"/>
              <w:rPr>
                <w:rFonts w:cs="Arial"/>
                <w:b/>
                <w:szCs w:val="18"/>
              </w:rPr>
            </w:pPr>
          </w:p>
        </w:tc>
        <w:tc>
          <w:tcPr>
            <w:tcW w:w="1627" w:type="dxa"/>
            <w:tcBorders>
              <w:top w:val="single" w:sz="4" w:space="0" w:color="000000"/>
            </w:tcBorders>
            <w:shd w:val="clear" w:color="auto" w:fill="auto"/>
            <w:tcMar>
              <w:top w:w="0" w:type="dxa"/>
              <w:left w:w="108" w:type="dxa"/>
              <w:bottom w:w="0" w:type="dxa"/>
              <w:right w:w="108" w:type="dxa"/>
            </w:tcMar>
          </w:tcPr>
          <w:p w14:paraId="0C54DD1B" w14:textId="77777777" w:rsidR="00363FA9" w:rsidRPr="00F02619" w:rsidRDefault="00363FA9" w:rsidP="00363FA9">
            <w:pPr>
              <w:spacing w:after="0"/>
              <w:jc w:val="right"/>
              <w:rPr>
                <w:rFonts w:cs="Arial"/>
                <w:b/>
                <w:szCs w:val="18"/>
              </w:rPr>
            </w:pPr>
          </w:p>
        </w:tc>
        <w:tc>
          <w:tcPr>
            <w:tcW w:w="1630" w:type="dxa"/>
            <w:tcBorders>
              <w:top w:val="single" w:sz="4" w:space="0" w:color="000000"/>
            </w:tcBorders>
            <w:shd w:val="clear" w:color="auto" w:fill="auto"/>
            <w:tcMar>
              <w:top w:w="0" w:type="dxa"/>
              <w:left w:w="108" w:type="dxa"/>
              <w:bottom w:w="0" w:type="dxa"/>
              <w:right w:w="108" w:type="dxa"/>
            </w:tcMar>
          </w:tcPr>
          <w:p w14:paraId="2EB30823" w14:textId="77777777" w:rsidR="00363FA9" w:rsidRPr="00F02619" w:rsidRDefault="00363FA9" w:rsidP="00363FA9">
            <w:pPr>
              <w:spacing w:after="0"/>
              <w:jc w:val="right"/>
              <w:rPr>
                <w:rFonts w:cs="Arial"/>
                <w:b/>
                <w:szCs w:val="18"/>
              </w:rPr>
            </w:pPr>
          </w:p>
        </w:tc>
        <w:tc>
          <w:tcPr>
            <w:tcW w:w="1630" w:type="dxa"/>
            <w:tcBorders>
              <w:top w:val="single" w:sz="4" w:space="0" w:color="000000"/>
            </w:tcBorders>
            <w:shd w:val="clear" w:color="auto" w:fill="auto"/>
            <w:tcMar>
              <w:top w:w="0" w:type="dxa"/>
              <w:left w:w="108" w:type="dxa"/>
              <w:bottom w:w="0" w:type="dxa"/>
              <w:right w:w="108" w:type="dxa"/>
            </w:tcMar>
          </w:tcPr>
          <w:p w14:paraId="254BEA74" w14:textId="77777777" w:rsidR="00363FA9" w:rsidRPr="00F02619" w:rsidRDefault="00363FA9" w:rsidP="00363FA9">
            <w:pPr>
              <w:spacing w:after="0"/>
              <w:jc w:val="right"/>
              <w:rPr>
                <w:rFonts w:cs="Arial"/>
                <w:b/>
                <w:szCs w:val="18"/>
              </w:rPr>
            </w:pPr>
          </w:p>
        </w:tc>
      </w:tr>
      <w:tr w:rsidR="00363FA9" w:rsidRPr="00F02619" w14:paraId="0D9FD7DC" w14:textId="77777777" w:rsidTr="00C516CD">
        <w:tc>
          <w:tcPr>
            <w:tcW w:w="1163" w:type="dxa"/>
            <w:shd w:val="clear" w:color="auto" w:fill="auto"/>
            <w:tcMar>
              <w:top w:w="0" w:type="dxa"/>
              <w:left w:w="108" w:type="dxa"/>
              <w:bottom w:w="0" w:type="dxa"/>
              <w:right w:w="108" w:type="dxa"/>
            </w:tcMar>
          </w:tcPr>
          <w:p w14:paraId="57B7CC9F" w14:textId="77777777" w:rsidR="00363FA9" w:rsidRPr="00F02619" w:rsidRDefault="00363FA9" w:rsidP="00363FA9">
            <w:pPr>
              <w:spacing w:after="0"/>
              <w:jc w:val="right"/>
              <w:rPr>
                <w:rFonts w:cs="Arial"/>
                <w:b/>
                <w:szCs w:val="18"/>
              </w:rPr>
            </w:pPr>
          </w:p>
        </w:tc>
        <w:tc>
          <w:tcPr>
            <w:tcW w:w="292" w:type="dxa"/>
            <w:shd w:val="clear" w:color="auto" w:fill="auto"/>
            <w:tcMar>
              <w:top w:w="0" w:type="dxa"/>
              <w:left w:w="108" w:type="dxa"/>
              <w:bottom w:w="0" w:type="dxa"/>
              <w:right w:w="108" w:type="dxa"/>
            </w:tcMar>
          </w:tcPr>
          <w:p w14:paraId="4131C2B5"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2D077684" w14:textId="77777777" w:rsidR="00363FA9" w:rsidRPr="00F02619" w:rsidRDefault="00363FA9" w:rsidP="00363FA9">
            <w:pPr>
              <w:spacing w:after="0"/>
              <w:rPr>
                <w:rFonts w:cs="Arial"/>
                <w:b/>
                <w:szCs w:val="18"/>
              </w:rPr>
            </w:pPr>
            <w:r w:rsidRPr="00F02619">
              <w:rPr>
                <w:rFonts w:cs="Arial"/>
                <w:b/>
                <w:szCs w:val="18"/>
              </w:rPr>
              <w:t>Revaluation Reserve</w:t>
            </w:r>
          </w:p>
        </w:tc>
        <w:tc>
          <w:tcPr>
            <w:tcW w:w="1627" w:type="dxa"/>
            <w:shd w:val="clear" w:color="auto" w:fill="auto"/>
            <w:tcMar>
              <w:top w:w="0" w:type="dxa"/>
              <w:left w:w="108" w:type="dxa"/>
              <w:bottom w:w="0" w:type="dxa"/>
              <w:right w:w="108" w:type="dxa"/>
            </w:tcMar>
          </w:tcPr>
          <w:p w14:paraId="125A7ADA"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3427A8F4" w14:textId="77777777" w:rsidR="00363FA9" w:rsidRPr="00F02619" w:rsidRDefault="00363FA9" w:rsidP="00363FA9">
            <w:pPr>
              <w:spacing w:after="0"/>
              <w:jc w:val="right"/>
              <w:rPr>
                <w:rFonts w:cs="Arial"/>
                <w:b/>
                <w:szCs w:val="18"/>
              </w:rPr>
            </w:pPr>
          </w:p>
        </w:tc>
        <w:tc>
          <w:tcPr>
            <w:tcW w:w="1627" w:type="dxa"/>
            <w:shd w:val="clear" w:color="auto" w:fill="auto"/>
            <w:tcMar>
              <w:top w:w="0" w:type="dxa"/>
              <w:left w:w="108" w:type="dxa"/>
              <w:bottom w:w="0" w:type="dxa"/>
              <w:right w:w="108" w:type="dxa"/>
            </w:tcMar>
          </w:tcPr>
          <w:p w14:paraId="70897579"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646CA52E" w14:textId="77777777" w:rsidR="00363FA9" w:rsidRPr="00F02619" w:rsidRDefault="00363FA9" w:rsidP="00363FA9">
            <w:pPr>
              <w:spacing w:after="0"/>
              <w:jc w:val="right"/>
              <w:rPr>
                <w:rFonts w:cs="Arial"/>
                <w:b/>
                <w:szCs w:val="18"/>
              </w:rPr>
            </w:pPr>
          </w:p>
        </w:tc>
        <w:tc>
          <w:tcPr>
            <w:tcW w:w="1630" w:type="dxa"/>
            <w:shd w:val="clear" w:color="auto" w:fill="auto"/>
            <w:tcMar>
              <w:top w:w="0" w:type="dxa"/>
              <w:left w:w="108" w:type="dxa"/>
              <w:bottom w:w="0" w:type="dxa"/>
              <w:right w:w="108" w:type="dxa"/>
            </w:tcMar>
          </w:tcPr>
          <w:p w14:paraId="3709CA3A" w14:textId="77777777" w:rsidR="00363FA9" w:rsidRPr="00F02619" w:rsidRDefault="00363FA9" w:rsidP="00363FA9">
            <w:pPr>
              <w:spacing w:after="0"/>
              <w:jc w:val="right"/>
              <w:rPr>
                <w:rFonts w:cs="Arial"/>
                <w:b/>
                <w:szCs w:val="18"/>
              </w:rPr>
            </w:pPr>
          </w:p>
        </w:tc>
      </w:tr>
      <w:tr w:rsidR="00363FA9" w:rsidRPr="00F02619" w14:paraId="2B5EE8DB" w14:textId="77777777" w:rsidTr="00C516CD">
        <w:tc>
          <w:tcPr>
            <w:tcW w:w="1163" w:type="dxa"/>
            <w:shd w:val="clear" w:color="auto" w:fill="auto"/>
            <w:tcMar>
              <w:top w:w="0" w:type="dxa"/>
              <w:left w:w="108" w:type="dxa"/>
              <w:bottom w:w="0" w:type="dxa"/>
              <w:right w:w="108" w:type="dxa"/>
            </w:tcMar>
          </w:tcPr>
          <w:p w14:paraId="4828BCA8" w14:textId="234705EC" w:rsidR="00363FA9" w:rsidRPr="00F02619" w:rsidRDefault="00363FA9" w:rsidP="00363FA9">
            <w:pPr>
              <w:spacing w:after="0"/>
              <w:jc w:val="right"/>
              <w:rPr>
                <w:rFonts w:cs="Arial"/>
                <w:szCs w:val="18"/>
              </w:rPr>
            </w:pPr>
            <w:r w:rsidRPr="00F02619">
              <w:rPr>
                <w:rFonts w:cs="Arial"/>
                <w:szCs w:val="18"/>
              </w:rPr>
              <w:t>1,022</w:t>
            </w:r>
          </w:p>
        </w:tc>
        <w:tc>
          <w:tcPr>
            <w:tcW w:w="292" w:type="dxa"/>
            <w:shd w:val="clear" w:color="auto" w:fill="auto"/>
            <w:tcMar>
              <w:top w:w="0" w:type="dxa"/>
              <w:left w:w="108" w:type="dxa"/>
              <w:bottom w:w="0" w:type="dxa"/>
              <w:right w:w="108" w:type="dxa"/>
            </w:tcMar>
          </w:tcPr>
          <w:p w14:paraId="5DDA598A"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1CA9DB2D" w14:textId="77777777" w:rsidR="00363FA9" w:rsidRPr="00F02619" w:rsidRDefault="00363FA9" w:rsidP="00363FA9">
            <w:pPr>
              <w:spacing w:after="0"/>
              <w:rPr>
                <w:rFonts w:cs="Arial"/>
                <w:szCs w:val="18"/>
              </w:rPr>
            </w:pPr>
            <w:r w:rsidRPr="00F02619">
              <w:rPr>
                <w:rFonts w:cs="Arial"/>
                <w:szCs w:val="18"/>
              </w:rPr>
              <w:t>Opening Balance</w:t>
            </w:r>
          </w:p>
        </w:tc>
        <w:tc>
          <w:tcPr>
            <w:tcW w:w="1627" w:type="dxa"/>
            <w:shd w:val="clear" w:color="auto" w:fill="auto"/>
            <w:tcMar>
              <w:top w:w="0" w:type="dxa"/>
              <w:left w:w="108" w:type="dxa"/>
              <w:bottom w:w="0" w:type="dxa"/>
              <w:right w:w="108" w:type="dxa"/>
            </w:tcMar>
          </w:tcPr>
          <w:p w14:paraId="3B4A113C" w14:textId="027D086A" w:rsidR="00363FA9" w:rsidRPr="00F02619" w:rsidRDefault="00A142A8" w:rsidP="00363FA9">
            <w:pPr>
              <w:spacing w:after="0"/>
              <w:jc w:val="right"/>
              <w:rPr>
                <w:rFonts w:cs="Arial"/>
                <w:szCs w:val="18"/>
              </w:rPr>
            </w:pPr>
            <w:r w:rsidRPr="00F02619">
              <w:rPr>
                <w:rFonts w:cs="Arial"/>
                <w:szCs w:val="18"/>
              </w:rPr>
              <w:t>496</w:t>
            </w:r>
          </w:p>
        </w:tc>
        <w:tc>
          <w:tcPr>
            <w:tcW w:w="1630" w:type="dxa"/>
            <w:shd w:val="clear" w:color="auto" w:fill="auto"/>
            <w:tcMar>
              <w:top w:w="0" w:type="dxa"/>
              <w:left w:w="108" w:type="dxa"/>
              <w:bottom w:w="0" w:type="dxa"/>
              <w:right w:w="108" w:type="dxa"/>
            </w:tcMar>
          </w:tcPr>
          <w:p w14:paraId="2383F401" w14:textId="11B886FA" w:rsidR="00363FA9" w:rsidRPr="00F02619" w:rsidRDefault="00A142A8"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18348F9A" w14:textId="0720A228" w:rsidR="00363FA9" w:rsidRPr="00F02619" w:rsidRDefault="00A142A8" w:rsidP="00363FA9">
            <w:pPr>
              <w:spacing w:after="0"/>
              <w:jc w:val="right"/>
              <w:rPr>
                <w:rFonts w:cs="Arial"/>
                <w:szCs w:val="18"/>
              </w:rPr>
            </w:pPr>
            <w:r w:rsidRPr="00F02619">
              <w:rPr>
                <w:rFonts w:cs="Arial"/>
                <w:szCs w:val="18"/>
              </w:rPr>
              <w:t>601</w:t>
            </w:r>
          </w:p>
        </w:tc>
        <w:tc>
          <w:tcPr>
            <w:tcW w:w="1630" w:type="dxa"/>
            <w:shd w:val="clear" w:color="auto" w:fill="auto"/>
            <w:tcMar>
              <w:top w:w="0" w:type="dxa"/>
              <w:left w:w="108" w:type="dxa"/>
              <w:bottom w:w="0" w:type="dxa"/>
              <w:right w:w="108" w:type="dxa"/>
            </w:tcMar>
          </w:tcPr>
          <w:p w14:paraId="3375B421" w14:textId="09F97E26" w:rsidR="00363FA9" w:rsidRPr="00F02619" w:rsidRDefault="00A142A8"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458C1DC5" w14:textId="35A9B12A" w:rsidR="00363FA9" w:rsidRPr="00F02619" w:rsidRDefault="00A142A8" w:rsidP="00363FA9">
            <w:pPr>
              <w:spacing w:after="0"/>
              <w:jc w:val="right"/>
              <w:rPr>
                <w:rFonts w:cs="Arial"/>
                <w:szCs w:val="18"/>
              </w:rPr>
            </w:pPr>
            <w:r w:rsidRPr="00F02619">
              <w:rPr>
                <w:rFonts w:cs="Arial"/>
                <w:szCs w:val="18"/>
              </w:rPr>
              <w:t>1,097</w:t>
            </w:r>
          </w:p>
        </w:tc>
      </w:tr>
      <w:tr w:rsidR="00363FA9" w:rsidRPr="00F02619" w14:paraId="428D5D5F" w14:textId="77777777" w:rsidTr="00C516CD">
        <w:tc>
          <w:tcPr>
            <w:tcW w:w="1163" w:type="dxa"/>
            <w:shd w:val="clear" w:color="auto" w:fill="auto"/>
            <w:tcMar>
              <w:top w:w="0" w:type="dxa"/>
              <w:left w:w="108" w:type="dxa"/>
              <w:bottom w:w="0" w:type="dxa"/>
              <w:right w:w="108" w:type="dxa"/>
            </w:tcMar>
          </w:tcPr>
          <w:p w14:paraId="7317EEAD" w14:textId="7D9E5F97" w:rsidR="00363FA9" w:rsidRPr="00F02619" w:rsidRDefault="00363FA9" w:rsidP="00363FA9">
            <w:pPr>
              <w:spacing w:after="0"/>
              <w:jc w:val="right"/>
              <w:rPr>
                <w:rFonts w:cs="Arial"/>
                <w:szCs w:val="18"/>
              </w:rPr>
            </w:pPr>
            <w:r w:rsidRPr="00F02619">
              <w:rPr>
                <w:rFonts w:cs="Arial"/>
                <w:szCs w:val="18"/>
              </w:rPr>
              <w:t>85</w:t>
            </w:r>
          </w:p>
        </w:tc>
        <w:tc>
          <w:tcPr>
            <w:tcW w:w="292" w:type="dxa"/>
            <w:shd w:val="clear" w:color="auto" w:fill="auto"/>
            <w:tcMar>
              <w:top w:w="0" w:type="dxa"/>
              <w:left w:w="108" w:type="dxa"/>
              <w:bottom w:w="0" w:type="dxa"/>
              <w:right w:w="108" w:type="dxa"/>
            </w:tcMar>
          </w:tcPr>
          <w:p w14:paraId="782C49DF"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561AE6EC" w14:textId="77777777" w:rsidR="00363FA9" w:rsidRPr="00F02619" w:rsidRDefault="00363FA9" w:rsidP="00363FA9">
            <w:pPr>
              <w:spacing w:after="0"/>
              <w:rPr>
                <w:rFonts w:cs="Arial"/>
                <w:szCs w:val="18"/>
              </w:rPr>
            </w:pPr>
            <w:r w:rsidRPr="00F02619">
              <w:rPr>
                <w:rFonts w:cs="Arial"/>
                <w:szCs w:val="18"/>
              </w:rPr>
              <w:t xml:space="preserve">Gain / Loss on Revaluation </w:t>
            </w:r>
          </w:p>
        </w:tc>
        <w:tc>
          <w:tcPr>
            <w:tcW w:w="1627" w:type="dxa"/>
            <w:shd w:val="clear" w:color="auto" w:fill="auto"/>
            <w:tcMar>
              <w:top w:w="0" w:type="dxa"/>
              <w:left w:w="108" w:type="dxa"/>
              <w:bottom w:w="0" w:type="dxa"/>
              <w:right w:w="108" w:type="dxa"/>
            </w:tcMar>
          </w:tcPr>
          <w:p w14:paraId="6119CFC3" w14:textId="11AD7116" w:rsidR="00363FA9" w:rsidRPr="00F02619" w:rsidRDefault="00A142A8" w:rsidP="00363FA9">
            <w:pPr>
              <w:spacing w:after="0"/>
              <w:jc w:val="right"/>
              <w:rPr>
                <w:rFonts w:cs="Arial"/>
                <w:szCs w:val="18"/>
              </w:rPr>
            </w:pPr>
            <w:r w:rsidRPr="00F02619">
              <w:rPr>
                <w:rFonts w:cs="Arial"/>
                <w:szCs w:val="18"/>
              </w:rPr>
              <w:t>297</w:t>
            </w:r>
          </w:p>
        </w:tc>
        <w:tc>
          <w:tcPr>
            <w:tcW w:w="1630" w:type="dxa"/>
            <w:shd w:val="clear" w:color="auto" w:fill="auto"/>
            <w:tcMar>
              <w:top w:w="0" w:type="dxa"/>
              <w:left w:w="108" w:type="dxa"/>
              <w:bottom w:w="0" w:type="dxa"/>
              <w:right w:w="108" w:type="dxa"/>
            </w:tcMar>
          </w:tcPr>
          <w:p w14:paraId="3644587D" w14:textId="45D81DB4" w:rsidR="00363FA9" w:rsidRPr="00F02619" w:rsidRDefault="00A142A8" w:rsidP="00363FA9">
            <w:pPr>
              <w:spacing w:after="0"/>
              <w:jc w:val="right"/>
              <w:rPr>
                <w:rFonts w:cs="Arial"/>
                <w:szCs w:val="18"/>
              </w:rPr>
            </w:pPr>
            <w:r w:rsidRPr="00F02619">
              <w:rPr>
                <w:rFonts w:cs="Arial"/>
                <w:szCs w:val="18"/>
              </w:rPr>
              <w:t>-</w:t>
            </w:r>
          </w:p>
        </w:tc>
        <w:tc>
          <w:tcPr>
            <w:tcW w:w="1627" w:type="dxa"/>
            <w:shd w:val="clear" w:color="auto" w:fill="auto"/>
            <w:tcMar>
              <w:top w:w="0" w:type="dxa"/>
              <w:left w:w="108" w:type="dxa"/>
              <w:bottom w:w="0" w:type="dxa"/>
              <w:right w:w="108" w:type="dxa"/>
            </w:tcMar>
          </w:tcPr>
          <w:p w14:paraId="7703756B" w14:textId="0EF84B86" w:rsidR="00363FA9" w:rsidRPr="00F02619" w:rsidRDefault="00A142A8"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5ABC8B0C" w14:textId="667611F1" w:rsidR="00363FA9" w:rsidRPr="00F02619" w:rsidRDefault="00A142A8" w:rsidP="00363FA9">
            <w:pPr>
              <w:spacing w:after="0"/>
              <w:jc w:val="right"/>
              <w:rPr>
                <w:rFonts w:cs="Arial"/>
                <w:szCs w:val="18"/>
              </w:rPr>
            </w:pPr>
            <w:r w:rsidRPr="00F02619">
              <w:rPr>
                <w:rFonts w:cs="Arial"/>
                <w:szCs w:val="18"/>
              </w:rPr>
              <w:t>-</w:t>
            </w:r>
          </w:p>
        </w:tc>
        <w:tc>
          <w:tcPr>
            <w:tcW w:w="1630" w:type="dxa"/>
            <w:shd w:val="clear" w:color="auto" w:fill="auto"/>
            <w:tcMar>
              <w:top w:w="0" w:type="dxa"/>
              <w:left w:w="108" w:type="dxa"/>
              <w:bottom w:w="0" w:type="dxa"/>
              <w:right w:w="108" w:type="dxa"/>
            </w:tcMar>
          </w:tcPr>
          <w:p w14:paraId="0E2F2AE5" w14:textId="2CF7BC95" w:rsidR="00363FA9" w:rsidRPr="00F02619" w:rsidRDefault="00A142A8" w:rsidP="00363FA9">
            <w:pPr>
              <w:spacing w:after="0"/>
              <w:jc w:val="right"/>
              <w:rPr>
                <w:rFonts w:cs="Arial"/>
                <w:szCs w:val="18"/>
              </w:rPr>
            </w:pPr>
            <w:r w:rsidRPr="00F02619">
              <w:rPr>
                <w:rFonts w:cs="Arial"/>
                <w:szCs w:val="18"/>
              </w:rPr>
              <w:t>297</w:t>
            </w:r>
          </w:p>
        </w:tc>
      </w:tr>
      <w:tr w:rsidR="00363FA9" w:rsidRPr="00F02619" w14:paraId="6535A533" w14:textId="77777777" w:rsidTr="00C516CD">
        <w:tc>
          <w:tcPr>
            <w:tcW w:w="1163" w:type="dxa"/>
            <w:tcBorders>
              <w:bottom w:val="single" w:sz="4" w:space="0" w:color="000000"/>
            </w:tcBorders>
            <w:shd w:val="clear" w:color="auto" w:fill="auto"/>
            <w:tcMar>
              <w:top w:w="0" w:type="dxa"/>
              <w:left w:w="108" w:type="dxa"/>
              <w:bottom w:w="0" w:type="dxa"/>
              <w:right w:w="108" w:type="dxa"/>
            </w:tcMar>
          </w:tcPr>
          <w:p w14:paraId="4443D89B" w14:textId="315C0E70" w:rsidR="00363FA9" w:rsidRPr="00F02619" w:rsidRDefault="00363FA9" w:rsidP="00363FA9">
            <w:pPr>
              <w:spacing w:after="0"/>
              <w:jc w:val="right"/>
              <w:rPr>
                <w:rFonts w:cs="Arial"/>
                <w:szCs w:val="18"/>
              </w:rPr>
            </w:pPr>
            <w:r w:rsidRPr="00F02619">
              <w:rPr>
                <w:rFonts w:cs="Arial"/>
                <w:szCs w:val="18"/>
              </w:rPr>
              <w:t>(10)</w:t>
            </w:r>
          </w:p>
        </w:tc>
        <w:tc>
          <w:tcPr>
            <w:tcW w:w="292" w:type="dxa"/>
            <w:shd w:val="clear" w:color="auto" w:fill="auto"/>
            <w:tcMar>
              <w:top w:w="0" w:type="dxa"/>
              <w:left w:w="108" w:type="dxa"/>
              <w:bottom w:w="0" w:type="dxa"/>
              <w:right w:w="108" w:type="dxa"/>
            </w:tcMar>
          </w:tcPr>
          <w:p w14:paraId="79D99D01"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2C692261" w14:textId="77777777" w:rsidR="00363FA9" w:rsidRPr="00F02619" w:rsidRDefault="00363FA9" w:rsidP="00363FA9">
            <w:pPr>
              <w:spacing w:after="0"/>
              <w:rPr>
                <w:rFonts w:cs="Arial"/>
                <w:szCs w:val="18"/>
              </w:rPr>
            </w:pPr>
            <w:r w:rsidRPr="00F02619">
              <w:rPr>
                <w:rFonts w:cs="Arial"/>
                <w:szCs w:val="18"/>
              </w:rPr>
              <w:t>Amortisation of Revaluation Reserve</w:t>
            </w:r>
          </w:p>
        </w:tc>
        <w:tc>
          <w:tcPr>
            <w:tcW w:w="1627" w:type="dxa"/>
            <w:tcBorders>
              <w:bottom w:val="single" w:sz="4" w:space="0" w:color="000000"/>
            </w:tcBorders>
            <w:shd w:val="clear" w:color="auto" w:fill="auto"/>
            <w:tcMar>
              <w:top w:w="0" w:type="dxa"/>
              <w:left w:w="108" w:type="dxa"/>
              <w:bottom w:w="0" w:type="dxa"/>
              <w:right w:w="108" w:type="dxa"/>
            </w:tcMar>
          </w:tcPr>
          <w:p w14:paraId="5858B62F" w14:textId="669E5164" w:rsidR="00363FA9" w:rsidRPr="00F02619" w:rsidRDefault="00A142A8" w:rsidP="00363FA9">
            <w:pPr>
              <w:spacing w:after="0"/>
              <w:jc w:val="right"/>
              <w:rPr>
                <w:rFonts w:cs="Arial"/>
                <w:szCs w:val="18"/>
              </w:rPr>
            </w:pPr>
            <w:r w:rsidRPr="00F02619">
              <w:rPr>
                <w:rFonts w:cs="Arial"/>
                <w:szCs w:val="18"/>
              </w:rPr>
              <w:t>(4)</w:t>
            </w:r>
          </w:p>
        </w:tc>
        <w:tc>
          <w:tcPr>
            <w:tcW w:w="1630" w:type="dxa"/>
            <w:tcBorders>
              <w:bottom w:val="single" w:sz="4" w:space="0" w:color="000000"/>
            </w:tcBorders>
            <w:shd w:val="clear" w:color="auto" w:fill="auto"/>
            <w:tcMar>
              <w:top w:w="0" w:type="dxa"/>
              <w:left w:w="108" w:type="dxa"/>
              <w:bottom w:w="0" w:type="dxa"/>
              <w:right w:w="108" w:type="dxa"/>
            </w:tcMar>
          </w:tcPr>
          <w:p w14:paraId="5E5205D5" w14:textId="62A5609D" w:rsidR="00363FA9" w:rsidRPr="00F02619" w:rsidRDefault="00A142A8" w:rsidP="00363FA9">
            <w:pPr>
              <w:spacing w:after="0"/>
              <w:jc w:val="right"/>
              <w:rPr>
                <w:rFonts w:cs="Arial"/>
                <w:szCs w:val="18"/>
              </w:rPr>
            </w:pPr>
            <w:r w:rsidRPr="00F02619">
              <w:rPr>
                <w:rFonts w:cs="Arial"/>
                <w:szCs w:val="18"/>
              </w:rPr>
              <w:t>-</w:t>
            </w:r>
          </w:p>
        </w:tc>
        <w:tc>
          <w:tcPr>
            <w:tcW w:w="1627" w:type="dxa"/>
            <w:tcBorders>
              <w:bottom w:val="single" w:sz="4" w:space="0" w:color="000000"/>
            </w:tcBorders>
            <w:shd w:val="clear" w:color="auto" w:fill="auto"/>
            <w:tcMar>
              <w:top w:w="0" w:type="dxa"/>
              <w:left w:w="108" w:type="dxa"/>
              <w:bottom w:w="0" w:type="dxa"/>
              <w:right w:w="108" w:type="dxa"/>
            </w:tcMar>
          </w:tcPr>
          <w:p w14:paraId="0BB6B7A4" w14:textId="50794347" w:rsidR="00363FA9" w:rsidRPr="00F02619" w:rsidRDefault="00A142A8" w:rsidP="00363FA9">
            <w:pPr>
              <w:spacing w:after="0"/>
              <w:jc w:val="right"/>
              <w:rPr>
                <w:rFonts w:cs="Arial"/>
                <w:szCs w:val="18"/>
              </w:rPr>
            </w:pPr>
            <w:r w:rsidRPr="00F02619">
              <w:rPr>
                <w:rFonts w:cs="Arial"/>
                <w:szCs w:val="18"/>
              </w:rPr>
              <w:t>(8)</w:t>
            </w:r>
          </w:p>
        </w:tc>
        <w:tc>
          <w:tcPr>
            <w:tcW w:w="1630" w:type="dxa"/>
            <w:tcBorders>
              <w:bottom w:val="single" w:sz="4" w:space="0" w:color="000000"/>
            </w:tcBorders>
            <w:shd w:val="clear" w:color="auto" w:fill="auto"/>
            <w:tcMar>
              <w:top w:w="0" w:type="dxa"/>
              <w:left w:w="108" w:type="dxa"/>
              <w:bottom w:w="0" w:type="dxa"/>
              <w:right w:w="108" w:type="dxa"/>
            </w:tcMar>
          </w:tcPr>
          <w:p w14:paraId="7BAFBA55" w14:textId="5716D18F" w:rsidR="00363FA9" w:rsidRPr="00F02619" w:rsidRDefault="00A142A8" w:rsidP="00363FA9">
            <w:pPr>
              <w:spacing w:after="0"/>
              <w:jc w:val="right"/>
              <w:rPr>
                <w:rFonts w:cs="Arial"/>
                <w:szCs w:val="18"/>
              </w:rPr>
            </w:pPr>
            <w:r w:rsidRPr="00F02619">
              <w:rPr>
                <w:rFonts w:cs="Arial"/>
                <w:szCs w:val="18"/>
              </w:rPr>
              <w:t>-</w:t>
            </w:r>
          </w:p>
        </w:tc>
        <w:tc>
          <w:tcPr>
            <w:tcW w:w="1630" w:type="dxa"/>
            <w:tcBorders>
              <w:bottom w:val="single" w:sz="4" w:space="0" w:color="000000"/>
            </w:tcBorders>
            <w:shd w:val="clear" w:color="auto" w:fill="auto"/>
            <w:tcMar>
              <w:top w:w="0" w:type="dxa"/>
              <w:left w:w="108" w:type="dxa"/>
              <w:bottom w:w="0" w:type="dxa"/>
              <w:right w:w="108" w:type="dxa"/>
            </w:tcMar>
          </w:tcPr>
          <w:p w14:paraId="1F8C5215" w14:textId="6F0296D3" w:rsidR="00363FA9" w:rsidRPr="00F02619" w:rsidRDefault="00A142A8" w:rsidP="00363FA9">
            <w:pPr>
              <w:spacing w:after="0"/>
              <w:jc w:val="right"/>
              <w:rPr>
                <w:rFonts w:cs="Arial"/>
                <w:szCs w:val="18"/>
              </w:rPr>
            </w:pPr>
            <w:r w:rsidRPr="00F02619">
              <w:rPr>
                <w:rFonts w:cs="Arial"/>
                <w:szCs w:val="18"/>
              </w:rPr>
              <w:t>(12)</w:t>
            </w:r>
          </w:p>
        </w:tc>
      </w:tr>
      <w:tr w:rsidR="00363FA9" w:rsidRPr="00F02619" w14:paraId="379A5E2C"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560F90DC" w14:textId="0052357A" w:rsidR="00363FA9" w:rsidRPr="00F02619" w:rsidRDefault="00363FA9" w:rsidP="00363FA9">
            <w:pPr>
              <w:spacing w:after="0"/>
              <w:jc w:val="right"/>
              <w:rPr>
                <w:rFonts w:cs="Arial"/>
                <w:szCs w:val="18"/>
              </w:rPr>
            </w:pPr>
            <w:r w:rsidRPr="00F02619">
              <w:rPr>
                <w:rFonts w:cs="Arial"/>
                <w:szCs w:val="18"/>
              </w:rPr>
              <w:t>1,097</w:t>
            </w:r>
          </w:p>
        </w:tc>
        <w:tc>
          <w:tcPr>
            <w:tcW w:w="292" w:type="dxa"/>
            <w:shd w:val="clear" w:color="auto" w:fill="auto"/>
            <w:tcMar>
              <w:top w:w="0" w:type="dxa"/>
              <w:left w:w="108" w:type="dxa"/>
              <w:bottom w:w="0" w:type="dxa"/>
              <w:right w:w="108" w:type="dxa"/>
            </w:tcMar>
          </w:tcPr>
          <w:p w14:paraId="2E352103"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474048CE" w14:textId="77777777" w:rsidR="00363FA9" w:rsidRPr="00F02619" w:rsidRDefault="00363FA9" w:rsidP="00363FA9">
            <w:pPr>
              <w:spacing w:after="0"/>
              <w:rPr>
                <w:rFonts w:cs="Arial"/>
                <w:szCs w:val="18"/>
              </w:rPr>
            </w:pPr>
            <w:r w:rsidRPr="00F02619">
              <w:rPr>
                <w:rFonts w:cs="Arial"/>
                <w:szCs w:val="18"/>
              </w:rPr>
              <w:t>Closing Balance</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0835E314" w14:textId="3356C8DE" w:rsidR="00363FA9" w:rsidRPr="00F02619" w:rsidRDefault="00A142A8" w:rsidP="00363FA9">
            <w:pPr>
              <w:spacing w:after="0"/>
              <w:jc w:val="right"/>
              <w:rPr>
                <w:rFonts w:cs="Arial"/>
                <w:szCs w:val="18"/>
              </w:rPr>
            </w:pPr>
            <w:r w:rsidRPr="00F02619">
              <w:rPr>
                <w:rFonts w:cs="Arial"/>
                <w:szCs w:val="18"/>
              </w:rPr>
              <w:t>789</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16551A62" w14:textId="6C19BB57" w:rsidR="00363FA9" w:rsidRPr="00F02619" w:rsidRDefault="00A142A8" w:rsidP="00363FA9">
            <w:pPr>
              <w:spacing w:after="0"/>
              <w:jc w:val="right"/>
              <w:rPr>
                <w:rFonts w:cs="Arial"/>
                <w:szCs w:val="18"/>
              </w:rPr>
            </w:pPr>
            <w:r w:rsidRPr="00F02619">
              <w:rPr>
                <w:rFonts w:cs="Arial"/>
                <w:szCs w:val="18"/>
              </w:rPr>
              <w:t>-</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59E1EA35" w14:textId="26DB66CF" w:rsidR="00363FA9" w:rsidRPr="00F02619" w:rsidRDefault="00A142A8" w:rsidP="00363FA9">
            <w:pPr>
              <w:spacing w:after="0"/>
              <w:jc w:val="right"/>
              <w:rPr>
                <w:rFonts w:cs="Arial"/>
                <w:szCs w:val="18"/>
              </w:rPr>
            </w:pPr>
            <w:r w:rsidRPr="00F02619">
              <w:rPr>
                <w:rFonts w:cs="Arial"/>
                <w:szCs w:val="18"/>
              </w:rPr>
              <w:t>593</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4AE2CD78" w14:textId="0E768630" w:rsidR="00363FA9" w:rsidRPr="00F02619" w:rsidRDefault="00A142A8" w:rsidP="00363FA9">
            <w:pPr>
              <w:spacing w:after="0"/>
              <w:jc w:val="right"/>
              <w:rPr>
                <w:rFonts w:cs="Arial"/>
                <w:szCs w:val="18"/>
              </w:rPr>
            </w:pPr>
            <w:r w:rsidRPr="00F02619">
              <w:rPr>
                <w:rFonts w:cs="Arial"/>
                <w:szCs w:val="18"/>
              </w:rPr>
              <w:t>-</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79F142BE" w14:textId="035B461C" w:rsidR="00363FA9" w:rsidRPr="00F02619" w:rsidRDefault="00A142A8" w:rsidP="00363FA9">
            <w:pPr>
              <w:spacing w:after="0"/>
              <w:jc w:val="right"/>
              <w:rPr>
                <w:rFonts w:cs="Arial"/>
                <w:szCs w:val="18"/>
              </w:rPr>
            </w:pPr>
            <w:r w:rsidRPr="00F02619">
              <w:rPr>
                <w:rFonts w:cs="Arial"/>
                <w:szCs w:val="18"/>
              </w:rPr>
              <w:t>1,382</w:t>
            </w:r>
          </w:p>
        </w:tc>
      </w:tr>
      <w:tr w:rsidR="00363FA9" w:rsidRPr="00F02619" w14:paraId="26676201"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381B8E3C" w14:textId="77777777" w:rsidR="00363FA9" w:rsidRPr="00F02619" w:rsidRDefault="00363FA9" w:rsidP="00363FA9">
            <w:pPr>
              <w:spacing w:after="0"/>
              <w:jc w:val="right"/>
              <w:rPr>
                <w:rFonts w:cs="Arial"/>
                <w:szCs w:val="18"/>
              </w:rPr>
            </w:pPr>
          </w:p>
        </w:tc>
        <w:tc>
          <w:tcPr>
            <w:tcW w:w="292" w:type="dxa"/>
            <w:shd w:val="clear" w:color="auto" w:fill="auto"/>
            <w:tcMar>
              <w:top w:w="0" w:type="dxa"/>
              <w:left w:w="108" w:type="dxa"/>
              <w:bottom w:w="0" w:type="dxa"/>
              <w:right w:w="108" w:type="dxa"/>
            </w:tcMar>
          </w:tcPr>
          <w:p w14:paraId="142C5BE2" w14:textId="77777777" w:rsidR="00363FA9" w:rsidRPr="00F02619" w:rsidRDefault="00363FA9" w:rsidP="00363FA9">
            <w:pPr>
              <w:spacing w:after="0"/>
              <w:jc w:val="right"/>
              <w:rPr>
                <w:rFonts w:cs="Arial"/>
                <w:color w:val="FF0000"/>
                <w:szCs w:val="18"/>
              </w:rPr>
            </w:pPr>
          </w:p>
        </w:tc>
        <w:tc>
          <w:tcPr>
            <w:tcW w:w="5381" w:type="dxa"/>
            <w:shd w:val="clear" w:color="auto" w:fill="auto"/>
            <w:tcMar>
              <w:top w:w="0" w:type="dxa"/>
              <w:left w:w="108" w:type="dxa"/>
              <w:bottom w:w="0" w:type="dxa"/>
              <w:right w:w="108" w:type="dxa"/>
            </w:tcMar>
          </w:tcPr>
          <w:p w14:paraId="04CD968A" w14:textId="77777777" w:rsidR="00363FA9" w:rsidRPr="00F02619" w:rsidRDefault="00363FA9" w:rsidP="00363FA9">
            <w:pPr>
              <w:spacing w:after="0"/>
              <w:rPr>
                <w:rFonts w:cs="Arial"/>
                <w:color w:val="FF0000"/>
                <w:szCs w:val="18"/>
              </w:rPr>
            </w:pP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5E14F0C4" w14:textId="77777777" w:rsidR="00363FA9" w:rsidRPr="00F02619" w:rsidRDefault="00363FA9" w:rsidP="00363FA9">
            <w:pPr>
              <w:spacing w:after="0"/>
              <w:jc w:val="right"/>
              <w:rPr>
                <w:rFonts w:cs="Arial"/>
                <w:szCs w:val="18"/>
              </w:rPr>
            </w:pP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646577BA" w14:textId="77777777" w:rsidR="00363FA9" w:rsidRPr="00F02619" w:rsidRDefault="00363FA9" w:rsidP="00363FA9">
            <w:pPr>
              <w:spacing w:after="0"/>
              <w:jc w:val="right"/>
              <w:rPr>
                <w:rFonts w:cs="Arial"/>
                <w:szCs w:val="18"/>
              </w:rPr>
            </w:pP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23AF0352" w14:textId="77777777" w:rsidR="00363FA9" w:rsidRPr="00F02619" w:rsidRDefault="00363FA9" w:rsidP="00363FA9">
            <w:pPr>
              <w:spacing w:after="0"/>
              <w:jc w:val="right"/>
              <w:rPr>
                <w:rFonts w:cs="Arial"/>
                <w:szCs w:val="18"/>
              </w:rPr>
            </w:pP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0C1F3816" w14:textId="77777777" w:rsidR="00363FA9" w:rsidRPr="00F02619" w:rsidRDefault="00363FA9" w:rsidP="00363FA9">
            <w:pPr>
              <w:spacing w:after="0"/>
              <w:jc w:val="right"/>
              <w:rPr>
                <w:rFonts w:cs="Arial"/>
                <w:szCs w:val="18"/>
              </w:rPr>
            </w:pP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24B7488F" w14:textId="77777777" w:rsidR="00363FA9" w:rsidRPr="00F02619" w:rsidRDefault="00363FA9" w:rsidP="00363FA9">
            <w:pPr>
              <w:spacing w:after="0"/>
              <w:jc w:val="right"/>
              <w:rPr>
                <w:rFonts w:cs="Arial"/>
                <w:szCs w:val="18"/>
              </w:rPr>
            </w:pPr>
          </w:p>
        </w:tc>
      </w:tr>
      <w:tr w:rsidR="00363FA9" w:rsidRPr="00F02619" w14:paraId="3232E2D6" w14:textId="77777777" w:rsidTr="00C516CD">
        <w:tc>
          <w:tcPr>
            <w:tcW w:w="1163" w:type="dxa"/>
            <w:tcBorders>
              <w:top w:val="single" w:sz="4" w:space="0" w:color="000000"/>
              <w:bottom w:val="single" w:sz="4" w:space="0" w:color="000000"/>
            </w:tcBorders>
            <w:shd w:val="clear" w:color="auto" w:fill="auto"/>
            <w:tcMar>
              <w:top w:w="0" w:type="dxa"/>
              <w:left w:w="108" w:type="dxa"/>
              <w:bottom w:w="0" w:type="dxa"/>
              <w:right w:w="108" w:type="dxa"/>
            </w:tcMar>
          </w:tcPr>
          <w:p w14:paraId="672781D9" w14:textId="086731CD" w:rsidR="00363FA9" w:rsidRPr="00F02619" w:rsidRDefault="00363FA9" w:rsidP="00363FA9">
            <w:pPr>
              <w:spacing w:after="0"/>
              <w:jc w:val="right"/>
              <w:rPr>
                <w:rFonts w:cs="Arial"/>
                <w:b/>
                <w:szCs w:val="18"/>
              </w:rPr>
            </w:pPr>
            <w:r w:rsidRPr="00F02619">
              <w:rPr>
                <w:rFonts w:cs="Arial"/>
                <w:b/>
                <w:szCs w:val="18"/>
              </w:rPr>
              <w:t>3,884</w:t>
            </w:r>
          </w:p>
        </w:tc>
        <w:tc>
          <w:tcPr>
            <w:tcW w:w="292" w:type="dxa"/>
            <w:shd w:val="clear" w:color="auto" w:fill="auto"/>
            <w:tcMar>
              <w:top w:w="0" w:type="dxa"/>
              <w:left w:w="108" w:type="dxa"/>
              <w:bottom w:w="0" w:type="dxa"/>
              <w:right w:w="108" w:type="dxa"/>
            </w:tcMar>
          </w:tcPr>
          <w:p w14:paraId="71AD5897" w14:textId="77777777" w:rsidR="00363FA9" w:rsidRPr="00F02619" w:rsidRDefault="00363FA9" w:rsidP="00363FA9">
            <w:pPr>
              <w:spacing w:after="0"/>
              <w:jc w:val="right"/>
              <w:rPr>
                <w:rFonts w:cs="Arial"/>
                <w:b/>
                <w:color w:val="FF0000"/>
                <w:szCs w:val="18"/>
              </w:rPr>
            </w:pPr>
          </w:p>
        </w:tc>
        <w:tc>
          <w:tcPr>
            <w:tcW w:w="5381" w:type="dxa"/>
            <w:shd w:val="clear" w:color="auto" w:fill="auto"/>
            <w:tcMar>
              <w:top w:w="0" w:type="dxa"/>
              <w:left w:w="108" w:type="dxa"/>
              <w:bottom w:w="0" w:type="dxa"/>
              <w:right w:w="108" w:type="dxa"/>
            </w:tcMar>
          </w:tcPr>
          <w:p w14:paraId="222C953D" w14:textId="77777777" w:rsidR="00363FA9" w:rsidRPr="00F02619" w:rsidRDefault="00363FA9" w:rsidP="00363FA9">
            <w:pPr>
              <w:spacing w:after="0"/>
              <w:rPr>
                <w:rFonts w:cs="Arial"/>
                <w:b/>
                <w:color w:val="FF0000"/>
                <w:szCs w:val="18"/>
              </w:rPr>
            </w:pP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23660CB8" w14:textId="7B34CDB9" w:rsidR="00363FA9" w:rsidRPr="00F02619" w:rsidRDefault="00A142A8" w:rsidP="00363FA9">
            <w:pPr>
              <w:spacing w:after="0"/>
              <w:jc w:val="right"/>
              <w:rPr>
                <w:rFonts w:cs="Arial"/>
                <w:b/>
                <w:szCs w:val="18"/>
              </w:rPr>
            </w:pPr>
            <w:r w:rsidRPr="00F02619">
              <w:rPr>
                <w:rFonts w:cs="Arial"/>
                <w:b/>
                <w:szCs w:val="18"/>
              </w:rPr>
              <w:t>1,996</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1D02B43B" w14:textId="2ECCDC3C" w:rsidR="00363FA9" w:rsidRPr="00F02619" w:rsidRDefault="00A142A8" w:rsidP="00363FA9">
            <w:pPr>
              <w:spacing w:after="0"/>
              <w:jc w:val="right"/>
              <w:rPr>
                <w:rFonts w:cs="Arial"/>
                <w:b/>
                <w:szCs w:val="18"/>
              </w:rPr>
            </w:pPr>
            <w:r w:rsidRPr="00F02619">
              <w:rPr>
                <w:rFonts w:cs="Arial"/>
                <w:b/>
                <w:szCs w:val="18"/>
              </w:rPr>
              <w:t>25</w:t>
            </w:r>
          </w:p>
        </w:tc>
        <w:tc>
          <w:tcPr>
            <w:tcW w:w="1627" w:type="dxa"/>
            <w:tcBorders>
              <w:top w:val="single" w:sz="4" w:space="0" w:color="000000"/>
              <w:bottom w:val="single" w:sz="4" w:space="0" w:color="000000"/>
            </w:tcBorders>
            <w:shd w:val="clear" w:color="auto" w:fill="auto"/>
            <w:tcMar>
              <w:top w:w="0" w:type="dxa"/>
              <w:left w:w="108" w:type="dxa"/>
              <w:bottom w:w="0" w:type="dxa"/>
              <w:right w:w="108" w:type="dxa"/>
            </w:tcMar>
          </w:tcPr>
          <w:p w14:paraId="0BC8F68E" w14:textId="02B70538" w:rsidR="00363FA9" w:rsidRPr="00F02619" w:rsidRDefault="00A142A8" w:rsidP="00363FA9">
            <w:pPr>
              <w:spacing w:after="0"/>
              <w:jc w:val="right"/>
              <w:rPr>
                <w:rFonts w:cs="Arial"/>
                <w:b/>
                <w:szCs w:val="18"/>
              </w:rPr>
            </w:pPr>
            <w:r w:rsidRPr="00F02619">
              <w:rPr>
                <w:rFonts w:cs="Arial"/>
                <w:b/>
                <w:szCs w:val="18"/>
              </w:rPr>
              <w:t>2,119</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37A76520" w14:textId="76FDD0DA" w:rsidR="00363FA9" w:rsidRPr="00F02619" w:rsidRDefault="00A142A8" w:rsidP="00363FA9">
            <w:pPr>
              <w:spacing w:after="0"/>
              <w:jc w:val="right"/>
              <w:rPr>
                <w:rFonts w:cs="Arial"/>
                <w:b/>
                <w:szCs w:val="18"/>
              </w:rPr>
            </w:pPr>
            <w:r w:rsidRPr="00F02619">
              <w:rPr>
                <w:rFonts w:cs="Arial"/>
                <w:b/>
                <w:szCs w:val="18"/>
              </w:rPr>
              <w:t>127</w:t>
            </w:r>
          </w:p>
        </w:tc>
        <w:tc>
          <w:tcPr>
            <w:tcW w:w="1630" w:type="dxa"/>
            <w:tcBorders>
              <w:top w:val="single" w:sz="4" w:space="0" w:color="000000"/>
              <w:bottom w:val="single" w:sz="4" w:space="0" w:color="000000"/>
            </w:tcBorders>
            <w:shd w:val="clear" w:color="auto" w:fill="auto"/>
            <w:tcMar>
              <w:top w:w="0" w:type="dxa"/>
              <w:left w:w="108" w:type="dxa"/>
              <w:bottom w:w="0" w:type="dxa"/>
              <w:right w:w="108" w:type="dxa"/>
            </w:tcMar>
          </w:tcPr>
          <w:p w14:paraId="2BDF57AA" w14:textId="2D069342" w:rsidR="00363FA9" w:rsidRPr="00F02619" w:rsidRDefault="00A142A8" w:rsidP="00363FA9">
            <w:pPr>
              <w:spacing w:after="0"/>
              <w:jc w:val="right"/>
              <w:rPr>
                <w:rFonts w:cs="Arial"/>
                <w:b/>
                <w:szCs w:val="18"/>
              </w:rPr>
            </w:pPr>
            <w:r w:rsidRPr="00F02619">
              <w:rPr>
                <w:rFonts w:cs="Arial"/>
                <w:b/>
                <w:szCs w:val="18"/>
              </w:rPr>
              <w:t>4,267</w:t>
            </w:r>
          </w:p>
        </w:tc>
      </w:tr>
    </w:tbl>
    <w:p w14:paraId="6534E98E" w14:textId="77777777" w:rsidR="00B22A52" w:rsidRPr="00F02619" w:rsidRDefault="00B22A52">
      <w:pPr>
        <w:sectPr w:rsidR="00B22A52" w:rsidRPr="00F02619">
          <w:pgSz w:w="16840" w:h="11910" w:orient="landscape"/>
          <w:pgMar w:top="743" w:right="1582" w:bottom="420" w:left="278" w:header="720" w:footer="720" w:gutter="0"/>
          <w:cols w:space="720"/>
        </w:sectPr>
      </w:pPr>
    </w:p>
    <w:p w14:paraId="7EBA1650" w14:textId="77777777" w:rsidR="001922C9" w:rsidRPr="00F02619" w:rsidRDefault="001922C9" w:rsidP="001922C9">
      <w:pPr>
        <w:keepNext/>
        <w:keepLines/>
        <w:spacing w:before="40" w:after="0"/>
        <w:ind w:left="1134" w:hanging="1134"/>
        <w:outlineLvl w:val="2"/>
        <w:rPr>
          <w:rFonts w:eastAsia="Times New Roman"/>
          <w:szCs w:val="24"/>
        </w:rPr>
      </w:pPr>
      <w:r w:rsidRPr="00F02619">
        <w:rPr>
          <w:rFonts w:eastAsia="Times New Roman" w:cs="Arial"/>
          <w:b/>
          <w:bCs/>
          <w:sz w:val="22"/>
        </w:rPr>
        <w:lastRenderedPageBreak/>
        <w:t>Note 35</w:t>
      </w:r>
      <w:r w:rsidRPr="00F02619">
        <w:rPr>
          <w:rFonts w:eastAsia="Times New Roman" w:cs="Arial"/>
          <w:b/>
          <w:bCs/>
          <w:sz w:val="22"/>
        </w:rPr>
        <w:tab/>
        <w:t>Trust Funds</w:t>
      </w:r>
    </w:p>
    <w:p w14:paraId="43F6FE7D" w14:textId="6F44C06E" w:rsidR="001922C9" w:rsidRPr="00F02619" w:rsidRDefault="001922C9" w:rsidP="001922C9">
      <w:pPr>
        <w:spacing w:before="105"/>
        <w:ind w:right="547"/>
        <w:rPr>
          <w:rFonts w:cs="Arial"/>
          <w:szCs w:val="18"/>
        </w:rPr>
      </w:pPr>
      <w:r w:rsidRPr="00F02619">
        <w:rPr>
          <w:rFonts w:cs="Arial"/>
          <w:szCs w:val="18"/>
        </w:rPr>
        <w:t xml:space="preserve">The council acts as sole trustee for a total of </w:t>
      </w:r>
      <w:r w:rsidR="004B512B" w:rsidRPr="00F02619">
        <w:rPr>
          <w:rFonts w:cs="Arial"/>
          <w:szCs w:val="18"/>
        </w:rPr>
        <w:t>2</w:t>
      </w:r>
      <w:r w:rsidRPr="00F02619">
        <w:rPr>
          <w:rFonts w:cs="Arial"/>
          <w:szCs w:val="18"/>
        </w:rPr>
        <w:t xml:space="preserve"> Trust Funds</w:t>
      </w:r>
      <w:r w:rsidR="00056B48" w:rsidRPr="00F02619">
        <w:rPr>
          <w:rFonts w:cs="Arial"/>
          <w:szCs w:val="18"/>
        </w:rPr>
        <w:t>.</w:t>
      </w:r>
      <w:r w:rsidRPr="00F02619">
        <w:rPr>
          <w:rFonts w:cs="Arial"/>
          <w:szCs w:val="18"/>
        </w:rPr>
        <w:t xml:space="preserve"> The most significant fund is the Loudon Bequest which is used to finance holiday projects for elderly people. The balance of the fund as </w:t>
      </w:r>
      <w:proofErr w:type="gramStart"/>
      <w:r w:rsidRPr="00F02619">
        <w:rPr>
          <w:rFonts w:cs="Arial"/>
          <w:szCs w:val="18"/>
        </w:rPr>
        <w:t>at</w:t>
      </w:r>
      <w:proofErr w:type="gramEnd"/>
      <w:r w:rsidRPr="00F02619">
        <w:rPr>
          <w:rFonts w:cs="Arial"/>
          <w:szCs w:val="18"/>
        </w:rPr>
        <w:t xml:space="preserve"> 31 March 202</w:t>
      </w:r>
      <w:r w:rsidR="007745B3" w:rsidRPr="00F02619">
        <w:rPr>
          <w:rFonts w:cs="Arial"/>
          <w:szCs w:val="18"/>
        </w:rPr>
        <w:t>4</w:t>
      </w:r>
      <w:r w:rsidRPr="00F02619">
        <w:rPr>
          <w:rFonts w:cs="Arial"/>
          <w:szCs w:val="18"/>
        </w:rPr>
        <w:t xml:space="preserve"> was £0.821m.</w:t>
      </w:r>
    </w:p>
    <w:p w14:paraId="51B79094" w14:textId="77777777" w:rsidR="001922C9" w:rsidRPr="00F02619" w:rsidRDefault="001922C9" w:rsidP="001922C9">
      <w:pPr>
        <w:spacing w:before="172"/>
        <w:ind w:right="547"/>
        <w:rPr>
          <w:rFonts w:cs="Arial"/>
          <w:szCs w:val="18"/>
        </w:rPr>
      </w:pPr>
      <w:r w:rsidRPr="00F02619">
        <w:rPr>
          <w:rFonts w:cs="Arial"/>
          <w:szCs w:val="18"/>
        </w:rPr>
        <w:t>In addition to these funds, the council administers The South Lanarkshire Charitable Trust and The South Lanarkshire Educational Trust on behalf of the Trustees. These Trusts were established by the council in December 2019 for the purposes of reorganising the trust funds for which the council acts as sole trustee. The process of transferring funds from the original to the new Trust Funds is ongoing and will be subject to the approval of OSCR.</w:t>
      </w:r>
    </w:p>
    <w:p w14:paraId="0A325A3B" w14:textId="77777777" w:rsidR="001922C9" w:rsidRPr="00F02619" w:rsidRDefault="001922C9" w:rsidP="001922C9">
      <w:pPr>
        <w:spacing w:before="172"/>
        <w:ind w:right="1865"/>
        <w:rPr>
          <w:rFonts w:cs="Arial"/>
          <w:szCs w:val="18"/>
        </w:rPr>
      </w:pPr>
      <w:r w:rsidRPr="00F02619">
        <w:rPr>
          <w:rFonts w:cs="Arial"/>
          <w:szCs w:val="18"/>
        </w:rPr>
        <w:t>None of these funds represent assets of the council and as a result are not included in the council’s Balance Sheet. The individual funds are the subject of a separate audit and audit opinion.</w:t>
      </w:r>
    </w:p>
    <w:p w14:paraId="48BC4274" w14:textId="77777777" w:rsidR="001922C9" w:rsidRPr="00F02619" w:rsidRDefault="001922C9" w:rsidP="001922C9">
      <w:pPr>
        <w:spacing w:before="172"/>
        <w:ind w:right="1865"/>
        <w:rPr>
          <w:rFonts w:cs="Arial"/>
          <w:b/>
          <w:szCs w:val="18"/>
        </w:rPr>
      </w:pPr>
      <w:r w:rsidRPr="00F02619">
        <w:rPr>
          <w:rFonts w:cs="Arial"/>
          <w:b/>
          <w:szCs w:val="18"/>
        </w:rPr>
        <w:t>Summary of Trust Funds</w:t>
      </w:r>
    </w:p>
    <w:tbl>
      <w:tblPr>
        <w:tblW w:w="3855" w:type="pct"/>
        <w:jc w:val="center"/>
        <w:tblCellMar>
          <w:left w:w="10" w:type="dxa"/>
          <w:right w:w="10" w:type="dxa"/>
        </w:tblCellMar>
        <w:tblLook w:val="0000" w:firstRow="0" w:lastRow="0" w:firstColumn="0" w:lastColumn="0" w:noHBand="0" w:noVBand="0"/>
      </w:tblPr>
      <w:tblGrid>
        <w:gridCol w:w="1138"/>
        <w:gridCol w:w="255"/>
        <w:gridCol w:w="3782"/>
        <w:gridCol w:w="1826"/>
        <w:gridCol w:w="1674"/>
        <w:gridCol w:w="1584"/>
        <w:gridCol w:w="1066"/>
        <w:gridCol w:w="762"/>
      </w:tblGrid>
      <w:tr w:rsidR="007745B3" w:rsidRPr="00F02619" w14:paraId="78FFA709" w14:textId="77777777" w:rsidTr="007F1A7C">
        <w:trPr>
          <w:jc w:val="center"/>
        </w:trPr>
        <w:tc>
          <w:tcPr>
            <w:tcW w:w="1138" w:type="dxa"/>
            <w:shd w:val="clear" w:color="auto" w:fill="auto"/>
            <w:tcMar>
              <w:top w:w="0" w:type="dxa"/>
              <w:left w:w="108" w:type="dxa"/>
              <w:bottom w:w="0" w:type="dxa"/>
              <w:right w:w="108" w:type="dxa"/>
            </w:tcMar>
          </w:tcPr>
          <w:p w14:paraId="794E3EBE" w14:textId="77777777" w:rsidR="007745B3" w:rsidRPr="00F02619" w:rsidRDefault="007745B3" w:rsidP="001922C9">
            <w:pPr>
              <w:spacing w:after="0"/>
              <w:jc w:val="right"/>
              <w:rPr>
                <w:rFonts w:cs="Arial"/>
                <w:b/>
                <w:szCs w:val="18"/>
              </w:rPr>
            </w:pPr>
          </w:p>
          <w:p w14:paraId="49CA00B9" w14:textId="19F63E43" w:rsidR="007745B3" w:rsidRPr="00F02619" w:rsidRDefault="007745B3" w:rsidP="001922C9">
            <w:pPr>
              <w:spacing w:after="0"/>
              <w:jc w:val="right"/>
              <w:rPr>
                <w:rFonts w:cs="Arial"/>
                <w:b/>
                <w:szCs w:val="18"/>
              </w:rPr>
            </w:pPr>
            <w:r w:rsidRPr="00F02619">
              <w:rPr>
                <w:rFonts w:cs="Arial"/>
                <w:b/>
                <w:szCs w:val="18"/>
              </w:rPr>
              <w:t>2022/23</w:t>
            </w:r>
          </w:p>
          <w:p w14:paraId="658AA33B" w14:textId="77777777" w:rsidR="007745B3" w:rsidRPr="00F02619" w:rsidRDefault="007745B3" w:rsidP="001922C9">
            <w:pPr>
              <w:spacing w:after="0"/>
              <w:jc w:val="right"/>
              <w:rPr>
                <w:rFonts w:cs="Arial"/>
                <w:b/>
                <w:szCs w:val="18"/>
              </w:rPr>
            </w:pPr>
            <w:r w:rsidRPr="00F02619">
              <w:rPr>
                <w:rFonts w:cs="Arial"/>
                <w:b/>
                <w:szCs w:val="18"/>
              </w:rPr>
              <w:t>Total</w:t>
            </w:r>
          </w:p>
          <w:p w14:paraId="12A4E91A" w14:textId="77777777" w:rsidR="007745B3" w:rsidRPr="00F02619" w:rsidRDefault="007745B3" w:rsidP="001922C9">
            <w:pPr>
              <w:spacing w:after="0"/>
              <w:jc w:val="right"/>
            </w:pPr>
            <w:r w:rsidRPr="00F02619">
              <w:rPr>
                <w:rFonts w:cs="Arial"/>
                <w:b/>
                <w:szCs w:val="18"/>
              </w:rPr>
              <w:t>£000</w:t>
            </w:r>
          </w:p>
        </w:tc>
        <w:tc>
          <w:tcPr>
            <w:tcW w:w="255" w:type="dxa"/>
            <w:shd w:val="clear" w:color="auto" w:fill="auto"/>
            <w:tcMar>
              <w:top w:w="0" w:type="dxa"/>
              <w:left w:w="108" w:type="dxa"/>
              <w:bottom w:w="0" w:type="dxa"/>
              <w:right w:w="108" w:type="dxa"/>
            </w:tcMar>
          </w:tcPr>
          <w:p w14:paraId="5B8F35AD" w14:textId="77777777" w:rsidR="007745B3" w:rsidRPr="00F02619" w:rsidRDefault="007745B3" w:rsidP="001922C9">
            <w:pPr>
              <w:spacing w:after="0"/>
              <w:rPr>
                <w:rFonts w:cs="Arial"/>
                <w:szCs w:val="18"/>
              </w:rPr>
            </w:pPr>
          </w:p>
        </w:tc>
        <w:tc>
          <w:tcPr>
            <w:tcW w:w="3782" w:type="dxa"/>
            <w:shd w:val="clear" w:color="auto" w:fill="auto"/>
            <w:tcMar>
              <w:top w:w="0" w:type="dxa"/>
              <w:left w:w="108" w:type="dxa"/>
              <w:bottom w:w="0" w:type="dxa"/>
              <w:right w:w="108" w:type="dxa"/>
            </w:tcMar>
          </w:tcPr>
          <w:p w14:paraId="200B26A2" w14:textId="77777777" w:rsidR="007745B3" w:rsidRPr="00F02619" w:rsidRDefault="007745B3" w:rsidP="001922C9">
            <w:pPr>
              <w:spacing w:after="0"/>
              <w:rPr>
                <w:rFonts w:cs="Arial"/>
                <w:b/>
                <w:szCs w:val="18"/>
              </w:rPr>
            </w:pPr>
          </w:p>
        </w:tc>
        <w:tc>
          <w:tcPr>
            <w:tcW w:w="1826" w:type="dxa"/>
            <w:shd w:val="clear" w:color="auto" w:fill="auto"/>
            <w:tcMar>
              <w:top w:w="0" w:type="dxa"/>
              <w:left w:w="108" w:type="dxa"/>
              <w:bottom w:w="0" w:type="dxa"/>
              <w:right w:w="108" w:type="dxa"/>
            </w:tcMar>
          </w:tcPr>
          <w:p w14:paraId="66D5E732" w14:textId="77777777" w:rsidR="007745B3" w:rsidRPr="00F02619" w:rsidRDefault="007745B3" w:rsidP="001922C9">
            <w:pPr>
              <w:spacing w:after="0"/>
              <w:jc w:val="right"/>
              <w:rPr>
                <w:rFonts w:cs="Arial"/>
                <w:b/>
                <w:szCs w:val="18"/>
              </w:rPr>
            </w:pPr>
          </w:p>
          <w:p w14:paraId="37135AE8" w14:textId="77777777" w:rsidR="007745B3" w:rsidRPr="00F02619" w:rsidRDefault="007745B3" w:rsidP="001922C9">
            <w:pPr>
              <w:spacing w:after="0"/>
              <w:jc w:val="right"/>
              <w:rPr>
                <w:rFonts w:cs="Arial"/>
                <w:b/>
                <w:szCs w:val="18"/>
              </w:rPr>
            </w:pPr>
          </w:p>
          <w:p w14:paraId="7C9345C7" w14:textId="77777777" w:rsidR="007745B3" w:rsidRPr="00F02619" w:rsidRDefault="007745B3" w:rsidP="001922C9">
            <w:pPr>
              <w:spacing w:after="0"/>
              <w:jc w:val="right"/>
              <w:rPr>
                <w:rFonts w:cs="Arial"/>
                <w:b/>
                <w:szCs w:val="18"/>
              </w:rPr>
            </w:pPr>
            <w:r w:rsidRPr="00F02619">
              <w:rPr>
                <w:rFonts w:cs="Arial"/>
                <w:b/>
                <w:szCs w:val="18"/>
              </w:rPr>
              <w:t>Charitable</w:t>
            </w:r>
          </w:p>
          <w:p w14:paraId="38E8D8C8" w14:textId="77777777" w:rsidR="007745B3" w:rsidRPr="00F02619" w:rsidRDefault="007745B3" w:rsidP="001922C9">
            <w:pPr>
              <w:spacing w:after="0"/>
              <w:jc w:val="right"/>
              <w:rPr>
                <w:rFonts w:cs="Arial"/>
                <w:b/>
                <w:szCs w:val="18"/>
              </w:rPr>
            </w:pPr>
            <w:r w:rsidRPr="00F02619">
              <w:rPr>
                <w:rFonts w:cs="Arial"/>
                <w:b/>
                <w:szCs w:val="18"/>
              </w:rPr>
              <w:t>£000</w:t>
            </w:r>
          </w:p>
        </w:tc>
        <w:tc>
          <w:tcPr>
            <w:tcW w:w="1674" w:type="dxa"/>
            <w:shd w:val="clear" w:color="auto" w:fill="auto"/>
            <w:tcMar>
              <w:top w:w="0" w:type="dxa"/>
              <w:left w:w="10" w:type="dxa"/>
              <w:bottom w:w="0" w:type="dxa"/>
              <w:right w:w="10" w:type="dxa"/>
            </w:tcMar>
          </w:tcPr>
          <w:p w14:paraId="5BCD4040" w14:textId="77777777" w:rsidR="007745B3" w:rsidRPr="00F02619" w:rsidRDefault="007745B3" w:rsidP="001922C9">
            <w:pPr>
              <w:spacing w:after="0"/>
              <w:jc w:val="right"/>
              <w:rPr>
                <w:rFonts w:cs="Arial"/>
                <w:b/>
                <w:szCs w:val="18"/>
              </w:rPr>
            </w:pPr>
            <w:r w:rsidRPr="00F02619">
              <w:rPr>
                <w:rFonts w:cs="Arial"/>
                <w:b/>
                <w:szCs w:val="18"/>
              </w:rPr>
              <w:t xml:space="preserve">The </w:t>
            </w:r>
            <w:proofErr w:type="gramStart"/>
            <w:r w:rsidRPr="00F02619">
              <w:rPr>
                <w:rFonts w:cs="Arial"/>
                <w:b/>
                <w:szCs w:val="18"/>
              </w:rPr>
              <w:t>South  Lanarkshire</w:t>
            </w:r>
            <w:proofErr w:type="gramEnd"/>
            <w:r w:rsidRPr="00F02619">
              <w:rPr>
                <w:rFonts w:cs="Arial"/>
                <w:b/>
                <w:szCs w:val="18"/>
              </w:rPr>
              <w:t xml:space="preserve"> Charitable Trust</w:t>
            </w:r>
          </w:p>
          <w:p w14:paraId="6C26B1C3" w14:textId="77777777" w:rsidR="007745B3" w:rsidRPr="00F02619" w:rsidRDefault="007745B3" w:rsidP="001922C9">
            <w:pPr>
              <w:spacing w:after="0"/>
              <w:jc w:val="right"/>
              <w:rPr>
                <w:rFonts w:cs="Arial"/>
                <w:b/>
                <w:szCs w:val="18"/>
              </w:rPr>
            </w:pPr>
            <w:r w:rsidRPr="00F02619">
              <w:rPr>
                <w:rFonts w:cs="Arial"/>
                <w:b/>
                <w:szCs w:val="18"/>
              </w:rPr>
              <w:t>£000</w:t>
            </w:r>
          </w:p>
        </w:tc>
        <w:tc>
          <w:tcPr>
            <w:tcW w:w="1584" w:type="dxa"/>
            <w:shd w:val="clear" w:color="auto" w:fill="auto"/>
            <w:tcMar>
              <w:top w:w="0" w:type="dxa"/>
              <w:left w:w="10" w:type="dxa"/>
              <w:bottom w:w="0" w:type="dxa"/>
              <w:right w:w="10" w:type="dxa"/>
            </w:tcMar>
          </w:tcPr>
          <w:p w14:paraId="237E6FDE" w14:textId="77777777" w:rsidR="007745B3" w:rsidRPr="00F02619" w:rsidRDefault="007745B3" w:rsidP="001922C9">
            <w:pPr>
              <w:spacing w:after="0"/>
              <w:jc w:val="right"/>
              <w:rPr>
                <w:rFonts w:cs="Arial"/>
                <w:b/>
                <w:szCs w:val="18"/>
              </w:rPr>
            </w:pPr>
            <w:r w:rsidRPr="00F02619">
              <w:rPr>
                <w:rFonts w:cs="Arial"/>
                <w:b/>
                <w:szCs w:val="18"/>
              </w:rPr>
              <w:t>The South Lanarkshire</w:t>
            </w:r>
          </w:p>
          <w:p w14:paraId="44964C06" w14:textId="77777777" w:rsidR="007745B3" w:rsidRPr="00F02619" w:rsidRDefault="007745B3" w:rsidP="001922C9">
            <w:pPr>
              <w:spacing w:after="0"/>
              <w:jc w:val="right"/>
              <w:rPr>
                <w:rFonts w:cs="Arial"/>
                <w:b/>
                <w:szCs w:val="18"/>
              </w:rPr>
            </w:pPr>
            <w:r w:rsidRPr="00F02619">
              <w:rPr>
                <w:rFonts w:cs="Arial"/>
                <w:b/>
                <w:szCs w:val="18"/>
              </w:rPr>
              <w:t>Educational Trust</w:t>
            </w:r>
          </w:p>
          <w:p w14:paraId="54EF5ABE" w14:textId="77777777" w:rsidR="007745B3" w:rsidRPr="00F02619" w:rsidRDefault="007745B3" w:rsidP="001922C9">
            <w:pPr>
              <w:spacing w:after="0"/>
              <w:jc w:val="right"/>
              <w:rPr>
                <w:rFonts w:cs="Arial"/>
                <w:b/>
                <w:szCs w:val="18"/>
              </w:rPr>
            </w:pPr>
            <w:r w:rsidRPr="00F02619">
              <w:rPr>
                <w:rFonts w:cs="Arial"/>
                <w:b/>
                <w:szCs w:val="18"/>
              </w:rPr>
              <w:t>£000</w:t>
            </w:r>
          </w:p>
        </w:tc>
        <w:tc>
          <w:tcPr>
            <w:tcW w:w="1066" w:type="dxa"/>
            <w:shd w:val="clear" w:color="auto" w:fill="auto"/>
            <w:tcMar>
              <w:top w:w="0" w:type="dxa"/>
              <w:left w:w="108" w:type="dxa"/>
              <w:bottom w:w="0" w:type="dxa"/>
              <w:right w:w="108" w:type="dxa"/>
            </w:tcMar>
          </w:tcPr>
          <w:p w14:paraId="7D791FAF" w14:textId="77777777" w:rsidR="007745B3" w:rsidRPr="00F02619" w:rsidRDefault="007745B3" w:rsidP="001922C9">
            <w:pPr>
              <w:spacing w:after="0"/>
              <w:jc w:val="right"/>
              <w:rPr>
                <w:rFonts w:cs="Arial"/>
                <w:b/>
                <w:szCs w:val="18"/>
              </w:rPr>
            </w:pPr>
          </w:p>
          <w:p w14:paraId="2AC175A9" w14:textId="1B3AF608" w:rsidR="007745B3" w:rsidRPr="00F02619" w:rsidRDefault="007745B3" w:rsidP="001922C9">
            <w:pPr>
              <w:spacing w:after="0"/>
              <w:jc w:val="right"/>
              <w:rPr>
                <w:rFonts w:cs="Arial"/>
                <w:b/>
                <w:szCs w:val="18"/>
              </w:rPr>
            </w:pPr>
            <w:r w:rsidRPr="00F02619">
              <w:rPr>
                <w:rFonts w:cs="Arial"/>
                <w:b/>
                <w:szCs w:val="18"/>
              </w:rPr>
              <w:t>2023/24</w:t>
            </w:r>
          </w:p>
          <w:p w14:paraId="5ACB9C40" w14:textId="77777777" w:rsidR="007745B3" w:rsidRPr="00F02619" w:rsidRDefault="007745B3" w:rsidP="001922C9">
            <w:pPr>
              <w:spacing w:after="0"/>
              <w:jc w:val="right"/>
              <w:rPr>
                <w:rFonts w:cs="Arial"/>
                <w:b/>
                <w:szCs w:val="18"/>
              </w:rPr>
            </w:pPr>
            <w:r w:rsidRPr="00F02619">
              <w:rPr>
                <w:rFonts w:cs="Arial"/>
                <w:b/>
                <w:szCs w:val="18"/>
              </w:rPr>
              <w:t>Total</w:t>
            </w:r>
          </w:p>
          <w:p w14:paraId="50362482" w14:textId="77777777" w:rsidR="007745B3" w:rsidRPr="00F02619" w:rsidRDefault="007745B3" w:rsidP="001922C9">
            <w:pPr>
              <w:spacing w:after="0"/>
              <w:jc w:val="right"/>
              <w:rPr>
                <w:rFonts w:cs="Arial"/>
                <w:b/>
                <w:szCs w:val="18"/>
              </w:rPr>
            </w:pPr>
            <w:r w:rsidRPr="00F02619">
              <w:rPr>
                <w:rFonts w:cs="Arial"/>
                <w:b/>
                <w:szCs w:val="18"/>
              </w:rPr>
              <w:t>£000</w:t>
            </w:r>
          </w:p>
        </w:tc>
        <w:tc>
          <w:tcPr>
            <w:tcW w:w="762" w:type="dxa"/>
            <w:shd w:val="clear" w:color="auto" w:fill="auto"/>
            <w:tcMar>
              <w:top w:w="0" w:type="dxa"/>
              <w:left w:w="108" w:type="dxa"/>
              <w:bottom w:w="0" w:type="dxa"/>
              <w:right w:w="108" w:type="dxa"/>
            </w:tcMar>
          </w:tcPr>
          <w:p w14:paraId="48236039" w14:textId="77777777" w:rsidR="007745B3" w:rsidRPr="00F02619" w:rsidRDefault="007745B3" w:rsidP="001922C9">
            <w:pPr>
              <w:spacing w:after="0"/>
              <w:jc w:val="right"/>
              <w:rPr>
                <w:rFonts w:cs="Arial"/>
                <w:b/>
                <w:szCs w:val="18"/>
              </w:rPr>
            </w:pPr>
          </w:p>
          <w:p w14:paraId="102F521C" w14:textId="77777777" w:rsidR="007745B3" w:rsidRPr="00F02619" w:rsidRDefault="007745B3" w:rsidP="001922C9">
            <w:pPr>
              <w:spacing w:after="0"/>
              <w:jc w:val="right"/>
              <w:rPr>
                <w:rFonts w:cs="Arial"/>
                <w:b/>
                <w:szCs w:val="18"/>
              </w:rPr>
            </w:pPr>
          </w:p>
          <w:p w14:paraId="026DC921" w14:textId="77777777" w:rsidR="007745B3" w:rsidRPr="00F02619" w:rsidRDefault="007745B3" w:rsidP="001922C9">
            <w:pPr>
              <w:spacing w:after="0"/>
              <w:jc w:val="right"/>
              <w:rPr>
                <w:rFonts w:cs="Arial"/>
                <w:b/>
                <w:szCs w:val="18"/>
              </w:rPr>
            </w:pPr>
          </w:p>
          <w:p w14:paraId="48C99901" w14:textId="77777777" w:rsidR="007745B3" w:rsidRPr="00F02619" w:rsidRDefault="007745B3" w:rsidP="001922C9">
            <w:pPr>
              <w:spacing w:after="0"/>
              <w:jc w:val="right"/>
              <w:rPr>
                <w:rFonts w:cs="Arial"/>
                <w:b/>
                <w:szCs w:val="18"/>
              </w:rPr>
            </w:pPr>
            <w:r w:rsidRPr="00F02619">
              <w:rPr>
                <w:rFonts w:cs="Arial"/>
                <w:b/>
                <w:szCs w:val="18"/>
              </w:rPr>
              <w:t>Note</w:t>
            </w:r>
          </w:p>
        </w:tc>
      </w:tr>
      <w:tr w:rsidR="007F1A7C" w:rsidRPr="00F02619" w14:paraId="40931C68" w14:textId="77777777" w:rsidTr="007F1A7C">
        <w:trPr>
          <w:jc w:val="center"/>
        </w:trPr>
        <w:tc>
          <w:tcPr>
            <w:tcW w:w="1138" w:type="dxa"/>
            <w:shd w:val="clear" w:color="auto" w:fill="auto"/>
            <w:tcMar>
              <w:top w:w="0" w:type="dxa"/>
              <w:left w:w="108" w:type="dxa"/>
              <w:bottom w:w="0" w:type="dxa"/>
              <w:right w:w="108" w:type="dxa"/>
            </w:tcMar>
          </w:tcPr>
          <w:p w14:paraId="02B7F5CA"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665D010D" w14:textId="77777777" w:rsidR="007F1A7C" w:rsidRPr="00F02619" w:rsidRDefault="007F1A7C" w:rsidP="007F1A7C">
            <w:pPr>
              <w:spacing w:after="0"/>
              <w:rPr>
                <w:rFonts w:cs="Arial"/>
                <w:b/>
                <w:color w:val="FF0000"/>
                <w:szCs w:val="18"/>
              </w:rPr>
            </w:pPr>
          </w:p>
        </w:tc>
        <w:tc>
          <w:tcPr>
            <w:tcW w:w="3782" w:type="dxa"/>
            <w:shd w:val="clear" w:color="auto" w:fill="auto"/>
            <w:tcMar>
              <w:top w:w="0" w:type="dxa"/>
              <w:left w:w="108" w:type="dxa"/>
              <w:bottom w:w="0" w:type="dxa"/>
              <w:right w:w="108" w:type="dxa"/>
            </w:tcMar>
          </w:tcPr>
          <w:p w14:paraId="18FE322F" w14:textId="77777777" w:rsidR="007F1A7C" w:rsidRPr="00F02619" w:rsidRDefault="007F1A7C" w:rsidP="007F1A7C">
            <w:pPr>
              <w:spacing w:after="0"/>
              <w:rPr>
                <w:rFonts w:cs="Arial"/>
                <w:b/>
                <w:szCs w:val="18"/>
              </w:rPr>
            </w:pPr>
            <w:r w:rsidRPr="00F02619">
              <w:rPr>
                <w:rFonts w:cs="Arial"/>
                <w:b/>
                <w:szCs w:val="18"/>
              </w:rPr>
              <w:t>Income and Expenditure Account</w:t>
            </w:r>
          </w:p>
        </w:tc>
        <w:tc>
          <w:tcPr>
            <w:tcW w:w="1826" w:type="dxa"/>
            <w:shd w:val="clear" w:color="auto" w:fill="auto"/>
            <w:tcMar>
              <w:top w:w="0" w:type="dxa"/>
              <w:left w:w="108" w:type="dxa"/>
              <w:bottom w:w="0" w:type="dxa"/>
              <w:right w:w="108" w:type="dxa"/>
            </w:tcMar>
          </w:tcPr>
          <w:p w14:paraId="6AD7F31D" w14:textId="5441B5AC" w:rsidR="007F1A7C" w:rsidRPr="00F02619" w:rsidRDefault="007F1A7C" w:rsidP="007F1A7C">
            <w:pPr>
              <w:spacing w:after="0"/>
              <w:jc w:val="right"/>
              <w:rPr>
                <w:rFonts w:cs="Arial"/>
                <w:color w:val="FF0000"/>
                <w:szCs w:val="18"/>
              </w:rPr>
            </w:pPr>
          </w:p>
        </w:tc>
        <w:tc>
          <w:tcPr>
            <w:tcW w:w="1674" w:type="dxa"/>
            <w:shd w:val="clear" w:color="auto" w:fill="auto"/>
            <w:tcMar>
              <w:top w:w="0" w:type="dxa"/>
              <w:left w:w="10" w:type="dxa"/>
              <w:bottom w:w="0" w:type="dxa"/>
              <w:right w:w="10" w:type="dxa"/>
            </w:tcMar>
          </w:tcPr>
          <w:p w14:paraId="3354FAE4" w14:textId="77777777" w:rsidR="007F1A7C" w:rsidRPr="00F02619" w:rsidRDefault="007F1A7C" w:rsidP="007F1A7C">
            <w:pPr>
              <w:spacing w:after="0"/>
              <w:rPr>
                <w:rFonts w:cs="Arial"/>
                <w:color w:val="FF0000"/>
                <w:szCs w:val="18"/>
              </w:rPr>
            </w:pPr>
          </w:p>
        </w:tc>
        <w:tc>
          <w:tcPr>
            <w:tcW w:w="1584" w:type="dxa"/>
            <w:shd w:val="clear" w:color="auto" w:fill="auto"/>
            <w:tcMar>
              <w:top w:w="0" w:type="dxa"/>
              <w:left w:w="10" w:type="dxa"/>
              <w:bottom w:w="0" w:type="dxa"/>
              <w:right w:w="10" w:type="dxa"/>
            </w:tcMar>
          </w:tcPr>
          <w:p w14:paraId="5E29CD99" w14:textId="77777777" w:rsidR="007F1A7C" w:rsidRPr="00F02619" w:rsidRDefault="007F1A7C" w:rsidP="007F1A7C">
            <w:pPr>
              <w:spacing w:after="0"/>
              <w:rPr>
                <w:rFonts w:cs="Arial"/>
                <w:color w:val="FF0000"/>
                <w:szCs w:val="18"/>
              </w:rPr>
            </w:pPr>
          </w:p>
        </w:tc>
        <w:tc>
          <w:tcPr>
            <w:tcW w:w="1066" w:type="dxa"/>
            <w:shd w:val="clear" w:color="auto" w:fill="auto"/>
            <w:tcMar>
              <w:top w:w="0" w:type="dxa"/>
              <w:left w:w="108" w:type="dxa"/>
              <w:bottom w:w="0" w:type="dxa"/>
              <w:right w:w="108" w:type="dxa"/>
            </w:tcMar>
          </w:tcPr>
          <w:p w14:paraId="04C15F72" w14:textId="77777777" w:rsidR="007F1A7C" w:rsidRPr="00F02619" w:rsidRDefault="007F1A7C" w:rsidP="007F1A7C">
            <w:pPr>
              <w:spacing w:after="0"/>
              <w:rPr>
                <w:rFonts w:cs="Arial"/>
                <w:color w:val="FF0000"/>
                <w:szCs w:val="18"/>
              </w:rPr>
            </w:pPr>
          </w:p>
        </w:tc>
        <w:tc>
          <w:tcPr>
            <w:tcW w:w="762" w:type="dxa"/>
            <w:shd w:val="clear" w:color="auto" w:fill="auto"/>
            <w:tcMar>
              <w:top w:w="0" w:type="dxa"/>
              <w:left w:w="108" w:type="dxa"/>
              <w:bottom w:w="0" w:type="dxa"/>
              <w:right w:w="108" w:type="dxa"/>
            </w:tcMar>
          </w:tcPr>
          <w:p w14:paraId="09774B5E" w14:textId="77777777" w:rsidR="007F1A7C" w:rsidRPr="00F02619" w:rsidRDefault="007F1A7C" w:rsidP="007F1A7C">
            <w:pPr>
              <w:spacing w:after="0"/>
              <w:jc w:val="center"/>
              <w:rPr>
                <w:rFonts w:cs="Arial"/>
                <w:color w:val="FF0000"/>
                <w:szCs w:val="18"/>
              </w:rPr>
            </w:pPr>
          </w:p>
        </w:tc>
      </w:tr>
      <w:tr w:rsidR="007F1A7C" w:rsidRPr="00F02619" w14:paraId="0CA78E8B" w14:textId="77777777" w:rsidTr="007F1A7C">
        <w:trPr>
          <w:jc w:val="center"/>
        </w:trPr>
        <w:tc>
          <w:tcPr>
            <w:tcW w:w="1138" w:type="dxa"/>
            <w:shd w:val="clear" w:color="auto" w:fill="auto"/>
            <w:tcMar>
              <w:top w:w="0" w:type="dxa"/>
              <w:left w:w="108" w:type="dxa"/>
              <w:bottom w:w="0" w:type="dxa"/>
              <w:right w:w="108" w:type="dxa"/>
            </w:tcMar>
          </w:tcPr>
          <w:p w14:paraId="66B591A7" w14:textId="661C44A3" w:rsidR="007F1A7C" w:rsidRPr="00F02619" w:rsidRDefault="007F1A7C" w:rsidP="007F1A7C">
            <w:pPr>
              <w:spacing w:after="0"/>
              <w:jc w:val="right"/>
              <w:rPr>
                <w:rFonts w:cs="Arial"/>
                <w:szCs w:val="18"/>
              </w:rPr>
            </w:pPr>
            <w:r w:rsidRPr="00F02619">
              <w:rPr>
                <w:rFonts w:cs="Arial"/>
                <w:szCs w:val="18"/>
              </w:rPr>
              <w:t>37</w:t>
            </w:r>
          </w:p>
        </w:tc>
        <w:tc>
          <w:tcPr>
            <w:tcW w:w="255" w:type="dxa"/>
            <w:shd w:val="clear" w:color="auto" w:fill="auto"/>
            <w:tcMar>
              <w:top w:w="0" w:type="dxa"/>
              <w:left w:w="108" w:type="dxa"/>
              <w:bottom w:w="0" w:type="dxa"/>
              <w:right w:w="108" w:type="dxa"/>
            </w:tcMar>
          </w:tcPr>
          <w:p w14:paraId="5EA1A5A2"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7A5C1C41" w14:textId="77777777" w:rsidR="007F1A7C" w:rsidRPr="00F02619" w:rsidRDefault="007F1A7C" w:rsidP="007F1A7C">
            <w:pPr>
              <w:spacing w:after="0"/>
              <w:rPr>
                <w:rFonts w:cs="Arial"/>
                <w:szCs w:val="18"/>
              </w:rPr>
            </w:pPr>
            <w:r w:rsidRPr="00F02619">
              <w:rPr>
                <w:rFonts w:cs="Arial"/>
                <w:szCs w:val="18"/>
              </w:rPr>
              <w:t>Income for Year</w:t>
            </w:r>
          </w:p>
        </w:tc>
        <w:tc>
          <w:tcPr>
            <w:tcW w:w="1826" w:type="dxa"/>
            <w:shd w:val="clear" w:color="auto" w:fill="auto"/>
            <w:tcMar>
              <w:top w:w="0" w:type="dxa"/>
              <w:left w:w="108" w:type="dxa"/>
              <w:bottom w:w="0" w:type="dxa"/>
              <w:right w:w="108" w:type="dxa"/>
            </w:tcMar>
          </w:tcPr>
          <w:p w14:paraId="3AB4D2BD" w14:textId="6FBBA535" w:rsidR="007F1A7C" w:rsidRPr="00F02619" w:rsidRDefault="007F1A7C" w:rsidP="007F1A7C">
            <w:pPr>
              <w:spacing w:after="0"/>
              <w:jc w:val="right"/>
              <w:rPr>
                <w:rFonts w:cs="Arial"/>
                <w:szCs w:val="18"/>
              </w:rPr>
            </w:pPr>
            <w:r w:rsidRPr="00F02619">
              <w:rPr>
                <w:rFonts w:cs="Arial"/>
                <w:szCs w:val="18"/>
              </w:rPr>
              <w:t>3</w:t>
            </w:r>
            <w:r w:rsidR="003342F5">
              <w:rPr>
                <w:rFonts w:cs="Arial"/>
                <w:szCs w:val="18"/>
              </w:rPr>
              <w:t>9</w:t>
            </w:r>
          </w:p>
        </w:tc>
        <w:tc>
          <w:tcPr>
            <w:tcW w:w="1674" w:type="dxa"/>
            <w:shd w:val="clear" w:color="auto" w:fill="auto"/>
            <w:tcMar>
              <w:top w:w="0" w:type="dxa"/>
              <w:left w:w="10" w:type="dxa"/>
              <w:bottom w:w="0" w:type="dxa"/>
              <w:right w:w="10" w:type="dxa"/>
            </w:tcMar>
          </w:tcPr>
          <w:p w14:paraId="4C1A001F" w14:textId="505F1260" w:rsidR="007F1A7C" w:rsidRPr="00F02619" w:rsidRDefault="005444CE" w:rsidP="007F1A7C">
            <w:pPr>
              <w:spacing w:after="0"/>
              <w:jc w:val="right"/>
              <w:rPr>
                <w:rFonts w:cs="Arial"/>
                <w:szCs w:val="18"/>
              </w:rPr>
            </w:pPr>
            <w:r>
              <w:rPr>
                <w:rFonts w:cs="Arial"/>
                <w:szCs w:val="18"/>
              </w:rPr>
              <w:t>5</w:t>
            </w:r>
          </w:p>
        </w:tc>
        <w:tc>
          <w:tcPr>
            <w:tcW w:w="1584" w:type="dxa"/>
            <w:shd w:val="clear" w:color="auto" w:fill="auto"/>
            <w:tcMar>
              <w:top w:w="0" w:type="dxa"/>
              <w:left w:w="10" w:type="dxa"/>
              <w:bottom w:w="0" w:type="dxa"/>
              <w:right w:w="10" w:type="dxa"/>
            </w:tcMar>
          </w:tcPr>
          <w:p w14:paraId="1C837BE2" w14:textId="22B0C784" w:rsidR="007F1A7C" w:rsidRPr="00F02619" w:rsidRDefault="005444CE" w:rsidP="007F1A7C">
            <w:pPr>
              <w:spacing w:after="0"/>
              <w:jc w:val="right"/>
              <w:rPr>
                <w:rFonts w:cs="Arial"/>
                <w:szCs w:val="18"/>
              </w:rPr>
            </w:pPr>
            <w:r>
              <w:rPr>
                <w:rFonts w:cs="Arial"/>
                <w:szCs w:val="18"/>
              </w:rPr>
              <w:t>5</w:t>
            </w:r>
          </w:p>
        </w:tc>
        <w:tc>
          <w:tcPr>
            <w:tcW w:w="1066" w:type="dxa"/>
            <w:shd w:val="clear" w:color="auto" w:fill="auto"/>
            <w:tcMar>
              <w:top w:w="0" w:type="dxa"/>
              <w:left w:w="108" w:type="dxa"/>
              <w:bottom w:w="0" w:type="dxa"/>
              <w:right w:w="108" w:type="dxa"/>
            </w:tcMar>
          </w:tcPr>
          <w:p w14:paraId="7B343FAD" w14:textId="6D6A4B19" w:rsidR="007F1A7C" w:rsidRPr="00F02619" w:rsidRDefault="003342F5" w:rsidP="007F1A7C">
            <w:pPr>
              <w:spacing w:after="0"/>
              <w:jc w:val="right"/>
              <w:rPr>
                <w:rFonts w:cs="Arial"/>
                <w:szCs w:val="18"/>
              </w:rPr>
            </w:pPr>
            <w:r>
              <w:rPr>
                <w:rFonts w:cs="Arial"/>
                <w:szCs w:val="18"/>
              </w:rPr>
              <w:t>49</w:t>
            </w:r>
          </w:p>
        </w:tc>
        <w:tc>
          <w:tcPr>
            <w:tcW w:w="762" w:type="dxa"/>
            <w:shd w:val="clear" w:color="auto" w:fill="auto"/>
            <w:tcMar>
              <w:top w:w="0" w:type="dxa"/>
              <w:left w:w="108" w:type="dxa"/>
              <w:bottom w:w="0" w:type="dxa"/>
              <w:right w:w="108" w:type="dxa"/>
            </w:tcMar>
          </w:tcPr>
          <w:p w14:paraId="1E7BC0FE" w14:textId="77777777" w:rsidR="007F1A7C" w:rsidRPr="00F02619" w:rsidRDefault="007F1A7C" w:rsidP="007F1A7C">
            <w:pPr>
              <w:spacing w:after="0"/>
              <w:jc w:val="center"/>
              <w:rPr>
                <w:rFonts w:cs="Arial"/>
                <w:color w:val="FF0000"/>
                <w:szCs w:val="18"/>
              </w:rPr>
            </w:pPr>
          </w:p>
        </w:tc>
      </w:tr>
      <w:tr w:rsidR="007F1A7C" w:rsidRPr="00F02619" w14:paraId="2170CB7E" w14:textId="77777777" w:rsidTr="007F1A7C">
        <w:trPr>
          <w:jc w:val="center"/>
        </w:trPr>
        <w:tc>
          <w:tcPr>
            <w:tcW w:w="1138" w:type="dxa"/>
            <w:tcBorders>
              <w:bottom w:val="single" w:sz="4" w:space="0" w:color="000000"/>
            </w:tcBorders>
            <w:shd w:val="clear" w:color="auto" w:fill="auto"/>
            <w:tcMar>
              <w:top w:w="0" w:type="dxa"/>
              <w:left w:w="108" w:type="dxa"/>
              <w:bottom w:w="0" w:type="dxa"/>
              <w:right w:w="108" w:type="dxa"/>
            </w:tcMar>
          </w:tcPr>
          <w:p w14:paraId="13141BCD" w14:textId="48EA7E57" w:rsidR="007F1A7C" w:rsidRPr="00F02619" w:rsidRDefault="007F1A7C" w:rsidP="007F1A7C">
            <w:pPr>
              <w:spacing w:after="0"/>
              <w:jc w:val="right"/>
              <w:rPr>
                <w:rFonts w:cs="Arial"/>
                <w:szCs w:val="18"/>
              </w:rPr>
            </w:pPr>
            <w:r w:rsidRPr="00F02619">
              <w:rPr>
                <w:rFonts w:cs="Arial"/>
                <w:szCs w:val="18"/>
              </w:rPr>
              <w:t>(74)</w:t>
            </w:r>
          </w:p>
        </w:tc>
        <w:tc>
          <w:tcPr>
            <w:tcW w:w="255" w:type="dxa"/>
            <w:shd w:val="clear" w:color="auto" w:fill="auto"/>
            <w:tcMar>
              <w:top w:w="0" w:type="dxa"/>
              <w:left w:w="108" w:type="dxa"/>
              <w:bottom w:w="0" w:type="dxa"/>
              <w:right w:w="108" w:type="dxa"/>
            </w:tcMar>
          </w:tcPr>
          <w:p w14:paraId="057B4EE2"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668DEB8C" w14:textId="77777777" w:rsidR="007F1A7C" w:rsidRPr="00F02619" w:rsidRDefault="007F1A7C" w:rsidP="007F1A7C">
            <w:pPr>
              <w:spacing w:after="0"/>
              <w:rPr>
                <w:rFonts w:cs="Arial"/>
                <w:szCs w:val="18"/>
              </w:rPr>
            </w:pPr>
            <w:r w:rsidRPr="00F02619">
              <w:rPr>
                <w:rFonts w:cs="Arial"/>
                <w:szCs w:val="18"/>
              </w:rPr>
              <w:t>Expenditure for Year</w:t>
            </w:r>
          </w:p>
        </w:tc>
        <w:tc>
          <w:tcPr>
            <w:tcW w:w="1826" w:type="dxa"/>
            <w:tcBorders>
              <w:bottom w:val="single" w:sz="4" w:space="0" w:color="000000"/>
            </w:tcBorders>
            <w:shd w:val="clear" w:color="auto" w:fill="auto"/>
            <w:tcMar>
              <w:top w:w="0" w:type="dxa"/>
              <w:left w:w="108" w:type="dxa"/>
              <w:bottom w:w="0" w:type="dxa"/>
              <w:right w:w="108" w:type="dxa"/>
            </w:tcMar>
          </w:tcPr>
          <w:p w14:paraId="6D924395" w14:textId="14179D09" w:rsidR="007F1A7C" w:rsidRPr="00F02619" w:rsidRDefault="007F1A7C" w:rsidP="007F1A7C">
            <w:pPr>
              <w:spacing w:after="0"/>
              <w:jc w:val="right"/>
              <w:rPr>
                <w:rFonts w:cs="Arial"/>
                <w:szCs w:val="18"/>
              </w:rPr>
            </w:pPr>
            <w:r w:rsidRPr="00F02619">
              <w:rPr>
                <w:rFonts w:cs="Arial"/>
                <w:szCs w:val="18"/>
              </w:rPr>
              <w:t>(</w:t>
            </w:r>
            <w:r w:rsidR="005444CE">
              <w:rPr>
                <w:rFonts w:cs="Arial"/>
                <w:szCs w:val="18"/>
              </w:rPr>
              <w:t>6</w:t>
            </w:r>
            <w:r w:rsidRPr="00F02619">
              <w:rPr>
                <w:rFonts w:cs="Arial"/>
                <w:szCs w:val="18"/>
              </w:rPr>
              <w:t>)</w:t>
            </w:r>
          </w:p>
        </w:tc>
        <w:tc>
          <w:tcPr>
            <w:tcW w:w="1674" w:type="dxa"/>
            <w:tcBorders>
              <w:bottom w:val="single" w:sz="4" w:space="0" w:color="000000"/>
            </w:tcBorders>
            <w:shd w:val="clear" w:color="auto" w:fill="auto"/>
            <w:tcMar>
              <w:top w:w="0" w:type="dxa"/>
              <w:left w:w="10" w:type="dxa"/>
              <w:bottom w:w="0" w:type="dxa"/>
              <w:right w:w="10" w:type="dxa"/>
            </w:tcMar>
          </w:tcPr>
          <w:p w14:paraId="6E2D40D2" w14:textId="001BE0B2" w:rsidR="007F1A7C" w:rsidRPr="00F02619" w:rsidRDefault="007F1A7C" w:rsidP="007F1A7C">
            <w:pPr>
              <w:spacing w:after="0"/>
              <w:jc w:val="right"/>
              <w:rPr>
                <w:rFonts w:cs="Arial"/>
                <w:szCs w:val="18"/>
              </w:rPr>
            </w:pPr>
            <w:r w:rsidRPr="00F02619">
              <w:rPr>
                <w:rFonts w:cs="Arial"/>
                <w:szCs w:val="18"/>
              </w:rPr>
              <w:t>(</w:t>
            </w:r>
            <w:r w:rsidR="005444CE">
              <w:rPr>
                <w:rFonts w:cs="Arial"/>
                <w:szCs w:val="18"/>
              </w:rPr>
              <w:t>2</w:t>
            </w:r>
            <w:r w:rsidRPr="00F02619">
              <w:rPr>
                <w:rFonts w:cs="Arial"/>
                <w:szCs w:val="18"/>
              </w:rPr>
              <w:t>)</w:t>
            </w:r>
          </w:p>
        </w:tc>
        <w:tc>
          <w:tcPr>
            <w:tcW w:w="1584" w:type="dxa"/>
            <w:tcBorders>
              <w:bottom w:val="single" w:sz="4" w:space="0" w:color="000000"/>
            </w:tcBorders>
            <w:shd w:val="clear" w:color="auto" w:fill="auto"/>
            <w:tcMar>
              <w:top w:w="0" w:type="dxa"/>
              <w:left w:w="10" w:type="dxa"/>
              <w:bottom w:w="0" w:type="dxa"/>
              <w:right w:w="10" w:type="dxa"/>
            </w:tcMar>
          </w:tcPr>
          <w:p w14:paraId="591CB6D7" w14:textId="3B787808" w:rsidR="007F1A7C" w:rsidRPr="00F02619" w:rsidRDefault="007F1A7C" w:rsidP="007F1A7C">
            <w:pPr>
              <w:spacing w:after="0"/>
              <w:jc w:val="right"/>
              <w:rPr>
                <w:rFonts w:cs="Arial"/>
                <w:szCs w:val="18"/>
              </w:rPr>
            </w:pPr>
            <w:r w:rsidRPr="00F02619">
              <w:rPr>
                <w:rFonts w:cs="Arial"/>
                <w:szCs w:val="18"/>
              </w:rPr>
              <w:t>(</w:t>
            </w:r>
            <w:r w:rsidR="005444CE">
              <w:rPr>
                <w:rFonts w:cs="Arial"/>
                <w:szCs w:val="18"/>
              </w:rPr>
              <w:t>9</w:t>
            </w:r>
            <w:r w:rsidRPr="00F02619">
              <w:rPr>
                <w:rFonts w:cs="Arial"/>
                <w:szCs w:val="18"/>
              </w:rPr>
              <w:t>)</w:t>
            </w:r>
          </w:p>
        </w:tc>
        <w:tc>
          <w:tcPr>
            <w:tcW w:w="1066" w:type="dxa"/>
            <w:tcBorders>
              <w:bottom w:val="single" w:sz="4" w:space="0" w:color="000000"/>
            </w:tcBorders>
            <w:shd w:val="clear" w:color="auto" w:fill="auto"/>
            <w:tcMar>
              <w:top w:w="0" w:type="dxa"/>
              <w:left w:w="108" w:type="dxa"/>
              <w:bottom w:w="0" w:type="dxa"/>
              <w:right w:w="108" w:type="dxa"/>
            </w:tcMar>
          </w:tcPr>
          <w:p w14:paraId="3D9F4E5E" w14:textId="3AFE4A27" w:rsidR="007F1A7C" w:rsidRPr="00F02619" w:rsidRDefault="007F1A7C" w:rsidP="007F1A7C">
            <w:pPr>
              <w:spacing w:after="0"/>
              <w:jc w:val="right"/>
              <w:rPr>
                <w:rFonts w:cs="Arial"/>
                <w:szCs w:val="18"/>
              </w:rPr>
            </w:pPr>
            <w:r w:rsidRPr="00F02619">
              <w:rPr>
                <w:rFonts w:cs="Arial"/>
                <w:szCs w:val="18"/>
              </w:rPr>
              <w:t>(</w:t>
            </w:r>
            <w:r w:rsidR="003342F5">
              <w:rPr>
                <w:rFonts w:cs="Arial"/>
                <w:szCs w:val="18"/>
              </w:rPr>
              <w:t>17</w:t>
            </w:r>
            <w:r w:rsidRPr="00F02619">
              <w:rPr>
                <w:rFonts w:cs="Arial"/>
                <w:szCs w:val="18"/>
              </w:rPr>
              <w:t>)</w:t>
            </w:r>
          </w:p>
        </w:tc>
        <w:tc>
          <w:tcPr>
            <w:tcW w:w="762" w:type="dxa"/>
            <w:shd w:val="clear" w:color="auto" w:fill="auto"/>
            <w:tcMar>
              <w:top w:w="0" w:type="dxa"/>
              <w:left w:w="108" w:type="dxa"/>
              <w:bottom w:w="0" w:type="dxa"/>
              <w:right w:w="108" w:type="dxa"/>
            </w:tcMar>
          </w:tcPr>
          <w:p w14:paraId="238E3415" w14:textId="77777777" w:rsidR="007F1A7C" w:rsidRPr="00F02619" w:rsidRDefault="007F1A7C" w:rsidP="007F1A7C">
            <w:pPr>
              <w:spacing w:after="0"/>
              <w:jc w:val="center"/>
              <w:rPr>
                <w:rFonts w:cs="Arial"/>
                <w:color w:val="FF0000"/>
                <w:szCs w:val="18"/>
              </w:rPr>
            </w:pPr>
          </w:p>
        </w:tc>
      </w:tr>
      <w:tr w:rsidR="007F1A7C" w:rsidRPr="00F02619" w14:paraId="6CB39EDF" w14:textId="77777777" w:rsidTr="007F1A7C">
        <w:trPr>
          <w:jc w:val="center"/>
        </w:trPr>
        <w:tc>
          <w:tcPr>
            <w:tcW w:w="1138" w:type="dxa"/>
            <w:tcBorders>
              <w:top w:val="single" w:sz="4" w:space="0" w:color="000000"/>
              <w:bottom w:val="single" w:sz="4" w:space="0" w:color="000000"/>
            </w:tcBorders>
            <w:shd w:val="clear" w:color="auto" w:fill="auto"/>
            <w:tcMar>
              <w:top w:w="0" w:type="dxa"/>
              <w:left w:w="108" w:type="dxa"/>
              <w:bottom w:w="0" w:type="dxa"/>
              <w:right w:w="108" w:type="dxa"/>
            </w:tcMar>
          </w:tcPr>
          <w:p w14:paraId="7F3B6DA5" w14:textId="2D967DDD" w:rsidR="007F1A7C" w:rsidRPr="00F02619" w:rsidRDefault="007F1A7C" w:rsidP="007F1A7C">
            <w:pPr>
              <w:spacing w:after="0"/>
              <w:jc w:val="right"/>
              <w:rPr>
                <w:rFonts w:cs="Arial"/>
                <w:b/>
                <w:szCs w:val="18"/>
              </w:rPr>
            </w:pPr>
            <w:r w:rsidRPr="00F02619">
              <w:rPr>
                <w:rFonts w:cs="Arial"/>
                <w:b/>
                <w:szCs w:val="18"/>
              </w:rPr>
              <w:t>(37)</w:t>
            </w:r>
          </w:p>
        </w:tc>
        <w:tc>
          <w:tcPr>
            <w:tcW w:w="255" w:type="dxa"/>
            <w:shd w:val="clear" w:color="auto" w:fill="auto"/>
            <w:tcMar>
              <w:top w:w="0" w:type="dxa"/>
              <w:left w:w="108" w:type="dxa"/>
              <w:bottom w:w="0" w:type="dxa"/>
              <w:right w:w="108" w:type="dxa"/>
            </w:tcMar>
          </w:tcPr>
          <w:p w14:paraId="25EA6115" w14:textId="77777777" w:rsidR="007F1A7C" w:rsidRPr="00F02619" w:rsidRDefault="007F1A7C" w:rsidP="007F1A7C">
            <w:pPr>
              <w:spacing w:after="0"/>
              <w:rPr>
                <w:rFonts w:cs="Arial"/>
                <w:b/>
                <w:color w:val="FF0000"/>
                <w:szCs w:val="18"/>
              </w:rPr>
            </w:pPr>
          </w:p>
        </w:tc>
        <w:tc>
          <w:tcPr>
            <w:tcW w:w="3782" w:type="dxa"/>
            <w:shd w:val="clear" w:color="auto" w:fill="auto"/>
            <w:tcMar>
              <w:top w:w="0" w:type="dxa"/>
              <w:left w:w="108" w:type="dxa"/>
              <w:bottom w:w="0" w:type="dxa"/>
              <w:right w:w="108" w:type="dxa"/>
            </w:tcMar>
          </w:tcPr>
          <w:p w14:paraId="2B9B2C23" w14:textId="77777777" w:rsidR="007F1A7C" w:rsidRPr="00F02619" w:rsidRDefault="007F1A7C" w:rsidP="007F1A7C">
            <w:pPr>
              <w:spacing w:after="0"/>
              <w:rPr>
                <w:rFonts w:cs="Arial"/>
                <w:b/>
                <w:szCs w:val="18"/>
              </w:rPr>
            </w:pPr>
            <w:r w:rsidRPr="00F02619">
              <w:rPr>
                <w:rFonts w:cs="Arial"/>
                <w:b/>
                <w:szCs w:val="18"/>
              </w:rPr>
              <w:t>Surplus / (Deficit) to Balance Sheet</w:t>
            </w:r>
          </w:p>
        </w:tc>
        <w:tc>
          <w:tcPr>
            <w:tcW w:w="1826" w:type="dxa"/>
            <w:tcBorders>
              <w:top w:val="single" w:sz="4" w:space="0" w:color="000000"/>
              <w:bottom w:val="single" w:sz="4" w:space="0" w:color="000000"/>
            </w:tcBorders>
            <w:shd w:val="clear" w:color="auto" w:fill="auto"/>
            <w:tcMar>
              <w:top w:w="0" w:type="dxa"/>
              <w:left w:w="108" w:type="dxa"/>
              <w:bottom w:w="0" w:type="dxa"/>
              <w:right w:w="108" w:type="dxa"/>
            </w:tcMar>
          </w:tcPr>
          <w:p w14:paraId="7AF8F575" w14:textId="35DF5E2A" w:rsidR="007F1A7C" w:rsidRPr="00F02619" w:rsidRDefault="007F1A7C" w:rsidP="007F1A7C">
            <w:pPr>
              <w:spacing w:after="0"/>
              <w:jc w:val="right"/>
              <w:rPr>
                <w:rFonts w:cs="Arial"/>
                <w:b/>
                <w:szCs w:val="18"/>
              </w:rPr>
            </w:pPr>
            <w:r w:rsidRPr="00F02619">
              <w:rPr>
                <w:rFonts w:cs="Arial"/>
                <w:b/>
                <w:szCs w:val="18"/>
              </w:rPr>
              <w:t>3</w:t>
            </w:r>
            <w:r w:rsidR="003342F5">
              <w:rPr>
                <w:rFonts w:cs="Arial"/>
                <w:b/>
                <w:szCs w:val="18"/>
              </w:rPr>
              <w:t>3</w:t>
            </w:r>
          </w:p>
        </w:tc>
        <w:tc>
          <w:tcPr>
            <w:tcW w:w="1674" w:type="dxa"/>
            <w:tcBorders>
              <w:top w:val="single" w:sz="4" w:space="0" w:color="000000"/>
              <w:bottom w:val="single" w:sz="4" w:space="0" w:color="000000"/>
            </w:tcBorders>
            <w:shd w:val="clear" w:color="auto" w:fill="auto"/>
            <w:tcMar>
              <w:top w:w="0" w:type="dxa"/>
              <w:left w:w="10" w:type="dxa"/>
              <w:bottom w:w="0" w:type="dxa"/>
              <w:right w:w="10" w:type="dxa"/>
            </w:tcMar>
          </w:tcPr>
          <w:p w14:paraId="15706E19" w14:textId="4887CAB4" w:rsidR="007F1A7C" w:rsidRPr="00F02619" w:rsidRDefault="007F1A7C" w:rsidP="007F1A7C">
            <w:pPr>
              <w:spacing w:after="0"/>
              <w:jc w:val="right"/>
              <w:rPr>
                <w:rFonts w:cs="Arial"/>
                <w:b/>
                <w:szCs w:val="18"/>
              </w:rPr>
            </w:pPr>
            <w:r w:rsidRPr="00F02619">
              <w:rPr>
                <w:rFonts w:cs="Arial"/>
                <w:b/>
                <w:szCs w:val="18"/>
              </w:rPr>
              <w:t>(3)</w:t>
            </w:r>
          </w:p>
        </w:tc>
        <w:tc>
          <w:tcPr>
            <w:tcW w:w="1584" w:type="dxa"/>
            <w:tcBorders>
              <w:top w:val="single" w:sz="4" w:space="0" w:color="000000"/>
              <w:bottom w:val="single" w:sz="4" w:space="0" w:color="000000"/>
            </w:tcBorders>
            <w:shd w:val="clear" w:color="auto" w:fill="auto"/>
            <w:tcMar>
              <w:top w:w="0" w:type="dxa"/>
              <w:left w:w="10" w:type="dxa"/>
              <w:bottom w:w="0" w:type="dxa"/>
              <w:right w:w="10" w:type="dxa"/>
            </w:tcMar>
          </w:tcPr>
          <w:p w14:paraId="153C8063" w14:textId="471B6D61" w:rsidR="007F1A7C" w:rsidRPr="00F02619" w:rsidRDefault="007F1A7C" w:rsidP="007F1A7C">
            <w:pPr>
              <w:spacing w:after="0"/>
              <w:jc w:val="right"/>
              <w:rPr>
                <w:rFonts w:cs="Arial"/>
                <w:b/>
                <w:szCs w:val="18"/>
              </w:rPr>
            </w:pPr>
            <w:r w:rsidRPr="00F02619">
              <w:rPr>
                <w:rFonts w:cs="Arial"/>
                <w:b/>
                <w:szCs w:val="18"/>
              </w:rPr>
              <w:t>(</w:t>
            </w:r>
            <w:r w:rsidR="005444CE">
              <w:rPr>
                <w:rFonts w:cs="Arial"/>
                <w:b/>
                <w:szCs w:val="18"/>
              </w:rPr>
              <w:t>4</w:t>
            </w:r>
            <w:r w:rsidRPr="00F02619">
              <w:rPr>
                <w:rFonts w:cs="Arial"/>
                <w:b/>
                <w:szCs w:val="18"/>
              </w:rPr>
              <w:t>)</w:t>
            </w:r>
          </w:p>
        </w:tc>
        <w:tc>
          <w:tcPr>
            <w:tcW w:w="1066" w:type="dxa"/>
            <w:tcBorders>
              <w:top w:val="single" w:sz="4" w:space="0" w:color="000000"/>
              <w:bottom w:val="single" w:sz="4" w:space="0" w:color="000000"/>
            </w:tcBorders>
            <w:shd w:val="clear" w:color="auto" w:fill="auto"/>
            <w:tcMar>
              <w:top w:w="0" w:type="dxa"/>
              <w:left w:w="108" w:type="dxa"/>
              <w:bottom w:w="0" w:type="dxa"/>
              <w:right w:w="108" w:type="dxa"/>
            </w:tcMar>
          </w:tcPr>
          <w:p w14:paraId="4D161E7F" w14:textId="7A2C524D" w:rsidR="007F1A7C" w:rsidRPr="00F02619" w:rsidRDefault="007F1A7C" w:rsidP="007F1A7C">
            <w:pPr>
              <w:spacing w:after="0"/>
              <w:jc w:val="right"/>
              <w:rPr>
                <w:rFonts w:cs="Arial"/>
                <w:b/>
                <w:szCs w:val="18"/>
              </w:rPr>
            </w:pPr>
            <w:r w:rsidRPr="00F02619">
              <w:rPr>
                <w:rFonts w:cs="Arial"/>
                <w:b/>
                <w:szCs w:val="18"/>
              </w:rPr>
              <w:t>(3</w:t>
            </w:r>
            <w:r w:rsidR="003342F5">
              <w:rPr>
                <w:rFonts w:cs="Arial"/>
                <w:b/>
                <w:szCs w:val="18"/>
              </w:rPr>
              <w:t>2</w:t>
            </w:r>
            <w:r w:rsidRPr="00F02619">
              <w:rPr>
                <w:rFonts w:cs="Arial"/>
                <w:b/>
                <w:szCs w:val="18"/>
              </w:rPr>
              <w:t>)</w:t>
            </w:r>
          </w:p>
        </w:tc>
        <w:tc>
          <w:tcPr>
            <w:tcW w:w="762" w:type="dxa"/>
            <w:shd w:val="clear" w:color="auto" w:fill="auto"/>
            <w:tcMar>
              <w:top w:w="0" w:type="dxa"/>
              <w:left w:w="108" w:type="dxa"/>
              <w:bottom w:w="0" w:type="dxa"/>
              <w:right w:w="108" w:type="dxa"/>
            </w:tcMar>
          </w:tcPr>
          <w:p w14:paraId="649CC161" w14:textId="77777777" w:rsidR="007F1A7C" w:rsidRPr="00F02619" w:rsidRDefault="007F1A7C" w:rsidP="007F1A7C">
            <w:pPr>
              <w:spacing w:after="0"/>
              <w:jc w:val="center"/>
              <w:rPr>
                <w:rFonts w:cs="Arial"/>
                <w:color w:val="FF0000"/>
                <w:szCs w:val="18"/>
              </w:rPr>
            </w:pPr>
          </w:p>
        </w:tc>
      </w:tr>
      <w:tr w:rsidR="007F1A7C" w:rsidRPr="00F02619" w14:paraId="0C7D6C46" w14:textId="77777777" w:rsidTr="007F1A7C">
        <w:trPr>
          <w:jc w:val="center"/>
        </w:trPr>
        <w:tc>
          <w:tcPr>
            <w:tcW w:w="1138" w:type="dxa"/>
            <w:tcBorders>
              <w:top w:val="single" w:sz="4" w:space="0" w:color="000000"/>
            </w:tcBorders>
            <w:shd w:val="clear" w:color="auto" w:fill="auto"/>
            <w:tcMar>
              <w:top w:w="0" w:type="dxa"/>
              <w:left w:w="108" w:type="dxa"/>
              <w:bottom w:w="0" w:type="dxa"/>
              <w:right w:w="108" w:type="dxa"/>
            </w:tcMar>
          </w:tcPr>
          <w:p w14:paraId="41E2BBC9"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324AE1B7"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7DC1FF32" w14:textId="77777777" w:rsidR="007F1A7C" w:rsidRPr="00F02619" w:rsidRDefault="007F1A7C" w:rsidP="007F1A7C">
            <w:pPr>
              <w:spacing w:after="0"/>
              <w:rPr>
                <w:rFonts w:cs="Arial"/>
                <w:szCs w:val="18"/>
              </w:rPr>
            </w:pPr>
          </w:p>
        </w:tc>
        <w:tc>
          <w:tcPr>
            <w:tcW w:w="1826" w:type="dxa"/>
            <w:tcBorders>
              <w:top w:val="single" w:sz="4" w:space="0" w:color="000000"/>
            </w:tcBorders>
            <w:shd w:val="clear" w:color="auto" w:fill="auto"/>
            <w:tcMar>
              <w:top w:w="0" w:type="dxa"/>
              <w:left w:w="108" w:type="dxa"/>
              <w:bottom w:w="0" w:type="dxa"/>
              <w:right w:w="108" w:type="dxa"/>
            </w:tcMar>
          </w:tcPr>
          <w:p w14:paraId="16681994" w14:textId="77777777" w:rsidR="007F1A7C" w:rsidRPr="00F02619" w:rsidRDefault="007F1A7C" w:rsidP="007F1A7C">
            <w:pPr>
              <w:spacing w:after="0"/>
              <w:jc w:val="right"/>
              <w:rPr>
                <w:rFonts w:cs="Arial"/>
                <w:color w:val="FF0000"/>
                <w:szCs w:val="18"/>
              </w:rPr>
            </w:pPr>
          </w:p>
        </w:tc>
        <w:tc>
          <w:tcPr>
            <w:tcW w:w="1674" w:type="dxa"/>
            <w:tcBorders>
              <w:top w:val="single" w:sz="4" w:space="0" w:color="000000"/>
            </w:tcBorders>
            <w:shd w:val="clear" w:color="auto" w:fill="auto"/>
            <w:tcMar>
              <w:top w:w="0" w:type="dxa"/>
              <w:left w:w="10" w:type="dxa"/>
              <w:bottom w:w="0" w:type="dxa"/>
              <w:right w:w="10" w:type="dxa"/>
            </w:tcMar>
          </w:tcPr>
          <w:p w14:paraId="2007273E" w14:textId="77777777" w:rsidR="007F1A7C" w:rsidRPr="00F02619" w:rsidRDefault="007F1A7C" w:rsidP="007F1A7C">
            <w:pPr>
              <w:spacing w:after="0"/>
              <w:jc w:val="right"/>
              <w:rPr>
                <w:rFonts w:cs="Arial"/>
                <w:color w:val="FF0000"/>
                <w:szCs w:val="18"/>
              </w:rPr>
            </w:pPr>
          </w:p>
        </w:tc>
        <w:tc>
          <w:tcPr>
            <w:tcW w:w="1584" w:type="dxa"/>
            <w:tcBorders>
              <w:top w:val="single" w:sz="4" w:space="0" w:color="000000"/>
            </w:tcBorders>
            <w:shd w:val="clear" w:color="auto" w:fill="auto"/>
            <w:tcMar>
              <w:top w:w="0" w:type="dxa"/>
              <w:left w:w="10" w:type="dxa"/>
              <w:bottom w:w="0" w:type="dxa"/>
              <w:right w:w="10" w:type="dxa"/>
            </w:tcMar>
          </w:tcPr>
          <w:p w14:paraId="4D793044" w14:textId="77777777" w:rsidR="007F1A7C" w:rsidRPr="00F02619" w:rsidRDefault="007F1A7C" w:rsidP="007F1A7C">
            <w:pPr>
              <w:spacing w:after="0"/>
              <w:jc w:val="right"/>
              <w:rPr>
                <w:rFonts w:cs="Arial"/>
                <w:color w:val="FF0000"/>
                <w:szCs w:val="18"/>
              </w:rPr>
            </w:pPr>
          </w:p>
        </w:tc>
        <w:tc>
          <w:tcPr>
            <w:tcW w:w="1066" w:type="dxa"/>
            <w:tcBorders>
              <w:top w:val="single" w:sz="4" w:space="0" w:color="000000"/>
            </w:tcBorders>
            <w:shd w:val="clear" w:color="auto" w:fill="auto"/>
            <w:tcMar>
              <w:top w:w="0" w:type="dxa"/>
              <w:left w:w="108" w:type="dxa"/>
              <w:bottom w:w="0" w:type="dxa"/>
              <w:right w:w="108" w:type="dxa"/>
            </w:tcMar>
          </w:tcPr>
          <w:p w14:paraId="3D3D8A21" w14:textId="77777777" w:rsidR="007F1A7C" w:rsidRPr="00F02619" w:rsidRDefault="007F1A7C" w:rsidP="007F1A7C">
            <w:pPr>
              <w:spacing w:after="0"/>
              <w:jc w:val="right"/>
              <w:rPr>
                <w:rFonts w:cs="Arial"/>
                <w:color w:val="FF0000"/>
                <w:szCs w:val="18"/>
              </w:rPr>
            </w:pPr>
          </w:p>
        </w:tc>
        <w:tc>
          <w:tcPr>
            <w:tcW w:w="762" w:type="dxa"/>
            <w:shd w:val="clear" w:color="auto" w:fill="auto"/>
            <w:tcMar>
              <w:top w:w="0" w:type="dxa"/>
              <w:left w:w="108" w:type="dxa"/>
              <w:bottom w:w="0" w:type="dxa"/>
              <w:right w:w="108" w:type="dxa"/>
            </w:tcMar>
          </w:tcPr>
          <w:p w14:paraId="7CE8DD44" w14:textId="77777777" w:rsidR="007F1A7C" w:rsidRPr="00F02619" w:rsidRDefault="007F1A7C" w:rsidP="007F1A7C">
            <w:pPr>
              <w:spacing w:after="0"/>
              <w:jc w:val="center"/>
              <w:rPr>
                <w:rFonts w:cs="Arial"/>
                <w:color w:val="FF0000"/>
                <w:szCs w:val="18"/>
              </w:rPr>
            </w:pPr>
          </w:p>
        </w:tc>
      </w:tr>
      <w:tr w:rsidR="007F1A7C" w:rsidRPr="00F02619" w14:paraId="1B093326" w14:textId="77777777" w:rsidTr="007F1A7C">
        <w:trPr>
          <w:jc w:val="center"/>
        </w:trPr>
        <w:tc>
          <w:tcPr>
            <w:tcW w:w="1138" w:type="dxa"/>
            <w:shd w:val="clear" w:color="auto" w:fill="auto"/>
            <w:tcMar>
              <w:top w:w="0" w:type="dxa"/>
              <w:left w:w="108" w:type="dxa"/>
              <w:bottom w:w="0" w:type="dxa"/>
              <w:right w:w="108" w:type="dxa"/>
            </w:tcMar>
          </w:tcPr>
          <w:p w14:paraId="42AF6291"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5D6523CC" w14:textId="77777777" w:rsidR="007F1A7C" w:rsidRPr="00F02619" w:rsidRDefault="007F1A7C" w:rsidP="007F1A7C">
            <w:pPr>
              <w:spacing w:after="0"/>
              <w:rPr>
                <w:rFonts w:cs="Arial"/>
                <w:b/>
                <w:color w:val="FF0000"/>
                <w:szCs w:val="18"/>
              </w:rPr>
            </w:pPr>
          </w:p>
        </w:tc>
        <w:tc>
          <w:tcPr>
            <w:tcW w:w="3782" w:type="dxa"/>
            <w:shd w:val="clear" w:color="auto" w:fill="auto"/>
            <w:tcMar>
              <w:top w:w="0" w:type="dxa"/>
              <w:left w:w="108" w:type="dxa"/>
              <w:bottom w:w="0" w:type="dxa"/>
              <w:right w:w="108" w:type="dxa"/>
            </w:tcMar>
          </w:tcPr>
          <w:p w14:paraId="0C1B421F" w14:textId="77777777" w:rsidR="007F1A7C" w:rsidRPr="00F02619" w:rsidRDefault="007F1A7C" w:rsidP="007F1A7C">
            <w:pPr>
              <w:spacing w:after="0"/>
              <w:rPr>
                <w:rFonts w:cs="Arial"/>
                <w:b/>
                <w:szCs w:val="18"/>
              </w:rPr>
            </w:pPr>
            <w:r w:rsidRPr="00F02619">
              <w:rPr>
                <w:rFonts w:cs="Arial"/>
                <w:b/>
                <w:szCs w:val="18"/>
              </w:rPr>
              <w:t>Balance Sheet</w:t>
            </w:r>
          </w:p>
        </w:tc>
        <w:tc>
          <w:tcPr>
            <w:tcW w:w="1826" w:type="dxa"/>
            <w:shd w:val="clear" w:color="auto" w:fill="auto"/>
            <w:tcMar>
              <w:top w:w="0" w:type="dxa"/>
              <w:left w:w="108" w:type="dxa"/>
              <w:bottom w:w="0" w:type="dxa"/>
              <w:right w:w="108" w:type="dxa"/>
            </w:tcMar>
          </w:tcPr>
          <w:p w14:paraId="0CC46027" w14:textId="6B18E2A4" w:rsidR="007F1A7C" w:rsidRPr="00F02619" w:rsidRDefault="007F1A7C" w:rsidP="007F1A7C">
            <w:pPr>
              <w:spacing w:after="0"/>
              <w:jc w:val="right"/>
              <w:rPr>
                <w:rFonts w:cs="Arial"/>
                <w:color w:val="FF0000"/>
                <w:szCs w:val="18"/>
              </w:rPr>
            </w:pPr>
          </w:p>
        </w:tc>
        <w:tc>
          <w:tcPr>
            <w:tcW w:w="1674" w:type="dxa"/>
            <w:shd w:val="clear" w:color="auto" w:fill="auto"/>
            <w:tcMar>
              <w:top w:w="0" w:type="dxa"/>
              <w:left w:w="10" w:type="dxa"/>
              <w:bottom w:w="0" w:type="dxa"/>
              <w:right w:w="10" w:type="dxa"/>
            </w:tcMar>
          </w:tcPr>
          <w:p w14:paraId="52C99596" w14:textId="77777777" w:rsidR="007F1A7C" w:rsidRPr="00F02619" w:rsidRDefault="007F1A7C" w:rsidP="007F1A7C">
            <w:pPr>
              <w:spacing w:after="0"/>
              <w:jc w:val="right"/>
              <w:rPr>
                <w:rFonts w:cs="Arial"/>
                <w:color w:val="FF0000"/>
                <w:szCs w:val="18"/>
              </w:rPr>
            </w:pPr>
          </w:p>
        </w:tc>
        <w:tc>
          <w:tcPr>
            <w:tcW w:w="1584" w:type="dxa"/>
            <w:shd w:val="clear" w:color="auto" w:fill="auto"/>
            <w:tcMar>
              <w:top w:w="0" w:type="dxa"/>
              <w:left w:w="10" w:type="dxa"/>
              <w:bottom w:w="0" w:type="dxa"/>
              <w:right w:w="10" w:type="dxa"/>
            </w:tcMar>
          </w:tcPr>
          <w:p w14:paraId="1A7C7D0D" w14:textId="77777777" w:rsidR="007F1A7C" w:rsidRPr="00F02619" w:rsidRDefault="007F1A7C" w:rsidP="007F1A7C">
            <w:pPr>
              <w:spacing w:after="0"/>
              <w:jc w:val="right"/>
              <w:rPr>
                <w:rFonts w:cs="Arial"/>
                <w:color w:val="FF0000"/>
                <w:szCs w:val="18"/>
              </w:rPr>
            </w:pPr>
          </w:p>
        </w:tc>
        <w:tc>
          <w:tcPr>
            <w:tcW w:w="1066" w:type="dxa"/>
            <w:shd w:val="clear" w:color="auto" w:fill="auto"/>
            <w:tcMar>
              <w:top w:w="0" w:type="dxa"/>
              <w:left w:w="108" w:type="dxa"/>
              <w:bottom w:w="0" w:type="dxa"/>
              <w:right w:w="108" w:type="dxa"/>
            </w:tcMar>
          </w:tcPr>
          <w:p w14:paraId="34D6223B" w14:textId="77777777" w:rsidR="007F1A7C" w:rsidRPr="00F02619" w:rsidRDefault="007F1A7C" w:rsidP="007F1A7C">
            <w:pPr>
              <w:spacing w:after="0"/>
              <w:jc w:val="right"/>
              <w:rPr>
                <w:rFonts w:cs="Arial"/>
                <w:color w:val="FF0000"/>
                <w:szCs w:val="18"/>
              </w:rPr>
            </w:pPr>
          </w:p>
        </w:tc>
        <w:tc>
          <w:tcPr>
            <w:tcW w:w="762" w:type="dxa"/>
            <w:shd w:val="clear" w:color="auto" w:fill="auto"/>
            <w:tcMar>
              <w:top w:w="0" w:type="dxa"/>
              <w:left w:w="108" w:type="dxa"/>
              <w:bottom w:w="0" w:type="dxa"/>
              <w:right w:w="108" w:type="dxa"/>
            </w:tcMar>
          </w:tcPr>
          <w:p w14:paraId="15EC085A" w14:textId="77777777" w:rsidR="007F1A7C" w:rsidRPr="00F02619" w:rsidRDefault="007F1A7C" w:rsidP="007F1A7C">
            <w:pPr>
              <w:spacing w:after="0"/>
              <w:jc w:val="center"/>
              <w:rPr>
                <w:rFonts w:cs="Arial"/>
                <w:color w:val="FF0000"/>
                <w:szCs w:val="18"/>
              </w:rPr>
            </w:pPr>
          </w:p>
        </w:tc>
      </w:tr>
      <w:tr w:rsidR="007F1A7C" w:rsidRPr="00F02619" w14:paraId="77E1074B" w14:textId="77777777" w:rsidTr="007F1A7C">
        <w:trPr>
          <w:jc w:val="center"/>
        </w:trPr>
        <w:tc>
          <w:tcPr>
            <w:tcW w:w="1138" w:type="dxa"/>
            <w:shd w:val="clear" w:color="auto" w:fill="auto"/>
            <w:tcMar>
              <w:top w:w="0" w:type="dxa"/>
              <w:left w:w="108" w:type="dxa"/>
              <w:bottom w:w="0" w:type="dxa"/>
              <w:right w:w="108" w:type="dxa"/>
            </w:tcMar>
          </w:tcPr>
          <w:p w14:paraId="4AFBF319" w14:textId="71431121" w:rsidR="007F1A7C" w:rsidRPr="00F02619" w:rsidRDefault="007F1A7C" w:rsidP="007F1A7C">
            <w:pPr>
              <w:spacing w:after="0"/>
              <w:jc w:val="right"/>
              <w:rPr>
                <w:rFonts w:cs="Arial"/>
                <w:szCs w:val="18"/>
              </w:rPr>
            </w:pPr>
            <w:r w:rsidRPr="00F02619">
              <w:rPr>
                <w:rFonts w:cs="Arial"/>
                <w:szCs w:val="18"/>
              </w:rPr>
              <w:t>831</w:t>
            </w:r>
          </w:p>
        </w:tc>
        <w:tc>
          <w:tcPr>
            <w:tcW w:w="255" w:type="dxa"/>
            <w:shd w:val="clear" w:color="auto" w:fill="auto"/>
            <w:tcMar>
              <w:top w:w="0" w:type="dxa"/>
              <w:left w:w="108" w:type="dxa"/>
              <w:bottom w:w="0" w:type="dxa"/>
              <w:right w:w="108" w:type="dxa"/>
            </w:tcMar>
          </w:tcPr>
          <w:p w14:paraId="3EA9EC0F"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17D1DD75" w14:textId="77777777" w:rsidR="007F1A7C" w:rsidRPr="00F02619" w:rsidRDefault="007F1A7C" w:rsidP="007F1A7C">
            <w:pPr>
              <w:spacing w:after="0"/>
              <w:rPr>
                <w:rFonts w:cs="Arial"/>
                <w:szCs w:val="18"/>
              </w:rPr>
            </w:pPr>
            <w:r w:rsidRPr="00F02619">
              <w:rPr>
                <w:rFonts w:cs="Arial"/>
                <w:szCs w:val="18"/>
              </w:rPr>
              <w:t>Investments - General</w:t>
            </w:r>
          </w:p>
        </w:tc>
        <w:tc>
          <w:tcPr>
            <w:tcW w:w="1826" w:type="dxa"/>
            <w:shd w:val="clear" w:color="auto" w:fill="auto"/>
            <w:tcMar>
              <w:top w:w="0" w:type="dxa"/>
              <w:left w:w="108" w:type="dxa"/>
              <w:bottom w:w="0" w:type="dxa"/>
              <w:right w:w="108" w:type="dxa"/>
            </w:tcMar>
          </w:tcPr>
          <w:p w14:paraId="69299B75" w14:textId="388CAEDE" w:rsidR="007F1A7C" w:rsidRPr="00F02619" w:rsidRDefault="007F1A7C" w:rsidP="007F1A7C">
            <w:pPr>
              <w:spacing w:after="0"/>
              <w:jc w:val="right"/>
              <w:rPr>
                <w:rFonts w:cs="Arial"/>
                <w:szCs w:val="18"/>
              </w:rPr>
            </w:pPr>
            <w:r w:rsidRPr="00F02619">
              <w:rPr>
                <w:rFonts w:cs="Arial"/>
                <w:szCs w:val="18"/>
              </w:rPr>
              <w:t>8</w:t>
            </w:r>
            <w:r w:rsidR="005444CE">
              <w:rPr>
                <w:rFonts w:cs="Arial"/>
                <w:szCs w:val="18"/>
              </w:rPr>
              <w:t>2</w:t>
            </w:r>
            <w:r w:rsidR="003342F5">
              <w:rPr>
                <w:rFonts w:cs="Arial"/>
                <w:szCs w:val="18"/>
              </w:rPr>
              <w:t>0</w:t>
            </w:r>
          </w:p>
        </w:tc>
        <w:tc>
          <w:tcPr>
            <w:tcW w:w="1674" w:type="dxa"/>
            <w:shd w:val="clear" w:color="auto" w:fill="auto"/>
            <w:tcMar>
              <w:top w:w="0" w:type="dxa"/>
              <w:left w:w="10" w:type="dxa"/>
              <w:bottom w:w="0" w:type="dxa"/>
              <w:right w:w="10" w:type="dxa"/>
            </w:tcMar>
          </w:tcPr>
          <w:p w14:paraId="102FE969" w14:textId="4A2A4712" w:rsidR="007F1A7C" w:rsidRPr="00F02619" w:rsidRDefault="005444CE" w:rsidP="007F1A7C">
            <w:pPr>
              <w:spacing w:after="0"/>
              <w:jc w:val="right"/>
              <w:rPr>
                <w:rFonts w:cs="Arial"/>
                <w:szCs w:val="18"/>
              </w:rPr>
            </w:pPr>
            <w:r>
              <w:rPr>
                <w:rFonts w:cs="Arial"/>
                <w:szCs w:val="18"/>
              </w:rPr>
              <w:t>10</w:t>
            </w:r>
          </w:p>
        </w:tc>
        <w:tc>
          <w:tcPr>
            <w:tcW w:w="1584" w:type="dxa"/>
            <w:shd w:val="clear" w:color="auto" w:fill="auto"/>
            <w:tcMar>
              <w:top w:w="0" w:type="dxa"/>
              <w:left w:w="10" w:type="dxa"/>
              <w:bottom w:w="0" w:type="dxa"/>
              <w:right w:w="10" w:type="dxa"/>
            </w:tcMar>
          </w:tcPr>
          <w:p w14:paraId="191A1F30" w14:textId="06C7AF56" w:rsidR="007F1A7C" w:rsidRPr="00F02619" w:rsidRDefault="005444CE" w:rsidP="007F1A7C">
            <w:pPr>
              <w:spacing w:after="0"/>
              <w:jc w:val="right"/>
              <w:rPr>
                <w:rFonts w:cs="Arial"/>
                <w:szCs w:val="18"/>
              </w:rPr>
            </w:pPr>
            <w:r>
              <w:rPr>
                <w:rFonts w:cs="Arial"/>
                <w:szCs w:val="18"/>
              </w:rPr>
              <w:t>-</w:t>
            </w:r>
          </w:p>
        </w:tc>
        <w:tc>
          <w:tcPr>
            <w:tcW w:w="1066" w:type="dxa"/>
            <w:shd w:val="clear" w:color="auto" w:fill="auto"/>
            <w:tcMar>
              <w:top w:w="0" w:type="dxa"/>
              <w:left w:w="108" w:type="dxa"/>
              <w:bottom w:w="0" w:type="dxa"/>
              <w:right w:w="108" w:type="dxa"/>
            </w:tcMar>
          </w:tcPr>
          <w:p w14:paraId="1A2B3734" w14:textId="6BF826D9" w:rsidR="007F1A7C" w:rsidRPr="00F02619" w:rsidRDefault="007F1A7C" w:rsidP="007F1A7C">
            <w:pPr>
              <w:spacing w:after="0"/>
              <w:jc w:val="right"/>
              <w:rPr>
                <w:rFonts w:cs="Arial"/>
                <w:szCs w:val="18"/>
              </w:rPr>
            </w:pPr>
            <w:r w:rsidRPr="00F02619">
              <w:rPr>
                <w:rFonts w:cs="Arial"/>
                <w:szCs w:val="18"/>
              </w:rPr>
              <w:t>83</w:t>
            </w:r>
            <w:r w:rsidR="003342F5">
              <w:rPr>
                <w:rFonts w:cs="Arial"/>
                <w:szCs w:val="18"/>
              </w:rPr>
              <w:t>0</w:t>
            </w:r>
          </w:p>
        </w:tc>
        <w:tc>
          <w:tcPr>
            <w:tcW w:w="762" w:type="dxa"/>
            <w:shd w:val="clear" w:color="auto" w:fill="auto"/>
            <w:tcMar>
              <w:top w:w="0" w:type="dxa"/>
              <w:left w:w="108" w:type="dxa"/>
              <w:bottom w:w="0" w:type="dxa"/>
              <w:right w:w="108" w:type="dxa"/>
            </w:tcMar>
          </w:tcPr>
          <w:p w14:paraId="06F1734D" w14:textId="77777777" w:rsidR="007F1A7C" w:rsidRPr="00F02619" w:rsidRDefault="007F1A7C" w:rsidP="007F1A7C">
            <w:pPr>
              <w:spacing w:after="0"/>
              <w:jc w:val="center"/>
              <w:rPr>
                <w:rFonts w:cs="Arial"/>
                <w:color w:val="FF0000"/>
                <w:szCs w:val="18"/>
              </w:rPr>
            </w:pPr>
          </w:p>
        </w:tc>
      </w:tr>
      <w:tr w:rsidR="007F1A7C" w:rsidRPr="00F02619" w14:paraId="2F80036F" w14:textId="77777777" w:rsidTr="007F1A7C">
        <w:trPr>
          <w:jc w:val="center"/>
        </w:trPr>
        <w:tc>
          <w:tcPr>
            <w:tcW w:w="1138" w:type="dxa"/>
            <w:tcBorders>
              <w:bottom w:val="single" w:sz="4" w:space="0" w:color="000000"/>
            </w:tcBorders>
            <w:shd w:val="clear" w:color="auto" w:fill="auto"/>
            <w:tcMar>
              <w:top w:w="0" w:type="dxa"/>
              <w:left w:w="108" w:type="dxa"/>
              <w:bottom w:w="0" w:type="dxa"/>
              <w:right w:w="108" w:type="dxa"/>
            </w:tcMar>
          </w:tcPr>
          <w:p w14:paraId="0EE1BC8A" w14:textId="380E56DE" w:rsidR="007F1A7C" w:rsidRPr="00F02619" w:rsidRDefault="007F1A7C" w:rsidP="007F1A7C">
            <w:pPr>
              <w:spacing w:after="0"/>
              <w:jc w:val="right"/>
              <w:rPr>
                <w:rFonts w:cs="Arial"/>
                <w:szCs w:val="18"/>
              </w:rPr>
            </w:pPr>
            <w:r w:rsidRPr="00F02619">
              <w:rPr>
                <w:rFonts w:cs="Arial"/>
                <w:szCs w:val="18"/>
              </w:rPr>
              <w:t>332</w:t>
            </w:r>
          </w:p>
        </w:tc>
        <w:tc>
          <w:tcPr>
            <w:tcW w:w="255" w:type="dxa"/>
            <w:shd w:val="clear" w:color="auto" w:fill="auto"/>
            <w:tcMar>
              <w:top w:w="0" w:type="dxa"/>
              <w:left w:w="108" w:type="dxa"/>
              <w:bottom w:w="0" w:type="dxa"/>
              <w:right w:w="108" w:type="dxa"/>
            </w:tcMar>
          </w:tcPr>
          <w:p w14:paraId="050AAA04"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0529118E" w14:textId="77777777" w:rsidR="007F1A7C" w:rsidRPr="00F02619" w:rsidRDefault="007F1A7C" w:rsidP="007F1A7C">
            <w:pPr>
              <w:spacing w:after="0"/>
              <w:rPr>
                <w:rFonts w:cs="Arial"/>
                <w:szCs w:val="18"/>
              </w:rPr>
            </w:pPr>
            <w:r w:rsidRPr="00F02619">
              <w:rPr>
                <w:rFonts w:cs="Arial"/>
                <w:szCs w:val="18"/>
              </w:rPr>
              <w:t>Investments - South Lanarkshire Council</w:t>
            </w:r>
          </w:p>
        </w:tc>
        <w:tc>
          <w:tcPr>
            <w:tcW w:w="1826" w:type="dxa"/>
            <w:tcBorders>
              <w:bottom w:val="single" w:sz="4" w:space="0" w:color="000000"/>
            </w:tcBorders>
            <w:shd w:val="clear" w:color="auto" w:fill="auto"/>
            <w:tcMar>
              <w:top w:w="0" w:type="dxa"/>
              <w:left w:w="108" w:type="dxa"/>
              <w:bottom w:w="0" w:type="dxa"/>
              <w:right w:w="108" w:type="dxa"/>
            </w:tcMar>
          </w:tcPr>
          <w:p w14:paraId="13932D9C" w14:textId="2491D62C" w:rsidR="007F1A7C" w:rsidRPr="00F02619" w:rsidRDefault="005444CE" w:rsidP="007F1A7C">
            <w:pPr>
              <w:spacing w:after="0"/>
              <w:jc w:val="right"/>
              <w:rPr>
                <w:rFonts w:cs="Arial"/>
                <w:szCs w:val="18"/>
              </w:rPr>
            </w:pPr>
            <w:r>
              <w:rPr>
                <w:rFonts w:cs="Arial"/>
                <w:szCs w:val="18"/>
              </w:rPr>
              <w:t>1</w:t>
            </w:r>
            <w:r w:rsidR="003342F5">
              <w:rPr>
                <w:rFonts w:cs="Arial"/>
                <w:szCs w:val="18"/>
              </w:rPr>
              <w:t>44</w:t>
            </w:r>
          </w:p>
        </w:tc>
        <w:tc>
          <w:tcPr>
            <w:tcW w:w="1674" w:type="dxa"/>
            <w:tcBorders>
              <w:bottom w:val="single" w:sz="4" w:space="0" w:color="000000"/>
            </w:tcBorders>
            <w:shd w:val="clear" w:color="auto" w:fill="auto"/>
            <w:tcMar>
              <w:top w:w="0" w:type="dxa"/>
              <w:left w:w="10" w:type="dxa"/>
              <w:bottom w:w="0" w:type="dxa"/>
              <w:right w:w="10" w:type="dxa"/>
            </w:tcMar>
          </w:tcPr>
          <w:p w14:paraId="6898B2EA" w14:textId="0E474971" w:rsidR="007F1A7C" w:rsidRPr="00F02619" w:rsidRDefault="005444CE" w:rsidP="007F1A7C">
            <w:pPr>
              <w:spacing w:after="0"/>
              <w:jc w:val="right"/>
              <w:rPr>
                <w:rFonts w:cs="Arial"/>
                <w:szCs w:val="18"/>
              </w:rPr>
            </w:pPr>
            <w:r>
              <w:rPr>
                <w:rFonts w:cs="Arial"/>
                <w:szCs w:val="18"/>
              </w:rPr>
              <w:t>105</w:t>
            </w:r>
          </w:p>
        </w:tc>
        <w:tc>
          <w:tcPr>
            <w:tcW w:w="1584" w:type="dxa"/>
            <w:tcBorders>
              <w:bottom w:val="single" w:sz="4" w:space="0" w:color="000000"/>
            </w:tcBorders>
            <w:shd w:val="clear" w:color="auto" w:fill="auto"/>
            <w:tcMar>
              <w:top w:w="0" w:type="dxa"/>
              <w:left w:w="10" w:type="dxa"/>
              <w:bottom w:w="0" w:type="dxa"/>
              <w:right w:w="10" w:type="dxa"/>
            </w:tcMar>
          </w:tcPr>
          <w:p w14:paraId="4514B537" w14:textId="56088DBE" w:rsidR="007F1A7C" w:rsidRPr="00F02619" w:rsidRDefault="005444CE" w:rsidP="007F1A7C">
            <w:pPr>
              <w:spacing w:after="0"/>
              <w:jc w:val="right"/>
              <w:rPr>
                <w:rFonts w:cs="Arial"/>
                <w:szCs w:val="18"/>
              </w:rPr>
            </w:pPr>
            <w:r>
              <w:rPr>
                <w:rFonts w:cs="Arial"/>
                <w:szCs w:val="18"/>
              </w:rPr>
              <w:t>108</w:t>
            </w:r>
          </w:p>
        </w:tc>
        <w:tc>
          <w:tcPr>
            <w:tcW w:w="1066" w:type="dxa"/>
            <w:tcBorders>
              <w:bottom w:val="single" w:sz="4" w:space="0" w:color="000000"/>
            </w:tcBorders>
            <w:shd w:val="clear" w:color="auto" w:fill="auto"/>
            <w:tcMar>
              <w:top w:w="0" w:type="dxa"/>
              <w:left w:w="108" w:type="dxa"/>
              <w:bottom w:w="0" w:type="dxa"/>
              <w:right w:w="108" w:type="dxa"/>
            </w:tcMar>
          </w:tcPr>
          <w:p w14:paraId="4678E2A3" w14:textId="660A5C8C" w:rsidR="007F1A7C" w:rsidRPr="00F02619" w:rsidRDefault="007F1A7C" w:rsidP="007F1A7C">
            <w:pPr>
              <w:spacing w:after="0"/>
              <w:jc w:val="right"/>
              <w:rPr>
                <w:rFonts w:cs="Arial"/>
                <w:szCs w:val="18"/>
              </w:rPr>
            </w:pPr>
            <w:r w:rsidRPr="00F02619">
              <w:rPr>
                <w:rFonts w:cs="Arial"/>
                <w:szCs w:val="18"/>
              </w:rPr>
              <w:t>3</w:t>
            </w:r>
            <w:r w:rsidR="003342F5">
              <w:rPr>
                <w:rFonts w:cs="Arial"/>
                <w:szCs w:val="18"/>
              </w:rPr>
              <w:t>57</w:t>
            </w:r>
          </w:p>
        </w:tc>
        <w:tc>
          <w:tcPr>
            <w:tcW w:w="762" w:type="dxa"/>
            <w:shd w:val="clear" w:color="auto" w:fill="auto"/>
            <w:tcMar>
              <w:top w:w="0" w:type="dxa"/>
              <w:left w:w="108" w:type="dxa"/>
              <w:bottom w:w="0" w:type="dxa"/>
              <w:right w:w="108" w:type="dxa"/>
            </w:tcMar>
          </w:tcPr>
          <w:p w14:paraId="269B5105" w14:textId="77777777" w:rsidR="007F1A7C" w:rsidRPr="00F02619" w:rsidRDefault="007F1A7C" w:rsidP="007F1A7C">
            <w:pPr>
              <w:spacing w:after="0"/>
              <w:jc w:val="center"/>
              <w:rPr>
                <w:rFonts w:cs="Arial"/>
                <w:color w:val="FF0000"/>
                <w:szCs w:val="18"/>
              </w:rPr>
            </w:pPr>
          </w:p>
        </w:tc>
      </w:tr>
      <w:tr w:rsidR="007F1A7C" w:rsidRPr="00F02619" w14:paraId="57F4A931" w14:textId="77777777" w:rsidTr="007F1A7C">
        <w:trPr>
          <w:jc w:val="center"/>
        </w:trPr>
        <w:tc>
          <w:tcPr>
            <w:tcW w:w="1138" w:type="dxa"/>
            <w:tcBorders>
              <w:top w:val="single" w:sz="4" w:space="0" w:color="000000"/>
              <w:bottom w:val="single" w:sz="4" w:space="0" w:color="000000"/>
            </w:tcBorders>
            <w:shd w:val="clear" w:color="auto" w:fill="auto"/>
            <w:tcMar>
              <w:top w:w="0" w:type="dxa"/>
              <w:left w:w="108" w:type="dxa"/>
              <w:bottom w:w="0" w:type="dxa"/>
              <w:right w:w="108" w:type="dxa"/>
            </w:tcMar>
          </w:tcPr>
          <w:p w14:paraId="5D109243" w14:textId="1467AC5B" w:rsidR="007F1A7C" w:rsidRPr="00F02619" w:rsidRDefault="007F1A7C" w:rsidP="007F1A7C">
            <w:pPr>
              <w:spacing w:after="0"/>
              <w:jc w:val="right"/>
              <w:rPr>
                <w:rFonts w:cs="Arial"/>
                <w:b/>
                <w:szCs w:val="18"/>
              </w:rPr>
            </w:pPr>
            <w:r w:rsidRPr="00F02619">
              <w:rPr>
                <w:rFonts w:cs="Arial"/>
                <w:b/>
                <w:szCs w:val="18"/>
              </w:rPr>
              <w:t>1,163</w:t>
            </w:r>
          </w:p>
        </w:tc>
        <w:tc>
          <w:tcPr>
            <w:tcW w:w="255" w:type="dxa"/>
            <w:shd w:val="clear" w:color="auto" w:fill="auto"/>
            <w:tcMar>
              <w:top w:w="0" w:type="dxa"/>
              <w:left w:w="108" w:type="dxa"/>
              <w:bottom w:w="0" w:type="dxa"/>
              <w:right w:w="108" w:type="dxa"/>
            </w:tcMar>
          </w:tcPr>
          <w:p w14:paraId="5FC8057B" w14:textId="77777777" w:rsidR="007F1A7C" w:rsidRPr="00F02619" w:rsidRDefault="007F1A7C" w:rsidP="007F1A7C">
            <w:pPr>
              <w:spacing w:after="0"/>
              <w:rPr>
                <w:rFonts w:cs="Arial"/>
                <w:b/>
                <w:color w:val="FF0000"/>
                <w:szCs w:val="18"/>
              </w:rPr>
            </w:pPr>
          </w:p>
        </w:tc>
        <w:tc>
          <w:tcPr>
            <w:tcW w:w="3782" w:type="dxa"/>
            <w:shd w:val="clear" w:color="auto" w:fill="auto"/>
            <w:tcMar>
              <w:top w:w="0" w:type="dxa"/>
              <w:left w:w="108" w:type="dxa"/>
              <w:bottom w:w="0" w:type="dxa"/>
              <w:right w:w="108" w:type="dxa"/>
            </w:tcMar>
          </w:tcPr>
          <w:p w14:paraId="1787242A" w14:textId="77777777" w:rsidR="007F1A7C" w:rsidRPr="00F02619" w:rsidRDefault="007F1A7C" w:rsidP="007F1A7C">
            <w:pPr>
              <w:spacing w:after="0"/>
              <w:rPr>
                <w:rFonts w:cs="Arial"/>
                <w:b/>
                <w:szCs w:val="18"/>
              </w:rPr>
            </w:pPr>
            <w:r w:rsidRPr="00F02619">
              <w:rPr>
                <w:rFonts w:cs="Arial"/>
                <w:b/>
                <w:szCs w:val="18"/>
              </w:rPr>
              <w:t>Net Assets</w:t>
            </w:r>
          </w:p>
        </w:tc>
        <w:tc>
          <w:tcPr>
            <w:tcW w:w="1826" w:type="dxa"/>
            <w:tcBorders>
              <w:top w:val="single" w:sz="4" w:space="0" w:color="000000"/>
              <w:bottom w:val="single" w:sz="4" w:space="0" w:color="000000"/>
            </w:tcBorders>
            <w:shd w:val="clear" w:color="auto" w:fill="auto"/>
            <w:tcMar>
              <w:top w:w="0" w:type="dxa"/>
              <w:left w:w="108" w:type="dxa"/>
              <w:bottom w:w="0" w:type="dxa"/>
              <w:right w:w="108" w:type="dxa"/>
            </w:tcMar>
          </w:tcPr>
          <w:p w14:paraId="368328FD" w14:textId="18EA7C33" w:rsidR="007F1A7C" w:rsidRPr="00F02619" w:rsidRDefault="005444CE" w:rsidP="007F1A7C">
            <w:pPr>
              <w:spacing w:after="0"/>
              <w:jc w:val="right"/>
              <w:rPr>
                <w:rFonts w:cs="Arial"/>
                <w:b/>
                <w:szCs w:val="18"/>
              </w:rPr>
            </w:pPr>
            <w:r>
              <w:rPr>
                <w:rFonts w:cs="Arial"/>
                <w:b/>
                <w:szCs w:val="18"/>
              </w:rPr>
              <w:t>9</w:t>
            </w:r>
            <w:r w:rsidR="003342F5">
              <w:rPr>
                <w:rFonts w:cs="Arial"/>
                <w:b/>
                <w:szCs w:val="18"/>
              </w:rPr>
              <w:t>64</w:t>
            </w:r>
          </w:p>
        </w:tc>
        <w:tc>
          <w:tcPr>
            <w:tcW w:w="1674" w:type="dxa"/>
            <w:tcBorders>
              <w:top w:val="single" w:sz="4" w:space="0" w:color="000000"/>
              <w:bottom w:val="single" w:sz="4" w:space="0" w:color="000000"/>
            </w:tcBorders>
            <w:shd w:val="clear" w:color="auto" w:fill="auto"/>
            <w:tcMar>
              <w:top w:w="0" w:type="dxa"/>
              <w:left w:w="10" w:type="dxa"/>
              <w:bottom w:w="0" w:type="dxa"/>
              <w:right w:w="10" w:type="dxa"/>
            </w:tcMar>
          </w:tcPr>
          <w:p w14:paraId="61DC857E" w14:textId="67F01F50" w:rsidR="007F1A7C" w:rsidRPr="00F02619" w:rsidRDefault="007F1A7C" w:rsidP="007F1A7C">
            <w:pPr>
              <w:spacing w:after="0"/>
              <w:jc w:val="right"/>
              <w:rPr>
                <w:rFonts w:cs="Arial"/>
                <w:b/>
                <w:szCs w:val="18"/>
              </w:rPr>
            </w:pPr>
            <w:r w:rsidRPr="00F02619">
              <w:rPr>
                <w:rFonts w:cs="Arial"/>
                <w:b/>
                <w:szCs w:val="18"/>
              </w:rPr>
              <w:t>1</w:t>
            </w:r>
            <w:r w:rsidR="005444CE">
              <w:rPr>
                <w:rFonts w:cs="Arial"/>
                <w:b/>
                <w:szCs w:val="18"/>
              </w:rPr>
              <w:t>15</w:t>
            </w:r>
          </w:p>
        </w:tc>
        <w:tc>
          <w:tcPr>
            <w:tcW w:w="1584" w:type="dxa"/>
            <w:tcBorders>
              <w:top w:val="single" w:sz="4" w:space="0" w:color="000000"/>
              <w:bottom w:val="single" w:sz="4" w:space="0" w:color="000000"/>
            </w:tcBorders>
            <w:shd w:val="clear" w:color="auto" w:fill="auto"/>
            <w:tcMar>
              <w:top w:w="0" w:type="dxa"/>
              <w:left w:w="10" w:type="dxa"/>
              <w:bottom w:w="0" w:type="dxa"/>
              <w:right w:w="10" w:type="dxa"/>
            </w:tcMar>
          </w:tcPr>
          <w:p w14:paraId="63FA1AD9" w14:textId="387B8C14" w:rsidR="007F1A7C" w:rsidRPr="00F02619" w:rsidRDefault="005444CE" w:rsidP="007F1A7C">
            <w:pPr>
              <w:spacing w:after="0"/>
              <w:jc w:val="right"/>
              <w:rPr>
                <w:rFonts w:cs="Arial"/>
                <w:b/>
                <w:szCs w:val="18"/>
              </w:rPr>
            </w:pPr>
            <w:r>
              <w:rPr>
                <w:rFonts w:cs="Arial"/>
                <w:b/>
                <w:szCs w:val="18"/>
              </w:rPr>
              <w:t>108</w:t>
            </w:r>
          </w:p>
        </w:tc>
        <w:tc>
          <w:tcPr>
            <w:tcW w:w="1066" w:type="dxa"/>
            <w:tcBorders>
              <w:top w:val="single" w:sz="4" w:space="0" w:color="000000"/>
              <w:bottom w:val="single" w:sz="4" w:space="0" w:color="000000"/>
            </w:tcBorders>
            <w:shd w:val="clear" w:color="auto" w:fill="auto"/>
            <w:tcMar>
              <w:top w:w="0" w:type="dxa"/>
              <w:left w:w="108" w:type="dxa"/>
              <w:bottom w:w="0" w:type="dxa"/>
              <w:right w:w="108" w:type="dxa"/>
            </w:tcMar>
          </w:tcPr>
          <w:p w14:paraId="0CE4DC23" w14:textId="0429B786" w:rsidR="007F1A7C" w:rsidRPr="00F02619" w:rsidRDefault="007F1A7C" w:rsidP="007F1A7C">
            <w:pPr>
              <w:spacing w:after="0"/>
              <w:jc w:val="right"/>
              <w:rPr>
                <w:rFonts w:cs="Arial"/>
                <w:b/>
                <w:szCs w:val="18"/>
              </w:rPr>
            </w:pPr>
            <w:r w:rsidRPr="00F02619">
              <w:rPr>
                <w:rFonts w:cs="Arial"/>
                <w:b/>
                <w:szCs w:val="18"/>
              </w:rPr>
              <w:t>1,1</w:t>
            </w:r>
            <w:r w:rsidR="003342F5">
              <w:rPr>
                <w:rFonts w:cs="Arial"/>
                <w:b/>
                <w:szCs w:val="18"/>
              </w:rPr>
              <w:t>87</w:t>
            </w:r>
          </w:p>
        </w:tc>
        <w:tc>
          <w:tcPr>
            <w:tcW w:w="762" w:type="dxa"/>
            <w:shd w:val="clear" w:color="auto" w:fill="auto"/>
            <w:tcMar>
              <w:top w:w="0" w:type="dxa"/>
              <w:left w:w="108" w:type="dxa"/>
              <w:bottom w:w="0" w:type="dxa"/>
              <w:right w:w="108" w:type="dxa"/>
            </w:tcMar>
          </w:tcPr>
          <w:p w14:paraId="42DDF45F" w14:textId="77777777" w:rsidR="007F1A7C" w:rsidRPr="00F02619" w:rsidRDefault="007F1A7C" w:rsidP="007F1A7C">
            <w:pPr>
              <w:spacing w:after="0"/>
              <w:jc w:val="center"/>
              <w:rPr>
                <w:rFonts w:cs="Arial"/>
                <w:color w:val="FF0000"/>
                <w:szCs w:val="18"/>
              </w:rPr>
            </w:pPr>
          </w:p>
        </w:tc>
      </w:tr>
      <w:tr w:rsidR="007F1A7C" w:rsidRPr="00F02619" w14:paraId="7069D2B4" w14:textId="77777777" w:rsidTr="007F1A7C">
        <w:trPr>
          <w:jc w:val="center"/>
        </w:trPr>
        <w:tc>
          <w:tcPr>
            <w:tcW w:w="1138" w:type="dxa"/>
            <w:tcBorders>
              <w:top w:val="single" w:sz="4" w:space="0" w:color="000000"/>
            </w:tcBorders>
            <w:shd w:val="clear" w:color="auto" w:fill="auto"/>
            <w:tcMar>
              <w:top w:w="0" w:type="dxa"/>
              <w:left w:w="108" w:type="dxa"/>
              <w:bottom w:w="0" w:type="dxa"/>
              <w:right w:w="108" w:type="dxa"/>
            </w:tcMar>
          </w:tcPr>
          <w:p w14:paraId="600B9DFB"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38B89694"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1C7570ED" w14:textId="77777777" w:rsidR="007F1A7C" w:rsidRPr="00F02619" w:rsidRDefault="007F1A7C" w:rsidP="007F1A7C">
            <w:pPr>
              <w:spacing w:after="0"/>
              <w:rPr>
                <w:rFonts w:cs="Arial"/>
                <w:szCs w:val="18"/>
              </w:rPr>
            </w:pPr>
          </w:p>
        </w:tc>
        <w:tc>
          <w:tcPr>
            <w:tcW w:w="1826" w:type="dxa"/>
            <w:tcBorders>
              <w:top w:val="single" w:sz="4" w:space="0" w:color="000000"/>
            </w:tcBorders>
            <w:shd w:val="clear" w:color="auto" w:fill="auto"/>
            <w:tcMar>
              <w:top w:w="0" w:type="dxa"/>
              <w:left w:w="108" w:type="dxa"/>
              <w:bottom w:w="0" w:type="dxa"/>
              <w:right w:w="108" w:type="dxa"/>
            </w:tcMar>
          </w:tcPr>
          <w:p w14:paraId="607A00AC" w14:textId="77777777" w:rsidR="007F1A7C" w:rsidRPr="00F02619" w:rsidRDefault="007F1A7C" w:rsidP="007F1A7C">
            <w:pPr>
              <w:spacing w:after="0"/>
              <w:jc w:val="right"/>
              <w:rPr>
                <w:rFonts w:cs="Arial"/>
                <w:szCs w:val="18"/>
              </w:rPr>
            </w:pPr>
          </w:p>
        </w:tc>
        <w:tc>
          <w:tcPr>
            <w:tcW w:w="1674" w:type="dxa"/>
            <w:tcBorders>
              <w:top w:val="single" w:sz="4" w:space="0" w:color="000000"/>
            </w:tcBorders>
            <w:shd w:val="clear" w:color="auto" w:fill="auto"/>
            <w:tcMar>
              <w:top w:w="0" w:type="dxa"/>
              <w:left w:w="10" w:type="dxa"/>
              <w:bottom w:w="0" w:type="dxa"/>
              <w:right w:w="10" w:type="dxa"/>
            </w:tcMar>
          </w:tcPr>
          <w:p w14:paraId="087F8D67" w14:textId="77777777" w:rsidR="007F1A7C" w:rsidRPr="00F02619" w:rsidRDefault="007F1A7C" w:rsidP="007F1A7C">
            <w:pPr>
              <w:spacing w:after="0"/>
              <w:jc w:val="right"/>
              <w:rPr>
                <w:rFonts w:cs="Arial"/>
                <w:color w:val="FF0000"/>
                <w:szCs w:val="18"/>
              </w:rPr>
            </w:pPr>
          </w:p>
        </w:tc>
        <w:tc>
          <w:tcPr>
            <w:tcW w:w="1584" w:type="dxa"/>
            <w:tcBorders>
              <w:top w:val="single" w:sz="4" w:space="0" w:color="000000"/>
            </w:tcBorders>
            <w:shd w:val="clear" w:color="auto" w:fill="auto"/>
            <w:tcMar>
              <w:top w:w="0" w:type="dxa"/>
              <w:left w:w="10" w:type="dxa"/>
              <w:bottom w:w="0" w:type="dxa"/>
              <w:right w:w="10" w:type="dxa"/>
            </w:tcMar>
          </w:tcPr>
          <w:p w14:paraId="20605753" w14:textId="77777777" w:rsidR="007F1A7C" w:rsidRPr="00F02619" w:rsidRDefault="007F1A7C" w:rsidP="007F1A7C">
            <w:pPr>
              <w:spacing w:after="0"/>
              <w:jc w:val="right"/>
              <w:rPr>
                <w:rFonts w:cs="Arial"/>
                <w:color w:val="FF0000"/>
                <w:szCs w:val="18"/>
              </w:rPr>
            </w:pPr>
          </w:p>
        </w:tc>
        <w:tc>
          <w:tcPr>
            <w:tcW w:w="1066" w:type="dxa"/>
            <w:tcBorders>
              <w:top w:val="single" w:sz="4" w:space="0" w:color="000000"/>
            </w:tcBorders>
            <w:shd w:val="clear" w:color="auto" w:fill="auto"/>
            <w:tcMar>
              <w:top w:w="0" w:type="dxa"/>
              <w:left w:w="108" w:type="dxa"/>
              <w:bottom w:w="0" w:type="dxa"/>
              <w:right w:w="108" w:type="dxa"/>
            </w:tcMar>
          </w:tcPr>
          <w:p w14:paraId="2B02D9C1" w14:textId="77777777" w:rsidR="007F1A7C" w:rsidRPr="00F02619" w:rsidRDefault="007F1A7C" w:rsidP="007F1A7C">
            <w:pPr>
              <w:spacing w:after="0"/>
              <w:jc w:val="right"/>
              <w:rPr>
                <w:rFonts w:cs="Arial"/>
                <w:color w:val="FF0000"/>
                <w:szCs w:val="18"/>
              </w:rPr>
            </w:pPr>
          </w:p>
        </w:tc>
        <w:tc>
          <w:tcPr>
            <w:tcW w:w="762" w:type="dxa"/>
            <w:shd w:val="clear" w:color="auto" w:fill="auto"/>
            <w:tcMar>
              <w:top w:w="0" w:type="dxa"/>
              <w:left w:w="108" w:type="dxa"/>
              <w:bottom w:w="0" w:type="dxa"/>
              <w:right w:w="108" w:type="dxa"/>
            </w:tcMar>
          </w:tcPr>
          <w:p w14:paraId="27688959" w14:textId="77777777" w:rsidR="007F1A7C" w:rsidRPr="00F02619" w:rsidRDefault="007F1A7C" w:rsidP="007F1A7C">
            <w:pPr>
              <w:spacing w:after="0"/>
              <w:jc w:val="center"/>
              <w:rPr>
                <w:rFonts w:cs="Arial"/>
                <w:color w:val="FF0000"/>
                <w:szCs w:val="18"/>
              </w:rPr>
            </w:pPr>
          </w:p>
        </w:tc>
      </w:tr>
      <w:tr w:rsidR="007F1A7C" w:rsidRPr="00F02619" w14:paraId="06E5C324" w14:textId="77777777" w:rsidTr="007F1A7C">
        <w:trPr>
          <w:jc w:val="center"/>
        </w:trPr>
        <w:tc>
          <w:tcPr>
            <w:tcW w:w="1138" w:type="dxa"/>
            <w:shd w:val="clear" w:color="auto" w:fill="auto"/>
            <w:tcMar>
              <w:top w:w="0" w:type="dxa"/>
              <w:left w:w="108" w:type="dxa"/>
              <w:bottom w:w="0" w:type="dxa"/>
              <w:right w:w="108" w:type="dxa"/>
            </w:tcMar>
          </w:tcPr>
          <w:p w14:paraId="26C52626"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745542DD"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05F307EF" w14:textId="77777777" w:rsidR="007F1A7C" w:rsidRPr="00F02619" w:rsidRDefault="007F1A7C" w:rsidP="007F1A7C">
            <w:pPr>
              <w:spacing w:after="0"/>
              <w:rPr>
                <w:rFonts w:cs="Arial"/>
                <w:b/>
                <w:bCs/>
                <w:szCs w:val="18"/>
              </w:rPr>
            </w:pPr>
            <w:r w:rsidRPr="00F02619">
              <w:rPr>
                <w:rFonts w:cs="Arial"/>
                <w:b/>
                <w:bCs/>
                <w:szCs w:val="18"/>
              </w:rPr>
              <w:t>Represented by:</w:t>
            </w:r>
          </w:p>
        </w:tc>
        <w:tc>
          <w:tcPr>
            <w:tcW w:w="1826" w:type="dxa"/>
            <w:shd w:val="clear" w:color="auto" w:fill="auto"/>
            <w:tcMar>
              <w:top w:w="0" w:type="dxa"/>
              <w:left w:w="108" w:type="dxa"/>
              <w:bottom w:w="0" w:type="dxa"/>
              <w:right w:w="108" w:type="dxa"/>
            </w:tcMar>
          </w:tcPr>
          <w:p w14:paraId="578401D0" w14:textId="01E8958C" w:rsidR="007F1A7C" w:rsidRPr="00F02619" w:rsidRDefault="007F1A7C" w:rsidP="007F1A7C">
            <w:pPr>
              <w:spacing w:after="0"/>
              <w:jc w:val="right"/>
              <w:rPr>
                <w:rFonts w:cs="Arial"/>
                <w:szCs w:val="18"/>
              </w:rPr>
            </w:pPr>
          </w:p>
        </w:tc>
        <w:tc>
          <w:tcPr>
            <w:tcW w:w="1674" w:type="dxa"/>
            <w:shd w:val="clear" w:color="auto" w:fill="auto"/>
            <w:tcMar>
              <w:top w:w="0" w:type="dxa"/>
              <w:left w:w="10" w:type="dxa"/>
              <w:bottom w:w="0" w:type="dxa"/>
              <w:right w:w="10" w:type="dxa"/>
            </w:tcMar>
          </w:tcPr>
          <w:p w14:paraId="1E844BAF" w14:textId="77777777" w:rsidR="007F1A7C" w:rsidRPr="00F02619" w:rsidRDefault="007F1A7C" w:rsidP="007F1A7C">
            <w:pPr>
              <w:spacing w:after="0"/>
              <w:jc w:val="right"/>
              <w:rPr>
                <w:rFonts w:cs="Arial"/>
                <w:color w:val="FF0000"/>
                <w:szCs w:val="18"/>
              </w:rPr>
            </w:pPr>
          </w:p>
        </w:tc>
        <w:tc>
          <w:tcPr>
            <w:tcW w:w="1584" w:type="dxa"/>
            <w:shd w:val="clear" w:color="auto" w:fill="auto"/>
            <w:tcMar>
              <w:top w:w="0" w:type="dxa"/>
              <w:left w:w="10" w:type="dxa"/>
              <w:bottom w:w="0" w:type="dxa"/>
              <w:right w:w="10" w:type="dxa"/>
            </w:tcMar>
          </w:tcPr>
          <w:p w14:paraId="54583916" w14:textId="77777777" w:rsidR="007F1A7C" w:rsidRPr="00F02619" w:rsidRDefault="007F1A7C" w:rsidP="007F1A7C">
            <w:pPr>
              <w:spacing w:after="0"/>
              <w:jc w:val="right"/>
              <w:rPr>
                <w:rFonts w:cs="Arial"/>
                <w:color w:val="FF0000"/>
                <w:szCs w:val="18"/>
              </w:rPr>
            </w:pPr>
          </w:p>
        </w:tc>
        <w:tc>
          <w:tcPr>
            <w:tcW w:w="1066" w:type="dxa"/>
            <w:shd w:val="clear" w:color="auto" w:fill="auto"/>
            <w:tcMar>
              <w:top w:w="0" w:type="dxa"/>
              <w:left w:w="108" w:type="dxa"/>
              <w:bottom w:w="0" w:type="dxa"/>
              <w:right w:w="108" w:type="dxa"/>
            </w:tcMar>
          </w:tcPr>
          <w:p w14:paraId="5792E9E4" w14:textId="77777777" w:rsidR="007F1A7C" w:rsidRPr="00F02619" w:rsidRDefault="007F1A7C" w:rsidP="007F1A7C">
            <w:pPr>
              <w:spacing w:after="0"/>
              <w:jc w:val="right"/>
              <w:rPr>
                <w:rFonts w:cs="Arial"/>
                <w:color w:val="FF0000"/>
                <w:szCs w:val="18"/>
              </w:rPr>
            </w:pPr>
          </w:p>
        </w:tc>
        <w:tc>
          <w:tcPr>
            <w:tcW w:w="762" w:type="dxa"/>
            <w:shd w:val="clear" w:color="auto" w:fill="auto"/>
            <w:tcMar>
              <w:top w:w="0" w:type="dxa"/>
              <w:left w:w="108" w:type="dxa"/>
              <w:bottom w:w="0" w:type="dxa"/>
              <w:right w:w="108" w:type="dxa"/>
            </w:tcMar>
          </w:tcPr>
          <w:p w14:paraId="3A23B50F" w14:textId="77777777" w:rsidR="007F1A7C" w:rsidRPr="00F02619" w:rsidRDefault="007F1A7C" w:rsidP="007F1A7C">
            <w:pPr>
              <w:spacing w:after="0"/>
              <w:jc w:val="center"/>
              <w:rPr>
                <w:rFonts w:cs="Arial"/>
                <w:color w:val="FF0000"/>
                <w:szCs w:val="18"/>
              </w:rPr>
            </w:pPr>
          </w:p>
        </w:tc>
      </w:tr>
      <w:tr w:rsidR="007F1A7C" w:rsidRPr="00F02619" w14:paraId="526F5751" w14:textId="77777777" w:rsidTr="007F1A7C">
        <w:trPr>
          <w:jc w:val="center"/>
        </w:trPr>
        <w:tc>
          <w:tcPr>
            <w:tcW w:w="1138" w:type="dxa"/>
            <w:shd w:val="clear" w:color="auto" w:fill="auto"/>
            <w:tcMar>
              <w:top w:w="0" w:type="dxa"/>
              <w:left w:w="108" w:type="dxa"/>
              <w:bottom w:w="0" w:type="dxa"/>
              <w:right w:w="108" w:type="dxa"/>
            </w:tcMar>
          </w:tcPr>
          <w:p w14:paraId="377BE284" w14:textId="3FD003D4" w:rsidR="007F1A7C" w:rsidRPr="00F02619" w:rsidRDefault="007F1A7C" w:rsidP="007F1A7C">
            <w:pPr>
              <w:spacing w:after="0"/>
              <w:jc w:val="right"/>
              <w:rPr>
                <w:rFonts w:cs="Arial"/>
                <w:szCs w:val="18"/>
              </w:rPr>
            </w:pPr>
            <w:r w:rsidRPr="00F02619">
              <w:rPr>
                <w:rFonts w:cs="Arial"/>
                <w:szCs w:val="18"/>
              </w:rPr>
              <w:t>1,017</w:t>
            </w:r>
          </w:p>
        </w:tc>
        <w:tc>
          <w:tcPr>
            <w:tcW w:w="255" w:type="dxa"/>
            <w:shd w:val="clear" w:color="auto" w:fill="auto"/>
            <w:tcMar>
              <w:top w:w="0" w:type="dxa"/>
              <w:left w:w="108" w:type="dxa"/>
              <w:bottom w:w="0" w:type="dxa"/>
              <w:right w:w="108" w:type="dxa"/>
            </w:tcMar>
          </w:tcPr>
          <w:p w14:paraId="26ADC2C3"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73158063" w14:textId="0CCB33A7" w:rsidR="007F1A7C" w:rsidRPr="00F02619" w:rsidRDefault="007F1A7C" w:rsidP="007F1A7C">
            <w:pPr>
              <w:spacing w:after="0"/>
              <w:rPr>
                <w:rFonts w:cs="Arial"/>
                <w:szCs w:val="18"/>
              </w:rPr>
            </w:pPr>
            <w:r w:rsidRPr="00F02619">
              <w:rPr>
                <w:rFonts w:cs="Arial"/>
                <w:szCs w:val="18"/>
              </w:rPr>
              <w:t>Capital Account as at 1/4/2023</w:t>
            </w:r>
          </w:p>
        </w:tc>
        <w:tc>
          <w:tcPr>
            <w:tcW w:w="1826" w:type="dxa"/>
            <w:shd w:val="clear" w:color="auto" w:fill="auto"/>
            <w:tcMar>
              <w:top w:w="0" w:type="dxa"/>
              <w:left w:w="108" w:type="dxa"/>
              <w:bottom w:w="0" w:type="dxa"/>
              <w:right w:w="108" w:type="dxa"/>
            </w:tcMar>
          </w:tcPr>
          <w:p w14:paraId="1AEB5618" w14:textId="28E5A600" w:rsidR="007F1A7C" w:rsidRPr="00F02619" w:rsidRDefault="005444CE" w:rsidP="007F1A7C">
            <w:pPr>
              <w:spacing w:after="0"/>
              <w:jc w:val="right"/>
              <w:rPr>
                <w:rFonts w:cs="Arial"/>
                <w:szCs w:val="18"/>
              </w:rPr>
            </w:pPr>
            <w:r>
              <w:rPr>
                <w:rFonts w:cs="Arial"/>
                <w:szCs w:val="18"/>
              </w:rPr>
              <w:t>822</w:t>
            </w:r>
          </w:p>
        </w:tc>
        <w:tc>
          <w:tcPr>
            <w:tcW w:w="1674" w:type="dxa"/>
            <w:shd w:val="clear" w:color="auto" w:fill="auto"/>
            <w:tcMar>
              <w:top w:w="0" w:type="dxa"/>
              <w:left w:w="10" w:type="dxa"/>
              <w:bottom w:w="0" w:type="dxa"/>
              <w:right w:w="10" w:type="dxa"/>
            </w:tcMar>
          </w:tcPr>
          <w:p w14:paraId="1AC90605" w14:textId="5846A102" w:rsidR="007F1A7C" w:rsidRPr="00F02619" w:rsidRDefault="007F1A7C" w:rsidP="007F1A7C">
            <w:pPr>
              <w:spacing w:after="0"/>
              <w:jc w:val="right"/>
              <w:rPr>
                <w:rFonts w:cs="Arial"/>
                <w:szCs w:val="18"/>
              </w:rPr>
            </w:pPr>
            <w:r w:rsidRPr="00F02619">
              <w:rPr>
                <w:rFonts w:cs="Arial"/>
                <w:szCs w:val="18"/>
              </w:rPr>
              <w:t>1</w:t>
            </w:r>
            <w:r w:rsidR="005444CE">
              <w:rPr>
                <w:rFonts w:cs="Arial"/>
                <w:szCs w:val="18"/>
              </w:rPr>
              <w:t>0</w:t>
            </w:r>
          </w:p>
        </w:tc>
        <w:tc>
          <w:tcPr>
            <w:tcW w:w="1584" w:type="dxa"/>
            <w:shd w:val="clear" w:color="auto" w:fill="auto"/>
            <w:tcMar>
              <w:top w:w="0" w:type="dxa"/>
              <w:left w:w="10" w:type="dxa"/>
              <w:bottom w:w="0" w:type="dxa"/>
              <w:right w:w="10" w:type="dxa"/>
            </w:tcMar>
          </w:tcPr>
          <w:p w14:paraId="2CF8BDD7" w14:textId="53403A13" w:rsidR="007F1A7C" w:rsidRPr="00F02619" w:rsidRDefault="005444CE" w:rsidP="007F1A7C">
            <w:pPr>
              <w:spacing w:after="0"/>
              <w:jc w:val="right"/>
              <w:rPr>
                <w:rFonts w:cs="Arial"/>
                <w:szCs w:val="18"/>
              </w:rPr>
            </w:pPr>
            <w:r>
              <w:rPr>
                <w:rFonts w:cs="Arial"/>
                <w:szCs w:val="18"/>
              </w:rPr>
              <w:t>-</w:t>
            </w:r>
          </w:p>
        </w:tc>
        <w:tc>
          <w:tcPr>
            <w:tcW w:w="1066" w:type="dxa"/>
            <w:shd w:val="clear" w:color="auto" w:fill="auto"/>
            <w:tcMar>
              <w:top w:w="0" w:type="dxa"/>
              <w:left w:w="108" w:type="dxa"/>
              <w:bottom w:w="0" w:type="dxa"/>
              <w:right w:w="108" w:type="dxa"/>
            </w:tcMar>
          </w:tcPr>
          <w:p w14:paraId="5D97BAA5" w14:textId="4AC63FDC" w:rsidR="007F1A7C" w:rsidRPr="00F02619" w:rsidRDefault="003342F5" w:rsidP="007F1A7C">
            <w:pPr>
              <w:spacing w:after="0"/>
              <w:jc w:val="right"/>
              <w:rPr>
                <w:rFonts w:cs="Arial"/>
                <w:szCs w:val="18"/>
              </w:rPr>
            </w:pPr>
            <w:r>
              <w:rPr>
                <w:rFonts w:cs="Arial"/>
                <w:szCs w:val="18"/>
              </w:rPr>
              <w:t>832</w:t>
            </w:r>
          </w:p>
        </w:tc>
        <w:tc>
          <w:tcPr>
            <w:tcW w:w="762" w:type="dxa"/>
            <w:shd w:val="clear" w:color="auto" w:fill="auto"/>
            <w:tcMar>
              <w:top w:w="0" w:type="dxa"/>
              <w:left w:w="108" w:type="dxa"/>
              <w:bottom w:w="0" w:type="dxa"/>
              <w:right w:w="108" w:type="dxa"/>
            </w:tcMar>
          </w:tcPr>
          <w:p w14:paraId="20E0281B" w14:textId="77777777" w:rsidR="007F1A7C" w:rsidRPr="00F02619" w:rsidRDefault="007F1A7C" w:rsidP="007F1A7C">
            <w:pPr>
              <w:spacing w:after="0"/>
              <w:jc w:val="center"/>
              <w:rPr>
                <w:rFonts w:cs="Arial"/>
                <w:color w:val="FF0000"/>
                <w:szCs w:val="18"/>
              </w:rPr>
            </w:pPr>
          </w:p>
        </w:tc>
      </w:tr>
      <w:tr w:rsidR="007F1A7C" w:rsidRPr="00F02619" w14:paraId="1941E538" w14:textId="77777777" w:rsidTr="007F1A7C">
        <w:trPr>
          <w:jc w:val="center"/>
        </w:trPr>
        <w:tc>
          <w:tcPr>
            <w:tcW w:w="1138" w:type="dxa"/>
            <w:tcBorders>
              <w:bottom w:val="single" w:sz="4" w:space="0" w:color="000000"/>
            </w:tcBorders>
            <w:shd w:val="clear" w:color="auto" w:fill="auto"/>
            <w:tcMar>
              <w:top w:w="0" w:type="dxa"/>
              <w:left w:w="108" w:type="dxa"/>
              <w:bottom w:w="0" w:type="dxa"/>
              <w:right w:w="108" w:type="dxa"/>
            </w:tcMar>
          </w:tcPr>
          <w:p w14:paraId="1475B185" w14:textId="05296FAC" w:rsidR="007F1A7C" w:rsidRPr="00F02619" w:rsidRDefault="007F1A7C" w:rsidP="007F1A7C">
            <w:pPr>
              <w:spacing w:after="0"/>
              <w:jc w:val="right"/>
              <w:rPr>
                <w:rFonts w:cs="Arial"/>
                <w:szCs w:val="18"/>
              </w:rPr>
            </w:pPr>
            <w:r w:rsidRPr="00F02619">
              <w:rPr>
                <w:rFonts w:cs="Arial"/>
                <w:szCs w:val="18"/>
              </w:rPr>
              <w:t>(185)</w:t>
            </w:r>
          </w:p>
        </w:tc>
        <w:tc>
          <w:tcPr>
            <w:tcW w:w="255" w:type="dxa"/>
            <w:shd w:val="clear" w:color="auto" w:fill="auto"/>
            <w:tcMar>
              <w:top w:w="0" w:type="dxa"/>
              <w:left w:w="108" w:type="dxa"/>
              <w:bottom w:w="0" w:type="dxa"/>
              <w:right w:w="108" w:type="dxa"/>
            </w:tcMar>
          </w:tcPr>
          <w:p w14:paraId="0227EECC"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5100B36B" w14:textId="77777777" w:rsidR="007F1A7C" w:rsidRPr="00F02619" w:rsidRDefault="007F1A7C" w:rsidP="007F1A7C">
            <w:pPr>
              <w:spacing w:after="0"/>
              <w:rPr>
                <w:rFonts w:cs="Arial"/>
                <w:szCs w:val="18"/>
              </w:rPr>
            </w:pPr>
            <w:r w:rsidRPr="00F02619">
              <w:rPr>
                <w:rFonts w:cs="Arial"/>
                <w:szCs w:val="18"/>
              </w:rPr>
              <w:t>Movement During Year</w:t>
            </w:r>
          </w:p>
        </w:tc>
        <w:tc>
          <w:tcPr>
            <w:tcW w:w="1826" w:type="dxa"/>
            <w:tcBorders>
              <w:bottom w:val="single" w:sz="4" w:space="0" w:color="000000"/>
            </w:tcBorders>
            <w:shd w:val="clear" w:color="auto" w:fill="auto"/>
            <w:tcMar>
              <w:top w:w="0" w:type="dxa"/>
              <w:left w:w="108" w:type="dxa"/>
              <w:bottom w:w="0" w:type="dxa"/>
              <w:right w:w="108" w:type="dxa"/>
            </w:tcMar>
          </w:tcPr>
          <w:p w14:paraId="22EFE944" w14:textId="35E2E208" w:rsidR="007F1A7C" w:rsidRPr="00F02619" w:rsidRDefault="007F1A7C" w:rsidP="007F1A7C">
            <w:pPr>
              <w:spacing w:after="0"/>
              <w:jc w:val="right"/>
              <w:rPr>
                <w:rFonts w:cs="Arial"/>
                <w:szCs w:val="18"/>
              </w:rPr>
            </w:pPr>
            <w:r w:rsidRPr="00F02619">
              <w:rPr>
                <w:rFonts w:cs="Arial"/>
                <w:szCs w:val="18"/>
              </w:rPr>
              <w:t>(</w:t>
            </w:r>
            <w:r w:rsidR="003342F5">
              <w:rPr>
                <w:rFonts w:cs="Arial"/>
                <w:szCs w:val="18"/>
              </w:rPr>
              <w:t>2</w:t>
            </w:r>
            <w:r w:rsidRPr="00F02619">
              <w:rPr>
                <w:rFonts w:cs="Arial"/>
                <w:szCs w:val="18"/>
              </w:rPr>
              <w:t>)</w:t>
            </w:r>
          </w:p>
        </w:tc>
        <w:tc>
          <w:tcPr>
            <w:tcW w:w="1674" w:type="dxa"/>
            <w:tcBorders>
              <w:bottom w:val="single" w:sz="4" w:space="0" w:color="000000"/>
            </w:tcBorders>
            <w:shd w:val="clear" w:color="auto" w:fill="auto"/>
            <w:tcMar>
              <w:top w:w="0" w:type="dxa"/>
              <w:left w:w="10" w:type="dxa"/>
              <w:bottom w:w="0" w:type="dxa"/>
              <w:right w:w="10" w:type="dxa"/>
            </w:tcMar>
          </w:tcPr>
          <w:p w14:paraId="471C175F" w14:textId="515E599B" w:rsidR="007F1A7C" w:rsidRPr="00F02619" w:rsidRDefault="005444CE" w:rsidP="007F1A7C">
            <w:pPr>
              <w:spacing w:after="0"/>
              <w:jc w:val="right"/>
              <w:rPr>
                <w:rFonts w:cs="Arial"/>
                <w:szCs w:val="18"/>
              </w:rPr>
            </w:pPr>
            <w:r>
              <w:rPr>
                <w:rFonts w:cs="Arial"/>
                <w:szCs w:val="18"/>
              </w:rPr>
              <w:t>-</w:t>
            </w:r>
          </w:p>
        </w:tc>
        <w:tc>
          <w:tcPr>
            <w:tcW w:w="1584" w:type="dxa"/>
            <w:tcBorders>
              <w:bottom w:val="single" w:sz="4" w:space="0" w:color="000000"/>
            </w:tcBorders>
            <w:shd w:val="clear" w:color="auto" w:fill="auto"/>
            <w:tcMar>
              <w:top w:w="0" w:type="dxa"/>
              <w:left w:w="10" w:type="dxa"/>
              <w:bottom w:w="0" w:type="dxa"/>
              <w:right w:w="10" w:type="dxa"/>
            </w:tcMar>
          </w:tcPr>
          <w:p w14:paraId="1BB97852" w14:textId="69C4236E" w:rsidR="007F1A7C" w:rsidRPr="00F02619" w:rsidRDefault="005444CE" w:rsidP="007F1A7C">
            <w:pPr>
              <w:spacing w:after="0"/>
              <w:jc w:val="right"/>
              <w:rPr>
                <w:rFonts w:cs="Arial"/>
                <w:szCs w:val="18"/>
              </w:rPr>
            </w:pPr>
            <w:r>
              <w:rPr>
                <w:rFonts w:cs="Arial"/>
                <w:szCs w:val="18"/>
              </w:rPr>
              <w:t>-</w:t>
            </w:r>
          </w:p>
        </w:tc>
        <w:tc>
          <w:tcPr>
            <w:tcW w:w="1066" w:type="dxa"/>
            <w:tcBorders>
              <w:bottom w:val="single" w:sz="4" w:space="0" w:color="000000"/>
            </w:tcBorders>
            <w:shd w:val="clear" w:color="auto" w:fill="auto"/>
            <w:tcMar>
              <w:top w:w="0" w:type="dxa"/>
              <w:left w:w="108" w:type="dxa"/>
              <w:bottom w:w="0" w:type="dxa"/>
              <w:right w:w="108" w:type="dxa"/>
            </w:tcMar>
          </w:tcPr>
          <w:p w14:paraId="3549AF57" w14:textId="12CBCDB3" w:rsidR="007F1A7C" w:rsidRPr="00F02619" w:rsidRDefault="007F1A7C" w:rsidP="007F1A7C">
            <w:pPr>
              <w:spacing w:after="0"/>
              <w:jc w:val="right"/>
              <w:rPr>
                <w:rFonts w:cs="Arial"/>
                <w:szCs w:val="18"/>
              </w:rPr>
            </w:pPr>
            <w:r w:rsidRPr="00F02619">
              <w:rPr>
                <w:rFonts w:cs="Arial"/>
                <w:szCs w:val="18"/>
              </w:rPr>
              <w:t>(</w:t>
            </w:r>
            <w:r w:rsidR="003342F5">
              <w:rPr>
                <w:rFonts w:cs="Arial"/>
                <w:szCs w:val="18"/>
              </w:rPr>
              <w:t>2</w:t>
            </w:r>
            <w:r w:rsidRPr="00F02619">
              <w:rPr>
                <w:rFonts w:cs="Arial"/>
                <w:szCs w:val="18"/>
              </w:rPr>
              <w:t>)</w:t>
            </w:r>
          </w:p>
        </w:tc>
        <w:tc>
          <w:tcPr>
            <w:tcW w:w="762" w:type="dxa"/>
            <w:shd w:val="clear" w:color="auto" w:fill="auto"/>
            <w:tcMar>
              <w:top w:w="0" w:type="dxa"/>
              <w:left w:w="108" w:type="dxa"/>
              <w:bottom w:w="0" w:type="dxa"/>
              <w:right w:w="108" w:type="dxa"/>
            </w:tcMar>
          </w:tcPr>
          <w:p w14:paraId="66D8765E" w14:textId="77777777" w:rsidR="007F1A7C" w:rsidRPr="00F02619" w:rsidRDefault="007F1A7C" w:rsidP="007F1A7C">
            <w:pPr>
              <w:spacing w:after="0"/>
              <w:jc w:val="center"/>
              <w:rPr>
                <w:rFonts w:cs="Arial"/>
                <w:szCs w:val="18"/>
              </w:rPr>
            </w:pPr>
            <w:r w:rsidRPr="00F02619">
              <w:rPr>
                <w:rFonts w:cs="Arial"/>
                <w:szCs w:val="18"/>
              </w:rPr>
              <w:t>1</w:t>
            </w:r>
          </w:p>
        </w:tc>
      </w:tr>
      <w:tr w:rsidR="007F1A7C" w:rsidRPr="00F02619" w14:paraId="6E405FA3" w14:textId="77777777" w:rsidTr="007F1A7C">
        <w:trPr>
          <w:jc w:val="center"/>
        </w:trPr>
        <w:tc>
          <w:tcPr>
            <w:tcW w:w="1138" w:type="dxa"/>
            <w:tcBorders>
              <w:top w:val="single" w:sz="4" w:space="0" w:color="000000"/>
              <w:bottom w:val="single" w:sz="4" w:space="0" w:color="000000"/>
            </w:tcBorders>
            <w:shd w:val="clear" w:color="auto" w:fill="auto"/>
            <w:tcMar>
              <w:top w:w="0" w:type="dxa"/>
              <w:left w:w="108" w:type="dxa"/>
              <w:bottom w:w="0" w:type="dxa"/>
              <w:right w:w="108" w:type="dxa"/>
            </w:tcMar>
          </w:tcPr>
          <w:p w14:paraId="10034C7F" w14:textId="2315B11F" w:rsidR="007F1A7C" w:rsidRPr="00F02619" w:rsidRDefault="007F1A7C" w:rsidP="007F1A7C">
            <w:pPr>
              <w:spacing w:after="0"/>
              <w:jc w:val="right"/>
              <w:rPr>
                <w:rFonts w:cs="Arial"/>
                <w:szCs w:val="18"/>
              </w:rPr>
            </w:pPr>
            <w:r w:rsidRPr="00F02619">
              <w:rPr>
                <w:rFonts w:cs="Arial"/>
                <w:szCs w:val="18"/>
              </w:rPr>
              <w:t>832</w:t>
            </w:r>
          </w:p>
        </w:tc>
        <w:tc>
          <w:tcPr>
            <w:tcW w:w="255" w:type="dxa"/>
            <w:shd w:val="clear" w:color="auto" w:fill="auto"/>
            <w:tcMar>
              <w:top w:w="0" w:type="dxa"/>
              <w:left w:w="108" w:type="dxa"/>
              <w:bottom w:w="0" w:type="dxa"/>
              <w:right w:w="108" w:type="dxa"/>
            </w:tcMar>
          </w:tcPr>
          <w:p w14:paraId="699A4B9F"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5F540866" w14:textId="300209B1" w:rsidR="007F1A7C" w:rsidRPr="00F02619" w:rsidRDefault="007F1A7C" w:rsidP="007F1A7C">
            <w:pPr>
              <w:spacing w:after="0"/>
              <w:rPr>
                <w:rFonts w:cs="Arial"/>
                <w:szCs w:val="18"/>
              </w:rPr>
            </w:pPr>
            <w:r w:rsidRPr="00F02619">
              <w:rPr>
                <w:rFonts w:cs="Arial"/>
                <w:szCs w:val="18"/>
              </w:rPr>
              <w:t>Capital Account as at 31/3/2024</w:t>
            </w:r>
          </w:p>
        </w:tc>
        <w:tc>
          <w:tcPr>
            <w:tcW w:w="1826" w:type="dxa"/>
            <w:tcBorders>
              <w:top w:val="single" w:sz="4" w:space="0" w:color="000000"/>
              <w:bottom w:val="single" w:sz="4" w:space="0" w:color="000000"/>
            </w:tcBorders>
            <w:shd w:val="clear" w:color="auto" w:fill="auto"/>
            <w:tcMar>
              <w:top w:w="0" w:type="dxa"/>
              <w:left w:w="108" w:type="dxa"/>
              <w:bottom w:w="0" w:type="dxa"/>
              <w:right w:w="108" w:type="dxa"/>
            </w:tcMar>
          </w:tcPr>
          <w:p w14:paraId="35D311A3" w14:textId="23F12AEC" w:rsidR="007F1A7C" w:rsidRPr="00F02619" w:rsidRDefault="007F1A7C" w:rsidP="007F1A7C">
            <w:pPr>
              <w:spacing w:after="0"/>
              <w:jc w:val="right"/>
              <w:rPr>
                <w:rFonts w:cs="Arial"/>
                <w:szCs w:val="18"/>
              </w:rPr>
            </w:pPr>
            <w:r w:rsidRPr="00F02619">
              <w:rPr>
                <w:rFonts w:cs="Arial"/>
                <w:szCs w:val="18"/>
              </w:rPr>
              <w:t>8</w:t>
            </w:r>
            <w:r w:rsidR="003342F5">
              <w:rPr>
                <w:rFonts w:cs="Arial"/>
                <w:szCs w:val="18"/>
              </w:rPr>
              <w:t>20</w:t>
            </w:r>
          </w:p>
        </w:tc>
        <w:tc>
          <w:tcPr>
            <w:tcW w:w="1674" w:type="dxa"/>
            <w:tcBorders>
              <w:top w:val="single" w:sz="4" w:space="0" w:color="000000"/>
              <w:bottom w:val="single" w:sz="4" w:space="0" w:color="000000"/>
            </w:tcBorders>
            <w:shd w:val="clear" w:color="auto" w:fill="auto"/>
            <w:tcMar>
              <w:top w:w="0" w:type="dxa"/>
              <w:left w:w="10" w:type="dxa"/>
              <w:bottom w:w="0" w:type="dxa"/>
              <w:right w:w="10" w:type="dxa"/>
            </w:tcMar>
          </w:tcPr>
          <w:p w14:paraId="23628C66" w14:textId="09B7995B" w:rsidR="007F1A7C" w:rsidRPr="00F02619" w:rsidRDefault="005444CE" w:rsidP="007F1A7C">
            <w:pPr>
              <w:spacing w:after="0"/>
              <w:jc w:val="right"/>
              <w:rPr>
                <w:rFonts w:cs="Arial"/>
                <w:szCs w:val="18"/>
              </w:rPr>
            </w:pPr>
            <w:r>
              <w:rPr>
                <w:rFonts w:cs="Arial"/>
                <w:szCs w:val="18"/>
              </w:rPr>
              <w:t>10</w:t>
            </w:r>
          </w:p>
        </w:tc>
        <w:tc>
          <w:tcPr>
            <w:tcW w:w="1584" w:type="dxa"/>
            <w:tcBorders>
              <w:top w:val="single" w:sz="4" w:space="0" w:color="000000"/>
              <w:bottom w:val="single" w:sz="4" w:space="0" w:color="000000"/>
            </w:tcBorders>
            <w:shd w:val="clear" w:color="auto" w:fill="auto"/>
            <w:tcMar>
              <w:top w:w="0" w:type="dxa"/>
              <w:left w:w="10" w:type="dxa"/>
              <w:bottom w:w="0" w:type="dxa"/>
              <w:right w:w="10" w:type="dxa"/>
            </w:tcMar>
          </w:tcPr>
          <w:p w14:paraId="16B0EDBD" w14:textId="2AF225F8" w:rsidR="007F1A7C" w:rsidRPr="00F02619" w:rsidRDefault="005444CE" w:rsidP="007F1A7C">
            <w:pPr>
              <w:spacing w:after="0"/>
              <w:jc w:val="right"/>
              <w:rPr>
                <w:rFonts w:cs="Arial"/>
                <w:szCs w:val="18"/>
              </w:rPr>
            </w:pPr>
            <w:r>
              <w:rPr>
                <w:rFonts w:cs="Arial"/>
                <w:szCs w:val="18"/>
              </w:rPr>
              <w:t>-</w:t>
            </w:r>
          </w:p>
        </w:tc>
        <w:tc>
          <w:tcPr>
            <w:tcW w:w="1066" w:type="dxa"/>
            <w:tcBorders>
              <w:top w:val="single" w:sz="4" w:space="0" w:color="000000"/>
              <w:bottom w:val="single" w:sz="4" w:space="0" w:color="000000"/>
            </w:tcBorders>
            <w:shd w:val="clear" w:color="auto" w:fill="auto"/>
            <w:tcMar>
              <w:top w:w="0" w:type="dxa"/>
              <w:left w:w="108" w:type="dxa"/>
              <w:bottom w:w="0" w:type="dxa"/>
              <w:right w:w="108" w:type="dxa"/>
            </w:tcMar>
          </w:tcPr>
          <w:p w14:paraId="1C9D267B" w14:textId="00F95255" w:rsidR="007F1A7C" w:rsidRPr="00F02619" w:rsidRDefault="007F1A7C" w:rsidP="007F1A7C">
            <w:pPr>
              <w:spacing w:after="0"/>
              <w:jc w:val="right"/>
              <w:rPr>
                <w:rFonts w:cs="Arial"/>
                <w:szCs w:val="18"/>
              </w:rPr>
            </w:pPr>
            <w:r w:rsidRPr="00F02619">
              <w:rPr>
                <w:rFonts w:cs="Arial"/>
                <w:szCs w:val="18"/>
              </w:rPr>
              <w:t>83</w:t>
            </w:r>
            <w:r w:rsidR="003342F5">
              <w:rPr>
                <w:rFonts w:cs="Arial"/>
                <w:szCs w:val="18"/>
              </w:rPr>
              <w:t>0</w:t>
            </w:r>
          </w:p>
        </w:tc>
        <w:tc>
          <w:tcPr>
            <w:tcW w:w="762" w:type="dxa"/>
            <w:shd w:val="clear" w:color="auto" w:fill="auto"/>
            <w:tcMar>
              <w:top w:w="0" w:type="dxa"/>
              <w:left w:w="108" w:type="dxa"/>
              <w:bottom w:w="0" w:type="dxa"/>
              <w:right w:w="108" w:type="dxa"/>
            </w:tcMar>
          </w:tcPr>
          <w:p w14:paraId="53DA06B6" w14:textId="77777777" w:rsidR="007F1A7C" w:rsidRPr="00F02619" w:rsidRDefault="007F1A7C" w:rsidP="007F1A7C">
            <w:pPr>
              <w:spacing w:after="0"/>
              <w:jc w:val="center"/>
              <w:rPr>
                <w:rFonts w:cs="Arial"/>
                <w:szCs w:val="18"/>
              </w:rPr>
            </w:pPr>
          </w:p>
        </w:tc>
      </w:tr>
      <w:tr w:rsidR="007F1A7C" w:rsidRPr="00F02619" w14:paraId="23CDD69F" w14:textId="77777777" w:rsidTr="007F1A7C">
        <w:trPr>
          <w:jc w:val="center"/>
        </w:trPr>
        <w:tc>
          <w:tcPr>
            <w:tcW w:w="1138" w:type="dxa"/>
            <w:tcBorders>
              <w:top w:val="single" w:sz="4" w:space="0" w:color="000000"/>
            </w:tcBorders>
            <w:shd w:val="clear" w:color="auto" w:fill="auto"/>
            <w:tcMar>
              <w:top w:w="0" w:type="dxa"/>
              <w:left w:w="108" w:type="dxa"/>
              <w:bottom w:w="0" w:type="dxa"/>
              <w:right w:w="108" w:type="dxa"/>
            </w:tcMar>
          </w:tcPr>
          <w:p w14:paraId="36A1E328" w14:textId="77777777" w:rsidR="007F1A7C" w:rsidRPr="00F02619" w:rsidRDefault="007F1A7C" w:rsidP="007F1A7C">
            <w:pPr>
              <w:spacing w:after="0"/>
              <w:jc w:val="right"/>
              <w:rPr>
                <w:rFonts w:cs="Arial"/>
                <w:szCs w:val="18"/>
              </w:rPr>
            </w:pPr>
          </w:p>
        </w:tc>
        <w:tc>
          <w:tcPr>
            <w:tcW w:w="255" w:type="dxa"/>
            <w:shd w:val="clear" w:color="auto" w:fill="auto"/>
            <w:tcMar>
              <w:top w:w="0" w:type="dxa"/>
              <w:left w:w="108" w:type="dxa"/>
              <w:bottom w:w="0" w:type="dxa"/>
              <w:right w:w="108" w:type="dxa"/>
            </w:tcMar>
          </w:tcPr>
          <w:p w14:paraId="7B944195"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01A4D8FC" w14:textId="77777777" w:rsidR="007F1A7C" w:rsidRPr="00F02619" w:rsidRDefault="007F1A7C" w:rsidP="007F1A7C">
            <w:pPr>
              <w:spacing w:after="0"/>
              <w:rPr>
                <w:rFonts w:cs="Arial"/>
                <w:szCs w:val="18"/>
              </w:rPr>
            </w:pPr>
          </w:p>
        </w:tc>
        <w:tc>
          <w:tcPr>
            <w:tcW w:w="1826" w:type="dxa"/>
            <w:tcBorders>
              <w:top w:val="single" w:sz="4" w:space="0" w:color="000000"/>
            </w:tcBorders>
            <w:shd w:val="clear" w:color="auto" w:fill="auto"/>
            <w:tcMar>
              <w:top w:w="0" w:type="dxa"/>
              <w:left w:w="108" w:type="dxa"/>
              <w:bottom w:w="0" w:type="dxa"/>
              <w:right w:w="108" w:type="dxa"/>
            </w:tcMar>
          </w:tcPr>
          <w:p w14:paraId="2C24E5BC" w14:textId="7B93A9D0" w:rsidR="007F1A7C" w:rsidRPr="00F02619" w:rsidRDefault="007F1A7C" w:rsidP="007F1A7C">
            <w:pPr>
              <w:spacing w:after="0"/>
              <w:jc w:val="right"/>
              <w:rPr>
                <w:rFonts w:cs="Arial"/>
                <w:szCs w:val="18"/>
              </w:rPr>
            </w:pPr>
          </w:p>
        </w:tc>
        <w:tc>
          <w:tcPr>
            <w:tcW w:w="1674" w:type="dxa"/>
            <w:tcBorders>
              <w:top w:val="single" w:sz="4" w:space="0" w:color="000000"/>
            </w:tcBorders>
            <w:shd w:val="clear" w:color="auto" w:fill="auto"/>
            <w:tcMar>
              <w:top w:w="0" w:type="dxa"/>
              <w:left w:w="10" w:type="dxa"/>
              <w:bottom w:w="0" w:type="dxa"/>
              <w:right w:w="10" w:type="dxa"/>
            </w:tcMar>
          </w:tcPr>
          <w:p w14:paraId="4056F9B9" w14:textId="77777777" w:rsidR="007F1A7C" w:rsidRPr="00F02619" w:rsidRDefault="007F1A7C" w:rsidP="005444CE">
            <w:pPr>
              <w:spacing w:after="0"/>
              <w:rPr>
                <w:rFonts w:cs="Arial"/>
                <w:szCs w:val="18"/>
              </w:rPr>
            </w:pPr>
          </w:p>
        </w:tc>
        <w:tc>
          <w:tcPr>
            <w:tcW w:w="1584" w:type="dxa"/>
            <w:tcBorders>
              <w:top w:val="single" w:sz="4" w:space="0" w:color="000000"/>
            </w:tcBorders>
            <w:shd w:val="clear" w:color="auto" w:fill="auto"/>
            <w:tcMar>
              <w:top w:w="0" w:type="dxa"/>
              <w:left w:w="10" w:type="dxa"/>
              <w:bottom w:w="0" w:type="dxa"/>
              <w:right w:w="10" w:type="dxa"/>
            </w:tcMar>
          </w:tcPr>
          <w:p w14:paraId="63B70905" w14:textId="77777777" w:rsidR="007F1A7C" w:rsidRPr="00F02619" w:rsidRDefault="007F1A7C" w:rsidP="007F1A7C">
            <w:pPr>
              <w:spacing w:after="0"/>
              <w:jc w:val="right"/>
              <w:rPr>
                <w:rFonts w:cs="Arial"/>
                <w:szCs w:val="18"/>
              </w:rPr>
            </w:pPr>
          </w:p>
        </w:tc>
        <w:tc>
          <w:tcPr>
            <w:tcW w:w="1066" w:type="dxa"/>
            <w:tcBorders>
              <w:top w:val="single" w:sz="4" w:space="0" w:color="000000"/>
            </w:tcBorders>
            <w:shd w:val="clear" w:color="auto" w:fill="auto"/>
            <w:tcMar>
              <w:top w:w="0" w:type="dxa"/>
              <w:left w:w="108" w:type="dxa"/>
              <w:bottom w:w="0" w:type="dxa"/>
              <w:right w:w="108" w:type="dxa"/>
            </w:tcMar>
          </w:tcPr>
          <w:p w14:paraId="7FE1E459" w14:textId="77777777" w:rsidR="007F1A7C" w:rsidRPr="00F02619" w:rsidRDefault="007F1A7C" w:rsidP="007F1A7C">
            <w:pPr>
              <w:spacing w:after="0"/>
              <w:jc w:val="right"/>
              <w:rPr>
                <w:rFonts w:cs="Arial"/>
                <w:szCs w:val="18"/>
              </w:rPr>
            </w:pPr>
          </w:p>
        </w:tc>
        <w:tc>
          <w:tcPr>
            <w:tcW w:w="762" w:type="dxa"/>
            <w:shd w:val="clear" w:color="auto" w:fill="auto"/>
            <w:tcMar>
              <w:top w:w="0" w:type="dxa"/>
              <w:left w:w="108" w:type="dxa"/>
              <w:bottom w:w="0" w:type="dxa"/>
              <w:right w:w="108" w:type="dxa"/>
            </w:tcMar>
          </w:tcPr>
          <w:p w14:paraId="18021AE1" w14:textId="77777777" w:rsidR="007F1A7C" w:rsidRPr="00F02619" w:rsidRDefault="007F1A7C" w:rsidP="007F1A7C">
            <w:pPr>
              <w:spacing w:after="0"/>
              <w:jc w:val="center"/>
              <w:rPr>
                <w:rFonts w:cs="Arial"/>
                <w:szCs w:val="18"/>
              </w:rPr>
            </w:pPr>
          </w:p>
        </w:tc>
      </w:tr>
      <w:tr w:rsidR="007F1A7C" w:rsidRPr="00F02619" w14:paraId="522DE745" w14:textId="77777777" w:rsidTr="007F1A7C">
        <w:trPr>
          <w:jc w:val="center"/>
        </w:trPr>
        <w:tc>
          <w:tcPr>
            <w:tcW w:w="1138" w:type="dxa"/>
            <w:shd w:val="clear" w:color="auto" w:fill="auto"/>
            <w:tcMar>
              <w:top w:w="0" w:type="dxa"/>
              <w:left w:w="108" w:type="dxa"/>
              <w:bottom w:w="0" w:type="dxa"/>
              <w:right w:w="108" w:type="dxa"/>
            </w:tcMar>
          </w:tcPr>
          <w:p w14:paraId="2AAF6409" w14:textId="2271B2E0" w:rsidR="007F1A7C" w:rsidRPr="00F02619" w:rsidRDefault="007F1A7C" w:rsidP="007F1A7C">
            <w:pPr>
              <w:spacing w:after="0"/>
              <w:jc w:val="right"/>
              <w:rPr>
                <w:rFonts w:cs="Arial"/>
                <w:szCs w:val="18"/>
              </w:rPr>
            </w:pPr>
            <w:r w:rsidRPr="00F02619">
              <w:rPr>
                <w:rFonts w:cs="Arial"/>
                <w:szCs w:val="18"/>
              </w:rPr>
              <w:t>184</w:t>
            </w:r>
          </w:p>
        </w:tc>
        <w:tc>
          <w:tcPr>
            <w:tcW w:w="255" w:type="dxa"/>
            <w:shd w:val="clear" w:color="auto" w:fill="auto"/>
            <w:tcMar>
              <w:top w:w="0" w:type="dxa"/>
              <w:left w:w="108" w:type="dxa"/>
              <w:bottom w:w="0" w:type="dxa"/>
              <w:right w:w="108" w:type="dxa"/>
            </w:tcMar>
          </w:tcPr>
          <w:p w14:paraId="259D71AE"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241EF3D5" w14:textId="361B3313" w:rsidR="007F1A7C" w:rsidRPr="00F02619" w:rsidRDefault="007F1A7C" w:rsidP="007F1A7C">
            <w:pPr>
              <w:spacing w:after="0"/>
              <w:rPr>
                <w:rFonts w:cs="Arial"/>
                <w:szCs w:val="18"/>
              </w:rPr>
            </w:pPr>
            <w:r w:rsidRPr="00F02619">
              <w:rPr>
                <w:rFonts w:cs="Arial"/>
                <w:szCs w:val="18"/>
              </w:rPr>
              <w:t>Revenue Account as at 1/4/2023</w:t>
            </w:r>
          </w:p>
        </w:tc>
        <w:tc>
          <w:tcPr>
            <w:tcW w:w="1826" w:type="dxa"/>
            <w:shd w:val="clear" w:color="auto" w:fill="auto"/>
            <w:tcMar>
              <w:top w:w="0" w:type="dxa"/>
              <w:left w:w="108" w:type="dxa"/>
              <w:bottom w:w="0" w:type="dxa"/>
              <w:right w:w="108" w:type="dxa"/>
            </w:tcMar>
          </w:tcPr>
          <w:p w14:paraId="527D0121" w14:textId="6512EC60" w:rsidR="007F1A7C" w:rsidRPr="00F02619" w:rsidRDefault="007F1A7C" w:rsidP="007F1A7C">
            <w:pPr>
              <w:spacing w:after="0"/>
              <w:jc w:val="right"/>
              <w:rPr>
                <w:rFonts w:cs="Arial"/>
                <w:szCs w:val="18"/>
              </w:rPr>
            </w:pPr>
            <w:r w:rsidRPr="00F02619">
              <w:rPr>
                <w:rFonts w:cs="Arial"/>
                <w:szCs w:val="18"/>
              </w:rPr>
              <w:t>1</w:t>
            </w:r>
            <w:r w:rsidR="003342F5">
              <w:rPr>
                <w:rFonts w:cs="Arial"/>
                <w:szCs w:val="18"/>
              </w:rPr>
              <w:t>13</w:t>
            </w:r>
          </w:p>
        </w:tc>
        <w:tc>
          <w:tcPr>
            <w:tcW w:w="1674" w:type="dxa"/>
            <w:shd w:val="clear" w:color="auto" w:fill="auto"/>
            <w:tcMar>
              <w:top w:w="0" w:type="dxa"/>
              <w:left w:w="10" w:type="dxa"/>
              <w:bottom w:w="0" w:type="dxa"/>
              <w:right w:w="10" w:type="dxa"/>
            </w:tcMar>
          </w:tcPr>
          <w:p w14:paraId="6E33DAAF" w14:textId="4D16AFEE" w:rsidR="007F1A7C" w:rsidRPr="00F02619" w:rsidRDefault="007F1A7C" w:rsidP="007F1A7C">
            <w:pPr>
              <w:spacing w:after="0"/>
              <w:jc w:val="right"/>
              <w:rPr>
                <w:rFonts w:cs="Arial"/>
                <w:szCs w:val="18"/>
              </w:rPr>
            </w:pPr>
            <w:r w:rsidRPr="00F02619">
              <w:rPr>
                <w:rFonts w:cs="Arial"/>
                <w:szCs w:val="18"/>
              </w:rPr>
              <w:t>1</w:t>
            </w:r>
            <w:r w:rsidR="005444CE">
              <w:rPr>
                <w:rFonts w:cs="Arial"/>
                <w:szCs w:val="18"/>
              </w:rPr>
              <w:t>08</w:t>
            </w:r>
          </w:p>
        </w:tc>
        <w:tc>
          <w:tcPr>
            <w:tcW w:w="1584" w:type="dxa"/>
            <w:shd w:val="clear" w:color="auto" w:fill="auto"/>
            <w:tcMar>
              <w:top w:w="0" w:type="dxa"/>
              <w:left w:w="10" w:type="dxa"/>
              <w:bottom w:w="0" w:type="dxa"/>
              <w:right w:w="10" w:type="dxa"/>
            </w:tcMar>
          </w:tcPr>
          <w:p w14:paraId="56594DCE" w14:textId="3A0E97C2" w:rsidR="007F1A7C" w:rsidRPr="00F02619" w:rsidRDefault="005444CE" w:rsidP="007F1A7C">
            <w:pPr>
              <w:spacing w:after="0"/>
              <w:jc w:val="right"/>
              <w:rPr>
                <w:rFonts w:cs="Arial"/>
                <w:szCs w:val="18"/>
              </w:rPr>
            </w:pPr>
            <w:r>
              <w:rPr>
                <w:rFonts w:cs="Arial"/>
                <w:szCs w:val="18"/>
              </w:rPr>
              <w:t>110</w:t>
            </w:r>
          </w:p>
        </w:tc>
        <w:tc>
          <w:tcPr>
            <w:tcW w:w="1066" w:type="dxa"/>
            <w:shd w:val="clear" w:color="auto" w:fill="auto"/>
            <w:tcMar>
              <w:top w:w="0" w:type="dxa"/>
              <w:left w:w="108" w:type="dxa"/>
              <w:bottom w:w="0" w:type="dxa"/>
              <w:right w:w="108" w:type="dxa"/>
            </w:tcMar>
          </w:tcPr>
          <w:p w14:paraId="3B0AB6C5" w14:textId="48124271" w:rsidR="007F1A7C" w:rsidRPr="00F02619" w:rsidRDefault="003342F5" w:rsidP="007F1A7C">
            <w:pPr>
              <w:spacing w:after="0"/>
              <w:jc w:val="right"/>
              <w:rPr>
                <w:rFonts w:cs="Arial"/>
                <w:szCs w:val="18"/>
              </w:rPr>
            </w:pPr>
            <w:r>
              <w:rPr>
                <w:rFonts w:cs="Arial"/>
                <w:szCs w:val="18"/>
              </w:rPr>
              <w:t>331</w:t>
            </w:r>
          </w:p>
        </w:tc>
        <w:tc>
          <w:tcPr>
            <w:tcW w:w="762" w:type="dxa"/>
            <w:shd w:val="clear" w:color="auto" w:fill="auto"/>
            <w:tcMar>
              <w:top w:w="0" w:type="dxa"/>
              <w:left w:w="108" w:type="dxa"/>
              <w:bottom w:w="0" w:type="dxa"/>
              <w:right w:w="108" w:type="dxa"/>
            </w:tcMar>
          </w:tcPr>
          <w:p w14:paraId="251282BA" w14:textId="77777777" w:rsidR="007F1A7C" w:rsidRPr="00F02619" w:rsidRDefault="007F1A7C" w:rsidP="007F1A7C">
            <w:pPr>
              <w:spacing w:after="0"/>
              <w:jc w:val="center"/>
              <w:rPr>
                <w:rFonts w:cs="Arial"/>
                <w:szCs w:val="18"/>
              </w:rPr>
            </w:pPr>
          </w:p>
        </w:tc>
      </w:tr>
      <w:tr w:rsidR="007F1A7C" w:rsidRPr="00F02619" w14:paraId="41661E80" w14:textId="77777777" w:rsidTr="007F1A7C">
        <w:trPr>
          <w:jc w:val="center"/>
        </w:trPr>
        <w:tc>
          <w:tcPr>
            <w:tcW w:w="1138" w:type="dxa"/>
            <w:tcBorders>
              <w:bottom w:val="single" w:sz="4" w:space="0" w:color="auto"/>
            </w:tcBorders>
            <w:shd w:val="clear" w:color="auto" w:fill="auto"/>
            <w:tcMar>
              <w:top w:w="0" w:type="dxa"/>
              <w:left w:w="108" w:type="dxa"/>
              <w:bottom w:w="0" w:type="dxa"/>
              <w:right w:w="108" w:type="dxa"/>
            </w:tcMar>
          </w:tcPr>
          <w:p w14:paraId="460E29C4" w14:textId="28351425" w:rsidR="007F1A7C" w:rsidRPr="00F02619" w:rsidRDefault="007F1A7C" w:rsidP="007F1A7C">
            <w:pPr>
              <w:spacing w:after="0"/>
              <w:jc w:val="right"/>
              <w:rPr>
                <w:rFonts w:cs="Arial"/>
                <w:szCs w:val="18"/>
              </w:rPr>
            </w:pPr>
            <w:r w:rsidRPr="00F02619">
              <w:rPr>
                <w:rFonts w:cs="Arial"/>
                <w:szCs w:val="18"/>
              </w:rPr>
              <w:t>147</w:t>
            </w:r>
          </w:p>
        </w:tc>
        <w:tc>
          <w:tcPr>
            <w:tcW w:w="255" w:type="dxa"/>
            <w:shd w:val="clear" w:color="auto" w:fill="auto"/>
            <w:tcMar>
              <w:top w:w="0" w:type="dxa"/>
              <w:left w:w="108" w:type="dxa"/>
              <w:bottom w:w="0" w:type="dxa"/>
              <w:right w:w="108" w:type="dxa"/>
            </w:tcMar>
          </w:tcPr>
          <w:p w14:paraId="28652D08"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4C7D43CD" w14:textId="77777777" w:rsidR="007F1A7C" w:rsidRPr="00F02619" w:rsidRDefault="007F1A7C" w:rsidP="007F1A7C">
            <w:pPr>
              <w:spacing w:after="0"/>
              <w:rPr>
                <w:rFonts w:cs="Arial"/>
                <w:szCs w:val="18"/>
              </w:rPr>
            </w:pPr>
            <w:r w:rsidRPr="00F02619">
              <w:rPr>
                <w:rFonts w:cs="Arial"/>
                <w:szCs w:val="18"/>
              </w:rPr>
              <w:t>Movement During Year</w:t>
            </w:r>
          </w:p>
        </w:tc>
        <w:tc>
          <w:tcPr>
            <w:tcW w:w="1826" w:type="dxa"/>
            <w:tcBorders>
              <w:bottom w:val="single" w:sz="4" w:space="0" w:color="auto"/>
            </w:tcBorders>
            <w:shd w:val="clear" w:color="auto" w:fill="auto"/>
            <w:tcMar>
              <w:top w:w="0" w:type="dxa"/>
              <w:left w:w="108" w:type="dxa"/>
              <w:bottom w:w="0" w:type="dxa"/>
              <w:right w:w="108" w:type="dxa"/>
            </w:tcMar>
          </w:tcPr>
          <w:p w14:paraId="7C9EFCA4" w14:textId="2F0271D5" w:rsidR="007F1A7C" w:rsidRPr="00F02619" w:rsidRDefault="003342F5" w:rsidP="007F1A7C">
            <w:pPr>
              <w:spacing w:after="0"/>
              <w:jc w:val="right"/>
              <w:rPr>
                <w:rFonts w:cs="Arial"/>
                <w:szCs w:val="18"/>
              </w:rPr>
            </w:pPr>
            <w:r>
              <w:rPr>
                <w:rFonts w:cs="Arial"/>
                <w:szCs w:val="18"/>
              </w:rPr>
              <w:t>31</w:t>
            </w:r>
          </w:p>
        </w:tc>
        <w:tc>
          <w:tcPr>
            <w:tcW w:w="1674" w:type="dxa"/>
            <w:tcBorders>
              <w:bottom w:val="single" w:sz="4" w:space="0" w:color="auto"/>
            </w:tcBorders>
            <w:shd w:val="clear" w:color="auto" w:fill="auto"/>
            <w:tcMar>
              <w:top w:w="0" w:type="dxa"/>
              <w:left w:w="10" w:type="dxa"/>
              <w:bottom w:w="0" w:type="dxa"/>
              <w:right w:w="10" w:type="dxa"/>
            </w:tcMar>
          </w:tcPr>
          <w:p w14:paraId="4B671E8D" w14:textId="311DCAB7" w:rsidR="007F1A7C" w:rsidRPr="00F02619" w:rsidRDefault="005444CE" w:rsidP="007F1A7C">
            <w:pPr>
              <w:spacing w:after="0"/>
              <w:jc w:val="right"/>
              <w:rPr>
                <w:rFonts w:cs="Arial"/>
                <w:szCs w:val="18"/>
              </w:rPr>
            </w:pPr>
            <w:r>
              <w:rPr>
                <w:rFonts w:cs="Arial"/>
                <w:szCs w:val="18"/>
              </w:rPr>
              <w:t>(3)</w:t>
            </w:r>
          </w:p>
        </w:tc>
        <w:tc>
          <w:tcPr>
            <w:tcW w:w="1584" w:type="dxa"/>
            <w:tcBorders>
              <w:bottom w:val="single" w:sz="4" w:space="0" w:color="auto"/>
            </w:tcBorders>
            <w:shd w:val="clear" w:color="auto" w:fill="auto"/>
            <w:tcMar>
              <w:top w:w="0" w:type="dxa"/>
              <w:left w:w="10" w:type="dxa"/>
              <w:bottom w:w="0" w:type="dxa"/>
              <w:right w:w="10" w:type="dxa"/>
            </w:tcMar>
          </w:tcPr>
          <w:p w14:paraId="4E0BE615" w14:textId="158751AE" w:rsidR="007F1A7C" w:rsidRPr="00F02619" w:rsidRDefault="005444CE" w:rsidP="007F1A7C">
            <w:pPr>
              <w:spacing w:after="0"/>
              <w:jc w:val="right"/>
              <w:rPr>
                <w:rFonts w:cs="Arial"/>
                <w:szCs w:val="18"/>
              </w:rPr>
            </w:pPr>
            <w:r>
              <w:rPr>
                <w:rFonts w:cs="Arial"/>
                <w:szCs w:val="18"/>
              </w:rPr>
              <w:t>(2)</w:t>
            </w:r>
          </w:p>
        </w:tc>
        <w:tc>
          <w:tcPr>
            <w:tcW w:w="1066" w:type="dxa"/>
            <w:tcBorders>
              <w:bottom w:val="single" w:sz="4" w:space="0" w:color="auto"/>
            </w:tcBorders>
            <w:shd w:val="clear" w:color="auto" w:fill="auto"/>
            <w:tcMar>
              <w:top w:w="0" w:type="dxa"/>
              <w:left w:w="108" w:type="dxa"/>
              <w:bottom w:w="0" w:type="dxa"/>
              <w:right w:w="108" w:type="dxa"/>
            </w:tcMar>
          </w:tcPr>
          <w:p w14:paraId="39868BD2" w14:textId="16B7FEF3" w:rsidR="007F1A7C" w:rsidRPr="00F02619" w:rsidRDefault="003342F5" w:rsidP="007F1A7C">
            <w:pPr>
              <w:spacing w:after="0"/>
              <w:jc w:val="right"/>
              <w:rPr>
                <w:rFonts w:cs="Arial"/>
                <w:szCs w:val="18"/>
              </w:rPr>
            </w:pPr>
            <w:r>
              <w:rPr>
                <w:rFonts w:cs="Arial"/>
                <w:szCs w:val="18"/>
              </w:rPr>
              <w:t>26</w:t>
            </w:r>
          </w:p>
        </w:tc>
        <w:tc>
          <w:tcPr>
            <w:tcW w:w="762" w:type="dxa"/>
            <w:shd w:val="clear" w:color="auto" w:fill="auto"/>
            <w:tcMar>
              <w:top w:w="0" w:type="dxa"/>
              <w:left w:w="108" w:type="dxa"/>
              <w:bottom w:w="0" w:type="dxa"/>
              <w:right w:w="108" w:type="dxa"/>
            </w:tcMar>
          </w:tcPr>
          <w:p w14:paraId="79AEC91C" w14:textId="77777777" w:rsidR="007F1A7C" w:rsidRPr="00F02619" w:rsidRDefault="007F1A7C" w:rsidP="007F1A7C">
            <w:pPr>
              <w:spacing w:after="0"/>
              <w:jc w:val="center"/>
              <w:rPr>
                <w:rFonts w:cs="Arial"/>
                <w:szCs w:val="18"/>
              </w:rPr>
            </w:pPr>
            <w:r w:rsidRPr="00F02619">
              <w:rPr>
                <w:rFonts w:cs="Arial"/>
                <w:szCs w:val="18"/>
              </w:rPr>
              <w:t>2</w:t>
            </w:r>
          </w:p>
        </w:tc>
      </w:tr>
      <w:tr w:rsidR="007F1A7C" w:rsidRPr="00F02619" w14:paraId="1E81D7E7" w14:textId="77777777" w:rsidTr="007F1A7C">
        <w:trPr>
          <w:jc w:val="center"/>
        </w:trPr>
        <w:tc>
          <w:tcPr>
            <w:tcW w:w="1138" w:type="dxa"/>
            <w:tcBorders>
              <w:top w:val="single" w:sz="4" w:space="0" w:color="auto"/>
              <w:bottom w:val="single" w:sz="4" w:space="0" w:color="000000"/>
            </w:tcBorders>
            <w:shd w:val="clear" w:color="auto" w:fill="auto"/>
            <w:tcMar>
              <w:top w:w="0" w:type="dxa"/>
              <w:left w:w="108" w:type="dxa"/>
              <w:bottom w:w="0" w:type="dxa"/>
              <w:right w:w="108" w:type="dxa"/>
            </w:tcMar>
          </w:tcPr>
          <w:p w14:paraId="05ACDA90" w14:textId="58940812" w:rsidR="007F1A7C" w:rsidRPr="00F02619" w:rsidRDefault="007F1A7C" w:rsidP="007F1A7C">
            <w:pPr>
              <w:spacing w:after="0"/>
              <w:jc w:val="right"/>
              <w:rPr>
                <w:rFonts w:cs="Arial"/>
                <w:szCs w:val="18"/>
              </w:rPr>
            </w:pPr>
            <w:r w:rsidRPr="00F02619">
              <w:rPr>
                <w:rFonts w:cs="Arial"/>
                <w:szCs w:val="18"/>
              </w:rPr>
              <w:t>331</w:t>
            </w:r>
          </w:p>
        </w:tc>
        <w:tc>
          <w:tcPr>
            <w:tcW w:w="255" w:type="dxa"/>
            <w:shd w:val="clear" w:color="auto" w:fill="auto"/>
            <w:tcMar>
              <w:top w:w="0" w:type="dxa"/>
              <w:left w:w="108" w:type="dxa"/>
              <w:bottom w:w="0" w:type="dxa"/>
              <w:right w:w="108" w:type="dxa"/>
            </w:tcMar>
          </w:tcPr>
          <w:p w14:paraId="5349736B" w14:textId="77777777" w:rsidR="007F1A7C" w:rsidRPr="00F02619" w:rsidRDefault="007F1A7C" w:rsidP="007F1A7C">
            <w:pPr>
              <w:spacing w:after="0"/>
              <w:rPr>
                <w:rFonts w:cs="Arial"/>
                <w:color w:val="FF0000"/>
                <w:szCs w:val="18"/>
              </w:rPr>
            </w:pPr>
          </w:p>
        </w:tc>
        <w:tc>
          <w:tcPr>
            <w:tcW w:w="3782" w:type="dxa"/>
            <w:shd w:val="clear" w:color="auto" w:fill="auto"/>
            <w:tcMar>
              <w:top w:w="0" w:type="dxa"/>
              <w:left w:w="108" w:type="dxa"/>
              <w:bottom w:w="0" w:type="dxa"/>
              <w:right w:w="108" w:type="dxa"/>
            </w:tcMar>
          </w:tcPr>
          <w:p w14:paraId="43DDB70C" w14:textId="6125A160" w:rsidR="007F1A7C" w:rsidRPr="00F02619" w:rsidRDefault="007F1A7C" w:rsidP="007F1A7C">
            <w:pPr>
              <w:spacing w:after="0"/>
              <w:rPr>
                <w:rFonts w:cs="Arial"/>
                <w:szCs w:val="18"/>
              </w:rPr>
            </w:pPr>
            <w:r w:rsidRPr="00F02619">
              <w:rPr>
                <w:rFonts w:cs="Arial"/>
                <w:szCs w:val="18"/>
              </w:rPr>
              <w:t>Revenue Account as at 31/3/2024</w:t>
            </w:r>
          </w:p>
        </w:tc>
        <w:tc>
          <w:tcPr>
            <w:tcW w:w="1826" w:type="dxa"/>
            <w:tcBorders>
              <w:top w:val="single" w:sz="4" w:space="0" w:color="auto"/>
              <w:bottom w:val="single" w:sz="4" w:space="0" w:color="000000"/>
            </w:tcBorders>
            <w:shd w:val="clear" w:color="auto" w:fill="auto"/>
            <w:tcMar>
              <w:top w:w="0" w:type="dxa"/>
              <w:left w:w="108" w:type="dxa"/>
              <w:bottom w:w="0" w:type="dxa"/>
              <w:right w:w="108" w:type="dxa"/>
            </w:tcMar>
          </w:tcPr>
          <w:p w14:paraId="2BC425C5" w14:textId="24AC62FE" w:rsidR="007F1A7C" w:rsidRPr="00F02619" w:rsidRDefault="003342F5" w:rsidP="007F1A7C">
            <w:pPr>
              <w:spacing w:after="0"/>
              <w:jc w:val="right"/>
              <w:rPr>
                <w:rFonts w:cs="Arial"/>
                <w:szCs w:val="18"/>
              </w:rPr>
            </w:pPr>
            <w:r>
              <w:rPr>
                <w:rFonts w:cs="Arial"/>
                <w:szCs w:val="18"/>
              </w:rPr>
              <w:t>144</w:t>
            </w:r>
          </w:p>
        </w:tc>
        <w:tc>
          <w:tcPr>
            <w:tcW w:w="1674" w:type="dxa"/>
            <w:tcBorders>
              <w:top w:val="single" w:sz="4" w:space="0" w:color="auto"/>
              <w:bottom w:val="single" w:sz="4" w:space="0" w:color="000000"/>
            </w:tcBorders>
            <w:shd w:val="clear" w:color="auto" w:fill="auto"/>
            <w:tcMar>
              <w:top w:w="0" w:type="dxa"/>
              <w:left w:w="10" w:type="dxa"/>
              <w:bottom w:w="0" w:type="dxa"/>
              <w:right w:w="10" w:type="dxa"/>
            </w:tcMar>
          </w:tcPr>
          <w:p w14:paraId="7529D5F6" w14:textId="522568A6" w:rsidR="007F1A7C" w:rsidRPr="00F02619" w:rsidRDefault="005444CE" w:rsidP="007F1A7C">
            <w:pPr>
              <w:spacing w:after="0"/>
              <w:jc w:val="right"/>
              <w:rPr>
                <w:rFonts w:cs="Arial"/>
                <w:szCs w:val="18"/>
              </w:rPr>
            </w:pPr>
            <w:r>
              <w:rPr>
                <w:rFonts w:cs="Arial"/>
                <w:szCs w:val="18"/>
              </w:rPr>
              <w:t>105</w:t>
            </w:r>
          </w:p>
        </w:tc>
        <w:tc>
          <w:tcPr>
            <w:tcW w:w="1584" w:type="dxa"/>
            <w:tcBorders>
              <w:top w:val="single" w:sz="4" w:space="0" w:color="auto"/>
              <w:bottom w:val="single" w:sz="4" w:space="0" w:color="000000"/>
            </w:tcBorders>
            <w:shd w:val="clear" w:color="auto" w:fill="auto"/>
            <w:tcMar>
              <w:top w:w="0" w:type="dxa"/>
              <w:left w:w="10" w:type="dxa"/>
              <w:bottom w:w="0" w:type="dxa"/>
              <w:right w:w="10" w:type="dxa"/>
            </w:tcMar>
          </w:tcPr>
          <w:p w14:paraId="61023FD7" w14:textId="07D42D31" w:rsidR="007F1A7C" w:rsidRPr="00F02619" w:rsidRDefault="005444CE" w:rsidP="007F1A7C">
            <w:pPr>
              <w:spacing w:after="0"/>
              <w:jc w:val="right"/>
              <w:rPr>
                <w:rFonts w:cs="Arial"/>
                <w:szCs w:val="18"/>
              </w:rPr>
            </w:pPr>
            <w:r>
              <w:rPr>
                <w:rFonts w:cs="Arial"/>
                <w:szCs w:val="18"/>
              </w:rPr>
              <w:t>108</w:t>
            </w:r>
          </w:p>
        </w:tc>
        <w:tc>
          <w:tcPr>
            <w:tcW w:w="1066" w:type="dxa"/>
            <w:tcBorders>
              <w:top w:val="single" w:sz="4" w:space="0" w:color="auto"/>
              <w:bottom w:val="single" w:sz="4" w:space="0" w:color="000000"/>
            </w:tcBorders>
            <w:shd w:val="clear" w:color="auto" w:fill="auto"/>
            <w:tcMar>
              <w:top w:w="0" w:type="dxa"/>
              <w:left w:w="108" w:type="dxa"/>
              <w:bottom w:w="0" w:type="dxa"/>
              <w:right w:w="108" w:type="dxa"/>
            </w:tcMar>
          </w:tcPr>
          <w:p w14:paraId="2E581684" w14:textId="0397438E" w:rsidR="007F1A7C" w:rsidRPr="00F02619" w:rsidRDefault="007F1A7C" w:rsidP="007F1A7C">
            <w:pPr>
              <w:spacing w:after="0"/>
              <w:jc w:val="right"/>
              <w:rPr>
                <w:rFonts w:cs="Arial"/>
                <w:szCs w:val="18"/>
              </w:rPr>
            </w:pPr>
            <w:r w:rsidRPr="00F02619">
              <w:rPr>
                <w:rFonts w:cs="Arial"/>
                <w:szCs w:val="18"/>
              </w:rPr>
              <w:t>3</w:t>
            </w:r>
            <w:r w:rsidR="003342F5">
              <w:rPr>
                <w:rFonts w:cs="Arial"/>
                <w:szCs w:val="18"/>
              </w:rPr>
              <w:t>57</w:t>
            </w:r>
          </w:p>
        </w:tc>
        <w:tc>
          <w:tcPr>
            <w:tcW w:w="762" w:type="dxa"/>
            <w:shd w:val="clear" w:color="auto" w:fill="auto"/>
            <w:tcMar>
              <w:top w:w="0" w:type="dxa"/>
              <w:left w:w="108" w:type="dxa"/>
              <w:bottom w:w="0" w:type="dxa"/>
              <w:right w:w="108" w:type="dxa"/>
            </w:tcMar>
          </w:tcPr>
          <w:p w14:paraId="04647FA7" w14:textId="77777777" w:rsidR="007F1A7C" w:rsidRPr="00F02619" w:rsidRDefault="007F1A7C" w:rsidP="007F1A7C">
            <w:pPr>
              <w:spacing w:after="0"/>
              <w:jc w:val="center"/>
              <w:rPr>
                <w:rFonts w:cs="Arial"/>
                <w:color w:val="FF0000"/>
                <w:szCs w:val="18"/>
              </w:rPr>
            </w:pPr>
          </w:p>
        </w:tc>
      </w:tr>
      <w:tr w:rsidR="007F1A7C" w:rsidRPr="00F02619" w14:paraId="1981E29A" w14:textId="77777777" w:rsidTr="007F1A7C">
        <w:trPr>
          <w:jc w:val="center"/>
        </w:trPr>
        <w:tc>
          <w:tcPr>
            <w:tcW w:w="1138" w:type="dxa"/>
            <w:tcBorders>
              <w:top w:val="single" w:sz="4" w:space="0" w:color="000000"/>
              <w:bottom w:val="single" w:sz="4" w:space="0" w:color="000000"/>
            </w:tcBorders>
            <w:shd w:val="clear" w:color="auto" w:fill="auto"/>
            <w:tcMar>
              <w:top w:w="0" w:type="dxa"/>
              <w:left w:w="108" w:type="dxa"/>
              <w:bottom w:w="0" w:type="dxa"/>
              <w:right w:w="108" w:type="dxa"/>
            </w:tcMar>
          </w:tcPr>
          <w:p w14:paraId="76446F2A" w14:textId="0CB13EA8" w:rsidR="007F1A7C" w:rsidRPr="00F02619" w:rsidRDefault="007F1A7C" w:rsidP="007F1A7C">
            <w:pPr>
              <w:spacing w:after="0"/>
              <w:jc w:val="right"/>
              <w:rPr>
                <w:rFonts w:cs="Arial"/>
                <w:b/>
                <w:szCs w:val="18"/>
              </w:rPr>
            </w:pPr>
            <w:r w:rsidRPr="00F02619">
              <w:rPr>
                <w:rFonts w:cs="Arial"/>
                <w:b/>
                <w:szCs w:val="18"/>
              </w:rPr>
              <w:t>1,163</w:t>
            </w:r>
          </w:p>
        </w:tc>
        <w:tc>
          <w:tcPr>
            <w:tcW w:w="255" w:type="dxa"/>
            <w:shd w:val="clear" w:color="auto" w:fill="auto"/>
            <w:tcMar>
              <w:top w:w="0" w:type="dxa"/>
              <w:left w:w="108" w:type="dxa"/>
              <w:bottom w:w="0" w:type="dxa"/>
              <w:right w:w="108" w:type="dxa"/>
            </w:tcMar>
          </w:tcPr>
          <w:p w14:paraId="3A698B94" w14:textId="77777777" w:rsidR="007F1A7C" w:rsidRPr="00F02619" w:rsidRDefault="007F1A7C" w:rsidP="007F1A7C">
            <w:pPr>
              <w:spacing w:after="0"/>
              <w:rPr>
                <w:rFonts w:cs="Arial"/>
                <w:b/>
                <w:color w:val="FF0000"/>
                <w:szCs w:val="18"/>
              </w:rPr>
            </w:pPr>
          </w:p>
        </w:tc>
        <w:tc>
          <w:tcPr>
            <w:tcW w:w="3782" w:type="dxa"/>
            <w:shd w:val="clear" w:color="auto" w:fill="auto"/>
            <w:tcMar>
              <w:top w:w="0" w:type="dxa"/>
              <w:left w:w="108" w:type="dxa"/>
              <w:bottom w:w="0" w:type="dxa"/>
              <w:right w:w="108" w:type="dxa"/>
            </w:tcMar>
          </w:tcPr>
          <w:p w14:paraId="7E1C8733" w14:textId="77777777" w:rsidR="007F1A7C" w:rsidRPr="00F02619" w:rsidRDefault="007F1A7C" w:rsidP="007F1A7C">
            <w:pPr>
              <w:spacing w:after="0"/>
              <w:rPr>
                <w:rFonts w:cs="Arial"/>
                <w:b/>
                <w:szCs w:val="18"/>
              </w:rPr>
            </w:pPr>
            <w:r w:rsidRPr="00F02619">
              <w:rPr>
                <w:rFonts w:cs="Arial"/>
                <w:b/>
                <w:szCs w:val="18"/>
              </w:rPr>
              <w:t>Total Reserves</w:t>
            </w:r>
          </w:p>
        </w:tc>
        <w:tc>
          <w:tcPr>
            <w:tcW w:w="1826" w:type="dxa"/>
            <w:tcBorders>
              <w:top w:val="single" w:sz="4" w:space="0" w:color="000000"/>
              <w:bottom w:val="single" w:sz="4" w:space="0" w:color="000000"/>
            </w:tcBorders>
            <w:shd w:val="clear" w:color="auto" w:fill="auto"/>
            <w:tcMar>
              <w:top w:w="0" w:type="dxa"/>
              <w:left w:w="108" w:type="dxa"/>
              <w:bottom w:w="0" w:type="dxa"/>
              <w:right w:w="108" w:type="dxa"/>
            </w:tcMar>
          </w:tcPr>
          <w:p w14:paraId="277BB8F3" w14:textId="47AF5B91" w:rsidR="007F1A7C" w:rsidRPr="00F02619" w:rsidRDefault="003342F5" w:rsidP="007F1A7C">
            <w:pPr>
              <w:spacing w:after="0"/>
              <w:jc w:val="right"/>
              <w:rPr>
                <w:rFonts w:cs="Arial"/>
                <w:b/>
                <w:szCs w:val="18"/>
              </w:rPr>
            </w:pPr>
            <w:r>
              <w:rPr>
                <w:rFonts w:cs="Arial"/>
                <w:b/>
                <w:szCs w:val="18"/>
              </w:rPr>
              <w:t>964</w:t>
            </w:r>
          </w:p>
        </w:tc>
        <w:tc>
          <w:tcPr>
            <w:tcW w:w="1674" w:type="dxa"/>
            <w:tcBorders>
              <w:top w:val="single" w:sz="4" w:space="0" w:color="000000"/>
              <w:bottom w:val="single" w:sz="4" w:space="0" w:color="000000"/>
            </w:tcBorders>
            <w:shd w:val="clear" w:color="auto" w:fill="auto"/>
            <w:tcMar>
              <w:top w:w="0" w:type="dxa"/>
              <w:left w:w="10" w:type="dxa"/>
              <w:bottom w:w="0" w:type="dxa"/>
              <w:right w:w="10" w:type="dxa"/>
            </w:tcMar>
          </w:tcPr>
          <w:p w14:paraId="4A3A1EF9" w14:textId="0D0B2AEA" w:rsidR="007F1A7C" w:rsidRPr="00F02619" w:rsidRDefault="007F1A7C" w:rsidP="007F1A7C">
            <w:pPr>
              <w:spacing w:after="0"/>
              <w:jc w:val="right"/>
              <w:rPr>
                <w:rFonts w:cs="Arial"/>
                <w:b/>
                <w:szCs w:val="18"/>
              </w:rPr>
            </w:pPr>
            <w:r w:rsidRPr="00F02619">
              <w:rPr>
                <w:rFonts w:cs="Arial"/>
                <w:b/>
                <w:szCs w:val="18"/>
              </w:rPr>
              <w:t>1</w:t>
            </w:r>
            <w:r w:rsidR="005444CE">
              <w:rPr>
                <w:rFonts w:cs="Arial"/>
                <w:b/>
                <w:szCs w:val="18"/>
              </w:rPr>
              <w:t>15</w:t>
            </w:r>
          </w:p>
        </w:tc>
        <w:tc>
          <w:tcPr>
            <w:tcW w:w="1584" w:type="dxa"/>
            <w:tcBorders>
              <w:top w:val="single" w:sz="4" w:space="0" w:color="000000"/>
              <w:bottom w:val="single" w:sz="4" w:space="0" w:color="000000"/>
            </w:tcBorders>
            <w:shd w:val="clear" w:color="auto" w:fill="auto"/>
            <w:tcMar>
              <w:top w:w="0" w:type="dxa"/>
              <w:left w:w="10" w:type="dxa"/>
              <w:bottom w:w="0" w:type="dxa"/>
              <w:right w:w="10" w:type="dxa"/>
            </w:tcMar>
          </w:tcPr>
          <w:p w14:paraId="32C31E29" w14:textId="2246B75A" w:rsidR="007F1A7C" w:rsidRPr="00F02619" w:rsidRDefault="005444CE" w:rsidP="007F1A7C">
            <w:pPr>
              <w:spacing w:after="0"/>
              <w:jc w:val="right"/>
              <w:rPr>
                <w:rFonts w:cs="Arial"/>
                <w:b/>
                <w:szCs w:val="18"/>
              </w:rPr>
            </w:pPr>
            <w:r>
              <w:rPr>
                <w:rFonts w:cs="Arial"/>
                <w:b/>
                <w:szCs w:val="18"/>
              </w:rPr>
              <w:t>108</w:t>
            </w:r>
          </w:p>
        </w:tc>
        <w:tc>
          <w:tcPr>
            <w:tcW w:w="1066" w:type="dxa"/>
            <w:tcBorders>
              <w:top w:val="single" w:sz="4" w:space="0" w:color="000000"/>
              <w:bottom w:val="single" w:sz="4" w:space="0" w:color="000000"/>
            </w:tcBorders>
            <w:shd w:val="clear" w:color="auto" w:fill="auto"/>
            <w:tcMar>
              <w:top w:w="0" w:type="dxa"/>
              <w:left w:w="108" w:type="dxa"/>
              <w:bottom w:w="0" w:type="dxa"/>
              <w:right w:w="108" w:type="dxa"/>
            </w:tcMar>
          </w:tcPr>
          <w:p w14:paraId="0268CD5C" w14:textId="26D00FC4" w:rsidR="007F1A7C" w:rsidRPr="00F02619" w:rsidRDefault="007F1A7C" w:rsidP="007F1A7C">
            <w:pPr>
              <w:spacing w:after="0"/>
              <w:jc w:val="right"/>
              <w:rPr>
                <w:rFonts w:cs="Arial"/>
                <w:b/>
                <w:szCs w:val="18"/>
              </w:rPr>
            </w:pPr>
            <w:r w:rsidRPr="00F02619">
              <w:rPr>
                <w:rFonts w:cs="Arial"/>
                <w:b/>
                <w:szCs w:val="18"/>
              </w:rPr>
              <w:t>1,1</w:t>
            </w:r>
            <w:r w:rsidR="003342F5">
              <w:rPr>
                <w:rFonts w:cs="Arial"/>
                <w:b/>
                <w:szCs w:val="18"/>
              </w:rPr>
              <w:t>187</w:t>
            </w:r>
          </w:p>
        </w:tc>
        <w:tc>
          <w:tcPr>
            <w:tcW w:w="762" w:type="dxa"/>
            <w:shd w:val="clear" w:color="auto" w:fill="auto"/>
            <w:tcMar>
              <w:top w:w="0" w:type="dxa"/>
              <w:left w:w="108" w:type="dxa"/>
              <w:bottom w:w="0" w:type="dxa"/>
              <w:right w:w="108" w:type="dxa"/>
            </w:tcMar>
          </w:tcPr>
          <w:p w14:paraId="099AFA52" w14:textId="77777777" w:rsidR="007F1A7C" w:rsidRPr="00F02619" w:rsidRDefault="007F1A7C" w:rsidP="007F1A7C">
            <w:pPr>
              <w:spacing w:after="0"/>
              <w:jc w:val="center"/>
              <w:rPr>
                <w:rFonts w:cs="Arial"/>
                <w:color w:val="FF0000"/>
                <w:szCs w:val="18"/>
              </w:rPr>
            </w:pPr>
          </w:p>
        </w:tc>
      </w:tr>
    </w:tbl>
    <w:p w14:paraId="350C2659" w14:textId="77777777" w:rsidR="00056B48" w:rsidRPr="00F02619" w:rsidRDefault="00056B48" w:rsidP="001922C9">
      <w:pPr>
        <w:spacing w:before="101"/>
        <w:ind w:left="993" w:right="264" w:hanging="993"/>
        <w:rPr>
          <w:rFonts w:cs="Arial"/>
          <w:b/>
          <w:szCs w:val="18"/>
        </w:rPr>
      </w:pPr>
    </w:p>
    <w:p w14:paraId="26DEEB01" w14:textId="16F98D53" w:rsidR="001922C9" w:rsidRPr="00F02619" w:rsidRDefault="001922C9" w:rsidP="001922C9">
      <w:pPr>
        <w:spacing w:before="101"/>
        <w:ind w:left="993" w:right="264" w:hanging="993"/>
      </w:pPr>
      <w:r w:rsidRPr="00F02619">
        <w:rPr>
          <w:rFonts w:cs="Arial"/>
          <w:b/>
          <w:szCs w:val="18"/>
        </w:rPr>
        <w:t>Note</w:t>
      </w:r>
      <w:r w:rsidRPr="00F02619">
        <w:rPr>
          <w:rFonts w:cs="Arial"/>
          <w:b/>
          <w:spacing w:val="-1"/>
          <w:szCs w:val="18"/>
        </w:rPr>
        <w:t xml:space="preserve"> </w:t>
      </w:r>
      <w:r w:rsidRPr="00F02619">
        <w:rPr>
          <w:rFonts w:cs="Arial"/>
          <w:b/>
          <w:szCs w:val="18"/>
        </w:rPr>
        <w:t>1</w:t>
      </w:r>
      <w:r w:rsidRPr="00F02619">
        <w:rPr>
          <w:rFonts w:cs="Arial"/>
          <w:b/>
          <w:szCs w:val="18"/>
        </w:rPr>
        <w:tab/>
      </w:r>
      <w:r w:rsidRPr="00F02619">
        <w:rPr>
          <w:rFonts w:cs="Arial"/>
          <w:spacing w:val="-3"/>
          <w:szCs w:val="18"/>
        </w:rPr>
        <w:t>The movement on the Capital Account</w:t>
      </w:r>
      <w:r w:rsidR="004B512B" w:rsidRPr="00F02619">
        <w:rPr>
          <w:rFonts w:cs="Arial"/>
          <w:spacing w:val="-3"/>
          <w:szCs w:val="18"/>
        </w:rPr>
        <w:t>s</w:t>
      </w:r>
      <w:r w:rsidRPr="00F02619">
        <w:rPr>
          <w:rFonts w:cs="Arial"/>
          <w:spacing w:val="-3"/>
          <w:szCs w:val="18"/>
        </w:rPr>
        <w:t xml:space="preserve"> represents the net purchase and sale of investments on the Loudon Bequest during the year</w:t>
      </w:r>
      <w:r w:rsidR="004B512B" w:rsidRPr="00F02619">
        <w:rPr>
          <w:rFonts w:cs="Arial"/>
          <w:spacing w:val="-3"/>
          <w:szCs w:val="18"/>
        </w:rPr>
        <w:t xml:space="preserve"> and the transfer of balances to The South Lanarkshire Educational Trusts</w:t>
      </w:r>
    </w:p>
    <w:p w14:paraId="083E120C" w14:textId="7EAF68B0" w:rsidR="00F63F8B" w:rsidRPr="00F02619" w:rsidRDefault="001922C9">
      <w:pPr>
        <w:spacing w:before="58"/>
        <w:ind w:left="993" w:right="264" w:hanging="993"/>
        <w:sectPr w:rsidR="00F63F8B" w:rsidRPr="00F02619">
          <w:pgSz w:w="16840" w:h="11910" w:orient="landscape"/>
          <w:pgMar w:top="743" w:right="420" w:bottom="420" w:left="743" w:header="720" w:footer="720" w:gutter="0"/>
          <w:cols w:space="720"/>
        </w:sectPr>
      </w:pPr>
      <w:r w:rsidRPr="00F02619">
        <w:rPr>
          <w:rFonts w:cs="Arial"/>
          <w:b/>
          <w:spacing w:val="-3"/>
          <w:szCs w:val="18"/>
        </w:rPr>
        <w:t>Note 2</w:t>
      </w:r>
      <w:r w:rsidRPr="00F02619">
        <w:rPr>
          <w:rFonts w:cs="Arial"/>
          <w:color w:val="FF0000"/>
          <w:spacing w:val="-3"/>
          <w:szCs w:val="18"/>
        </w:rPr>
        <w:tab/>
      </w:r>
      <w:r w:rsidRPr="00F02619">
        <w:rPr>
          <w:rFonts w:cs="Arial"/>
          <w:spacing w:val="-3"/>
          <w:szCs w:val="18"/>
        </w:rPr>
        <w:t>The movement on the Revenue Account</w:t>
      </w:r>
      <w:r w:rsidR="004B512B" w:rsidRPr="00F02619">
        <w:rPr>
          <w:rFonts w:cs="Arial"/>
          <w:spacing w:val="-3"/>
          <w:szCs w:val="18"/>
        </w:rPr>
        <w:t>s</w:t>
      </w:r>
      <w:r w:rsidRPr="00F02619">
        <w:rPr>
          <w:rFonts w:cs="Arial"/>
          <w:spacing w:val="-3"/>
          <w:szCs w:val="18"/>
        </w:rPr>
        <w:t xml:space="preserve"> represent the </w:t>
      </w:r>
      <w:r w:rsidR="004B512B" w:rsidRPr="00F02619">
        <w:rPr>
          <w:rFonts w:cs="Arial"/>
          <w:spacing w:val="-3"/>
          <w:szCs w:val="18"/>
        </w:rPr>
        <w:t>surplus(deficit</w:t>
      </w:r>
      <w:r w:rsidR="00056B48" w:rsidRPr="00F02619">
        <w:rPr>
          <w:rFonts w:cs="Arial"/>
          <w:spacing w:val="-3"/>
          <w:szCs w:val="18"/>
        </w:rPr>
        <w:t>) for the year along with the t</w:t>
      </w:r>
      <w:r w:rsidRPr="00F02619">
        <w:rPr>
          <w:rFonts w:cs="Arial"/>
          <w:spacing w:val="-3"/>
          <w:szCs w:val="18"/>
        </w:rPr>
        <w:t>ransfer of balances the South Lanarkshire Educational Trust.</w:t>
      </w:r>
    </w:p>
    <w:p w14:paraId="0BC6B0A5" w14:textId="77777777" w:rsidR="00886D94" w:rsidRPr="00F02619" w:rsidRDefault="00886D94" w:rsidP="00886D94">
      <w:pPr>
        <w:keepNext/>
        <w:keepLines/>
        <w:spacing w:before="40" w:after="0"/>
        <w:ind w:left="1134" w:hanging="1134"/>
        <w:outlineLvl w:val="2"/>
        <w:rPr>
          <w:rFonts w:eastAsia="Times New Roman" w:cs="Arial"/>
          <w:b/>
          <w:bCs/>
        </w:rPr>
      </w:pPr>
      <w:r w:rsidRPr="00F02619">
        <w:rPr>
          <w:rFonts w:eastAsia="Times New Roman" w:cs="Arial"/>
          <w:b/>
          <w:bCs/>
        </w:rPr>
        <w:lastRenderedPageBreak/>
        <w:t>Note 36</w:t>
      </w:r>
      <w:r w:rsidRPr="00F02619">
        <w:rPr>
          <w:rFonts w:eastAsia="Times New Roman" w:cs="Arial"/>
          <w:b/>
          <w:bCs/>
        </w:rPr>
        <w:tab/>
        <w:t xml:space="preserve">Accounting Policies </w:t>
      </w:r>
    </w:p>
    <w:p w14:paraId="6073686E" w14:textId="77777777" w:rsidR="00886D94" w:rsidRPr="00F02619" w:rsidRDefault="00886D94" w:rsidP="00AB2E48">
      <w:pPr>
        <w:widowControl w:val="0"/>
        <w:numPr>
          <w:ilvl w:val="1"/>
          <w:numId w:val="15"/>
        </w:numPr>
        <w:tabs>
          <w:tab w:val="left" w:pos="426"/>
        </w:tabs>
        <w:autoSpaceDE w:val="0"/>
        <w:spacing w:before="163" w:after="0"/>
        <w:ind w:left="142"/>
        <w:outlineLvl w:val="4"/>
        <w:rPr>
          <w:rFonts w:ascii="Calibri Light" w:eastAsia="Times New Roman" w:hAnsi="Calibri Light"/>
          <w:color w:val="2F5496"/>
        </w:rPr>
      </w:pPr>
      <w:r w:rsidRPr="00F02619">
        <w:rPr>
          <w:rFonts w:eastAsia="Times New Roman" w:cs="Arial"/>
          <w:b/>
          <w:szCs w:val="18"/>
        </w:rPr>
        <w:t>General</w:t>
      </w:r>
      <w:r w:rsidRPr="00F02619">
        <w:rPr>
          <w:rFonts w:eastAsia="Times New Roman" w:cs="Arial"/>
          <w:b/>
          <w:spacing w:val="7"/>
          <w:szCs w:val="18"/>
        </w:rPr>
        <w:t xml:space="preserve"> </w:t>
      </w:r>
      <w:r w:rsidRPr="00F02619">
        <w:rPr>
          <w:rFonts w:eastAsia="Times New Roman" w:cs="Arial"/>
          <w:b/>
          <w:szCs w:val="18"/>
        </w:rPr>
        <w:t>Principles</w:t>
      </w:r>
    </w:p>
    <w:p w14:paraId="467A3088" w14:textId="04C62F12" w:rsidR="00886D94" w:rsidRPr="00F02619" w:rsidRDefault="00886D94" w:rsidP="00886D94">
      <w:pPr>
        <w:spacing w:before="9"/>
        <w:ind w:left="142" w:right="47"/>
      </w:pPr>
      <w:r w:rsidRPr="00F02619">
        <w:rPr>
          <w:rFonts w:cs="Arial"/>
          <w:szCs w:val="18"/>
        </w:rPr>
        <w:t>The Annual Accounts summarise the council’s transactions for the 202</w:t>
      </w:r>
      <w:r w:rsidR="00831B56" w:rsidRPr="00F02619">
        <w:rPr>
          <w:rFonts w:cs="Arial"/>
          <w:szCs w:val="18"/>
        </w:rPr>
        <w:t>3</w:t>
      </w:r>
      <w:r w:rsidRPr="00F02619">
        <w:rPr>
          <w:rFonts w:cs="Arial"/>
          <w:szCs w:val="18"/>
        </w:rPr>
        <w:t>/202</w:t>
      </w:r>
      <w:r w:rsidR="00831B56" w:rsidRPr="00F02619">
        <w:rPr>
          <w:rFonts w:cs="Arial"/>
          <w:szCs w:val="18"/>
        </w:rPr>
        <w:t>4</w:t>
      </w:r>
      <w:r w:rsidRPr="00F02619">
        <w:rPr>
          <w:rFonts w:cs="Arial"/>
          <w:szCs w:val="18"/>
        </w:rPr>
        <w:t xml:space="preserve"> financial year and its position</w:t>
      </w:r>
      <w:r w:rsidRPr="00F02619">
        <w:rPr>
          <w:rFonts w:cs="Arial"/>
          <w:spacing w:val="-6"/>
          <w:szCs w:val="18"/>
        </w:rPr>
        <w:t xml:space="preserve"> </w:t>
      </w:r>
      <w:r w:rsidRPr="00F02619">
        <w:rPr>
          <w:rFonts w:cs="Arial"/>
          <w:szCs w:val="18"/>
        </w:rPr>
        <w:t>at</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year-end</w:t>
      </w:r>
      <w:r w:rsidRPr="00F02619">
        <w:rPr>
          <w:rFonts w:cs="Arial"/>
          <w:spacing w:val="-6"/>
          <w:szCs w:val="18"/>
        </w:rPr>
        <w:t xml:space="preserve"> </w:t>
      </w:r>
      <w:r w:rsidRPr="00F02619">
        <w:rPr>
          <w:rFonts w:cs="Arial"/>
          <w:szCs w:val="18"/>
        </w:rPr>
        <w:t>of</w:t>
      </w:r>
      <w:r w:rsidRPr="00F02619">
        <w:rPr>
          <w:rFonts w:cs="Arial"/>
          <w:spacing w:val="-6"/>
          <w:szCs w:val="18"/>
        </w:rPr>
        <w:t xml:space="preserve"> </w:t>
      </w:r>
      <w:r w:rsidRPr="00F02619">
        <w:rPr>
          <w:rFonts w:cs="Arial"/>
          <w:szCs w:val="18"/>
        </w:rPr>
        <w:t>31</w:t>
      </w:r>
      <w:r w:rsidRPr="00F02619">
        <w:rPr>
          <w:rFonts w:cs="Arial"/>
          <w:spacing w:val="-6"/>
          <w:szCs w:val="18"/>
        </w:rPr>
        <w:t xml:space="preserve"> </w:t>
      </w:r>
      <w:r w:rsidRPr="00F02619">
        <w:rPr>
          <w:rFonts w:cs="Arial"/>
          <w:szCs w:val="18"/>
        </w:rPr>
        <w:t>March</w:t>
      </w:r>
      <w:r w:rsidRPr="00F02619">
        <w:rPr>
          <w:rFonts w:cs="Arial"/>
          <w:spacing w:val="-5"/>
          <w:szCs w:val="18"/>
        </w:rPr>
        <w:t xml:space="preserve"> </w:t>
      </w:r>
      <w:r w:rsidRPr="00F02619">
        <w:rPr>
          <w:rFonts w:cs="Arial"/>
          <w:szCs w:val="18"/>
        </w:rPr>
        <w:t>202</w:t>
      </w:r>
      <w:r w:rsidR="00831B56" w:rsidRPr="00F02619">
        <w:rPr>
          <w:rFonts w:cs="Arial"/>
          <w:szCs w:val="18"/>
        </w:rPr>
        <w:t>4</w:t>
      </w:r>
      <w:r w:rsidRPr="00F02619">
        <w:rPr>
          <w:rFonts w:cs="Arial"/>
          <w:szCs w:val="18"/>
        </w:rPr>
        <w:t>.</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council is required to prepare Annual Accounts by the Local Authority</w:t>
      </w:r>
      <w:r w:rsidRPr="00F02619">
        <w:rPr>
          <w:rFonts w:cs="Arial"/>
          <w:spacing w:val="-20"/>
          <w:szCs w:val="18"/>
        </w:rPr>
        <w:t xml:space="preserve"> </w:t>
      </w:r>
      <w:r w:rsidRPr="00F02619">
        <w:rPr>
          <w:rFonts w:cs="Arial"/>
          <w:szCs w:val="18"/>
        </w:rPr>
        <w:t>Accounts</w:t>
      </w:r>
      <w:r w:rsidRPr="00F02619">
        <w:rPr>
          <w:rFonts w:cs="Arial"/>
          <w:spacing w:val="-19"/>
          <w:szCs w:val="18"/>
        </w:rPr>
        <w:t xml:space="preserve"> </w:t>
      </w:r>
      <w:r w:rsidRPr="00F02619">
        <w:rPr>
          <w:rFonts w:cs="Arial"/>
          <w:szCs w:val="18"/>
        </w:rPr>
        <w:t>(Scotland)</w:t>
      </w:r>
      <w:r w:rsidRPr="00F02619">
        <w:rPr>
          <w:rFonts w:cs="Arial"/>
          <w:spacing w:val="-19"/>
          <w:szCs w:val="18"/>
        </w:rPr>
        <w:t xml:space="preserve"> </w:t>
      </w:r>
      <w:r w:rsidRPr="00F02619">
        <w:rPr>
          <w:rFonts w:cs="Arial"/>
          <w:szCs w:val="18"/>
        </w:rPr>
        <w:t>Regulations</w:t>
      </w:r>
      <w:r w:rsidRPr="00F02619">
        <w:rPr>
          <w:rFonts w:cs="Arial"/>
          <w:spacing w:val="-19"/>
          <w:szCs w:val="18"/>
        </w:rPr>
        <w:t xml:space="preserve"> </w:t>
      </w:r>
      <w:r w:rsidRPr="00F02619">
        <w:rPr>
          <w:rFonts w:cs="Arial"/>
          <w:szCs w:val="18"/>
        </w:rPr>
        <w:t>2014,</w:t>
      </w:r>
      <w:r w:rsidRPr="00F02619">
        <w:rPr>
          <w:rFonts w:cs="Arial"/>
          <w:spacing w:val="-19"/>
          <w:szCs w:val="18"/>
        </w:rPr>
        <w:t xml:space="preserve"> </w:t>
      </w:r>
      <w:r w:rsidRPr="00F02619">
        <w:rPr>
          <w:rFonts w:cs="Arial"/>
          <w:szCs w:val="18"/>
        </w:rPr>
        <w:t>which section 12 of the Local Government in Scotland Act 2003 requires to be prepared in accordance with proper accounting practices. These practices primarily comprise the Code of Practice on Local Authority Accounting in the United Kingdom 202</w:t>
      </w:r>
      <w:r w:rsidR="00831B56" w:rsidRPr="00F02619">
        <w:rPr>
          <w:rFonts w:cs="Arial"/>
          <w:szCs w:val="18"/>
        </w:rPr>
        <w:t>3</w:t>
      </w:r>
      <w:r w:rsidRPr="00F02619">
        <w:rPr>
          <w:rFonts w:cs="Arial"/>
          <w:szCs w:val="18"/>
        </w:rPr>
        <w:t>/202</w:t>
      </w:r>
      <w:r w:rsidR="00831B56" w:rsidRPr="00F02619">
        <w:rPr>
          <w:rFonts w:cs="Arial"/>
          <w:szCs w:val="18"/>
        </w:rPr>
        <w:t>4</w:t>
      </w:r>
      <w:r w:rsidRPr="00F02619">
        <w:rPr>
          <w:rFonts w:cs="Arial"/>
          <w:szCs w:val="18"/>
        </w:rPr>
        <w:t>, supported by International Financial Reporting Standards</w:t>
      </w:r>
      <w:r w:rsidRPr="00F02619">
        <w:rPr>
          <w:rFonts w:cs="Arial"/>
          <w:spacing w:val="-20"/>
          <w:szCs w:val="18"/>
        </w:rPr>
        <w:t xml:space="preserve"> </w:t>
      </w:r>
      <w:r w:rsidRPr="00F02619">
        <w:rPr>
          <w:rFonts w:cs="Arial"/>
          <w:szCs w:val="18"/>
        </w:rPr>
        <w:t>(IFRS)</w:t>
      </w:r>
      <w:r w:rsidRPr="00F02619">
        <w:rPr>
          <w:rFonts w:cs="Arial"/>
          <w:spacing w:val="-19"/>
          <w:szCs w:val="18"/>
        </w:rPr>
        <w:t xml:space="preserve"> </w:t>
      </w:r>
      <w:r w:rsidRPr="00F02619">
        <w:rPr>
          <w:rFonts w:cs="Arial"/>
          <w:szCs w:val="18"/>
        </w:rPr>
        <w:t>and</w:t>
      </w:r>
      <w:r w:rsidRPr="00F02619">
        <w:rPr>
          <w:rFonts w:cs="Arial"/>
          <w:spacing w:val="-20"/>
          <w:szCs w:val="18"/>
        </w:rPr>
        <w:t xml:space="preserve"> </w:t>
      </w:r>
      <w:r w:rsidRPr="00F02619">
        <w:rPr>
          <w:rFonts w:cs="Arial"/>
          <w:szCs w:val="18"/>
        </w:rPr>
        <w:t>statutory</w:t>
      </w:r>
      <w:r w:rsidRPr="00F02619">
        <w:rPr>
          <w:rFonts w:cs="Arial"/>
          <w:spacing w:val="-19"/>
          <w:szCs w:val="18"/>
        </w:rPr>
        <w:t xml:space="preserve"> </w:t>
      </w:r>
      <w:r w:rsidRPr="00F02619">
        <w:rPr>
          <w:rFonts w:cs="Arial"/>
          <w:szCs w:val="18"/>
        </w:rPr>
        <w:t>guidance</w:t>
      </w:r>
      <w:r w:rsidRPr="00F02619">
        <w:rPr>
          <w:rFonts w:cs="Arial"/>
          <w:spacing w:val="-20"/>
          <w:szCs w:val="18"/>
        </w:rPr>
        <w:t xml:space="preserve"> </w:t>
      </w:r>
      <w:r w:rsidRPr="00F02619">
        <w:rPr>
          <w:rFonts w:cs="Arial"/>
          <w:szCs w:val="18"/>
        </w:rPr>
        <w:t>issued</w:t>
      </w:r>
      <w:r w:rsidRPr="00F02619">
        <w:rPr>
          <w:rFonts w:cs="Arial"/>
          <w:spacing w:val="-19"/>
          <w:szCs w:val="18"/>
        </w:rPr>
        <w:t xml:space="preserve"> </w:t>
      </w:r>
      <w:r w:rsidRPr="00F02619">
        <w:rPr>
          <w:rFonts w:cs="Arial"/>
          <w:szCs w:val="18"/>
        </w:rPr>
        <w:t>under section 12 of the 2003</w:t>
      </w:r>
      <w:r w:rsidRPr="00F02619">
        <w:rPr>
          <w:rFonts w:cs="Arial"/>
          <w:spacing w:val="12"/>
          <w:szCs w:val="18"/>
        </w:rPr>
        <w:t xml:space="preserve"> </w:t>
      </w:r>
      <w:r w:rsidRPr="00F02619">
        <w:rPr>
          <w:rFonts w:cs="Arial"/>
          <w:szCs w:val="18"/>
        </w:rPr>
        <w:t>Act.</w:t>
      </w:r>
    </w:p>
    <w:p w14:paraId="58A4B2D0" w14:textId="77777777" w:rsidR="00886D94" w:rsidRPr="00F02619" w:rsidRDefault="00886D94" w:rsidP="00886D94">
      <w:pPr>
        <w:spacing w:before="172"/>
        <w:ind w:left="142"/>
      </w:pPr>
      <w:r w:rsidRPr="00F02619">
        <w:rPr>
          <w:rFonts w:cs="Arial"/>
          <w:szCs w:val="18"/>
        </w:rPr>
        <w:t>The accounting convention adopted in the Annual Accounts is principally historical cost, modified by the revaluation of certain categories of non-current assets and financial instruments.</w:t>
      </w:r>
    </w:p>
    <w:p w14:paraId="416CB47F" w14:textId="77777777" w:rsidR="00886D94" w:rsidRPr="00F02619" w:rsidRDefault="00886D94" w:rsidP="00886D94">
      <w:pPr>
        <w:spacing w:before="173"/>
        <w:ind w:left="142"/>
      </w:pPr>
      <w:r w:rsidRPr="00F02619">
        <w:rPr>
          <w:rFonts w:cs="Arial"/>
          <w:szCs w:val="18"/>
        </w:rPr>
        <w:t>The</w:t>
      </w:r>
      <w:r w:rsidRPr="00F02619">
        <w:rPr>
          <w:rFonts w:cs="Arial"/>
          <w:spacing w:val="-13"/>
          <w:szCs w:val="18"/>
        </w:rPr>
        <w:t xml:space="preserve"> </w:t>
      </w:r>
      <w:r w:rsidRPr="00F02619">
        <w:rPr>
          <w:rFonts w:cs="Arial"/>
          <w:szCs w:val="18"/>
        </w:rPr>
        <w:t>accounting</w:t>
      </w:r>
      <w:r w:rsidRPr="00F02619">
        <w:rPr>
          <w:rFonts w:cs="Arial"/>
          <w:spacing w:val="-13"/>
          <w:szCs w:val="18"/>
        </w:rPr>
        <w:t xml:space="preserve"> </w:t>
      </w:r>
      <w:r w:rsidRPr="00F02619">
        <w:rPr>
          <w:rFonts w:cs="Arial"/>
          <w:szCs w:val="18"/>
        </w:rPr>
        <w:t>policies</w:t>
      </w:r>
      <w:r w:rsidRPr="00F02619">
        <w:rPr>
          <w:rFonts w:cs="Arial"/>
          <w:spacing w:val="-13"/>
          <w:szCs w:val="18"/>
        </w:rPr>
        <w:t xml:space="preserve"> </w:t>
      </w:r>
      <w:r w:rsidRPr="00F02619">
        <w:rPr>
          <w:rFonts w:cs="Arial"/>
          <w:szCs w:val="18"/>
        </w:rPr>
        <w:t>have</w:t>
      </w:r>
      <w:r w:rsidRPr="00F02619">
        <w:rPr>
          <w:rFonts w:cs="Arial"/>
          <w:spacing w:val="-12"/>
          <w:szCs w:val="18"/>
        </w:rPr>
        <w:t xml:space="preserve"> </w:t>
      </w:r>
      <w:r w:rsidRPr="00F02619">
        <w:rPr>
          <w:rFonts w:cs="Arial"/>
          <w:szCs w:val="18"/>
        </w:rPr>
        <w:t>been</w:t>
      </w:r>
      <w:r w:rsidRPr="00F02619">
        <w:rPr>
          <w:rFonts w:cs="Arial"/>
          <w:spacing w:val="-13"/>
          <w:szCs w:val="18"/>
        </w:rPr>
        <w:t xml:space="preserve"> </w:t>
      </w:r>
      <w:r w:rsidRPr="00F02619">
        <w:rPr>
          <w:rFonts w:cs="Arial"/>
          <w:szCs w:val="18"/>
        </w:rPr>
        <w:t>applied</w:t>
      </w:r>
      <w:r w:rsidRPr="00F02619">
        <w:rPr>
          <w:rFonts w:cs="Arial"/>
          <w:spacing w:val="-13"/>
          <w:szCs w:val="18"/>
        </w:rPr>
        <w:t xml:space="preserve"> </w:t>
      </w:r>
      <w:r w:rsidRPr="00F02619">
        <w:rPr>
          <w:rFonts w:cs="Arial"/>
          <w:szCs w:val="18"/>
        </w:rPr>
        <w:t>consistently.</w:t>
      </w:r>
    </w:p>
    <w:p w14:paraId="02554B4D" w14:textId="77777777" w:rsidR="00886D94" w:rsidRPr="00F02619" w:rsidRDefault="00886D94" w:rsidP="00AB2E48">
      <w:pPr>
        <w:widowControl w:val="0"/>
        <w:numPr>
          <w:ilvl w:val="1"/>
          <w:numId w:val="15"/>
        </w:numPr>
        <w:tabs>
          <w:tab w:val="left" w:pos="426"/>
        </w:tabs>
        <w:autoSpaceDE w:val="0"/>
        <w:spacing w:after="0"/>
        <w:ind w:left="142"/>
        <w:outlineLvl w:val="4"/>
        <w:rPr>
          <w:rFonts w:ascii="Calibri Light" w:eastAsia="Times New Roman" w:hAnsi="Calibri Light"/>
          <w:color w:val="2F5496"/>
        </w:rPr>
      </w:pPr>
      <w:r w:rsidRPr="00F02619">
        <w:rPr>
          <w:rFonts w:eastAsia="Times New Roman" w:cs="Arial"/>
          <w:b/>
          <w:szCs w:val="18"/>
        </w:rPr>
        <w:t>Accruals of Income and</w:t>
      </w:r>
      <w:r w:rsidRPr="00F02619">
        <w:rPr>
          <w:rFonts w:eastAsia="Times New Roman" w:cs="Arial"/>
          <w:b/>
          <w:spacing w:val="5"/>
          <w:szCs w:val="18"/>
        </w:rPr>
        <w:t xml:space="preserve"> </w:t>
      </w:r>
      <w:r w:rsidRPr="00F02619">
        <w:rPr>
          <w:rFonts w:eastAsia="Times New Roman" w:cs="Arial"/>
          <w:b/>
          <w:szCs w:val="18"/>
        </w:rPr>
        <w:t>Expenditure</w:t>
      </w:r>
    </w:p>
    <w:p w14:paraId="1D367050" w14:textId="77777777" w:rsidR="00886D94" w:rsidRPr="00F02619" w:rsidRDefault="00886D94" w:rsidP="00886D94">
      <w:pPr>
        <w:spacing w:before="66"/>
        <w:ind w:left="142" w:right="196"/>
      </w:pPr>
      <w:r w:rsidRPr="00F02619">
        <w:rPr>
          <w:rFonts w:cs="Arial"/>
          <w:szCs w:val="18"/>
        </w:rPr>
        <w:t>Activity is accounted for in the year that it takes place, not simply when cash payments are made or received. In particular:</w:t>
      </w:r>
    </w:p>
    <w:p w14:paraId="4C7F6E67" w14:textId="77777777" w:rsidR="00886D94" w:rsidRPr="00F02619" w:rsidRDefault="00886D94" w:rsidP="00AB2E48">
      <w:pPr>
        <w:widowControl w:val="0"/>
        <w:numPr>
          <w:ilvl w:val="1"/>
          <w:numId w:val="12"/>
        </w:numPr>
        <w:tabs>
          <w:tab w:val="left" w:pos="426"/>
        </w:tabs>
        <w:autoSpaceDE w:val="0"/>
        <w:spacing w:before="162"/>
        <w:ind w:left="426" w:right="27"/>
        <w:rPr>
          <w:rFonts w:eastAsia="Arial" w:cs="Arial"/>
          <w:szCs w:val="18"/>
          <w:lang w:eastAsia="en-GB" w:bidi="en-GB"/>
        </w:rPr>
      </w:pPr>
      <w:r w:rsidRPr="00F02619">
        <w:rPr>
          <w:rFonts w:eastAsia="Arial" w:cs="Arial"/>
          <w:szCs w:val="18"/>
          <w:lang w:eastAsia="en-GB" w:bidi="en-GB"/>
        </w:rPr>
        <w:t>Revenue from contracts is recognised reflecting the transfer of goods or services to the recipient at the amount which the council expects to be entitled to in exchange for those goods or services.</w:t>
      </w:r>
    </w:p>
    <w:p w14:paraId="4FBB3EE2" w14:textId="77777777" w:rsidR="00886D94" w:rsidRPr="00F02619" w:rsidRDefault="00886D94" w:rsidP="00AB2E48">
      <w:pPr>
        <w:widowControl w:val="0"/>
        <w:numPr>
          <w:ilvl w:val="1"/>
          <w:numId w:val="12"/>
        </w:numPr>
        <w:tabs>
          <w:tab w:val="left" w:pos="426"/>
        </w:tabs>
        <w:autoSpaceDE w:val="0"/>
        <w:spacing w:before="60"/>
        <w:ind w:left="426" w:right="125"/>
      </w:pPr>
      <w:r w:rsidRPr="00F02619">
        <w:rPr>
          <w:rFonts w:eastAsia="Arial" w:cs="Arial"/>
          <w:szCs w:val="18"/>
          <w:lang w:eastAsia="en-GB" w:bidi="en-GB"/>
        </w:rPr>
        <w:t xml:space="preserve">Other revenue is recognised when the council can measure reliably the percentage of completion of the </w:t>
      </w:r>
      <w:proofErr w:type="gramStart"/>
      <w:r w:rsidRPr="00F02619">
        <w:rPr>
          <w:rFonts w:eastAsia="Arial" w:cs="Arial"/>
          <w:szCs w:val="18"/>
          <w:lang w:eastAsia="en-GB" w:bidi="en-GB"/>
        </w:rPr>
        <w:t>transaction</w:t>
      </w:r>
      <w:proofErr w:type="gramEnd"/>
      <w:r w:rsidRPr="00F02619">
        <w:rPr>
          <w:rFonts w:eastAsia="Arial" w:cs="Arial"/>
          <w:szCs w:val="18"/>
          <w:lang w:eastAsia="en-GB" w:bidi="en-GB"/>
        </w:rPr>
        <w:t xml:space="preserve"> and it is probable that economic benefits or service potential associated with the</w:t>
      </w:r>
      <w:r w:rsidRPr="00F02619">
        <w:rPr>
          <w:rFonts w:cs="Arial"/>
          <w:spacing w:val="-2"/>
          <w:szCs w:val="18"/>
        </w:rPr>
        <w:t xml:space="preserve"> </w:t>
      </w:r>
      <w:r w:rsidRPr="00F02619">
        <w:rPr>
          <w:rFonts w:cs="Arial"/>
          <w:szCs w:val="18"/>
        </w:rPr>
        <w:t>transaction will flow to the</w:t>
      </w:r>
      <w:r w:rsidRPr="00F02619">
        <w:rPr>
          <w:rFonts w:cs="Arial"/>
          <w:spacing w:val="5"/>
          <w:szCs w:val="18"/>
        </w:rPr>
        <w:t xml:space="preserve"> </w:t>
      </w:r>
      <w:r w:rsidRPr="00F02619">
        <w:rPr>
          <w:rFonts w:cs="Arial"/>
          <w:szCs w:val="18"/>
        </w:rPr>
        <w:t>council.</w:t>
      </w:r>
    </w:p>
    <w:p w14:paraId="5D68394B" w14:textId="77777777" w:rsidR="00886D94" w:rsidRPr="00F02619" w:rsidRDefault="00886D94" w:rsidP="00AB2E48">
      <w:pPr>
        <w:widowControl w:val="0"/>
        <w:numPr>
          <w:ilvl w:val="1"/>
          <w:numId w:val="12"/>
        </w:numPr>
        <w:tabs>
          <w:tab w:val="left" w:pos="426"/>
        </w:tabs>
        <w:autoSpaceDE w:val="0"/>
        <w:spacing w:before="62"/>
        <w:ind w:left="426" w:right="282"/>
      </w:pPr>
      <w:r w:rsidRPr="00F02619">
        <w:rPr>
          <w:rFonts w:cs="Arial"/>
          <w:szCs w:val="18"/>
        </w:rPr>
        <w:t>Supplies are recorded as expenditure when they</w:t>
      </w:r>
      <w:r w:rsidRPr="00F02619">
        <w:rPr>
          <w:rFonts w:cs="Arial"/>
          <w:spacing w:val="-7"/>
          <w:szCs w:val="18"/>
        </w:rPr>
        <w:t xml:space="preserve"> </w:t>
      </w:r>
      <w:r w:rsidRPr="00F02619">
        <w:rPr>
          <w:rFonts w:cs="Arial"/>
          <w:szCs w:val="18"/>
        </w:rPr>
        <w:t>are</w:t>
      </w:r>
      <w:r w:rsidRPr="00F02619">
        <w:rPr>
          <w:rFonts w:cs="Arial"/>
          <w:spacing w:val="-6"/>
          <w:szCs w:val="18"/>
        </w:rPr>
        <w:t xml:space="preserve"> </w:t>
      </w:r>
      <w:r w:rsidRPr="00F02619">
        <w:rPr>
          <w:rFonts w:cs="Arial"/>
          <w:szCs w:val="18"/>
        </w:rPr>
        <w:t>consumed</w:t>
      </w:r>
      <w:r w:rsidRPr="00F02619">
        <w:rPr>
          <w:rFonts w:cs="Arial"/>
          <w:spacing w:val="-7"/>
          <w:szCs w:val="18"/>
        </w:rPr>
        <w:t xml:space="preserve"> </w:t>
      </w:r>
      <w:r w:rsidRPr="00F02619">
        <w:rPr>
          <w:rFonts w:cs="Arial"/>
          <w:szCs w:val="18"/>
        </w:rPr>
        <w:t>–</w:t>
      </w:r>
      <w:r w:rsidRPr="00F02619">
        <w:rPr>
          <w:rFonts w:cs="Arial"/>
          <w:spacing w:val="-6"/>
          <w:szCs w:val="18"/>
        </w:rPr>
        <w:t xml:space="preserve"> </w:t>
      </w:r>
      <w:r w:rsidRPr="00F02619">
        <w:rPr>
          <w:rFonts w:cs="Arial"/>
          <w:szCs w:val="18"/>
        </w:rPr>
        <w:t>where</w:t>
      </w:r>
      <w:r w:rsidRPr="00F02619">
        <w:rPr>
          <w:rFonts w:cs="Arial"/>
          <w:spacing w:val="-6"/>
          <w:szCs w:val="18"/>
        </w:rPr>
        <w:t xml:space="preserve"> </w:t>
      </w:r>
      <w:r w:rsidRPr="00F02619">
        <w:rPr>
          <w:rFonts w:cs="Arial"/>
          <w:szCs w:val="18"/>
        </w:rPr>
        <w:t>there</w:t>
      </w:r>
      <w:r w:rsidRPr="00F02619">
        <w:rPr>
          <w:rFonts w:cs="Arial"/>
          <w:spacing w:val="-7"/>
          <w:szCs w:val="18"/>
        </w:rPr>
        <w:t xml:space="preserve"> </w:t>
      </w:r>
      <w:r w:rsidRPr="00F02619">
        <w:rPr>
          <w:rFonts w:cs="Arial"/>
          <w:szCs w:val="18"/>
        </w:rPr>
        <w:t>is</w:t>
      </w:r>
      <w:r w:rsidRPr="00F02619">
        <w:rPr>
          <w:rFonts w:cs="Arial"/>
          <w:spacing w:val="-6"/>
          <w:szCs w:val="18"/>
        </w:rPr>
        <w:t xml:space="preserve"> </w:t>
      </w:r>
      <w:r w:rsidRPr="00F02619">
        <w:rPr>
          <w:rFonts w:cs="Arial"/>
          <w:szCs w:val="18"/>
        </w:rPr>
        <w:t>a</w:t>
      </w:r>
      <w:r w:rsidRPr="00F02619">
        <w:rPr>
          <w:rFonts w:cs="Arial"/>
          <w:spacing w:val="-6"/>
          <w:szCs w:val="18"/>
        </w:rPr>
        <w:t xml:space="preserve"> </w:t>
      </w:r>
      <w:r w:rsidRPr="00F02619">
        <w:rPr>
          <w:rFonts w:cs="Arial"/>
          <w:szCs w:val="18"/>
        </w:rPr>
        <w:t>difference between the date supplies are received and their consumption, they are carried as stock on the council’s Balance Sheet.</w:t>
      </w:r>
    </w:p>
    <w:p w14:paraId="026AE03F" w14:textId="77777777" w:rsidR="00886D94" w:rsidRPr="00F02619" w:rsidRDefault="00886D94" w:rsidP="00AB2E48">
      <w:pPr>
        <w:widowControl w:val="0"/>
        <w:numPr>
          <w:ilvl w:val="1"/>
          <w:numId w:val="12"/>
        </w:numPr>
        <w:tabs>
          <w:tab w:val="left" w:pos="426"/>
        </w:tabs>
        <w:autoSpaceDE w:val="0"/>
        <w:spacing w:before="60"/>
        <w:ind w:left="426" w:right="309"/>
      </w:pPr>
      <w:r w:rsidRPr="00F02619">
        <w:rPr>
          <w:rFonts w:cs="Arial"/>
          <w:szCs w:val="18"/>
        </w:rPr>
        <w:t xml:space="preserve">Expenses in relation to services received </w:t>
      </w:r>
      <w:r w:rsidRPr="00F02619">
        <w:rPr>
          <w:rFonts w:cs="Arial"/>
          <w:spacing w:val="-2"/>
          <w:szCs w:val="18"/>
        </w:rPr>
        <w:t xml:space="preserve">are </w:t>
      </w:r>
      <w:r w:rsidRPr="00F02619">
        <w:rPr>
          <w:rFonts w:cs="Arial"/>
          <w:szCs w:val="18"/>
        </w:rPr>
        <w:t xml:space="preserve">recorded as expenditure when the services </w:t>
      </w:r>
      <w:r w:rsidRPr="00F02619">
        <w:rPr>
          <w:rFonts w:cs="Arial"/>
          <w:spacing w:val="-2"/>
          <w:szCs w:val="18"/>
        </w:rPr>
        <w:t xml:space="preserve">are </w:t>
      </w:r>
      <w:r w:rsidRPr="00F02619">
        <w:rPr>
          <w:rFonts w:cs="Arial"/>
          <w:szCs w:val="18"/>
        </w:rPr>
        <w:t>received,</w:t>
      </w:r>
      <w:r w:rsidRPr="00F02619">
        <w:rPr>
          <w:rFonts w:cs="Arial"/>
          <w:spacing w:val="-8"/>
          <w:szCs w:val="18"/>
        </w:rPr>
        <w:t xml:space="preserve"> </w:t>
      </w:r>
      <w:r w:rsidRPr="00F02619">
        <w:rPr>
          <w:rFonts w:cs="Arial"/>
          <w:szCs w:val="18"/>
        </w:rPr>
        <w:t>rather</w:t>
      </w:r>
      <w:r w:rsidRPr="00F02619">
        <w:rPr>
          <w:rFonts w:cs="Arial"/>
          <w:spacing w:val="-8"/>
          <w:szCs w:val="18"/>
        </w:rPr>
        <w:t xml:space="preserve"> </w:t>
      </w:r>
      <w:r w:rsidRPr="00F02619">
        <w:rPr>
          <w:rFonts w:cs="Arial"/>
          <w:szCs w:val="18"/>
        </w:rPr>
        <w:t>than</w:t>
      </w:r>
      <w:r w:rsidRPr="00F02619">
        <w:rPr>
          <w:rFonts w:cs="Arial"/>
          <w:spacing w:val="-8"/>
          <w:szCs w:val="18"/>
        </w:rPr>
        <w:t xml:space="preserve"> </w:t>
      </w:r>
      <w:r w:rsidRPr="00F02619">
        <w:rPr>
          <w:rFonts w:cs="Arial"/>
          <w:szCs w:val="18"/>
        </w:rPr>
        <w:t>when</w:t>
      </w:r>
      <w:r w:rsidRPr="00F02619">
        <w:rPr>
          <w:rFonts w:cs="Arial"/>
          <w:spacing w:val="-7"/>
          <w:szCs w:val="18"/>
        </w:rPr>
        <w:t xml:space="preserve"> </w:t>
      </w:r>
      <w:r w:rsidRPr="00F02619">
        <w:rPr>
          <w:rFonts w:cs="Arial"/>
          <w:szCs w:val="18"/>
        </w:rPr>
        <w:t>payments</w:t>
      </w:r>
      <w:r w:rsidRPr="00F02619">
        <w:rPr>
          <w:rFonts w:cs="Arial"/>
          <w:spacing w:val="-8"/>
          <w:szCs w:val="18"/>
        </w:rPr>
        <w:t xml:space="preserve"> </w:t>
      </w:r>
      <w:r w:rsidRPr="00F02619">
        <w:rPr>
          <w:rFonts w:cs="Arial"/>
          <w:szCs w:val="18"/>
        </w:rPr>
        <w:t>are</w:t>
      </w:r>
      <w:r w:rsidRPr="00F02619">
        <w:rPr>
          <w:rFonts w:cs="Arial"/>
          <w:spacing w:val="-8"/>
          <w:szCs w:val="18"/>
        </w:rPr>
        <w:t xml:space="preserve"> </w:t>
      </w:r>
      <w:r w:rsidRPr="00F02619">
        <w:rPr>
          <w:rFonts w:cs="Arial"/>
          <w:szCs w:val="18"/>
        </w:rPr>
        <w:t>made.</w:t>
      </w:r>
    </w:p>
    <w:p w14:paraId="592976E0" w14:textId="77777777" w:rsidR="00886D94" w:rsidRPr="00F02619" w:rsidRDefault="00886D94" w:rsidP="00AB2E48">
      <w:pPr>
        <w:widowControl w:val="0"/>
        <w:numPr>
          <w:ilvl w:val="0"/>
          <w:numId w:val="12"/>
        </w:numPr>
        <w:tabs>
          <w:tab w:val="left" w:pos="-11976"/>
        </w:tabs>
        <w:autoSpaceDE w:val="0"/>
        <w:spacing w:before="119"/>
        <w:ind w:right="556" w:hanging="271"/>
      </w:pPr>
      <w:r w:rsidRPr="00F02619">
        <w:rPr>
          <w:rFonts w:cs="Arial"/>
          <w:szCs w:val="18"/>
        </w:rPr>
        <w:t xml:space="preserve">The Corporate </w:t>
      </w:r>
      <w:proofErr w:type="spellStart"/>
      <w:r w:rsidRPr="00F02619">
        <w:rPr>
          <w:rFonts w:cs="Arial"/>
          <w:szCs w:val="18"/>
        </w:rPr>
        <w:t>i</w:t>
      </w:r>
      <w:proofErr w:type="spellEnd"/>
      <w:r w:rsidRPr="00F02619">
        <w:rPr>
          <w:rFonts w:cs="Arial"/>
          <w:szCs w:val="18"/>
        </w:rPr>
        <w:t>-Procurement system operates</w:t>
      </w:r>
      <w:r w:rsidRPr="00F02619">
        <w:rPr>
          <w:rFonts w:cs="Arial"/>
          <w:spacing w:val="-20"/>
          <w:szCs w:val="18"/>
        </w:rPr>
        <w:t xml:space="preserve"> </w:t>
      </w:r>
      <w:r w:rsidRPr="00F02619">
        <w:rPr>
          <w:rFonts w:cs="Arial"/>
          <w:szCs w:val="18"/>
        </w:rPr>
        <w:t>across the council’s service</w:t>
      </w:r>
      <w:r w:rsidRPr="00F02619">
        <w:rPr>
          <w:rFonts w:cs="Arial"/>
          <w:spacing w:val="-14"/>
          <w:szCs w:val="18"/>
        </w:rPr>
        <w:t xml:space="preserve"> </w:t>
      </w:r>
      <w:r w:rsidRPr="00F02619">
        <w:rPr>
          <w:rFonts w:cs="Arial"/>
          <w:spacing w:val="-2"/>
          <w:szCs w:val="18"/>
        </w:rPr>
        <w:t>areas.</w:t>
      </w:r>
    </w:p>
    <w:p w14:paraId="26C24CBD" w14:textId="38AE5C21" w:rsidR="00886D94" w:rsidRPr="00F02619" w:rsidRDefault="00C445EA" w:rsidP="00AB2E48">
      <w:pPr>
        <w:widowControl w:val="0"/>
        <w:numPr>
          <w:ilvl w:val="0"/>
          <w:numId w:val="21"/>
        </w:numPr>
        <w:tabs>
          <w:tab w:val="left" w:pos="827"/>
        </w:tabs>
        <w:autoSpaceDE w:val="0"/>
        <w:ind w:left="851" w:right="556" w:hanging="284"/>
      </w:pPr>
      <w:r w:rsidRPr="00F02619">
        <w:rPr>
          <w:rFonts w:cs="Arial"/>
          <w:szCs w:val="18"/>
        </w:rPr>
        <w:t xml:space="preserve">For 2023/2024 only, due to the implementation of Oracle Fusion, </w:t>
      </w:r>
      <w:r w:rsidR="00886D94" w:rsidRPr="00F02619">
        <w:rPr>
          <w:rFonts w:cs="Arial"/>
          <w:szCs w:val="18"/>
        </w:rPr>
        <w:t xml:space="preserve">all purchases made via the </w:t>
      </w:r>
      <w:proofErr w:type="spellStart"/>
      <w:r w:rsidR="00886D94" w:rsidRPr="00F02619">
        <w:rPr>
          <w:rFonts w:cs="Arial"/>
          <w:spacing w:val="-9"/>
          <w:szCs w:val="18"/>
        </w:rPr>
        <w:t>i</w:t>
      </w:r>
      <w:proofErr w:type="spellEnd"/>
      <w:r w:rsidR="00886D94" w:rsidRPr="00F02619">
        <w:rPr>
          <w:rFonts w:cs="Arial"/>
          <w:spacing w:val="-9"/>
          <w:szCs w:val="18"/>
        </w:rPr>
        <w:t xml:space="preserve">-Procurement </w:t>
      </w:r>
      <w:r w:rsidR="00886D94" w:rsidRPr="00F02619">
        <w:rPr>
          <w:rFonts w:cs="Arial"/>
          <w:szCs w:val="18"/>
        </w:rPr>
        <w:t>system,</w:t>
      </w:r>
      <w:r w:rsidR="00886D94" w:rsidRPr="00F02619">
        <w:rPr>
          <w:rFonts w:cs="Arial"/>
          <w:spacing w:val="-9"/>
          <w:szCs w:val="18"/>
        </w:rPr>
        <w:t xml:space="preserve"> </w:t>
      </w:r>
      <w:r w:rsidR="00886D94" w:rsidRPr="00F02619">
        <w:rPr>
          <w:rFonts w:cs="Arial"/>
          <w:szCs w:val="18"/>
        </w:rPr>
        <w:t>sundry</w:t>
      </w:r>
      <w:r w:rsidR="00886D94" w:rsidRPr="00F02619">
        <w:rPr>
          <w:rFonts w:cs="Arial"/>
          <w:spacing w:val="-9"/>
          <w:szCs w:val="18"/>
        </w:rPr>
        <w:t xml:space="preserve"> </w:t>
      </w:r>
      <w:r w:rsidR="00886D94" w:rsidRPr="00F02619">
        <w:rPr>
          <w:rFonts w:cs="Arial"/>
          <w:szCs w:val="18"/>
        </w:rPr>
        <w:t>creditors</w:t>
      </w:r>
      <w:r w:rsidR="00886D94" w:rsidRPr="00F02619">
        <w:rPr>
          <w:rFonts w:cs="Arial"/>
          <w:spacing w:val="-9"/>
          <w:szCs w:val="18"/>
        </w:rPr>
        <w:t xml:space="preserve"> </w:t>
      </w:r>
      <w:r w:rsidRPr="00F02619">
        <w:rPr>
          <w:rFonts w:cs="Arial"/>
          <w:spacing w:val="-9"/>
          <w:szCs w:val="18"/>
        </w:rPr>
        <w:t>were</w:t>
      </w:r>
      <w:r w:rsidR="00886D94" w:rsidRPr="00F02619">
        <w:rPr>
          <w:rFonts w:cs="Arial"/>
          <w:spacing w:val="-8"/>
          <w:szCs w:val="18"/>
        </w:rPr>
        <w:t xml:space="preserve"> </w:t>
      </w:r>
      <w:r w:rsidR="00886D94" w:rsidRPr="00F02619">
        <w:rPr>
          <w:rFonts w:cs="Arial"/>
          <w:szCs w:val="18"/>
        </w:rPr>
        <w:t>accrued</w:t>
      </w:r>
      <w:r w:rsidR="00886D94" w:rsidRPr="00F02619">
        <w:rPr>
          <w:rFonts w:cs="Arial"/>
          <w:spacing w:val="-9"/>
          <w:szCs w:val="18"/>
        </w:rPr>
        <w:t xml:space="preserve"> </w:t>
      </w:r>
      <w:proofErr w:type="gramStart"/>
      <w:r w:rsidR="00886D94" w:rsidRPr="00F02619">
        <w:rPr>
          <w:rFonts w:cs="Arial"/>
          <w:szCs w:val="18"/>
        </w:rPr>
        <w:t>on the basis of</w:t>
      </w:r>
      <w:proofErr w:type="gramEnd"/>
      <w:r w:rsidR="00886D94" w:rsidRPr="00F02619">
        <w:rPr>
          <w:rFonts w:cs="Arial"/>
          <w:szCs w:val="18"/>
        </w:rPr>
        <w:t xml:space="preserve"> all goods and services received by </w:t>
      </w:r>
      <w:r w:rsidRPr="00F02619">
        <w:rPr>
          <w:rFonts w:cs="Arial"/>
          <w:szCs w:val="18"/>
        </w:rPr>
        <w:t>27</w:t>
      </w:r>
      <w:r w:rsidR="00886D94" w:rsidRPr="00F02619">
        <w:rPr>
          <w:rFonts w:cs="Arial"/>
          <w:szCs w:val="18"/>
        </w:rPr>
        <w:t xml:space="preserve"> March 202</w:t>
      </w:r>
      <w:r w:rsidR="00831B56" w:rsidRPr="00F02619">
        <w:rPr>
          <w:rFonts w:cs="Arial"/>
          <w:szCs w:val="18"/>
        </w:rPr>
        <w:t>4</w:t>
      </w:r>
      <w:r w:rsidR="00886D94" w:rsidRPr="00F02619">
        <w:rPr>
          <w:rFonts w:cs="Arial"/>
          <w:szCs w:val="18"/>
        </w:rPr>
        <w:t xml:space="preserve">, regardless of value </w:t>
      </w:r>
      <w:r w:rsidR="00886D94" w:rsidRPr="00F02619">
        <w:rPr>
          <w:rFonts w:cs="Arial"/>
          <w:spacing w:val="-2"/>
          <w:szCs w:val="18"/>
        </w:rPr>
        <w:t xml:space="preserve">and </w:t>
      </w:r>
      <w:r w:rsidR="00886D94" w:rsidRPr="00F02619">
        <w:rPr>
          <w:rFonts w:cs="Arial"/>
          <w:szCs w:val="18"/>
        </w:rPr>
        <w:t>materiality. During the financial year,</w:t>
      </w:r>
      <w:r w:rsidR="00886D94" w:rsidRPr="00F02619">
        <w:rPr>
          <w:rFonts w:cs="Arial"/>
          <w:spacing w:val="3"/>
          <w:szCs w:val="18"/>
        </w:rPr>
        <w:t xml:space="preserve"> </w:t>
      </w:r>
      <w:r w:rsidR="00886D94" w:rsidRPr="00F02619">
        <w:rPr>
          <w:rFonts w:cs="Arial"/>
          <w:spacing w:val="-2"/>
          <w:szCs w:val="18"/>
        </w:rPr>
        <w:t xml:space="preserve">period </w:t>
      </w:r>
      <w:r w:rsidR="00886D94" w:rsidRPr="00F02619">
        <w:rPr>
          <w:rFonts w:cs="Arial"/>
          <w:szCs w:val="18"/>
        </w:rPr>
        <w:t>end accruals have also been made on a similar period by period basis.</w:t>
      </w:r>
    </w:p>
    <w:p w14:paraId="0706C595" w14:textId="004C8ECC" w:rsidR="00886D94" w:rsidRPr="00F02619" w:rsidRDefault="00886D94" w:rsidP="00AB2E48">
      <w:pPr>
        <w:widowControl w:val="0"/>
        <w:numPr>
          <w:ilvl w:val="0"/>
          <w:numId w:val="21"/>
        </w:numPr>
        <w:tabs>
          <w:tab w:val="left" w:pos="851"/>
        </w:tabs>
        <w:autoSpaceDE w:val="0"/>
        <w:ind w:left="851" w:right="556" w:hanging="284"/>
      </w:pPr>
      <w:r w:rsidRPr="00F02619">
        <w:rPr>
          <w:rFonts w:cs="Arial"/>
          <w:szCs w:val="18"/>
        </w:rPr>
        <w:t xml:space="preserve">For any residual purchases, not made </w:t>
      </w:r>
      <w:r w:rsidRPr="00F02619">
        <w:rPr>
          <w:rFonts w:cs="Arial"/>
          <w:spacing w:val="-2"/>
          <w:szCs w:val="18"/>
        </w:rPr>
        <w:t xml:space="preserve">via </w:t>
      </w:r>
      <w:r w:rsidRPr="00F02619">
        <w:rPr>
          <w:rFonts w:cs="Arial"/>
          <w:szCs w:val="18"/>
        </w:rPr>
        <w:t xml:space="preserve">the </w:t>
      </w:r>
      <w:proofErr w:type="spellStart"/>
      <w:r w:rsidRPr="00F02619">
        <w:rPr>
          <w:rFonts w:cs="Arial"/>
          <w:szCs w:val="18"/>
        </w:rPr>
        <w:t>i</w:t>
      </w:r>
      <w:proofErr w:type="spellEnd"/>
      <w:r w:rsidRPr="00F02619">
        <w:rPr>
          <w:rFonts w:cs="Arial"/>
          <w:szCs w:val="18"/>
        </w:rPr>
        <w:t>-Procurement System sundry creditors are</w:t>
      </w:r>
      <w:r w:rsidRPr="00F02619">
        <w:rPr>
          <w:rFonts w:cs="Arial"/>
          <w:spacing w:val="-7"/>
          <w:szCs w:val="18"/>
        </w:rPr>
        <w:t xml:space="preserve"> </w:t>
      </w:r>
      <w:r w:rsidRPr="00F02619">
        <w:rPr>
          <w:rFonts w:cs="Arial"/>
          <w:szCs w:val="18"/>
        </w:rPr>
        <w:t>accrued</w:t>
      </w:r>
      <w:r w:rsidRPr="00F02619">
        <w:rPr>
          <w:rFonts w:cs="Arial"/>
          <w:spacing w:val="-6"/>
          <w:szCs w:val="18"/>
        </w:rPr>
        <w:t xml:space="preserve"> </w:t>
      </w:r>
      <w:proofErr w:type="gramStart"/>
      <w:r w:rsidRPr="00F02619">
        <w:rPr>
          <w:rFonts w:cs="Arial"/>
          <w:szCs w:val="18"/>
        </w:rPr>
        <w:t>on</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basis</w:t>
      </w:r>
      <w:r w:rsidRPr="00F02619">
        <w:rPr>
          <w:rFonts w:cs="Arial"/>
          <w:spacing w:val="-6"/>
          <w:szCs w:val="18"/>
        </w:rPr>
        <w:t xml:space="preserve"> </w:t>
      </w:r>
      <w:r w:rsidRPr="00F02619">
        <w:rPr>
          <w:rFonts w:cs="Arial"/>
          <w:szCs w:val="18"/>
        </w:rPr>
        <w:t>of</w:t>
      </w:r>
      <w:proofErr w:type="gramEnd"/>
      <w:r w:rsidRPr="00F02619">
        <w:rPr>
          <w:rFonts w:cs="Arial"/>
          <w:spacing w:val="-6"/>
          <w:szCs w:val="18"/>
        </w:rPr>
        <w:t xml:space="preserve"> </w:t>
      </w:r>
      <w:r w:rsidRPr="00F02619">
        <w:rPr>
          <w:rFonts w:cs="Arial"/>
          <w:szCs w:val="18"/>
        </w:rPr>
        <w:t>payments</w:t>
      </w:r>
      <w:r w:rsidRPr="00F02619">
        <w:rPr>
          <w:rFonts w:cs="Arial"/>
          <w:spacing w:val="-6"/>
          <w:szCs w:val="18"/>
        </w:rPr>
        <w:t xml:space="preserve"> </w:t>
      </w:r>
      <w:r w:rsidRPr="00F02619">
        <w:rPr>
          <w:rFonts w:cs="Arial"/>
          <w:szCs w:val="18"/>
        </w:rPr>
        <w:t xml:space="preserve">made during the first 3 weeks </w:t>
      </w:r>
      <w:r w:rsidR="00C445EA" w:rsidRPr="00F02619">
        <w:rPr>
          <w:rFonts w:cs="Arial"/>
          <w:szCs w:val="18"/>
        </w:rPr>
        <w:t xml:space="preserve">of April, </w:t>
      </w:r>
      <w:r w:rsidRPr="00F02619">
        <w:rPr>
          <w:rFonts w:cs="Arial"/>
          <w:szCs w:val="18"/>
        </w:rPr>
        <w:t>together with specific accruals in respect of further material</w:t>
      </w:r>
      <w:r w:rsidRPr="00F02619">
        <w:rPr>
          <w:rFonts w:cs="Arial"/>
          <w:spacing w:val="1"/>
          <w:szCs w:val="18"/>
        </w:rPr>
        <w:t xml:space="preserve"> </w:t>
      </w:r>
      <w:r w:rsidRPr="00F02619">
        <w:rPr>
          <w:rFonts w:cs="Arial"/>
          <w:spacing w:val="-2"/>
          <w:szCs w:val="18"/>
        </w:rPr>
        <w:t>items.</w:t>
      </w:r>
    </w:p>
    <w:p w14:paraId="48BB56B9" w14:textId="77777777" w:rsidR="00886D94" w:rsidRPr="00F02619" w:rsidRDefault="00886D94" w:rsidP="00AB2E48">
      <w:pPr>
        <w:widowControl w:val="0"/>
        <w:numPr>
          <w:ilvl w:val="0"/>
          <w:numId w:val="12"/>
        </w:numPr>
        <w:tabs>
          <w:tab w:val="left" w:pos="-11976"/>
        </w:tabs>
        <w:autoSpaceDE w:val="0"/>
        <w:spacing w:before="119"/>
        <w:ind w:right="556" w:hanging="271"/>
        <w:rPr>
          <w:rFonts w:cs="Arial"/>
          <w:szCs w:val="18"/>
        </w:rPr>
      </w:pPr>
      <w:r w:rsidRPr="00F02619">
        <w:rPr>
          <w:rFonts w:cs="Arial"/>
          <w:szCs w:val="18"/>
        </w:rPr>
        <w:t xml:space="preserve">Interest payable on borrowings and receivable on investments is accounted for respectively as expenditure and income </w:t>
      </w:r>
      <w:proofErr w:type="gramStart"/>
      <w:r w:rsidRPr="00F02619">
        <w:rPr>
          <w:rFonts w:cs="Arial"/>
          <w:szCs w:val="18"/>
        </w:rPr>
        <w:t>on the basis of</w:t>
      </w:r>
      <w:proofErr w:type="gramEnd"/>
      <w:r w:rsidRPr="00F02619">
        <w:rPr>
          <w:rFonts w:cs="Arial"/>
          <w:szCs w:val="18"/>
        </w:rPr>
        <w:t xml:space="preserve"> the effective interest rate for the relevant financial instrument rather than the cash flows fixed or determined by the contract.</w:t>
      </w:r>
    </w:p>
    <w:p w14:paraId="55FAC7E7" w14:textId="77777777" w:rsidR="00886D94" w:rsidRPr="00F02619" w:rsidRDefault="00886D94" w:rsidP="00AB2E48">
      <w:pPr>
        <w:widowControl w:val="0"/>
        <w:numPr>
          <w:ilvl w:val="0"/>
          <w:numId w:val="12"/>
        </w:numPr>
        <w:tabs>
          <w:tab w:val="left" w:pos="-11976"/>
        </w:tabs>
        <w:autoSpaceDE w:val="0"/>
        <w:spacing w:before="119"/>
        <w:ind w:right="556" w:hanging="271"/>
        <w:rPr>
          <w:rFonts w:cs="Arial"/>
          <w:szCs w:val="18"/>
        </w:rPr>
      </w:pPr>
      <w:r w:rsidRPr="00F02619">
        <w:rPr>
          <w:rFonts w:cs="Arial"/>
          <w:szCs w:val="18"/>
        </w:rPr>
        <w:t xml:space="preserve">Where revenue and expenditure have been recognised but cash has not yet been received or </w:t>
      </w:r>
      <w:r w:rsidRPr="00F02619">
        <w:rPr>
          <w:rFonts w:cs="Arial"/>
          <w:szCs w:val="18"/>
        </w:rPr>
        <w:t>paid, a debtor or creditor for the relevant amount is recorded in the Balance Sheet.</w:t>
      </w:r>
    </w:p>
    <w:p w14:paraId="10D3DAD0" w14:textId="77777777" w:rsidR="00886D94" w:rsidRPr="00F02619" w:rsidRDefault="00886D94" w:rsidP="00AB2E48">
      <w:pPr>
        <w:widowControl w:val="0"/>
        <w:numPr>
          <w:ilvl w:val="0"/>
          <w:numId w:val="22"/>
        </w:numPr>
        <w:tabs>
          <w:tab w:val="left" w:pos="709"/>
        </w:tabs>
        <w:autoSpaceDE w:val="0"/>
        <w:spacing w:before="59"/>
        <w:ind w:left="709" w:right="139" w:hanging="425"/>
      </w:pPr>
      <w:r w:rsidRPr="00F02619">
        <w:rPr>
          <w:rFonts w:cs="Arial"/>
          <w:szCs w:val="18"/>
        </w:rPr>
        <w:t>Where revenue relating to a contract has been recognised</w:t>
      </w:r>
      <w:r w:rsidRPr="00F02619">
        <w:rPr>
          <w:rFonts w:cs="Arial"/>
          <w:spacing w:val="-9"/>
          <w:szCs w:val="18"/>
        </w:rPr>
        <w:t xml:space="preserve"> </w:t>
      </w:r>
      <w:r w:rsidRPr="00F02619">
        <w:rPr>
          <w:rFonts w:cs="Arial"/>
          <w:szCs w:val="18"/>
        </w:rPr>
        <w:t>but</w:t>
      </w:r>
      <w:r w:rsidRPr="00F02619">
        <w:rPr>
          <w:rFonts w:cs="Arial"/>
          <w:spacing w:val="-9"/>
          <w:szCs w:val="18"/>
        </w:rPr>
        <w:t xml:space="preserve"> </w:t>
      </w:r>
      <w:r w:rsidRPr="00F02619">
        <w:rPr>
          <w:rFonts w:cs="Arial"/>
          <w:szCs w:val="18"/>
        </w:rPr>
        <w:t>cash</w:t>
      </w:r>
      <w:r w:rsidRPr="00F02619">
        <w:rPr>
          <w:rFonts w:cs="Arial"/>
          <w:spacing w:val="-8"/>
          <w:szCs w:val="18"/>
        </w:rPr>
        <w:t xml:space="preserve"> </w:t>
      </w:r>
      <w:r w:rsidRPr="00F02619">
        <w:rPr>
          <w:rFonts w:cs="Arial"/>
          <w:szCs w:val="18"/>
        </w:rPr>
        <w:t>has</w:t>
      </w:r>
      <w:r w:rsidRPr="00F02619">
        <w:rPr>
          <w:rFonts w:cs="Arial"/>
          <w:spacing w:val="-9"/>
          <w:szCs w:val="18"/>
        </w:rPr>
        <w:t xml:space="preserve"> </w:t>
      </w:r>
      <w:r w:rsidRPr="00F02619">
        <w:rPr>
          <w:rFonts w:cs="Arial"/>
          <w:szCs w:val="18"/>
        </w:rPr>
        <w:t>not</w:t>
      </w:r>
      <w:r w:rsidRPr="00F02619">
        <w:rPr>
          <w:rFonts w:cs="Arial"/>
          <w:spacing w:val="-8"/>
          <w:szCs w:val="18"/>
        </w:rPr>
        <w:t xml:space="preserve"> </w:t>
      </w:r>
      <w:r w:rsidRPr="00F02619">
        <w:rPr>
          <w:rFonts w:cs="Arial"/>
          <w:szCs w:val="18"/>
        </w:rPr>
        <w:t>yet</w:t>
      </w:r>
      <w:r w:rsidRPr="00F02619">
        <w:rPr>
          <w:rFonts w:cs="Arial"/>
          <w:spacing w:val="-9"/>
          <w:szCs w:val="18"/>
        </w:rPr>
        <w:t xml:space="preserve"> </w:t>
      </w:r>
      <w:r w:rsidRPr="00F02619">
        <w:rPr>
          <w:rFonts w:cs="Arial"/>
          <w:szCs w:val="18"/>
        </w:rPr>
        <w:t>been</w:t>
      </w:r>
      <w:r w:rsidRPr="00F02619">
        <w:rPr>
          <w:rFonts w:cs="Arial"/>
          <w:spacing w:val="-9"/>
          <w:szCs w:val="18"/>
        </w:rPr>
        <w:t xml:space="preserve"> </w:t>
      </w:r>
      <w:r w:rsidRPr="00F02619">
        <w:rPr>
          <w:rFonts w:cs="Arial"/>
          <w:szCs w:val="18"/>
        </w:rPr>
        <w:t>received,</w:t>
      </w:r>
      <w:r w:rsidRPr="00F02619">
        <w:rPr>
          <w:rFonts w:cs="Arial"/>
          <w:spacing w:val="-8"/>
          <w:szCs w:val="18"/>
        </w:rPr>
        <w:t xml:space="preserve"> </w:t>
      </w:r>
      <w:r w:rsidRPr="00F02619">
        <w:rPr>
          <w:rFonts w:cs="Arial"/>
          <w:szCs w:val="18"/>
        </w:rPr>
        <w:t>this is</w:t>
      </w:r>
      <w:r w:rsidRPr="00F02619">
        <w:rPr>
          <w:rFonts w:cs="Arial"/>
          <w:spacing w:val="-15"/>
          <w:szCs w:val="18"/>
        </w:rPr>
        <w:t xml:space="preserve"> </w:t>
      </w:r>
      <w:r w:rsidRPr="00F02619">
        <w:rPr>
          <w:rFonts w:cs="Arial"/>
          <w:szCs w:val="18"/>
        </w:rPr>
        <w:t>recorded</w:t>
      </w:r>
      <w:r w:rsidRPr="00F02619">
        <w:rPr>
          <w:rFonts w:cs="Arial"/>
          <w:spacing w:val="-15"/>
          <w:szCs w:val="18"/>
        </w:rPr>
        <w:t xml:space="preserve"> </w:t>
      </w:r>
      <w:r w:rsidRPr="00F02619">
        <w:rPr>
          <w:rFonts w:cs="Arial"/>
          <w:szCs w:val="18"/>
        </w:rPr>
        <w:t>in</w:t>
      </w:r>
      <w:r w:rsidRPr="00F02619">
        <w:rPr>
          <w:rFonts w:cs="Arial"/>
          <w:spacing w:val="-14"/>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Balance</w:t>
      </w:r>
      <w:r w:rsidRPr="00F02619">
        <w:rPr>
          <w:rFonts w:cs="Arial"/>
          <w:spacing w:val="-14"/>
          <w:szCs w:val="18"/>
        </w:rPr>
        <w:t xml:space="preserve"> </w:t>
      </w:r>
      <w:r w:rsidRPr="00F02619">
        <w:rPr>
          <w:rFonts w:cs="Arial"/>
          <w:szCs w:val="18"/>
        </w:rPr>
        <w:t>Sheet</w:t>
      </w:r>
      <w:r w:rsidRPr="00F02619">
        <w:rPr>
          <w:rFonts w:cs="Arial"/>
          <w:spacing w:val="-15"/>
          <w:szCs w:val="18"/>
        </w:rPr>
        <w:t xml:space="preserve"> </w:t>
      </w:r>
      <w:r w:rsidRPr="00F02619">
        <w:rPr>
          <w:rFonts w:cs="Arial"/>
          <w:szCs w:val="18"/>
        </w:rPr>
        <w:t>as</w:t>
      </w:r>
      <w:r w:rsidRPr="00F02619">
        <w:rPr>
          <w:rFonts w:cs="Arial"/>
          <w:spacing w:val="-14"/>
          <w:szCs w:val="18"/>
        </w:rPr>
        <w:t xml:space="preserve"> </w:t>
      </w:r>
      <w:r w:rsidRPr="00F02619">
        <w:rPr>
          <w:rFonts w:cs="Arial"/>
          <w:szCs w:val="18"/>
        </w:rPr>
        <w:t>a</w:t>
      </w:r>
      <w:r w:rsidRPr="00F02619">
        <w:rPr>
          <w:rFonts w:cs="Arial"/>
          <w:spacing w:val="-15"/>
          <w:szCs w:val="18"/>
        </w:rPr>
        <w:t xml:space="preserve"> </w:t>
      </w:r>
      <w:r w:rsidRPr="00F02619">
        <w:rPr>
          <w:rFonts w:cs="Arial"/>
          <w:szCs w:val="18"/>
        </w:rPr>
        <w:t>contract</w:t>
      </w:r>
      <w:r w:rsidRPr="00F02619">
        <w:rPr>
          <w:rFonts w:cs="Arial"/>
          <w:spacing w:val="-14"/>
          <w:szCs w:val="18"/>
        </w:rPr>
        <w:t xml:space="preserve"> </w:t>
      </w:r>
      <w:r w:rsidRPr="00F02619">
        <w:rPr>
          <w:rFonts w:cs="Arial"/>
          <w:spacing w:val="-2"/>
          <w:szCs w:val="18"/>
        </w:rPr>
        <w:t>asset.</w:t>
      </w:r>
    </w:p>
    <w:p w14:paraId="2A7E14A3" w14:textId="77A34E5A" w:rsidR="00886D94" w:rsidRPr="00F02619" w:rsidRDefault="00886D94" w:rsidP="00AB2E48">
      <w:pPr>
        <w:widowControl w:val="0"/>
        <w:numPr>
          <w:ilvl w:val="0"/>
          <w:numId w:val="22"/>
        </w:numPr>
        <w:tabs>
          <w:tab w:val="left" w:pos="709"/>
        </w:tabs>
        <w:autoSpaceDE w:val="0"/>
        <w:spacing w:before="59"/>
        <w:ind w:left="709" w:right="244" w:hanging="425"/>
      </w:pPr>
      <w:r w:rsidRPr="00F02619">
        <w:rPr>
          <w:rFonts w:cs="Arial"/>
          <w:szCs w:val="18"/>
        </w:rPr>
        <w:t>Where cash relating to a contract has been received in advance of the transfer of goods or services,</w:t>
      </w:r>
      <w:r w:rsidRPr="00F02619">
        <w:rPr>
          <w:rFonts w:cs="Arial"/>
          <w:spacing w:val="-13"/>
          <w:szCs w:val="18"/>
        </w:rPr>
        <w:t xml:space="preserve"> </w:t>
      </w:r>
      <w:r w:rsidRPr="00F02619">
        <w:rPr>
          <w:rFonts w:cs="Arial"/>
          <w:szCs w:val="18"/>
        </w:rPr>
        <w:t>this</w:t>
      </w:r>
      <w:r w:rsidRPr="00F02619">
        <w:rPr>
          <w:rFonts w:cs="Arial"/>
          <w:spacing w:val="-13"/>
          <w:szCs w:val="18"/>
        </w:rPr>
        <w:t xml:space="preserve"> </w:t>
      </w:r>
      <w:r w:rsidRPr="00F02619">
        <w:rPr>
          <w:rFonts w:cs="Arial"/>
          <w:szCs w:val="18"/>
        </w:rPr>
        <w:t>is</w:t>
      </w:r>
      <w:r w:rsidRPr="00F02619">
        <w:rPr>
          <w:rFonts w:cs="Arial"/>
          <w:spacing w:val="-13"/>
          <w:szCs w:val="18"/>
        </w:rPr>
        <w:t xml:space="preserve"> </w:t>
      </w:r>
      <w:r w:rsidRPr="00F02619">
        <w:rPr>
          <w:rFonts w:cs="Arial"/>
          <w:szCs w:val="18"/>
        </w:rPr>
        <w:t>recorded</w:t>
      </w:r>
      <w:r w:rsidRPr="00F02619">
        <w:rPr>
          <w:rFonts w:cs="Arial"/>
          <w:spacing w:val="-12"/>
          <w:szCs w:val="18"/>
        </w:rPr>
        <w:t xml:space="preserve"> </w:t>
      </w:r>
      <w:r w:rsidRPr="00F02619">
        <w:rPr>
          <w:rFonts w:cs="Arial"/>
          <w:szCs w:val="18"/>
        </w:rPr>
        <w:t>in</w:t>
      </w:r>
      <w:r w:rsidRPr="00F02619">
        <w:rPr>
          <w:rFonts w:cs="Arial"/>
          <w:spacing w:val="-13"/>
          <w:szCs w:val="18"/>
        </w:rPr>
        <w:t xml:space="preserve"> </w:t>
      </w:r>
      <w:r w:rsidRPr="00F02619">
        <w:rPr>
          <w:rFonts w:cs="Arial"/>
          <w:szCs w:val="18"/>
        </w:rPr>
        <w:t>the</w:t>
      </w:r>
      <w:r w:rsidRPr="00F02619">
        <w:rPr>
          <w:rFonts w:cs="Arial"/>
          <w:spacing w:val="-13"/>
          <w:szCs w:val="18"/>
        </w:rPr>
        <w:t xml:space="preserve"> </w:t>
      </w:r>
      <w:r w:rsidRPr="00F02619">
        <w:rPr>
          <w:rFonts w:cs="Arial"/>
          <w:szCs w:val="18"/>
        </w:rPr>
        <w:t>Balance</w:t>
      </w:r>
      <w:r w:rsidRPr="00F02619">
        <w:rPr>
          <w:rFonts w:cs="Arial"/>
          <w:spacing w:val="-12"/>
          <w:szCs w:val="18"/>
        </w:rPr>
        <w:t xml:space="preserve"> </w:t>
      </w:r>
      <w:r w:rsidRPr="00F02619">
        <w:rPr>
          <w:rFonts w:cs="Arial"/>
          <w:szCs w:val="18"/>
        </w:rPr>
        <w:t>Sheet</w:t>
      </w:r>
      <w:r w:rsidRPr="00F02619">
        <w:rPr>
          <w:rFonts w:cs="Arial"/>
          <w:spacing w:val="-13"/>
          <w:szCs w:val="18"/>
        </w:rPr>
        <w:t xml:space="preserve"> </w:t>
      </w:r>
      <w:r w:rsidRPr="00F02619">
        <w:rPr>
          <w:rFonts w:cs="Arial"/>
          <w:szCs w:val="18"/>
        </w:rPr>
        <w:t>as</w:t>
      </w:r>
      <w:r w:rsidRPr="00F02619">
        <w:rPr>
          <w:rFonts w:cs="Arial"/>
          <w:spacing w:val="-13"/>
          <w:szCs w:val="18"/>
        </w:rPr>
        <w:t xml:space="preserve"> </w:t>
      </w:r>
      <w:r w:rsidRPr="00F02619">
        <w:rPr>
          <w:rFonts w:cs="Arial"/>
          <w:szCs w:val="18"/>
        </w:rPr>
        <w:t>a contract</w:t>
      </w:r>
      <w:r w:rsidRPr="00F02619">
        <w:rPr>
          <w:rFonts w:cs="Arial"/>
          <w:spacing w:val="1"/>
          <w:szCs w:val="18"/>
        </w:rPr>
        <w:t xml:space="preserve"> </w:t>
      </w:r>
      <w:r w:rsidRPr="00F02619">
        <w:rPr>
          <w:rFonts w:cs="Arial"/>
          <w:szCs w:val="18"/>
        </w:rPr>
        <w:t>liability.</w:t>
      </w:r>
    </w:p>
    <w:p w14:paraId="41EA7819" w14:textId="77777777" w:rsidR="00886D94" w:rsidRPr="00F02619" w:rsidRDefault="00886D94" w:rsidP="00AB2E48">
      <w:pPr>
        <w:widowControl w:val="0"/>
        <w:numPr>
          <w:ilvl w:val="0"/>
          <w:numId w:val="22"/>
        </w:numPr>
        <w:tabs>
          <w:tab w:val="left" w:pos="709"/>
        </w:tabs>
        <w:autoSpaceDE w:val="0"/>
        <w:spacing w:before="59"/>
        <w:ind w:left="709" w:right="209" w:hanging="425"/>
        <w:rPr>
          <w:rFonts w:cs="Arial"/>
          <w:szCs w:val="18"/>
        </w:rPr>
      </w:pPr>
      <w:r w:rsidRPr="00F02619">
        <w:rPr>
          <w:rFonts w:cs="Arial"/>
          <w:szCs w:val="18"/>
        </w:rPr>
        <w:t>Where there is evidence that debts are unlikely to be settled, the balance of debtors is written down and a charge made to revenue for the income that might not be collected.</w:t>
      </w:r>
    </w:p>
    <w:p w14:paraId="5B0E2A7A" w14:textId="67496A42" w:rsidR="00886D94" w:rsidRPr="00F02619" w:rsidRDefault="00886D94" w:rsidP="00886D94">
      <w:pPr>
        <w:spacing w:before="116"/>
        <w:ind w:left="284" w:right="547"/>
      </w:pPr>
      <w:r w:rsidRPr="00F02619">
        <w:rPr>
          <w:rFonts w:cs="Arial"/>
          <w:szCs w:val="18"/>
        </w:rPr>
        <w:t>Where the council is acting as an agent for</w:t>
      </w:r>
      <w:r w:rsidRPr="00F02619">
        <w:rPr>
          <w:rFonts w:cs="Arial"/>
          <w:spacing w:val="-21"/>
          <w:szCs w:val="18"/>
        </w:rPr>
        <w:t xml:space="preserve"> </w:t>
      </w:r>
      <w:r w:rsidRPr="00F02619">
        <w:rPr>
          <w:rFonts w:cs="Arial"/>
          <w:szCs w:val="18"/>
        </w:rPr>
        <w:t>another party (for example in the collection of National Non</w:t>
      </w:r>
      <w:r w:rsidR="00C50330" w:rsidRPr="00F02619">
        <w:rPr>
          <w:rFonts w:cs="Arial"/>
          <w:szCs w:val="18"/>
        </w:rPr>
        <w:t>-</w:t>
      </w:r>
      <w:r w:rsidRPr="00F02619">
        <w:rPr>
          <w:rFonts w:cs="Arial"/>
          <w:spacing w:val="-9"/>
          <w:szCs w:val="18"/>
        </w:rPr>
        <w:t xml:space="preserve"> </w:t>
      </w:r>
      <w:r w:rsidRPr="00F02619">
        <w:rPr>
          <w:rFonts w:cs="Arial"/>
          <w:szCs w:val="18"/>
        </w:rPr>
        <w:t>Domestic</w:t>
      </w:r>
      <w:r w:rsidRPr="00F02619">
        <w:rPr>
          <w:rFonts w:cs="Arial"/>
          <w:spacing w:val="-9"/>
          <w:szCs w:val="18"/>
        </w:rPr>
        <w:t xml:space="preserve"> </w:t>
      </w:r>
      <w:r w:rsidRPr="00F02619">
        <w:rPr>
          <w:rFonts w:cs="Arial"/>
          <w:szCs w:val="18"/>
        </w:rPr>
        <w:t>Rates</w:t>
      </w:r>
      <w:r w:rsidRPr="00F02619">
        <w:rPr>
          <w:rFonts w:cs="Arial"/>
          <w:spacing w:val="-8"/>
          <w:szCs w:val="18"/>
        </w:rPr>
        <w:t xml:space="preserve"> </w:t>
      </w:r>
      <w:r w:rsidRPr="00F02619">
        <w:rPr>
          <w:rFonts w:cs="Arial"/>
          <w:szCs w:val="18"/>
        </w:rPr>
        <w:t>and</w:t>
      </w:r>
      <w:r w:rsidRPr="00F02619">
        <w:rPr>
          <w:rFonts w:cs="Arial"/>
          <w:spacing w:val="-9"/>
          <w:szCs w:val="18"/>
        </w:rPr>
        <w:t xml:space="preserve"> </w:t>
      </w:r>
      <w:r w:rsidRPr="00F02619">
        <w:rPr>
          <w:rFonts w:cs="Arial"/>
          <w:szCs w:val="18"/>
        </w:rPr>
        <w:t>Council</w:t>
      </w:r>
      <w:r w:rsidRPr="00F02619">
        <w:rPr>
          <w:rFonts w:cs="Arial"/>
          <w:spacing w:val="-9"/>
          <w:szCs w:val="18"/>
        </w:rPr>
        <w:t xml:space="preserve"> </w:t>
      </w:r>
      <w:r w:rsidRPr="00F02619">
        <w:rPr>
          <w:rFonts w:cs="Arial"/>
          <w:szCs w:val="18"/>
        </w:rPr>
        <w:t>Tax),</w:t>
      </w:r>
      <w:r w:rsidRPr="00F02619">
        <w:rPr>
          <w:rFonts w:cs="Arial"/>
          <w:spacing w:val="-8"/>
          <w:szCs w:val="18"/>
        </w:rPr>
        <w:t xml:space="preserve"> </w:t>
      </w:r>
      <w:r w:rsidRPr="00F02619">
        <w:rPr>
          <w:rFonts w:cs="Arial"/>
          <w:szCs w:val="18"/>
        </w:rPr>
        <w:t>income</w:t>
      </w:r>
      <w:r w:rsidRPr="00F02619">
        <w:rPr>
          <w:rFonts w:cs="Arial"/>
          <w:spacing w:val="-9"/>
          <w:szCs w:val="18"/>
        </w:rPr>
        <w:t xml:space="preserve"> </w:t>
      </w:r>
      <w:r w:rsidRPr="00F02619">
        <w:rPr>
          <w:rFonts w:cs="Arial"/>
          <w:szCs w:val="18"/>
        </w:rPr>
        <w:t>and expenditure are recognised only to the extent</w:t>
      </w:r>
      <w:r w:rsidRPr="00F02619">
        <w:rPr>
          <w:rFonts w:cs="Arial"/>
          <w:spacing w:val="40"/>
          <w:szCs w:val="18"/>
        </w:rPr>
        <w:t xml:space="preserve"> </w:t>
      </w:r>
      <w:r w:rsidRPr="00F02619">
        <w:rPr>
          <w:rFonts w:cs="Arial"/>
          <w:szCs w:val="18"/>
        </w:rPr>
        <w:t>that commission is receivable by the council for the</w:t>
      </w:r>
      <w:r w:rsidRPr="00F02619">
        <w:rPr>
          <w:rFonts w:cs="Arial"/>
          <w:spacing w:val="-26"/>
          <w:szCs w:val="18"/>
        </w:rPr>
        <w:t xml:space="preserve"> </w:t>
      </w:r>
      <w:r w:rsidRPr="00F02619">
        <w:rPr>
          <w:rFonts w:cs="Arial"/>
          <w:szCs w:val="18"/>
        </w:rPr>
        <w:t>agency services rendered or the council incurs expenses directly on its own behalf in rendering the</w:t>
      </w:r>
      <w:r w:rsidRPr="00F02619">
        <w:rPr>
          <w:rFonts w:cs="Arial"/>
          <w:spacing w:val="8"/>
          <w:szCs w:val="18"/>
        </w:rPr>
        <w:t xml:space="preserve"> </w:t>
      </w:r>
      <w:r w:rsidRPr="00F02619">
        <w:rPr>
          <w:rFonts w:cs="Arial"/>
          <w:szCs w:val="18"/>
        </w:rPr>
        <w:t>services.</w:t>
      </w:r>
    </w:p>
    <w:p w14:paraId="49806A87" w14:textId="77777777" w:rsidR="00886D94" w:rsidRPr="00F02619" w:rsidRDefault="00886D94" w:rsidP="00AB2E48">
      <w:pPr>
        <w:widowControl w:val="0"/>
        <w:numPr>
          <w:ilvl w:val="1"/>
          <w:numId w:val="15"/>
        </w:numPr>
        <w:tabs>
          <w:tab w:val="left" w:pos="284"/>
        </w:tabs>
        <w:autoSpaceDE w:val="0"/>
        <w:spacing w:after="0"/>
        <w:ind w:left="284"/>
        <w:outlineLvl w:val="4"/>
        <w:rPr>
          <w:rFonts w:ascii="Calibri Light" w:eastAsia="Times New Roman" w:hAnsi="Calibri Light"/>
          <w:color w:val="2F5496"/>
        </w:rPr>
      </w:pPr>
      <w:r w:rsidRPr="00F02619">
        <w:rPr>
          <w:rFonts w:eastAsia="Times New Roman" w:cs="Arial"/>
          <w:b/>
          <w:szCs w:val="18"/>
        </w:rPr>
        <w:t>Cash and Cash</w:t>
      </w:r>
      <w:r w:rsidRPr="00F02619">
        <w:rPr>
          <w:rFonts w:eastAsia="Times New Roman" w:cs="Arial"/>
          <w:b/>
          <w:spacing w:val="12"/>
          <w:szCs w:val="18"/>
        </w:rPr>
        <w:t xml:space="preserve"> </w:t>
      </w:r>
      <w:r w:rsidRPr="00F02619">
        <w:rPr>
          <w:rFonts w:eastAsia="Times New Roman" w:cs="Arial"/>
          <w:b/>
          <w:szCs w:val="18"/>
        </w:rPr>
        <w:t>Equivalents</w:t>
      </w:r>
    </w:p>
    <w:p w14:paraId="5E839F92" w14:textId="77777777" w:rsidR="00886D94" w:rsidRPr="00F02619" w:rsidRDefault="00886D94" w:rsidP="00886D94">
      <w:pPr>
        <w:tabs>
          <w:tab w:val="left" w:pos="284"/>
        </w:tabs>
        <w:spacing w:before="9"/>
        <w:ind w:left="284" w:right="689"/>
        <w:rPr>
          <w:rFonts w:cs="Arial"/>
          <w:szCs w:val="18"/>
        </w:rPr>
      </w:pPr>
      <w:r w:rsidRPr="00F02619">
        <w:rPr>
          <w:rFonts w:cs="Arial"/>
          <w:szCs w:val="18"/>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known amounts of cash with insignificant risk of change in value.</w:t>
      </w:r>
    </w:p>
    <w:p w14:paraId="7A8D9EC5" w14:textId="77777777" w:rsidR="00886D94" w:rsidRPr="00F02619" w:rsidRDefault="00886D94" w:rsidP="00886D94">
      <w:pPr>
        <w:tabs>
          <w:tab w:val="left" w:pos="284"/>
        </w:tabs>
        <w:spacing w:before="172"/>
        <w:ind w:left="284" w:right="547"/>
        <w:rPr>
          <w:rFonts w:cs="Arial"/>
          <w:szCs w:val="18"/>
        </w:rPr>
      </w:pPr>
      <w:r w:rsidRPr="00F02619">
        <w:rPr>
          <w:rFonts w:cs="Arial"/>
          <w:szCs w:val="18"/>
        </w:rPr>
        <w:t>In the Cash Flow Statement, cash and cash equivalents are shown net of bank overdrafts that are repayable on demand and form an integral part of the council’s cash management.</w:t>
      </w:r>
    </w:p>
    <w:p w14:paraId="2610D9A3" w14:textId="77777777" w:rsidR="00886D94" w:rsidRPr="00F02619" w:rsidRDefault="00886D94" w:rsidP="00AB2E48">
      <w:pPr>
        <w:widowControl w:val="0"/>
        <w:numPr>
          <w:ilvl w:val="1"/>
          <w:numId w:val="15"/>
        </w:numPr>
        <w:tabs>
          <w:tab w:val="left" w:pos="709"/>
        </w:tabs>
        <w:autoSpaceDE w:val="0"/>
        <w:spacing w:after="0"/>
        <w:ind w:left="709" w:right="831" w:hanging="425"/>
        <w:outlineLvl w:val="4"/>
        <w:rPr>
          <w:rFonts w:ascii="Calibri Light" w:eastAsia="Times New Roman" w:hAnsi="Calibri Light"/>
          <w:color w:val="2F5496"/>
        </w:rPr>
      </w:pPr>
      <w:r w:rsidRPr="00F02619">
        <w:rPr>
          <w:rFonts w:eastAsia="Times New Roman" w:cs="Arial"/>
          <w:b/>
          <w:szCs w:val="18"/>
        </w:rPr>
        <w:t>Charges to Revenue</w:t>
      </w:r>
      <w:r w:rsidRPr="00F02619">
        <w:rPr>
          <w:rFonts w:eastAsia="Times New Roman" w:cs="Arial"/>
          <w:b/>
          <w:spacing w:val="-18"/>
          <w:szCs w:val="18"/>
        </w:rPr>
        <w:t xml:space="preserve"> </w:t>
      </w:r>
      <w:r w:rsidRPr="00F02619">
        <w:rPr>
          <w:rFonts w:eastAsia="Times New Roman" w:cs="Arial"/>
          <w:b/>
          <w:spacing w:val="-5"/>
          <w:szCs w:val="18"/>
        </w:rPr>
        <w:t xml:space="preserve">for </w:t>
      </w:r>
      <w:r w:rsidRPr="00F02619">
        <w:rPr>
          <w:rFonts w:eastAsia="Times New Roman" w:cs="Arial"/>
          <w:b/>
          <w:szCs w:val="18"/>
        </w:rPr>
        <w:t>Non- Current</w:t>
      </w:r>
      <w:r w:rsidRPr="00F02619">
        <w:rPr>
          <w:rFonts w:eastAsia="Times New Roman" w:cs="Arial"/>
          <w:b/>
          <w:spacing w:val="1"/>
          <w:szCs w:val="18"/>
        </w:rPr>
        <w:t xml:space="preserve"> </w:t>
      </w:r>
      <w:r w:rsidRPr="00F02619">
        <w:rPr>
          <w:rFonts w:eastAsia="Times New Roman" w:cs="Arial"/>
          <w:b/>
          <w:szCs w:val="18"/>
        </w:rPr>
        <w:t>Assets</w:t>
      </w:r>
    </w:p>
    <w:p w14:paraId="6F7A159C" w14:textId="77777777" w:rsidR="00886D94" w:rsidRPr="00F02619" w:rsidRDefault="00886D94" w:rsidP="00886D94">
      <w:pPr>
        <w:tabs>
          <w:tab w:val="left" w:pos="284"/>
        </w:tabs>
        <w:spacing w:before="56" w:line="228" w:lineRule="auto"/>
        <w:ind w:left="284" w:right="340"/>
        <w:jc w:val="both"/>
      </w:pPr>
      <w:r w:rsidRPr="00F02619">
        <w:rPr>
          <w:rFonts w:cs="Arial"/>
          <w:szCs w:val="18"/>
        </w:rPr>
        <w:t>Services are debited or credited with the following amounts to record the cost of holding non-current assets during the year:</w:t>
      </w:r>
    </w:p>
    <w:p w14:paraId="399BE1E1" w14:textId="77777777" w:rsidR="00886D94" w:rsidRPr="00F02619" w:rsidRDefault="00886D94" w:rsidP="00AB2E48">
      <w:pPr>
        <w:widowControl w:val="0"/>
        <w:numPr>
          <w:ilvl w:val="0"/>
          <w:numId w:val="12"/>
        </w:numPr>
        <w:tabs>
          <w:tab w:val="left" w:pos="709"/>
        </w:tabs>
        <w:autoSpaceDE w:val="0"/>
        <w:spacing w:before="54" w:line="228" w:lineRule="auto"/>
        <w:ind w:left="709" w:right="155" w:hanging="425"/>
        <w:rPr>
          <w:rFonts w:eastAsia="Arial" w:cs="Arial"/>
          <w:szCs w:val="18"/>
          <w:lang w:eastAsia="en-GB" w:bidi="en-GB"/>
        </w:rPr>
      </w:pPr>
      <w:r w:rsidRPr="00F02619">
        <w:rPr>
          <w:rFonts w:eastAsia="Arial" w:cs="Arial"/>
          <w:szCs w:val="18"/>
          <w:lang w:eastAsia="en-GB" w:bidi="en-GB"/>
        </w:rPr>
        <w:t xml:space="preserve">depreciation attributable to the assets used by the relevant </w:t>
      </w:r>
      <w:proofErr w:type="gramStart"/>
      <w:r w:rsidRPr="00F02619">
        <w:rPr>
          <w:rFonts w:eastAsia="Arial" w:cs="Arial"/>
          <w:szCs w:val="18"/>
          <w:lang w:eastAsia="en-GB" w:bidi="en-GB"/>
        </w:rPr>
        <w:t>service</w:t>
      </w:r>
      <w:proofErr w:type="gramEnd"/>
    </w:p>
    <w:p w14:paraId="2C355745" w14:textId="77777777" w:rsidR="00886D94" w:rsidRPr="00F02619" w:rsidRDefault="00886D94" w:rsidP="00AB2E48">
      <w:pPr>
        <w:widowControl w:val="0"/>
        <w:numPr>
          <w:ilvl w:val="0"/>
          <w:numId w:val="12"/>
        </w:numPr>
        <w:tabs>
          <w:tab w:val="left" w:pos="709"/>
        </w:tabs>
        <w:autoSpaceDE w:val="0"/>
        <w:spacing w:before="55" w:line="228" w:lineRule="auto"/>
        <w:ind w:left="709" w:right="165" w:hanging="425"/>
        <w:rPr>
          <w:rFonts w:eastAsia="Arial" w:cs="Arial"/>
          <w:szCs w:val="18"/>
          <w:lang w:eastAsia="en-GB" w:bidi="en-GB"/>
        </w:rPr>
      </w:pPr>
      <w:r w:rsidRPr="00F02619">
        <w:rPr>
          <w:rFonts w:eastAsia="Arial" w:cs="Arial"/>
          <w:szCs w:val="18"/>
          <w:lang w:eastAsia="en-GB" w:bidi="en-GB"/>
        </w:rPr>
        <w:t xml:space="preserve">revaluation and impairment losses on assets used by the service where there are no accumulated gains in the Revaluation Reserve against which the losses can be written </w:t>
      </w:r>
      <w:proofErr w:type="gramStart"/>
      <w:r w:rsidRPr="00F02619">
        <w:rPr>
          <w:rFonts w:eastAsia="Arial" w:cs="Arial"/>
          <w:szCs w:val="18"/>
          <w:lang w:eastAsia="en-GB" w:bidi="en-GB"/>
        </w:rPr>
        <w:t>off</w:t>
      </w:r>
      <w:proofErr w:type="gramEnd"/>
    </w:p>
    <w:p w14:paraId="1561C670" w14:textId="77777777" w:rsidR="00886D94" w:rsidRPr="00F02619" w:rsidRDefault="00886D94" w:rsidP="00AB2E48">
      <w:pPr>
        <w:widowControl w:val="0"/>
        <w:numPr>
          <w:ilvl w:val="0"/>
          <w:numId w:val="12"/>
        </w:numPr>
        <w:tabs>
          <w:tab w:val="left" w:pos="709"/>
        </w:tabs>
        <w:autoSpaceDE w:val="0"/>
        <w:spacing w:before="54" w:line="228" w:lineRule="auto"/>
        <w:ind w:left="709" w:right="197" w:hanging="425"/>
        <w:rPr>
          <w:rFonts w:eastAsia="Arial" w:cs="Arial"/>
          <w:szCs w:val="18"/>
          <w:lang w:eastAsia="en-GB" w:bidi="en-GB"/>
        </w:rPr>
      </w:pPr>
      <w:r w:rsidRPr="00F02619">
        <w:rPr>
          <w:rFonts w:eastAsia="Arial" w:cs="Arial"/>
          <w:szCs w:val="18"/>
          <w:lang w:eastAsia="en-GB" w:bidi="en-GB"/>
        </w:rPr>
        <w:t>amortisation of intangible fixed assets attributable to the service</w:t>
      </w:r>
    </w:p>
    <w:p w14:paraId="63067E64" w14:textId="77777777" w:rsidR="00886D94" w:rsidRPr="00F02619" w:rsidRDefault="00886D94" w:rsidP="00AB2E48">
      <w:pPr>
        <w:widowControl w:val="0"/>
        <w:numPr>
          <w:ilvl w:val="0"/>
          <w:numId w:val="12"/>
        </w:numPr>
        <w:tabs>
          <w:tab w:val="left" w:pos="709"/>
        </w:tabs>
        <w:autoSpaceDE w:val="0"/>
        <w:spacing w:before="55" w:line="228" w:lineRule="auto"/>
        <w:ind w:left="709" w:right="156" w:hanging="425"/>
        <w:rPr>
          <w:rFonts w:eastAsia="Arial" w:cs="Arial"/>
          <w:szCs w:val="18"/>
          <w:lang w:eastAsia="en-GB" w:bidi="en-GB"/>
        </w:rPr>
      </w:pPr>
      <w:r w:rsidRPr="00F02619">
        <w:rPr>
          <w:rFonts w:eastAsia="Arial" w:cs="Arial"/>
          <w:szCs w:val="18"/>
          <w:lang w:eastAsia="en-GB" w:bidi="en-GB"/>
        </w:rPr>
        <w:t>the reversal of a revaluation or impairment loss previously charged to the Surplus or Deficit on the Provision of Services.</w:t>
      </w:r>
    </w:p>
    <w:p w14:paraId="7041D30C" w14:textId="77777777" w:rsidR="00886D94" w:rsidRPr="00F02619" w:rsidRDefault="00886D94" w:rsidP="00886D94">
      <w:pPr>
        <w:spacing w:before="54" w:line="228" w:lineRule="auto"/>
        <w:ind w:right="235"/>
        <w:rPr>
          <w:rFonts w:cs="Arial"/>
          <w:szCs w:val="18"/>
        </w:rPr>
      </w:pPr>
      <w:r w:rsidRPr="00F02619">
        <w:rPr>
          <w:rFonts w:cs="Arial"/>
          <w:szCs w:val="18"/>
        </w:rPr>
        <w:t>The council is not required to raise Council Tax to cover</w:t>
      </w:r>
      <w:r w:rsidRPr="00F02619">
        <w:rPr>
          <w:rFonts w:cs="Arial"/>
          <w:spacing w:val="-23"/>
          <w:szCs w:val="18"/>
        </w:rPr>
        <w:t xml:space="preserve"> </w:t>
      </w:r>
      <w:r w:rsidRPr="00F02619">
        <w:rPr>
          <w:rFonts w:cs="Arial"/>
          <w:szCs w:val="18"/>
        </w:rPr>
        <w:t>depreciation,</w:t>
      </w:r>
      <w:r w:rsidRPr="00F02619">
        <w:rPr>
          <w:rFonts w:cs="Arial"/>
          <w:spacing w:val="-22"/>
          <w:szCs w:val="18"/>
        </w:rPr>
        <w:t xml:space="preserve"> </w:t>
      </w:r>
      <w:r w:rsidRPr="00F02619">
        <w:rPr>
          <w:rFonts w:cs="Arial"/>
          <w:szCs w:val="18"/>
        </w:rPr>
        <w:t>revaluation</w:t>
      </w:r>
      <w:r w:rsidRPr="00F02619">
        <w:rPr>
          <w:rFonts w:cs="Arial"/>
          <w:spacing w:val="-23"/>
          <w:szCs w:val="18"/>
        </w:rPr>
        <w:t xml:space="preserve"> </w:t>
      </w:r>
      <w:r w:rsidRPr="00F02619">
        <w:rPr>
          <w:rFonts w:cs="Arial"/>
          <w:szCs w:val="18"/>
        </w:rPr>
        <w:t>and</w:t>
      </w:r>
      <w:r w:rsidRPr="00F02619">
        <w:rPr>
          <w:rFonts w:cs="Arial"/>
          <w:spacing w:val="-22"/>
          <w:szCs w:val="18"/>
        </w:rPr>
        <w:t xml:space="preserve"> </w:t>
      </w:r>
      <w:r w:rsidRPr="00F02619">
        <w:rPr>
          <w:rFonts w:cs="Arial"/>
          <w:szCs w:val="18"/>
        </w:rPr>
        <w:t>impairment</w:t>
      </w:r>
      <w:r w:rsidRPr="00F02619">
        <w:rPr>
          <w:rFonts w:cs="Arial"/>
          <w:spacing w:val="-22"/>
          <w:szCs w:val="18"/>
        </w:rPr>
        <w:t xml:space="preserve"> </w:t>
      </w:r>
      <w:r w:rsidRPr="00F02619">
        <w:rPr>
          <w:rFonts w:cs="Arial"/>
          <w:spacing w:val="-2"/>
          <w:szCs w:val="18"/>
        </w:rPr>
        <w:t xml:space="preserve">losses </w:t>
      </w:r>
      <w:r w:rsidRPr="00F02619">
        <w:rPr>
          <w:rFonts w:cs="Arial"/>
          <w:szCs w:val="18"/>
        </w:rPr>
        <w:t>or amortisation. However, it is required to contribute towards the reduction in its overall borrowing requirement</w:t>
      </w:r>
      <w:r w:rsidRPr="00F02619">
        <w:rPr>
          <w:rFonts w:cs="Arial"/>
          <w:spacing w:val="-9"/>
          <w:szCs w:val="18"/>
        </w:rPr>
        <w:t xml:space="preserve"> </w:t>
      </w:r>
      <w:r w:rsidRPr="00F02619">
        <w:rPr>
          <w:rFonts w:cs="Arial"/>
          <w:szCs w:val="18"/>
        </w:rPr>
        <w:t>through</w:t>
      </w:r>
      <w:r w:rsidRPr="00F02619">
        <w:rPr>
          <w:rFonts w:cs="Arial"/>
          <w:spacing w:val="-8"/>
          <w:szCs w:val="18"/>
        </w:rPr>
        <w:t xml:space="preserve"> </w:t>
      </w:r>
      <w:r w:rsidRPr="00F02619">
        <w:rPr>
          <w:rFonts w:cs="Arial"/>
          <w:szCs w:val="18"/>
        </w:rPr>
        <w:t>loans</w:t>
      </w:r>
      <w:r w:rsidRPr="00F02619">
        <w:rPr>
          <w:rFonts w:cs="Arial"/>
          <w:spacing w:val="-8"/>
          <w:szCs w:val="18"/>
        </w:rPr>
        <w:t xml:space="preserve"> </w:t>
      </w:r>
      <w:r w:rsidRPr="00F02619">
        <w:rPr>
          <w:rFonts w:cs="Arial"/>
          <w:szCs w:val="18"/>
        </w:rPr>
        <w:t>fund</w:t>
      </w:r>
      <w:r w:rsidRPr="00F02619">
        <w:rPr>
          <w:rFonts w:cs="Arial"/>
          <w:spacing w:val="-8"/>
          <w:szCs w:val="18"/>
        </w:rPr>
        <w:t xml:space="preserve"> </w:t>
      </w:r>
      <w:r w:rsidRPr="00F02619">
        <w:rPr>
          <w:rFonts w:cs="Arial"/>
          <w:szCs w:val="18"/>
        </w:rPr>
        <w:t>principal</w:t>
      </w:r>
      <w:r w:rsidRPr="00F02619">
        <w:rPr>
          <w:rFonts w:cs="Arial"/>
          <w:spacing w:val="-9"/>
          <w:szCs w:val="18"/>
        </w:rPr>
        <w:t xml:space="preserve"> </w:t>
      </w:r>
      <w:r w:rsidRPr="00F02619">
        <w:rPr>
          <w:rFonts w:cs="Arial"/>
          <w:szCs w:val="18"/>
        </w:rPr>
        <w:t>charges. Depreciation, revaluation and impairment losses and amortisations are therefore replaced by a statutory adjustment in the General Fund Balance, by way of an adjusting transaction with the Capital Adjustment Account in the Movement in Reserves Statement for the difference between the two.</w:t>
      </w:r>
    </w:p>
    <w:p w14:paraId="1935F93A" w14:textId="77777777" w:rsidR="00C445EA" w:rsidRPr="00F02619" w:rsidRDefault="00C445EA" w:rsidP="00886D94">
      <w:pPr>
        <w:spacing w:before="54" w:line="228" w:lineRule="auto"/>
        <w:ind w:right="235"/>
        <w:rPr>
          <w:rFonts w:cs="Arial"/>
          <w:szCs w:val="18"/>
        </w:rPr>
      </w:pPr>
    </w:p>
    <w:p w14:paraId="0E4697C7" w14:textId="77777777" w:rsidR="00C445EA" w:rsidRPr="00F02619" w:rsidRDefault="00C445EA" w:rsidP="00886D94">
      <w:pPr>
        <w:spacing w:before="54" w:line="228" w:lineRule="auto"/>
        <w:ind w:right="235"/>
        <w:rPr>
          <w:rFonts w:cs="Arial"/>
          <w:szCs w:val="18"/>
        </w:rPr>
      </w:pPr>
    </w:p>
    <w:p w14:paraId="44BB1D51" w14:textId="77777777" w:rsidR="00C445EA" w:rsidRPr="00F02619" w:rsidRDefault="00C445EA" w:rsidP="00886D94">
      <w:pPr>
        <w:spacing w:before="54" w:line="228" w:lineRule="auto"/>
        <w:ind w:right="235"/>
      </w:pPr>
    </w:p>
    <w:p w14:paraId="284A7703" w14:textId="2F09F72C" w:rsidR="00886D94" w:rsidRPr="00F02619" w:rsidRDefault="00886D94" w:rsidP="00AB2E48">
      <w:pPr>
        <w:widowControl w:val="0"/>
        <w:numPr>
          <w:ilvl w:val="1"/>
          <w:numId w:val="15"/>
        </w:numPr>
        <w:tabs>
          <w:tab w:val="left" w:pos="284"/>
        </w:tabs>
        <w:autoSpaceDE w:val="0"/>
        <w:spacing w:before="138" w:after="0"/>
        <w:ind w:hanging="3358"/>
        <w:outlineLvl w:val="4"/>
        <w:rPr>
          <w:rFonts w:ascii="Calibri Light" w:eastAsia="Times New Roman" w:hAnsi="Calibri Light"/>
          <w:color w:val="2F5496"/>
        </w:rPr>
      </w:pPr>
      <w:proofErr w:type="gramStart"/>
      <w:r w:rsidRPr="00F02619">
        <w:rPr>
          <w:rFonts w:eastAsia="Times New Roman" w:cs="Arial"/>
          <w:b/>
          <w:szCs w:val="18"/>
        </w:rPr>
        <w:lastRenderedPageBreak/>
        <w:t xml:space="preserve">Employee </w:t>
      </w:r>
      <w:r w:rsidRPr="00F02619">
        <w:rPr>
          <w:rFonts w:eastAsia="Times New Roman" w:cs="Arial"/>
          <w:b/>
          <w:spacing w:val="-33"/>
          <w:szCs w:val="18"/>
        </w:rPr>
        <w:t xml:space="preserve"> </w:t>
      </w:r>
      <w:r w:rsidRPr="00F02619">
        <w:rPr>
          <w:rFonts w:eastAsia="Times New Roman" w:cs="Arial"/>
          <w:b/>
          <w:szCs w:val="18"/>
        </w:rPr>
        <w:t>Benefits</w:t>
      </w:r>
      <w:proofErr w:type="gramEnd"/>
      <w:r w:rsidRPr="00F02619">
        <w:rPr>
          <w:rFonts w:eastAsia="Times New Roman" w:cs="Arial"/>
          <w:b/>
          <w:szCs w:val="18"/>
        </w:rPr>
        <w:br/>
      </w:r>
    </w:p>
    <w:p w14:paraId="4BC4671C" w14:textId="77777777" w:rsidR="00886D94" w:rsidRPr="00F02619" w:rsidRDefault="00886D94" w:rsidP="00886D94">
      <w:pPr>
        <w:tabs>
          <w:tab w:val="left" w:pos="0"/>
        </w:tabs>
        <w:spacing w:before="27"/>
      </w:pPr>
      <w:r w:rsidRPr="00F02619">
        <w:rPr>
          <w:rFonts w:cs="Arial"/>
          <w:b/>
          <w:szCs w:val="18"/>
        </w:rPr>
        <w:t>Benefits</w:t>
      </w:r>
      <w:r w:rsidRPr="00F02619">
        <w:rPr>
          <w:rFonts w:cs="Arial"/>
          <w:b/>
          <w:spacing w:val="-16"/>
          <w:szCs w:val="18"/>
        </w:rPr>
        <w:t xml:space="preserve"> </w:t>
      </w:r>
      <w:r w:rsidRPr="00F02619">
        <w:rPr>
          <w:rFonts w:cs="Arial"/>
          <w:b/>
          <w:szCs w:val="18"/>
        </w:rPr>
        <w:t>Payable</w:t>
      </w:r>
      <w:r w:rsidRPr="00F02619">
        <w:rPr>
          <w:rFonts w:cs="Arial"/>
          <w:b/>
          <w:spacing w:val="-16"/>
          <w:szCs w:val="18"/>
        </w:rPr>
        <w:t xml:space="preserve"> </w:t>
      </w:r>
      <w:r w:rsidRPr="00F02619">
        <w:rPr>
          <w:rFonts w:cs="Arial"/>
          <w:b/>
          <w:szCs w:val="18"/>
        </w:rPr>
        <w:t>During</w:t>
      </w:r>
      <w:r w:rsidRPr="00F02619">
        <w:rPr>
          <w:rFonts w:cs="Arial"/>
          <w:b/>
          <w:spacing w:val="-16"/>
          <w:szCs w:val="18"/>
        </w:rPr>
        <w:t xml:space="preserve"> </w:t>
      </w:r>
      <w:r w:rsidRPr="00F02619">
        <w:rPr>
          <w:rFonts w:cs="Arial"/>
          <w:b/>
          <w:szCs w:val="18"/>
        </w:rPr>
        <w:t>Employment</w:t>
      </w:r>
    </w:p>
    <w:p w14:paraId="48B47FC7" w14:textId="77777777" w:rsidR="00886D94" w:rsidRPr="00F02619" w:rsidRDefault="00886D94" w:rsidP="00886D94">
      <w:pPr>
        <w:spacing w:before="50"/>
        <w:ind w:right="235"/>
      </w:pPr>
      <w:r w:rsidRPr="00F02619">
        <w:rPr>
          <w:rFonts w:cs="Arial"/>
          <w:szCs w:val="18"/>
        </w:rPr>
        <w:t xml:space="preserve">Short-term employee benefits (those that fall due wholly within 12 months of the year-end), such as wages and salaries, paid annual leave and paid sick leave and any non-monetary benefits for current employees, are recognised as an expense in the year in which employees render service to the council. An accrual is made against services in the Surplus or Deficit on the Provision </w:t>
      </w:r>
      <w:r w:rsidRPr="00F02619">
        <w:rPr>
          <w:rFonts w:cs="Arial"/>
          <w:w w:val="105"/>
          <w:szCs w:val="18"/>
        </w:rPr>
        <w:t>of Services for the cost of holiday entitlements earned by employees but not taken before the year-end</w:t>
      </w:r>
      <w:r w:rsidRPr="00F02619">
        <w:rPr>
          <w:rFonts w:cs="Arial"/>
          <w:spacing w:val="-21"/>
          <w:w w:val="105"/>
          <w:szCs w:val="18"/>
        </w:rPr>
        <w:t xml:space="preserve"> </w:t>
      </w:r>
      <w:r w:rsidRPr="00F02619">
        <w:rPr>
          <w:rFonts w:cs="Arial"/>
          <w:w w:val="105"/>
          <w:szCs w:val="18"/>
        </w:rPr>
        <w:t>and</w:t>
      </w:r>
      <w:r w:rsidRPr="00F02619">
        <w:rPr>
          <w:rFonts w:cs="Arial"/>
          <w:spacing w:val="-21"/>
          <w:w w:val="105"/>
          <w:szCs w:val="18"/>
        </w:rPr>
        <w:t xml:space="preserve"> </w:t>
      </w:r>
      <w:r w:rsidRPr="00F02619">
        <w:rPr>
          <w:rFonts w:cs="Arial"/>
          <w:w w:val="105"/>
          <w:szCs w:val="18"/>
        </w:rPr>
        <w:t>which</w:t>
      </w:r>
      <w:r w:rsidRPr="00F02619">
        <w:rPr>
          <w:rFonts w:cs="Arial"/>
          <w:spacing w:val="-21"/>
          <w:w w:val="105"/>
          <w:szCs w:val="18"/>
        </w:rPr>
        <w:t xml:space="preserve"> </w:t>
      </w:r>
      <w:r w:rsidRPr="00F02619">
        <w:rPr>
          <w:rFonts w:cs="Arial"/>
          <w:w w:val="105"/>
          <w:szCs w:val="18"/>
        </w:rPr>
        <w:t>employees</w:t>
      </w:r>
      <w:r w:rsidRPr="00F02619">
        <w:rPr>
          <w:rFonts w:cs="Arial"/>
          <w:spacing w:val="-21"/>
          <w:w w:val="105"/>
          <w:szCs w:val="18"/>
        </w:rPr>
        <w:t xml:space="preserve"> </w:t>
      </w:r>
      <w:r w:rsidRPr="00F02619">
        <w:rPr>
          <w:rFonts w:cs="Arial"/>
          <w:w w:val="105"/>
          <w:szCs w:val="18"/>
        </w:rPr>
        <w:t>can</w:t>
      </w:r>
      <w:r w:rsidRPr="00F02619">
        <w:rPr>
          <w:rFonts w:cs="Arial"/>
          <w:spacing w:val="-21"/>
          <w:w w:val="105"/>
          <w:szCs w:val="18"/>
        </w:rPr>
        <w:t xml:space="preserve"> </w:t>
      </w:r>
      <w:r w:rsidRPr="00F02619">
        <w:rPr>
          <w:rFonts w:cs="Arial"/>
          <w:w w:val="105"/>
          <w:szCs w:val="18"/>
        </w:rPr>
        <w:t>carry</w:t>
      </w:r>
      <w:r w:rsidRPr="00F02619">
        <w:rPr>
          <w:rFonts w:cs="Arial"/>
          <w:spacing w:val="-21"/>
          <w:w w:val="105"/>
          <w:szCs w:val="18"/>
        </w:rPr>
        <w:t xml:space="preserve"> </w:t>
      </w:r>
      <w:r w:rsidRPr="00F02619">
        <w:rPr>
          <w:rFonts w:cs="Arial"/>
          <w:w w:val="105"/>
          <w:szCs w:val="18"/>
        </w:rPr>
        <w:t>forward into</w:t>
      </w:r>
      <w:r w:rsidRPr="00F02619">
        <w:rPr>
          <w:rFonts w:cs="Arial"/>
          <w:spacing w:val="-17"/>
          <w:w w:val="105"/>
          <w:szCs w:val="18"/>
        </w:rPr>
        <w:t xml:space="preserve"> </w:t>
      </w:r>
      <w:r w:rsidRPr="00F02619">
        <w:rPr>
          <w:rFonts w:cs="Arial"/>
          <w:w w:val="105"/>
          <w:szCs w:val="18"/>
        </w:rPr>
        <w:t>the</w:t>
      </w:r>
      <w:r w:rsidRPr="00F02619">
        <w:rPr>
          <w:rFonts w:cs="Arial"/>
          <w:spacing w:val="-17"/>
          <w:w w:val="105"/>
          <w:szCs w:val="18"/>
        </w:rPr>
        <w:t xml:space="preserve"> </w:t>
      </w:r>
      <w:r w:rsidRPr="00F02619">
        <w:rPr>
          <w:rFonts w:cs="Arial"/>
          <w:w w:val="105"/>
          <w:szCs w:val="18"/>
        </w:rPr>
        <w:t>next</w:t>
      </w:r>
      <w:r w:rsidRPr="00F02619">
        <w:rPr>
          <w:rFonts w:cs="Arial"/>
          <w:spacing w:val="-16"/>
          <w:w w:val="105"/>
          <w:szCs w:val="18"/>
        </w:rPr>
        <w:t xml:space="preserve"> </w:t>
      </w:r>
      <w:r w:rsidRPr="00F02619">
        <w:rPr>
          <w:rFonts w:cs="Arial"/>
          <w:w w:val="105"/>
          <w:szCs w:val="18"/>
        </w:rPr>
        <w:t>financial</w:t>
      </w:r>
      <w:r w:rsidRPr="00F02619">
        <w:rPr>
          <w:rFonts w:cs="Arial"/>
          <w:spacing w:val="-17"/>
          <w:w w:val="105"/>
          <w:szCs w:val="18"/>
        </w:rPr>
        <w:t xml:space="preserve"> </w:t>
      </w:r>
      <w:r w:rsidRPr="00F02619">
        <w:rPr>
          <w:rFonts w:cs="Arial"/>
          <w:w w:val="105"/>
          <w:szCs w:val="18"/>
        </w:rPr>
        <w:t>year.</w:t>
      </w:r>
      <w:r w:rsidRPr="00F02619">
        <w:rPr>
          <w:rFonts w:cs="Arial"/>
          <w:spacing w:val="-16"/>
          <w:w w:val="105"/>
          <w:szCs w:val="18"/>
        </w:rPr>
        <w:t xml:space="preserve">  </w:t>
      </w:r>
      <w:r w:rsidRPr="00F02619">
        <w:rPr>
          <w:rFonts w:cs="Arial"/>
          <w:w w:val="105"/>
          <w:szCs w:val="18"/>
        </w:rPr>
        <w:t>Any</w:t>
      </w:r>
      <w:r w:rsidRPr="00F02619">
        <w:rPr>
          <w:rFonts w:cs="Arial"/>
          <w:spacing w:val="-22"/>
          <w:w w:val="105"/>
          <w:szCs w:val="18"/>
        </w:rPr>
        <w:t xml:space="preserve"> </w:t>
      </w:r>
      <w:r w:rsidRPr="00F02619">
        <w:rPr>
          <w:rFonts w:cs="Arial"/>
          <w:w w:val="105"/>
          <w:szCs w:val="18"/>
        </w:rPr>
        <w:t>accrual</w:t>
      </w:r>
      <w:r w:rsidRPr="00F02619">
        <w:rPr>
          <w:rFonts w:cs="Arial"/>
          <w:spacing w:val="-23"/>
          <w:w w:val="105"/>
          <w:szCs w:val="18"/>
        </w:rPr>
        <w:t xml:space="preserve"> </w:t>
      </w:r>
      <w:r w:rsidRPr="00F02619">
        <w:rPr>
          <w:rFonts w:cs="Arial"/>
          <w:w w:val="105"/>
          <w:szCs w:val="18"/>
        </w:rPr>
        <w:t>made</w:t>
      </w:r>
      <w:r w:rsidRPr="00F02619">
        <w:rPr>
          <w:rFonts w:cs="Arial"/>
          <w:spacing w:val="-22"/>
          <w:w w:val="105"/>
          <w:szCs w:val="18"/>
        </w:rPr>
        <w:t xml:space="preserve"> </w:t>
      </w:r>
      <w:r w:rsidRPr="00F02619">
        <w:rPr>
          <w:rFonts w:cs="Arial"/>
          <w:w w:val="105"/>
          <w:szCs w:val="18"/>
        </w:rPr>
        <w:t>is</w:t>
      </w:r>
      <w:r w:rsidRPr="00F02619">
        <w:rPr>
          <w:rFonts w:cs="Arial"/>
          <w:spacing w:val="-22"/>
          <w:w w:val="105"/>
          <w:szCs w:val="18"/>
        </w:rPr>
        <w:t xml:space="preserve"> </w:t>
      </w:r>
      <w:r w:rsidRPr="00F02619">
        <w:rPr>
          <w:rFonts w:cs="Arial"/>
          <w:w w:val="105"/>
          <w:szCs w:val="18"/>
        </w:rPr>
        <w:t>required</w:t>
      </w:r>
      <w:r w:rsidRPr="00F02619">
        <w:rPr>
          <w:rFonts w:cs="Arial"/>
          <w:spacing w:val="-23"/>
          <w:w w:val="105"/>
          <w:szCs w:val="18"/>
        </w:rPr>
        <w:t xml:space="preserve"> </w:t>
      </w:r>
      <w:r w:rsidRPr="00F02619">
        <w:rPr>
          <w:rFonts w:cs="Arial"/>
          <w:w w:val="105"/>
          <w:szCs w:val="18"/>
        </w:rPr>
        <w:t>under statute to be reversed out of the General Fund Balance by a debit / credit to the</w:t>
      </w:r>
      <w:r w:rsidRPr="00F02619">
        <w:rPr>
          <w:rFonts w:cs="Arial"/>
          <w:spacing w:val="-28"/>
          <w:w w:val="105"/>
          <w:szCs w:val="18"/>
        </w:rPr>
        <w:t xml:space="preserve"> </w:t>
      </w:r>
      <w:r w:rsidRPr="00F02619">
        <w:rPr>
          <w:rFonts w:cs="Arial"/>
          <w:w w:val="105"/>
          <w:szCs w:val="18"/>
        </w:rPr>
        <w:t>Accumulating</w:t>
      </w:r>
      <w:r w:rsidRPr="00F02619">
        <w:rPr>
          <w:rFonts w:cs="Arial"/>
          <w:szCs w:val="18"/>
        </w:rPr>
        <w:t xml:space="preserve"> Compensated Absences Account in the Movement in Reserves Statement.</w:t>
      </w:r>
    </w:p>
    <w:p w14:paraId="4F96D0A1" w14:textId="394CDDC7" w:rsidR="00886D94" w:rsidRPr="00F02619" w:rsidRDefault="00886D94" w:rsidP="00886D94">
      <w:pPr>
        <w:spacing w:before="99"/>
        <w:ind w:right="290"/>
      </w:pPr>
      <w:r w:rsidRPr="00F02619">
        <w:rPr>
          <w:rFonts w:cs="Arial"/>
          <w:szCs w:val="18"/>
        </w:rPr>
        <w:t>In February 2018, the Scottish Government issued Financial Circular 2/2018 (replacing FC 3/2010), that amends the absences covered by the statutory mitigation. From 1 April 2018, the flexi and time in lieu</w:t>
      </w:r>
      <w:r w:rsidRPr="00F02619">
        <w:rPr>
          <w:rFonts w:cs="Arial"/>
          <w:spacing w:val="8"/>
          <w:szCs w:val="18"/>
        </w:rPr>
        <w:t xml:space="preserve"> </w:t>
      </w:r>
      <w:r w:rsidRPr="00F02619">
        <w:rPr>
          <w:rFonts w:cs="Arial"/>
          <w:szCs w:val="18"/>
        </w:rPr>
        <w:t>absences</w:t>
      </w:r>
      <w:r w:rsidRPr="00F02619">
        <w:rPr>
          <w:rFonts w:cs="Arial"/>
          <w:spacing w:val="9"/>
          <w:szCs w:val="18"/>
        </w:rPr>
        <w:t xml:space="preserve"> </w:t>
      </w:r>
      <w:r w:rsidRPr="00F02619">
        <w:rPr>
          <w:rFonts w:cs="Arial"/>
          <w:szCs w:val="18"/>
        </w:rPr>
        <w:t>are</w:t>
      </w:r>
      <w:r w:rsidRPr="00F02619">
        <w:rPr>
          <w:rFonts w:cs="Arial"/>
          <w:spacing w:val="9"/>
          <w:szCs w:val="18"/>
        </w:rPr>
        <w:t xml:space="preserve"> </w:t>
      </w:r>
      <w:r w:rsidRPr="00F02619">
        <w:rPr>
          <w:rFonts w:cs="Arial"/>
          <w:szCs w:val="18"/>
        </w:rPr>
        <w:t>no</w:t>
      </w:r>
      <w:r w:rsidRPr="00F02619">
        <w:rPr>
          <w:rFonts w:cs="Arial"/>
          <w:spacing w:val="9"/>
          <w:szCs w:val="18"/>
        </w:rPr>
        <w:t xml:space="preserve"> </w:t>
      </w:r>
      <w:r w:rsidRPr="00F02619">
        <w:rPr>
          <w:rFonts w:cs="Arial"/>
          <w:szCs w:val="18"/>
        </w:rPr>
        <w:t>longer</w:t>
      </w:r>
      <w:r w:rsidRPr="00F02619">
        <w:rPr>
          <w:rFonts w:cs="Arial"/>
          <w:spacing w:val="9"/>
          <w:szCs w:val="18"/>
        </w:rPr>
        <w:t xml:space="preserve"> </w:t>
      </w:r>
      <w:r w:rsidRPr="00F02619">
        <w:rPr>
          <w:rFonts w:cs="Arial"/>
          <w:szCs w:val="18"/>
        </w:rPr>
        <w:t>covered</w:t>
      </w:r>
      <w:r w:rsidRPr="00F02619">
        <w:rPr>
          <w:rFonts w:cs="Arial"/>
          <w:spacing w:val="9"/>
          <w:szCs w:val="18"/>
        </w:rPr>
        <w:t xml:space="preserve"> </w:t>
      </w:r>
      <w:r w:rsidRPr="00F02619">
        <w:rPr>
          <w:rFonts w:cs="Arial"/>
          <w:szCs w:val="18"/>
        </w:rPr>
        <w:t>by</w:t>
      </w:r>
      <w:r w:rsidRPr="00F02619">
        <w:rPr>
          <w:rFonts w:cs="Arial"/>
          <w:spacing w:val="9"/>
          <w:szCs w:val="18"/>
        </w:rPr>
        <w:t xml:space="preserve"> </w:t>
      </w:r>
      <w:r w:rsidRPr="00F02619">
        <w:rPr>
          <w:rFonts w:cs="Arial"/>
          <w:szCs w:val="18"/>
        </w:rPr>
        <w:t>the</w:t>
      </w:r>
      <w:r w:rsidRPr="00F02619">
        <w:rPr>
          <w:rFonts w:cs="Arial"/>
          <w:spacing w:val="9"/>
          <w:szCs w:val="18"/>
        </w:rPr>
        <w:t xml:space="preserve"> </w:t>
      </w:r>
      <w:r w:rsidRPr="00F02619">
        <w:rPr>
          <w:rFonts w:cs="Arial"/>
          <w:szCs w:val="18"/>
        </w:rPr>
        <w:t xml:space="preserve">statute and therefore cannot be reversed out. </w:t>
      </w:r>
    </w:p>
    <w:p w14:paraId="67CE9A6F" w14:textId="1479A099" w:rsidR="00886D94" w:rsidRPr="00F02619" w:rsidRDefault="00886D94" w:rsidP="00886D94">
      <w:pPr>
        <w:spacing w:before="111"/>
        <w:ind w:right="235"/>
      </w:pPr>
      <w:r w:rsidRPr="00F02619">
        <w:rPr>
          <w:rFonts w:cs="Arial"/>
          <w:szCs w:val="18"/>
        </w:rPr>
        <w:t>In terms of the teachers Statutory Accumulated Compensated Absences, the methodology for 202</w:t>
      </w:r>
      <w:r w:rsidR="00831B56" w:rsidRPr="00F02619">
        <w:rPr>
          <w:rFonts w:cs="Arial"/>
          <w:szCs w:val="18"/>
        </w:rPr>
        <w:t>3</w:t>
      </w:r>
      <w:r w:rsidRPr="00F02619">
        <w:rPr>
          <w:rFonts w:cs="Arial"/>
          <w:szCs w:val="18"/>
        </w:rPr>
        <w:t>/202</w:t>
      </w:r>
      <w:r w:rsidR="00831B56" w:rsidRPr="00F02619">
        <w:rPr>
          <w:rFonts w:cs="Arial"/>
          <w:szCs w:val="18"/>
        </w:rPr>
        <w:t>4</w:t>
      </w:r>
      <w:r w:rsidRPr="00F02619">
        <w:rPr>
          <w:rFonts w:cs="Arial"/>
          <w:szCs w:val="18"/>
        </w:rPr>
        <w:t xml:space="preserve"> reflects the changes to teachers’ terms and conditions as per SCNT 11/26 (12 July 2011).</w:t>
      </w:r>
    </w:p>
    <w:p w14:paraId="7C078E61" w14:textId="77777777" w:rsidR="00886D94" w:rsidRPr="00F02619" w:rsidRDefault="00886D94" w:rsidP="00886D94">
      <w:pPr>
        <w:keepNext/>
        <w:keepLines/>
        <w:spacing w:before="100" w:after="0"/>
        <w:outlineLvl w:val="4"/>
        <w:rPr>
          <w:rFonts w:ascii="Calibri Light" w:eastAsia="Times New Roman" w:hAnsi="Calibri Light"/>
          <w:color w:val="2F5496"/>
        </w:rPr>
      </w:pPr>
      <w:r w:rsidRPr="00F02619">
        <w:rPr>
          <w:rFonts w:eastAsia="Times New Roman" w:cs="Arial"/>
          <w:b/>
          <w:szCs w:val="18"/>
        </w:rPr>
        <w:t>Termination Benefits</w:t>
      </w:r>
    </w:p>
    <w:p w14:paraId="48EE1B52" w14:textId="77777777" w:rsidR="00886D94" w:rsidRPr="00F02619" w:rsidRDefault="00886D94" w:rsidP="00886D94">
      <w:pPr>
        <w:spacing w:before="51" w:line="228" w:lineRule="auto"/>
        <w:ind w:right="190"/>
      </w:pPr>
      <w:r w:rsidRPr="00F02619">
        <w:rPr>
          <w:rFonts w:cs="Arial"/>
          <w:szCs w:val="18"/>
        </w:rPr>
        <w:t>Termination</w:t>
      </w:r>
      <w:r w:rsidRPr="00F02619">
        <w:rPr>
          <w:rFonts w:cs="Arial"/>
          <w:spacing w:val="-8"/>
          <w:szCs w:val="18"/>
        </w:rPr>
        <w:t xml:space="preserve"> </w:t>
      </w:r>
      <w:r w:rsidRPr="00F02619">
        <w:rPr>
          <w:rFonts w:cs="Arial"/>
          <w:szCs w:val="18"/>
        </w:rPr>
        <w:t>benefits</w:t>
      </w:r>
      <w:r w:rsidRPr="00F02619">
        <w:rPr>
          <w:rFonts w:cs="Arial"/>
          <w:spacing w:val="-7"/>
          <w:szCs w:val="18"/>
        </w:rPr>
        <w:t xml:space="preserve"> </w:t>
      </w:r>
      <w:r w:rsidRPr="00F02619">
        <w:rPr>
          <w:rFonts w:cs="Arial"/>
          <w:szCs w:val="18"/>
        </w:rPr>
        <w:t>are</w:t>
      </w:r>
      <w:r w:rsidRPr="00F02619">
        <w:rPr>
          <w:rFonts w:cs="Arial"/>
          <w:spacing w:val="-7"/>
          <w:szCs w:val="18"/>
        </w:rPr>
        <w:t xml:space="preserve"> </w:t>
      </w:r>
      <w:r w:rsidRPr="00F02619">
        <w:rPr>
          <w:rFonts w:cs="Arial"/>
          <w:szCs w:val="18"/>
        </w:rPr>
        <w:t>amounts</w:t>
      </w:r>
      <w:r w:rsidRPr="00F02619">
        <w:rPr>
          <w:rFonts w:cs="Arial"/>
          <w:spacing w:val="-8"/>
          <w:szCs w:val="18"/>
        </w:rPr>
        <w:t xml:space="preserve"> </w:t>
      </w:r>
      <w:r w:rsidRPr="00F02619">
        <w:rPr>
          <w:rFonts w:cs="Arial"/>
          <w:szCs w:val="18"/>
        </w:rPr>
        <w:t>payable</w:t>
      </w:r>
      <w:r w:rsidRPr="00F02619">
        <w:rPr>
          <w:rFonts w:cs="Arial"/>
          <w:spacing w:val="-7"/>
          <w:szCs w:val="18"/>
        </w:rPr>
        <w:t xml:space="preserve"> </w:t>
      </w:r>
      <w:proofErr w:type="gramStart"/>
      <w:r w:rsidRPr="00F02619">
        <w:rPr>
          <w:rFonts w:cs="Arial"/>
          <w:szCs w:val="18"/>
        </w:rPr>
        <w:t>as</w:t>
      </w:r>
      <w:r w:rsidRPr="00F02619">
        <w:rPr>
          <w:rFonts w:cs="Arial"/>
          <w:spacing w:val="-7"/>
          <w:szCs w:val="18"/>
        </w:rPr>
        <w:t xml:space="preserve"> </w:t>
      </w:r>
      <w:r w:rsidRPr="00F02619">
        <w:rPr>
          <w:rFonts w:cs="Arial"/>
          <w:szCs w:val="18"/>
        </w:rPr>
        <w:t>a</w:t>
      </w:r>
      <w:r w:rsidRPr="00F02619">
        <w:rPr>
          <w:rFonts w:cs="Arial"/>
          <w:spacing w:val="-7"/>
          <w:szCs w:val="18"/>
        </w:rPr>
        <w:t xml:space="preserve"> </w:t>
      </w:r>
      <w:r w:rsidRPr="00F02619">
        <w:rPr>
          <w:rFonts w:cs="Arial"/>
          <w:spacing w:val="-2"/>
          <w:szCs w:val="18"/>
        </w:rPr>
        <w:t xml:space="preserve">result </w:t>
      </w:r>
      <w:r w:rsidRPr="00F02619">
        <w:rPr>
          <w:rFonts w:cs="Arial"/>
          <w:szCs w:val="18"/>
        </w:rPr>
        <w:t>of</w:t>
      </w:r>
      <w:proofErr w:type="gramEnd"/>
      <w:r w:rsidRPr="00F02619">
        <w:rPr>
          <w:rFonts w:cs="Arial"/>
          <w:szCs w:val="18"/>
        </w:rPr>
        <w:t xml:space="preserve"> a decision by the council to terminate an officer’s employment before the normal retirement date or an officer’s decision to accept voluntary redundancy</w:t>
      </w:r>
      <w:r w:rsidRPr="00F02619">
        <w:rPr>
          <w:rFonts w:cs="Arial"/>
          <w:spacing w:val="-19"/>
          <w:szCs w:val="18"/>
        </w:rPr>
        <w:t xml:space="preserve"> </w:t>
      </w:r>
      <w:r w:rsidRPr="00F02619">
        <w:rPr>
          <w:rFonts w:cs="Arial"/>
          <w:spacing w:val="-2"/>
          <w:szCs w:val="18"/>
        </w:rPr>
        <w:t>and</w:t>
      </w:r>
      <w:r w:rsidRPr="00F02619">
        <w:t xml:space="preserve"> </w:t>
      </w:r>
      <w:r w:rsidRPr="00F02619">
        <w:rPr>
          <w:rFonts w:cs="Arial"/>
          <w:szCs w:val="18"/>
        </w:rPr>
        <w:t>are</w:t>
      </w:r>
      <w:r w:rsidRPr="00F02619">
        <w:rPr>
          <w:rFonts w:cs="Arial"/>
          <w:spacing w:val="-11"/>
          <w:szCs w:val="18"/>
        </w:rPr>
        <w:t xml:space="preserve"> </w:t>
      </w:r>
      <w:r w:rsidRPr="00F02619">
        <w:rPr>
          <w:rFonts w:cs="Arial"/>
          <w:szCs w:val="18"/>
        </w:rPr>
        <w:t>charged</w:t>
      </w:r>
      <w:r w:rsidRPr="00F02619">
        <w:rPr>
          <w:rFonts w:cs="Arial"/>
          <w:spacing w:val="-10"/>
          <w:szCs w:val="18"/>
        </w:rPr>
        <w:t xml:space="preserve"> </w:t>
      </w:r>
      <w:r w:rsidRPr="00F02619">
        <w:rPr>
          <w:rFonts w:cs="Arial"/>
          <w:szCs w:val="18"/>
        </w:rPr>
        <w:t>on</w:t>
      </w:r>
      <w:r w:rsidRPr="00F02619">
        <w:rPr>
          <w:rFonts w:cs="Arial"/>
          <w:spacing w:val="-10"/>
          <w:szCs w:val="18"/>
        </w:rPr>
        <w:t xml:space="preserve"> </w:t>
      </w:r>
      <w:r w:rsidRPr="00F02619">
        <w:rPr>
          <w:rFonts w:cs="Arial"/>
          <w:szCs w:val="18"/>
        </w:rPr>
        <w:t>an</w:t>
      </w:r>
      <w:r w:rsidRPr="00F02619">
        <w:rPr>
          <w:rFonts w:cs="Arial"/>
          <w:spacing w:val="-10"/>
          <w:szCs w:val="18"/>
        </w:rPr>
        <w:t xml:space="preserve"> </w:t>
      </w:r>
      <w:r w:rsidRPr="00F02619">
        <w:rPr>
          <w:rFonts w:cs="Arial"/>
          <w:szCs w:val="18"/>
        </w:rPr>
        <w:t>accruals</w:t>
      </w:r>
      <w:r w:rsidRPr="00F02619">
        <w:rPr>
          <w:rFonts w:cs="Arial"/>
          <w:spacing w:val="-10"/>
          <w:szCs w:val="18"/>
        </w:rPr>
        <w:t xml:space="preserve"> </w:t>
      </w:r>
      <w:r w:rsidRPr="00F02619">
        <w:rPr>
          <w:rFonts w:cs="Arial"/>
          <w:szCs w:val="18"/>
        </w:rPr>
        <w:t>basis</w:t>
      </w:r>
      <w:r w:rsidRPr="00F02619">
        <w:rPr>
          <w:rFonts w:cs="Arial"/>
          <w:spacing w:val="-10"/>
          <w:szCs w:val="18"/>
        </w:rPr>
        <w:t xml:space="preserve"> </w:t>
      </w:r>
      <w:r w:rsidRPr="00F02619">
        <w:rPr>
          <w:rFonts w:cs="Arial"/>
          <w:szCs w:val="18"/>
        </w:rPr>
        <w:t>to</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Comprehensive Income and Expenditure Statement when the</w:t>
      </w:r>
      <w:r w:rsidRPr="00F02619">
        <w:rPr>
          <w:rFonts w:cs="Arial"/>
          <w:spacing w:val="-12"/>
          <w:szCs w:val="18"/>
        </w:rPr>
        <w:t xml:space="preserve"> </w:t>
      </w:r>
      <w:r w:rsidRPr="00F02619">
        <w:rPr>
          <w:rFonts w:cs="Arial"/>
          <w:szCs w:val="18"/>
        </w:rPr>
        <w:t>council is demonstrably committed to either terminating the employment of an officer or group of officers</w:t>
      </w:r>
      <w:r w:rsidRPr="00F02619">
        <w:rPr>
          <w:rFonts w:cs="Arial"/>
          <w:spacing w:val="46"/>
          <w:szCs w:val="18"/>
        </w:rPr>
        <w:t xml:space="preserve"> </w:t>
      </w:r>
      <w:r w:rsidRPr="00F02619">
        <w:rPr>
          <w:rFonts w:cs="Arial"/>
          <w:szCs w:val="18"/>
        </w:rPr>
        <w:t>or making an offer to encourage voluntary redundancy.</w:t>
      </w:r>
    </w:p>
    <w:p w14:paraId="719AEAD5" w14:textId="77777777" w:rsidR="00886D94" w:rsidRPr="00F02619" w:rsidRDefault="00886D94" w:rsidP="00886D94">
      <w:pPr>
        <w:spacing w:line="228" w:lineRule="auto"/>
        <w:ind w:right="190"/>
      </w:pPr>
      <w:r w:rsidRPr="00F02619">
        <w:rPr>
          <w:rFonts w:eastAsia="Arial" w:cs="Arial"/>
          <w:szCs w:val="18"/>
          <w:lang w:eastAsia="en-GB" w:bidi="en-GB"/>
        </w:rPr>
        <w:t>Where termination benefits involve the enhancement of pensions, statutory provisions require the General Fund Balance to be charged with the amount payable by the council to the pension fund or pensioner in the year. In the Movement in Reserves Statement, appropriations are required to and from the Pensions Reserve to remove the notional debits and credits for termination benefits related to pensions enhancements and replace them with debits for the cash paid to the pension fund and pensioners and any such amounts payable but unpaid at the year end.</w:t>
      </w:r>
    </w:p>
    <w:p w14:paraId="5F2FE99C" w14:textId="77777777" w:rsidR="00886D94" w:rsidRPr="00F02619" w:rsidRDefault="00886D94" w:rsidP="00886D94">
      <w:pPr>
        <w:keepNext/>
        <w:keepLines/>
        <w:spacing w:before="182" w:after="0"/>
        <w:ind w:right="264"/>
        <w:outlineLvl w:val="4"/>
        <w:rPr>
          <w:rFonts w:ascii="Calibri Light" w:eastAsia="Times New Roman" w:hAnsi="Calibri Light"/>
          <w:color w:val="2F5496"/>
        </w:rPr>
      </w:pPr>
      <w:r w:rsidRPr="00F02619">
        <w:rPr>
          <w:rFonts w:eastAsia="Times New Roman" w:cs="Arial"/>
          <w:b/>
          <w:szCs w:val="18"/>
        </w:rPr>
        <w:t>Post Employment Benefits</w:t>
      </w:r>
    </w:p>
    <w:p w14:paraId="4C21E5CE" w14:textId="77777777" w:rsidR="00886D94" w:rsidRPr="00F02619" w:rsidRDefault="00886D94" w:rsidP="00886D94">
      <w:pPr>
        <w:tabs>
          <w:tab w:val="left" w:pos="4378"/>
        </w:tabs>
        <w:spacing w:before="51"/>
        <w:ind w:right="547"/>
      </w:pPr>
      <w:r w:rsidRPr="00F02619">
        <w:rPr>
          <w:rFonts w:cs="Arial"/>
          <w:szCs w:val="18"/>
        </w:rPr>
        <w:t>Employees of the council are members of two separate pension schemes:</w:t>
      </w:r>
    </w:p>
    <w:p w14:paraId="3B784231" w14:textId="4D9913E8" w:rsidR="00886D94" w:rsidRPr="00F02619" w:rsidRDefault="00886D94" w:rsidP="00AB2E48">
      <w:pPr>
        <w:widowControl w:val="0"/>
        <w:numPr>
          <w:ilvl w:val="0"/>
          <w:numId w:val="12"/>
        </w:numPr>
        <w:tabs>
          <w:tab w:val="left" w:pos="434"/>
        </w:tabs>
        <w:autoSpaceDE w:val="0"/>
        <w:spacing w:before="97" w:line="228" w:lineRule="auto"/>
        <w:ind w:left="709" w:right="-15" w:hanging="425"/>
        <w:rPr>
          <w:rFonts w:cs="Arial"/>
          <w:szCs w:val="18"/>
        </w:rPr>
      </w:pPr>
      <w:r w:rsidRPr="00F02619">
        <w:rPr>
          <w:rFonts w:cs="Arial"/>
          <w:szCs w:val="18"/>
        </w:rPr>
        <w:t>The Local Government Pension Scheme (Strathclyde Pension Fund), administered by Glasgow City Council.</w:t>
      </w:r>
    </w:p>
    <w:p w14:paraId="0F9028A5" w14:textId="77777777" w:rsidR="00886D94" w:rsidRPr="00F02619" w:rsidRDefault="00886D94" w:rsidP="00AB2E48">
      <w:pPr>
        <w:widowControl w:val="0"/>
        <w:numPr>
          <w:ilvl w:val="0"/>
          <w:numId w:val="12"/>
        </w:numPr>
        <w:tabs>
          <w:tab w:val="left" w:pos="709"/>
        </w:tabs>
        <w:autoSpaceDE w:val="0"/>
        <w:spacing w:before="58"/>
        <w:ind w:left="709" w:right="547" w:hanging="425"/>
      </w:pPr>
      <w:proofErr w:type="spellStart"/>
      <w:r w:rsidRPr="00F02619">
        <w:rPr>
          <w:rFonts w:cs="Arial"/>
          <w:szCs w:val="18"/>
        </w:rPr>
        <w:t>Teachers</w:t>
      </w:r>
      <w:proofErr w:type="spellEnd"/>
      <w:r w:rsidRPr="00F02619">
        <w:rPr>
          <w:rFonts w:cs="Arial"/>
          <w:szCs w:val="18"/>
        </w:rPr>
        <w:t xml:space="preserve"> Pension Scheme administered by the</w:t>
      </w:r>
      <w:r w:rsidRPr="00F02619">
        <w:t xml:space="preserve"> </w:t>
      </w:r>
      <w:r w:rsidRPr="00F02619">
        <w:rPr>
          <w:rFonts w:cs="Arial"/>
          <w:szCs w:val="18"/>
        </w:rPr>
        <w:t>Scottish</w:t>
      </w:r>
      <w:r w:rsidRPr="00F02619">
        <w:rPr>
          <w:rFonts w:cs="Arial"/>
          <w:spacing w:val="-20"/>
          <w:szCs w:val="18"/>
        </w:rPr>
        <w:t xml:space="preserve"> </w:t>
      </w:r>
      <w:r w:rsidRPr="00F02619">
        <w:rPr>
          <w:rFonts w:cs="Arial"/>
          <w:szCs w:val="18"/>
        </w:rPr>
        <w:t>Pension</w:t>
      </w:r>
      <w:r w:rsidRPr="00F02619">
        <w:rPr>
          <w:rFonts w:cs="Arial"/>
          <w:spacing w:val="-20"/>
          <w:szCs w:val="18"/>
        </w:rPr>
        <w:t xml:space="preserve"> </w:t>
      </w:r>
      <w:r w:rsidRPr="00F02619">
        <w:rPr>
          <w:rFonts w:cs="Arial"/>
          <w:szCs w:val="18"/>
        </w:rPr>
        <w:t>Agency</w:t>
      </w:r>
      <w:r w:rsidRPr="00F02619">
        <w:rPr>
          <w:rFonts w:cs="Arial"/>
          <w:spacing w:val="-20"/>
          <w:szCs w:val="18"/>
        </w:rPr>
        <w:t xml:space="preserve"> </w:t>
      </w:r>
      <w:r w:rsidRPr="00F02619">
        <w:rPr>
          <w:rFonts w:cs="Arial"/>
          <w:szCs w:val="18"/>
        </w:rPr>
        <w:t>(Scottish</w:t>
      </w:r>
      <w:r w:rsidRPr="00F02619">
        <w:rPr>
          <w:rFonts w:cs="Arial"/>
          <w:spacing w:val="-19"/>
          <w:szCs w:val="18"/>
        </w:rPr>
        <w:t xml:space="preserve"> </w:t>
      </w:r>
      <w:r w:rsidRPr="00F02619">
        <w:rPr>
          <w:rFonts w:cs="Arial"/>
          <w:spacing w:val="-2"/>
          <w:szCs w:val="18"/>
        </w:rPr>
        <w:t>Government).</w:t>
      </w:r>
    </w:p>
    <w:p w14:paraId="2874096D" w14:textId="77777777" w:rsidR="00886D94" w:rsidRPr="00F02619" w:rsidRDefault="00886D94" w:rsidP="00886D94">
      <w:pPr>
        <w:spacing w:before="44"/>
        <w:ind w:left="284" w:right="547"/>
      </w:pPr>
      <w:r w:rsidRPr="00F02619">
        <w:rPr>
          <w:rFonts w:cs="Arial"/>
          <w:szCs w:val="18"/>
        </w:rPr>
        <w:t>Both schemes provided defined benefits to members (retirement lump sums and pensions), earned as employees worked for the council.</w:t>
      </w:r>
    </w:p>
    <w:p w14:paraId="069A5904" w14:textId="77777777" w:rsidR="00886D94" w:rsidRPr="00F02619" w:rsidRDefault="00886D94" w:rsidP="00886D94">
      <w:pPr>
        <w:tabs>
          <w:tab w:val="left" w:pos="4962"/>
        </w:tabs>
        <w:spacing w:before="110"/>
        <w:ind w:left="284" w:right="266"/>
        <w:rPr>
          <w:rFonts w:cs="Arial"/>
          <w:szCs w:val="18"/>
        </w:rPr>
      </w:pPr>
      <w:r w:rsidRPr="00F02619">
        <w:rPr>
          <w:rFonts w:cs="Arial"/>
          <w:szCs w:val="18"/>
        </w:rPr>
        <w:t>However, the arrangements for the teachers’ scheme mean that liabilities for these benefits cannot be identified specifically to the council. The scheme is therefore accounted for as if it were a defined contributions scheme – no liability for future payment of benefits is recognised in the Balance Sheet and the Education Service line in the Comprehensive Income and Expenditure Statement is charged with the employer’s contributions payable to Teachers’ Pensions in the year.</w:t>
      </w:r>
    </w:p>
    <w:p w14:paraId="6A55ADB1" w14:textId="77777777" w:rsidR="00886D94" w:rsidRPr="00F02619" w:rsidRDefault="00886D94" w:rsidP="00FA2592">
      <w:pPr>
        <w:tabs>
          <w:tab w:val="left" w:pos="4378"/>
        </w:tabs>
        <w:spacing w:before="51"/>
        <w:ind w:right="547"/>
        <w:rPr>
          <w:rFonts w:ascii="Calibri Light" w:eastAsia="Times New Roman" w:hAnsi="Calibri Light"/>
          <w:color w:val="2F5496"/>
        </w:rPr>
      </w:pPr>
      <w:r w:rsidRPr="00F02619">
        <w:rPr>
          <w:rFonts w:eastAsia="Times New Roman" w:cs="Arial"/>
          <w:b/>
          <w:szCs w:val="18"/>
        </w:rPr>
        <w:t>The Local Government Pension Scheme</w:t>
      </w:r>
    </w:p>
    <w:p w14:paraId="73F544D3" w14:textId="77777777" w:rsidR="00886D94" w:rsidRPr="00F02619" w:rsidRDefault="00886D94" w:rsidP="00FA2592">
      <w:pPr>
        <w:spacing w:before="51" w:line="228" w:lineRule="auto"/>
        <w:ind w:right="1086"/>
      </w:pPr>
      <w:r w:rsidRPr="00F02619">
        <w:rPr>
          <w:rFonts w:cs="Arial"/>
          <w:szCs w:val="18"/>
        </w:rPr>
        <w:t>The Local Government Scheme is accounted for as a defined benefits scheme:</w:t>
      </w:r>
    </w:p>
    <w:p w14:paraId="235E5794" w14:textId="77777777" w:rsidR="00886D94" w:rsidRPr="00F02619" w:rsidRDefault="00886D94" w:rsidP="00AB2E48">
      <w:pPr>
        <w:widowControl w:val="0"/>
        <w:numPr>
          <w:ilvl w:val="0"/>
          <w:numId w:val="12"/>
        </w:numPr>
        <w:tabs>
          <w:tab w:val="left" w:pos="434"/>
        </w:tabs>
        <w:autoSpaceDE w:val="0"/>
        <w:spacing w:before="55" w:line="228" w:lineRule="auto"/>
        <w:ind w:left="709" w:right="547" w:hanging="425"/>
      </w:pPr>
      <w:r w:rsidRPr="00F02619">
        <w:rPr>
          <w:rFonts w:cs="Arial"/>
          <w:szCs w:val="18"/>
        </w:rPr>
        <w:t>The liabilities of the Strathclyde Pension Fund are</w:t>
      </w:r>
      <w:r w:rsidRPr="00F02619">
        <w:rPr>
          <w:rFonts w:cs="Arial"/>
          <w:spacing w:val="-8"/>
          <w:szCs w:val="18"/>
        </w:rPr>
        <w:t xml:space="preserve"> </w:t>
      </w:r>
      <w:r w:rsidRPr="00F02619">
        <w:rPr>
          <w:rFonts w:cs="Arial"/>
          <w:szCs w:val="18"/>
        </w:rPr>
        <w:t>included</w:t>
      </w:r>
      <w:r w:rsidRPr="00F02619">
        <w:rPr>
          <w:rFonts w:cs="Arial"/>
          <w:spacing w:val="-8"/>
          <w:szCs w:val="18"/>
        </w:rPr>
        <w:t xml:space="preserve"> </w:t>
      </w:r>
      <w:r w:rsidRPr="00F02619">
        <w:rPr>
          <w:rFonts w:cs="Arial"/>
          <w:szCs w:val="18"/>
        </w:rPr>
        <w:t>in</w:t>
      </w:r>
      <w:r w:rsidRPr="00F02619">
        <w:rPr>
          <w:rFonts w:cs="Arial"/>
          <w:spacing w:val="-8"/>
          <w:szCs w:val="18"/>
        </w:rPr>
        <w:t xml:space="preserve"> </w:t>
      </w:r>
      <w:r w:rsidRPr="00F02619">
        <w:rPr>
          <w:rFonts w:cs="Arial"/>
          <w:szCs w:val="18"/>
        </w:rPr>
        <w:t>the</w:t>
      </w:r>
      <w:r w:rsidRPr="00F02619">
        <w:rPr>
          <w:rFonts w:cs="Arial"/>
          <w:spacing w:val="-8"/>
          <w:szCs w:val="18"/>
        </w:rPr>
        <w:t xml:space="preserve"> </w:t>
      </w:r>
      <w:r w:rsidRPr="00F02619">
        <w:rPr>
          <w:rFonts w:cs="Arial"/>
          <w:szCs w:val="18"/>
        </w:rPr>
        <w:t>Balance</w:t>
      </w:r>
      <w:r w:rsidRPr="00F02619">
        <w:rPr>
          <w:rFonts w:cs="Arial"/>
          <w:spacing w:val="-8"/>
          <w:szCs w:val="18"/>
        </w:rPr>
        <w:t xml:space="preserve"> </w:t>
      </w:r>
      <w:r w:rsidRPr="00F02619">
        <w:rPr>
          <w:rFonts w:cs="Arial"/>
          <w:szCs w:val="18"/>
        </w:rPr>
        <w:t>Sheet</w:t>
      </w:r>
      <w:r w:rsidRPr="00F02619">
        <w:rPr>
          <w:rFonts w:cs="Arial"/>
          <w:spacing w:val="-8"/>
          <w:szCs w:val="18"/>
        </w:rPr>
        <w:t xml:space="preserve"> </w:t>
      </w:r>
      <w:r w:rsidRPr="00F02619">
        <w:rPr>
          <w:rFonts w:cs="Arial"/>
          <w:szCs w:val="18"/>
        </w:rPr>
        <w:t>on</w:t>
      </w:r>
      <w:r w:rsidRPr="00F02619">
        <w:rPr>
          <w:rFonts w:cs="Arial"/>
          <w:spacing w:val="-8"/>
          <w:szCs w:val="18"/>
        </w:rPr>
        <w:t xml:space="preserve"> </w:t>
      </w:r>
      <w:r w:rsidRPr="00F02619">
        <w:rPr>
          <w:rFonts w:cs="Arial"/>
          <w:szCs w:val="18"/>
        </w:rPr>
        <w:t>an</w:t>
      </w:r>
      <w:r w:rsidRPr="00F02619">
        <w:rPr>
          <w:rFonts w:cs="Arial"/>
          <w:spacing w:val="-8"/>
          <w:szCs w:val="18"/>
        </w:rPr>
        <w:t xml:space="preserve"> </w:t>
      </w:r>
      <w:r w:rsidRPr="00F02619">
        <w:rPr>
          <w:rFonts w:cs="Arial"/>
          <w:szCs w:val="18"/>
        </w:rPr>
        <w:t>actuarial basis using the projected unit method – that</w:t>
      </w:r>
      <w:r w:rsidRPr="00F02619">
        <w:rPr>
          <w:rFonts w:cs="Arial"/>
          <w:spacing w:val="6"/>
          <w:szCs w:val="18"/>
        </w:rPr>
        <w:t xml:space="preserve"> </w:t>
      </w:r>
      <w:r w:rsidRPr="00F02619">
        <w:rPr>
          <w:rFonts w:cs="Arial"/>
          <w:szCs w:val="18"/>
        </w:rPr>
        <w:t>is an</w:t>
      </w:r>
      <w:r w:rsidRPr="00F02619">
        <w:rPr>
          <w:rFonts w:cs="Arial"/>
          <w:spacing w:val="-6"/>
          <w:szCs w:val="18"/>
        </w:rPr>
        <w:t xml:space="preserve"> </w:t>
      </w:r>
      <w:r w:rsidRPr="00F02619">
        <w:rPr>
          <w:rFonts w:cs="Arial"/>
          <w:szCs w:val="18"/>
        </w:rPr>
        <w:t>assessment</w:t>
      </w:r>
      <w:r w:rsidRPr="00F02619">
        <w:rPr>
          <w:rFonts w:cs="Arial"/>
          <w:spacing w:val="-6"/>
          <w:szCs w:val="18"/>
        </w:rPr>
        <w:t xml:space="preserve"> </w:t>
      </w:r>
      <w:r w:rsidRPr="00F02619">
        <w:rPr>
          <w:rFonts w:cs="Arial"/>
          <w:szCs w:val="18"/>
        </w:rPr>
        <w:t>of</w:t>
      </w:r>
      <w:r w:rsidRPr="00F02619">
        <w:rPr>
          <w:rFonts w:cs="Arial"/>
          <w:spacing w:val="-5"/>
          <w:szCs w:val="18"/>
        </w:rPr>
        <w:t xml:space="preserve"> </w:t>
      </w:r>
      <w:r w:rsidRPr="00F02619">
        <w:rPr>
          <w:rFonts w:cs="Arial"/>
          <w:szCs w:val="18"/>
        </w:rPr>
        <w:t>the</w:t>
      </w:r>
      <w:r w:rsidRPr="00F02619">
        <w:rPr>
          <w:rFonts w:cs="Arial"/>
          <w:spacing w:val="-6"/>
          <w:szCs w:val="18"/>
        </w:rPr>
        <w:t xml:space="preserve"> </w:t>
      </w:r>
      <w:r w:rsidRPr="00F02619">
        <w:rPr>
          <w:rFonts w:cs="Arial"/>
          <w:szCs w:val="18"/>
        </w:rPr>
        <w:t>future</w:t>
      </w:r>
      <w:r w:rsidRPr="00F02619">
        <w:rPr>
          <w:rFonts w:cs="Arial"/>
          <w:spacing w:val="-6"/>
          <w:szCs w:val="18"/>
        </w:rPr>
        <w:t xml:space="preserve"> </w:t>
      </w:r>
      <w:r w:rsidRPr="00F02619">
        <w:rPr>
          <w:rFonts w:cs="Arial"/>
          <w:szCs w:val="18"/>
        </w:rPr>
        <w:t>payments</w:t>
      </w:r>
      <w:r w:rsidRPr="00F02619">
        <w:rPr>
          <w:rFonts w:cs="Arial"/>
          <w:spacing w:val="-5"/>
          <w:szCs w:val="18"/>
        </w:rPr>
        <w:t xml:space="preserve"> </w:t>
      </w:r>
      <w:r w:rsidRPr="00F02619">
        <w:rPr>
          <w:rFonts w:cs="Arial"/>
          <w:szCs w:val="18"/>
        </w:rPr>
        <w:t>that</w:t>
      </w:r>
      <w:r w:rsidRPr="00F02619">
        <w:rPr>
          <w:rFonts w:cs="Arial"/>
          <w:spacing w:val="-6"/>
          <w:szCs w:val="18"/>
        </w:rPr>
        <w:t xml:space="preserve"> </w:t>
      </w:r>
      <w:r w:rsidRPr="00F02619">
        <w:rPr>
          <w:rFonts w:cs="Arial"/>
          <w:szCs w:val="18"/>
        </w:rPr>
        <w:t>will</w:t>
      </w:r>
      <w:r w:rsidRPr="00F02619">
        <w:rPr>
          <w:rFonts w:cs="Arial"/>
          <w:spacing w:val="-5"/>
          <w:szCs w:val="18"/>
        </w:rPr>
        <w:t xml:space="preserve"> </w:t>
      </w:r>
      <w:r w:rsidRPr="00F02619">
        <w:rPr>
          <w:rFonts w:cs="Arial"/>
          <w:szCs w:val="18"/>
        </w:rPr>
        <w:t xml:space="preserve">be made in relation to retirement benefits earned to date by employees, based on assumptions about mortality rates, employee turnover rates, etc, </w:t>
      </w:r>
      <w:r w:rsidRPr="00F02619">
        <w:rPr>
          <w:rFonts w:cs="Arial"/>
          <w:spacing w:val="-2"/>
          <w:szCs w:val="18"/>
        </w:rPr>
        <w:t xml:space="preserve">and </w:t>
      </w:r>
      <w:r w:rsidRPr="00F02619">
        <w:rPr>
          <w:rFonts w:cs="Arial"/>
          <w:szCs w:val="18"/>
        </w:rPr>
        <w:t>projected earnings for current employees.</w:t>
      </w:r>
    </w:p>
    <w:p w14:paraId="7552853B" w14:textId="77777777" w:rsidR="00886D94" w:rsidRPr="00F02619" w:rsidRDefault="00886D94" w:rsidP="00AB2E48">
      <w:pPr>
        <w:widowControl w:val="0"/>
        <w:numPr>
          <w:ilvl w:val="0"/>
          <w:numId w:val="12"/>
        </w:numPr>
        <w:tabs>
          <w:tab w:val="left" w:pos="434"/>
        </w:tabs>
        <w:autoSpaceDE w:val="0"/>
        <w:spacing w:before="49" w:line="228" w:lineRule="auto"/>
        <w:ind w:left="709" w:right="547" w:hanging="425"/>
      </w:pPr>
      <w:r w:rsidRPr="00F02619">
        <w:rPr>
          <w:rFonts w:cs="Arial"/>
          <w:szCs w:val="18"/>
        </w:rPr>
        <w:t xml:space="preserve">Liabilities are discounted to their value at </w:t>
      </w:r>
      <w:r w:rsidRPr="00F02619">
        <w:rPr>
          <w:rFonts w:cs="Arial"/>
          <w:spacing w:val="-12"/>
          <w:szCs w:val="18"/>
        </w:rPr>
        <w:t xml:space="preserve">current </w:t>
      </w:r>
      <w:r w:rsidRPr="00F02619">
        <w:rPr>
          <w:rFonts w:cs="Arial"/>
          <w:szCs w:val="18"/>
        </w:rPr>
        <w:t>prices,</w:t>
      </w:r>
      <w:r w:rsidRPr="00F02619">
        <w:rPr>
          <w:rFonts w:cs="Arial"/>
          <w:spacing w:val="-8"/>
          <w:szCs w:val="18"/>
        </w:rPr>
        <w:t xml:space="preserve"> </w:t>
      </w:r>
      <w:r w:rsidRPr="00F02619">
        <w:rPr>
          <w:rFonts w:cs="Arial"/>
          <w:szCs w:val="18"/>
        </w:rPr>
        <w:t>using</w:t>
      </w:r>
      <w:r w:rsidRPr="00F02619">
        <w:rPr>
          <w:rFonts w:cs="Arial"/>
          <w:spacing w:val="-7"/>
          <w:szCs w:val="18"/>
        </w:rPr>
        <w:t xml:space="preserve"> </w:t>
      </w:r>
      <w:r w:rsidRPr="00F02619">
        <w:rPr>
          <w:rFonts w:cs="Arial"/>
          <w:szCs w:val="18"/>
        </w:rPr>
        <w:t>a</w:t>
      </w:r>
      <w:r w:rsidRPr="00F02619">
        <w:rPr>
          <w:rFonts w:cs="Arial"/>
          <w:spacing w:val="-7"/>
          <w:szCs w:val="18"/>
        </w:rPr>
        <w:t xml:space="preserve"> </w:t>
      </w:r>
      <w:r w:rsidRPr="00F02619">
        <w:rPr>
          <w:rFonts w:cs="Arial"/>
          <w:szCs w:val="18"/>
        </w:rPr>
        <w:t>discount</w:t>
      </w:r>
      <w:r w:rsidRPr="00F02619">
        <w:rPr>
          <w:rFonts w:cs="Arial"/>
          <w:spacing w:val="-7"/>
          <w:szCs w:val="18"/>
        </w:rPr>
        <w:t xml:space="preserve"> </w:t>
      </w:r>
      <w:r w:rsidRPr="00F02619">
        <w:rPr>
          <w:rFonts w:cs="Arial"/>
          <w:szCs w:val="18"/>
        </w:rPr>
        <w:t>rate</w:t>
      </w:r>
      <w:r w:rsidRPr="00F02619">
        <w:rPr>
          <w:rFonts w:cs="Arial"/>
          <w:spacing w:val="-7"/>
          <w:szCs w:val="18"/>
        </w:rPr>
        <w:t xml:space="preserve"> </w:t>
      </w:r>
      <w:r w:rsidRPr="00F02619">
        <w:rPr>
          <w:rFonts w:cs="Arial"/>
          <w:szCs w:val="18"/>
        </w:rPr>
        <w:t>based</w:t>
      </w:r>
      <w:r w:rsidRPr="00F02619">
        <w:rPr>
          <w:rFonts w:cs="Arial"/>
          <w:spacing w:val="-8"/>
          <w:szCs w:val="18"/>
        </w:rPr>
        <w:t xml:space="preserve"> </w:t>
      </w:r>
      <w:r w:rsidRPr="00F02619">
        <w:rPr>
          <w:rFonts w:cs="Arial"/>
          <w:szCs w:val="18"/>
        </w:rPr>
        <w:t>on</w:t>
      </w:r>
      <w:r w:rsidRPr="00F02619">
        <w:rPr>
          <w:rFonts w:cs="Arial"/>
          <w:spacing w:val="-7"/>
          <w:szCs w:val="18"/>
        </w:rPr>
        <w:t xml:space="preserve"> </w:t>
      </w:r>
      <w:r w:rsidRPr="00F02619">
        <w:rPr>
          <w:rFonts w:cs="Arial"/>
          <w:szCs w:val="18"/>
        </w:rPr>
        <w:t>an</w:t>
      </w:r>
      <w:r w:rsidRPr="00F02619">
        <w:rPr>
          <w:rFonts w:cs="Arial"/>
          <w:spacing w:val="-7"/>
          <w:szCs w:val="18"/>
        </w:rPr>
        <w:t xml:space="preserve"> </w:t>
      </w:r>
      <w:r w:rsidRPr="00F02619">
        <w:rPr>
          <w:rFonts w:cs="Arial"/>
          <w:szCs w:val="18"/>
        </w:rPr>
        <w:t>average of high-quality corporate</w:t>
      </w:r>
      <w:r w:rsidRPr="00F02619">
        <w:rPr>
          <w:rFonts w:cs="Arial"/>
          <w:spacing w:val="8"/>
          <w:szCs w:val="18"/>
        </w:rPr>
        <w:t xml:space="preserve"> </w:t>
      </w:r>
      <w:r w:rsidRPr="00F02619">
        <w:rPr>
          <w:rFonts w:cs="Arial"/>
          <w:spacing w:val="-2"/>
          <w:szCs w:val="18"/>
        </w:rPr>
        <w:t>bonds.</w:t>
      </w:r>
    </w:p>
    <w:p w14:paraId="79CE18AC" w14:textId="77777777" w:rsidR="00886D94" w:rsidRPr="00F02619" w:rsidRDefault="00886D94" w:rsidP="00AB2E48">
      <w:pPr>
        <w:widowControl w:val="0"/>
        <w:numPr>
          <w:ilvl w:val="0"/>
          <w:numId w:val="12"/>
        </w:numPr>
        <w:tabs>
          <w:tab w:val="left" w:pos="434"/>
        </w:tabs>
        <w:autoSpaceDE w:val="0"/>
        <w:spacing w:before="97" w:line="228" w:lineRule="auto"/>
        <w:ind w:left="709" w:right="-15" w:hanging="425"/>
        <w:rPr>
          <w:rFonts w:cs="Arial"/>
          <w:szCs w:val="18"/>
        </w:rPr>
      </w:pPr>
      <w:r w:rsidRPr="00F02619">
        <w:rPr>
          <w:rFonts w:cs="Arial"/>
          <w:spacing w:val="-2"/>
          <w:szCs w:val="18"/>
        </w:rPr>
        <w:t xml:space="preserve">Assets of the Strathclyde Pension Fund are </w:t>
      </w:r>
      <w:r w:rsidRPr="00F02619">
        <w:rPr>
          <w:rFonts w:cs="Arial"/>
          <w:szCs w:val="18"/>
        </w:rPr>
        <w:t xml:space="preserve">ordinarily included in the Balance Sheet at their fair value (current bid prices as required under IAS19), principally the bid price for quoted securities, estimated fair value for unquoted securities and market price for property.  However, while the requirements of IAS19 have been applied in the current year, the significant nature of the Asset has been reviewed, and in line with IFRIC14, the asset has been de-recognised to equate to the level of the asset ceiling, provided by the Fund’s actuary.  This reflects the net present value of future service costs less the net present value of future obligations over the future working lifetime as </w:t>
      </w:r>
      <w:proofErr w:type="gramStart"/>
      <w:r w:rsidRPr="00F02619">
        <w:rPr>
          <w:rFonts w:cs="Arial"/>
          <w:szCs w:val="18"/>
        </w:rPr>
        <w:t>at</w:t>
      </w:r>
      <w:proofErr w:type="gramEnd"/>
      <w:r w:rsidRPr="00F02619">
        <w:rPr>
          <w:rFonts w:cs="Arial"/>
          <w:szCs w:val="18"/>
        </w:rPr>
        <w:t xml:space="preserve"> 31 March 2023.</w:t>
      </w:r>
    </w:p>
    <w:p w14:paraId="72958295" w14:textId="77777777" w:rsidR="00886D94" w:rsidRPr="00F02619" w:rsidRDefault="00886D94" w:rsidP="00886D94">
      <w:pPr>
        <w:spacing w:before="97"/>
        <w:ind w:right="-15"/>
      </w:pPr>
      <w:r w:rsidRPr="00F02619">
        <w:rPr>
          <w:rFonts w:cs="Arial"/>
          <w:szCs w:val="18"/>
        </w:rPr>
        <w:t xml:space="preserve">In relation to retirement benefits, statutory provisions require the General Fund Balance to be charged with the amount payable by the council to the pension </w:t>
      </w:r>
      <w:r w:rsidRPr="00F02619">
        <w:rPr>
          <w:rFonts w:cs="Arial"/>
          <w:spacing w:val="-3"/>
          <w:szCs w:val="18"/>
        </w:rPr>
        <w:t xml:space="preserve">fund </w:t>
      </w:r>
      <w:r w:rsidRPr="00F02619">
        <w:rPr>
          <w:rFonts w:cs="Arial"/>
          <w:szCs w:val="18"/>
        </w:rPr>
        <w:t xml:space="preserve">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 end. The negative balance that arises on the Pensions Reserve thereby measures the beneficial impact on the General Fund of being required to account for retirement benefits </w:t>
      </w:r>
      <w:proofErr w:type="gramStart"/>
      <w:r w:rsidRPr="00F02619">
        <w:rPr>
          <w:rFonts w:cs="Arial"/>
          <w:szCs w:val="18"/>
        </w:rPr>
        <w:t>on the basis of</w:t>
      </w:r>
      <w:proofErr w:type="gramEnd"/>
      <w:r w:rsidRPr="00F02619">
        <w:rPr>
          <w:rFonts w:cs="Arial"/>
          <w:szCs w:val="18"/>
        </w:rPr>
        <w:t xml:space="preserve"> cash flows</w:t>
      </w:r>
      <w:r w:rsidRPr="00F02619">
        <w:rPr>
          <w:rFonts w:cs="Arial"/>
          <w:spacing w:val="-6"/>
          <w:szCs w:val="18"/>
        </w:rPr>
        <w:t xml:space="preserve"> </w:t>
      </w:r>
      <w:r w:rsidRPr="00F02619">
        <w:rPr>
          <w:rFonts w:cs="Arial"/>
          <w:szCs w:val="18"/>
        </w:rPr>
        <w:t>rather</w:t>
      </w:r>
      <w:r w:rsidRPr="00F02619">
        <w:rPr>
          <w:rFonts w:cs="Arial"/>
          <w:spacing w:val="-5"/>
          <w:szCs w:val="18"/>
        </w:rPr>
        <w:t xml:space="preserve"> </w:t>
      </w:r>
      <w:r w:rsidRPr="00F02619">
        <w:rPr>
          <w:rFonts w:cs="Arial"/>
          <w:szCs w:val="18"/>
        </w:rPr>
        <w:t>than</w:t>
      </w:r>
      <w:r w:rsidRPr="00F02619">
        <w:rPr>
          <w:rFonts w:cs="Arial"/>
          <w:spacing w:val="-6"/>
          <w:szCs w:val="18"/>
        </w:rPr>
        <w:t xml:space="preserve"> </w:t>
      </w:r>
      <w:r w:rsidRPr="00F02619">
        <w:rPr>
          <w:rFonts w:cs="Arial"/>
          <w:szCs w:val="18"/>
        </w:rPr>
        <w:t>as</w:t>
      </w:r>
      <w:r w:rsidRPr="00F02619">
        <w:rPr>
          <w:rFonts w:cs="Arial"/>
          <w:spacing w:val="-5"/>
          <w:szCs w:val="18"/>
        </w:rPr>
        <w:t xml:space="preserve"> </w:t>
      </w:r>
      <w:r w:rsidRPr="00F02619">
        <w:rPr>
          <w:rFonts w:cs="Arial"/>
          <w:szCs w:val="18"/>
        </w:rPr>
        <w:t>benefits</w:t>
      </w:r>
      <w:r w:rsidRPr="00F02619">
        <w:rPr>
          <w:rFonts w:cs="Arial"/>
          <w:spacing w:val="-5"/>
          <w:szCs w:val="18"/>
        </w:rPr>
        <w:t xml:space="preserve"> </w:t>
      </w:r>
      <w:r w:rsidRPr="00F02619">
        <w:rPr>
          <w:rFonts w:cs="Arial"/>
          <w:szCs w:val="18"/>
        </w:rPr>
        <w:t>are</w:t>
      </w:r>
      <w:r w:rsidRPr="00F02619">
        <w:rPr>
          <w:rFonts w:cs="Arial"/>
          <w:spacing w:val="-6"/>
          <w:szCs w:val="18"/>
        </w:rPr>
        <w:t xml:space="preserve"> </w:t>
      </w:r>
      <w:r w:rsidRPr="00F02619">
        <w:rPr>
          <w:rFonts w:cs="Arial"/>
          <w:szCs w:val="18"/>
        </w:rPr>
        <w:t>earned</w:t>
      </w:r>
      <w:r w:rsidRPr="00F02619">
        <w:rPr>
          <w:rFonts w:cs="Arial"/>
          <w:spacing w:val="-5"/>
          <w:szCs w:val="18"/>
        </w:rPr>
        <w:t xml:space="preserve"> </w:t>
      </w:r>
      <w:r w:rsidRPr="00F02619">
        <w:rPr>
          <w:rFonts w:cs="Arial"/>
          <w:szCs w:val="18"/>
        </w:rPr>
        <w:t>by</w:t>
      </w:r>
      <w:r w:rsidRPr="00F02619">
        <w:rPr>
          <w:rFonts w:cs="Arial"/>
          <w:spacing w:val="-6"/>
          <w:szCs w:val="18"/>
        </w:rPr>
        <w:t xml:space="preserve"> </w:t>
      </w:r>
      <w:r w:rsidRPr="00F02619">
        <w:rPr>
          <w:rFonts w:cs="Arial"/>
          <w:szCs w:val="18"/>
        </w:rPr>
        <w:t>employees.</w:t>
      </w:r>
    </w:p>
    <w:p w14:paraId="6CBF70F5" w14:textId="77777777" w:rsidR="00886D94" w:rsidRPr="00F02619" w:rsidRDefault="00886D94" w:rsidP="00886D94">
      <w:pPr>
        <w:keepNext/>
        <w:keepLines/>
        <w:spacing w:before="181" w:after="0"/>
        <w:outlineLvl w:val="4"/>
        <w:rPr>
          <w:rFonts w:ascii="Calibri Light" w:eastAsia="Times New Roman" w:hAnsi="Calibri Light"/>
          <w:color w:val="2F5496"/>
        </w:rPr>
      </w:pPr>
      <w:r w:rsidRPr="00F02619">
        <w:rPr>
          <w:rFonts w:eastAsia="Times New Roman" w:cs="Arial"/>
          <w:b/>
          <w:szCs w:val="18"/>
        </w:rPr>
        <w:t>Discretionary Benefits</w:t>
      </w:r>
    </w:p>
    <w:p w14:paraId="075D5753" w14:textId="77777777" w:rsidR="00886D94" w:rsidRPr="00F02619" w:rsidRDefault="00886D94" w:rsidP="00886D94">
      <w:pPr>
        <w:spacing w:before="66"/>
        <w:ind w:right="236"/>
      </w:pPr>
      <w:r w:rsidRPr="00F02619">
        <w:rPr>
          <w:rFonts w:cs="Arial"/>
          <w:szCs w:val="18"/>
        </w:rPr>
        <w:t xml:space="preserve">The council also has restricted powers to make discretionary awards of retirement benefits in the event of early retirements. Any liabilities estimated to arise </w:t>
      </w:r>
      <w:proofErr w:type="gramStart"/>
      <w:r w:rsidRPr="00F02619">
        <w:rPr>
          <w:rFonts w:cs="Arial"/>
          <w:szCs w:val="18"/>
        </w:rPr>
        <w:t>as a result of</w:t>
      </w:r>
      <w:proofErr w:type="gramEnd"/>
      <w:r w:rsidRPr="00F02619">
        <w:rPr>
          <w:rFonts w:cs="Arial"/>
          <w:szCs w:val="18"/>
        </w:rPr>
        <w:t xml:space="preserve"> an award to any member of staff (including teachers) are accrued in the year of the decision to make the award and accounted for using the same policies as are applied to the Local Government Pension Scheme.</w:t>
      </w:r>
    </w:p>
    <w:p w14:paraId="47A43684" w14:textId="77777777" w:rsidR="00886D94" w:rsidRPr="00F02619" w:rsidRDefault="00886D94" w:rsidP="00AB2E48">
      <w:pPr>
        <w:widowControl w:val="0"/>
        <w:numPr>
          <w:ilvl w:val="1"/>
          <w:numId w:val="15"/>
        </w:numPr>
        <w:tabs>
          <w:tab w:val="left" w:pos="426"/>
        </w:tabs>
        <w:autoSpaceDE w:val="0"/>
        <w:spacing w:before="172" w:after="0"/>
        <w:ind w:left="426" w:right="1220" w:hanging="426"/>
        <w:outlineLvl w:val="4"/>
        <w:rPr>
          <w:rFonts w:ascii="Calibri Light" w:eastAsia="Times New Roman" w:hAnsi="Calibri Light"/>
          <w:color w:val="2F5496"/>
        </w:rPr>
      </w:pPr>
      <w:r w:rsidRPr="00F02619">
        <w:rPr>
          <w:rFonts w:eastAsia="Times New Roman" w:cs="Arial"/>
          <w:b/>
          <w:szCs w:val="18"/>
        </w:rPr>
        <w:t>Events After the Reporting</w:t>
      </w:r>
      <w:r w:rsidRPr="00F02619">
        <w:rPr>
          <w:rFonts w:eastAsia="Times New Roman" w:cs="Arial"/>
          <w:b/>
          <w:spacing w:val="30"/>
          <w:szCs w:val="18"/>
        </w:rPr>
        <w:t xml:space="preserve"> </w:t>
      </w:r>
      <w:r w:rsidRPr="00F02619">
        <w:rPr>
          <w:rFonts w:eastAsia="Times New Roman" w:cs="Arial"/>
          <w:b/>
          <w:szCs w:val="18"/>
        </w:rPr>
        <w:t>Period</w:t>
      </w:r>
    </w:p>
    <w:p w14:paraId="01CC3621" w14:textId="77777777" w:rsidR="00886D94" w:rsidRPr="00F02619" w:rsidRDefault="00886D94" w:rsidP="00886D94">
      <w:pPr>
        <w:spacing w:before="65"/>
        <w:ind w:right="80"/>
      </w:pPr>
      <w:r w:rsidRPr="00F02619">
        <w:rPr>
          <w:rFonts w:cs="Arial"/>
          <w:szCs w:val="18"/>
        </w:rPr>
        <w:t>There are events, both favourable and unfavourable, that occur between the end of the reporting period and the date when the Annual Accounts is authorised for</w:t>
      </w:r>
      <w:r w:rsidRPr="00F02619">
        <w:rPr>
          <w:rFonts w:cs="Arial"/>
          <w:spacing w:val="3"/>
          <w:szCs w:val="18"/>
        </w:rPr>
        <w:t xml:space="preserve"> </w:t>
      </w:r>
      <w:r w:rsidRPr="00F02619">
        <w:rPr>
          <w:rFonts w:cs="Arial"/>
          <w:szCs w:val="18"/>
        </w:rPr>
        <w:t>issue.</w:t>
      </w:r>
    </w:p>
    <w:p w14:paraId="1245511B" w14:textId="77777777" w:rsidR="00886D94" w:rsidRPr="00F02619" w:rsidRDefault="00886D94" w:rsidP="00886D94">
      <w:pPr>
        <w:spacing w:before="116"/>
        <w:ind w:right="95"/>
      </w:pPr>
      <w:r w:rsidRPr="00F02619">
        <w:rPr>
          <w:rFonts w:cs="Arial"/>
          <w:szCs w:val="18"/>
        </w:rPr>
        <w:t>An adjustment is made to the financial statements where there is evidence that the event relates to the reporting period, otherwise the financial statements are not adjusted, and where the amount is material, a disclosure is made in the notes.</w:t>
      </w:r>
    </w:p>
    <w:p w14:paraId="0845265F" w14:textId="77777777" w:rsidR="00886D94" w:rsidRPr="00F02619" w:rsidRDefault="00886D94" w:rsidP="00886D94">
      <w:pPr>
        <w:spacing w:before="117"/>
        <w:ind w:right="-15"/>
      </w:pPr>
      <w:r w:rsidRPr="00F02619">
        <w:rPr>
          <w:rFonts w:cs="Arial"/>
          <w:szCs w:val="18"/>
        </w:rPr>
        <w:t>Events taking place after the date of authorisation for issue are not reflected in the Annual Accounts.</w:t>
      </w:r>
    </w:p>
    <w:p w14:paraId="5FDDBF69" w14:textId="77777777" w:rsidR="00886D94" w:rsidRPr="00F02619" w:rsidRDefault="00886D94" w:rsidP="00AB2E48">
      <w:pPr>
        <w:widowControl w:val="0"/>
        <w:numPr>
          <w:ilvl w:val="1"/>
          <w:numId w:val="15"/>
        </w:numPr>
        <w:tabs>
          <w:tab w:val="left" w:pos="426"/>
        </w:tabs>
        <w:autoSpaceDE w:val="0"/>
        <w:spacing w:before="172" w:after="0"/>
        <w:ind w:left="426" w:right="1220" w:hanging="426"/>
        <w:outlineLvl w:val="4"/>
        <w:rPr>
          <w:rFonts w:ascii="Calibri Light" w:eastAsia="Times New Roman" w:hAnsi="Calibri Light"/>
          <w:color w:val="2F5496"/>
        </w:rPr>
      </w:pPr>
      <w:r w:rsidRPr="00F02619">
        <w:rPr>
          <w:rFonts w:eastAsia="Times New Roman" w:cs="Arial"/>
          <w:b/>
          <w:szCs w:val="18"/>
        </w:rPr>
        <w:t xml:space="preserve">Material Items of Income </w:t>
      </w:r>
      <w:r w:rsidRPr="00F02619">
        <w:rPr>
          <w:rFonts w:eastAsia="Times New Roman" w:cs="Arial"/>
          <w:b/>
          <w:spacing w:val="-5"/>
          <w:szCs w:val="18"/>
        </w:rPr>
        <w:t xml:space="preserve">and </w:t>
      </w:r>
      <w:r w:rsidRPr="00F02619">
        <w:rPr>
          <w:rFonts w:eastAsia="Times New Roman" w:cs="Arial"/>
          <w:b/>
          <w:szCs w:val="18"/>
        </w:rPr>
        <w:t>Expenditure</w:t>
      </w:r>
    </w:p>
    <w:p w14:paraId="59050220" w14:textId="77777777" w:rsidR="00886D94" w:rsidRPr="00F02619" w:rsidRDefault="00886D94" w:rsidP="00886D94">
      <w:pPr>
        <w:tabs>
          <w:tab w:val="left" w:pos="426"/>
        </w:tabs>
        <w:spacing w:before="57"/>
        <w:ind w:right="112"/>
      </w:pPr>
      <w:r w:rsidRPr="00F02619">
        <w:rPr>
          <w:rFonts w:cs="Arial"/>
          <w:szCs w:val="18"/>
        </w:rPr>
        <w:t xml:space="preserve">When items of income and expenditure are material, their nature and amount is disclosed separately, either on the face of the Comprehensive Income and Expenditure Statement or in the </w:t>
      </w:r>
      <w:r w:rsidRPr="00F02619">
        <w:rPr>
          <w:rFonts w:cs="Arial"/>
          <w:szCs w:val="18"/>
        </w:rPr>
        <w:lastRenderedPageBreak/>
        <w:t>notes to the financial statements, depending on how significant the items are to an understanding of the council’s financial performance.</w:t>
      </w:r>
    </w:p>
    <w:p w14:paraId="302F5D71" w14:textId="77777777" w:rsidR="00886D94" w:rsidRPr="00F02619" w:rsidRDefault="00886D94" w:rsidP="00AB2E48">
      <w:pPr>
        <w:widowControl w:val="0"/>
        <w:numPr>
          <w:ilvl w:val="1"/>
          <w:numId w:val="15"/>
        </w:numPr>
        <w:tabs>
          <w:tab w:val="left" w:pos="426"/>
        </w:tabs>
        <w:autoSpaceDE w:val="0"/>
        <w:spacing w:before="176" w:after="0"/>
        <w:ind w:hanging="3358"/>
        <w:outlineLvl w:val="4"/>
        <w:rPr>
          <w:rFonts w:ascii="Calibri Light" w:eastAsia="Times New Roman" w:hAnsi="Calibri Light"/>
          <w:color w:val="2F5496"/>
        </w:rPr>
      </w:pPr>
      <w:r w:rsidRPr="00F02619">
        <w:rPr>
          <w:rFonts w:eastAsia="Times New Roman" w:cs="Arial"/>
          <w:b/>
          <w:szCs w:val="18"/>
        </w:rPr>
        <w:t>Financial</w:t>
      </w:r>
      <w:r w:rsidRPr="00F02619">
        <w:rPr>
          <w:rFonts w:eastAsia="Times New Roman" w:cs="Arial"/>
          <w:b/>
          <w:spacing w:val="6"/>
          <w:szCs w:val="18"/>
        </w:rPr>
        <w:t xml:space="preserve"> </w:t>
      </w:r>
      <w:r w:rsidRPr="00F02619">
        <w:rPr>
          <w:rFonts w:eastAsia="Times New Roman" w:cs="Arial"/>
          <w:b/>
          <w:szCs w:val="18"/>
        </w:rPr>
        <w:t>Liabilities</w:t>
      </w:r>
    </w:p>
    <w:p w14:paraId="24208D65" w14:textId="77777777" w:rsidR="00886D94" w:rsidRPr="00F02619" w:rsidRDefault="00886D94" w:rsidP="00886D94">
      <w:pPr>
        <w:tabs>
          <w:tab w:val="left" w:pos="426"/>
        </w:tabs>
        <w:spacing w:before="65"/>
        <w:ind w:right="-15"/>
      </w:pPr>
      <w:r w:rsidRPr="00F02619">
        <w:rPr>
          <w:rFonts w:cs="Arial"/>
          <w:szCs w:val="18"/>
        </w:rPr>
        <w:t>Financial liabilities are recognised on the Balance Sheet when the council becomes a party to the contractual provisions of a financial instrument and initially measured at fair value and carried at their amortised cost.</w:t>
      </w:r>
    </w:p>
    <w:p w14:paraId="0FDD3143" w14:textId="77777777" w:rsidR="00886D94" w:rsidRPr="00F02619" w:rsidRDefault="00886D94" w:rsidP="00886D94">
      <w:pPr>
        <w:spacing w:before="126"/>
        <w:ind w:right="86"/>
      </w:pPr>
      <w:r w:rsidRPr="00F02619">
        <w:rPr>
          <w:rFonts w:cs="Arial"/>
          <w:szCs w:val="18"/>
        </w:rPr>
        <w:t>For most of the borrowings that the council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33B79B73" w14:textId="77777777" w:rsidR="00886D94" w:rsidRPr="00F02619" w:rsidRDefault="00886D94" w:rsidP="00886D94">
      <w:pPr>
        <w:tabs>
          <w:tab w:val="left" w:pos="4962"/>
        </w:tabs>
        <w:spacing w:before="117"/>
        <w:ind w:right="309"/>
      </w:pPr>
      <w:r w:rsidRPr="00F02619">
        <w:rPr>
          <w:rFonts w:cs="Arial"/>
          <w:szCs w:val="18"/>
        </w:rPr>
        <w:t>Costs associated with debt restructuring (premiums and discounts) are charged to the Financing and Investment Income and Expenditure line in the Comprehensive Income and Expenditure Statement in the year of repayment of the original debt in accordance with accounting regulations.</w:t>
      </w:r>
    </w:p>
    <w:p w14:paraId="25D368E4" w14:textId="77777777" w:rsidR="00886D94" w:rsidRPr="00F02619" w:rsidRDefault="00886D94" w:rsidP="00886D94">
      <w:pPr>
        <w:spacing w:before="116"/>
        <w:ind w:right="547"/>
      </w:pPr>
      <w:r w:rsidRPr="00F02619">
        <w:rPr>
          <w:rFonts w:cs="Arial"/>
          <w:szCs w:val="18"/>
        </w:rPr>
        <w:t>Where</w:t>
      </w:r>
      <w:r w:rsidRPr="00F02619">
        <w:rPr>
          <w:rFonts w:cs="Arial"/>
          <w:spacing w:val="-8"/>
          <w:szCs w:val="18"/>
        </w:rPr>
        <w:t xml:space="preserve"> </w:t>
      </w:r>
      <w:r w:rsidRPr="00F02619">
        <w:rPr>
          <w:rFonts w:cs="Arial"/>
          <w:szCs w:val="18"/>
        </w:rPr>
        <w:t>premiums</w:t>
      </w:r>
      <w:r w:rsidRPr="00F02619">
        <w:rPr>
          <w:rFonts w:cs="Arial"/>
          <w:spacing w:val="-8"/>
          <w:szCs w:val="18"/>
        </w:rPr>
        <w:t xml:space="preserve"> </w:t>
      </w:r>
      <w:r w:rsidRPr="00F02619">
        <w:rPr>
          <w:rFonts w:cs="Arial"/>
          <w:szCs w:val="18"/>
        </w:rPr>
        <w:t>and</w:t>
      </w:r>
      <w:r w:rsidRPr="00F02619">
        <w:rPr>
          <w:rFonts w:cs="Arial"/>
          <w:spacing w:val="-8"/>
          <w:szCs w:val="18"/>
        </w:rPr>
        <w:t xml:space="preserve"> </w:t>
      </w:r>
      <w:r w:rsidRPr="00F02619">
        <w:rPr>
          <w:rFonts w:cs="Arial"/>
          <w:szCs w:val="18"/>
        </w:rPr>
        <w:t>discounts</w:t>
      </w:r>
      <w:r w:rsidRPr="00F02619">
        <w:rPr>
          <w:rFonts w:cs="Arial"/>
          <w:spacing w:val="-8"/>
          <w:szCs w:val="18"/>
        </w:rPr>
        <w:t xml:space="preserve"> </w:t>
      </w:r>
      <w:r w:rsidRPr="00F02619">
        <w:rPr>
          <w:rFonts w:cs="Arial"/>
          <w:szCs w:val="18"/>
        </w:rPr>
        <w:t>have</w:t>
      </w:r>
      <w:r w:rsidRPr="00F02619">
        <w:rPr>
          <w:rFonts w:cs="Arial"/>
          <w:spacing w:val="-7"/>
          <w:szCs w:val="18"/>
        </w:rPr>
        <w:t xml:space="preserve"> </w:t>
      </w:r>
      <w:r w:rsidRPr="00F02619">
        <w:rPr>
          <w:rFonts w:cs="Arial"/>
          <w:szCs w:val="18"/>
        </w:rPr>
        <w:t>been</w:t>
      </w:r>
      <w:r w:rsidRPr="00F02619">
        <w:rPr>
          <w:rFonts w:cs="Arial"/>
          <w:spacing w:val="-8"/>
          <w:szCs w:val="18"/>
        </w:rPr>
        <w:t xml:space="preserve"> </w:t>
      </w:r>
      <w:r w:rsidRPr="00F02619">
        <w:rPr>
          <w:rFonts w:cs="Arial"/>
          <w:szCs w:val="18"/>
        </w:rPr>
        <w:t>charged to the Comprehensive Income and Expenditure Statement, regulations permit the costs of restructuring to be released to revenue over the period of the replacement loan. The reconciliation of amounts charged to the Comprehensive Income and Expenditure Statement to the net charge required against the General Fund Balance is managed by a transfer to or from the Financial Instruments Adjustment Account in the Movement in Reserves Statement.</w:t>
      </w:r>
    </w:p>
    <w:p w14:paraId="3A6BABB3" w14:textId="77777777" w:rsidR="00886D94" w:rsidRPr="00F02619" w:rsidRDefault="00886D94" w:rsidP="00886D94">
      <w:pPr>
        <w:keepNext/>
        <w:keepLines/>
        <w:tabs>
          <w:tab w:val="left" w:pos="933"/>
        </w:tabs>
        <w:spacing w:before="173" w:after="0"/>
        <w:ind w:right="547"/>
        <w:outlineLvl w:val="4"/>
        <w:rPr>
          <w:rFonts w:ascii="Calibri Light" w:eastAsia="Times New Roman" w:hAnsi="Calibri Light"/>
          <w:color w:val="2F5496"/>
        </w:rPr>
      </w:pPr>
      <w:r w:rsidRPr="00F02619">
        <w:rPr>
          <w:rFonts w:eastAsia="Times New Roman" w:cs="Arial"/>
          <w:b/>
          <w:szCs w:val="18"/>
        </w:rPr>
        <w:t>I</w:t>
      </w:r>
      <w:r w:rsidRPr="00F02619">
        <w:rPr>
          <w:rFonts w:eastAsia="Times New Roman" w:cs="Arial"/>
          <w:szCs w:val="18"/>
        </w:rPr>
        <w:t xml:space="preserve"> </w:t>
      </w:r>
      <w:r w:rsidRPr="00F02619">
        <w:rPr>
          <w:rFonts w:eastAsia="Times New Roman" w:cs="Arial"/>
          <w:b/>
          <w:szCs w:val="18"/>
        </w:rPr>
        <w:t xml:space="preserve">Statutory Repayment of Loans Fund Advances </w:t>
      </w:r>
    </w:p>
    <w:p w14:paraId="4FA6C6B2" w14:textId="77777777" w:rsidR="00886D94" w:rsidRPr="00F02619" w:rsidRDefault="00886D94" w:rsidP="00886D94">
      <w:pPr>
        <w:spacing w:before="66"/>
        <w:ind w:right="236"/>
        <w:rPr>
          <w:rFonts w:cs="Arial"/>
          <w:szCs w:val="18"/>
        </w:rPr>
      </w:pPr>
      <w:r w:rsidRPr="00F02619">
        <w:rPr>
          <w:rFonts w:cs="Arial"/>
          <w:szCs w:val="18"/>
        </w:rPr>
        <w:t>The repayment of loans fund advances ensures that the council makes a prudent provision each year to pay off an element of the accumulated loans fund advances made in previous financial years.</w:t>
      </w:r>
    </w:p>
    <w:p w14:paraId="4C217E3E" w14:textId="77777777" w:rsidR="00886D94" w:rsidRPr="00F02619" w:rsidRDefault="00886D94" w:rsidP="00886D94">
      <w:pPr>
        <w:spacing w:before="66"/>
        <w:ind w:right="238"/>
        <w:rPr>
          <w:rFonts w:cs="Arial"/>
          <w:szCs w:val="18"/>
        </w:rPr>
      </w:pPr>
      <w:r w:rsidRPr="00F02619">
        <w:rPr>
          <w:rFonts w:cs="Arial"/>
          <w:szCs w:val="18"/>
        </w:rPr>
        <w:t>The policy for the repayment of loans fund advances is to use the most appropriate method of repayment for individual capital scheme or projects from the following methods:</w:t>
      </w:r>
    </w:p>
    <w:p w14:paraId="3BF4F9B9" w14:textId="77777777" w:rsidR="00886D94" w:rsidRPr="00F02619" w:rsidRDefault="00886D94" w:rsidP="00C445EA">
      <w:pPr>
        <w:widowControl w:val="0"/>
        <w:numPr>
          <w:ilvl w:val="0"/>
          <w:numId w:val="12"/>
        </w:numPr>
        <w:tabs>
          <w:tab w:val="left" w:pos="709"/>
        </w:tabs>
        <w:autoSpaceDE w:val="0"/>
        <w:spacing w:before="69"/>
        <w:ind w:right="547"/>
        <w:rPr>
          <w:rFonts w:cs="Arial"/>
          <w:szCs w:val="18"/>
        </w:rPr>
      </w:pPr>
      <w:r w:rsidRPr="00F02619">
        <w:rPr>
          <w:rFonts w:cs="Arial"/>
          <w:szCs w:val="18"/>
        </w:rPr>
        <w:t>Asset Life Method – loans fund advances will be repaid with reference to the life of an asset on an annuity basis.</w:t>
      </w:r>
    </w:p>
    <w:p w14:paraId="401D08F2" w14:textId="77777777" w:rsidR="00886D94" w:rsidRPr="00F02619" w:rsidRDefault="00886D94" w:rsidP="00C445EA">
      <w:pPr>
        <w:widowControl w:val="0"/>
        <w:numPr>
          <w:ilvl w:val="0"/>
          <w:numId w:val="12"/>
        </w:numPr>
        <w:tabs>
          <w:tab w:val="left" w:pos="709"/>
        </w:tabs>
        <w:autoSpaceDE w:val="0"/>
        <w:spacing w:before="69"/>
        <w:ind w:right="547"/>
        <w:rPr>
          <w:rFonts w:cs="Arial"/>
          <w:szCs w:val="18"/>
        </w:rPr>
      </w:pPr>
      <w:r w:rsidRPr="00F02619">
        <w:rPr>
          <w:rFonts w:cs="Arial"/>
          <w:szCs w:val="18"/>
        </w:rPr>
        <w:t>Funding/Income Profile Method – loans fund advances will be repaid by reference to an associated income stream.</w:t>
      </w:r>
    </w:p>
    <w:p w14:paraId="34ED047B" w14:textId="77777777" w:rsidR="00886D94" w:rsidRPr="00F02619" w:rsidRDefault="00886D94" w:rsidP="00C445EA">
      <w:pPr>
        <w:spacing w:before="116"/>
        <w:ind w:right="547"/>
        <w:rPr>
          <w:rFonts w:cs="Arial"/>
          <w:szCs w:val="18"/>
        </w:rPr>
      </w:pPr>
      <w:r w:rsidRPr="00F02619">
        <w:rPr>
          <w:rFonts w:cs="Arial"/>
          <w:szCs w:val="18"/>
        </w:rPr>
        <w:t>For loans fund advances repaid using the annuity basis, the annual repayment will be calculated using an appropriate interest rate based on an average cost of funding capital advances to services.</w:t>
      </w:r>
    </w:p>
    <w:p w14:paraId="03D1B0FD" w14:textId="77777777" w:rsidR="00886D94" w:rsidRPr="00F02619" w:rsidRDefault="00886D94" w:rsidP="00C445EA">
      <w:pPr>
        <w:spacing w:before="116"/>
        <w:ind w:right="547"/>
        <w:rPr>
          <w:rFonts w:cs="Arial"/>
          <w:szCs w:val="18"/>
        </w:rPr>
      </w:pPr>
      <w:r w:rsidRPr="00F02619">
        <w:rPr>
          <w:rFonts w:cs="Arial"/>
          <w:szCs w:val="18"/>
        </w:rPr>
        <w:t xml:space="preserve">The council’s strategy for managing debt includes making additional voluntary repayments. These repayments will be used as a tool to reduce interest costs in the short to medium term by lowering the council’s need to borrow. These additional voluntary repayments will be retained and used to offset higher loans fund repayments in the long term. All of this helps to ensure that charges to the revenue account remain prudent and affordable in the long term. </w:t>
      </w:r>
    </w:p>
    <w:p w14:paraId="1E7F8645" w14:textId="1C62C3EB" w:rsidR="00886D94" w:rsidRPr="00F02619" w:rsidRDefault="00886D94" w:rsidP="00FA2592">
      <w:pPr>
        <w:keepNext/>
        <w:keepLines/>
        <w:tabs>
          <w:tab w:val="left" w:pos="933"/>
        </w:tabs>
        <w:spacing w:before="173" w:after="0"/>
        <w:ind w:right="547"/>
        <w:outlineLvl w:val="4"/>
        <w:rPr>
          <w:rFonts w:ascii="Calibri Light" w:eastAsia="Times New Roman" w:hAnsi="Calibri Light"/>
          <w:color w:val="2F5496"/>
        </w:rPr>
      </w:pPr>
      <w:proofErr w:type="gramStart"/>
      <w:r w:rsidRPr="00F02619">
        <w:rPr>
          <w:rFonts w:eastAsia="Times New Roman" w:cs="Arial"/>
          <w:b/>
          <w:szCs w:val="18"/>
        </w:rPr>
        <w:t>J</w:t>
      </w:r>
      <w:r w:rsidR="00FA2592" w:rsidRPr="00F02619">
        <w:rPr>
          <w:rFonts w:ascii="Calibri Light" w:eastAsia="Times New Roman" w:hAnsi="Calibri Light"/>
          <w:b/>
        </w:rPr>
        <w:t xml:space="preserve">  </w:t>
      </w:r>
      <w:r w:rsidRPr="00F02619">
        <w:rPr>
          <w:rFonts w:eastAsia="Times New Roman" w:cs="Arial"/>
          <w:b/>
          <w:szCs w:val="18"/>
        </w:rPr>
        <w:t>Financial</w:t>
      </w:r>
      <w:proofErr w:type="gramEnd"/>
      <w:r w:rsidRPr="00F02619">
        <w:rPr>
          <w:rFonts w:eastAsia="Times New Roman" w:cs="Arial"/>
          <w:b/>
          <w:spacing w:val="6"/>
          <w:szCs w:val="18"/>
        </w:rPr>
        <w:t xml:space="preserve"> </w:t>
      </w:r>
      <w:r w:rsidRPr="00F02619">
        <w:rPr>
          <w:rFonts w:eastAsia="Times New Roman" w:cs="Arial"/>
          <w:b/>
          <w:szCs w:val="18"/>
        </w:rPr>
        <w:t>Assets</w:t>
      </w:r>
    </w:p>
    <w:p w14:paraId="1D4ECCED" w14:textId="77777777" w:rsidR="00886D94" w:rsidRPr="00F02619" w:rsidRDefault="00886D94" w:rsidP="00FA2592">
      <w:pPr>
        <w:spacing w:before="65"/>
        <w:ind w:right="547"/>
      </w:pPr>
      <w:r w:rsidRPr="00F02619">
        <w:rPr>
          <w:rFonts w:cs="Arial"/>
          <w:szCs w:val="18"/>
        </w:rPr>
        <w:t>Financial assets are classified into two types:</w:t>
      </w:r>
    </w:p>
    <w:p w14:paraId="73185AFD" w14:textId="77777777" w:rsidR="00886D94" w:rsidRPr="00F02619" w:rsidRDefault="00886D94" w:rsidP="00C445EA">
      <w:pPr>
        <w:widowControl w:val="0"/>
        <w:numPr>
          <w:ilvl w:val="0"/>
          <w:numId w:val="12"/>
        </w:numPr>
        <w:tabs>
          <w:tab w:val="left" w:pos="838"/>
        </w:tabs>
        <w:autoSpaceDE w:val="0"/>
        <w:spacing w:before="70"/>
        <w:ind w:right="547"/>
        <w:rPr>
          <w:rFonts w:eastAsia="Arial" w:cs="Arial"/>
          <w:szCs w:val="18"/>
          <w:lang w:eastAsia="en-GB" w:bidi="en-GB"/>
        </w:rPr>
      </w:pPr>
      <w:r w:rsidRPr="00F02619">
        <w:rPr>
          <w:rFonts w:eastAsia="Arial" w:cs="Arial"/>
          <w:szCs w:val="18"/>
          <w:lang w:eastAsia="en-GB" w:bidi="en-GB"/>
        </w:rPr>
        <w:t>loans and receivables – assets that have fixed or determinable payments but are not quoted in an active market.</w:t>
      </w:r>
    </w:p>
    <w:p w14:paraId="08679346" w14:textId="77777777" w:rsidR="00886D94" w:rsidRPr="00F02619" w:rsidRDefault="00886D94" w:rsidP="00C445EA">
      <w:pPr>
        <w:widowControl w:val="0"/>
        <w:numPr>
          <w:ilvl w:val="0"/>
          <w:numId w:val="12"/>
        </w:numPr>
        <w:tabs>
          <w:tab w:val="left" w:pos="838"/>
        </w:tabs>
        <w:autoSpaceDE w:val="0"/>
        <w:spacing w:before="70"/>
        <w:ind w:right="547"/>
        <w:rPr>
          <w:rFonts w:eastAsia="Arial" w:cs="Arial"/>
          <w:szCs w:val="18"/>
          <w:lang w:eastAsia="en-GB" w:bidi="en-GB"/>
        </w:rPr>
      </w:pPr>
      <w:r w:rsidRPr="00F02619">
        <w:rPr>
          <w:rFonts w:eastAsia="Arial" w:cs="Arial"/>
          <w:szCs w:val="18"/>
          <w:lang w:eastAsia="en-GB" w:bidi="en-GB"/>
        </w:rPr>
        <w:t>available-for-sale assets – assets that have a quoted market price and/or do not have fixed or determinable payments.</w:t>
      </w:r>
    </w:p>
    <w:p w14:paraId="0889A58C" w14:textId="77777777" w:rsidR="00886D94" w:rsidRPr="00F02619" w:rsidRDefault="00886D94" w:rsidP="00886D94">
      <w:pPr>
        <w:keepNext/>
        <w:keepLines/>
        <w:spacing w:before="40" w:after="0"/>
        <w:ind w:left="142"/>
        <w:outlineLvl w:val="4"/>
        <w:rPr>
          <w:rFonts w:ascii="Calibri Light" w:eastAsia="Times New Roman" w:hAnsi="Calibri Light"/>
          <w:color w:val="2F5496"/>
        </w:rPr>
      </w:pPr>
      <w:r w:rsidRPr="00F02619">
        <w:rPr>
          <w:rFonts w:eastAsia="Times New Roman" w:cs="Arial"/>
          <w:b/>
          <w:szCs w:val="18"/>
        </w:rPr>
        <w:t>Loans and Receivables</w:t>
      </w:r>
    </w:p>
    <w:p w14:paraId="23A0996B" w14:textId="77777777" w:rsidR="00886D94" w:rsidRPr="00F02619" w:rsidRDefault="00886D94" w:rsidP="00886D94">
      <w:pPr>
        <w:tabs>
          <w:tab w:val="left" w:pos="4962"/>
        </w:tabs>
        <w:spacing w:before="66"/>
        <w:ind w:left="142" w:right="215"/>
        <w:rPr>
          <w:rFonts w:cs="Arial"/>
          <w:szCs w:val="18"/>
        </w:rPr>
      </w:pPr>
      <w:r w:rsidRPr="00F02619">
        <w:rPr>
          <w:rFonts w:cs="Arial"/>
          <w:szCs w:val="18"/>
        </w:rPr>
        <w:t xml:space="preserve">Loans and receivables are recognised on the </w:t>
      </w:r>
      <w:r w:rsidRPr="00F02619">
        <w:rPr>
          <w:rFonts w:cs="Arial"/>
          <w:spacing w:val="-3"/>
          <w:szCs w:val="18"/>
        </w:rPr>
        <w:t xml:space="preserve">Balance </w:t>
      </w:r>
      <w:r w:rsidRPr="00F02619">
        <w:rPr>
          <w:rFonts w:cs="Arial"/>
          <w:szCs w:val="18"/>
        </w:rPr>
        <w:t>Sheet when the council becomes a party to the contractual provisions of a financial instrument and are initially measured at fair value, then at amortised cost. For most of the loans that the council has made, this means that the amount presented in the Balance Sheet is the outstanding principal receivable (plus accrued interest) and interest credited to the Comprehensive Income and Expenditure Statement is the amount receivable for the year in the loan agreement.</w:t>
      </w:r>
      <w:r w:rsidRPr="00F02619">
        <w:rPr>
          <w:rFonts w:cs="Arial"/>
          <w:szCs w:val="18"/>
        </w:rPr>
        <w:br/>
      </w:r>
      <w:r w:rsidRPr="00F02619">
        <w:rPr>
          <w:rFonts w:cs="Arial"/>
          <w:szCs w:val="18"/>
        </w:rPr>
        <w:br/>
        <w:t>Where assets are identified as impaired because of a likelihood arising from a past event that payments due under the contract will not be made, the asset is written down and a charge made to the Financing and Investment Income and Expenditure line in the Comprehensive Income and Expenditure</w:t>
      </w:r>
      <w:r w:rsidRPr="00F02619">
        <w:rPr>
          <w:rFonts w:cs="Arial"/>
          <w:spacing w:val="-5"/>
          <w:szCs w:val="18"/>
        </w:rPr>
        <w:t xml:space="preserve"> </w:t>
      </w:r>
      <w:r w:rsidRPr="00F02619">
        <w:rPr>
          <w:rFonts w:cs="Arial"/>
          <w:szCs w:val="18"/>
        </w:rPr>
        <w:t>Statement. The impairment loss is measured as the difference between the carrying amount and the present value of the revised future cash flows discounted at the asset’s original effective interest rate.</w:t>
      </w:r>
    </w:p>
    <w:p w14:paraId="632A6221" w14:textId="77777777" w:rsidR="00886D94" w:rsidRPr="00F02619" w:rsidRDefault="00886D94" w:rsidP="00886D94">
      <w:pPr>
        <w:keepNext/>
        <w:keepLines/>
        <w:spacing w:before="97" w:after="0"/>
        <w:ind w:left="150"/>
        <w:outlineLvl w:val="4"/>
        <w:rPr>
          <w:rFonts w:ascii="Calibri Light" w:eastAsia="Times New Roman" w:hAnsi="Calibri Light"/>
          <w:color w:val="2F5496"/>
        </w:rPr>
      </w:pPr>
      <w:r w:rsidRPr="00F02619">
        <w:rPr>
          <w:rFonts w:eastAsia="Times New Roman" w:cs="Arial"/>
          <w:b/>
          <w:szCs w:val="18"/>
        </w:rPr>
        <w:t>Available-for-Sale Assets</w:t>
      </w:r>
    </w:p>
    <w:p w14:paraId="6C037808" w14:textId="77777777" w:rsidR="00886D94" w:rsidRPr="00F02619" w:rsidRDefault="00886D94" w:rsidP="00886D94">
      <w:pPr>
        <w:spacing w:before="94"/>
        <w:ind w:left="150" w:right="106"/>
      </w:pPr>
      <w:r w:rsidRPr="00F02619">
        <w:rPr>
          <w:rFonts w:cs="Arial"/>
          <w:w w:val="105"/>
          <w:szCs w:val="18"/>
        </w:rPr>
        <w:t>Available for sale assets are assets that have a quoted market price and / or do not have fixed or determinable payments and are recognised on the Balance</w:t>
      </w:r>
      <w:r w:rsidRPr="00F02619">
        <w:rPr>
          <w:rFonts w:cs="Arial"/>
          <w:spacing w:val="-15"/>
          <w:w w:val="105"/>
          <w:szCs w:val="18"/>
        </w:rPr>
        <w:t xml:space="preserve"> </w:t>
      </w:r>
      <w:r w:rsidRPr="00F02619">
        <w:rPr>
          <w:rFonts w:cs="Arial"/>
          <w:w w:val="105"/>
          <w:szCs w:val="18"/>
        </w:rPr>
        <w:t>Sheet</w:t>
      </w:r>
      <w:r w:rsidRPr="00F02619">
        <w:rPr>
          <w:rFonts w:cs="Arial"/>
          <w:spacing w:val="-15"/>
          <w:w w:val="105"/>
          <w:szCs w:val="18"/>
        </w:rPr>
        <w:t xml:space="preserve"> </w:t>
      </w:r>
      <w:r w:rsidRPr="00F02619">
        <w:rPr>
          <w:rFonts w:cs="Arial"/>
          <w:w w:val="105"/>
          <w:szCs w:val="18"/>
        </w:rPr>
        <w:t>when</w:t>
      </w:r>
      <w:r w:rsidRPr="00F02619">
        <w:rPr>
          <w:rFonts w:cs="Arial"/>
          <w:spacing w:val="-15"/>
          <w:w w:val="105"/>
          <w:szCs w:val="18"/>
        </w:rPr>
        <w:t xml:space="preserve"> </w:t>
      </w:r>
      <w:r w:rsidRPr="00F02619">
        <w:rPr>
          <w:rFonts w:cs="Arial"/>
          <w:w w:val="105"/>
          <w:szCs w:val="18"/>
        </w:rPr>
        <w:t>the</w:t>
      </w:r>
      <w:r w:rsidRPr="00F02619">
        <w:rPr>
          <w:rFonts w:cs="Arial"/>
          <w:spacing w:val="-15"/>
          <w:w w:val="105"/>
          <w:szCs w:val="18"/>
        </w:rPr>
        <w:t xml:space="preserve"> </w:t>
      </w:r>
      <w:r w:rsidRPr="00F02619">
        <w:rPr>
          <w:rFonts w:cs="Arial"/>
          <w:w w:val="105"/>
          <w:szCs w:val="18"/>
        </w:rPr>
        <w:t>council</w:t>
      </w:r>
      <w:r w:rsidRPr="00F02619">
        <w:rPr>
          <w:rFonts w:cs="Arial"/>
          <w:spacing w:val="-15"/>
          <w:w w:val="105"/>
          <w:szCs w:val="18"/>
        </w:rPr>
        <w:t xml:space="preserve"> </w:t>
      </w:r>
      <w:r w:rsidRPr="00F02619">
        <w:rPr>
          <w:rFonts w:cs="Arial"/>
          <w:w w:val="105"/>
          <w:szCs w:val="18"/>
        </w:rPr>
        <w:t>becomes</w:t>
      </w:r>
      <w:r w:rsidRPr="00F02619">
        <w:rPr>
          <w:rFonts w:cs="Arial"/>
          <w:spacing w:val="-14"/>
          <w:w w:val="105"/>
          <w:szCs w:val="18"/>
        </w:rPr>
        <w:t xml:space="preserve"> </w:t>
      </w:r>
      <w:r w:rsidRPr="00F02619">
        <w:rPr>
          <w:rFonts w:cs="Arial"/>
          <w:w w:val="105"/>
          <w:szCs w:val="18"/>
        </w:rPr>
        <w:t>a</w:t>
      </w:r>
      <w:r w:rsidRPr="00F02619">
        <w:rPr>
          <w:rFonts w:cs="Arial"/>
          <w:spacing w:val="-15"/>
          <w:w w:val="105"/>
          <w:szCs w:val="18"/>
        </w:rPr>
        <w:t xml:space="preserve"> </w:t>
      </w:r>
      <w:r w:rsidRPr="00F02619">
        <w:rPr>
          <w:rFonts w:cs="Arial"/>
          <w:w w:val="105"/>
          <w:szCs w:val="18"/>
        </w:rPr>
        <w:t>party</w:t>
      </w:r>
      <w:r w:rsidRPr="00F02619">
        <w:rPr>
          <w:rFonts w:cs="Arial"/>
          <w:spacing w:val="-15"/>
          <w:w w:val="105"/>
          <w:szCs w:val="18"/>
        </w:rPr>
        <w:t xml:space="preserve"> </w:t>
      </w:r>
      <w:r w:rsidRPr="00F02619">
        <w:rPr>
          <w:rFonts w:cs="Arial"/>
          <w:w w:val="105"/>
          <w:szCs w:val="18"/>
        </w:rPr>
        <w:t>to the contractual provisions of a financial instrument and are initially measured and carried at fair value. Where</w:t>
      </w:r>
      <w:r w:rsidRPr="00F02619">
        <w:rPr>
          <w:rFonts w:cs="Arial"/>
          <w:spacing w:val="-24"/>
          <w:w w:val="105"/>
          <w:szCs w:val="18"/>
        </w:rPr>
        <w:t xml:space="preserve"> </w:t>
      </w:r>
      <w:r w:rsidRPr="00F02619">
        <w:rPr>
          <w:rFonts w:cs="Arial"/>
          <w:w w:val="105"/>
          <w:szCs w:val="18"/>
        </w:rPr>
        <w:t>the</w:t>
      </w:r>
      <w:r w:rsidRPr="00F02619">
        <w:rPr>
          <w:rFonts w:cs="Arial"/>
          <w:spacing w:val="-24"/>
          <w:w w:val="105"/>
          <w:szCs w:val="18"/>
        </w:rPr>
        <w:t xml:space="preserve"> </w:t>
      </w:r>
      <w:r w:rsidRPr="00F02619">
        <w:rPr>
          <w:rFonts w:cs="Arial"/>
          <w:w w:val="105"/>
          <w:szCs w:val="18"/>
        </w:rPr>
        <w:t>asset</w:t>
      </w:r>
      <w:r w:rsidRPr="00F02619">
        <w:rPr>
          <w:rFonts w:cs="Arial"/>
          <w:spacing w:val="-24"/>
          <w:w w:val="105"/>
          <w:szCs w:val="18"/>
        </w:rPr>
        <w:t xml:space="preserve"> </w:t>
      </w:r>
      <w:r w:rsidRPr="00F02619">
        <w:rPr>
          <w:rFonts w:cs="Arial"/>
          <w:w w:val="105"/>
          <w:szCs w:val="18"/>
        </w:rPr>
        <w:t>has</w:t>
      </w:r>
      <w:r w:rsidRPr="00F02619">
        <w:rPr>
          <w:rFonts w:cs="Arial"/>
          <w:spacing w:val="-24"/>
          <w:w w:val="105"/>
          <w:szCs w:val="18"/>
        </w:rPr>
        <w:t xml:space="preserve"> </w:t>
      </w:r>
      <w:r w:rsidRPr="00F02619">
        <w:rPr>
          <w:rFonts w:cs="Arial"/>
          <w:w w:val="105"/>
          <w:szCs w:val="18"/>
        </w:rPr>
        <w:t>fixed</w:t>
      </w:r>
      <w:r w:rsidRPr="00F02619">
        <w:rPr>
          <w:rFonts w:cs="Arial"/>
          <w:spacing w:val="-24"/>
          <w:w w:val="105"/>
          <w:szCs w:val="18"/>
        </w:rPr>
        <w:t xml:space="preserve"> </w:t>
      </w:r>
      <w:r w:rsidRPr="00F02619">
        <w:rPr>
          <w:rFonts w:cs="Arial"/>
          <w:w w:val="105"/>
          <w:szCs w:val="18"/>
        </w:rPr>
        <w:t>or</w:t>
      </w:r>
      <w:r w:rsidRPr="00F02619">
        <w:rPr>
          <w:rFonts w:cs="Arial"/>
          <w:spacing w:val="-24"/>
          <w:w w:val="105"/>
          <w:szCs w:val="18"/>
        </w:rPr>
        <w:t xml:space="preserve"> </w:t>
      </w:r>
      <w:r w:rsidRPr="00F02619">
        <w:rPr>
          <w:rFonts w:cs="Arial"/>
          <w:w w:val="105"/>
          <w:szCs w:val="18"/>
        </w:rPr>
        <w:t>determinable</w:t>
      </w:r>
      <w:r w:rsidRPr="00F02619">
        <w:rPr>
          <w:rFonts w:cs="Arial"/>
          <w:spacing w:val="-23"/>
          <w:w w:val="105"/>
          <w:szCs w:val="18"/>
        </w:rPr>
        <w:t xml:space="preserve"> </w:t>
      </w:r>
      <w:r w:rsidRPr="00F02619">
        <w:rPr>
          <w:rFonts w:cs="Arial"/>
          <w:w w:val="105"/>
          <w:szCs w:val="18"/>
        </w:rPr>
        <w:t>payments, annual credits to the Financing and Investment Income and Expenditure line in the Comprehensive Income and Expenditure Statement for interest receivable</w:t>
      </w:r>
      <w:r w:rsidRPr="00F02619">
        <w:rPr>
          <w:rFonts w:cs="Arial"/>
          <w:spacing w:val="-8"/>
          <w:w w:val="105"/>
          <w:szCs w:val="18"/>
        </w:rPr>
        <w:t xml:space="preserve"> </w:t>
      </w:r>
      <w:r w:rsidRPr="00F02619">
        <w:rPr>
          <w:rFonts w:cs="Arial"/>
          <w:w w:val="105"/>
          <w:szCs w:val="18"/>
        </w:rPr>
        <w:t>are</w:t>
      </w:r>
      <w:r w:rsidRPr="00F02619">
        <w:rPr>
          <w:rFonts w:cs="Arial"/>
          <w:spacing w:val="-7"/>
          <w:w w:val="105"/>
          <w:szCs w:val="18"/>
        </w:rPr>
        <w:t xml:space="preserve"> </w:t>
      </w:r>
      <w:r w:rsidRPr="00F02619">
        <w:rPr>
          <w:rFonts w:cs="Arial"/>
          <w:w w:val="105"/>
          <w:szCs w:val="18"/>
        </w:rPr>
        <w:t>based</w:t>
      </w:r>
      <w:r w:rsidRPr="00F02619">
        <w:rPr>
          <w:rFonts w:cs="Arial"/>
          <w:spacing w:val="-8"/>
          <w:w w:val="105"/>
          <w:szCs w:val="18"/>
        </w:rPr>
        <w:t xml:space="preserve"> </w:t>
      </w:r>
      <w:r w:rsidRPr="00F02619">
        <w:rPr>
          <w:rFonts w:cs="Arial"/>
          <w:w w:val="105"/>
          <w:szCs w:val="18"/>
        </w:rPr>
        <w:t>on</w:t>
      </w:r>
      <w:r w:rsidRPr="00F02619">
        <w:rPr>
          <w:rFonts w:cs="Arial"/>
          <w:spacing w:val="-7"/>
          <w:w w:val="105"/>
          <w:szCs w:val="18"/>
        </w:rPr>
        <w:t xml:space="preserve"> </w:t>
      </w:r>
      <w:r w:rsidRPr="00F02619">
        <w:rPr>
          <w:rFonts w:cs="Arial"/>
          <w:w w:val="105"/>
          <w:szCs w:val="18"/>
        </w:rPr>
        <w:t>the</w:t>
      </w:r>
      <w:r w:rsidRPr="00F02619">
        <w:rPr>
          <w:rFonts w:cs="Arial"/>
          <w:spacing w:val="-8"/>
          <w:w w:val="105"/>
          <w:szCs w:val="18"/>
        </w:rPr>
        <w:t xml:space="preserve"> </w:t>
      </w:r>
      <w:r w:rsidRPr="00F02619">
        <w:rPr>
          <w:rFonts w:cs="Arial"/>
          <w:w w:val="105"/>
          <w:szCs w:val="18"/>
        </w:rPr>
        <w:t>amortised</w:t>
      </w:r>
      <w:r w:rsidRPr="00F02619">
        <w:rPr>
          <w:rFonts w:cs="Arial"/>
          <w:spacing w:val="-7"/>
          <w:w w:val="105"/>
          <w:szCs w:val="18"/>
        </w:rPr>
        <w:t xml:space="preserve"> </w:t>
      </w:r>
      <w:r w:rsidRPr="00F02619">
        <w:rPr>
          <w:rFonts w:cs="Arial"/>
          <w:w w:val="105"/>
          <w:szCs w:val="18"/>
        </w:rPr>
        <w:t>cost</w:t>
      </w:r>
      <w:r w:rsidRPr="00F02619">
        <w:rPr>
          <w:rFonts w:cs="Arial"/>
          <w:spacing w:val="-8"/>
          <w:w w:val="105"/>
          <w:szCs w:val="18"/>
        </w:rPr>
        <w:t xml:space="preserve"> </w:t>
      </w:r>
      <w:r w:rsidRPr="00F02619">
        <w:rPr>
          <w:rFonts w:cs="Arial"/>
          <w:w w:val="105"/>
          <w:szCs w:val="18"/>
        </w:rPr>
        <w:t>of</w:t>
      </w:r>
      <w:r w:rsidRPr="00F02619">
        <w:rPr>
          <w:rFonts w:cs="Arial"/>
          <w:spacing w:val="-7"/>
          <w:w w:val="105"/>
          <w:szCs w:val="18"/>
        </w:rPr>
        <w:t xml:space="preserve"> </w:t>
      </w:r>
      <w:r w:rsidRPr="00F02619">
        <w:rPr>
          <w:rFonts w:cs="Arial"/>
          <w:w w:val="105"/>
          <w:szCs w:val="18"/>
        </w:rPr>
        <w:t>the</w:t>
      </w:r>
      <w:r w:rsidRPr="00F02619">
        <w:t xml:space="preserve"> </w:t>
      </w:r>
      <w:r w:rsidRPr="00F02619">
        <w:rPr>
          <w:rFonts w:cs="Arial"/>
          <w:szCs w:val="18"/>
        </w:rPr>
        <w:t>asset multiplied by the effective rate of interest for the instrument. Where there are no fixed or determinable payments, income (e.g. dividends) is credited to the Comprehensive Income and Expenditure Statement when it becomes receivable by the council.</w:t>
      </w:r>
    </w:p>
    <w:p w14:paraId="5B259D25" w14:textId="77777777" w:rsidR="0035222F" w:rsidRPr="00F02619" w:rsidRDefault="0035222F" w:rsidP="0035222F">
      <w:pPr>
        <w:spacing w:before="117"/>
        <w:ind w:left="150"/>
      </w:pPr>
      <w:r w:rsidRPr="00F02619">
        <w:rPr>
          <w:rFonts w:cs="Arial"/>
          <w:szCs w:val="18"/>
        </w:rPr>
        <w:t>Assets are maintained in the Balance Sheet at fair value. Values are based on the following principles:</w:t>
      </w:r>
    </w:p>
    <w:p w14:paraId="4D0A7925" w14:textId="77777777" w:rsidR="0035222F" w:rsidRPr="00F02619" w:rsidRDefault="0035222F" w:rsidP="00AB2E48">
      <w:pPr>
        <w:widowControl w:val="0"/>
        <w:numPr>
          <w:ilvl w:val="0"/>
          <w:numId w:val="12"/>
        </w:numPr>
        <w:tabs>
          <w:tab w:val="left" w:pos="434"/>
        </w:tabs>
        <w:autoSpaceDE w:val="0"/>
        <w:spacing w:before="44" w:after="80"/>
        <w:ind w:left="431" w:right="972"/>
      </w:pPr>
      <w:r w:rsidRPr="00F02619">
        <w:rPr>
          <w:rFonts w:cs="Arial"/>
          <w:szCs w:val="18"/>
        </w:rPr>
        <w:t xml:space="preserve">instruments with quoted market prices </w:t>
      </w:r>
      <w:r w:rsidRPr="00F02619">
        <w:rPr>
          <w:rFonts w:cs="Arial"/>
          <w:spacing w:val="-72"/>
          <w:szCs w:val="18"/>
        </w:rPr>
        <w:t>–</w:t>
      </w:r>
      <w:r w:rsidRPr="00F02619">
        <w:rPr>
          <w:rFonts w:cs="Arial"/>
          <w:spacing w:val="-48"/>
          <w:szCs w:val="18"/>
        </w:rPr>
        <w:t xml:space="preserve"> </w:t>
      </w:r>
      <w:r w:rsidRPr="00F02619">
        <w:rPr>
          <w:rFonts w:cs="Arial"/>
          <w:szCs w:val="18"/>
        </w:rPr>
        <w:t>the market</w:t>
      </w:r>
      <w:r w:rsidRPr="00F02619">
        <w:rPr>
          <w:rFonts w:cs="Arial"/>
          <w:spacing w:val="1"/>
          <w:szCs w:val="18"/>
        </w:rPr>
        <w:t xml:space="preserve"> </w:t>
      </w:r>
      <w:r w:rsidRPr="00F02619">
        <w:rPr>
          <w:rFonts w:cs="Arial"/>
          <w:szCs w:val="18"/>
        </w:rPr>
        <w:t>price</w:t>
      </w:r>
    </w:p>
    <w:p w14:paraId="25D65F14" w14:textId="77777777" w:rsidR="0035222F" w:rsidRPr="00F02619" w:rsidRDefault="0035222F" w:rsidP="00AB2E48">
      <w:pPr>
        <w:widowControl w:val="0"/>
        <w:numPr>
          <w:ilvl w:val="0"/>
          <w:numId w:val="12"/>
        </w:numPr>
        <w:tabs>
          <w:tab w:val="left" w:pos="434"/>
        </w:tabs>
        <w:autoSpaceDE w:val="0"/>
        <w:spacing w:before="44" w:after="80"/>
        <w:ind w:left="431" w:right="495"/>
        <w:rPr>
          <w:rFonts w:eastAsia="Arial" w:cs="Arial"/>
          <w:szCs w:val="18"/>
          <w:lang w:eastAsia="en-GB" w:bidi="en-GB"/>
        </w:rPr>
      </w:pPr>
      <w:r w:rsidRPr="00F02619">
        <w:rPr>
          <w:rFonts w:eastAsia="Arial" w:cs="Arial"/>
          <w:szCs w:val="18"/>
          <w:lang w:eastAsia="en-GB" w:bidi="en-GB"/>
        </w:rPr>
        <w:t>other instruments with fixed and determinable payments – discounted cash flow analysis</w:t>
      </w:r>
    </w:p>
    <w:p w14:paraId="2C0A458E" w14:textId="77777777" w:rsidR="0035222F" w:rsidRPr="00F02619" w:rsidRDefault="0035222F" w:rsidP="00AB2E48">
      <w:pPr>
        <w:widowControl w:val="0"/>
        <w:numPr>
          <w:ilvl w:val="0"/>
          <w:numId w:val="12"/>
        </w:numPr>
        <w:tabs>
          <w:tab w:val="left" w:pos="434"/>
        </w:tabs>
        <w:autoSpaceDE w:val="0"/>
        <w:spacing w:before="44" w:after="80"/>
        <w:ind w:left="431" w:right="500"/>
      </w:pPr>
      <w:r w:rsidRPr="00F02619">
        <w:rPr>
          <w:rFonts w:cs="Arial"/>
          <w:w w:val="105"/>
          <w:szCs w:val="18"/>
        </w:rPr>
        <w:t>equity</w:t>
      </w:r>
      <w:r w:rsidRPr="00F02619">
        <w:rPr>
          <w:rFonts w:cs="Arial"/>
          <w:spacing w:val="-21"/>
          <w:w w:val="105"/>
          <w:szCs w:val="18"/>
        </w:rPr>
        <w:t xml:space="preserve"> </w:t>
      </w:r>
      <w:r w:rsidRPr="00F02619">
        <w:rPr>
          <w:rFonts w:cs="Arial"/>
          <w:w w:val="105"/>
          <w:szCs w:val="18"/>
        </w:rPr>
        <w:t>shares</w:t>
      </w:r>
      <w:r w:rsidRPr="00F02619">
        <w:rPr>
          <w:rFonts w:cs="Arial"/>
          <w:spacing w:val="-20"/>
          <w:w w:val="105"/>
          <w:szCs w:val="18"/>
        </w:rPr>
        <w:t xml:space="preserve"> </w:t>
      </w:r>
      <w:r w:rsidRPr="00F02619">
        <w:rPr>
          <w:rFonts w:cs="Arial"/>
          <w:w w:val="105"/>
          <w:szCs w:val="18"/>
        </w:rPr>
        <w:t>with</w:t>
      </w:r>
      <w:r w:rsidRPr="00F02619">
        <w:rPr>
          <w:rFonts w:cs="Arial"/>
          <w:spacing w:val="-20"/>
          <w:w w:val="105"/>
          <w:szCs w:val="18"/>
        </w:rPr>
        <w:t xml:space="preserve"> </w:t>
      </w:r>
      <w:r w:rsidRPr="00F02619">
        <w:rPr>
          <w:rFonts w:cs="Arial"/>
          <w:w w:val="105"/>
          <w:szCs w:val="18"/>
        </w:rPr>
        <w:t>no</w:t>
      </w:r>
      <w:r w:rsidRPr="00F02619">
        <w:rPr>
          <w:rFonts w:cs="Arial"/>
          <w:spacing w:val="-20"/>
          <w:w w:val="105"/>
          <w:szCs w:val="18"/>
        </w:rPr>
        <w:t xml:space="preserve"> </w:t>
      </w:r>
      <w:r w:rsidRPr="00F02619">
        <w:rPr>
          <w:rFonts w:cs="Arial"/>
          <w:w w:val="105"/>
          <w:szCs w:val="18"/>
        </w:rPr>
        <w:t>quoted</w:t>
      </w:r>
      <w:r w:rsidRPr="00F02619">
        <w:rPr>
          <w:rFonts w:cs="Arial"/>
          <w:spacing w:val="-20"/>
          <w:w w:val="105"/>
          <w:szCs w:val="18"/>
        </w:rPr>
        <w:t xml:space="preserve"> </w:t>
      </w:r>
      <w:r w:rsidRPr="00F02619">
        <w:rPr>
          <w:rFonts w:cs="Arial"/>
          <w:w w:val="105"/>
          <w:szCs w:val="18"/>
        </w:rPr>
        <w:t>market</w:t>
      </w:r>
      <w:r w:rsidRPr="00F02619">
        <w:rPr>
          <w:rFonts w:cs="Arial"/>
          <w:spacing w:val="-21"/>
          <w:w w:val="105"/>
          <w:szCs w:val="18"/>
        </w:rPr>
        <w:t xml:space="preserve"> </w:t>
      </w:r>
      <w:r w:rsidRPr="00F02619">
        <w:rPr>
          <w:rFonts w:cs="Arial"/>
          <w:w w:val="105"/>
          <w:szCs w:val="18"/>
        </w:rPr>
        <w:t>prices</w:t>
      </w:r>
      <w:r w:rsidRPr="00F02619">
        <w:rPr>
          <w:rFonts w:cs="Arial"/>
          <w:spacing w:val="-20"/>
          <w:w w:val="105"/>
          <w:szCs w:val="18"/>
        </w:rPr>
        <w:t xml:space="preserve"> </w:t>
      </w:r>
      <w:r w:rsidRPr="00F02619">
        <w:rPr>
          <w:rFonts w:cs="Arial"/>
          <w:spacing w:val="-55"/>
          <w:w w:val="105"/>
          <w:szCs w:val="18"/>
        </w:rPr>
        <w:t>–</w:t>
      </w:r>
      <w:r w:rsidRPr="00F02619">
        <w:rPr>
          <w:rFonts w:cs="Arial"/>
          <w:spacing w:val="-50"/>
          <w:w w:val="105"/>
          <w:szCs w:val="18"/>
        </w:rPr>
        <w:t xml:space="preserve"> </w:t>
      </w:r>
      <w:r w:rsidRPr="00F02619">
        <w:rPr>
          <w:rFonts w:cs="Arial"/>
          <w:szCs w:val="18"/>
        </w:rPr>
        <w:t>independent appraisal of company</w:t>
      </w:r>
      <w:r w:rsidRPr="00F02619">
        <w:rPr>
          <w:rFonts w:cs="Arial"/>
          <w:spacing w:val="-22"/>
          <w:szCs w:val="18"/>
        </w:rPr>
        <w:t xml:space="preserve"> </w:t>
      </w:r>
      <w:r w:rsidRPr="00F02619">
        <w:rPr>
          <w:rFonts w:cs="Arial"/>
          <w:szCs w:val="18"/>
        </w:rPr>
        <w:t>valuations.</w:t>
      </w:r>
    </w:p>
    <w:p w14:paraId="211B1069" w14:textId="77777777" w:rsidR="0035222F" w:rsidRPr="00F02619" w:rsidRDefault="0035222F" w:rsidP="0035222F">
      <w:pPr>
        <w:spacing w:before="171"/>
        <w:ind w:left="150" w:right="522"/>
      </w:pPr>
      <w:r w:rsidRPr="00F02619">
        <w:rPr>
          <w:rFonts w:cs="Arial"/>
          <w:szCs w:val="18"/>
        </w:rPr>
        <w:t>The inputs to the measurement techniques are categorised in accordance with the following three levels:</w:t>
      </w:r>
    </w:p>
    <w:p w14:paraId="26514BFC" w14:textId="77777777" w:rsidR="0035222F" w:rsidRPr="00F02619" w:rsidRDefault="0035222F" w:rsidP="00AB2E48">
      <w:pPr>
        <w:widowControl w:val="0"/>
        <w:numPr>
          <w:ilvl w:val="0"/>
          <w:numId w:val="12"/>
        </w:numPr>
        <w:tabs>
          <w:tab w:val="left" w:pos="434"/>
        </w:tabs>
        <w:autoSpaceDE w:val="0"/>
        <w:spacing w:before="58" w:after="80"/>
        <w:ind w:left="431" w:right="40"/>
      </w:pPr>
      <w:r w:rsidRPr="00F02619">
        <w:rPr>
          <w:rFonts w:cs="Arial"/>
          <w:szCs w:val="18"/>
        </w:rPr>
        <w:t>Level 1 inputs – quoted prices (</w:t>
      </w:r>
      <w:r w:rsidRPr="00F02619">
        <w:rPr>
          <w:rFonts w:eastAsia="Arial" w:cs="Arial"/>
          <w:w w:val="105"/>
          <w:szCs w:val="18"/>
          <w:lang w:eastAsia="en-GB" w:bidi="en-GB"/>
        </w:rPr>
        <w:t>unadjusted) in active markets for identical assets that the authority can</w:t>
      </w:r>
      <w:r w:rsidRPr="00F02619">
        <w:rPr>
          <w:rFonts w:cs="Arial"/>
          <w:spacing w:val="-2"/>
          <w:szCs w:val="18"/>
        </w:rPr>
        <w:t xml:space="preserve"> </w:t>
      </w:r>
      <w:r w:rsidRPr="00F02619">
        <w:rPr>
          <w:rFonts w:cs="Arial"/>
          <w:szCs w:val="18"/>
        </w:rPr>
        <w:t>access at the measurement</w:t>
      </w:r>
      <w:r w:rsidRPr="00F02619">
        <w:rPr>
          <w:rFonts w:cs="Arial"/>
          <w:spacing w:val="-4"/>
          <w:szCs w:val="18"/>
        </w:rPr>
        <w:t xml:space="preserve"> </w:t>
      </w:r>
      <w:r w:rsidRPr="00F02619">
        <w:rPr>
          <w:rFonts w:cs="Arial"/>
          <w:szCs w:val="18"/>
        </w:rPr>
        <w:t>date.</w:t>
      </w:r>
    </w:p>
    <w:p w14:paraId="17DCD319" w14:textId="77777777" w:rsidR="0035222F" w:rsidRPr="00F02619" w:rsidRDefault="0035222F" w:rsidP="00AB2E48">
      <w:pPr>
        <w:widowControl w:val="0"/>
        <w:numPr>
          <w:ilvl w:val="0"/>
          <w:numId w:val="12"/>
        </w:numPr>
        <w:tabs>
          <w:tab w:val="left" w:pos="434"/>
        </w:tabs>
        <w:autoSpaceDE w:val="0"/>
        <w:spacing w:before="59" w:after="80"/>
        <w:ind w:left="431" w:right="177"/>
      </w:pPr>
      <w:r w:rsidRPr="00F02619">
        <w:rPr>
          <w:rFonts w:cs="Arial"/>
          <w:szCs w:val="18"/>
        </w:rPr>
        <w:t xml:space="preserve">Level 2 inputs – inputs other than quoted </w:t>
      </w:r>
      <w:r w:rsidRPr="00F02619">
        <w:rPr>
          <w:rFonts w:cs="Arial"/>
          <w:spacing w:val="-2"/>
          <w:szCs w:val="18"/>
        </w:rPr>
        <w:t xml:space="preserve">prices </w:t>
      </w:r>
      <w:r w:rsidRPr="00F02619">
        <w:rPr>
          <w:rFonts w:cs="Arial"/>
          <w:szCs w:val="18"/>
        </w:rPr>
        <w:t xml:space="preserve">included within Level 1 that are observable for </w:t>
      </w:r>
      <w:r w:rsidRPr="00F02619">
        <w:rPr>
          <w:rFonts w:cs="Arial"/>
          <w:spacing w:val="-2"/>
          <w:szCs w:val="18"/>
        </w:rPr>
        <w:t xml:space="preserve">the </w:t>
      </w:r>
      <w:r w:rsidRPr="00F02619">
        <w:rPr>
          <w:rFonts w:cs="Arial"/>
          <w:szCs w:val="18"/>
        </w:rPr>
        <w:t>asset, either directly or</w:t>
      </w:r>
      <w:r w:rsidRPr="00F02619">
        <w:rPr>
          <w:rFonts w:cs="Arial"/>
          <w:spacing w:val="1"/>
          <w:szCs w:val="18"/>
        </w:rPr>
        <w:t xml:space="preserve"> </w:t>
      </w:r>
      <w:r w:rsidRPr="00F02619">
        <w:rPr>
          <w:rFonts w:cs="Arial"/>
          <w:szCs w:val="18"/>
        </w:rPr>
        <w:t>indirectly.</w:t>
      </w:r>
    </w:p>
    <w:p w14:paraId="0D9B23AD" w14:textId="77777777" w:rsidR="0035222F" w:rsidRPr="00F02619" w:rsidRDefault="0035222F" w:rsidP="00AB2E48">
      <w:pPr>
        <w:widowControl w:val="0"/>
        <w:numPr>
          <w:ilvl w:val="0"/>
          <w:numId w:val="12"/>
        </w:numPr>
        <w:tabs>
          <w:tab w:val="left" w:pos="434"/>
        </w:tabs>
        <w:autoSpaceDE w:val="0"/>
        <w:spacing w:before="58" w:after="80"/>
        <w:ind w:left="431" w:right="993"/>
      </w:pPr>
      <w:r w:rsidRPr="00F02619">
        <w:rPr>
          <w:rFonts w:eastAsia="Arial" w:cs="Arial"/>
          <w:szCs w:val="18"/>
          <w:lang w:eastAsia="en-GB" w:bidi="en-GB"/>
        </w:rPr>
        <w:t>Level 3 inputs – unobservable inputs for the asset</w:t>
      </w:r>
      <w:r w:rsidRPr="00F02619">
        <w:rPr>
          <w:rFonts w:cs="Arial"/>
          <w:spacing w:val="-2"/>
          <w:szCs w:val="18"/>
        </w:rPr>
        <w:t>.</w:t>
      </w:r>
    </w:p>
    <w:p w14:paraId="13B4632A" w14:textId="77777777" w:rsidR="0035222F" w:rsidRPr="00F02619" w:rsidRDefault="0035222F" w:rsidP="0035222F">
      <w:pPr>
        <w:spacing w:before="58"/>
        <w:ind w:left="150" w:right="176"/>
      </w:pPr>
      <w:r w:rsidRPr="00F02619">
        <w:rPr>
          <w:rFonts w:cs="Arial"/>
          <w:szCs w:val="18"/>
        </w:rPr>
        <w:t>Changes in fair value are balanced by an entry in the Available-for-Sale Reserve and the gain/loss is recognised in the Surplus or Deficit on Revaluation of</w:t>
      </w:r>
      <w:r w:rsidRPr="00F02619">
        <w:rPr>
          <w:rFonts w:cs="Arial"/>
          <w:spacing w:val="-22"/>
          <w:szCs w:val="18"/>
        </w:rPr>
        <w:t xml:space="preserve"> </w:t>
      </w:r>
      <w:r w:rsidRPr="00F02619">
        <w:rPr>
          <w:rFonts w:cs="Arial"/>
          <w:szCs w:val="18"/>
        </w:rPr>
        <w:t>Available-for-Sale</w:t>
      </w:r>
      <w:r w:rsidRPr="00F02619">
        <w:rPr>
          <w:rFonts w:cs="Arial"/>
          <w:spacing w:val="-21"/>
          <w:szCs w:val="18"/>
        </w:rPr>
        <w:t xml:space="preserve"> </w:t>
      </w:r>
      <w:r w:rsidRPr="00F02619">
        <w:rPr>
          <w:rFonts w:cs="Arial"/>
          <w:szCs w:val="18"/>
        </w:rPr>
        <w:t>Financial</w:t>
      </w:r>
      <w:r w:rsidRPr="00F02619">
        <w:rPr>
          <w:rFonts w:cs="Arial"/>
          <w:spacing w:val="-22"/>
          <w:szCs w:val="18"/>
        </w:rPr>
        <w:t xml:space="preserve"> </w:t>
      </w:r>
      <w:r w:rsidRPr="00F02619">
        <w:rPr>
          <w:rFonts w:cs="Arial"/>
          <w:szCs w:val="18"/>
        </w:rPr>
        <w:t>Assets.</w:t>
      </w:r>
      <w:r w:rsidRPr="00F02619">
        <w:rPr>
          <w:rFonts w:cs="Arial"/>
          <w:spacing w:val="-21"/>
          <w:szCs w:val="18"/>
        </w:rPr>
        <w:t xml:space="preserve"> </w:t>
      </w:r>
      <w:r w:rsidRPr="00F02619">
        <w:rPr>
          <w:rFonts w:cs="Arial"/>
          <w:szCs w:val="18"/>
        </w:rPr>
        <w:t>The</w:t>
      </w:r>
      <w:r w:rsidRPr="00F02619">
        <w:rPr>
          <w:rFonts w:cs="Arial"/>
          <w:spacing w:val="-21"/>
          <w:szCs w:val="18"/>
        </w:rPr>
        <w:t xml:space="preserve"> </w:t>
      </w:r>
      <w:r w:rsidRPr="00F02619">
        <w:rPr>
          <w:rFonts w:cs="Arial"/>
          <w:szCs w:val="18"/>
        </w:rPr>
        <w:t>exception</w:t>
      </w:r>
      <w:r w:rsidRPr="00F02619">
        <w:rPr>
          <w:rFonts w:cs="Arial"/>
          <w:spacing w:val="-22"/>
          <w:szCs w:val="18"/>
        </w:rPr>
        <w:t xml:space="preserve"> </w:t>
      </w:r>
      <w:r w:rsidRPr="00F02619">
        <w:rPr>
          <w:rFonts w:cs="Arial"/>
          <w:spacing w:val="-8"/>
          <w:szCs w:val="18"/>
        </w:rPr>
        <w:t xml:space="preserve">is </w:t>
      </w:r>
      <w:r w:rsidRPr="00F02619">
        <w:rPr>
          <w:rFonts w:cs="Arial"/>
          <w:szCs w:val="18"/>
        </w:rPr>
        <w:t>where impairment losses have been incurred – these are debited to the Financing and Investment Income and Expenditure line in the Comprehensive</w:t>
      </w:r>
      <w:r w:rsidRPr="00F02619">
        <w:rPr>
          <w:rFonts w:cs="Arial"/>
          <w:spacing w:val="-23"/>
          <w:szCs w:val="18"/>
        </w:rPr>
        <w:t xml:space="preserve"> </w:t>
      </w:r>
      <w:r w:rsidRPr="00F02619">
        <w:rPr>
          <w:rFonts w:cs="Arial"/>
          <w:szCs w:val="18"/>
        </w:rPr>
        <w:t xml:space="preserve">Income and Expenditure Statement, along </w:t>
      </w:r>
      <w:r w:rsidRPr="00F02619">
        <w:rPr>
          <w:rFonts w:cs="Arial"/>
          <w:szCs w:val="18"/>
        </w:rPr>
        <w:lastRenderedPageBreak/>
        <w:t>with any net gain</w:t>
      </w:r>
      <w:r w:rsidRPr="00F02619">
        <w:rPr>
          <w:rFonts w:cs="Arial"/>
          <w:spacing w:val="-30"/>
          <w:szCs w:val="18"/>
        </w:rPr>
        <w:t xml:space="preserve"> </w:t>
      </w:r>
      <w:r w:rsidRPr="00F02619">
        <w:rPr>
          <w:rFonts w:cs="Arial"/>
          <w:spacing w:val="-7"/>
          <w:szCs w:val="18"/>
        </w:rPr>
        <w:t xml:space="preserve">or </w:t>
      </w:r>
      <w:r w:rsidRPr="00F02619">
        <w:rPr>
          <w:rFonts w:cs="Arial"/>
          <w:szCs w:val="18"/>
        </w:rPr>
        <w:t>loss</w:t>
      </w:r>
      <w:r w:rsidRPr="00F02619">
        <w:rPr>
          <w:rFonts w:cs="Arial"/>
          <w:spacing w:val="-15"/>
          <w:szCs w:val="18"/>
        </w:rPr>
        <w:t xml:space="preserve"> </w:t>
      </w:r>
      <w:r w:rsidRPr="00F02619">
        <w:rPr>
          <w:rFonts w:cs="Arial"/>
          <w:szCs w:val="18"/>
        </w:rPr>
        <w:t>for</w:t>
      </w:r>
      <w:r w:rsidRPr="00F02619">
        <w:rPr>
          <w:rFonts w:cs="Arial"/>
          <w:spacing w:val="-14"/>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asset</w:t>
      </w:r>
      <w:r w:rsidRPr="00F02619">
        <w:rPr>
          <w:rFonts w:cs="Arial"/>
          <w:spacing w:val="-14"/>
          <w:szCs w:val="18"/>
        </w:rPr>
        <w:t xml:space="preserve"> </w:t>
      </w:r>
      <w:r w:rsidRPr="00F02619">
        <w:rPr>
          <w:rFonts w:cs="Arial"/>
          <w:szCs w:val="18"/>
        </w:rPr>
        <w:t>accumulated</w:t>
      </w:r>
      <w:r w:rsidRPr="00F02619">
        <w:rPr>
          <w:rFonts w:cs="Arial"/>
          <w:spacing w:val="-15"/>
          <w:szCs w:val="18"/>
        </w:rPr>
        <w:t xml:space="preserve"> </w:t>
      </w:r>
      <w:r w:rsidRPr="00F02619">
        <w:rPr>
          <w:rFonts w:cs="Arial"/>
          <w:szCs w:val="18"/>
        </w:rPr>
        <w:t>in</w:t>
      </w:r>
      <w:r w:rsidRPr="00F02619">
        <w:rPr>
          <w:rFonts w:cs="Arial"/>
          <w:spacing w:val="-14"/>
          <w:szCs w:val="18"/>
        </w:rPr>
        <w:t xml:space="preserve"> </w:t>
      </w:r>
      <w:r w:rsidRPr="00F02619">
        <w:rPr>
          <w:rFonts w:cs="Arial"/>
          <w:szCs w:val="18"/>
        </w:rPr>
        <w:t>the</w:t>
      </w:r>
      <w:r w:rsidRPr="00F02619">
        <w:rPr>
          <w:rFonts w:cs="Arial"/>
          <w:spacing w:val="-15"/>
          <w:szCs w:val="18"/>
        </w:rPr>
        <w:t xml:space="preserve"> </w:t>
      </w:r>
      <w:r w:rsidRPr="00F02619">
        <w:rPr>
          <w:rFonts w:cs="Arial"/>
          <w:szCs w:val="18"/>
        </w:rPr>
        <w:t>Available-for-Sale Reserve.</w:t>
      </w:r>
    </w:p>
    <w:p w14:paraId="0A4D0865" w14:textId="77777777" w:rsidR="0035222F" w:rsidRPr="00F02619" w:rsidRDefault="0035222F" w:rsidP="0035222F">
      <w:pPr>
        <w:widowControl w:val="0"/>
        <w:tabs>
          <w:tab w:val="left" w:pos="142"/>
        </w:tabs>
        <w:autoSpaceDE w:val="0"/>
        <w:spacing w:after="0"/>
        <w:outlineLvl w:val="4"/>
        <w:rPr>
          <w:rFonts w:ascii="Calibri Light" w:eastAsia="Times New Roman" w:hAnsi="Calibri Light"/>
          <w:color w:val="2F5496"/>
        </w:rPr>
      </w:pPr>
      <w:r w:rsidRPr="00F02619">
        <w:rPr>
          <w:rFonts w:eastAsia="Times New Roman" w:cs="Arial"/>
          <w:b/>
          <w:szCs w:val="18"/>
        </w:rPr>
        <w:tab/>
        <w:t>K</w:t>
      </w:r>
      <w:r w:rsidRPr="00F02619">
        <w:rPr>
          <w:rFonts w:eastAsia="Times New Roman" w:cs="Arial"/>
          <w:b/>
          <w:szCs w:val="18"/>
        </w:rPr>
        <w:tab/>
        <w:t>Government Grants and</w:t>
      </w:r>
      <w:r w:rsidRPr="00F02619">
        <w:rPr>
          <w:rFonts w:eastAsia="Times New Roman" w:cs="Arial"/>
          <w:b/>
          <w:spacing w:val="5"/>
          <w:szCs w:val="18"/>
        </w:rPr>
        <w:t xml:space="preserve"> </w:t>
      </w:r>
      <w:r w:rsidRPr="00F02619">
        <w:rPr>
          <w:rFonts w:eastAsia="Times New Roman" w:cs="Arial"/>
          <w:b/>
          <w:szCs w:val="18"/>
        </w:rPr>
        <w:t>Contributions</w:t>
      </w:r>
    </w:p>
    <w:p w14:paraId="4847BEC4" w14:textId="77777777" w:rsidR="0035222F" w:rsidRPr="00F02619" w:rsidRDefault="0035222F" w:rsidP="0035222F">
      <w:pPr>
        <w:spacing w:before="66"/>
        <w:ind w:left="150" w:right="393"/>
      </w:pPr>
      <w:r w:rsidRPr="00F02619">
        <w:rPr>
          <w:rFonts w:cs="Arial"/>
          <w:szCs w:val="18"/>
        </w:rPr>
        <w:t>Government grants, third party contributions and donations</w:t>
      </w:r>
      <w:r w:rsidRPr="00F02619">
        <w:rPr>
          <w:rFonts w:cs="Arial"/>
          <w:spacing w:val="-22"/>
          <w:szCs w:val="18"/>
        </w:rPr>
        <w:t xml:space="preserve"> </w:t>
      </w:r>
      <w:r w:rsidRPr="00F02619">
        <w:rPr>
          <w:rFonts w:cs="Arial"/>
          <w:szCs w:val="18"/>
        </w:rPr>
        <w:t>are</w:t>
      </w:r>
      <w:r w:rsidRPr="00F02619">
        <w:rPr>
          <w:rFonts w:cs="Arial"/>
          <w:spacing w:val="-21"/>
          <w:szCs w:val="18"/>
        </w:rPr>
        <w:t xml:space="preserve"> </w:t>
      </w:r>
      <w:r w:rsidRPr="00F02619">
        <w:rPr>
          <w:rFonts w:cs="Arial"/>
          <w:szCs w:val="18"/>
        </w:rPr>
        <w:t>recognised</w:t>
      </w:r>
      <w:r w:rsidRPr="00F02619">
        <w:rPr>
          <w:rFonts w:cs="Arial"/>
          <w:spacing w:val="-21"/>
          <w:szCs w:val="18"/>
        </w:rPr>
        <w:t xml:space="preserve"> </w:t>
      </w:r>
      <w:r w:rsidRPr="00F02619">
        <w:rPr>
          <w:rFonts w:cs="Arial"/>
          <w:szCs w:val="18"/>
        </w:rPr>
        <w:t>as</w:t>
      </w:r>
      <w:r w:rsidRPr="00F02619">
        <w:rPr>
          <w:rFonts w:cs="Arial"/>
          <w:spacing w:val="-21"/>
          <w:szCs w:val="18"/>
        </w:rPr>
        <w:t xml:space="preserve"> </w:t>
      </w:r>
      <w:r w:rsidRPr="00F02619">
        <w:rPr>
          <w:rFonts w:cs="Arial"/>
          <w:szCs w:val="18"/>
        </w:rPr>
        <w:t>due</w:t>
      </w:r>
      <w:r w:rsidRPr="00F02619">
        <w:rPr>
          <w:rFonts w:cs="Arial"/>
          <w:spacing w:val="-21"/>
          <w:szCs w:val="18"/>
        </w:rPr>
        <w:t xml:space="preserve"> </w:t>
      </w:r>
      <w:r w:rsidRPr="00F02619">
        <w:rPr>
          <w:rFonts w:cs="Arial"/>
          <w:szCs w:val="18"/>
        </w:rPr>
        <w:t>to</w:t>
      </w:r>
      <w:r w:rsidRPr="00F02619">
        <w:rPr>
          <w:rFonts w:cs="Arial"/>
          <w:spacing w:val="-21"/>
          <w:szCs w:val="18"/>
        </w:rPr>
        <w:t xml:space="preserve"> </w:t>
      </w:r>
      <w:r w:rsidRPr="00F02619">
        <w:rPr>
          <w:rFonts w:cs="Arial"/>
          <w:szCs w:val="18"/>
        </w:rPr>
        <w:t>the</w:t>
      </w:r>
      <w:r w:rsidRPr="00F02619">
        <w:rPr>
          <w:rFonts w:cs="Arial"/>
          <w:spacing w:val="-21"/>
          <w:szCs w:val="18"/>
        </w:rPr>
        <w:t xml:space="preserve"> </w:t>
      </w:r>
      <w:r w:rsidRPr="00F02619">
        <w:rPr>
          <w:rFonts w:cs="Arial"/>
          <w:szCs w:val="18"/>
        </w:rPr>
        <w:t>council</w:t>
      </w:r>
      <w:r w:rsidRPr="00F02619">
        <w:rPr>
          <w:rFonts w:cs="Arial"/>
          <w:spacing w:val="-21"/>
          <w:szCs w:val="18"/>
        </w:rPr>
        <w:t xml:space="preserve"> </w:t>
      </w:r>
      <w:r w:rsidRPr="00F02619">
        <w:rPr>
          <w:rFonts w:cs="Arial"/>
          <w:spacing w:val="-3"/>
          <w:szCs w:val="18"/>
        </w:rPr>
        <w:t xml:space="preserve">when </w:t>
      </w:r>
      <w:r w:rsidRPr="00F02619">
        <w:rPr>
          <w:rFonts w:cs="Arial"/>
          <w:szCs w:val="18"/>
        </w:rPr>
        <w:t>there is reasonable assurance</w:t>
      </w:r>
      <w:r w:rsidRPr="00F02619">
        <w:rPr>
          <w:rFonts w:cs="Arial"/>
          <w:spacing w:val="-21"/>
          <w:szCs w:val="18"/>
        </w:rPr>
        <w:t xml:space="preserve"> </w:t>
      </w:r>
      <w:r w:rsidRPr="00F02619">
        <w:rPr>
          <w:rFonts w:cs="Arial"/>
          <w:szCs w:val="18"/>
        </w:rPr>
        <w:t>that:</w:t>
      </w:r>
    </w:p>
    <w:p w14:paraId="036E4843" w14:textId="77777777" w:rsidR="0035222F" w:rsidRPr="00F02619" w:rsidRDefault="0035222F" w:rsidP="00AB2E48">
      <w:pPr>
        <w:widowControl w:val="0"/>
        <w:numPr>
          <w:ilvl w:val="0"/>
          <w:numId w:val="12"/>
        </w:numPr>
        <w:tabs>
          <w:tab w:val="left" w:pos="434"/>
        </w:tabs>
        <w:autoSpaceDE w:val="0"/>
        <w:spacing w:before="58"/>
        <w:ind w:left="433" w:right="54"/>
      </w:pPr>
      <w:r w:rsidRPr="00F02619">
        <w:rPr>
          <w:rFonts w:cs="Arial"/>
          <w:w w:val="105"/>
          <w:szCs w:val="18"/>
        </w:rPr>
        <w:t xml:space="preserve">the </w:t>
      </w:r>
      <w:r w:rsidRPr="00F02619">
        <w:rPr>
          <w:rFonts w:eastAsia="Arial" w:cs="Arial"/>
          <w:szCs w:val="18"/>
          <w:lang w:eastAsia="en-GB" w:bidi="en-GB"/>
        </w:rPr>
        <w:t>council will comply with the conditions attached to the payments, and</w:t>
      </w:r>
    </w:p>
    <w:p w14:paraId="38D6EAC3" w14:textId="77777777" w:rsidR="0035222F" w:rsidRPr="00F02619" w:rsidRDefault="0035222F" w:rsidP="00AB2E48">
      <w:pPr>
        <w:widowControl w:val="0"/>
        <w:numPr>
          <w:ilvl w:val="0"/>
          <w:numId w:val="12"/>
        </w:numPr>
        <w:tabs>
          <w:tab w:val="left" w:pos="434"/>
        </w:tabs>
        <w:autoSpaceDE w:val="0"/>
        <w:spacing w:before="58"/>
        <w:ind w:left="433" w:right="54"/>
      </w:pPr>
      <w:r w:rsidRPr="00F02619">
        <w:rPr>
          <w:rFonts w:cs="Arial"/>
          <w:w w:val="105"/>
          <w:szCs w:val="18"/>
        </w:rPr>
        <w:t>the</w:t>
      </w:r>
      <w:r w:rsidRPr="00F02619">
        <w:rPr>
          <w:rFonts w:cs="Arial"/>
          <w:spacing w:val="-9"/>
          <w:w w:val="105"/>
          <w:szCs w:val="18"/>
        </w:rPr>
        <w:t xml:space="preserve"> </w:t>
      </w:r>
      <w:r w:rsidRPr="00F02619">
        <w:rPr>
          <w:rFonts w:cs="Arial"/>
          <w:w w:val="105"/>
          <w:szCs w:val="18"/>
        </w:rPr>
        <w:t>grants</w:t>
      </w:r>
      <w:r w:rsidRPr="00F02619">
        <w:rPr>
          <w:rFonts w:cs="Arial"/>
          <w:spacing w:val="-8"/>
          <w:w w:val="105"/>
          <w:szCs w:val="18"/>
        </w:rPr>
        <w:t xml:space="preserve"> </w:t>
      </w:r>
      <w:r w:rsidRPr="00F02619">
        <w:rPr>
          <w:rFonts w:cs="Arial"/>
          <w:w w:val="105"/>
          <w:szCs w:val="18"/>
        </w:rPr>
        <w:t>or</w:t>
      </w:r>
      <w:r w:rsidRPr="00F02619">
        <w:rPr>
          <w:rFonts w:cs="Arial"/>
          <w:spacing w:val="-8"/>
          <w:w w:val="105"/>
          <w:szCs w:val="18"/>
        </w:rPr>
        <w:t xml:space="preserve"> </w:t>
      </w:r>
      <w:r w:rsidRPr="00F02619">
        <w:rPr>
          <w:rFonts w:cs="Arial"/>
          <w:w w:val="105"/>
          <w:szCs w:val="18"/>
        </w:rPr>
        <w:t>contributions</w:t>
      </w:r>
      <w:r w:rsidRPr="00F02619">
        <w:rPr>
          <w:rFonts w:cs="Arial"/>
          <w:spacing w:val="-9"/>
          <w:w w:val="105"/>
          <w:szCs w:val="18"/>
        </w:rPr>
        <w:t xml:space="preserve"> </w:t>
      </w:r>
      <w:r w:rsidRPr="00F02619">
        <w:rPr>
          <w:rFonts w:cs="Arial"/>
          <w:w w:val="105"/>
          <w:szCs w:val="18"/>
        </w:rPr>
        <w:t>will</w:t>
      </w:r>
      <w:r w:rsidRPr="00F02619">
        <w:rPr>
          <w:rFonts w:cs="Arial"/>
          <w:spacing w:val="-8"/>
          <w:w w:val="105"/>
          <w:szCs w:val="18"/>
        </w:rPr>
        <w:t xml:space="preserve"> </w:t>
      </w:r>
      <w:r w:rsidRPr="00F02619">
        <w:rPr>
          <w:rFonts w:cs="Arial"/>
          <w:w w:val="105"/>
          <w:szCs w:val="18"/>
        </w:rPr>
        <w:t>be</w:t>
      </w:r>
      <w:r w:rsidRPr="00F02619">
        <w:rPr>
          <w:rFonts w:cs="Arial"/>
          <w:spacing w:val="-8"/>
          <w:w w:val="105"/>
          <w:szCs w:val="18"/>
        </w:rPr>
        <w:t xml:space="preserve"> </w:t>
      </w:r>
      <w:proofErr w:type="gramStart"/>
      <w:r w:rsidRPr="00F02619">
        <w:rPr>
          <w:rFonts w:cs="Arial"/>
          <w:w w:val="105"/>
          <w:szCs w:val="18"/>
        </w:rPr>
        <w:t>received</w:t>
      </w:r>
      <w:proofErr w:type="gramEnd"/>
    </w:p>
    <w:p w14:paraId="27F90C10" w14:textId="77777777" w:rsidR="0035222F" w:rsidRPr="00F02619" w:rsidRDefault="0035222F" w:rsidP="0035222F">
      <w:pPr>
        <w:widowControl w:val="0"/>
        <w:tabs>
          <w:tab w:val="left" w:pos="434"/>
        </w:tabs>
        <w:autoSpaceDE w:val="0"/>
        <w:spacing w:before="101"/>
        <w:ind w:left="150" w:right="264"/>
        <w:rPr>
          <w:rFonts w:eastAsia="Arial" w:cs="Arial"/>
          <w:szCs w:val="18"/>
          <w:lang w:eastAsia="en-GB" w:bidi="en-GB"/>
        </w:rPr>
      </w:pPr>
      <w:r w:rsidRPr="00F02619">
        <w:rPr>
          <w:rFonts w:eastAsia="Arial" w:cs="Arial"/>
          <w:szCs w:val="18"/>
          <w:lang w:eastAsia="en-GB" w:bidi="en-GB"/>
        </w:rPr>
        <w:t>Monies advanced as grants and contributions for which conditions have not been satisfied are carried in the Balance Sheet as Receipts in Advance. When conditions are satisfied, the grant or contribution is credited to the relevant service line (attributable revenue grants/contributions) or Taxation and Non- Specific Grant Income (non-ring-fenced revenue grants and all capital grants) in the Comprehensive Income and Expenditure Statement. Where capital grants are credited to the Comprehensive Income and Expenditure Statement, they are reversed out of the General Fund Balance in the Movement in Reserves Statement.</w:t>
      </w:r>
    </w:p>
    <w:p w14:paraId="185097C2" w14:textId="77777777" w:rsidR="0035222F" w:rsidRPr="00F02619" w:rsidRDefault="0035222F" w:rsidP="0035222F">
      <w:pPr>
        <w:spacing w:before="119"/>
        <w:ind w:left="150" w:right="406"/>
      </w:pPr>
      <w:r w:rsidRPr="00F02619">
        <w:rPr>
          <w:rFonts w:cs="Arial"/>
          <w:szCs w:val="18"/>
        </w:rPr>
        <w:t>Where the grant has yet to be used to finance capital expenditure, it is posted to the Capital Grants Unapplied Account. Where it has been applied, it</w:t>
      </w:r>
      <w:r w:rsidRPr="00F02619">
        <w:rPr>
          <w:rFonts w:cs="Arial"/>
          <w:spacing w:val="20"/>
          <w:szCs w:val="18"/>
        </w:rPr>
        <w:t xml:space="preserve"> </w:t>
      </w:r>
      <w:r w:rsidRPr="00F02619">
        <w:rPr>
          <w:rFonts w:cs="Arial"/>
          <w:szCs w:val="18"/>
        </w:rPr>
        <w:t>is posted to the Capital Adjustment Account. Amounts in the Capital Grants Unapplied Account are transferred to the Capital Adjustment Account once they have been applied.</w:t>
      </w:r>
    </w:p>
    <w:p w14:paraId="66DAAE10" w14:textId="77777777" w:rsidR="0035222F" w:rsidRPr="00F02619" w:rsidRDefault="0035222F" w:rsidP="0035222F">
      <w:pPr>
        <w:widowControl w:val="0"/>
        <w:tabs>
          <w:tab w:val="left" w:pos="530"/>
          <w:tab w:val="left" w:pos="531"/>
        </w:tabs>
        <w:autoSpaceDE w:val="0"/>
        <w:spacing w:before="174" w:after="0"/>
        <w:ind w:left="150"/>
        <w:outlineLvl w:val="4"/>
        <w:rPr>
          <w:rFonts w:ascii="Calibri Light" w:eastAsia="Times New Roman" w:hAnsi="Calibri Light"/>
          <w:color w:val="2F5496"/>
        </w:rPr>
      </w:pPr>
      <w:r w:rsidRPr="00F02619">
        <w:rPr>
          <w:rFonts w:eastAsia="Times New Roman" w:cs="Arial"/>
          <w:b/>
          <w:szCs w:val="18"/>
        </w:rPr>
        <w:t>L</w:t>
      </w:r>
      <w:r w:rsidRPr="00F02619">
        <w:rPr>
          <w:rFonts w:eastAsia="Times New Roman" w:cs="Arial"/>
          <w:b/>
          <w:szCs w:val="18"/>
        </w:rPr>
        <w:tab/>
        <w:t>Intangible</w:t>
      </w:r>
      <w:r w:rsidRPr="00F02619">
        <w:rPr>
          <w:rFonts w:eastAsia="Times New Roman" w:cs="Arial"/>
          <w:b/>
          <w:spacing w:val="7"/>
          <w:szCs w:val="18"/>
        </w:rPr>
        <w:t xml:space="preserve"> </w:t>
      </w:r>
      <w:r w:rsidRPr="00F02619">
        <w:rPr>
          <w:rFonts w:eastAsia="Times New Roman" w:cs="Arial"/>
          <w:b/>
          <w:szCs w:val="18"/>
        </w:rPr>
        <w:t>Assets</w:t>
      </w:r>
    </w:p>
    <w:p w14:paraId="6E548BAE" w14:textId="77777777" w:rsidR="0035222F" w:rsidRPr="00F02619" w:rsidRDefault="0035222F" w:rsidP="0035222F">
      <w:pPr>
        <w:spacing w:before="65"/>
        <w:ind w:left="150" w:right="264"/>
      </w:pPr>
      <w:r w:rsidRPr="00F02619">
        <w:rPr>
          <w:rFonts w:cs="Arial"/>
          <w:szCs w:val="18"/>
        </w:rPr>
        <w:t xml:space="preserve">Expenditure on non-monetary assets that do not have physical substance but are controlled by the council </w:t>
      </w:r>
      <w:proofErr w:type="gramStart"/>
      <w:r w:rsidRPr="00F02619">
        <w:rPr>
          <w:rFonts w:cs="Arial"/>
          <w:spacing w:val="-7"/>
          <w:szCs w:val="18"/>
        </w:rPr>
        <w:t xml:space="preserve">as </w:t>
      </w:r>
      <w:r w:rsidRPr="00F02619">
        <w:rPr>
          <w:rFonts w:cs="Arial"/>
          <w:szCs w:val="18"/>
        </w:rPr>
        <w:t>a result of</w:t>
      </w:r>
      <w:proofErr w:type="gramEnd"/>
      <w:r w:rsidRPr="00F02619">
        <w:rPr>
          <w:rFonts w:cs="Arial"/>
          <w:szCs w:val="18"/>
        </w:rPr>
        <w:t xml:space="preserve"> past events (for example, software licences) is capitalised when it is expected that it will bring benefits to the council for more than 12 months.</w:t>
      </w:r>
    </w:p>
    <w:p w14:paraId="3C7F7352" w14:textId="77777777" w:rsidR="0035222F" w:rsidRPr="00F02619" w:rsidRDefault="0035222F" w:rsidP="0035222F">
      <w:pPr>
        <w:spacing w:before="116"/>
        <w:ind w:left="150" w:right="406"/>
      </w:pPr>
      <w:r w:rsidRPr="00F02619">
        <w:rPr>
          <w:rFonts w:cs="Arial"/>
          <w:w w:val="105"/>
          <w:szCs w:val="18"/>
        </w:rPr>
        <w:t>Intangible assets are measured initially at cost. Amounts</w:t>
      </w:r>
      <w:r w:rsidRPr="00F02619">
        <w:rPr>
          <w:rFonts w:cs="Arial"/>
          <w:spacing w:val="-12"/>
          <w:w w:val="105"/>
          <w:szCs w:val="18"/>
        </w:rPr>
        <w:t xml:space="preserve"> </w:t>
      </w:r>
      <w:r w:rsidRPr="00F02619">
        <w:rPr>
          <w:rFonts w:cs="Arial"/>
          <w:w w:val="105"/>
          <w:szCs w:val="18"/>
        </w:rPr>
        <w:t>are</w:t>
      </w:r>
      <w:r w:rsidRPr="00F02619">
        <w:rPr>
          <w:rFonts w:cs="Arial"/>
          <w:spacing w:val="-11"/>
          <w:w w:val="105"/>
          <w:szCs w:val="18"/>
        </w:rPr>
        <w:t xml:space="preserve"> </w:t>
      </w:r>
      <w:r w:rsidRPr="00F02619">
        <w:rPr>
          <w:rFonts w:cs="Arial"/>
          <w:w w:val="105"/>
          <w:szCs w:val="18"/>
        </w:rPr>
        <w:t>not</w:t>
      </w:r>
      <w:r w:rsidRPr="00F02619">
        <w:rPr>
          <w:rFonts w:cs="Arial"/>
          <w:spacing w:val="-11"/>
          <w:w w:val="105"/>
          <w:szCs w:val="18"/>
        </w:rPr>
        <w:t xml:space="preserve"> </w:t>
      </w:r>
      <w:r w:rsidRPr="00F02619">
        <w:rPr>
          <w:rFonts w:cs="Arial"/>
          <w:w w:val="105"/>
          <w:szCs w:val="18"/>
        </w:rPr>
        <w:t>revalued</w:t>
      </w:r>
      <w:r w:rsidRPr="00F02619">
        <w:rPr>
          <w:rFonts w:cs="Arial"/>
          <w:spacing w:val="-11"/>
          <w:w w:val="105"/>
          <w:szCs w:val="18"/>
        </w:rPr>
        <w:t xml:space="preserve"> </w:t>
      </w:r>
      <w:r w:rsidRPr="00F02619">
        <w:rPr>
          <w:rFonts w:cs="Arial"/>
          <w:w w:val="105"/>
          <w:szCs w:val="18"/>
        </w:rPr>
        <w:t>as</w:t>
      </w:r>
      <w:r w:rsidRPr="00F02619">
        <w:rPr>
          <w:rFonts w:cs="Arial"/>
          <w:spacing w:val="-12"/>
          <w:w w:val="105"/>
          <w:szCs w:val="18"/>
        </w:rPr>
        <w:t xml:space="preserve"> </w:t>
      </w:r>
      <w:r w:rsidRPr="00F02619">
        <w:rPr>
          <w:rFonts w:cs="Arial"/>
          <w:w w:val="105"/>
          <w:szCs w:val="18"/>
        </w:rPr>
        <w:t>the</w:t>
      </w:r>
      <w:r w:rsidRPr="00F02619">
        <w:rPr>
          <w:rFonts w:cs="Arial"/>
          <w:spacing w:val="-11"/>
          <w:w w:val="105"/>
          <w:szCs w:val="18"/>
        </w:rPr>
        <w:t xml:space="preserve"> </w:t>
      </w:r>
      <w:r w:rsidRPr="00F02619">
        <w:rPr>
          <w:rFonts w:cs="Arial"/>
          <w:w w:val="105"/>
          <w:szCs w:val="18"/>
        </w:rPr>
        <w:t>fair</w:t>
      </w:r>
      <w:r w:rsidRPr="00F02619">
        <w:rPr>
          <w:rFonts w:cs="Arial"/>
          <w:spacing w:val="-11"/>
          <w:w w:val="105"/>
          <w:szCs w:val="18"/>
        </w:rPr>
        <w:t xml:space="preserve"> </w:t>
      </w:r>
      <w:r w:rsidRPr="00F02619">
        <w:rPr>
          <w:rFonts w:cs="Arial"/>
          <w:w w:val="105"/>
          <w:szCs w:val="18"/>
        </w:rPr>
        <w:t>value</w:t>
      </w:r>
      <w:r w:rsidRPr="00F02619">
        <w:rPr>
          <w:rFonts w:cs="Arial"/>
          <w:spacing w:val="-11"/>
          <w:w w:val="105"/>
          <w:szCs w:val="18"/>
        </w:rPr>
        <w:t xml:space="preserve"> </w:t>
      </w:r>
      <w:r w:rsidRPr="00F02619">
        <w:rPr>
          <w:rFonts w:cs="Arial"/>
          <w:w w:val="105"/>
          <w:szCs w:val="18"/>
        </w:rPr>
        <w:t>of</w:t>
      </w:r>
      <w:r w:rsidRPr="00F02619">
        <w:rPr>
          <w:rFonts w:cs="Arial"/>
          <w:spacing w:val="-12"/>
          <w:w w:val="105"/>
          <w:szCs w:val="18"/>
        </w:rPr>
        <w:t xml:space="preserve"> </w:t>
      </w:r>
      <w:r w:rsidRPr="00F02619">
        <w:rPr>
          <w:rFonts w:cs="Arial"/>
          <w:w w:val="105"/>
          <w:szCs w:val="18"/>
        </w:rPr>
        <w:t>the assets</w:t>
      </w:r>
      <w:r w:rsidRPr="00F02619">
        <w:rPr>
          <w:rFonts w:cs="Arial"/>
          <w:spacing w:val="-15"/>
          <w:w w:val="105"/>
          <w:szCs w:val="18"/>
        </w:rPr>
        <w:t xml:space="preserve"> </w:t>
      </w:r>
      <w:r w:rsidRPr="00F02619">
        <w:rPr>
          <w:rFonts w:cs="Arial"/>
          <w:w w:val="105"/>
          <w:szCs w:val="18"/>
        </w:rPr>
        <w:t>held</w:t>
      </w:r>
      <w:r w:rsidRPr="00F02619">
        <w:rPr>
          <w:rFonts w:cs="Arial"/>
          <w:spacing w:val="-15"/>
          <w:w w:val="105"/>
          <w:szCs w:val="18"/>
        </w:rPr>
        <w:t xml:space="preserve"> </w:t>
      </w:r>
      <w:r w:rsidRPr="00F02619">
        <w:rPr>
          <w:rFonts w:cs="Arial"/>
          <w:w w:val="105"/>
          <w:szCs w:val="18"/>
        </w:rPr>
        <w:t>cannot</w:t>
      </w:r>
      <w:r w:rsidRPr="00F02619">
        <w:rPr>
          <w:rFonts w:cs="Arial"/>
          <w:spacing w:val="-15"/>
          <w:w w:val="105"/>
          <w:szCs w:val="18"/>
        </w:rPr>
        <w:t xml:space="preserve"> </w:t>
      </w:r>
      <w:r w:rsidRPr="00F02619">
        <w:rPr>
          <w:rFonts w:cs="Arial"/>
          <w:w w:val="105"/>
          <w:szCs w:val="18"/>
        </w:rPr>
        <w:t>be</w:t>
      </w:r>
      <w:r w:rsidRPr="00F02619">
        <w:rPr>
          <w:rFonts w:cs="Arial"/>
          <w:spacing w:val="-14"/>
          <w:w w:val="105"/>
          <w:szCs w:val="18"/>
        </w:rPr>
        <w:t xml:space="preserve"> </w:t>
      </w:r>
      <w:r w:rsidRPr="00F02619">
        <w:rPr>
          <w:rFonts w:cs="Arial"/>
          <w:w w:val="105"/>
          <w:szCs w:val="18"/>
        </w:rPr>
        <w:t>determined</w:t>
      </w:r>
      <w:r w:rsidRPr="00F02619">
        <w:rPr>
          <w:rFonts w:cs="Arial"/>
          <w:spacing w:val="-15"/>
          <w:w w:val="105"/>
          <w:szCs w:val="18"/>
        </w:rPr>
        <w:t xml:space="preserve"> </w:t>
      </w:r>
      <w:r w:rsidRPr="00F02619">
        <w:rPr>
          <w:rFonts w:cs="Arial"/>
          <w:w w:val="105"/>
          <w:szCs w:val="18"/>
        </w:rPr>
        <w:t>by</w:t>
      </w:r>
      <w:r w:rsidRPr="00F02619">
        <w:rPr>
          <w:rFonts w:cs="Arial"/>
          <w:spacing w:val="-15"/>
          <w:w w:val="105"/>
          <w:szCs w:val="18"/>
        </w:rPr>
        <w:t xml:space="preserve"> </w:t>
      </w:r>
      <w:r w:rsidRPr="00F02619">
        <w:rPr>
          <w:rFonts w:cs="Arial"/>
          <w:w w:val="105"/>
          <w:szCs w:val="18"/>
        </w:rPr>
        <w:t>reference</w:t>
      </w:r>
      <w:r w:rsidRPr="00F02619">
        <w:rPr>
          <w:rFonts w:cs="Arial"/>
          <w:spacing w:val="-14"/>
          <w:w w:val="105"/>
          <w:szCs w:val="18"/>
        </w:rPr>
        <w:t xml:space="preserve"> </w:t>
      </w:r>
      <w:r w:rsidRPr="00F02619">
        <w:rPr>
          <w:rFonts w:cs="Arial"/>
          <w:spacing w:val="-9"/>
          <w:w w:val="105"/>
          <w:szCs w:val="18"/>
        </w:rPr>
        <w:t xml:space="preserve">to </w:t>
      </w:r>
      <w:r w:rsidRPr="00F02619">
        <w:rPr>
          <w:rFonts w:cs="Arial"/>
          <w:w w:val="105"/>
          <w:szCs w:val="18"/>
        </w:rPr>
        <w:t>an</w:t>
      </w:r>
      <w:r w:rsidRPr="00F02619">
        <w:rPr>
          <w:rFonts w:cs="Arial"/>
          <w:spacing w:val="-12"/>
          <w:w w:val="105"/>
          <w:szCs w:val="18"/>
        </w:rPr>
        <w:t xml:space="preserve"> </w:t>
      </w:r>
      <w:r w:rsidRPr="00F02619">
        <w:rPr>
          <w:rFonts w:cs="Arial"/>
          <w:w w:val="105"/>
          <w:szCs w:val="18"/>
        </w:rPr>
        <w:t>active</w:t>
      </w:r>
      <w:r w:rsidRPr="00F02619">
        <w:rPr>
          <w:rFonts w:cs="Arial"/>
          <w:spacing w:val="-12"/>
          <w:w w:val="105"/>
          <w:szCs w:val="18"/>
        </w:rPr>
        <w:t xml:space="preserve"> </w:t>
      </w:r>
      <w:r w:rsidRPr="00F02619">
        <w:rPr>
          <w:rFonts w:cs="Arial"/>
          <w:w w:val="105"/>
          <w:szCs w:val="18"/>
        </w:rPr>
        <w:t>market.</w:t>
      </w:r>
      <w:r w:rsidRPr="00F02619">
        <w:rPr>
          <w:rFonts w:cs="Arial"/>
          <w:spacing w:val="-11"/>
          <w:w w:val="105"/>
          <w:szCs w:val="18"/>
        </w:rPr>
        <w:t xml:space="preserve"> </w:t>
      </w:r>
      <w:r w:rsidRPr="00F02619">
        <w:rPr>
          <w:rFonts w:cs="Arial"/>
          <w:w w:val="105"/>
          <w:szCs w:val="18"/>
        </w:rPr>
        <w:t>The</w:t>
      </w:r>
      <w:r w:rsidRPr="00F02619">
        <w:rPr>
          <w:rFonts w:cs="Arial"/>
          <w:spacing w:val="-12"/>
          <w:w w:val="105"/>
          <w:szCs w:val="18"/>
        </w:rPr>
        <w:t xml:space="preserve"> </w:t>
      </w:r>
      <w:r w:rsidRPr="00F02619">
        <w:rPr>
          <w:rFonts w:cs="Arial"/>
          <w:w w:val="105"/>
          <w:szCs w:val="18"/>
        </w:rPr>
        <w:t>depreciable</w:t>
      </w:r>
      <w:r w:rsidRPr="00F02619">
        <w:rPr>
          <w:rFonts w:cs="Arial"/>
          <w:spacing w:val="-11"/>
          <w:w w:val="105"/>
          <w:szCs w:val="18"/>
        </w:rPr>
        <w:t xml:space="preserve"> </w:t>
      </w:r>
      <w:r w:rsidRPr="00F02619">
        <w:rPr>
          <w:rFonts w:cs="Arial"/>
          <w:w w:val="105"/>
          <w:szCs w:val="18"/>
        </w:rPr>
        <w:t>amount</w:t>
      </w:r>
      <w:r w:rsidRPr="00F02619">
        <w:rPr>
          <w:rFonts w:cs="Arial"/>
          <w:spacing w:val="-12"/>
          <w:w w:val="105"/>
          <w:szCs w:val="18"/>
        </w:rPr>
        <w:t xml:space="preserve"> </w:t>
      </w:r>
      <w:r w:rsidRPr="00F02619">
        <w:rPr>
          <w:rFonts w:cs="Arial"/>
          <w:w w:val="105"/>
          <w:szCs w:val="18"/>
        </w:rPr>
        <w:t>of</w:t>
      </w:r>
      <w:r w:rsidRPr="00F02619">
        <w:rPr>
          <w:rFonts w:cs="Arial"/>
          <w:spacing w:val="-12"/>
          <w:w w:val="105"/>
          <w:szCs w:val="18"/>
        </w:rPr>
        <w:t xml:space="preserve"> </w:t>
      </w:r>
      <w:r w:rsidRPr="00F02619">
        <w:rPr>
          <w:rFonts w:cs="Arial"/>
          <w:w w:val="105"/>
          <w:szCs w:val="18"/>
        </w:rPr>
        <w:t>an</w:t>
      </w:r>
      <w:r w:rsidRPr="00F02619">
        <w:rPr>
          <w:rFonts w:cs="Arial"/>
          <w:szCs w:val="18"/>
        </w:rPr>
        <w:t xml:space="preserve"> intangible asset is amortised over its useful life to the relevant service line(s) in the Comprehensive Income and Expenditure Statement. The useful life of these assets is deemed to be five years.</w:t>
      </w:r>
    </w:p>
    <w:p w14:paraId="0077D3DB" w14:textId="77777777" w:rsidR="0035222F" w:rsidRPr="00F02619" w:rsidRDefault="0035222F" w:rsidP="0035222F">
      <w:pPr>
        <w:widowControl w:val="0"/>
        <w:tabs>
          <w:tab w:val="left" w:pos="530"/>
          <w:tab w:val="left" w:pos="531"/>
        </w:tabs>
        <w:autoSpaceDE w:val="0"/>
        <w:spacing w:before="174" w:after="0"/>
        <w:ind w:left="142" w:right="406"/>
        <w:outlineLvl w:val="4"/>
        <w:rPr>
          <w:rFonts w:ascii="Calibri Light" w:eastAsia="Times New Roman" w:hAnsi="Calibri Light"/>
          <w:color w:val="2F5496"/>
        </w:rPr>
      </w:pPr>
      <w:r w:rsidRPr="00F02619">
        <w:rPr>
          <w:rFonts w:eastAsia="Times New Roman" w:cs="Arial"/>
          <w:b/>
          <w:szCs w:val="18"/>
        </w:rPr>
        <w:t>M</w:t>
      </w:r>
      <w:r w:rsidRPr="00F02619">
        <w:rPr>
          <w:rFonts w:eastAsia="Times New Roman" w:cs="Arial"/>
          <w:b/>
          <w:szCs w:val="18"/>
        </w:rPr>
        <w:tab/>
        <w:t>Interests</w:t>
      </w:r>
      <w:r w:rsidRPr="00F02619">
        <w:rPr>
          <w:rFonts w:eastAsia="Times New Roman" w:cs="Arial"/>
          <w:b/>
          <w:spacing w:val="-15"/>
          <w:szCs w:val="18"/>
        </w:rPr>
        <w:t xml:space="preserve"> </w:t>
      </w:r>
      <w:r w:rsidRPr="00F02619">
        <w:rPr>
          <w:rFonts w:eastAsia="Times New Roman" w:cs="Arial"/>
          <w:b/>
          <w:szCs w:val="18"/>
        </w:rPr>
        <w:t>in</w:t>
      </w:r>
      <w:r w:rsidRPr="00F02619">
        <w:rPr>
          <w:rFonts w:eastAsia="Times New Roman" w:cs="Arial"/>
          <w:b/>
          <w:spacing w:val="-15"/>
          <w:szCs w:val="18"/>
        </w:rPr>
        <w:t xml:space="preserve"> </w:t>
      </w:r>
      <w:r w:rsidRPr="00F02619">
        <w:rPr>
          <w:rFonts w:eastAsia="Times New Roman" w:cs="Arial"/>
          <w:b/>
          <w:szCs w:val="18"/>
        </w:rPr>
        <w:t>Companies</w:t>
      </w:r>
      <w:r w:rsidRPr="00F02619">
        <w:rPr>
          <w:rFonts w:eastAsia="Times New Roman" w:cs="Arial"/>
          <w:b/>
          <w:spacing w:val="-15"/>
          <w:szCs w:val="18"/>
        </w:rPr>
        <w:t xml:space="preserve"> </w:t>
      </w:r>
      <w:r w:rsidRPr="00F02619">
        <w:rPr>
          <w:rFonts w:eastAsia="Times New Roman" w:cs="Arial"/>
          <w:b/>
          <w:spacing w:val="-6"/>
          <w:szCs w:val="18"/>
        </w:rPr>
        <w:t xml:space="preserve">and </w:t>
      </w:r>
      <w:r w:rsidRPr="00F02619">
        <w:rPr>
          <w:rFonts w:eastAsia="Times New Roman" w:cs="Arial"/>
          <w:b/>
          <w:szCs w:val="18"/>
        </w:rPr>
        <w:t>Other</w:t>
      </w:r>
      <w:r w:rsidRPr="00F02619">
        <w:rPr>
          <w:rFonts w:eastAsia="Times New Roman" w:cs="Arial"/>
          <w:b/>
          <w:spacing w:val="8"/>
          <w:szCs w:val="18"/>
        </w:rPr>
        <w:t xml:space="preserve"> </w:t>
      </w:r>
      <w:r w:rsidRPr="00F02619">
        <w:rPr>
          <w:rFonts w:eastAsia="Times New Roman" w:cs="Arial"/>
          <w:b/>
          <w:szCs w:val="18"/>
        </w:rPr>
        <w:t>Entities</w:t>
      </w:r>
    </w:p>
    <w:p w14:paraId="10071B7A" w14:textId="55E4CC59" w:rsidR="0035222F" w:rsidRPr="00F02619" w:rsidRDefault="0035222F" w:rsidP="0035222F">
      <w:pPr>
        <w:spacing w:before="57"/>
        <w:ind w:left="150" w:right="406"/>
        <w:rPr>
          <w:rFonts w:cs="Arial"/>
          <w:szCs w:val="18"/>
        </w:rPr>
      </w:pPr>
      <w:r w:rsidRPr="00F02619">
        <w:rPr>
          <w:rFonts w:cs="Arial"/>
          <w:szCs w:val="18"/>
        </w:rPr>
        <w:t>The council has material interests in companies and other entities that have the nature of associates and jointly controlled entities and require it to prepare group accounts. More information about these entities is detailed in the Group Accounts and Notes to the Group Accounts (pages 1</w:t>
      </w:r>
      <w:r w:rsidR="00257B85" w:rsidRPr="00F02619">
        <w:rPr>
          <w:rFonts w:cs="Arial"/>
          <w:szCs w:val="18"/>
        </w:rPr>
        <w:t>21</w:t>
      </w:r>
      <w:r w:rsidRPr="00F02619">
        <w:rPr>
          <w:rFonts w:cs="Arial"/>
          <w:szCs w:val="18"/>
        </w:rPr>
        <w:t>-1</w:t>
      </w:r>
      <w:r w:rsidR="00257B85" w:rsidRPr="00F02619">
        <w:rPr>
          <w:rFonts w:cs="Arial"/>
          <w:szCs w:val="18"/>
        </w:rPr>
        <w:t>33</w:t>
      </w:r>
      <w:r w:rsidRPr="00F02619">
        <w:rPr>
          <w:rFonts w:cs="Arial"/>
          <w:szCs w:val="18"/>
        </w:rPr>
        <w:t>).</w:t>
      </w:r>
    </w:p>
    <w:p w14:paraId="7BB5E385" w14:textId="77777777" w:rsidR="0035222F" w:rsidRPr="00F02619" w:rsidRDefault="0035222F" w:rsidP="0035222F">
      <w:pPr>
        <w:widowControl w:val="0"/>
        <w:tabs>
          <w:tab w:val="left" w:pos="531"/>
        </w:tabs>
        <w:autoSpaceDE w:val="0"/>
        <w:spacing w:before="175" w:after="0"/>
        <w:ind w:left="150"/>
        <w:outlineLvl w:val="4"/>
        <w:rPr>
          <w:rFonts w:ascii="Calibri Light" w:eastAsia="Times New Roman" w:hAnsi="Calibri Light"/>
          <w:color w:val="2F5496"/>
        </w:rPr>
      </w:pPr>
      <w:r w:rsidRPr="00F02619">
        <w:rPr>
          <w:rFonts w:eastAsia="Times New Roman" w:cs="Arial"/>
          <w:b/>
          <w:szCs w:val="18"/>
        </w:rPr>
        <w:t>N</w:t>
      </w:r>
      <w:r w:rsidRPr="00F02619">
        <w:rPr>
          <w:rFonts w:eastAsia="Times New Roman" w:cs="Arial"/>
          <w:b/>
          <w:szCs w:val="18"/>
        </w:rPr>
        <w:tab/>
        <w:t>Inventories</w:t>
      </w:r>
    </w:p>
    <w:p w14:paraId="0BE6669C" w14:textId="77777777" w:rsidR="0035222F" w:rsidRPr="00F02619" w:rsidRDefault="0035222F" w:rsidP="00FA2592">
      <w:pPr>
        <w:ind w:left="150"/>
        <w:rPr>
          <w:rFonts w:cs="Arial"/>
          <w:b/>
          <w:szCs w:val="18"/>
        </w:rPr>
      </w:pPr>
      <w:r w:rsidRPr="00F02619">
        <w:rPr>
          <w:rFonts w:cs="Arial"/>
          <w:szCs w:val="18"/>
        </w:rPr>
        <w:t>Inventories are included in the Balance Sheet at the lower of cost and net realisable value. The value of work in progress has been made at cost plus an appropriate proportion of overheads, with allowances for foreseeable losses.</w:t>
      </w:r>
      <w:r w:rsidRPr="00F02619">
        <w:rPr>
          <w:rFonts w:cs="Arial"/>
          <w:b/>
          <w:szCs w:val="18"/>
        </w:rPr>
        <w:t xml:space="preserve"> </w:t>
      </w:r>
    </w:p>
    <w:p w14:paraId="20FB1F27" w14:textId="4D0E2B30" w:rsidR="0035222F" w:rsidRPr="00F02619" w:rsidRDefault="0035222F" w:rsidP="00FA2592">
      <w:pPr>
        <w:ind w:firstLine="150"/>
      </w:pPr>
      <w:r w:rsidRPr="00F02619">
        <w:rPr>
          <w:rFonts w:cs="Arial"/>
          <w:b/>
          <w:szCs w:val="18"/>
        </w:rPr>
        <w:t>O</w:t>
      </w:r>
      <w:r w:rsidR="00FA2592" w:rsidRPr="00F02619">
        <w:rPr>
          <w:rFonts w:cs="Arial"/>
          <w:b/>
          <w:szCs w:val="18"/>
        </w:rPr>
        <w:t xml:space="preserve">   </w:t>
      </w:r>
      <w:r w:rsidRPr="00F02619">
        <w:rPr>
          <w:rFonts w:cs="Arial"/>
          <w:b/>
          <w:szCs w:val="18"/>
        </w:rPr>
        <w:t>Leases</w:t>
      </w:r>
    </w:p>
    <w:p w14:paraId="5CE6E2A6" w14:textId="512EFF5F" w:rsidR="0035222F" w:rsidRPr="00F02619" w:rsidRDefault="0035222F" w:rsidP="00FA2592">
      <w:pPr>
        <w:ind w:left="150"/>
      </w:pPr>
      <w:r w:rsidRPr="00F02619">
        <w:rPr>
          <w:rFonts w:cs="Arial"/>
          <w:szCs w:val="18"/>
        </w:rPr>
        <w:t>Leases</w:t>
      </w:r>
      <w:r w:rsidRPr="00F02619">
        <w:rPr>
          <w:rFonts w:cs="Arial"/>
          <w:spacing w:val="-8"/>
          <w:szCs w:val="18"/>
        </w:rPr>
        <w:t xml:space="preserve"> </w:t>
      </w:r>
      <w:r w:rsidRPr="00F02619">
        <w:rPr>
          <w:rFonts w:cs="Arial"/>
          <w:szCs w:val="18"/>
        </w:rPr>
        <w:t>are</w:t>
      </w:r>
      <w:r w:rsidRPr="00F02619">
        <w:rPr>
          <w:rFonts w:cs="Arial"/>
          <w:spacing w:val="-8"/>
          <w:szCs w:val="18"/>
        </w:rPr>
        <w:t xml:space="preserve"> </w:t>
      </w:r>
      <w:r w:rsidRPr="00F02619">
        <w:rPr>
          <w:rFonts w:cs="Arial"/>
          <w:szCs w:val="18"/>
        </w:rPr>
        <w:t>classified</w:t>
      </w:r>
      <w:r w:rsidRPr="00F02619">
        <w:rPr>
          <w:rFonts w:cs="Arial"/>
          <w:spacing w:val="-8"/>
          <w:szCs w:val="18"/>
        </w:rPr>
        <w:t xml:space="preserve"> </w:t>
      </w:r>
      <w:r w:rsidRPr="00F02619">
        <w:rPr>
          <w:rFonts w:cs="Arial"/>
          <w:szCs w:val="18"/>
        </w:rPr>
        <w:t>as</w:t>
      </w:r>
      <w:r w:rsidRPr="00F02619">
        <w:rPr>
          <w:rFonts w:cs="Arial"/>
          <w:spacing w:val="-8"/>
          <w:szCs w:val="18"/>
        </w:rPr>
        <w:t xml:space="preserve"> </w:t>
      </w:r>
      <w:r w:rsidRPr="00F02619">
        <w:rPr>
          <w:rFonts w:cs="Arial"/>
          <w:szCs w:val="18"/>
        </w:rPr>
        <w:t>finance</w:t>
      </w:r>
      <w:r w:rsidRPr="00F02619">
        <w:rPr>
          <w:rFonts w:cs="Arial"/>
          <w:spacing w:val="-8"/>
          <w:szCs w:val="18"/>
        </w:rPr>
        <w:t xml:space="preserve"> </w:t>
      </w:r>
      <w:r w:rsidRPr="00F02619">
        <w:rPr>
          <w:rFonts w:cs="Arial"/>
          <w:szCs w:val="18"/>
        </w:rPr>
        <w:t>leases</w:t>
      </w:r>
      <w:r w:rsidRPr="00F02619">
        <w:rPr>
          <w:rFonts w:cs="Arial"/>
          <w:spacing w:val="-8"/>
          <w:szCs w:val="18"/>
        </w:rPr>
        <w:t xml:space="preserve"> </w:t>
      </w:r>
      <w:r w:rsidRPr="00F02619">
        <w:rPr>
          <w:rFonts w:cs="Arial"/>
          <w:szCs w:val="18"/>
        </w:rPr>
        <w:t>where</w:t>
      </w:r>
      <w:r w:rsidRPr="00F02619">
        <w:rPr>
          <w:rFonts w:cs="Arial"/>
          <w:spacing w:val="-7"/>
          <w:szCs w:val="18"/>
        </w:rPr>
        <w:t xml:space="preserve"> </w:t>
      </w:r>
      <w:r w:rsidRPr="00F02619">
        <w:rPr>
          <w:rFonts w:cs="Arial"/>
          <w:szCs w:val="18"/>
        </w:rPr>
        <w:t>the</w:t>
      </w:r>
      <w:r w:rsidRPr="00F02619">
        <w:rPr>
          <w:rFonts w:cs="Arial"/>
          <w:spacing w:val="-8"/>
          <w:szCs w:val="18"/>
        </w:rPr>
        <w:t xml:space="preserve"> </w:t>
      </w:r>
      <w:r w:rsidRPr="00F02619">
        <w:rPr>
          <w:rFonts w:cs="Arial"/>
          <w:spacing w:val="-4"/>
          <w:szCs w:val="18"/>
        </w:rPr>
        <w:t xml:space="preserve">terms </w:t>
      </w:r>
      <w:r w:rsidRPr="00F02619">
        <w:rPr>
          <w:rFonts w:cs="Arial"/>
          <w:szCs w:val="18"/>
        </w:rPr>
        <w:t xml:space="preserve">of the lease transfer substantially all the risks and rewards incidental to ownership of the property, </w:t>
      </w:r>
      <w:proofErr w:type="gramStart"/>
      <w:r w:rsidRPr="00F02619">
        <w:rPr>
          <w:rFonts w:cs="Arial"/>
          <w:szCs w:val="18"/>
        </w:rPr>
        <w:t>plant</w:t>
      </w:r>
      <w:proofErr w:type="gramEnd"/>
      <w:r w:rsidRPr="00F02619">
        <w:rPr>
          <w:rFonts w:cs="Arial"/>
          <w:szCs w:val="18"/>
        </w:rPr>
        <w:t xml:space="preserve"> or equipment from the lessor to the lessee. All other leases are classified as operating</w:t>
      </w:r>
      <w:r w:rsidRPr="00F02619">
        <w:rPr>
          <w:rFonts w:cs="Arial"/>
          <w:spacing w:val="11"/>
          <w:szCs w:val="18"/>
        </w:rPr>
        <w:t xml:space="preserve"> </w:t>
      </w:r>
      <w:r w:rsidRPr="00F02619">
        <w:rPr>
          <w:rFonts w:cs="Arial"/>
          <w:szCs w:val="18"/>
        </w:rPr>
        <w:t>leases.</w:t>
      </w:r>
    </w:p>
    <w:p w14:paraId="2091DF16" w14:textId="653945DD" w:rsidR="0035222F" w:rsidRPr="00F02619" w:rsidRDefault="0035222F" w:rsidP="00FA2592">
      <w:pPr>
        <w:ind w:left="150"/>
        <w:rPr>
          <w:color w:val="FF0000"/>
          <w:spacing w:val="-3"/>
        </w:rPr>
      </w:pPr>
      <w:r w:rsidRPr="00F02619">
        <w:rPr>
          <w:rFonts w:cs="Arial"/>
          <w:szCs w:val="18"/>
        </w:rPr>
        <w:t>Where a lease covers both land and buildings, the land and buildings elements are considered separately for classification.</w:t>
      </w:r>
    </w:p>
    <w:p w14:paraId="76B6D2F5" w14:textId="77777777" w:rsidR="0035222F" w:rsidRPr="00F02619" w:rsidRDefault="0035222F" w:rsidP="00FA2592">
      <w:pPr>
        <w:ind w:left="150"/>
        <w:rPr>
          <w:rFonts w:cs="Arial"/>
          <w:szCs w:val="18"/>
        </w:rPr>
      </w:pPr>
      <w:r w:rsidRPr="00F02619">
        <w:rPr>
          <w:rFonts w:cs="Arial"/>
          <w:szCs w:val="18"/>
        </w:rPr>
        <w:t>Where the council grants an operating lease over a property or an item of plant or equipment, the asset is retained in the Balance Sheet.</w:t>
      </w:r>
    </w:p>
    <w:p w14:paraId="62DA1488" w14:textId="651C4025" w:rsidR="00D82F72" w:rsidRPr="00F02619" w:rsidRDefault="00D82F72" w:rsidP="00FA2592">
      <w:pPr>
        <w:ind w:left="150"/>
        <w:rPr>
          <w:rFonts w:cs="Arial"/>
          <w:szCs w:val="18"/>
        </w:rPr>
      </w:pPr>
      <w:r w:rsidRPr="00F02619">
        <w:rPr>
          <w:rFonts w:cs="Arial"/>
          <w:szCs w:val="18"/>
        </w:rPr>
        <w:t>Where the council grants an operating lease over a property or an item of plant or equipment, the asset is retained in the Balance Sheet.</w:t>
      </w:r>
    </w:p>
    <w:p w14:paraId="5EC805ED" w14:textId="77777777" w:rsidR="0035222F" w:rsidRPr="00F02619" w:rsidRDefault="0035222F" w:rsidP="00FA2592">
      <w:pPr>
        <w:ind w:firstLine="150"/>
        <w:rPr>
          <w:rFonts w:ascii="Calibri Light" w:eastAsia="Times New Roman" w:hAnsi="Calibri Light"/>
          <w:color w:val="2F5496"/>
        </w:rPr>
      </w:pPr>
      <w:r w:rsidRPr="00F02619">
        <w:rPr>
          <w:rFonts w:eastAsia="Times New Roman" w:cs="Arial"/>
          <w:b/>
          <w:szCs w:val="18"/>
        </w:rPr>
        <w:t>P</w:t>
      </w:r>
      <w:r w:rsidRPr="00F02619">
        <w:rPr>
          <w:rFonts w:eastAsia="Times New Roman" w:cs="Arial"/>
          <w:b/>
          <w:szCs w:val="18"/>
        </w:rPr>
        <w:tab/>
        <w:t>Overheads and Support</w:t>
      </w:r>
      <w:r w:rsidRPr="00F02619">
        <w:rPr>
          <w:rFonts w:eastAsia="Times New Roman" w:cs="Arial"/>
          <w:b/>
          <w:spacing w:val="10"/>
          <w:szCs w:val="18"/>
        </w:rPr>
        <w:t xml:space="preserve"> </w:t>
      </w:r>
      <w:r w:rsidRPr="00F02619">
        <w:rPr>
          <w:rFonts w:eastAsia="Times New Roman" w:cs="Arial"/>
          <w:b/>
          <w:szCs w:val="18"/>
        </w:rPr>
        <w:t>Services</w:t>
      </w:r>
    </w:p>
    <w:p w14:paraId="3A9837EE" w14:textId="77777777" w:rsidR="0035222F" w:rsidRPr="00F02619" w:rsidRDefault="0035222F" w:rsidP="00FA2592">
      <w:pPr>
        <w:spacing w:before="66"/>
        <w:ind w:left="150"/>
        <w:rPr>
          <w:rFonts w:cs="Arial"/>
          <w:szCs w:val="18"/>
        </w:rPr>
      </w:pPr>
      <w:r w:rsidRPr="00F02619">
        <w:rPr>
          <w:rFonts w:cs="Arial"/>
          <w:szCs w:val="18"/>
        </w:rPr>
        <w:t>The 2016/2017 Code removed the requirement for councils to report on a total cost basis per the CIPFA Service Reporting Code of Practice. Councils are only required to reallocate overheads and support costs if this is how they treat/report these services in their management reports throughout the year.</w:t>
      </w:r>
    </w:p>
    <w:p w14:paraId="7CA66F56" w14:textId="77777777" w:rsidR="0035222F" w:rsidRPr="00F02619" w:rsidRDefault="0035222F" w:rsidP="00FA2592">
      <w:pPr>
        <w:spacing w:before="171"/>
        <w:ind w:left="150" w:right="29"/>
        <w:rPr>
          <w:rFonts w:cs="Arial"/>
          <w:szCs w:val="18"/>
        </w:rPr>
      </w:pPr>
      <w:r w:rsidRPr="00F02619">
        <w:rPr>
          <w:rFonts w:cs="Arial"/>
          <w:szCs w:val="18"/>
        </w:rPr>
        <w:t>The council reports these as services during the year and does not allocate them in the management reports, therefore the only overhead and support allocation will be to the Housing Revenue Account, where appropriate.</w:t>
      </w:r>
    </w:p>
    <w:p w14:paraId="180A3A32" w14:textId="77777777" w:rsidR="0035222F" w:rsidRPr="00F02619" w:rsidRDefault="0035222F" w:rsidP="00FA2592">
      <w:pPr>
        <w:widowControl w:val="0"/>
        <w:tabs>
          <w:tab w:val="left" w:pos="426"/>
        </w:tabs>
        <w:autoSpaceDE w:val="0"/>
        <w:spacing w:after="0"/>
        <w:ind w:left="142"/>
        <w:outlineLvl w:val="4"/>
        <w:rPr>
          <w:rFonts w:ascii="Calibri Light" w:eastAsia="Times New Roman" w:hAnsi="Calibri Light"/>
          <w:color w:val="2F5496"/>
        </w:rPr>
      </w:pPr>
      <w:r w:rsidRPr="00F02619">
        <w:rPr>
          <w:rFonts w:eastAsia="Times New Roman" w:cs="Arial"/>
          <w:b/>
          <w:szCs w:val="18"/>
        </w:rPr>
        <w:t>Q</w:t>
      </w:r>
      <w:r w:rsidRPr="00F02619">
        <w:rPr>
          <w:rFonts w:eastAsia="Times New Roman" w:cs="Arial"/>
          <w:b/>
          <w:szCs w:val="18"/>
        </w:rPr>
        <w:tab/>
      </w:r>
      <w:r w:rsidRPr="00F02619">
        <w:rPr>
          <w:rFonts w:eastAsia="Times New Roman" w:cs="Arial"/>
          <w:b/>
          <w:szCs w:val="18"/>
        </w:rPr>
        <w:tab/>
        <w:t>Property, Plant and</w:t>
      </w:r>
      <w:r w:rsidRPr="00F02619">
        <w:rPr>
          <w:rFonts w:eastAsia="Times New Roman" w:cs="Arial"/>
          <w:b/>
          <w:spacing w:val="22"/>
          <w:szCs w:val="18"/>
        </w:rPr>
        <w:t xml:space="preserve"> </w:t>
      </w:r>
      <w:r w:rsidRPr="00F02619">
        <w:rPr>
          <w:rFonts w:eastAsia="Times New Roman" w:cs="Arial"/>
          <w:b/>
          <w:szCs w:val="18"/>
        </w:rPr>
        <w:t>Equipment</w:t>
      </w:r>
    </w:p>
    <w:p w14:paraId="5B673EB1" w14:textId="533585A6" w:rsidR="0035222F" w:rsidRPr="00F02619" w:rsidRDefault="0035222F" w:rsidP="00FA2592">
      <w:pPr>
        <w:tabs>
          <w:tab w:val="left" w:pos="142"/>
        </w:tabs>
        <w:spacing w:before="65"/>
        <w:ind w:left="142" w:right="132"/>
      </w:pPr>
      <w:r w:rsidRPr="00F02619">
        <w:rPr>
          <w:rFonts w:cs="Arial"/>
          <w:szCs w:val="18"/>
        </w:rPr>
        <w:t>Assets that have physical substance and are held for use in the supply of goods or services, for rental to others or for administrative purposes and that are expected to be used during more than one financial year are classified as Property, Plant and Equipment.</w:t>
      </w:r>
    </w:p>
    <w:p w14:paraId="22DD04CA" w14:textId="475500A7" w:rsidR="0035222F" w:rsidRPr="00F02619" w:rsidRDefault="00FA2592" w:rsidP="0035222F">
      <w:pPr>
        <w:keepNext/>
        <w:keepLines/>
        <w:tabs>
          <w:tab w:val="left" w:pos="142"/>
        </w:tabs>
        <w:spacing w:before="40" w:after="0"/>
        <w:outlineLvl w:val="4"/>
        <w:rPr>
          <w:rFonts w:ascii="Calibri Light" w:eastAsia="Times New Roman" w:hAnsi="Calibri Light"/>
          <w:color w:val="2F5496"/>
        </w:rPr>
      </w:pPr>
      <w:r w:rsidRPr="00F02619">
        <w:rPr>
          <w:rFonts w:eastAsia="Times New Roman" w:cs="Arial"/>
          <w:b/>
          <w:szCs w:val="18"/>
        </w:rPr>
        <w:tab/>
      </w:r>
      <w:r w:rsidR="0035222F" w:rsidRPr="00F02619">
        <w:rPr>
          <w:rFonts w:eastAsia="Times New Roman" w:cs="Arial"/>
          <w:b/>
          <w:szCs w:val="18"/>
        </w:rPr>
        <w:t>Recognition</w:t>
      </w:r>
    </w:p>
    <w:p w14:paraId="140D6FDC" w14:textId="77777777" w:rsidR="0035222F" w:rsidRPr="00F02619" w:rsidRDefault="0035222F" w:rsidP="00FA2592">
      <w:pPr>
        <w:tabs>
          <w:tab w:val="left" w:pos="142"/>
        </w:tabs>
        <w:spacing w:before="94"/>
        <w:ind w:left="142"/>
        <w:rPr>
          <w:rFonts w:cs="Arial"/>
          <w:szCs w:val="18"/>
        </w:rPr>
      </w:pPr>
      <w:r w:rsidRPr="00F02619">
        <w:rPr>
          <w:rFonts w:cs="Arial"/>
          <w:szCs w:val="18"/>
        </w:rPr>
        <w:t xml:space="preserve">Expenditure on the acquisition, creation or enhancement of Property, Plant and Equipment is capitalised on an </w:t>
      </w:r>
      <w:proofErr w:type="gramStart"/>
      <w:r w:rsidRPr="00F02619">
        <w:rPr>
          <w:rFonts w:cs="Arial"/>
          <w:szCs w:val="18"/>
        </w:rPr>
        <w:t>accruals</w:t>
      </w:r>
      <w:proofErr w:type="gramEnd"/>
      <w:r w:rsidRPr="00F02619">
        <w:rPr>
          <w:rFonts w:cs="Arial"/>
          <w:szCs w:val="18"/>
        </w:rPr>
        <w:t xml:space="preserve"> basis. Expenditure that merely maintains the condition of an asset e.g. repairs and maintenance is charged as an expense when it is incurred.</w:t>
      </w:r>
    </w:p>
    <w:p w14:paraId="6289006B" w14:textId="2306EE39" w:rsidR="0035222F" w:rsidRPr="00F02619" w:rsidRDefault="00FA2592" w:rsidP="0035222F">
      <w:pPr>
        <w:keepNext/>
        <w:keepLines/>
        <w:tabs>
          <w:tab w:val="left" w:pos="142"/>
        </w:tabs>
        <w:spacing w:before="107" w:after="0"/>
        <w:outlineLvl w:val="4"/>
        <w:rPr>
          <w:rFonts w:ascii="Calibri Light" w:eastAsia="Times New Roman" w:hAnsi="Calibri Light"/>
          <w:color w:val="2F5496"/>
        </w:rPr>
      </w:pPr>
      <w:r w:rsidRPr="00F02619">
        <w:rPr>
          <w:rFonts w:eastAsia="Times New Roman" w:cs="Arial"/>
          <w:b/>
          <w:szCs w:val="18"/>
        </w:rPr>
        <w:tab/>
      </w:r>
      <w:r w:rsidR="0035222F" w:rsidRPr="00F02619">
        <w:rPr>
          <w:rFonts w:eastAsia="Times New Roman" w:cs="Arial"/>
          <w:b/>
          <w:szCs w:val="18"/>
        </w:rPr>
        <w:t>Measurement</w:t>
      </w:r>
    </w:p>
    <w:p w14:paraId="3CE1FD3C" w14:textId="5BEDB53B" w:rsidR="0035222F" w:rsidRPr="00F02619" w:rsidRDefault="00FA2592" w:rsidP="0035222F">
      <w:pPr>
        <w:tabs>
          <w:tab w:val="left" w:pos="142"/>
        </w:tabs>
        <w:spacing w:before="94"/>
      </w:pPr>
      <w:r w:rsidRPr="00F02619">
        <w:rPr>
          <w:rFonts w:cs="Arial"/>
          <w:szCs w:val="18"/>
        </w:rPr>
        <w:tab/>
      </w:r>
      <w:r w:rsidR="0035222F" w:rsidRPr="00F02619">
        <w:rPr>
          <w:rFonts w:cs="Arial"/>
          <w:szCs w:val="18"/>
        </w:rPr>
        <w:t>Assets are initially measured at cost, comprising:</w:t>
      </w:r>
    </w:p>
    <w:p w14:paraId="44BCC402" w14:textId="77777777" w:rsidR="0035222F" w:rsidRPr="00F02619" w:rsidRDefault="0035222F" w:rsidP="00AB2E48">
      <w:pPr>
        <w:widowControl w:val="0"/>
        <w:numPr>
          <w:ilvl w:val="0"/>
          <w:numId w:val="23"/>
        </w:numPr>
        <w:tabs>
          <w:tab w:val="left" w:pos="426"/>
        </w:tabs>
        <w:autoSpaceDE w:val="0"/>
        <w:spacing w:before="70"/>
        <w:ind w:left="426" w:right="406"/>
        <w:rPr>
          <w:rFonts w:cs="Arial"/>
          <w:szCs w:val="18"/>
        </w:rPr>
      </w:pPr>
      <w:r w:rsidRPr="00F02619">
        <w:rPr>
          <w:rFonts w:cs="Arial"/>
          <w:w w:val="105"/>
          <w:szCs w:val="18"/>
        </w:rPr>
        <w:t>the</w:t>
      </w:r>
      <w:r w:rsidRPr="00F02619">
        <w:rPr>
          <w:rFonts w:cs="Arial"/>
          <w:szCs w:val="18"/>
        </w:rPr>
        <w:t xml:space="preserve"> purchase </w:t>
      </w:r>
      <w:proofErr w:type="gramStart"/>
      <w:r w:rsidRPr="00F02619">
        <w:rPr>
          <w:rFonts w:cs="Arial"/>
          <w:szCs w:val="18"/>
        </w:rPr>
        <w:t>price</w:t>
      </w:r>
      <w:proofErr w:type="gramEnd"/>
    </w:p>
    <w:p w14:paraId="18B85912" w14:textId="77777777" w:rsidR="0035222F" w:rsidRPr="00F02619" w:rsidRDefault="0035222F" w:rsidP="00AB2E48">
      <w:pPr>
        <w:widowControl w:val="0"/>
        <w:numPr>
          <w:ilvl w:val="0"/>
          <w:numId w:val="23"/>
        </w:numPr>
        <w:tabs>
          <w:tab w:val="left" w:pos="426"/>
        </w:tabs>
        <w:autoSpaceDE w:val="0"/>
        <w:spacing w:before="70"/>
        <w:ind w:left="426" w:right="406"/>
        <w:rPr>
          <w:rFonts w:cs="Arial"/>
          <w:szCs w:val="18"/>
        </w:rPr>
      </w:pPr>
      <w:r w:rsidRPr="00F02619">
        <w:rPr>
          <w:rFonts w:cs="Arial"/>
          <w:w w:val="105"/>
          <w:szCs w:val="18"/>
        </w:rPr>
        <w:t>a</w:t>
      </w:r>
      <w:r w:rsidRPr="00F02619">
        <w:rPr>
          <w:rFonts w:cs="Arial"/>
          <w:szCs w:val="18"/>
        </w:rPr>
        <w:t xml:space="preserve">ny costs attributable to bringing the asset to the location and condition necessary for it to be capable of operating in the manner intended by </w:t>
      </w:r>
      <w:proofErr w:type="gramStart"/>
      <w:r w:rsidRPr="00F02619">
        <w:rPr>
          <w:rFonts w:cs="Arial"/>
          <w:szCs w:val="18"/>
        </w:rPr>
        <w:t>management</w:t>
      </w:r>
      <w:proofErr w:type="gramEnd"/>
    </w:p>
    <w:p w14:paraId="733DC0EE" w14:textId="3091ADC8" w:rsidR="0035222F" w:rsidRPr="00F02619" w:rsidRDefault="0035222F" w:rsidP="00FA2592">
      <w:pPr>
        <w:tabs>
          <w:tab w:val="left" w:pos="142"/>
        </w:tabs>
        <w:ind w:left="142" w:right="250"/>
      </w:pPr>
      <w:r w:rsidRPr="00F02619">
        <w:rPr>
          <w:rFonts w:cs="Arial"/>
          <w:szCs w:val="18"/>
        </w:rPr>
        <w:t>The council does not capitalise borrowing costs incurred whilst assets are under construction.</w:t>
      </w:r>
    </w:p>
    <w:p w14:paraId="231F6FE9" w14:textId="13DA9C81" w:rsidR="0035222F" w:rsidRPr="00F02619" w:rsidRDefault="0035222F" w:rsidP="00FA2592">
      <w:pPr>
        <w:tabs>
          <w:tab w:val="left" w:pos="142"/>
        </w:tabs>
        <w:spacing w:before="172"/>
        <w:ind w:left="142"/>
      </w:pPr>
      <w:r w:rsidRPr="00F02619">
        <w:rPr>
          <w:rFonts w:cs="Arial"/>
          <w:szCs w:val="18"/>
        </w:rPr>
        <w:t>Assets are then carried in the Balance Sheet using the following measurement bases:</w:t>
      </w:r>
    </w:p>
    <w:p w14:paraId="08150475" w14:textId="77777777" w:rsidR="0035222F" w:rsidRPr="00F02619" w:rsidRDefault="0035222F" w:rsidP="00AB2E48">
      <w:pPr>
        <w:widowControl w:val="0"/>
        <w:numPr>
          <w:ilvl w:val="0"/>
          <w:numId w:val="23"/>
        </w:numPr>
        <w:tabs>
          <w:tab w:val="left" w:pos="426"/>
        </w:tabs>
        <w:autoSpaceDE w:val="0"/>
        <w:spacing w:before="57"/>
        <w:ind w:left="426" w:right="117"/>
      </w:pPr>
      <w:r w:rsidRPr="00F02619">
        <w:rPr>
          <w:rFonts w:cs="Arial"/>
          <w:szCs w:val="18"/>
        </w:rPr>
        <w:t xml:space="preserve">dwellings – current value, </w:t>
      </w:r>
      <w:r w:rsidRPr="00F02619">
        <w:rPr>
          <w:rFonts w:cs="Arial"/>
          <w:w w:val="105"/>
          <w:szCs w:val="18"/>
        </w:rPr>
        <w:t xml:space="preserve">determined using the basis of </w:t>
      </w:r>
      <w:r w:rsidRPr="00F02619">
        <w:rPr>
          <w:rFonts w:cs="Arial"/>
          <w:spacing w:val="-48"/>
          <w:szCs w:val="18"/>
        </w:rPr>
        <w:t xml:space="preserve">      </w:t>
      </w:r>
      <w:r w:rsidRPr="00F02619">
        <w:rPr>
          <w:rFonts w:cs="Arial"/>
          <w:szCs w:val="18"/>
        </w:rPr>
        <w:t>existing</w:t>
      </w:r>
      <w:r w:rsidRPr="00F02619">
        <w:rPr>
          <w:rFonts w:cs="Arial"/>
          <w:spacing w:val="-9"/>
          <w:szCs w:val="18"/>
        </w:rPr>
        <w:t xml:space="preserve"> </w:t>
      </w:r>
      <w:r w:rsidRPr="00F02619">
        <w:rPr>
          <w:rFonts w:cs="Arial"/>
          <w:szCs w:val="18"/>
        </w:rPr>
        <w:t>use</w:t>
      </w:r>
      <w:r w:rsidRPr="00F02619">
        <w:rPr>
          <w:rFonts w:cs="Arial"/>
          <w:spacing w:val="-8"/>
          <w:szCs w:val="18"/>
        </w:rPr>
        <w:t xml:space="preserve"> </w:t>
      </w:r>
      <w:r w:rsidRPr="00F02619">
        <w:rPr>
          <w:rFonts w:cs="Arial"/>
          <w:szCs w:val="18"/>
        </w:rPr>
        <w:t>value</w:t>
      </w:r>
      <w:r w:rsidRPr="00F02619">
        <w:rPr>
          <w:rFonts w:cs="Arial"/>
          <w:spacing w:val="-8"/>
          <w:szCs w:val="18"/>
        </w:rPr>
        <w:t xml:space="preserve"> </w:t>
      </w:r>
      <w:r w:rsidRPr="00F02619">
        <w:rPr>
          <w:rFonts w:cs="Arial"/>
          <w:szCs w:val="18"/>
        </w:rPr>
        <w:t>for</w:t>
      </w:r>
      <w:r w:rsidRPr="00F02619">
        <w:rPr>
          <w:rFonts w:cs="Arial"/>
          <w:spacing w:val="-8"/>
          <w:szCs w:val="18"/>
        </w:rPr>
        <w:t xml:space="preserve"> </w:t>
      </w:r>
      <w:r w:rsidRPr="00F02619">
        <w:rPr>
          <w:rFonts w:cs="Arial"/>
          <w:szCs w:val="18"/>
        </w:rPr>
        <w:t>social</w:t>
      </w:r>
      <w:r w:rsidRPr="00F02619">
        <w:rPr>
          <w:rFonts w:cs="Arial"/>
          <w:spacing w:val="-9"/>
          <w:szCs w:val="18"/>
        </w:rPr>
        <w:t xml:space="preserve"> </w:t>
      </w:r>
      <w:r w:rsidRPr="00F02619">
        <w:rPr>
          <w:rFonts w:cs="Arial"/>
          <w:szCs w:val="18"/>
        </w:rPr>
        <w:t>housing</w:t>
      </w:r>
      <w:r w:rsidRPr="00F02619">
        <w:rPr>
          <w:rFonts w:cs="Arial"/>
          <w:spacing w:val="-8"/>
          <w:szCs w:val="18"/>
        </w:rPr>
        <w:t xml:space="preserve"> </w:t>
      </w:r>
      <w:r w:rsidRPr="00F02619">
        <w:rPr>
          <w:rFonts w:cs="Arial"/>
          <w:szCs w:val="18"/>
        </w:rPr>
        <w:t>(EUV-SH)</w:t>
      </w:r>
    </w:p>
    <w:p w14:paraId="2958A292" w14:textId="77777777" w:rsidR="0035222F" w:rsidRPr="00F02619" w:rsidRDefault="0035222F" w:rsidP="00AB2E48">
      <w:pPr>
        <w:widowControl w:val="0"/>
        <w:numPr>
          <w:ilvl w:val="0"/>
          <w:numId w:val="23"/>
        </w:numPr>
        <w:tabs>
          <w:tab w:val="left" w:pos="426"/>
        </w:tabs>
        <w:autoSpaceDE w:val="0"/>
        <w:spacing w:before="58"/>
        <w:ind w:left="426" w:right="305"/>
      </w:pPr>
      <w:r w:rsidRPr="00F02619">
        <w:rPr>
          <w:rFonts w:cs="Arial"/>
          <w:szCs w:val="18"/>
        </w:rPr>
        <w:t xml:space="preserve">other land and buildings – </w:t>
      </w:r>
      <w:r w:rsidRPr="00F02619">
        <w:rPr>
          <w:rFonts w:cs="Arial"/>
          <w:w w:val="105"/>
          <w:szCs w:val="18"/>
        </w:rPr>
        <w:t>current value, determined by the amount that would be paid for the asset in its existing</w:t>
      </w:r>
      <w:r w:rsidRPr="00F02619">
        <w:rPr>
          <w:rFonts w:cs="Arial"/>
          <w:szCs w:val="18"/>
        </w:rPr>
        <w:t xml:space="preserve"> use (existing use value –</w:t>
      </w:r>
      <w:r w:rsidRPr="00F02619">
        <w:rPr>
          <w:rFonts w:cs="Arial"/>
          <w:spacing w:val="-28"/>
          <w:szCs w:val="18"/>
        </w:rPr>
        <w:t xml:space="preserve"> </w:t>
      </w:r>
      <w:r w:rsidRPr="00F02619">
        <w:rPr>
          <w:rFonts w:cs="Arial"/>
          <w:szCs w:val="18"/>
        </w:rPr>
        <w:t>EUV)</w:t>
      </w:r>
    </w:p>
    <w:p w14:paraId="48617901" w14:textId="77777777" w:rsidR="0035222F" w:rsidRPr="00F02619" w:rsidRDefault="0035222F" w:rsidP="00AB2E48">
      <w:pPr>
        <w:widowControl w:val="0"/>
        <w:numPr>
          <w:ilvl w:val="0"/>
          <w:numId w:val="23"/>
        </w:numPr>
        <w:tabs>
          <w:tab w:val="left" w:pos="426"/>
        </w:tabs>
        <w:autoSpaceDE w:val="0"/>
        <w:spacing w:before="59"/>
        <w:ind w:left="426" w:right="207"/>
      </w:pPr>
      <w:r w:rsidRPr="00F02619">
        <w:rPr>
          <w:rFonts w:cs="Arial"/>
          <w:szCs w:val="18"/>
        </w:rPr>
        <w:t xml:space="preserve">vehicles, plant and equipment – where non- property assets that have short useful lives or </w:t>
      </w:r>
      <w:r w:rsidRPr="00F02619">
        <w:rPr>
          <w:rFonts w:cs="Arial"/>
          <w:spacing w:val="-2"/>
          <w:szCs w:val="18"/>
        </w:rPr>
        <w:t xml:space="preserve">low </w:t>
      </w:r>
      <w:r w:rsidRPr="00F02619">
        <w:rPr>
          <w:rFonts w:cs="Arial"/>
          <w:szCs w:val="18"/>
        </w:rPr>
        <w:t>values</w:t>
      </w:r>
      <w:r w:rsidRPr="00F02619">
        <w:rPr>
          <w:rFonts w:cs="Arial"/>
          <w:spacing w:val="-12"/>
          <w:szCs w:val="18"/>
        </w:rPr>
        <w:t xml:space="preserve"> </w:t>
      </w:r>
      <w:r w:rsidRPr="00F02619">
        <w:rPr>
          <w:rFonts w:cs="Arial"/>
          <w:szCs w:val="18"/>
        </w:rPr>
        <w:t>(or</w:t>
      </w:r>
      <w:r w:rsidRPr="00F02619">
        <w:rPr>
          <w:rFonts w:cs="Arial"/>
          <w:spacing w:val="-11"/>
          <w:szCs w:val="18"/>
        </w:rPr>
        <w:t xml:space="preserve"> </w:t>
      </w:r>
      <w:r w:rsidRPr="00F02619">
        <w:rPr>
          <w:rFonts w:cs="Arial"/>
          <w:szCs w:val="18"/>
        </w:rPr>
        <w:t>both),</w:t>
      </w:r>
      <w:r w:rsidRPr="00F02619">
        <w:rPr>
          <w:rFonts w:cs="Arial"/>
          <w:spacing w:val="-11"/>
          <w:szCs w:val="18"/>
        </w:rPr>
        <w:t xml:space="preserve"> </w:t>
      </w:r>
      <w:r w:rsidRPr="00F02619">
        <w:rPr>
          <w:rFonts w:cs="Arial"/>
          <w:szCs w:val="18"/>
        </w:rPr>
        <w:t>depreciated</w:t>
      </w:r>
      <w:r w:rsidRPr="00F02619">
        <w:rPr>
          <w:rFonts w:cs="Arial"/>
          <w:spacing w:val="-11"/>
          <w:szCs w:val="18"/>
        </w:rPr>
        <w:t xml:space="preserve"> </w:t>
      </w:r>
      <w:r w:rsidRPr="00F02619">
        <w:rPr>
          <w:rFonts w:cs="Arial"/>
          <w:szCs w:val="18"/>
        </w:rPr>
        <w:t>historical</w:t>
      </w:r>
      <w:r w:rsidRPr="00F02619">
        <w:rPr>
          <w:rFonts w:cs="Arial"/>
          <w:spacing w:val="-11"/>
          <w:szCs w:val="18"/>
        </w:rPr>
        <w:t xml:space="preserve"> </w:t>
      </w:r>
      <w:r w:rsidRPr="00F02619">
        <w:rPr>
          <w:rFonts w:cs="Arial"/>
          <w:szCs w:val="18"/>
        </w:rPr>
        <w:t>cost</w:t>
      </w:r>
      <w:r w:rsidRPr="00F02619">
        <w:rPr>
          <w:rFonts w:cs="Arial"/>
          <w:spacing w:val="-11"/>
          <w:szCs w:val="18"/>
        </w:rPr>
        <w:t xml:space="preserve"> </w:t>
      </w:r>
      <w:r w:rsidRPr="00F02619">
        <w:rPr>
          <w:rFonts w:cs="Arial"/>
          <w:szCs w:val="18"/>
        </w:rPr>
        <w:t>basis</w:t>
      </w:r>
      <w:r w:rsidRPr="00F02619">
        <w:rPr>
          <w:rFonts w:cs="Arial"/>
          <w:spacing w:val="-11"/>
          <w:szCs w:val="18"/>
        </w:rPr>
        <w:t xml:space="preserve"> </w:t>
      </w:r>
      <w:r w:rsidRPr="00F02619">
        <w:rPr>
          <w:rFonts w:cs="Arial"/>
          <w:szCs w:val="18"/>
        </w:rPr>
        <w:t>is used as a proxy for current</w:t>
      </w:r>
      <w:r w:rsidRPr="00F02619">
        <w:rPr>
          <w:rFonts w:cs="Arial"/>
          <w:spacing w:val="-2"/>
          <w:szCs w:val="18"/>
        </w:rPr>
        <w:t xml:space="preserve"> </w:t>
      </w:r>
      <w:proofErr w:type="gramStart"/>
      <w:r w:rsidRPr="00F02619">
        <w:rPr>
          <w:rFonts w:cs="Arial"/>
          <w:szCs w:val="18"/>
        </w:rPr>
        <w:t>value</w:t>
      </w:r>
      <w:proofErr w:type="gramEnd"/>
    </w:p>
    <w:p w14:paraId="5E6BFD85" w14:textId="77777777" w:rsidR="0035222F" w:rsidRPr="00F02619" w:rsidRDefault="0035222F" w:rsidP="00AB2E48">
      <w:pPr>
        <w:widowControl w:val="0"/>
        <w:numPr>
          <w:ilvl w:val="0"/>
          <w:numId w:val="23"/>
        </w:numPr>
        <w:tabs>
          <w:tab w:val="left" w:pos="426"/>
        </w:tabs>
        <w:autoSpaceDE w:val="0"/>
        <w:spacing w:before="59"/>
        <w:ind w:left="426" w:right="298"/>
        <w:rPr>
          <w:rFonts w:cs="Arial"/>
          <w:szCs w:val="18"/>
        </w:rPr>
      </w:pPr>
      <w:r w:rsidRPr="00F02619">
        <w:rPr>
          <w:rFonts w:cs="Arial"/>
          <w:szCs w:val="18"/>
        </w:rPr>
        <w:t>infrastructure, community assets and assets under construction – depreciated historical cost</w:t>
      </w:r>
    </w:p>
    <w:p w14:paraId="6FE9AF34" w14:textId="77777777" w:rsidR="0035222F" w:rsidRPr="00F02619" w:rsidRDefault="0035222F" w:rsidP="00AB2E48">
      <w:pPr>
        <w:widowControl w:val="0"/>
        <w:numPr>
          <w:ilvl w:val="0"/>
          <w:numId w:val="23"/>
        </w:numPr>
        <w:tabs>
          <w:tab w:val="left" w:pos="426"/>
        </w:tabs>
        <w:autoSpaceDE w:val="0"/>
        <w:spacing w:before="57"/>
        <w:ind w:left="426" w:right="111"/>
      </w:pPr>
      <w:r w:rsidRPr="00F02619">
        <w:rPr>
          <w:rFonts w:cs="Arial"/>
          <w:szCs w:val="18"/>
        </w:rPr>
        <w:t>surplus</w:t>
      </w:r>
      <w:r w:rsidRPr="00F02619">
        <w:rPr>
          <w:rFonts w:cs="Arial"/>
          <w:spacing w:val="-12"/>
          <w:szCs w:val="18"/>
        </w:rPr>
        <w:t xml:space="preserve"> </w:t>
      </w:r>
      <w:r w:rsidRPr="00F02619">
        <w:rPr>
          <w:rFonts w:cs="Arial"/>
          <w:szCs w:val="18"/>
        </w:rPr>
        <w:t>assets</w:t>
      </w:r>
      <w:r w:rsidRPr="00F02619">
        <w:rPr>
          <w:rFonts w:cs="Arial"/>
          <w:spacing w:val="-11"/>
          <w:szCs w:val="18"/>
        </w:rPr>
        <w:t xml:space="preserve"> </w:t>
      </w:r>
      <w:r w:rsidRPr="00F02619">
        <w:rPr>
          <w:rFonts w:cs="Arial"/>
          <w:szCs w:val="18"/>
        </w:rPr>
        <w:t>–</w:t>
      </w:r>
      <w:r w:rsidRPr="00F02619">
        <w:rPr>
          <w:rFonts w:cs="Arial"/>
          <w:spacing w:val="-11"/>
          <w:szCs w:val="18"/>
        </w:rPr>
        <w:t xml:space="preserve"> </w:t>
      </w:r>
      <w:r w:rsidRPr="00F02619">
        <w:rPr>
          <w:rFonts w:cs="Arial"/>
          <w:szCs w:val="18"/>
        </w:rPr>
        <w:t>current</w:t>
      </w:r>
      <w:r w:rsidRPr="00F02619">
        <w:rPr>
          <w:rFonts w:cs="Arial"/>
          <w:spacing w:val="-11"/>
          <w:szCs w:val="18"/>
        </w:rPr>
        <w:t xml:space="preserve"> </w:t>
      </w:r>
      <w:r w:rsidRPr="00F02619">
        <w:rPr>
          <w:rFonts w:cs="Arial"/>
          <w:szCs w:val="18"/>
        </w:rPr>
        <w:t>value</w:t>
      </w:r>
      <w:r w:rsidRPr="00F02619">
        <w:rPr>
          <w:rFonts w:cs="Arial"/>
          <w:spacing w:val="-11"/>
          <w:szCs w:val="18"/>
        </w:rPr>
        <w:t xml:space="preserve"> </w:t>
      </w:r>
      <w:r w:rsidRPr="00F02619">
        <w:rPr>
          <w:rFonts w:cs="Arial"/>
          <w:szCs w:val="18"/>
        </w:rPr>
        <w:t>based</w:t>
      </w:r>
      <w:r w:rsidRPr="00F02619">
        <w:rPr>
          <w:rFonts w:cs="Arial"/>
          <w:spacing w:val="-11"/>
          <w:szCs w:val="18"/>
        </w:rPr>
        <w:t xml:space="preserve"> </w:t>
      </w:r>
      <w:r w:rsidRPr="00F02619">
        <w:rPr>
          <w:rFonts w:cs="Arial"/>
          <w:szCs w:val="18"/>
        </w:rPr>
        <w:t>on market value in highest and best</w:t>
      </w:r>
      <w:r w:rsidRPr="00F02619">
        <w:rPr>
          <w:rFonts w:cs="Arial"/>
          <w:spacing w:val="1"/>
          <w:szCs w:val="18"/>
        </w:rPr>
        <w:t xml:space="preserve"> </w:t>
      </w:r>
      <w:r w:rsidRPr="00F02619">
        <w:rPr>
          <w:rFonts w:cs="Arial"/>
          <w:szCs w:val="18"/>
        </w:rPr>
        <w:t>use.</w:t>
      </w:r>
    </w:p>
    <w:p w14:paraId="72F36090" w14:textId="77777777" w:rsidR="0035222F" w:rsidRPr="00F02619" w:rsidRDefault="0035222F" w:rsidP="00FA2592">
      <w:pPr>
        <w:tabs>
          <w:tab w:val="left" w:pos="142"/>
        </w:tabs>
        <w:spacing w:before="58"/>
        <w:ind w:left="142" w:right="250"/>
      </w:pPr>
      <w:r w:rsidRPr="00F02619">
        <w:rPr>
          <w:rFonts w:cs="Arial"/>
          <w:szCs w:val="18"/>
        </w:rPr>
        <w:t>Where there is no market-based evidence of fair value because of the specialist nature of an asset, depreciated replacement cost is used as an estimate of fair value.</w:t>
      </w:r>
    </w:p>
    <w:p w14:paraId="7DCC6C1F" w14:textId="77777777" w:rsidR="0035222F" w:rsidRPr="00F02619" w:rsidRDefault="0035222F" w:rsidP="0035222F">
      <w:pPr>
        <w:tabs>
          <w:tab w:val="left" w:pos="142"/>
        </w:tabs>
        <w:spacing w:before="173"/>
        <w:ind w:left="142" w:right="186"/>
      </w:pPr>
      <w:r w:rsidRPr="00F02619">
        <w:rPr>
          <w:rFonts w:cs="Arial"/>
          <w:szCs w:val="18"/>
        </w:rPr>
        <w:lastRenderedPageBreak/>
        <w:t xml:space="preserve">Council Dwellings and non-operational lease portfolio are valued annually. The remainder of the land and property assets are valued through a </w:t>
      </w:r>
      <w:proofErr w:type="gramStart"/>
      <w:r w:rsidRPr="00F02619">
        <w:rPr>
          <w:rFonts w:cs="Arial"/>
          <w:szCs w:val="18"/>
        </w:rPr>
        <w:t>five year</w:t>
      </w:r>
      <w:proofErr w:type="gramEnd"/>
      <w:r w:rsidRPr="00F02619">
        <w:rPr>
          <w:rFonts w:cs="Arial"/>
          <w:szCs w:val="18"/>
        </w:rPr>
        <w:t xml:space="preserve"> rolling programme. The programme is prioritised by asset type to ensure consistency. Increases in valuations are matched by credits to the Revaluation Reserve to recognise unrealised</w:t>
      </w:r>
      <w:r w:rsidRPr="00F02619">
        <w:rPr>
          <w:rFonts w:cs="Arial"/>
          <w:spacing w:val="9"/>
          <w:szCs w:val="18"/>
        </w:rPr>
        <w:t xml:space="preserve"> </w:t>
      </w:r>
      <w:r w:rsidRPr="00F02619">
        <w:rPr>
          <w:rFonts w:cs="Arial"/>
          <w:szCs w:val="18"/>
        </w:rPr>
        <w:t>gains.</w:t>
      </w:r>
    </w:p>
    <w:p w14:paraId="265CCC30" w14:textId="77777777" w:rsidR="0035222F" w:rsidRPr="00F02619" w:rsidRDefault="0035222F" w:rsidP="0035222F">
      <w:pPr>
        <w:tabs>
          <w:tab w:val="left" w:pos="142"/>
        </w:tabs>
        <w:spacing w:before="174"/>
        <w:ind w:left="142" w:right="250"/>
      </w:pPr>
      <w:r w:rsidRPr="00F02619">
        <w:rPr>
          <w:rFonts w:cs="Arial"/>
          <w:szCs w:val="18"/>
        </w:rPr>
        <w:t>Where decreases in value are identified, the revaluation loss is accounted for as follows:</w:t>
      </w:r>
    </w:p>
    <w:p w14:paraId="511208B4" w14:textId="77777777" w:rsidR="0035222F" w:rsidRPr="00F02619" w:rsidRDefault="0035222F" w:rsidP="00AB2E48">
      <w:pPr>
        <w:widowControl w:val="0"/>
        <w:numPr>
          <w:ilvl w:val="0"/>
          <w:numId w:val="23"/>
        </w:numPr>
        <w:tabs>
          <w:tab w:val="left" w:pos="426"/>
        </w:tabs>
        <w:autoSpaceDE w:val="0"/>
        <w:spacing w:before="171"/>
        <w:ind w:left="426" w:right="339"/>
      </w:pPr>
      <w:r w:rsidRPr="00F02619">
        <w:rPr>
          <w:rFonts w:cs="Arial"/>
          <w:szCs w:val="18"/>
        </w:rPr>
        <w:t xml:space="preserve">where there is a balance of </w:t>
      </w:r>
      <w:r w:rsidRPr="00F02619">
        <w:rPr>
          <w:rFonts w:eastAsia="Arial" w:cs="Arial"/>
          <w:szCs w:val="18"/>
          <w:lang w:eastAsia="en-GB" w:bidi="en-GB"/>
        </w:rPr>
        <w:t>revaluation gains for the asset in the Revaluation Reserve, the carrying amount of the asset is written down against that balance (up</w:t>
      </w:r>
      <w:r w:rsidRPr="00F02619">
        <w:rPr>
          <w:rFonts w:cs="Arial"/>
          <w:szCs w:val="18"/>
        </w:rPr>
        <w:t xml:space="preserve"> to the amount of the accumulated </w:t>
      </w:r>
      <w:r w:rsidRPr="00F02619">
        <w:rPr>
          <w:rFonts w:cs="Arial"/>
          <w:spacing w:val="-2"/>
          <w:szCs w:val="18"/>
        </w:rPr>
        <w:t>gains)</w:t>
      </w:r>
    </w:p>
    <w:p w14:paraId="3BE4D53B" w14:textId="77777777" w:rsidR="0035222F" w:rsidRPr="00F02619" w:rsidRDefault="0035222F" w:rsidP="00AB2E48">
      <w:pPr>
        <w:widowControl w:val="0"/>
        <w:numPr>
          <w:ilvl w:val="0"/>
          <w:numId w:val="23"/>
        </w:numPr>
        <w:tabs>
          <w:tab w:val="left" w:pos="426"/>
        </w:tabs>
        <w:autoSpaceDE w:val="0"/>
        <w:spacing w:before="59"/>
        <w:ind w:left="426" w:right="135"/>
      </w:pPr>
      <w:r w:rsidRPr="00F02619">
        <w:rPr>
          <w:rFonts w:cs="Arial"/>
          <w:szCs w:val="18"/>
        </w:rPr>
        <w:t>where there is no balance in the Revaluation Reserve</w:t>
      </w:r>
      <w:r w:rsidRPr="00F02619">
        <w:rPr>
          <w:rFonts w:cs="Arial"/>
          <w:spacing w:val="-11"/>
          <w:szCs w:val="18"/>
        </w:rPr>
        <w:t xml:space="preserve"> </w:t>
      </w:r>
      <w:r w:rsidRPr="00F02619">
        <w:rPr>
          <w:rFonts w:cs="Arial"/>
          <w:szCs w:val="18"/>
        </w:rPr>
        <w:t>or</w:t>
      </w:r>
      <w:r w:rsidRPr="00F02619">
        <w:rPr>
          <w:rFonts w:cs="Arial"/>
          <w:spacing w:val="-11"/>
          <w:szCs w:val="18"/>
        </w:rPr>
        <w:t xml:space="preserve"> </w:t>
      </w:r>
      <w:r w:rsidRPr="00F02619">
        <w:rPr>
          <w:rFonts w:cs="Arial"/>
          <w:szCs w:val="18"/>
        </w:rPr>
        <w:t>insufficient</w:t>
      </w:r>
      <w:r w:rsidRPr="00F02619">
        <w:rPr>
          <w:rFonts w:cs="Arial"/>
          <w:spacing w:val="-10"/>
          <w:szCs w:val="18"/>
        </w:rPr>
        <w:t xml:space="preserve"> </w:t>
      </w:r>
      <w:r w:rsidRPr="00F02619">
        <w:rPr>
          <w:rFonts w:cs="Arial"/>
          <w:szCs w:val="18"/>
        </w:rPr>
        <w:t>balance,</w:t>
      </w:r>
      <w:r w:rsidRPr="00F02619">
        <w:rPr>
          <w:rFonts w:cs="Arial"/>
          <w:spacing w:val="-11"/>
          <w:szCs w:val="18"/>
        </w:rPr>
        <w:t xml:space="preserve"> </w:t>
      </w:r>
      <w:r w:rsidRPr="00F02619">
        <w:rPr>
          <w:rFonts w:cs="Arial"/>
          <w:szCs w:val="18"/>
        </w:rPr>
        <w:t>the</w:t>
      </w:r>
      <w:r w:rsidRPr="00F02619">
        <w:rPr>
          <w:rFonts w:cs="Arial"/>
          <w:spacing w:val="-11"/>
          <w:szCs w:val="18"/>
        </w:rPr>
        <w:t xml:space="preserve"> </w:t>
      </w:r>
      <w:r w:rsidRPr="00F02619">
        <w:rPr>
          <w:rFonts w:cs="Arial"/>
          <w:szCs w:val="18"/>
        </w:rPr>
        <w:t>carrying</w:t>
      </w:r>
      <w:r w:rsidRPr="00F02619">
        <w:rPr>
          <w:rFonts w:cs="Arial"/>
          <w:spacing w:val="-10"/>
          <w:szCs w:val="18"/>
        </w:rPr>
        <w:t xml:space="preserve"> </w:t>
      </w:r>
      <w:r w:rsidRPr="00F02619">
        <w:rPr>
          <w:rFonts w:cs="Arial"/>
          <w:spacing w:val="-2"/>
          <w:szCs w:val="18"/>
        </w:rPr>
        <w:t xml:space="preserve">amount </w:t>
      </w:r>
      <w:r w:rsidRPr="00F02619">
        <w:rPr>
          <w:rFonts w:cs="Arial"/>
          <w:szCs w:val="18"/>
        </w:rPr>
        <w:t xml:space="preserve">of the asset is written down against the relevant service line(s) in the Comprehensive Income </w:t>
      </w:r>
      <w:r w:rsidRPr="00F02619">
        <w:rPr>
          <w:rFonts w:cs="Arial"/>
          <w:spacing w:val="-2"/>
          <w:szCs w:val="18"/>
        </w:rPr>
        <w:t xml:space="preserve">and </w:t>
      </w:r>
      <w:r w:rsidRPr="00F02619">
        <w:rPr>
          <w:rFonts w:cs="Arial"/>
          <w:szCs w:val="18"/>
        </w:rPr>
        <w:t>Expenditure Statement.</w:t>
      </w:r>
    </w:p>
    <w:p w14:paraId="54D50B3A" w14:textId="77777777" w:rsidR="0035222F" w:rsidRPr="00F02619" w:rsidRDefault="0035222F" w:rsidP="0035222F">
      <w:pPr>
        <w:tabs>
          <w:tab w:val="left" w:pos="142"/>
        </w:tabs>
        <w:spacing w:before="140"/>
        <w:ind w:left="142" w:right="250"/>
        <w:rPr>
          <w:rFonts w:cs="Arial"/>
          <w:w w:val="105"/>
          <w:szCs w:val="18"/>
        </w:rPr>
      </w:pPr>
      <w:r w:rsidRPr="00F02619">
        <w:rPr>
          <w:rFonts w:cs="Arial"/>
          <w:szCs w:val="18"/>
        </w:rPr>
        <w:t xml:space="preserve">The Revaluation Reserve contains revaluation gains </w:t>
      </w:r>
      <w:r w:rsidRPr="00F02619">
        <w:rPr>
          <w:rFonts w:cs="Arial"/>
          <w:w w:val="105"/>
          <w:szCs w:val="18"/>
        </w:rPr>
        <w:t>recognised since 1 April 2007 only, the date of its formal implementation. Gains arising before that date have been consolidated into the Capital Adjustment Account.</w:t>
      </w:r>
    </w:p>
    <w:p w14:paraId="0C1CA543" w14:textId="77777777" w:rsidR="0035222F" w:rsidRPr="00F02619" w:rsidRDefault="0035222F" w:rsidP="0035222F">
      <w:pPr>
        <w:tabs>
          <w:tab w:val="left" w:pos="142"/>
        </w:tabs>
        <w:spacing w:before="140"/>
        <w:ind w:left="142" w:right="250"/>
      </w:pPr>
      <w:r w:rsidRPr="00F02619">
        <w:rPr>
          <w:rFonts w:cs="Arial"/>
          <w:szCs w:val="18"/>
        </w:rPr>
        <w:t xml:space="preserve">The values for land and property assets in the accounts are based upon certificates produced by the council valuer who is MRICS qualified (Member of Royal Institute of Chartered Surveyors) and </w:t>
      </w:r>
      <w:r w:rsidRPr="00F02619">
        <w:rPr>
          <w:rFonts w:cs="Arial"/>
          <w:spacing w:val="-3"/>
          <w:szCs w:val="18"/>
        </w:rPr>
        <w:t xml:space="preserve">issued </w:t>
      </w:r>
      <w:r w:rsidRPr="00F02619">
        <w:rPr>
          <w:rFonts w:cs="Arial"/>
          <w:szCs w:val="18"/>
        </w:rPr>
        <w:t>in the name of the council’s Executive Director of Housing and Technical</w:t>
      </w:r>
      <w:r w:rsidRPr="00F02619">
        <w:rPr>
          <w:rFonts w:cs="Arial"/>
          <w:spacing w:val="9"/>
          <w:szCs w:val="18"/>
        </w:rPr>
        <w:t xml:space="preserve"> </w:t>
      </w:r>
      <w:r w:rsidRPr="00F02619">
        <w:rPr>
          <w:rFonts w:cs="Arial"/>
          <w:szCs w:val="18"/>
        </w:rPr>
        <w:t>Resources.</w:t>
      </w:r>
    </w:p>
    <w:p w14:paraId="41FCB21D" w14:textId="77777777" w:rsidR="0035222F" w:rsidRPr="00F02619" w:rsidRDefault="0035222F" w:rsidP="0035222F">
      <w:pPr>
        <w:keepNext/>
        <w:keepLines/>
        <w:spacing w:before="1" w:after="0"/>
        <w:ind w:left="150"/>
        <w:jc w:val="both"/>
        <w:outlineLvl w:val="4"/>
        <w:rPr>
          <w:rFonts w:ascii="Calibri Light" w:eastAsia="Times New Roman" w:hAnsi="Calibri Light"/>
          <w:color w:val="2F5496"/>
        </w:rPr>
      </w:pPr>
      <w:r w:rsidRPr="00F02619">
        <w:rPr>
          <w:rFonts w:eastAsia="Times New Roman" w:cs="Arial"/>
          <w:b/>
          <w:szCs w:val="18"/>
        </w:rPr>
        <w:t>Impairment or Revaluation Loss</w:t>
      </w:r>
    </w:p>
    <w:p w14:paraId="1649D3E9" w14:textId="77777777" w:rsidR="0035222F" w:rsidRPr="00F02619" w:rsidRDefault="0035222F" w:rsidP="0035222F">
      <w:pPr>
        <w:spacing w:before="93"/>
        <w:ind w:left="150" w:right="117"/>
      </w:pPr>
      <w:r w:rsidRPr="00F02619">
        <w:rPr>
          <w:rFonts w:cs="Arial"/>
          <w:szCs w:val="18"/>
        </w:rPr>
        <w:t>Assets are assessed at each year end as to whether there is any indication that an asset may be impaired.</w:t>
      </w:r>
    </w:p>
    <w:p w14:paraId="29534F2A" w14:textId="77777777" w:rsidR="0035222F" w:rsidRPr="00F02619" w:rsidRDefault="0035222F" w:rsidP="0035222F">
      <w:pPr>
        <w:spacing w:before="172"/>
        <w:ind w:left="150" w:right="117"/>
      </w:pPr>
      <w:r w:rsidRPr="00F02619">
        <w:rPr>
          <w:rFonts w:cs="Arial"/>
          <w:szCs w:val="18"/>
        </w:rPr>
        <w:t>Where indications of impairment exist and any possible differences are estimated to be material, the recoverable amount of the asset is estimated and, where this is less than the carrying amount</w:t>
      </w:r>
      <w:r w:rsidRPr="00F02619">
        <w:t xml:space="preserve"> </w:t>
      </w:r>
      <w:r w:rsidRPr="00F02619">
        <w:rPr>
          <w:rFonts w:cs="Arial"/>
          <w:szCs w:val="18"/>
        </w:rPr>
        <w:t>of the asset, an impairment loss is recognised for the shortfall.</w:t>
      </w:r>
    </w:p>
    <w:p w14:paraId="7C10B69A" w14:textId="77777777" w:rsidR="0035222F" w:rsidRPr="00F02619" w:rsidRDefault="0035222F" w:rsidP="0035222F">
      <w:pPr>
        <w:spacing w:before="171"/>
        <w:ind w:left="150" w:right="117"/>
      </w:pPr>
      <w:r w:rsidRPr="00F02619">
        <w:rPr>
          <w:rFonts w:cs="Arial"/>
          <w:szCs w:val="18"/>
        </w:rPr>
        <w:t>Where impairment losses are identified, they are accounted for as follows:</w:t>
      </w:r>
    </w:p>
    <w:p w14:paraId="283A2290" w14:textId="77777777" w:rsidR="0035222F" w:rsidRPr="00F02619" w:rsidRDefault="0035222F" w:rsidP="00AB2E48">
      <w:pPr>
        <w:widowControl w:val="0"/>
        <w:numPr>
          <w:ilvl w:val="0"/>
          <w:numId w:val="12"/>
        </w:numPr>
        <w:tabs>
          <w:tab w:val="left" w:pos="434"/>
        </w:tabs>
        <w:autoSpaceDE w:val="0"/>
        <w:spacing w:before="115"/>
        <w:ind w:left="433" w:right="263"/>
      </w:pPr>
      <w:r w:rsidRPr="00F02619">
        <w:rPr>
          <w:rFonts w:cs="Arial"/>
          <w:szCs w:val="18"/>
        </w:rPr>
        <w:t>where there is a balance of revaluation gains for</w:t>
      </w:r>
      <w:r w:rsidRPr="00F02619">
        <w:rPr>
          <w:rFonts w:cs="Arial"/>
          <w:spacing w:val="-20"/>
          <w:szCs w:val="18"/>
        </w:rPr>
        <w:t xml:space="preserve"> </w:t>
      </w:r>
      <w:r w:rsidRPr="00F02619">
        <w:rPr>
          <w:rFonts w:cs="Arial"/>
          <w:szCs w:val="18"/>
        </w:rPr>
        <w:t>the</w:t>
      </w:r>
      <w:r w:rsidRPr="00F02619">
        <w:rPr>
          <w:rFonts w:cs="Arial"/>
          <w:spacing w:val="-16"/>
          <w:szCs w:val="18"/>
        </w:rPr>
        <w:t xml:space="preserve"> </w:t>
      </w:r>
      <w:r w:rsidRPr="00F02619">
        <w:rPr>
          <w:rFonts w:cs="Arial"/>
          <w:szCs w:val="18"/>
        </w:rPr>
        <w:t>asset</w:t>
      </w:r>
      <w:r w:rsidRPr="00F02619">
        <w:rPr>
          <w:rFonts w:cs="Arial"/>
          <w:spacing w:val="-16"/>
          <w:szCs w:val="18"/>
        </w:rPr>
        <w:t xml:space="preserve"> </w:t>
      </w:r>
      <w:r w:rsidRPr="00F02619">
        <w:rPr>
          <w:rFonts w:cs="Arial"/>
          <w:szCs w:val="18"/>
        </w:rPr>
        <w:t>in</w:t>
      </w:r>
      <w:r w:rsidRPr="00F02619">
        <w:rPr>
          <w:rFonts w:cs="Arial"/>
          <w:spacing w:val="-15"/>
          <w:szCs w:val="18"/>
        </w:rPr>
        <w:t xml:space="preserve"> </w:t>
      </w:r>
      <w:r w:rsidRPr="00F02619">
        <w:rPr>
          <w:rFonts w:cs="Arial"/>
          <w:szCs w:val="18"/>
        </w:rPr>
        <w:t>the</w:t>
      </w:r>
      <w:r w:rsidRPr="00F02619">
        <w:rPr>
          <w:rFonts w:cs="Arial"/>
          <w:spacing w:val="-16"/>
          <w:szCs w:val="18"/>
        </w:rPr>
        <w:t xml:space="preserve"> </w:t>
      </w:r>
      <w:r w:rsidRPr="00F02619">
        <w:rPr>
          <w:rFonts w:cs="Arial"/>
          <w:szCs w:val="18"/>
        </w:rPr>
        <w:t>Revaluation</w:t>
      </w:r>
      <w:r w:rsidRPr="00F02619">
        <w:rPr>
          <w:rFonts w:cs="Arial"/>
          <w:spacing w:val="-15"/>
          <w:szCs w:val="18"/>
        </w:rPr>
        <w:t xml:space="preserve"> </w:t>
      </w:r>
      <w:r w:rsidRPr="00F02619">
        <w:rPr>
          <w:rFonts w:cs="Arial"/>
          <w:szCs w:val="18"/>
        </w:rPr>
        <w:t>Reserve,</w:t>
      </w:r>
      <w:r w:rsidRPr="00F02619">
        <w:rPr>
          <w:rFonts w:cs="Arial"/>
          <w:spacing w:val="-16"/>
          <w:szCs w:val="18"/>
        </w:rPr>
        <w:t xml:space="preserve"> </w:t>
      </w:r>
      <w:r w:rsidRPr="00F02619">
        <w:rPr>
          <w:rFonts w:cs="Arial"/>
          <w:szCs w:val="18"/>
        </w:rPr>
        <w:t>the</w:t>
      </w:r>
      <w:r w:rsidRPr="00F02619">
        <w:rPr>
          <w:rFonts w:cs="Arial"/>
          <w:spacing w:val="-16"/>
          <w:szCs w:val="18"/>
        </w:rPr>
        <w:t xml:space="preserve"> </w:t>
      </w:r>
      <w:r w:rsidRPr="00F02619">
        <w:rPr>
          <w:rFonts w:cs="Arial"/>
          <w:szCs w:val="18"/>
        </w:rPr>
        <w:t>carrying amount of the asset is written down against that balance (up to the amount of the accumulated gains).</w:t>
      </w:r>
    </w:p>
    <w:p w14:paraId="594CC873" w14:textId="77777777" w:rsidR="0035222F" w:rsidRPr="00F02619" w:rsidRDefault="0035222F" w:rsidP="00AB2E48">
      <w:pPr>
        <w:widowControl w:val="0"/>
        <w:numPr>
          <w:ilvl w:val="0"/>
          <w:numId w:val="12"/>
        </w:numPr>
        <w:tabs>
          <w:tab w:val="left" w:pos="434"/>
        </w:tabs>
        <w:autoSpaceDE w:val="0"/>
        <w:spacing w:before="59"/>
        <w:ind w:left="433" w:right="58"/>
      </w:pPr>
      <w:r w:rsidRPr="00F02619">
        <w:rPr>
          <w:rFonts w:cs="Arial"/>
          <w:szCs w:val="18"/>
        </w:rPr>
        <w:t>where there is no balance in the Revaluation Reserve</w:t>
      </w:r>
      <w:r w:rsidRPr="00F02619">
        <w:rPr>
          <w:rFonts w:cs="Arial"/>
          <w:spacing w:val="-11"/>
          <w:szCs w:val="18"/>
        </w:rPr>
        <w:t xml:space="preserve"> </w:t>
      </w:r>
      <w:r w:rsidRPr="00F02619">
        <w:rPr>
          <w:rFonts w:cs="Arial"/>
          <w:szCs w:val="18"/>
        </w:rPr>
        <w:t>or</w:t>
      </w:r>
      <w:r w:rsidRPr="00F02619">
        <w:rPr>
          <w:rFonts w:cs="Arial"/>
          <w:spacing w:val="-11"/>
          <w:szCs w:val="18"/>
        </w:rPr>
        <w:t xml:space="preserve"> </w:t>
      </w:r>
      <w:r w:rsidRPr="00F02619">
        <w:rPr>
          <w:rFonts w:cs="Arial"/>
          <w:szCs w:val="18"/>
        </w:rPr>
        <w:t>insufficient</w:t>
      </w:r>
      <w:r w:rsidRPr="00F02619">
        <w:rPr>
          <w:rFonts w:cs="Arial"/>
          <w:spacing w:val="-11"/>
          <w:szCs w:val="18"/>
        </w:rPr>
        <w:t xml:space="preserve"> </w:t>
      </w:r>
      <w:r w:rsidRPr="00F02619">
        <w:rPr>
          <w:rFonts w:cs="Arial"/>
          <w:szCs w:val="18"/>
        </w:rPr>
        <w:t>balance,</w:t>
      </w:r>
      <w:r w:rsidRPr="00F02619">
        <w:rPr>
          <w:rFonts w:cs="Arial"/>
          <w:spacing w:val="-10"/>
          <w:szCs w:val="18"/>
        </w:rPr>
        <w:t xml:space="preserve"> </w:t>
      </w:r>
      <w:r w:rsidRPr="00F02619">
        <w:rPr>
          <w:rFonts w:cs="Arial"/>
          <w:szCs w:val="18"/>
        </w:rPr>
        <w:t>the</w:t>
      </w:r>
      <w:r w:rsidRPr="00F02619">
        <w:rPr>
          <w:rFonts w:cs="Arial"/>
          <w:spacing w:val="-11"/>
          <w:szCs w:val="18"/>
        </w:rPr>
        <w:t xml:space="preserve"> </w:t>
      </w:r>
      <w:r w:rsidRPr="00F02619">
        <w:rPr>
          <w:rFonts w:cs="Arial"/>
          <w:szCs w:val="18"/>
        </w:rPr>
        <w:t>carrying</w:t>
      </w:r>
      <w:r w:rsidRPr="00F02619">
        <w:rPr>
          <w:rFonts w:cs="Arial"/>
          <w:spacing w:val="-11"/>
          <w:szCs w:val="18"/>
        </w:rPr>
        <w:t xml:space="preserve"> </w:t>
      </w:r>
      <w:r w:rsidRPr="00F02619">
        <w:rPr>
          <w:rFonts w:cs="Arial"/>
          <w:spacing w:val="-2"/>
          <w:szCs w:val="18"/>
        </w:rPr>
        <w:t xml:space="preserve">amount </w:t>
      </w:r>
      <w:r w:rsidRPr="00F02619">
        <w:rPr>
          <w:rFonts w:cs="Arial"/>
          <w:szCs w:val="18"/>
        </w:rPr>
        <w:t xml:space="preserve">of the asset is written down against the relevant service line(s) in the Comprehensive Income </w:t>
      </w:r>
      <w:r w:rsidRPr="00F02619">
        <w:rPr>
          <w:rFonts w:cs="Arial"/>
          <w:spacing w:val="-2"/>
          <w:szCs w:val="18"/>
        </w:rPr>
        <w:t xml:space="preserve">and </w:t>
      </w:r>
      <w:r w:rsidRPr="00F02619">
        <w:rPr>
          <w:rFonts w:cs="Arial"/>
          <w:szCs w:val="18"/>
        </w:rPr>
        <w:t>Expenditure Statement.</w:t>
      </w:r>
    </w:p>
    <w:p w14:paraId="71B2D152" w14:textId="77777777" w:rsidR="0035222F" w:rsidRPr="00F02619" w:rsidRDefault="0035222F" w:rsidP="0035222F">
      <w:pPr>
        <w:spacing w:before="60"/>
        <w:ind w:left="150" w:right="147"/>
      </w:pPr>
      <w:r w:rsidRPr="00F02619">
        <w:rPr>
          <w:rFonts w:cs="Arial"/>
          <w:szCs w:val="18"/>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7415260E" w14:textId="77777777" w:rsidR="0035222F" w:rsidRPr="00F02619" w:rsidRDefault="0035222F" w:rsidP="0035222F">
      <w:pPr>
        <w:keepNext/>
        <w:keepLines/>
        <w:spacing w:before="40" w:after="0"/>
        <w:ind w:left="150" w:right="433"/>
        <w:jc w:val="both"/>
        <w:outlineLvl w:val="4"/>
        <w:rPr>
          <w:rFonts w:ascii="Calibri Light" w:eastAsia="Times New Roman" w:hAnsi="Calibri Light"/>
          <w:color w:val="2F5496"/>
        </w:rPr>
      </w:pPr>
      <w:r w:rsidRPr="00F02619">
        <w:rPr>
          <w:rFonts w:eastAsia="Times New Roman" w:cs="Arial"/>
          <w:b/>
          <w:szCs w:val="18"/>
        </w:rPr>
        <w:t>Assets Held for Sale</w:t>
      </w:r>
    </w:p>
    <w:p w14:paraId="6A61DD3F" w14:textId="77777777" w:rsidR="0035222F" w:rsidRPr="00F02619" w:rsidRDefault="0035222F" w:rsidP="0035222F">
      <w:pPr>
        <w:spacing w:before="94"/>
        <w:ind w:left="150" w:right="362"/>
        <w:jc w:val="both"/>
      </w:pPr>
      <w:r w:rsidRPr="00F02619">
        <w:rPr>
          <w:rFonts w:cs="Arial"/>
          <w:szCs w:val="18"/>
        </w:rPr>
        <w:t xml:space="preserve">Property, </w:t>
      </w:r>
      <w:proofErr w:type="gramStart"/>
      <w:r w:rsidRPr="00F02619">
        <w:rPr>
          <w:rFonts w:cs="Arial"/>
          <w:szCs w:val="18"/>
        </w:rPr>
        <w:t>land</w:t>
      </w:r>
      <w:proofErr w:type="gramEnd"/>
      <w:r w:rsidRPr="00F02619">
        <w:rPr>
          <w:rFonts w:cs="Arial"/>
          <w:szCs w:val="18"/>
        </w:rPr>
        <w:t xml:space="preserve"> and buildings are classified as ‘Held</w:t>
      </w:r>
      <w:r w:rsidRPr="00F02619">
        <w:rPr>
          <w:rFonts w:cs="Arial"/>
          <w:spacing w:val="13"/>
          <w:szCs w:val="18"/>
        </w:rPr>
        <w:t xml:space="preserve"> </w:t>
      </w:r>
      <w:r w:rsidRPr="00F02619">
        <w:rPr>
          <w:rFonts w:cs="Arial"/>
          <w:szCs w:val="18"/>
        </w:rPr>
        <w:t>for</w:t>
      </w:r>
      <w:r w:rsidRPr="00F02619">
        <w:rPr>
          <w:rFonts w:cs="Arial"/>
          <w:spacing w:val="14"/>
          <w:szCs w:val="18"/>
        </w:rPr>
        <w:t xml:space="preserve"> </w:t>
      </w:r>
      <w:r w:rsidRPr="00F02619">
        <w:rPr>
          <w:rFonts w:cs="Arial"/>
          <w:szCs w:val="18"/>
        </w:rPr>
        <w:t>Sale’</w:t>
      </w:r>
      <w:r w:rsidRPr="00F02619">
        <w:rPr>
          <w:rFonts w:cs="Arial"/>
          <w:spacing w:val="14"/>
          <w:szCs w:val="18"/>
        </w:rPr>
        <w:t xml:space="preserve"> </w:t>
      </w:r>
      <w:r w:rsidRPr="00F02619">
        <w:rPr>
          <w:rFonts w:cs="Arial"/>
          <w:szCs w:val="18"/>
        </w:rPr>
        <w:t>when</w:t>
      </w:r>
      <w:r w:rsidRPr="00F02619">
        <w:rPr>
          <w:rFonts w:cs="Arial"/>
          <w:spacing w:val="14"/>
          <w:szCs w:val="18"/>
        </w:rPr>
        <w:t xml:space="preserve"> </w:t>
      </w:r>
      <w:r w:rsidRPr="00F02619">
        <w:rPr>
          <w:rFonts w:cs="Arial"/>
          <w:szCs w:val="18"/>
        </w:rPr>
        <w:t>the</w:t>
      </w:r>
      <w:r w:rsidRPr="00F02619">
        <w:rPr>
          <w:rFonts w:cs="Arial"/>
          <w:spacing w:val="14"/>
          <w:szCs w:val="18"/>
        </w:rPr>
        <w:t xml:space="preserve"> </w:t>
      </w:r>
      <w:r w:rsidRPr="00F02619">
        <w:rPr>
          <w:rFonts w:cs="Arial"/>
          <w:szCs w:val="18"/>
        </w:rPr>
        <w:t>following</w:t>
      </w:r>
      <w:r w:rsidRPr="00F02619">
        <w:rPr>
          <w:rFonts w:cs="Arial"/>
          <w:spacing w:val="14"/>
          <w:szCs w:val="18"/>
        </w:rPr>
        <w:t xml:space="preserve"> </w:t>
      </w:r>
      <w:r w:rsidRPr="00F02619">
        <w:rPr>
          <w:rFonts w:cs="Arial"/>
          <w:szCs w:val="18"/>
        </w:rPr>
        <w:t>criteria</w:t>
      </w:r>
      <w:r w:rsidRPr="00F02619">
        <w:rPr>
          <w:rFonts w:cs="Arial"/>
          <w:spacing w:val="14"/>
          <w:szCs w:val="18"/>
        </w:rPr>
        <w:t xml:space="preserve"> </w:t>
      </w:r>
      <w:r w:rsidRPr="00F02619">
        <w:rPr>
          <w:rFonts w:cs="Arial"/>
          <w:szCs w:val="18"/>
        </w:rPr>
        <w:t>are</w:t>
      </w:r>
      <w:r w:rsidRPr="00F02619">
        <w:rPr>
          <w:rFonts w:cs="Arial"/>
          <w:spacing w:val="13"/>
          <w:szCs w:val="18"/>
        </w:rPr>
        <w:t xml:space="preserve"> </w:t>
      </w:r>
      <w:r w:rsidRPr="00F02619">
        <w:rPr>
          <w:rFonts w:cs="Arial"/>
          <w:spacing w:val="-5"/>
          <w:szCs w:val="18"/>
        </w:rPr>
        <w:t>met:</w:t>
      </w:r>
    </w:p>
    <w:p w14:paraId="4771A4F6" w14:textId="77777777" w:rsidR="0035222F" w:rsidRPr="00F02619" w:rsidRDefault="0035222F" w:rsidP="00AB2E48">
      <w:pPr>
        <w:widowControl w:val="0"/>
        <w:numPr>
          <w:ilvl w:val="0"/>
          <w:numId w:val="12"/>
        </w:numPr>
        <w:tabs>
          <w:tab w:val="left" w:pos="434"/>
        </w:tabs>
        <w:autoSpaceDE w:val="0"/>
        <w:spacing w:before="58"/>
        <w:ind w:left="433" w:right="257"/>
        <w:jc w:val="both"/>
      </w:pPr>
      <w:r w:rsidRPr="00F02619">
        <w:rPr>
          <w:rFonts w:cs="Arial"/>
          <w:szCs w:val="18"/>
        </w:rPr>
        <w:t xml:space="preserve">The property is </w:t>
      </w:r>
      <w:r w:rsidRPr="00F02619">
        <w:rPr>
          <w:rFonts w:eastAsia="Arial" w:cs="Arial"/>
          <w:szCs w:val="18"/>
          <w:lang w:eastAsia="en-GB" w:bidi="en-GB"/>
        </w:rPr>
        <w:t>available for immediate sale in its</w:t>
      </w:r>
      <w:r w:rsidRPr="00F02619">
        <w:rPr>
          <w:rFonts w:cs="Arial"/>
          <w:spacing w:val="-47"/>
          <w:szCs w:val="18"/>
        </w:rPr>
        <w:t xml:space="preserve"> </w:t>
      </w:r>
      <w:r w:rsidRPr="00F02619">
        <w:rPr>
          <w:rFonts w:cs="Arial"/>
          <w:szCs w:val="18"/>
        </w:rPr>
        <w:t>present</w:t>
      </w:r>
      <w:r w:rsidRPr="00F02619">
        <w:rPr>
          <w:rFonts w:cs="Arial"/>
          <w:spacing w:val="1"/>
          <w:szCs w:val="18"/>
        </w:rPr>
        <w:t xml:space="preserve"> </w:t>
      </w:r>
      <w:proofErr w:type="gramStart"/>
      <w:r w:rsidRPr="00F02619">
        <w:rPr>
          <w:rFonts w:cs="Arial"/>
          <w:szCs w:val="18"/>
        </w:rPr>
        <w:t>condition;</w:t>
      </w:r>
      <w:proofErr w:type="gramEnd"/>
    </w:p>
    <w:p w14:paraId="6DD23A7F" w14:textId="77777777" w:rsidR="0035222F" w:rsidRPr="00F02619" w:rsidRDefault="0035222F" w:rsidP="00AB2E48">
      <w:pPr>
        <w:widowControl w:val="0"/>
        <w:numPr>
          <w:ilvl w:val="0"/>
          <w:numId w:val="12"/>
        </w:numPr>
        <w:tabs>
          <w:tab w:val="left" w:pos="434"/>
        </w:tabs>
        <w:autoSpaceDE w:val="0"/>
        <w:spacing w:before="57"/>
        <w:ind w:left="433" w:right="359"/>
        <w:jc w:val="both"/>
      </w:pPr>
      <w:r w:rsidRPr="00F02619">
        <w:rPr>
          <w:rFonts w:cs="Arial"/>
          <w:w w:val="105"/>
          <w:szCs w:val="18"/>
        </w:rPr>
        <w:t>The</w:t>
      </w:r>
      <w:r w:rsidRPr="00F02619">
        <w:rPr>
          <w:rFonts w:cs="Arial"/>
          <w:spacing w:val="-19"/>
          <w:w w:val="105"/>
          <w:szCs w:val="18"/>
        </w:rPr>
        <w:t xml:space="preserve"> </w:t>
      </w:r>
      <w:r w:rsidRPr="00F02619">
        <w:rPr>
          <w:rFonts w:cs="Arial"/>
          <w:w w:val="105"/>
          <w:szCs w:val="18"/>
        </w:rPr>
        <w:t>sale</w:t>
      </w:r>
      <w:r w:rsidRPr="00F02619">
        <w:rPr>
          <w:rFonts w:cs="Arial"/>
          <w:spacing w:val="-18"/>
          <w:w w:val="105"/>
          <w:szCs w:val="18"/>
        </w:rPr>
        <w:t xml:space="preserve"> </w:t>
      </w:r>
      <w:r w:rsidRPr="00F02619">
        <w:rPr>
          <w:rFonts w:cs="Arial"/>
          <w:w w:val="105"/>
          <w:szCs w:val="18"/>
        </w:rPr>
        <w:t>must</w:t>
      </w:r>
      <w:r w:rsidRPr="00F02619">
        <w:rPr>
          <w:rFonts w:cs="Arial"/>
          <w:spacing w:val="-18"/>
          <w:w w:val="105"/>
          <w:szCs w:val="18"/>
        </w:rPr>
        <w:t xml:space="preserve"> </w:t>
      </w:r>
      <w:r w:rsidRPr="00F02619">
        <w:rPr>
          <w:rFonts w:eastAsia="Arial" w:cs="Arial"/>
          <w:szCs w:val="18"/>
          <w:lang w:eastAsia="en-GB" w:bidi="en-GB"/>
        </w:rPr>
        <w:t>be highly probable and an active programme to locate a buyer and complete</w:t>
      </w:r>
      <w:r w:rsidRPr="00F02619">
        <w:rPr>
          <w:rFonts w:cs="Arial"/>
          <w:spacing w:val="-19"/>
          <w:w w:val="105"/>
          <w:szCs w:val="18"/>
        </w:rPr>
        <w:t xml:space="preserve"> </w:t>
      </w:r>
      <w:r w:rsidRPr="00F02619">
        <w:rPr>
          <w:rFonts w:cs="Arial"/>
          <w:spacing w:val="-2"/>
          <w:w w:val="105"/>
          <w:szCs w:val="18"/>
        </w:rPr>
        <w:t xml:space="preserve">the </w:t>
      </w:r>
      <w:r w:rsidRPr="00F02619">
        <w:rPr>
          <w:rFonts w:cs="Arial"/>
          <w:w w:val="105"/>
          <w:szCs w:val="18"/>
        </w:rPr>
        <w:t>plan must have been</w:t>
      </w:r>
      <w:r w:rsidRPr="00F02619">
        <w:rPr>
          <w:rFonts w:cs="Arial"/>
          <w:spacing w:val="-21"/>
          <w:w w:val="105"/>
          <w:szCs w:val="18"/>
        </w:rPr>
        <w:t xml:space="preserve"> </w:t>
      </w:r>
      <w:proofErr w:type="gramStart"/>
      <w:r w:rsidRPr="00F02619">
        <w:rPr>
          <w:rFonts w:cs="Arial"/>
          <w:w w:val="105"/>
          <w:szCs w:val="18"/>
        </w:rPr>
        <w:t>initiated;</w:t>
      </w:r>
      <w:proofErr w:type="gramEnd"/>
    </w:p>
    <w:p w14:paraId="351AFEC4" w14:textId="77777777" w:rsidR="0035222F" w:rsidRPr="00F02619" w:rsidRDefault="0035222F" w:rsidP="00AB2E48">
      <w:pPr>
        <w:widowControl w:val="0"/>
        <w:numPr>
          <w:ilvl w:val="0"/>
          <w:numId w:val="12"/>
        </w:numPr>
        <w:tabs>
          <w:tab w:val="left" w:pos="434"/>
        </w:tabs>
        <w:autoSpaceDE w:val="0"/>
        <w:spacing w:before="59"/>
        <w:ind w:left="433" w:right="119"/>
      </w:pPr>
      <w:r w:rsidRPr="00F02619">
        <w:rPr>
          <w:rFonts w:cs="Arial"/>
          <w:szCs w:val="18"/>
        </w:rPr>
        <w:t xml:space="preserve">The asset must </w:t>
      </w:r>
      <w:r w:rsidRPr="00F02619">
        <w:rPr>
          <w:rFonts w:eastAsia="Arial" w:cs="Arial"/>
          <w:szCs w:val="18"/>
          <w:lang w:eastAsia="en-GB" w:bidi="en-GB"/>
        </w:rPr>
        <w:t>be actively marketed for sale at a price that is reasonable in relation to its current fair</w:t>
      </w:r>
      <w:r w:rsidRPr="00F02619">
        <w:rPr>
          <w:rFonts w:cs="Arial"/>
          <w:szCs w:val="18"/>
        </w:rPr>
        <w:t xml:space="preserve"> </w:t>
      </w:r>
      <w:proofErr w:type="gramStart"/>
      <w:r w:rsidRPr="00F02619">
        <w:rPr>
          <w:rFonts w:cs="Arial"/>
          <w:spacing w:val="-2"/>
          <w:szCs w:val="18"/>
        </w:rPr>
        <w:t>value;</w:t>
      </w:r>
      <w:proofErr w:type="gramEnd"/>
    </w:p>
    <w:p w14:paraId="67AC7CF1" w14:textId="77777777" w:rsidR="0035222F" w:rsidRPr="00F02619" w:rsidRDefault="0035222F" w:rsidP="00AB2E48">
      <w:pPr>
        <w:widowControl w:val="0"/>
        <w:numPr>
          <w:ilvl w:val="0"/>
          <w:numId w:val="12"/>
        </w:numPr>
        <w:tabs>
          <w:tab w:val="left" w:pos="434"/>
        </w:tabs>
        <w:autoSpaceDE w:val="0"/>
        <w:spacing w:before="58"/>
        <w:ind w:left="433" w:right="38"/>
      </w:pPr>
      <w:r w:rsidRPr="00F02619">
        <w:rPr>
          <w:rFonts w:cs="Arial"/>
          <w:szCs w:val="18"/>
        </w:rPr>
        <w:t xml:space="preserve">The sale should be expected to qualify for recognition as a completed sale within one year (although events or circumstances, may extend </w:t>
      </w:r>
      <w:r w:rsidRPr="00F02619">
        <w:rPr>
          <w:rFonts w:cs="Arial"/>
          <w:spacing w:val="-6"/>
          <w:szCs w:val="18"/>
        </w:rPr>
        <w:t xml:space="preserve">the </w:t>
      </w:r>
      <w:r w:rsidRPr="00F02619">
        <w:rPr>
          <w:rFonts w:cs="Arial"/>
          <w:szCs w:val="18"/>
        </w:rPr>
        <w:t>period</w:t>
      </w:r>
      <w:r w:rsidRPr="00F02619">
        <w:rPr>
          <w:rFonts w:cs="Arial"/>
          <w:spacing w:val="10"/>
          <w:szCs w:val="18"/>
        </w:rPr>
        <w:t xml:space="preserve"> </w:t>
      </w:r>
      <w:r w:rsidRPr="00F02619">
        <w:rPr>
          <w:rFonts w:cs="Arial"/>
          <w:szCs w:val="18"/>
        </w:rPr>
        <w:t>to</w:t>
      </w:r>
      <w:r w:rsidRPr="00F02619">
        <w:rPr>
          <w:rFonts w:cs="Arial"/>
          <w:spacing w:val="10"/>
          <w:szCs w:val="18"/>
        </w:rPr>
        <w:t xml:space="preserve"> </w:t>
      </w:r>
      <w:r w:rsidRPr="00F02619">
        <w:rPr>
          <w:rFonts w:cs="Arial"/>
          <w:szCs w:val="18"/>
        </w:rPr>
        <w:t>complete</w:t>
      </w:r>
      <w:r w:rsidRPr="00F02619">
        <w:rPr>
          <w:rFonts w:cs="Arial"/>
          <w:spacing w:val="10"/>
          <w:szCs w:val="18"/>
        </w:rPr>
        <w:t xml:space="preserve"> </w:t>
      </w:r>
      <w:r w:rsidRPr="00F02619">
        <w:rPr>
          <w:rFonts w:cs="Arial"/>
          <w:szCs w:val="18"/>
        </w:rPr>
        <w:t>the</w:t>
      </w:r>
      <w:r w:rsidRPr="00F02619">
        <w:rPr>
          <w:rFonts w:cs="Arial"/>
          <w:spacing w:val="11"/>
          <w:szCs w:val="18"/>
        </w:rPr>
        <w:t xml:space="preserve"> </w:t>
      </w:r>
      <w:r w:rsidRPr="00F02619">
        <w:rPr>
          <w:rFonts w:cs="Arial"/>
          <w:szCs w:val="18"/>
        </w:rPr>
        <w:t>sale</w:t>
      </w:r>
      <w:r w:rsidRPr="00F02619">
        <w:rPr>
          <w:rFonts w:cs="Arial"/>
          <w:spacing w:val="10"/>
          <w:szCs w:val="18"/>
        </w:rPr>
        <w:t xml:space="preserve"> </w:t>
      </w:r>
      <w:r w:rsidRPr="00F02619">
        <w:rPr>
          <w:rFonts w:cs="Arial"/>
          <w:szCs w:val="18"/>
        </w:rPr>
        <w:t>beyond</w:t>
      </w:r>
      <w:r w:rsidRPr="00F02619">
        <w:rPr>
          <w:rFonts w:cs="Arial"/>
          <w:spacing w:val="10"/>
          <w:szCs w:val="18"/>
        </w:rPr>
        <w:t xml:space="preserve"> </w:t>
      </w:r>
      <w:r w:rsidRPr="00F02619">
        <w:rPr>
          <w:rFonts w:cs="Arial"/>
          <w:szCs w:val="18"/>
        </w:rPr>
        <w:t>one</w:t>
      </w:r>
      <w:r w:rsidRPr="00F02619">
        <w:rPr>
          <w:rFonts w:cs="Arial"/>
          <w:spacing w:val="11"/>
          <w:szCs w:val="18"/>
        </w:rPr>
        <w:t xml:space="preserve"> </w:t>
      </w:r>
      <w:r w:rsidRPr="00F02619">
        <w:rPr>
          <w:rFonts w:cs="Arial"/>
          <w:szCs w:val="18"/>
        </w:rPr>
        <w:t>year)</w:t>
      </w:r>
    </w:p>
    <w:p w14:paraId="5F421E4A" w14:textId="0AA5AD68" w:rsidR="0035222F" w:rsidRPr="00F02619" w:rsidRDefault="0035222F" w:rsidP="0035222F">
      <w:pPr>
        <w:spacing w:before="59"/>
        <w:ind w:left="150" w:right="117"/>
      </w:pPr>
      <w:r w:rsidRPr="00F02619">
        <w:rPr>
          <w:rFonts w:cs="Arial"/>
          <w:szCs w:val="18"/>
        </w:rPr>
        <w:t>When these criteria are met, assets within the category ‘Property, Plant and Equipment’ will be reclassified to ‘Assets Held for Sale’</w:t>
      </w:r>
      <w:r w:rsidR="00C445EA" w:rsidRPr="00F02619">
        <w:rPr>
          <w:rFonts w:cs="Arial"/>
          <w:szCs w:val="18"/>
        </w:rPr>
        <w:t>.</w:t>
      </w:r>
    </w:p>
    <w:p w14:paraId="0690D693" w14:textId="77777777" w:rsidR="0035222F" w:rsidRPr="00F02619" w:rsidRDefault="0035222F" w:rsidP="0035222F">
      <w:pPr>
        <w:keepNext/>
        <w:keepLines/>
        <w:spacing w:before="97" w:after="0"/>
        <w:ind w:left="150" w:right="335"/>
        <w:outlineLvl w:val="4"/>
        <w:rPr>
          <w:rFonts w:ascii="Calibri Light" w:eastAsia="Times New Roman" w:hAnsi="Calibri Light"/>
          <w:color w:val="2F5496"/>
        </w:rPr>
      </w:pPr>
      <w:r w:rsidRPr="00F02619">
        <w:rPr>
          <w:rFonts w:eastAsia="Times New Roman" w:cs="Arial"/>
          <w:b/>
          <w:szCs w:val="18"/>
        </w:rPr>
        <w:t>Disposals</w:t>
      </w:r>
    </w:p>
    <w:p w14:paraId="7D848922" w14:textId="77777777" w:rsidR="0035222F" w:rsidRPr="00F02619" w:rsidRDefault="0035222F" w:rsidP="0035222F">
      <w:pPr>
        <w:spacing w:before="94"/>
        <w:ind w:left="150" w:right="335"/>
        <w:rPr>
          <w:rFonts w:cs="Arial"/>
          <w:szCs w:val="18"/>
        </w:rPr>
      </w:pPr>
      <w:r w:rsidRPr="00F02619">
        <w:rPr>
          <w:rFonts w:cs="Arial"/>
          <w:szCs w:val="18"/>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costs to sell, the loss is taken to the Comprehensive Income and Expenditure Statement. Gains in fair value are recognised only </w:t>
      </w:r>
      <w:r w:rsidRPr="00F02619">
        <w:rPr>
          <w:rFonts w:cs="Arial"/>
          <w:spacing w:val="-9"/>
          <w:szCs w:val="18"/>
        </w:rPr>
        <w:t xml:space="preserve">up </w:t>
      </w:r>
      <w:r w:rsidRPr="00F02619">
        <w:rPr>
          <w:rFonts w:cs="Arial"/>
          <w:szCs w:val="18"/>
        </w:rPr>
        <w:t>to the amount of any previously recognised losses in the Surplus or Deficit in Provision of</w:t>
      </w:r>
      <w:r w:rsidRPr="00F02619">
        <w:rPr>
          <w:rFonts w:cs="Arial"/>
          <w:spacing w:val="26"/>
          <w:szCs w:val="18"/>
        </w:rPr>
        <w:t xml:space="preserve"> </w:t>
      </w:r>
      <w:r w:rsidRPr="00F02619">
        <w:rPr>
          <w:rFonts w:cs="Arial"/>
          <w:szCs w:val="18"/>
        </w:rPr>
        <w:t>Services.</w:t>
      </w:r>
    </w:p>
    <w:p w14:paraId="608DE558" w14:textId="77777777" w:rsidR="0035222F" w:rsidRPr="00F02619" w:rsidRDefault="0035222F" w:rsidP="0035222F">
      <w:pPr>
        <w:spacing w:before="94"/>
        <w:ind w:left="150" w:right="335"/>
        <w:rPr>
          <w:rFonts w:cs="Arial"/>
          <w:b/>
          <w:bCs/>
          <w:szCs w:val="18"/>
        </w:rPr>
      </w:pPr>
      <w:r w:rsidRPr="00F02619">
        <w:rPr>
          <w:rFonts w:cs="Arial"/>
          <w:b/>
          <w:bCs/>
          <w:szCs w:val="18"/>
        </w:rPr>
        <w:t>Disposal and Derecognition of Infrastructure Assets</w:t>
      </w:r>
    </w:p>
    <w:p w14:paraId="3EA454E2" w14:textId="77777777" w:rsidR="0035222F" w:rsidRPr="00F02619" w:rsidRDefault="0035222F" w:rsidP="0035222F">
      <w:pPr>
        <w:spacing w:before="94"/>
        <w:ind w:left="150" w:right="335"/>
      </w:pPr>
      <w:r w:rsidRPr="00F02619">
        <w:rPr>
          <w:rFonts w:cs="Arial"/>
          <w:szCs w:val="18"/>
        </w:rPr>
        <w:t>When a component of an infrastructure asset is disposed of or decommissioned</w:t>
      </w:r>
      <w:r w:rsidRPr="00F02619">
        <w:t>, the carrying amount of the component in the Balance Sheet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F02619">
        <w:t>i.e</w:t>
      </w:r>
      <w:proofErr w:type="spellEnd"/>
      <w:r w:rsidRPr="00F02619">
        <w:t>, netted off against the carrying value of the asset at the time of the disposal).</w:t>
      </w:r>
    </w:p>
    <w:p w14:paraId="41593BDE" w14:textId="77777777" w:rsidR="0035222F" w:rsidRPr="00F02619" w:rsidRDefault="0035222F" w:rsidP="0035222F">
      <w:pPr>
        <w:spacing w:before="94"/>
        <w:ind w:left="150" w:right="335"/>
      </w:pPr>
      <w:r w:rsidRPr="00F02619">
        <w:t xml:space="preserve">The written-off amounts of disposals </w:t>
      </w:r>
      <w:proofErr w:type="gramStart"/>
      <w:r w:rsidRPr="00F02619">
        <w:t>is</w:t>
      </w:r>
      <w:proofErr w:type="gramEnd"/>
      <w:r w:rsidRPr="00F02619">
        <w:t xml:space="preserve"> not a charge against the council tax, as the cost of non-current assets is fully provided for under separate arrangements for capital financing. Amounts are transferred to the Capital Adjustment Account from the General Fund Balance in the Movement in Reserves Statement.</w:t>
      </w:r>
    </w:p>
    <w:p w14:paraId="175A7E5B" w14:textId="77777777" w:rsidR="0035222F" w:rsidRPr="00F02619" w:rsidRDefault="0035222F" w:rsidP="0035222F">
      <w:pPr>
        <w:spacing w:before="94"/>
        <w:ind w:left="150" w:right="335"/>
      </w:pPr>
      <w:r w:rsidRPr="00F02619">
        <w:t xml:space="preserve">Where any part of infrastructure assets </w:t>
      </w:r>
      <w:proofErr w:type="gramStart"/>
      <w:r w:rsidRPr="00F02619">
        <w:t>are</w:t>
      </w:r>
      <w:proofErr w:type="gramEnd"/>
      <w:r w:rsidRPr="00F02619">
        <w:t xml:space="preserve"> replaced, an adaptation provided in a separate update to the Code assumes that from the introduction of the IFRS based Code when parts of an asset are replaced or restored the carrying amount of the derecognised part will be zero because parts of infrastructure assets are rarely replaced before the part has been fully consumed. </w:t>
      </w:r>
    </w:p>
    <w:p w14:paraId="05AE2036" w14:textId="77777777" w:rsidR="0035222F" w:rsidRPr="00F02619" w:rsidRDefault="0035222F" w:rsidP="0035222F">
      <w:pPr>
        <w:keepNext/>
        <w:keepLines/>
        <w:spacing w:before="40" w:after="0"/>
        <w:ind w:left="150" w:right="335"/>
        <w:outlineLvl w:val="4"/>
        <w:rPr>
          <w:rFonts w:ascii="Calibri Light" w:eastAsia="Times New Roman" w:hAnsi="Calibri Light"/>
          <w:color w:val="2F5496"/>
        </w:rPr>
      </w:pPr>
      <w:r w:rsidRPr="00F02619">
        <w:rPr>
          <w:rFonts w:eastAsia="Times New Roman" w:cs="Arial"/>
          <w:b/>
          <w:szCs w:val="18"/>
        </w:rPr>
        <w:t>Depreciation</w:t>
      </w:r>
    </w:p>
    <w:p w14:paraId="04165F1C" w14:textId="77777777" w:rsidR="0035222F" w:rsidRPr="00F02619" w:rsidRDefault="0035222F" w:rsidP="0035222F">
      <w:pPr>
        <w:spacing w:before="94"/>
        <w:ind w:left="150" w:right="335"/>
      </w:pPr>
      <w:r w:rsidRPr="00F02619">
        <w:rPr>
          <w:rFonts w:cs="Arial"/>
          <w:szCs w:val="18"/>
        </w:rPr>
        <w:t>Depreciation is provided for on all Property, Plant and Equipment assets. An exception is made for assets without a determinable finite useful life (that is freehold land and certain Community Assets) and assets that are not yet available for use (i.e. assets under construction).</w:t>
      </w:r>
    </w:p>
    <w:p w14:paraId="694B5E15" w14:textId="77777777" w:rsidR="0035222F" w:rsidRPr="00F02619" w:rsidRDefault="0035222F" w:rsidP="0035222F">
      <w:pPr>
        <w:spacing w:before="172"/>
        <w:ind w:left="150" w:right="335"/>
      </w:pPr>
      <w:r w:rsidRPr="00F02619">
        <w:rPr>
          <w:rFonts w:cs="Arial"/>
          <w:szCs w:val="18"/>
        </w:rPr>
        <w:t>Depreciation is calculated on the following bases:</w:t>
      </w:r>
    </w:p>
    <w:p w14:paraId="0B652C37" w14:textId="77777777" w:rsidR="0035222F" w:rsidRPr="00F02619" w:rsidRDefault="0035222F" w:rsidP="00AB2E48">
      <w:pPr>
        <w:widowControl w:val="0"/>
        <w:numPr>
          <w:ilvl w:val="0"/>
          <w:numId w:val="12"/>
        </w:numPr>
        <w:tabs>
          <w:tab w:val="left" w:pos="434"/>
        </w:tabs>
        <w:autoSpaceDE w:val="0"/>
        <w:spacing w:before="70"/>
        <w:ind w:left="433" w:right="335"/>
      </w:pPr>
      <w:r w:rsidRPr="00F02619">
        <w:rPr>
          <w:rFonts w:cs="Arial"/>
          <w:szCs w:val="18"/>
        </w:rPr>
        <w:t>dwellings and other buildings – straight-line allocation over the useful life of the property as estimated</w:t>
      </w:r>
      <w:r w:rsidRPr="00F02619">
        <w:rPr>
          <w:rFonts w:cs="Arial"/>
          <w:spacing w:val="-6"/>
          <w:szCs w:val="18"/>
        </w:rPr>
        <w:t xml:space="preserve"> </w:t>
      </w:r>
      <w:r w:rsidRPr="00F02619">
        <w:rPr>
          <w:rFonts w:cs="Arial"/>
          <w:szCs w:val="18"/>
        </w:rPr>
        <w:t>by</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valuer</w:t>
      </w:r>
      <w:r w:rsidRPr="00F02619">
        <w:rPr>
          <w:rFonts w:cs="Arial"/>
          <w:spacing w:val="-6"/>
          <w:szCs w:val="18"/>
        </w:rPr>
        <w:t xml:space="preserve"> </w:t>
      </w:r>
      <w:r w:rsidRPr="00F02619">
        <w:rPr>
          <w:rFonts w:cs="Arial"/>
          <w:szCs w:val="18"/>
        </w:rPr>
        <w:t>(dwellings</w:t>
      </w:r>
      <w:r w:rsidRPr="00F02619">
        <w:rPr>
          <w:rFonts w:cs="Arial"/>
          <w:spacing w:val="-6"/>
          <w:szCs w:val="18"/>
        </w:rPr>
        <w:t xml:space="preserve"> </w:t>
      </w:r>
      <w:r w:rsidRPr="00F02619">
        <w:rPr>
          <w:rFonts w:cs="Arial"/>
          <w:szCs w:val="18"/>
        </w:rPr>
        <w:t>40</w:t>
      </w:r>
      <w:r w:rsidRPr="00F02619">
        <w:rPr>
          <w:rFonts w:cs="Arial"/>
          <w:spacing w:val="-6"/>
          <w:szCs w:val="18"/>
        </w:rPr>
        <w:t xml:space="preserve"> </w:t>
      </w:r>
      <w:r w:rsidRPr="00F02619">
        <w:rPr>
          <w:rFonts w:cs="Arial"/>
          <w:szCs w:val="18"/>
        </w:rPr>
        <w:t>years,</w:t>
      </w:r>
      <w:r w:rsidRPr="00F02619">
        <w:rPr>
          <w:rFonts w:cs="Arial"/>
          <w:spacing w:val="-6"/>
          <w:szCs w:val="18"/>
        </w:rPr>
        <w:t xml:space="preserve"> </w:t>
      </w:r>
      <w:r w:rsidRPr="00F02619">
        <w:rPr>
          <w:rFonts w:cs="Arial"/>
          <w:szCs w:val="18"/>
        </w:rPr>
        <w:t>other buildings 10 – 50</w:t>
      </w:r>
      <w:r w:rsidRPr="00F02619">
        <w:rPr>
          <w:rFonts w:cs="Arial"/>
          <w:spacing w:val="-2"/>
          <w:szCs w:val="18"/>
        </w:rPr>
        <w:t xml:space="preserve"> </w:t>
      </w:r>
      <w:r w:rsidRPr="00F02619">
        <w:rPr>
          <w:rFonts w:cs="Arial"/>
          <w:szCs w:val="18"/>
        </w:rPr>
        <w:t>years).</w:t>
      </w:r>
    </w:p>
    <w:p w14:paraId="435DF2A0" w14:textId="77777777" w:rsidR="0035222F" w:rsidRPr="00F02619" w:rsidRDefault="0035222F" w:rsidP="00AB2E48">
      <w:pPr>
        <w:widowControl w:val="0"/>
        <w:numPr>
          <w:ilvl w:val="0"/>
          <w:numId w:val="12"/>
        </w:numPr>
        <w:tabs>
          <w:tab w:val="left" w:pos="434"/>
        </w:tabs>
        <w:autoSpaceDE w:val="0"/>
        <w:spacing w:before="59"/>
        <w:ind w:left="433" w:right="335"/>
      </w:pPr>
      <w:r w:rsidRPr="00F02619">
        <w:rPr>
          <w:rFonts w:cs="Arial"/>
          <w:szCs w:val="18"/>
        </w:rPr>
        <w:t xml:space="preserve">vehicles, </w:t>
      </w:r>
      <w:proofErr w:type="gramStart"/>
      <w:r w:rsidRPr="00F02619">
        <w:rPr>
          <w:rFonts w:cs="Arial"/>
          <w:szCs w:val="18"/>
        </w:rPr>
        <w:t>plant</w:t>
      </w:r>
      <w:proofErr w:type="gramEnd"/>
      <w:r w:rsidRPr="00F02619">
        <w:rPr>
          <w:rFonts w:cs="Arial"/>
          <w:szCs w:val="18"/>
        </w:rPr>
        <w:t xml:space="preserve"> and </w:t>
      </w:r>
      <w:r w:rsidRPr="00F02619">
        <w:rPr>
          <w:rFonts w:eastAsia="Arial" w:cs="Arial"/>
          <w:szCs w:val="18"/>
          <w:lang w:eastAsia="en-GB" w:bidi="en-GB"/>
        </w:rPr>
        <w:t>equipment – straight line allocation over the useful life of the asset</w:t>
      </w:r>
      <w:r w:rsidRPr="00F02619">
        <w:t xml:space="preserve"> </w:t>
      </w:r>
      <w:r w:rsidRPr="00F02619">
        <w:rPr>
          <w:rFonts w:cs="Arial"/>
          <w:szCs w:val="18"/>
        </w:rPr>
        <w:t>(3 – 20 years).</w:t>
      </w:r>
    </w:p>
    <w:p w14:paraId="0631CA42" w14:textId="77777777" w:rsidR="0035222F" w:rsidRPr="00F02619" w:rsidRDefault="0035222F" w:rsidP="00AB2E48">
      <w:pPr>
        <w:widowControl w:val="0"/>
        <w:numPr>
          <w:ilvl w:val="0"/>
          <w:numId w:val="12"/>
        </w:numPr>
        <w:tabs>
          <w:tab w:val="left" w:pos="434"/>
        </w:tabs>
        <w:autoSpaceDE w:val="0"/>
        <w:spacing w:before="59"/>
        <w:ind w:left="433" w:right="335"/>
        <w:rPr>
          <w:rFonts w:eastAsia="Arial" w:cs="Arial"/>
          <w:szCs w:val="18"/>
          <w:lang w:eastAsia="en-GB" w:bidi="en-GB"/>
        </w:rPr>
      </w:pPr>
      <w:r w:rsidRPr="00F02619">
        <w:rPr>
          <w:rFonts w:eastAsia="Arial" w:cs="Arial"/>
          <w:szCs w:val="18"/>
          <w:lang w:eastAsia="en-GB" w:bidi="en-GB"/>
        </w:rPr>
        <w:t>infrastructure – straight line allocation over 40 years.</w:t>
      </w:r>
    </w:p>
    <w:p w14:paraId="3F28E931" w14:textId="77777777" w:rsidR="0035222F" w:rsidRPr="00F02619" w:rsidRDefault="0035222F" w:rsidP="0035222F">
      <w:pPr>
        <w:spacing w:before="58"/>
        <w:ind w:left="150" w:right="193"/>
        <w:rPr>
          <w:rFonts w:cs="Arial"/>
          <w:szCs w:val="18"/>
        </w:rPr>
      </w:pPr>
      <w:r w:rsidRPr="00F02619">
        <w:rPr>
          <w:rFonts w:cs="Arial"/>
          <w:szCs w:val="18"/>
        </w:rPr>
        <w:t xml:space="preserve">Where an item of Property, Plant and Equipment asset has major components whose cost is significant in relation to the </w:t>
      </w:r>
      <w:r w:rsidRPr="00F02619">
        <w:rPr>
          <w:rFonts w:cs="Arial"/>
          <w:szCs w:val="18"/>
        </w:rPr>
        <w:lastRenderedPageBreak/>
        <w:t>total cost of the item, the components are depreciated separately, if the component has a different useful life or depreciation method that differs significantly from the remainder of the asset.</w:t>
      </w:r>
    </w:p>
    <w:p w14:paraId="1F86E4E1" w14:textId="77777777" w:rsidR="0035222F" w:rsidRPr="00F02619" w:rsidRDefault="0035222F" w:rsidP="0035222F">
      <w:pPr>
        <w:spacing w:before="171"/>
        <w:ind w:left="150" w:right="335"/>
        <w:rPr>
          <w:rFonts w:cs="Arial"/>
          <w:szCs w:val="18"/>
        </w:rPr>
      </w:pPr>
      <w:r w:rsidRPr="00F02619">
        <w:rPr>
          <w:rFonts w:cs="Arial"/>
          <w:szCs w:val="18"/>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15074AAE" w14:textId="77777777" w:rsidR="0035222F" w:rsidRPr="00F02619" w:rsidRDefault="0035222F" w:rsidP="0035222F">
      <w:pPr>
        <w:widowControl w:val="0"/>
        <w:tabs>
          <w:tab w:val="left" w:pos="531"/>
        </w:tabs>
        <w:autoSpaceDE w:val="0"/>
        <w:spacing w:after="0"/>
        <w:ind w:right="477" w:firstLine="142"/>
        <w:outlineLvl w:val="4"/>
        <w:rPr>
          <w:rFonts w:ascii="Calibri Light" w:eastAsia="Times New Roman" w:hAnsi="Calibri Light"/>
          <w:color w:val="2F5496"/>
        </w:rPr>
      </w:pPr>
      <w:r w:rsidRPr="00F02619">
        <w:rPr>
          <w:rFonts w:eastAsia="Times New Roman" w:cs="Arial"/>
          <w:b/>
          <w:szCs w:val="18"/>
        </w:rPr>
        <w:t>R</w:t>
      </w:r>
      <w:r w:rsidRPr="00F02619">
        <w:rPr>
          <w:rFonts w:eastAsia="Times New Roman" w:cs="Arial"/>
          <w:b/>
          <w:szCs w:val="18"/>
        </w:rPr>
        <w:tab/>
        <w:t>Heritage</w:t>
      </w:r>
      <w:r w:rsidRPr="00F02619">
        <w:rPr>
          <w:rFonts w:eastAsia="Times New Roman" w:cs="Arial"/>
          <w:b/>
          <w:spacing w:val="8"/>
          <w:szCs w:val="18"/>
        </w:rPr>
        <w:t xml:space="preserve"> </w:t>
      </w:r>
      <w:r w:rsidRPr="00F02619">
        <w:rPr>
          <w:rFonts w:eastAsia="Times New Roman" w:cs="Arial"/>
          <w:b/>
          <w:szCs w:val="18"/>
        </w:rPr>
        <w:t>Assets</w:t>
      </w:r>
    </w:p>
    <w:p w14:paraId="53C8BEDD" w14:textId="77777777" w:rsidR="0035222F" w:rsidRPr="00F02619" w:rsidRDefault="0035222F" w:rsidP="0035222F">
      <w:pPr>
        <w:spacing w:before="66"/>
        <w:ind w:left="150" w:right="477"/>
        <w:jc w:val="both"/>
      </w:pPr>
      <w:r w:rsidRPr="00F02619">
        <w:rPr>
          <w:rFonts w:cs="Arial"/>
          <w:szCs w:val="18"/>
        </w:rPr>
        <w:t>South Lanarkshire Council’s heritage assets</w:t>
      </w:r>
      <w:r w:rsidRPr="00F02619">
        <w:rPr>
          <w:rFonts w:cs="Arial"/>
          <w:spacing w:val="-37"/>
          <w:szCs w:val="18"/>
        </w:rPr>
        <w:t xml:space="preserve"> </w:t>
      </w:r>
      <w:r w:rsidRPr="00F02619">
        <w:rPr>
          <w:rFonts w:cs="Arial"/>
          <w:szCs w:val="18"/>
        </w:rPr>
        <w:t xml:space="preserve">comprise collections held within the Museum Service, </w:t>
      </w:r>
      <w:r w:rsidRPr="00F02619">
        <w:rPr>
          <w:rFonts w:cs="Arial"/>
          <w:spacing w:val="-3"/>
          <w:szCs w:val="18"/>
        </w:rPr>
        <w:t xml:space="preserve">Archives </w:t>
      </w:r>
      <w:r w:rsidRPr="00F02619">
        <w:rPr>
          <w:rFonts w:cs="Arial"/>
          <w:szCs w:val="18"/>
        </w:rPr>
        <w:t>and Information Service and the Library</w:t>
      </w:r>
      <w:r w:rsidRPr="00F02619">
        <w:rPr>
          <w:rFonts w:cs="Arial"/>
          <w:spacing w:val="23"/>
          <w:szCs w:val="18"/>
        </w:rPr>
        <w:t xml:space="preserve"> </w:t>
      </w:r>
      <w:r w:rsidRPr="00F02619">
        <w:rPr>
          <w:rFonts w:cs="Arial"/>
          <w:szCs w:val="18"/>
        </w:rPr>
        <w:t>Service.</w:t>
      </w:r>
    </w:p>
    <w:p w14:paraId="574F1354" w14:textId="77777777" w:rsidR="0035222F" w:rsidRPr="00F02619" w:rsidRDefault="0035222F" w:rsidP="0035222F">
      <w:pPr>
        <w:spacing w:before="1"/>
        <w:ind w:left="150" w:right="477"/>
        <w:jc w:val="both"/>
        <w:rPr>
          <w:rFonts w:cs="Arial"/>
          <w:color w:val="FF0000"/>
          <w:szCs w:val="18"/>
        </w:rPr>
      </w:pPr>
      <w:r w:rsidRPr="00F02619">
        <w:rPr>
          <w:rFonts w:cs="Arial"/>
          <w:szCs w:val="18"/>
        </w:rPr>
        <w:t xml:space="preserve">These collections reflect different aspects of our culture, </w:t>
      </w:r>
      <w:proofErr w:type="gramStart"/>
      <w:r w:rsidRPr="00F02619">
        <w:rPr>
          <w:rFonts w:cs="Arial"/>
          <w:szCs w:val="18"/>
        </w:rPr>
        <w:t>identity</w:t>
      </w:r>
      <w:proofErr w:type="gramEnd"/>
      <w:r w:rsidRPr="00F02619">
        <w:rPr>
          <w:rFonts w:cs="Arial"/>
          <w:szCs w:val="18"/>
        </w:rPr>
        <w:t xml:space="preserve"> and history.</w:t>
      </w:r>
    </w:p>
    <w:p w14:paraId="0FA55EB3" w14:textId="77777777" w:rsidR="0035222F" w:rsidRPr="00F02619" w:rsidRDefault="0035222F" w:rsidP="0035222F">
      <w:pPr>
        <w:spacing w:before="97"/>
        <w:ind w:left="142" w:right="172"/>
        <w:jc w:val="both"/>
      </w:pPr>
      <w:r w:rsidRPr="00F02619">
        <w:rPr>
          <w:rFonts w:cs="Arial"/>
          <w:spacing w:val="-4"/>
          <w:szCs w:val="18"/>
        </w:rPr>
        <w:t xml:space="preserve">Heritage Assets, where </w:t>
      </w:r>
      <w:r w:rsidRPr="00F02619">
        <w:rPr>
          <w:rFonts w:cs="Arial"/>
          <w:spacing w:val="-3"/>
          <w:szCs w:val="18"/>
        </w:rPr>
        <w:t xml:space="preserve">the cost </w:t>
      </w:r>
      <w:r w:rsidRPr="00F02619">
        <w:rPr>
          <w:rFonts w:cs="Arial"/>
          <w:szCs w:val="18"/>
        </w:rPr>
        <w:t xml:space="preserve">or </w:t>
      </w:r>
      <w:r w:rsidRPr="00F02619">
        <w:rPr>
          <w:rFonts w:cs="Arial"/>
          <w:spacing w:val="-4"/>
          <w:szCs w:val="18"/>
        </w:rPr>
        <w:t xml:space="preserve">value </w:t>
      </w:r>
      <w:r w:rsidRPr="00F02619">
        <w:rPr>
          <w:rFonts w:cs="Arial"/>
          <w:szCs w:val="18"/>
        </w:rPr>
        <w:t xml:space="preserve">of </w:t>
      </w:r>
      <w:r w:rsidRPr="00F02619">
        <w:rPr>
          <w:rFonts w:cs="Arial"/>
          <w:spacing w:val="-3"/>
          <w:szCs w:val="18"/>
        </w:rPr>
        <w:t xml:space="preserve">the </w:t>
      </w:r>
      <w:r w:rsidRPr="00F02619">
        <w:rPr>
          <w:rFonts w:cs="Arial"/>
          <w:spacing w:val="-4"/>
          <w:szCs w:val="18"/>
        </w:rPr>
        <w:t xml:space="preserve">asset are known, </w:t>
      </w:r>
      <w:r w:rsidRPr="00F02619">
        <w:rPr>
          <w:rFonts w:cs="Arial"/>
          <w:spacing w:val="-3"/>
          <w:szCs w:val="18"/>
        </w:rPr>
        <w:t xml:space="preserve">are </w:t>
      </w:r>
      <w:r w:rsidRPr="00F02619">
        <w:rPr>
          <w:rFonts w:cs="Arial"/>
          <w:spacing w:val="-4"/>
          <w:szCs w:val="18"/>
        </w:rPr>
        <w:t xml:space="preserve">recognised </w:t>
      </w:r>
      <w:r w:rsidRPr="00F02619">
        <w:rPr>
          <w:rFonts w:cs="Arial"/>
          <w:szCs w:val="18"/>
        </w:rPr>
        <w:t xml:space="preserve">on </w:t>
      </w:r>
      <w:r w:rsidRPr="00F02619">
        <w:rPr>
          <w:rFonts w:cs="Arial"/>
          <w:spacing w:val="-3"/>
          <w:szCs w:val="18"/>
        </w:rPr>
        <w:t xml:space="preserve">the </w:t>
      </w:r>
      <w:r w:rsidRPr="00F02619">
        <w:rPr>
          <w:rFonts w:cs="Arial"/>
          <w:spacing w:val="-4"/>
          <w:szCs w:val="18"/>
        </w:rPr>
        <w:t xml:space="preserve">balance sheet </w:t>
      </w:r>
      <w:r w:rsidRPr="00F02619">
        <w:rPr>
          <w:rFonts w:cs="Arial"/>
          <w:szCs w:val="18"/>
        </w:rPr>
        <w:t xml:space="preserve">at </w:t>
      </w:r>
      <w:r w:rsidRPr="00F02619">
        <w:rPr>
          <w:rFonts w:cs="Arial"/>
          <w:spacing w:val="-4"/>
          <w:szCs w:val="18"/>
        </w:rPr>
        <w:t xml:space="preserve">valuation </w:t>
      </w:r>
      <w:r w:rsidRPr="00F02619">
        <w:rPr>
          <w:rFonts w:cs="Arial"/>
          <w:spacing w:val="-3"/>
          <w:szCs w:val="18"/>
        </w:rPr>
        <w:t xml:space="preserve">and </w:t>
      </w:r>
      <w:r w:rsidRPr="00F02619">
        <w:rPr>
          <w:rFonts w:cs="Arial"/>
          <w:szCs w:val="18"/>
        </w:rPr>
        <w:t xml:space="preserve">no </w:t>
      </w:r>
      <w:r w:rsidRPr="00F02619">
        <w:rPr>
          <w:rFonts w:cs="Arial"/>
          <w:spacing w:val="-4"/>
          <w:szCs w:val="18"/>
        </w:rPr>
        <w:t xml:space="preserve">depreciation </w:t>
      </w:r>
      <w:r w:rsidRPr="00F02619">
        <w:rPr>
          <w:rFonts w:cs="Arial"/>
          <w:szCs w:val="18"/>
        </w:rPr>
        <w:t xml:space="preserve">is </w:t>
      </w:r>
      <w:r w:rsidRPr="00F02619">
        <w:rPr>
          <w:rFonts w:cs="Arial"/>
          <w:spacing w:val="-4"/>
          <w:szCs w:val="18"/>
        </w:rPr>
        <w:t xml:space="preserve">charged </w:t>
      </w:r>
      <w:r w:rsidRPr="00F02619">
        <w:rPr>
          <w:rFonts w:cs="Arial"/>
          <w:szCs w:val="18"/>
        </w:rPr>
        <w:t xml:space="preserve">on </w:t>
      </w:r>
      <w:r w:rsidRPr="00F02619">
        <w:rPr>
          <w:rFonts w:cs="Arial"/>
          <w:spacing w:val="-4"/>
          <w:szCs w:val="18"/>
        </w:rPr>
        <w:t xml:space="preserve">these assets. </w:t>
      </w:r>
      <w:r w:rsidRPr="00F02619">
        <w:rPr>
          <w:rFonts w:cs="Arial"/>
          <w:szCs w:val="18"/>
        </w:rPr>
        <w:t xml:space="preserve">A </w:t>
      </w:r>
      <w:r w:rsidRPr="00F02619">
        <w:rPr>
          <w:rFonts w:cs="Arial"/>
          <w:spacing w:val="-4"/>
          <w:szCs w:val="18"/>
        </w:rPr>
        <w:t xml:space="preserve">de-minimis level </w:t>
      </w:r>
      <w:r w:rsidRPr="00F02619">
        <w:rPr>
          <w:rFonts w:cs="Arial"/>
          <w:szCs w:val="18"/>
        </w:rPr>
        <w:t xml:space="preserve">of </w:t>
      </w:r>
      <w:r w:rsidRPr="00F02619">
        <w:rPr>
          <w:rFonts w:cs="Arial"/>
          <w:spacing w:val="-4"/>
          <w:szCs w:val="18"/>
        </w:rPr>
        <w:t xml:space="preserve">£10,000 </w:t>
      </w:r>
      <w:r w:rsidRPr="00F02619">
        <w:rPr>
          <w:rFonts w:cs="Arial"/>
          <w:spacing w:val="-3"/>
          <w:szCs w:val="18"/>
        </w:rPr>
        <w:t xml:space="preserve">has been </w:t>
      </w:r>
      <w:r w:rsidRPr="00F02619">
        <w:rPr>
          <w:rFonts w:cs="Arial"/>
          <w:spacing w:val="-4"/>
          <w:szCs w:val="18"/>
        </w:rPr>
        <w:t xml:space="preserve">applied. Assets which </w:t>
      </w:r>
      <w:r w:rsidRPr="00F02619">
        <w:rPr>
          <w:rFonts w:cs="Arial"/>
          <w:spacing w:val="-3"/>
          <w:szCs w:val="18"/>
        </w:rPr>
        <w:t xml:space="preserve">have </w:t>
      </w:r>
      <w:r w:rsidRPr="00F02619">
        <w:rPr>
          <w:rFonts w:cs="Arial"/>
          <w:szCs w:val="18"/>
        </w:rPr>
        <w:t xml:space="preserve">a </w:t>
      </w:r>
      <w:r w:rsidRPr="00F02619">
        <w:rPr>
          <w:rFonts w:cs="Arial"/>
          <w:spacing w:val="-4"/>
          <w:szCs w:val="18"/>
        </w:rPr>
        <w:t xml:space="preserve">value </w:t>
      </w:r>
      <w:r w:rsidRPr="00F02619">
        <w:rPr>
          <w:rFonts w:cs="Arial"/>
          <w:szCs w:val="18"/>
        </w:rPr>
        <w:t xml:space="preserve">of </w:t>
      </w:r>
      <w:r w:rsidRPr="00F02619">
        <w:rPr>
          <w:rFonts w:cs="Arial"/>
          <w:spacing w:val="-3"/>
          <w:szCs w:val="18"/>
        </w:rPr>
        <w:t xml:space="preserve">less than </w:t>
      </w:r>
      <w:r w:rsidRPr="00F02619">
        <w:rPr>
          <w:rFonts w:cs="Arial"/>
          <w:spacing w:val="-4"/>
          <w:szCs w:val="18"/>
        </w:rPr>
        <w:t xml:space="preserve">£10,000 </w:t>
      </w:r>
      <w:r w:rsidRPr="00F02619">
        <w:rPr>
          <w:rFonts w:cs="Arial"/>
          <w:spacing w:val="-3"/>
          <w:szCs w:val="18"/>
        </w:rPr>
        <w:t xml:space="preserve">will not </w:t>
      </w:r>
      <w:r w:rsidRPr="00F02619">
        <w:rPr>
          <w:rFonts w:cs="Arial"/>
          <w:spacing w:val="-4"/>
          <w:szCs w:val="18"/>
        </w:rPr>
        <w:t xml:space="preserve">be recorded </w:t>
      </w:r>
      <w:r w:rsidRPr="00F02619">
        <w:rPr>
          <w:rFonts w:cs="Arial"/>
          <w:szCs w:val="18"/>
        </w:rPr>
        <w:t xml:space="preserve">on </w:t>
      </w:r>
      <w:r w:rsidRPr="00F02619">
        <w:rPr>
          <w:rFonts w:cs="Arial"/>
          <w:spacing w:val="-3"/>
          <w:szCs w:val="18"/>
        </w:rPr>
        <w:t xml:space="preserve">the </w:t>
      </w:r>
      <w:r w:rsidRPr="00F02619">
        <w:rPr>
          <w:rFonts w:cs="Arial"/>
          <w:spacing w:val="-4"/>
          <w:szCs w:val="18"/>
        </w:rPr>
        <w:t>Balance Sheet.</w:t>
      </w:r>
    </w:p>
    <w:p w14:paraId="562EC30E" w14:textId="77777777" w:rsidR="0035222F" w:rsidRPr="00F02619" w:rsidRDefault="0035222F" w:rsidP="0035222F">
      <w:pPr>
        <w:spacing w:before="115"/>
        <w:ind w:left="142" w:right="172"/>
      </w:pPr>
      <w:r w:rsidRPr="00F02619">
        <w:rPr>
          <w:rFonts w:cs="Arial"/>
          <w:szCs w:val="18"/>
        </w:rPr>
        <w:t>Heritage assets will only be revalued where there is specific evidence that a revaluation is required and where the costs of the revaluation do not outweigh the benefit to users of the Annual Accounts.</w:t>
      </w:r>
    </w:p>
    <w:p w14:paraId="5AFDDB9B" w14:textId="387B3574" w:rsidR="0035222F" w:rsidRPr="00F02619" w:rsidRDefault="0035222F" w:rsidP="0035222F">
      <w:pPr>
        <w:spacing w:before="116"/>
        <w:ind w:left="142" w:right="172"/>
        <w:rPr>
          <w:rFonts w:cs="Arial"/>
          <w:szCs w:val="18"/>
        </w:rPr>
      </w:pPr>
      <w:r w:rsidRPr="00F02619">
        <w:rPr>
          <w:rFonts w:cs="Arial"/>
          <w:szCs w:val="18"/>
        </w:rPr>
        <w:t>The carrying amounts of heritage assets are reviewed where there is evidence of impairment, for example where doubts arise as to its authenticity.</w:t>
      </w:r>
      <w:r w:rsidRPr="00F02619">
        <w:rPr>
          <w:rFonts w:cs="Arial"/>
          <w:szCs w:val="18"/>
        </w:rPr>
        <w:br/>
      </w:r>
      <w:r w:rsidRPr="00F02619">
        <w:rPr>
          <w:rFonts w:cs="Arial"/>
          <w:szCs w:val="18"/>
        </w:rPr>
        <w:br/>
        <w:t xml:space="preserve">Any impairment is recognised and measured in accordance with the council’s general policies on impairment – see page </w:t>
      </w:r>
      <w:r w:rsidR="00257B85" w:rsidRPr="00F02619">
        <w:rPr>
          <w:rFonts w:cs="Arial"/>
          <w:szCs w:val="18"/>
        </w:rPr>
        <w:t>91</w:t>
      </w:r>
      <w:r w:rsidRPr="00F02619">
        <w:rPr>
          <w:rFonts w:cs="Arial"/>
          <w:szCs w:val="18"/>
        </w:rPr>
        <w:t>.</w:t>
      </w:r>
    </w:p>
    <w:p w14:paraId="57DEBC3F" w14:textId="77777777" w:rsidR="0035222F" w:rsidRPr="00F02619" w:rsidRDefault="0035222F" w:rsidP="0035222F">
      <w:pPr>
        <w:spacing w:before="116"/>
        <w:ind w:left="142" w:right="172"/>
      </w:pPr>
      <w:r w:rsidRPr="00F02619">
        <w:rPr>
          <w:rFonts w:cs="Arial"/>
          <w:szCs w:val="18"/>
        </w:rPr>
        <w:t>As a result of the cultural and education value of these assets, disposals of heritage assets tend to be rare. The proceeds of such disposals are accounted for in accordance with the council’s general provisions relating to the disposal of property plant and equipment and disclosed separately in the Notes to the</w:t>
      </w:r>
      <w:r w:rsidRPr="00F02619">
        <w:rPr>
          <w:rFonts w:cs="Arial"/>
          <w:spacing w:val="5"/>
          <w:szCs w:val="18"/>
        </w:rPr>
        <w:t xml:space="preserve"> </w:t>
      </w:r>
      <w:r w:rsidRPr="00F02619">
        <w:rPr>
          <w:rFonts w:cs="Arial"/>
          <w:szCs w:val="18"/>
        </w:rPr>
        <w:t>Accounts.</w:t>
      </w:r>
    </w:p>
    <w:p w14:paraId="16E8AF28" w14:textId="77777777" w:rsidR="0035222F" w:rsidRPr="00F02619" w:rsidRDefault="0035222F" w:rsidP="0035222F">
      <w:pPr>
        <w:widowControl w:val="0"/>
        <w:tabs>
          <w:tab w:val="left" w:pos="426"/>
        </w:tabs>
        <w:autoSpaceDE w:val="0"/>
        <w:spacing w:after="0"/>
        <w:ind w:left="426" w:right="622" w:hanging="284"/>
        <w:outlineLvl w:val="4"/>
        <w:rPr>
          <w:rFonts w:ascii="Calibri Light" w:eastAsia="Times New Roman" w:hAnsi="Calibri Light"/>
          <w:color w:val="2F5496"/>
        </w:rPr>
      </w:pPr>
      <w:r w:rsidRPr="00F02619">
        <w:rPr>
          <w:rFonts w:eastAsia="Times New Roman" w:cs="Arial"/>
          <w:b/>
          <w:szCs w:val="18"/>
        </w:rPr>
        <w:t>S</w:t>
      </w:r>
      <w:r w:rsidRPr="00F02619">
        <w:rPr>
          <w:rFonts w:eastAsia="Times New Roman" w:cs="Arial"/>
          <w:b/>
          <w:szCs w:val="18"/>
        </w:rPr>
        <w:tab/>
        <w:t>Public</w:t>
      </w:r>
      <w:r w:rsidRPr="00F02619">
        <w:rPr>
          <w:rFonts w:eastAsia="Times New Roman" w:cs="Arial"/>
          <w:b/>
          <w:spacing w:val="-24"/>
          <w:szCs w:val="18"/>
        </w:rPr>
        <w:t xml:space="preserve"> </w:t>
      </w:r>
      <w:r w:rsidRPr="00F02619">
        <w:rPr>
          <w:rFonts w:eastAsia="Times New Roman" w:cs="Arial"/>
          <w:b/>
          <w:szCs w:val="18"/>
        </w:rPr>
        <w:t>Private</w:t>
      </w:r>
      <w:r w:rsidRPr="00F02619">
        <w:rPr>
          <w:rFonts w:eastAsia="Times New Roman" w:cs="Arial"/>
          <w:b/>
          <w:spacing w:val="-23"/>
          <w:szCs w:val="18"/>
        </w:rPr>
        <w:t xml:space="preserve"> </w:t>
      </w:r>
      <w:r w:rsidRPr="00F02619">
        <w:rPr>
          <w:rFonts w:eastAsia="Times New Roman" w:cs="Arial"/>
          <w:b/>
          <w:szCs w:val="18"/>
        </w:rPr>
        <w:t>Partnership</w:t>
      </w:r>
      <w:r w:rsidRPr="00F02619">
        <w:rPr>
          <w:rFonts w:eastAsia="Times New Roman" w:cs="Arial"/>
          <w:b/>
          <w:spacing w:val="-24"/>
          <w:szCs w:val="18"/>
        </w:rPr>
        <w:t xml:space="preserve"> </w:t>
      </w:r>
      <w:r w:rsidRPr="00F02619">
        <w:rPr>
          <w:rFonts w:eastAsia="Times New Roman" w:cs="Arial"/>
          <w:b/>
          <w:szCs w:val="18"/>
        </w:rPr>
        <w:t>(PPP)</w:t>
      </w:r>
      <w:r w:rsidRPr="00F02619">
        <w:rPr>
          <w:rFonts w:eastAsia="Times New Roman" w:cs="Arial"/>
          <w:b/>
          <w:spacing w:val="-23"/>
          <w:szCs w:val="18"/>
        </w:rPr>
        <w:t xml:space="preserve"> </w:t>
      </w:r>
      <w:r w:rsidRPr="00F02619">
        <w:rPr>
          <w:rFonts w:eastAsia="Times New Roman" w:cs="Arial"/>
          <w:b/>
          <w:spacing w:val="-5"/>
          <w:szCs w:val="18"/>
        </w:rPr>
        <w:t xml:space="preserve">and </w:t>
      </w:r>
      <w:r w:rsidRPr="00F02619">
        <w:rPr>
          <w:rFonts w:eastAsia="Times New Roman" w:cs="Arial"/>
          <w:b/>
          <w:szCs w:val="18"/>
        </w:rPr>
        <w:t>Similar</w:t>
      </w:r>
      <w:r w:rsidRPr="00F02619">
        <w:rPr>
          <w:rFonts w:eastAsia="Times New Roman" w:cs="Arial"/>
          <w:b/>
          <w:spacing w:val="6"/>
          <w:szCs w:val="18"/>
        </w:rPr>
        <w:t xml:space="preserve"> </w:t>
      </w:r>
      <w:r w:rsidRPr="00F02619">
        <w:rPr>
          <w:rFonts w:eastAsia="Times New Roman" w:cs="Arial"/>
          <w:b/>
          <w:szCs w:val="18"/>
        </w:rPr>
        <w:t>Contracts</w:t>
      </w:r>
    </w:p>
    <w:p w14:paraId="77944514" w14:textId="77777777" w:rsidR="0035222F" w:rsidRPr="00F02619" w:rsidRDefault="0035222F" w:rsidP="0035222F">
      <w:pPr>
        <w:tabs>
          <w:tab w:val="left" w:pos="142"/>
        </w:tabs>
        <w:spacing w:before="57"/>
        <w:ind w:left="142" w:right="-13"/>
      </w:pPr>
      <w:r w:rsidRPr="00F02619">
        <w:rPr>
          <w:rFonts w:cs="Arial"/>
          <w:szCs w:val="18"/>
        </w:rPr>
        <w:t>PPP and similar contracts are agreements to receive services, where the responsibility for making available the property, plant and equipment needed to provide the</w:t>
      </w:r>
      <w:r w:rsidRPr="00F02619">
        <w:rPr>
          <w:rFonts w:cs="Arial"/>
          <w:spacing w:val="-21"/>
          <w:szCs w:val="18"/>
        </w:rPr>
        <w:t xml:space="preserve"> </w:t>
      </w:r>
      <w:r w:rsidRPr="00F02619">
        <w:rPr>
          <w:rFonts w:cs="Arial"/>
          <w:szCs w:val="18"/>
        </w:rPr>
        <w:t>services</w:t>
      </w:r>
      <w:r w:rsidRPr="00F02619">
        <w:rPr>
          <w:rFonts w:cs="Arial"/>
          <w:spacing w:val="-21"/>
          <w:szCs w:val="18"/>
        </w:rPr>
        <w:t xml:space="preserve"> </w:t>
      </w:r>
      <w:r w:rsidRPr="00F02619">
        <w:rPr>
          <w:rFonts w:cs="Arial"/>
          <w:szCs w:val="18"/>
        </w:rPr>
        <w:t>passed</w:t>
      </w:r>
      <w:r w:rsidRPr="00F02619">
        <w:rPr>
          <w:rFonts w:cs="Arial"/>
          <w:spacing w:val="-21"/>
          <w:szCs w:val="18"/>
        </w:rPr>
        <w:t xml:space="preserve"> </w:t>
      </w:r>
      <w:r w:rsidRPr="00F02619">
        <w:rPr>
          <w:rFonts w:cs="Arial"/>
          <w:szCs w:val="18"/>
        </w:rPr>
        <w:t>to</w:t>
      </w:r>
      <w:r w:rsidRPr="00F02619">
        <w:rPr>
          <w:rFonts w:cs="Arial"/>
          <w:spacing w:val="-21"/>
          <w:szCs w:val="18"/>
        </w:rPr>
        <w:t xml:space="preserve"> </w:t>
      </w:r>
      <w:r w:rsidRPr="00F02619">
        <w:rPr>
          <w:rFonts w:cs="Arial"/>
          <w:szCs w:val="18"/>
        </w:rPr>
        <w:t>the</w:t>
      </w:r>
      <w:r w:rsidRPr="00F02619">
        <w:rPr>
          <w:rFonts w:cs="Arial"/>
          <w:spacing w:val="-20"/>
          <w:szCs w:val="18"/>
        </w:rPr>
        <w:t xml:space="preserve"> </w:t>
      </w:r>
      <w:r w:rsidRPr="00F02619">
        <w:rPr>
          <w:rFonts w:cs="Arial"/>
          <w:szCs w:val="18"/>
        </w:rPr>
        <w:t>PPP</w:t>
      </w:r>
      <w:r w:rsidRPr="00F02619">
        <w:rPr>
          <w:rFonts w:cs="Arial"/>
          <w:spacing w:val="-21"/>
          <w:szCs w:val="18"/>
        </w:rPr>
        <w:t xml:space="preserve"> </w:t>
      </w:r>
      <w:r w:rsidRPr="00F02619">
        <w:rPr>
          <w:rFonts w:cs="Arial"/>
          <w:szCs w:val="18"/>
        </w:rPr>
        <w:t>contractor.</w:t>
      </w:r>
      <w:r w:rsidRPr="00F02619">
        <w:rPr>
          <w:rFonts w:cs="Arial"/>
          <w:spacing w:val="-21"/>
          <w:szCs w:val="18"/>
        </w:rPr>
        <w:t xml:space="preserve"> </w:t>
      </w:r>
      <w:r w:rsidRPr="00F02619">
        <w:rPr>
          <w:rFonts w:cs="Arial"/>
          <w:szCs w:val="18"/>
        </w:rPr>
        <w:t>As</w:t>
      </w:r>
      <w:r w:rsidRPr="00F02619">
        <w:rPr>
          <w:rFonts w:cs="Arial"/>
          <w:spacing w:val="-21"/>
          <w:szCs w:val="18"/>
        </w:rPr>
        <w:t xml:space="preserve"> </w:t>
      </w:r>
      <w:r w:rsidRPr="00F02619">
        <w:rPr>
          <w:rFonts w:cs="Arial"/>
          <w:szCs w:val="18"/>
        </w:rPr>
        <w:t>the</w:t>
      </w:r>
      <w:r w:rsidRPr="00F02619">
        <w:rPr>
          <w:rFonts w:cs="Arial"/>
          <w:spacing w:val="-20"/>
          <w:szCs w:val="18"/>
        </w:rPr>
        <w:t xml:space="preserve"> </w:t>
      </w:r>
      <w:r w:rsidRPr="00F02619">
        <w:rPr>
          <w:rFonts w:cs="Arial"/>
          <w:szCs w:val="18"/>
        </w:rPr>
        <w:t xml:space="preserve">council is deemed to control the services that are provided under its PPP schemes and as ownership of </w:t>
      </w:r>
      <w:r w:rsidRPr="00F02619">
        <w:rPr>
          <w:rFonts w:cs="Arial"/>
          <w:spacing w:val="-2"/>
          <w:szCs w:val="18"/>
        </w:rPr>
        <w:t xml:space="preserve">the </w:t>
      </w:r>
      <w:r w:rsidRPr="00F02619">
        <w:rPr>
          <w:rFonts w:cs="Arial"/>
          <w:szCs w:val="18"/>
        </w:rPr>
        <w:t>property, plant and equipment will pass to the</w:t>
      </w:r>
      <w:r w:rsidRPr="00F02619">
        <w:rPr>
          <w:rFonts w:cs="Arial"/>
          <w:spacing w:val="-32"/>
          <w:szCs w:val="18"/>
        </w:rPr>
        <w:t xml:space="preserve"> </w:t>
      </w:r>
      <w:r w:rsidRPr="00F02619">
        <w:rPr>
          <w:rFonts w:cs="Arial"/>
          <w:szCs w:val="18"/>
        </w:rPr>
        <w:t xml:space="preserve">council at the end of the contracts for no additional charge, </w:t>
      </w:r>
      <w:r w:rsidRPr="00F02619">
        <w:rPr>
          <w:rFonts w:cs="Arial"/>
          <w:spacing w:val="-2"/>
          <w:szCs w:val="18"/>
        </w:rPr>
        <w:t xml:space="preserve">the </w:t>
      </w:r>
      <w:r w:rsidRPr="00F02619">
        <w:rPr>
          <w:rFonts w:cs="Arial"/>
          <w:szCs w:val="18"/>
        </w:rPr>
        <w:t>council</w:t>
      </w:r>
      <w:r w:rsidRPr="00F02619">
        <w:rPr>
          <w:rFonts w:cs="Arial"/>
          <w:spacing w:val="-19"/>
          <w:szCs w:val="18"/>
        </w:rPr>
        <w:t xml:space="preserve"> </w:t>
      </w:r>
      <w:r w:rsidRPr="00F02619">
        <w:rPr>
          <w:rFonts w:cs="Arial"/>
          <w:szCs w:val="18"/>
        </w:rPr>
        <w:t>carries</w:t>
      </w:r>
      <w:r w:rsidRPr="00F02619">
        <w:rPr>
          <w:rFonts w:cs="Arial"/>
          <w:spacing w:val="-19"/>
          <w:szCs w:val="18"/>
        </w:rPr>
        <w:t xml:space="preserve"> </w:t>
      </w:r>
      <w:r w:rsidRPr="00F02619">
        <w:rPr>
          <w:rFonts w:cs="Arial"/>
          <w:szCs w:val="18"/>
        </w:rPr>
        <w:t>the</w:t>
      </w:r>
      <w:r w:rsidRPr="00F02619">
        <w:rPr>
          <w:rFonts w:cs="Arial"/>
          <w:spacing w:val="-18"/>
          <w:szCs w:val="18"/>
        </w:rPr>
        <w:t xml:space="preserve"> </w:t>
      </w:r>
      <w:r w:rsidRPr="00F02619">
        <w:rPr>
          <w:rFonts w:cs="Arial"/>
          <w:szCs w:val="18"/>
        </w:rPr>
        <w:t>assets</w:t>
      </w:r>
      <w:r w:rsidRPr="00F02619">
        <w:rPr>
          <w:rFonts w:cs="Arial"/>
          <w:spacing w:val="-19"/>
          <w:szCs w:val="18"/>
        </w:rPr>
        <w:t xml:space="preserve"> </w:t>
      </w:r>
      <w:r w:rsidRPr="00F02619">
        <w:rPr>
          <w:rFonts w:cs="Arial"/>
          <w:szCs w:val="18"/>
        </w:rPr>
        <w:t>used</w:t>
      </w:r>
      <w:r w:rsidRPr="00F02619">
        <w:rPr>
          <w:rFonts w:cs="Arial"/>
          <w:spacing w:val="-18"/>
          <w:szCs w:val="18"/>
        </w:rPr>
        <w:t xml:space="preserve"> </w:t>
      </w:r>
      <w:r w:rsidRPr="00F02619">
        <w:rPr>
          <w:rFonts w:cs="Arial"/>
          <w:szCs w:val="18"/>
        </w:rPr>
        <w:t>under</w:t>
      </w:r>
      <w:r w:rsidRPr="00F02619">
        <w:rPr>
          <w:rFonts w:cs="Arial"/>
          <w:spacing w:val="-19"/>
          <w:szCs w:val="18"/>
        </w:rPr>
        <w:t xml:space="preserve"> </w:t>
      </w:r>
      <w:r w:rsidRPr="00F02619">
        <w:rPr>
          <w:rFonts w:cs="Arial"/>
          <w:szCs w:val="18"/>
        </w:rPr>
        <w:t>the</w:t>
      </w:r>
      <w:r w:rsidRPr="00F02619">
        <w:rPr>
          <w:rFonts w:cs="Arial"/>
          <w:spacing w:val="-19"/>
          <w:szCs w:val="18"/>
        </w:rPr>
        <w:t xml:space="preserve"> </w:t>
      </w:r>
      <w:r w:rsidRPr="00F02619">
        <w:rPr>
          <w:rFonts w:cs="Arial"/>
          <w:szCs w:val="18"/>
        </w:rPr>
        <w:t>contracts</w:t>
      </w:r>
      <w:r w:rsidRPr="00F02619">
        <w:rPr>
          <w:rFonts w:cs="Arial"/>
          <w:spacing w:val="-18"/>
          <w:szCs w:val="18"/>
        </w:rPr>
        <w:t xml:space="preserve"> </w:t>
      </w:r>
      <w:r w:rsidRPr="00F02619">
        <w:rPr>
          <w:rFonts w:cs="Arial"/>
          <w:szCs w:val="18"/>
        </w:rPr>
        <w:t>on</w:t>
      </w:r>
      <w:r w:rsidRPr="00F02619">
        <w:rPr>
          <w:rFonts w:cs="Arial"/>
          <w:spacing w:val="-19"/>
          <w:szCs w:val="18"/>
        </w:rPr>
        <w:t xml:space="preserve"> </w:t>
      </w:r>
      <w:r w:rsidRPr="00F02619">
        <w:rPr>
          <w:rFonts w:cs="Arial"/>
          <w:spacing w:val="-2"/>
          <w:szCs w:val="18"/>
        </w:rPr>
        <w:t xml:space="preserve">its </w:t>
      </w:r>
      <w:r w:rsidRPr="00F02619">
        <w:rPr>
          <w:rFonts w:cs="Arial"/>
          <w:szCs w:val="18"/>
        </w:rPr>
        <w:t>Balance</w:t>
      </w:r>
      <w:r w:rsidRPr="00F02619">
        <w:rPr>
          <w:rFonts w:cs="Arial"/>
          <w:spacing w:val="-21"/>
          <w:szCs w:val="18"/>
        </w:rPr>
        <w:t xml:space="preserve"> </w:t>
      </w:r>
      <w:r w:rsidRPr="00F02619">
        <w:rPr>
          <w:rFonts w:cs="Arial"/>
          <w:szCs w:val="18"/>
        </w:rPr>
        <w:t>Sheet</w:t>
      </w:r>
      <w:r w:rsidRPr="00F02619">
        <w:rPr>
          <w:rFonts w:cs="Arial"/>
          <w:spacing w:val="-20"/>
          <w:szCs w:val="18"/>
        </w:rPr>
        <w:t xml:space="preserve"> </w:t>
      </w:r>
      <w:r w:rsidRPr="00F02619">
        <w:rPr>
          <w:rFonts w:cs="Arial"/>
          <w:szCs w:val="18"/>
        </w:rPr>
        <w:t>as</w:t>
      </w:r>
      <w:r w:rsidRPr="00F02619">
        <w:rPr>
          <w:rFonts w:cs="Arial"/>
          <w:spacing w:val="-20"/>
          <w:szCs w:val="18"/>
        </w:rPr>
        <w:t xml:space="preserve"> </w:t>
      </w:r>
      <w:r w:rsidRPr="00F02619">
        <w:rPr>
          <w:rFonts w:cs="Arial"/>
          <w:szCs w:val="18"/>
        </w:rPr>
        <w:t>part</w:t>
      </w:r>
      <w:r w:rsidRPr="00F02619">
        <w:rPr>
          <w:rFonts w:cs="Arial"/>
          <w:spacing w:val="-20"/>
          <w:szCs w:val="18"/>
        </w:rPr>
        <w:t xml:space="preserve"> </w:t>
      </w:r>
      <w:r w:rsidRPr="00F02619">
        <w:rPr>
          <w:rFonts w:cs="Arial"/>
          <w:szCs w:val="18"/>
        </w:rPr>
        <w:t>of</w:t>
      </w:r>
      <w:r w:rsidRPr="00F02619">
        <w:rPr>
          <w:rFonts w:cs="Arial"/>
          <w:spacing w:val="-20"/>
          <w:szCs w:val="18"/>
        </w:rPr>
        <w:t xml:space="preserve"> </w:t>
      </w:r>
      <w:r w:rsidRPr="00F02619">
        <w:rPr>
          <w:rFonts w:cs="Arial"/>
          <w:szCs w:val="18"/>
        </w:rPr>
        <w:t>Property,</w:t>
      </w:r>
      <w:r w:rsidRPr="00F02619">
        <w:rPr>
          <w:rFonts w:cs="Arial"/>
          <w:spacing w:val="-20"/>
          <w:szCs w:val="18"/>
        </w:rPr>
        <w:t xml:space="preserve"> </w:t>
      </w:r>
      <w:r w:rsidRPr="00F02619">
        <w:rPr>
          <w:rFonts w:cs="Arial"/>
          <w:szCs w:val="18"/>
        </w:rPr>
        <w:t>Plant</w:t>
      </w:r>
      <w:r w:rsidRPr="00F02619">
        <w:rPr>
          <w:rFonts w:cs="Arial"/>
          <w:spacing w:val="-20"/>
          <w:szCs w:val="18"/>
        </w:rPr>
        <w:t xml:space="preserve"> </w:t>
      </w:r>
      <w:r w:rsidRPr="00F02619">
        <w:rPr>
          <w:rFonts w:cs="Arial"/>
          <w:szCs w:val="18"/>
        </w:rPr>
        <w:t>and</w:t>
      </w:r>
      <w:r w:rsidRPr="00F02619">
        <w:rPr>
          <w:rFonts w:cs="Arial"/>
          <w:spacing w:val="-20"/>
          <w:szCs w:val="18"/>
        </w:rPr>
        <w:t xml:space="preserve"> </w:t>
      </w:r>
      <w:r w:rsidRPr="00F02619">
        <w:rPr>
          <w:rFonts w:cs="Arial"/>
          <w:szCs w:val="18"/>
        </w:rPr>
        <w:t>Equipment.</w:t>
      </w:r>
    </w:p>
    <w:p w14:paraId="0E2B0F46" w14:textId="77777777" w:rsidR="0035222F" w:rsidRPr="00F02619" w:rsidRDefault="0035222F" w:rsidP="0035222F">
      <w:pPr>
        <w:tabs>
          <w:tab w:val="left" w:pos="142"/>
        </w:tabs>
        <w:spacing w:before="115"/>
        <w:ind w:left="142" w:right="194"/>
      </w:pPr>
      <w:r w:rsidRPr="00F02619">
        <w:rPr>
          <w:rFonts w:cs="Arial"/>
          <w:szCs w:val="18"/>
        </w:rPr>
        <w:t xml:space="preserve">The original recognition of these assets at fair value (based on the cost to purchase the property, </w:t>
      </w:r>
      <w:proofErr w:type="gramStart"/>
      <w:r w:rsidRPr="00F02619">
        <w:rPr>
          <w:rFonts w:cs="Arial"/>
          <w:szCs w:val="18"/>
        </w:rPr>
        <w:t>plant</w:t>
      </w:r>
      <w:proofErr w:type="gramEnd"/>
      <w:r w:rsidRPr="00F02619">
        <w:rPr>
          <w:rFonts w:cs="Arial"/>
          <w:szCs w:val="18"/>
        </w:rPr>
        <w:t xml:space="preserve"> and equipment) was balanced by the recognition of a liability for amounts due to the scheme operator</w:t>
      </w:r>
      <w:r w:rsidRPr="00F02619">
        <w:rPr>
          <w:rFonts w:cs="Arial"/>
          <w:spacing w:val="44"/>
          <w:szCs w:val="18"/>
        </w:rPr>
        <w:t xml:space="preserve"> </w:t>
      </w:r>
      <w:r w:rsidRPr="00F02619">
        <w:rPr>
          <w:rFonts w:cs="Arial"/>
          <w:szCs w:val="18"/>
        </w:rPr>
        <w:t>to pay</w:t>
      </w:r>
      <w:r w:rsidRPr="00F02619">
        <w:rPr>
          <w:rFonts w:cs="Arial"/>
          <w:spacing w:val="-7"/>
          <w:szCs w:val="18"/>
        </w:rPr>
        <w:t xml:space="preserve"> </w:t>
      </w:r>
      <w:r w:rsidRPr="00F02619">
        <w:rPr>
          <w:rFonts w:cs="Arial"/>
          <w:szCs w:val="18"/>
        </w:rPr>
        <w:t>for</w:t>
      </w:r>
      <w:r w:rsidRPr="00F02619">
        <w:rPr>
          <w:rFonts w:cs="Arial"/>
          <w:spacing w:val="-7"/>
          <w:szCs w:val="18"/>
        </w:rPr>
        <w:t xml:space="preserve"> </w:t>
      </w:r>
      <w:r w:rsidRPr="00F02619">
        <w:rPr>
          <w:rFonts w:cs="Arial"/>
          <w:szCs w:val="18"/>
        </w:rPr>
        <w:t>the</w:t>
      </w:r>
      <w:r w:rsidRPr="00F02619">
        <w:rPr>
          <w:rFonts w:cs="Arial"/>
          <w:spacing w:val="-7"/>
          <w:szCs w:val="18"/>
        </w:rPr>
        <w:t xml:space="preserve"> </w:t>
      </w:r>
      <w:r w:rsidRPr="00F02619">
        <w:rPr>
          <w:rFonts w:cs="Arial"/>
          <w:szCs w:val="18"/>
        </w:rPr>
        <w:t>capital</w:t>
      </w:r>
      <w:r w:rsidRPr="00F02619">
        <w:rPr>
          <w:rFonts w:cs="Arial"/>
          <w:spacing w:val="-7"/>
          <w:szCs w:val="18"/>
        </w:rPr>
        <w:t xml:space="preserve"> </w:t>
      </w:r>
      <w:r w:rsidRPr="00F02619">
        <w:rPr>
          <w:rFonts w:cs="Arial"/>
          <w:szCs w:val="18"/>
        </w:rPr>
        <w:t>investment.</w:t>
      </w:r>
      <w:r w:rsidRPr="00F02619">
        <w:rPr>
          <w:rFonts w:cs="Arial"/>
          <w:spacing w:val="-6"/>
          <w:szCs w:val="18"/>
        </w:rPr>
        <w:t xml:space="preserve"> </w:t>
      </w:r>
      <w:r w:rsidRPr="00F02619">
        <w:rPr>
          <w:rFonts w:cs="Arial"/>
          <w:szCs w:val="18"/>
        </w:rPr>
        <w:t>For</w:t>
      </w:r>
      <w:r w:rsidRPr="00F02619">
        <w:rPr>
          <w:rFonts w:cs="Arial"/>
          <w:spacing w:val="-7"/>
          <w:szCs w:val="18"/>
        </w:rPr>
        <w:t xml:space="preserve"> </w:t>
      </w:r>
      <w:r w:rsidRPr="00F02619">
        <w:rPr>
          <w:rFonts w:cs="Arial"/>
          <w:szCs w:val="18"/>
        </w:rPr>
        <w:t>Secondary</w:t>
      </w:r>
      <w:r w:rsidRPr="00F02619">
        <w:rPr>
          <w:rFonts w:cs="Arial"/>
          <w:spacing w:val="-7"/>
          <w:szCs w:val="18"/>
        </w:rPr>
        <w:t xml:space="preserve"> </w:t>
      </w:r>
      <w:r w:rsidRPr="00F02619">
        <w:rPr>
          <w:rFonts w:cs="Arial"/>
          <w:szCs w:val="18"/>
        </w:rPr>
        <w:t>Schools’ Modernisation</w:t>
      </w:r>
      <w:r w:rsidRPr="00F02619">
        <w:rPr>
          <w:rFonts w:cs="Arial"/>
          <w:spacing w:val="-15"/>
          <w:szCs w:val="18"/>
        </w:rPr>
        <w:t xml:space="preserve"> </w:t>
      </w:r>
      <w:r w:rsidRPr="00F02619">
        <w:rPr>
          <w:rFonts w:cs="Arial"/>
          <w:szCs w:val="18"/>
        </w:rPr>
        <w:t>Programme</w:t>
      </w:r>
      <w:r w:rsidRPr="00F02619">
        <w:rPr>
          <w:rFonts w:cs="Arial"/>
          <w:spacing w:val="-15"/>
          <w:szCs w:val="18"/>
        </w:rPr>
        <w:t xml:space="preserve"> </w:t>
      </w:r>
      <w:r w:rsidRPr="00F02619">
        <w:rPr>
          <w:rFonts w:cs="Arial"/>
          <w:szCs w:val="18"/>
        </w:rPr>
        <w:t>–</w:t>
      </w:r>
      <w:r w:rsidRPr="00F02619">
        <w:rPr>
          <w:rFonts w:cs="Arial"/>
          <w:spacing w:val="-14"/>
          <w:szCs w:val="18"/>
        </w:rPr>
        <w:t xml:space="preserve"> </w:t>
      </w:r>
      <w:r w:rsidRPr="00F02619">
        <w:rPr>
          <w:rFonts w:cs="Arial"/>
          <w:szCs w:val="18"/>
        </w:rPr>
        <w:t>Public</w:t>
      </w:r>
      <w:r w:rsidRPr="00F02619">
        <w:rPr>
          <w:rFonts w:cs="Arial"/>
          <w:spacing w:val="-15"/>
          <w:szCs w:val="18"/>
        </w:rPr>
        <w:t xml:space="preserve"> </w:t>
      </w:r>
      <w:r w:rsidRPr="00F02619">
        <w:rPr>
          <w:rFonts w:cs="Arial"/>
          <w:szCs w:val="18"/>
        </w:rPr>
        <w:t>Private</w:t>
      </w:r>
      <w:r w:rsidRPr="00F02619">
        <w:rPr>
          <w:rFonts w:cs="Arial"/>
          <w:spacing w:val="-14"/>
          <w:szCs w:val="18"/>
        </w:rPr>
        <w:t xml:space="preserve"> </w:t>
      </w:r>
      <w:r w:rsidRPr="00F02619">
        <w:rPr>
          <w:rFonts w:cs="Arial"/>
          <w:szCs w:val="18"/>
        </w:rPr>
        <w:t>Partnership (PPP),</w:t>
      </w:r>
      <w:r w:rsidRPr="00F02619">
        <w:rPr>
          <w:rFonts w:cs="Arial"/>
          <w:spacing w:val="-6"/>
          <w:szCs w:val="18"/>
        </w:rPr>
        <w:t xml:space="preserve"> </w:t>
      </w:r>
      <w:r w:rsidRPr="00F02619">
        <w:rPr>
          <w:rFonts w:cs="Arial"/>
          <w:szCs w:val="18"/>
        </w:rPr>
        <w:t>the</w:t>
      </w:r>
      <w:r w:rsidRPr="00F02619">
        <w:rPr>
          <w:rFonts w:cs="Arial"/>
          <w:spacing w:val="-5"/>
          <w:szCs w:val="18"/>
        </w:rPr>
        <w:t xml:space="preserve"> </w:t>
      </w:r>
      <w:r w:rsidRPr="00F02619">
        <w:rPr>
          <w:rFonts w:cs="Arial"/>
          <w:szCs w:val="18"/>
        </w:rPr>
        <w:t>liability</w:t>
      </w:r>
      <w:r w:rsidRPr="00F02619">
        <w:rPr>
          <w:rFonts w:cs="Arial"/>
          <w:spacing w:val="-5"/>
          <w:szCs w:val="18"/>
        </w:rPr>
        <w:t xml:space="preserve"> </w:t>
      </w:r>
      <w:r w:rsidRPr="00F02619">
        <w:rPr>
          <w:rFonts w:cs="Arial"/>
          <w:szCs w:val="18"/>
        </w:rPr>
        <w:t>was</w:t>
      </w:r>
      <w:r w:rsidRPr="00F02619">
        <w:rPr>
          <w:rFonts w:cs="Arial"/>
          <w:spacing w:val="-5"/>
          <w:szCs w:val="18"/>
        </w:rPr>
        <w:t xml:space="preserve"> </w:t>
      </w:r>
      <w:r w:rsidRPr="00F02619">
        <w:rPr>
          <w:rFonts w:cs="Arial"/>
          <w:szCs w:val="18"/>
        </w:rPr>
        <w:t>written</w:t>
      </w:r>
      <w:r w:rsidRPr="00F02619">
        <w:rPr>
          <w:rFonts w:cs="Arial"/>
          <w:spacing w:val="-5"/>
          <w:szCs w:val="18"/>
        </w:rPr>
        <w:t xml:space="preserve"> </w:t>
      </w:r>
      <w:r w:rsidRPr="00F02619">
        <w:rPr>
          <w:rFonts w:cs="Arial"/>
          <w:szCs w:val="18"/>
        </w:rPr>
        <w:t>down</w:t>
      </w:r>
      <w:r w:rsidRPr="00F02619">
        <w:rPr>
          <w:rFonts w:cs="Arial"/>
          <w:spacing w:val="-6"/>
          <w:szCs w:val="18"/>
        </w:rPr>
        <w:t xml:space="preserve"> </w:t>
      </w:r>
      <w:r w:rsidRPr="00F02619">
        <w:rPr>
          <w:rFonts w:cs="Arial"/>
          <w:szCs w:val="18"/>
        </w:rPr>
        <w:t>by</w:t>
      </w:r>
      <w:r w:rsidRPr="00F02619">
        <w:rPr>
          <w:rFonts w:cs="Arial"/>
          <w:spacing w:val="-5"/>
          <w:szCs w:val="18"/>
        </w:rPr>
        <w:t xml:space="preserve"> </w:t>
      </w:r>
      <w:r w:rsidRPr="00F02619">
        <w:rPr>
          <w:rFonts w:cs="Arial"/>
          <w:szCs w:val="18"/>
        </w:rPr>
        <w:t>an</w:t>
      </w:r>
      <w:r w:rsidRPr="00F02619">
        <w:rPr>
          <w:rFonts w:cs="Arial"/>
          <w:spacing w:val="-5"/>
          <w:szCs w:val="18"/>
        </w:rPr>
        <w:t xml:space="preserve"> </w:t>
      </w:r>
      <w:r w:rsidRPr="00F02619">
        <w:rPr>
          <w:rFonts w:cs="Arial"/>
          <w:szCs w:val="18"/>
        </w:rPr>
        <w:t>initial</w:t>
      </w:r>
      <w:r w:rsidRPr="00F02619">
        <w:rPr>
          <w:rFonts w:cs="Arial"/>
          <w:spacing w:val="-5"/>
          <w:szCs w:val="18"/>
        </w:rPr>
        <w:t xml:space="preserve"> </w:t>
      </w:r>
      <w:r w:rsidRPr="00F02619">
        <w:rPr>
          <w:rFonts w:cs="Arial"/>
          <w:szCs w:val="18"/>
        </w:rPr>
        <w:t>capital contribution of</w:t>
      </w:r>
      <w:r w:rsidRPr="00F02619">
        <w:rPr>
          <w:rFonts w:cs="Arial"/>
          <w:spacing w:val="6"/>
          <w:szCs w:val="18"/>
        </w:rPr>
        <w:t xml:space="preserve"> </w:t>
      </w:r>
      <w:r w:rsidRPr="00F02619">
        <w:rPr>
          <w:rFonts w:cs="Arial"/>
          <w:szCs w:val="18"/>
        </w:rPr>
        <w:t>£48.050m.</w:t>
      </w:r>
    </w:p>
    <w:p w14:paraId="24F59F69" w14:textId="77777777" w:rsidR="0035222F" w:rsidRPr="00F02619" w:rsidRDefault="0035222F" w:rsidP="0035222F">
      <w:pPr>
        <w:tabs>
          <w:tab w:val="left" w:pos="142"/>
        </w:tabs>
        <w:spacing w:before="116"/>
        <w:ind w:left="142" w:right="80"/>
      </w:pPr>
      <w:r w:rsidRPr="00F02619">
        <w:rPr>
          <w:rFonts w:cs="Arial"/>
          <w:szCs w:val="18"/>
        </w:rPr>
        <w:t>The amounts payable to the PPP operators each year are analysed into five elements:</w:t>
      </w:r>
    </w:p>
    <w:p w14:paraId="7DF154B6" w14:textId="77777777" w:rsidR="0035222F" w:rsidRPr="00F02619" w:rsidRDefault="0035222F" w:rsidP="00AB2E48">
      <w:pPr>
        <w:widowControl w:val="0"/>
        <w:numPr>
          <w:ilvl w:val="0"/>
          <w:numId w:val="24"/>
        </w:numPr>
        <w:tabs>
          <w:tab w:val="left" w:pos="567"/>
        </w:tabs>
        <w:autoSpaceDE w:val="0"/>
        <w:spacing w:before="58"/>
        <w:ind w:left="567" w:hanging="425"/>
        <w:rPr>
          <w:rFonts w:eastAsia="Arial" w:cs="Arial"/>
          <w:szCs w:val="18"/>
          <w:lang w:eastAsia="en-GB" w:bidi="en-GB"/>
        </w:rPr>
      </w:pPr>
      <w:r w:rsidRPr="00F02619">
        <w:rPr>
          <w:rFonts w:eastAsia="Arial" w:cs="Arial"/>
          <w:szCs w:val="18"/>
          <w:lang w:eastAsia="en-GB" w:bidi="en-GB"/>
        </w:rPr>
        <w:t>fair value of the services received during the year – debited to the relevant service in the Comprehensive Income and Expenditure Statement.</w:t>
      </w:r>
    </w:p>
    <w:p w14:paraId="2E4BB497" w14:textId="77777777" w:rsidR="0035222F" w:rsidRPr="00F02619" w:rsidRDefault="0035222F" w:rsidP="00AB2E48">
      <w:pPr>
        <w:widowControl w:val="0"/>
        <w:numPr>
          <w:ilvl w:val="0"/>
          <w:numId w:val="24"/>
        </w:numPr>
        <w:tabs>
          <w:tab w:val="left" w:pos="567"/>
        </w:tabs>
        <w:autoSpaceDE w:val="0"/>
        <w:spacing w:before="58"/>
        <w:ind w:left="567" w:right="34" w:hanging="425"/>
      </w:pPr>
      <w:r w:rsidRPr="00F02619">
        <w:rPr>
          <w:rFonts w:cs="Arial"/>
          <w:szCs w:val="18"/>
        </w:rPr>
        <w:t xml:space="preserve">finance cost – an interest charge is debited to </w:t>
      </w:r>
      <w:r w:rsidRPr="00F02619">
        <w:rPr>
          <w:rFonts w:cs="Arial"/>
          <w:spacing w:val="-2"/>
          <w:szCs w:val="18"/>
        </w:rPr>
        <w:t xml:space="preserve">the </w:t>
      </w:r>
      <w:r w:rsidRPr="00F02619">
        <w:rPr>
          <w:rFonts w:cs="Arial"/>
          <w:szCs w:val="18"/>
        </w:rPr>
        <w:t>Financing and Investment Income and Expenditure line in the Comprehensive Income and</w:t>
      </w:r>
      <w:r w:rsidRPr="00F02619">
        <w:rPr>
          <w:rFonts w:cs="Arial"/>
          <w:spacing w:val="-20"/>
          <w:szCs w:val="18"/>
        </w:rPr>
        <w:t xml:space="preserve"> </w:t>
      </w:r>
      <w:r w:rsidRPr="00F02619">
        <w:rPr>
          <w:rFonts w:cs="Arial"/>
          <w:szCs w:val="18"/>
        </w:rPr>
        <w:t>Expenditure Statement.</w:t>
      </w:r>
    </w:p>
    <w:p w14:paraId="295BE30B" w14:textId="77777777" w:rsidR="0035222F" w:rsidRPr="00F02619" w:rsidRDefault="0035222F" w:rsidP="00AB2E48">
      <w:pPr>
        <w:widowControl w:val="0"/>
        <w:numPr>
          <w:ilvl w:val="0"/>
          <w:numId w:val="24"/>
        </w:numPr>
        <w:tabs>
          <w:tab w:val="left" w:pos="993"/>
        </w:tabs>
        <w:autoSpaceDE w:val="0"/>
        <w:spacing w:before="59"/>
        <w:ind w:left="567" w:right="75" w:hanging="425"/>
      </w:pPr>
      <w:r w:rsidRPr="00F02619">
        <w:rPr>
          <w:rFonts w:cs="Arial"/>
          <w:szCs w:val="18"/>
        </w:rPr>
        <w:t xml:space="preserve">contingent rent – increases in the amount to be paid for the property arising during the contract, debited to the Financing and Investment </w:t>
      </w:r>
      <w:r w:rsidRPr="00F02619">
        <w:rPr>
          <w:rFonts w:cs="Arial"/>
          <w:spacing w:val="-2"/>
          <w:szCs w:val="18"/>
        </w:rPr>
        <w:t xml:space="preserve">Income </w:t>
      </w:r>
      <w:r w:rsidRPr="00F02619">
        <w:rPr>
          <w:rFonts w:cs="Arial"/>
          <w:szCs w:val="18"/>
        </w:rPr>
        <w:t>and</w:t>
      </w:r>
      <w:r w:rsidRPr="00F02619">
        <w:rPr>
          <w:rFonts w:cs="Arial"/>
          <w:spacing w:val="-9"/>
          <w:szCs w:val="18"/>
        </w:rPr>
        <w:t xml:space="preserve"> </w:t>
      </w:r>
      <w:r w:rsidRPr="00F02619">
        <w:rPr>
          <w:rFonts w:cs="Arial"/>
          <w:szCs w:val="18"/>
        </w:rPr>
        <w:t>Expenditure</w:t>
      </w:r>
      <w:r w:rsidRPr="00F02619">
        <w:rPr>
          <w:rFonts w:cs="Arial"/>
          <w:spacing w:val="-8"/>
          <w:szCs w:val="18"/>
        </w:rPr>
        <w:t xml:space="preserve"> </w:t>
      </w:r>
      <w:r w:rsidRPr="00F02619">
        <w:rPr>
          <w:rFonts w:cs="Arial"/>
          <w:szCs w:val="18"/>
        </w:rPr>
        <w:t>line</w:t>
      </w:r>
      <w:r w:rsidRPr="00F02619">
        <w:rPr>
          <w:rFonts w:cs="Arial"/>
          <w:spacing w:val="-9"/>
          <w:szCs w:val="18"/>
        </w:rPr>
        <w:t xml:space="preserve"> </w:t>
      </w:r>
      <w:r w:rsidRPr="00F02619">
        <w:rPr>
          <w:rFonts w:cs="Arial"/>
          <w:szCs w:val="18"/>
        </w:rPr>
        <w:t>in</w:t>
      </w:r>
      <w:r w:rsidRPr="00F02619">
        <w:rPr>
          <w:rFonts w:cs="Arial"/>
          <w:spacing w:val="-8"/>
          <w:szCs w:val="18"/>
        </w:rPr>
        <w:t xml:space="preserve"> </w:t>
      </w:r>
      <w:r w:rsidRPr="00F02619">
        <w:rPr>
          <w:rFonts w:cs="Arial"/>
          <w:szCs w:val="18"/>
        </w:rPr>
        <w:t>the</w:t>
      </w:r>
      <w:r w:rsidRPr="00F02619">
        <w:rPr>
          <w:rFonts w:cs="Arial"/>
          <w:spacing w:val="-8"/>
          <w:szCs w:val="18"/>
        </w:rPr>
        <w:t xml:space="preserve"> </w:t>
      </w:r>
      <w:r w:rsidRPr="00F02619">
        <w:rPr>
          <w:rFonts w:cs="Arial"/>
          <w:szCs w:val="18"/>
        </w:rPr>
        <w:t>Comprehensive</w:t>
      </w:r>
      <w:r w:rsidRPr="00F02619">
        <w:rPr>
          <w:rFonts w:cs="Arial"/>
          <w:spacing w:val="-9"/>
          <w:szCs w:val="18"/>
        </w:rPr>
        <w:t xml:space="preserve"> </w:t>
      </w:r>
      <w:r w:rsidRPr="00F02619">
        <w:rPr>
          <w:rFonts w:cs="Arial"/>
          <w:spacing w:val="-2"/>
          <w:szCs w:val="18"/>
        </w:rPr>
        <w:t xml:space="preserve">Income </w:t>
      </w:r>
      <w:r w:rsidRPr="00F02619">
        <w:rPr>
          <w:rFonts w:cs="Arial"/>
          <w:szCs w:val="18"/>
        </w:rPr>
        <w:t>and Expenditure</w:t>
      </w:r>
      <w:r w:rsidRPr="00F02619">
        <w:rPr>
          <w:rFonts w:cs="Arial"/>
          <w:spacing w:val="-3"/>
          <w:szCs w:val="18"/>
        </w:rPr>
        <w:t xml:space="preserve"> </w:t>
      </w:r>
      <w:r w:rsidRPr="00F02619">
        <w:rPr>
          <w:rFonts w:cs="Arial"/>
          <w:szCs w:val="18"/>
        </w:rPr>
        <w:t>Statement.</w:t>
      </w:r>
    </w:p>
    <w:p w14:paraId="4521DCD6" w14:textId="77777777" w:rsidR="0035222F" w:rsidRPr="00F02619" w:rsidRDefault="0035222F" w:rsidP="00AB2E48">
      <w:pPr>
        <w:widowControl w:val="0"/>
        <w:numPr>
          <w:ilvl w:val="0"/>
          <w:numId w:val="24"/>
        </w:numPr>
        <w:tabs>
          <w:tab w:val="left" w:pos="567"/>
        </w:tabs>
        <w:autoSpaceDE w:val="0"/>
        <w:spacing w:before="97"/>
        <w:ind w:left="567" w:right="110" w:hanging="425"/>
      </w:pPr>
      <w:r w:rsidRPr="00F02619">
        <w:rPr>
          <w:rFonts w:cs="Arial"/>
          <w:szCs w:val="18"/>
        </w:rPr>
        <w:t>payment towards liability – applied to write down the</w:t>
      </w:r>
      <w:r w:rsidRPr="00F02619">
        <w:rPr>
          <w:rFonts w:cs="Arial"/>
          <w:spacing w:val="-10"/>
          <w:szCs w:val="18"/>
        </w:rPr>
        <w:t xml:space="preserve"> </w:t>
      </w:r>
      <w:r w:rsidRPr="00F02619">
        <w:rPr>
          <w:rFonts w:cs="Arial"/>
          <w:szCs w:val="18"/>
        </w:rPr>
        <w:t>Balance</w:t>
      </w:r>
      <w:r w:rsidRPr="00F02619">
        <w:rPr>
          <w:rFonts w:cs="Arial"/>
          <w:spacing w:val="-10"/>
          <w:szCs w:val="18"/>
        </w:rPr>
        <w:t xml:space="preserve"> </w:t>
      </w:r>
      <w:r w:rsidRPr="00F02619">
        <w:rPr>
          <w:rFonts w:cs="Arial"/>
          <w:szCs w:val="18"/>
        </w:rPr>
        <w:t>Sheet</w:t>
      </w:r>
      <w:r w:rsidRPr="00F02619">
        <w:rPr>
          <w:rFonts w:cs="Arial"/>
          <w:spacing w:val="-10"/>
          <w:szCs w:val="18"/>
        </w:rPr>
        <w:t xml:space="preserve"> </w:t>
      </w:r>
      <w:r w:rsidRPr="00F02619">
        <w:rPr>
          <w:rFonts w:cs="Arial"/>
          <w:szCs w:val="18"/>
        </w:rPr>
        <w:t>liability</w:t>
      </w:r>
      <w:r w:rsidRPr="00F02619">
        <w:rPr>
          <w:rFonts w:cs="Arial"/>
          <w:spacing w:val="-10"/>
          <w:szCs w:val="18"/>
        </w:rPr>
        <w:t xml:space="preserve"> </w:t>
      </w:r>
      <w:r w:rsidRPr="00F02619">
        <w:rPr>
          <w:rFonts w:cs="Arial"/>
          <w:szCs w:val="18"/>
        </w:rPr>
        <w:t>towards</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PPP</w:t>
      </w:r>
      <w:r w:rsidRPr="00F02619">
        <w:rPr>
          <w:rFonts w:cs="Arial"/>
          <w:spacing w:val="-10"/>
          <w:szCs w:val="18"/>
        </w:rPr>
        <w:t xml:space="preserve"> </w:t>
      </w:r>
      <w:r w:rsidRPr="00F02619">
        <w:rPr>
          <w:rFonts w:cs="Arial"/>
          <w:szCs w:val="18"/>
        </w:rPr>
        <w:t xml:space="preserve">operator (the profile of write-downs is calculated using </w:t>
      </w:r>
      <w:r w:rsidRPr="00F02619">
        <w:rPr>
          <w:rFonts w:cs="Arial"/>
          <w:spacing w:val="-2"/>
          <w:szCs w:val="18"/>
        </w:rPr>
        <w:t xml:space="preserve">the </w:t>
      </w:r>
      <w:r w:rsidRPr="00F02619">
        <w:rPr>
          <w:rFonts w:cs="Arial"/>
          <w:szCs w:val="18"/>
        </w:rPr>
        <w:t>same principles as for a finance</w:t>
      </w:r>
      <w:r w:rsidRPr="00F02619">
        <w:rPr>
          <w:rFonts w:cs="Arial"/>
          <w:spacing w:val="-19"/>
          <w:szCs w:val="18"/>
        </w:rPr>
        <w:t xml:space="preserve"> </w:t>
      </w:r>
      <w:r w:rsidRPr="00F02619">
        <w:rPr>
          <w:rFonts w:cs="Arial"/>
          <w:szCs w:val="18"/>
        </w:rPr>
        <w:t>lease).</w:t>
      </w:r>
    </w:p>
    <w:p w14:paraId="3F21CE4A" w14:textId="77777777" w:rsidR="0035222F" w:rsidRPr="00F02619" w:rsidRDefault="0035222F" w:rsidP="00AB2E48">
      <w:pPr>
        <w:widowControl w:val="0"/>
        <w:numPr>
          <w:ilvl w:val="0"/>
          <w:numId w:val="24"/>
        </w:numPr>
        <w:tabs>
          <w:tab w:val="left" w:pos="567"/>
        </w:tabs>
        <w:autoSpaceDE w:val="0"/>
        <w:spacing w:before="97"/>
        <w:ind w:left="567" w:right="110" w:hanging="425"/>
        <w:rPr>
          <w:rFonts w:cs="Arial"/>
          <w:szCs w:val="18"/>
        </w:rPr>
      </w:pPr>
      <w:r w:rsidRPr="00F02619">
        <w:rPr>
          <w:rFonts w:cs="Arial"/>
          <w:szCs w:val="18"/>
        </w:rPr>
        <w:t>lifecycle replacement costs – there have been no lifecycle costs to date.</w:t>
      </w:r>
    </w:p>
    <w:p w14:paraId="0EF3D0D7" w14:textId="77777777" w:rsidR="0035222F" w:rsidRPr="00F02619" w:rsidRDefault="0035222F" w:rsidP="0035222F">
      <w:pPr>
        <w:spacing w:before="57"/>
        <w:ind w:right="-13"/>
        <w:rPr>
          <w:rFonts w:cs="Arial"/>
          <w:szCs w:val="18"/>
        </w:rPr>
      </w:pPr>
      <w:r w:rsidRPr="00F02619">
        <w:rPr>
          <w:rFonts w:cs="Arial"/>
          <w:szCs w:val="18"/>
        </w:rPr>
        <w:t>The Scottish Government’s 2022 Resource Spending Review contained details of a Service Concession flexibility that related to the Council’s PPP schools.  The flexibility permits councils to undertake internal accounting changes that extend the period over which the principal repayment of the unitary charge can be made which results in a one-off credit to the General</w:t>
      </w:r>
      <w:r w:rsidRPr="00F02619">
        <w:rPr>
          <w:rFonts w:cs="Arial"/>
          <w:sz w:val="20"/>
          <w:szCs w:val="20"/>
        </w:rPr>
        <w:t xml:space="preserve"> </w:t>
      </w:r>
      <w:r w:rsidRPr="00F02619">
        <w:rPr>
          <w:rFonts w:cs="Arial"/>
          <w:szCs w:val="18"/>
        </w:rPr>
        <w:t xml:space="preserve">Fund and ongoing annual savings for </w:t>
      </w:r>
      <w:proofErr w:type="gramStart"/>
      <w:r w:rsidRPr="00F02619">
        <w:rPr>
          <w:rFonts w:cs="Arial"/>
          <w:szCs w:val="18"/>
        </w:rPr>
        <w:t>a period of time</w:t>
      </w:r>
      <w:proofErr w:type="gramEnd"/>
      <w:r w:rsidRPr="00F02619">
        <w:rPr>
          <w:rFonts w:cs="Arial"/>
          <w:szCs w:val="18"/>
        </w:rPr>
        <w:t>. In the remaining years following the end of the SCAs, the rescheduled debt repayments continue until the debt liability has been extinguished. The Council has applied the permitted change in the calculation of the statutory charge in 2022-23 and the adopted approach has been applied across all three such arrangements held by the Council in line with the key accounting principle of consistency.</w:t>
      </w:r>
    </w:p>
    <w:p w14:paraId="3A9F876C" w14:textId="77777777" w:rsidR="0035222F" w:rsidRPr="00F02619" w:rsidRDefault="0035222F" w:rsidP="0035222F">
      <w:pPr>
        <w:tabs>
          <w:tab w:val="left" w:pos="142"/>
        </w:tabs>
        <w:spacing w:before="57"/>
        <w:ind w:right="-13"/>
        <w:rPr>
          <w:rFonts w:cs="Arial"/>
          <w:szCs w:val="18"/>
        </w:rPr>
      </w:pPr>
      <w:r w:rsidRPr="00F02619">
        <w:rPr>
          <w:rFonts w:cs="Arial"/>
          <w:szCs w:val="18"/>
        </w:rPr>
        <w:t xml:space="preserve">The annual unitary charge will continue to be paid to the contractor over the contract period. The guidance applies to principal and not to interest, service charge costs or grant. These will continue to be accounted for over the contract period.  </w:t>
      </w:r>
    </w:p>
    <w:p w14:paraId="151B005F" w14:textId="77777777" w:rsidR="0035222F" w:rsidRPr="00F02619" w:rsidRDefault="0035222F" w:rsidP="0035222F">
      <w:pPr>
        <w:tabs>
          <w:tab w:val="left" w:pos="142"/>
        </w:tabs>
        <w:spacing w:before="57"/>
        <w:ind w:right="-13"/>
        <w:rPr>
          <w:rFonts w:cs="Arial"/>
          <w:szCs w:val="18"/>
        </w:rPr>
      </w:pPr>
      <w:r w:rsidRPr="00F02619">
        <w:rPr>
          <w:rFonts w:cs="Arial"/>
          <w:szCs w:val="18"/>
        </w:rPr>
        <w:t xml:space="preserve">The Council has applied the permitted change in 2022/2023 and has been applied to the Secondary Schools PPP and the Glasgow Southern Orbital financial arrangement.  </w:t>
      </w:r>
    </w:p>
    <w:p w14:paraId="47E9F096" w14:textId="77777777" w:rsidR="0035222F" w:rsidRPr="00F02619" w:rsidRDefault="0035222F" w:rsidP="0035222F">
      <w:pPr>
        <w:spacing w:after="0" w:line="276" w:lineRule="auto"/>
        <w:jc w:val="both"/>
        <w:rPr>
          <w:rFonts w:cs="Arial"/>
          <w:b/>
          <w:bCs/>
          <w:szCs w:val="18"/>
        </w:rPr>
      </w:pPr>
      <w:r w:rsidRPr="00F02619">
        <w:rPr>
          <w:rFonts w:cs="Arial"/>
          <w:b/>
          <w:bCs/>
          <w:szCs w:val="18"/>
        </w:rPr>
        <w:t xml:space="preserve">Annuity method for revised repayment of debt liability </w:t>
      </w:r>
    </w:p>
    <w:p w14:paraId="74BF8D8B" w14:textId="77777777" w:rsidR="0035222F" w:rsidRPr="00F02619" w:rsidRDefault="0035222F" w:rsidP="0035222F">
      <w:pPr>
        <w:spacing w:before="115" w:after="16"/>
        <w:jc w:val="both"/>
        <w:rPr>
          <w:rFonts w:cs="Arial"/>
          <w:szCs w:val="18"/>
        </w:rPr>
      </w:pPr>
      <w:r w:rsidRPr="00F02619">
        <w:rPr>
          <w:rFonts w:cs="Arial"/>
          <w:szCs w:val="18"/>
        </w:rPr>
        <w:t xml:space="preserve">The recalculation of the debt liability charges applies the annuity method to calculate the revised repayments. This method best represents the consumption of the assets over their useful lives. </w:t>
      </w:r>
    </w:p>
    <w:p w14:paraId="73A612A4" w14:textId="77777777" w:rsidR="0035222F" w:rsidRPr="00F02619" w:rsidRDefault="0035222F" w:rsidP="0035222F">
      <w:pPr>
        <w:spacing w:before="115" w:after="16"/>
        <w:rPr>
          <w:rFonts w:cs="Arial"/>
          <w:szCs w:val="18"/>
        </w:rPr>
      </w:pPr>
      <w:r w:rsidRPr="00F02619">
        <w:rPr>
          <w:rFonts w:cs="Arial"/>
          <w:szCs w:val="18"/>
        </w:rPr>
        <w:t xml:space="preserve">This methodology is applied within the Councils current Loans Fund repayment policy. The use of an annuity method for the writing down of the PPP debt liability therefore ensures a consistent approach for the writing down of all debt which is financing capital expenditure, in </w:t>
      </w:r>
      <w:proofErr w:type="gramStart"/>
      <w:r w:rsidRPr="00F02619">
        <w:rPr>
          <w:rFonts w:cs="Arial"/>
          <w:szCs w:val="18"/>
        </w:rPr>
        <w:t>that;</w:t>
      </w:r>
      <w:proofErr w:type="gramEnd"/>
    </w:p>
    <w:p w14:paraId="4526153D" w14:textId="77777777" w:rsidR="0035222F" w:rsidRPr="00F02619" w:rsidRDefault="0035222F" w:rsidP="00AB2E48">
      <w:pPr>
        <w:widowControl w:val="0"/>
        <w:numPr>
          <w:ilvl w:val="0"/>
          <w:numId w:val="24"/>
        </w:numPr>
        <w:tabs>
          <w:tab w:val="left" w:pos="567"/>
        </w:tabs>
        <w:autoSpaceDE w:val="0"/>
        <w:spacing w:before="97"/>
        <w:ind w:left="567" w:right="110" w:hanging="425"/>
        <w:rPr>
          <w:rFonts w:cs="Arial"/>
          <w:szCs w:val="18"/>
        </w:rPr>
      </w:pPr>
      <w:r w:rsidRPr="00F02619">
        <w:rPr>
          <w:rFonts w:cs="Arial"/>
          <w:szCs w:val="18"/>
        </w:rPr>
        <w:t xml:space="preserve">The annuity method provides a fairer charge than equal instalments as it takes account of the time value of money, whereby paying £100 in 10 years’ time is less of a burden than paying £100 now. </w:t>
      </w:r>
    </w:p>
    <w:p w14:paraId="6109A225" w14:textId="77777777" w:rsidR="0035222F" w:rsidRPr="00F02619" w:rsidRDefault="0035222F" w:rsidP="00AB2E48">
      <w:pPr>
        <w:widowControl w:val="0"/>
        <w:numPr>
          <w:ilvl w:val="0"/>
          <w:numId w:val="24"/>
        </w:numPr>
        <w:tabs>
          <w:tab w:val="left" w:pos="567"/>
        </w:tabs>
        <w:autoSpaceDE w:val="0"/>
        <w:spacing w:before="97"/>
        <w:ind w:left="567" w:right="110" w:hanging="425"/>
        <w:rPr>
          <w:rFonts w:cs="Arial"/>
          <w:szCs w:val="18"/>
        </w:rPr>
      </w:pPr>
      <w:r w:rsidRPr="00F02619">
        <w:rPr>
          <w:rFonts w:cs="Arial"/>
          <w:szCs w:val="18"/>
        </w:rPr>
        <w:t xml:space="preserve">The schedule of charges produced by the annuity method thus results in a consistent charge over an asset’s life, considering the real value of the amounts when they fall due. </w:t>
      </w:r>
    </w:p>
    <w:p w14:paraId="499E4F3D" w14:textId="77777777" w:rsidR="0035222F" w:rsidRPr="00F02619" w:rsidRDefault="0035222F" w:rsidP="00AB2E48">
      <w:pPr>
        <w:widowControl w:val="0"/>
        <w:numPr>
          <w:ilvl w:val="0"/>
          <w:numId w:val="24"/>
        </w:numPr>
        <w:tabs>
          <w:tab w:val="left" w:pos="567"/>
        </w:tabs>
        <w:autoSpaceDE w:val="0"/>
        <w:spacing w:before="97" w:after="0"/>
        <w:ind w:left="567" w:right="110" w:hanging="425"/>
        <w:rPr>
          <w:rFonts w:cs="Arial"/>
          <w:szCs w:val="18"/>
          <w:lang w:eastAsia="en-GB"/>
        </w:rPr>
      </w:pPr>
      <w:r w:rsidRPr="00F02619">
        <w:rPr>
          <w:rFonts w:cs="Arial"/>
          <w:szCs w:val="18"/>
        </w:rPr>
        <w:t>The annuity method is a prudent basis for providing for assets that provided a steady flow of benefits over their useful life.’</w:t>
      </w:r>
    </w:p>
    <w:p w14:paraId="5952C348" w14:textId="77777777" w:rsidR="0035222F" w:rsidRPr="00F02619" w:rsidRDefault="0035222F" w:rsidP="0035222F">
      <w:pPr>
        <w:widowControl w:val="0"/>
        <w:tabs>
          <w:tab w:val="left" w:pos="567"/>
        </w:tabs>
        <w:autoSpaceDE w:val="0"/>
        <w:spacing w:before="97" w:after="0"/>
        <w:ind w:left="567" w:right="110"/>
        <w:rPr>
          <w:rFonts w:cs="Arial"/>
          <w:szCs w:val="18"/>
          <w:lang w:eastAsia="en-GB"/>
        </w:rPr>
      </w:pPr>
    </w:p>
    <w:p w14:paraId="571A7F1E" w14:textId="77777777" w:rsidR="0035222F" w:rsidRPr="00F02619" w:rsidRDefault="0035222F" w:rsidP="0035222F">
      <w:pPr>
        <w:spacing w:after="0" w:line="276" w:lineRule="auto"/>
        <w:rPr>
          <w:rFonts w:cs="Arial"/>
          <w:b/>
          <w:bCs/>
          <w:szCs w:val="18"/>
        </w:rPr>
      </w:pPr>
      <w:r w:rsidRPr="00F02619">
        <w:rPr>
          <w:rFonts w:cs="Arial"/>
          <w:b/>
          <w:bCs/>
          <w:szCs w:val="18"/>
        </w:rPr>
        <w:t>Useful Economic Life</w:t>
      </w:r>
    </w:p>
    <w:p w14:paraId="2E8B7332" w14:textId="77777777" w:rsidR="0035222F" w:rsidRPr="00F02619" w:rsidRDefault="0035222F" w:rsidP="0035222F">
      <w:pPr>
        <w:spacing w:before="115" w:after="16"/>
        <w:rPr>
          <w:rFonts w:cs="Arial"/>
          <w:b/>
          <w:bCs/>
          <w:szCs w:val="18"/>
        </w:rPr>
      </w:pPr>
      <w:r w:rsidRPr="00F02619">
        <w:rPr>
          <w:rFonts w:cs="Arial"/>
          <w:szCs w:val="18"/>
        </w:rPr>
        <w:t xml:space="preserve">The most appropriate asset life for the calculation </w:t>
      </w:r>
      <w:proofErr w:type="gramStart"/>
      <w:r w:rsidRPr="00F02619">
        <w:rPr>
          <w:rFonts w:cs="Arial"/>
          <w:szCs w:val="18"/>
        </w:rPr>
        <w:t>is considered to be</w:t>
      </w:r>
      <w:proofErr w:type="gramEnd"/>
      <w:r w:rsidRPr="00F02619">
        <w:rPr>
          <w:rFonts w:cs="Arial"/>
          <w:szCs w:val="18"/>
        </w:rPr>
        <w:t xml:space="preserve"> 50 years which replicates the useful asset life of other similar type assets held on the Council’s balance sheet i.e. schools. The Council’s Loans Fund methodology use a Useful Economic Life of 50 years when calculating the repayment of debt liability for </w:t>
      </w:r>
      <w:r w:rsidRPr="00F02619">
        <w:rPr>
          <w:rFonts w:cs="Arial"/>
          <w:szCs w:val="18"/>
        </w:rPr>
        <w:lastRenderedPageBreak/>
        <w:t>borrowing to support capital expenditure for similar types of assets. The proposed application a useful economic life of 50 years for the council’s 2 PPP or similar arrangement is therefore considered consistent with current council methodology.</w:t>
      </w:r>
    </w:p>
    <w:p w14:paraId="36CF2213" w14:textId="77777777" w:rsidR="0035222F" w:rsidRPr="00F02619" w:rsidRDefault="0035222F" w:rsidP="0035222F">
      <w:pPr>
        <w:spacing w:before="115" w:after="16"/>
        <w:rPr>
          <w:rFonts w:cs="Arial"/>
          <w:b/>
          <w:bCs/>
          <w:szCs w:val="18"/>
        </w:rPr>
      </w:pPr>
      <w:r w:rsidRPr="00F02619">
        <w:rPr>
          <w:rFonts w:cs="Arial"/>
          <w:b/>
          <w:bCs/>
          <w:szCs w:val="18"/>
        </w:rPr>
        <w:t>Capital Financing Requirement</w:t>
      </w:r>
    </w:p>
    <w:p w14:paraId="435B15BC" w14:textId="77777777" w:rsidR="0035222F" w:rsidRPr="00F02619" w:rsidRDefault="0035222F" w:rsidP="0035222F">
      <w:pPr>
        <w:spacing w:before="115" w:after="16"/>
        <w:rPr>
          <w:rFonts w:cs="Arial"/>
          <w:szCs w:val="18"/>
        </w:rPr>
      </w:pPr>
      <w:r w:rsidRPr="00F02619">
        <w:rPr>
          <w:rFonts w:cs="Arial"/>
          <w:szCs w:val="18"/>
        </w:rPr>
        <w:t xml:space="preserve">The reprofiling of the debt liability repayments over the life of the asset rather than the life of the contract increases the Capital Financing Requirement as </w:t>
      </w:r>
      <w:proofErr w:type="gramStart"/>
      <w:r w:rsidRPr="00F02619">
        <w:rPr>
          <w:rFonts w:cs="Arial"/>
          <w:szCs w:val="18"/>
        </w:rPr>
        <w:t>at</w:t>
      </w:r>
      <w:proofErr w:type="gramEnd"/>
      <w:r w:rsidRPr="00F02619">
        <w:rPr>
          <w:rFonts w:cs="Arial"/>
          <w:szCs w:val="18"/>
        </w:rPr>
        <w:t xml:space="preserve"> 1 April 2022. The increase in the Capital Financing Requirement will continue to be reduced by the revised repayments after each PP or similar contract has expired until the end of the revised period.</w:t>
      </w:r>
    </w:p>
    <w:p w14:paraId="597D76EF" w14:textId="44B2CCC4" w:rsidR="0035222F" w:rsidRPr="00F02619" w:rsidRDefault="0035222F" w:rsidP="0035222F">
      <w:pPr>
        <w:spacing w:before="115" w:after="16"/>
        <w:rPr>
          <w:rFonts w:ascii="Calibri" w:hAnsi="Calibri" w:cs="Calibri"/>
          <w:b/>
          <w:bCs/>
        </w:rPr>
      </w:pPr>
      <w:r w:rsidRPr="00F02619">
        <w:rPr>
          <w:b/>
          <w:bCs/>
        </w:rPr>
        <w:t>Accounting Treatment</w:t>
      </w:r>
    </w:p>
    <w:p w14:paraId="3D4883A5" w14:textId="77777777" w:rsidR="0035222F" w:rsidRPr="00F02619" w:rsidRDefault="0035222F" w:rsidP="0035222F">
      <w:pPr>
        <w:spacing w:before="115" w:after="16"/>
        <w:rPr>
          <w:rFonts w:cs="Arial"/>
          <w:szCs w:val="18"/>
        </w:rPr>
      </w:pPr>
      <w:r w:rsidRPr="00F02619">
        <w:rPr>
          <w:rFonts w:cs="Arial"/>
          <w:szCs w:val="18"/>
        </w:rPr>
        <w:t xml:space="preserve">The statutory adjustment can be made as </w:t>
      </w:r>
      <w:proofErr w:type="gramStart"/>
      <w:r w:rsidRPr="00F02619">
        <w:rPr>
          <w:rFonts w:cs="Arial"/>
          <w:szCs w:val="18"/>
        </w:rPr>
        <w:t>at</w:t>
      </w:r>
      <w:proofErr w:type="gramEnd"/>
      <w:r w:rsidRPr="00F02619">
        <w:rPr>
          <w:rFonts w:cs="Arial"/>
          <w:szCs w:val="18"/>
        </w:rPr>
        <w:t xml:space="preserve"> 1 April in the year the revised repayments are applied. This option has been implemented in 2022/2023 and has been applied retrospectively. Being a cumulative statutory adjustment there is no prior year restatement of statutory adjustments in the Annual Accounts. The statutory adjustment up to 31 March 2022 results in a retrospective debit to the Capital Adjustment account in 2022/2023 with a corresponding credit in the Movement in Reserves Statement within the General Fund. Further in year annual reductions will be applied along similar lines as the retrospective adjustment until the end of the contract period for each of the three SCAs. Thereafter the revised charges will result in higher cost being charged to the General fund that the current repayment profile until the end of the Useful Economic Life.  </w:t>
      </w:r>
    </w:p>
    <w:p w14:paraId="21EF1C19" w14:textId="77777777" w:rsidR="0035222F" w:rsidRPr="00F02619" w:rsidRDefault="0035222F" w:rsidP="0035222F">
      <w:pPr>
        <w:spacing w:before="115" w:after="16"/>
        <w:rPr>
          <w:rFonts w:cs="Arial"/>
          <w:szCs w:val="18"/>
        </w:rPr>
      </w:pPr>
      <w:proofErr w:type="gramStart"/>
      <w:r w:rsidRPr="00F02619">
        <w:rPr>
          <w:rFonts w:cs="Arial"/>
          <w:b/>
          <w:szCs w:val="18"/>
        </w:rPr>
        <w:t>T  Provisions</w:t>
      </w:r>
      <w:proofErr w:type="gramEnd"/>
      <w:r w:rsidRPr="00F02619">
        <w:rPr>
          <w:rFonts w:cs="Arial"/>
          <w:b/>
          <w:szCs w:val="18"/>
        </w:rPr>
        <w:t>,</w:t>
      </w:r>
      <w:r w:rsidRPr="00F02619">
        <w:rPr>
          <w:rFonts w:cs="Arial"/>
          <w:b/>
          <w:spacing w:val="-30"/>
          <w:szCs w:val="18"/>
        </w:rPr>
        <w:t xml:space="preserve"> </w:t>
      </w:r>
      <w:r w:rsidRPr="00F02619">
        <w:rPr>
          <w:rFonts w:cs="Arial"/>
          <w:b/>
          <w:szCs w:val="18"/>
        </w:rPr>
        <w:t>Contingent</w:t>
      </w:r>
      <w:r w:rsidRPr="00F02619">
        <w:rPr>
          <w:rFonts w:cs="Arial"/>
          <w:b/>
          <w:spacing w:val="-29"/>
          <w:szCs w:val="18"/>
        </w:rPr>
        <w:t xml:space="preserve"> </w:t>
      </w:r>
      <w:r w:rsidRPr="00F02619">
        <w:rPr>
          <w:rFonts w:cs="Arial"/>
          <w:b/>
          <w:szCs w:val="18"/>
        </w:rPr>
        <w:t>Liabilities</w:t>
      </w:r>
      <w:r w:rsidRPr="00F02619">
        <w:rPr>
          <w:rFonts w:cs="Arial"/>
          <w:b/>
          <w:spacing w:val="-29"/>
          <w:szCs w:val="18"/>
        </w:rPr>
        <w:t xml:space="preserve"> </w:t>
      </w:r>
      <w:r w:rsidRPr="00F02619">
        <w:rPr>
          <w:rFonts w:cs="Arial"/>
          <w:b/>
          <w:spacing w:val="-5"/>
          <w:szCs w:val="18"/>
        </w:rPr>
        <w:t xml:space="preserve">and </w:t>
      </w:r>
      <w:r w:rsidRPr="00F02619">
        <w:rPr>
          <w:rFonts w:cs="Arial"/>
          <w:b/>
          <w:szCs w:val="18"/>
        </w:rPr>
        <w:t>Contingent</w:t>
      </w:r>
      <w:r w:rsidRPr="00F02619">
        <w:rPr>
          <w:rFonts w:cs="Arial"/>
          <w:b/>
          <w:spacing w:val="7"/>
          <w:szCs w:val="18"/>
        </w:rPr>
        <w:t xml:space="preserve"> </w:t>
      </w:r>
      <w:r w:rsidRPr="00F02619">
        <w:rPr>
          <w:rFonts w:cs="Arial"/>
          <w:b/>
          <w:szCs w:val="18"/>
        </w:rPr>
        <w:t>Assets</w:t>
      </w:r>
    </w:p>
    <w:p w14:paraId="6D15A5AC" w14:textId="77777777" w:rsidR="0035222F" w:rsidRPr="00F02619" w:rsidRDefault="0035222F" w:rsidP="0035222F">
      <w:pPr>
        <w:spacing w:before="48"/>
      </w:pPr>
      <w:r w:rsidRPr="00F02619">
        <w:rPr>
          <w:rFonts w:cs="Arial"/>
          <w:b/>
          <w:szCs w:val="18"/>
        </w:rPr>
        <w:t>Provisions</w:t>
      </w:r>
    </w:p>
    <w:p w14:paraId="7281B955" w14:textId="77777777" w:rsidR="0035222F" w:rsidRPr="00F02619" w:rsidRDefault="0035222F" w:rsidP="0035222F">
      <w:pPr>
        <w:spacing w:before="66"/>
        <w:ind w:right="381"/>
      </w:pPr>
      <w:r w:rsidRPr="00F02619">
        <w:rPr>
          <w:rFonts w:cs="Arial"/>
          <w:szCs w:val="18"/>
        </w:rPr>
        <w:t xml:space="preserve">Provisions are made where an event has taken place that gives the council a legal or constructive obligation that probably requires settlement by a </w:t>
      </w:r>
      <w:r w:rsidRPr="00F02619">
        <w:rPr>
          <w:rFonts w:cs="Arial"/>
          <w:w w:val="105"/>
          <w:szCs w:val="18"/>
        </w:rPr>
        <w:t>transfer</w:t>
      </w:r>
      <w:r w:rsidRPr="00F02619">
        <w:rPr>
          <w:rFonts w:cs="Arial"/>
          <w:spacing w:val="-23"/>
          <w:w w:val="105"/>
          <w:szCs w:val="18"/>
        </w:rPr>
        <w:t xml:space="preserve"> </w:t>
      </w:r>
      <w:r w:rsidRPr="00F02619">
        <w:rPr>
          <w:rFonts w:cs="Arial"/>
          <w:w w:val="105"/>
          <w:szCs w:val="18"/>
        </w:rPr>
        <w:t>of</w:t>
      </w:r>
      <w:r w:rsidRPr="00F02619">
        <w:rPr>
          <w:rFonts w:cs="Arial"/>
          <w:spacing w:val="-22"/>
          <w:w w:val="105"/>
          <w:szCs w:val="18"/>
        </w:rPr>
        <w:t xml:space="preserve"> </w:t>
      </w:r>
      <w:r w:rsidRPr="00F02619">
        <w:rPr>
          <w:rFonts w:cs="Arial"/>
          <w:w w:val="105"/>
          <w:szCs w:val="18"/>
        </w:rPr>
        <w:t>economic</w:t>
      </w:r>
      <w:r w:rsidRPr="00F02619">
        <w:rPr>
          <w:rFonts w:cs="Arial"/>
          <w:spacing w:val="-22"/>
          <w:w w:val="105"/>
          <w:szCs w:val="18"/>
        </w:rPr>
        <w:t xml:space="preserve"> </w:t>
      </w:r>
      <w:r w:rsidRPr="00F02619">
        <w:rPr>
          <w:rFonts w:cs="Arial"/>
          <w:w w:val="105"/>
          <w:szCs w:val="18"/>
        </w:rPr>
        <w:t>benefits</w:t>
      </w:r>
      <w:r w:rsidRPr="00F02619">
        <w:rPr>
          <w:rFonts w:cs="Arial"/>
          <w:spacing w:val="-22"/>
          <w:w w:val="105"/>
          <w:szCs w:val="18"/>
        </w:rPr>
        <w:t xml:space="preserve"> </w:t>
      </w:r>
      <w:r w:rsidRPr="00F02619">
        <w:rPr>
          <w:rFonts w:cs="Arial"/>
          <w:w w:val="105"/>
          <w:szCs w:val="18"/>
        </w:rPr>
        <w:t>or</w:t>
      </w:r>
      <w:r w:rsidRPr="00F02619">
        <w:rPr>
          <w:rFonts w:cs="Arial"/>
          <w:spacing w:val="-23"/>
          <w:w w:val="105"/>
          <w:szCs w:val="18"/>
        </w:rPr>
        <w:t xml:space="preserve"> </w:t>
      </w:r>
      <w:r w:rsidRPr="00F02619">
        <w:rPr>
          <w:rFonts w:cs="Arial"/>
          <w:w w:val="105"/>
          <w:szCs w:val="18"/>
        </w:rPr>
        <w:t>service</w:t>
      </w:r>
      <w:r w:rsidRPr="00F02619">
        <w:rPr>
          <w:rFonts w:cs="Arial"/>
          <w:spacing w:val="-22"/>
          <w:w w:val="105"/>
          <w:szCs w:val="18"/>
        </w:rPr>
        <w:t xml:space="preserve"> </w:t>
      </w:r>
      <w:r w:rsidRPr="00F02619">
        <w:rPr>
          <w:rFonts w:cs="Arial"/>
          <w:w w:val="105"/>
          <w:szCs w:val="18"/>
        </w:rPr>
        <w:t>potential,</w:t>
      </w:r>
      <w:r w:rsidRPr="00F02619">
        <w:rPr>
          <w:rFonts w:cs="Arial"/>
          <w:spacing w:val="-22"/>
          <w:w w:val="105"/>
          <w:szCs w:val="18"/>
        </w:rPr>
        <w:t xml:space="preserve"> </w:t>
      </w:r>
      <w:r w:rsidRPr="00F02619">
        <w:rPr>
          <w:rFonts w:cs="Arial"/>
          <w:spacing w:val="-5"/>
          <w:w w:val="105"/>
          <w:szCs w:val="18"/>
        </w:rPr>
        <w:t xml:space="preserve">and </w:t>
      </w:r>
      <w:r w:rsidRPr="00F02619">
        <w:rPr>
          <w:rFonts w:cs="Arial"/>
          <w:w w:val="105"/>
          <w:szCs w:val="18"/>
        </w:rPr>
        <w:t>a</w:t>
      </w:r>
      <w:r w:rsidRPr="00F02619">
        <w:rPr>
          <w:rFonts w:cs="Arial"/>
          <w:spacing w:val="-13"/>
          <w:w w:val="105"/>
          <w:szCs w:val="18"/>
        </w:rPr>
        <w:t xml:space="preserve"> </w:t>
      </w:r>
      <w:r w:rsidRPr="00F02619">
        <w:rPr>
          <w:rFonts w:cs="Arial"/>
          <w:w w:val="105"/>
          <w:szCs w:val="18"/>
        </w:rPr>
        <w:t>reliable</w:t>
      </w:r>
      <w:r w:rsidRPr="00F02619">
        <w:rPr>
          <w:rFonts w:cs="Arial"/>
          <w:spacing w:val="-12"/>
          <w:w w:val="105"/>
          <w:szCs w:val="18"/>
        </w:rPr>
        <w:t xml:space="preserve"> </w:t>
      </w:r>
      <w:r w:rsidRPr="00F02619">
        <w:rPr>
          <w:rFonts w:cs="Arial"/>
          <w:w w:val="105"/>
          <w:szCs w:val="18"/>
        </w:rPr>
        <w:t>estimate</w:t>
      </w:r>
      <w:r w:rsidRPr="00F02619">
        <w:rPr>
          <w:rFonts w:cs="Arial"/>
          <w:spacing w:val="-13"/>
          <w:w w:val="105"/>
          <w:szCs w:val="18"/>
        </w:rPr>
        <w:t xml:space="preserve"> </w:t>
      </w:r>
      <w:r w:rsidRPr="00F02619">
        <w:rPr>
          <w:rFonts w:cs="Arial"/>
          <w:w w:val="105"/>
          <w:szCs w:val="18"/>
        </w:rPr>
        <w:t>can</w:t>
      </w:r>
      <w:r w:rsidRPr="00F02619">
        <w:rPr>
          <w:rFonts w:cs="Arial"/>
          <w:spacing w:val="-12"/>
          <w:w w:val="105"/>
          <w:szCs w:val="18"/>
        </w:rPr>
        <w:t xml:space="preserve"> </w:t>
      </w:r>
      <w:r w:rsidRPr="00F02619">
        <w:rPr>
          <w:rFonts w:cs="Arial"/>
          <w:w w:val="105"/>
          <w:szCs w:val="18"/>
        </w:rPr>
        <w:t>be</w:t>
      </w:r>
      <w:r w:rsidRPr="00F02619">
        <w:rPr>
          <w:rFonts w:cs="Arial"/>
          <w:spacing w:val="-12"/>
          <w:w w:val="105"/>
          <w:szCs w:val="18"/>
        </w:rPr>
        <w:t xml:space="preserve"> </w:t>
      </w:r>
      <w:r w:rsidRPr="00F02619">
        <w:rPr>
          <w:rFonts w:cs="Arial"/>
          <w:w w:val="105"/>
          <w:szCs w:val="18"/>
        </w:rPr>
        <w:t>made</w:t>
      </w:r>
      <w:r w:rsidRPr="00F02619">
        <w:rPr>
          <w:rFonts w:cs="Arial"/>
          <w:spacing w:val="-13"/>
          <w:w w:val="105"/>
          <w:szCs w:val="18"/>
        </w:rPr>
        <w:t xml:space="preserve"> </w:t>
      </w:r>
      <w:r w:rsidRPr="00F02619">
        <w:rPr>
          <w:rFonts w:cs="Arial"/>
          <w:w w:val="105"/>
          <w:szCs w:val="18"/>
        </w:rPr>
        <w:t>of</w:t>
      </w:r>
      <w:r w:rsidRPr="00F02619">
        <w:rPr>
          <w:rFonts w:cs="Arial"/>
          <w:spacing w:val="-12"/>
          <w:w w:val="105"/>
          <w:szCs w:val="18"/>
        </w:rPr>
        <w:t xml:space="preserve"> </w:t>
      </w:r>
      <w:r w:rsidRPr="00F02619">
        <w:rPr>
          <w:rFonts w:cs="Arial"/>
          <w:w w:val="105"/>
          <w:szCs w:val="18"/>
        </w:rPr>
        <w:t>the</w:t>
      </w:r>
      <w:r w:rsidRPr="00F02619">
        <w:rPr>
          <w:rFonts w:cs="Arial"/>
          <w:spacing w:val="-12"/>
          <w:w w:val="105"/>
          <w:szCs w:val="18"/>
        </w:rPr>
        <w:t xml:space="preserve"> </w:t>
      </w:r>
      <w:r w:rsidRPr="00F02619">
        <w:rPr>
          <w:rFonts w:cs="Arial"/>
          <w:w w:val="105"/>
          <w:szCs w:val="18"/>
        </w:rPr>
        <w:t>amount</w:t>
      </w:r>
      <w:r w:rsidRPr="00F02619">
        <w:rPr>
          <w:rFonts w:cs="Arial"/>
          <w:spacing w:val="-13"/>
          <w:w w:val="105"/>
          <w:szCs w:val="18"/>
        </w:rPr>
        <w:t xml:space="preserve"> </w:t>
      </w:r>
      <w:r w:rsidRPr="00F02619">
        <w:rPr>
          <w:rFonts w:cs="Arial"/>
          <w:w w:val="105"/>
          <w:szCs w:val="18"/>
        </w:rPr>
        <w:t>of</w:t>
      </w:r>
      <w:r w:rsidRPr="00F02619">
        <w:rPr>
          <w:rFonts w:cs="Arial"/>
          <w:spacing w:val="-12"/>
          <w:w w:val="105"/>
          <w:szCs w:val="18"/>
        </w:rPr>
        <w:t xml:space="preserve"> </w:t>
      </w:r>
      <w:r w:rsidRPr="00F02619">
        <w:rPr>
          <w:rFonts w:cs="Arial"/>
          <w:w w:val="105"/>
          <w:szCs w:val="18"/>
        </w:rPr>
        <w:t>the obligation.</w:t>
      </w:r>
    </w:p>
    <w:p w14:paraId="75AFE9D6" w14:textId="77777777" w:rsidR="0035222F" w:rsidRPr="00F02619" w:rsidRDefault="0035222F" w:rsidP="0035222F">
      <w:pPr>
        <w:spacing w:before="66"/>
        <w:ind w:right="381"/>
        <w:rPr>
          <w:rFonts w:cs="Arial"/>
          <w:szCs w:val="18"/>
        </w:rPr>
      </w:pPr>
      <w:r w:rsidRPr="00F02619">
        <w:rPr>
          <w:rFonts w:cs="Arial"/>
          <w:szCs w:val="18"/>
        </w:rPr>
        <w:t xml:space="preserve">Provisions are charged as an expense to the appropriate service line in the Comprehensive Income and Expenditure Statement in the year that the council becomes aware of the </w:t>
      </w:r>
      <w:proofErr w:type="gramStart"/>
      <w:r w:rsidRPr="00F02619">
        <w:rPr>
          <w:rFonts w:cs="Arial"/>
          <w:szCs w:val="18"/>
        </w:rPr>
        <w:t>obligation, and</w:t>
      </w:r>
      <w:proofErr w:type="gramEnd"/>
      <w:r w:rsidRPr="00F02619">
        <w:rPr>
          <w:rFonts w:cs="Arial"/>
          <w:szCs w:val="18"/>
        </w:rPr>
        <w:t xml:space="preserve"> measured at the best estimate at the Balance Sheet date of the expenditure required to settle the obligation, taking into account relevant risks and uncertainties.</w:t>
      </w:r>
    </w:p>
    <w:p w14:paraId="78AAAF99" w14:textId="77777777" w:rsidR="0035222F" w:rsidRPr="00F02619" w:rsidRDefault="0035222F" w:rsidP="0035222F">
      <w:pPr>
        <w:spacing w:before="117"/>
        <w:ind w:right="196"/>
      </w:pPr>
      <w:r w:rsidRPr="00F02619">
        <w:rPr>
          <w:rFonts w:cs="Arial"/>
          <w:szCs w:val="18"/>
        </w:rPr>
        <w:t xml:space="preserve">When payments are eventually made, they are charged to the provision carried in the Balance Sheet. Estimated settlements are reviewed at the end of each financial year – where it becomes less than probable that a transfer of economic benefits will </w:t>
      </w:r>
      <w:r w:rsidRPr="00F02619">
        <w:rPr>
          <w:rFonts w:cs="Arial"/>
          <w:spacing w:val="-6"/>
          <w:szCs w:val="18"/>
        </w:rPr>
        <w:t xml:space="preserve">now </w:t>
      </w:r>
      <w:r w:rsidRPr="00F02619">
        <w:rPr>
          <w:rFonts w:cs="Arial"/>
          <w:szCs w:val="18"/>
        </w:rPr>
        <w:t>be required (or a lower settlement than anticipated is made), the provision is reversed and credited back to the relevant</w:t>
      </w:r>
      <w:r w:rsidRPr="00F02619">
        <w:rPr>
          <w:rFonts w:cs="Arial"/>
          <w:spacing w:val="9"/>
          <w:szCs w:val="18"/>
        </w:rPr>
        <w:t xml:space="preserve"> </w:t>
      </w:r>
      <w:r w:rsidRPr="00F02619">
        <w:rPr>
          <w:rFonts w:cs="Arial"/>
          <w:szCs w:val="18"/>
        </w:rPr>
        <w:t>service.</w:t>
      </w:r>
    </w:p>
    <w:p w14:paraId="471F8056" w14:textId="77777777" w:rsidR="0035222F" w:rsidRPr="00F02619" w:rsidRDefault="0035222F" w:rsidP="0035222F">
      <w:pPr>
        <w:keepNext/>
        <w:keepLines/>
        <w:spacing w:before="156" w:after="0"/>
        <w:outlineLvl w:val="4"/>
        <w:rPr>
          <w:rFonts w:ascii="Calibri Light" w:eastAsia="Times New Roman" w:hAnsi="Calibri Light"/>
        </w:rPr>
      </w:pPr>
      <w:r w:rsidRPr="00F02619">
        <w:rPr>
          <w:rFonts w:eastAsia="Times New Roman" w:cs="Arial"/>
          <w:b/>
          <w:szCs w:val="18"/>
        </w:rPr>
        <w:t>Contingent Assets and Liabilities</w:t>
      </w:r>
    </w:p>
    <w:p w14:paraId="1E8B318B" w14:textId="77777777" w:rsidR="0035222F" w:rsidRPr="00F02619" w:rsidRDefault="0035222F" w:rsidP="0035222F">
      <w:pPr>
        <w:spacing w:before="9"/>
        <w:ind w:right="285"/>
      </w:pPr>
      <w:r w:rsidRPr="00F02619">
        <w:rPr>
          <w:rFonts w:cs="Arial"/>
          <w:szCs w:val="18"/>
        </w:rPr>
        <w:t xml:space="preserve">A contingent asset or liability arises where an event has taken place that gives the council a possible obligation whose existence will only be confirmed by the occurrence or </w:t>
      </w:r>
      <w:r w:rsidRPr="00F02619">
        <w:rPr>
          <w:rFonts w:cs="Arial"/>
          <w:szCs w:val="18"/>
        </w:rPr>
        <w:t xml:space="preserve">otherwise of uncertain future events not wholly within the control of the council. Contingent assets and liabilities also arise in circumstances where a provision would otherwise </w:t>
      </w:r>
      <w:r w:rsidRPr="00F02619">
        <w:rPr>
          <w:rFonts w:cs="Arial"/>
          <w:spacing w:val="-9"/>
          <w:szCs w:val="18"/>
        </w:rPr>
        <w:t xml:space="preserve">be </w:t>
      </w:r>
      <w:r w:rsidRPr="00F02619">
        <w:rPr>
          <w:rFonts w:cs="Arial"/>
          <w:szCs w:val="18"/>
        </w:rPr>
        <w:t>made</w:t>
      </w:r>
      <w:r w:rsidRPr="00F02619">
        <w:rPr>
          <w:rFonts w:cs="Arial"/>
          <w:spacing w:val="14"/>
          <w:szCs w:val="18"/>
        </w:rPr>
        <w:t xml:space="preserve"> </w:t>
      </w:r>
      <w:r w:rsidRPr="00F02619">
        <w:rPr>
          <w:rFonts w:cs="Arial"/>
          <w:szCs w:val="18"/>
        </w:rPr>
        <w:t>but</w:t>
      </w:r>
      <w:r w:rsidRPr="00F02619">
        <w:rPr>
          <w:rFonts w:cs="Arial"/>
          <w:spacing w:val="14"/>
          <w:szCs w:val="18"/>
        </w:rPr>
        <w:t xml:space="preserve"> </w:t>
      </w:r>
      <w:r w:rsidRPr="00F02619">
        <w:rPr>
          <w:rFonts w:cs="Arial"/>
          <w:szCs w:val="18"/>
        </w:rPr>
        <w:t>either</w:t>
      </w:r>
      <w:r w:rsidRPr="00F02619">
        <w:rPr>
          <w:rFonts w:cs="Arial"/>
          <w:spacing w:val="15"/>
          <w:szCs w:val="18"/>
        </w:rPr>
        <w:t xml:space="preserve"> </w:t>
      </w:r>
      <w:r w:rsidRPr="00F02619">
        <w:rPr>
          <w:rFonts w:cs="Arial"/>
          <w:szCs w:val="18"/>
        </w:rPr>
        <w:t>it</w:t>
      </w:r>
      <w:r w:rsidRPr="00F02619">
        <w:rPr>
          <w:rFonts w:cs="Arial"/>
          <w:spacing w:val="14"/>
          <w:szCs w:val="18"/>
        </w:rPr>
        <w:t xml:space="preserve"> </w:t>
      </w:r>
      <w:r w:rsidRPr="00F02619">
        <w:rPr>
          <w:rFonts w:cs="Arial"/>
          <w:szCs w:val="18"/>
        </w:rPr>
        <w:t>is</w:t>
      </w:r>
      <w:r w:rsidRPr="00F02619">
        <w:rPr>
          <w:rFonts w:cs="Arial"/>
          <w:spacing w:val="15"/>
          <w:szCs w:val="18"/>
        </w:rPr>
        <w:t xml:space="preserve"> </w:t>
      </w:r>
      <w:r w:rsidRPr="00F02619">
        <w:rPr>
          <w:rFonts w:cs="Arial"/>
          <w:szCs w:val="18"/>
        </w:rPr>
        <w:t>not</w:t>
      </w:r>
      <w:r w:rsidRPr="00F02619">
        <w:rPr>
          <w:rFonts w:cs="Arial"/>
          <w:spacing w:val="14"/>
          <w:szCs w:val="18"/>
        </w:rPr>
        <w:t xml:space="preserve"> </w:t>
      </w:r>
      <w:r w:rsidRPr="00F02619">
        <w:rPr>
          <w:rFonts w:cs="Arial"/>
          <w:szCs w:val="18"/>
        </w:rPr>
        <w:t>probable</w:t>
      </w:r>
      <w:r w:rsidRPr="00F02619">
        <w:rPr>
          <w:rFonts w:cs="Arial"/>
          <w:spacing w:val="15"/>
          <w:szCs w:val="18"/>
        </w:rPr>
        <w:t xml:space="preserve"> </w:t>
      </w:r>
      <w:r w:rsidRPr="00F02619">
        <w:rPr>
          <w:rFonts w:cs="Arial"/>
          <w:szCs w:val="18"/>
        </w:rPr>
        <w:t>that</w:t>
      </w:r>
      <w:r w:rsidRPr="00F02619">
        <w:rPr>
          <w:rFonts w:cs="Arial"/>
          <w:spacing w:val="14"/>
          <w:szCs w:val="18"/>
        </w:rPr>
        <w:t xml:space="preserve"> </w:t>
      </w:r>
      <w:r w:rsidRPr="00F02619">
        <w:rPr>
          <w:rFonts w:cs="Arial"/>
          <w:szCs w:val="18"/>
        </w:rPr>
        <w:t>an</w:t>
      </w:r>
      <w:r w:rsidRPr="00F02619">
        <w:rPr>
          <w:rFonts w:cs="Arial"/>
          <w:spacing w:val="14"/>
          <w:szCs w:val="18"/>
        </w:rPr>
        <w:t xml:space="preserve"> </w:t>
      </w:r>
      <w:r w:rsidRPr="00F02619">
        <w:rPr>
          <w:rFonts w:cs="Arial"/>
          <w:szCs w:val="18"/>
        </w:rPr>
        <w:t xml:space="preserve">outflow </w:t>
      </w:r>
      <w:r w:rsidRPr="00F02619">
        <w:rPr>
          <w:rFonts w:cs="Arial"/>
          <w:w w:val="105"/>
          <w:szCs w:val="18"/>
        </w:rPr>
        <w:t xml:space="preserve">of resources will be </w:t>
      </w:r>
      <w:proofErr w:type="gramStart"/>
      <w:r w:rsidRPr="00F02619">
        <w:rPr>
          <w:rFonts w:cs="Arial"/>
          <w:w w:val="105"/>
          <w:szCs w:val="18"/>
        </w:rPr>
        <w:t>required</w:t>
      </w:r>
      <w:proofErr w:type="gramEnd"/>
      <w:r w:rsidRPr="00F02619">
        <w:rPr>
          <w:rFonts w:cs="Arial"/>
          <w:w w:val="105"/>
          <w:szCs w:val="18"/>
        </w:rPr>
        <w:t xml:space="preserve"> or the amount of the obligation cannot be measured reliably.</w:t>
      </w:r>
    </w:p>
    <w:p w14:paraId="5CF87437" w14:textId="77777777" w:rsidR="0035222F" w:rsidRPr="00F02619" w:rsidRDefault="0035222F" w:rsidP="0035222F">
      <w:pPr>
        <w:spacing w:before="115"/>
        <w:ind w:right="364"/>
        <w:jc w:val="both"/>
      </w:pPr>
      <w:r w:rsidRPr="00F02619">
        <w:rPr>
          <w:rFonts w:cs="Arial"/>
          <w:szCs w:val="18"/>
        </w:rPr>
        <w:t>Contingent assets and liabilities are not recognised in the Balance Sheet but disclosed in a Note to the Accounts.</w:t>
      </w:r>
    </w:p>
    <w:p w14:paraId="428F5033" w14:textId="77777777" w:rsidR="0035222F" w:rsidRPr="00F02619" w:rsidRDefault="0035222F" w:rsidP="0035222F">
      <w:pPr>
        <w:widowControl w:val="0"/>
        <w:tabs>
          <w:tab w:val="left" w:pos="908"/>
          <w:tab w:val="left" w:pos="909"/>
        </w:tabs>
        <w:autoSpaceDE w:val="0"/>
        <w:spacing w:before="153" w:after="0"/>
        <w:outlineLvl w:val="4"/>
        <w:rPr>
          <w:rFonts w:ascii="Calibri Light" w:eastAsia="Times New Roman" w:hAnsi="Calibri Light"/>
        </w:rPr>
      </w:pPr>
      <w:r w:rsidRPr="00F02619">
        <w:rPr>
          <w:rFonts w:eastAsia="Times New Roman" w:cs="Arial"/>
          <w:b/>
          <w:szCs w:val="18"/>
        </w:rPr>
        <w:t>U</w:t>
      </w:r>
      <w:r w:rsidRPr="00F02619">
        <w:rPr>
          <w:rFonts w:eastAsia="Times New Roman" w:cs="Arial"/>
          <w:b/>
          <w:szCs w:val="18"/>
        </w:rPr>
        <w:tab/>
        <w:t>Reserves</w:t>
      </w:r>
    </w:p>
    <w:p w14:paraId="2500C5C6" w14:textId="77777777" w:rsidR="0035222F" w:rsidRPr="00F02619" w:rsidRDefault="0035222F" w:rsidP="0035222F">
      <w:pPr>
        <w:spacing w:before="9"/>
        <w:ind w:right="456"/>
        <w:rPr>
          <w:rFonts w:cs="Arial"/>
          <w:szCs w:val="18"/>
        </w:rPr>
      </w:pPr>
      <w:r w:rsidRPr="00F02619">
        <w:rPr>
          <w:rFonts w:cs="Arial"/>
          <w:szCs w:val="18"/>
        </w:rPr>
        <w:t>Reserves are created by appropriating amounts out of the General Fund Balance in the Movement in Reserves Statement. When expenditure to be financed from a reserve is incurred, it is charged to the appropriate service in the Comprehensive Income and Expenditure Statement. The reserve is then appropriated back into the General Fund Balance in the Movement in Reserves Statement so that there is no net charge against council tax for the expenditure.</w:t>
      </w:r>
    </w:p>
    <w:p w14:paraId="29B001B7" w14:textId="77777777" w:rsidR="0035222F" w:rsidRPr="00F02619" w:rsidRDefault="0035222F" w:rsidP="0035222F">
      <w:pPr>
        <w:spacing w:before="9"/>
        <w:ind w:right="456"/>
      </w:pPr>
      <w:r w:rsidRPr="00F02619">
        <w:rPr>
          <w:rFonts w:cs="Arial"/>
          <w:b/>
          <w:szCs w:val="18"/>
        </w:rPr>
        <w:t>Usable Reserves</w:t>
      </w:r>
    </w:p>
    <w:p w14:paraId="603E9994" w14:textId="77777777" w:rsidR="0035222F" w:rsidRPr="00F02619" w:rsidRDefault="0035222F" w:rsidP="0035222F">
      <w:pPr>
        <w:spacing w:before="66"/>
      </w:pPr>
      <w:r w:rsidRPr="00F02619">
        <w:rPr>
          <w:rFonts w:cs="Arial"/>
          <w:szCs w:val="18"/>
        </w:rPr>
        <w:t>The council has several reserve funds within this category. The Insurance Fund covers the main classes of insurance and is earmarked for insurance purposes. The Repairs and Renewals Fund provides for the upkeep of specific assets held by the council. The Capital Fund is used to meet the costs of capital investment and for the repayment of the principal element of borrowing.</w:t>
      </w:r>
    </w:p>
    <w:p w14:paraId="5C96A346" w14:textId="77777777" w:rsidR="0035222F" w:rsidRPr="00F02619" w:rsidRDefault="0035222F" w:rsidP="0035222F">
      <w:pPr>
        <w:keepNext/>
        <w:keepLines/>
        <w:spacing w:before="156" w:after="0"/>
        <w:outlineLvl w:val="4"/>
        <w:rPr>
          <w:rFonts w:ascii="Calibri Light" w:eastAsia="Times New Roman" w:hAnsi="Calibri Light"/>
        </w:rPr>
      </w:pPr>
      <w:r w:rsidRPr="00F02619">
        <w:rPr>
          <w:rFonts w:eastAsia="Times New Roman" w:cs="Arial"/>
          <w:b/>
          <w:szCs w:val="18"/>
        </w:rPr>
        <w:t>Unusable Reserves</w:t>
      </w:r>
    </w:p>
    <w:p w14:paraId="1A028C79" w14:textId="27EB1262" w:rsidR="0035222F" w:rsidRPr="00F02619" w:rsidRDefault="0035222F" w:rsidP="0035222F">
      <w:pPr>
        <w:spacing w:before="65"/>
        <w:ind w:right="150"/>
      </w:pPr>
      <w:r w:rsidRPr="00F02619">
        <w:rPr>
          <w:rFonts w:cs="Arial"/>
          <w:szCs w:val="18"/>
        </w:rPr>
        <w:t xml:space="preserve">Certain reserves are kept </w:t>
      </w:r>
      <w:proofErr w:type="gramStart"/>
      <w:r w:rsidRPr="00F02619">
        <w:rPr>
          <w:rFonts w:cs="Arial"/>
          <w:szCs w:val="18"/>
        </w:rPr>
        <w:t>to manage</w:t>
      </w:r>
      <w:proofErr w:type="gramEnd"/>
      <w:r w:rsidRPr="00F02619">
        <w:rPr>
          <w:rFonts w:cs="Arial"/>
          <w:szCs w:val="18"/>
        </w:rPr>
        <w:t xml:space="preserve"> the accounting processes</w:t>
      </w:r>
      <w:r w:rsidRPr="00F02619">
        <w:rPr>
          <w:rFonts w:cs="Arial"/>
          <w:spacing w:val="-23"/>
          <w:szCs w:val="18"/>
        </w:rPr>
        <w:t xml:space="preserve"> </w:t>
      </w:r>
      <w:r w:rsidRPr="00F02619">
        <w:rPr>
          <w:rFonts w:cs="Arial"/>
          <w:szCs w:val="18"/>
        </w:rPr>
        <w:t>for</w:t>
      </w:r>
      <w:r w:rsidRPr="00F02619">
        <w:rPr>
          <w:rFonts w:cs="Arial"/>
          <w:spacing w:val="-23"/>
          <w:szCs w:val="18"/>
        </w:rPr>
        <w:t xml:space="preserve"> </w:t>
      </w:r>
      <w:r w:rsidRPr="00F02619">
        <w:rPr>
          <w:rFonts w:cs="Arial"/>
          <w:szCs w:val="18"/>
        </w:rPr>
        <w:t>non-current</w:t>
      </w:r>
      <w:r w:rsidRPr="00F02619">
        <w:rPr>
          <w:rFonts w:cs="Arial"/>
          <w:spacing w:val="-23"/>
          <w:szCs w:val="18"/>
        </w:rPr>
        <w:t xml:space="preserve"> </w:t>
      </w:r>
      <w:r w:rsidRPr="00F02619">
        <w:rPr>
          <w:rFonts w:cs="Arial"/>
          <w:szCs w:val="18"/>
        </w:rPr>
        <w:t>assets,</w:t>
      </w:r>
      <w:r w:rsidRPr="00F02619">
        <w:rPr>
          <w:rFonts w:cs="Arial"/>
          <w:spacing w:val="-23"/>
          <w:szCs w:val="18"/>
        </w:rPr>
        <w:t xml:space="preserve"> </w:t>
      </w:r>
      <w:r w:rsidRPr="00F02619">
        <w:rPr>
          <w:rFonts w:cs="Arial"/>
          <w:szCs w:val="18"/>
        </w:rPr>
        <w:t>financial</w:t>
      </w:r>
      <w:r w:rsidRPr="00F02619">
        <w:rPr>
          <w:rFonts w:cs="Arial"/>
          <w:spacing w:val="-23"/>
          <w:szCs w:val="18"/>
        </w:rPr>
        <w:t xml:space="preserve"> </w:t>
      </w:r>
      <w:r w:rsidRPr="00F02619">
        <w:rPr>
          <w:rFonts w:cs="Arial"/>
          <w:szCs w:val="18"/>
        </w:rPr>
        <w:t xml:space="preserve">instruments and retirement benefits and that do not represent usable resources for the council. These reserves are explained in Note 13 on pages </w:t>
      </w:r>
      <w:r w:rsidR="00257B85" w:rsidRPr="00F02619">
        <w:rPr>
          <w:rFonts w:cs="Arial"/>
          <w:szCs w:val="18"/>
        </w:rPr>
        <w:t>75</w:t>
      </w:r>
      <w:r w:rsidRPr="00F02619">
        <w:rPr>
          <w:rFonts w:cs="Arial"/>
          <w:szCs w:val="18"/>
        </w:rPr>
        <w:t>-</w:t>
      </w:r>
      <w:r w:rsidR="00257B85" w:rsidRPr="00F02619">
        <w:rPr>
          <w:rFonts w:cs="Arial"/>
          <w:szCs w:val="18"/>
        </w:rPr>
        <w:t>77</w:t>
      </w:r>
      <w:r w:rsidRPr="00F02619">
        <w:rPr>
          <w:rFonts w:cs="Arial"/>
          <w:szCs w:val="18"/>
        </w:rPr>
        <w:t>.</w:t>
      </w:r>
    </w:p>
    <w:p w14:paraId="6ED3C1D7" w14:textId="77777777" w:rsidR="0035222F" w:rsidRPr="00F02619" w:rsidRDefault="0035222F" w:rsidP="0035222F">
      <w:pPr>
        <w:widowControl w:val="0"/>
        <w:tabs>
          <w:tab w:val="left" w:pos="530"/>
          <w:tab w:val="left" w:pos="531"/>
        </w:tabs>
        <w:autoSpaceDE w:val="0"/>
        <w:spacing w:before="162" w:after="0"/>
        <w:ind w:right="731"/>
        <w:outlineLvl w:val="4"/>
        <w:rPr>
          <w:rFonts w:ascii="Calibri Light" w:eastAsia="Times New Roman" w:hAnsi="Calibri Light"/>
        </w:rPr>
      </w:pPr>
      <w:proofErr w:type="gramStart"/>
      <w:r w:rsidRPr="00F02619">
        <w:rPr>
          <w:rFonts w:eastAsia="Times New Roman" w:cs="Arial"/>
          <w:b/>
          <w:szCs w:val="18"/>
        </w:rPr>
        <w:t>V  Revenue</w:t>
      </w:r>
      <w:proofErr w:type="gramEnd"/>
      <w:r w:rsidRPr="00F02619">
        <w:rPr>
          <w:rFonts w:eastAsia="Times New Roman" w:cs="Arial"/>
          <w:b/>
          <w:szCs w:val="18"/>
        </w:rPr>
        <w:t xml:space="preserve"> Expenditure Funded</w:t>
      </w:r>
      <w:r w:rsidRPr="00F02619">
        <w:rPr>
          <w:rFonts w:eastAsia="Times New Roman" w:cs="Arial"/>
          <w:b/>
          <w:spacing w:val="-17"/>
          <w:szCs w:val="18"/>
        </w:rPr>
        <w:t xml:space="preserve"> </w:t>
      </w:r>
      <w:r w:rsidRPr="00F02619">
        <w:rPr>
          <w:rFonts w:eastAsia="Times New Roman" w:cs="Arial"/>
          <w:b/>
          <w:spacing w:val="-4"/>
          <w:szCs w:val="18"/>
        </w:rPr>
        <w:t xml:space="preserve">from </w:t>
      </w:r>
      <w:r w:rsidRPr="00F02619">
        <w:rPr>
          <w:rFonts w:eastAsia="Times New Roman" w:cs="Arial"/>
          <w:b/>
          <w:szCs w:val="18"/>
        </w:rPr>
        <w:t>Capital under</w:t>
      </w:r>
      <w:r w:rsidRPr="00F02619">
        <w:rPr>
          <w:rFonts w:eastAsia="Times New Roman" w:cs="Arial"/>
          <w:b/>
          <w:spacing w:val="17"/>
          <w:szCs w:val="18"/>
        </w:rPr>
        <w:t xml:space="preserve"> </w:t>
      </w:r>
      <w:r w:rsidRPr="00F02619">
        <w:rPr>
          <w:rFonts w:eastAsia="Times New Roman" w:cs="Arial"/>
          <w:b/>
          <w:szCs w:val="18"/>
        </w:rPr>
        <w:t>Statute</w:t>
      </w:r>
    </w:p>
    <w:p w14:paraId="4CC044AC" w14:textId="77777777" w:rsidR="0035222F" w:rsidRPr="00F02619" w:rsidRDefault="0035222F" w:rsidP="0035222F">
      <w:pPr>
        <w:spacing w:before="65"/>
        <w:ind w:right="150"/>
      </w:pPr>
      <w:r w:rsidRPr="00F02619">
        <w:rPr>
          <w:rFonts w:cs="Arial"/>
          <w:szCs w:val="18"/>
        </w:rPr>
        <w:t xml:space="preserve">Any expenditure incurred during the year that may be capitalised under statutory provisions but does not result in the creation of a non-current asset has been charged as expenditure to the relevant service in the Comprehensive Income and Expenditure Statement in the year. Where the council has determined to meet the cost of this expenditure from existing </w:t>
      </w:r>
      <w:r w:rsidRPr="00F02619">
        <w:rPr>
          <w:rFonts w:cs="Arial"/>
          <w:spacing w:val="-3"/>
          <w:szCs w:val="18"/>
        </w:rPr>
        <w:t xml:space="preserve">capital </w:t>
      </w:r>
      <w:r w:rsidRPr="00F02619">
        <w:rPr>
          <w:rFonts w:cs="Arial"/>
          <w:szCs w:val="18"/>
        </w:rPr>
        <w:t>resources or by borrowing, a transfer is made in the Movement in Reserves Statement from the General Fund Balance to the Capital Adjustment Account, then reverses out the amount charged so that there is no impact on the level of council</w:t>
      </w:r>
      <w:r w:rsidRPr="00F02619">
        <w:rPr>
          <w:rFonts w:cs="Arial"/>
          <w:spacing w:val="2"/>
          <w:szCs w:val="18"/>
        </w:rPr>
        <w:t xml:space="preserve"> </w:t>
      </w:r>
      <w:r w:rsidRPr="00F02619">
        <w:rPr>
          <w:rFonts w:cs="Arial"/>
          <w:szCs w:val="18"/>
        </w:rPr>
        <w:t>tax.</w:t>
      </w:r>
    </w:p>
    <w:p w14:paraId="07176629" w14:textId="77777777" w:rsidR="0035222F" w:rsidRPr="00F02619" w:rsidRDefault="0035222F" w:rsidP="0035222F">
      <w:pPr>
        <w:widowControl w:val="0"/>
        <w:tabs>
          <w:tab w:val="left" w:pos="531"/>
        </w:tabs>
        <w:autoSpaceDE w:val="0"/>
        <w:spacing w:before="100" w:after="0"/>
        <w:outlineLvl w:val="4"/>
        <w:rPr>
          <w:rFonts w:ascii="Calibri Light" w:eastAsia="Times New Roman" w:hAnsi="Calibri Light"/>
          <w:color w:val="2F5496"/>
        </w:rPr>
      </w:pPr>
      <w:r w:rsidRPr="00F02619">
        <w:rPr>
          <w:rFonts w:eastAsia="Times New Roman" w:cs="Arial"/>
          <w:b/>
          <w:bCs/>
          <w:w w:val="98"/>
          <w:szCs w:val="18"/>
        </w:rPr>
        <w:t>W</w:t>
      </w:r>
      <w:r w:rsidRPr="00F02619">
        <w:rPr>
          <w:rFonts w:eastAsia="Times New Roman" w:cs="Arial"/>
          <w:w w:val="98"/>
          <w:szCs w:val="18"/>
        </w:rPr>
        <w:tab/>
      </w:r>
      <w:r w:rsidRPr="00F02619">
        <w:rPr>
          <w:rFonts w:eastAsia="Times New Roman" w:cs="Arial"/>
          <w:b/>
          <w:szCs w:val="18"/>
        </w:rPr>
        <w:t>VAT</w:t>
      </w:r>
    </w:p>
    <w:p w14:paraId="27B6E70C" w14:textId="77777777" w:rsidR="0035222F" w:rsidRPr="00F02619" w:rsidRDefault="0035222F" w:rsidP="0035222F">
      <w:pPr>
        <w:sectPr w:rsidR="0035222F" w:rsidRPr="00F02619" w:rsidSect="0035222F">
          <w:type w:val="continuous"/>
          <w:pgSz w:w="11910" w:h="16840"/>
          <w:pgMar w:top="420" w:right="420" w:bottom="743" w:left="743" w:header="720" w:footer="720" w:gutter="0"/>
          <w:cols w:num="2" w:space="243"/>
        </w:sectPr>
      </w:pPr>
      <w:r w:rsidRPr="00F02619">
        <w:rPr>
          <w:rFonts w:cs="Arial"/>
          <w:szCs w:val="18"/>
        </w:rPr>
        <w:t>VAT payable is included as an expense only to the extent that it is not recoverable from Her Majesty’s Revenue and Customs. VAT receivable is excluded from income.</w:t>
      </w:r>
    </w:p>
    <w:p w14:paraId="6D57A5CA" w14:textId="2ECA7B05" w:rsidR="00F63F8B" w:rsidRPr="00F02619" w:rsidRDefault="00F63F8B" w:rsidP="0035222F">
      <w:pPr>
        <w:suppressAutoHyphens w:val="0"/>
        <w:rPr>
          <w:color w:val="FF0000"/>
          <w:spacing w:val="-3"/>
        </w:rPr>
      </w:pPr>
    </w:p>
    <w:p w14:paraId="41618E31" w14:textId="77777777" w:rsidR="00886D94" w:rsidRPr="00F02619" w:rsidRDefault="00886D94">
      <w:pPr>
        <w:suppressAutoHyphens w:val="0"/>
        <w:rPr>
          <w:color w:val="FF0000"/>
        </w:rPr>
        <w:sectPr w:rsidR="00886D94" w:rsidRPr="00F02619" w:rsidSect="00886D94">
          <w:type w:val="continuous"/>
          <w:pgSz w:w="11910" w:h="16840"/>
          <w:pgMar w:top="420" w:right="420" w:bottom="743" w:left="743" w:header="720" w:footer="720" w:gutter="0"/>
          <w:cols w:num="2" w:space="720"/>
        </w:sectPr>
      </w:pPr>
      <w:r w:rsidRPr="00F02619">
        <w:rPr>
          <w:color w:val="FF0000"/>
        </w:rPr>
        <w:br w:type="page"/>
      </w:r>
    </w:p>
    <w:p w14:paraId="6DAEAE18" w14:textId="1254FD69" w:rsidR="00886D94" w:rsidRPr="00F02619" w:rsidRDefault="00886D94">
      <w:pPr>
        <w:suppressAutoHyphens w:val="0"/>
        <w:rPr>
          <w:color w:val="FF0000"/>
        </w:rPr>
      </w:pPr>
    </w:p>
    <w:p w14:paraId="1C73CDF8" w14:textId="649FAB10" w:rsidR="00F63F8B" w:rsidRPr="00F02619" w:rsidRDefault="00886D94" w:rsidP="00C445EA">
      <w:pPr>
        <w:ind w:left="150"/>
        <w:rPr>
          <w:color w:val="FF0000"/>
        </w:rPr>
      </w:pPr>
      <w:r w:rsidRPr="00F02619">
        <w:rPr>
          <w:color w:val="FF0000"/>
        </w:rPr>
        <w:br/>
      </w:r>
      <w:r w:rsidR="006B60F4" w:rsidRPr="00F02619">
        <w:rPr>
          <w:rFonts w:cs="Arial"/>
          <w:b/>
          <w:bCs/>
          <w:sz w:val="22"/>
        </w:rPr>
        <w:t>Note</w:t>
      </w:r>
      <w:r w:rsidR="006B60F4" w:rsidRPr="00F02619">
        <w:rPr>
          <w:rFonts w:cs="Arial"/>
          <w:b/>
          <w:bCs/>
          <w:spacing w:val="23"/>
          <w:sz w:val="22"/>
        </w:rPr>
        <w:t xml:space="preserve"> </w:t>
      </w:r>
      <w:r w:rsidR="006B60F4" w:rsidRPr="00F02619">
        <w:rPr>
          <w:rFonts w:cs="Arial"/>
          <w:b/>
          <w:bCs/>
          <w:sz w:val="22"/>
        </w:rPr>
        <w:t>37</w:t>
      </w:r>
      <w:r w:rsidR="006B60F4" w:rsidRPr="00F02619">
        <w:rPr>
          <w:rFonts w:cs="Arial"/>
          <w:b/>
          <w:bCs/>
          <w:sz w:val="22"/>
        </w:rPr>
        <w:tab/>
        <w:t>Critical Judgements</w:t>
      </w:r>
      <w:r w:rsidR="00C93B04" w:rsidRPr="00F02619">
        <w:rPr>
          <w:rFonts w:cs="Arial"/>
          <w:b/>
          <w:bCs/>
          <w:sz w:val="22"/>
        </w:rPr>
        <w:t xml:space="preserve"> </w:t>
      </w:r>
      <w:r w:rsidR="006B60F4" w:rsidRPr="00F02619">
        <w:rPr>
          <w:rFonts w:cs="Arial"/>
          <w:b/>
          <w:bCs/>
          <w:sz w:val="22"/>
        </w:rPr>
        <w:t>in Applying Accounting</w:t>
      </w:r>
      <w:r w:rsidR="006B60F4" w:rsidRPr="00F02619">
        <w:rPr>
          <w:rFonts w:cs="Arial"/>
          <w:b/>
          <w:bCs/>
          <w:spacing w:val="-13"/>
          <w:sz w:val="22"/>
        </w:rPr>
        <w:t xml:space="preserve"> </w:t>
      </w:r>
      <w:r w:rsidR="006B60F4" w:rsidRPr="00F02619">
        <w:rPr>
          <w:rFonts w:cs="Arial"/>
          <w:b/>
          <w:bCs/>
          <w:sz w:val="22"/>
        </w:rPr>
        <w:t>Policies</w:t>
      </w:r>
    </w:p>
    <w:p w14:paraId="21B17524" w14:textId="23AE45FC" w:rsidR="00F63F8B" w:rsidRPr="00F02619" w:rsidRDefault="006B60F4">
      <w:pPr>
        <w:spacing w:before="105"/>
        <w:ind w:left="150" w:right="1316"/>
      </w:pPr>
      <w:r w:rsidRPr="00F02619">
        <w:rPr>
          <w:rFonts w:cs="Arial"/>
          <w:szCs w:val="18"/>
        </w:rPr>
        <w:t>In applying the accounting policies set out in Note 36, the council has had to make certain judgments</w:t>
      </w:r>
      <w:r w:rsidR="00C93B04" w:rsidRPr="00F02619">
        <w:rPr>
          <w:rFonts w:cs="Arial"/>
          <w:szCs w:val="18"/>
        </w:rPr>
        <w:t xml:space="preserve"> </w:t>
      </w:r>
      <w:r w:rsidRPr="00F02619">
        <w:rPr>
          <w:rFonts w:cs="Arial"/>
          <w:szCs w:val="18"/>
        </w:rPr>
        <w:t>about complex transactions or those involving uncertainty about future events.</w:t>
      </w:r>
    </w:p>
    <w:p w14:paraId="2FE7BBF2" w14:textId="77777777" w:rsidR="00F63F8B" w:rsidRPr="00F02619" w:rsidRDefault="006B60F4">
      <w:pPr>
        <w:spacing w:before="171"/>
        <w:ind w:left="150"/>
      </w:pPr>
      <w:r w:rsidRPr="00F02619">
        <w:rPr>
          <w:rFonts w:cs="Arial"/>
          <w:szCs w:val="18"/>
        </w:rPr>
        <w:t>The critical judgements made in the Annual Accounts are:</w:t>
      </w:r>
    </w:p>
    <w:p w14:paraId="682212E5" w14:textId="68C69626" w:rsidR="00F63F8B" w:rsidRPr="00F02619" w:rsidRDefault="006B60F4" w:rsidP="00AB2E48">
      <w:pPr>
        <w:widowControl w:val="0"/>
        <w:numPr>
          <w:ilvl w:val="0"/>
          <w:numId w:val="12"/>
        </w:numPr>
        <w:tabs>
          <w:tab w:val="left" w:pos="434"/>
        </w:tabs>
        <w:autoSpaceDE w:val="0"/>
        <w:spacing w:before="70"/>
        <w:ind w:left="433" w:right="541"/>
      </w:pPr>
      <w:r w:rsidRPr="00F02619">
        <w:rPr>
          <w:rFonts w:cs="Arial"/>
          <w:szCs w:val="18"/>
        </w:rPr>
        <w:t xml:space="preserve">The council has </w:t>
      </w:r>
      <w:proofErr w:type="gramStart"/>
      <w:r w:rsidRPr="00F02619">
        <w:rPr>
          <w:rFonts w:cs="Arial"/>
          <w:szCs w:val="18"/>
        </w:rPr>
        <w:t>entered into</w:t>
      </w:r>
      <w:proofErr w:type="gramEnd"/>
      <w:r w:rsidRPr="00F02619">
        <w:rPr>
          <w:rFonts w:cs="Arial"/>
          <w:szCs w:val="18"/>
        </w:rPr>
        <w:t xml:space="preserve"> a Public Private Partnership (PPP) for the provision of secondary schools, their maintenance</w:t>
      </w:r>
      <w:r w:rsidRPr="00F02619">
        <w:rPr>
          <w:rFonts w:cs="Arial"/>
          <w:spacing w:val="-5"/>
          <w:szCs w:val="18"/>
        </w:rPr>
        <w:t xml:space="preserve"> </w:t>
      </w:r>
      <w:r w:rsidRPr="00F02619">
        <w:rPr>
          <w:rFonts w:cs="Arial"/>
          <w:szCs w:val="18"/>
        </w:rPr>
        <w:t>and</w:t>
      </w:r>
      <w:r w:rsidRPr="00F02619">
        <w:rPr>
          <w:rFonts w:cs="Arial"/>
          <w:spacing w:val="-5"/>
          <w:szCs w:val="18"/>
        </w:rPr>
        <w:t xml:space="preserve"> </w:t>
      </w:r>
      <w:r w:rsidRPr="00F02619">
        <w:rPr>
          <w:rFonts w:cs="Arial"/>
          <w:szCs w:val="18"/>
        </w:rPr>
        <w:t>related</w:t>
      </w:r>
      <w:r w:rsidRPr="00F02619">
        <w:rPr>
          <w:rFonts w:cs="Arial"/>
          <w:spacing w:val="-5"/>
          <w:szCs w:val="18"/>
        </w:rPr>
        <w:t xml:space="preserve"> </w:t>
      </w:r>
      <w:r w:rsidRPr="00F02619">
        <w:rPr>
          <w:rFonts w:cs="Arial"/>
          <w:szCs w:val="18"/>
        </w:rPr>
        <w:t>facilities.</w:t>
      </w:r>
      <w:r w:rsidRPr="00F02619">
        <w:rPr>
          <w:rFonts w:cs="Arial"/>
          <w:spacing w:val="-5"/>
          <w:szCs w:val="18"/>
        </w:rPr>
        <w:t xml:space="preserve"> </w:t>
      </w:r>
      <w:r w:rsidRPr="00F02619">
        <w:rPr>
          <w:rFonts w:cs="Arial"/>
          <w:szCs w:val="18"/>
        </w:rPr>
        <w:t>The</w:t>
      </w:r>
      <w:r w:rsidRPr="00F02619">
        <w:rPr>
          <w:rFonts w:cs="Arial"/>
          <w:spacing w:val="-4"/>
          <w:szCs w:val="18"/>
        </w:rPr>
        <w:t xml:space="preserve"> </w:t>
      </w:r>
      <w:r w:rsidRPr="00F02619">
        <w:rPr>
          <w:rFonts w:cs="Arial"/>
          <w:szCs w:val="18"/>
        </w:rPr>
        <w:t>annual</w:t>
      </w:r>
      <w:r w:rsidRPr="00F02619">
        <w:rPr>
          <w:rFonts w:cs="Arial"/>
          <w:spacing w:val="-5"/>
          <w:szCs w:val="18"/>
        </w:rPr>
        <w:t xml:space="preserve"> </w:t>
      </w:r>
      <w:r w:rsidRPr="00F02619">
        <w:rPr>
          <w:rFonts w:cs="Arial"/>
          <w:szCs w:val="18"/>
        </w:rPr>
        <w:t>unitary</w:t>
      </w:r>
      <w:r w:rsidRPr="00F02619">
        <w:rPr>
          <w:rFonts w:cs="Arial"/>
          <w:spacing w:val="-5"/>
          <w:szCs w:val="18"/>
        </w:rPr>
        <w:t xml:space="preserve"> </w:t>
      </w:r>
      <w:r w:rsidRPr="00F02619">
        <w:rPr>
          <w:rFonts w:cs="Arial"/>
          <w:szCs w:val="18"/>
        </w:rPr>
        <w:t>charge</w:t>
      </w:r>
      <w:r w:rsidRPr="00F02619">
        <w:rPr>
          <w:rFonts w:cs="Arial"/>
          <w:spacing w:val="-5"/>
          <w:szCs w:val="18"/>
        </w:rPr>
        <w:t xml:space="preserve"> </w:t>
      </w:r>
      <w:r w:rsidRPr="00F02619">
        <w:rPr>
          <w:rFonts w:cs="Arial"/>
          <w:szCs w:val="18"/>
        </w:rPr>
        <w:t>payable</w:t>
      </w:r>
      <w:r w:rsidRPr="00F02619">
        <w:rPr>
          <w:rFonts w:cs="Arial"/>
          <w:spacing w:val="-4"/>
          <w:szCs w:val="18"/>
        </w:rPr>
        <w:t xml:space="preserve"> </w:t>
      </w:r>
      <w:r w:rsidRPr="00F02619">
        <w:rPr>
          <w:rFonts w:cs="Arial"/>
          <w:szCs w:val="18"/>
        </w:rPr>
        <w:t>by</w:t>
      </w:r>
      <w:r w:rsidRPr="00F02619">
        <w:rPr>
          <w:rFonts w:cs="Arial"/>
          <w:spacing w:val="-5"/>
          <w:szCs w:val="18"/>
        </w:rPr>
        <w:t xml:space="preserve"> </w:t>
      </w:r>
      <w:r w:rsidRPr="00F02619">
        <w:rPr>
          <w:rFonts w:cs="Arial"/>
          <w:szCs w:val="18"/>
        </w:rPr>
        <w:t>the</w:t>
      </w:r>
      <w:r w:rsidRPr="00F02619">
        <w:rPr>
          <w:rFonts w:cs="Arial"/>
          <w:spacing w:val="-5"/>
          <w:szCs w:val="18"/>
        </w:rPr>
        <w:t xml:space="preserve"> </w:t>
      </w:r>
      <w:r w:rsidRPr="00F02619">
        <w:rPr>
          <w:rFonts w:cs="Arial"/>
          <w:szCs w:val="18"/>
        </w:rPr>
        <w:t>council</w:t>
      </w:r>
      <w:r w:rsidRPr="00F02619">
        <w:rPr>
          <w:rFonts w:cs="Arial"/>
          <w:spacing w:val="-5"/>
          <w:szCs w:val="18"/>
        </w:rPr>
        <w:t xml:space="preserve"> </w:t>
      </w:r>
      <w:r w:rsidRPr="00F02619">
        <w:rPr>
          <w:rFonts w:cs="Arial"/>
          <w:szCs w:val="18"/>
        </w:rPr>
        <w:t>in</w:t>
      </w:r>
      <w:r w:rsidRPr="00F02619">
        <w:rPr>
          <w:rFonts w:cs="Arial"/>
          <w:spacing w:val="-4"/>
          <w:szCs w:val="18"/>
        </w:rPr>
        <w:t xml:space="preserve"> </w:t>
      </w:r>
      <w:r w:rsidRPr="00F02619">
        <w:rPr>
          <w:rFonts w:cs="Arial"/>
          <w:szCs w:val="18"/>
        </w:rPr>
        <w:t>respect</w:t>
      </w:r>
      <w:r w:rsidRPr="00F02619">
        <w:rPr>
          <w:rFonts w:cs="Arial"/>
          <w:spacing w:val="-5"/>
          <w:szCs w:val="18"/>
        </w:rPr>
        <w:t xml:space="preserve"> </w:t>
      </w:r>
      <w:r w:rsidRPr="00F02619">
        <w:rPr>
          <w:rFonts w:cs="Arial"/>
          <w:szCs w:val="18"/>
        </w:rPr>
        <w:t>of</w:t>
      </w:r>
      <w:r w:rsidRPr="00F02619">
        <w:rPr>
          <w:rFonts w:cs="Arial"/>
          <w:spacing w:val="-5"/>
          <w:szCs w:val="18"/>
        </w:rPr>
        <w:t xml:space="preserve"> </w:t>
      </w:r>
      <w:r w:rsidRPr="00F02619">
        <w:rPr>
          <w:rFonts w:cs="Arial"/>
          <w:szCs w:val="18"/>
        </w:rPr>
        <w:t>this</w:t>
      </w:r>
      <w:r w:rsidRPr="00F02619">
        <w:rPr>
          <w:rFonts w:cs="Arial"/>
          <w:spacing w:val="-5"/>
          <w:szCs w:val="18"/>
        </w:rPr>
        <w:t xml:space="preserve"> </w:t>
      </w:r>
      <w:r w:rsidRPr="00F02619">
        <w:rPr>
          <w:rFonts w:cs="Arial"/>
          <w:szCs w:val="18"/>
        </w:rPr>
        <w:t>contract is allocated across the various expenditure headings</w:t>
      </w:r>
      <w:r w:rsidR="00C20D2B" w:rsidRPr="00F02619">
        <w:rPr>
          <w:rFonts w:cs="Arial"/>
          <w:szCs w:val="18"/>
        </w:rPr>
        <w:t xml:space="preserve">.  In the main, these transactions reflect the detailed financial model which is in line with </w:t>
      </w:r>
      <w:r w:rsidR="00C20D2B" w:rsidRPr="00F02619">
        <w:rPr>
          <w:rFonts w:cs="Arial"/>
          <w:spacing w:val="-2"/>
          <w:szCs w:val="18"/>
        </w:rPr>
        <w:t xml:space="preserve">the </w:t>
      </w:r>
      <w:r w:rsidR="00C20D2B" w:rsidRPr="00F02619">
        <w:rPr>
          <w:rFonts w:cs="Arial"/>
          <w:szCs w:val="18"/>
        </w:rPr>
        <w:t xml:space="preserve">assumptions made within the service provider’s operating model.  However, in relation to the repayment of debt, the Council </w:t>
      </w:r>
      <w:r w:rsidR="00F46D9A" w:rsidRPr="00F02619">
        <w:rPr>
          <w:rFonts w:cs="Arial"/>
          <w:szCs w:val="18"/>
        </w:rPr>
        <w:t>previously took</w:t>
      </w:r>
      <w:r w:rsidR="00C20D2B" w:rsidRPr="00F02619">
        <w:rPr>
          <w:rFonts w:cs="Arial"/>
          <w:szCs w:val="18"/>
        </w:rPr>
        <w:t xml:space="preserve"> the opportunity to implement the guidance on Service Concessions and </w:t>
      </w:r>
      <w:r w:rsidR="001128DA" w:rsidRPr="00F02619">
        <w:rPr>
          <w:rFonts w:cs="Arial"/>
          <w:szCs w:val="18"/>
        </w:rPr>
        <w:t xml:space="preserve">applied this in 2022/2023.  This has no impact on the payments made to the contractor nor the lifetime of the contract.  Further details are provided in Note </w:t>
      </w:r>
      <w:r w:rsidR="003F3EDC" w:rsidRPr="00F02619">
        <w:rPr>
          <w:rFonts w:cs="Arial"/>
          <w:szCs w:val="18"/>
        </w:rPr>
        <w:t>28</w:t>
      </w:r>
      <w:r w:rsidR="001128DA" w:rsidRPr="00F02619">
        <w:rPr>
          <w:rFonts w:cs="Arial"/>
          <w:szCs w:val="18"/>
        </w:rPr>
        <w:t xml:space="preserve">.  </w:t>
      </w:r>
      <w:r w:rsidR="00C20D2B" w:rsidRPr="00F02619">
        <w:rPr>
          <w:rFonts w:cs="Arial"/>
          <w:szCs w:val="18"/>
        </w:rPr>
        <w:t xml:space="preserve"> </w:t>
      </w:r>
    </w:p>
    <w:p w14:paraId="7E3BCF2D" w14:textId="77777777" w:rsidR="00F63F8B" w:rsidRPr="00F02619" w:rsidRDefault="006B60F4" w:rsidP="00AB2E48">
      <w:pPr>
        <w:widowControl w:val="0"/>
        <w:numPr>
          <w:ilvl w:val="0"/>
          <w:numId w:val="12"/>
        </w:numPr>
        <w:tabs>
          <w:tab w:val="left" w:pos="434"/>
        </w:tabs>
        <w:autoSpaceDE w:val="0"/>
        <w:spacing w:before="59"/>
        <w:ind w:left="433" w:right="541"/>
      </w:pPr>
      <w:r w:rsidRPr="00F02619">
        <w:rPr>
          <w:rFonts w:cs="Arial"/>
          <w:szCs w:val="18"/>
        </w:rPr>
        <w:t xml:space="preserve">In assessing potential liabilities arising from legal claims against the council, legal opinion has been sought. </w:t>
      </w:r>
      <w:r w:rsidRPr="00F02619">
        <w:rPr>
          <w:rFonts w:cs="Arial"/>
          <w:spacing w:val="-2"/>
          <w:szCs w:val="18"/>
        </w:rPr>
        <w:t xml:space="preserve">The </w:t>
      </w:r>
      <w:r w:rsidRPr="00F02619">
        <w:rPr>
          <w:rFonts w:cs="Arial"/>
          <w:szCs w:val="18"/>
        </w:rPr>
        <w:t xml:space="preserve">council has considered and assessed its exposure to potential liabilities and made provision where it is probable that an outflow of resources will occur and where the amount of liability can be reliably quantified. Where it is </w:t>
      </w:r>
      <w:r w:rsidRPr="00F02619">
        <w:rPr>
          <w:rFonts w:cs="Arial"/>
          <w:spacing w:val="-2"/>
          <w:szCs w:val="18"/>
        </w:rPr>
        <w:t xml:space="preserve">not </w:t>
      </w:r>
      <w:r w:rsidRPr="00F02619">
        <w:rPr>
          <w:rFonts w:cs="Arial"/>
          <w:szCs w:val="18"/>
        </w:rPr>
        <w:t>possible to measure the liability or is not probable in the council’s opinion that there will be a liability to meet, the contingent liability is disclosed in Note 31.</w:t>
      </w:r>
    </w:p>
    <w:p w14:paraId="5787F871" w14:textId="77777777" w:rsidR="00F63F8B" w:rsidRPr="00F02619" w:rsidRDefault="006B60F4" w:rsidP="00AB2E48">
      <w:pPr>
        <w:widowControl w:val="0"/>
        <w:numPr>
          <w:ilvl w:val="0"/>
          <w:numId w:val="12"/>
        </w:numPr>
        <w:tabs>
          <w:tab w:val="left" w:pos="434"/>
        </w:tabs>
        <w:autoSpaceDE w:val="0"/>
        <w:spacing w:before="60"/>
        <w:ind w:left="433" w:right="541"/>
      </w:pPr>
      <w:r w:rsidRPr="00F02619">
        <w:rPr>
          <w:rFonts w:cs="Arial"/>
          <w:szCs w:val="18"/>
        </w:rPr>
        <w:t>The accounts have been prepared on a going concern basis as it is expected that despite the</w:t>
      </w:r>
      <w:r w:rsidRPr="00F02619">
        <w:rPr>
          <w:rFonts w:cs="Arial"/>
          <w:spacing w:val="-6"/>
          <w:szCs w:val="18"/>
        </w:rPr>
        <w:t xml:space="preserve"> </w:t>
      </w:r>
      <w:r w:rsidRPr="00F02619">
        <w:rPr>
          <w:rFonts w:cs="Arial"/>
          <w:szCs w:val="18"/>
        </w:rPr>
        <w:t>uncertainty</w:t>
      </w:r>
      <w:r w:rsidRPr="00F02619">
        <w:t xml:space="preserve"> </w:t>
      </w:r>
      <w:r w:rsidRPr="00F02619">
        <w:rPr>
          <w:rFonts w:cs="Arial"/>
          <w:szCs w:val="18"/>
        </w:rPr>
        <w:t>around future finance settlements, that the council’s process of delivering efficiency savings will provide sufficient resources to finance future liabilities.</w:t>
      </w:r>
    </w:p>
    <w:p w14:paraId="1652F413" w14:textId="77777777" w:rsidR="00F63F8B" w:rsidRPr="00F02619" w:rsidRDefault="006B60F4" w:rsidP="00AB2E48">
      <w:pPr>
        <w:widowControl w:val="0"/>
        <w:numPr>
          <w:ilvl w:val="0"/>
          <w:numId w:val="12"/>
        </w:numPr>
        <w:tabs>
          <w:tab w:val="left" w:pos="434"/>
        </w:tabs>
        <w:autoSpaceDE w:val="0"/>
        <w:spacing w:before="60"/>
        <w:ind w:left="433" w:right="541"/>
      </w:pPr>
      <w:r w:rsidRPr="00F02619">
        <w:rPr>
          <w:rFonts w:cs="Arial"/>
          <w:szCs w:val="18"/>
        </w:rPr>
        <w:t xml:space="preserve">Assets held at current value are revalued on a </w:t>
      </w:r>
      <w:proofErr w:type="gramStart"/>
      <w:r w:rsidRPr="00F02619">
        <w:rPr>
          <w:rFonts w:cs="Arial"/>
          <w:szCs w:val="18"/>
        </w:rPr>
        <w:t>5 year</w:t>
      </w:r>
      <w:proofErr w:type="gramEnd"/>
      <w:r w:rsidRPr="00F02619">
        <w:rPr>
          <w:rFonts w:cs="Arial"/>
          <w:szCs w:val="18"/>
        </w:rPr>
        <w:t xml:space="preserve"> rolling basis. The council asserts that at any point in time, the carrying amount does not differ materially from that which would be determined using current value.</w:t>
      </w:r>
    </w:p>
    <w:p w14:paraId="076A3B65" w14:textId="5C727BDF" w:rsidR="00C93B04" w:rsidRPr="00F02619" w:rsidRDefault="00C93B04">
      <w:pPr>
        <w:sectPr w:rsidR="00C93B04" w:rsidRPr="00F02619">
          <w:type w:val="continuous"/>
          <w:pgSz w:w="11910" w:h="16840"/>
          <w:pgMar w:top="420" w:right="420" w:bottom="743" w:left="743" w:header="720" w:footer="720" w:gutter="0"/>
          <w:cols w:space="720"/>
        </w:sectPr>
      </w:pPr>
    </w:p>
    <w:p w14:paraId="117557E7" w14:textId="77777777" w:rsidR="00F63F8B" w:rsidRPr="00F02619" w:rsidRDefault="00F63F8B">
      <w:pPr>
        <w:rPr>
          <w:rFonts w:cs="Arial"/>
          <w:color w:val="FF0000"/>
          <w:szCs w:val="18"/>
        </w:rPr>
      </w:pPr>
    </w:p>
    <w:p w14:paraId="5DB9F3F6" w14:textId="77777777" w:rsidR="00F63F8B" w:rsidRPr="00F02619" w:rsidRDefault="006B60F4">
      <w:pPr>
        <w:pStyle w:val="Heading2"/>
        <w:rPr>
          <w:b/>
          <w:bCs/>
          <w:sz w:val="22"/>
          <w:szCs w:val="22"/>
        </w:rPr>
      </w:pPr>
      <w:r w:rsidRPr="00F02619">
        <w:rPr>
          <w:b/>
          <w:bCs/>
          <w:sz w:val="22"/>
          <w:szCs w:val="22"/>
        </w:rPr>
        <w:t>Supplementary Statement No 1</w:t>
      </w:r>
    </w:p>
    <w:p w14:paraId="41D1034D" w14:textId="77777777" w:rsidR="00F63F8B" w:rsidRPr="00F02619" w:rsidRDefault="006B60F4">
      <w:pPr>
        <w:pStyle w:val="Heading3"/>
        <w:rPr>
          <w:b/>
          <w:bCs/>
          <w:sz w:val="22"/>
          <w:szCs w:val="22"/>
        </w:rPr>
      </w:pPr>
      <w:r w:rsidRPr="00F02619">
        <w:rPr>
          <w:b/>
          <w:bCs/>
          <w:sz w:val="22"/>
          <w:szCs w:val="22"/>
        </w:rPr>
        <w:t>Housing Revenue Account Income and Expenditure Statement</w:t>
      </w:r>
    </w:p>
    <w:p w14:paraId="0A788023" w14:textId="77777777" w:rsidR="00F63F8B" w:rsidRPr="00F02619" w:rsidRDefault="006B60F4">
      <w:pPr>
        <w:spacing w:before="106"/>
        <w:ind w:right="682"/>
      </w:pPr>
      <w:r w:rsidRPr="00F02619">
        <w:rPr>
          <w:rFonts w:cs="Arial"/>
          <w:szCs w:val="18"/>
        </w:rPr>
        <w:t xml:space="preserve">This statement reflects the statutory requirement to account for local authority housing provision, as </w:t>
      </w:r>
      <w:r w:rsidRPr="00F02619">
        <w:rPr>
          <w:rFonts w:cs="Arial"/>
          <w:spacing w:val="-3"/>
          <w:szCs w:val="18"/>
        </w:rPr>
        <w:t xml:space="preserve">defined </w:t>
      </w:r>
      <w:r w:rsidRPr="00F02619">
        <w:rPr>
          <w:rFonts w:cs="Arial"/>
          <w:szCs w:val="18"/>
        </w:rPr>
        <w:t>in the Housing (Scotland) Act</w:t>
      </w:r>
      <w:r w:rsidRPr="00F02619">
        <w:rPr>
          <w:rFonts w:cs="Arial"/>
          <w:spacing w:val="25"/>
          <w:szCs w:val="18"/>
        </w:rPr>
        <w:t xml:space="preserve"> </w:t>
      </w:r>
      <w:r w:rsidRPr="00F02619">
        <w:rPr>
          <w:rFonts w:cs="Arial"/>
          <w:szCs w:val="18"/>
        </w:rPr>
        <w:t>1987.</w:t>
      </w:r>
    </w:p>
    <w:p w14:paraId="4BD8660D" w14:textId="77777777" w:rsidR="00F63F8B" w:rsidRPr="00F02619" w:rsidRDefault="006B60F4">
      <w:pPr>
        <w:spacing w:before="114"/>
        <w:ind w:right="682"/>
      </w:pPr>
      <w:r w:rsidRPr="00F02619">
        <w:rPr>
          <w:rFonts w:cs="Arial"/>
          <w:szCs w:val="18"/>
        </w:rPr>
        <w:t>It shows the elements of expenditure incurred in the management and investment of the council’s housing stock and the funding of this by rents, and other income.</w:t>
      </w:r>
    </w:p>
    <w:p w14:paraId="47CFE86C" w14:textId="77777777" w:rsidR="00F63F8B" w:rsidRPr="00F02619" w:rsidRDefault="006B60F4">
      <w:pPr>
        <w:spacing w:before="115"/>
        <w:ind w:right="682"/>
      </w:pPr>
      <w:r w:rsidRPr="00F02619">
        <w:rPr>
          <w:rFonts w:cs="Arial"/>
          <w:szCs w:val="18"/>
        </w:rPr>
        <w:t>The council has a duty to cover any deficit, and any accumulated surplus is carried forward to future years for use in the management and investment of its council housing stock.</w:t>
      </w:r>
    </w:p>
    <w:p w14:paraId="0E146010" w14:textId="77777777" w:rsidR="00F63F8B" w:rsidRPr="00F02619" w:rsidRDefault="006B60F4">
      <w:pPr>
        <w:ind w:left="993" w:right="264" w:hanging="993"/>
        <w:rPr>
          <w:rFonts w:cs="Arial"/>
          <w:b/>
          <w:szCs w:val="18"/>
        </w:rPr>
      </w:pPr>
      <w:r w:rsidRPr="00F02619">
        <w:rPr>
          <w:rFonts w:cs="Arial"/>
          <w:b/>
          <w:szCs w:val="18"/>
        </w:rPr>
        <w:t>Housing Revenue Account Income and Expenditure Statement</w:t>
      </w:r>
    </w:p>
    <w:tbl>
      <w:tblPr>
        <w:tblW w:w="5000" w:type="pct"/>
        <w:tblCellMar>
          <w:left w:w="10" w:type="dxa"/>
          <w:right w:w="10" w:type="dxa"/>
        </w:tblCellMar>
        <w:tblLook w:val="0000" w:firstRow="0" w:lastRow="0" w:firstColumn="0" w:lastColumn="0" w:noHBand="0" w:noVBand="0"/>
      </w:tblPr>
      <w:tblGrid>
        <w:gridCol w:w="1435"/>
        <w:gridCol w:w="287"/>
        <w:gridCol w:w="5880"/>
        <w:gridCol w:w="1434"/>
        <w:gridCol w:w="1434"/>
      </w:tblGrid>
      <w:tr w:rsidR="00F63F8B" w:rsidRPr="00F02619" w14:paraId="78C38224" w14:textId="77777777">
        <w:tc>
          <w:tcPr>
            <w:tcW w:w="1435" w:type="dxa"/>
            <w:shd w:val="clear" w:color="auto" w:fill="auto"/>
            <w:tcMar>
              <w:top w:w="0" w:type="dxa"/>
              <w:left w:w="108" w:type="dxa"/>
              <w:bottom w:w="0" w:type="dxa"/>
              <w:right w:w="108" w:type="dxa"/>
            </w:tcMar>
          </w:tcPr>
          <w:p w14:paraId="3EB5FDB6" w14:textId="08F9D796" w:rsidR="00F63F8B" w:rsidRPr="00F02619" w:rsidRDefault="00567AC1">
            <w:pPr>
              <w:spacing w:after="0"/>
              <w:jc w:val="right"/>
              <w:rPr>
                <w:rFonts w:cs="Arial"/>
                <w:b/>
                <w:szCs w:val="18"/>
              </w:rPr>
            </w:pPr>
            <w:r w:rsidRPr="00F02619">
              <w:rPr>
                <w:rFonts w:cs="Arial"/>
                <w:b/>
                <w:szCs w:val="18"/>
              </w:rPr>
              <w:t>2022/23</w:t>
            </w:r>
          </w:p>
        </w:tc>
        <w:tc>
          <w:tcPr>
            <w:tcW w:w="287" w:type="dxa"/>
            <w:shd w:val="clear" w:color="auto" w:fill="auto"/>
            <w:tcMar>
              <w:top w:w="0" w:type="dxa"/>
              <w:left w:w="108" w:type="dxa"/>
              <w:bottom w:w="0" w:type="dxa"/>
              <w:right w:w="108" w:type="dxa"/>
            </w:tcMar>
          </w:tcPr>
          <w:p w14:paraId="66D2F5EC" w14:textId="77777777" w:rsidR="00F63F8B" w:rsidRPr="00F02619" w:rsidRDefault="00F63F8B">
            <w:pPr>
              <w:spacing w:after="0"/>
              <w:rPr>
                <w:rFonts w:cs="Arial"/>
                <w:color w:val="FF0000"/>
                <w:szCs w:val="18"/>
              </w:rPr>
            </w:pPr>
          </w:p>
        </w:tc>
        <w:tc>
          <w:tcPr>
            <w:tcW w:w="5880" w:type="dxa"/>
            <w:shd w:val="clear" w:color="auto" w:fill="auto"/>
            <w:tcMar>
              <w:top w:w="0" w:type="dxa"/>
              <w:left w:w="108" w:type="dxa"/>
              <w:bottom w:w="0" w:type="dxa"/>
              <w:right w:w="108" w:type="dxa"/>
            </w:tcMar>
          </w:tcPr>
          <w:p w14:paraId="46315186" w14:textId="77777777" w:rsidR="00F63F8B" w:rsidRPr="00F02619" w:rsidRDefault="00F63F8B">
            <w:pPr>
              <w:spacing w:after="0"/>
              <w:rPr>
                <w:rFonts w:cs="Arial"/>
                <w:b/>
                <w:color w:val="FF0000"/>
                <w:szCs w:val="18"/>
              </w:rPr>
            </w:pPr>
          </w:p>
        </w:tc>
        <w:tc>
          <w:tcPr>
            <w:tcW w:w="1434" w:type="dxa"/>
            <w:shd w:val="clear" w:color="auto" w:fill="auto"/>
            <w:tcMar>
              <w:top w:w="0" w:type="dxa"/>
              <w:left w:w="108" w:type="dxa"/>
              <w:bottom w:w="0" w:type="dxa"/>
              <w:right w:w="108" w:type="dxa"/>
            </w:tcMar>
          </w:tcPr>
          <w:p w14:paraId="6D116602" w14:textId="77777777" w:rsidR="00F63F8B" w:rsidRPr="00F02619" w:rsidRDefault="00F63F8B">
            <w:pPr>
              <w:spacing w:after="0"/>
              <w:jc w:val="center"/>
              <w:rPr>
                <w:rFonts w:cs="Arial"/>
                <w:b/>
                <w:szCs w:val="18"/>
              </w:rPr>
            </w:pPr>
          </w:p>
        </w:tc>
        <w:tc>
          <w:tcPr>
            <w:tcW w:w="1434" w:type="dxa"/>
            <w:shd w:val="clear" w:color="auto" w:fill="auto"/>
            <w:tcMar>
              <w:top w:w="0" w:type="dxa"/>
              <w:left w:w="108" w:type="dxa"/>
              <w:bottom w:w="0" w:type="dxa"/>
              <w:right w:w="108" w:type="dxa"/>
            </w:tcMar>
          </w:tcPr>
          <w:p w14:paraId="4F833CE2" w14:textId="34CC62FB" w:rsidR="007A4D71" w:rsidRPr="00F02619" w:rsidRDefault="007157D5" w:rsidP="007A4D71">
            <w:pPr>
              <w:spacing w:after="0"/>
              <w:jc w:val="right"/>
              <w:rPr>
                <w:rFonts w:cs="Arial"/>
                <w:b/>
                <w:szCs w:val="18"/>
              </w:rPr>
            </w:pPr>
            <w:r w:rsidRPr="00F02619">
              <w:rPr>
                <w:rFonts w:cs="Arial"/>
                <w:b/>
                <w:szCs w:val="18"/>
              </w:rPr>
              <w:t>2023/24</w:t>
            </w:r>
          </w:p>
        </w:tc>
      </w:tr>
      <w:tr w:rsidR="00F63F8B" w:rsidRPr="00F02619" w14:paraId="70EFB603" w14:textId="77777777">
        <w:tc>
          <w:tcPr>
            <w:tcW w:w="1435" w:type="dxa"/>
            <w:shd w:val="clear" w:color="auto" w:fill="auto"/>
            <w:tcMar>
              <w:top w:w="0" w:type="dxa"/>
              <w:left w:w="108" w:type="dxa"/>
              <w:bottom w:w="0" w:type="dxa"/>
              <w:right w:w="108" w:type="dxa"/>
            </w:tcMar>
          </w:tcPr>
          <w:p w14:paraId="7F648953" w14:textId="77777777" w:rsidR="00F63F8B" w:rsidRPr="00F02619" w:rsidRDefault="006B60F4">
            <w:pPr>
              <w:spacing w:after="0"/>
              <w:jc w:val="right"/>
            </w:pPr>
            <w:r w:rsidRPr="00F02619">
              <w:rPr>
                <w:rFonts w:cs="Arial"/>
                <w:b/>
                <w:szCs w:val="18"/>
              </w:rPr>
              <w:t>£000</w:t>
            </w:r>
          </w:p>
        </w:tc>
        <w:tc>
          <w:tcPr>
            <w:tcW w:w="287" w:type="dxa"/>
            <w:shd w:val="clear" w:color="auto" w:fill="auto"/>
            <w:tcMar>
              <w:top w:w="0" w:type="dxa"/>
              <w:left w:w="108" w:type="dxa"/>
              <w:bottom w:w="0" w:type="dxa"/>
              <w:right w:w="108" w:type="dxa"/>
            </w:tcMar>
          </w:tcPr>
          <w:p w14:paraId="4EF524DF" w14:textId="77777777" w:rsidR="00F63F8B" w:rsidRPr="00F02619" w:rsidRDefault="00F63F8B">
            <w:pPr>
              <w:spacing w:after="0"/>
              <w:rPr>
                <w:rFonts w:cs="Arial"/>
                <w:color w:val="FF0000"/>
                <w:szCs w:val="18"/>
              </w:rPr>
            </w:pPr>
          </w:p>
        </w:tc>
        <w:tc>
          <w:tcPr>
            <w:tcW w:w="5880" w:type="dxa"/>
            <w:shd w:val="clear" w:color="auto" w:fill="auto"/>
            <w:tcMar>
              <w:top w:w="0" w:type="dxa"/>
              <w:left w:w="108" w:type="dxa"/>
              <w:bottom w:w="0" w:type="dxa"/>
              <w:right w:w="108" w:type="dxa"/>
            </w:tcMar>
          </w:tcPr>
          <w:p w14:paraId="2D945242" w14:textId="77777777" w:rsidR="00F63F8B" w:rsidRPr="00F02619" w:rsidRDefault="00F63F8B">
            <w:pPr>
              <w:spacing w:after="0"/>
              <w:rPr>
                <w:rFonts w:cs="Arial"/>
                <w:b/>
                <w:color w:val="FF0000"/>
                <w:szCs w:val="18"/>
              </w:rPr>
            </w:pPr>
          </w:p>
        </w:tc>
        <w:tc>
          <w:tcPr>
            <w:tcW w:w="1434" w:type="dxa"/>
            <w:shd w:val="clear" w:color="auto" w:fill="auto"/>
            <w:tcMar>
              <w:top w:w="0" w:type="dxa"/>
              <w:left w:w="108" w:type="dxa"/>
              <w:bottom w:w="0" w:type="dxa"/>
              <w:right w:w="108" w:type="dxa"/>
            </w:tcMar>
          </w:tcPr>
          <w:p w14:paraId="2E248040" w14:textId="77777777" w:rsidR="00F63F8B" w:rsidRPr="00F02619" w:rsidRDefault="006B60F4">
            <w:pPr>
              <w:spacing w:after="0"/>
              <w:jc w:val="right"/>
              <w:rPr>
                <w:rFonts w:cs="Arial"/>
                <w:b/>
                <w:szCs w:val="18"/>
              </w:rPr>
            </w:pPr>
            <w:r w:rsidRPr="00F02619">
              <w:rPr>
                <w:rFonts w:cs="Arial"/>
                <w:b/>
                <w:szCs w:val="18"/>
              </w:rPr>
              <w:t>£000</w:t>
            </w:r>
          </w:p>
        </w:tc>
        <w:tc>
          <w:tcPr>
            <w:tcW w:w="1434" w:type="dxa"/>
            <w:shd w:val="clear" w:color="auto" w:fill="auto"/>
            <w:tcMar>
              <w:top w:w="0" w:type="dxa"/>
              <w:left w:w="108" w:type="dxa"/>
              <w:bottom w:w="0" w:type="dxa"/>
              <w:right w:w="108" w:type="dxa"/>
            </w:tcMar>
          </w:tcPr>
          <w:p w14:paraId="4958DBA9"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363FB4A8" w14:textId="77777777">
        <w:tc>
          <w:tcPr>
            <w:tcW w:w="1435" w:type="dxa"/>
            <w:shd w:val="clear" w:color="auto" w:fill="auto"/>
            <w:tcMar>
              <w:top w:w="0" w:type="dxa"/>
              <w:left w:w="108" w:type="dxa"/>
              <w:bottom w:w="0" w:type="dxa"/>
              <w:right w:w="108" w:type="dxa"/>
            </w:tcMar>
          </w:tcPr>
          <w:p w14:paraId="37268634" w14:textId="77777777" w:rsidR="00F63F8B" w:rsidRPr="00F02619" w:rsidRDefault="00F63F8B">
            <w:pPr>
              <w:spacing w:after="0"/>
              <w:jc w:val="right"/>
              <w:rPr>
                <w:rFonts w:cs="Arial"/>
                <w:szCs w:val="18"/>
              </w:rPr>
            </w:pPr>
          </w:p>
        </w:tc>
        <w:tc>
          <w:tcPr>
            <w:tcW w:w="287" w:type="dxa"/>
            <w:shd w:val="clear" w:color="auto" w:fill="auto"/>
            <w:tcMar>
              <w:top w:w="0" w:type="dxa"/>
              <w:left w:w="108" w:type="dxa"/>
              <w:bottom w:w="0" w:type="dxa"/>
              <w:right w:w="108" w:type="dxa"/>
            </w:tcMar>
          </w:tcPr>
          <w:p w14:paraId="5BF74F22" w14:textId="77777777" w:rsidR="00F63F8B" w:rsidRPr="00F02619" w:rsidRDefault="00F63F8B">
            <w:pPr>
              <w:spacing w:after="0"/>
              <w:rPr>
                <w:rFonts w:cs="Arial"/>
                <w:color w:val="FF0000"/>
                <w:szCs w:val="18"/>
              </w:rPr>
            </w:pPr>
          </w:p>
        </w:tc>
        <w:tc>
          <w:tcPr>
            <w:tcW w:w="5880" w:type="dxa"/>
            <w:shd w:val="clear" w:color="auto" w:fill="auto"/>
            <w:tcMar>
              <w:top w:w="0" w:type="dxa"/>
              <w:left w:w="108" w:type="dxa"/>
              <w:bottom w:w="0" w:type="dxa"/>
              <w:right w:w="108" w:type="dxa"/>
            </w:tcMar>
          </w:tcPr>
          <w:p w14:paraId="39A3A7D0" w14:textId="77777777" w:rsidR="00F63F8B" w:rsidRPr="00F02619" w:rsidRDefault="006B60F4">
            <w:pPr>
              <w:spacing w:after="0"/>
              <w:rPr>
                <w:rFonts w:cs="Arial"/>
                <w:b/>
                <w:szCs w:val="18"/>
              </w:rPr>
            </w:pPr>
            <w:r w:rsidRPr="00F02619">
              <w:rPr>
                <w:rFonts w:cs="Arial"/>
                <w:b/>
                <w:szCs w:val="18"/>
              </w:rPr>
              <w:t>Expenditure</w:t>
            </w:r>
          </w:p>
        </w:tc>
        <w:tc>
          <w:tcPr>
            <w:tcW w:w="1434" w:type="dxa"/>
            <w:shd w:val="clear" w:color="auto" w:fill="auto"/>
            <w:tcMar>
              <w:top w:w="0" w:type="dxa"/>
              <w:left w:w="108" w:type="dxa"/>
              <w:bottom w:w="0" w:type="dxa"/>
              <w:right w:w="108" w:type="dxa"/>
            </w:tcMar>
          </w:tcPr>
          <w:p w14:paraId="5669B5F2" w14:textId="77777777" w:rsidR="00F63F8B" w:rsidRPr="00F02619" w:rsidRDefault="00F63F8B">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3075E785" w14:textId="77777777" w:rsidR="00F63F8B" w:rsidRPr="00F02619" w:rsidRDefault="00F63F8B">
            <w:pPr>
              <w:spacing w:after="0"/>
              <w:jc w:val="right"/>
              <w:rPr>
                <w:rFonts w:cs="Arial"/>
                <w:color w:val="FF0000"/>
                <w:szCs w:val="18"/>
              </w:rPr>
            </w:pPr>
          </w:p>
        </w:tc>
      </w:tr>
      <w:tr w:rsidR="007157D5" w:rsidRPr="00F02619" w14:paraId="4B05EA1C" w14:textId="77777777">
        <w:tc>
          <w:tcPr>
            <w:tcW w:w="1435" w:type="dxa"/>
            <w:shd w:val="clear" w:color="auto" w:fill="auto"/>
            <w:tcMar>
              <w:top w:w="0" w:type="dxa"/>
              <w:left w:w="108" w:type="dxa"/>
              <w:bottom w:w="0" w:type="dxa"/>
              <w:right w:w="108" w:type="dxa"/>
            </w:tcMar>
          </w:tcPr>
          <w:p w14:paraId="4502549E" w14:textId="1AE7F62D" w:rsidR="007157D5" w:rsidRPr="00F02619" w:rsidRDefault="007157D5" w:rsidP="007157D5">
            <w:pPr>
              <w:spacing w:after="0"/>
              <w:jc w:val="right"/>
              <w:rPr>
                <w:rFonts w:cs="Arial"/>
                <w:szCs w:val="18"/>
              </w:rPr>
            </w:pPr>
            <w:r w:rsidRPr="00F02619">
              <w:rPr>
                <w:rFonts w:cs="Arial"/>
                <w:szCs w:val="18"/>
              </w:rPr>
              <w:t>36,901</w:t>
            </w:r>
          </w:p>
        </w:tc>
        <w:tc>
          <w:tcPr>
            <w:tcW w:w="287" w:type="dxa"/>
            <w:shd w:val="clear" w:color="auto" w:fill="auto"/>
            <w:tcMar>
              <w:top w:w="0" w:type="dxa"/>
              <w:left w:w="108" w:type="dxa"/>
              <w:bottom w:w="0" w:type="dxa"/>
              <w:right w:w="108" w:type="dxa"/>
            </w:tcMar>
          </w:tcPr>
          <w:p w14:paraId="05750519"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75513F6F" w14:textId="77777777" w:rsidR="007157D5" w:rsidRPr="00F02619" w:rsidRDefault="007157D5" w:rsidP="007157D5">
            <w:pPr>
              <w:spacing w:after="0"/>
              <w:rPr>
                <w:rFonts w:cs="Arial"/>
                <w:szCs w:val="18"/>
              </w:rPr>
            </w:pPr>
            <w:r w:rsidRPr="00F02619">
              <w:rPr>
                <w:rFonts w:cs="Arial"/>
                <w:szCs w:val="18"/>
              </w:rPr>
              <w:t>Repairs and Maintenance</w:t>
            </w:r>
          </w:p>
        </w:tc>
        <w:tc>
          <w:tcPr>
            <w:tcW w:w="1434" w:type="dxa"/>
            <w:shd w:val="clear" w:color="auto" w:fill="auto"/>
            <w:tcMar>
              <w:top w:w="0" w:type="dxa"/>
              <w:left w:w="108" w:type="dxa"/>
              <w:bottom w:w="0" w:type="dxa"/>
              <w:right w:w="108" w:type="dxa"/>
            </w:tcMar>
          </w:tcPr>
          <w:p w14:paraId="48FB7DBC" w14:textId="330CA018" w:rsidR="007157D5" w:rsidRPr="00F02619" w:rsidRDefault="00D844BC" w:rsidP="007157D5">
            <w:pPr>
              <w:spacing w:after="0"/>
              <w:jc w:val="right"/>
              <w:rPr>
                <w:rFonts w:cs="Arial"/>
                <w:szCs w:val="18"/>
              </w:rPr>
            </w:pPr>
            <w:r w:rsidRPr="00F02619">
              <w:rPr>
                <w:rFonts w:cs="Arial"/>
                <w:szCs w:val="18"/>
              </w:rPr>
              <w:t>39,069</w:t>
            </w:r>
          </w:p>
        </w:tc>
        <w:tc>
          <w:tcPr>
            <w:tcW w:w="1434" w:type="dxa"/>
            <w:shd w:val="clear" w:color="auto" w:fill="auto"/>
            <w:tcMar>
              <w:top w:w="0" w:type="dxa"/>
              <w:left w:w="108" w:type="dxa"/>
              <w:bottom w:w="0" w:type="dxa"/>
              <w:right w:w="108" w:type="dxa"/>
            </w:tcMar>
          </w:tcPr>
          <w:p w14:paraId="73136B3D" w14:textId="77777777" w:rsidR="007157D5" w:rsidRPr="00F02619" w:rsidRDefault="007157D5" w:rsidP="007157D5">
            <w:pPr>
              <w:spacing w:after="0"/>
              <w:jc w:val="right"/>
              <w:rPr>
                <w:rFonts w:cs="Arial"/>
                <w:szCs w:val="18"/>
              </w:rPr>
            </w:pPr>
          </w:p>
        </w:tc>
      </w:tr>
      <w:tr w:rsidR="007157D5" w:rsidRPr="00F02619" w14:paraId="47F17E17" w14:textId="77777777">
        <w:tc>
          <w:tcPr>
            <w:tcW w:w="1435" w:type="dxa"/>
            <w:shd w:val="clear" w:color="auto" w:fill="auto"/>
            <w:tcMar>
              <w:top w:w="0" w:type="dxa"/>
              <w:left w:w="108" w:type="dxa"/>
              <w:bottom w:w="0" w:type="dxa"/>
              <w:right w:w="108" w:type="dxa"/>
            </w:tcMar>
          </w:tcPr>
          <w:p w14:paraId="3CF32431" w14:textId="41C020CB" w:rsidR="007157D5" w:rsidRPr="00F02619" w:rsidRDefault="007157D5" w:rsidP="007157D5">
            <w:pPr>
              <w:spacing w:after="0"/>
              <w:jc w:val="right"/>
              <w:rPr>
                <w:rFonts w:cs="Arial"/>
                <w:szCs w:val="18"/>
              </w:rPr>
            </w:pPr>
            <w:r w:rsidRPr="00F02619">
              <w:rPr>
                <w:rFonts w:cs="Arial"/>
                <w:szCs w:val="18"/>
              </w:rPr>
              <w:t>23,057</w:t>
            </w:r>
          </w:p>
        </w:tc>
        <w:tc>
          <w:tcPr>
            <w:tcW w:w="287" w:type="dxa"/>
            <w:shd w:val="clear" w:color="auto" w:fill="auto"/>
            <w:tcMar>
              <w:top w:w="0" w:type="dxa"/>
              <w:left w:w="108" w:type="dxa"/>
              <w:bottom w:w="0" w:type="dxa"/>
              <w:right w:w="108" w:type="dxa"/>
            </w:tcMar>
          </w:tcPr>
          <w:p w14:paraId="56C0347B"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26AA33DE" w14:textId="77777777" w:rsidR="007157D5" w:rsidRPr="00F02619" w:rsidRDefault="007157D5" w:rsidP="007157D5">
            <w:pPr>
              <w:spacing w:after="0"/>
              <w:rPr>
                <w:rFonts w:cs="Arial"/>
                <w:szCs w:val="18"/>
              </w:rPr>
            </w:pPr>
            <w:r w:rsidRPr="00F02619">
              <w:rPr>
                <w:rFonts w:cs="Arial"/>
                <w:szCs w:val="18"/>
              </w:rPr>
              <w:t>Supervision and Management</w:t>
            </w:r>
          </w:p>
        </w:tc>
        <w:tc>
          <w:tcPr>
            <w:tcW w:w="1434" w:type="dxa"/>
            <w:shd w:val="clear" w:color="auto" w:fill="auto"/>
            <w:tcMar>
              <w:top w:w="0" w:type="dxa"/>
              <w:left w:w="108" w:type="dxa"/>
              <w:bottom w:w="0" w:type="dxa"/>
              <w:right w:w="108" w:type="dxa"/>
            </w:tcMar>
          </w:tcPr>
          <w:p w14:paraId="6A9495AD" w14:textId="4D11DC31" w:rsidR="007157D5" w:rsidRPr="00F02619" w:rsidRDefault="00D844BC" w:rsidP="007157D5">
            <w:pPr>
              <w:spacing w:after="0"/>
              <w:jc w:val="right"/>
              <w:rPr>
                <w:rFonts w:cs="Arial"/>
                <w:szCs w:val="18"/>
              </w:rPr>
            </w:pPr>
            <w:r w:rsidRPr="00F02619">
              <w:rPr>
                <w:rFonts w:cs="Arial"/>
                <w:szCs w:val="18"/>
              </w:rPr>
              <w:t>31,725</w:t>
            </w:r>
          </w:p>
        </w:tc>
        <w:tc>
          <w:tcPr>
            <w:tcW w:w="1434" w:type="dxa"/>
            <w:shd w:val="clear" w:color="auto" w:fill="auto"/>
            <w:tcMar>
              <w:top w:w="0" w:type="dxa"/>
              <w:left w:w="108" w:type="dxa"/>
              <w:bottom w:w="0" w:type="dxa"/>
              <w:right w:w="108" w:type="dxa"/>
            </w:tcMar>
          </w:tcPr>
          <w:p w14:paraId="613EF95E" w14:textId="77777777" w:rsidR="007157D5" w:rsidRPr="00F02619" w:rsidRDefault="007157D5" w:rsidP="007157D5">
            <w:pPr>
              <w:spacing w:after="0"/>
              <w:jc w:val="right"/>
              <w:rPr>
                <w:rFonts w:cs="Arial"/>
                <w:szCs w:val="18"/>
              </w:rPr>
            </w:pPr>
          </w:p>
        </w:tc>
      </w:tr>
      <w:tr w:rsidR="007157D5" w:rsidRPr="00F02619" w14:paraId="780BE8C4" w14:textId="77777777">
        <w:tc>
          <w:tcPr>
            <w:tcW w:w="1435" w:type="dxa"/>
            <w:shd w:val="clear" w:color="auto" w:fill="auto"/>
            <w:tcMar>
              <w:top w:w="0" w:type="dxa"/>
              <w:left w:w="108" w:type="dxa"/>
              <w:bottom w:w="0" w:type="dxa"/>
              <w:right w:w="108" w:type="dxa"/>
            </w:tcMar>
          </w:tcPr>
          <w:p w14:paraId="167F0443" w14:textId="3F55C8DC" w:rsidR="007157D5" w:rsidRPr="00F02619" w:rsidRDefault="007157D5" w:rsidP="007157D5">
            <w:pPr>
              <w:spacing w:after="0"/>
              <w:jc w:val="right"/>
              <w:rPr>
                <w:rFonts w:cs="Arial"/>
                <w:szCs w:val="18"/>
              </w:rPr>
            </w:pPr>
            <w:r w:rsidRPr="00F02619">
              <w:rPr>
                <w:rFonts w:cs="Arial"/>
                <w:szCs w:val="18"/>
              </w:rPr>
              <w:t>38,221</w:t>
            </w:r>
          </w:p>
        </w:tc>
        <w:tc>
          <w:tcPr>
            <w:tcW w:w="287" w:type="dxa"/>
            <w:shd w:val="clear" w:color="auto" w:fill="auto"/>
            <w:tcMar>
              <w:top w:w="0" w:type="dxa"/>
              <w:left w:w="108" w:type="dxa"/>
              <w:bottom w:w="0" w:type="dxa"/>
              <w:right w:w="108" w:type="dxa"/>
            </w:tcMar>
          </w:tcPr>
          <w:p w14:paraId="21D331E5"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3E2DD078" w14:textId="77777777" w:rsidR="007157D5" w:rsidRPr="00F02619" w:rsidRDefault="007157D5" w:rsidP="007157D5">
            <w:pPr>
              <w:spacing w:after="0"/>
              <w:rPr>
                <w:rFonts w:cs="Arial"/>
                <w:szCs w:val="18"/>
              </w:rPr>
            </w:pPr>
            <w:r w:rsidRPr="00F02619">
              <w:rPr>
                <w:rFonts w:cs="Arial"/>
                <w:szCs w:val="18"/>
              </w:rPr>
              <w:t>Depreciation and Impairment on Non-Current Assets</w:t>
            </w:r>
          </w:p>
        </w:tc>
        <w:tc>
          <w:tcPr>
            <w:tcW w:w="1434" w:type="dxa"/>
            <w:shd w:val="clear" w:color="auto" w:fill="auto"/>
            <w:tcMar>
              <w:top w:w="0" w:type="dxa"/>
              <w:left w:w="108" w:type="dxa"/>
              <w:bottom w:w="0" w:type="dxa"/>
              <w:right w:w="108" w:type="dxa"/>
            </w:tcMar>
          </w:tcPr>
          <w:p w14:paraId="7EA360DC" w14:textId="6704D1EB" w:rsidR="007157D5" w:rsidRPr="00F02619" w:rsidRDefault="00B96AFB" w:rsidP="007157D5">
            <w:pPr>
              <w:spacing w:after="0"/>
              <w:jc w:val="right"/>
              <w:rPr>
                <w:rFonts w:cs="Arial"/>
                <w:szCs w:val="18"/>
              </w:rPr>
            </w:pPr>
            <w:r w:rsidRPr="00F02619">
              <w:rPr>
                <w:rFonts w:cs="Arial"/>
                <w:szCs w:val="18"/>
              </w:rPr>
              <w:t>38,238</w:t>
            </w:r>
          </w:p>
        </w:tc>
        <w:tc>
          <w:tcPr>
            <w:tcW w:w="1434" w:type="dxa"/>
            <w:shd w:val="clear" w:color="auto" w:fill="auto"/>
            <w:tcMar>
              <w:top w:w="0" w:type="dxa"/>
              <w:left w:w="108" w:type="dxa"/>
              <w:bottom w:w="0" w:type="dxa"/>
              <w:right w:w="108" w:type="dxa"/>
            </w:tcMar>
          </w:tcPr>
          <w:p w14:paraId="5CC7CCE2" w14:textId="77777777" w:rsidR="007157D5" w:rsidRPr="00F02619" w:rsidRDefault="007157D5" w:rsidP="007157D5">
            <w:pPr>
              <w:spacing w:after="0"/>
              <w:jc w:val="right"/>
              <w:rPr>
                <w:rFonts w:cs="Arial"/>
                <w:szCs w:val="18"/>
              </w:rPr>
            </w:pPr>
          </w:p>
        </w:tc>
      </w:tr>
      <w:tr w:rsidR="007157D5" w:rsidRPr="00F02619" w14:paraId="553E45AA" w14:textId="77777777">
        <w:tc>
          <w:tcPr>
            <w:tcW w:w="1435" w:type="dxa"/>
            <w:shd w:val="clear" w:color="auto" w:fill="auto"/>
            <w:tcMar>
              <w:top w:w="0" w:type="dxa"/>
              <w:left w:w="108" w:type="dxa"/>
              <w:bottom w:w="0" w:type="dxa"/>
              <w:right w:w="108" w:type="dxa"/>
            </w:tcMar>
          </w:tcPr>
          <w:p w14:paraId="7BEDB244" w14:textId="0F8C2E5F" w:rsidR="007157D5" w:rsidRPr="00F02619" w:rsidRDefault="007157D5" w:rsidP="007157D5">
            <w:pPr>
              <w:spacing w:after="0"/>
              <w:jc w:val="right"/>
              <w:rPr>
                <w:rFonts w:cs="Arial"/>
                <w:szCs w:val="18"/>
              </w:rPr>
            </w:pPr>
            <w:r w:rsidRPr="00F02619">
              <w:rPr>
                <w:rFonts w:cs="Arial"/>
                <w:szCs w:val="18"/>
              </w:rPr>
              <w:t>1,424</w:t>
            </w:r>
          </w:p>
        </w:tc>
        <w:tc>
          <w:tcPr>
            <w:tcW w:w="287" w:type="dxa"/>
            <w:shd w:val="clear" w:color="auto" w:fill="auto"/>
            <w:tcMar>
              <w:top w:w="0" w:type="dxa"/>
              <w:left w:w="108" w:type="dxa"/>
              <w:bottom w:w="0" w:type="dxa"/>
              <w:right w:w="108" w:type="dxa"/>
            </w:tcMar>
          </w:tcPr>
          <w:p w14:paraId="68DCDFB3"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7C7EBFBF" w14:textId="77777777" w:rsidR="007157D5" w:rsidRPr="00F02619" w:rsidRDefault="007157D5" w:rsidP="007157D5">
            <w:pPr>
              <w:spacing w:after="0"/>
              <w:rPr>
                <w:rFonts w:cs="Arial"/>
                <w:szCs w:val="18"/>
              </w:rPr>
            </w:pPr>
            <w:r w:rsidRPr="00F02619">
              <w:rPr>
                <w:rFonts w:cs="Arial"/>
                <w:szCs w:val="18"/>
              </w:rPr>
              <w:t>Movement in the Allowance for Bad Debts</w:t>
            </w:r>
          </w:p>
        </w:tc>
        <w:tc>
          <w:tcPr>
            <w:tcW w:w="1434" w:type="dxa"/>
            <w:shd w:val="clear" w:color="auto" w:fill="auto"/>
            <w:tcMar>
              <w:top w:w="0" w:type="dxa"/>
              <w:left w:w="108" w:type="dxa"/>
              <w:bottom w:w="0" w:type="dxa"/>
              <w:right w:w="108" w:type="dxa"/>
            </w:tcMar>
          </w:tcPr>
          <w:p w14:paraId="258F0DE8" w14:textId="3D9B16A0" w:rsidR="007157D5" w:rsidRPr="00F02619" w:rsidRDefault="00D844BC" w:rsidP="007157D5">
            <w:pPr>
              <w:spacing w:after="0"/>
              <w:jc w:val="right"/>
              <w:rPr>
                <w:rFonts w:cs="Arial"/>
                <w:szCs w:val="18"/>
              </w:rPr>
            </w:pPr>
            <w:r w:rsidRPr="00F02619">
              <w:rPr>
                <w:rFonts w:cs="Arial"/>
                <w:szCs w:val="18"/>
              </w:rPr>
              <w:t>1,844</w:t>
            </w:r>
          </w:p>
        </w:tc>
        <w:tc>
          <w:tcPr>
            <w:tcW w:w="1434" w:type="dxa"/>
            <w:shd w:val="clear" w:color="auto" w:fill="auto"/>
            <w:tcMar>
              <w:top w:w="0" w:type="dxa"/>
              <w:left w:w="108" w:type="dxa"/>
              <w:bottom w:w="0" w:type="dxa"/>
              <w:right w:w="108" w:type="dxa"/>
            </w:tcMar>
          </w:tcPr>
          <w:p w14:paraId="7C153925" w14:textId="77777777" w:rsidR="007157D5" w:rsidRPr="00F02619" w:rsidRDefault="007157D5" w:rsidP="007157D5">
            <w:pPr>
              <w:spacing w:after="0"/>
              <w:jc w:val="right"/>
              <w:rPr>
                <w:rFonts w:cs="Arial"/>
                <w:szCs w:val="18"/>
              </w:rPr>
            </w:pPr>
          </w:p>
        </w:tc>
      </w:tr>
      <w:tr w:rsidR="007157D5" w:rsidRPr="00F02619" w14:paraId="6C613885" w14:textId="77777777">
        <w:tc>
          <w:tcPr>
            <w:tcW w:w="1435" w:type="dxa"/>
            <w:tcBorders>
              <w:bottom w:val="single" w:sz="4" w:space="0" w:color="000000"/>
            </w:tcBorders>
            <w:shd w:val="clear" w:color="auto" w:fill="auto"/>
            <w:tcMar>
              <w:top w:w="0" w:type="dxa"/>
              <w:left w:w="108" w:type="dxa"/>
              <w:bottom w:w="0" w:type="dxa"/>
              <w:right w:w="108" w:type="dxa"/>
            </w:tcMar>
          </w:tcPr>
          <w:p w14:paraId="51036319" w14:textId="7864AD9D" w:rsidR="007157D5" w:rsidRPr="00F02619" w:rsidRDefault="007157D5" w:rsidP="007157D5">
            <w:pPr>
              <w:spacing w:after="0"/>
              <w:jc w:val="right"/>
              <w:rPr>
                <w:rFonts w:cs="Arial"/>
                <w:szCs w:val="18"/>
              </w:rPr>
            </w:pPr>
            <w:r w:rsidRPr="00F02619">
              <w:rPr>
                <w:rFonts w:cs="Arial"/>
                <w:szCs w:val="18"/>
              </w:rPr>
              <w:t>7,030</w:t>
            </w:r>
          </w:p>
        </w:tc>
        <w:tc>
          <w:tcPr>
            <w:tcW w:w="287" w:type="dxa"/>
            <w:shd w:val="clear" w:color="auto" w:fill="auto"/>
            <w:tcMar>
              <w:top w:w="0" w:type="dxa"/>
              <w:left w:w="108" w:type="dxa"/>
              <w:bottom w:w="0" w:type="dxa"/>
              <w:right w:w="108" w:type="dxa"/>
            </w:tcMar>
          </w:tcPr>
          <w:p w14:paraId="09FD95D8"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606A3830" w14:textId="77777777" w:rsidR="007157D5" w:rsidRPr="00F02619" w:rsidRDefault="007157D5" w:rsidP="007157D5">
            <w:pPr>
              <w:spacing w:after="0"/>
              <w:rPr>
                <w:rFonts w:cs="Arial"/>
                <w:szCs w:val="18"/>
              </w:rPr>
            </w:pPr>
            <w:r w:rsidRPr="00F02619">
              <w:rPr>
                <w:rFonts w:cs="Arial"/>
                <w:szCs w:val="18"/>
              </w:rPr>
              <w:t>Other Expenditure</w:t>
            </w:r>
          </w:p>
        </w:tc>
        <w:tc>
          <w:tcPr>
            <w:tcW w:w="1434" w:type="dxa"/>
            <w:tcBorders>
              <w:bottom w:val="single" w:sz="4" w:space="0" w:color="000000"/>
            </w:tcBorders>
            <w:shd w:val="clear" w:color="auto" w:fill="auto"/>
            <w:tcMar>
              <w:top w:w="0" w:type="dxa"/>
              <w:left w:w="108" w:type="dxa"/>
              <w:bottom w:w="0" w:type="dxa"/>
              <w:right w:w="108" w:type="dxa"/>
            </w:tcMar>
          </w:tcPr>
          <w:p w14:paraId="65FA7688" w14:textId="09F6A659" w:rsidR="007157D5" w:rsidRPr="00F02619" w:rsidRDefault="00D844BC" w:rsidP="007157D5">
            <w:pPr>
              <w:spacing w:after="0"/>
              <w:jc w:val="right"/>
              <w:rPr>
                <w:rFonts w:cs="Arial"/>
                <w:szCs w:val="18"/>
              </w:rPr>
            </w:pPr>
            <w:r w:rsidRPr="00F02619">
              <w:rPr>
                <w:rFonts w:cs="Arial"/>
                <w:szCs w:val="18"/>
              </w:rPr>
              <w:t>4,227</w:t>
            </w:r>
          </w:p>
        </w:tc>
        <w:tc>
          <w:tcPr>
            <w:tcW w:w="1434" w:type="dxa"/>
            <w:shd w:val="clear" w:color="auto" w:fill="auto"/>
            <w:tcMar>
              <w:top w:w="0" w:type="dxa"/>
              <w:left w:w="108" w:type="dxa"/>
              <w:bottom w:w="0" w:type="dxa"/>
              <w:right w:w="108" w:type="dxa"/>
            </w:tcMar>
          </w:tcPr>
          <w:p w14:paraId="54A22B3A" w14:textId="52DA3AB0" w:rsidR="007157D5" w:rsidRPr="00F02619" w:rsidRDefault="007157D5" w:rsidP="007157D5">
            <w:pPr>
              <w:spacing w:after="0"/>
              <w:jc w:val="right"/>
              <w:rPr>
                <w:rFonts w:cs="Arial"/>
                <w:szCs w:val="18"/>
              </w:rPr>
            </w:pPr>
          </w:p>
        </w:tc>
      </w:tr>
      <w:tr w:rsidR="007157D5" w:rsidRPr="00F02619" w14:paraId="6CD9A57C" w14:textId="77777777">
        <w:tc>
          <w:tcPr>
            <w:tcW w:w="1435" w:type="dxa"/>
            <w:tcBorders>
              <w:top w:val="single" w:sz="4" w:space="0" w:color="000000"/>
            </w:tcBorders>
            <w:shd w:val="clear" w:color="auto" w:fill="auto"/>
            <w:tcMar>
              <w:top w:w="0" w:type="dxa"/>
              <w:left w:w="108" w:type="dxa"/>
              <w:bottom w:w="0" w:type="dxa"/>
              <w:right w:w="108" w:type="dxa"/>
            </w:tcMar>
          </w:tcPr>
          <w:p w14:paraId="68C22818" w14:textId="56F66B7B" w:rsidR="007157D5" w:rsidRPr="00F02619" w:rsidRDefault="007157D5" w:rsidP="007157D5">
            <w:pPr>
              <w:spacing w:after="0"/>
              <w:jc w:val="right"/>
              <w:rPr>
                <w:rFonts w:cs="Arial"/>
                <w:b/>
                <w:szCs w:val="18"/>
              </w:rPr>
            </w:pPr>
            <w:r w:rsidRPr="00F02619">
              <w:rPr>
                <w:rFonts w:cs="Arial"/>
                <w:b/>
                <w:szCs w:val="18"/>
              </w:rPr>
              <w:t>106,633</w:t>
            </w:r>
          </w:p>
        </w:tc>
        <w:tc>
          <w:tcPr>
            <w:tcW w:w="287" w:type="dxa"/>
            <w:shd w:val="clear" w:color="auto" w:fill="auto"/>
            <w:tcMar>
              <w:top w:w="0" w:type="dxa"/>
              <w:left w:w="108" w:type="dxa"/>
              <w:bottom w:w="0" w:type="dxa"/>
              <w:right w:w="108" w:type="dxa"/>
            </w:tcMar>
          </w:tcPr>
          <w:p w14:paraId="7B892291"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57000C8F" w14:textId="77777777" w:rsidR="007157D5" w:rsidRPr="00F02619" w:rsidRDefault="007157D5" w:rsidP="007157D5">
            <w:pPr>
              <w:spacing w:after="0"/>
              <w:rPr>
                <w:rFonts w:cs="Arial"/>
                <w:b/>
                <w:szCs w:val="18"/>
              </w:rPr>
            </w:pPr>
            <w:r w:rsidRPr="00F02619">
              <w:rPr>
                <w:rFonts w:cs="Arial"/>
                <w:b/>
                <w:szCs w:val="18"/>
              </w:rPr>
              <w:t>Total Expenditure</w:t>
            </w:r>
          </w:p>
        </w:tc>
        <w:tc>
          <w:tcPr>
            <w:tcW w:w="1434" w:type="dxa"/>
            <w:tcBorders>
              <w:top w:val="single" w:sz="4" w:space="0" w:color="000000"/>
            </w:tcBorders>
            <w:shd w:val="clear" w:color="auto" w:fill="auto"/>
            <w:tcMar>
              <w:top w:w="0" w:type="dxa"/>
              <w:left w:w="108" w:type="dxa"/>
              <w:bottom w:w="0" w:type="dxa"/>
              <w:right w:w="108" w:type="dxa"/>
            </w:tcMar>
          </w:tcPr>
          <w:p w14:paraId="37EEBBC4" w14:textId="77777777" w:rsidR="007157D5" w:rsidRPr="00F02619" w:rsidRDefault="007157D5" w:rsidP="007157D5">
            <w:pPr>
              <w:spacing w:after="0"/>
              <w:jc w:val="right"/>
              <w:rPr>
                <w:rFonts w:cs="Arial"/>
                <w:b/>
                <w:szCs w:val="18"/>
              </w:rPr>
            </w:pPr>
          </w:p>
        </w:tc>
        <w:tc>
          <w:tcPr>
            <w:tcW w:w="1434" w:type="dxa"/>
            <w:shd w:val="clear" w:color="auto" w:fill="auto"/>
            <w:tcMar>
              <w:top w:w="0" w:type="dxa"/>
              <w:left w:w="108" w:type="dxa"/>
              <w:bottom w:w="0" w:type="dxa"/>
              <w:right w:w="108" w:type="dxa"/>
            </w:tcMar>
          </w:tcPr>
          <w:p w14:paraId="5CA624AB" w14:textId="3AED6E7A" w:rsidR="007157D5" w:rsidRPr="00F02619" w:rsidRDefault="00B96AFB" w:rsidP="007157D5">
            <w:pPr>
              <w:spacing w:after="0"/>
              <w:jc w:val="right"/>
              <w:rPr>
                <w:rFonts w:cs="Arial"/>
                <w:b/>
                <w:szCs w:val="18"/>
              </w:rPr>
            </w:pPr>
            <w:r w:rsidRPr="00F02619">
              <w:rPr>
                <w:rFonts w:cs="Arial"/>
                <w:b/>
                <w:szCs w:val="18"/>
              </w:rPr>
              <w:t>115,103</w:t>
            </w:r>
          </w:p>
        </w:tc>
      </w:tr>
      <w:tr w:rsidR="007157D5" w:rsidRPr="00F02619" w14:paraId="53F7DCF9" w14:textId="77777777">
        <w:tc>
          <w:tcPr>
            <w:tcW w:w="1435" w:type="dxa"/>
            <w:shd w:val="clear" w:color="auto" w:fill="auto"/>
            <w:tcMar>
              <w:top w:w="0" w:type="dxa"/>
              <w:left w:w="108" w:type="dxa"/>
              <w:bottom w:w="0" w:type="dxa"/>
              <w:right w:w="108" w:type="dxa"/>
            </w:tcMar>
          </w:tcPr>
          <w:p w14:paraId="74AE7F6E" w14:textId="77777777" w:rsidR="007157D5" w:rsidRPr="00F02619" w:rsidRDefault="007157D5" w:rsidP="007157D5">
            <w:pPr>
              <w:spacing w:after="0"/>
              <w:jc w:val="right"/>
              <w:rPr>
                <w:rFonts w:cs="Arial"/>
                <w:color w:val="FF0000"/>
                <w:szCs w:val="18"/>
              </w:rPr>
            </w:pPr>
          </w:p>
        </w:tc>
        <w:tc>
          <w:tcPr>
            <w:tcW w:w="287" w:type="dxa"/>
            <w:shd w:val="clear" w:color="auto" w:fill="auto"/>
            <w:tcMar>
              <w:top w:w="0" w:type="dxa"/>
              <w:left w:w="108" w:type="dxa"/>
              <w:bottom w:w="0" w:type="dxa"/>
              <w:right w:w="108" w:type="dxa"/>
            </w:tcMar>
          </w:tcPr>
          <w:p w14:paraId="655B82B0"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02B19127" w14:textId="77777777" w:rsidR="007157D5" w:rsidRPr="00F02619" w:rsidRDefault="007157D5" w:rsidP="007157D5">
            <w:pPr>
              <w:spacing w:after="0"/>
              <w:ind w:left="405"/>
              <w:rPr>
                <w:rFonts w:ascii="Segoe UI" w:hAnsi="Segoe UI" w:cs="Arial"/>
                <w:szCs w:val="18"/>
              </w:rPr>
            </w:pPr>
          </w:p>
        </w:tc>
        <w:tc>
          <w:tcPr>
            <w:tcW w:w="1434" w:type="dxa"/>
            <w:shd w:val="clear" w:color="auto" w:fill="auto"/>
            <w:tcMar>
              <w:top w:w="0" w:type="dxa"/>
              <w:left w:w="108" w:type="dxa"/>
              <w:bottom w:w="0" w:type="dxa"/>
              <w:right w:w="108" w:type="dxa"/>
            </w:tcMar>
          </w:tcPr>
          <w:p w14:paraId="711A3844"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15ED8444" w14:textId="77777777" w:rsidR="007157D5" w:rsidRPr="00F02619" w:rsidRDefault="007157D5" w:rsidP="007157D5">
            <w:pPr>
              <w:spacing w:after="0"/>
              <w:jc w:val="right"/>
              <w:rPr>
                <w:rFonts w:cs="Arial"/>
                <w:color w:val="FF0000"/>
                <w:szCs w:val="18"/>
              </w:rPr>
            </w:pPr>
          </w:p>
        </w:tc>
      </w:tr>
      <w:tr w:rsidR="007157D5" w:rsidRPr="00F02619" w14:paraId="7BC28EC5" w14:textId="77777777">
        <w:tc>
          <w:tcPr>
            <w:tcW w:w="1435" w:type="dxa"/>
            <w:shd w:val="clear" w:color="auto" w:fill="auto"/>
            <w:tcMar>
              <w:top w:w="0" w:type="dxa"/>
              <w:left w:w="108" w:type="dxa"/>
              <w:bottom w:w="0" w:type="dxa"/>
              <w:right w:w="108" w:type="dxa"/>
            </w:tcMar>
          </w:tcPr>
          <w:p w14:paraId="66E5261B" w14:textId="77777777" w:rsidR="007157D5" w:rsidRPr="00F02619" w:rsidRDefault="007157D5" w:rsidP="007157D5">
            <w:pPr>
              <w:spacing w:after="0"/>
              <w:jc w:val="right"/>
              <w:rPr>
                <w:rFonts w:cs="Arial"/>
                <w:color w:val="FF0000"/>
                <w:szCs w:val="18"/>
              </w:rPr>
            </w:pPr>
          </w:p>
        </w:tc>
        <w:tc>
          <w:tcPr>
            <w:tcW w:w="287" w:type="dxa"/>
            <w:shd w:val="clear" w:color="auto" w:fill="auto"/>
            <w:tcMar>
              <w:top w:w="0" w:type="dxa"/>
              <w:left w:w="108" w:type="dxa"/>
              <w:bottom w:w="0" w:type="dxa"/>
              <w:right w:w="108" w:type="dxa"/>
            </w:tcMar>
          </w:tcPr>
          <w:p w14:paraId="7FF3B7FD"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43E6717A" w14:textId="77777777" w:rsidR="007157D5" w:rsidRPr="00F02619" w:rsidRDefault="007157D5" w:rsidP="007157D5">
            <w:pPr>
              <w:spacing w:after="0"/>
              <w:rPr>
                <w:rFonts w:cs="Arial"/>
                <w:b/>
                <w:szCs w:val="18"/>
              </w:rPr>
            </w:pPr>
            <w:r w:rsidRPr="00F02619">
              <w:rPr>
                <w:rFonts w:cs="Arial"/>
                <w:b/>
                <w:szCs w:val="18"/>
              </w:rPr>
              <w:t>Income</w:t>
            </w:r>
          </w:p>
        </w:tc>
        <w:tc>
          <w:tcPr>
            <w:tcW w:w="1434" w:type="dxa"/>
            <w:shd w:val="clear" w:color="auto" w:fill="auto"/>
            <w:tcMar>
              <w:top w:w="0" w:type="dxa"/>
              <w:left w:w="108" w:type="dxa"/>
              <w:bottom w:w="0" w:type="dxa"/>
              <w:right w:w="108" w:type="dxa"/>
            </w:tcMar>
          </w:tcPr>
          <w:p w14:paraId="7A9C25DD"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5365999A" w14:textId="77777777" w:rsidR="007157D5" w:rsidRPr="00F02619" w:rsidRDefault="007157D5" w:rsidP="007157D5">
            <w:pPr>
              <w:spacing w:after="0"/>
              <w:jc w:val="right"/>
              <w:rPr>
                <w:rFonts w:cs="Arial"/>
                <w:color w:val="FF0000"/>
                <w:szCs w:val="18"/>
              </w:rPr>
            </w:pPr>
          </w:p>
        </w:tc>
      </w:tr>
      <w:tr w:rsidR="007157D5" w:rsidRPr="00F02619" w14:paraId="680DF545" w14:textId="77777777">
        <w:tc>
          <w:tcPr>
            <w:tcW w:w="1435" w:type="dxa"/>
            <w:shd w:val="clear" w:color="auto" w:fill="auto"/>
            <w:tcMar>
              <w:top w:w="0" w:type="dxa"/>
              <w:left w:w="108" w:type="dxa"/>
              <w:bottom w:w="0" w:type="dxa"/>
              <w:right w:w="108" w:type="dxa"/>
            </w:tcMar>
          </w:tcPr>
          <w:p w14:paraId="71EC15FF" w14:textId="17157D01" w:rsidR="007157D5" w:rsidRPr="00F02619" w:rsidRDefault="007157D5" w:rsidP="007157D5">
            <w:pPr>
              <w:spacing w:after="0"/>
              <w:jc w:val="right"/>
              <w:rPr>
                <w:rFonts w:cs="Arial"/>
                <w:szCs w:val="18"/>
              </w:rPr>
            </w:pPr>
            <w:r w:rsidRPr="00F02619">
              <w:rPr>
                <w:rFonts w:cs="Arial"/>
                <w:szCs w:val="18"/>
              </w:rPr>
              <w:t>(98,552)</w:t>
            </w:r>
          </w:p>
        </w:tc>
        <w:tc>
          <w:tcPr>
            <w:tcW w:w="287" w:type="dxa"/>
            <w:shd w:val="clear" w:color="auto" w:fill="auto"/>
            <w:tcMar>
              <w:top w:w="0" w:type="dxa"/>
              <w:left w:w="108" w:type="dxa"/>
              <w:bottom w:w="0" w:type="dxa"/>
              <w:right w:w="108" w:type="dxa"/>
            </w:tcMar>
          </w:tcPr>
          <w:p w14:paraId="0914D05A"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7E89B1C8" w14:textId="77777777" w:rsidR="007157D5" w:rsidRPr="00F02619" w:rsidRDefault="007157D5" w:rsidP="007157D5">
            <w:pPr>
              <w:spacing w:after="0"/>
              <w:rPr>
                <w:rFonts w:cs="Arial"/>
                <w:szCs w:val="18"/>
              </w:rPr>
            </w:pPr>
            <w:r w:rsidRPr="00F02619">
              <w:rPr>
                <w:rFonts w:cs="Arial"/>
                <w:szCs w:val="18"/>
              </w:rPr>
              <w:t>Dwelling Rents</w:t>
            </w:r>
          </w:p>
        </w:tc>
        <w:tc>
          <w:tcPr>
            <w:tcW w:w="1434" w:type="dxa"/>
            <w:shd w:val="clear" w:color="auto" w:fill="auto"/>
            <w:tcMar>
              <w:top w:w="0" w:type="dxa"/>
              <w:left w:w="108" w:type="dxa"/>
              <w:bottom w:w="0" w:type="dxa"/>
              <w:right w:w="108" w:type="dxa"/>
            </w:tcMar>
          </w:tcPr>
          <w:p w14:paraId="0376427E" w14:textId="19E4818B" w:rsidR="007157D5" w:rsidRPr="00F02619" w:rsidRDefault="00D844BC" w:rsidP="007157D5">
            <w:pPr>
              <w:spacing w:after="0"/>
              <w:jc w:val="right"/>
              <w:rPr>
                <w:rFonts w:cs="Arial"/>
                <w:szCs w:val="18"/>
              </w:rPr>
            </w:pPr>
            <w:r w:rsidRPr="00F02619">
              <w:rPr>
                <w:rFonts w:cs="Arial"/>
                <w:szCs w:val="18"/>
              </w:rPr>
              <w:t>(102,615)</w:t>
            </w:r>
          </w:p>
        </w:tc>
        <w:tc>
          <w:tcPr>
            <w:tcW w:w="1434" w:type="dxa"/>
            <w:shd w:val="clear" w:color="auto" w:fill="auto"/>
            <w:tcMar>
              <w:top w:w="0" w:type="dxa"/>
              <w:left w:w="108" w:type="dxa"/>
              <w:bottom w:w="0" w:type="dxa"/>
              <w:right w:w="108" w:type="dxa"/>
            </w:tcMar>
          </w:tcPr>
          <w:p w14:paraId="6AE18090" w14:textId="77777777" w:rsidR="007157D5" w:rsidRPr="00F02619" w:rsidRDefault="007157D5" w:rsidP="007157D5">
            <w:pPr>
              <w:spacing w:after="0"/>
              <w:jc w:val="right"/>
              <w:rPr>
                <w:rFonts w:cs="Arial"/>
                <w:color w:val="FF0000"/>
                <w:szCs w:val="18"/>
              </w:rPr>
            </w:pPr>
          </w:p>
        </w:tc>
      </w:tr>
      <w:tr w:rsidR="007157D5" w:rsidRPr="00F02619" w14:paraId="39102EB0" w14:textId="77777777">
        <w:tc>
          <w:tcPr>
            <w:tcW w:w="1435" w:type="dxa"/>
            <w:shd w:val="clear" w:color="auto" w:fill="auto"/>
            <w:tcMar>
              <w:top w:w="0" w:type="dxa"/>
              <w:left w:w="108" w:type="dxa"/>
              <w:bottom w:w="0" w:type="dxa"/>
              <w:right w:w="108" w:type="dxa"/>
            </w:tcMar>
          </w:tcPr>
          <w:p w14:paraId="7A8733B3" w14:textId="19AE6754" w:rsidR="007157D5" w:rsidRPr="00F02619" w:rsidRDefault="007157D5" w:rsidP="007157D5">
            <w:pPr>
              <w:spacing w:after="0"/>
              <w:jc w:val="right"/>
              <w:rPr>
                <w:rFonts w:cs="Arial"/>
                <w:szCs w:val="18"/>
              </w:rPr>
            </w:pPr>
            <w:r w:rsidRPr="00F02619">
              <w:rPr>
                <w:rFonts w:cs="Arial"/>
                <w:szCs w:val="18"/>
              </w:rPr>
              <w:t>(2,979)</w:t>
            </w:r>
          </w:p>
        </w:tc>
        <w:tc>
          <w:tcPr>
            <w:tcW w:w="287" w:type="dxa"/>
            <w:shd w:val="clear" w:color="auto" w:fill="auto"/>
            <w:tcMar>
              <w:top w:w="0" w:type="dxa"/>
              <w:left w:w="108" w:type="dxa"/>
              <w:bottom w:w="0" w:type="dxa"/>
              <w:right w:w="108" w:type="dxa"/>
            </w:tcMar>
          </w:tcPr>
          <w:p w14:paraId="2FD75FDA"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7484F18E" w14:textId="77777777" w:rsidR="007157D5" w:rsidRPr="00F02619" w:rsidRDefault="007157D5" w:rsidP="007157D5">
            <w:pPr>
              <w:spacing w:after="0"/>
              <w:rPr>
                <w:rFonts w:cs="Arial"/>
                <w:szCs w:val="18"/>
              </w:rPr>
            </w:pPr>
            <w:r w:rsidRPr="00F02619">
              <w:rPr>
                <w:rFonts w:cs="Arial"/>
                <w:szCs w:val="18"/>
              </w:rPr>
              <w:t>Non-Dwelling Rents</w:t>
            </w:r>
          </w:p>
        </w:tc>
        <w:tc>
          <w:tcPr>
            <w:tcW w:w="1434" w:type="dxa"/>
            <w:shd w:val="clear" w:color="auto" w:fill="auto"/>
            <w:tcMar>
              <w:top w:w="0" w:type="dxa"/>
              <w:left w:w="108" w:type="dxa"/>
              <w:bottom w:w="0" w:type="dxa"/>
              <w:right w:w="108" w:type="dxa"/>
            </w:tcMar>
          </w:tcPr>
          <w:p w14:paraId="2B33B9BE" w14:textId="46D8E42E" w:rsidR="007157D5" w:rsidRPr="00F02619" w:rsidRDefault="00D844BC" w:rsidP="007157D5">
            <w:pPr>
              <w:spacing w:after="0"/>
              <w:jc w:val="right"/>
              <w:rPr>
                <w:rFonts w:cs="Arial"/>
                <w:szCs w:val="18"/>
              </w:rPr>
            </w:pPr>
            <w:r w:rsidRPr="00F02619">
              <w:rPr>
                <w:rFonts w:cs="Arial"/>
                <w:szCs w:val="18"/>
              </w:rPr>
              <w:t>(3,024)</w:t>
            </w:r>
          </w:p>
        </w:tc>
        <w:tc>
          <w:tcPr>
            <w:tcW w:w="1434" w:type="dxa"/>
            <w:shd w:val="clear" w:color="auto" w:fill="auto"/>
            <w:tcMar>
              <w:top w:w="0" w:type="dxa"/>
              <w:left w:w="108" w:type="dxa"/>
              <w:bottom w:w="0" w:type="dxa"/>
              <w:right w:w="108" w:type="dxa"/>
            </w:tcMar>
          </w:tcPr>
          <w:p w14:paraId="7A6969E3" w14:textId="77777777" w:rsidR="007157D5" w:rsidRPr="00F02619" w:rsidRDefault="007157D5" w:rsidP="007157D5">
            <w:pPr>
              <w:spacing w:after="0"/>
              <w:jc w:val="right"/>
              <w:rPr>
                <w:rFonts w:cs="Arial"/>
                <w:color w:val="FF0000"/>
                <w:szCs w:val="18"/>
              </w:rPr>
            </w:pPr>
          </w:p>
        </w:tc>
      </w:tr>
      <w:tr w:rsidR="007157D5" w:rsidRPr="00F02619" w14:paraId="1153DA1C" w14:textId="77777777">
        <w:tc>
          <w:tcPr>
            <w:tcW w:w="1435" w:type="dxa"/>
            <w:shd w:val="clear" w:color="auto" w:fill="auto"/>
            <w:tcMar>
              <w:top w:w="0" w:type="dxa"/>
              <w:left w:w="108" w:type="dxa"/>
              <w:bottom w:w="0" w:type="dxa"/>
              <w:right w:w="108" w:type="dxa"/>
            </w:tcMar>
          </w:tcPr>
          <w:p w14:paraId="3CDBEE47" w14:textId="7B3D6E68" w:rsidR="007157D5" w:rsidRPr="00F02619" w:rsidRDefault="007157D5" w:rsidP="007157D5">
            <w:pPr>
              <w:spacing w:after="0"/>
              <w:jc w:val="right"/>
              <w:rPr>
                <w:rFonts w:cs="Arial"/>
                <w:szCs w:val="18"/>
              </w:rPr>
            </w:pPr>
            <w:r w:rsidRPr="00F02619">
              <w:rPr>
                <w:rFonts w:cs="Arial"/>
                <w:szCs w:val="18"/>
              </w:rPr>
              <w:t>-</w:t>
            </w:r>
          </w:p>
        </w:tc>
        <w:tc>
          <w:tcPr>
            <w:tcW w:w="287" w:type="dxa"/>
            <w:shd w:val="clear" w:color="auto" w:fill="auto"/>
            <w:tcMar>
              <w:top w:w="0" w:type="dxa"/>
              <w:left w:w="108" w:type="dxa"/>
              <w:bottom w:w="0" w:type="dxa"/>
              <w:right w:w="108" w:type="dxa"/>
            </w:tcMar>
          </w:tcPr>
          <w:p w14:paraId="5C50F98D"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2982754F" w14:textId="77777777" w:rsidR="007157D5" w:rsidRPr="00F02619" w:rsidRDefault="007157D5" w:rsidP="007157D5">
            <w:pPr>
              <w:spacing w:after="0"/>
              <w:rPr>
                <w:rFonts w:cs="Arial"/>
                <w:szCs w:val="18"/>
              </w:rPr>
            </w:pPr>
            <w:r w:rsidRPr="00F02619">
              <w:rPr>
                <w:rFonts w:cs="Arial"/>
                <w:szCs w:val="18"/>
              </w:rPr>
              <w:t>Housing Support Grants</w:t>
            </w:r>
          </w:p>
        </w:tc>
        <w:tc>
          <w:tcPr>
            <w:tcW w:w="1434" w:type="dxa"/>
            <w:shd w:val="clear" w:color="auto" w:fill="auto"/>
            <w:tcMar>
              <w:top w:w="0" w:type="dxa"/>
              <w:left w:w="108" w:type="dxa"/>
              <w:bottom w:w="0" w:type="dxa"/>
              <w:right w:w="108" w:type="dxa"/>
            </w:tcMar>
          </w:tcPr>
          <w:p w14:paraId="0CDB1E6F" w14:textId="09B69CAB" w:rsidR="007157D5" w:rsidRPr="00F02619" w:rsidRDefault="00D844BC" w:rsidP="007157D5">
            <w:pPr>
              <w:spacing w:after="0"/>
              <w:jc w:val="right"/>
              <w:rPr>
                <w:rFonts w:cs="Arial"/>
                <w:szCs w:val="18"/>
              </w:rPr>
            </w:pPr>
            <w:r w:rsidRPr="00F02619">
              <w:rPr>
                <w:rFonts w:cs="Arial"/>
                <w:szCs w:val="18"/>
              </w:rPr>
              <w:t>-</w:t>
            </w:r>
          </w:p>
        </w:tc>
        <w:tc>
          <w:tcPr>
            <w:tcW w:w="1434" w:type="dxa"/>
            <w:shd w:val="clear" w:color="auto" w:fill="auto"/>
            <w:tcMar>
              <w:top w:w="0" w:type="dxa"/>
              <w:left w:w="108" w:type="dxa"/>
              <w:bottom w:w="0" w:type="dxa"/>
              <w:right w:w="108" w:type="dxa"/>
            </w:tcMar>
          </w:tcPr>
          <w:p w14:paraId="4D2B4DC8" w14:textId="77777777" w:rsidR="007157D5" w:rsidRPr="00F02619" w:rsidRDefault="007157D5" w:rsidP="007157D5">
            <w:pPr>
              <w:spacing w:after="0"/>
              <w:jc w:val="right"/>
              <w:rPr>
                <w:rFonts w:cs="Arial"/>
                <w:color w:val="FF0000"/>
                <w:szCs w:val="18"/>
              </w:rPr>
            </w:pPr>
          </w:p>
        </w:tc>
      </w:tr>
      <w:tr w:rsidR="007157D5" w:rsidRPr="00F02619" w14:paraId="202275C5" w14:textId="77777777">
        <w:tc>
          <w:tcPr>
            <w:tcW w:w="1435" w:type="dxa"/>
            <w:tcBorders>
              <w:bottom w:val="single" w:sz="4" w:space="0" w:color="000000"/>
            </w:tcBorders>
            <w:shd w:val="clear" w:color="auto" w:fill="auto"/>
            <w:tcMar>
              <w:top w:w="0" w:type="dxa"/>
              <w:left w:w="108" w:type="dxa"/>
              <w:bottom w:w="0" w:type="dxa"/>
              <w:right w:w="108" w:type="dxa"/>
            </w:tcMar>
          </w:tcPr>
          <w:p w14:paraId="58E31F97" w14:textId="5EE8398A" w:rsidR="007157D5" w:rsidRPr="00F02619" w:rsidRDefault="007157D5" w:rsidP="007157D5">
            <w:pPr>
              <w:spacing w:after="0"/>
              <w:jc w:val="right"/>
              <w:rPr>
                <w:rFonts w:cs="Arial"/>
                <w:szCs w:val="18"/>
              </w:rPr>
            </w:pPr>
            <w:r w:rsidRPr="00F02619">
              <w:rPr>
                <w:rFonts w:cs="Arial"/>
                <w:szCs w:val="18"/>
              </w:rPr>
              <w:t>-</w:t>
            </w:r>
          </w:p>
        </w:tc>
        <w:tc>
          <w:tcPr>
            <w:tcW w:w="287" w:type="dxa"/>
            <w:shd w:val="clear" w:color="auto" w:fill="auto"/>
            <w:tcMar>
              <w:top w:w="0" w:type="dxa"/>
              <w:left w:w="108" w:type="dxa"/>
              <w:bottom w:w="0" w:type="dxa"/>
              <w:right w:w="108" w:type="dxa"/>
            </w:tcMar>
          </w:tcPr>
          <w:p w14:paraId="1C3FBF45"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5499849E" w14:textId="77777777" w:rsidR="007157D5" w:rsidRPr="00F02619" w:rsidRDefault="007157D5" w:rsidP="007157D5">
            <w:pPr>
              <w:spacing w:after="0"/>
              <w:rPr>
                <w:rFonts w:cs="Arial"/>
                <w:szCs w:val="18"/>
              </w:rPr>
            </w:pPr>
            <w:r w:rsidRPr="00F02619">
              <w:rPr>
                <w:rFonts w:cs="Arial"/>
                <w:szCs w:val="18"/>
              </w:rPr>
              <w:t>Other Income</w:t>
            </w:r>
          </w:p>
        </w:tc>
        <w:tc>
          <w:tcPr>
            <w:tcW w:w="1434" w:type="dxa"/>
            <w:tcBorders>
              <w:bottom w:val="single" w:sz="4" w:space="0" w:color="000000"/>
            </w:tcBorders>
            <w:shd w:val="clear" w:color="auto" w:fill="auto"/>
            <w:tcMar>
              <w:top w:w="0" w:type="dxa"/>
              <w:left w:w="108" w:type="dxa"/>
              <w:bottom w:w="0" w:type="dxa"/>
              <w:right w:w="108" w:type="dxa"/>
            </w:tcMar>
          </w:tcPr>
          <w:p w14:paraId="20819756" w14:textId="3DA50B70" w:rsidR="007157D5" w:rsidRPr="00F02619" w:rsidRDefault="00D844BC" w:rsidP="007157D5">
            <w:pPr>
              <w:spacing w:after="0"/>
              <w:jc w:val="right"/>
              <w:rPr>
                <w:rFonts w:cs="Arial"/>
                <w:szCs w:val="18"/>
              </w:rPr>
            </w:pPr>
            <w:r w:rsidRPr="00F02619">
              <w:rPr>
                <w:rFonts w:cs="Arial"/>
                <w:szCs w:val="18"/>
              </w:rPr>
              <w:t>-</w:t>
            </w:r>
          </w:p>
        </w:tc>
        <w:tc>
          <w:tcPr>
            <w:tcW w:w="1434" w:type="dxa"/>
            <w:shd w:val="clear" w:color="auto" w:fill="auto"/>
            <w:tcMar>
              <w:top w:w="0" w:type="dxa"/>
              <w:left w:w="108" w:type="dxa"/>
              <w:bottom w:w="0" w:type="dxa"/>
              <w:right w:w="108" w:type="dxa"/>
            </w:tcMar>
          </w:tcPr>
          <w:p w14:paraId="26979456" w14:textId="77777777" w:rsidR="007157D5" w:rsidRPr="00F02619" w:rsidRDefault="007157D5" w:rsidP="007157D5">
            <w:pPr>
              <w:spacing w:after="0"/>
              <w:jc w:val="right"/>
              <w:rPr>
                <w:rFonts w:cs="Arial"/>
                <w:color w:val="FF0000"/>
                <w:szCs w:val="18"/>
              </w:rPr>
            </w:pPr>
          </w:p>
        </w:tc>
      </w:tr>
      <w:tr w:rsidR="007157D5" w:rsidRPr="00F02619" w14:paraId="0ABE5C0D" w14:textId="77777777">
        <w:tc>
          <w:tcPr>
            <w:tcW w:w="1435" w:type="dxa"/>
            <w:tcBorders>
              <w:top w:val="single" w:sz="4" w:space="0" w:color="000000"/>
            </w:tcBorders>
            <w:shd w:val="clear" w:color="auto" w:fill="auto"/>
            <w:tcMar>
              <w:top w:w="0" w:type="dxa"/>
              <w:left w:w="108" w:type="dxa"/>
              <w:bottom w:w="0" w:type="dxa"/>
              <w:right w:w="108" w:type="dxa"/>
            </w:tcMar>
          </w:tcPr>
          <w:p w14:paraId="650CC7D4" w14:textId="3E60BC9B" w:rsidR="007157D5" w:rsidRPr="00F02619" w:rsidRDefault="007157D5" w:rsidP="007157D5">
            <w:pPr>
              <w:spacing w:after="0"/>
              <w:jc w:val="right"/>
              <w:rPr>
                <w:rFonts w:cs="Arial"/>
                <w:b/>
                <w:szCs w:val="18"/>
              </w:rPr>
            </w:pPr>
            <w:r w:rsidRPr="00F02619">
              <w:rPr>
                <w:rFonts w:cs="Arial"/>
                <w:b/>
                <w:szCs w:val="18"/>
              </w:rPr>
              <w:t>(101,531)</w:t>
            </w:r>
          </w:p>
        </w:tc>
        <w:tc>
          <w:tcPr>
            <w:tcW w:w="287" w:type="dxa"/>
            <w:shd w:val="clear" w:color="auto" w:fill="auto"/>
            <w:tcMar>
              <w:top w:w="0" w:type="dxa"/>
              <w:left w:w="108" w:type="dxa"/>
              <w:bottom w:w="0" w:type="dxa"/>
              <w:right w:w="108" w:type="dxa"/>
            </w:tcMar>
          </w:tcPr>
          <w:p w14:paraId="365AF1DF"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59FDDA64" w14:textId="77777777" w:rsidR="007157D5" w:rsidRPr="00F02619" w:rsidRDefault="007157D5" w:rsidP="007157D5">
            <w:pPr>
              <w:spacing w:after="0"/>
              <w:rPr>
                <w:rFonts w:cs="Arial"/>
                <w:b/>
                <w:szCs w:val="18"/>
              </w:rPr>
            </w:pPr>
            <w:r w:rsidRPr="00F02619">
              <w:rPr>
                <w:rFonts w:cs="Arial"/>
                <w:b/>
                <w:szCs w:val="18"/>
              </w:rPr>
              <w:t>Total Income</w:t>
            </w:r>
          </w:p>
        </w:tc>
        <w:tc>
          <w:tcPr>
            <w:tcW w:w="1434" w:type="dxa"/>
            <w:tcBorders>
              <w:top w:val="single" w:sz="4" w:space="0" w:color="000000"/>
            </w:tcBorders>
            <w:shd w:val="clear" w:color="auto" w:fill="auto"/>
            <w:tcMar>
              <w:top w:w="0" w:type="dxa"/>
              <w:left w:w="108" w:type="dxa"/>
              <w:bottom w:w="0" w:type="dxa"/>
              <w:right w:w="108" w:type="dxa"/>
            </w:tcMar>
          </w:tcPr>
          <w:p w14:paraId="7AB01B1F" w14:textId="77777777" w:rsidR="007157D5" w:rsidRPr="00F02619" w:rsidRDefault="007157D5" w:rsidP="007157D5">
            <w:pPr>
              <w:spacing w:after="0"/>
              <w:jc w:val="right"/>
              <w:rPr>
                <w:rFonts w:cs="Arial"/>
                <w:b/>
                <w:szCs w:val="18"/>
              </w:rPr>
            </w:pPr>
          </w:p>
        </w:tc>
        <w:tc>
          <w:tcPr>
            <w:tcW w:w="1434" w:type="dxa"/>
            <w:shd w:val="clear" w:color="auto" w:fill="auto"/>
            <w:tcMar>
              <w:top w:w="0" w:type="dxa"/>
              <w:left w:w="108" w:type="dxa"/>
              <w:bottom w:w="0" w:type="dxa"/>
              <w:right w:w="108" w:type="dxa"/>
            </w:tcMar>
          </w:tcPr>
          <w:p w14:paraId="510D6A93" w14:textId="41B40FB1" w:rsidR="007157D5" w:rsidRPr="00F02619" w:rsidRDefault="00D844BC" w:rsidP="007157D5">
            <w:pPr>
              <w:spacing w:after="0"/>
              <w:jc w:val="right"/>
              <w:rPr>
                <w:rFonts w:cs="Arial"/>
                <w:b/>
                <w:szCs w:val="18"/>
              </w:rPr>
            </w:pPr>
            <w:r w:rsidRPr="00F02619">
              <w:rPr>
                <w:rFonts w:cs="Arial"/>
                <w:b/>
                <w:szCs w:val="18"/>
              </w:rPr>
              <w:t>(105,639</w:t>
            </w:r>
            <w:r w:rsidR="00B96AFB" w:rsidRPr="00F02619">
              <w:rPr>
                <w:rFonts w:cs="Arial"/>
                <w:b/>
                <w:szCs w:val="18"/>
              </w:rPr>
              <w:t>)</w:t>
            </w:r>
          </w:p>
        </w:tc>
      </w:tr>
      <w:tr w:rsidR="007157D5" w:rsidRPr="00F02619" w14:paraId="387B0A79" w14:textId="77777777">
        <w:tc>
          <w:tcPr>
            <w:tcW w:w="1435" w:type="dxa"/>
            <w:shd w:val="clear" w:color="auto" w:fill="auto"/>
            <w:tcMar>
              <w:top w:w="0" w:type="dxa"/>
              <w:left w:w="108" w:type="dxa"/>
              <w:bottom w:w="0" w:type="dxa"/>
              <w:right w:w="108" w:type="dxa"/>
            </w:tcMar>
          </w:tcPr>
          <w:p w14:paraId="43DE1F9C"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3B6F890D"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40E98859" w14:textId="77777777" w:rsidR="007157D5" w:rsidRPr="00F02619" w:rsidRDefault="007157D5" w:rsidP="007157D5">
            <w:pPr>
              <w:spacing w:after="0"/>
              <w:rPr>
                <w:rFonts w:cs="Arial"/>
                <w:szCs w:val="18"/>
              </w:rPr>
            </w:pPr>
          </w:p>
        </w:tc>
        <w:tc>
          <w:tcPr>
            <w:tcW w:w="1434" w:type="dxa"/>
            <w:shd w:val="clear" w:color="auto" w:fill="auto"/>
            <w:tcMar>
              <w:top w:w="0" w:type="dxa"/>
              <w:left w:w="108" w:type="dxa"/>
              <w:bottom w:w="0" w:type="dxa"/>
              <w:right w:w="108" w:type="dxa"/>
            </w:tcMar>
          </w:tcPr>
          <w:p w14:paraId="5A2082E4" w14:textId="77777777" w:rsidR="007157D5" w:rsidRPr="00F02619" w:rsidRDefault="007157D5" w:rsidP="007157D5">
            <w:pPr>
              <w:spacing w:after="0"/>
              <w:jc w:val="right"/>
              <w:rPr>
                <w:rFonts w:cs="Arial"/>
                <w:color w:val="FF0000"/>
                <w:szCs w:val="18"/>
              </w:rPr>
            </w:pPr>
          </w:p>
        </w:tc>
        <w:tc>
          <w:tcPr>
            <w:tcW w:w="1434" w:type="dxa"/>
            <w:tcBorders>
              <w:top w:val="single" w:sz="4" w:space="0" w:color="000000"/>
            </w:tcBorders>
            <w:shd w:val="clear" w:color="auto" w:fill="auto"/>
            <w:tcMar>
              <w:top w:w="0" w:type="dxa"/>
              <w:left w:w="108" w:type="dxa"/>
              <w:bottom w:w="0" w:type="dxa"/>
              <w:right w:w="108" w:type="dxa"/>
            </w:tcMar>
          </w:tcPr>
          <w:p w14:paraId="2C4A4663" w14:textId="77777777" w:rsidR="007157D5" w:rsidRPr="00F02619" w:rsidRDefault="007157D5" w:rsidP="007157D5">
            <w:pPr>
              <w:spacing w:after="0"/>
              <w:jc w:val="right"/>
              <w:rPr>
                <w:rFonts w:cs="Arial"/>
                <w:szCs w:val="18"/>
              </w:rPr>
            </w:pPr>
          </w:p>
        </w:tc>
      </w:tr>
      <w:tr w:rsidR="007157D5" w:rsidRPr="00F02619" w14:paraId="512CA983" w14:textId="77777777">
        <w:tc>
          <w:tcPr>
            <w:tcW w:w="1435" w:type="dxa"/>
            <w:shd w:val="clear" w:color="auto" w:fill="auto"/>
            <w:tcMar>
              <w:top w:w="0" w:type="dxa"/>
              <w:left w:w="108" w:type="dxa"/>
              <w:bottom w:w="0" w:type="dxa"/>
              <w:right w:w="108" w:type="dxa"/>
            </w:tcMar>
          </w:tcPr>
          <w:p w14:paraId="634D9ADF"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333B51D3"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05BEEC50" w14:textId="77777777" w:rsidR="007157D5" w:rsidRPr="00F02619" w:rsidRDefault="007157D5" w:rsidP="007157D5">
            <w:pPr>
              <w:spacing w:after="0"/>
              <w:rPr>
                <w:rFonts w:cs="Arial"/>
                <w:szCs w:val="18"/>
              </w:rPr>
            </w:pPr>
          </w:p>
        </w:tc>
        <w:tc>
          <w:tcPr>
            <w:tcW w:w="1434" w:type="dxa"/>
            <w:shd w:val="clear" w:color="auto" w:fill="auto"/>
            <w:tcMar>
              <w:top w:w="0" w:type="dxa"/>
              <w:left w:w="108" w:type="dxa"/>
              <w:bottom w:w="0" w:type="dxa"/>
              <w:right w:w="108" w:type="dxa"/>
            </w:tcMar>
          </w:tcPr>
          <w:p w14:paraId="087C78AE"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2A2E66DB" w14:textId="77777777" w:rsidR="007157D5" w:rsidRPr="00F02619" w:rsidRDefault="007157D5" w:rsidP="007157D5">
            <w:pPr>
              <w:spacing w:after="0"/>
              <w:jc w:val="right"/>
              <w:rPr>
                <w:rFonts w:cs="Arial"/>
                <w:szCs w:val="18"/>
              </w:rPr>
            </w:pPr>
          </w:p>
        </w:tc>
      </w:tr>
      <w:tr w:rsidR="007157D5" w:rsidRPr="00F02619" w14:paraId="1CA2E277" w14:textId="77777777">
        <w:tc>
          <w:tcPr>
            <w:tcW w:w="1435" w:type="dxa"/>
            <w:shd w:val="clear" w:color="auto" w:fill="auto"/>
            <w:tcMar>
              <w:top w:w="0" w:type="dxa"/>
              <w:left w:w="108" w:type="dxa"/>
              <w:bottom w:w="0" w:type="dxa"/>
              <w:right w:w="108" w:type="dxa"/>
            </w:tcMar>
          </w:tcPr>
          <w:p w14:paraId="396FEB25" w14:textId="3FC607C8" w:rsidR="007157D5" w:rsidRPr="00F02619" w:rsidRDefault="007157D5" w:rsidP="007157D5">
            <w:pPr>
              <w:spacing w:after="0"/>
              <w:jc w:val="right"/>
              <w:rPr>
                <w:rFonts w:cs="Arial"/>
                <w:b/>
                <w:szCs w:val="18"/>
              </w:rPr>
            </w:pPr>
            <w:r w:rsidRPr="00F02619">
              <w:rPr>
                <w:rFonts w:cs="Arial"/>
                <w:b/>
                <w:szCs w:val="18"/>
              </w:rPr>
              <w:t>5,102</w:t>
            </w:r>
          </w:p>
        </w:tc>
        <w:tc>
          <w:tcPr>
            <w:tcW w:w="287" w:type="dxa"/>
            <w:shd w:val="clear" w:color="auto" w:fill="auto"/>
            <w:tcMar>
              <w:top w:w="0" w:type="dxa"/>
              <w:left w:w="108" w:type="dxa"/>
              <w:bottom w:w="0" w:type="dxa"/>
              <w:right w:w="108" w:type="dxa"/>
            </w:tcMar>
          </w:tcPr>
          <w:p w14:paraId="159CBB24"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38C41F9B" w14:textId="77777777" w:rsidR="007157D5" w:rsidRPr="00F02619" w:rsidRDefault="007157D5" w:rsidP="007157D5">
            <w:pPr>
              <w:spacing w:after="0"/>
              <w:rPr>
                <w:rFonts w:cs="Arial"/>
                <w:b/>
                <w:szCs w:val="18"/>
              </w:rPr>
            </w:pPr>
            <w:r w:rsidRPr="00F02619">
              <w:rPr>
                <w:rFonts w:cs="Arial"/>
                <w:b/>
                <w:szCs w:val="18"/>
              </w:rPr>
              <w:t>Net Cost of HRA Services as included in the Comprehensive Income and Expenditure Statement</w:t>
            </w:r>
          </w:p>
        </w:tc>
        <w:tc>
          <w:tcPr>
            <w:tcW w:w="1434" w:type="dxa"/>
            <w:shd w:val="clear" w:color="auto" w:fill="auto"/>
            <w:tcMar>
              <w:top w:w="0" w:type="dxa"/>
              <w:left w:w="108" w:type="dxa"/>
              <w:bottom w:w="0" w:type="dxa"/>
              <w:right w:w="108" w:type="dxa"/>
            </w:tcMar>
          </w:tcPr>
          <w:p w14:paraId="56FD5ABE" w14:textId="46536462" w:rsidR="007157D5" w:rsidRPr="00F02619" w:rsidRDefault="007157D5" w:rsidP="007157D5">
            <w:pPr>
              <w:spacing w:after="0"/>
              <w:jc w:val="right"/>
              <w:rPr>
                <w:rFonts w:cs="Arial"/>
                <w:b/>
                <w:color w:val="FF0000"/>
                <w:szCs w:val="18"/>
              </w:rPr>
            </w:pPr>
          </w:p>
        </w:tc>
        <w:tc>
          <w:tcPr>
            <w:tcW w:w="1434" w:type="dxa"/>
            <w:shd w:val="clear" w:color="auto" w:fill="auto"/>
            <w:tcMar>
              <w:top w:w="0" w:type="dxa"/>
              <w:left w:w="108" w:type="dxa"/>
              <w:bottom w:w="0" w:type="dxa"/>
              <w:right w:w="108" w:type="dxa"/>
            </w:tcMar>
          </w:tcPr>
          <w:p w14:paraId="508F1845" w14:textId="7B427759" w:rsidR="007157D5" w:rsidRPr="00F02619" w:rsidRDefault="00B96AFB" w:rsidP="007157D5">
            <w:pPr>
              <w:spacing w:after="0"/>
              <w:jc w:val="right"/>
              <w:rPr>
                <w:rFonts w:cs="Arial"/>
                <w:b/>
                <w:szCs w:val="18"/>
              </w:rPr>
            </w:pPr>
            <w:r w:rsidRPr="00F02619">
              <w:rPr>
                <w:rFonts w:cs="Arial"/>
                <w:b/>
                <w:szCs w:val="18"/>
              </w:rPr>
              <w:t>9,464</w:t>
            </w:r>
          </w:p>
        </w:tc>
      </w:tr>
      <w:tr w:rsidR="007157D5" w:rsidRPr="00F02619" w14:paraId="5C87B99E" w14:textId="77777777">
        <w:tc>
          <w:tcPr>
            <w:tcW w:w="1435" w:type="dxa"/>
            <w:shd w:val="clear" w:color="auto" w:fill="auto"/>
            <w:tcMar>
              <w:top w:w="0" w:type="dxa"/>
              <w:left w:w="108" w:type="dxa"/>
              <w:bottom w:w="0" w:type="dxa"/>
              <w:right w:w="108" w:type="dxa"/>
            </w:tcMar>
          </w:tcPr>
          <w:p w14:paraId="2FD6A914"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5921206F"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66E616B1" w14:textId="77777777" w:rsidR="007157D5" w:rsidRPr="00F02619" w:rsidRDefault="007157D5" w:rsidP="007157D5">
            <w:pPr>
              <w:spacing w:after="0"/>
              <w:rPr>
                <w:rFonts w:cs="Arial"/>
                <w:szCs w:val="18"/>
              </w:rPr>
            </w:pPr>
          </w:p>
        </w:tc>
        <w:tc>
          <w:tcPr>
            <w:tcW w:w="1434" w:type="dxa"/>
            <w:shd w:val="clear" w:color="auto" w:fill="auto"/>
            <w:tcMar>
              <w:top w:w="0" w:type="dxa"/>
              <w:left w:w="108" w:type="dxa"/>
              <w:bottom w:w="0" w:type="dxa"/>
              <w:right w:w="108" w:type="dxa"/>
            </w:tcMar>
          </w:tcPr>
          <w:p w14:paraId="2401725F"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668D79D4" w14:textId="77777777" w:rsidR="007157D5" w:rsidRPr="00F02619" w:rsidRDefault="007157D5" w:rsidP="007157D5">
            <w:pPr>
              <w:spacing w:after="0"/>
              <w:jc w:val="right"/>
              <w:rPr>
                <w:rFonts w:cs="Arial"/>
                <w:szCs w:val="18"/>
              </w:rPr>
            </w:pPr>
          </w:p>
        </w:tc>
      </w:tr>
      <w:tr w:rsidR="007157D5" w:rsidRPr="00F02619" w14:paraId="02D3B67C" w14:textId="77777777">
        <w:tc>
          <w:tcPr>
            <w:tcW w:w="1435" w:type="dxa"/>
            <w:shd w:val="clear" w:color="auto" w:fill="auto"/>
            <w:tcMar>
              <w:top w:w="0" w:type="dxa"/>
              <w:left w:w="108" w:type="dxa"/>
              <w:bottom w:w="0" w:type="dxa"/>
              <w:right w:w="108" w:type="dxa"/>
            </w:tcMar>
          </w:tcPr>
          <w:p w14:paraId="5DE8C90C" w14:textId="51B7975F" w:rsidR="007157D5" w:rsidRPr="00F02619" w:rsidRDefault="007157D5" w:rsidP="007157D5">
            <w:pPr>
              <w:spacing w:after="0"/>
              <w:jc w:val="right"/>
              <w:rPr>
                <w:rFonts w:cs="Arial"/>
                <w:szCs w:val="18"/>
              </w:rPr>
            </w:pPr>
            <w:r w:rsidRPr="00F02619">
              <w:rPr>
                <w:rFonts w:cs="Arial"/>
                <w:szCs w:val="18"/>
              </w:rPr>
              <w:t>115</w:t>
            </w:r>
          </w:p>
        </w:tc>
        <w:tc>
          <w:tcPr>
            <w:tcW w:w="287" w:type="dxa"/>
            <w:shd w:val="clear" w:color="auto" w:fill="auto"/>
            <w:tcMar>
              <w:top w:w="0" w:type="dxa"/>
              <w:left w:w="108" w:type="dxa"/>
              <w:bottom w:w="0" w:type="dxa"/>
              <w:right w:w="108" w:type="dxa"/>
            </w:tcMar>
          </w:tcPr>
          <w:p w14:paraId="4675CBB8"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30151D13" w14:textId="77777777" w:rsidR="007157D5" w:rsidRPr="00F02619" w:rsidRDefault="007157D5" w:rsidP="007157D5">
            <w:pPr>
              <w:spacing w:after="0"/>
              <w:rPr>
                <w:rFonts w:cs="Arial"/>
                <w:szCs w:val="18"/>
              </w:rPr>
            </w:pPr>
            <w:r w:rsidRPr="00F02619">
              <w:rPr>
                <w:rFonts w:cs="Arial"/>
                <w:szCs w:val="18"/>
              </w:rPr>
              <w:t>HRA Services share of Corporate and Democratic Core</w:t>
            </w:r>
          </w:p>
        </w:tc>
        <w:tc>
          <w:tcPr>
            <w:tcW w:w="1434" w:type="dxa"/>
            <w:shd w:val="clear" w:color="auto" w:fill="auto"/>
            <w:tcMar>
              <w:top w:w="0" w:type="dxa"/>
              <w:left w:w="108" w:type="dxa"/>
              <w:bottom w:w="0" w:type="dxa"/>
              <w:right w:w="108" w:type="dxa"/>
            </w:tcMar>
          </w:tcPr>
          <w:p w14:paraId="35092377"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3AA26399" w14:textId="632CD2F1" w:rsidR="007157D5" w:rsidRPr="00F02619" w:rsidRDefault="00D844BC" w:rsidP="007157D5">
            <w:pPr>
              <w:spacing w:after="0"/>
              <w:jc w:val="right"/>
              <w:rPr>
                <w:rFonts w:cs="Arial"/>
                <w:szCs w:val="18"/>
              </w:rPr>
            </w:pPr>
            <w:r w:rsidRPr="00F02619">
              <w:rPr>
                <w:rFonts w:cs="Arial"/>
                <w:szCs w:val="18"/>
              </w:rPr>
              <w:t>117</w:t>
            </w:r>
          </w:p>
        </w:tc>
      </w:tr>
      <w:tr w:rsidR="007157D5" w:rsidRPr="00F02619" w14:paraId="7940FEAB" w14:textId="77777777">
        <w:tc>
          <w:tcPr>
            <w:tcW w:w="1435" w:type="dxa"/>
            <w:shd w:val="clear" w:color="auto" w:fill="auto"/>
            <w:tcMar>
              <w:top w:w="0" w:type="dxa"/>
              <w:left w:w="108" w:type="dxa"/>
              <w:bottom w:w="0" w:type="dxa"/>
              <w:right w:w="108" w:type="dxa"/>
            </w:tcMar>
          </w:tcPr>
          <w:p w14:paraId="0F0C549E" w14:textId="563A76D7" w:rsidR="007157D5" w:rsidRPr="00F02619" w:rsidRDefault="007157D5" w:rsidP="007157D5">
            <w:pPr>
              <w:spacing w:after="0"/>
              <w:jc w:val="right"/>
              <w:rPr>
                <w:rFonts w:cs="Arial"/>
                <w:szCs w:val="18"/>
              </w:rPr>
            </w:pPr>
            <w:r w:rsidRPr="00F02619">
              <w:rPr>
                <w:rFonts w:cs="Arial"/>
                <w:szCs w:val="18"/>
              </w:rPr>
              <w:t>-</w:t>
            </w:r>
          </w:p>
        </w:tc>
        <w:tc>
          <w:tcPr>
            <w:tcW w:w="287" w:type="dxa"/>
            <w:shd w:val="clear" w:color="auto" w:fill="auto"/>
            <w:tcMar>
              <w:top w:w="0" w:type="dxa"/>
              <w:left w:w="108" w:type="dxa"/>
              <w:bottom w:w="0" w:type="dxa"/>
              <w:right w:w="108" w:type="dxa"/>
            </w:tcMar>
          </w:tcPr>
          <w:p w14:paraId="6716F343"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767F3537" w14:textId="77777777" w:rsidR="007157D5" w:rsidRPr="00F02619" w:rsidRDefault="007157D5" w:rsidP="007157D5">
            <w:pPr>
              <w:spacing w:after="0"/>
              <w:rPr>
                <w:rFonts w:cs="Arial"/>
                <w:szCs w:val="18"/>
              </w:rPr>
            </w:pPr>
            <w:r w:rsidRPr="00F02619">
              <w:rPr>
                <w:rFonts w:cs="Arial"/>
                <w:szCs w:val="18"/>
              </w:rPr>
              <w:t>HRA Share of Other Amounts included in the Whole Council Net Cost of Services but not Allocated to Specific Services</w:t>
            </w:r>
          </w:p>
        </w:tc>
        <w:tc>
          <w:tcPr>
            <w:tcW w:w="1434" w:type="dxa"/>
            <w:shd w:val="clear" w:color="auto" w:fill="auto"/>
            <w:tcMar>
              <w:top w:w="0" w:type="dxa"/>
              <w:left w:w="108" w:type="dxa"/>
              <w:bottom w:w="0" w:type="dxa"/>
              <w:right w:w="108" w:type="dxa"/>
            </w:tcMar>
          </w:tcPr>
          <w:p w14:paraId="0929840F"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18BBD758" w14:textId="49A54356" w:rsidR="007157D5" w:rsidRPr="00F02619" w:rsidRDefault="00D844BC" w:rsidP="007157D5">
            <w:pPr>
              <w:spacing w:after="0"/>
              <w:jc w:val="right"/>
              <w:rPr>
                <w:rFonts w:cs="Arial"/>
                <w:szCs w:val="18"/>
              </w:rPr>
            </w:pPr>
            <w:r w:rsidRPr="00F02619">
              <w:rPr>
                <w:rFonts w:cs="Arial"/>
                <w:szCs w:val="18"/>
              </w:rPr>
              <w:t>-</w:t>
            </w:r>
          </w:p>
        </w:tc>
      </w:tr>
      <w:tr w:rsidR="007157D5" w:rsidRPr="00F02619" w14:paraId="5301995C" w14:textId="77777777">
        <w:tc>
          <w:tcPr>
            <w:tcW w:w="1435" w:type="dxa"/>
            <w:shd w:val="clear" w:color="auto" w:fill="auto"/>
            <w:tcMar>
              <w:top w:w="0" w:type="dxa"/>
              <w:left w:w="108" w:type="dxa"/>
              <w:bottom w:w="0" w:type="dxa"/>
              <w:right w:w="108" w:type="dxa"/>
            </w:tcMar>
          </w:tcPr>
          <w:p w14:paraId="4D76CCB3" w14:textId="6009434F" w:rsidR="007157D5" w:rsidRPr="00F02619" w:rsidRDefault="007157D5" w:rsidP="007157D5">
            <w:pPr>
              <w:spacing w:after="0"/>
              <w:jc w:val="right"/>
              <w:rPr>
                <w:rFonts w:cs="Arial"/>
                <w:b/>
                <w:szCs w:val="18"/>
              </w:rPr>
            </w:pPr>
          </w:p>
        </w:tc>
        <w:tc>
          <w:tcPr>
            <w:tcW w:w="287" w:type="dxa"/>
            <w:shd w:val="clear" w:color="auto" w:fill="auto"/>
            <w:tcMar>
              <w:top w:w="0" w:type="dxa"/>
              <w:left w:w="108" w:type="dxa"/>
              <w:bottom w:w="0" w:type="dxa"/>
              <w:right w:w="108" w:type="dxa"/>
            </w:tcMar>
          </w:tcPr>
          <w:p w14:paraId="6197BC20" w14:textId="77777777" w:rsidR="007157D5" w:rsidRPr="00F02619" w:rsidRDefault="007157D5" w:rsidP="007157D5">
            <w:pPr>
              <w:spacing w:after="0"/>
              <w:rPr>
                <w:rFonts w:cs="Arial"/>
                <w:color w:val="FF0000"/>
                <w:szCs w:val="18"/>
              </w:rPr>
            </w:pPr>
          </w:p>
        </w:tc>
        <w:tc>
          <w:tcPr>
            <w:tcW w:w="5880" w:type="dxa"/>
            <w:shd w:val="clear" w:color="auto" w:fill="auto"/>
            <w:tcMar>
              <w:top w:w="0" w:type="dxa"/>
              <w:left w:w="108" w:type="dxa"/>
              <w:bottom w:w="0" w:type="dxa"/>
              <w:right w:w="108" w:type="dxa"/>
            </w:tcMar>
          </w:tcPr>
          <w:p w14:paraId="1519144F" w14:textId="77777777" w:rsidR="007157D5" w:rsidRPr="00F02619" w:rsidRDefault="007157D5" w:rsidP="007157D5">
            <w:pPr>
              <w:spacing w:after="0"/>
              <w:rPr>
                <w:rFonts w:cs="Arial"/>
                <w:szCs w:val="18"/>
              </w:rPr>
            </w:pPr>
          </w:p>
        </w:tc>
        <w:tc>
          <w:tcPr>
            <w:tcW w:w="1434" w:type="dxa"/>
            <w:shd w:val="clear" w:color="auto" w:fill="auto"/>
            <w:tcMar>
              <w:top w:w="0" w:type="dxa"/>
              <w:left w:w="108" w:type="dxa"/>
              <w:bottom w:w="0" w:type="dxa"/>
              <w:right w:w="108" w:type="dxa"/>
            </w:tcMar>
          </w:tcPr>
          <w:p w14:paraId="7E2CD7C3" w14:textId="77777777" w:rsidR="007157D5" w:rsidRPr="00F02619" w:rsidRDefault="007157D5" w:rsidP="007157D5">
            <w:pPr>
              <w:spacing w:after="0"/>
              <w:jc w:val="right"/>
              <w:rPr>
                <w:rFonts w:cs="Arial"/>
                <w:b/>
                <w:color w:val="FF0000"/>
                <w:szCs w:val="18"/>
              </w:rPr>
            </w:pPr>
          </w:p>
        </w:tc>
        <w:tc>
          <w:tcPr>
            <w:tcW w:w="1434" w:type="dxa"/>
            <w:shd w:val="clear" w:color="auto" w:fill="auto"/>
            <w:tcMar>
              <w:top w:w="0" w:type="dxa"/>
              <w:left w:w="108" w:type="dxa"/>
              <w:bottom w:w="0" w:type="dxa"/>
              <w:right w:w="108" w:type="dxa"/>
            </w:tcMar>
          </w:tcPr>
          <w:p w14:paraId="195E5578" w14:textId="154A1185" w:rsidR="007157D5" w:rsidRPr="00F02619" w:rsidRDefault="00B96AFB" w:rsidP="007157D5">
            <w:pPr>
              <w:spacing w:after="0"/>
              <w:jc w:val="right"/>
              <w:rPr>
                <w:rFonts w:cs="Arial"/>
                <w:b/>
                <w:color w:val="FF0000"/>
                <w:szCs w:val="18"/>
              </w:rPr>
            </w:pPr>
            <w:r w:rsidRPr="00F02619">
              <w:rPr>
                <w:rFonts w:cs="Arial"/>
                <w:b/>
                <w:szCs w:val="18"/>
              </w:rPr>
              <w:t>9,581</w:t>
            </w:r>
          </w:p>
        </w:tc>
      </w:tr>
      <w:tr w:rsidR="007157D5" w:rsidRPr="00F02619" w14:paraId="4D028740" w14:textId="77777777">
        <w:tc>
          <w:tcPr>
            <w:tcW w:w="1435" w:type="dxa"/>
            <w:shd w:val="clear" w:color="auto" w:fill="auto"/>
            <w:tcMar>
              <w:top w:w="0" w:type="dxa"/>
              <w:left w:w="108" w:type="dxa"/>
              <w:bottom w:w="0" w:type="dxa"/>
              <w:right w:w="108" w:type="dxa"/>
            </w:tcMar>
          </w:tcPr>
          <w:p w14:paraId="7F65442C" w14:textId="3B9C9F35" w:rsidR="007157D5" w:rsidRPr="00F02619" w:rsidRDefault="00C92208" w:rsidP="007157D5">
            <w:pPr>
              <w:spacing w:after="0"/>
              <w:jc w:val="right"/>
              <w:rPr>
                <w:rFonts w:cs="Arial"/>
                <w:b/>
                <w:szCs w:val="18"/>
              </w:rPr>
            </w:pPr>
            <w:r w:rsidRPr="00F02619">
              <w:rPr>
                <w:rFonts w:cs="Arial"/>
                <w:b/>
                <w:szCs w:val="18"/>
              </w:rPr>
              <w:t>5,217</w:t>
            </w:r>
          </w:p>
        </w:tc>
        <w:tc>
          <w:tcPr>
            <w:tcW w:w="287" w:type="dxa"/>
            <w:shd w:val="clear" w:color="auto" w:fill="auto"/>
            <w:tcMar>
              <w:top w:w="0" w:type="dxa"/>
              <w:left w:w="108" w:type="dxa"/>
              <w:bottom w:w="0" w:type="dxa"/>
              <w:right w:w="108" w:type="dxa"/>
            </w:tcMar>
          </w:tcPr>
          <w:p w14:paraId="6AF53F72"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5D8FF52B" w14:textId="77777777" w:rsidR="007157D5" w:rsidRPr="00F02619" w:rsidRDefault="007157D5" w:rsidP="007157D5">
            <w:pPr>
              <w:spacing w:after="0"/>
              <w:rPr>
                <w:rFonts w:cs="Arial"/>
                <w:b/>
                <w:szCs w:val="18"/>
              </w:rPr>
            </w:pPr>
            <w:r w:rsidRPr="00F02619">
              <w:rPr>
                <w:rFonts w:cs="Arial"/>
                <w:b/>
                <w:szCs w:val="18"/>
              </w:rPr>
              <w:t>Net Cost for HRA Services</w:t>
            </w:r>
          </w:p>
        </w:tc>
        <w:tc>
          <w:tcPr>
            <w:tcW w:w="1434" w:type="dxa"/>
            <w:shd w:val="clear" w:color="auto" w:fill="auto"/>
            <w:tcMar>
              <w:top w:w="0" w:type="dxa"/>
              <w:left w:w="108" w:type="dxa"/>
              <w:bottom w:w="0" w:type="dxa"/>
              <w:right w:w="108" w:type="dxa"/>
            </w:tcMar>
          </w:tcPr>
          <w:p w14:paraId="76BD5D17" w14:textId="77777777" w:rsidR="007157D5" w:rsidRPr="00F02619" w:rsidRDefault="007157D5" w:rsidP="007157D5">
            <w:pPr>
              <w:spacing w:after="0"/>
              <w:jc w:val="right"/>
              <w:rPr>
                <w:rFonts w:cs="Arial"/>
                <w:b/>
                <w:color w:val="FF0000"/>
                <w:szCs w:val="18"/>
              </w:rPr>
            </w:pPr>
          </w:p>
        </w:tc>
        <w:tc>
          <w:tcPr>
            <w:tcW w:w="1434" w:type="dxa"/>
            <w:shd w:val="clear" w:color="auto" w:fill="auto"/>
            <w:tcMar>
              <w:top w:w="0" w:type="dxa"/>
              <w:left w:w="108" w:type="dxa"/>
              <w:bottom w:w="0" w:type="dxa"/>
              <w:right w:w="108" w:type="dxa"/>
            </w:tcMar>
          </w:tcPr>
          <w:p w14:paraId="59A93FD4" w14:textId="071741C5" w:rsidR="007157D5" w:rsidRPr="00F02619" w:rsidRDefault="007157D5" w:rsidP="007157D5">
            <w:pPr>
              <w:spacing w:after="0"/>
              <w:jc w:val="right"/>
              <w:rPr>
                <w:rFonts w:cs="Arial"/>
                <w:b/>
                <w:szCs w:val="18"/>
              </w:rPr>
            </w:pPr>
          </w:p>
        </w:tc>
      </w:tr>
      <w:tr w:rsidR="007157D5" w:rsidRPr="00F02619" w14:paraId="567D01F4" w14:textId="77777777">
        <w:tc>
          <w:tcPr>
            <w:tcW w:w="1435" w:type="dxa"/>
            <w:shd w:val="clear" w:color="auto" w:fill="auto"/>
            <w:tcMar>
              <w:top w:w="0" w:type="dxa"/>
              <w:left w:w="108" w:type="dxa"/>
              <w:bottom w:w="0" w:type="dxa"/>
              <w:right w:w="108" w:type="dxa"/>
            </w:tcMar>
          </w:tcPr>
          <w:p w14:paraId="750B76EB"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53DDF8F3"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05A46B8E" w14:textId="77777777" w:rsidR="007157D5" w:rsidRPr="00F02619" w:rsidRDefault="007157D5" w:rsidP="007157D5">
            <w:pPr>
              <w:spacing w:after="0"/>
              <w:rPr>
                <w:rFonts w:cs="Arial"/>
                <w:b/>
                <w:szCs w:val="18"/>
              </w:rPr>
            </w:pPr>
          </w:p>
        </w:tc>
        <w:tc>
          <w:tcPr>
            <w:tcW w:w="1434" w:type="dxa"/>
            <w:shd w:val="clear" w:color="auto" w:fill="auto"/>
            <w:tcMar>
              <w:top w:w="0" w:type="dxa"/>
              <w:left w:w="108" w:type="dxa"/>
              <w:bottom w:w="0" w:type="dxa"/>
              <w:right w:w="108" w:type="dxa"/>
            </w:tcMar>
          </w:tcPr>
          <w:p w14:paraId="0FBEE1EF"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28EE3BE8" w14:textId="77777777" w:rsidR="007157D5" w:rsidRPr="00F02619" w:rsidRDefault="007157D5" w:rsidP="007157D5">
            <w:pPr>
              <w:spacing w:after="0"/>
              <w:jc w:val="right"/>
              <w:rPr>
                <w:rFonts w:cs="Arial"/>
                <w:szCs w:val="18"/>
              </w:rPr>
            </w:pPr>
          </w:p>
        </w:tc>
      </w:tr>
      <w:tr w:rsidR="007157D5" w:rsidRPr="00F02619" w14:paraId="1AB9A943" w14:textId="77777777">
        <w:tc>
          <w:tcPr>
            <w:tcW w:w="1435" w:type="dxa"/>
            <w:shd w:val="clear" w:color="auto" w:fill="auto"/>
            <w:tcMar>
              <w:top w:w="0" w:type="dxa"/>
              <w:left w:w="108" w:type="dxa"/>
              <w:bottom w:w="0" w:type="dxa"/>
              <w:right w:w="108" w:type="dxa"/>
            </w:tcMar>
          </w:tcPr>
          <w:p w14:paraId="14C0E335"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46D91B81"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120106FF" w14:textId="77777777" w:rsidR="007157D5" w:rsidRPr="00F02619" w:rsidRDefault="007157D5" w:rsidP="007157D5">
            <w:pPr>
              <w:spacing w:after="0"/>
              <w:rPr>
                <w:rFonts w:cs="Arial"/>
                <w:szCs w:val="18"/>
              </w:rPr>
            </w:pPr>
            <w:r w:rsidRPr="00F02619">
              <w:rPr>
                <w:rFonts w:cs="Arial"/>
                <w:szCs w:val="18"/>
              </w:rPr>
              <w:t>HRA share of the operating income and expenditure included in the Comprehensive Income and Expenditure Statement:</w:t>
            </w:r>
          </w:p>
        </w:tc>
        <w:tc>
          <w:tcPr>
            <w:tcW w:w="1434" w:type="dxa"/>
            <w:shd w:val="clear" w:color="auto" w:fill="auto"/>
            <w:tcMar>
              <w:top w:w="0" w:type="dxa"/>
              <w:left w:w="108" w:type="dxa"/>
              <w:bottom w:w="0" w:type="dxa"/>
              <w:right w:w="108" w:type="dxa"/>
            </w:tcMar>
          </w:tcPr>
          <w:p w14:paraId="4C762407"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6B50EDA4" w14:textId="5500BCCE" w:rsidR="007157D5" w:rsidRPr="00F02619" w:rsidRDefault="007157D5" w:rsidP="007157D5">
            <w:pPr>
              <w:spacing w:after="0"/>
              <w:jc w:val="right"/>
              <w:rPr>
                <w:rFonts w:cs="Arial"/>
                <w:szCs w:val="18"/>
              </w:rPr>
            </w:pPr>
          </w:p>
        </w:tc>
      </w:tr>
      <w:tr w:rsidR="007157D5" w:rsidRPr="00F02619" w14:paraId="1DB68A69" w14:textId="77777777">
        <w:tc>
          <w:tcPr>
            <w:tcW w:w="1435" w:type="dxa"/>
            <w:shd w:val="clear" w:color="auto" w:fill="auto"/>
            <w:tcMar>
              <w:top w:w="0" w:type="dxa"/>
              <w:left w:w="108" w:type="dxa"/>
              <w:bottom w:w="0" w:type="dxa"/>
              <w:right w:w="108" w:type="dxa"/>
            </w:tcMar>
          </w:tcPr>
          <w:p w14:paraId="5F9F2C68" w14:textId="639EA30C" w:rsidR="007157D5" w:rsidRPr="00F02619" w:rsidRDefault="007157D5" w:rsidP="007157D5">
            <w:pPr>
              <w:spacing w:after="0"/>
              <w:jc w:val="right"/>
              <w:rPr>
                <w:rFonts w:cs="Arial"/>
                <w:szCs w:val="18"/>
              </w:rPr>
            </w:pPr>
            <w:r w:rsidRPr="00F02619">
              <w:rPr>
                <w:rFonts w:cs="Arial"/>
                <w:szCs w:val="18"/>
              </w:rPr>
              <w:t>(2,353)</w:t>
            </w:r>
          </w:p>
        </w:tc>
        <w:tc>
          <w:tcPr>
            <w:tcW w:w="287" w:type="dxa"/>
            <w:shd w:val="clear" w:color="auto" w:fill="auto"/>
            <w:tcMar>
              <w:top w:w="0" w:type="dxa"/>
              <w:left w:w="108" w:type="dxa"/>
              <w:bottom w:w="0" w:type="dxa"/>
              <w:right w:w="108" w:type="dxa"/>
            </w:tcMar>
          </w:tcPr>
          <w:p w14:paraId="78776D0A"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189F21FB" w14:textId="77777777" w:rsidR="007157D5" w:rsidRPr="00F02619" w:rsidRDefault="007157D5" w:rsidP="007157D5">
            <w:pPr>
              <w:spacing w:after="0"/>
              <w:rPr>
                <w:rFonts w:cs="Arial"/>
                <w:szCs w:val="18"/>
              </w:rPr>
            </w:pPr>
            <w:r w:rsidRPr="00F02619">
              <w:rPr>
                <w:rFonts w:cs="Arial"/>
                <w:szCs w:val="18"/>
              </w:rPr>
              <w:t>(Gain) or Loss on the Disposal of Non-Current Assets</w:t>
            </w:r>
          </w:p>
        </w:tc>
        <w:tc>
          <w:tcPr>
            <w:tcW w:w="1434" w:type="dxa"/>
            <w:shd w:val="clear" w:color="auto" w:fill="auto"/>
            <w:tcMar>
              <w:top w:w="0" w:type="dxa"/>
              <w:left w:w="108" w:type="dxa"/>
              <w:bottom w:w="0" w:type="dxa"/>
              <w:right w:w="108" w:type="dxa"/>
            </w:tcMar>
          </w:tcPr>
          <w:p w14:paraId="2BE74BB6"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6350616D" w14:textId="20AE8B48" w:rsidR="007157D5" w:rsidRPr="00F02619" w:rsidRDefault="00B96AFB" w:rsidP="007157D5">
            <w:pPr>
              <w:spacing w:after="0"/>
              <w:jc w:val="right"/>
              <w:rPr>
                <w:rFonts w:cs="Arial"/>
                <w:szCs w:val="18"/>
              </w:rPr>
            </w:pPr>
            <w:r w:rsidRPr="00F02619">
              <w:rPr>
                <w:rFonts w:cs="Arial"/>
                <w:szCs w:val="18"/>
              </w:rPr>
              <w:t>827</w:t>
            </w:r>
          </w:p>
        </w:tc>
      </w:tr>
      <w:tr w:rsidR="007157D5" w:rsidRPr="00F02619" w14:paraId="34A72D2B" w14:textId="77777777">
        <w:tc>
          <w:tcPr>
            <w:tcW w:w="1435" w:type="dxa"/>
            <w:shd w:val="clear" w:color="auto" w:fill="auto"/>
            <w:tcMar>
              <w:top w:w="0" w:type="dxa"/>
              <w:left w:w="108" w:type="dxa"/>
              <w:bottom w:w="0" w:type="dxa"/>
              <w:right w:w="108" w:type="dxa"/>
            </w:tcMar>
          </w:tcPr>
          <w:p w14:paraId="7EE8A2A0" w14:textId="1411641A" w:rsidR="007157D5" w:rsidRPr="00F02619" w:rsidRDefault="007157D5" w:rsidP="007157D5">
            <w:pPr>
              <w:spacing w:after="0"/>
              <w:jc w:val="right"/>
              <w:rPr>
                <w:rFonts w:cs="Arial"/>
                <w:szCs w:val="18"/>
              </w:rPr>
            </w:pPr>
            <w:r w:rsidRPr="00F02619">
              <w:rPr>
                <w:rFonts w:cs="Arial"/>
                <w:szCs w:val="18"/>
              </w:rPr>
              <w:t>9,578</w:t>
            </w:r>
          </w:p>
        </w:tc>
        <w:tc>
          <w:tcPr>
            <w:tcW w:w="287" w:type="dxa"/>
            <w:shd w:val="clear" w:color="auto" w:fill="auto"/>
            <w:tcMar>
              <w:top w:w="0" w:type="dxa"/>
              <w:left w:w="108" w:type="dxa"/>
              <w:bottom w:w="0" w:type="dxa"/>
              <w:right w:w="108" w:type="dxa"/>
            </w:tcMar>
          </w:tcPr>
          <w:p w14:paraId="3DB3D514"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37022AF8" w14:textId="77777777" w:rsidR="007157D5" w:rsidRPr="00F02619" w:rsidRDefault="007157D5" w:rsidP="007157D5">
            <w:pPr>
              <w:spacing w:after="0"/>
              <w:rPr>
                <w:rFonts w:cs="Arial"/>
                <w:szCs w:val="18"/>
              </w:rPr>
            </w:pPr>
            <w:r w:rsidRPr="00F02619">
              <w:rPr>
                <w:rFonts w:cs="Arial"/>
                <w:szCs w:val="18"/>
              </w:rPr>
              <w:t>Interest Payable and Similar Charges</w:t>
            </w:r>
          </w:p>
        </w:tc>
        <w:tc>
          <w:tcPr>
            <w:tcW w:w="1434" w:type="dxa"/>
            <w:shd w:val="clear" w:color="auto" w:fill="auto"/>
            <w:tcMar>
              <w:top w:w="0" w:type="dxa"/>
              <w:left w:w="108" w:type="dxa"/>
              <w:bottom w:w="0" w:type="dxa"/>
              <w:right w:w="108" w:type="dxa"/>
            </w:tcMar>
          </w:tcPr>
          <w:p w14:paraId="6937499A"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090F8D2A" w14:textId="7021E7A6" w:rsidR="007157D5" w:rsidRPr="00F02619" w:rsidRDefault="00D844BC" w:rsidP="007157D5">
            <w:pPr>
              <w:spacing w:after="0"/>
              <w:jc w:val="right"/>
              <w:rPr>
                <w:rFonts w:cs="Arial"/>
                <w:szCs w:val="18"/>
              </w:rPr>
            </w:pPr>
            <w:r w:rsidRPr="00F02619">
              <w:rPr>
                <w:rFonts w:cs="Arial"/>
                <w:szCs w:val="18"/>
              </w:rPr>
              <w:t>9,786</w:t>
            </w:r>
          </w:p>
        </w:tc>
      </w:tr>
      <w:tr w:rsidR="007157D5" w:rsidRPr="00F02619" w14:paraId="27B42392" w14:textId="77777777">
        <w:tc>
          <w:tcPr>
            <w:tcW w:w="1435" w:type="dxa"/>
            <w:shd w:val="clear" w:color="auto" w:fill="auto"/>
            <w:tcMar>
              <w:top w:w="0" w:type="dxa"/>
              <w:left w:w="108" w:type="dxa"/>
              <w:bottom w:w="0" w:type="dxa"/>
              <w:right w:w="108" w:type="dxa"/>
            </w:tcMar>
          </w:tcPr>
          <w:p w14:paraId="0C7CAB35" w14:textId="1AAA9243" w:rsidR="007157D5" w:rsidRPr="00F02619" w:rsidRDefault="007157D5" w:rsidP="007157D5">
            <w:pPr>
              <w:spacing w:after="0"/>
              <w:jc w:val="right"/>
              <w:rPr>
                <w:rFonts w:cs="Arial"/>
                <w:szCs w:val="18"/>
              </w:rPr>
            </w:pPr>
            <w:r w:rsidRPr="00F02619">
              <w:rPr>
                <w:rFonts w:cs="Arial"/>
                <w:szCs w:val="18"/>
              </w:rPr>
              <w:t>(730)</w:t>
            </w:r>
          </w:p>
        </w:tc>
        <w:tc>
          <w:tcPr>
            <w:tcW w:w="287" w:type="dxa"/>
            <w:shd w:val="clear" w:color="auto" w:fill="auto"/>
            <w:tcMar>
              <w:top w:w="0" w:type="dxa"/>
              <w:left w:w="108" w:type="dxa"/>
              <w:bottom w:w="0" w:type="dxa"/>
              <w:right w:w="108" w:type="dxa"/>
            </w:tcMar>
          </w:tcPr>
          <w:p w14:paraId="25C0C8E7"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6FE805AE" w14:textId="77777777" w:rsidR="007157D5" w:rsidRPr="00F02619" w:rsidRDefault="007157D5" w:rsidP="007157D5">
            <w:pPr>
              <w:spacing w:after="0"/>
              <w:rPr>
                <w:rFonts w:cs="Arial"/>
                <w:szCs w:val="18"/>
              </w:rPr>
            </w:pPr>
            <w:r w:rsidRPr="00F02619">
              <w:rPr>
                <w:rFonts w:cs="Arial"/>
                <w:szCs w:val="18"/>
              </w:rPr>
              <w:t>Interest and Investment Income</w:t>
            </w:r>
          </w:p>
        </w:tc>
        <w:tc>
          <w:tcPr>
            <w:tcW w:w="1434" w:type="dxa"/>
            <w:shd w:val="clear" w:color="auto" w:fill="auto"/>
            <w:tcMar>
              <w:top w:w="0" w:type="dxa"/>
              <w:left w:w="108" w:type="dxa"/>
              <w:bottom w:w="0" w:type="dxa"/>
              <w:right w:w="108" w:type="dxa"/>
            </w:tcMar>
          </w:tcPr>
          <w:p w14:paraId="332ED428"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268DC465" w14:textId="0E625E08" w:rsidR="007157D5" w:rsidRPr="00F02619" w:rsidRDefault="00D844BC" w:rsidP="007157D5">
            <w:pPr>
              <w:spacing w:after="0"/>
              <w:jc w:val="right"/>
              <w:rPr>
                <w:rFonts w:cs="Arial"/>
                <w:szCs w:val="18"/>
              </w:rPr>
            </w:pPr>
            <w:r w:rsidRPr="00F02619">
              <w:rPr>
                <w:rFonts w:cs="Arial"/>
                <w:szCs w:val="18"/>
              </w:rPr>
              <w:t>(1,728)</w:t>
            </w:r>
          </w:p>
        </w:tc>
      </w:tr>
      <w:tr w:rsidR="007157D5" w:rsidRPr="00F02619" w14:paraId="5D7C6ACE" w14:textId="77777777">
        <w:tc>
          <w:tcPr>
            <w:tcW w:w="1435" w:type="dxa"/>
            <w:shd w:val="clear" w:color="auto" w:fill="auto"/>
            <w:tcMar>
              <w:top w:w="0" w:type="dxa"/>
              <w:left w:w="108" w:type="dxa"/>
              <w:bottom w:w="0" w:type="dxa"/>
              <w:right w:w="108" w:type="dxa"/>
            </w:tcMar>
          </w:tcPr>
          <w:p w14:paraId="44C55974" w14:textId="22218156" w:rsidR="007157D5" w:rsidRPr="00F02619" w:rsidRDefault="007157D5" w:rsidP="007157D5">
            <w:pPr>
              <w:spacing w:after="0"/>
              <w:jc w:val="right"/>
              <w:rPr>
                <w:rFonts w:cs="Arial"/>
                <w:szCs w:val="18"/>
              </w:rPr>
            </w:pPr>
            <w:r w:rsidRPr="00F02619">
              <w:rPr>
                <w:rFonts w:cs="Arial"/>
                <w:szCs w:val="18"/>
              </w:rPr>
              <w:t>196</w:t>
            </w:r>
          </w:p>
        </w:tc>
        <w:tc>
          <w:tcPr>
            <w:tcW w:w="287" w:type="dxa"/>
            <w:shd w:val="clear" w:color="auto" w:fill="auto"/>
            <w:tcMar>
              <w:top w:w="0" w:type="dxa"/>
              <w:left w:w="108" w:type="dxa"/>
              <w:bottom w:w="0" w:type="dxa"/>
              <w:right w:w="108" w:type="dxa"/>
            </w:tcMar>
          </w:tcPr>
          <w:p w14:paraId="62058092"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08223B2E" w14:textId="77777777" w:rsidR="007157D5" w:rsidRPr="00F02619" w:rsidRDefault="007157D5" w:rsidP="007157D5">
            <w:pPr>
              <w:spacing w:after="0"/>
              <w:rPr>
                <w:rFonts w:cs="Arial"/>
                <w:szCs w:val="18"/>
              </w:rPr>
            </w:pPr>
            <w:r w:rsidRPr="00F02619">
              <w:rPr>
                <w:rFonts w:cs="Arial"/>
                <w:szCs w:val="18"/>
              </w:rPr>
              <w:t>Pension Interest Cost and Expected Return on Pension Assets</w:t>
            </w:r>
          </w:p>
        </w:tc>
        <w:tc>
          <w:tcPr>
            <w:tcW w:w="1434" w:type="dxa"/>
            <w:shd w:val="clear" w:color="auto" w:fill="auto"/>
            <w:tcMar>
              <w:top w:w="0" w:type="dxa"/>
              <w:left w:w="108" w:type="dxa"/>
              <w:bottom w:w="0" w:type="dxa"/>
              <w:right w:w="108" w:type="dxa"/>
            </w:tcMar>
          </w:tcPr>
          <w:p w14:paraId="24451AE5"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0A258C1A" w14:textId="18AA9FB6" w:rsidR="007157D5" w:rsidRPr="00F02619" w:rsidRDefault="00D844BC" w:rsidP="007157D5">
            <w:pPr>
              <w:spacing w:after="0"/>
              <w:jc w:val="right"/>
              <w:rPr>
                <w:rFonts w:cs="Arial"/>
                <w:szCs w:val="18"/>
              </w:rPr>
            </w:pPr>
            <w:r w:rsidRPr="00F02619">
              <w:rPr>
                <w:rFonts w:cs="Arial"/>
                <w:szCs w:val="18"/>
              </w:rPr>
              <w:t>(1,094)</w:t>
            </w:r>
          </w:p>
        </w:tc>
      </w:tr>
      <w:tr w:rsidR="007157D5" w:rsidRPr="00F02619" w14:paraId="52A4DE71" w14:textId="77777777">
        <w:tc>
          <w:tcPr>
            <w:tcW w:w="1435" w:type="dxa"/>
            <w:shd w:val="clear" w:color="auto" w:fill="auto"/>
            <w:tcMar>
              <w:top w:w="0" w:type="dxa"/>
              <w:left w:w="108" w:type="dxa"/>
              <w:bottom w:w="0" w:type="dxa"/>
              <w:right w:w="108" w:type="dxa"/>
            </w:tcMar>
          </w:tcPr>
          <w:p w14:paraId="091A44DE" w14:textId="098211A7" w:rsidR="007157D5" w:rsidRPr="00F02619" w:rsidRDefault="007157D5" w:rsidP="007157D5">
            <w:pPr>
              <w:spacing w:after="0"/>
              <w:jc w:val="right"/>
              <w:rPr>
                <w:rFonts w:cs="Arial"/>
                <w:szCs w:val="18"/>
              </w:rPr>
            </w:pPr>
            <w:r w:rsidRPr="00F02619">
              <w:rPr>
                <w:rFonts w:cs="Arial"/>
                <w:szCs w:val="18"/>
              </w:rPr>
              <w:t>(12,214)</w:t>
            </w:r>
          </w:p>
        </w:tc>
        <w:tc>
          <w:tcPr>
            <w:tcW w:w="287" w:type="dxa"/>
            <w:shd w:val="clear" w:color="auto" w:fill="auto"/>
            <w:tcMar>
              <w:top w:w="0" w:type="dxa"/>
              <w:left w:w="108" w:type="dxa"/>
              <w:bottom w:w="0" w:type="dxa"/>
              <w:right w:w="108" w:type="dxa"/>
            </w:tcMar>
          </w:tcPr>
          <w:p w14:paraId="4FD0BEEE"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163998D7" w14:textId="77777777" w:rsidR="007157D5" w:rsidRPr="00F02619" w:rsidRDefault="007157D5" w:rsidP="007157D5">
            <w:pPr>
              <w:spacing w:after="0"/>
              <w:rPr>
                <w:rFonts w:cs="Arial"/>
                <w:szCs w:val="18"/>
              </w:rPr>
            </w:pPr>
            <w:r w:rsidRPr="00F02619">
              <w:rPr>
                <w:rFonts w:cs="Arial"/>
                <w:szCs w:val="18"/>
              </w:rPr>
              <w:t>Capital Grants and Contributions Receivable</w:t>
            </w:r>
          </w:p>
        </w:tc>
        <w:tc>
          <w:tcPr>
            <w:tcW w:w="1434" w:type="dxa"/>
            <w:shd w:val="clear" w:color="auto" w:fill="auto"/>
            <w:tcMar>
              <w:top w:w="0" w:type="dxa"/>
              <w:left w:w="108" w:type="dxa"/>
              <w:bottom w:w="0" w:type="dxa"/>
              <w:right w:w="108" w:type="dxa"/>
            </w:tcMar>
          </w:tcPr>
          <w:p w14:paraId="3AA9248E" w14:textId="77777777" w:rsidR="007157D5" w:rsidRPr="00F02619" w:rsidRDefault="007157D5" w:rsidP="007157D5">
            <w:pPr>
              <w:spacing w:after="0"/>
              <w:jc w:val="right"/>
              <w:rPr>
                <w:rFonts w:cs="Arial"/>
                <w:color w:val="FF0000"/>
                <w:szCs w:val="18"/>
              </w:rPr>
            </w:pPr>
          </w:p>
        </w:tc>
        <w:tc>
          <w:tcPr>
            <w:tcW w:w="1434" w:type="dxa"/>
            <w:shd w:val="clear" w:color="auto" w:fill="auto"/>
            <w:tcMar>
              <w:top w:w="0" w:type="dxa"/>
              <w:left w:w="108" w:type="dxa"/>
              <w:bottom w:w="0" w:type="dxa"/>
              <w:right w:w="108" w:type="dxa"/>
            </w:tcMar>
          </w:tcPr>
          <w:p w14:paraId="05EC3B20" w14:textId="7253A542" w:rsidR="007157D5" w:rsidRPr="00F02619" w:rsidRDefault="00B96AFB" w:rsidP="007157D5">
            <w:pPr>
              <w:spacing w:after="0"/>
              <w:jc w:val="right"/>
              <w:rPr>
                <w:rFonts w:cs="Arial"/>
                <w:szCs w:val="18"/>
              </w:rPr>
            </w:pPr>
            <w:r w:rsidRPr="00F02619">
              <w:rPr>
                <w:rFonts w:cs="Arial"/>
                <w:szCs w:val="18"/>
              </w:rPr>
              <w:t>(25,705)</w:t>
            </w:r>
          </w:p>
        </w:tc>
      </w:tr>
      <w:tr w:rsidR="007157D5" w:rsidRPr="00F02619" w14:paraId="2EF48881" w14:textId="77777777">
        <w:tc>
          <w:tcPr>
            <w:tcW w:w="1435" w:type="dxa"/>
            <w:tcBorders>
              <w:bottom w:val="single" w:sz="4" w:space="0" w:color="000000"/>
            </w:tcBorders>
            <w:shd w:val="clear" w:color="auto" w:fill="auto"/>
            <w:tcMar>
              <w:top w:w="0" w:type="dxa"/>
              <w:left w:w="108" w:type="dxa"/>
              <w:bottom w:w="0" w:type="dxa"/>
              <w:right w:w="108" w:type="dxa"/>
            </w:tcMar>
          </w:tcPr>
          <w:p w14:paraId="19F66826" w14:textId="77777777" w:rsidR="007157D5" w:rsidRPr="00F02619" w:rsidRDefault="007157D5" w:rsidP="007157D5">
            <w:pPr>
              <w:spacing w:after="0"/>
              <w:jc w:val="right"/>
              <w:rPr>
                <w:rFonts w:cs="Arial"/>
                <w:szCs w:val="18"/>
              </w:rPr>
            </w:pPr>
          </w:p>
        </w:tc>
        <w:tc>
          <w:tcPr>
            <w:tcW w:w="287" w:type="dxa"/>
            <w:shd w:val="clear" w:color="auto" w:fill="auto"/>
            <w:tcMar>
              <w:top w:w="0" w:type="dxa"/>
              <w:left w:w="108" w:type="dxa"/>
              <w:bottom w:w="0" w:type="dxa"/>
              <w:right w:w="108" w:type="dxa"/>
            </w:tcMar>
          </w:tcPr>
          <w:p w14:paraId="1D063E24"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138AB7BC" w14:textId="77777777" w:rsidR="007157D5" w:rsidRPr="00F02619" w:rsidRDefault="007157D5" w:rsidP="007157D5">
            <w:pPr>
              <w:spacing w:after="0"/>
              <w:rPr>
                <w:rFonts w:cs="Arial"/>
                <w:szCs w:val="18"/>
              </w:rPr>
            </w:pPr>
          </w:p>
        </w:tc>
        <w:tc>
          <w:tcPr>
            <w:tcW w:w="1434" w:type="dxa"/>
            <w:shd w:val="clear" w:color="auto" w:fill="auto"/>
            <w:tcMar>
              <w:top w:w="0" w:type="dxa"/>
              <w:left w:w="108" w:type="dxa"/>
              <w:bottom w:w="0" w:type="dxa"/>
              <w:right w:w="108" w:type="dxa"/>
            </w:tcMar>
          </w:tcPr>
          <w:p w14:paraId="4BB753CE" w14:textId="77777777" w:rsidR="007157D5" w:rsidRPr="00F02619" w:rsidRDefault="007157D5" w:rsidP="007157D5">
            <w:pPr>
              <w:spacing w:after="0"/>
              <w:jc w:val="right"/>
              <w:rPr>
                <w:rFonts w:cs="Arial"/>
                <w:color w:val="FF0000"/>
                <w:szCs w:val="18"/>
              </w:rPr>
            </w:pPr>
          </w:p>
        </w:tc>
        <w:tc>
          <w:tcPr>
            <w:tcW w:w="1434" w:type="dxa"/>
            <w:tcBorders>
              <w:bottom w:val="single" w:sz="4" w:space="0" w:color="000000"/>
            </w:tcBorders>
            <w:shd w:val="clear" w:color="auto" w:fill="auto"/>
            <w:tcMar>
              <w:top w:w="0" w:type="dxa"/>
              <w:left w:w="108" w:type="dxa"/>
              <w:bottom w:w="0" w:type="dxa"/>
              <w:right w:w="108" w:type="dxa"/>
            </w:tcMar>
          </w:tcPr>
          <w:p w14:paraId="5316DBA1" w14:textId="77777777" w:rsidR="007157D5" w:rsidRPr="00F02619" w:rsidRDefault="007157D5" w:rsidP="007157D5">
            <w:pPr>
              <w:spacing w:after="0"/>
              <w:jc w:val="right"/>
              <w:rPr>
                <w:rFonts w:cs="Arial"/>
                <w:szCs w:val="18"/>
              </w:rPr>
            </w:pPr>
          </w:p>
        </w:tc>
      </w:tr>
      <w:tr w:rsidR="007157D5" w:rsidRPr="00F02619" w14:paraId="76A11027" w14:textId="77777777">
        <w:trPr>
          <w:trHeight w:val="80"/>
        </w:trPr>
        <w:tc>
          <w:tcPr>
            <w:tcW w:w="1435" w:type="dxa"/>
            <w:tcBorders>
              <w:top w:val="single" w:sz="4" w:space="0" w:color="000000"/>
              <w:bottom w:val="single" w:sz="4" w:space="0" w:color="000000"/>
            </w:tcBorders>
            <w:shd w:val="clear" w:color="auto" w:fill="auto"/>
            <w:tcMar>
              <w:top w:w="0" w:type="dxa"/>
              <w:left w:w="108" w:type="dxa"/>
              <w:bottom w:w="0" w:type="dxa"/>
              <w:right w:w="108" w:type="dxa"/>
            </w:tcMar>
          </w:tcPr>
          <w:p w14:paraId="76258E9B" w14:textId="40FAA67D" w:rsidR="007157D5" w:rsidRPr="00F02619" w:rsidRDefault="007157D5" w:rsidP="007157D5">
            <w:pPr>
              <w:spacing w:after="0"/>
              <w:jc w:val="right"/>
              <w:rPr>
                <w:rFonts w:cs="Arial"/>
                <w:b/>
                <w:szCs w:val="18"/>
              </w:rPr>
            </w:pPr>
            <w:r w:rsidRPr="00F02619">
              <w:rPr>
                <w:rFonts w:cs="Arial"/>
                <w:b/>
                <w:szCs w:val="18"/>
              </w:rPr>
              <w:t>(306)</w:t>
            </w:r>
          </w:p>
        </w:tc>
        <w:tc>
          <w:tcPr>
            <w:tcW w:w="287" w:type="dxa"/>
            <w:shd w:val="clear" w:color="auto" w:fill="auto"/>
            <w:tcMar>
              <w:top w:w="0" w:type="dxa"/>
              <w:left w:w="108" w:type="dxa"/>
              <w:bottom w:w="0" w:type="dxa"/>
              <w:right w:w="108" w:type="dxa"/>
            </w:tcMar>
          </w:tcPr>
          <w:p w14:paraId="19DCD708" w14:textId="77777777" w:rsidR="007157D5" w:rsidRPr="00F02619" w:rsidRDefault="007157D5" w:rsidP="007157D5">
            <w:pPr>
              <w:spacing w:after="0"/>
              <w:rPr>
                <w:rFonts w:cs="Arial"/>
                <w:b/>
                <w:color w:val="FF0000"/>
                <w:szCs w:val="18"/>
              </w:rPr>
            </w:pPr>
          </w:p>
        </w:tc>
        <w:tc>
          <w:tcPr>
            <w:tcW w:w="5880" w:type="dxa"/>
            <w:shd w:val="clear" w:color="auto" w:fill="auto"/>
            <w:tcMar>
              <w:top w:w="0" w:type="dxa"/>
              <w:left w:w="108" w:type="dxa"/>
              <w:bottom w:w="0" w:type="dxa"/>
              <w:right w:w="108" w:type="dxa"/>
            </w:tcMar>
          </w:tcPr>
          <w:p w14:paraId="48321829" w14:textId="77777777" w:rsidR="007157D5" w:rsidRPr="00F02619" w:rsidRDefault="007157D5" w:rsidP="007157D5">
            <w:pPr>
              <w:spacing w:after="0"/>
              <w:rPr>
                <w:rFonts w:cs="Arial"/>
                <w:b/>
                <w:szCs w:val="18"/>
              </w:rPr>
            </w:pPr>
            <w:r w:rsidRPr="00F02619">
              <w:rPr>
                <w:rFonts w:cs="Arial"/>
                <w:b/>
                <w:szCs w:val="18"/>
              </w:rPr>
              <w:t>(Surplus) / Deficit for the Year on HRA Services</w:t>
            </w:r>
          </w:p>
        </w:tc>
        <w:tc>
          <w:tcPr>
            <w:tcW w:w="1434" w:type="dxa"/>
            <w:shd w:val="clear" w:color="auto" w:fill="auto"/>
            <w:tcMar>
              <w:top w:w="0" w:type="dxa"/>
              <w:left w:w="108" w:type="dxa"/>
              <w:bottom w:w="0" w:type="dxa"/>
              <w:right w:w="108" w:type="dxa"/>
            </w:tcMar>
          </w:tcPr>
          <w:p w14:paraId="44D5B6F5" w14:textId="77777777" w:rsidR="007157D5" w:rsidRPr="00F02619" w:rsidRDefault="007157D5" w:rsidP="007157D5">
            <w:pPr>
              <w:spacing w:after="0"/>
              <w:jc w:val="right"/>
              <w:rPr>
                <w:rFonts w:cs="Arial"/>
                <w:b/>
                <w:color w:val="FF0000"/>
                <w:szCs w:val="18"/>
              </w:rPr>
            </w:pPr>
          </w:p>
        </w:tc>
        <w:tc>
          <w:tcPr>
            <w:tcW w:w="1434" w:type="dxa"/>
            <w:tcBorders>
              <w:top w:val="single" w:sz="4" w:space="0" w:color="000000"/>
              <w:bottom w:val="single" w:sz="4" w:space="0" w:color="000000"/>
            </w:tcBorders>
            <w:shd w:val="clear" w:color="auto" w:fill="auto"/>
            <w:tcMar>
              <w:top w:w="0" w:type="dxa"/>
              <w:left w:w="108" w:type="dxa"/>
              <w:bottom w:w="0" w:type="dxa"/>
              <w:right w:w="108" w:type="dxa"/>
            </w:tcMar>
          </w:tcPr>
          <w:p w14:paraId="55D8BB94" w14:textId="3021AEAD" w:rsidR="007157D5" w:rsidRPr="00F02619" w:rsidRDefault="00D844BC" w:rsidP="007157D5">
            <w:pPr>
              <w:spacing w:after="0"/>
              <w:jc w:val="right"/>
              <w:rPr>
                <w:rFonts w:cs="Arial"/>
                <w:b/>
                <w:szCs w:val="18"/>
              </w:rPr>
            </w:pPr>
            <w:r w:rsidRPr="00F02619">
              <w:rPr>
                <w:rFonts w:cs="Arial"/>
                <w:b/>
                <w:szCs w:val="18"/>
              </w:rPr>
              <w:t>(</w:t>
            </w:r>
            <w:r w:rsidR="00B96AFB" w:rsidRPr="00F02619">
              <w:rPr>
                <w:rFonts w:cs="Arial"/>
                <w:b/>
                <w:szCs w:val="18"/>
              </w:rPr>
              <w:t>8,333</w:t>
            </w:r>
            <w:r w:rsidRPr="00F02619">
              <w:rPr>
                <w:rFonts w:cs="Arial"/>
                <w:b/>
                <w:szCs w:val="18"/>
              </w:rPr>
              <w:t>)</w:t>
            </w:r>
          </w:p>
        </w:tc>
      </w:tr>
    </w:tbl>
    <w:p w14:paraId="1BF59DE2" w14:textId="77777777" w:rsidR="00F63F8B" w:rsidRPr="00F02619" w:rsidRDefault="00F63F8B">
      <w:pPr>
        <w:ind w:right="264"/>
        <w:rPr>
          <w:rFonts w:cs="Arial"/>
          <w:b/>
          <w:color w:val="FF0000"/>
        </w:rPr>
      </w:pPr>
    </w:p>
    <w:p w14:paraId="38B6A85D" w14:textId="0A2CCEAE" w:rsidR="00F63F8B" w:rsidRPr="00F02619" w:rsidRDefault="006B60F4">
      <w:r w:rsidRPr="00F02619">
        <w:rPr>
          <w:rFonts w:eastAsia="Arial" w:cs="Arial"/>
          <w:b/>
          <w:bCs/>
          <w:szCs w:val="18"/>
          <w:lang w:eastAsia="en-GB" w:bidi="en-GB"/>
        </w:rPr>
        <w:t>Note:</w:t>
      </w:r>
      <w:r w:rsidRPr="00F02619">
        <w:rPr>
          <w:rFonts w:eastAsia="Arial" w:cs="Arial"/>
          <w:szCs w:val="18"/>
          <w:lang w:eastAsia="en-GB" w:bidi="en-GB"/>
        </w:rPr>
        <w:t xml:space="preserve"> The expenditure in the table above is higher than that included in the Comprehensive Income and Expenditure Statement (page </w:t>
      </w:r>
      <w:r w:rsidR="00257B85" w:rsidRPr="00F02619">
        <w:rPr>
          <w:rFonts w:eastAsia="Arial" w:cs="Arial"/>
          <w:szCs w:val="18"/>
          <w:lang w:eastAsia="en-GB" w:bidi="en-GB"/>
        </w:rPr>
        <w:t>55</w:t>
      </w:r>
      <w:r w:rsidRPr="00F02619">
        <w:rPr>
          <w:rFonts w:eastAsia="Arial" w:cs="Arial"/>
          <w:szCs w:val="18"/>
          <w:lang w:eastAsia="en-GB" w:bidi="en-GB"/>
        </w:rPr>
        <w:t>) by £</w:t>
      </w:r>
      <w:r w:rsidR="00691721" w:rsidRPr="00F02619">
        <w:rPr>
          <w:rFonts w:eastAsia="Arial" w:cs="Arial"/>
          <w:szCs w:val="18"/>
          <w:lang w:eastAsia="en-GB" w:bidi="en-GB"/>
        </w:rPr>
        <w:t>0.099</w:t>
      </w:r>
      <w:r w:rsidRPr="00F02619">
        <w:rPr>
          <w:rFonts w:eastAsia="Arial" w:cs="Arial"/>
          <w:szCs w:val="18"/>
          <w:lang w:eastAsia="en-GB" w:bidi="en-GB"/>
        </w:rPr>
        <w:t xml:space="preserve"> million (20</w:t>
      </w:r>
      <w:r w:rsidR="001108F3" w:rsidRPr="00F02619">
        <w:rPr>
          <w:rFonts w:eastAsia="Arial" w:cs="Arial"/>
          <w:szCs w:val="18"/>
          <w:lang w:eastAsia="en-GB" w:bidi="en-GB"/>
        </w:rPr>
        <w:t>2</w:t>
      </w:r>
      <w:r w:rsidR="00037ECA" w:rsidRPr="00F02619">
        <w:rPr>
          <w:rFonts w:eastAsia="Arial" w:cs="Arial"/>
          <w:szCs w:val="18"/>
          <w:lang w:eastAsia="en-GB" w:bidi="en-GB"/>
        </w:rPr>
        <w:t>2</w:t>
      </w:r>
      <w:r w:rsidR="001108F3" w:rsidRPr="00F02619">
        <w:rPr>
          <w:rFonts w:eastAsia="Arial" w:cs="Arial"/>
          <w:szCs w:val="18"/>
          <w:lang w:eastAsia="en-GB" w:bidi="en-GB"/>
        </w:rPr>
        <w:t>/202</w:t>
      </w:r>
      <w:r w:rsidR="00037ECA" w:rsidRPr="00F02619">
        <w:rPr>
          <w:rFonts w:eastAsia="Arial" w:cs="Arial"/>
          <w:szCs w:val="18"/>
          <w:lang w:eastAsia="en-GB" w:bidi="en-GB"/>
        </w:rPr>
        <w:t>3</w:t>
      </w:r>
      <w:r w:rsidRPr="00F02619">
        <w:rPr>
          <w:rFonts w:eastAsia="Arial" w:cs="Arial"/>
          <w:szCs w:val="18"/>
          <w:lang w:eastAsia="en-GB" w:bidi="en-GB"/>
        </w:rPr>
        <w:t xml:space="preserve">: </w:t>
      </w:r>
      <w:r w:rsidR="007A4D71" w:rsidRPr="00F02619">
        <w:rPr>
          <w:rFonts w:eastAsia="Arial" w:cs="Arial"/>
          <w:szCs w:val="18"/>
          <w:lang w:eastAsia="en-GB" w:bidi="en-GB"/>
        </w:rPr>
        <w:t>£</w:t>
      </w:r>
      <w:r w:rsidR="00037ECA" w:rsidRPr="00F02619">
        <w:rPr>
          <w:rFonts w:eastAsia="Arial" w:cs="Arial"/>
          <w:szCs w:val="18"/>
          <w:lang w:eastAsia="en-GB" w:bidi="en-GB"/>
        </w:rPr>
        <w:t>1.425</w:t>
      </w:r>
      <w:r w:rsidR="007A4D71" w:rsidRPr="00F02619">
        <w:rPr>
          <w:rFonts w:eastAsia="Arial" w:cs="Arial"/>
          <w:szCs w:val="18"/>
          <w:lang w:eastAsia="en-GB" w:bidi="en-GB"/>
        </w:rPr>
        <w:t xml:space="preserve"> million</w:t>
      </w:r>
      <w:r w:rsidRPr="00F02619">
        <w:rPr>
          <w:rFonts w:eastAsia="Arial" w:cs="Arial"/>
          <w:szCs w:val="18"/>
          <w:lang w:eastAsia="en-GB" w:bidi="en-GB"/>
        </w:rPr>
        <w:t>). This reflects the CIPFA Code of Practice requirement to transfer the movement in bad debt from the Net Cost of Services in the CIES to the Financing and Investment Income line, whilst in the Housing Revenue Account it remains part of the Net Cost of Services figure.</w:t>
      </w:r>
    </w:p>
    <w:p w14:paraId="5265D9A4" w14:textId="77777777" w:rsidR="00F63F8B" w:rsidRPr="00F02619" w:rsidRDefault="00F63F8B">
      <w:pPr>
        <w:spacing w:line="264" w:lineRule="auto"/>
        <w:rPr>
          <w:rFonts w:eastAsia="Arial" w:cs="Arial"/>
          <w:color w:val="FF0000"/>
          <w:szCs w:val="18"/>
          <w:lang w:eastAsia="en-GB" w:bidi="en-GB"/>
        </w:rPr>
      </w:pPr>
    </w:p>
    <w:p w14:paraId="285B4AF6" w14:textId="77777777" w:rsidR="00F63F8B" w:rsidRPr="00F02619" w:rsidRDefault="00F63F8B">
      <w:pPr>
        <w:spacing w:line="264" w:lineRule="auto"/>
        <w:rPr>
          <w:color w:val="FF0000"/>
        </w:rPr>
      </w:pPr>
    </w:p>
    <w:p w14:paraId="515785CD" w14:textId="77777777" w:rsidR="00F63F8B" w:rsidRPr="00F02619" w:rsidRDefault="00F63F8B">
      <w:pPr>
        <w:spacing w:line="264" w:lineRule="auto"/>
        <w:rPr>
          <w:color w:val="FF0000"/>
        </w:rPr>
      </w:pPr>
    </w:p>
    <w:p w14:paraId="25B4D96C" w14:textId="77777777" w:rsidR="00F63F8B" w:rsidRPr="00F02619" w:rsidRDefault="00F63F8B">
      <w:pPr>
        <w:spacing w:line="264" w:lineRule="auto"/>
        <w:rPr>
          <w:color w:val="FF0000"/>
        </w:rPr>
      </w:pPr>
    </w:p>
    <w:p w14:paraId="2605D6CF" w14:textId="77777777" w:rsidR="00F63F8B" w:rsidRPr="00F02619" w:rsidRDefault="00F63F8B">
      <w:pPr>
        <w:spacing w:line="264" w:lineRule="auto"/>
        <w:rPr>
          <w:color w:val="FF0000"/>
        </w:rPr>
      </w:pPr>
    </w:p>
    <w:p w14:paraId="2ABD5728" w14:textId="77777777" w:rsidR="00257B85" w:rsidRPr="00F02619" w:rsidRDefault="00257B85">
      <w:pPr>
        <w:spacing w:line="264" w:lineRule="auto"/>
        <w:rPr>
          <w:rFonts w:cs="Arial"/>
          <w:b/>
          <w:szCs w:val="18"/>
        </w:rPr>
      </w:pPr>
    </w:p>
    <w:p w14:paraId="7AF6B710" w14:textId="77777777" w:rsidR="00257B85" w:rsidRPr="00F02619" w:rsidRDefault="00257B85">
      <w:pPr>
        <w:spacing w:line="264" w:lineRule="auto"/>
        <w:rPr>
          <w:rFonts w:cs="Arial"/>
          <w:b/>
          <w:szCs w:val="18"/>
        </w:rPr>
      </w:pPr>
    </w:p>
    <w:p w14:paraId="4BE2D166" w14:textId="3CC55FBD" w:rsidR="00F63F8B" w:rsidRPr="00F02619" w:rsidRDefault="006B60F4">
      <w:pPr>
        <w:spacing w:line="264" w:lineRule="auto"/>
      </w:pPr>
      <w:r w:rsidRPr="00F02619">
        <w:rPr>
          <w:rFonts w:cs="Arial"/>
          <w:b/>
          <w:szCs w:val="18"/>
        </w:rPr>
        <w:lastRenderedPageBreak/>
        <w:t>Statement of Movement on the Housing Revenue Account Balance</w:t>
      </w:r>
    </w:p>
    <w:tbl>
      <w:tblPr>
        <w:tblW w:w="5000" w:type="pct"/>
        <w:tblCellMar>
          <w:left w:w="10" w:type="dxa"/>
          <w:right w:w="10" w:type="dxa"/>
        </w:tblCellMar>
        <w:tblLook w:val="0000" w:firstRow="0" w:lastRow="0" w:firstColumn="0" w:lastColumn="0" w:noHBand="0" w:noVBand="0"/>
      </w:tblPr>
      <w:tblGrid>
        <w:gridCol w:w="1132"/>
        <w:gridCol w:w="284"/>
        <w:gridCol w:w="6351"/>
        <w:gridCol w:w="717"/>
        <w:gridCol w:w="993"/>
        <w:gridCol w:w="993"/>
      </w:tblGrid>
      <w:tr w:rsidR="00F63F8B" w:rsidRPr="00F02619" w14:paraId="789F91FC" w14:textId="77777777">
        <w:tc>
          <w:tcPr>
            <w:tcW w:w="1132" w:type="dxa"/>
            <w:shd w:val="clear" w:color="auto" w:fill="auto"/>
            <w:tcMar>
              <w:top w:w="0" w:type="dxa"/>
              <w:left w:w="108" w:type="dxa"/>
              <w:bottom w:w="0" w:type="dxa"/>
              <w:right w:w="108" w:type="dxa"/>
            </w:tcMar>
          </w:tcPr>
          <w:p w14:paraId="5788064D" w14:textId="1D0CDB38" w:rsidR="00F63F8B" w:rsidRPr="00F02619" w:rsidRDefault="007157D5">
            <w:pPr>
              <w:spacing w:after="0"/>
              <w:jc w:val="right"/>
              <w:rPr>
                <w:rFonts w:cs="Arial"/>
                <w:b/>
                <w:szCs w:val="18"/>
              </w:rPr>
            </w:pPr>
            <w:r w:rsidRPr="00F02619">
              <w:rPr>
                <w:rFonts w:cs="Arial"/>
                <w:b/>
                <w:szCs w:val="18"/>
              </w:rPr>
              <w:t>2022/23</w:t>
            </w:r>
          </w:p>
        </w:tc>
        <w:tc>
          <w:tcPr>
            <w:tcW w:w="284" w:type="dxa"/>
            <w:shd w:val="clear" w:color="auto" w:fill="auto"/>
            <w:tcMar>
              <w:top w:w="0" w:type="dxa"/>
              <w:left w:w="108" w:type="dxa"/>
              <w:bottom w:w="0" w:type="dxa"/>
              <w:right w:w="108" w:type="dxa"/>
            </w:tcMar>
          </w:tcPr>
          <w:p w14:paraId="1866A66B" w14:textId="77777777" w:rsidR="00F63F8B" w:rsidRPr="00F02619" w:rsidRDefault="00F63F8B">
            <w:pPr>
              <w:spacing w:after="0"/>
              <w:rPr>
                <w:rFonts w:cs="Arial"/>
                <w:color w:val="FF0000"/>
                <w:szCs w:val="18"/>
              </w:rPr>
            </w:pPr>
          </w:p>
        </w:tc>
        <w:tc>
          <w:tcPr>
            <w:tcW w:w="6351" w:type="dxa"/>
            <w:shd w:val="clear" w:color="auto" w:fill="auto"/>
            <w:tcMar>
              <w:top w:w="0" w:type="dxa"/>
              <w:left w:w="108" w:type="dxa"/>
              <w:bottom w:w="0" w:type="dxa"/>
              <w:right w:w="108" w:type="dxa"/>
            </w:tcMar>
          </w:tcPr>
          <w:p w14:paraId="350B26AC" w14:textId="77777777" w:rsidR="00F63F8B" w:rsidRPr="00F02619" w:rsidRDefault="00F63F8B">
            <w:pPr>
              <w:spacing w:after="0"/>
              <w:rPr>
                <w:rFonts w:cs="Arial"/>
                <w:b/>
                <w:color w:val="FF0000"/>
                <w:szCs w:val="18"/>
              </w:rPr>
            </w:pPr>
          </w:p>
        </w:tc>
        <w:tc>
          <w:tcPr>
            <w:tcW w:w="717" w:type="dxa"/>
            <w:shd w:val="clear" w:color="auto" w:fill="auto"/>
            <w:tcMar>
              <w:top w:w="0" w:type="dxa"/>
              <w:left w:w="108" w:type="dxa"/>
              <w:bottom w:w="0" w:type="dxa"/>
              <w:right w:w="108" w:type="dxa"/>
            </w:tcMar>
          </w:tcPr>
          <w:p w14:paraId="07D7591F" w14:textId="77777777" w:rsidR="00F63F8B" w:rsidRPr="00F02619" w:rsidRDefault="00F63F8B">
            <w:pPr>
              <w:spacing w:after="0"/>
              <w:jc w:val="center"/>
              <w:rPr>
                <w:rFonts w:cs="Arial"/>
                <w:b/>
                <w:szCs w:val="18"/>
              </w:rPr>
            </w:pPr>
          </w:p>
        </w:tc>
        <w:tc>
          <w:tcPr>
            <w:tcW w:w="993" w:type="dxa"/>
            <w:shd w:val="clear" w:color="auto" w:fill="auto"/>
            <w:tcMar>
              <w:top w:w="0" w:type="dxa"/>
              <w:left w:w="108" w:type="dxa"/>
              <w:bottom w:w="0" w:type="dxa"/>
              <w:right w:w="108" w:type="dxa"/>
            </w:tcMar>
          </w:tcPr>
          <w:p w14:paraId="6B82BC6C" w14:textId="77777777" w:rsidR="00F63F8B" w:rsidRPr="00F02619" w:rsidRDefault="00F63F8B">
            <w:pPr>
              <w:spacing w:after="0"/>
              <w:jc w:val="center"/>
              <w:rPr>
                <w:rFonts w:cs="Arial"/>
                <w:b/>
                <w:szCs w:val="18"/>
              </w:rPr>
            </w:pPr>
          </w:p>
        </w:tc>
        <w:tc>
          <w:tcPr>
            <w:tcW w:w="993" w:type="dxa"/>
            <w:shd w:val="clear" w:color="auto" w:fill="auto"/>
            <w:tcMar>
              <w:top w:w="0" w:type="dxa"/>
              <w:left w:w="108" w:type="dxa"/>
              <w:bottom w:w="0" w:type="dxa"/>
              <w:right w:w="108" w:type="dxa"/>
            </w:tcMar>
          </w:tcPr>
          <w:p w14:paraId="118363FD" w14:textId="090594FA" w:rsidR="00F63F8B" w:rsidRPr="00F02619" w:rsidRDefault="007157D5">
            <w:pPr>
              <w:spacing w:after="0"/>
              <w:jc w:val="right"/>
              <w:rPr>
                <w:rFonts w:cs="Arial"/>
                <w:b/>
                <w:szCs w:val="18"/>
              </w:rPr>
            </w:pPr>
            <w:r w:rsidRPr="00F02619">
              <w:rPr>
                <w:rFonts w:cs="Arial"/>
                <w:b/>
                <w:szCs w:val="18"/>
              </w:rPr>
              <w:t>2023/24</w:t>
            </w:r>
          </w:p>
        </w:tc>
      </w:tr>
      <w:tr w:rsidR="00F63F8B" w:rsidRPr="00F02619" w14:paraId="3928CECD" w14:textId="77777777">
        <w:tc>
          <w:tcPr>
            <w:tcW w:w="1132" w:type="dxa"/>
            <w:shd w:val="clear" w:color="auto" w:fill="auto"/>
            <w:tcMar>
              <w:top w:w="0" w:type="dxa"/>
              <w:left w:w="108" w:type="dxa"/>
              <w:bottom w:w="0" w:type="dxa"/>
              <w:right w:w="108" w:type="dxa"/>
            </w:tcMar>
          </w:tcPr>
          <w:p w14:paraId="1CB06FC7" w14:textId="77777777" w:rsidR="00F63F8B" w:rsidRPr="00F02619" w:rsidRDefault="006B60F4">
            <w:pPr>
              <w:spacing w:after="0"/>
              <w:jc w:val="right"/>
            </w:pPr>
            <w:r w:rsidRPr="00F02619">
              <w:rPr>
                <w:rFonts w:cs="Arial"/>
                <w:b/>
                <w:szCs w:val="18"/>
              </w:rPr>
              <w:t>£000</w:t>
            </w:r>
          </w:p>
        </w:tc>
        <w:tc>
          <w:tcPr>
            <w:tcW w:w="284" w:type="dxa"/>
            <w:shd w:val="clear" w:color="auto" w:fill="auto"/>
            <w:tcMar>
              <w:top w:w="0" w:type="dxa"/>
              <w:left w:w="108" w:type="dxa"/>
              <w:bottom w:w="0" w:type="dxa"/>
              <w:right w:w="108" w:type="dxa"/>
            </w:tcMar>
          </w:tcPr>
          <w:p w14:paraId="37BCE941" w14:textId="77777777" w:rsidR="00F63F8B" w:rsidRPr="00F02619" w:rsidRDefault="00F63F8B">
            <w:pPr>
              <w:spacing w:after="0"/>
              <w:rPr>
                <w:rFonts w:cs="Arial"/>
                <w:color w:val="FF0000"/>
                <w:szCs w:val="18"/>
              </w:rPr>
            </w:pPr>
          </w:p>
        </w:tc>
        <w:tc>
          <w:tcPr>
            <w:tcW w:w="6351" w:type="dxa"/>
            <w:shd w:val="clear" w:color="auto" w:fill="auto"/>
            <w:tcMar>
              <w:top w:w="0" w:type="dxa"/>
              <w:left w:w="108" w:type="dxa"/>
              <w:bottom w:w="0" w:type="dxa"/>
              <w:right w:w="108" w:type="dxa"/>
            </w:tcMar>
          </w:tcPr>
          <w:p w14:paraId="654D32C9" w14:textId="77777777" w:rsidR="00F63F8B" w:rsidRPr="00F02619" w:rsidRDefault="00F63F8B">
            <w:pPr>
              <w:spacing w:after="0"/>
              <w:rPr>
                <w:rFonts w:cs="Arial"/>
                <w:b/>
                <w:color w:val="FF0000"/>
                <w:szCs w:val="18"/>
              </w:rPr>
            </w:pPr>
          </w:p>
        </w:tc>
        <w:tc>
          <w:tcPr>
            <w:tcW w:w="717" w:type="dxa"/>
            <w:shd w:val="clear" w:color="auto" w:fill="auto"/>
            <w:tcMar>
              <w:top w:w="0" w:type="dxa"/>
              <w:left w:w="108" w:type="dxa"/>
              <w:bottom w:w="0" w:type="dxa"/>
              <w:right w:w="108" w:type="dxa"/>
            </w:tcMar>
          </w:tcPr>
          <w:p w14:paraId="5DA2307E" w14:textId="77777777" w:rsidR="00F63F8B" w:rsidRPr="00F02619" w:rsidRDefault="006B60F4">
            <w:pPr>
              <w:spacing w:after="0"/>
              <w:jc w:val="center"/>
              <w:rPr>
                <w:rFonts w:cs="Arial"/>
                <w:b/>
                <w:szCs w:val="18"/>
              </w:rPr>
            </w:pPr>
            <w:r w:rsidRPr="00F02619">
              <w:rPr>
                <w:rFonts w:cs="Arial"/>
                <w:b/>
                <w:szCs w:val="18"/>
              </w:rPr>
              <w:t>Notes</w:t>
            </w:r>
          </w:p>
        </w:tc>
        <w:tc>
          <w:tcPr>
            <w:tcW w:w="993" w:type="dxa"/>
            <w:shd w:val="clear" w:color="auto" w:fill="auto"/>
            <w:tcMar>
              <w:top w:w="0" w:type="dxa"/>
              <w:left w:w="108" w:type="dxa"/>
              <w:bottom w:w="0" w:type="dxa"/>
              <w:right w:w="108" w:type="dxa"/>
            </w:tcMar>
          </w:tcPr>
          <w:p w14:paraId="322B4C0F" w14:textId="77777777" w:rsidR="00F63F8B" w:rsidRPr="00F02619" w:rsidRDefault="006B60F4">
            <w:pPr>
              <w:spacing w:after="0"/>
              <w:jc w:val="right"/>
              <w:rPr>
                <w:rFonts w:cs="Arial"/>
                <w:b/>
                <w:szCs w:val="18"/>
              </w:rPr>
            </w:pPr>
            <w:r w:rsidRPr="00F02619">
              <w:rPr>
                <w:rFonts w:cs="Arial"/>
                <w:b/>
                <w:szCs w:val="18"/>
              </w:rPr>
              <w:t>£000</w:t>
            </w:r>
          </w:p>
        </w:tc>
        <w:tc>
          <w:tcPr>
            <w:tcW w:w="993" w:type="dxa"/>
            <w:shd w:val="clear" w:color="auto" w:fill="auto"/>
            <w:tcMar>
              <w:top w:w="0" w:type="dxa"/>
              <w:left w:w="108" w:type="dxa"/>
              <w:bottom w:w="0" w:type="dxa"/>
              <w:right w:w="108" w:type="dxa"/>
            </w:tcMar>
          </w:tcPr>
          <w:p w14:paraId="42119FB6"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5CE885F8" w14:textId="77777777">
        <w:tc>
          <w:tcPr>
            <w:tcW w:w="1132" w:type="dxa"/>
            <w:shd w:val="clear" w:color="auto" w:fill="auto"/>
            <w:tcMar>
              <w:top w:w="0" w:type="dxa"/>
              <w:left w:w="108" w:type="dxa"/>
              <w:bottom w:w="0" w:type="dxa"/>
              <w:right w:w="108" w:type="dxa"/>
            </w:tcMar>
          </w:tcPr>
          <w:p w14:paraId="6D926576" w14:textId="5F147F11" w:rsidR="00F63F8B" w:rsidRPr="00F02619" w:rsidRDefault="007157D5">
            <w:pPr>
              <w:spacing w:after="0"/>
              <w:jc w:val="right"/>
              <w:rPr>
                <w:rFonts w:cs="Arial"/>
                <w:b/>
                <w:bCs/>
                <w:szCs w:val="18"/>
              </w:rPr>
            </w:pPr>
            <w:r w:rsidRPr="00F02619">
              <w:rPr>
                <w:rFonts w:cs="Arial"/>
                <w:szCs w:val="18"/>
              </w:rPr>
              <w:t>(16,241)</w:t>
            </w:r>
          </w:p>
        </w:tc>
        <w:tc>
          <w:tcPr>
            <w:tcW w:w="284" w:type="dxa"/>
            <w:shd w:val="clear" w:color="auto" w:fill="auto"/>
            <w:tcMar>
              <w:top w:w="0" w:type="dxa"/>
              <w:left w:w="108" w:type="dxa"/>
              <w:bottom w:w="0" w:type="dxa"/>
              <w:right w:w="108" w:type="dxa"/>
            </w:tcMar>
          </w:tcPr>
          <w:p w14:paraId="244B5BA7" w14:textId="77777777" w:rsidR="00F63F8B" w:rsidRPr="00F02619" w:rsidRDefault="00F63F8B">
            <w:pPr>
              <w:spacing w:after="0"/>
              <w:rPr>
                <w:rFonts w:cs="Arial"/>
                <w:color w:val="FF0000"/>
                <w:szCs w:val="18"/>
              </w:rPr>
            </w:pPr>
          </w:p>
        </w:tc>
        <w:tc>
          <w:tcPr>
            <w:tcW w:w="6351" w:type="dxa"/>
            <w:shd w:val="clear" w:color="auto" w:fill="auto"/>
            <w:tcMar>
              <w:top w:w="0" w:type="dxa"/>
              <w:left w:w="108" w:type="dxa"/>
              <w:bottom w:w="0" w:type="dxa"/>
              <w:right w:w="108" w:type="dxa"/>
            </w:tcMar>
          </w:tcPr>
          <w:p w14:paraId="7A07CBD7" w14:textId="77777777" w:rsidR="00F63F8B" w:rsidRPr="00F02619" w:rsidRDefault="006B60F4">
            <w:pPr>
              <w:spacing w:after="0"/>
              <w:rPr>
                <w:rFonts w:cs="Arial"/>
                <w:b/>
                <w:szCs w:val="18"/>
              </w:rPr>
            </w:pPr>
            <w:r w:rsidRPr="00F02619">
              <w:rPr>
                <w:rFonts w:cs="Arial"/>
                <w:b/>
                <w:szCs w:val="18"/>
              </w:rPr>
              <w:t>Balance on the HRA at the end of the Previous Year</w:t>
            </w:r>
          </w:p>
        </w:tc>
        <w:tc>
          <w:tcPr>
            <w:tcW w:w="717" w:type="dxa"/>
            <w:shd w:val="clear" w:color="auto" w:fill="auto"/>
            <w:tcMar>
              <w:top w:w="0" w:type="dxa"/>
              <w:left w:w="108" w:type="dxa"/>
              <w:bottom w:w="0" w:type="dxa"/>
              <w:right w:w="108" w:type="dxa"/>
            </w:tcMar>
          </w:tcPr>
          <w:p w14:paraId="1823DD76" w14:textId="77777777" w:rsidR="00F63F8B" w:rsidRPr="00F02619" w:rsidRDefault="00F63F8B">
            <w:pPr>
              <w:spacing w:after="0"/>
              <w:jc w:val="center"/>
              <w:rPr>
                <w:rFonts w:cs="Arial"/>
                <w:color w:val="FF0000"/>
                <w:szCs w:val="18"/>
              </w:rPr>
            </w:pPr>
          </w:p>
        </w:tc>
        <w:tc>
          <w:tcPr>
            <w:tcW w:w="993" w:type="dxa"/>
            <w:shd w:val="clear" w:color="auto" w:fill="auto"/>
            <w:tcMar>
              <w:top w:w="0" w:type="dxa"/>
              <w:left w:w="108" w:type="dxa"/>
              <w:bottom w:w="0" w:type="dxa"/>
              <w:right w:w="108" w:type="dxa"/>
            </w:tcMar>
          </w:tcPr>
          <w:p w14:paraId="32F3B024" w14:textId="46583837" w:rsidR="00F63F8B" w:rsidRPr="00F02619" w:rsidRDefault="00F63F8B">
            <w:pPr>
              <w:spacing w:after="0"/>
              <w:jc w:val="right"/>
              <w:rPr>
                <w:rFonts w:cs="Arial"/>
                <w:szCs w:val="18"/>
              </w:rPr>
            </w:pPr>
          </w:p>
        </w:tc>
        <w:tc>
          <w:tcPr>
            <w:tcW w:w="993" w:type="dxa"/>
            <w:shd w:val="clear" w:color="auto" w:fill="auto"/>
            <w:tcMar>
              <w:top w:w="0" w:type="dxa"/>
              <w:left w:w="108" w:type="dxa"/>
              <w:bottom w:w="0" w:type="dxa"/>
              <w:right w:w="108" w:type="dxa"/>
            </w:tcMar>
          </w:tcPr>
          <w:p w14:paraId="49B9185D" w14:textId="13FD1642" w:rsidR="00F63F8B" w:rsidRPr="00F02619" w:rsidRDefault="00043B17">
            <w:pPr>
              <w:spacing w:after="0"/>
              <w:jc w:val="right"/>
              <w:rPr>
                <w:rFonts w:cs="Arial"/>
                <w:szCs w:val="18"/>
              </w:rPr>
            </w:pPr>
            <w:r w:rsidRPr="00F02619">
              <w:rPr>
                <w:rFonts w:cs="Arial"/>
                <w:szCs w:val="18"/>
              </w:rPr>
              <w:t>(12,861)</w:t>
            </w:r>
          </w:p>
        </w:tc>
      </w:tr>
      <w:tr w:rsidR="007157D5" w:rsidRPr="00F02619" w14:paraId="2A905D13" w14:textId="77777777">
        <w:tc>
          <w:tcPr>
            <w:tcW w:w="1132" w:type="dxa"/>
            <w:shd w:val="clear" w:color="auto" w:fill="auto"/>
            <w:tcMar>
              <w:top w:w="0" w:type="dxa"/>
              <w:left w:w="108" w:type="dxa"/>
              <w:bottom w:w="0" w:type="dxa"/>
              <w:right w:w="108" w:type="dxa"/>
            </w:tcMar>
          </w:tcPr>
          <w:p w14:paraId="5F68614B" w14:textId="3EAD70AD" w:rsidR="007157D5" w:rsidRPr="00F02619" w:rsidRDefault="007157D5" w:rsidP="007157D5">
            <w:pPr>
              <w:spacing w:after="0"/>
              <w:jc w:val="right"/>
              <w:rPr>
                <w:rFonts w:cs="Arial"/>
                <w:szCs w:val="18"/>
              </w:rPr>
            </w:pPr>
            <w:r w:rsidRPr="00F02619">
              <w:rPr>
                <w:rFonts w:cs="Arial"/>
                <w:szCs w:val="18"/>
              </w:rPr>
              <w:t>(306)</w:t>
            </w:r>
          </w:p>
        </w:tc>
        <w:tc>
          <w:tcPr>
            <w:tcW w:w="284" w:type="dxa"/>
            <w:shd w:val="clear" w:color="auto" w:fill="auto"/>
            <w:tcMar>
              <w:top w:w="0" w:type="dxa"/>
              <w:left w:w="108" w:type="dxa"/>
              <w:bottom w:w="0" w:type="dxa"/>
              <w:right w:w="108" w:type="dxa"/>
            </w:tcMar>
          </w:tcPr>
          <w:p w14:paraId="42697128"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6226EF7C" w14:textId="77777777" w:rsidR="007157D5" w:rsidRPr="00F02619" w:rsidRDefault="007157D5" w:rsidP="007157D5">
            <w:pPr>
              <w:spacing w:after="0"/>
              <w:rPr>
                <w:rFonts w:cs="Arial"/>
                <w:szCs w:val="18"/>
              </w:rPr>
            </w:pPr>
            <w:r w:rsidRPr="00F02619">
              <w:rPr>
                <w:rFonts w:cs="Arial"/>
                <w:szCs w:val="18"/>
              </w:rPr>
              <w:t>Surplus / (Deficit) for the Year on HRA Income and Expenditure Statement</w:t>
            </w:r>
          </w:p>
        </w:tc>
        <w:tc>
          <w:tcPr>
            <w:tcW w:w="717" w:type="dxa"/>
            <w:shd w:val="clear" w:color="auto" w:fill="auto"/>
            <w:tcMar>
              <w:top w:w="0" w:type="dxa"/>
              <w:left w:w="108" w:type="dxa"/>
              <w:bottom w:w="0" w:type="dxa"/>
              <w:right w:w="108" w:type="dxa"/>
            </w:tcMar>
          </w:tcPr>
          <w:p w14:paraId="0ABE4DBA" w14:textId="77777777" w:rsidR="007157D5" w:rsidRPr="00F02619" w:rsidRDefault="007157D5" w:rsidP="007157D5">
            <w:pPr>
              <w:spacing w:after="0"/>
              <w:jc w:val="center"/>
              <w:rPr>
                <w:rFonts w:cs="Arial"/>
                <w:color w:val="FF0000"/>
                <w:szCs w:val="18"/>
              </w:rPr>
            </w:pPr>
          </w:p>
        </w:tc>
        <w:tc>
          <w:tcPr>
            <w:tcW w:w="993" w:type="dxa"/>
            <w:shd w:val="clear" w:color="auto" w:fill="auto"/>
            <w:tcMar>
              <w:top w:w="0" w:type="dxa"/>
              <w:left w:w="108" w:type="dxa"/>
              <w:bottom w:w="0" w:type="dxa"/>
              <w:right w:w="108" w:type="dxa"/>
            </w:tcMar>
          </w:tcPr>
          <w:p w14:paraId="41B89EB4" w14:textId="3E98961B" w:rsidR="007157D5" w:rsidRPr="00F02619" w:rsidRDefault="00043B17" w:rsidP="007157D5">
            <w:pPr>
              <w:spacing w:after="0"/>
              <w:jc w:val="right"/>
              <w:rPr>
                <w:rFonts w:cs="Arial"/>
                <w:szCs w:val="18"/>
              </w:rPr>
            </w:pPr>
            <w:r w:rsidRPr="00F02619">
              <w:rPr>
                <w:rFonts w:cs="Arial"/>
                <w:szCs w:val="18"/>
              </w:rPr>
              <w:t>(8,333)</w:t>
            </w:r>
          </w:p>
        </w:tc>
        <w:tc>
          <w:tcPr>
            <w:tcW w:w="993" w:type="dxa"/>
            <w:shd w:val="clear" w:color="auto" w:fill="auto"/>
            <w:tcMar>
              <w:top w:w="0" w:type="dxa"/>
              <w:left w:w="108" w:type="dxa"/>
              <w:bottom w:w="0" w:type="dxa"/>
              <w:right w:w="108" w:type="dxa"/>
            </w:tcMar>
          </w:tcPr>
          <w:p w14:paraId="62AD39D4" w14:textId="75A2A9A4" w:rsidR="007157D5" w:rsidRPr="00F02619" w:rsidRDefault="007157D5" w:rsidP="00D844BC">
            <w:pPr>
              <w:spacing w:after="0"/>
              <w:jc w:val="center"/>
              <w:rPr>
                <w:rFonts w:cs="Arial"/>
                <w:szCs w:val="18"/>
              </w:rPr>
            </w:pPr>
          </w:p>
        </w:tc>
      </w:tr>
      <w:tr w:rsidR="007157D5" w:rsidRPr="00F02619" w14:paraId="72AFB8E9" w14:textId="77777777" w:rsidTr="001A4121">
        <w:tc>
          <w:tcPr>
            <w:tcW w:w="1132" w:type="dxa"/>
            <w:shd w:val="clear" w:color="auto" w:fill="auto"/>
            <w:tcMar>
              <w:top w:w="0" w:type="dxa"/>
              <w:left w:w="108" w:type="dxa"/>
              <w:bottom w:w="0" w:type="dxa"/>
              <w:right w:w="108" w:type="dxa"/>
            </w:tcMar>
          </w:tcPr>
          <w:p w14:paraId="7F4F5A52" w14:textId="0CD42E9C" w:rsidR="007157D5" w:rsidRPr="00F02619" w:rsidRDefault="007157D5" w:rsidP="007157D5">
            <w:pPr>
              <w:spacing w:after="0"/>
              <w:jc w:val="right"/>
              <w:rPr>
                <w:rFonts w:cs="Arial"/>
                <w:szCs w:val="18"/>
              </w:rPr>
            </w:pPr>
            <w:r w:rsidRPr="00F02619">
              <w:rPr>
                <w:rFonts w:cs="Arial"/>
                <w:szCs w:val="18"/>
              </w:rPr>
              <w:t>(18,499)</w:t>
            </w:r>
          </w:p>
        </w:tc>
        <w:tc>
          <w:tcPr>
            <w:tcW w:w="284" w:type="dxa"/>
            <w:shd w:val="clear" w:color="auto" w:fill="auto"/>
            <w:tcMar>
              <w:top w:w="0" w:type="dxa"/>
              <w:left w:w="108" w:type="dxa"/>
              <w:bottom w:w="0" w:type="dxa"/>
              <w:right w:w="108" w:type="dxa"/>
            </w:tcMar>
          </w:tcPr>
          <w:p w14:paraId="2248F360"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63AD7FD1" w14:textId="77777777" w:rsidR="007157D5" w:rsidRPr="00F02619" w:rsidRDefault="007157D5" w:rsidP="007157D5">
            <w:pPr>
              <w:spacing w:after="0"/>
              <w:rPr>
                <w:rFonts w:cs="Arial"/>
                <w:szCs w:val="18"/>
              </w:rPr>
            </w:pPr>
            <w:r w:rsidRPr="00F02619">
              <w:rPr>
                <w:rFonts w:cs="Arial"/>
                <w:szCs w:val="18"/>
              </w:rPr>
              <w:t>Adjustments Permitted by Accounting Standards</w:t>
            </w:r>
          </w:p>
        </w:tc>
        <w:tc>
          <w:tcPr>
            <w:tcW w:w="717" w:type="dxa"/>
            <w:shd w:val="clear" w:color="auto" w:fill="auto"/>
            <w:tcMar>
              <w:top w:w="0" w:type="dxa"/>
              <w:left w:w="108" w:type="dxa"/>
              <w:bottom w:w="0" w:type="dxa"/>
              <w:right w:w="108" w:type="dxa"/>
            </w:tcMar>
          </w:tcPr>
          <w:p w14:paraId="120D5BE1" w14:textId="77777777" w:rsidR="007157D5" w:rsidRPr="00F02619" w:rsidRDefault="007157D5" w:rsidP="007157D5">
            <w:pPr>
              <w:spacing w:after="0"/>
              <w:jc w:val="center"/>
              <w:rPr>
                <w:rFonts w:cs="Arial"/>
                <w:color w:val="FF0000"/>
                <w:szCs w:val="18"/>
              </w:rPr>
            </w:pPr>
          </w:p>
        </w:tc>
        <w:tc>
          <w:tcPr>
            <w:tcW w:w="993" w:type="dxa"/>
            <w:shd w:val="clear" w:color="auto" w:fill="auto"/>
            <w:tcMar>
              <w:top w:w="0" w:type="dxa"/>
              <w:left w:w="108" w:type="dxa"/>
              <w:bottom w:w="0" w:type="dxa"/>
              <w:right w:w="108" w:type="dxa"/>
            </w:tcMar>
          </w:tcPr>
          <w:p w14:paraId="258A903F" w14:textId="4C47EB1C" w:rsidR="007157D5" w:rsidRPr="00F02619" w:rsidRDefault="00043B17" w:rsidP="007157D5">
            <w:pPr>
              <w:spacing w:after="0"/>
              <w:jc w:val="right"/>
              <w:rPr>
                <w:rFonts w:cs="Arial"/>
                <w:szCs w:val="18"/>
              </w:rPr>
            </w:pPr>
            <w:r w:rsidRPr="00F02619">
              <w:rPr>
                <w:rFonts w:cs="Arial"/>
                <w:szCs w:val="18"/>
              </w:rPr>
              <w:t>(17,345)</w:t>
            </w:r>
          </w:p>
        </w:tc>
        <w:tc>
          <w:tcPr>
            <w:tcW w:w="993" w:type="dxa"/>
            <w:shd w:val="clear" w:color="auto" w:fill="auto"/>
            <w:tcMar>
              <w:top w:w="0" w:type="dxa"/>
              <w:left w:w="108" w:type="dxa"/>
              <w:bottom w:w="0" w:type="dxa"/>
              <w:right w:w="108" w:type="dxa"/>
            </w:tcMar>
          </w:tcPr>
          <w:p w14:paraId="4FCC7BA1" w14:textId="77777777" w:rsidR="007157D5" w:rsidRPr="00F02619" w:rsidRDefault="007157D5" w:rsidP="007157D5">
            <w:pPr>
              <w:spacing w:after="0"/>
              <w:jc w:val="right"/>
              <w:rPr>
                <w:rFonts w:cs="Arial"/>
                <w:color w:val="FF0000"/>
                <w:szCs w:val="18"/>
              </w:rPr>
            </w:pPr>
          </w:p>
        </w:tc>
      </w:tr>
      <w:tr w:rsidR="007157D5" w:rsidRPr="00F02619" w14:paraId="11696D02" w14:textId="77777777">
        <w:tc>
          <w:tcPr>
            <w:tcW w:w="1132" w:type="dxa"/>
            <w:tcBorders>
              <w:bottom w:val="single" w:sz="4" w:space="0" w:color="000000"/>
            </w:tcBorders>
            <w:shd w:val="clear" w:color="auto" w:fill="auto"/>
            <w:tcMar>
              <w:top w:w="0" w:type="dxa"/>
              <w:left w:w="108" w:type="dxa"/>
              <w:bottom w:w="0" w:type="dxa"/>
              <w:right w:w="108" w:type="dxa"/>
            </w:tcMar>
          </w:tcPr>
          <w:p w14:paraId="5A55B249" w14:textId="5D29C02C" w:rsidR="007157D5" w:rsidRPr="00F02619" w:rsidRDefault="007157D5" w:rsidP="007157D5">
            <w:pPr>
              <w:spacing w:after="0"/>
              <w:jc w:val="right"/>
              <w:rPr>
                <w:rFonts w:cs="Arial"/>
                <w:szCs w:val="18"/>
              </w:rPr>
            </w:pPr>
            <w:r w:rsidRPr="00F02619">
              <w:rPr>
                <w:rFonts w:cs="Arial"/>
                <w:szCs w:val="18"/>
              </w:rPr>
              <w:t>22,795</w:t>
            </w:r>
          </w:p>
        </w:tc>
        <w:tc>
          <w:tcPr>
            <w:tcW w:w="284" w:type="dxa"/>
            <w:shd w:val="clear" w:color="auto" w:fill="auto"/>
            <w:tcMar>
              <w:top w:w="0" w:type="dxa"/>
              <w:left w:w="108" w:type="dxa"/>
              <w:bottom w:w="0" w:type="dxa"/>
              <w:right w:w="108" w:type="dxa"/>
            </w:tcMar>
          </w:tcPr>
          <w:p w14:paraId="24A58D3D"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7E281427" w14:textId="77777777" w:rsidR="007157D5" w:rsidRPr="00F02619" w:rsidRDefault="007157D5" w:rsidP="007157D5">
            <w:pPr>
              <w:spacing w:after="0"/>
              <w:rPr>
                <w:rFonts w:cs="Arial"/>
                <w:szCs w:val="18"/>
              </w:rPr>
            </w:pPr>
            <w:r w:rsidRPr="00F02619">
              <w:rPr>
                <w:rFonts w:cs="Arial"/>
                <w:szCs w:val="18"/>
              </w:rPr>
              <w:t>Adjustments between Accounting Basis and Funding Basis Under Statute</w:t>
            </w:r>
          </w:p>
        </w:tc>
        <w:tc>
          <w:tcPr>
            <w:tcW w:w="717" w:type="dxa"/>
            <w:shd w:val="clear" w:color="auto" w:fill="auto"/>
            <w:tcMar>
              <w:top w:w="0" w:type="dxa"/>
              <w:left w:w="108" w:type="dxa"/>
              <w:bottom w:w="0" w:type="dxa"/>
              <w:right w:w="108" w:type="dxa"/>
            </w:tcMar>
          </w:tcPr>
          <w:p w14:paraId="629A28CE" w14:textId="77777777" w:rsidR="007157D5" w:rsidRPr="00F02619" w:rsidRDefault="007157D5" w:rsidP="007157D5">
            <w:pPr>
              <w:spacing w:after="0"/>
              <w:jc w:val="center"/>
              <w:rPr>
                <w:rFonts w:cs="Arial"/>
                <w:color w:val="FF0000"/>
                <w:szCs w:val="18"/>
              </w:rPr>
            </w:pPr>
          </w:p>
        </w:tc>
        <w:tc>
          <w:tcPr>
            <w:tcW w:w="993" w:type="dxa"/>
            <w:tcBorders>
              <w:bottom w:val="single" w:sz="4" w:space="0" w:color="000000"/>
            </w:tcBorders>
            <w:shd w:val="clear" w:color="auto" w:fill="auto"/>
            <w:tcMar>
              <w:top w:w="0" w:type="dxa"/>
              <w:left w:w="108" w:type="dxa"/>
              <w:bottom w:w="0" w:type="dxa"/>
              <w:right w:w="108" w:type="dxa"/>
            </w:tcMar>
          </w:tcPr>
          <w:p w14:paraId="4F1C64CA" w14:textId="3B514761" w:rsidR="007157D5" w:rsidRPr="00F02619" w:rsidRDefault="00043B17" w:rsidP="007157D5">
            <w:pPr>
              <w:spacing w:after="0"/>
              <w:jc w:val="right"/>
              <w:rPr>
                <w:rFonts w:cs="Arial"/>
                <w:szCs w:val="18"/>
              </w:rPr>
            </w:pPr>
            <w:r w:rsidRPr="00F02619">
              <w:rPr>
                <w:rFonts w:cs="Arial"/>
                <w:szCs w:val="18"/>
              </w:rPr>
              <w:t>25,318</w:t>
            </w:r>
          </w:p>
        </w:tc>
        <w:tc>
          <w:tcPr>
            <w:tcW w:w="993" w:type="dxa"/>
            <w:shd w:val="clear" w:color="auto" w:fill="auto"/>
            <w:tcMar>
              <w:top w:w="0" w:type="dxa"/>
              <w:left w:w="108" w:type="dxa"/>
              <w:bottom w:w="0" w:type="dxa"/>
              <w:right w:w="108" w:type="dxa"/>
            </w:tcMar>
          </w:tcPr>
          <w:p w14:paraId="0F538030" w14:textId="77777777" w:rsidR="007157D5" w:rsidRPr="00F02619" w:rsidRDefault="007157D5" w:rsidP="007157D5">
            <w:pPr>
              <w:spacing w:after="0"/>
              <w:jc w:val="right"/>
              <w:rPr>
                <w:rFonts w:cs="Arial"/>
                <w:color w:val="FF0000"/>
                <w:szCs w:val="18"/>
              </w:rPr>
            </w:pPr>
          </w:p>
        </w:tc>
      </w:tr>
      <w:tr w:rsidR="007157D5" w:rsidRPr="00F02619" w14:paraId="67569E5F" w14:textId="77777777">
        <w:tc>
          <w:tcPr>
            <w:tcW w:w="1132" w:type="dxa"/>
            <w:tcBorders>
              <w:top w:val="single" w:sz="4" w:space="0" w:color="000000"/>
            </w:tcBorders>
            <w:shd w:val="clear" w:color="auto" w:fill="auto"/>
            <w:tcMar>
              <w:top w:w="0" w:type="dxa"/>
              <w:left w:w="108" w:type="dxa"/>
              <w:bottom w:w="0" w:type="dxa"/>
              <w:right w:w="108" w:type="dxa"/>
            </w:tcMar>
          </w:tcPr>
          <w:p w14:paraId="1487A8B7" w14:textId="0FE5B6A9" w:rsidR="007157D5" w:rsidRPr="00F02619" w:rsidRDefault="007157D5" w:rsidP="007157D5">
            <w:pPr>
              <w:spacing w:after="0"/>
              <w:jc w:val="right"/>
              <w:rPr>
                <w:rFonts w:cs="Arial"/>
                <w:szCs w:val="18"/>
              </w:rPr>
            </w:pPr>
            <w:r w:rsidRPr="00F02619">
              <w:rPr>
                <w:rFonts w:cs="Arial"/>
                <w:szCs w:val="18"/>
              </w:rPr>
              <w:t>(3,990)</w:t>
            </w:r>
          </w:p>
        </w:tc>
        <w:tc>
          <w:tcPr>
            <w:tcW w:w="284" w:type="dxa"/>
            <w:shd w:val="clear" w:color="auto" w:fill="auto"/>
            <w:tcMar>
              <w:top w:w="0" w:type="dxa"/>
              <w:left w:w="108" w:type="dxa"/>
              <w:bottom w:w="0" w:type="dxa"/>
              <w:right w:w="108" w:type="dxa"/>
            </w:tcMar>
          </w:tcPr>
          <w:p w14:paraId="336036CB"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0D22DA13" w14:textId="77777777" w:rsidR="007157D5" w:rsidRPr="00F02619" w:rsidRDefault="007157D5" w:rsidP="007157D5">
            <w:pPr>
              <w:spacing w:after="0"/>
              <w:rPr>
                <w:rFonts w:cs="Arial"/>
                <w:szCs w:val="18"/>
              </w:rPr>
            </w:pPr>
            <w:r w:rsidRPr="00F02619">
              <w:rPr>
                <w:rFonts w:cs="Arial"/>
                <w:szCs w:val="18"/>
              </w:rPr>
              <w:t>Net (Increase) / Decrease Before Transfers to or from Reserves</w:t>
            </w:r>
          </w:p>
        </w:tc>
        <w:tc>
          <w:tcPr>
            <w:tcW w:w="717" w:type="dxa"/>
            <w:shd w:val="clear" w:color="auto" w:fill="auto"/>
            <w:tcMar>
              <w:top w:w="0" w:type="dxa"/>
              <w:left w:w="108" w:type="dxa"/>
              <w:bottom w:w="0" w:type="dxa"/>
              <w:right w:w="108" w:type="dxa"/>
            </w:tcMar>
          </w:tcPr>
          <w:p w14:paraId="0D14B398" w14:textId="77777777" w:rsidR="007157D5" w:rsidRPr="00F02619" w:rsidRDefault="007157D5" w:rsidP="007157D5">
            <w:pPr>
              <w:spacing w:after="0"/>
              <w:jc w:val="center"/>
              <w:rPr>
                <w:rFonts w:cs="Arial"/>
                <w:color w:val="FF0000"/>
                <w:szCs w:val="18"/>
              </w:rPr>
            </w:pPr>
          </w:p>
        </w:tc>
        <w:tc>
          <w:tcPr>
            <w:tcW w:w="993" w:type="dxa"/>
            <w:tcBorders>
              <w:top w:val="single" w:sz="4" w:space="0" w:color="000000"/>
            </w:tcBorders>
            <w:shd w:val="clear" w:color="auto" w:fill="auto"/>
            <w:tcMar>
              <w:top w:w="0" w:type="dxa"/>
              <w:left w:w="108" w:type="dxa"/>
              <w:bottom w:w="0" w:type="dxa"/>
              <w:right w:w="108" w:type="dxa"/>
            </w:tcMar>
          </w:tcPr>
          <w:p w14:paraId="6E3A7388" w14:textId="0E135E7C" w:rsidR="007157D5" w:rsidRPr="00F02619" w:rsidRDefault="00043B17" w:rsidP="007157D5">
            <w:pPr>
              <w:spacing w:after="0"/>
              <w:jc w:val="right"/>
              <w:rPr>
                <w:rFonts w:cs="Arial"/>
                <w:szCs w:val="18"/>
              </w:rPr>
            </w:pPr>
            <w:r w:rsidRPr="00F02619">
              <w:rPr>
                <w:rFonts w:cs="Arial"/>
                <w:szCs w:val="18"/>
              </w:rPr>
              <w:t>(360)</w:t>
            </w:r>
          </w:p>
        </w:tc>
        <w:tc>
          <w:tcPr>
            <w:tcW w:w="993" w:type="dxa"/>
            <w:shd w:val="clear" w:color="auto" w:fill="auto"/>
            <w:tcMar>
              <w:top w:w="0" w:type="dxa"/>
              <w:left w:w="108" w:type="dxa"/>
              <w:bottom w:w="0" w:type="dxa"/>
              <w:right w:w="108" w:type="dxa"/>
            </w:tcMar>
          </w:tcPr>
          <w:p w14:paraId="536F13C7" w14:textId="77777777" w:rsidR="007157D5" w:rsidRPr="00F02619" w:rsidRDefault="007157D5" w:rsidP="007157D5">
            <w:pPr>
              <w:spacing w:after="0"/>
              <w:jc w:val="right"/>
              <w:rPr>
                <w:rFonts w:cs="Arial"/>
                <w:szCs w:val="18"/>
              </w:rPr>
            </w:pPr>
          </w:p>
        </w:tc>
      </w:tr>
      <w:tr w:rsidR="007157D5" w:rsidRPr="00F02619" w14:paraId="05894EE4" w14:textId="77777777" w:rsidTr="001A4121">
        <w:tc>
          <w:tcPr>
            <w:tcW w:w="1132" w:type="dxa"/>
            <w:tcBorders>
              <w:bottom w:val="single" w:sz="4" w:space="0" w:color="000000"/>
            </w:tcBorders>
            <w:shd w:val="clear" w:color="auto" w:fill="auto"/>
            <w:tcMar>
              <w:top w:w="0" w:type="dxa"/>
              <w:left w:w="108" w:type="dxa"/>
              <w:bottom w:w="0" w:type="dxa"/>
              <w:right w:w="108" w:type="dxa"/>
            </w:tcMar>
          </w:tcPr>
          <w:p w14:paraId="01067DA1" w14:textId="78DBB958" w:rsidR="007157D5" w:rsidRPr="00F02619" w:rsidRDefault="007157D5" w:rsidP="007157D5">
            <w:pPr>
              <w:spacing w:after="0"/>
              <w:jc w:val="right"/>
              <w:rPr>
                <w:rFonts w:cs="Arial"/>
                <w:szCs w:val="18"/>
              </w:rPr>
            </w:pPr>
            <w:r w:rsidRPr="00F02619">
              <w:rPr>
                <w:rFonts w:cs="Arial"/>
                <w:szCs w:val="18"/>
              </w:rPr>
              <w:t>610</w:t>
            </w:r>
          </w:p>
        </w:tc>
        <w:tc>
          <w:tcPr>
            <w:tcW w:w="284" w:type="dxa"/>
            <w:shd w:val="clear" w:color="auto" w:fill="auto"/>
            <w:tcMar>
              <w:top w:w="0" w:type="dxa"/>
              <w:left w:w="108" w:type="dxa"/>
              <w:bottom w:w="0" w:type="dxa"/>
              <w:right w:w="108" w:type="dxa"/>
            </w:tcMar>
          </w:tcPr>
          <w:p w14:paraId="710E382A"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498DA9AE" w14:textId="77777777" w:rsidR="007157D5" w:rsidRPr="00F02619" w:rsidRDefault="007157D5" w:rsidP="007157D5">
            <w:pPr>
              <w:spacing w:after="0"/>
              <w:rPr>
                <w:rFonts w:cs="Arial"/>
                <w:szCs w:val="18"/>
              </w:rPr>
            </w:pPr>
            <w:r w:rsidRPr="00F02619">
              <w:rPr>
                <w:rFonts w:cs="Arial"/>
                <w:szCs w:val="18"/>
              </w:rPr>
              <w:t>Transfers (to) or from Reserves</w:t>
            </w:r>
          </w:p>
        </w:tc>
        <w:tc>
          <w:tcPr>
            <w:tcW w:w="717" w:type="dxa"/>
            <w:shd w:val="clear" w:color="auto" w:fill="auto"/>
            <w:tcMar>
              <w:top w:w="0" w:type="dxa"/>
              <w:left w:w="108" w:type="dxa"/>
              <w:bottom w:w="0" w:type="dxa"/>
              <w:right w:w="108" w:type="dxa"/>
            </w:tcMar>
          </w:tcPr>
          <w:p w14:paraId="5AB35858" w14:textId="77777777" w:rsidR="007157D5" w:rsidRPr="00F02619" w:rsidRDefault="007157D5" w:rsidP="007157D5">
            <w:pPr>
              <w:spacing w:after="0"/>
              <w:jc w:val="center"/>
              <w:rPr>
                <w:rFonts w:cs="Arial"/>
                <w:color w:val="FF0000"/>
                <w:szCs w:val="18"/>
              </w:rPr>
            </w:pPr>
          </w:p>
        </w:tc>
        <w:tc>
          <w:tcPr>
            <w:tcW w:w="993" w:type="dxa"/>
            <w:tcBorders>
              <w:bottom w:val="single" w:sz="4" w:space="0" w:color="000000"/>
            </w:tcBorders>
            <w:shd w:val="clear" w:color="auto" w:fill="auto"/>
            <w:tcMar>
              <w:top w:w="0" w:type="dxa"/>
              <w:left w:w="108" w:type="dxa"/>
              <w:bottom w:w="0" w:type="dxa"/>
              <w:right w:w="108" w:type="dxa"/>
            </w:tcMar>
          </w:tcPr>
          <w:p w14:paraId="2D510388" w14:textId="181C6AC7" w:rsidR="007157D5" w:rsidRPr="00F02619" w:rsidRDefault="00043B17" w:rsidP="007157D5">
            <w:pPr>
              <w:spacing w:after="0"/>
              <w:jc w:val="right"/>
              <w:rPr>
                <w:rFonts w:cs="Arial"/>
                <w:szCs w:val="18"/>
              </w:rPr>
            </w:pPr>
            <w:r w:rsidRPr="00F02619">
              <w:rPr>
                <w:rFonts w:cs="Arial"/>
                <w:szCs w:val="18"/>
              </w:rPr>
              <w:t>0</w:t>
            </w:r>
          </w:p>
        </w:tc>
        <w:tc>
          <w:tcPr>
            <w:tcW w:w="993" w:type="dxa"/>
            <w:shd w:val="clear" w:color="auto" w:fill="auto"/>
            <w:tcMar>
              <w:top w:w="0" w:type="dxa"/>
              <w:left w:w="108" w:type="dxa"/>
              <w:bottom w:w="0" w:type="dxa"/>
              <w:right w:w="108" w:type="dxa"/>
            </w:tcMar>
          </w:tcPr>
          <w:p w14:paraId="180150E6" w14:textId="77777777" w:rsidR="007157D5" w:rsidRPr="00F02619" w:rsidRDefault="007157D5" w:rsidP="007157D5">
            <w:pPr>
              <w:spacing w:after="0"/>
              <w:jc w:val="right"/>
              <w:rPr>
                <w:rFonts w:cs="Arial"/>
                <w:szCs w:val="18"/>
              </w:rPr>
            </w:pPr>
          </w:p>
        </w:tc>
      </w:tr>
      <w:tr w:rsidR="007157D5" w:rsidRPr="00F02619" w14:paraId="33E52C6C" w14:textId="77777777">
        <w:tc>
          <w:tcPr>
            <w:tcW w:w="1132" w:type="dxa"/>
            <w:tcBorders>
              <w:top w:val="single" w:sz="4" w:space="0" w:color="000000"/>
              <w:bottom w:val="single" w:sz="4" w:space="0" w:color="000000"/>
            </w:tcBorders>
            <w:shd w:val="clear" w:color="auto" w:fill="auto"/>
            <w:tcMar>
              <w:top w:w="0" w:type="dxa"/>
              <w:left w:w="108" w:type="dxa"/>
              <w:bottom w:w="0" w:type="dxa"/>
              <w:right w:w="108" w:type="dxa"/>
            </w:tcMar>
          </w:tcPr>
          <w:p w14:paraId="7FA4314E" w14:textId="3CC59A14" w:rsidR="007157D5" w:rsidRPr="00F02619" w:rsidRDefault="007157D5" w:rsidP="007157D5">
            <w:pPr>
              <w:spacing w:after="0"/>
              <w:jc w:val="right"/>
              <w:rPr>
                <w:rFonts w:cs="Arial"/>
                <w:szCs w:val="18"/>
              </w:rPr>
            </w:pPr>
            <w:r w:rsidRPr="00F02619">
              <w:rPr>
                <w:rFonts w:cs="Arial"/>
                <w:szCs w:val="18"/>
              </w:rPr>
              <w:t>3,380</w:t>
            </w:r>
          </w:p>
        </w:tc>
        <w:tc>
          <w:tcPr>
            <w:tcW w:w="284" w:type="dxa"/>
            <w:shd w:val="clear" w:color="auto" w:fill="auto"/>
            <w:tcMar>
              <w:top w:w="0" w:type="dxa"/>
              <w:left w:w="108" w:type="dxa"/>
              <w:bottom w:w="0" w:type="dxa"/>
              <w:right w:w="108" w:type="dxa"/>
            </w:tcMar>
          </w:tcPr>
          <w:p w14:paraId="59046B2E" w14:textId="77777777" w:rsidR="007157D5" w:rsidRPr="00F02619" w:rsidRDefault="007157D5" w:rsidP="007157D5">
            <w:pPr>
              <w:spacing w:after="0"/>
              <w:rPr>
                <w:rFonts w:cs="Arial"/>
                <w:color w:val="FF0000"/>
                <w:szCs w:val="18"/>
              </w:rPr>
            </w:pPr>
          </w:p>
        </w:tc>
        <w:tc>
          <w:tcPr>
            <w:tcW w:w="6351" w:type="dxa"/>
            <w:shd w:val="clear" w:color="auto" w:fill="auto"/>
            <w:tcMar>
              <w:top w:w="0" w:type="dxa"/>
              <w:left w:w="108" w:type="dxa"/>
              <w:bottom w:w="0" w:type="dxa"/>
              <w:right w:w="108" w:type="dxa"/>
            </w:tcMar>
          </w:tcPr>
          <w:p w14:paraId="1990A8A4" w14:textId="77777777" w:rsidR="007157D5" w:rsidRPr="00F02619" w:rsidRDefault="007157D5" w:rsidP="007157D5">
            <w:pPr>
              <w:spacing w:after="0"/>
              <w:rPr>
                <w:rFonts w:cs="Arial"/>
                <w:szCs w:val="18"/>
              </w:rPr>
            </w:pPr>
            <w:r w:rsidRPr="00F02619">
              <w:rPr>
                <w:rFonts w:cs="Arial"/>
                <w:szCs w:val="18"/>
              </w:rPr>
              <w:t>(Increase) / Decrease in the Year on the HRA</w:t>
            </w:r>
          </w:p>
        </w:tc>
        <w:tc>
          <w:tcPr>
            <w:tcW w:w="717" w:type="dxa"/>
            <w:shd w:val="clear" w:color="auto" w:fill="auto"/>
            <w:tcMar>
              <w:top w:w="0" w:type="dxa"/>
              <w:left w:w="108" w:type="dxa"/>
              <w:bottom w:w="0" w:type="dxa"/>
              <w:right w:w="108" w:type="dxa"/>
            </w:tcMar>
          </w:tcPr>
          <w:p w14:paraId="5DA268C1" w14:textId="77777777" w:rsidR="007157D5" w:rsidRPr="00F02619" w:rsidRDefault="007157D5" w:rsidP="007157D5">
            <w:pPr>
              <w:spacing w:after="0"/>
              <w:jc w:val="center"/>
              <w:rPr>
                <w:rFonts w:cs="Arial"/>
                <w:color w:val="FF0000"/>
                <w:szCs w:val="18"/>
              </w:rPr>
            </w:pPr>
          </w:p>
        </w:tc>
        <w:tc>
          <w:tcPr>
            <w:tcW w:w="993" w:type="dxa"/>
            <w:tcBorders>
              <w:top w:val="single" w:sz="4" w:space="0" w:color="000000"/>
            </w:tcBorders>
            <w:shd w:val="clear" w:color="auto" w:fill="auto"/>
            <w:tcMar>
              <w:top w:w="0" w:type="dxa"/>
              <w:left w:w="108" w:type="dxa"/>
              <w:bottom w:w="0" w:type="dxa"/>
              <w:right w:w="108" w:type="dxa"/>
            </w:tcMar>
          </w:tcPr>
          <w:p w14:paraId="3A999166" w14:textId="77777777" w:rsidR="007157D5" w:rsidRPr="00F02619" w:rsidRDefault="007157D5" w:rsidP="007157D5">
            <w:pPr>
              <w:spacing w:after="0"/>
              <w:jc w:val="right"/>
              <w:rPr>
                <w:rFonts w:cs="Arial"/>
                <w:szCs w:val="18"/>
              </w:rPr>
            </w:pPr>
          </w:p>
        </w:tc>
        <w:tc>
          <w:tcPr>
            <w:tcW w:w="993" w:type="dxa"/>
            <w:tcBorders>
              <w:bottom w:val="single" w:sz="4" w:space="0" w:color="000000"/>
            </w:tcBorders>
            <w:shd w:val="clear" w:color="auto" w:fill="auto"/>
            <w:tcMar>
              <w:top w:w="0" w:type="dxa"/>
              <w:left w:w="108" w:type="dxa"/>
              <w:bottom w:w="0" w:type="dxa"/>
              <w:right w:w="108" w:type="dxa"/>
            </w:tcMar>
          </w:tcPr>
          <w:p w14:paraId="306BD55D" w14:textId="11F39DBE" w:rsidR="007157D5" w:rsidRPr="00F02619" w:rsidRDefault="00043B17" w:rsidP="007157D5">
            <w:pPr>
              <w:spacing w:after="0"/>
              <w:jc w:val="right"/>
              <w:rPr>
                <w:rFonts w:cs="Arial"/>
                <w:szCs w:val="18"/>
              </w:rPr>
            </w:pPr>
            <w:r w:rsidRPr="00F02619">
              <w:rPr>
                <w:rFonts w:cs="Arial"/>
                <w:szCs w:val="18"/>
              </w:rPr>
              <w:t>(360)</w:t>
            </w:r>
          </w:p>
        </w:tc>
      </w:tr>
      <w:tr w:rsidR="007157D5" w:rsidRPr="00F02619" w14:paraId="53FFF9ED" w14:textId="77777777">
        <w:tc>
          <w:tcPr>
            <w:tcW w:w="1132" w:type="dxa"/>
            <w:tcBorders>
              <w:top w:val="single" w:sz="4" w:space="0" w:color="000000"/>
              <w:bottom w:val="single" w:sz="4" w:space="0" w:color="000000"/>
            </w:tcBorders>
            <w:shd w:val="clear" w:color="auto" w:fill="auto"/>
            <w:tcMar>
              <w:top w:w="0" w:type="dxa"/>
              <w:left w:w="108" w:type="dxa"/>
              <w:bottom w:w="0" w:type="dxa"/>
              <w:right w:w="108" w:type="dxa"/>
            </w:tcMar>
          </w:tcPr>
          <w:p w14:paraId="79E60AB1" w14:textId="1404CE61" w:rsidR="007157D5" w:rsidRPr="00F02619" w:rsidRDefault="007157D5" w:rsidP="007157D5">
            <w:pPr>
              <w:spacing w:after="0"/>
              <w:jc w:val="right"/>
              <w:rPr>
                <w:rFonts w:cs="Arial"/>
                <w:b/>
                <w:szCs w:val="18"/>
              </w:rPr>
            </w:pPr>
            <w:r w:rsidRPr="00F02619">
              <w:rPr>
                <w:rFonts w:cs="Arial"/>
                <w:b/>
                <w:szCs w:val="18"/>
              </w:rPr>
              <w:t>(12,861)</w:t>
            </w:r>
          </w:p>
        </w:tc>
        <w:tc>
          <w:tcPr>
            <w:tcW w:w="284" w:type="dxa"/>
            <w:shd w:val="clear" w:color="auto" w:fill="auto"/>
            <w:tcMar>
              <w:top w:w="0" w:type="dxa"/>
              <w:left w:w="108" w:type="dxa"/>
              <w:bottom w:w="0" w:type="dxa"/>
              <w:right w:w="108" w:type="dxa"/>
            </w:tcMar>
          </w:tcPr>
          <w:p w14:paraId="093511E1" w14:textId="77777777" w:rsidR="007157D5" w:rsidRPr="00F02619" w:rsidRDefault="007157D5" w:rsidP="007157D5">
            <w:pPr>
              <w:spacing w:after="0"/>
              <w:rPr>
                <w:rFonts w:cs="Arial"/>
                <w:b/>
                <w:color w:val="FF0000"/>
                <w:szCs w:val="18"/>
              </w:rPr>
            </w:pPr>
          </w:p>
        </w:tc>
        <w:tc>
          <w:tcPr>
            <w:tcW w:w="6351" w:type="dxa"/>
            <w:shd w:val="clear" w:color="auto" w:fill="auto"/>
            <w:tcMar>
              <w:top w:w="0" w:type="dxa"/>
              <w:left w:w="108" w:type="dxa"/>
              <w:bottom w:w="0" w:type="dxa"/>
              <w:right w:w="108" w:type="dxa"/>
            </w:tcMar>
          </w:tcPr>
          <w:p w14:paraId="53FB95AA" w14:textId="77777777" w:rsidR="007157D5" w:rsidRPr="00F02619" w:rsidRDefault="007157D5" w:rsidP="007157D5">
            <w:pPr>
              <w:spacing w:after="0"/>
              <w:rPr>
                <w:rFonts w:cs="Arial"/>
                <w:b/>
                <w:szCs w:val="18"/>
              </w:rPr>
            </w:pPr>
            <w:r w:rsidRPr="00F02619">
              <w:rPr>
                <w:rFonts w:cs="Arial"/>
                <w:b/>
                <w:szCs w:val="18"/>
              </w:rPr>
              <w:t>Balance on the HRA at the end of the Current Year</w:t>
            </w:r>
          </w:p>
        </w:tc>
        <w:tc>
          <w:tcPr>
            <w:tcW w:w="717" w:type="dxa"/>
            <w:shd w:val="clear" w:color="auto" w:fill="auto"/>
            <w:tcMar>
              <w:top w:w="0" w:type="dxa"/>
              <w:left w:w="108" w:type="dxa"/>
              <w:bottom w:w="0" w:type="dxa"/>
              <w:right w:w="108" w:type="dxa"/>
            </w:tcMar>
          </w:tcPr>
          <w:p w14:paraId="75A98C0C" w14:textId="77777777" w:rsidR="007157D5" w:rsidRPr="00F02619" w:rsidRDefault="007157D5" w:rsidP="007157D5">
            <w:pPr>
              <w:spacing w:after="0"/>
              <w:jc w:val="center"/>
              <w:rPr>
                <w:rFonts w:cs="Arial"/>
                <w:b/>
                <w:color w:val="FF0000"/>
                <w:szCs w:val="18"/>
              </w:rPr>
            </w:pPr>
          </w:p>
        </w:tc>
        <w:tc>
          <w:tcPr>
            <w:tcW w:w="993" w:type="dxa"/>
            <w:shd w:val="clear" w:color="auto" w:fill="auto"/>
            <w:tcMar>
              <w:top w:w="0" w:type="dxa"/>
              <w:left w:w="108" w:type="dxa"/>
              <w:bottom w:w="0" w:type="dxa"/>
              <w:right w:w="108" w:type="dxa"/>
            </w:tcMar>
          </w:tcPr>
          <w:p w14:paraId="046E9AC7" w14:textId="77777777" w:rsidR="007157D5" w:rsidRPr="00F02619" w:rsidRDefault="007157D5" w:rsidP="007157D5">
            <w:pPr>
              <w:spacing w:after="0"/>
              <w:jc w:val="right"/>
              <w:rPr>
                <w:rFonts w:cs="Arial"/>
                <w:b/>
                <w:szCs w:val="18"/>
              </w:rPr>
            </w:pPr>
          </w:p>
        </w:tc>
        <w:tc>
          <w:tcPr>
            <w:tcW w:w="993" w:type="dxa"/>
            <w:tcBorders>
              <w:top w:val="single" w:sz="4" w:space="0" w:color="000000"/>
              <w:bottom w:val="single" w:sz="4" w:space="0" w:color="000000"/>
            </w:tcBorders>
            <w:shd w:val="clear" w:color="auto" w:fill="auto"/>
            <w:tcMar>
              <w:top w:w="0" w:type="dxa"/>
              <w:left w:w="108" w:type="dxa"/>
              <w:bottom w:w="0" w:type="dxa"/>
              <w:right w:w="108" w:type="dxa"/>
            </w:tcMar>
          </w:tcPr>
          <w:p w14:paraId="223485DB" w14:textId="40AAA6DF" w:rsidR="007157D5" w:rsidRPr="00F02619" w:rsidRDefault="00043B17" w:rsidP="007157D5">
            <w:pPr>
              <w:spacing w:after="0"/>
              <w:jc w:val="right"/>
              <w:rPr>
                <w:rFonts w:cs="Arial"/>
                <w:b/>
                <w:szCs w:val="18"/>
              </w:rPr>
            </w:pPr>
            <w:r w:rsidRPr="00F02619">
              <w:rPr>
                <w:rFonts w:cs="Arial"/>
                <w:b/>
                <w:szCs w:val="18"/>
              </w:rPr>
              <w:t>(13,221)</w:t>
            </w:r>
          </w:p>
        </w:tc>
      </w:tr>
    </w:tbl>
    <w:p w14:paraId="1E23CAFF" w14:textId="77777777" w:rsidR="00F63F8B" w:rsidRPr="00F02619" w:rsidRDefault="00F63F8B">
      <w:pPr>
        <w:ind w:left="993" w:right="264" w:hanging="993"/>
        <w:rPr>
          <w:rFonts w:cs="Arial"/>
          <w:b/>
          <w:color w:val="FF0000"/>
        </w:rPr>
      </w:pPr>
    </w:p>
    <w:p w14:paraId="5E2F6091" w14:textId="77777777" w:rsidR="00F63F8B" w:rsidRPr="00F02619" w:rsidRDefault="006B60F4">
      <w:pPr>
        <w:spacing w:line="264" w:lineRule="auto"/>
      </w:pPr>
      <w:r w:rsidRPr="00F02619">
        <w:rPr>
          <w:rFonts w:cs="Arial"/>
          <w:b/>
        </w:rPr>
        <w:t>H</w:t>
      </w:r>
      <w:r w:rsidRPr="00F02619">
        <w:rPr>
          <w:rFonts w:cs="Arial"/>
          <w:b/>
          <w:szCs w:val="18"/>
        </w:rPr>
        <w:t>ousing Revenue Account Disclosures</w:t>
      </w:r>
    </w:p>
    <w:p w14:paraId="5A9882E6" w14:textId="77777777" w:rsidR="00F63F8B" w:rsidRPr="00F02619" w:rsidRDefault="006B60F4" w:rsidP="00AB2E48">
      <w:pPr>
        <w:numPr>
          <w:ilvl w:val="0"/>
          <w:numId w:val="25"/>
        </w:numPr>
        <w:ind w:left="284" w:right="264" w:hanging="284"/>
        <w:rPr>
          <w:rFonts w:cs="Arial"/>
          <w:b/>
          <w:szCs w:val="18"/>
        </w:rPr>
      </w:pPr>
      <w:r w:rsidRPr="00F02619">
        <w:rPr>
          <w:rFonts w:cs="Arial"/>
          <w:b/>
          <w:szCs w:val="18"/>
        </w:rPr>
        <w:t>Adjustments Permitted by Accounting Standards</w:t>
      </w:r>
    </w:p>
    <w:tbl>
      <w:tblPr>
        <w:tblW w:w="5000" w:type="pct"/>
        <w:tblCellMar>
          <w:left w:w="10" w:type="dxa"/>
          <w:right w:w="10" w:type="dxa"/>
        </w:tblCellMar>
        <w:tblLook w:val="0000" w:firstRow="0" w:lastRow="0" w:firstColumn="0" w:lastColumn="0" w:noHBand="0" w:noVBand="0"/>
      </w:tblPr>
      <w:tblGrid>
        <w:gridCol w:w="1133"/>
        <w:gridCol w:w="285"/>
        <w:gridCol w:w="8062"/>
        <w:gridCol w:w="990"/>
      </w:tblGrid>
      <w:tr w:rsidR="00F63F8B" w:rsidRPr="00F02619" w14:paraId="06282979" w14:textId="77777777">
        <w:tc>
          <w:tcPr>
            <w:tcW w:w="1133" w:type="dxa"/>
            <w:shd w:val="clear" w:color="auto" w:fill="auto"/>
            <w:tcMar>
              <w:top w:w="0" w:type="dxa"/>
              <w:left w:w="108" w:type="dxa"/>
              <w:bottom w:w="0" w:type="dxa"/>
              <w:right w:w="108" w:type="dxa"/>
            </w:tcMar>
          </w:tcPr>
          <w:p w14:paraId="79B98F2B" w14:textId="20A257D0" w:rsidR="00FB3F76" w:rsidRPr="00F02619" w:rsidRDefault="007157D5">
            <w:pPr>
              <w:spacing w:after="0"/>
              <w:jc w:val="right"/>
              <w:rPr>
                <w:rFonts w:cs="Arial"/>
                <w:b/>
                <w:szCs w:val="18"/>
              </w:rPr>
            </w:pPr>
            <w:r w:rsidRPr="00F02619">
              <w:rPr>
                <w:rFonts w:cs="Arial"/>
                <w:b/>
                <w:szCs w:val="18"/>
              </w:rPr>
              <w:t>2022/23</w:t>
            </w:r>
          </w:p>
          <w:p w14:paraId="3CD8E786" w14:textId="77777777" w:rsidR="00F63F8B" w:rsidRPr="00F02619" w:rsidRDefault="006B60F4">
            <w:pPr>
              <w:spacing w:after="0"/>
              <w:jc w:val="right"/>
            </w:pPr>
            <w:r w:rsidRPr="00F02619">
              <w:rPr>
                <w:rFonts w:cs="Arial"/>
                <w:b/>
                <w:szCs w:val="18"/>
              </w:rPr>
              <w:t>£000</w:t>
            </w:r>
          </w:p>
        </w:tc>
        <w:tc>
          <w:tcPr>
            <w:tcW w:w="285" w:type="dxa"/>
            <w:shd w:val="clear" w:color="auto" w:fill="auto"/>
            <w:tcMar>
              <w:top w:w="0" w:type="dxa"/>
              <w:left w:w="108" w:type="dxa"/>
              <w:bottom w:w="0" w:type="dxa"/>
              <w:right w:w="108" w:type="dxa"/>
            </w:tcMar>
          </w:tcPr>
          <w:p w14:paraId="6836C91B" w14:textId="77777777" w:rsidR="00F63F8B" w:rsidRPr="00F02619" w:rsidRDefault="00F63F8B">
            <w:pPr>
              <w:spacing w:after="0"/>
              <w:rPr>
                <w:rFonts w:cs="Arial"/>
                <w:szCs w:val="18"/>
              </w:rPr>
            </w:pPr>
          </w:p>
        </w:tc>
        <w:tc>
          <w:tcPr>
            <w:tcW w:w="8062" w:type="dxa"/>
            <w:shd w:val="clear" w:color="auto" w:fill="auto"/>
            <w:tcMar>
              <w:top w:w="0" w:type="dxa"/>
              <w:left w:w="108" w:type="dxa"/>
              <w:bottom w:w="0" w:type="dxa"/>
              <w:right w:w="108" w:type="dxa"/>
            </w:tcMar>
          </w:tcPr>
          <w:p w14:paraId="18CE1150" w14:textId="77777777" w:rsidR="00F63F8B" w:rsidRPr="00F02619" w:rsidRDefault="00F63F8B">
            <w:pPr>
              <w:spacing w:after="0"/>
              <w:rPr>
                <w:rFonts w:cs="Arial"/>
                <w:b/>
                <w:szCs w:val="18"/>
              </w:rPr>
            </w:pPr>
          </w:p>
        </w:tc>
        <w:tc>
          <w:tcPr>
            <w:tcW w:w="990" w:type="dxa"/>
            <w:shd w:val="clear" w:color="auto" w:fill="auto"/>
            <w:tcMar>
              <w:top w:w="0" w:type="dxa"/>
              <w:left w:w="108" w:type="dxa"/>
              <w:bottom w:w="0" w:type="dxa"/>
              <w:right w:w="108" w:type="dxa"/>
            </w:tcMar>
          </w:tcPr>
          <w:p w14:paraId="347AF13F" w14:textId="5F2067F5" w:rsidR="00F63F8B" w:rsidRPr="00F02619" w:rsidRDefault="007157D5">
            <w:pPr>
              <w:spacing w:after="0"/>
              <w:jc w:val="right"/>
              <w:rPr>
                <w:rFonts w:cs="Arial"/>
                <w:b/>
                <w:szCs w:val="18"/>
              </w:rPr>
            </w:pPr>
            <w:r w:rsidRPr="00F02619">
              <w:rPr>
                <w:rFonts w:cs="Arial"/>
                <w:b/>
                <w:szCs w:val="18"/>
              </w:rPr>
              <w:t>2023/24</w:t>
            </w:r>
          </w:p>
          <w:p w14:paraId="6B85C6CA" w14:textId="77777777" w:rsidR="00F63F8B" w:rsidRPr="00F02619" w:rsidRDefault="006B60F4">
            <w:pPr>
              <w:spacing w:after="0"/>
              <w:jc w:val="right"/>
              <w:rPr>
                <w:rFonts w:cs="Arial"/>
                <w:b/>
                <w:szCs w:val="18"/>
              </w:rPr>
            </w:pPr>
            <w:r w:rsidRPr="00F02619">
              <w:rPr>
                <w:rFonts w:cs="Arial"/>
                <w:b/>
                <w:szCs w:val="18"/>
              </w:rPr>
              <w:t>£000</w:t>
            </w:r>
          </w:p>
        </w:tc>
      </w:tr>
      <w:tr w:rsidR="007157D5" w:rsidRPr="00F02619" w14:paraId="0E7C9681" w14:textId="77777777" w:rsidTr="001A4121">
        <w:trPr>
          <w:trHeight w:val="80"/>
        </w:trPr>
        <w:tc>
          <w:tcPr>
            <w:tcW w:w="1133" w:type="dxa"/>
            <w:shd w:val="clear" w:color="auto" w:fill="auto"/>
            <w:tcMar>
              <w:top w:w="0" w:type="dxa"/>
              <w:left w:w="108" w:type="dxa"/>
              <w:bottom w:w="0" w:type="dxa"/>
              <w:right w:w="108" w:type="dxa"/>
            </w:tcMar>
          </w:tcPr>
          <w:p w14:paraId="4DCBC49F" w14:textId="537E5EF9" w:rsidR="007157D5" w:rsidRPr="00F02619" w:rsidRDefault="007157D5" w:rsidP="007157D5">
            <w:pPr>
              <w:spacing w:after="0"/>
              <w:jc w:val="right"/>
              <w:rPr>
                <w:rFonts w:cs="Arial"/>
                <w:szCs w:val="18"/>
              </w:rPr>
            </w:pPr>
            <w:r w:rsidRPr="00F02619">
              <w:rPr>
                <w:rFonts w:cs="Arial"/>
                <w:szCs w:val="18"/>
              </w:rPr>
              <w:t>(18,499)</w:t>
            </w:r>
          </w:p>
        </w:tc>
        <w:tc>
          <w:tcPr>
            <w:tcW w:w="285" w:type="dxa"/>
            <w:shd w:val="clear" w:color="auto" w:fill="auto"/>
            <w:tcMar>
              <w:top w:w="0" w:type="dxa"/>
              <w:left w:w="108" w:type="dxa"/>
              <w:bottom w:w="0" w:type="dxa"/>
              <w:right w:w="108" w:type="dxa"/>
            </w:tcMar>
          </w:tcPr>
          <w:p w14:paraId="1D42F469" w14:textId="77777777" w:rsidR="007157D5" w:rsidRPr="00F02619" w:rsidRDefault="007157D5" w:rsidP="007157D5">
            <w:pPr>
              <w:spacing w:after="0"/>
              <w:rPr>
                <w:rFonts w:cs="Arial"/>
                <w:szCs w:val="18"/>
              </w:rPr>
            </w:pPr>
          </w:p>
        </w:tc>
        <w:tc>
          <w:tcPr>
            <w:tcW w:w="8062" w:type="dxa"/>
            <w:shd w:val="clear" w:color="auto" w:fill="auto"/>
            <w:tcMar>
              <w:top w:w="0" w:type="dxa"/>
              <w:left w:w="108" w:type="dxa"/>
              <w:bottom w:w="0" w:type="dxa"/>
              <w:right w:w="108" w:type="dxa"/>
            </w:tcMar>
          </w:tcPr>
          <w:p w14:paraId="2CA72228" w14:textId="4B21A67C" w:rsidR="007157D5" w:rsidRPr="00F02619" w:rsidRDefault="007157D5" w:rsidP="007157D5">
            <w:pPr>
              <w:spacing w:after="0"/>
              <w:rPr>
                <w:rFonts w:cs="Arial"/>
                <w:szCs w:val="18"/>
              </w:rPr>
            </w:pPr>
            <w:r w:rsidRPr="00F02619">
              <w:rPr>
                <w:rFonts w:cs="Arial"/>
                <w:szCs w:val="18"/>
              </w:rPr>
              <w:t>Charge for Depreciation and Impairment of Non-Current Assets</w:t>
            </w:r>
          </w:p>
        </w:tc>
        <w:tc>
          <w:tcPr>
            <w:tcW w:w="990" w:type="dxa"/>
            <w:shd w:val="clear" w:color="auto" w:fill="auto"/>
            <w:tcMar>
              <w:top w:w="0" w:type="dxa"/>
              <w:left w:w="108" w:type="dxa"/>
              <w:bottom w:w="0" w:type="dxa"/>
              <w:right w:w="108" w:type="dxa"/>
            </w:tcMar>
          </w:tcPr>
          <w:p w14:paraId="22D63359" w14:textId="4CF01CD7" w:rsidR="007157D5" w:rsidRPr="00F02619" w:rsidRDefault="00043B17" w:rsidP="007157D5">
            <w:pPr>
              <w:spacing w:after="0"/>
              <w:jc w:val="right"/>
              <w:rPr>
                <w:rFonts w:cs="Arial"/>
                <w:szCs w:val="18"/>
              </w:rPr>
            </w:pPr>
            <w:r w:rsidRPr="00F02619">
              <w:rPr>
                <w:rFonts w:cs="Arial"/>
                <w:szCs w:val="18"/>
              </w:rPr>
              <w:t>(17,345)</w:t>
            </w:r>
          </w:p>
        </w:tc>
      </w:tr>
      <w:tr w:rsidR="007157D5" w:rsidRPr="00F02619" w14:paraId="3B13E59B" w14:textId="77777777" w:rsidTr="001A4121">
        <w:trPr>
          <w:trHeight w:val="80"/>
        </w:trPr>
        <w:tc>
          <w:tcPr>
            <w:tcW w:w="1133" w:type="dxa"/>
            <w:tcBorders>
              <w:top w:val="single" w:sz="4" w:space="0" w:color="000000"/>
              <w:bottom w:val="single" w:sz="4" w:space="0" w:color="000000"/>
            </w:tcBorders>
            <w:shd w:val="clear" w:color="auto" w:fill="auto"/>
            <w:tcMar>
              <w:top w:w="0" w:type="dxa"/>
              <w:left w:w="108" w:type="dxa"/>
              <w:bottom w:w="0" w:type="dxa"/>
              <w:right w:w="108" w:type="dxa"/>
            </w:tcMar>
          </w:tcPr>
          <w:p w14:paraId="5CA69D0A" w14:textId="6C252E84" w:rsidR="007157D5" w:rsidRPr="00F02619" w:rsidRDefault="007157D5" w:rsidP="007157D5">
            <w:pPr>
              <w:spacing w:after="0"/>
              <w:jc w:val="right"/>
              <w:rPr>
                <w:rFonts w:cs="Arial"/>
                <w:b/>
                <w:bCs/>
                <w:szCs w:val="18"/>
              </w:rPr>
            </w:pPr>
            <w:r w:rsidRPr="00F02619">
              <w:rPr>
                <w:rFonts w:cs="Arial"/>
                <w:b/>
                <w:bCs/>
                <w:szCs w:val="18"/>
              </w:rPr>
              <w:t>(18,499)</w:t>
            </w:r>
          </w:p>
        </w:tc>
        <w:tc>
          <w:tcPr>
            <w:tcW w:w="285" w:type="dxa"/>
            <w:shd w:val="clear" w:color="auto" w:fill="auto"/>
            <w:tcMar>
              <w:top w:w="0" w:type="dxa"/>
              <w:left w:w="108" w:type="dxa"/>
              <w:bottom w:w="0" w:type="dxa"/>
              <w:right w:w="108" w:type="dxa"/>
            </w:tcMar>
          </w:tcPr>
          <w:p w14:paraId="7EE38217" w14:textId="77777777" w:rsidR="007157D5" w:rsidRPr="00F02619" w:rsidRDefault="007157D5" w:rsidP="007157D5">
            <w:pPr>
              <w:spacing w:after="0"/>
              <w:rPr>
                <w:rFonts w:cs="Arial"/>
                <w:b/>
                <w:bCs/>
                <w:szCs w:val="18"/>
              </w:rPr>
            </w:pPr>
          </w:p>
        </w:tc>
        <w:tc>
          <w:tcPr>
            <w:tcW w:w="8062" w:type="dxa"/>
            <w:shd w:val="clear" w:color="auto" w:fill="auto"/>
            <w:tcMar>
              <w:top w:w="0" w:type="dxa"/>
              <w:left w:w="108" w:type="dxa"/>
              <w:bottom w:w="0" w:type="dxa"/>
              <w:right w:w="108" w:type="dxa"/>
            </w:tcMar>
          </w:tcPr>
          <w:p w14:paraId="7902970D" w14:textId="77777777" w:rsidR="007157D5" w:rsidRPr="00F02619" w:rsidRDefault="007157D5" w:rsidP="007157D5">
            <w:pPr>
              <w:spacing w:after="0"/>
              <w:rPr>
                <w:rFonts w:cs="Arial"/>
                <w:b/>
                <w:bCs/>
                <w:szCs w:val="18"/>
              </w:rPr>
            </w:pPr>
            <w:r w:rsidRPr="00F02619">
              <w:rPr>
                <w:rFonts w:cs="Arial"/>
                <w:b/>
                <w:bCs/>
                <w:szCs w:val="18"/>
              </w:rPr>
              <w:t>Total</w:t>
            </w:r>
          </w:p>
        </w:tc>
        <w:tc>
          <w:tcPr>
            <w:tcW w:w="990" w:type="dxa"/>
            <w:tcBorders>
              <w:top w:val="single" w:sz="4" w:space="0" w:color="000000"/>
              <w:bottom w:val="single" w:sz="4" w:space="0" w:color="000000"/>
            </w:tcBorders>
            <w:shd w:val="clear" w:color="auto" w:fill="auto"/>
            <w:tcMar>
              <w:top w:w="0" w:type="dxa"/>
              <w:left w:w="108" w:type="dxa"/>
              <w:bottom w:w="0" w:type="dxa"/>
              <w:right w:w="108" w:type="dxa"/>
            </w:tcMar>
          </w:tcPr>
          <w:p w14:paraId="7369C0BC" w14:textId="23D2D5CB" w:rsidR="007157D5" w:rsidRPr="00F02619" w:rsidRDefault="00043B17" w:rsidP="007157D5">
            <w:pPr>
              <w:spacing w:after="0"/>
              <w:jc w:val="right"/>
              <w:rPr>
                <w:rFonts w:cs="Arial"/>
                <w:b/>
                <w:bCs/>
                <w:szCs w:val="18"/>
              </w:rPr>
            </w:pPr>
            <w:r w:rsidRPr="00F02619">
              <w:rPr>
                <w:rFonts w:cs="Arial"/>
                <w:b/>
                <w:bCs/>
                <w:szCs w:val="18"/>
              </w:rPr>
              <w:t>(17,345)</w:t>
            </w:r>
          </w:p>
        </w:tc>
      </w:tr>
    </w:tbl>
    <w:p w14:paraId="055C4826" w14:textId="77777777" w:rsidR="00F63F8B" w:rsidRPr="00F02619" w:rsidRDefault="00F63F8B">
      <w:pPr>
        <w:spacing w:line="264" w:lineRule="auto"/>
        <w:rPr>
          <w:rFonts w:cs="Arial"/>
          <w:b/>
          <w:color w:val="FF0000"/>
          <w:szCs w:val="18"/>
        </w:rPr>
      </w:pPr>
    </w:p>
    <w:p w14:paraId="40488F4E" w14:textId="23BECE51" w:rsidR="00F63F8B" w:rsidRPr="00F02619" w:rsidRDefault="006B60F4" w:rsidP="00AB2E48">
      <w:pPr>
        <w:numPr>
          <w:ilvl w:val="0"/>
          <w:numId w:val="25"/>
        </w:numPr>
        <w:spacing w:line="264" w:lineRule="auto"/>
        <w:ind w:left="284" w:hanging="284"/>
        <w:rPr>
          <w:rFonts w:cs="Arial"/>
          <w:b/>
          <w:szCs w:val="18"/>
        </w:rPr>
      </w:pPr>
      <w:r w:rsidRPr="00F02619">
        <w:rPr>
          <w:rFonts w:cs="Arial"/>
          <w:b/>
          <w:szCs w:val="18"/>
        </w:rPr>
        <w:t xml:space="preserve">Adjustments </w:t>
      </w:r>
      <w:r w:rsidR="001108F3" w:rsidRPr="00F02619">
        <w:rPr>
          <w:rFonts w:cs="Arial"/>
          <w:b/>
          <w:szCs w:val="18"/>
        </w:rPr>
        <w:t>Between Accounting Basis and Funding Basis Under Statute</w:t>
      </w:r>
    </w:p>
    <w:tbl>
      <w:tblPr>
        <w:tblW w:w="5000" w:type="pct"/>
        <w:tblCellMar>
          <w:left w:w="10" w:type="dxa"/>
          <w:right w:w="10" w:type="dxa"/>
        </w:tblCellMar>
        <w:tblLook w:val="0000" w:firstRow="0" w:lastRow="0" w:firstColumn="0" w:lastColumn="0" w:noHBand="0" w:noVBand="0"/>
      </w:tblPr>
      <w:tblGrid>
        <w:gridCol w:w="1133"/>
        <w:gridCol w:w="285"/>
        <w:gridCol w:w="8062"/>
        <w:gridCol w:w="990"/>
      </w:tblGrid>
      <w:tr w:rsidR="00F63F8B" w:rsidRPr="00F02619" w14:paraId="76B10D04" w14:textId="77777777">
        <w:tc>
          <w:tcPr>
            <w:tcW w:w="1133" w:type="dxa"/>
            <w:shd w:val="clear" w:color="auto" w:fill="auto"/>
            <w:tcMar>
              <w:top w:w="0" w:type="dxa"/>
              <w:left w:w="108" w:type="dxa"/>
              <w:bottom w:w="0" w:type="dxa"/>
              <w:right w:w="108" w:type="dxa"/>
            </w:tcMar>
          </w:tcPr>
          <w:p w14:paraId="3AAE7156" w14:textId="0D4C7520" w:rsidR="00F63F8B" w:rsidRPr="00F02619" w:rsidRDefault="007157D5">
            <w:pPr>
              <w:spacing w:after="0"/>
              <w:jc w:val="right"/>
              <w:rPr>
                <w:rFonts w:cs="Arial"/>
                <w:b/>
                <w:szCs w:val="18"/>
              </w:rPr>
            </w:pPr>
            <w:r w:rsidRPr="00F02619">
              <w:rPr>
                <w:rFonts w:cs="Arial"/>
                <w:b/>
                <w:szCs w:val="18"/>
              </w:rPr>
              <w:t>2022/23</w:t>
            </w:r>
          </w:p>
          <w:p w14:paraId="513ECD74" w14:textId="77777777" w:rsidR="00F63F8B" w:rsidRPr="00F02619" w:rsidRDefault="006B60F4">
            <w:pPr>
              <w:spacing w:after="0"/>
              <w:jc w:val="right"/>
            </w:pPr>
            <w:r w:rsidRPr="00F02619">
              <w:rPr>
                <w:rFonts w:cs="Arial"/>
                <w:b/>
                <w:szCs w:val="18"/>
              </w:rPr>
              <w:t>£000</w:t>
            </w:r>
          </w:p>
        </w:tc>
        <w:tc>
          <w:tcPr>
            <w:tcW w:w="285" w:type="dxa"/>
            <w:shd w:val="clear" w:color="auto" w:fill="auto"/>
            <w:tcMar>
              <w:top w:w="0" w:type="dxa"/>
              <w:left w:w="108" w:type="dxa"/>
              <w:bottom w:w="0" w:type="dxa"/>
              <w:right w:w="108" w:type="dxa"/>
            </w:tcMar>
          </w:tcPr>
          <w:p w14:paraId="715CB37A" w14:textId="77777777" w:rsidR="00F63F8B" w:rsidRPr="00F02619" w:rsidRDefault="00F63F8B">
            <w:pPr>
              <w:spacing w:after="0"/>
              <w:rPr>
                <w:rFonts w:cs="Arial"/>
                <w:color w:val="FF0000"/>
                <w:szCs w:val="18"/>
              </w:rPr>
            </w:pPr>
          </w:p>
        </w:tc>
        <w:tc>
          <w:tcPr>
            <w:tcW w:w="8062" w:type="dxa"/>
            <w:shd w:val="clear" w:color="auto" w:fill="auto"/>
            <w:tcMar>
              <w:top w:w="0" w:type="dxa"/>
              <w:left w:w="108" w:type="dxa"/>
              <w:bottom w:w="0" w:type="dxa"/>
              <w:right w:w="108" w:type="dxa"/>
            </w:tcMar>
          </w:tcPr>
          <w:p w14:paraId="0C5E5572" w14:textId="77777777" w:rsidR="00F63F8B" w:rsidRPr="00F02619" w:rsidRDefault="00F63F8B">
            <w:pPr>
              <w:spacing w:after="0"/>
              <w:rPr>
                <w:rFonts w:cs="Arial"/>
                <w:b/>
                <w:color w:val="FF0000"/>
                <w:szCs w:val="18"/>
              </w:rPr>
            </w:pPr>
          </w:p>
        </w:tc>
        <w:tc>
          <w:tcPr>
            <w:tcW w:w="990" w:type="dxa"/>
            <w:shd w:val="clear" w:color="auto" w:fill="auto"/>
            <w:tcMar>
              <w:top w:w="0" w:type="dxa"/>
              <w:left w:w="108" w:type="dxa"/>
              <w:bottom w:w="0" w:type="dxa"/>
              <w:right w:w="108" w:type="dxa"/>
            </w:tcMar>
          </w:tcPr>
          <w:p w14:paraId="1A00AF4A" w14:textId="5983BC2F" w:rsidR="00F63F8B" w:rsidRPr="00F02619" w:rsidRDefault="007157D5">
            <w:pPr>
              <w:spacing w:after="0"/>
              <w:jc w:val="right"/>
              <w:rPr>
                <w:rFonts w:cs="Arial"/>
                <w:b/>
                <w:szCs w:val="18"/>
              </w:rPr>
            </w:pPr>
            <w:r w:rsidRPr="00F02619">
              <w:rPr>
                <w:rFonts w:cs="Arial"/>
                <w:b/>
                <w:szCs w:val="18"/>
              </w:rPr>
              <w:t>2023/24</w:t>
            </w:r>
          </w:p>
          <w:p w14:paraId="27515831" w14:textId="77777777" w:rsidR="00F63F8B" w:rsidRPr="00F02619" w:rsidRDefault="006B60F4">
            <w:pPr>
              <w:spacing w:after="0"/>
              <w:jc w:val="right"/>
              <w:rPr>
                <w:rFonts w:cs="Arial"/>
                <w:b/>
                <w:szCs w:val="18"/>
              </w:rPr>
            </w:pPr>
            <w:r w:rsidRPr="00F02619">
              <w:rPr>
                <w:rFonts w:cs="Arial"/>
                <w:b/>
                <w:szCs w:val="18"/>
              </w:rPr>
              <w:t>£000</w:t>
            </w:r>
          </w:p>
        </w:tc>
      </w:tr>
      <w:tr w:rsidR="007157D5" w:rsidRPr="00F02619" w14:paraId="448D57B9" w14:textId="77777777">
        <w:tc>
          <w:tcPr>
            <w:tcW w:w="1133" w:type="dxa"/>
            <w:shd w:val="clear" w:color="auto" w:fill="auto"/>
            <w:tcMar>
              <w:top w:w="0" w:type="dxa"/>
              <w:left w:w="108" w:type="dxa"/>
              <w:bottom w:w="0" w:type="dxa"/>
              <w:right w:w="108" w:type="dxa"/>
            </w:tcMar>
          </w:tcPr>
          <w:p w14:paraId="014D3BA8" w14:textId="56EA3146" w:rsidR="007157D5" w:rsidRPr="00F02619" w:rsidRDefault="007157D5" w:rsidP="007157D5">
            <w:pPr>
              <w:spacing w:after="0"/>
              <w:jc w:val="right"/>
              <w:rPr>
                <w:rFonts w:cs="Arial"/>
                <w:szCs w:val="18"/>
              </w:rPr>
            </w:pPr>
            <w:r w:rsidRPr="00F02619">
              <w:rPr>
                <w:rFonts w:cs="Arial"/>
                <w:szCs w:val="18"/>
              </w:rPr>
              <w:t>-</w:t>
            </w:r>
          </w:p>
        </w:tc>
        <w:tc>
          <w:tcPr>
            <w:tcW w:w="285" w:type="dxa"/>
            <w:shd w:val="clear" w:color="auto" w:fill="auto"/>
            <w:tcMar>
              <w:top w:w="0" w:type="dxa"/>
              <w:left w:w="108" w:type="dxa"/>
              <w:bottom w:w="0" w:type="dxa"/>
              <w:right w:w="108" w:type="dxa"/>
            </w:tcMar>
          </w:tcPr>
          <w:p w14:paraId="0AF65069"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26777E59" w14:textId="77777777" w:rsidR="007157D5" w:rsidRPr="00F02619" w:rsidRDefault="007157D5" w:rsidP="007157D5">
            <w:pPr>
              <w:spacing w:after="0"/>
              <w:rPr>
                <w:rFonts w:cs="Arial"/>
                <w:szCs w:val="18"/>
              </w:rPr>
            </w:pPr>
            <w:r w:rsidRPr="00F02619">
              <w:rPr>
                <w:rFonts w:cs="Arial"/>
                <w:szCs w:val="18"/>
              </w:rPr>
              <w:t>Adjustment involving Revaluation Reserve</w:t>
            </w:r>
          </w:p>
        </w:tc>
        <w:tc>
          <w:tcPr>
            <w:tcW w:w="990" w:type="dxa"/>
            <w:shd w:val="clear" w:color="auto" w:fill="auto"/>
            <w:tcMar>
              <w:top w:w="0" w:type="dxa"/>
              <w:left w:w="108" w:type="dxa"/>
              <w:bottom w:w="0" w:type="dxa"/>
              <w:right w:w="108" w:type="dxa"/>
            </w:tcMar>
          </w:tcPr>
          <w:p w14:paraId="5136F622" w14:textId="6A609892" w:rsidR="007157D5" w:rsidRPr="00F02619" w:rsidRDefault="00043B17" w:rsidP="007157D5">
            <w:pPr>
              <w:spacing w:after="0"/>
              <w:jc w:val="right"/>
              <w:rPr>
                <w:rFonts w:cs="Arial"/>
                <w:szCs w:val="18"/>
              </w:rPr>
            </w:pPr>
            <w:r w:rsidRPr="00F02619">
              <w:rPr>
                <w:rFonts w:cs="Arial"/>
                <w:szCs w:val="18"/>
              </w:rPr>
              <w:t>0</w:t>
            </w:r>
          </w:p>
        </w:tc>
      </w:tr>
      <w:tr w:rsidR="007157D5" w:rsidRPr="00F02619" w14:paraId="647C70AB" w14:textId="77777777" w:rsidTr="001A4121">
        <w:trPr>
          <w:trHeight w:val="80"/>
        </w:trPr>
        <w:tc>
          <w:tcPr>
            <w:tcW w:w="1133" w:type="dxa"/>
            <w:shd w:val="clear" w:color="auto" w:fill="auto"/>
            <w:tcMar>
              <w:top w:w="0" w:type="dxa"/>
              <w:left w:w="108" w:type="dxa"/>
              <w:bottom w:w="0" w:type="dxa"/>
              <w:right w:w="108" w:type="dxa"/>
            </w:tcMar>
          </w:tcPr>
          <w:p w14:paraId="7D6B1C6F" w14:textId="1D49D413" w:rsidR="007157D5" w:rsidRPr="00F02619" w:rsidRDefault="007157D5" w:rsidP="007157D5">
            <w:pPr>
              <w:spacing w:after="0"/>
              <w:jc w:val="right"/>
              <w:rPr>
                <w:rFonts w:cs="Arial"/>
                <w:szCs w:val="18"/>
              </w:rPr>
            </w:pPr>
            <w:r w:rsidRPr="00F02619">
              <w:rPr>
                <w:rFonts w:cs="Arial"/>
                <w:szCs w:val="18"/>
              </w:rPr>
              <w:t>(19,729)</w:t>
            </w:r>
          </w:p>
        </w:tc>
        <w:tc>
          <w:tcPr>
            <w:tcW w:w="285" w:type="dxa"/>
            <w:shd w:val="clear" w:color="auto" w:fill="auto"/>
            <w:tcMar>
              <w:top w:w="0" w:type="dxa"/>
              <w:left w:w="108" w:type="dxa"/>
              <w:bottom w:w="0" w:type="dxa"/>
              <w:right w:w="108" w:type="dxa"/>
            </w:tcMar>
          </w:tcPr>
          <w:p w14:paraId="112ED26D"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4C4B5C10" w14:textId="502913A7" w:rsidR="007157D5" w:rsidRPr="00F02619" w:rsidRDefault="007157D5" w:rsidP="007157D5">
            <w:pPr>
              <w:spacing w:after="0"/>
              <w:rPr>
                <w:rFonts w:cs="Arial"/>
                <w:szCs w:val="18"/>
              </w:rPr>
            </w:pPr>
            <w:r w:rsidRPr="00F02619">
              <w:rPr>
                <w:rFonts w:cs="Arial"/>
                <w:szCs w:val="18"/>
              </w:rPr>
              <w:t>Charge for Depreciation and Impairment of Non-Current Assets</w:t>
            </w:r>
          </w:p>
        </w:tc>
        <w:tc>
          <w:tcPr>
            <w:tcW w:w="990" w:type="dxa"/>
            <w:shd w:val="clear" w:color="auto" w:fill="auto"/>
            <w:tcMar>
              <w:top w:w="0" w:type="dxa"/>
              <w:left w:w="108" w:type="dxa"/>
              <w:bottom w:w="0" w:type="dxa"/>
              <w:right w:w="108" w:type="dxa"/>
            </w:tcMar>
          </w:tcPr>
          <w:p w14:paraId="0217C20F" w14:textId="29AC3C91" w:rsidR="007157D5" w:rsidRPr="00F02619" w:rsidRDefault="00043B17" w:rsidP="007157D5">
            <w:pPr>
              <w:spacing w:after="0"/>
              <w:jc w:val="right"/>
              <w:rPr>
                <w:rFonts w:cs="Arial"/>
                <w:szCs w:val="18"/>
              </w:rPr>
            </w:pPr>
            <w:r w:rsidRPr="00F02619">
              <w:rPr>
                <w:rFonts w:cs="Arial"/>
                <w:szCs w:val="18"/>
              </w:rPr>
              <w:t>(20,923)</w:t>
            </w:r>
          </w:p>
        </w:tc>
      </w:tr>
      <w:tr w:rsidR="007157D5" w:rsidRPr="00F02619" w14:paraId="131E17FD" w14:textId="77777777">
        <w:tc>
          <w:tcPr>
            <w:tcW w:w="1133" w:type="dxa"/>
            <w:shd w:val="clear" w:color="auto" w:fill="auto"/>
            <w:tcMar>
              <w:top w:w="0" w:type="dxa"/>
              <w:left w:w="108" w:type="dxa"/>
              <w:bottom w:w="0" w:type="dxa"/>
              <w:right w:w="108" w:type="dxa"/>
            </w:tcMar>
          </w:tcPr>
          <w:p w14:paraId="14FB4B4F" w14:textId="6F93B667" w:rsidR="007157D5" w:rsidRPr="00F02619" w:rsidRDefault="007157D5" w:rsidP="007157D5">
            <w:pPr>
              <w:spacing w:after="0"/>
              <w:jc w:val="right"/>
              <w:rPr>
                <w:rFonts w:cs="Arial"/>
                <w:szCs w:val="18"/>
              </w:rPr>
            </w:pPr>
            <w:r w:rsidRPr="00F02619">
              <w:rPr>
                <w:rFonts w:cs="Arial"/>
                <w:szCs w:val="18"/>
              </w:rPr>
              <w:t>(5,674)</w:t>
            </w:r>
          </w:p>
        </w:tc>
        <w:tc>
          <w:tcPr>
            <w:tcW w:w="285" w:type="dxa"/>
            <w:shd w:val="clear" w:color="auto" w:fill="auto"/>
            <w:tcMar>
              <w:top w:w="0" w:type="dxa"/>
              <w:left w:w="108" w:type="dxa"/>
              <w:bottom w:w="0" w:type="dxa"/>
              <w:right w:w="108" w:type="dxa"/>
            </w:tcMar>
          </w:tcPr>
          <w:p w14:paraId="0784D17F"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0D65A6AB" w14:textId="77777777" w:rsidR="007157D5" w:rsidRPr="00F02619" w:rsidRDefault="007157D5" w:rsidP="007157D5">
            <w:pPr>
              <w:spacing w:after="0"/>
              <w:rPr>
                <w:rFonts w:cs="Arial"/>
                <w:szCs w:val="18"/>
              </w:rPr>
            </w:pPr>
            <w:r w:rsidRPr="00F02619">
              <w:rPr>
                <w:rFonts w:cs="Arial"/>
                <w:szCs w:val="18"/>
              </w:rPr>
              <w:t>Adjustment involving Capital Adjustment Account</w:t>
            </w:r>
          </w:p>
        </w:tc>
        <w:tc>
          <w:tcPr>
            <w:tcW w:w="990" w:type="dxa"/>
            <w:shd w:val="clear" w:color="auto" w:fill="auto"/>
            <w:tcMar>
              <w:top w:w="0" w:type="dxa"/>
              <w:left w:w="108" w:type="dxa"/>
              <w:bottom w:w="0" w:type="dxa"/>
              <w:right w:w="108" w:type="dxa"/>
            </w:tcMar>
          </w:tcPr>
          <w:p w14:paraId="0FB7A413" w14:textId="3778B20C" w:rsidR="007157D5" w:rsidRPr="00F02619" w:rsidRDefault="00043B17" w:rsidP="007157D5">
            <w:pPr>
              <w:spacing w:after="0"/>
              <w:jc w:val="right"/>
              <w:rPr>
                <w:rFonts w:cs="Arial"/>
                <w:szCs w:val="18"/>
              </w:rPr>
            </w:pPr>
            <w:r w:rsidRPr="00F02619">
              <w:rPr>
                <w:rFonts w:cs="Arial"/>
                <w:szCs w:val="18"/>
              </w:rPr>
              <w:t>(2,793)</w:t>
            </w:r>
          </w:p>
        </w:tc>
      </w:tr>
      <w:tr w:rsidR="007157D5" w:rsidRPr="00F02619" w14:paraId="2637E549" w14:textId="77777777">
        <w:tc>
          <w:tcPr>
            <w:tcW w:w="1133" w:type="dxa"/>
            <w:shd w:val="clear" w:color="auto" w:fill="auto"/>
            <w:tcMar>
              <w:top w:w="0" w:type="dxa"/>
              <w:left w:w="108" w:type="dxa"/>
              <w:bottom w:w="0" w:type="dxa"/>
              <w:right w:w="108" w:type="dxa"/>
            </w:tcMar>
          </w:tcPr>
          <w:p w14:paraId="048B0966" w14:textId="1BB307E5" w:rsidR="007157D5" w:rsidRPr="00F02619" w:rsidRDefault="007157D5" w:rsidP="007157D5">
            <w:pPr>
              <w:spacing w:after="0"/>
              <w:jc w:val="right"/>
              <w:rPr>
                <w:rFonts w:cs="Arial"/>
                <w:szCs w:val="18"/>
              </w:rPr>
            </w:pPr>
            <w:r w:rsidRPr="00F02619">
              <w:rPr>
                <w:rFonts w:cs="Arial"/>
                <w:szCs w:val="18"/>
              </w:rPr>
              <w:t>12,214</w:t>
            </w:r>
          </w:p>
        </w:tc>
        <w:tc>
          <w:tcPr>
            <w:tcW w:w="285" w:type="dxa"/>
            <w:shd w:val="clear" w:color="auto" w:fill="auto"/>
            <w:tcMar>
              <w:top w:w="0" w:type="dxa"/>
              <w:left w:w="108" w:type="dxa"/>
              <w:bottom w:w="0" w:type="dxa"/>
              <w:right w:w="108" w:type="dxa"/>
            </w:tcMar>
          </w:tcPr>
          <w:p w14:paraId="64F44247"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099F8ECA" w14:textId="77777777" w:rsidR="007157D5" w:rsidRPr="00F02619" w:rsidRDefault="007157D5" w:rsidP="007157D5">
            <w:pPr>
              <w:spacing w:after="0"/>
              <w:rPr>
                <w:rFonts w:cs="Arial"/>
                <w:szCs w:val="18"/>
              </w:rPr>
            </w:pPr>
            <w:r w:rsidRPr="00F02619">
              <w:rPr>
                <w:rFonts w:cs="Arial"/>
                <w:szCs w:val="18"/>
              </w:rPr>
              <w:t>Capital Grants and Contributions</w:t>
            </w:r>
          </w:p>
        </w:tc>
        <w:tc>
          <w:tcPr>
            <w:tcW w:w="990" w:type="dxa"/>
            <w:shd w:val="clear" w:color="auto" w:fill="auto"/>
            <w:tcMar>
              <w:top w:w="0" w:type="dxa"/>
              <w:left w:w="108" w:type="dxa"/>
              <w:bottom w:w="0" w:type="dxa"/>
              <w:right w:w="108" w:type="dxa"/>
            </w:tcMar>
          </w:tcPr>
          <w:p w14:paraId="49358B90" w14:textId="7B702540" w:rsidR="007157D5" w:rsidRPr="00F02619" w:rsidRDefault="00043B17" w:rsidP="007157D5">
            <w:pPr>
              <w:spacing w:after="0"/>
              <w:jc w:val="right"/>
              <w:rPr>
                <w:rFonts w:cs="Arial"/>
                <w:szCs w:val="18"/>
              </w:rPr>
            </w:pPr>
            <w:r w:rsidRPr="00F02619">
              <w:rPr>
                <w:rFonts w:cs="Arial"/>
                <w:szCs w:val="18"/>
              </w:rPr>
              <w:t>25,695</w:t>
            </w:r>
          </w:p>
        </w:tc>
      </w:tr>
      <w:tr w:rsidR="007157D5" w:rsidRPr="00F02619" w14:paraId="36DBB4EF" w14:textId="77777777">
        <w:tc>
          <w:tcPr>
            <w:tcW w:w="1133" w:type="dxa"/>
            <w:shd w:val="clear" w:color="auto" w:fill="auto"/>
            <w:tcMar>
              <w:top w:w="0" w:type="dxa"/>
              <w:left w:w="108" w:type="dxa"/>
              <w:bottom w:w="0" w:type="dxa"/>
              <w:right w:w="108" w:type="dxa"/>
            </w:tcMar>
          </w:tcPr>
          <w:p w14:paraId="4963F06B" w14:textId="1DB060B7" w:rsidR="007157D5" w:rsidRPr="00F02619" w:rsidRDefault="007157D5" w:rsidP="007157D5">
            <w:pPr>
              <w:spacing w:after="0"/>
              <w:jc w:val="right"/>
              <w:rPr>
                <w:rFonts w:cs="Arial"/>
                <w:szCs w:val="18"/>
              </w:rPr>
            </w:pPr>
            <w:r w:rsidRPr="00F02619">
              <w:rPr>
                <w:rFonts w:cs="Arial"/>
                <w:szCs w:val="18"/>
              </w:rPr>
              <w:t>4,531</w:t>
            </w:r>
          </w:p>
        </w:tc>
        <w:tc>
          <w:tcPr>
            <w:tcW w:w="285" w:type="dxa"/>
            <w:shd w:val="clear" w:color="auto" w:fill="auto"/>
            <w:tcMar>
              <w:top w:w="0" w:type="dxa"/>
              <w:left w:w="108" w:type="dxa"/>
              <w:bottom w:w="0" w:type="dxa"/>
              <w:right w:w="108" w:type="dxa"/>
            </w:tcMar>
          </w:tcPr>
          <w:p w14:paraId="1A0B1CFA"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37637012" w14:textId="77777777" w:rsidR="007157D5" w:rsidRPr="00F02619" w:rsidRDefault="007157D5" w:rsidP="007157D5">
            <w:pPr>
              <w:spacing w:after="0"/>
              <w:rPr>
                <w:rFonts w:cs="Arial"/>
                <w:szCs w:val="18"/>
              </w:rPr>
            </w:pPr>
            <w:r w:rsidRPr="00F02619">
              <w:rPr>
                <w:rFonts w:cs="Arial"/>
                <w:szCs w:val="18"/>
              </w:rPr>
              <w:t>Statutory Provision for the Financing of Capital Investment</w:t>
            </w:r>
          </w:p>
        </w:tc>
        <w:tc>
          <w:tcPr>
            <w:tcW w:w="990" w:type="dxa"/>
            <w:shd w:val="clear" w:color="auto" w:fill="auto"/>
            <w:tcMar>
              <w:top w:w="0" w:type="dxa"/>
              <w:left w:w="108" w:type="dxa"/>
              <w:bottom w:w="0" w:type="dxa"/>
              <w:right w:w="108" w:type="dxa"/>
            </w:tcMar>
          </w:tcPr>
          <w:p w14:paraId="7CCF46CA" w14:textId="18521079" w:rsidR="007157D5" w:rsidRPr="00F02619" w:rsidRDefault="00043B17" w:rsidP="007157D5">
            <w:pPr>
              <w:spacing w:after="0"/>
              <w:jc w:val="right"/>
              <w:rPr>
                <w:rFonts w:cs="Arial"/>
                <w:szCs w:val="18"/>
              </w:rPr>
            </w:pPr>
            <w:r w:rsidRPr="00F02619">
              <w:rPr>
                <w:rFonts w:cs="Arial"/>
                <w:szCs w:val="18"/>
              </w:rPr>
              <w:t>5</w:t>
            </w:r>
          </w:p>
        </w:tc>
      </w:tr>
      <w:tr w:rsidR="007157D5" w:rsidRPr="00F02619" w14:paraId="4268EA8F" w14:textId="77777777">
        <w:tc>
          <w:tcPr>
            <w:tcW w:w="1133" w:type="dxa"/>
            <w:shd w:val="clear" w:color="auto" w:fill="auto"/>
            <w:tcMar>
              <w:top w:w="0" w:type="dxa"/>
              <w:left w:w="108" w:type="dxa"/>
              <w:bottom w:w="0" w:type="dxa"/>
              <w:right w:w="108" w:type="dxa"/>
            </w:tcMar>
          </w:tcPr>
          <w:p w14:paraId="25B910EA" w14:textId="13D40A84" w:rsidR="007157D5" w:rsidRPr="00F02619" w:rsidRDefault="007157D5" w:rsidP="007157D5">
            <w:pPr>
              <w:spacing w:after="0"/>
              <w:jc w:val="right"/>
              <w:rPr>
                <w:rFonts w:cs="Arial"/>
                <w:szCs w:val="18"/>
              </w:rPr>
            </w:pPr>
            <w:r w:rsidRPr="00F02619">
              <w:rPr>
                <w:rFonts w:cs="Arial"/>
                <w:szCs w:val="18"/>
              </w:rPr>
              <w:t>26,050</w:t>
            </w:r>
          </w:p>
        </w:tc>
        <w:tc>
          <w:tcPr>
            <w:tcW w:w="285" w:type="dxa"/>
            <w:shd w:val="clear" w:color="auto" w:fill="auto"/>
            <w:tcMar>
              <w:top w:w="0" w:type="dxa"/>
              <w:left w:w="108" w:type="dxa"/>
              <w:bottom w:w="0" w:type="dxa"/>
              <w:right w:w="108" w:type="dxa"/>
            </w:tcMar>
          </w:tcPr>
          <w:p w14:paraId="47CA9D8D"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430AFB12" w14:textId="77777777" w:rsidR="007157D5" w:rsidRPr="00F02619" w:rsidRDefault="007157D5" w:rsidP="007157D5">
            <w:pPr>
              <w:spacing w:after="0"/>
              <w:rPr>
                <w:rFonts w:cs="Arial"/>
                <w:szCs w:val="18"/>
              </w:rPr>
            </w:pPr>
            <w:r w:rsidRPr="00F02619">
              <w:rPr>
                <w:rFonts w:cs="Arial"/>
                <w:szCs w:val="18"/>
              </w:rPr>
              <w:t>Capital Expenditure funded by the HRA</w:t>
            </w:r>
          </w:p>
        </w:tc>
        <w:tc>
          <w:tcPr>
            <w:tcW w:w="990" w:type="dxa"/>
            <w:shd w:val="clear" w:color="auto" w:fill="auto"/>
            <w:tcMar>
              <w:top w:w="0" w:type="dxa"/>
              <w:left w:w="108" w:type="dxa"/>
              <w:bottom w:w="0" w:type="dxa"/>
              <w:right w:w="108" w:type="dxa"/>
            </w:tcMar>
          </w:tcPr>
          <w:p w14:paraId="174EBB02" w14:textId="0970F1FE" w:rsidR="007157D5" w:rsidRPr="00F02619" w:rsidRDefault="00043B17" w:rsidP="007157D5">
            <w:pPr>
              <w:spacing w:after="0"/>
              <w:jc w:val="right"/>
              <w:rPr>
                <w:rFonts w:cs="Arial"/>
                <w:szCs w:val="18"/>
              </w:rPr>
            </w:pPr>
            <w:r w:rsidRPr="00F02619">
              <w:rPr>
                <w:rFonts w:cs="Arial"/>
                <w:szCs w:val="18"/>
              </w:rPr>
              <w:t>20,046</w:t>
            </w:r>
          </w:p>
        </w:tc>
      </w:tr>
      <w:tr w:rsidR="007157D5" w:rsidRPr="00F02619" w14:paraId="28BF63F3" w14:textId="77777777" w:rsidTr="001A4121">
        <w:tc>
          <w:tcPr>
            <w:tcW w:w="1133" w:type="dxa"/>
            <w:shd w:val="clear" w:color="auto" w:fill="auto"/>
            <w:tcMar>
              <w:top w:w="0" w:type="dxa"/>
              <w:left w:w="108" w:type="dxa"/>
              <w:bottom w:w="0" w:type="dxa"/>
              <w:right w:w="108" w:type="dxa"/>
            </w:tcMar>
          </w:tcPr>
          <w:p w14:paraId="4DFB3795" w14:textId="5B297535" w:rsidR="007157D5" w:rsidRPr="00F02619" w:rsidRDefault="007157D5" w:rsidP="007157D5">
            <w:pPr>
              <w:spacing w:after="0"/>
              <w:jc w:val="right"/>
              <w:rPr>
                <w:rFonts w:cs="Arial"/>
                <w:szCs w:val="18"/>
              </w:rPr>
            </w:pPr>
            <w:r w:rsidRPr="00F02619">
              <w:rPr>
                <w:rFonts w:cs="Arial"/>
                <w:szCs w:val="18"/>
              </w:rPr>
              <w:t>8,027</w:t>
            </w:r>
          </w:p>
        </w:tc>
        <w:tc>
          <w:tcPr>
            <w:tcW w:w="285" w:type="dxa"/>
            <w:shd w:val="clear" w:color="auto" w:fill="auto"/>
            <w:tcMar>
              <w:top w:w="0" w:type="dxa"/>
              <w:left w:w="108" w:type="dxa"/>
              <w:bottom w:w="0" w:type="dxa"/>
              <w:right w:w="108" w:type="dxa"/>
            </w:tcMar>
          </w:tcPr>
          <w:p w14:paraId="39901B7B"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687B1B0B" w14:textId="77777777" w:rsidR="007157D5" w:rsidRPr="00F02619" w:rsidRDefault="007157D5" w:rsidP="007157D5">
            <w:pPr>
              <w:spacing w:after="0"/>
              <w:rPr>
                <w:rFonts w:cs="Arial"/>
                <w:szCs w:val="18"/>
              </w:rPr>
            </w:pPr>
            <w:r w:rsidRPr="00F02619">
              <w:rPr>
                <w:rFonts w:cs="Arial"/>
                <w:szCs w:val="18"/>
              </w:rPr>
              <w:t>Adjustment involving Capital Receipts Reserve</w:t>
            </w:r>
          </w:p>
        </w:tc>
        <w:tc>
          <w:tcPr>
            <w:tcW w:w="990" w:type="dxa"/>
            <w:shd w:val="clear" w:color="auto" w:fill="auto"/>
            <w:tcMar>
              <w:top w:w="0" w:type="dxa"/>
              <w:left w:w="108" w:type="dxa"/>
              <w:bottom w:w="0" w:type="dxa"/>
              <w:right w:w="108" w:type="dxa"/>
            </w:tcMar>
          </w:tcPr>
          <w:p w14:paraId="55C95B46" w14:textId="79801A0E" w:rsidR="007157D5" w:rsidRPr="00F02619" w:rsidRDefault="00043B17" w:rsidP="007157D5">
            <w:pPr>
              <w:spacing w:after="0"/>
              <w:jc w:val="right"/>
              <w:rPr>
                <w:rFonts w:cs="Arial"/>
                <w:szCs w:val="18"/>
              </w:rPr>
            </w:pPr>
            <w:r w:rsidRPr="00F02619">
              <w:rPr>
                <w:rFonts w:cs="Arial"/>
                <w:szCs w:val="18"/>
              </w:rPr>
              <w:t>1,966</w:t>
            </w:r>
          </w:p>
        </w:tc>
      </w:tr>
      <w:tr w:rsidR="007157D5" w:rsidRPr="00F02619" w14:paraId="692F14A7" w14:textId="77777777">
        <w:tc>
          <w:tcPr>
            <w:tcW w:w="1133" w:type="dxa"/>
            <w:shd w:val="clear" w:color="auto" w:fill="auto"/>
            <w:tcMar>
              <w:top w:w="0" w:type="dxa"/>
              <w:left w:w="108" w:type="dxa"/>
              <w:bottom w:w="0" w:type="dxa"/>
              <w:right w:w="108" w:type="dxa"/>
            </w:tcMar>
          </w:tcPr>
          <w:p w14:paraId="516A1ABF" w14:textId="065130FC" w:rsidR="007157D5" w:rsidRPr="00F02619" w:rsidRDefault="007157D5" w:rsidP="007157D5">
            <w:pPr>
              <w:spacing w:after="0"/>
              <w:jc w:val="right"/>
              <w:rPr>
                <w:rFonts w:cs="Arial"/>
                <w:szCs w:val="18"/>
              </w:rPr>
            </w:pPr>
            <w:r w:rsidRPr="00F02619">
              <w:rPr>
                <w:rFonts w:cs="Arial"/>
                <w:szCs w:val="18"/>
              </w:rPr>
              <w:t>84</w:t>
            </w:r>
          </w:p>
        </w:tc>
        <w:tc>
          <w:tcPr>
            <w:tcW w:w="285" w:type="dxa"/>
            <w:shd w:val="clear" w:color="auto" w:fill="auto"/>
            <w:tcMar>
              <w:top w:w="0" w:type="dxa"/>
              <w:left w:w="108" w:type="dxa"/>
              <w:bottom w:w="0" w:type="dxa"/>
              <w:right w:w="108" w:type="dxa"/>
            </w:tcMar>
          </w:tcPr>
          <w:p w14:paraId="6E90F770"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4A716CA9" w14:textId="77777777" w:rsidR="007157D5" w:rsidRPr="00F02619" w:rsidRDefault="007157D5" w:rsidP="007157D5">
            <w:pPr>
              <w:spacing w:after="0"/>
              <w:rPr>
                <w:rFonts w:cs="Arial"/>
                <w:szCs w:val="18"/>
              </w:rPr>
            </w:pPr>
            <w:r w:rsidRPr="00F02619">
              <w:rPr>
                <w:rFonts w:cs="Arial"/>
                <w:szCs w:val="18"/>
              </w:rPr>
              <w:t>Adjustments involving Financial Instruments Adjustment Account</w:t>
            </w:r>
          </w:p>
        </w:tc>
        <w:tc>
          <w:tcPr>
            <w:tcW w:w="990" w:type="dxa"/>
            <w:shd w:val="clear" w:color="auto" w:fill="auto"/>
            <w:tcMar>
              <w:top w:w="0" w:type="dxa"/>
              <w:left w:w="108" w:type="dxa"/>
              <w:bottom w:w="0" w:type="dxa"/>
              <w:right w:w="108" w:type="dxa"/>
            </w:tcMar>
          </w:tcPr>
          <w:p w14:paraId="7C627BAA" w14:textId="0AB4975B" w:rsidR="007157D5" w:rsidRPr="00F02619" w:rsidRDefault="00043B17" w:rsidP="007157D5">
            <w:pPr>
              <w:spacing w:after="0"/>
              <w:jc w:val="right"/>
              <w:rPr>
                <w:rFonts w:cs="Arial"/>
                <w:szCs w:val="18"/>
              </w:rPr>
            </w:pPr>
            <w:r w:rsidRPr="00F02619">
              <w:rPr>
                <w:rFonts w:cs="Arial"/>
                <w:szCs w:val="18"/>
              </w:rPr>
              <w:t>89</w:t>
            </w:r>
          </w:p>
        </w:tc>
      </w:tr>
      <w:tr w:rsidR="007157D5" w:rsidRPr="00F02619" w14:paraId="090CB51B" w14:textId="77777777">
        <w:tc>
          <w:tcPr>
            <w:tcW w:w="1133" w:type="dxa"/>
            <w:shd w:val="clear" w:color="auto" w:fill="auto"/>
            <w:tcMar>
              <w:top w:w="0" w:type="dxa"/>
              <w:left w:w="108" w:type="dxa"/>
              <w:bottom w:w="0" w:type="dxa"/>
              <w:right w:w="108" w:type="dxa"/>
            </w:tcMar>
          </w:tcPr>
          <w:p w14:paraId="4E383A16" w14:textId="2E10DBD0" w:rsidR="007157D5" w:rsidRPr="00F02619" w:rsidRDefault="007157D5" w:rsidP="007157D5">
            <w:pPr>
              <w:spacing w:after="0"/>
              <w:jc w:val="right"/>
              <w:rPr>
                <w:rFonts w:cs="Arial"/>
                <w:szCs w:val="18"/>
              </w:rPr>
            </w:pPr>
            <w:r w:rsidRPr="00F02619">
              <w:rPr>
                <w:rFonts w:cs="Arial"/>
                <w:szCs w:val="18"/>
              </w:rPr>
              <w:t>(2,705)</w:t>
            </w:r>
          </w:p>
        </w:tc>
        <w:tc>
          <w:tcPr>
            <w:tcW w:w="285" w:type="dxa"/>
            <w:shd w:val="clear" w:color="auto" w:fill="auto"/>
            <w:tcMar>
              <w:top w:w="0" w:type="dxa"/>
              <w:left w:w="108" w:type="dxa"/>
              <w:bottom w:w="0" w:type="dxa"/>
              <w:right w:w="108" w:type="dxa"/>
            </w:tcMar>
          </w:tcPr>
          <w:p w14:paraId="5E193BA7"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09125175" w14:textId="77777777" w:rsidR="007157D5" w:rsidRPr="00F02619" w:rsidRDefault="007157D5" w:rsidP="007157D5">
            <w:pPr>
              <w:spacing w:after="0"/>
              <w:rPr>
                <w:rFonts w:cs="Arial"/>
                <w:szCs w:val="18"/>
              </w:rPr>
            </w:pPr>
            <w:r w:rsidRPr="00F02619">
              <w:rPr>
                <w:rFonts w:cs="Arial"/>
                <w:szCs w:val="18"/>
              </w:rPr>
              <w:t>Adjustments involving the Pension Reserve</w:t>
            </w:r>
          </w:p>
        </w:tc>
        <w:tc>
          <w:tcPr>
            <w:tcW w:w="990" w:type="dxa"/>
            <w:shd w:val="clear" w:color="auto" w:fill="auto"/>
            <w:tcMar>
              <w:top w:w="0" w:type="dxa"/>
              <w:left w:w="108" w:type="dxa"/>
              <w:bottom w:w="0" w:type="dxa"/>
              <w:right w:w="108" w:type="dxa"/>
            </w:tcMar>
          </w:tcPr>
          <w:p w14:paraId="1ECBBC8A" w14:textId="13D07599" w:rsidR="007157D5" w:rsidRPr="00F02619" w:rsidRDefault="00043B17" w:rsidP="007157D5">
            <w:pPr>
              <w:spacing w:after="0"/>
              <w:jc w:val="right"/>
              <w:rPr>
                <w:rFonts w:cs="Arial"/>
                <w:szCs w:val="18"/>
              </w:rPr>
            </w:pPr>
            <w:r w:rsidRPr="00F02619">
              <w:rPr>
                <w:rFonts w:cs="Arial"/>
                <w:szCs w:val="18"/>
              </w:rPr>
              <w:t>1,219</w:t>
            </w:r>
          </w:p>
        </w:tc>
      </w:tr>
      <w:tr w:rsidR="007157D5" w:rsidRPr="00F02619" w14:paraId="71916111" w14:textId="77777777">
        <w:tc>
          <w:tcPr>
            <w:tcW w:w="1133" w:type="dxa"/>
            <w:shd w:val="clear" w:color="auto" w:fill="auto"/>
            <w:tcMar>
              <w:top w:w="0" w:type="dxa"/>
              <w:left w:w="108" w:type="dxa"/>
              <w:bottom w:w="0" w:type="dxa"/>
              <w:right w:w="108" w:type="dxa"/>
            </w:tcMar>
          </w:tcPr>
          <w:p w14:paraId="478C7E69" w14:textId="032AD775" w:rsidR="007157D5" w:rsidRPr="00F02619" w:rsidRDefault="007157D5" w:rsidP="007157D5">
            <w:pPr>
              <w:spacing w:after="0"/>
              <w:jc w:val="right"/>
              <w:rPr>
                <w:rFonts w:cs="Arial"/>
                <w:szCs w:val="18"/>
              </w:rPr>
            </w:pPr>
            <w:r w:rsidRPr="00F02619">
              <w:rPr>
                <w:rFonts w:cs="Arial"/>
                <w:szCs w:val="18"/>
              </w:rPr>
              <w:t>(3)</w:t>
            </w:r>
          </w:p>
        </w:tc>
        <w:tc>
          <w:tcPr>
            <w:tcW w:w="285" w:type="dxa"/>
            <w:shd w:val="clear" w:color="auto" w:fill="auto"/>
            <w:tcMar>
              <w:top w:w="0" w:type="dxa"/>
              <w:left w:w="108" w:type="dxa"/>
              <w:bottom w:w="0" w:type="dxa"/>
              <w:right w:w="108" w:type="dxa"/>
            </w:tcMar>
          </w:tcPr>
          <w:p w14:paraId="73DA656C" w14:textId="77777777" w:rsidR="007157D5" w:rsidRPr="00F02619" w:rsidRDefault="007157D5" w:rsidP="007157D5">
            <w:pPr>
              <w:spacing w:after="0"/>
              <w:rPr>
                <w:rFonts w:cs="Arial"/>
                <w:color w:val="FF0000"/>
                <w:szCs w:val="18"/>
              </w:rPr>
            </w:pPr>
          </w:p>
        </w:tc>
        <w:tc>
          <w:tcPr>
            <w:tcW w:w="8062" w:type="dxa"/>
            <w:shd w:val="clear" w:color="auto" w:fill="auto"/>
            <w:tcMar>
              <w:top w:w="0" w:type="dxa"/>
              <w:left w:w="108" w:type="dxa"/>
              <w:bottom w:w="0" w:type="dxa"/>
              <w:right w:w="108" w:type="dxa"/>
            </w:tcMar>
          </w:tcPr>
          <w:p w14:paraId="1C71D3ED" w14:textId="77777777" w:rsidR="007157D5" w:rsidRPr="00F02619" w:rsidRDefault="007157D5" w:rsidP="007157D5">
            <w:pPr>
              <w:spacing w:after="0"/>
              <w:rPr>
                <w:rFonts w:cs="Arial"/>
                <w:szCs w:val="18"/>
              </w:rPr>
            </w:pPr>
            <w:r w:rsidRPr="00F02619">
              <w:rPr>
                <w:rFonts w:cs="Arial"/>
                <w:szCs w:val="18"/>
              </w:rPr>
              <w:t>Adjustments involving the Statutory Accumulated Compensated Absences Account</w:t>
            </w:r>
          </w:p>
        </w:tc>
        <w:tc>
          <w:tcPr>
            <w:tcW w:w="990" w:type="dxa"/>
            <w:shd w:val="clear" w:color="auto" w:fill="auto"/>
            <w:tcMar>
              <w:top w:w="0" w:type="dxa"/>
              <w:left w:w="108" w:type="dxa"/>
              <w:bottom w:w="0" w:type="dxa"/>
              <w:right w:w="108" w:type="dxa"/>
            </w:tcMar>
          </w:tcPr>
          <w:p w14:paraId="55DBEFF5" w14:textId="03CD8A47" w:rsidR="007157D5" w:rsidRPr="00F02619" w:rsidRDefault="00043B17" w:rsidP="007157D5">
            <w:pPr>
              <w:spacing w:after="0"/>
              <w:jc w:val="right"/>
              <w:rPr>
                <w:rFonts w:cs="Arial"/>
                <w:szCs w:val="18"/>
              </w:rPr>
            </w:pPr>
            <w:r w:rsidRPr="00F02619">
              <w:rPr>
                <w:rFonts w:cs="Arial"/>
                <w:szCs w:val="18"/>
              </w:rPr>
              <w:t>14</w:t>
            </w:r>
          </w:p>
        </w:tc>
      </w:tr>
      <w:tr w:rsidR="007157D5" w:rsidRPr="00F02619" w14:paraId="75E31287" w14:textId="77777777">
        <w:tc>
          <w:tcPr>
            <w:tcW w:w="1133" w:type="dxa"/>
            <w:tcBorders>
              <w:top w:val="single" w:sz="4" w:space="0" w:color="000000"/>
              <w:bottom w:val="single" w:sz="4" w:space="0" w:color="000000"/>
            </w:tcBorders>
            <w:shd w:val="clear" w:color="auto" w:fill="auto"/>
            <w:tcMar>
              <w:top w:w="0" w:type="dxa"/>
              <w:left w:w="108" w:type="dxa"/>
              <w:bottom w:w="0" w:type="dxa"/>
              <w:right w:w="108" w:type="dxa"/>
            </w:tcMar>
          </w:tcPr>
          <w:p w14:paraId="7145CBEC" w14:textId="79B21CD1" w:rsidR="007157D5" w:rsidRPr="00F02619" w:rsidRDefault="007157D5" w:rsidP="007157D5">
            <w:pPr>
              <w:spacing w:after="0"/>
              <w:jc w:val="right"/>
              <w:rPr>
                <w:rFonts w:cs="Arial"/>
                <w:b/>
                <w:szCs w:val="18"/>
              </w:rPr>
            </w:pPr>
            <w:r w:rsidRPr="00F02619">
              <w:rPr>
                <w:rFonts w:cs="Arial"/>
                <w:b/>
                <w:szCs w:val="18"/>
              </w:rPr>
              <w:t>22,795</w:t>
            </w:r>
          </w:p>
        </w:tc>
        <w:tc>
          <w:tcPr>
            <w:tcW w:w="285" w:type="dxa"/>
            <w:shd w:val="clear" w:color="auto" w:fill="auto"/>
            <w:tcMar>
              <w:top w:w="0" w:type="dxa"/>
              <w:left w:w="108" w:type="dxa"/>
              <w:bottom w:w="0" w:type="dxa"/>
              <w:right w:w="108" w:type="dxa"/>
            </w:tcMar>
          </w:tcPr>
          <w:p w14:paraId="1DAD1B97" w14:textId="77777777" w:rsidR="007157D5" w:rsidRPr="00F02619" w:rsidRDefault="007157D5" w:rsidP="007157D5">
            <w:pPr>
              <w:spacing w:after="0"/>
              <w:rPr>
                <w:rFonts w:cs="Arial"/>
                <w:b/>
                <w:color w:val="FF0000"/>
                <w:szCs w:val="18"/>
              </w:rPr>
            </w:pPr>
          </w:p>
        </w:tc>
        <w:tc>
          <w:tcPr>
            <w:tcW w:w="8062" w:type="dxa"/>
            <w:shd w:val="clear" w:color="auto" w:fill="auto"/>
            <w:tcMar>
              <w:top w:w="0" w:type="dxa"/>
              <w:left w:w="108" w:type="dxa"/>
              <w:bottom w:w="0" w:type="dxa"/>
              <w:right w:w="108" w:type="dxa"/>
            </w:tcMar>
          </w:tcPr>
          <w:p w14:paraId="15083744" w14:textId="77777777" w:rsidR="007157D5" w:rsidRPr="00F02619" w:rsidRDefault="007157D5" w:rsidP="007157D5">
            <w:pPr>
              <w:spacing w:after="0"/>
              <w:rPr>
                <w:rFonts w:cs="Arial"/>
                <w:b/>
                <w:szCs w:val="18"/>
              </w:rPr>
            </w:pPr>
            <w:r w:rsidRPr="00F02619">
              <w:rPr>
                <w:rFonts w:cs="Arial"/>
                <w:b/>
                <w:szCs w:val="18"/>
              </w:rPr>
              <w:t>Total</w:t>
            </w:r>
          </w:p>
        </w:tc>
        <w:tc>
          <w:tcPr>
            <w:tcW w:w="990" w:type="dxa"/>
            <w:tcBorders>
              <w:top w:val="single" w:sz="4" w:space="0" w:color="000000"/>
              <w:bottom w:val="single" w:sz="4" w:space="0" w:color="000000"/>
            </w:tcBorders>
            <w:shd w:val="clear" w:color="auto" w:fill="auto"/>
            <w:tcMar>
              <w:top w:w="0" w:type="dxa"/>
              <w:left w:w="108" w:type="dxa"/>
              <w:bottom w:w="0" w:type="dxa"/>
              <w:right w:w="108" w:type="dxa"/>
            </w:tcMar>
          </w:tcPr>
          <w:p w14:paraId="773CE326" w14:textId="0707CC84" w:rsidR="007157D5" w:rsidRPr="00F02619" w:rsidRDefault="00043B17" w:rsidP="007157D5">
            <w:pPr>
              <w:spacing w:after="0"/>
              <w:jc w:val="right"/>
              <w:rPr>
                <w:rFonts w:cs="Arial"/>
                <w:b/>
                <w:szCs w:val="18"/>
              </w:rPr>
            </w:pPr>
            <w:r w:rsidRPr="00F02619">
              <w:rPr>
                <w:rFonts w:cs="Arial"/>
                <w:b/>
                <w:szCs w:val="18"/>
              </w:rPr>
              <w:t>25,318</w:t>
            </w:r>
          </w:p>
        </w:tc>
      </w:tr>
    </w:tbl>
    <w:p w14:paraId="234AAA46" w14:textId="77777777" w:rsidR="00F63F8B" w:rsidRPr="00F02619" w:rsidRDefault="00F63F8B">
      <w:pPr>
        <w:ind w:left="993" w:right="264" w:hanging="993"/>
        <w:rPr>
          <w:rFonts w:cs="Arial"/>
          <w:b/>
          <w:color w:val="FF0000"/>
          <w:szCs w:val="18"/>
        </w:rPr>
      </w:pPr>
    </w:p>
    <w:p w14:paraId="02730232" w14:textId="77777777" w:rsidR="00F63F8B" w:rsidRPr="00F02619" w:rsidRDefault="006B60F4" w:rsidP="00AB2E48">
      <w:pPr>
        <w:numPr>
          <w:ilvl w:val="0"/>
          <w:numId w:val="25"/>
        </w:numPr>
        <w:ind w:left="284" w:right="264" w:hanging="284"/>
        <w:rPr>
          <w:rFonts w:cs="Arial"/>
          <w:b/>
          <w:szCs w:val="18"/>
        </w:rPr>
      </w:pPr>
      <w:r w:rsidRPr="00F02619">
        <w:rPr>
          <w:rFonts w:cs="Arial"/>
          <w:b/>
          <w:szCs w:val="18"/>
        </w:rPr>
        <w:t>Housing Stock</w:t>
      </w:r>
    </w:p>
    <w:p w14:paraId="1127E593" w14:textId="0E35DB9D" w:rsidR="00F63F8B" w:rsidRPr="00F02619" w:rsidRDefault="006B60F4">
      <w:pPr>
        <w:ind w:left="426" w:right="264" w:hanging="142"/>
        <w:rPr>
          <w:rFonts w:cs="Arial"/>
          <w:szCs w:val="18"/>
        </w:rPr>
      </w:pPr>
      <w:r w:rsidRPr="00F02619">
        <w:rPr>
          <w:rFonts w:cs="Arial"/>
          <w:szCs w:val="18"/>
        </w:rPr>
        <w:t xml:space="preserve">The council’s housing stock </w:t>
      </w:r>
      <w:proofErr w:type="gramStart"/>
      <w:r w:rsidRPr="00F02619">
        <w:rPr>
          <w:rFonts w:cs="Arial"/>
          <w:szCs w:val="18"/>
        </w:rPr>
        <w:t>at</w:t>
      </w:r>
      <w:proofErr w:type="gramEnd"/>
      <w:r w:rsidRPr="00F02619">
        <w:rPr>
          <w:rFonts w:cs="Arial"/>
          <w:szCs w:val="18"/>
        </w:rPr>
        <w:t xml:space="preserve"> 31 March 202</w:t>
      </w:r>
      <w:r w:rsidR="00EF67FE" w:rsidRPr="00F02619">
        <w:rPr>
          <w:rFonts w:cs="Arial"/>
          <w:szCs w:val="18"/>
        </w:rPr>
        <w:t>4</w:t>
      </w:r>
      <w:r w:rsidRPr="00F02619">
        <w:rPr>
          <w:rFonts w:cs="Arial"/>
          <w:szCs w:val="18"/>
        </w:rPr>
        <w:t xml:space="preserve"> was </w:t>
      </w:r>
      <w:r w:rsidR="00257B85" w:rsidRPr="00F02619">
        <w:rPr>
          <w:rFonts w:cs="Arial"/>
          <w:szCs w:val="18"/>
        </w:rPr>
        <w:t>25,742</w:t>
      </w:r>
      <w:r w:rsidR="00EF67FE" w:rsidRPr="00F02619">
        <w:rPr>
          <w:rFonts w:cs="Arial"/>
          <w:szCs w:val="18"/>
        </w:rPr>
        <w:t xml:space="preserve"> </w:t>
      </w:r>
      <w:r w:rsidRPr="00F02619">
        <w:rPr>
          <w:rFonts w:cs="Arial"/>
          <w:szCs w:val="18"/>
        </w:rPr>
        <w:t>(</w:t>
      </w:r>
      <w:r w:rsidR="00FB3F76" w:rsidRPr="00F02619">
        <w:rPr>
          <w:rFonts w:cs="Arial"/>
          <w:szCs w:val="18"/>
        </w:rPr>
        <w:t>25,</w:t>
      </w:r>
      <w:r w:rsidR="00EF67FE" w:rsidRPr="00F02619">
        <w:rPr>
          <w:rFonts w:cs="Arial"/>
          <w:szCs w:val="18"/>
        </w:rPr>
        <w:t>483</w:t>
      </w:r>
      <w:r w:rsidR="00FB3F76" w:rsidRPr="00F02619">
        <w:rPr>
          <w:rFonts w:cs="Arial"/>
          <w:szCs w:val="18"/>
        </w:rPr>
        <w:t xml:space="preserve"> </w:t>
      </w:r>
      <w:r w:rsidRPr="00F02619">
        <w:rPr>
          <w:rFonts w:cs="Arial"/>
          <w:szCs w:val="18"/>
        </w:rPr>
        <w:t>at 31 March 202</w:t>
      </w:r>
      <w:r w:rsidR="00EF67FE" w:rsidRPr="00F02619">
        <w:rPr>
          <w:rFonts w:cs="Arial"/>
          <w:szCs w:val="18"/>
        </w:rPr>
        <w:t>3</w:t>
      </w:r>
      <w:r w:rsidRPr="00F02619">
        <w:rPr>
          <w:rFonts w:cs="Arial"/>
          <w:szCs w:val="18"/>
        </w:rPr>
        <w:t>) in the following categories:</w:t>
      </w:r>
    </w:p>
    <w:tbl>
      <w:tblPr>
        <w:tblW w:w="5954" w:type="dxa"/>
        <w:tblCellMar>
          <w:left w:w="10" w:type="dxa"/>
          <w:right w:w="10" w:type="dxa"/>
        </w:tblCellMar>
        <w:tblLook w:val="0000" w:firstRow="0" w:lastRow="0" w:firstColumn="0" w:lastColumn="0" w:noHBand="0" w:noVBand="0"/>
      </w:tblPr>
      <w:tblGrid>
        <w:gridCol w:w="1134"/>
        <w:gridCol w:w="284"/>
        <w:gridCol w:w="2268"/>
        <w:gridCol w:w="1134"/>
        <w:gridCol w:w="1134"/>
      </w:tblGrid>
      <w:tr w:rsidR="00F63F8B" w:rsidRPr="00F02619" w14:paraId="711FDCCF" w14:textId="77777777">
        <w:tc>
          <w:tcPr>
            <w:tcW w:w="1134" w:type="dxa"/>
            <w:shd w:val="clear" w:color="auto" w:fill="auto"/>
            <w:tcMar>
              <w:top w:w="0" w:type="dxa"/>
              <w:left w:w="108" w:type="dxa"/>
              <w:bottom w:w="0" w:type="dxa"/>
              <w:right w:w="108" w:type="dxa"/>
            </w:tcMar>
          </w:tcPr>
          <w:p w14:paraId="429EEEBA" w14:textId="77777777" w:rsidR="00F63F8B" w:rsidRPr="00F02619" w:rsidRDefault="00F63F8B">
            <w:pPr>
              <w:spacing w:after="0"/>
              <w:jc w:val="right"/>
              <w:rPr>
                <w:rFonts w:cs="Arial"/>
                <w:b/>
                <w:szCs w:val="18"/>
              </w:rPr>
            </w:pPr>
          </w:p>
          <w:p w14:paraId="66393A7F" w14:textId="297667EE" w:rsidR="00F63F8B" w:rsidRPr="00F02619" w:rsidRDefault="00EF67FE">
            <w:pPr>
              <w:spacing w:after="0"/>
              <w:jc w:val="right"/>
              <w:rPr>
                <w:rFonts w:cs="Arial"/>
                <w:b/>
                <w:szCs w:val="18"/>
              </w:rPr>
            </w:pPr>
            <w:r w:rsidRPr="00F02619">
              <w:rPr>
                <w:rFonts w:cs="Arial"/>
                <w:b/>
                <w:szCs w:val="18"/>
              </w:rPr>
              <w:t>2022/23</w:t>
            </w:r>
          </w:p>
          <w:p w14:paraId="3C860DAD" w14:textId="77777777" w:rsidR="00F63F8B" w:rsidRPr="00F02619" w:rsidRDefault="006B60F4">
            <w:pPr>
              <w:spacing w:after="0"/>
              <w:jc w:val="right"/>
            </w:pPr>
            <w:r w:rsidRPr="00F02619">
              <w:rPr>
                <w:rFonts w:cs="Arial"/>
                <w:b/>
                <w:szCs w:val="18"/>
              </w:rPr>
              <w:t>Number</w:t>
            </w:r>
          </w:p>
        </w:tc>
        <w:tc>
          <w:tcPr>
            <w:tcW w:w="284" w:type="dxa"/>
            <w:shd w:val="clear" w:color="auto" w:fill="auto"/>
            <w:tcMar>
              <w:top w:w="0" w:type="dxa"/>
              <w:left w:w="108" w:type="dxa"/>
              <w:bottom w:w="0" w:type="dxa"/>
              <w:right w:w="108" w:type="dxa"/>
            </w:tcMar>
          </w:tcPr>
          <w:p w14:paraId="7DC78321" w14:textId="77777777" w:rsidR="00F63F8B" w:rsidRPr="00F02619" w:rsidRDefault="00F63F8B">
            <w:pPr>
              <w:spacing w:after="0"/>
              <w:rPr>
                <w:rFonts w:cs="Arial"/>
                <w:szCs w:val="18"/>
              </w:rPr>
            </w:pPr>
          </w:p>
        </w:tc>
        <w:tc>
          <w:tcPr>
            <w:tcW w:w="2268" w:type="dxa"/>
            <w:shd w:val="clear" w:color="auto" w:fill="auto"/>
            <w:tcMar>
              <w:top w:w="0" w:type="dxa"/>
              <w:left w:w="108" w:type="dxa"/>
              <w:bottom w:w="0" w:type="dxa"/>
              <w:right w:w="108" w:type="dxa"/>
            </w:tcMar>
          </w:tcPr>
          <w:p w14:paraId="69FE8EA8" w14:textId="77777777" w:rsidR="00F63F8B" w:rsidRPr="00F02619" w:rsidRDefault="00F63F8B">
            <w:pPr>
              <w:spacing w:after="0"/>
              <w:rPr>
                <w:rFonts w:cs="Arial"/>
                <w:b/>
                <w:szCs w:val="18"/>
              </w:rPr>
            </w:pPr>
          </w:p>
        </w:tc>
        <w:tc>
          <w:tcPr>
            <w:tcW w:w="1134" w:type="dxa"/>
            <w:shd w:val="clear" w:color="auto" w:fill="auto"/>
            <w:tcMar>
              <w:top w:w="0" w:type="dxa"/>
              <w:left w:w="108" w:type="dxa"/>
              <w:bottom w:w="0" w:type="dxa"/>
              <w:right w:w="108" w:type="dxa"/>
            </w:tcMar>
          </w:tcPr>
          <w:p w14:paraId="65B3C508" w14:textId="77777777" w:rsidR="00F63F8B" w:rsidRPr="00F02619" w:rsidRDefault="00F63F8B">
            <w:pPr>
              <w:spacing w:after="0"/>
              <w:jc w:val="right"/>
              <w:rPr>
                <w:rFonts w:cs="Arial"/>
                <w:b/>
                <w:szCs w:val="18"/>
              </w:rPr>
            </w:pPr>
          </w:p>
          <w:p w14:paraId="3C9AA35E" w14:textId="24394216" w:rsidR="00F63F8B" w:rsidRPr="00F02619" w:rsidRDefault="00EF67FE">
            <w:pPr>
              <w:spacing w:after="0"/>
              <w:jc w:val="right"/>
              <w:rPr>
                <w:rFonts w:cs="Arial"/>
                <w:b/>
                <w:szCs w:val="18"/>
              </w:rPr>
            </w:pPr>
            <w:r w:rsidRPr="00F02619">
              <w:rPr>
                <w:rFonts w:cs="Arial"/>
                <w:b/>
                <w:szCs w:val="18"/>
              </w:rPr>
              <w:t>2023/24</w:t>
            </w:r>
          </w:p>
          <w:p w14:paraId="137A105D" w14:textId="77777777" w:rsidR="00F63F8B" w:rsidRPr="00F02619" w:rsidRDefault="006B60F4">
            <w:pPr>
              <w:spacing w:after="0"/>
              <w:jc w:val="right"/>
              <w:rPr>
                <w:rFonts w:cs="Arial"/>
                <w:b/>
                <w:szCs w:val="18"/>
              </w:rPr>
            </w:pPr>
            <w:r w:rsidRPr="00F02619">
              <w:rPr>
                <w:rFonts w:cs="Arial"/>
                <w:b/>
                <w:szCs w:val="18"/>
              </w:rPr>
              <w:t>Number</w:t>
            </w:r>
          </w:p>
        </w:tc>
        <w:tc>
          <w:tcPr>
            <w:tcW w:w="1134" w:type="dxa"/>
            <w:shd w:val="clear" w:color="auto" w:fill="auto"/>
            <w:tcMar>
              <w:top w:w="0" w:type="dxa"/>
              <w:left w:w="108" w:type="dxa"/>
              <w:bottom w:w="0" w:type="dxa"/>
              <w:right w:w="108" w:type="dxa"/>
            </w:tcMar>
          </w:tcPr>
          <w:p w14:paraId="4CD270A3" w14:textId="77777777" w:rsidR="00F63F8B" w:rsidRPr="00F02619" w:rsidRDefault="006B60F4">
            <w:pPr>
              <w:spacing w:after="0"/>
              <w:jc w:val="right"/>
              <w:rPr>
                <w:rFonts w:cs="Arial"/>
                <w:b/>
                <w:szCs w:val="18"/>
              </w:rPr>
            </w:pPr>
            <w:r w:rsidRPr="00F02619">
              <w:rPr>
                <w:rFonts w:cs="Arial"/>
                <w:b/>
                <w:szCs w:val="18"/>
              </w:rPr>
              <w:t>Average</w:t>
            </w:r>
          </w:p>
          <w:p w14:paraId="4038078A" w14:textId="77777777" w:rsidR="00F63F8B" w:rsidRPr="00F02619" w:rsidRDefault="006B60F4">
            <w:pPr>
              <w:spacing w:after="0"/>
              <w:jc w:val="right"/>
              <w:rPr>
                <w:rFonts w:cs="Arial"/>
                <w:b/>
                <w:szCs w:val="18"/>
              </w:rPr>
            </w:pPr>
            <w:r w:rsidRPr="00F02619">
              <w:rPr>
                <w:rFonts w:cs="Arial"/>
                <w:b/>
                <w:szCs w:val="18"/>
              </w:rPr>
              <w:t>Weekly</w:t>
            </w:r>
          </w:p>
          <w:p w14:paraId="4086094E" w14:textId="77777777" w:rsidR="00F63F8B" w:rsidRPr="00F02619" w:rsidRDefault="006B60F4">
            <w:pPr>
              <w:spacing w:after="0"/>
              <w:jc w:val="right"/>
              <w:rPr>
                <w:rFonts w:cs="Arial"/>
                <w:b/>
                <w:szCs w:val="18"/>
              </w:rPr>
            </w:pPr>
            <w:r w:rsidRPr="00F02619">
              <w:rPr>
                <w:rFonts w:cs="Arial"/>
                <w:b/>
                <w:szCs w:val="18"/>
              </w:rPr>
              <w:t>Rent</w:t>
            </w:r>
          </w:p>
        </w:tc>
      </w:tr>
      <w:tr w:rsidR="00EF67FE" w:rsidRPr="00F02619" w14:paraId="00F729D9" w14:textId="77777777">
        <w:tc>
          <w:tcPr>
            <w:tcW w:w="1134" w:type="dxa"/>
            <w:shd w:val="clear" w:color="auto" w:fill="auto"/>
            <w:tcMar>
              <w:top w:w="0" w:type="dxa"/>
              <w:left w:w="108" w:type="dxa"/>
              <w:bottom w:w="0" w:type="dxa"/>
              <w:right w:w="108" w:type="dxa"/>
            </w:tcMar>
          </w:tcPr>
          <w:p w14:paraId="6E66EB7B" w14:textId="664AEB52" w:rsidR="00EF67FE" w:rsidRPr="00F02619" w:rsidRDefault="00EF67FE" w:rsidP="00EF67FE">
            <w:pPr>
              <w:spacing w:after="0"/>
              <w:jc w:val="right"/>
              <w:rPr>
                <w:rFonts w:cs="Arial"/>
                <w:szCs w:val="18"/>
              </w:rPr>
            </w:pPr>
            <w:r w:rsidRPr="00F02619">
              <w:rPr>
                <w:rFonts w:cs="Arial"/>
                <w:szCs w:val="18"/>
              </w:rPr>
              <w:t>11,977</w:t>
            </w:r>
          </w:p>
        </w:tc>
        <w:tc>
          <w:tcPr>
            <w:tcW w:w="284" w:type="dxa"/>
            <w:shd w:val="clear" w:color="auto" w:fill="auto"/>
            <w:tcMar>
              <w:top w:w="0" w:type="dxa"/>
              <w:left w:w="108" w:type="dxa"/>
              <w:bottom w:w="0" w:type="dxa"/>
              <w:right w:w="108" w:type="dxa"/>
            </w:tcMar>
          </w:tcPr>
          <w:p w14:paraId="7D64B84E"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1BFF7476" w14:textId="77777777" w:rsidR="00EF67FE" w:rsidRPr="00F02619" w:rsidRDefault="00EF67FE" w:rsidP="00EF67FE">
            <w:pPr>
              <w:spacing w:after="0"/>
              <w:rPr>
                <w:rFonts w:cs="Arial"/>
                <w:szCs w:val="18"/>
              </w:rPr>
            </w:pPr>
            <w:r w:rsidRPr="00F02619">
              <w:rPr>
                <w:rFonts w:cs="Arial"/>
                <w:szCs w:val="18"/>
              </w:rPr>
              <w:t>Houses</w:t>
            </w:r>
          </w:p>
        </w:tc>
        <w:tc>
          <w:tcPr>
            <w:tcW w:w="1134" w:type="dxa"/>
            <w:shd w:val="clear" w:color="auto" w:fill="auto"/>
            <w:tcMar>
              <w:top w:w="0" w:type="dxa"/>
              <w:left w:w="108" w:type="dxa"/>
              <w:bottom w:w="0" w:type="dxa"/>
              <w:right w:w="108" w:type="dxa"/>
            </w:tcMar>
          </w:tcPr>
          <w:p w14:paraId="32238A8A" w14:textId="13117A0D" w:rsidR="00EF67FE" w:rsidRPr="00F02619" w:rsidRDefault="00043B17" w:rsidP="00EF67FE">
            <w:pPr>
              <w:spacing w:after="0"/>
              <w:jc w:val="right"/>
              <w:rPr>
                <w:rFonts w:cs="Arial"/>
                <w:szCs w:val="18"/>
              </w:rPr>
            </w:pPr>
            <w:r w:rsidRPr="00F02619">
              <w:rPr>
                <w:rFonts w:cs="Arial"/>
                <w:szCs w:val="18"/>
              </w:rPr>
              <w:t>12,129</w:t>
            </w:r>
          </w:p>
        </w:tc>
        <w:tc>
          <w:tcPr>
            <w:tcW w:w="1134" w:type="dxa"/>
            <w:shd w:val="clear" w:color="auto" w:fill="auto"/>
            <w:tcMar>
              <w:top w:w="0" w:type="dxa"/>
              <w:left w:w="108" w:type="dxa"/>
              <w:bottom w:w="0" w:type="dxa"/>
              <w:right w:w="108" w:type="dxa"/>
            </w:tcMar>
          </w:tcPr>
          <w:p w14:paraId="1886A867" w14:textId="2B72018B" w:rsidR="00EF67FE" w:rsidRPr="00F02619" w:rsidRDefault="00043B17" w:rsidP="00EF67FE">
            <w:pPr>
              <w:spacing w:after="0"/>
              <w:jc w:val="right"/>
              <w:rPr>
                <w:rFonts w:cs="Arial"/>
                <w:szCs w:val="18"/>
              </w:rPr>
            </w:pPr>
            <w:r w:rsidRPr="00F02619">
              <w:rPr>
                <w:rFonts w:cs="Arial"/>
                <w:szCs w:val="18"/>
              </w:rPr>
              <w:t>£88.56</w:t>
            </w:r>
          </w:p>
        </w:tc>
      </w:tr>
      <w:tr w:rsidR="00EF67FE" w:rsidRPr="00F02619" w14:paraId="5AEA4D81" w14:textId="77777777">
        <w:tc>
          <w:tcPr>
            <w:tcW w:w="1134" w:type="dxa"/>
            <w:shd w:val="clear" w:color="auto" w:fill="auto"/>
            <w:tcMar>
              <w:top w:w="0" w:type="dxa"/>
              <w:left w:w="108" w:type="dxa"/>
              <w:bottom w:w="0" w:type="dxa"/>
              <w:right w:w="108" w:type="dxa"/>
            </w:tcMar>
          </w:tcPr>
          <w:p w14:paraId="250D26AD" w14:textId="2528DC62" w:rsidR="00EF67FE" w:rsidRPr="00F02619" w:rsidRDefault="00EF67FE" w:rsidP="00EF67FE">
            <w:pPr>
              <w:spacing w:after="0"/>
              <w:jc w:val="right"/>
              <w:rPr>
                <w:rFonts w:cs="Arial"/>
                <w:szCs w:val="18"/>
              </w:rPr>
            </w:pPr>
            <w:r w:rsidRPr="00F02619">
              <w:rPr>
                <w:rFonts w:cs="Arial"/>
                <w:szCs w:val="18"/>
              </w:rPr>
              <w:t>1,345</w:t>
            </w:r>
          </w:p>
        </w:tc>
        <w:tc>
          <w:tcPr>
            <w:tcW w:w="284" w:type="dxa"/>
            <w:shd w:val="clear" w:color="auto" w:fill="auto"/>
            <w:tcMar>
              <w:top w:w="0" w:type="dxa"/>
              <w:left w:w="108" w:type="dxa"/>
              <w:bottom w:w="0" w:type="dxa"/>
              <w:right w:w="108" w:type="dxa"/>
            </w:tcMar>
          </w:tcPr>
          <w:p w14:paraId="04918136"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5D16A2BC" w14:textId="77777777" w:rsidR="00EF67FE" w:rsidRPr="00F02619" w:rsidRDefault="00EF67FE" w:rsidP="00EF67FE">
            <w:pPr>
              <w:spacing w:after="0"/>
              <w:rPr>
                <w:rFonts w:cs="Arial"/>
                <w:szCs w:val="18"/>
              </w:rPr>
            </w:pPr>
            <w:r w:rsidRPr="00F02619">
              <w:rPr>
                <w:rFonts w:cs="Arial"/>
                <w:szCs w:val="18"/>
              </w:rPr>
              <w:t>High Rise</w:t>
            </w:r>
          </w:p>
        </w:tc>
        <w:tc>
          <w:tcPr>
            <w:tcW w:w="1134" w:type="dxa"/>
            <w:shd w:val="clear" w:color="auto" w:fill="auto"/>
            <w:tcMar>
              <w:top w:w="0" w:type="dxa"/>
              <w:left w:w="108" w:type="dxa"/>
              <w:bottom w:w="0" w:type="dxa"/>
              <w:right w:w="108" w:type="dxa"/>
            </w:tcMar>
          </w:tcPr>
          <w:p w14:paraId="486DEBA3" w14:textId="1DA0B7A1" w:rsidR="00EF67FE" w:rsidRPr="00F02619" w:rsidRDefault="00043B17" w:rsidP="00EF67FE">
            <w:pPr>
              <w:spacing w:after="0"/>
              <w:jc w:val="right"/>
              <w:rPr>
                <w:rFonts w:cs="Arial"/>
                <w:szCs w:val="18"/>
              </w:rPr>
            </w:pPr>
            <w:r w:rsidRPr="00F02619">
              <w:rPr>
                <w:rFonts w:cs="Arial"/>
                <w:szCs w:val="18"/>
              </w:rPr>
              <w:t>1,349</w:t>
            </w:r>
          </w:p>
        </w:tc>
        <w:tc>
          <w:tcPr>
            <w:tcW w:w="1134" w:type="dxa"/>
            <w:shd w:val="clear" w:color="auto" w:fill="auto"/>
            <w:tcMar>
              <w:top w:w="0" w:type="dxa"/>
              <w:left w:w="108" w:type="dxa"/>
              <w:bottom w:w="0" w:type="dxa"/>
              <w:right w:w="108" w:type="dxa"/>
            </w:tcMar>
          </w:tcPr>
          <w:p w14:paraId="3BF5AC93" w14:textId="77FB1D76" w:rsidR="00EF67FE" w:rsidRPr="00F02619" w:rsidRDefault="00043B17" w:rsidP="00EF67FE">
            <w:pPr>
              <w:spacing w:after="0"/>
              <w:jc w:val="right"/>
              <w:rPr>
                <w:rFonts w:cs="Arial"/>
                <w:szCs w:val="18"/>
              </w:rPr>
            </w:pPr>
            <w:r w:rsidRPr="00F02619">
              <w:rPr>
                <w:rFonts w:cs="Arial"/>
                <w:szCs w:val="18"/>
              </w:rPr>
              <w:t>£71.68</w:t>
            </w:r>
          </w:p>
        </w:tc>
      </w:tr>
      <w:tr w:rsidR="00EF67FE" w:rsidRPr="00F02619" w14:paraId="5AA8E2DD" w14:textId="77777777">
        <w:tc>
          <w:tcPr>
            <w:tcW w:w="1134" w:type="dxa"/>
            <w:shd w:val="clear" w:color="auto" w:fill="auto"/>
            <w:tcMar>
              <w:top w:w="0" w:type="dxa"/>
              <w:left w:w="108" w:type="dxa"/>
              <w:bottom w:w="0" w:type="dxa"/>
              <w:right w:w="108" w:type="dxa"/>
            </w:tcMar>
          </w:tcPr>
          <w:p w14:paraId="69AC405A" w14:textId="0548C97C" w:rsidR="00EF67FE" w:rsidRPr="00F02619" w:rsidRDefault="00EF67FE" w:rsidP="00EF67FE">
            <w:pPr>
              <w:spacing w:after="0"/>
              <w:jc w:val="right"/>
              <w:rPr>
                <w:rFonts w:cs="Arial"/>
                <w:szCs w:val="18"/>
              </w:rPr>
            </w:pPr>
            <w:r w:rsidRPr="00F02619">
              <w:rPr>
                <w:rFonts w:cs="Arial"/>
                <w:szCs w:val="18"/>
              </w:rPr>
              <w:t>5,431</w:t>
            </w:r>
          </w:p>
        </w:tc>
        <w:tc>
          <w:tcPr>
            <w:tcW w:w="284" w:type="dxa"/>
            <w:shd w:val="clear" w:color="auto" w:fill="auto"/>
            <w:tcMar>
              <w:top w:w="0" w:type="dxa"/>
              <w:left w:w="108" w:type="dxa"/>
              <w:bottom w:w="0" w:type="dxa"/>
              <w:right w:w="108" w:type="dxa"/>
            </w:tcMar>
          </w:tcPr>
          <w:p w14:paraId="102DAB84"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4319B33B" w14:textId="77777777" w:rsidR="00EF67FE" w:rsidRPr="00F02619" w:rsidRDefault="00EF67FE" w:rsidP="00EF67FE">
            <w:pPr>
              <w:spacing w:after="0"/>
              <w:rPr>
                <w:rFonts w:cs="Arial"/>
                <w:szCs w:val="18"/>
              </w:rPr>
            </w:pPr>
            <w:r w:rsidRPr="00F02619">
              <w:rPr>
                <w:rFonts w:cs="Arial"/>
                <w:szCs w:val="18"/>
              </w:rPr>
              <w:t>Tenements</w:t>
            </w:r>
          </w:p>
        </w:tc>
        <w:tc>
          <w:tcPr>
            <w:tcW w:w="1134" w:type="dxa"/>
            <w:shd w:val="clear" w:color="auto" w:fill="auto"/>
            <w:tcMar>
              <w:top w:w="0" w:type="dxa"/>
              <w:left w:w="108" w:type="dxa"/>
              <w:bottom w:w="0" w:type="dxa"/>
              <w:right w:w="108" w:type="dxa"/>
            </w:tcMar>
          </w:tcPr>
          <w:p w14:paraId="4BFDB4D3" w14:textId="3F443090" w:rsidR="00EF67FE" w:rsidRPr="00F02619" w:rsidRDefault="00043B17" w:rsidP="00EF67FE">
            <w:pPr>
              <w:spacing w:after="0"/>
              <w:jc w:val="right"/>
              <w:rPr>
                <w:rFonts w:cs="Arial"/>
                <w:szCs w:val="18"/>
              </w:rPr>
            </w:pPr>
            <w:r w:rsidRPr="00F02619">
              <w:rPr>
                <w:rFonts w:cs="Arial"/>
                <w:szCs w:val="18"/>
              </w:rPr>
              <w:t>5,504</w:t>
            </w:r>
          </w:p>
        </w:tc>
        <w:tc>
          <w:tcPr>
            <w:tcW w:w="1134" w:type="dxa"/>
            <w:shd w:val="clear" w:color="auto" w:fill="auto"/>
            <w:tcMar>
              <w:top w:w="0" w:type="dxa"/>
              <w:left w:w="108" w:type="dxa"/>
              <w:bottom w:w="0" w:type="dxa"/>
              <w:right w:w="108" w:type="dxa"/>
            </w:tcMar>
          </w:tcPr>
          <w:p w14:paraId="5F0EED0D" w14:textId="0B7E0C60" w:rsidR="00EF67FE" w:rsidRPr="00F02619" w:rsidRDefault="00043B17" w:rsidP="00EF67FE">
            <w:pPr>
              <w:spacing w:after="0"/>
              <w:jc w:val="right"/>
              <w:rPr>
                <w:rFonts w:cs="Arial"/>
                <w:szCs w:val="18"/>
              </w:rPr>
            </w:pPr>
            <w:r w:rsidRPr="00F02619">
              <w:rPr>
                <w:rFonts w:cs="Arial"/>
                <w:szCs w:val="18"/>
              </w:rPr>
              <w:t>£65.39</w:t>
            </w:r>
          </w:p>
        </w:tc>
      </w:tr>
      <w:tr w:rsidR="00EF67FE" w:rsidRPr="00F02619" w14:paraId="75BB6DBF" w14:textId="77777777">
        <w:tc>
          <w:tcPr>
            <w:tcW w:w="1134" w:type="dxa"/>
            <w:shd w:val="clear" w:color="auto" w:fill="auto"/>
            <w:tcMar>
              <w:top w:w="0" w:type="dxa"/>
              <w:left w:w="108" w:type="dxa"/>
              <w:bottom w:w="0" w:type="dxa"/>
              <w:right w:w="108" w:type="dxa"/>
            </w:tcMar>
          </w:tcPr>
          <w:p w14:paraId="1C141BA5" w14:textId="763702A3" w:rsidR="00EF67FE" w:rsidRPr="00F02619" w:rsidRDefault="00EF67FE" w:rsidP="00EF67FE">
            <w:pPr>
              <w:spacing w:after="0"/>
              <w:jc w:val="right"/>
              <w:rPr>
                <w:rFonts w:cs="Arial"/>
                <w:szCs w:val="18"/>
              </w:rPr>
            </w:pPr>
            <w:r w:rsidRPr="00F02619">
              <w:rPr>
                <w:rFonts w:cs="Arial"/>
                <w:szCs w:val="18"/>
              </w:rPr>
              <w:t>4,660</w:t>
            </w:r>
          </w:p>
        </w:tc>
        <w:tc>
          <w:tcPr>
            <w:tcW w:w="284" w:type="dxa"/>
            <w:shd w:val="clear" w:color="auto" w:fill="auto"/>
            <w:tcMar>
              <w:top w:w="0" w:type="dxa"/>
              <w:left w:w="108" w:type="dxa"/>
              <w:bottom w:w="0" w:type="dxa"/>
              <w:right w:w="108" w:type="dxa"/>
            </w:tcMar>
          </w:tcPr>
          <w:p w14:paraId="4A7536DF"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0DC6F01E" w14:textId="77777777" w:rsidR="00EF67FE" w:rsidRPr="00F02619" w:rsidRDefault="00EF67FE" w:rsidP="00EF67FE">
            <w:pPr>
              <w:spacing w:after="0"/>
              <w:rPr>
                <w:rFonts w:cs="Arial"/>
                <w:szCs w:val="18"/>
              </w:rPr>
            </w:pPr>
            <w:r w:rsidRPr="00F02619">
              <w:rPr>
                <w:rFonts w:cs="Arial"/>
                <w:szCs w:val="18"/>
              </w:rPr>
              <w:t>4 in a block</w:t>
            </w:r>
          </w:p>
        </w:tc>
        <w:tc>
          <w:tcPr>
            <w:tcW w:w="1134" w:type="dxa"/>
            <w:shd w:val="clear" w:color="auto" w:fill="auto"/>
            <w:tcMar>
              <w:top w:w="0" w:type="dxa"/>
              <w:left w:w="108" w:type="dxa"/>
              <w:bottom w:w="0" w:type="dxa"/>
              <w:right w:w="108" w:type="dxa"/>
            </w:tcMar>
          </w:tcPr>
          <w:p w14:paraId="23F65FFA" w14:textId="26DCC183" w:rsidR="00EF67FE" w:rsidRPr="00F02619" w:rsidRDefault="00043B17" w:rsidP="00EF67FE">
            <w:pPr>
              <w:spacing w:after="0"/>
              <w:jc w:val="right"/>
              <w:rPr>
                <w:rFonts w:cs="Arial"/>
                <w:szCs w:val="18"/>
              </w:rPr>
            </w:pPr>
            <w:r w:rsidRPr="00F02619">
              <w:rPr>
                <w:rFonts w:cs="Arial"/>
                <w:szCs w:val="18"/>
              </w:rPr>
              <w:t>4,672</w:t>
            </w:r>
          </w:p>
        </w:tc>
        <w:tc>
          <w:tcPr>
            <w:tcW w:w="1134" w:type="dxa"/>
            <w:shd w:val="clear" w:color="auto" w:fill="auto"/>
            <w:tcMar>
              <w:top w:w="0" w:type="dxa"/>
              <w:left w:w="108" w:type="dxa"/>
              <w:bottom w:w="0" w:type="dxa"/>
              <w:right w:w="108" w:type="dxa"/>
            </w:tcMar>
          </w:tcPr>
          <w:p w14:paraId="3DCCD2B0" w14:textId="626E93FC" w:rsidR="00EF67FE" w:rsidRPr="00F02619" w:rsidRDefault="00043B17" w:rsidP="00EF67FE">
            <w:pPr>
              <w:spacing w:after="0"/>
              <w:jc w:val="right"/>
              <w:rPr>
                <w:rFonts w:cs="Arial"/>
                <w:szCs w:val="18"/>
              </w:rPr>
            </w:pPr>
            <w:r w:rsidRPr="00F02619">
              <w:rPr>
                <w:rFonts w:cs="Arial"/>
                <w:szCs w:val="18"/>
              </w:rPr>
              <w:t>£79.19</w:t>
            </w:r>
          </w:p>
        </w:tc>
      </w:tr>
      <w:tr w:rsidR="00EF67FE" w:rsidRPr="00F02619" w14:paraId="36C2E945" w14:textId="77777777">
        <w:tc>
          <w:tcPr>
            <w:tcW w:w="1134" w:type="dxa"/>
            <w:shd w:val="clear" w:color="auto" w:fill="auto"/>
            <w:tcMar>
              <w:top w:w="0" w:type="dxa"/>
              <w:left w:w="108" w:type="dxa"/>
              <w:bottom w:w="0" w:type="dxa"/>
              <w:right w:w="108" w:type="dxa"/>
            </w:tcMar>
          </w:tcPr>
          <w:p w14:paraId="326E20FD" w14:textId="725CFC4E" w:rsidR="00EF67FE" w:rsidRPr="00F02619" w:rsidRDefault="00EF67FE" w:rsidP="00EF67FE">
            <w:pPr>
              <w:spacing w:after="0"/>
              <w:jc w:val="right"/>
              <w:rPr>
                <w:rFonts w:cs="Arial"/>
                <w:szCs w:val="18"/>
              </w:rPr>
            </w:pPr>
            <w:r w:rsidRPr="00F02619">
              <w:rPr>
                <w:rFonts w:cs="Arial"/>
                <w:szCs w:val="18"/>
              </w:rPr>
              <w:t>2,070</w:t>
            </w:r>
          </w:p>
        </w:tc>
        <w:tc>
          <w:tcPr>
            <w:tcW w:w="284" w:type="dxa"/>
            <w:shd w:val="clear" w:color="auto" w:fill="auto"/>
            <w:tcMar>
              <w:top w:w="0" w:type="dxa"/>
              <w:left w:w="108" w:type="dxa"/>
              <w:bottom w:w="0" w:type="dxa"/>
              <w:right w:w="108" w:type="dxa"/>
            </w:tcMar>
          </w:tcPr>
          <w:p w14:paraId="45F45344"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492B2AE0" w14:textId="77777777" w:rsidR="00EF67FE" w:rsidRPr="00F02619" w:rsidRDefault="00EF67FE" w:rsidP="00EF67FE">
            <w:pPr>
              <w:spacing w:after="0"/>
              <w:rPr>
                <w:rFonts w:cs="Arial"/>
                <w:szCs w:val="18"/>
              </w:rPr>
            </w:pPr>
            <w:r w:rsidRPr="00F02619">
              <w:rPr>
                <w:rFonts w:cs="Arial"/>
                <w:szCs w:val="18"/>
              </w:rPr>
              <w:t>Maisonettes</w:t>
            </w:r>
          </w:p>
        </w:tc>
        <w:tc>
          <w:tcPr>
            <w:tcW w:w="1134" w:type="dxa"/>
            <w:shd w:val="clear" w:color="auto" w:fill="auto"/>
            <w:tcMar>
              <w:top w:w="0" w:type="dxa"/>
              <w:left w:w="108" w:type="dxa"/>
              <w:bottom w:w="0" w:type="dxa"/>
              <w:right w:w="108" w:type="dxa"/>
            </w:tcMar>
          </w:tcPr>
          <w:p w14:paraId="18189EAE" w14:textId="31CBECBD" w:rsidR="00EF67FE" w:rsidRPr="00F02619" w:rsidRDefault="00043B17" w:rsidP="00EF67FE">
            <w:pPr>
              <w:spacing w:after="0"/>
              <w:jc w:val="right"/>
              <w:rPr>
                <w:rFonts w:cs="Arial"/>
                <w:szCs w:val="18"/>
              </w:rPr>
            </w:pPr>
            <w:r w:rsidRPr="00F02619">
              <w:rPr>
                <w:rFonts w:cs="Arial"/>
                <w:szCs w:val="18"/>
              </w:rPr>
              <w:t>2,088</w:t>
            </w:r>
          </w:p>
        </w:tc>
        <w:tc>
          <w:tcPr>
            <w:tcW w:w="1134" w:type="dxa"/>
            <w:shd w:val="clear" w:color="auto" w:fill="auto"/>
            <w:tcMar>
              <w:top w:w="0" w:type="dxa"/>
              <w:left w:w="108" w:type="dxa"/>
              <w:bottom w:w="0" w:type="dxa"/>
              <w:right w:w="108" w:type="dxa"/>
            </w:tcMar>
          </w:tcPr>
          <w:p w14:paraId="038C41BF" w14:textId="3C9B2C73" w:rsidR="00EF67FE" w:rsidRPr="00F02619" w:rsidRDefault="00043B17" w:rsidP="00EF67FE">
            <w:pPr>
              <w:spacing w:after="0"/>
              <w:jc w:val="right"/>
              <w:rPr>
                <w:rFonts w:cs="Arial"/>
                <w:szCs w:val="18"/>
              </w:rPr>
            </w:pPr>
            <w:r w:rsidRPr="00F02619">
              <w:rPr>
                <w:rFonts w:cs="Arial"/>
                <w:szCs w:val="18"/>
              </w:rPr>
              <w:t>£65.82</w:t>
            </w:r>
          </w:p>
        </w:tc>
      </w:tr>
      <w:tr w:rsidR="00EF67FE" w:rsidRPr="00F02619" w14:paraId="55BB4770" w14:textId="77777777">
        <w:tc>
          <w:tcPr>
            <w:tcW w:w="1134" w:type="dxa"/>
            <w:tcBorders>
              <w:bottom w:val="single" w:sz="4" w:space="0" w:color="000000"/>
            </w:tcBorders>
            <w:shd w:val="clear" w:color="auto" w:fill="auto"/>
            <w:tcMar>
              <w:top w:w="0" w:type="dxa"/>
              <w:left w:w="108" w:type="dxa"/>
              <w:bottom w:w="0" w:type="dxa"/>
              <w:right w:w="108" w:type="dxa"/>
            </w:tcMar>
          </w:tcPr>
          <w:p w14:paraId="6E7BCE56" w14:textId="77777777" w:rsidR="00EF67FE" w:rsidRPr="00F02619" w:rsidRDefault="00EF67FE" w:rsidP="00EF67FE">
            <w:pPr>
              <w:spacing w:after="0"/>
              <w:jc w:val="right"/>
              <w:rPr>
                <w:rFonts w:cs="Arial"/>
                <w:szCs w:val="18"/>
              </w:rPr>
            </w:pPr>
          </w:p>
        </w:tc>
        <w:tc>
          <w:tcPr>
            <w:tcW w:w="284" w:type="dxa"/>
            <w:shd w:val="clear" w:color="auto" w:fill="auto"/>
            <w:tcMar>
              <w:top w:w="0" w:type="dxa"/>
              <w:left w:w="108" w:type="dxa"/>
              <w:bottom w:w="0" w:type="dxa"/>
              <w:right w:w="108" w:type="dxa"/>
            </w:tcMar>
          </w:tcPr>
          <w:p w14:paraId="1EA7A404" w14:textId="77777777" w:rsidR="00EF67FE" w:rsidRPr="00F02619" w:rsidRDefault="00EF67FE" w:rsidP="00EF67FE">
            <w:pPr>
              <w:spacing w:after="0"/>
              <w:rPr>
                <w:rFonts w:cs="Arial"/>
                <w:szCs w:val="18"/>
              </w:rPr>
            </w:pPr>
          </w:p>
        </w:tc>
        <w:tc>
          <w:tcPr>
            <w:tcW w:w="2268" w:type="dxa"/>
            <w:shd w:val="clear" w:color="auto" w:fill="auto"/>
            <w:tcMar>
              <w:top w:w="0" w:type="dxa"/>
              <w:left w:w="108" w:type="dxa"/>
              <w:bottom w:w="0" w:type="dxa"/>
              <w:right w:w="108" w:type="dxa"/>
            </w:tcMar>
          </w:tcPr>
          <w:p w14:paraId="204C0126" w14:textId="77777777" w:rsidR="00EF67FE" w:rsidRPr="00F02619" w:rsidRDefault="00EF67FE" w:rsidP="00EF67FE">
            <w:pPr>
              <w:spacing w:after="0"/>
              <w:rPr>
                <w:rFonts w:cs="Arial"/>
                <w:szCs w:val="18"/>
              </w:rPr>
            </w:pPr>
          </w:p>
        </w:tc>
        <w:tc>
          <w:tcPr>
            <w:tcW w:w="1134" w:type="dxa"/>
            <w:tcBorders>
              <w:bottom w:val="single" w:sz="4" w:space="0" w:color="000000"/>
            </w:tcBorders>
            <w:shd w:val="clear" w:color="auto" w:fill="auto"/>
            <w:tcMar>
              <w:top w:w="0" w:type="dxa"/>
              <w:left w:w="108" w:type="dxa"/>
              <w:bottom w:w="0" w:type="dxa"/>
              <w:right w:w="108" w:type="dxa"/>
            </w:tcMar>
          </w:tcPr>
          <w:p w14:paraId="1ED4E486" w14:textId="77777777" w:rsidR="00EF67FE" w:rsidRPr="00F02619" w:rsidRDefault="00EF67FE" w:rsidP="00EF67FE">
            <w:pPr>
              <w:spacing w:after="0"/>
              <w:jc w:val="right"/>
              <w:rPr>
                <w:rFonts w:cs="Arial"/>
                <w:szCs w:val="18"/>
              </w:rPr>
            </w:pPr>
          </w:p>
        </w:tc>
        <w:tc>
          <w:tcPr>
            <w:tcW w:w="1134" w:type="dxa"/>
            <w:shd w:val="clear" w:color="auto" w:fill="auto"/>
            <w:tcMar>
              <w:top w:w="0" w:type="dxa"/>
              <w:left w:w="108" w:type="dxa"/>
              <w:bottom w:w="0" w:type="dxa"/>
              <w:right w:w="108" w:type="dxa"/>
            </w:tcMar>
          </w:tcPr>
          <w:p w14:paraId="684FBAB9" w14:textId="77777777" w:rsidR="00EF67FE" w:rsidRPr="00F02619" w:rsidRDefault="00EF67FE" w:rsidP="00EF67FE">
            <w:pPr>
              <w:spacing w:after="0"/>
              <w:jc w:val="right"/>
              <w:rPr>
                <w:rFonts w:cs="Arial"/>
                <w:szCs w:val="18"/>
              </w:rPr>
            </w:pPr>
          </w:p>
        </w:tc>
      </w:tr>
      <w:tr w:rsidR="00EF67FE" w:rsidRPr="00F02619" w14:paraId="16A3ED51" w14:textId="77777777">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0CB073AD" w14:textId="0F089155" w:rsidR="00EF67FE" w:rsidRPr="00F02619" w:rsidRDefault="00EF67FE" w:rsidP="00EF67FE">
            <w:pPr>
              <w:spacing w:after="0"/>
              <w:jc w:val="right"/>
              <w:rPr>
                <w:rFonts w:cs="Arial"/>
                <w:b/>
                <w:szCs w:val="18"/>
              </w:rPr>
            </w:pPr>
            <w:r w:rsidRPr="00F02619">
              <w:rPr>
                <w:rFonts w:cs="Arial"/>
                <w:b/>
                <w:szCs w:val="18"/>
              </w:rPr>
              <w:t>25,483</w:t>
            </w:r>
          </w:p>
        </w:tc>
        <w:tc>
          <w:tcPr>
            <w:tcW w:w="284" w:type="dxa"/>
            <w:shd w:val="clear" w:color="auto" w:fill="auto"/>
            <w:tcMar>
              <w:top w:w="0" w:type="dxa"/>
              <w:left w:w="108" w:type="dxa"/>
              <w:bottom w:w="0" w:type="dxa"/>
              <w:right w:w="108" w:type="dxa"/>
            </w:tcMar>
          </w:tcPr>
          <w:p w14:paraId="68525B1C" w14:textId="77777777" w:rsidR="00EF67FE" w:rsidRPr="00F02619" w:rsidRDefault="00EF67FE" w:rsidP="00EF67FE">
            <w:pPr>
              <w:spacing w:after="0"/>
              <w:rPr>
                <w:rFonts w:cs="Arial"/>
                <w:b/>
                <w:szCs w:val="18"/>
              </w:rPr>
            </w:pPr>
          </w:p>
        </w:tc>
        <w:tc>
          <w:tcPr>
            <w:tcW w:w="2268" w:type="dxa"/>
            <w:shd w:val="clear" w:color="auto" w:fill="auto"/>
            <w:tcMar>
              <w:top w:w="0" w:type="dxa"/>
              <w:left w:w="108" w:type="dxa"/>
              <w:bottom w:w="0" w:type="dxa"/>
              <w:right w:w="108" w:type="dxa"/>
            </w:tcMar>
          </w:tcPr>
          <w:p w14:paraId="3A7E21E8" w14:textId="77777777" w:rsidR="00EF67FE" w:rsidRPr="00F02619" w:rsidRDefault="00EF67FE" w:rsidP="00EF67FE">
            <w:pPr>
              <w:spacing w:after="0"/>
              <w:rPr>
                <w:rFonts w:cs="Arial"/>
                <w:b/>
                <w:szCs w:val="18"/>
              </w:rPr>
            </w:pPr>
            <w:r w:rsidRPr="00F02619">
              <w:rPr>
                <w:rFonts w:cs="Arial"/>
                <w:b/>
                <w:szCs w:val="18"/>
              </w:rPr>
              <w:t>Total</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13E787DE" w14:textId="33413B31" w:rsidR="00EF67FE" w:rsidRPr="00F02619" w:rsidRDefault="00043B17" w:rsidP="00EF67FE">
            <w:pPr>
              <w:spacing w:after="0"/>
              <w:jc w:val="right"/>
              <w:rPr>
                <w:rFonts w:cs="Arial"/>
                <w:b/>
                <w:szCs w:val="18"/>
              </w:rPr>
            </w:pPr>
            <w:r w:rsidRPr="00F02619">
              <w:rPr>
                <w:rFonts w:cs="Arial"/>
                <w:b/>
                <w:szCs w:val="18"/>
              </w:rPr>
              <w:t>25,742</w:t>
            </w:r>
          </w:p>
        </w:tc>
        <w:tc>
          <w:tcPr>
            <w:tcW w:w="1134" w:type="dxa"/>
            <w:shd w:val="clear" w:color="auto" w:fill="auto"/>
            <w:tcMar>
              <w:top w:w="0" w:type="dxa"/>
              <w:left w:w="108" w:type="dxa"/>
              <w:bottom w:w="0" w:type="dxa"/>
              <w:right w:w="108" w:type="dxa"/>
            </w:tcMar>
          </w:tcPr>
          <w:p w14:paraId="3454072C" w14:textId="4A9E9EF1" w:rsidR="00EF67FE" w:rsidRPr="00F02619" w:rsidRDefault="00EF67FE" w:rsidP="00EF67FE">
            <w:pPr>
              <w:spacing w:after="0"/>
              <w:jc w:val="right"/>
              <w:rPr>
                <w:rFonts w:cs="Arial"/>
                <w:b/>
                <w:szCs w:val="18"/>
              </w:rPr>
            </w:pPr>
          </w:p>
        </w:tc>
      </w:tr>
    </w:tbl>
    <w:p w14:paraId="29D3F719" w14:textId="77777777" w:rsidR="00F63F8B" w:rsidRPr="00F02619" w:rsidRDefault="00F63F8B">
      <w:pPr>
        <w:ind w:right="264"/>
        <w:rPr>
          <w:rFonts w:cs="Arial"/>
          <w:b/>
          <w:color w:val="FF0000"/>
          <w:szCs w:val="18"/>
        </w:rPr>
      </w:pPr>
    </w:p>
    <w:p w14:paraId="43BB362D" w14:textId="77777777" w:rsidR="00F63F8B" w:rsidRPr="00F02619" w:rsidRDefault="006B60F4" w:rsidP="00AB2E48">
      <w:pPr>
        <w:numPr>
          <w:ilvl w:val="0"/>
          <w:numId w:val="25"/>
        </w:numPr>
        <w:ind w:left="284" w:right="264" w:hanging="284"/>
        <w:rPr>
          <w:rFonts w:cs="Arial"/>
          <w:b/>
          <w:szCs w:val="18"/>
        </w:rPr>
      </w:pPr>
      <w:r w:rsidRPr="00F02619">
        <w:rPr>
          <w:rFonts w:cs="Arial"/>
          <w:b/>
          <w:szCs w:val="18"/>
        </w:rPr>
        <w:t>Rent Arrears</w:t>
      </w:r>
    </w:p>
    <w:p w14:paraId="001A29C1" w14:textId="60F6812A" w:rsidR="00F63F8B" w:rsidRPr="00F02619" w:rsidRDefault="006B60F4">
      <w:pPr>
        <w:spacing w:before="9"/>
        <w:ind w:left="284"/>
        <w:rPr>
          <w:rFonts w:cs="Arial"/>
          <w:szCs w:val="18"/>
        </w:rPr>
      </w:pPr>
      <w:r w:rsidRPr="00F02619">
        <w:rPr>
          <w:rFonts w:cs="Arial"/>
          <w:szCs w:val="18"/>
        </w:rPr>
        <w:t xml:space="preserve">Rent Arrears </w:t>
      </w:r>
      <w:proofErr w:type="gramStart"/>
      <w:r w:rsidRPr="00F02619">
        <w:rPr>
          <w:rFonts w:cs="Arial"/>
          <w:szCs w:val="18"/>
        </w:rPr>
        <w:t>at</w:t>
      </w:r>
      <w:proofErr w:type="gramEnd"/>
      <w:r w:rsidRPr="00F02619">
        <w:rPr>
          <w:rFonts w:cs="Arial"/>
          <w:szCs w:val="18"/>
        </w:rPr>
        <w:t xml:space="preserve"> 31 March 202</w:t>
      </w:r>
      <w:r w:rsidR="00043B17" w:rsidRPr="00F02619">
        <w:rPr>
          <w:rFonts w:cs="Arial"/>
          <w:szCs w:val="18"/>
        </w:rPr>
        <w:t>4</w:t>
      </w:r>
      <w:r w:rsidRPr="00F02619">
        <w:rPr>
          <w:rFonts w:cs="Arial"/>
          <w:szCs w:val="18"/>
        </w:rPr>
        <w:t xml:space="preserve"> were £8.</w:t>
      </w:r>
      <w:r w:rsidR="00043B17" w:rsidRPr="00F02619">
        <w:rPr>
          <w:rFonts w:cs="Arial"/>
          <w:szCs w:val="18"/>
        </w:rPr>
        <w:t>633</w:t>
      </w:r>
      <w:r w:rsidRPr="00F02619">
        <w:rPr>
          <w:rFonts w:cs="Arial"/>
          <w:szCs w:val="18"/>
        </w:rPr>
        <w:t xml:space="preserve"> million (</w:t>
      </w:r>
      <w:r w:rsidR="00FB3F76" w:rsidRPr="00F02619">
        <w:rPr>
          <w:rFonts w:cs="Arial"/>
          <w:szCs w:val="18"/>
        </w:rPr>
        <w:t>£8.5</w:t>
      </w:r>
      <w:r w:rsidR="00043B17" w:rsidRPr="00F02619">
        <w:rPr>
          <w:rFonts w:cs="Arial"/>
          <w:szCs w:val="18"/>
        </w:rPr>
        <w:t>14</w:t>
      </w:r>
      <w:r w:rsidR="00FB3F76" w:rsidRPr="00F02619">
        <w:rPr>
          <w:rFonts w:cs="Arial"/>
          <w:szCs w:val="18"/>
        </w:rPr>
        <w:t xml:space="preserve"> million </w:t>
      </w:r>
      <w:r w:rsidRPr="00F02619">
        <w:rPr>
          <w:rFonts w:cs="Arial"/>
          <w:szCs w:val="18"/>
        </w:rPr>
        <w:t>at 31 March 202</w:t>
      </w:r>
      <w:r w:rsidR="00043B17" w:rsidRPr="00F02619">
        <w:rPr>
          <w:rFonts w:cs="Arial"/>
          <w:szCs w:val="18"/>
        </w:rPr>
        <w:t>3</w:t>
      </w:r>
      <w:r w:rsidRPr="00F02619">
        <w:rPr>
          <w:rFonts w:cs="Arial"/>
          <w:szCs w:val="18"/>
        </w:rPr>
        <w:t>).</w:t>
      </w:r>
    </w:p>
    <w:p w14:paraId="06C07695" w14:textId="77777777" w:rsidR="00F63F8B" w:rsidRPr="00F02619" w:rsidRDefault="006B60F4" w:rsidP="00AB2E48">
      <w:pPr>
        <w:pStyle w:val="ListParagraph"/>
        <w:numPr>
          <w:ilvl w:val="0"/>
          <w:numId w:val="25"/>
        </w:numPr>
        <w:spacing w:before="9"/>
        <w:ind w:left="284" w:hanging="284"/>
      </w:pPr>
      <w:r w:rsidRPr="00F02619">
        <w:rPr>
          <w:rFonts w:cs="Arial"/>
          <w:b/>
          <w:sz w:val="18"/>
          <w:szCs w:val="18"/>
        </w:rPr>
        <w:t>Impairment of Debtors</w:t>
      </w:r>
    </w:p>
    <w:p w14:paraId="2091DEB7" w14:textId="7D9BAAD8" w:rsidR="00F63F8B" w:rsidRPr="00F02619" w:rsidRDefault="006B60F4">
      <w:pPr>
        <w:spacing w:before="9"/>
        <w:ind w:left="284" w:right="1316"/>
        <w:rPr>
          <w:rFonts w:cs="Arial"/>
          <w:szCs w:val="18"/>
        </w:rPr>
      </w:pPr>
      <w:r w:rsidRPr="00F02619">
        <w:rPr>
          <w:rFonts w:cs="Arial"/>
          <w:szCs w:val="18"/>
        </w:rPr>
        <w:t>In 202</w:t>
      </w:r>
      <w:r w:rsidR="00043B17" w:rsidRPr="00F02619">
        <w:rPr>
          <w:rFonts w:cs="Arial"/>
          <w:szCs w:val="18"/>
        </w:rPr>
        <w:t>3</w:t>
      </w:r>
      <w:r w:rsidRPr="00F02619">
        <w:rPr>
          <w:rFonts w:cs="Arial"/>
          <w:szCs w:val="18"/>
        </w:rPr>
        <w:t>/202</w:t>
      </w:r>
      <w:r w:rsidR="00043B17" w:rsidRPr="00F02619">
        <w:rPr>
          <w:rFonts w:cs="Arial"/>
          <w:szCs w:val="18"/>
        </w:rPr>
        <w:t>4</w:t>
      </w:r>
      <w:r w:rsidRPr="00F02619">
        <w:rPr>
          <w:rFonts w:cs="Arial"/>
          <w:szCs w:val="18"/>
        </w:rPr>
        <w:t xml:space="preserve"> an impairment of £1</w:t>
      </w:r>
      <w:r w:rsidR="00043B17" w:rsidRPr="00F02619">
        <w:rPr>
          <w:rFonts w:cs="Arial"/>
          <w:szCs w:val="18"/>
        </w:rPr>
        <w:t>3</w:t>
      </w:r>
      <w:r w:rsidRPr="00F02619">
        <w:rPr>
          <w:rFonts w:cs="Arial"/>
          <w:szCs w:val="18"/>
        </w:rPr>
        <w:t>.</w:t>
      </w:r>
      <w:r w:rsidR="00043B17" w:rsidRPr="00F02619">
        <w:rPr>
          <w:rFonts w:cs="Arial"/>
          <w:szCs w:val="18"/>
        </w:rPr>
        <w:t>194</w:t>
      </w:r>
      <w:r w:rsidRPr="00F02619">
        <w:rPr>
          <w:rFonts w:cs="Arial"/>
          <w:szCs w:val="18"/>
        </w:rPr>
        <w:t xml:space="preserve"> million has been provided in the Balance Sheet for irrecoverable rents, an increase of £</w:t>
      </w:r>
      <w:r w:rsidR="006A14BD" w:rsidRPr="00F02619">
        <w:rPr>
          <w:rFonts w:cs="Arial"/>
          <w:szCs w:val="18"/>
        </w:rPr>
        <w:t>0</w:t>
      </w:r>
      <w:r w:rsidRPr="00F02619">
        <w:rPr>
          <w:rFonts w:cs="Arial"/>
          <w:szCs w:val="18"/>
        </w:rPr>
        <w:t>.</w:t>
      </w:r>
      <w:r w:rsidR="00043B17" w:rsidRPr="00F02619">
        <w:rPr>
          <w:rFonts w:cs="Arial"/>
          <w:szCs w:val="18"/>
        </w:rPr>
        <w:t>567</w:t>
      </w:r>
      <w:r w:rsidRPr="00F02619">
        <w:rPr>
          <w:rFonts w:cs="Arial"/>
          <w:szCs w:val="18"/>
        </w:rPr>
        <w:t xml:space="preserve"> million from the provision in 202</w:t>
      </w:r>
      <w:r w:rsidR="00043B17" w:rsidRPr="00F02619">
        <w:rPr>
          <w:rFonts w:cs="Arial"/>
          <w:szCs w:val="18"/>
        </w:rPr>
        <w:t>2</w:t>
      </w:r>
      <w:r w:rsidRPr="00F02619">
        <w:rPr>
          <w:rFonts w:cs="Arial"/>
          <w:szCs w:val="18"/>
        </w:rPr>
        <w:t>/202</w:t>
      </w:r>
      <w:r w:rsidR="00043B17" w:rsidRPr="00F02619">
        <w:rPr>
          <w:rFonts w:cs="Arial"/>
          <w:szCs w:val="18"/>
        </w:rPr>
        <w:t>3</w:t>
      </w:r>
      <w:r w:rsidRPr="00F02619">
        <w:rPr>
          <w:rFonts w:cs="Arial"/>
          <w:szCs w:val="18"/>
        </w:rPr>
        <w:t>.</w:t>
      </w:r>
    </w:p>
    <w:p w14:paraId="1719D742" w14:textId="77777777" w:rsidR="00F63F8B" w:rsidRPr="00F02619" w:rsidRDefault="006B60F4" w:rsidP="00AB2E48">
      <w:pPr>
        <w:numPr>
          <w:ilvl w:val="0"/>
          <w:numId w:val="25"/>
        </w:numPr>
        <w:spacing w:before="9"/>
        <w:ind w:left="284" w:right="1316" w:hanging="284"/>
      </w:pPr>
      <w:r w:rsidRPr="00F02619">
        <w:rPr>
          <w:rFonts w:cs="Arial"/>
          <w:b/>
          <w:szCs w:val="18"/>
        </w:rPr>
        <w:t>Exceptional or Prior Year Adjustments</w:t>
      </w:r>
    </w:p>
    <w:p w14:paraId="5563BFD3" w14:textId="77777777" w:rsidR="00F63F8B" w:rsidRPr="00F02619" w:rsidRDefault="006B60F4">
      <w:pPr>
        <w:spacing w:before="9"/>
        <w:ind w:left="284"/>
        <w:rPr>
          <w:rFonts w:cs="Arial"/>
          <w:szCs w:val="18"/>
        </w:rPr>
      </w:pPr>
      <w:r w:rsidRPr="00F02619">
        <w:rPr>
          <w:rFonts w:cs="Arial"/>
          <w:szCs w:val="18"/>
        </w:rPr>
        <w:t>There were no exceptional items or prior year adjustments not disclosed in the statement.</w:t>
      </w:r>
    </w:p>
    <w:p w14:paraId="6EC2F6BA" w14:textId="77777777" w:rsidR="00F63F8B" w:rsidRPr="00F02619" w:rsidRDefault="006B60F4" w:rsidP="00AB2E48">
      <w:pPr>
        <w:numPr>
          <w:ilvl w:val="0"/>
          <w:numId w:val="25"/>
        </w:numPr>
        <w:spacing w:before="9"/>
        <w:ind w:left="284" w:hanging="284"/>
      </w:pPr>
      <w:r w:rsidRPr="00F02619">
        <w:rPr>
          <w:rFonts w:cs="Arial"/>
          <w:b/>
          <w:szCs w:val="18"/>
        </w:rPr>
        <w:t>Void Rent Loss</w:t>
      </w:r>
    </w:p>
    <w:p w14:paraId="48802379" w14:textId="32C7211E" w:rsidR="00F63F8B" w:rsidRPr="00F02619" w:rsidRDefault="006B60F4">
      <w:pPr>
        <w:spacing w:before="9"/>
        <w:ind w:left="284"/>
        <w:sectPr w:rsidR="00F63F8B" w:rsidRPr="00F02619">
          <w:pgSz w:w="11910" w:h="16840"/>
          <w:pgMar w:top="500" w:right="740" w:bottom="280" w:left="700" w:header="720" w:footer="720" w:gutter="0"/>
          <w:cols w:space="720"/>
        </w:sectPr>
      </w:pPr>
      <w:r w:rsidRPr="00F02619">
        <w:rPr>
          <w:rFonts w:cs="Arial"/>
          <w:szCs w:val="18"/>
        </w:rPr>
        <w:t>The figures above include rent loss on void properties of £2.</w:t>
      </w:r>
      <w:r w:rsidR="00043B17" w:rsidRPr="00F02619">
        <w:rPr>
          <w:rFonts w:cs="Arial"/>
          <w:szCs w:val="18"/>
        </w:rPr>
        <w:t>899</w:t>
      </w:r>
      <w:r w:rsidRPr="00F02619">
        <w:rPr>
          <w:rFonts w:cs="Arial"/>
          <w:szCs w:val="18"/>
        </w:rPr>
        <w:t xml:space="preserve"> million </w:t>
      </w:r>
      <w:r w:rsidR="00FB3F76" w:rsidRPr="00F02619">
        <w:rPr>
          <w:rFonts w:cs="Arial"/>
          <w:szCs w:val="18"/>
        </w:rPr>
        <w:t>(£2.5</w:t>
      </w:r>
      <w:r w:rsidR="00043B17" w:rsidRPr="00F02619">
        <w:rPr>
          <w:rFonts w:cs="Arial"/>
          <w:szCs w:val="18"/>
        </w:rPr>
        <w:t>26</w:t>
      </w:r>
      <w:r w:rsidR="00FB3F76" w:rsidRPr="00F02619">
        <w:rPr>
          <w:rFonts w:cs="Arial"/>
          <w:szCs w:val="18"/>
        </w:rPr>
        <w:t xml:space="preserve"> million </w:t>
      </w:r>
      <w:r w:rsidRPr="00F02619">
        <w:rPr>
          <w:rFonts w:cs="Arial"/>
          <w:szCs w:val="18"/>
        </w:rPr>
        <w:t>for 202</w:t>
      </w:r>
      <w:r w:rsidR="00043B17" w:rsidRPr="00F02619">
        <w:rPr>
          <w:rFonts w:cs="Arial"/>
          <w:szCs w:val="18"/>
        </w:rPr>
        <w:t>2</w:t>
      </w:r>
      <w:r w:rsidRPr="00F02619">
        <w:rPr>
          <w:rFonts w:cs="Arial"/>
          <w:szCs w:val="18"/>
        </w:rPr>
        <w:t>/202</w:t>
      </w:r>
      <w:r w:rsidR="00043B17" w:rsidRPr="00F02619">
        <w:rPr>
          <w:rFonts w:cs="Arial"/>
          <w:szCs w:val="18"/>
        </w:rPr>
        <w:t>3</w:t>
      </w:r>
      <w:r w:rsidRPr="00F02619">
        <w:rPr>
          <w:rFonts w:cs="Arial"/>
          <w:szCs w:val="18"/>
        </w:rPr>
        <w:t>).</w:t>
      </w:r>
    </w:p>
    <w:p w14:paraId="76DDB3FE" w14:textId="77777777" w:rsidR="00F63F8B" w:rsidRPr="00F02619" w:rsidRDefault="006B60F4">
      <w:pPr>
        <w:pStyle w:val="Heading2"/>
        <w:rPr>
          <w:b/>
          <w:bCs/>
          <w:sz w:val="22"/>
          <w:szCs w:val="22"/>
        </w:rPr>
      </w:pPr>
      <w:r w:rsidRPr="00F02619">
        <w:rPr>
          <w:b/>
          <w:bCs/>
          <w:sz w:val="22"/>
          <w:szCs w:val="22"/>
        </w:rPr>
        <w:lastRenderedPageBreak/>
        <w:t>Supplementary Statement No 2</w:t>
      </w:r>
    </w:p>
    <w:p w14:paraId="324F0BB7" w14:textId="0A22BE92" w:rsidR="00F63F8B" w:rsidRPr="00F02619" w:rsidRDefault="006B60F4">
      <w:pPr>
        <w:pStyle w:val="Heading3"/>
      </w:pPr>
      <w:r w:rsidRPr="00F02619">
        <w:rPr>
          <w:b/>
          <w:bCs/>
          <w:sz w:val="22"/>
          <w:szCs w:val="22"/>
        </w:rPr>
        <w:t xml:space="preserve">National Non-Domestic Rates Income </w:t>
      </w:r>
      <w:r w:rsidR="00CE3E1E" w:rsidRPr="00F02619">
        <w:rPr>
          <w:b/>
          <w:bCs/>
          <w:sz w:val="22"/>
          <w:szCs w:val="22"/>
        </w:rPr>
        <w:t xml:space="preserve">and Expenditure </w:t>
      </w:r>
      <w:r w:rsidRPr="00F02619">
        <w:rPr>
          <w:b/>
          <w:bCs/>
          <w:sz w:val="22"/>
          <w:szCs w:val="22"/>
        </w:rPr>
        <w:t>Statement</w:t>
      </w:r>
      <w:r w:rsidRPr="00F02619">
        <w:rPr>
          <w:b/>
          <w:bCs/>
          <w:sz w:val="22"/>
          <w:szCs w:val="22"/>
        </w:rPr>
        <w:br/>
      </w:r>
      <w:r w:rsidRPr="00F02619">
        <w:rPr>
          <w:szCs w:val="18"/>
        </w:rPr>
        <w:t>National Non-Domestic Rates (NNDR) income is collected by councils, but all income is then remitted to the Scottish Government, where it is pooled nationally, and re-distributed back to councils along with the General Revenue Grant. The table below details the actual levels of NNDR collected by the council, and the overall increase/decrease between the rates collected and the amount that the council is entitled to receive under the National Pooling arrangement.</w:t>
      </w:r>
    </w:p>
    <w:p w14:paraId="1D812973" w14:textId="77777777" w:rsidR="00F63F8B" w:rsidRPr="00F02619" w:rsidRDefault="00F63F8B">
      <w:pPr>
        <w:spacing w:after="0"/>
        <w:ind w:right="266"/>
        <w:rPr>
          <w:rFonts w:cs="Arial"/>
          <w:b/>
          <w:color w:val="FF0000"/>
          <w:szCs w:val="18"/>
        </w:rPr>
      </w:pPr>
    </w:p>
    <w:tbl>
      <w:tblPr>
        <w:tblW w:w="10172" w:type="dxa"/>
        <w:tblCellMar>
          <w:left w:w="10" w:type="dxa"/>
          <w:right w:w="10" w:type="dxa"/>
        </w:tblCellMar>
        <w:tblLook w:val="0000" w:firstRow="0" w:lastRow="0" w:firstColumn="0" w:lastColumn="0" w:noHBand="0" w:noVBand="0"/>
      </w:tblPr>
      <w:tblGrid>
        <w:gridCol w:w="1132"/>
        <w:gridCol w:w="284"/>
        <w:gridCol w:w="6774"/>
        <w:gridCol w:w="1133"/>
        <w:gridCol w:w="849"/>
      </w:tblGrid>
      <w:tr w:rsidR="00F63F8B" w:rsidRPr="00F02619" w14:paraId="1A848400" w14:textId="77777777">
        <w:tc>
          <w:tcPr>
            <w:tcW w:w="1132" w:type="dxa"/>
            <w:shd w:val="clear" w:color="auto" w:fill="auto"/>
            <w:tcMar>
              <w:top w:w="0" w:type="dxa"/>
              <w:left w:w="108" w:type="dxa"/>
              <w:bottom w:w="0" w:type="dxa"/>
              <w:right w:w="108" w:type="dxa"/>
            </w:tcMar>
          </w:tcPr>
          <w:p w14:paraId="7F1FDC91" w14:textId="39E055E4" w:rsidR="00F63F8B" w:rsidRPr="00F02619" w:rsidRDefault="00EF67FE">
            <w:pPr>
              <w:spacing w:after="0"/>
              <w:jc w:val="right"/>
              <w:rPr>
                <w:rFonts w:cs="Arial"/>
                <w:b/>
                <w:szCs w:val="18"/>
              </w:rPr>
            </w:pPr>
            <w:r w:rsidRPr="00F02619">
              <w:rPr>
                <w:rFonts w:cs="Arial"/>
                <w:b/>
                <w:szCs w:val="18"/>
              </w:rPr>
              <w:t>2022/23</w:t>
            </w:r>
          </w:p>
        </w:tc>
        <w:tc>
          <w:tcPr>
            <w:tcW w:w="284" w:type="dxa"/>
            <w:shd w:val="clear" w:color="auto" w:fill="auto"/>
            <w:tcMar>
              <w:top w:w="0" w:type="dxa"/>
              <w:left w:w="108" w:type="dxa"/>
              <w:bottom w:w="0" w:type="dxa"/>
              <w:right w:w="108" w:type="dxa"/>
            </w:tcMar>
          </w:tcPr>
          <w:p w14:paraId="045DA4EF" w14:textId="77777777" w:rsidR="00F63F8B" w:rsidRPr="00F02619" w:rsidRDefault="00F63F8B">
            <w:pPr>
              <w:spacing w:after="0"/>
              <w:rPr>
                <w:rFonts w:cs="Arial"/>
                <w:color w:val="FF0000"/>
                <w:szCs w:val="18"/>
              </w:rPr>
            </w:pPr>
          </w:p>
        </w:tc>
        <w:tc>
          <w:tcPr>
            <w:tcW w:w="6774" w:type="dxa"/>
            <w:shd w:val="clear" w:color="auto" w:fill="auto"/>
            <w:tcMar>
              <w:top w:w="0" w:type="dxa"/>
              <w:left w:w="108" w:type="dxa"/>
              <w:bottom w:w="0" w:type="dxa"/>
              <w:right w:w="108" w:type="dxa"/>
            </w:tcMar>
          </w:tcPr>
          <w:p w14:paraId="178D1ADA" w14:textId="77777777" w:rsidR="00F63F8B" w:rsidRPr="00F02619" w:rsidRDefault="00F63F8B">
            <w:pPr>
              <w:spacing w:after="0"/>
              <w:rPr>
                <w:rFonts w:cs="Arial"/>
                <w:b/>
                <w:color w:val="FF0000"/>
                <w:szCs w:val="18"/>
              </w:rPr>
            </w:pPr>
          </w:p>
        </w:tc>
        <w:tc>
          <w:tcPr>
            <w:tcW w:w="1133" w:type="dxa"/>
            <w:shd w:val="clear" w:color="auto" w:fill="auto"/>
            <w:tcMar>
              <w:top w:w="0" w:type="dxa"/>
              <w:left w:w="108" w:type="dxa"/>
              <w:bottom w:w="0" w:type="dxa"/>
              <w:right w:w="108" w:type="dxa"/>
            </w:tcMar>
          </w:tcPr>
          <w:p w14:paraId="1B4BCF40" w14:textId="74D690CB" w:rsidR="00F63F8B" w:rsidRPr="00F02619" w:rsidRDefault="00EF67FE">
            <w:pPr>
              <w:spacing w:after="0"/>
              <w:jc w:val="right"/>
              <w:rPr>
                <w:rFonts w:cs="Arial"/>
                <w:b/>
                <w:szCs w:val="18"/>
              </w:rPr>
            </w:pPr>
            <w:r w:rsidRPr="00F02619">
              <w:rPr>
                <w:rFonts w:cs="Arial"/>
                <w:b/>
                <w:szCs w:val="18"/>
              </w:rPr>
              <w:t>2023/24</w:t>
            </w:r>
          </w:p>
        </w:tc>
        <w:tc>
          <w:tcPr>
            <w:tcW w:w="849" w:type="dxa"/>
            <w:shd w:val="clear" w:color="auto" w:fill="auto"/>
            <w:tcMar>
              <w:top w:w="0" w:type="dxa"/>
              <w:left w:w="108" w:type="dxa"/>
              <w:bottom w:w="0" w:type="dxa"/>
              <w:right w:w="108" w:type="dxa"/>
            </w:tcMar>
          </w:tcPr>
          <w:p w14:paraId="465A8A9D" w14:textId="77777777" w:rsidR="00F63F8B" w:rsidRPr="00F02619" w:rsidRDefault="00F63F8B">
            <w:pPr>
              <w:spacing w:after="0"/>
              <w:jc w:val="center"/>
              <w:rPr>
                <w:rFonts w:cs="Arial"/>
                <w:b/>
                <w:szCs w:val="18"/>
              </w:rPr>
            </w:pPr>
          </w:p>
        </w:tc>
      </w:tr>
      <w:tr w:rsidR="00F63F8B" w:rsidRPr="00F02619" w14:paraId="0FFA5C34" w14:textId="77777777">
        <w:tc>
          <w:tcPr>
            <w:tcW w:w="1132" w:type="dxa"/>
            <w:shd w:val="clear" w:color="auto" w:fill="auto"/>
            <w:tcMar>
              <w:top w:w="0" w:type="dxa"/>
              <w:left w:w="108" w:type="dxa"/>
              <w:bottom w:w="0" w:type="dxa"/>
              <w:right w:w="108" w:type="dxa"/>
            </w:tcMar>
          </w:tcPr>
          <w:p w14:paraId="68C8BB1B" w14:textId="77777777" w:rsidR="00F63F8B" w:rsidRPr="00F02619" w:rsidRDefault="006B60F4">
            <w:pPr>
              <w:spacing w:after="0"/>
              <w:jc w:val="right"/>
            </w:pPr>
            <w:r w:rsidRPr="00F02619">
              <w:rPr>
                <w:rFonts w:cs="Arial"/>
                <w:b/>
                <w:szCs w:val="18"/>
              </w:rPr>
              <w:t>£000</w:t>
            </w:r>
          </w:p>
        </w:tc>
        <w:tc>
          <w:tcPr>
            <w:tcW w:w="284" w:type="dxa"/>
            <w:shd w:val="clear" w:color="auto" w:fill="auto"/>
            <w:tcMar>
              <w:top w:w="0" w:type="dxa"/>
              <w:left w:w="108" w:type="dxa"/>
              <w:bottom w:w="0" w:type="dxa"/>
              <w:right w:w="108" w:type="dxa"/>
            </w:tcMar>
          </w:tcPr>
          <w:p w14:paraId="77BEE31B" w14:textId="77777777" w:rsidR="00F63F8B" w:rsidRPr="00F02619" w:rsidRDefault="00F63F8B">
            <w:pPr>
              <w:spacing w:after="0"/>
              <w:rPr>
                <w:rFonts w:cs="Arial"/>
                <w:color w:val="FF0000"/>
                <w:szCs w:val="18"/>
              </w:rPr>
            </w:pPr>
          </w:p>
        </w:tc>
        <w:tc>
          <w:tcPr>
            <w:tcW w:w="6774" w:type="dxa"/>
            <w:shd w:val="clear" w:color="auto" w:fill="auto"/>
            <w:tcMar>
              <w:top w:w="0" w:type="dxa"/>
              <w:left w:w="108" w:type="dxa"/>
              <w:bottom w:w="0" w:type="dxa"/>
              <w:right w:w="108" w:type="dxa"/>
            </w:tcMar>
          </w:tcPr>
          <w:p w14:paraId="711B7D04" w14:textId="77777777" w:rsidR="00F63F8B" w:rsidRPr="00F02619" w:rsidRDefault="00F63F8B">
            <w:pPr>
              <w:spacing w:after="0"/>
              <w:rPr>
                <w:rFonts w:cs="Arial"/>
                <w:b/>
                <w:color w:val="FF0000"/>
                <w:szCs w:val="18"/>
              </w:rPr>
            </w:pPr>
          </w:p>
        </w:tc>
        <w:tc>
          <w:tcPr>
            <w:tcW w:w="1133" w:type="dxa"/>
            <w:shd w:val="clear" w:color="auto" w:fill="auto"/>
            <w:tcMar>
              <w:top w:w="0" w:type="dxa"/>
              <w:left w:w="108" w:type="dxa"/>
              <w:bottom w:w="0" w:type="dxa"/>
              <w:right w:w="108" w:type="dxa"/>
            </w:tcMar>
          </w:tcPr>
          <w:p w14:paraId="4697E62F" w14:textId="77777777" w:rsidR="00F63F8B" w:rsidRPr="00F02619" w:rsidRDefault="006B60F4">
            <w:pPr>
              <w:spacing w:after="0"/>
              <w:jc w:val="right"/>
              <w:rPr>
                <w:rFonts w:cs="Arial"/>
                <w:b/>
                <w:szCs w:val="18"/>
              </w:rPr>
            </w:pPr>
            <w:r w:rsidRPr="00F02619">
              <w:rPr>
                <w:rFonts w:cs="Arial"/>
                <w:b/>
                <w:szCs w:val="18"/>
              </w:rPr>
              <w:t>£000</w:t>
            </w:r>
          </w:p>
        </w:tc>
        <w:tc>
          <w:tcPr>
            <w:tcW w:w="849" w:type="dxa"/>
            <w:shd w:val="clear" w:color="auto" w:fill="auto"/>
            <w:tcMar>
              <w:top w:w="0" w:type="dxa"/>
              <w:left w:w="108" w:type="dxa"/>
              <w:bottom w:w="0" w:type="dxa"/>
              <w:right w:w="108" w:type="dxa"/>
            </w:tcMar>
          </w:tcPr>
          <w:p w14:paraId="4C6669EC" w14:textId="77777777" w:rsidR="00F63F8B" w:rsidRPr="00F02619" w:rsidRDefault="006B60F4">
            <w:pPr>
              <w:spacing w:after="0"/>
              <w:jc w:val="center"/>
              <w:rPr>
                <w:rFonts w:cs="Arial"/>
                <w:b/>
                <w:szCs w:val="18"/>
              </w:rPr>
            </w:pPr>
            <w:r w:rsidRPr="00F02619">
              <w:rPr>
                <w:rFonts w:cs="Arial"/>
                <w:b/>
                <w:szCs w:val="18"/>
              </w:rPr>
              <w:t>Note</w:t>
            </w:r>
          </w:p>
        </w:tc>
      </w:tr>
      <w:tr w:rsidR="00EF67FE" w:rsidRPr="00F02619" w14:paraId="7D2C8E0A" w14:textId="77777777">
        <w:tc>
          <w:tcPr>
            <w:tcW w:w="1132" w:type="dxa"/>
            <w:shd w:val="clear" w:color="auto" w:fill="auto"/>
            <w:tcMar>
              <w:top w:w="0" w:type="dxa"/>
              <w:left w:w="108" w:type="dxa"/>
              <w:bottom w:w="0" w:type="dxa"/>
              <w:right w:w="108" w:type="dxa"/>
            </w:tcMar>
          </w:tcPr>
          <w:p w14:paraId="12AFE5B9" w14:textId="69D55195" w:rsidR="00EF67FE" w:rsidRPr="00F02619" w:rsidRDefault="00EF67FE" w:rsidP="00EF67FE">
            <w:pPr>
              <w:spacing w:after="0"/>
              <w:jc w:val="right"/>
              <w:rPr>
                <w:rFonts w:cs="Arial"/>
                <w:szCs w:val="18"/>
              </w:rPr>
            </w:pPr>
            <w:r w:rsidRPr="00F02619">
              <w:rPr>
                <w:rFonts w:cs="Arial"/>
                <w:szCs w:val="18"/>
              </w:rPr>
              <w:t>359,631</w:t>
            </w:r>
          </w:p>
        </w:tc>
        <w:tc>
          <w:tcPr>
            <w:tcW w:w="284" w:type="dxa"/>
            <w:shd w:val="clear" w:color="auto" w:fill="auto"/>
            <w:tcMar>
              <w:top w:w="0" w:type="dxa"/>
              <w:left w:w="108" w:type="dxa"/>
              <w:bottom w:w="0" w:type="dxa"/>
              <w:right w:w="108" w:type="dxa"/>
            </w:tcMar>
          </w:tcPr>
          <w:p w14:paraId="010CB1D8"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5F0F5175" w14:textId="77777777" w:rsidR="00EF67FE" w:rsidRPr="00F02619" w:rsidRDefault="00EF67FE" w:rsidP="00EF67FE">
            <w:pPr>
              <w:spacing w:after="0"/>
              <w:rPr>
                <w:rFonts w:cs="Arial"/>
                <w:szCs w:val="18"/>
              </w:rPr>
            </w:pPr>
            <w:r w:rsidRPr="00F02619">
              <w:rPr>
                <w:rFonts w:cs="Arial"/>
                <w:szCs w:val="18"/>
              </w:rPr>
              <w:t>Gross rates levied and contributions in lieu</w:t>
            </w:r>
          </w:p>
        </w:tc>
        <w:tc>
          <w:tcPr>
            <w:tcW w:w="1133" w:type="dxa"/>
            <w:shd w:val="clear" w:color="auto" w:fill="auto"/>
            <w:tcMar>
              <w:top w:w="0" w:type="dxa"/>
              <w:left w:w="108" w:type="dxa"/>
              <w:bottom w:w="0" w:type="dxa"/>
              <w:right w:w="108" w:type="dxa"/>
            </w:tcMar>
          </w:tcPr>
          <w:p w14:paraId="69B4D2DD" w14:textId="534104E8" w:rsidR="00EF67FE" w:rsidRPr="00F02619" w:rsidRDefault="008B063C" w:rsidP="00EF67FE">
            <w:pPr>
              <w:spacing w:after="0"/>
              <w:jc w:val="right"/>
              <w:rPr>
                <w:rFonts w:cs="Arial"/>
                <w:szCs w:val="18"/>
              </w:rPr>
            </w:pPr>
            <w:r w:rsidRPr="00F02619">
              <w:rPr>
                <w:rFonts w:cs="Arial"/>
                <w:szCs w:val="18"/>
              </w:rPr>
              <w:t>405,892</w:t>
            </w:r>
          </w:p>
        </w:tc>
        <w:tc>
          <w:tcPr>
            <w:tcW w:w="849" w:type="dxa"/>
            <w:shd w:val="clear" w:color="auto" w:fill="auto"/>
            <w:tcMar>
              <w:top w:w="0" w:type="dxa"/>
              <w:left w:w="108" w:type="dxa"/>
              <w:bottom w:w="0" w:type="dxa"/>
              <w:right w:w="108" w:type="dxa"/>
            </w:tcMar>
          </w:tcPr>
          <w:p w14:paraId="590A5A06" w14:textId="77777777" w:rsidR="00EF67FE" w:rsidRPr="00F02619" w:rsidRDefault="00EF67FE" w:rsidP="00EF67FE">
            <w:pPr>
              <w:spacing w:after="0"/>
              <w:jc w:val="center"/>
              <w:rPr>
                <w:rFonts w:cs="Arial"/>
                <w:szCs w:val="18"/>
              </w:rPr>
            </w:pPr>
            <w:r w:rsidRPr="00F02619">
              <w:rPr>
                <w:rFonts w:cs="Arial"/>
                <w:szCs w:val="18"/>
              </w:rPr>
              <w:t>1</w:t>
            </w:r>
          </w:p>
        </w:tc>
      </w:tr>
      <w:tr w:rsidR="00EF67FE" w:rsidRPr="00F02619" w14:paraId="0AB7F481" w14:textId="77777777">
        <w:tc>
          <w:tcPr>
            <w:tcW w:w="1132" w:type="dxa"/>
            <w:shd w:val="clear" w:color="auto" w:fill="auto"/>
            <w:tcMar>
              <w:top w:w="0" w:type="dxa"/>
              <w:left w:w="108" w:type="dxa"/>
              <w:bottom w:w="0" w:type="dxa"/>
              <w:right w:w="108" w:type="dxa"/>
            </w:tcMar>
          </w:tcPr>
          <w:p w14:paraId="31520B1F" w14:textId="77777777" w:rsidR="00EF67FE" w:rsidRPr="00F02619" w:rsidRDefault="00EF67FE" w:rsidP="00EF67FE">
            <w:pPr>
              <w:spacing w:after="0"/>
              <w:jc w:val="right"/>
              <w:rPr>
                <w:rFonts w:cs="Arial"/>
                <w:szCs w:val="18"/>
              </w:rPr>
            </w:pPr>
          </w:p>
        </w:tc>
        <w:tc>
          <w:tcPr>
            <w:tcW w:w="284" w:type="dxa"/>
            <w:shd w:val="clear" w:color="auto" w:fill="auto"/>
            <w:tcMar>
              <w:top w:w="0" w:type="dxa"/>
              <w:left w:w="108" w:type="dxa"/>
              <w:bottom w:w="0" w:type="dxa"/>
              <w:right w:w="108" w:type="dxa"/>
            </w:tcMar>
          </w:tcPr>
          <w:p w14:paraId="338176E9"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08BB8989" w14:textId="77777777" w:rsidR="00EF67FE" w:rsidRPr="00F02619" w:rsidRDefault="00EF67FE" w:rsidP="00EF67FE">
            <w:pPr>
              <w:spacing w:after="0"/>
              <w:rPr>
                <w:rFonts w:cs="Arial"/>
                <w:szCs w:val="18"/>
              </w:rPr>
            </w:pPr>
            <w:r w:rsidRPr="00F02619">
              <w:rPr>
                <w:rFonts w:cs="Arial"/>
                <w:szCs w:val="18"/>
              </w:rPr>
              <w:t>Less:</w:t>
            </w:r>
          </w:p>
        </w:tc>
        <w:tc>
          <w:tcPr>
            <w:tcW w:w="1133" w:type="dxa"/>
            <w:shd w:val="clear" w:color="auto" w:fill="auto"/>
            <w:tcMar>
              <w:top w:w="0" w:type="dxa"/>
              <w:left w:w="108" w:type="dxa"/>
              <w:bottom w:w="0" w:type="dxa"/>
              <w:right w:w="108" w:type="dxa"/>
            </w:tcMar>
          </w:tcPr>
          <w:p w14:paraId="1D980BC9" w14:textId="77777777" w:rsidR="00EF67FE" w:rsidRPr="00F02619" w:rsidRDefault="00EF67FE" w:rsidP="00EF67FE">
            <w:pPr>
              <w:spacing w:after="0"/>
              <w:jc w:val="right"/>
              <w:rPr>
                <w:rFonts w:cs="Arial"/>
                <w:szCs w:val="18"/>
              </w:rPr>
            </w:pPr>
          </w:p>
        </w:tc>
        <w:tc>
          <w:tcPr>
            <w:tcW w:w="849" w:type="dxa"/>
            <w:shd w:val="clear" w:color="auto" w:fill="auto"/>
            <w:tcMar>
              <w:top w:w="0" w:type="dxa"/>
              <w:left w:w="108" w:type="dxa"/>
              <w:bottom w:w="0" w:type="dxa"/>
              <w:right w:w="108" w:type="dxa"/>
            </w:tcMar>
          </w:tcPr>
          <w:p w14:paraId="6D08EEA4" w14:textId="77777777" w:rsidR="00EF67FE" w:rsidRPr="00F02619" w:rsidRDefault="00EF67FE" w:rsidP="00EF67FE">
            <w:pPr>
              <w:spacing w:after="0"/>
              <w:jc w:val="center"/>
              <w:rPr>
                <w:rFonts w:cs="Arial"/>
                <w:szCs w:val="18"/>
              </w:rPr>
            </w:pPr>
          </w:p>
        </w:tc>
      </w:tr>
      <w:tr w:rsidR="00EF67FE" w:rsidRPr="00F02619" w14:paraId="604DFDB5" w14:textId="77777777">
        <w:tc>
          <w:tcPr>
            <w:tcW w:w="1132" w:type="dxa"/>
            <w:shd w:val="clear" w:color="auto" w:fill="auto"/>
            <w:tcMar>
              <w:top w:w="0" w:type="dxa"/>
              <w:left w:w="108" w:type="dxa"/>
              <w:bottom w:w="0" w:type="dxa"/>
              <w:right w:w="108" w:type="dxa"/>
            </w:tcMar>
          </w:tcPr>
          <w:p w14:paraId="4E2BB422" w14:textId="38AB1752" w:rsidR="00EF67FE" w:rsidRPr="00F02619" w:rsidRDefault="00EF67FE" w:rsidP="00EF67FE">
            <w:pPr>
              <w:spacing w:after="0"/>
              <w:jc w:val="right"/>
              <w:rPr>
                <w:rFonts w:cs="Arial"/>
                <w:szCs w:val="18"/>
              </w:rPr>
            </w:pPr>
            <w:r w:rsidRPr="00F02619">
              <w:rPr>
                <w:rFonts w:cs="Arial"/>
                <w:szCs w:val="18"/>
              </w:rPr>
              <w:t>(38,291)</w:t>
            </w:r>
          </w:p>
        </w:tc>
        <w:tc>
          <w:tcPr>
            <w:tcW w:w="284" w:type="dxa"/>
            <w:shd w:val="clear" w:color="auto" w:fill="auto"/>
            <w:tcMar>
              <w:top w:w="0" w:type="dxa"/>
              <w:left w:w="108" w:type="dxa"/>
              <w:bottom w:w="0" w:type="dxa"/>
              <w:right w:w="108" w:type="dxa"/>
            </w:tcMar>
          </w:tcPr>
          <w:p w14:paraId="7DAA49D3"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08DF1CD1" w14:textId="77777777" w:rsidR="00EF67FE" w:rsidRPr="00F02619" w:rsidRDefault="00EF67FE" w:rsidP="00EF67FE">
            <w:pPr>
              <w:spacing w:after="0"/>
              <w:rPr>
                <w:rFonts w:cs="Arial"/>
                <w:szCs w:val="18"/>
              </w:rPr>
            </w:pPr>
            <w:r w:rsidRPr="00F02619">
              <w:rPr>
                <w:rFonts w:cs="Arial"/>
                <w:szCs w:val="18"/>
              </w:rPr>
              <w:t>Reliefs and other deductions</w:t>
            </w:r>
          </w:p>
        </w:tc>
        <w:tc>
          <w:tcPr>
            <w:tcW w:w="1133" w:type="dxa"/>
            <w:shd w:val="clear" w:color="auto" w:fill="auto"/>
            <w:tcMar>
              <w:top w:w="0" w:type="dxa"/>
              <w:left w:w="108" w:type="dxa"/>
              <w:bottom w:w="0" w:type="dxa"/>
              <w:right w:w="108" w:type="dxa"/>
            </w:tcMar>
          </w:tcPr>
          <w:p w14:paraId="72612676" w14:textId="591DB92E" w:rsidR="00EF67FE" w:rsidRPr="00F02619" w:rsidRDefault="008B063C" w:rsidP="00EF67FE">
            <w:pPr>
              <w:spacing w:after="0"/>
              <w:jc w:val="right"/>
              <w:rPr>
                <w:rFonts w:cs="Arial"/>
                <w:szCs w:val="18"/>
              </w:rPr>
            </w:pPr>
            <w:r w:rsidRPr="00F02619">
              <w:rPr>
                <w:rFonts w:cs="Arial"/>
                <w:szCs w:val="18"/>
              </w:rPr>
              <w:t>(38,627)</w:t>
            </w:r>
          </w:p>
        </w:tc>
        <w:tc>
          <w:tcPr>
            <w:tcW w:w="849" w:type="dxa"/>
            <w:shd w:val="clear" w:color="auto" w:fill="auto"/>
            <w:tcMar>
              <w:top w:w="0" w:type="dxa"/>
              <w:left w:w="108" w:type="dxa"/>
              <w:bottom w:w="0" w:type="dxa"/>
              <w:right w:w="108" w:type="dxa"/>
            </w:tcMar>
          </w:tcPr>
          <w:p w14:paraId="140D60F9" w14:textId="77777777" w:rsidR="00EF67FE" w:rsidRPr="00F02619" w:rsidRDefault="00EF67FE" w:rsidP="00EF67FE">
            <w:pPr>
              <w:spacing w:after="0"/>
              <w:jc w:val="center"/>
              <w:rPr>
                <w:rFonts w:cs="Arial"/>
                <w:szCs w:val="18"/>
              </w:rPr>
            </w:pPr>
          </w:p>
        </w:tc>
      </w:tr>
      <w:tr w:rsidR="00EF67FE" w:rsidRPr="00F02619" w14:paraId="1FADAFB9" w14:textId="77777777">
        <w:tc>
          <w:tcPr>
            <w:tcW w:w="1132" w:type="dxa"/>
            <w:shd w:val="clear" w:color="auto" w:fill="auto"/>
            <w:tcMar>
              <w:top w:w="0" w:type="dxa"/>
              <w:left w:w="108" w:type="dxa"/>
              <w:bottom w:w="0" w:type="dxa"/>
              <w:right w:w="108" w:type="dxa"/>
            </w:tcMar>
          </w:tcPr>
          <w:p w14:paraId="2B0AED02" w14:textId="246CE7D0" w:rsidR="00EF67FE" w:rsidRPr="00F02619" w:rsidRDefault="00EF67FE" w:rsidP="00EF67FE">
            <w:pPr>
              <w:spacing w:after="0"/>
              <w:jc w:val="right"/>
              <w:rPr>
                <w:rFonts w:cs="Arial"/>
                <w:szCs w:val="18"/>
              </w:rPr>
            </w:pPr>
            <w:r w:rsidRPr="00F02619">
              <w:rPr>
                <w:rFonts w:cs="Arial"/>
                <w:szCs w:val="18"/>
              </w:rPr>
              <w:t>-</w:t>
            </w:r>
          </w:p>
        </w:tc>
        <w:tc>
          <w:tcPr>
            <w:tcW w:w="284" w:type="dxa"/>
            <w:shd w:val="clear" w:color="auto" w:fill="auto"/>
            <w:tcMar>
              <w:top w:w="0" w:type="dxa"/>
              <w:left w:w="108" w:type="dxa"/>
              <w:bottom w:w="0" w:type="dxa"/>
              <w:right w:w="108" w:type="dxa"/>
            </w:tcMar>
          </w:tcPr>
          <w:p w14:paraId="5D3340EA"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124E2D06" w14:textId="77777777" w:rsidR="00EF67FE" w:rsidRPr="00F02619" w:rsidRDefault="00EF67FE" w:rsidP="00EF67FE">
            <w:pPr>
              <w:spacing w:after="0"/>
              <w:rPr>
                <w:rFonts w:cs="Arial"/>
                <w:szCs w:val="18"/>
              </w:rPr>
            </w:pPr>
            <w:r w:rsidRPr="00F02619">
              <w:rPr>
                <w:rFonts w:cs="Arial"/>
                <w:szCs w:val="18"/>
              </w:rPr>
              <w:t>Payments of interest</w:t>
            </w:r>
          </w:p>
        </w:tc>
        <w:tc>
          <w:tcPr>
            <w:tcW w:w="1133" w:type="dxa"/>
            <w:shd w:val="clear" w:color="auto" w:fill="auto"/>
            <w:tcMar>
              <w:top w:w="0" w:type="dxa"/>
              <w:left w:w="108" w:type="dxa"/>
              <w:bottom w:w="0" w:type="dxa"/>
              <w:right w:w="108" w:type="dxa"/>
            </w:tcMar>
          </w:tcPr>
          <w:p w14:paraId="5C21F4C1" w14:textId="64560515" w:rsidR="00EF67FE" w:rsidRPr="00F02619" w:rsidRDefault="008B063C" w:rsidP="00EF67FE">
            <w:pPr>
              <w:spacing w:after="0"/>
              <w:jc w:val="right"/>
              <w:rPr>
                <w:rFonts w:cs="Arial"/>
                <w:szCs w:val="18"/>
              </w:rPr>
            </w:pPr>
            <w:r w:rsidRPr="00F02619">
              <w:rPr>
                <w:rFonts w:cs="Arial"/>
                <w:szCs w:val="18"/>
              </w:rPr>
              <w:t>-</w:t>
            </w:r>
          </w:p>
        </w:tc>
        <w:tc>
          <w:tcPr>
            <w:tcW w:w="849" w:type="dxa"/>
            <w:shd w:val="clear" w:color="auto" w:fill="auto"/>
            <w:tcMar>
              <w:top w:w="0" w:type="dxa"/>
              <w:left w:w="108" w:type="dxa"/>
              <w:bottom w:w="0" w:type="dxa"/>
              <w:right w:w="108" w:type="dxa"/>
            </w:tcMar>
          </w:tcPr>
          <w:p w14:paraId="1DB76516" w14:textId="77777777" w:rsidR="00EF67FE" w:rsidRPr="00F02619" w:rsidRDefault="00EF67FE" w:rsidP="00EF67FE">
            <w:pPr>
              <w:spacing w:after="0"/>
              <w:jc w:val="center"/>
              <w:rPr>
                <w:rFonts w:cs="Arial"/>
                <w:szCs w:val="18"/>
              </w:rPr>
            </w:pPr>
          </w:p>
        </w:tc>
      </w:tr>
      <w:tr w:rsidR="00EF67FE" w:rsidRPr="00F02619" w14:paraId="62B3426B" w14:textId="77777777">
        <w:tc>
          <w:tcPr>
            <w:tcW w:w="1132" w:type="dxa"/>
            <w:tcBorders>
              <w:bottom w:val="single" w:sz="4" w:space="0" w:color="000000"/>
            </w:tcBorders>
            <w:shd w:val="clear" w:color="auto" w:fill="auto"/>
            <w:tcMar>
              <w:top w:w="0" w:type="dxa"/>
              <w:left w:w="108" w:type="dxa"/>
              <w:bottom w:w="0" w:type="dxa"/>
              <w:right w:w="108" w:type="dxa"/>
            </w:tcMar>
          </w:tcPr>
          <w:p w14:paraId="653AFE8F" w14:textId="56109435" w:rsidR="00EF67FE" w:rsidRPr="00F02619" w:rsidRDefault="00EF67FE" w:rsidP="00EF67FE">
            <w:pPr>
              <w:spacing w:after="0"/>
              <w:jc w:val="right"/>
              <w:rPr>
                <w:rFonts w:cs="Arial"/>
                <w:szCs w:val="18"/>
              </w:rPr>
            </w:pPr>
            <w:r w:rsidRPr="00F02619">
              <w:rPr>
                <w:rFonts w:cs="Arial"/>
                <w:szCs w:val="18"/>
              </w:rPr>
              <w:t>(4,245)</w:t>
            </w:r>
          </w:p>
        </w:tc>
        <w:tc>
          <w:tcPr>
            <w:tcW w:w="284" w:type="dxa"/>
            <w:shd w:val="clear" w:color="auto" w:fill="auto"/>
            <w:tcMar>
              <w:top w:w="0" w:type="dxa"/>
              <w:left w:w="108" w:type="dxa"/>
              <w:bottom w:w="0" w:type="dxa"/>
              <w:right w:w="108" w:type="dxa"/>
            </w:tcMar>
          </w:tcPr>
          <w:p w14:paraId="23449030"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185C4BEB" w14:textId="77777777" w:rsidR="00EF67FE" w:rsidRPr="00F02619" w:rsidRDefault="00EF67FE" w:rsidP="00EF67FE">
            <w:pPr>
              <w:spacing w:after="0"/>
              <w:rPr>
                <w:rFonts w:cs="Arial"/>
                <w:szCs w:val="18"/>
              </w:rPr>
            </w:pPr>
            <w:r w:rsidRPr="00F02619">
              <w:rPr>
                <w:rFonts w:cs="Arial"/>
                <w:szCs w:val="18"/>
              </w:rPr>
              <w:t>Provision of bad and doubtful debts</w:t>
            </w:r>
          </w:p>
        </w:tc>
        <w:tc>
          <w:tcPr>
            <w:tcW w:w="1133" w:type="dxa"/>
            <w:tcBorders>
              <w:bottom w:val="single" w:sz="4" w:space="0" w:color="000000"/>
            </w:tcBorders>
            <w:shd w:val="clear" w:color="auto" w:fill="auto"/>
            <w:tcMar>
              <w:top w:w="0" w:type="dxa"/>
              <w:left w:w="108" w:type="dxa"/>
              <w:bottom w:w="0" w:type="dxa"/>
              <w:right w:w="108" w:type="dxa"/>
            </w:tcMar>
          </w:tcPr>
          <w:p w14:paraId="27D93EFA" w14:textId="12F9BAFB" w:rsidR="00EF67FE" w:rsidRPr="00F02619" w:rsidRDefault="008B063C" w:rsidP="00EF67FE">
            <w:pPr>
              <w:spacing w:after="0"/>
              <w:jc w:val="right"/>
              <w:rPr>
                <w:rFonts w:cs="Arial"/>
                <w:szCs w:val="18"/>
              </w:rPr>
            </w:pPr>
            <w:r w:rsidRPr="00F02619">
              <w:rPr>
                <w:rFonts w:cs="Arial"/>
                <w:szCs w:val="18"/>
              </w:rPr>
              <w:t>(6,206)</w:t>
            </w:r>
          </w:p>
        </w:tc>
        <w:tc>
          <w:tcPr>
            <w:tcW w:w="849" w:type="dxa"/>
            <w:shd w:val="clear" w:color="auto" w:fill="auto"/>
            <w:tcMar>
              <w:top w:w="0" w:type="dxa"/>
              <w:left w:w="108" w:type="dxa"/>
              <w:bottom w:w="0" w:type="dxa"/>
              <w:right w:w="108" w:type="dxa"/>
            </w:tcMar>
          </w:tcPr>
          <w:p w14:paraId="5451D708" w14:textId="77777777" w:rsidR="00EF67FE" w:rsidRPr="00F02619" w:rsidRDefault="00EF67FE" w:rsidP="00EF67FE">
            <w:pPr>
              <w:spacing w:after="0"/>
              <w:jc w:val="center"/>
              <w:rPr>
                <w:rFonts w:cs="Arial"/>
                <w:szCs w:val="18"/>
              </w:rPr>
            </w:pPr>
          </w:p>
        </w:tc>
      </w:tr>
      <w:tr w:rsidR="00EF67FE" w:rsidRPr="00F02619" w14:paraId="62B350E2" w14:textId="77777777">
        <w:tc>
          <w:tcPr>
            <w:tcW w:w="1132" w:type="dxa"/>
            <w:tcBorders>
              <w:top w:val="single" w:sz="4" w:space="0" w:color="000000"/>
            </w:tcBorders>
            <w:shd w:val="clear" w:color="auto" w:fill="auto"/>
            <w:tcMar>
              <w:top w:w="0" w:type="dxa"/>
              <w:left w:w="108" w:type="dxa"/>
              <w:bottom w:w="0" w:type="dxa"/>
              <w:right w:w="108" w:type="dxa"/>
            </w:tcMar>
          </w:tcPr>
          <w:p w14:paraId="1207EE06" w14:textId="4849D7D7" w:rsidR="00EF67FE" w:rsidRPr="00F02619" w:rsidRDefault="00EF67FE" w:rsidP="00EF67FE">
            <w:pPr>
              <w:spacing w:after="0"/>
              <w:jc w:val="right"/>
              <w:rPr>
                <w:rFonts w:cs="Arial"/>
                <w:szCs w:val="18"/>
              </w:rPr>
            </w:pPr>
            <w:r w:rsidRPr="00F02619">
              <w:rPr>
                <w:rFonts w:cs="Arial"/>
                <w:szCs w:val="18"/>
              </w:rPr>
              <w:t>317,095</w:t>
            </w:r>
          </w:p>
        </w:tc>
        <w:tc>
          <w:tcPr>
            <w:tcW w:w="284" w:type="dxa"/>
            <w:shd w:val="clear" w:color="auto" w:fill="auto"/>
            <w:tcMar>
              <w:top w:w="0" w:type="dxa"/>
              <w:left w:w="108" w:type="dxa"/>
              <w:bottom w:w="0" w:type="dxa"/>
              <w:right w:w="108" w:type="dxa"/>
            </w:tcMar>
          </w:tcPr>
          <w:p w14:paraId="554305EA"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0746C285" w14:textId="77777777" w:rsidR="00EF67FE" w:rsidRPr="00F02619" w:rsidRDefault="00EF67FE" w:rsidP="00EF67FE">
            <w:pPr>
              <w:spacing w:after="0"/>
              <w:rPr>
                <w:rFonts w:cs="Arial"/>
                <w:szCs w:val="18"/>
              </w:rPr>
            </w:pPr>
            <w:r w:rsidRPr="00F02619">
              <w:rPr>
                <w:rFonts w:cs="Arial"/>
                <w:szCs w:val="18"/>
              </w:rPr>
              <w:t xml:space="preserve">Net Non-Domestic Rate Income </w:t>
            </w:r>
          </w:p>
        </w:tc>
        <w:tc>
          <w:tcPr>
            <w:tcW w:w="1133" w:type="dxa"/>
            <w:tcBorders>
              <w:top w:val="single" w:sz="4" w:space="0" w:color="000000"/>
            </w:tcBorders>
            <w:shd w:val="clear" w:color="auto" w:fill="auto"/>
            <w:tcMar>
              <w:top w:w="0" w:type="dxa"/>
              <w:left w:w="108" w:type="dxa"/>
              <w:bottom w:w="0" w:type="dxa"/>
              <w:right w:w="108" w:type="dxa"/>
            </w:tcMar>
          </w:tcPr>
          <w:p w14:paraId="40A119FF" w14:textId="29A8697A" w:rsidR="00EF67FE" w:rsidRPr="00F02619" w:rsidRDefault="008B063C" w:rsidP="00EF67FE">
            <w:pPr>
              <w:spacing w:after="0"/>
              <w:jc w:val="right"/>
              <w:rPr>
                <w:rFonts w:cs="Arial"/>
                <w:szCs w:val="18"/>
              </w:rPr>
            </w:pPr>
            <w:r w:rsidRPr="00F02619">
              <w:rPr>
                <w:rFonts w:cs="Arial"/>
                <w:szCs w:val="18"/>
              </w:rPr>
              <w:t>361,059</w:t>
            </w:r>
          </w:p>
        </w:tc>
        <w:tc>
          <w:tcPr>
            <w:tcW w:w="849" w:type="dxa"/>
            <w:shd w:val="clear" w:color="auto" w:fill="auto"/>
            <w:tcMar>
              <w:top w:w="0" w:type="dxa"/>
              <w:left w:w="108" w:type="dxa"/>
              <w:bottom w:w="0" w:type="dxa"/>
              <w:right w:w="108" w:type="dxa"/>
            </w:tcMar>
          </w:tcPr>
          <w:p w14:paraId="7F6F0F85" w14:textId="77777777" w:rsidR="00EF67FE" w:rsidRPr="00F02619" w:rsidRDefault="00EF67FE" w:rsidP="00EF67FE">
            <w:pPr>
              <w:spacing w:after="0"/>
              <w:jc w:val="center"/>
              <w:rPr>
                <w:rFonts w:cs="Arial"/>
                <w:szCs w:val="18"/>
              </w:rPr>
            </w:pPr>
          </w:p>
        </w:tc>
      </w:tr>
      <w:tr w:rsidR="00EF67FE" w:rsidRPr="00F02619" w14:paraId="2F5AA8BE" w14:textId="77777777">
        <w:tc>
          <w:tcPr>
            <w:tcW w:w="1132" w:type="dxa"/>
            <w:shd w:val="clear" w:color="auto" w:fill="auto"/>
            <w:tcMar>
              <w:top w:w="0" w:type="dxa"/>
              <w:left w:w="108" w:type="dxa"/>
              <w:bottom w:w="0" w:type="dxa"/>
              <w:right w:w="108" w:type="dxa"/>
            </w:tcMar>
          </w:tcPr>
          <w:p w14:paraId="1432D9C7" w14:textId="77777777" w:rsidR="00EF67FE" w:rsidRPr="00F02619" w:rsidRDefault="00EF67FE" w:rsidP="00EF67FE">
            <w:pPr>
              <w:spacing w:after="0"/>
              <w:jc w:val="right"/>
              <w:rPr>
                <w:rFonts w:cs="Arial"/>
                <w:b/>
                <w:szCs w:val="18"/>
              </w:rPr>
            </w:pPr>
          </w:p>
        </w:tc>
        <w:tc>
          <w:tcPr>
            <w:tcW w:w="284" w:type="dxa"/>
            <w:shd w:val="clear" w:color="auto" w:fill="auto"/>
            <w:tcMar>
              <w:top w:w="0" w:type="dxa"/>
              <w:left w:w="108" w:type="dxa"/>
              <w:bottom w:w="0" w:type="dxa"/>
              <w:right w:w="108" w:type="dxa"/>
            </w:tcMar>
          </w:tcPr>
          <w:p w14:paraId="7DD95B71" w14:textId="77777777" w:rsidR="00EF67FE" w:rsidRPr="00F02619" w:rsidRDefault="00EF67FE" w:rsidP="00EF67FE">
            <w:pPr>
              <w:spacing w:after="0"/>
              <w:rPr>
                <w:rFonts w:cs="Arial"/>
                <w:b/>
                <w:color w:val="FF0000"/>
                <w:szCs w:val="18"/>
              </w:rPr>
            </w:pPr>
          </w:p>
        </w:tc>
        <w:tc>
          <w:tcPr>
            <w:tcW w:w="6774" w:type="dxa"/>
            <w:shd w:val="clear" w:color="auto" w:fill="auto"/>
            <w:tcMar>
              <w:top w:w="0" w:type="dxa"/>
              <w:left w:w="108" w:type="dxa"/>
              <w:bottom w:w="0" w:type="dxa"/>
              <w:right w:w="108" w:type="dxa"/>
            </w:tcMar>
          </w:tcPr>
          <w:p w14:paraId="1695E814" w14:textId="77777777" w:rsidR="00EF67FE" w:rsidRPr="00F02619" w:rsidRDefault="00EF67FE" w:rsidP="00EF67FE">
            <w:pPr>
              <w:spacing w:after="0"/>
              <w:rPr>
                <w:rFonts w:cs="Arial"/>
                <w:b/>
                <w:szCs w:val="18"/>
              </w:rPr>
            </w:pPr>
          </w:p>
        </w:tc>
        <w:tc>
          <w:tcPr>
            <w:tcW w:w="1133" w:type="dxa"/>
            <w:shd w:val="clear" w:color="auto" w:fill="auto"/>
            <w:tcMar>
              <w:top w:w="0" w:type="dxa"/>
              <w:left w:w="108" w:type="dxa"/>
              <w:bottom w:w="0" w:type="dxa"/>
              <w:right w:w="108" w:type="dxa"/>
            </w:tcMar>
          </w:tcPr>
          <w:p w14:paraId="0FF4FBA5" w14:textId="77777777" w:rsidR="00EF67FE" w:rsidRPr="00F02619" w:rsidRDefault="00EF67FE" w:rsidP="00EF67FE">
            <w:pPr>
              <w:spacing w:after="0"/>
              <w:jc w:val="right"/>
              <w:rPr>
                <w:rFonts w:cs="Arial"/>
                <w:b/>
                <w:szCs w:val="18"/>
              </w:rPr>
            </w:pPr>
          </w:p>
        </w:tc>
        <w:tc>
          <w:tcPr>
            <w:tcW w:w="849" w:type="dxa"/>
            <w:shd w:val="clear" w:color="auto" w:fill="auto"/>
            <w:tcMar>
              <w:top w:w="0" w:type="dxa"/>
              <w:left w:w="108" w:type="dxa"/>
              <w:bottom w:w="0" w:type="dxa"/>
              <w:right w:w="108" w:type="dxa"/>
            </w:tcMar>
          </w:tcPr>
          <w:p w14:paraId="44669B25" w14:textId="77777777" w:rsidR="00EF67FE" w:rsidRPr="00F02619" w:rsidRDefault="00EF67FE" w:rsidP="00EF67FE">
            <w:pPr>
              <w:spacing w:after="0"/>
              <w:jc w:val="center"/>
              <w:rPr>
                <w:rFonts w:cs="Arial"/>
                <w:b/>
                <w:szCs w:val="18"/>
              </w:rPr>
            </w:pPr>
          </w:p>
        </w:tc>
      </w:tr>
      <w:tr w:rsidR="00EF67FE" w:rsidRPr="00F02619" w14:paraId="7D158B7D" w14:textId="77777777">
        <w:tc>
          <w:tcPr>
            <w:tcW w:w="1132" w:type="dxa"/>
            <w:tcBorders>
              <w:bottom w:val="single" w:sz="4" w:space="0" w:color="000000"/>
            </w:tcBorders>
            <w:shd w:val="clear" w:color="auto" w:fill="auto"/>
            <w:tcMar>
              <w:top w:w="0" w:type="dxa"/>
              <w:left w:w="108" w:type="dxa"/>
              <w:bottom w:w="0" w:type="dxa"/>
              <w:right w:w="108" w:type="dxa"/>
            </w:tcMar>
          </w:tcPr>
          <w:p w14:paraId="440853BF" w14:textId="5A2CCD30" w:rsidR="00EF67FE" w:rsidRPr="00F02619" w:rsidRDefault="00EF67FE" w:rsidP="00EF67FE">
            <w:pPr>
              <w:spacing w:after="0"/>
              <w:jc w:val="right"/>
              <w:rPr>
                <w:rFonts w:cs="Arial"/>
                <w:szCs w:val="18"/>
              </w:rPr>
            </w:pPr>
            <w:r w:rsidRPr="00F02619">
              <w:rPr>
                <w:rFonts w:cs="Arial"/>
                <w:szCs w:val="18"/>
              </w:rPr>
              <w:t>-</w:t>
            </w:r>
          </w:p>
        </w:tc>
        <w:tc>
          <w:tcPr>
            <w:tcW w:w="284" w:type="dxa"/>
            <w:shd w:val="clear" w:color="auto" w:fill="auto"/>
            <w:tcMar>
              <w:top w:w="0" w:type="dxa"/>
              <w:left w:w="108" w:type="dxa"/>
              <w:bottom w:w="0" w:type="dxa"/>
              <w:right w:w="108" w:type="dxa"/>
            </w:tcMar>
          </w:tcPr>
          <w:p w14:paraId="0E818E3F"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1B3AC1C8" w14:textId="77777777" w:rsidR="00EF67FE" w:rsidRPr="00F02619" w:rsidRDefault="00EF67FE" w:rsidP="00EF67FE">
            <w:pPr>
              <w:spacing w:after="0"/>
              <w:rPr>
                <w:rFonts w:cs="Arial"/>
                <w:szCs w:val="18"/>
              </w:rPr>
            </w:pPr>
            <w:r w:rsidRPr="00F02619">
              <w:rPr>
                <w:rFonts w:cs="Arial"/>
                <w:szCs w:val="18"/>
              </w:rPr>
              <w:t>Adjustment for years prior to the introduction of the pool</w:t>
            </w:r>
          </w:p>
        </w:tc>
        <w:tc>
          <w:tcPr>
            <w:tcW w:w="1133" w:type="dxa"/>
            <w:tcBorders>
              <w:bottom w:val="single" w:sz="4" w:space="0" w:color="000000"/>
            </w:tcBorders>
            <w:shd w:val="clear" w:color="auto" w:fill="auto"/>
            <w:tcMar>
              <w:top w:w="0" w:type="dxa"/>
              <w:left w:w="108" w:type="dxa"/>
              <w:bottom w:w="0" w:type="dxa"/>
              <w:right w:w="108" w:type="dxa"/>
            </w:tcMar>
          </w:tcPr>
          <w:p w14:paraId="3828E6A8" w14:textId="3CE3328E" w:rsidR="00EF67FE" w:rsidRPr="00F02619" w:rsidRDefault="008B063C" w:rsidP="00EF67FE">
            <w:pPr>
              <w:spacing w:after="0"/>
              <w:jc w:val="right"/>
              <w:rPr>
                <w:rFonts w:cs="Arial"/>
                <w:szCs w:val="18"/>
              </w:rPr>
            </w:pPr>
            <w:r w:rsidRPr="00F02619">
              <w:rPr>
                <w:rFonts w:cs="Arial"/>
                <w:szCs w:val="18"/>
              </w:rPr>
              <w:t>-</w:t>
            </w:r>
          </w:p>
        </w:tc>
        <w:tc>
          <w:tcPr>
            <w:tcW w:w="849" w:type="dxa"/>
            <w:shd w:val="clear" w:color="auto" w:fill="auto"/>
            <w:tcMar>
              <w:top w:w="0" w:type="dxa"/>
              <w:left w:w="108" w:type="dxa"/>
              <w:bottom w:w="0" w:type="dxa"/>
              <w:right w:w="108" w:type="dxa"/>
            </w:tcMar>
          </w:tcPr>
          <w:p w14:paraId="14257C12" w14:textId="77777777" w:rsidR="00EF67FE" w:rsidRPr="00F02619" w:rsidRDefault="00EF67FE" w:rsidP="00EF67FE">
            <w:pPr>
              <w:spacing w:after="0"/>
              <w:jc w:val="center"/>
              <w:rPr>
                <w:rFonts w:cs="Arial"/>
                <w:szCs w:val="18"/>
              </w:rPr>
            </w:pPr>
          </w:p>
        </w:tc>
      </w:tr>
      <w:tr w:rsidR="00EF67FE" w:rsidRPr="00F02619" w14:paraId="1D0021AC" w14:textId="77777777">
        <w:tc>
          <w:tcPr>
            <w:tcW w:w="1132" w:type="dxa"/>
            <w:tcBorders>
              <w:top w:val="single" w:sz="4" w:space="0" w:color="000000"/>
            </w:tcBorders>
            <w:shd w:val="clear" w:color="auto" w:fill="auto"/>
            <w:tcMar>
              <w:top w:w="0" w:type="dxa"/>
              <w:left w:w="108" w:type="dxa"/>
              <w:bottom w:w="0" w:type="dxa"/>
              <w:right w:w="108" w:type="dxa"/>
            </w:tcMar>
          </w:tcPr>
          <w:p w14:paraId="3E952928" w14:textId="4075D339" w:rsidR="00EF67FE" w:rsidRPr="00F02619" w:rsidRDefault="00EF67FE" w:rsidP="00EF67FE">
            <w:pPr>
              <w:spacing w:after="0"/>
              <w:jc w:val="right"/>
              <w:rPr>
                <w:rFonts w:cs="Arial"/>
                <w:szCs w:val="18"/>
              </w:rPr>
            </w:pPr>
            <w:r w:rsidRPr="00F02619">
              <w:rPr>
                <w:rFonts w:cs="Arial"/>
                <w:szCs w:val="18"/>
              </w:rPr>
              <w:t>317,095</w:t>
            </w:r>
          </w:p>
        </w:tc>
        <w:tc>
          <w:tcPr>
            <w:tcW w:w="284" w:type="dxa"/>
            <w:shd w:val="clear" w:color="auto" w:fill="auto"/>
            <w:tcMar>
              <w:top w:w="0" w:type="dxa"/>
              <w:left w:w="108" w:type="dxa"/>
              <w:bottom w:w="0" w:type="dxa"/>
              <w:right w:w="108" w:type="dxa"/>
            </w:tcMar>
          </w:tcPr>
          <w:p w14:paraId="7B58A8FD"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1357DA5D" w14:textId="506DEBC0" w:rsidR="00EF67FE" w:rsidRPr="00F02619" w:rsidRDefault="00EF67FE" w:rsidP="00EF67FE">
            <w:pPr>
              <w:spacing w:after="0"/>
              <w:rPr>
                <w:rFonts w:cs="Arial"/>
                <w:szCs w:val="18"/>
              </w:rPr>
            </w:pPr>
            <w:r w:rsidRPr="00F02619">
              <w:rPr>
                <w:rFonts w:cs="Arial"/>
                <w:szCs w:val="18"/>
              </w:rPr>
              <w:t>Contribution to the National Non-Domestic Rate pool</w:t>
            </w:r>
          </w:p>
        </w:tc>
        <w:tc>
          <w:tcPr>
            <w:tcW w:w="1133" w:type="dxa"/>
            <w:tcBorders>
              <w:top w:val="single" w:sz="4" w:space="0" w:color="000000"/>
            </w:tcBorders>
            <w:shd w:val="clear" w:color="auto" w:fill="auto"/>
            <w:tcMar>
              <w:top w:w="0" w:type="dxa"/>
              <w:left w:w="108" w:type="dxa"/>
              <w:bottom w:w="0" w:type="dxa"/>
              <w:right w:w="108" w:type="dxa"/>
            </w:tcMar>
          </w:tcPr>
          <w:p w14:paraId="2C60DD5B" w14:textId="0C787787" w:rsidR="00EF67FE" w:rsidRPr="00F02619" w:rsidRDefault="008B063C" w:rsidP="00EF67FE">
            <w:pPr>
              <w:spacing w:after="0"/>
              <w:jc w:val="right"/>
              <w:rPr>
                <w:rFonts w:cs="Arial"/>
                <w:szCs w:val="18"/>
              </w:rPr>
            </w:pPr>
            <w:r w:rsidRPr="00F02619">
              <w:rPr>
                <w:rFonts w:cs="Arial"/>
                <w:szCs w:val="18"/>
              </w:rPr>
              <w:t>361,059</w:t>
            </w:r>
          </w:p>
        </w:tc>
        <w:tc>
          <w:tcPr>
            <w:tcW w:w="849" w:type="dxa"/>
            <w:shd w:val="clear" w:color="auto" w:fill="auto"/>
            <w:tcMar>
              <w:top w:w="0" w:type="dxa"/>
              <w:left w:w="108" w:type="dxa"/>
              <w:bottom w:w="0" w:type="dxa"/>
              <w:right w:w="108" w:type="dxa"/>
            </w:tcMar>
          </w:tcPr>
          <w:p w14:paraId="1B18AF0C" w14:textId="77777777" w:rsidR="00EF67FE" w:rsidRPr="00F02619" w:rsidRDefault="00EF67FE" w:rsidP="00EF67FE">
            <w:pPr>
              <w:spacing w:after="0"/>
              <w:jc w:val="center"/>
              <w:rPr>
                <w:rFonts w:cs="Arial"/>
                <w:szCs w:val="18"/>
              </w:rPr>
            </w:pPr>
          </w:p>
        </w:tc>
      </w:tr>
      <w:tr w:rsidR="00EF67FE" w:rsidRPr="00F02619" w14:paraId="135D5DBB" w14:textId="77777777">
        <w:tc>
          <w:tcPr>
            <w:tcW w:w="1132" w:type="dxa"/>
            <w:tcBorders>
              <w:bottom w:val="single" w:sz="4" w:space="0" w:color="000000"/>
            </w:tcBorders>
            <w:shd w:val="clear" w:color="auto" w:fill="auto"/>
            <w:tcMar>
              <w:top w:w="0" w:type="dxa"/>
              <w:left w:w="108" w:type="dxa"/>
              <w:bottom w:w="0" w:type="dxa"/>
              <w:right w:w="108" w:type="dxa"/>
            </w:tcMar>
          </w:tcPr>
          <w:p w14:paraId="291893CF" w14:textId="223A2BDD" w:rsidR="00EF67FE" w:rsidRPr="00F02619" w:rsidRDefault="00EF67FE" w:rsidP="00EF67FE">
            <w:pPr>
              <w:spacing w:after="0"/>
              <w:jc w:val="right"/>
              <w:rPr>
                <w:rFonts w:cs="Arial"/>
                <w:szCs w:val="18"/>
              </w:rPr>
            </w:pPr>
            <w:r w:rsidRPr="00F02619">
              <w:rPr>
                <w:rFonts w:cs="Arial"/>
                <w:szCs w:val="18"/>
              </w:rPr>
              <w:t>105,496</w:t>
            </w:r>
          </w:p>
        </w:tc>
        <w:tc>
          <w:tcPr>
            <w:tcW w:w="284" w:type="dxa"/>
            <w:shd w:val="clear" w:color="auto" w:fill="auto"/>
            <w:tcMar>
              <w:top w:w="0" w:type="dxa"/>
              <w:left w:w="108" w:type="dxa"/>
              <w:bottom w:w="0" w:type="dxa"/>
              <w:right w:w="108" w:type="dxa"/>
            </w:tcMar>
          </w:tcPr>
          <w:p w14:paraId="2EEB3B40"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114CD1EE" w14:textId="76DF3C88" w:rsidR="00EF67FE" w:rsidRPr="00F02619" w:rsidRDefault="00EF67FE" w:rsidP="00EF67FE">
            <w:pPr>
              <w:spacing w:after="0"/>
              <w:rPr>
                <w:rFonts w:cs="Arial"/>
                <w:szCs w:val="18"/>
              </w:rPr>
            </w:pPr>
            <w:r w:rsidRPr="00F02619">
              <w:rPr>
                <w:rFonts w:cs="Arial"/>
                <w:szCs w:val="18"/>
              </w:rPr>
              <w:t>Net contribution (to) / from National Non-Domestic Rate pool</w:t>
            </w:r>
          </w:p>
        </w:tc>
        <w:tc>
          <w:tcPr>
            <w:tcW w:w="1133" w:type="dxa"/>
            <w:tcBorders>
              <w:bottom w:val="single" w:sz="4" w:space="0" w:color="000000"/>
            </w:tcBorders>
            <w:shd w:val="clear" w:color="auto" w:fill="auto"/>
            <w:tcMar>
              <w:top w:w="0" w:type="dxa"/>
              <w:left w:w="108" w:type="dxa"/>
              <w:bottom w:w="0" w:type="dxa"/>
              <w:right w:w="108" w:type="dxa"/>
            </w:tcMar>
          </w:tcPr>
          <w:p w14:paraId="4B1E5C78" w14:textId="33A10853" w:rsidR="00EF67FE" w:rsidRPr="00F02619" w:rsidRDefault="008B063C" w:rsidP="00EF67FE">
            <w:pPr>
              <w:spacing w:after="0"/>
              <w:jc w:val="right"/>
              <w:rPr>
                <w:rFonts w:cs="Arial"/>
                <w:szCs w:val="18"/>
              </w:rPr>
            </w:pPr>
            <w:r w:rsidRPr="00F02619">
              <w:rPr>
                <w:rFonts w:cs="Arial"/>
                <w:szCs w:val="18"/>
              </w:rPr>
              <w:t>(19,523)</w:t>
            </w:r>
          </w:p>
        </w:tc>
        <w:tc>
          <w:tcPr>
            <w:tcW w:w="849" w:type="dxa"/>
            <w:shd w:val="clear" w:color="auto" w:fill="auto"/>
            <w:tcMar>
              <w:top w:w="0" w:type="dxa"/>
              <w:left w:w="108" w:type="dxa"/>
              <w:bottom w:w="0" w:type="dxa"/>
              <w:right w:w="108" w:type="dxa"/>
            </w:tcMar>
          </w:tcPr>
          <w:p w14:paraId="66CE4C98" w14:textId="77777777" w:rsidR="00EF67FE" w:rsidRPr="00F02619" w:rsidRDefault="00EF67FE" w:rsidP="00EF67FE">
            <w:pPr>
              <w:spacing w:after="0"/>
              <w:jc w:val="center"/>
              <w:rPr>
                <w:rFonts w:cs="Arial"/>
                <w:szCs w:val="18"/>
              </w:rPr>
            </w:pPr>
          </w:p>
        </w:tc>
      </w:tr>
      <w:tr w:rsidR="00EF67FE" w:rsidRPr="00F02619" w14:paraId="20F8C242" w14:textId="77777777">
        <w:tc>
          <w:tcPr>
            <w:tcW w:w="1132" w:type="dxa"/>
            <w:tcBorders>
              <w:top w:val="single" w:sz="4" w:space="0" w:color="000000"/>
            </w:tcBorders>
            <w:shd w:val="clear" w:color="auto" w:fill="auto"/>
            <w:tcMar>
              <w:top w:w="0" w:type="dxa"/>
              <w:left w:w="108" w:type="dxa"/>
              <w:bottom w:w="0" w:type="dxa"/>
              <w:right w:w="108" w:type="dxa"/>
            </w:tcMar>
          </w:tcPr>
          <w:p w14:paraId="7FE181BB" w14:textId="331999A6" w:rsidR="00EF67FE" w:rsidRPr="00F02619" w:rsidRDefault="00EF67FE" w:rsidP="00EF67FE">
            <w:pPr>
              <w:spacing w:after="0"/>
              <w:jc w:val="right"/>
              <w:rPr>
                <w:rFonts w:cs="Arial"/>
                <w:szCs w:val="18"/>
              </w:rPr>
            </w:pPr>
            <w:r w:rsidRPr="00F02619">
              <w:rPr>
                <w:rFonts w:cs="Arial"/>
                <w:szCs w:val="18"/>
              </w:rPr>
              <w:t>422,591</w:t>
            </w:r>
          </w:p>
        </w:tc>
        <w:tc>
          <w:tcPr>
            <w:tcW w:w="284" w:type="dxa"/>
            <w:shd w:val="clear" w:color="auto" w:fill="auto"/>
            <w:tcMar>
              <w:top w:w="0" w:type="dxa"/>
              <w:left w:w="108" w:type="dxa"/>
              <w:bottom w:w="0" w:type="dxa"/>
              <w:right w:w="108" w:type="dxa"/>
            </w:tcMar>
          </w:tcPr>
          <w:p w14:paraId="093AE8FC"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3408BD60" w14:textId="77777777" w:rsidR="00EF67FE" w:rsidRPr="00F02619" w:rsidRDefault="00EF67FE" w:rsidP="00EF67FE">
            <w:pPr>
              <w:spacing w:after="0"/>
              <w:rPr>
                <w:rFonts w:cs="Arial"/>
                <w:szCs w:val="18"/>
              </w:rPr>
            </w:pPr>
            <w:r w:rsidRPr="00F02619">
              <w:rPr>
                <w:rFonts w:cs="Arial"/>
                <w:szCs w:val="18"/>
              </w:rPr>
              <w:t>Gross Non-Domestic Rate Income to the Comprehensive Income and Expenditure Statement</w:t>
            </w:r>
          </w:p>
        </w:tc>
        <w:tc>
          <w:tcPr>
            <w:tcW w:w="1133" w:type="dxa"/>
            <w:tcBorders>
              <w:top w:val="single" w:sz="4" w:space="0" w:color="000000"/>
            </w:tcBorders>
            <w:shd w:val="clear" w:color="auto" w:fill="auto"/>
            <w:tcMar>
              <w:top w:w="0" w:type="dxa"/>
              <w:left w:w="108" w:type="dxa"/>
              <w:bottom w:w="0" w:type="dxa"/>
              <w:right w:w="108" w:type="dxa"/>
            </w:tcMar>
          </w:tcPr>
          <w:p w14:paraId="4E55DDB2" w14:textId="3730B55B" w:rsidR="00EF67FE" w:rsidRPr="00F02619" w:rsidRDefault="008B063C" w:rsidP="00EF67FE">
            <w:pPr>
              <w:spacing w:after="0"/>
              <w:jc w:val="right"/>
              <w:rPr>
                <w:rFonts w:cs="Arial"/>
                <w:szCs w:val="18"/>
              </w:rPr>
            </w:pPr>
            <w:r w:rsidRPr="00F02619">
              <w:rPr>
                <w:rFonts w:cs="Arial"/>
                <w:szCs w:val="18"/>
              </w:rPr>
              <w:t>341,536</w:t>
            </w:r>
          </w:p>
        </w:tc>
        <w:tc>
          <w:tcPr>
            <w:tcW w:w="849" w:type="dxa"/>
            <w:shd w:val="clear" w:color="auto" w:fill="auto"/>
            <w:tcMar>
              <w:top w:w="0" w:type="dxa"/>
              <w:left w:w="108" w:type="dxa"/>
              <w:bottom w:w="0" w:type="dxa"/>
              <w:right w:w="108" w:type="dxa"/>
            </w:tcMar>
          </w:tcPr>
          <w:p w14:paraId="4F26DCFD" w14:textId="77777777" w:rsidR="00EF67FE" w:rsidRPr="00F02619" w:rsidRDefault="00EF67FE" w:rsidP="00EF67FE">
            <w:pPr>
              <w:spacing w:after="0"/>
              <w:jc w:val="center"/>
              <w:rPr>
                <w:rFonts w:cs="Arial"/>
                <w:szCs w:val="18"/>
              </w:rPr>
            </w:pPr>
          </w:p>
        </w:tc>
      </w:tr>
      <w:tr w:rsidR="00EF67FE" w:rsidRPr="00F02619" w14:paraId="411E9495" w14:textId="77777777">
        <w:tc>
          <w:tcPr>
            <w:tcW w:w="1132" w:type="dxa"/>
            <w:tcBorders>
              <w:bottom w:val="single" w:sz="4" w:space="0" w:color="000000"/>
            </w:tcBorders>
            <w:shd w:val="clear" w:color="auto" w:fill="auto"/>
            <w:tcMar>
              <w:top w:w="0" w:type="dxa"/>
              <w:left w:w="108" w:type="dxa"/>
              <w:bottom w:w="0" w:type="dxa"/>
              <w:right w:w="108" w:type="dxa"/>
            </w:tcMar>
          </w:tcPr>
          <w:p w14:paraId="02412A7C" w14:textId="39AE1B70" w:rsidR="00EF67FE" w:rsidRPr="00F02619" w:rsidRDefault="00EF67FE" w:rsidP="00EF67FE">
            <w:pPr>
              <w:spacing w:after="0"/>
              <w:jc w:val="right"/>
              <w:rPr>
                <w:rFonts w:cs="Arial"/>
                <w:szCs w:val="18"/>
              </w:rPr>
            </w:pPr>
            <w:r w:rsidRPr="00F02619">
              <w:rPr>
                <w:rFonts w:cs="Arial"/>
                <w:szCs w:val="18"/>
              </w:rPr>
              <w:t>-</w:t>
            </w:r>
          </w:p>
        </w:tc>
        <w:tc>
          <w:tcPr>
            <w:tcW w:w="284" w:type="dxa"/>
            <w:shd w:val="clear" w:color="auto" w:fill="auto"/>
            <w:tcMar>
              <w:top w:w="0" w:type="dxa"/>
              <w:left w:w="108" w:type="dxa"/>
              <w:bottom w:w="0" w:type="dxa"/>
              <w:right w:w="108" w:type="dxa"/>
            </w:tcMar>
          </w:tcPr>
          <w:p w14:paraId="1907759F" w14:textId="77777777" w:rsidR="00EF67FE" w:rsidRPr="00F02619" w:rsidRDefault="00EF67FE" w:rsidP="00EF67FE">
            <w:pPr>
              <w:spacing w:after="0"/>
              <w:rPr>
                <w:rFonts w:cs="Arial"/>
                <w:color w:val="FF0000"/>
                <w:szCs w:val="18"/>
              </w:rPr>
            </w:pPr>
          </w:p>
        </w:tc>
        <w:tc>
          <w:tcPr>
            <w:tcW w:w="6774" w:type="dxa"/>
            <w:shd w:val="clear" w:color="auto" w:fill="auto"/>
            <w:tcMar>
              <w:top w:w="0" w:type="dxa"/>
              <w:left w:w="108" w:type="dxa"/>
              <w:bottom w:w="0" w:type="dxa"/>
              <w:right w:w="108" w:type="dxa"/>
            </w:tcMar>
          </w:tcPr>
          <w:p w14:paraId="4E380C6F" w14:textId="77777777" w:rsidR="00EF67FE" w:rsidRPr="00F02619" w:rsidRDefault="00EF67FE" w:rsidP="00EF67FE">
            <w:pPr>
              <w:spacing w:after="0"/>
              <w:rPr>
                <w:rFonts w:cs="Arial"/>
                <w:szCs w:val="18"/>
              </w:rPr>
            </w:pPr>
            <w:r w:rsidRPr="00F02619">
              <w:rPr>
                <w:rFonts w:cs="Arial"/>
                <w:szCs w:val="18"/>
              </w:rPr>
              <w:t>Non-Domestic Rate income retained by council (BRIS)</w:t>
            </w:r>
          </w:p>
        </w:tc>
        <w:tc>
          <w:tcPr>
            <w:tcW w:w="1133" w:type="dxa"/>
            <w:tcBorders>
              <w:bottom w:val="single" w:sz="4" w:space="0" w:color="000000"/>
            </w:tcBorders>
            <w:shd w:val="clear" w:color="auto" w:fill="auto"/>
            <w:tcMar>
              <w:top w:w="0" w:type="dxa"/>
              <w:left w:w="108" w:type="dxa"/>
              <w:bottom w:w="0" w:type="dxa"/>
              <w:right w:w="108" w:type="dxa"/>
            </w:tcMar>
          </w:tcPr>
          <w:p w14:paraId="5741ED97" w14:textId="62AA3128" w:rsidR="00EF67FE" w:rsidRPr="00F02619" w:rsidRDefault="008B063C" w:rsidP="00EF67FE">
            <w:pPr>
              <w:spacing w:after="0"/>
              <w:jc w:val="right"/>
              <w:rPr>
                <w:rFonts w:cs="Arial"/>
                <w:szCs w:val="18"/>
              </w:rPr>
            </w:pPr>
            <w:r w:rsidRPr="00F02619">
              <w:rPr>
                <w:rFonts w:cs="Arial"/>
                <w:szCs w:val="18"/>
              </w:rPr>
              <w:t>-</w:t>
            </w:r>
          </w:p>
        </w:tc>
        <w:tc>
          <w:tcPr>
            <w:tcW w:w="849" w:type="dxa"/>
            <w:shd w:val="clear" w:color="auto" w:fill="auto"/>
            <w:tcMar>
              <w:top w:w="0" w:type="dxa"/>
              <w:left w:w="108" w:type="dxa"/>
              <w:bottom w:w="0" w:type="dxa"/>
              <w:right w:w="108" w:type="dxa"/>
            </w:tcMar>
          </w:tcPr>
          <w:p w14:paraId="1744AFF2" w14:textId="77777777" w:rsidR="00EF67FE" w:rsidRPr="00F02619" w:rsidRDefault="00EF67FE" w:rsidP="00EF67FE">
            <w:pPr>
              <w:spacing w:after="0"/>
              <w:jc w:val="center"/>
              <w:rPr>
                <w:rFonts w:cs="Arial"/>
                <w:szCs w:val="18"/>
              </w:rPr>
            </w:pPr>
            <w:r w:rsidRPr="00F02619">
              <w:rPr>
                <w:rFonts w:cs="Arial"/>
                <w:szCs w:val="18"/>
              </w:rPr>
              <w:t>2</w:t>
            </w:r>
          </w:p>
        </w:tc>
      </w:tr>
      <w:tr w:rsidR="00EF67FE" w:rsidRPr="00F02619" w14:paraId="513CC0F6" w14:textId="77777777">
        <w:tc>
          <w:tcPr>
            <w:tcW w:w="1132" w:type="dxa"/>
            <w:tcBorders>
              <w:top w:val="single" w:sz="4" w:space="0" w:color="000000"/>
              <w:bottom w:val="single" w:sz="4" w:space="0" w:color="000000"/>
            </w:tcBorders>
            <w:shd w:val="clear" w:color="auto" w:fill="auto"/>
            <w:tcMar>
              <w:top w:w="0" w:type="dxa"/>
              <w:left w:w="108" w:type="dxa"/>
              <w:bottom w:w="0" w:type="dxa"/>
              <w:right w:w="108" w:type="dxa"/>
            </w:tcMar>
          </w:tcPr>
          <w:p w14:paraId="4D36DE69" w14:textId="53709B44" w:rsidR="00EF67FE" w:rsidRPr="00F02619" w:rsidRDefault="00EF67FE" w:rsidP="00EF67FE">
            <w:pPr>
              <w:spacing w:after="0"/>
              <w:jc w:val="right"/>
              <w:rPr>
                <w:rFonts w:cs="Arial"/>
                <w:b/>
                <w:szCs w:val="18"/>
              </w:rPr>
            </w:pPr>
            <w:r w:rsidRPr="00F02619">
              <w:rPr>
                <w:rFonts w:cs="Arial"/>
                <w:b/>
                <w:szCs w:val="18"/>
              </w:rPr>
              <w:t>422,591</w:t>
            </w:r>
          </w:p>
        </w:tc>
        <w:tc>
          <w:tcPr>
            <w:tcW w:w="284" w:type="dxa"/>
            <w:shd w:val="clear" w:color="auto" w:fill="auto"/>
            <w:tcMar>
              <w:top w:w="0" w:type="dxa"/>
              <w:left w:w="108" w:type="dxa"/>
              <w:bottom w:w="0" w:type="dxa"/>
              <w:right w:w="108" w:type="dxa"/>
            </w:tcMar>
          </w:tcPr>
          <w:p w14:paraId="4CFF4A85" w14:textId="77777777" w:rsidR="00EF67FE" w:rsidRPr="00F02619" w:rsidRDefault="00EF67FE" w:rsidP="00EF67FE">
            <w:pPr>
              <w:spacing w:after="0"/>
              <w:rPr>
                <w:rFonts w:cs="Arial"/>
                <w:b/>
                <w:color w:val="FF0000"/>
                <w:szCs w:val="18"/>
              </w:rPr>
            </w:pPr>
          </w:p>
        </w:tc>
        <w:tc>
          <w:tcPr>
            <w:tcW w:w="6774" w:type="dxa"/>
            <w:shd w:val="clear" w:color="auto" w:fill="auto"/>
            <w:tcMar>
              <w:top w:w="0" w:type="dxa"/>
              <w:left w:w="108" w:type="dxa"/>
              <w:bottom w:w="0" w:type="dxa"/>
              <w:right w:w="108" w:type="dxa"/>
            </w:tcMar>
          </w:tcPr>
          <w:p w14:paraId="78DAAB20" w14:textId="77777777" w:rsidR="00EF67FE" w:rsidRPr="00F02619" w:rsidRDefault="00EF67FE" w:rsidP="00EF67FE">
            <w:pPr>
              <w:spacing w:after="0"/>
              <w:rPr>
                <w:rFonts w:cs="Arial"/>
                <w:b/>
                <w:szCs w:val="18"/>
              </w:rPr>
            </w:pPr>
            <w:r w:rsidRPr="00F02619">
              <w:rPr>
                <w:rFonts w:cs="Arial"/>
                <w:b/>
                <w:szCs w:val="18"/>
              </w:rPr>
              <w:t>Non-Domestic Rate Income per the Comprehensive Income and Expenditure Statement</w:t>
            </w:r>
          </w:p>
        </w:tc>
        <w:tc>
          <w:tcPr>
            <w:tcW w:w="1133" w:type="dxa"/>
            <w:tcBorders>
              <w:top w:val="single" w:sz="4" w:space="0" w:color="000000"/>
              <w:bottom w:val="single" w:sz="4" w:space="0" w:color="000000"/>
            </w:tcBorders>
            <w:shd w:val="clear" w:color="auto" w:fill="auto"/>
            <w:tcMar>
              <w:top w:w="0" w:type="dxa"/>
              <w:left w:w="108" w:type="dxa"/>
              <w:bottom w:w="0" w:type="dxa"/>
              <w:right w:w="108" w:type="dxa"/>
            </w:tcMar>
          </w:tcPr>
          <w:p w14:paraId="77E3F085" w14:textId="723106C0" w:rsidR="00EF67FE" w:rsidRPr="00F02619" w:rsidRDefault="008B063C" w:rsidP="00EF67FE">
            <w:pPr>
              <w:spacing w:after="0"/>
              <w:jc w:val="right"/>
              <w:rPr>
                <w:rFonts w:cs="Arial"/>
                <w:b/>
                <w:szCs w:val="18"/>
              </w:rPr>
            </w:pPr>
            <w:r w:rsidRPr="00F02619">
              <w:rPr>
                <w:rFonts w:cs="Arial"/>
                <w:b/>
                <w:szCs w:val="18"/>
              </w:rPr>
              <w:t>341,536</w:t>
            </w:r>
          </w:p>
        </w:tc>
        <w:tc>
          <w:tcPr>
            <w:tcW w:w="849" w:type="dxa"/>
            <w:shd w:val="clear" w:color="auto" w:fill="auto"/>
            <w:tcMar>
              <w:top w:w="0" w:type="dxa"/>
              <w:left w:w="108" w:type="dxa"/>
              <w:bottom w:w="0" w:type="dxa"/>
              <w:right w:w="108" w:type="dxa"/>
            </w:tcMar>
          </w:tcPr>
          <w:p w14:paraId="7E8F0EEE" w14:textId="77777777" w:rsidR="00EF67FE" w:rsidRPr="00F02619" w:rsidRDefault="00EF67FE" w:rsidP="00EF67FE">
            <w:pPr>
              <w:spacing w:after="0"/>
              <w:jc w:val="right"/>
              <w:rPr>
                <w:rFonts w:cs="Arial"/>
                <w:szCs w:val="18"/>
              </w:rPr>
            </w:pPr>
          </w:p>
        </w:tc>
      </w:tr>
    </w:tbl>
    <w:p w14:paraId="549296FB" w14:textId="77777777" w:rsidR="008E05A7" w:rsidRPr="00F02619" w:rsidRDefault="008E05A7">
      <w:pPr>
        <w:ind w:left="851" w:right="541" w:hanging="851"/>
        <w:rPr>
          <w:rFonts w:cs="Arial"/>
          <w:b/>
          <w:szCs w:val="18"/>
        </w:rPr>
      </w:pPr>
    </w:p>
    <w:p w14:paraId="42B7DBC9" w14:textId="162ADF07" w:rsidR="00F63F8B" w:rsidRPr="00F02619" w:rsidRDefault="006B60F4">
      <w:pPr>
        <w:ind w:left="851" w:right="541" w:hanging="851"/>
      </w:pPr>
      <w:r w:rsidRPr="00F02619">
        <w:rPr>
          <w:rFonts w:cs="Arial"/>
          <w:b/>
          <w:szCs w:val="18"/>
        </w:rPr>
        <w:t xml:space="preserve">Note 1 </w:t>
      </w:r>
      <w:r w:rsidRPr="00F02619">
        <w:rPr>
          <w:rFonts w:cs="Arial"/>
          <w:b/>
          <w:szCs w:val="18"/>
        </w:rPr>
        <w:tab/>
      </w:r>
      <w:r w:rsidR="008B063C" w:rsidRPr="00F02619">
        <w:rPr>
          <w:rFonts w:cs="Arial"/>
          <w:bCs/>
          <w:szCs w:val="18"/>
        </w:rPr>
        <w:t>In 2023-2024, the gross rates levied amount of £405.892m includes an amount of £246.067m in relation to NDR Utilities which South Lanarkshire Council collected on behalf of the Scottish Government.  This has resulted in a net contribution TO the NDRI pool FROM the Council of £19.523m.</w:t>
      </w:r>
      <w:r w:rsidR="008B063C" w:rsidRPr="00F02619">
        <w:rPr>
          <w:rFonts w:cs="Arial"/>
          <w:b/>
          <w:szCs w:val="18"/>
        </w:rPr>
        <w:t xml:space="preserve"> </w:t>
      </w:r>
    </w:p>
    <w:p w14:paraId="227779A0" w14:textId="4585D0D2" w:rsidR="00F63F8B" w:rsidRPr="00F02619" w:rsidRDefault="006B60F4">
      <w:pPr>
        <w:spacing w:before="2"/>
        <w:ind w:left="851" w:right="541" w:hanging="851"/>
        <w:rPr>
          <w:rFonts w:cs="Arial"/>
          <w:szCs w:val="18"/>
        </w:rPr>
      </w:pPr>
      <w:r w:rsidRPr="00F02619">
        <w:rPr>
          <w:rFonts w:cs="Arial"/>
          <w:b/>
          <w:szCs w:val="18"/>
        </w:rPr>
        <w:t xml:space="preserve">Note 2 </w:t>
      </w:r>
      <w:r w:rsidRPr="00F02619">
        <w:rPr>
          <w:rFonts w:cs="Arial"/>
          <w:b/>
          <w:szCs w:val="18"/>
        </w:rPr>
        <w:tab/>
      </w:r>
      <w:r w:rsidRPr="00F02619">
        <w:rPr>
          <w:rFonts w:cs="Arial"/>
          <w:szCs w:val="18"/>
        </w:rPr>
        <w:t>The Business Rate Incentivisation Scheme (BRIS) permits the council to retain half of the NDR income, which exceeds the income target set by the Scottish Government. In 202</w:t>
      </w:r>
      <w:r w:rsidR="008B063C" w:rsidRPr="00F02619">
        <w:rPr>
          <w:rFonts w:cs="Arial"/>
          <w:szCs w:val="18"/>
        </w:rPr>
        <w:t>3</w:t>
      </w:r>
      <w:r w:rsidRPr="00F02619">
        <w:rPr>
          <w:rFonts w:cs="Arial"/>
          <w:szCs w:val="18"/>
        </w:rPr>
        <w:t>/202</w:t>
      </w:r>
      <w:r w:rsidR="008B063C" w:rsidRPr="00F02619">
        <w:rPr>
          <w:rFonts w:cs="Arial"/>
          <w:szCs w:val="18"/>
        </w:rPr>
        <w:t>4</w:t>
      </w:r>
      <w:r w:rsidRPr="00F02619">
        <w:rPr>
          <w:rFonts w:cs="Arial"/>
          <w:szCs w:val="18"/>
        </w:rPr>
        <w:t xml:space="preserve">, the council </w:t>
      </w:r>
      <w:r w:rsidR="000C33DE" w:rsidRPr="00F02619">
        <w:rPr>
          <w:rFonts w:cs="Arial"/>
          <w:szCs w:val="18"/>
        </w:rPr>
        <w:t xml:space="preserve">did not </w:t>
      </w:r>
      <w:r w:rsidRPr="00F02619">
        <w:rPr>
          <w:rFonts w:cs="Arial"/>
          <w:szCs w:val="18"/>
        </w:rPr>
        <w:t xml:space="preserve">receive </w:t>
      </w:r>
      <w:r w:rsidR="000C33DE" w:rsidRPr="00F02619">
        <w:rPr>
          <w:rFonts w:cs="Arial"/>
          <w:szCs w:val="18"/>
        </w:rPr>
        <w:t>any</w:t>
      </w:r>
      <w:r w:rsidRPr="00F02619">
        <w:rPr>
          <w:rFonts w:cs="Arial"/>
          <w:szCs w:val="18"/>
        </w:rPr>
        <w:t xml:space="preserve"> additional </w:t>
      </w:r>
      <w:r w:rsidR="000C33DE" w:rsidRPr="00F02619">
        <w:rPr>
          <w:rFonts w:cs="Arial"/>
          <w:szCs w:val="18"/>
        </w:rPr>
        <w:t xml:space="preserve">funding from </w:t>
      </w:r>
      <w:r w:rsidRPr="00F02619">
        <w:rPr>
          <w:rFonts w:cs="Arial"/>
          <w:szCs w:val="18"/>
        </w:rPr>
        <w:t>BRIS.</w:t>
      </w:r>
    </w:p>
    <w:tbl>
      <w:tblPr>
        <w:tblW w:w="8931" w:type="dxa"/>
        <w:tblInd w:w="-5" w:type="dxa"/>
        <w:tblCellMar>
          <w:left w:w="10" w:type="dxa"/>
          <w:right w:w="10" w:type="dxa"/>
        </w:tblCellMar>
        <w:tblLook w:val="0000" w:firstRow="0" w:lastRow="0" w:firstColumn="0" w:lastColumn="0" w:noHBand="0" w:noVBand="0"/>
      </w:tblPr>
      <w:tblGrid>
        <w:gridCol w:w="6804"/>
        <w:gridCol w:w="2127"/>
      </w:tblGrid>
      <w:tr w:rsidR="00671C13" w:rsidRPr="00F02619" w14:paraId="79BC9686" w14:textId="77777777" w:rsidTr="005A740C">
        <w:tc>
          <w:tcPr>
            <w:tcW w:w="6804" w:type="dxa"/>
            <w:shd w:val="clear" w:color="auto" w:fill="auto"/>
            <w:tcMar>
              <w:top w:w="0" w:type="dxa"/>
              <w:left w:w="108" w:type="dxa"/>
              <w:bottom w:w="0" w:type="dxa"/>
              <w:right w:w="108" w:type="dxa"/>
            </w:tcMar>
          </w:tcPr>
          <w:p w14:paraId="459150A8" w14:textId="77777777" w:rsidR="00671C13" w:rsidRPr="00F02619" w:rsidRDefault="00671C13" w:rsidP="005A740C">
            <w:pPr>
              <w:spacing w:before="7" w:after="0"/>
              <w:rPr>
                <w:rFonts w:cs="Arial"/>
                <w:b/>
                <w:szCs w:val="18"/>
              </w:rPr>
            </w:pPr>
          </w:p>
        </w:tc>
        <w:tc>
          <w:tcPr>
            <w:tcW w:w="2127" w:type="dxa"/>
            <w:shd w:val="clear" w:color="auto" w:fill="auto"/>
            <w:tcMar>
              <w:top w:w="0" w:type="dxa"/>
              <w:left w:w="108" w:type="dxa"/>
              <w:bottom w:w="0" w:type="dxa"/>
              <w:right w:w="108" w:type="dxa"/>
            </w:tcMar>
          </w:tcPr>
          <w:p w14:paraId="72D00B08" w14:textId="2AFB762F" w:rsidR="00671C13" w:rsidRPr="00F02619" w:rsidRDefault="00671C13" w:rsidP="005A740C">
            <w:pPr>
              <w:spacing w:before="7" w:after="0"/>
              <w:jc w:val="right"/>
              <w:rPr>
                <w:rFonts w:cs="Arial"/>
                <w:b/>
                <w:szCs w:val="18"/>
              </w:rPr>
            </w:pPr>
            <w:r w:rsidRPr="00F02619">
              <w:rPr>
                <w:rFonts w:cs="Arial"/>
                <w:b/>
                <w:szCs w:val="18"/>
              </w:rPr>
              <w:t>2023-2024</w:t>
            </w:r>
          </w:p>
          <w:p w14:paraId="32441A95" w14:textId="77777777" w:rsidR="00671C13" w:rsidRPr="00F02619" w:rsidRDefault="00671C13" w:rsidP="005A740C">
            <w:pPr>
              <w:spacing w:before="7" w:after="0"/>
              <w:jc w:val="right"/>
            </w:pPr>
            <w:r w:rsidRPr="00F02619">
              <w:rPr>
                <w:rFonts w:cs="Arial"/>
                <w:b/>
                <w:szCs w:val="18"/>
              </w:rPr>
              <w:t>£</w:t>
            </w:r>
          </w:p>
        </w:tc>
      </w:tr>
      <w:tr w:rsidR="00671C13" w:rsidRPr="00F02619" w14:paraId="6DAEA1E5" w14:textId="77777777" w:rsidTr="005A740C">
        <w:tc>
          <w:tcPr>
            <w:tcW w:w="6804" w:type="dxa"/>
            <w:shd w:val="clear" w:color="auto" w:fill="auto"/>
            <w:tcMar>
              <w:top w:w="0" w:type="dxa"/>
              <w:left w:w="108" w:type="dxa"/>
              <w:bottom w:w="0" w:type="dxa"/>
              <w:right w:w="108" w:type="dxa"/>
            </w:tcMar>
          </w:tcPr>
          <w:p w14:paraId="52E78F0F" w14:textId="77777777" w:rsidR="00671C13" w:rsidRPr="00F02619" w:rsidRDefault="00671C13" w:rsidP="005A740C">
            <w:pPr>
              <w:spacing w:before="7" w:after="0"/>
              <w:rPr>
                <w:rFonts w:cs="Arial"/>
                <w:b/>
                <w:szCs w:val="18"/>
              </w:rPr>
            </w:pPr>
            <w:r w:rsidRPr="00F02619">
              <w:rPr>
                <w:rFonts w:cs="Arial"/>
                <w:b/>
                <w:szCs w:val="18"/>
              </w:rPr>
              <w:t>Analysis of Rateable Values:</w:t>
            </w:r>
          </w:p>
        </w:tc>
        <w:tc>
          <w:tcPr>
            <w:tcW w:w="2127" w:type="dxa"/>
            <w:shd w:val="clear" w:color="auto" w:fill="auto"/>
            <w:tcMar>
              <w:top w:w="0" w:type="dxa"/>
              <w:left w:w="108" w:type="dxa"/>
              <w:bottom w:w="0" w:type="dxa"/>
              <w:right w:w="108" w:type="dxa"/>
            </w:tcMar>
          </w:tcPr>
          <w:p w14:paraId="1868205F" w14:textId="77777777" w:rsidR="00671C13" w:rsidRPr="00F02619" w:rsidRDefault="00671C13" w:rsidP="005A740C">
            <w:pPr>
              <w:spacing w:before="7" w:after="0"/>
              <w:jc w:val="right"/>
              <w:rPr>
                <w:rFonts w:cs="Arial"/>
                <w:szCs w:val="18"/>
              </w:rPr>
            </w:pPr>
          </w:p>
        </w:tc>
      </w:tr>
      <w:tr w:rsidR="00671C13" w:rsidRPr="00F02619" w14:paraId="78DC73DF" w14:textId="77777777" w:rsidTr="005A740C">
        <w:tc>
          <w:tcPr>
            <w:tcW w:w="6804" w:type="dxa"/>
            <w:shd w:val="clear" w:color="auto" w:fill="auto"/>
            <w:tcMar>
              <w:top w:w="0" w:type="dxa"/>
              <w:left w:w="108" w:type="dxa"/>
              <w:bottom w:w="0" w:type="dxa"/>
              <w:right w:w="108" w:type="dxa"/>
            </w:tcMar>
          </w:tcPr>
          <w:p w14:paraId="5F85AFAC" w14:textId="5E69E847" w:rsidR="00671C13" w:rsidRPr="00F02619" w:rsidRDefault="00671C13" w:rsidP="005A740C">
            <w:pPr>
              <w:spacing w:before="7" w:after="0"/>
              <w:rPr>
                <w:rFonts w:cs="Arial"/>
                <w:szCs w:val="18"/>
              </w:rPr>
            </w:pPr>
            <w:r w:rsidRPr="00F02619">
              <w:rPr>
                <w:rFonts w:cs="Arial"/>
                <w:szCs w:val="18"/>
              </w:rPr>
              <w:t>Rateable Value at 01/04/2</w:t>
            </w:r>
            <w:r w:rsidR="00CC3E96" w:rsidRPr="00F02619">
              <w:rPr>
                <w:rFonts w:cs="Arial"/>
                <w:szCs w:val="18"/>
              </w:rPr>
              <w:t>3</w:t>
            </w:r>
          </w:p>
        </w:tc>
        <w:tc>
          <w:tcPr>
            <w:tcW w:w="2127" w:type="dxa"/>
            <w:shd w:val="clear" w:color="auto" w:fill="auto"/>
            <w:tcMar>
              <w:top w:w="0" w:type="dxa"/>
              <w:left w:w="108" w:type="dxa"/>
              <w:bottom w:w="0" w:type="dxa"/>
              <w:right w:w="108" w:type="dxa"/>
            </w:tcMar>
          </w:tcPr>
          <w:p w14:paraId="26B13F77" w14:textId="63B196D2" w:rsidR="00671C13" w:rsidRPr="00F02619" w:rsidRDefault="00671C13" w:rsidP="005A740C">
            <w:pPr>
              <w:spacing w:before="7" w:after="0"/>
              <w:jc w:val="right"/>
              <w:rPr>
                <w:rFonts w:cs="Arial"/>
                <w:szCs w:val="18"/>
              </w:rPr>
            </w:pPr>
            <w:r w:rsidRPr="00F02619">
              <w:rPr>
                <w:rFonts w:cs="Arial"/>
                <w:szCs w:val="18"/>
              </w:rPr>
              <w:t>808,860,284</w:t>
            </w:r>
          </w:p>
        </w:tc>
      </w:tr>
      <w:tr w:rsidR="00671C13" w:rsidRPr="00F02619" w14:paraId="1050C41C" w14:textId="77777777" w:rsidTr="005A740C">
        <w:tc>
          <w:tcPr>
            <w:tcW w:w="6804" w:type="dxa"/>
            <w:shd w:val="clear" w:color="auto" w:fill="auto"/>
            <w:tcMar>
              <w:top w:w="0" w:type="dxa"/>
              <w:left w:w="108" w:type="dxa"/>
              <w:bottom w:w="0" w:type="dxa"/>
              <w:right w:w="108" w:type="dxa"/>
            </w:tcMar>
          </w:tcPr>
          <w:p w14:paraId="3C562254" w14:textId="77777777" w:rsidR="00671C13" w:rsidRPr="00F02619" w:rsidRDefault="00671C13" w:rsidP="005A740C">
            <w:pPr>
              <w:spacing w:before="7" w:after="0"/>
              <w:rPr>
                <w:rFonts w:cs="Arial"/>
                <w:szCs w:val="18"/>
              </w:rPr>
            </w:pPr>
            <w:r w:rsidRPr="00F02619">
              <w:rPr>
                <w:rFonts w:cs="Arial"/>
                <w:szCs w:val="18"/>
              </w:rPr>
              <w:t>Running Roll (Full Year Rateable Value)</w:t>
            </w:r>
          </w:p>
        </w:tc>
        <w:tc>
          <w:tcPr>
            <w:tcW w:w="2127" w:type="dxa"/>
            <w:tcBorders>
              <w:bottom w:val="single" w:sz="4" w:space="0" w:color="000000"/>
            </w:tcBorders>
            <w:shd w:val="clear" w:color="auto" w:fill="auto"/>
            <w:tcMar>
              <w:top w:w="0" w:type="dxa"/>
              <w:left w:w="108" w:type="dxa"/>
              <w:bottom w:w="0" w:type="dxa"/>
              <w:right w:w="108" w:type="dxa"/>
            </w:tcMar>
          </w:tcPr>
          <w:p w14:paraId="4F6FD525" w14:textId="6C8117FE" w:rsidR="00671C13" w:rsidRPr="00F02619" w:rsidRDefault="00671C13" w:rsidP="005A740C">
            <w:pPr>
              <w:spacing w:before="7" w:after="0"/>
              <w:jc w:val="right"/>
              <w:rPr>
                <w:rFonts w:cs="Arial"/>
                <w:szCs w:val="18"/>
              </w:rPr>
            </w:pPr>
            <w:r w:rsidRPr="00F02619">
              <w:rPr>
                <w:rFonts w:cs="Arial"/>
                <w:szCs w:val="18"/>
              </w:rPr>
              <w:t>(26,182,475)</w:t>
            </w:r>
          </w:p>
        </w:tc>
      </w:tr>
      <w:tr w:rsidR="00671C13" w:rsidRPr="00F02619" w14:paraId="305C4521" w14:textId="77777777" w:rsidTr="005A740C">
        <w:tc>
          <w:tcPr>
            <w:tcW w:w="6804" w:type="dxa"/>
            <w:shd w:val="clear" w:color="auto" w:fill="auto"/>
            <w:tcMar>
              <w:top w:w="0" w:type="dxa"/>
              <w:left w:w="108" w:type="dxa"/>
              <w:bottom w:w="0" w:type="dxa"/>
              <w:right w:w="108" w:type="dxa"/>
            </w:tcMar>
          </w:tcPr>
          <w:p w14:paraId="05802D95" w14:textId="59965EEB" w:rsidR="00671C13" w:rsidRPr="00F02619" w:rsidRDefault="00671C13" w:rsidP="005A740C">
            <w:pPr>
              <w:spacing w:before="7" w:after="0"/>
              <w:rPr>
                <w:rFonts w:cs="Arial"/>
                <w:szCs w:val="18"/>
              </w:rPr>
            </w:pPr>
            <w:r w:rsidRPr="00F02619">
              <w:rPr>
                <w:rFonts w:cs="Arial"/>
                <w:szCs w:val="18"/>
              </w:rPr>
              <w:t>Rateable Value at 31/03/2</w:t>
            </w:r>
            <w:r w:rsidR="00CC3E96" w:rsidRPr="00F02619">
              <w:rPr>
                <w:rFonts w:cs="Arial"/>
                <w:szCs w:val="18"/>
              </w:rPr>
              <w:t>4</w:t>
            </w:r>
          </w:p>
        </w:tc>
        <w:tc>
          <w:tcPr>
            <w:tcW w:w="2127" w:type="dxa"/>
            <w:tcBorders>
              <w:top w:val="single" w:sz="4" w:space="0" w:color="000000"/>
            </w:tcBorders>
            <w:shd w:val="clear" w:color="auto" w:fill="auto"/>
            <w:tcMar>
              <w:top w:w="0" w:type="dxa"/>
              <w:left w:w="108" w:type="dxa"/>
              <w:bottom w:w="0" w:type="dxa"/>
              <w:right w:w="108" w:type="dxa"/>
            </w:tcMar>
          </w:tcPr>
          <w:p w14:paraId="21616494" w14:textId="445181D6" w:rsidR="00671C13" w:rsidRPr="00F02619" w:rsidRDefault="00671C13" w:rsidP="005A740C">
            <w:pPr>
              <w:spacing w:before="7" w:after="0"/>
              <w:jc w:val="right"/>
              <w:rPr>
                <w:rFonts w:cs="Arial"/>
                <w:szCs w:val="18"/>
              </w:rPr>
            </w:pPr>
            <w:r w:rsidRPr="00F02619">
              <w:rPr>
                <w:rFonts w:cs="Arial"/>
                <w:szCs w:val="18"/>
              </w:rPr>
              <w:t>782,677,809</w:t>
            </w:r>
          </w:p>
        </w:tc>
      </w:tr>
      <w:tr w:rsidR="00671C13" w:rsidRPr="00F02619" w14:paraId="56DF20CC" w14:textId="77777777" w:rsidTr="005A740C">
        <w:tc>
          <w:tcPr>
            <w:tcW w:w="6804" w:type="dxa"/>
            <w:shd w:val="clear" w:color="auto" w:fill="auto"/>
            <w:tcMar>
              <w:top w:w="0" w:type="dxa"/>
              <w:left w:w="108" w:type="dxa"/>
              <w:bottom w:w="0" w:type="dxa"/>
              <w:right w:w="108" w:type="dxa"/>
            </w:tcMar>
          </w:tcPr>
          <w:p w14:paraId="5ED4C1C7" w14:textId="77777777" w:rsidR="00671C13" w:rsidRPr="00F02619" w:rsidRDefault="00671C13" w:rsidP="005A740C">
            <w:pPr>
              <w:spacing w:before="7" w:after="0"/>
              <w:rPr>
                <w:rFonts w:cs="Arial"/>
                <w:szCs w:val="18"/>
              </w:rPr>
            </w:pPr>
            <w:r w:rsidRPr="00F02619">
              <w:rPr>
                <w:rFonts w:cs="Arial"/>
                <w:szCs w:val="18"/>
              </w:rPr>
              <w:t>Less: Wholly Exempt</w:t>
            </w:r>
          </w:p>
        </w:tc>
        <w:tc>
          <w:tcPr>
            <w:tcW w:w="2127" w:type="dxa"/>
            <w:tcBorders>
              <w:bottom w:val="single" w:sz="4" w:space="0" w:color="000000"/>
            </w:tcBorders>
            <w:shd w:val="clear" w:color="auto" w:fill="auto"/>
            <w:tcMar>
              <w:top w:w="0" w:type="dxa"/>
              <w:left w:w="108" w:type="dxa"/>
              <w:bottom w:w="0" w:type="dxa"/>
              <w:right w:w="108" w:type="dxa"/>
            </w:tcMar>
          </w:tcPr>
          <w:p w14:paraId="231AD160" w14:textId="270D4B94" w:rsidR="00671C13" w:rsidRPr="00F02619" w:rsidRDefault="00671C13" w:rsidP="005A740C">
            <w:pPr>
              <w:spacing w:before="7" w:after="0"/>
              <w:jc w:val="right"/>
              <w:rPr>
                <w:rFonts w:cs="Arial"/>
                <w:szCs w:val="18"/>
              </w:rPr>
            </w:pPr>
            <w:r w:rsidRPr="00F02619">
              <w:rPr>
                <w:rFonts w:cs="Arial"/>
                <w:szCs w:val="18"/>
              </w:rPr>
              <w:t>(2,897,260)</w:t>
            </w:r>
          </w:p>
        </w:tc>
      </w:tr>
      <w:tr w:rsidR="00671C13" w:rsidRPr="00F02619" w14:paraId="4E7BBC0B" w14:textId="77777777" w:rsidTr="005A740C">
        <w:tc>
          <w:tcPr>
            <w:tcW w:w="6804" w:type="dxa"/>
            <w:shd w:val="clear" w:color="auto" w:fill="auto"/>
            <w:tcMar>
              <w:top w:w="0" w:type="dxa"/>
              <w:left w:w="108" w:type="dxa"/>
              <w:bottom w:w="0" w:type="dxa"/>
              <w:right w:w="108" w:type="dxa"/>
            </w:tcMar>
          </w:tcPr>
          <w:p w14:paraId="48FA128B" w14:textId="1B8F5865" w:rsidR="00671C13" w:rsidRPr="00F02619" w:rsidRDefault="00671C13" w:rsidP="005A740C">
            <w:pPr>
              <w:spacing w:before="7" w:after="0"/>
              <w:rPr>
                <w:rFonts w:cs="Arial"/>
                <w:szCs w:val="18"/>
              </w:rPr>
            </w:pPr>
            <w:r w:rsidRPr="00F02619">
              <w:rPr>
                <w:rFonts w:cs="Arial"/>
                <w:szCs w:val="18"/>
              </w:rPr>
              <w:t>Net Rateable Value at 31/03/2</w:t>
            </w:r>
            <w:r w:rsidR="00CC3E96" w:rsidRPr="00F02619">
              <w:rPr>
                <w:rFonts w:cs="Arial"/>
                <w:szCs w:val="18"/>
              </w:rPr>
              <w:t>4</w:t>
            </w:r>
          </w:p>
        </w:tc>
        <w:tc>
          <w:tcPr>
            <w:tcW w:w="2127" w:type="dxa"/>
            <w:tcBorders>
              <w:top w:val="single" w:sz="4" w:space="0" w:color="000000"/>
              <w:bottom w:val="single" w:sz="4" w:space="0" w:color="000000"/>
            </w:tcBorders>
            <w:shd w:val="clear" w:color="auto" w:fill="auto"/>
            <w:tcMar>
              <w:top w:w="0" w:type="dxa"/>
              <w:left w:w="108" w:type="dxa"/>
              <w:bottom w:w="0" w:type="dxa"/>
              <w:right w:w="108" w:type="dxa"/>
            </w:tcMar>
          </w:tcPr>
          <w:p w14:paraId="3CA62F92" w14:textId="671CEBC2" w:rsidR="00671C13" w:rsidRPr="00F02619" w:rsidRDefault="00671C13" w:rsidP="005A740C">
            <w:pPr>
              <w:spacing w:before="7" w:after="0"/>
              <w:jc w:val="right"/>
              <w:rPr>
                <w:rFonts w:cs="Arial"/>
                <w:szCs w:val="18"/>
              </w:rPr>
            </w:pPr>
            <w:r w:rsidRPr="00F02619">
              <w:rPr>
                <w:rFonts w:cs="Arial"/>
                <w:szCs w:val="18"/>
              </w:rPr>
              <w:t>779,780,549</w:t>
            </w:r>
          </w:p>
        </w:tc>
      </w:tr>
    </w:tbl>
    <w:p w14:paraId="5670DD8E" w14:textId="77777777" w:rsidR="00671C13" w:rsidRPr="00F02619" w:rsidRDefault="00671C13">
      <w:pPr>
        <w:rPr>
          <w:b/>
          <w:bCs/>
        </w:rPr>
      </w:pPr>
    </w:p>
    <w:p w14:paraId="5C81AD2A" w14:textId="7BE9E130" w:rsidR="00F63F8B" w:rsidRPr="00F02619" w:rsidRDefault="006B60F4">
      <w:pPr>
        <w:rPr>
          <w:b/>
          <w:bCs/>
        </w:rPr>
      </w:pPr>
      <w:r w:rsidRPr="00F02619">
        <w:rPr>
          <w:b/>
          <w:bCs/>
        </w:rPr>
        <w:t>Net Rateable Value Calculation</w:t>
      </w:r>
    </w:p>
    <w:p w14:paraId="75DD0D61" w14:textId="080F112A" w:rsidR="00F63F8B" w:rsidRPr="00F02619" w:rsidRDefault="008B063C">
      <w:pPr>
        <w:spacing w:before="66"/>
      </w:pPr>
      <w:r w:rsidRPr="00F02619">
        <w:rPr>
          <w:rFonts w:cs="Arial"/>
          <w:szCs w:val="18"/>
        </w:rPr>
        <w:t>The amount paid for Non-Domestic Rates is determined by the rateable value placed on the property by the Assessor multiplied by the Rate per £ (poundage) announced each year by the Scottish Government.  The Scottish Government previously introduced three different property rates linked to the rateable value of properties.  The 2023/24 rates are as follows:</w:t>
      </w:r>
    </w:p>
    <w:p w14:paraId="3C573C5F" w14:textId="5FF3744E" w:rsidR="00F63F8B" w:rsidRPr="00F02619" w:rsidRDefault="008B063C" w:rsidP="00AB2E48">
      <w:pPr>
        <w:numPr>
          <w:ilvl w:val="0"/>
          <w:numId w:val="26"/>
        </w:numPr>
        <w:spacing w:after="0"/>
        <w:ind w:left="714" w:hanging="357"/>
        <w:rPr>
          <w:rFonts w:cs="Arial"/>
          <w:szCs w:val="18"/>
        </w:rPr>
      </w:pPr>
      <w:r w:rsidRPr="00F02619">
        <w:rPr>
          <w:rFonts w:cs="Arial"/>
          <w:szCs w:val="18"/>
        </w:rPr>
        <w:t>Basic Property Rate (£0.498)</w:t>
      </w:r>
    </w:p>
    <w:p w14:paraId="79B3E558" w14:textId="15FA938C" w:rsidR="00F63F8B" w:rsidRPr="00F02619" w:rsidRDefault="008B063C" w:rsidP="00AB2E48">
      <w:pPr>
        <w:numPr>
          <w:ilvl w:val="0"/>
          <w:numId w:val="26"/>
        </w:numPr>
        <w:spacing w:after="0"/>
        <w:ind w:left="714" w:hanging="357"/>
        <w:rPr>
          <w:rFonts w:cs="Arial"/>
          <w:szCs w:val="18"/>
        </w:rPr>
      </w:pPr>
      <w:r w:rsidRPr="00F02619">
        <w:rPr>
          <w:rFonts w:cs="Arial"/>
          <w:szCs w:val="18"/>
        </w:rPr>
        <w:t>Intermediate Property Rate (£0.511)</w:t>
      </w:r>
    </w:p>
    <w:p w14:paraId="05726333" w14:textId="06BC6870" w:rsidR="00F63F8B" w:rsidRPr="00F02619" w:rsidRDefault="008B063C" w:rsidP="00AB2E48">
      <w:pPr>
        <w:numPr>
          <w:ilvl w:val="0"/>
          <w:numId w:val="26"/>
        </w:numPr>
        <w:spacing w:after="0"/>
        <w:ind w:left="714" w:hanging="357"/>
        <w:rPr>
          <w:rFonts w:cs="Arial"/>
          <w:szCs w:val="18"/>
        </w:rPr>
      </w:pPr>
      <w:r w:rsidRPr="00F02619">
        <w:rPr>
          <w:rFonts w:cs="Arial"/>
          <w:szCs w:val="18"/>
        </w:rPr>
        <w:t>Higher Property Rate (£0.524)</w:t>
      </w:r>
    </w:p>
    <w:p w14:paraId="10544351" w14:textId="12BB0853" w:rsidR="00F63F8B" w:rsidRPr="00F02619" w:rsidRDefault="008B063C">
      <w:pPr>
        <w:spacing w:before="171"/>
        <w:ind w:right="526"/>
        <w:jc w:val="both"/>
      </w:pPr>
      <w:r w:rsidRPr="00F02619">
        <w:rPr>
          <w:rFonts w:cs="Arial"/>
          <w:szCs w:val="18"/>
        </w:rPr>
        <w:t>Larger businesses with a Rateable Value between £51,001 and £100,000 pay an additional supplement of 1.3 pence in the pound and businesses with a Rateable Value over £100,000 pay an additional supplement of 2.6 pence in the pound, which contributes towards the cost of the Small Business Bonus Scheme.  The Small Business Bonus Scheme provides a discount of between 0.5% and 100% to businesses in Scotland on individual properties with a rateable value of up to £20,000, with a maximum combined rateable value of £35,000.</w:t>
      </w:r>
    </w:p>
    <w:p w14:paraId="3EF13044" w14:textId="77777777" w:rsidR="00F63F8B" w:rsidRPr="00F02619" w:rsidRDefault="00F63F8B">
      <w:pPr>
        <w:spacing w:before="171"/>
        <w:ind w:left="1000" w:right="526"/>
        <w:jc w:val="both"/>
        <w:rPr>
          <w:rFonts w:cs="Arial"/>
          <w:szCs w:val="18"/>
        </w:rPr>
      </w:pPr>
    </w:p>
    <w:tbl>
      <w:tblPr>
        <w:tblW w:w="8931" w:type="dxa"/>
        <w:tblInd w:w="-5" w:type="dxa"/>
        <w:tblCellMar>
          <w:left w:w="10" w:type="dxa"/>
          <w:right w:w="10" w:type="dxa"/>
        </w:tblCellMar>
        <w:tblLook w:val="0000" w:firstRow="0" w:lastRow="0" w:firstColumn="0" w:lastColumn="0" w:noHBand="0" w:noVBand="0"/>
      </w:tblPr>
      <w:tblGrid>
        <w:gridCol w:w="6804"/>
        <w:gridCol w:w="289"/>
        <w:gridCol w:w="1838"/>
      </w:tblGrid>
      <w:tr w:rsidR="00F63F8B" w:rsidRPr="00F02619" w14:paraId="64CB99B6" w14:textId="77777777" w:rsidTr="00CC3E96">
        <w:tc>
          <w:tcPr>
            <w:tcW w:w="7093" w:type="dxa"/>
            <w:gridSpan w:val="2"/>
            <w:shd w:val="clear" w:color="auto" w:fill="auto"/>
            <w:tcMar>
              <w:top w:w="0" w:type="dxa"/>
              <w:left w:w="108" w:type="dxa"/>
              <w:bottom w:w="0" w:type="dxa"/>
              <w:right w:w="108" w:type="dxa"/>
            </w:tcMar>
          </w:tcPr>
          <w:p w14:paraId="45D57752" w14:textId="2A47391C" w:rsidR="00F63F8B" w:rsidRPr="00F02619" w:rsidRDefault="00CC3E96">
            <w:pPr>
              <w:spacing w:before="7" w:after="0"/>
              <w:rPr>
                <w:rFonts w:cs="Arial"/>
                <w:b/>
                <w:szCs w:val="18"/>
              </w:rPr>
            </w:pPr>
            <w:r w:rsidRPr="00F02619">
              <w:rPr>
                <w:rFonts w:cs="Arial"/>
                <w:b/>
                <w:szCs w:val="18"/>
              </w:rPr>
              <w:t xml:space="preserve">For information, </w:t>
            </w:r>
            <w:r w:rsidR="006B60F4" w:rsidRPr="00F02619">
              <w:rPr>
                <w:rFonts w:cs="Arial"/>
                <w:b/>
                <w:szCs w:val="18"/>
              </w:rPr>
              <w:t xml:space="preserve">South Lanarkshire Council’s Rateable Values </w:t>
            </w:r>
            <w:proofErr w:type="gramStart"/>
            <w:r w:rsidR="006B60F4" w:rsidRPr="00F02619">
              <w:rPr>
                <w:rFonts w:cs="Arial"/>
                <w:b/>
                <w:szCs w:val="18"/>
              </w:rPr>
              <w:t>at</w:t>
            </w:r>
            <w:proofErr w:type="gramEnd"/>
            <w:r w:rsidR="006B60F4" w:rsidRPr="00F02619">
              <w:rPr>
                <w:rFonts w:cs="Arial"/>
                <w:b/>
                <w:szCs w:val="18"/>
              </w:rPr>
              <w:t xml:space="preserve"> 1 April </w:t>
            </w:r>
            <w:r w:rsidRPr="00F02619">
              <w:rPr>
                <w:rFonts w:cs="Arial"/>
                <w:b/>
                <w:szCs w:val="18"/>
              </w:rPr>
              <w:t>2</w:t>
            </w:r>
            <w:r w:rsidR="006B60F4" w:rsidRPr="00F02619">
              <w:rPr>
                <w:rFonts w:cs="Arial"/>
                <w:b/>
                <w:szCs w:val="18"/>
              </w:rPr>
              <w:t>02</w:t>
            </w:r>
            <w:r w:rsidR="008B063C" w:rsidRPr="00F02619">
              <w:rPr>
                <w:rFonts w:cs="Arial"/>
                <w:b/>
                <w:szCs w:val="18"/>
              </w:rPr>
              <w:t>3</w:t>
            </w:r>
            <w:r w:rsidR="006B60F4" w:rsidRPr="00F02619">
              <w:rPr>
                <w:rFonts w:cs="Arial"/>
                <w:b/>
                <w:szCs w:val="18"/>
              </w:rPr>
              <w:t>:</w:t>
            </w:r>
          </w:p>
        </w:tc>
        <w:tc>
          <w:tcPr>
            <w:tcW w:w="1838" w:type="dxa"/>
            <w:shd w:val="clear" w:color="auto" w:fill="auto"/>
            <w:tcMar>
              <w:top w:w="0" w:type="dxa"/>
              <w:left w:w="108" w:type="dxa"/>
              <w:bottom w:w="0" w:type="dxa"/>
              <w:right w:w="108" w:type="dxa"/>
            </w:tcMar>
          </w:tcPr>
          <w:p w14:paraId="294F5DBB" w14:textId="77777777" w:rsidR="00F63F8B" w:rsidRPr="00F02619" w:rsidRDefault="006B60F4">
            <w:pPr>
              <w:spacing w:before="7" w:after="0"/>
              <w:jc w:val="right"/>
              <w:rPr>
                <w:rFonts w:cs="Arial"/>
                <w:b/>
                <w:szCs w:val="18"/>
              </w:rPr>
            </w:pPr>
            <w:r w:rsidRPr="00F02619">
              <w:rPr>
                <w:rFonts w:cs="Arial"/>
                <w:b/>
                <w:szCs w:val="18"/>
              </w:rPr>
              <w:t>£</w:t>
            </w:r>
          </w:p>
        </w:tc>
      </w:tr>
      <w:tr w:rsidR="00F63F8B" w:rsidRPr="00F02619" w14:paraId="36493EB6" w14:textId="77777777">
        <w:tc>
          <w:tcPr>
            <w:tcW w:w="6804" w:type="dxa"/>
            <w:shd w:val="clear" w:color="auto" w:fill="auto"/>
            <w:tcMar>
              <w:top w:w="0" w:type="dxa"/>
              <w:left w:w="108" w:type="dxa"/>
              <w:bottom w:w="0" w:type="dxa"/>
              <w:right w:w="108" w:type="dxa"/>
            </w:tcMar>
          </w:tcPr>
          <w:p w14:paraId="71D4BF98" w14:textId="77777777" w:rsidR="00F63F8B" w:rsidRPr="00F02619" w:rsidRDefault="006B60F4">
            <w:pPr>
              <w:spacing w:before="7" w:after="0"/>
              <w:rPr>
                <w:rFonts w:cs="Arial"/>
                <w:szCs w:val="18"/>
              </w:rPr>
            </w:pPr>
            <w:r w:rsidRPr="00F02619">
              <w:rPr>
                <w:rFonts w:cs="Arial"/>
                <w:szCs w:val="18"/>
              </w:rPr>
              <w:t>Commercial</w:t>
            </w:r>
          </w:p>
        </w:tc>
        <w:tc>
          <w:tcPr>
            <w:tcW w:w="2127" w:type="dxa"/>
            <w:gridSpan w:val="2"/>
            <w:shd w:val="clear" w:color="auto" w:fill="auto"/>
            <w:tcMar>
              <w:top w:w="0" w:type="dxa"/>
              <w:left w:w="108" w:type="dxa"/>
              <w:bottom w:w="0" w:type="dxa"/>
              <w:right w:w="108" w:type="dxa"/>
            </w:tcMar>
          </w:tcPr>
          <w:p w14:paraId="09C71A51" w14:textId="6632DF8C" w:rsidR="00F63F8B" w:rsidRPr="00F02619" w:rsidRDefault="00671C13">
            <w:pPr>
              <w:spacing w:before="7" w:after="0"/>
              <w:jc w:val="right"/>
              <w:rPr>
                <w:rFonts w:cs="Arial"/>
                <w:szCs w:val="18"/>
              </w:rPr>
            </w:pPr>
            <w:r w:rsidRPr="00F02619">
              <w:rPr>
                <w:rFonts w:cs="Arial"/>
                <w:szCs w:val="18"/>
              </w:rPr>
              <w:t>129,183,164</w:t>
            </w:r>
          </w:p>
        </w:tc>
      </w:tr>
      <w:tr w:rsidR="00F63F8B" w:rsidRPr="00F02619" w14:paraId="506A8489" w14:textId="77777777">
        <w:tc>
          <w:tcPr>
            <w:tcW w:w="6804" w:type="dxa"/>
            <w:shd w:val="clear" w:color="auto" w:fill="auto"/>
            <w:tcMar>
              <w:top w:w="0" w:type="dxa"/>
              <w:left w:w="108" w:type="dxa"/>
              <w:bottom w:w="0" w:type="dxa"/>
              <w:right w:w="108" w:type="dxa"/>
            </w:tcMar>
          </w:tcPr>
          <w:p w14:paraId="32F7A92E" w14:textId="77777777" w:rsidR="00F63F8B" w:rsidRPr="00F02619" w:rsidRDefault="006B60F4">
            <w:pPr>
              <w:spacing w:before="7" w:after="0"/>
              <w:rPr>
                <w:rFonts w:cs="Arial"/>
                <w:szCs w:val="18"/>
              </w:rPr>
            </w:pPr>
            <w:r w:rsidRPr="00F02619">
              <w:rPr>
                <w:rFonts w:cs="Arial"/>
                <w:szCs w:val="18"/>
              </w:rPr>
              <w:t>Industrial and Freight Transport</w:t>
            </w:r>
          </w:p>
        </w:tc>
        <w:tc>
          <w:tcPr>
            <w:tcW w:w="2127" w:type="dxa"/>
            <w:gridSpan w:val="2"/>
            <w:shd w:val="clear" w:color="auto" w:fill="auto"/>
            <w:tcMar>
              <w:top w:w="0" w:type="dxa"/>
              <w:left w:w="108" w:type="dxa"/>
              <w:bottom w:w="0" w:type="dxa"/>
              <w:right w:w="108" w:type="dxa"/>
            </w:tcMar>
          </w:tcPr>
          <w:p w14:paraId="6222141D" w14:textId="0AF3EFDD" w:rsidR="00F63F8B" w:rsidRPr="00F02619" w:rsidRDefault="00671C13">
            <w:pPr>
              <w:spacing w:before="7" w:after="0"/>
              <w:jc w:val="right"/>
              <w:rPr>
                <w:rFonts w:cs="Arial"/>
                <w:szCs w:val="18"/>
              </w:rPr>
            </w:pPr>
            <w:r w:rsidRPr="00F02619">
              <w:rPr>
                <w:rFonts w:cs="Arial"/>
                <w:szCs w:val="18"/>
              </w:rPr>
              <w:t>61,255,660</w:t>
            </w:r>
          </w:p>
        </w:tc>
      </w:tr>
      <w:tr w:rsidR="00F63F8B" w:rsidRPr="00F02619" w14:paraId="1533C1CD" w14:textId="77777777">
        <w:tc>
          <w:tcPr>
            <w:tcW w:w="6804" w:type="dxa"/>
            <w:shd w:val="clear" w:color="auto" w:fill="auto"/>
            <w:tcMar>
              <w:top w:w="0" w:type="dxa"/>
              <w:left w:w="108" w:type="dxa"/>
              <w:bottom w:w="0" w:type="dxa"/>
              <w:right w:w="108" w:type="dxa"/>
            </w:tcMar>
          </w:tcPr>
          <w:p w14:paraId="216B5A1B" w14:textId="77777777" w:rsidR="00F63F8B" w:rsidRPr="00F02619" w:rsidRDefault="006B60F4">
            <w:pPr>
              <w:spacing w:before="7" w:after="0"/>
              <w:rPr>
                <w:rFonts w:cs="Arial"/>
                <w:szCs w:val="18"/>
              </w:rPr>
            </w:pPr>
            <w:r w:rsidRPr="00F02619">
              <w:rPr>
                <w:rFonts w:cs="Arial"/>
                <w:szCs w:val="18"/>
              </w:rPr>
              <w:t>Public Undertakings</w:t>
            </w:r>
          </w:p>
        </w:tc>
        <w:tc>
          <w:tcPr>
            <w:tcW w:w="2127" w:type="dxa"/>
            <w:gridSpan w:val="2"/>
            <w:shd w:val="clear" w:color="auto" w:fill="auto"/>
            <w:tcMar>
              <w:top w:w="0" w:type="dxa"/>
              <w:left w:w="108" w:type="dxa"/>
              <w:bottom w:w="0" w:type="dxa"/>
              <w:right w:w="108" w:type="dxa"/>
            </w:tcMar>
          </w:tcPr>
          <w:p w14:paraId="2E6C8B96" w14:textId="02B8D169" w:rsidR="00F63F8B" w:rsidRPr="00F02619" w:rsidRDefault="00671C13">
            <w:pPr>
              <w:spacing w:before="7" w:after="0"/>
              <w:jc w:val="right"/>
              <w:rPr>
                <w:rFonts w:cs="Arial"/>
                <w:szCs w:val="18"/>
              </w:rPr>
            </w:pPr>
            <w:r w:rsidRPr="00F02619">
              <w:rPr>
                <w:rFonts w:cs="Arial"/>
                <w:szCs w:val="18"/>
              </w:rPr>
              <w:t>539,831,090</w:t>
            </w:r>
          </w:p>
        </w:tc>
      </w:tr>
      <w:tr w:rsidR="00F63F8B" w:rsidRPr="00F02619" w14:paraId="649874E3" w14:textId="77777777">
        <w:tc>
          <w:tcPr>
            <w:tcW w:w="6804" w:type="dxa"/>
            <w:shd w:val="clear" w:color="auto" w:fill="auto"/>
            <w:tcMar>
              <w:top w:w="0" w:type="dxa"/>
              <w:left w:w="108" w:type="dxa"/>
              <w:bottom w:w="0" w:type="dxa"/>
              <w:right w:w="108" w:type="dxa"/>
            </w:tcMar>
          </w:tcPr>
          <w:p w14:paraId="7D9E93CF" w14:textId="77777777" w:rsidR="00F63F8B" w:rsidRPr="00F02619" w:rsidRDefault="006B60F4">
            <w:pPr>
              <w:spacing w:before="7" w:after="0"/>
              <w:rPr>
                <w:rFonts w:cs="Arial"/>
                <w:szCs w:val="18"/>
              </w:rPr>
            </w:pPr>
            <w:r w:rsidRPr="00F02619">
              <w:rPr>
                <w:rFonts w:cs="Arial"/>
                <w:szCs w:val="18"/>
              </w:rPr>
              <w:t>Other</w:t>
            </w:r>
          </w:p>
        </w:tc>
        <w:tc>
          <w:tcPr>
            <w:tcW w:w="2127" w:type="dxa"/>
            <w:gridSpan w:val="2"/>
            <w:tcBorders>
              <w:bottom w:val="single" w:sz="4" w:space="0" w:color="000000"/>
            </w:tcBorders>
            <w:shd w:val="clear" w:color="auto" w:fill="auto"/>
            <w:tcMar>
              <w:top w:w="0" w:type="dxa"/>
              <w:left w:w="108" w:type="dxa"/>
              <w:bottom w:w="0" w:type="dxa"/>
              <w:right w:w="108" w:type="dxa"/>
            </w:tcMar>
          </w:tcPr>
          <w:p w14:paraId="47997132" w14:textId="5DE0A9B5" w:rsidR="00F63F8B" w:rsidRPr="00F02619" w:rsidRDefault="00671C13">
            <w:pPr>
              <w:spacing w:before="7" w:after="0"/>
              <w:jc w:val="right"/>
              <w:rPr>
                <w:rFonts w:cs="Arial"/>
                <w:szCs w:val="18"/>
              </w:rPr>
            </w:pPr>
            <w:r w:rsidRPr="00F02619">
              <w:rPr>
                <w:rFonts w:cs="Arial"/>
                <w:szCs w:val="18"/>
              </w:rPr>
              <w:t>78,590,370</w:t>
            </w:r>
          </w:p>
        </w:tc>
      </w:tr>
      <w:tr w:rsidR="00F63F8B" w:rsidRPr="00F02619" w14:paraId="6315679B" w14:textId="77777777">
        <w:tc>
          <w:tcPr>
            <w:tcW w:w="6804" w:type="dxa"/>
            <w:shd w:val="clear" w:color="auto" w:fill="auto"/>
            <w:tcMar>
              <w:top w:w="0" w:type="dxa"/>
              <w:left w:w="108" w:type="dxa"/>
              <w:bottom w:w="0" w:type="dxa"/>
              <w:right w:w="108" w:type="dxa"/>
            </w:tcMar>
          </w:tcPr>
          <w:p w14:paraId="47C90D9E" w14:textId="77777777" w:rsidR="00F63F8B" w:rsidRPr="00F02619" w:rsidRDefault="006B60F4">
            <w:pPr>
              <w:spacing w:before="7" w:after="0"/>
              <w:rPr>
                <w:rFonts w:cs="Arial"/>
                <w:b/>
                <w:szCs w:val="18"/>
              </w:rPr>
            </w:pPr>
            <w:r w:rsidRPr="00F02619">
              <w:rPr>
                <w:rFonts w:cs="Arial"/>
                <w:b/>
                <w:szCs w:val="18"/>
              </w:rPr>
              <w:t>Total</w:t>
            </w:r>
          </w:p>
        </w:tc>
        <w:tc>
          <w:tcPr>
            <w:tcW w:w="2127"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071C487C" w14:textId="4E05F3A9" w:rsidR="00F63F8B" w:rsidRPr="00F02619" w:rsidRDefault="00671C13">
            <w:pPr>
              <w:spacing w:before="7" w:after="0"/>
              <w:jc w:val="right"/>
              <w:rPr>
                <w:rFonts w:cs="Arial"/>
                <w:szCs w:val="18"/>
              </w:rPr>
            </w:pPr>
            <w:r w:rsidRPr="00F02619">
              <w:rPr>
                <w:rFonts w:cs="Arial"/>
                <w:szCs w:val="18"/>
              </w:rPr>
              <w:t>808,860,284</w:t>
            </w:r>
          </w:p>
        </w:tc>
      </w:tr>
    </w:tbl>
    <w:p w14:paraId="473485BE" w14:textId="77777777" w:rsidR="00F63F8B" w:rsidRPr="00F02619" w:rsidRDefault="006B60F4">
      <w:pPr>
        <w:pStyle w:val="Heading2"/>
        <w:rPr>
          <w:rFonts w:cs="Arial"/>
          <w:b/>
          <w:bCs/>
          <w:sz w:val="22"/>
          <w:szCs w:val="22"/>
        </w:rPr>
      </w:pPr>
      <w:r w:rsidRPr="00F02619">
        <w:rPr>
          <w:rFonts w:cs="Arial"/>
          <w:b/>
          <w:bCs/>
          <w:sz w:val="22"/>
          <w:szCs w:val="22"/>
        </w:rPr>
        <w:lastRenderedPageBreak/>
        <w:t>Supplementary Statement No 3</w:t>
      </w:r>
    </w:p>
    <w:p w14:paraId="44FB9B19" w14:textId="10744D29" w:rsidR="00F63F8B" w:rsidRPr="00F02619" w:rsidRDefault="006B60F4">
      <w:pPr>
        <w:pStyle w:val="Heading3"/>
      </w:pPr>
      <w:r w:rsidRPr="00F02619">
        <w:rPr>
          <w:rFonts w:cs="Arial"/>
          <w:b/>
          <w:bCs/>
          <w:sz w:val="22"/>
          <w:szCs w:val="22"/>
        </w:rPr>
        <w:t xml:space="preserve">Council Tax Income </w:t>
      </w:r>
      <w:r w:rsidR="00CE3E1E" w:rsidRPr="00F02619">
        <w:rPr>
          <w:rFonts w:cs="Arial"/>
          <w:b/>
          <w:bCs/>
          <w:sz w:val="22"/>
          <w:szCs w:val="22"/>
        </w:rPr>
        <w:t>and Expenditure</w:t>
      </w:r>
      <w:r w:rsidRPr="00F02619">
        <w:rPr>
          <w:rFonts w:cs="Arial"/>
          <w:b/>
          <w:bCs/>
          <w:sz w:val="22"/>
          <w:szCs w:val="22"/>
        </w:rPr>
        <w:t xml:space="preserve"> Statement</w:t>
      </w:r>
      <w:r w:rsidRPr="00F02619">
        <w:rPr>
          <w:rFonts w:cs="Arial"/>
          <w:b/>
          <w:bCs/>
          <w:sz w:val="22"/>
          <w:szCs w:val="22"/>
        </w:rPr>
        <w:br/>
      </w:r>
      <w:r w:rsidR="004365F3" w:rsidRPr="00F02619">
        <w:rPr>
          <w:rFonts w:cs="Arial"/>
          <w:szCs w:val="18"/>
        </w:rPr>
        <w:t>Local Councils raise taxes from residents by way of a property tax - the Council Tax - which is based on property values.  Each dwelling house in a local authority area is placed into one of eight valuation bands A to H.  The Council declares a tax for band D properties and all other properties are charged a proportion of this, lower valued properties pay less, higher valued properties pay more.</w:t>
      </w:r>
    </w:p>
    <w:p w14:paraId="0379D618" w14:textId="77777777" w:rsidR="00F63F8B" w:rsidRPr="00F02619" w:rsidRDefault="00F63F8B">
      <w:pPr>
        <w:spacing w:before="1"/>
        <w:rPr>
          <w:rFonts w:cs="Arial"/>
          <w:color w:val="FF0000"/>
          <w:szCs w:val="18"/>
        </w:rPr>
      </w:pPr>
    </w:p>
    <w:tbl>
      <w:tblPr>
        <w:tblW w:w="6946" w:type="dxa"/>
        <w:tblCellMar>
          <w:left w:w="10" w:type="dxa"/>
          <w:right w:w="10" w:type="dxa"/>
        </w:tblCellMar>
        <w:tblLook w:val="0000" w:firstRow="0" w:lastRow="0" w:firstColumn="0" w:lastColumn="0" w:noHBand="0" w:noVBand="0"/>
      </w:tblPr>
      <w:tblGrid>
        <w:gridCol w:w="1134"/>
        <w:gridCol w:w="284"/>
        <w:gridCol w:w="4536"/>
        <w:gridCol w:w="992"/>
      </w:tblGrid>
      <w:tr w:rsidR="00F63F8B" w:rsidRPr="00F02619" w14:paraId="4192FB4E" w14:textId="77777777">
        <w:tc>
          <w:tcPr>
            <w:tcW w:w="1134" w:type="dxa"/>
            <w:shd w:val="clear" w:color="auto" w:fill="auto"/>
            <w:tcMar>
              <w:top w:w="0" w:type="dxa"/>
              <w:left w:w="108" w:type="dxa"/>
              <w:bottom w:w="0" w:type="dxa"/>
              <w:right w:w="108" w:type="dxa"/>
            </w:tcMar>
          </w:tcPr>
          <w:p w14:paraId="7416F92F" w14:textId="7EBDEBE1" w:rsidR="00F63F8B" w:rsidRPr="00F02619" w:rsidRDefault="00EF67FE">
            <w:pPr>
              <w:spacing w:after="0"/>
              <w:jc w:val="right"/>
              <w:rPr>
                <w:rFonts w:cs="Arial"/>
                <w:b/>
                <w:szCs w:val="18"/>
              </w:rPr>
            </w:pPr>
            <w:r w:rsidRPr="00F02619">
              <w:rPr>
                <w:rFonts w:cs="Arial"/>
                <w:b/>
                <w:szCs w:val="18"/>
              </w:rPr>
              <w:t>2022/23</w:t>
            </w:r>
          </w:p>
          <w:p w14:paraId="30626F32" w14:textId="77777777" w:rsidR="00F63F8B" w:rsidRPr="00F02619" w:rsidRDefault="006B60F4">
            <w:pPr>
              <w:spacing w:after="0"/>
              <w:jc w:val="right"/>
              <w:rPr>
                <w:rFonts w:cs="Arial"/>
                <w:b/>
                <w:szCs w:val="18"/>
              </w:rPr>
            </w:pPr>
            <w:r w:rsidRPr="00F02619">
              <w:rPr>
                <w:rFonts w:cs="Arial"/>
                <w:b/>
                <w:szCs w:val="18"/>
              </w:rPr>
              <w:t>£000</w:t>
            </w:r>
          </w:p>
        </w:tc>
        <w:tc>
          <w:tcPr>
            <w:tcW w:w="284" w:type="dxa"/>
            <w:shd w:val="clear" w:color="auto" w:fill="auto"/>
            <w:tcMar>
              <w:top w:w="0" w:type="dxa"/>
              <w:left w:w="108" w:type="dxa"/>
              <w:bottom w:w="0" w:type="dxa"/>
              <w:right w:w="108" w:type="dxa"/>
            </w:tcMar>
          </w:tcPr>
          <w:p w14:paraId="4B509307" w14:textId="77777777" w:rsidR="00F63F8B" w:rsidRPr="00F02619" w:rsidRDefault="00F63F8B">
            <w:pPr>
              <w:spacing w:after="0"/>
              <w:rPr>
                <w:rFonts w:cs="Arial"/>
                <w:szCs w:val="18"/>
              </w:rPr>
            </w:pPr>
          </w:p>
        </w:tc>
        <w:tc>
          <w:tcPr>
            <w:tcW w:w="4536" w:type="dxa"/>
            <w:shd w:val="clear" w:color="auto" w:fill="auto"/>
            <w:tcMar>
              <w:top w:w="0" w:type="dxa"/>
              <w:left w:w="108" w:type="dxa"/>
              <w:bottom w:w="0" w:type="dxa"/>
              <w:right w:w="108" w:type="dxa"/>
            </w:tcMar>
          </w:tcPr>
          <w:p w14:paraId="6D25406B" w14:textId="77777777" w:rsidR="00F63F8B" w:rsidRPr="00F02619" w:rsidRDefault="00F63F8B">
            <w:pPr>
              <w:spacing w:after="0"/>
              <w:rPr>
                <w:rFonts w:cs="Arial"/>
                <w:b/>
                <w:szCs w:val="18"/>
              </w:rPr>
            </w:pPr>
          </w:p>
        </w:tc>
        <w:tc>
          <w:tcPr>
            <w:tcW w:w="992" w:type="dxa"/>
            <w:shd w:val="clear" w:color="auto" w:fill="auto"/>
            <w:tcMar>
              <w:top w:w="0" w:type="dxa"/>
              <w:left w:w="108" w:type="dxa"/>
              <w:bottom w:w="0" w:type="dxa"/>
              <w:right w:w="108" w:type="dxa"/>
            </w:tcMar>
          </w:tcPr>
          <w:p w14:paraId="492530A6" w14:textId="28F11519" w:rsidR="00F63F8B" w:rsidRPr="00F02619" w:rsidRDefault="00EF67FE">
            <w:pPr>
              <w:spacing w:after="0"/>
              <w:jc w:val="right"/>
              <w:rPr>
                <w:rFonts w:cs="Arial"/>
                <w:b/>
                <w:szCs w:val="18"/>
              </w:rPr>
            </w:pPr>
            <w:r w:rsidRPr="00F02619">
              <w:rPr>
                <w:rFonts w:cs="Arial"/>
                <w:b/>
                <w:szCs w:val="18"/>
              </w:rPr>
              <w:t>2023/24</w:t>
            </w:r>
          </w:p>
          <w:p w14:paraId="32C819CF" w14:textId="77777777" w:rsidR="00F63F8B" w:rsidRPr="00F02619" w:rsidRDefault="006B60F4">
            <w:pPr>
              <w:spacing w:after="0"/>
              <w:jc w:val="right"/>
              <w:rPr>
                <w:rFonts w:cs="Arial"/>
                <w:b/>
                <w:szCs w:val="18"/>
              </w:rPr>
            </w:pPr>
            <w:r w:rsidRPr="00F02619">
              <w:rPr>
                <w:rFonts w:cs="Arial"/>
                <w:b/>
                <w:szCs w:val="18"/>
              </w:rPr>
              <w:t>£000</w:t>
            </w:r>
          </w:p>
        </w:tc>
      </w:tr>
      <w:tr w:rsidR="00EF67FE" w:rsidRPr="00F02619" w14:paraId="552A9430" w14:textId="77777777">
        <w:tc>
          <w:tcPr>
            <w:tcW w:w="1134" w:type="dxa"/>
            <w:shd w:val="clear" w:color="auto" w:fill="auto"/>
            <w:tcMar>
              <w:top w:w="0" w:type="dxa"/>
              <w:left w:w="108" w:type="dxa"/>
              <w:bottom w:w="0" w:type="dxa"/>
              <w:right w:w="108" w:type="dxa"/>
            </w:tcMar>
          </w:tcPr>
          <w:p w14:paraId="3EBFC8C3" w14:textId="0A6A4547" w:rsidR="00EF67FE" w:rsidRPr="00F02619" w:rsidRDefault="00EF67FE" w:rsidP="00EF67FE">
            <w:pPr>
              <w:spacing w:after="0"/>
              <w:jc w:val="right"/>
              <w:rPr>
                <w:rFonts w:cs="Arial"/>
                <w:szCs w:val="18"/>
              </w:rPr>
            </w:pPr>
            <w:r w:rsidRPr="00F02619">
              <w:rPr>
                <w:rFonts w:cs="Arial"/>
                <w:szCs w:val="18"/>
              </w:rPr>
              <w:t>195,600</w:t>
            </w:r>
          </w:p>
        </w:tc>
        <w:tc>
          <w:tcPr>
            <w:tcW w:w="284" w:type="dxa"/>
            <w:shd w:val="clear" w:color="auto" w:fill="auto"/>
            <w:tcMar>
              <w:top w:w="0" w:type="dxa"/>
              <w:left w:w="108" w:type="dxa"/>
              <w:bottom w:w="0" w:type="dxa"/>
              <w:right w:w="108" w:type="dxa"/>
            </w:tcMar>
          </w:tcPr>
          <w:p w14:paraId="5E85AA1E"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48DC3377" w14:textId="77777777" w:rsidR="00EF67FE" w:rsidRPr="00F02619" w:rsidRDefault="00EF67FE" w:rsidP="00EF67FE">
            <w:pPr>
              <w:spacing w:after="0"/>
              <w:rPr>
                <w:rFonts w:cs="Arial"/>
                <w:szCs w:val="18"/>
              </w:rPr>
            </w:pPr>
            <w:r w:rsidRPr="00F02619">
              <w:rPr>
                <w:rFonts w:cs="Arial"/>
                <w:szCs w:val="18"/>
              </w:rPr>
              <w:t>Gross Council Tax levied and contributions in lieu</w:t>
            </w:r>
          </w:p>
        </w:tc>
        <w:tc>
          <w:tcPr>
            <w:tcW w:w="992" w:type="dxa"/>
            <w:shd w:val="clear" w:color="auto" w:fill="auto"/>
            <w:tcMar>
              <w:top w:w="0" w:type="dxa"/>
              <w:left w:w="108" w:type="dxa"/>
              <w:bottom w:w="0" w:type="dxa"/>
              <w:right w:w="108" w:type="dxa"/>
            </w:tcMar>
          </w:tcPr>
          <w:p w14:paraId="42AF2BA8" w14:textId="3CCC0A54" w:rsidR="00EF67FE" w:rsidRPr="00F02619" w:rsidRDefault="004365F3" w:rsidP="00EF67FE">
            <w:pPr>
              <w:spacing w:after="0"/>
              <w:jc w:val="right"/>
              <w:rPr>
                <w:rFonts w:cs="Arial"/>
                <w:szCs w:val="18"/>
              </w:rPr>
            </w:pPr>
            <w:r w:rsidRPr="00F02619">
              <w:rPr>
                <w:rFonts w:cs="Arial"/>
                <w:szCs w:val="18"/>
              </w:rPr>
              <w:t>208,679</w:t>
            </w:r>
          </w:p>
        </w:tc>
      </w:tr>
      <w:tr w:rsidR="00EF67FE" w:rsidRPr="00F02619" w14:paraId="25F39A9C" w14:textId="77777777">
        <w:tc>
          <w:tcPr>
            <w:tcW w:w="1134" w:type="dxa"/>
            <w:tcBorders>
              <w:bottom w:val="single" w:sz="4" w:space="0" w:color="000000"/>
            </w:tcBorders>
            <w:shd w:val="clear" w:color="auto" w:fill="auto"/>
            <w:tcMar>
              <w:top w:w="0" w:type="dxa"/>
              <w:left w:w="108" w:type="dxa"/>
              <w:bottom w:w="0" w:type="dxa"/>
              <w:right w:w="108" w:type="dxa"/>
            </w:tcMar>
          </w:tcPr>
          <w:p w14:paraId="5D83CC34" w14:textId="089A7CB2" w:rsidR="00EF67FE" w:rsidRPr="00F02619" w:rsidRDefault="00EF67FE" w:rsidP="00EF67FE">
            <w:pPr>
              <w:spacing w:after="0"/>
              <w:jc w:val="right"/>
              <w:rPr>
                <w:rFonts w:cs="Arial"/>
                <w:szCs w:val="18"/>
              </w:rPr>
            </w:pPr>
            <w:r w:rsidRPr="00F02619">
              <w:rPr>
                <w:rFonts w:cs="Arial"/>
                <w:szCs w:val="18"/>
              </w:rPr>
              <w:t>1,945</w:t>
            </w:r>
          </w:p>
        </w:tc>
        <w:tc>
          <w:tcPr>
            <w:tcW w:w="284" w:type="dxa"/>
            <w:shd w:val="clear" w:color="auto" w:fill="auto"/>
            <w:tcMar>
              <w:top w:w="0" w:type="dxa"/>
              <w:left w:w="108" w:type="dxa"/>
              <w:bottom w:w="0" w:type="dxa"/>
              <w:right w:w="108" w:type="dxa"/>
            </w:tcMar>
          </w:tcPr>
          <w:p w14:paraId="243DCDC5"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720BC11A" w14:textId="77777777" w:rsidR="00EF67FE" w:rsidRPr="00F02619" w:rsidRDefault="00EF67FE" w:rsidP="00EF67FE">
            <w:pPr>
              <w:spacing w:after="0"/>
              <w:rPr>
                <w:rFonts w:cs="Arial"/>
                <w:szCs w:val="18"/>
              </w:rPr>
            </w:pPr>
            <w:r w:rsidRPr="00F02619">
              <w:rPr>
                <w:rFonts w:cs="Arial"/>
                <w:szCs w:val="18"/>
              </w:rPr>
              <w:t>Adjustments for prior years Council Tax</w:t>
            </w:r>
          </w:p>
        </w:tc>
        <w:tc>
          <w:tcPr>
            <w:tcW w:w="992" w:type="dxa"/>
            <w:tcBorders>
              <w:bottom w:val="single" w:sz="4" w:space="0" w:color="000000"/>
            </w:tcBorders>
            <w:shd w:val="clear" w:color="auto" w:fill="auto"/>
            <w:tcMar>
              <w:top w:w="0" w:type="dxa"/>
              <w:left w:w="108" w:type="dxa"/>
              <w:bottom w:w="0" w:type="dxa"/>
              <w:right w:w="108" w:type="dxa"/>
            </w:tcMar>
          </w:tcPr>
          <w:p w14:paraId="47FBE7AC" w14:textId="46F8CC45" w:rsidR="00EF67FE" w:rsidRPr="00F02619" w:rsidRDefault="004365F3" w:rsidP="00EF67FE">
            <w:pPr>
              <w:spacing w:after="0"/>
              <w:jc w:val="right"/>
              <w:rPr>
                <w:rFonts w:cs="Arial"/>
                <w:szCs w:val="18"/>
              </w:rPr>
            </w:pPr>
            <w:r w:rsidRPr="00F02619">
              <w:rPr>
                <w:rFonts w:cs="Arial"/>
                <w:szCs w:val="18"/>
              </w:rPr>
              <w:t>2,360</w:t>
            </w:r>
          </w:p>
        </w:tc>
      </w:tr>
      <w:tr w:rsidR="00EF67FE" w:rsidRPr="00F02619" w14:paraId="510C35C2" w14:textId="77777777">
        <w:tc>
          <w:tcPr>
            <w:tcW w:w="1134" w:type="dxa"/>
            <w:tcBorders>
              <w:top w:val="single" w:sz="4" w:space="0" w:color="000000"/>
            </w:tcBorders>
            <w:shd w:val="clear" w:color="auto" w:fill="auto"/>
            <w:tcMar>
              <w:top w:w="0" w:type="dxa"/>
              <w:left w:w="108" w:type="dxa"/>
              <w:bottom w:w="0" w:type="dxa"/>
              <w:right w:w="108" w:type="dxa"/>
            </w:tcMar>
          </w:tcPr>
          <w:p w14:paraId="0D7F2672" w14:textId="2568BC61" w:rsidR="00EF67FE" w:rsidRPr="00F02619" w:rsidRDefault="00EF67FE" w:rsidP="00EF67FE">
            <w:pPr>
              <w:spacing w:after="0"/>
              <w:jc w:val="right"/>
              <w:rPr>
                <w:rFonts w:cs="Arial"/>
                <w:szCs w:val="18"/>
              </w:rPr>
            </w:pPr>
            <w:r w:rsidRPr="00F02619">
              <w:rPr>
                <w:rFonts w:cs="Arial"/>
                <w:szCs w:val="18"/>
              </w:rPr>
              <w:t>197,545</w:t>
            </w:r>
          </w:p>
        </w:tc>
        <w:tc>
          <w:tcPr>
            <w:tcW w:w="284" w:type="dxa"/>
            <w:shd w:val="clear" w:color="auto" w:fill="auto"/>
            <w:tcMar>
              <w:top w:w="0" w:type="dxa"/>
              <w:left w:w="108" w:type="dxa"/>
              <w:bottom w:w="0" w:type="dxa"/>
              <w:right w:w="108" w:type="dxa"/>
            </w:tcMar>
          </w:tcPr>
          <w:p w14:paraId="61F299BC"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3300B596" w14:textId="77777777" w:rsidR="00EF67FE" w:rsidRPr="00F02619" w:rsidRDefault="00EF67FE" w:rsidP="00EF67FE">
            <w:pPr>
              <w:spacing w:after="0"/>
              <w:rPr>
                <w:rFonts w:cs="Arial"/>
                <w:szCs w:val="18"/>
              </w:rPr>
            </w:pPr>
          </w:p>
        </w:tc>
        <w:tc>
          <w:tcPr>
            <w:tcW w:w="992" w:type="dxa"/>
            <w:tcBorders>
              <w:top w:val="single" w:sz="4" w:space="0" w:color="000000"/>
            </w:tcBorders>
            <w:shd w:val="clear" w:color="auto" w:fill="auto"/>
            <w:tcMar>
              <w:top w:w="0" w:type="dxa"/>
              <w:left w:w="108" w:type="dxa"/>
              <w:bottom w:w="0" w:type="dxa"/>
              <w:right w:w="108" w:type="dxa"/>
            </w:tcMar>
          </w:tcPr>
          <w:p w14:paraId="3D4311BC" w14:textId="2279E9D2" w:rsidR="00EF67FE" w:rsidRPr="00F02619" w:rsidRDefault="004365F3" w:rsidP="00EF67FE">
            <w:pPr>
              <w:spacing w:after="0"/>
              <w:jc w:val="right"/>
              <w:rPr>
                <w:rFonts w:cs="Arial"/>
                <w:szCs w:val="18"/>
              </w:rPr>
            </w:pPr>
            <w:r w:rsidRPr="00F02619">
              <w:rPr>
                <w:rFonts w:cs="Arial"/>
                <w:szCs w:val="18"/>
              </w:rPr>
              <w:t>211,039</w:t>
            </w:r>
          </w:p>
        </w:tc>
      </w:tr>
      <w:tr w:rsidR="00EF67FE" w:rsidRPr="00F02619" w14:paraId="65FA2621" w14:textId="77777777">
        <w:tc>
          <w:tcPr>
            <w:tcW w:w="1134" w:type="dxa"/>
            <w:shd w:val="clear" w:color="auto" w:fill="auto"/>
            <w:tcMar>
              <w:top w:w="0" w:type="dxa"/>
              <w:left w:w="108" w:type="dxa"/>
              <w:bottom w:w="0" w:type="dxa"/>
              <w:right w:w="108" w:type="dxa"/>
            </w:tcMar>
          </w:tcPr>
          <w:p w14:paraId="5C7732DC" w14:textId="77777777" w:rsidR="00EF67FE" w:rsidRPr="00F02619" w:rsidRDefault="00EF67FE" w:rsidP="00EF67FE">
            <w:pPr>
              <w:spacing w:after="0"/>
              <w:jc w:val="right"/>
              <w:rPr>
                <w:rFonts w:cs="Arial"/>
                <w:szCs w:val="18"/>
              </w:rPr>
            </w:pPr>
          </w:p>
        </w:tc>
        <w:tc>
          <w:tcPr>
            <w:tcW w:w="284" w:type="dxa"/>
            <w:shd w:val="clear" w:color="auto" w:fill="auto"/>
            <w:tcMar>
              <w:top w:w="0" w:type="dxa"/>
              <w:left w:w="108" w:type="dxa"/>
              <w:bottom w:w="0" w:type="dxa"/>
              <w:right w:w="108" w:type="dxa"/>
            </w:tcMar>
          </w:tcPr>
          <w:p w14:paraId="63E70487"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30A58A62" w14:textId="77777777" w:rsidR="00EF67FE" w:rsidRPr="00F02619" w:rsidRDefault="00EF67FE" w:rsidP="00EF67FE">
            <w:pPr>
              <w:spacing w:after="0"/>
              <w:rPr>
                <w:rFonts w:cs="Arial"/>
                <w:szCs w:val="18"/>
              </w:rPr>
            </w:pPr>
            <w:r w:rsidRPr="00F02619">
              <w:rPr>
                <w:rFonts w:cs="Arial"/>
                <w:szCs w:val="18"/>
              </w:rPr>
              <w:t>Adjusted for:</w:t>
            </w:r>
          </w:p>
        </w:tc>
        <w:tc>
          <w:tcPr>
            <w:tcW w:w="992" w:type="dxa"/>
            <w:shd w:val="clear" w:color="auto" w:fill="auto"/>
            <w:tcMar>
              <w:top w:w="0" w:type="dxa"/>
              <w:left w:w="108" w:type="dxa"/>
              <w:bottom w:w="0" w:type="dxa"/>
              <w:right w:w="108" w:type="dxa"/>
            </w:tcMar>
          </w:tcPr>
          <w:p w14:paraId="59BA9530" w14:textId="77777777" w:rsidR="00EF67FE" w:rsidRPr="00F02619" w:rsidRDefault="00EF67FE" w:rsidP="00EF67FE">
            <w:pPr>
              <w:spacing w:after="0"/>
              <w:jc w:val="right"/>
              <w:rPr>
                <w:rFonts w:cs="Arial"/>
                <w:szCs w:val="18"/>
              </w:rPr>
            </w:pPr>
          </w:p>
        </w:tc>
      </w:tr>
      <w:tr w:rsidR="00EF67FE" w:rsidRPr="00F02619" w14:paraId="6CFBA868" w14:textId="77777777">
        <w:tc>
          <w:tcPr>
            <w:tcW w:w="1134" w:type="dxa"/>
            <w:shd w:val="clear" w:color="auto" w:fill="auto"/>
            <w:tcMar>
              <w:top w:w="0" w:type="dxa"/>
              <w:left w:w="108" w:type="dxa"/>
              <w:bottom w:w="0" w:type="dxa"/>
              <w:right w:w="108" w:type="dxa"/>
            </w:tcMar>
          </w:tcPr>
          <w:p w14:paraId="4895BC12" w14:textId="774FAB61" w:rsidR="00EF67FE" w:rsidRPr="00F02619" w:rsidRDefault="00EF67FE" w:rsidP="00EF67FE">
            <w:pPr>
              <w:spacing w:after="0"/>
              <w:jc w:val="right"/>
              <w:rPr>
                <w:rFonts w:cs="Arial"/>
                <w:szCs w:val="18"/>
              </w:rPr>
            </w:pPr>
            <w:r w:rsidRPr="00F02619">
              <w:rPr>
                <w:rFonts w:cs="Arial"/>
                <w:szCs w:val="18"/>
              </w:rPr>
              <w:t>(21,917)</w:t>
            </w:r>
          </w:p>
        </w:tc>
        <w:tc>
          <w:tcPr>
            <w:tcW w:w="284" w:type="dxa"/>
            <w:shd w:val="clear" w:color="auto" w:fill="auto"/>
            <w:tcMar>
              <w:top w:w="0" w:type="dxa"/>
              <w:left w:w="108" w:type="dxa"/>
              <w:bottom w:w="0" w:type="dxa"/>
              <w:right w:w="108" w:type="dxa"/>
            </w:tcMar>
          </w:tcPr>
          <w:p w14:paraId="335CD096"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0ABAE05D" w14:textId="77777777" w:rsidR="00EF67FE" w:rsidRPr="00F02619" w:rsidRDefault="00EF67FE" w:rsidP="00EF67FE">
            <w:pPr>
              <w:spacing w:after="0"/>
              <w:rPr>
                <w:rFonts w:cs="Arial"/>
                <w:szCs w:val="18"/>
              </w:rPr>
            </w:pPr>
            <w:r w:rsidRPr="00F02619">
              <w:rPr>
                <w:rFonts w:cs="Arial"/>
                <w:szCs w:val="18"/>
              </w:rPr>
              <w:t>Council Tax Reduction</w:t>
            </w:r>
          </w:p>
        </w:tc>
        <w:tc>
          <w:tcPr>
            <w:tcW w:w="992" w:type="dxa"/>
            <w:shd w:val="clear" w:color="auto" w:fill="auto"/>
            <w:tcMar>
              <w:top w:w="0" w:type="dxa"/>
              <w:left w:w="108" w:type="dxa"/>
              <w:bottom w:w="0" w:type="dxa"/>
              <w:right w:w="108" w:type="dxa"/>
            </w:tcMar>
          </w:tcPr>
          <w:p w14:paraId="3E3E0968" w14:textId="3195D959" w:rsidR="00EF67FE" w:rsidRPr="00F02619" w:rsidRDefault="004365F3" w:rsidP="00EF67FE">
            <w:pPr>
              <w:spacing w:after="0"/>
              <w:jc w:val="right"/>
              <w:rPr>
                <w:rFonts w:cs="Arial"/>
                <w:szCs w:val="18"/>
              </w:rPr>
            </w:pPr>
            <w:r w:rsidRPr="00F02619">
              <w:rPr>
                <w:rFonts w:cs="Arial"/>
                <w:szCs w:val="18"/>
              </w:rPr>
              <w:t>(23,413)</w:t>
            </w:r>
          </w:p>
        </w:tc>
      </w:tr>
      <w:tr w:rsidR="00EF67FE" w:rsidRPr="00F02619" w14:paraId="2848A6A9" w14:textId="77777777">
        <w:tc>
          <w:tcPr>
            <w:tcW w:w="1134" w:type="dxa"/>
            <w:shd w:val="clear" w:color="auto" w:fill="auto"/>
            <w:tcMar>
              <w:top w:w="0" w:type="dxa"/>
              <w:left w:w="108" w:type="dxa"/>
              <w:bottom w:w="0" w:type="dxa"/>
              <w:right w:w="108" w:type="dxa"/>
            </w:tcMar>
          </w:tcPr>
          <w:p w14:paraId="0D787E84" w14:textId="1CD3B926" w:rsidR="00EF67FE" w:rsidRPr="00F02619" w:rsidRDefault="00EF67FE" w:rsidP="00EF67FE">
            <w:pPr>
              <w:spacing w:after="0"/>
              <w:jc w:val="right"/>
              <w:rPr>
                <w:rFonts w:cs="Arial"/>
                <w:szCs w:val="18"/>
              </w:rPr>
            </w:pPr>
            <w:r w:rsidRPr="00F02619">
              <w:rPr>
                <w:rFonts w:cs="Arial"/>
                <w:szCs w:val="18"/>
              </w:rPr>
              <w:t>(22,328)</w:t>
            </w:r>
          </w:p>
        </w:tc>
        <w:tc>
          <w:tcPr>
            <w:tcW w:w="284" w:type="dxa"/>
            <w:shd w:val="clear" w:color="auto" w:fill="auto"/>
            <w:tcMar>
              <w:top w:w="0" w:type="dxa"/>
              <w:left w:w="108" w:type="dxa"/>
              <w:bottom w:w="0" w:type="dxa"/>
              <w:right w:w="108" w:type="dxa"/>
            </w:tcMar>
          </w:tcPr>
          <w:p w14:paraId="629A549C"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55ACC986" w14:textId="77777777" w:rsidR="00EF67FE" w:rsidRPr="00F02619" w:rsidRDefault="00EF67FE" w:rsidP="00EF67FE">
            <w:pPr>
              <w:spacing w:after="0"/>
              <w:rPr>
                <w:rFonts w:cs="Arial"/>
                <w:szCs w:val="18"/>
              </w:rPr>
            </w:pPr>
            <w:r w:rsidRPr="00F02619">
              <w:rPr>
                <w:rFonts w:cs="Arial"/>
                <w:szCs w:val="18"/>
              </w:rPr>
              <w:t>Other discounts and reductions</w:t>
            </w:r>
          </w:p>
        </w:tc>
        <w:tc>
          <w:tcPr>
            <w:tcW w:w="992" w:type="dxa"/>
            <w:shd w:val="clear" w:color="auto" w:fill="auto"/>
            <w:tcMar>
              <w:top w:w="0" w:type="dxa"/>
              <w:left w:w="108" w:type="dxa"/>
              <w:bottom w:w="0" w:type="dxa"/>
              <w:right w:w="108" w:type="dxa"/>
            </w:tcMar>
          </w:tcPr>
          <w:p w14:paraId="60BC0640" w14:textId="3C8A3436" w:rsidR="00EF67FE" w:rsidRPr="00F02619" w:rsidRDefault="004365F3" w:rsidP="00EF67FE">
            <w:pPr>
              <w:spacing w:after="0"/>
              <w:jc w:val="right"/>
              <w:rPr>
                <w:rFonts w:cs="Arial"/>
                <w:szCs w:val="18"/>
              </w:rPr>
            </w:pPr>
            <w:r w:rsidRPr="00F02619">
              <w:rPr>
                <w:rFonts w:cs="Arial"/>
                <w:szCs w:val="18"/>
              </w:rPr>
              <w:t>(23,948)</w:t>
            </w:r>
          </w:p>
        </w:tc>
      </w:tr>
      <w:tr w:rsidR="00EF67FE" w:rsidRPr="00F02619" w14:paraId="066686DA" w14:textId="77777777">
        <w:tc>
          <w:tcPr>
            <w:tcW w:w="1134" w:type="dxa"/>
            <w:tcBorders>
              <w:bottom w:val="single" w:sz="4" w:space="0" w:color="000000"/>
            </w:tcBorders>
            <w:shd w:val="clear" w:color="auto" w:fill="auto"/>
            <w:tcMar>
              <w:top w:w="0" w:type="dxa"/>
              <w:left w:w="108" w:type="dxa"/>
              <w:bottom w:w="0" w:type="dxa"/>
              <w:right w:w="108" w:type="dxa"/>
            </w:tcMar>
          </w:tcPr>
          <w:p w14:paraId="062E59F8" w14:textId="2836040F" w:rsidR="00EF67FE" w:rsidRPr="00F02619" w:rsidRDefault="00EF67FE" w:rsidP="00EF67FE">
            <w:pPr>
              <w:spacing w:after="0"/>
              <w:jc w:val="right"/>
              <w:rPr>
                <w:rFonts w:cs="Arial"/>
                <w:szCs w:val="18"/>
              </w:rPr>
            </w:pPr>
            <w:r w:rsidRPr="00F02619">
              <w:rPr>
                <w:rFonts w:cs="Arial"/>
                <w:szCs w:val="18"/>
              </w:rPr>
              <w:t>(4,342)</w:t>
            </w:r>
          </w:p>
        </w:tc>
        <w:tc>
          <w:tcPr>
            <w:tcW w:w="284" w:type="dxa"/>
            <w:shd w:val="clear" w:color="auto" w:fill="auto"/>
            <w:tcMar>
              <w:top w:w="0" w:type="dxa"/>
              <w:left w:w="108" w:type="dxa"/>
              <w:bottom w:w="0" w:type="dxa"/>
              <w:right w:w="108" w:type="dxa"/>
            </w:tcMar>
          </w:tcPr>
          <w:p w14:paraId="3B3E37E4" w14:textId="77777777" w:rsidR="00EF67FE" w:rsidRPr="00F02619" w:rsidRDefault="00EF67FE" w:rsidP="00EF67FE">
            <w:pPr>
              <w:spacing w:after="0"/>
              <w:rPr>
                <w:rFonts w:cs="Arial"/>
                <w:szCs w:val="18"/>
              </w:rPr>
            </w:pPr>
          </w:p>
        </w:tc>
        <w:tc>
          <w:tcPr>
            <w:tcW w:w="4536" w:type="dxa"/>
            <w:shd w:val="clear" w:color="auto" w:fill="auto"/>
            <w:tcMar>
              <w:top w:w="0" w:type="dxa"/>
              <w:left w:w="108" w:type="dxa"/>
              <w:bottom w:w="0" w:type="dxa"/>
              <w:right w:w="108" w:type="dxa"/>
            </w:tcMar>
          </w:tcPr>
          <w:p w14:paraId="5CF2F387" w14:textId="77777777" w:rsidR="00EF67FE" w:rsidRPr="00F02619" w:rsidRDefault="00EF67FE" w:rsidP="00EF67FE">
            <w:pPr>
              <w:spacing w:after="0"/>
              <w:rPr>
                <w:rFonts w:cs="Arial"/>
                <w:szCs w:val="18"/>
              </w:rPr>
            </w:pPr>
            <w:r w:rsidRPr="00F02619">
              <w:rPr>
                <w:rFonts w:cs="Arial"/>
                <w:szCs w:val="18"/>
              </w:rPr>
              <w:t>Provision for Non-collection</w:t>
            </w:r>
          </w:p>
        </w:tc>
        <w:tc>
          <w:tcPr>
            <w:tcW w:w="992" w:type="dxa"/>
            <w:tcBorders>
              <w:bottom w:val="single" w:sz="4" w:space="0" w:color="000000"/>
            </w:tcBorders>
            <w:shd w:val="clear" w:color="auto" w:fill="auto"/>
            <w:tcMar>
              <w:top w:w="0" w:type="dxa"/>
              <w:left w:w="108" w:type="dxa"/>
              <w:bottom w:w="0" w:type="dxa"/>
              <w:right w:w="108" w:type="dxa"/>
            </w:tcMar>
          </w:tcPr>
          <w:p w14:paraId="6F7569BE" w14:textId="6C47A3D3" w:rsidR="00EF67FE" w:rsidRPr="00F02619" w:rsidRDefault="004365F3" w:rsidP="00EF67FE">
            <w:pPr>
              <w:spacing w:after="0"/>
              <w:jc w:val="right"/>
              <w:rPr>
                <w:rFonts w:cs="Arial"/>
                <w:szCs w:val="18"/>
              </w:rPr>
            </w:pPr>
            <w:r w:rsidRPr="00F02619">
              <w:rPr>
                <w:rFonts w:cs="Arial"/>
                <w:szCs w:val="18"/>
              </w:rPr>
              <w:t>(4,625)</w:t>
            </w:r>
          </w:p>
        </w:tc>
      </w:tr>
      <w:tr w:rsidR="00EF67FE" w:rsidRPr="00F02619" w14:paraId="35FA5543" w14:textId="77777777">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2650112B" w14:textId="1893BC01" w:rsidR="00EF67FE" w:rsidRPr="00F02619" w:rsidRDefault="00EF67FE" w:rsidP="00EF67FE">
            <w:pPr>
              <w:spacing w:after="0"/>
              <w:jc w:val="right"/>
            </w:pPr>
            <w:r w:rsidRPr="00F02619">
              <w:rPr>
                <w:rFonts w:cs="Arial"/>
                <w:b/>
                <w:szCs w:val="18"/>
              </w:rPr>
              <w:t>148,958</w:t>
            </w:r>
          </w:p>
        </w:tc>
        <w:tc>
          <w:tcPr>
            <w:tcW w:w="284" w:type="dxa"/>
            <w:shd w:val="clear" w:color="auto" w:fill="auto"/>
            <w:tcMar>
              <w:top w:w="0" w:type="dxa"/>
              <w:left w:w="108" w:type="dxa"/>
              <w:bottom w:w="0" w:type="dxa"/>
              <w:right w:w="108" w:type="dxa"/>
            </w:tcMar>
          </w:tcPr>
          <w:p w14:paraId="68AF6C65" w14:textId="77777777" w:rsidR="00EF67FE" w:rsidRPr="00F02619" w:rsidRDefault="00EF67FE" w:rsidP="00EF67FE">
            <w:pPr>
              <w:spacing w:after="0"/>
              <w:rPr>
                <w:rFonts w:cs="Arial"/>
                <w:b/>
                <w:szCs w:val="18"/>
              </w:rPr>
            </w:pPr>
          </w:p>
        </w:tc>
        <w:tc>
          <w:tcPr>
            <w:tcW w:w="4536" w:type="dxa"/>
            <w:shd w:val="clear" w:color="auto" w:fill="auto"/>
            <w:tcMar>
              <w:top w:w="0" w:type="dxa"/>
              <w:left w:w="108" w:type="dxa"/>
              <w:bottom w:w="0" w:type="dxa"/>
              <w:right w:w="108" w:type="dxa"/>
            </w:tcMar>
          </w:tcPr>
          <w:p w14:paraId="2CDE4D5D" w14:textId="77777777" w:rsidR="00EF67FE" w:rsidRPr="00F02619" w:rsidRDefault="00EF67FE" w:rsidP="00EF67FE">
            <w:pPr>
              <w:spacing w:after="0"/>
              <w:rPr>
                <w:rFonts w:cs="Arial"/>
                <w:b/>
                <w:szCs w:val="18"/>
              </w:rPr>
            </w:pPr>
            <w:r w:rsidRPr="00F02619">
              <w:rPr>
                <w:rFonts w:cs="Arial"/>
                <w:b/>
                <w:szCs w:val="18"/>
              </w:rPr>
              <w:t>Transfer to General Fund</w:t>
            </w:r>
          </w:p>
        </w:tc>
        <w:tc>
          <w:tcPr>
            <w:tcW w:w="992" w:type="dxa"/>
            <w:tcBorders>
              <w:top w:val="single" w:sz="4" w:space="0" w:color="000000"/>
              <w:bottom w:val="single" w:sz="4" w:space="0" w:color="000000"/>
            </w:tcBorders>
            <w:shd w:val="clear" w:color="auto" w:fill="auto"/>
            <w:tcMar>
              <w:top w:w="0" w:type="dxa"/>
              <w:left w:w="108" w:type="dxa"/>
              <w:bottom w:w="0" w:type="dxa"/>
              <w:right w:w="108" w:type="dxa"/>
            </w:tcMar>
          </w:tcPr>
          <w:p w14:paraId="674AA720" w14:textId="7FE85D90" w:rsidR="00EF67FE" w:rsidRPr="00F02619" w:rsidRDefault="004365F3" w:rsidP="00EF67FE">
            <w:pPr>
              <w:spacing w:after="0"/>
              <w:jc w:val="right"/>
              <w:rPr>
                <w:rFonts w:cs="Arial"/>
                <w:b/>
                <w:szCs w:val="18"/>
              </w:rPr>
            </w:pPr>
            <w:r w:rsidRPr="00F02619">
              <w:rPr>
                <w:rFonts w:cs="Arial"/>
                <w:b/>
                <w:szCs w:val="18"/>
              </w:rPr>
              <w:t>159,053</w:t>
            </w:r>
          </w:p>
        </w:tc>
      </w:tr>
    </w:tbl>
    <w:p w14:paraId="5FA5AEA0" w14:textId="47436CC6" w:rsidR="00F63F8B" w:rsidRPr="00F02619" w:rsidRDefault="006B60F4">
      <w:pPr>
        <w:spacing w:before="156"/>
        <w:ind w:right="249"/>
      </w:pPr>
      <w:r w:rsidRPr="00F02619">
        <w:rPr>
          <w:rFonts w:cs="Arial"/>
          <w:szCs w:val="18"/>
        </w:rPr>
        <w:t>From</w:t>
      </w:r>
      <w:r w:rsidRPr="00F02619">
        <w:rPr>
          <w:rFonts w:cs="Arial"/>
          <w:spacing w:val="-10"/>
          <w:szCs w:val="18"/>
        </w:rPr>
        <w:t xml:space="preserve"> </w:t>
      </w:r>
      <w:r w:rsidRPr="00F02619">
        <w:rPr>
          <w:rFonts w:cs="Arial"/>
          <w:szCs w:val="18"/>
        </w:rPr>
        <w:t>1</w:t>
      </w:r>
      <w:r w:rsidRPr="00F02619">
        <w:rPr>
          <w:rFonts w:cs="Arial"/>
          <w:spacing w:val="-9"/>
          <w:szCs w:val="18"/>
        </w:rPr>
        <w:t xml:space="preserve"> </w:t>
      </w:r>
      <w:r w:rsidRPr="00F02619">
        <w:rPr>
          <w:rFonts w:cs="Arial"/>
          <w:szCs w:val="18"/>
        </w:rPr>
        <w:t>April</w:t>
      </w:r>
      <w:r w:rsidRPr="00F02619">
        <w:rPr>
          <w:rFonts w:cs="Arial"/>
          <w:spacing w:val="-9"/>
          <w:szCs w:val="18"/>
        </w:rPr>
        <w:t xml:space="preserve"> </w:t>
      </w:r>
      <w:r w:rsidRPr="00F02619">
        <w:rPr>
          <w:rFonts w:cs="Arial"/>
          <w:szCs w:val="18"/>
        </w:rPr>
        <w:t>2013,</w:t>
      </w:r>
      <w:r w:rsidRPr="00F02619">
        <w:rPr>
          <w:rFonts w:cs="Arial"/>
          <w:spacing w:val="-9"/>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Council</w:t>
      </w:r>
      <w:r w:rsidRPr="00F02619">
        <w:rPr>
          <w:rFonts w:cs="Arial"/>
          <w:spacing w:val="-9"/>
          <w:szCs w:val="18"/>
        </w:rPr>
        <w:t xml:space="preserve"> </w:t>
      </w:r>
      <w:r w:rsidRPr="00F02619">
        <w:rPr>
          <w:rFonts w:cs="Arial"/>
          <w:szCs w:val="18"/>
        </w:rPr>
        <w:t>Tax</w:t>
      </w:r>
      <w:r w:rsidRPr="00F02619">
        <w:rPr>
          <w:rFonts w:cs="Arial"/>
          <w:spacing w:val="-9"/>
          <w:szCs w:val="18"/>
        </w:rPr>
        <w:t xml:space="preserve"> </w:t>
      </w:r>
      <w:r w:rsidRPr="00F02619">
        <w:rPr>
          <w:rFonts w:cs="Arial"/>
          <w:szCs w:val="18"/>
        </w:rPr>
        <w:t>Reduction</w:t>
      </w:r>
      <w:r w:rsidRPr="00F02619">
        <w:rPr>
          <w:rFonts w:cs="Arial"/>
          <w:spacing w:val="-9"/>
          <w:szCs w:val="18"/>
        </w:rPr>
        <w:t xml:space="preserve"> </w:t>
      </w:r>
      <w:r w:rsidRPr="00F02619">
        <w:rPr>
          <w:rFonts w:cs="Arial"/>
          <w:szCs w:val="18"/>
        </w:rPr>
        <w:t>Scheme</w:t>
      </w:r>
      <w:r w:rsidRPr="00F02619">
        <w:rPr>
          <w:rFonts w:cs="Arial"/>
          <w:spacing w:val="-10"/>
          <w:szCs w:val="18"/>
        </w:rPr>
        <w:t xml:space="preserve"> </w:t>
      </w:r>
      <w:r w:rsidRPr="00F02619">
        <w:rPr>
          <w:rFonts w:cs="Arial"/>
          <w:szCs w:val="18"/>
        </w:rPr>
        <w:t>replaced</w:t>
      </w:r>
      <w:r w:rsidRPr="00F02619">
        <w:rPr>
          <w:rFonts w:cs="Arial"/>
          <w:spacing w:val="-9"/>
          <w:szCs w:val="18"/>
        </w:rPr>
        <w:t xml:space="preserve"> </w:t>
      </w:r>
      <w:r w:rsidRPr="00F02619">
        <w:rPr>
          <w:rFonts w:cs="Arial"/>
          <w:szCs w:val="18"/>
        </w:rPr>
        <w:t>Council</w:t>
      </w:r>
      <w:r w:rsidRPr="00F02619">
        <w:rPr>
          <w:rFonts w:cs="Arial"/>
          <w:spacing w:val="-9"/>
          <w:szCs w:val="18"/>
        </w:rPr>
        <w:t xml:space="preserve"> </w:t>
      </w:r>
      <w:r w:rsidRPr="00F02619">
        <w:rPr>
          <w:rFonts w:cs="Arial"/>
          <w:szCs w:val="18"/>
        </w:rPr>
        <w:t>Tax</w:t>
      </w:r>
      <w:r w:rsidRPr="00F02619">
        <w:rPr>
          <w:rFonts w:cs="Arial"/>
          <w:spacing w:val="-9"/>
          <w:szCs w:val="18"/>
        </w:rPr>
        <w:t xml:space="preserve"> </w:t>
      </w:r>
      <w:r w:rsidRPr="00F02619">
        <w:rPr>
          <w:rFonts w:cs="Arial"/>
          <w:szCs w:val="18"/>
        </w:rPr>
        <w:t>Benefit,</w:t>
      </w:r>
      <w:r w:rsidRPr="00F02619">
        <w:rPr>
          <w:rFonts w:cs="Arial"/>
          <w:spacing w:val="-9"/>
          <w:szCs w:val="18"/>
        </w:rPr>
        <w:t xml:space="preserve"> </w:t>
      </w:r>
      <w:r w:rsidRPr="00F02619">
        <w:rPr>
          <w:rFonts w:cs="Arial"/>
          <w:szCs w:val="18"/>
        </w:rPr>
        <w:t>with</w:t>
      </w:r>
      <w:r w:rsidRPr="00F02619">
        <w:rPr>
          <w:rFonts w:cs="Arial"/>
          <w:spacing w:val="-10"/>
          <w:szCs w:val="18"/>
        </w:rPr>
        <w:t xml:space="preserve"> </w:t>
      </w:r>
      <w:r w:rsidRPr="00F02619">
        <w:rPr>
          <w:rFonts w:cs="Arial"/>
          <w:szCs w:val="18"/>
        </w:rPr>
        <w:t>the</w:t>
      </w:r>
      <w:r w:rsidRPr="00F02619">
        <w:rPr>
          <w:rFonts w:cs="Arial"/>
          <w:spacing w:val="-9"/>
          <w:szCs w:val="18"/>
        </w:rPr>
        <w:t xml:space="preserve"> </w:t>
      </w:r>
      <w:r w:rsidRPr="00F02619">
        <w:rPr>
          <w:rFonts w:cs="Arial"/>
          <w:szCs w:val="18"/>
        </w:rPr>
        <w:t>resultant</w:t>
      </w:r>
      <w:r w:rsidRPr="00F02619">
        <w:rPr>
          <w:rFonts w:cs="Arial"/>
          <w:spacing w:val="-9"/>
          <w:szCs w:val="18"/>
        </w:rPr>
        <w:t xml:space="preserve"> </w:t>
      </w:r>
      <w:r w:rsidRPr="00F02619">
        <w:rPr>
          <w:rFonts w:cs="Arial"/>
          <w:szCs w:val="18"/>
        </w:rPr>
        <w:t>decrease</w:t>
      </w:r>
      <w:r w:rsidRPr="00F02619">
        <w:rPr>
          <w:rFonts w:cs="Arial"/>
          <w:spacing w:val="-9"/>
          <w:szCs w:val="18"/>
        </w:rPr>
        <w:t xml:space="preserve"> </w:t>
      </w:r>
      <w:r w:rsidRPr="00F02619">
        <w:rPr>
          <w:rFonts w:cs="Arial"/>
          <w:szCs w:val="18"/>
        </w:rPr>
        <w:t>in Council</w:t>
      </w:r>
      <w:r w:rsidRPr="00F02619">
        <w:rPr>
          <w:rFonts w:cs="Arial"/>
          <w:spacing w:val="-8"/>
          <w:szCs w:val="18"/>
        </w:rPr>
        <w:t xml:space="preserve"> </w:t>
      </w:r>
      <w:r w:rsidRPr="00F02619">
        <w:rPr>
          <w:rFonts w:cs="Arial"/>
          <w:szCs w:val="18"/>
        </w:rPr>
        <w:t>Tax</w:t>
      </w:r>
      <w:r w:rsidRPr="00F02619">
        <w:rPr>
          <w:rFonts w:cs="Arial"/>
          <w:spacing w:val="-7"/>
          <w:szCs w:val="18"/>
        </w:rPr>
        <w:t xml:space="preserve"> </w:t>
      </w:r>
      <w:r w:rsidRPr="00F02619">
        <w:rPr>
          <w:rFonts w:cs="Arial"/>
          <w:szCs w:val="18"/>
        </w:rPr>
        <w:t>Income</w:t>
      </w:r>
      <w:r w:rsidRPr="00F02619">
        <w:rPr>
          <w:rFonts w:cs="Arial"/>
          <w:spacing w:val="-8"/>
          <w:szCs w:val="18"/>
        </w:rPr>
        <w:t xml:space="preserve"> </w:t>
      </w:r>
      <w:r w:rsidRPr="00F02619">
        <w:rPr>
          <w:rFonts w:cs="Arial"/>
          <w:szCs w:val="18"/>
        </w:rPr>
        <w:t>shown</w:t>
      </w:r>
      <w:r w:rsidRPr="00F02619">
        <w:rPr>
          <w:rFonts w:cs="Arial"/>
          <w:spacing w:val="-7"/>
          <w:szCs w:val="18"/>
        </w:rPr>
        <w:t xml:space="preserve"> </w:t>
      </w:r>
      <w:r w:rsidRPr="00F02619">
        <w:rPr>
          <w:rFonts w:cs="Arial"/>
          <w:szCs w:val="18"/>
        </w:rPr>
        <w:t>in</w:t>
      </w:r>
      <w:r w:rsidRPr="00F02619">
        <w:rPr>
          <w:rFonts w:cs="Arial"/>
          <w:spacing w:val="-8"/>
          <w:szCs w:val="18"/>
        </w:rPr>
        <w:t xml:space="preserve"> </w:t>
      </w:r>
      <w:r w:rsidRPr="00F02619">
        <w:rPr>
          <w:rFonts w:cs="Arial"/>
          <w:szCs w:val="18"/>
        </w:rPr>
        <w:t>the</w:t>
      </w:r>
      <w:r w:rsidRPr="00F02619">
        <w:rPr>
          <w:rFonts w:cs="Arial"/>
          <w:spacing w:val="-7"/>
          <w:szCs w:val="18"/>
        </w:rPr>
        <w:t xml:space="preserve"> </w:t>
      </w:r>
      <w:r w:rsidRPr="00F02619">
        <w:rPr>
          <w:rFonts w:cs="Arial"/>
          <w:szCs w:val="18"/>
        </w:rPr>
        <w:t>Taxation</w:t>
      </w:r>
      <w:r w:rsidRPr="00F02619">
        <w:rPr>
          <w:rFonts w:cs="Arial"/>
          <w:spacing w:val="-8"/>
          <w:szCs w:val="18"/>
        </w:rPr>
        <w:t xml:space="preserve"> </w:t>
      </w:r>
      <w:r w:rsidRPr="00F02619">
        <w:rPr>
          <w:rFonts w:cs="Arial"/>
          <w:szCs w:val="18"/>
        </w:rPr>
        <w:t>and</w:t>
      </w:r>
      <w:r w:rsidRPr="00F02619">
        <w:rPr>
          <w:rFonts w:cs="Arial"/>
          <w:spacing w:val="-7"/>
          <w:szCs w:val="18"/>
        </w:rPr>
        <w:t xml:space="preserve"> </w:t>
      </w:r>
      <w:r w:rsidR="00540071" w:rsidRPr="00F02619">
        <w:rPr>
          <w:rFonts w:cs="Arial"/>
          <w:szCs w:val="18"/>
        </w:rPr>
        <w:t>Non</w:t>
      </w:r>
      <w:r w:rsidR="00540071" w:rsidRPr="00F02619">
        <w:rPr>
          <w:rFonts w:cs="Arial"/>
          <w:spacing w:val="-8"/>
          <w:szCs w:val="18"/>
        </w:rPr>
        <w:t>-Specific</w:t>
      </w:r>
      <w:r w:rsidRPr="00F02619">
        <w:rPr>
          <w:rFonts w:cs="Arial"/>
          <w:spacing w:val="-7"/>
          <w:szCs w:val="18"/>
        </w:rPr>
        <w:t xml:space="preserve"> </w:t>
      </w:r>
      <w:r w:rsidRPr="00F02619">
        <w:rPr>
          <w:rFonts w:cs="Arial"/>
          <w:szCs w:val="18"/>
        </w:rPr>
        <w:t>Grant</w:t>
      </w:r>
      <w:r w:rsidRPr="00F02619">
        <w:rPr>
          <w:rFonts w:cs="Arial"/>
          <w:spacing w:val="-8"/>
          <w:szCs w:val="18"/>
        </w:rPr>
        <w:t xml:space="preserve"> </w:t>
      </w:r>
      <w:r w:rsidRPr="00F02619">
        <w:rPr>
          <w:rFonts w:cs="Arial"/>
          <w:szCs w:val="18"/>
        </w:rPr>
        <w:t>Income</w:t>
      </w:r>
      <w:r w:rsidRPr="00F02619">
        <w:rPr>
          <w:rFonts w:cs="Arial"/>
          <w:spacing w:val="-7"/>
          <w:szCs w:val="18"/>
        </w:rPr>
        <w:t xml:space="preserve"> </w:t>
      </w:r>
      <w:r w:rsidRPr="00F02619">
        <w:rPr>
          <w:rFonts w:cs="Arial"/>
          <w:szCs w:val="18"/>
        </w:rPr>
        <w:t>line</w:t>
      </w:r>
      <w:r w:rsidRPr="00F02619">
        <w:rPr>
          <w:rFonts w:cs="Arial"/>
          <w:spacing w:val="-8"/>
          <w:szCs w:val="18"/>
        </w:rPr>
        <w:t xml:space="preserve"> </w:t>
      </w:r>
      <w:r w:rsidRPr="00F02619">
        <w:rPr>
          <w:rFonts w:cs="Arial"/>
          <w:szCs w:val="18"/>
        </w:rPr>
        <w:t>in</w:t>
      </w:r>
      <w:r w:rsidRPr="00F02619">
        <w:rPr>
          <w:rFonts w:cs="Arial"/>
          <w:spacing w:val="-7"/>
          <w:szCs w:val="18"/>
        </w:rPr>
        <w:t xml:space="preserve"> </w:t>
      </w:r>
      <w:r w:rsidRPr="00F02619">
        <w:rPr>
          <w:rFonts w:cs="Arial"/>
          <w:szCs w:val="18"/>
        </w:rPr>
        <w:t>the</w:t>
      </w:r>
      <w:r w:rsidRPr="00F02619">
        <w:rPr>
          <w:rFonts w:cs="Arial"/>
          <w:spacing w:val="-8"/>
          <w:szCs w:val="18"/>
        </w:rPr>
        <w:t xml:space="preserve"> </w:t>
      </w:r>
      <w:r w:rsidRPr="00F02619">
        <w:rPr>
          <w:rFonts w:cs="Arial"/>
          <w:szCs w:val="18"/>
        </w:rPr>
        <w:t>Comprehensive</w:t>
      </w:r>
      <w:r w:rsidRPr="00F02619">
        <w:rPr>
          <w:rFonts w:cs="Arial"/>
          <w:spacing w:val="-7"/>
          <w:szCs w:val="18"/>
        </w:rPr>
        <w:t xml:space="preserve"> </w:t>
      </w:r>
      <w:r w:rsidRPr="00F02619">
        <w:rPr>
          <w:rFonts w:cs="Arial"/>
          <w:szCs w:val="18"/>
        </w:rPr>
        <w:t>Income</w:t>
      </w:r>
      <w:r w:rsidRPr="00F02619">
        <w:rPr>
          <w:rFonts w:cs="Arial"/>
          <w:spacing w:val="-8"/>
          <w:szCs w:val="18"/>
        </w:rPr>
        <w:t xml:space="preserve"> </w:t>
      </w:r>
      <w:r w:rsidRPr="00F02619">
        <w:rPr>
          <w:rFonts w:cs="Arial"/>
          <w:szCs w:val="18"/>
        </w:rPr>
        <w:t>and Expenditure</w:t>
      </w:r>
      <w:r w:rsidRPr="00F02619">
        <w:rPr>
          <w:rFonts w:cs="Arial"/>
          <w:spacing w:val="-11"/>
          <w:szCs w:val="18"/>
        </w:rPr>
        <w:t xml:space="preserve"> </w:t>
      </w:r>
      <w:r w:rsidRPr="00F02619">
        <w:rPr>
          <w:rFonts w:cs="Arial"/>
          <w:szCs w:val="18"/>
        </w:rPr>
        <w:t>Statement.</w:t>
      </w:r>
      <w:r w:rsidRPr="00F02619">
        <w:rPr>
          <w:rFonts w:cs="Arial"/>
          <w:spacing w:val="-11"/>
          <w:szCs w:val="18"/>
        </w:rPr>
        <w:t xml:space="preserve"> </w:t>
      </w:r>
      <w:r w:rsidRPr="00F02619">
        <w:rPr>
          <w:rFonts w:cs="Arial"/>
          <w:szCs w:val="18"/>
        </w:rPr>
        <w:t>Council</w:t>
      </w:r>
      <w:r w:rsidRPr="00F02619">
        <w:rPr>
          <w:rFonts w:cs="Arial"/>
          <w:spacing w:val="-11"/>
          <w:szCs w:val="18"/>
        </w:rPr>
        <w:t xml:space="preserve"> </w:t>
      </w:r>
      <w:r w:rsidRPr="00F02619">
        <w:rPr>
          <w:rFonts w:cs="Arial"/>
          <w:szCs w:val="18"/>
        </w:rPr>
        <w:t>Tax</w:t>
      </w:r>
      <w:r w:rsidRPr="00F02619">
        <w:rPr>
          <w:rFonts w:cs="Arial"/>
          <w:spacing w:val="-10"/>
          <w:szCs w:val="18"/>
        </w:rPr>
        <w:t xml:space="preserve"> </w:t>
      </w:r>
      <w:r w:rsidRPr="00F02619">
        <w:rPr>
          <w:rFonts w:cs="Arial"/>
          <w:szCs w:val="18"/>
        </w:rPr>
        <w:t>Benefit</w:t>
      </w:r>
      <w:r w:rsidRPr="00F02619">
        <w:rPr>
          <w:rFonts w:cs="Arial"/>
          <w:spacing w:val="-11"/>
          <w:szCs w:val="18"/>
        </w:rPr>
        <w:t xml:space="preserve"> </w:t>
      </w:r>
      <w:r w:rsidRPr="00F02619">
        <w:rPr>
          <w:rFonts w:cs="Arial"/>
          <w:szCs w:val="18"/>
        </w:rPr>
        <w:t>grant</w:t>
      </w:r>
      <w:r w:rsidRPr="00F02619">
        <w:rPr>
          <w:rFonts w:cs="Arial"/>
          <w:spacing w:val="-11"/>
          <w:szCs w:val="18"/>
        </w:rPr>
        <w:t xml:space="preserve"> </w:t>
      </w:r>
      <w:r w:rsidRPr="00F02619">
        <w:rPr>
          <w:rFonts w:cs="Arial"/>
          <w:szCs w:val="18"/>
        </w:rPr>
        <w:t>and</w:t>
      </w:r>
      <w:r w:rsidRPr="00F02619">
        <w:rPr>
          <w:rFonts w:cs="Arial"/>
          <w:spacing w:val="-10"/>
          <w:szCs w:val="18"/>
        </w:rPr>
        <w:t xml:space="preserve"> </w:t>
      </w:r>
      <w:r w:rsidRPr="00F02619">
        <w:rPr>
          <w:rFonts w:cs="Arial"/>
          <w:szCs w:val="18"/>
        </w:rPr>
        <w:t>payments</w:t>
      </w:r>
      <w:r w:rsidRPr="00F02619">
        <w:rPr>
          <w:rFonts w:cs="Arial"/>
          <w:spacing w:val="-11"/>
          <w:szCs w:val="18"/>
        </w:rPr>
        <w:t xml:space="preserve"> </w:t>
      </w:r>
      <w:r w:rsidRPr="00F02619">
        <w:rPr>
          <w:rFonts w:cs="Arial"/>
          <w:szCs w:val="18"/>
        </w:rPr>
        <w:t>were</w:t>
      </w:r>
      <w:r w:rsidRPr="00F02619">
        <w:rPr>
          <w:rFonts w:cs="Arial"/>
          <w:spacing w:val="-11"/>
          <w:szCs w:val="18"/>
        </w:rPr>
        <w:t xml:space="preserve"> </w:t>
      </w:r>
      <w:r w:rsidRPr="00F02619">
        <w:rPr>
          <w:rFonts w:cs="Arial"/>
          <w:szCs w:val="18"/>
        </w:rPr>
        <w:t>previously</w:t>
      </w:r>
      <w:r w:rsidRPr="00F02619">
        <w:rPr>
          <w:rFonts w:cs="Arial"/>
          <w:spacing w:val="-10"/>
          <w:szCs w:val="18"/>
        </w:rPr>
        <w:t xml:space="preserve"> </w:t>
      </w:r>
      <w:r w:rsidRPr="00F02619">
        <w:rPr>
          <w:rFonts w:cs="Arial"/>
          <w:szCs w:val="18"/>
        </w:rPr>
        <w:t>disclosed</w:t>
      </w:r>
      <w:r w:rsidRPr="00F02619">
        <w:rPr>
          <w:rFonts w:cs="Arial"/>
          <w:spacing w:val="-11"/>
          <w:szCs w:val="18"/>
        </w:rPr>
        <w:t xml:space="preserve"> </w:t>
      </w:r>
      <w:r w:rsidRPr="00F02619">
        <w:rPr>
          <w:rFonts w:cs="Arial"/>
          <w:szCs w:val="18"/>
        </w:rPr>
        <w:t>as</w:t>
      </w:r>
      <w:r w:rsidRPr="00F02619">
        <w:rPr>
          <w:rFonts w:cs="Arial"/>
          <w:spacing w:val="-11"/>
          <w:szCs w:val="18"/>
        </w:rPr>
        <w:t xml:space="preserve"> </w:t>
      </w:r>
      <w:r w:rsidRPr="00F02619">
        <w:rPr>
          <w:rFonts w:cs="Arial"/>
          <w:szCs w:val="18"/>
        </w:rPr>
        <w:t>part</w:t>
      </w:r>
      <w:r w:rsidRPr="00F02619">
        <w:rPr>
          <w:rFonts w:cs="Arial"/>
          <w:spacing w:val="-10"/>
          <w:szCs w:val="18"/>
        </w:rPr>
        <w:t xml:space="preserve"> </w:t>
      </w:r>
      <w:r w:rsidRPr="00F02619">
        <w:rPr>
          <w:rFonts w:cs="Arial"/>
          <w:szCs w:val="18"/>
        </w:rPr>
        <w:t>of</w:t>
      </w:r>
      <w:r w:rsidRPr="00F02619">
        <w:rPr>
          <w:rFonts w:cs="Arial"/>
          <w:spacing w:val="-11"/>
          <w:szCs w:val="18"/>
        </w:rPr>
        <w:t xml:space="preserve"> </w:t>
      </w:r>
      <w:r w:rsidRPr="00F02619">
        <w:rPr>
          <w:rFonts w:cs="Arial"/>
          <w:szCs w:val="18"/>
        </w:rPr>
        <w:t>General</w:t>
      </w:r>
      <w:r w:rsidRPr="00F02619">
        <w:rPr>
          <w:rFonts w:cs="Arial"/>
          <w:spacing w:val="-11"/>
          <w:szCs w:val="18"/>
        </w:rPr>
        <w:t xml:space="preserve"> </w:t>
      </w:r>
      <w:r w:rsidRPr="00F02619">
        <w:rPr>
          <w:rFonts w:cs="Arial"/>
          <w:spacing w:val="-3"/>
          <w:szCs w:val="18"/>
        </w:rPr>
        <w:t xml:space="preserve">Fund </w:t>
      </w:r>
      <w:r w:rsidRPr="00F02619">
        <w:rPr>
          <w:rFonts w:cs="Arial"/>
          <w:szCs w:val="18"/>
        </w:rPr>
        <w:t>Housing in the Net Cost of</w:t>
      </w:r>
      <w:r w:rsidRPr="00F02619">
        <w:rPr>
          <w:rFonts w:cs="Arial"/>
          <w:spacing w:val="14"/>
          <w:szCs w:val="18"/>
        </w:rPr>
        <w:t xml:space="preserve"> </w:t>
      </w:r>
      <w:r w:rsidRPr="00F02619">
        <w:rPr>
          <w:rFonts w:cs="Arial"/>
          <w:szCs w:val="18"/>
        </w:rPr>
        <w:t>Services.</w:t>
      </w:r>
    </w:p>
    <w:p w14:paraId="72290E4F" w14:textId="18B8A5A8" w:rsidR="00F63F8B" w:rsidRPr="00F02619" w:rsidRDefault="006B60F4">
      <w:pPr>
        <w:rPr>
          <w:b/>
          <w:bCs/>
        </w:rPr>
      </w:pPr>
      <w:r w:rsidRPr="00F02619">
        <w:rPr>
          <w:b/>
          <w:bCs/>
        </w:rPr>
        <w:t>The calculation of the Council Tax Base 202</w:t>
      </w:r>
      <w:r w:rsidR="0015223D" w:rsidRPr="00F02619">
        <w:rPr>
          <w:b/>
          <w:bCs/>
        </w:rPr>
        <w:t>3</w:t>
      </w:r>
      <w:r w:rsidRPr="00F02619">
        <w:rPr>
          <w:b/>
          <w:bCs/>
        </w:rPr>
        <w:t>/2</w:t>
      </w:r>
      <w:r w:rsidR="0015223D" w:rsidRPr="00F02619">
        <w:rPr>
          <w:b/>
          <w:bCs/>
        </w:rPr>
        <w:t>4</w:t>
      </w:r>
    </w:p>
    <w:p w14:paraId="2C16D2E7" w14:textId="77777777" w:rsidR="00F63F8B" w:rsidRPr="00F02619" w:rsidRDefault="00F63F8B">
      <w:pPr>
        <w:rPr>
          <w:rFonts w:cs="Arial"/>
          <w:szCs w:val="18"/>
        </w:rPr>
      </w:pPr>
    </w:p>
    <w:tbl>
      <w:tblPr>
        <w:tblW w:w="10637" w:type="dxa"/>
        <w:tblInd w:w="-5" w:type="dxa"/>
        <w:tblLayout w:type="fixed"/>
        <w:tblCellMar>
          <w:left w:w="10" w:type="dxa"/>
          <w:right w:w="10" w:type="dxa"/>
        </w:tblCellMar>
        <w:tblLook w:val="0000" w:firstRow="0" w:lastRow="0" w:firstColumn="0" w:lastColumn="0" w:noHBand="0" w:noVBand="0"/>
      </w:tblPr>
      <w:tblGrid>
        <w:gridCol w:w="1127"/>
        <w:gridCol w:w="989"/>
        <w:gridCol w:w="1268"/>
        <w:gridCol w:w="993"/>
        <w:gridCol w:w="992"/>
        <w:gridCol w:w="1013"/>
        <w:gridCol w:w="1136"/>
        <w:gridCol w:w="989"/>
        <w:gridCol w:w="996"/>
        <w:gridCol w:w="1134"/>
      </w:tblGrid>
      <w:tr w:rsidR="00F63F8B" w:rsidRPr="00F02619" w14:paraId="5490B5D6" w14:textId="77777777" w:rsidTr="008121EB">
        <w:tc>
          <w:tcPr>
            <w:tcW w:w="1127" w:type="dxa"/>
            <w:shd w:val="clear" w:color="auto" w:fill="auto"/>
            <w:tcMar>
              <w:top w:w="0" w:type="dxa"/>
              <w:left w:w="108" w:type="dxa"/>
              <w:bottom w:w="0" w:type="dxa"/>
              <w:right w:w="108" w:type="dxa"/>
            </w:tcMar>
          </w:tcPr>
          <w:p w14:paraId="02A5B878" w14:textId="77777777" w:rsidR="00F63F8B" w:rsidRPr="00F02619" w:rsidRDefault="00F63F8B">
            <w:pPr>
              <w:spacing w:after="0"/>
              <w:rPr>
                <w:rFonts w:cs="Arial"/>
                <w:szCs w:val="18"/>
              </w:rPr>
            </w:pPr>
          </w:p>
        </w:tc>
        <w:tc>
          <w:tcPr>
            <w:tcW w:w="989" w:type="dxa"/>
            <w:tcBorders>
              <w:bottom w:val="single" w:sz="4" w:space="0" w:color="000000"/>
            </w:tcBorders>
            <w:shd w:val="clear" w:color="auto" w:fill="auto"/>
            <w:tcMar>
              <w:top w:w="0" w:type="dxa"/>
              <w:left w:w="108" w:type="dxa"/>
              <w:bottom w:w="0" w:type="dxa"/>
              <w:right w:w="108" w:type="dxa"/>
            </w:tcMar>
          </w:tcPr>
          <w:p w14:paraId="2AA29130" w14:textId="77777777" w:rsidR="00F63F8B" w:rsidRPr="00F02619" w:rsidRDefault="006B60F4">
            <w:pPr>
              <w:spacing w:after="0"/>
              <w:jc w:val="right"/>
              <w:rPr>
                <w:rFonts w:cs="Arial"/>
                <w:szCs w:val="18"/>
              </w:rPr>
            </w:pPr>
            <w:r w:rsidRPr="00F02619">
              <w:rPr>
                <w:rFonts w:cs="Arial"/>
                <w:szCs w:val="18"/>
              </w:rPr>
              <w:t>No. of</w:t>
            </w:r>
          </w:p>
          <w:p w14:paraId="39A89DC1" w14:textId="77777777" w:rsidR="00F63F8B" w:rsidRPr="00F02619" w:rsidRDefault="006B60F4">
            <w:pPr>
              <w:spacing w:after="0"/>
              <w:jc w:val="right"/>
              <w:rPr>
                <w:rFonts w:cs="Arial"/>
                <w:szCs w:val="18"/>
              </w:rPr>
            </w:pPr>
            <w:r w:rsidRPr="00F02619">
              <w:rPr>
                <w:rFonts w:cs="Arial"/>
                <w:szCs w:val="18"/>
              </w:rPr>
              <w:t>Dwellings</w:t>
            </w:r>
          </w:p>
        </w:tc>
        <w:tc>
          <w:tcPr>
            <w:tcW w:w="1268" w:type="dxa"/>
            <w:tcBorders>
              <w:bottom w:val="single" w:sz="4" w:space="0" w:color="000000"/>
            </w:tcBorders>
            <w:shd w:val="clear" w:color="auto" w:fill="auto"/>
            <w:tcMar>
              <w:top w:w="0" w:type="dxa"/>
              <w:left w:w="108" w:type="dxa"/>
              <w:bottom w:w="0" w:type="dxa"/>
              <w:right w:w="108" w:type="dxa"/>
            </w:tcMar>
          </w:tcPr>
          <w:p w14:paraId="14B8D241" w14:textId="77777777" w:rsidR="00F63F8B" w:rsidRPr="00F02619" w:rsidRDefault="006B60F4">
            <w:pPr>
              <w:spacing w:after="0"/>
              <w:jc w:val="right"/>
              <w:rPr>
                <w:rFonts w:cs="Arial"/>
                <w:szCs w:val="18"/>
              </w:rPr>
            </w:pPr>
            <w:r w:rsidRPr="00F02619">
              <w:rPr>
                <w:rFonts w:cs="Arial"/>
                <w:szCs w:val="18"/>
              </w:rPr>
              <w:t>No. of</w:t>
            </w:r>
          </w:p>
          <w:p w14:paraId="1166B2A0" w14:textId="77777777" w:rsidR="00F63F8B" w:rsidRPr="00F02619" w:rsidRDefault="006B60F4">
            <w:pPr>
              <w:spacing w:after="0"/>
              <w:jc w:val="right"/>
              <w:rPr>
                <w:rFonts w:cs="Arial"/>
                <w:szCs w:val="18"/>
              </w:rPr>
            </w:pPr>
            <w:r w:rsidRPr="00F02619">
              <w:rPr>
                <w:rFonts w:cs="Arial"/>
                <w:szCs w:val="18"/>
              </w:rPr>
              <w:t>Exemptions</w:t>
            </w:r>
          </w:p>
        </w:tc>
        <w:tc>
          <w:tcPr>
            <w:tcW w:w="993" w:type="dxa"/>
            <w:tcBorders>
              <w:bottom w:val="single" w:sz="4" w:space="0" w:color="000000"/>
            </w:tcBorders>
            <w:shd w:val="clear" w:color="auto" w:fill="auto"/>
            <w:tcMar>
              <w:top w:w="0" w:type="dxa"/>
              <w:left w:w="108" w:type="dxa"/>
              <w:bottom w:w="0" w:type="dxa"/>
              <w:right w:w="108" w:type="dxa"/>
            </w:tcMar>
          </w:tcPr>
          <w:p w14:paraId="2BDF61A5" w14:textId="77777777" w:rsidR="00F63F8B" w:rsidRPr="00F02619" w:rsidRDefault="006B60F4">
            <w:pPr>
              <w:spacing w:after="0"/>
              <w:jc w:val="right"/>
              <w:rPr>
                <w:rFonts w:cs="Arial"/>
                <w:szCs w:val="18"/>
              </w:rPr>
            </w:pPr>
            <w:r w:rsidRPr="00F02619">
              <w:rPr>
                <w:rFonts w:cs="Arial"/>
                <w:szCs w:val="18"/>
              </w:rPr>
              <w:t>Disabled</w:t>
            </w:r>
          </w:p>
          <w:p w14:paraId="33B1AF4A" w14:textId="77777777" w:rsidR="00F63F8B" w:rsidRPr="00F02619" w:rsidRDefault="006B60F4">
            <w:pPr>
              <w:spacing w:after="0"/>
              <w:jc w:val="right"/>
              <w:rPr>
                <w:rFonts w:cs="Arial"/>
                <w:szCs w:val="18"/>
              </w:rPr>
            </w:pPr>
            <w:r w:rsidRPr="00F02619">
              <w:rPr>
                <w:rFonts w:cs="Arial"/>
                <w:szCs w:val="18"/>
              </w:rPr>
              <w:t>Relief</w:t>
            </w:r>
          </w:p>
        </w:tc>
        <w:tc>
          <w:tcPr>
            <w:tcW w:w="992" w:type="dxa"/>
            <w:tcBorders>
              <w:bottom w:val="single" w:sz="4" w:space="0" w:color="000000"/>
            </w:tcBorders>
            <w:shd w:val="clear" w:color="auto" w:fill="auto"/>
            <w:tcMar>
              <w:top w:w="0" w:type="dxa"/>
              <w:left w:w="108" w:type="dxa"/>
              <w:bottom w:w="0" w:type="dxa"/>
              <w:right w:w="108" w:type="dxa"/>
            </w:tcMar>
          </w:tcPr>
          <w:p w14:paraId="429E7423" w14:textId="77777777" w:rsidR="00F63F8B" w:rsidRPr="00F02619" w:rsidRDefault="006B60F4">
            <w:pPr>
              <w:spacing w:after="0"/>
              <w:jc w:val="right"/>
              <w:rPr>
                <w:rFonts w:cs="Arial"/>
                <w:szCs w:val="18"/>
              </w:rPr>
            </w:pPr>
            <w:r w:rsidRPr="00F02619">
              <w:rPr>
                <w:rFonts w:cs="Arial"/>
                <w:szCs w:val="18"/>
              </w:rPr>
              <w:t>Discount</w:t>
            </w:r>
          </w:p>
          <w:p w14:paraId="53DA3CC7" w14:textId="77777777" w:rsidR="00F63F8B" w:rsidRPr="00F02619" w:rsidRDefault="006B60F4">
            <w:pPr>
              <w:spacing w:after="0"/>
              <w:jc w:val="right"/>
              <w:rPr>
                <w:rFonts w:cs="Arial"/>
                <w:szCs w:val="18"/>
              </w:rPr>
            </w:pPr>
            <w:r w:rsidRPr="00F02619">
              <w:rPr>
                <w:rFonts w:cs="Arial"/>
                <w:szCs w:val="18"/>
              </w:rPr>
              <w:t>25%</w:t>
            </w:r>
          </w:p>
        </w:tc>
        <w:tc>
          <w:tcPr>
            <w:tcW w:w="1013" w:type="dxa"/>
            <w:tcBorders>
              <w:bottom w:val="single" w:sz="4" w:space="0" w:color="000000"/>
            </w:tcBorders>
            <w:shd w:val="clear" w:color="auto" w:fill="auto"/>
            <w:tcMar>
              <w:top w:w="0" w:type="dxa"/>
              <w:left w:w="108" w:type="dxa"/>
              <w:bottom w:w="0" w:type="dxa"/>
              <w:right w:w="108" w:type="dxa"/>
            </w:tcMar>
          </w:tcPr>
          <w:p w14:paraId="765A84DE" w14:textId="77777777" w:rsidR="00F63F8B" w:rsidRPr="00F02619" w:rsidRDefault="006B60F4">
            <w:pPr>
              <w:spacing w:after="0"/>
              <w:jc w:val="right"/>
              <w:rPr>
                <w:rFonts w:cs="Arial"/>
                <w:szCs w:val="18"/>
              </w:rPr>
            </w:pPr>
            <w:r w:rsidRPr="00F02619">
              <w:rPr>
                <w:rFonts w:cs="Arial"/>
                <w:szCs w:val="18"/>
              </w:rPr>
              <w:t>Discount</w:t>
            </w:r>
          </w:p>
          <w:p w14:paraId="09A82C0B" w14:textId="77777777" w:rsidR="00F63F8B" w:rsidRPr="00F02619" w:rsidRDefault="006B60F4">
            <w:pPr>
              <w:spacing w:after="0"/>
              <w:jc w:val="right"/>
              <w:rPr>
                <w:rFonts w:cs="Arial"/>
                <w:szCs w:val="18"/>
              </w:rPr>
            </w:pPr>
            <w:r w:rsidRPr="00F02619">
              <w:rPr>
                <w:rFonts w:cs="Arial"/>
                <w:szCs w:val="18"/>
              </w:rPr>
              <w:t>50%</w:t>
            </w:r>
          </w:p>
        </w:tc>
        <w:tc>
          <w:tcPr>
            <w:tcW w:w="1136" w:type="dxa"/>
            <w:tcBorders>
              <w:bottom w:val="single" w:sz="4" w:space="0" w:color="000000"/>
            </w:tcBorders>
            <w:shd w:val="clear" w:color="auto" w:fill="auto"/>
            <w:tcMar>
              <w:top w:w="0" w:type="dxa"/>
              <w:left w:w="108" w:type="dxa"/>
              <w:bottom w:w="0" w:type="dxa"/>
              <w:right w:w="108" w:type="dxa"/>
            </w:tcMar>
          </w:tcPr>
          <w:p w14:paraId="13AE4AFC" w14:textId="77777777" w:rsidR="00F63F8B" w:rsidRPr="00F02619" w:rsidRDefault="006B60F4">
            <w:pPr>
              <w:spacing w:after="0"/>
              <w:jc w:val="right"/>
              <w:rPr>
                <w:rFonts w:cs="Arial"/>
                <w:szCs w:val="18"/>
              </w:rPr>
            </w:pPr>
            <w:r w:rsidRPr="00F02619">
              <w:rPr>
                <w:rFonts w:cs="Arial"/>
                <w:szCs w:val="18"/>
              </w:rPr>
              <w:t>C Tax</w:t>
            </w:r>
          </w:p>
          <w:p w14:paraId="207F66BD" w14:textId="77777777" w:rsidR="00F63F8B" w:rsidRPr="00F02619" w:rsidRDefault="006B60F4">
            <w:pPr>
              <w:spacing w:after="0"/>
              <w:jc w:val="right"/>
              <w:rPr>
                <w:rFonts w:cs="Arial"/>
                <w:szCs w:val="18"/>
              </w:rPr>
            </w:pPr>
            <w:r w:rsidRPr="00F02619">
              <w:rPr>
                <w:rFonts w:cs="Arial"/>
                <w:szCs w:val="18"/>
              </w:rPr>
              <w:t>Reduction</w:t>
            </w:r>
          </w:p>
        </w:tc>
        <w:tc>
          <w:tcPr>
            <w:tcW w:w="989" w:type="dxa"/>
            <w:tcBorders>
              <w:bottom w:val="single" w:sz="4" w:space="0" w:color="000000"/>
            </w:tcBorders>
            <w:shd w:val="clear" w:color="auto" w:fill="auto"/>
            <w:tcMar>
              <w:top w:w="0" w:type="dxa"/>
              <w:left w:w="108" w:type="dxa"/>
              <w:bottom w:w="0" w:type="dxa"/>
              <w:right w:w="108" w:type="dxa"/>
            </w:tcMar>
          </w:tcPr>
          <w:p w14:paraId="5295152F" w14:textId="77777777" w:rsidR="00F63F8B" w:rsidRPr="00F02619" w:rsidRDefault="006B60F4">
            <w:pPr>
              <w:spacing w:after="0"/>
              <w:jc w:val="right"/>
              <w:rPr>
                <w:rFonts w:cs="Arial"/>
                <w:szCs w:val="18"/>
              </w:rPr>
            </w:pPr>
            <w:r w:rsidRPr="00F02619">
              <w:rPr>
                <w:rFonts w:cs="Arial"/>
                <w:szCs w:val="18"/>
              </w:rPr>
              <w:t>Total</w:t>
            </w:r>
          </w:p>
          <w:p w14:paraId="3C5A9294" w14:textId="77777777" w:rsidR="00F63F8B" w:rsidRPr="00F02619" w:rsidRDefault="006B60F4">
            <w:pPr>
              <w:spacing w:after="0"/>
              <w:jc w:val="right"/>
              <w:rPr>
                <w:rFonts w:cs="Arial"/>
                <w:szCs w:val="18"/>
              </w:rPr>
            </w:pPr>
            <w:r w:rsidRPr="00F02619">
              <w:rPr>
                <w:rFonts w:cs="Arial"/>
                <w:szCs w:val="18"/>
              </w:rPr>
              <w:t>Dwellings</w:t>
            </w:r>
          </w:p>
        </w:tc>
        <w:tc>
          <w:tcPr>
            <w:tcW w:w="996" w:type="dxa"/>
            <w:tcBorders>
              <w:bottom w:val="single" w:sz="4" w:space="0" w:color="000000"/>
            </w:tcBorders>
            <w:shd w:val="clear" w:color="auto" w:fill="auto"/>
            <w:tcMar>
              <w:top w:w="0" w:type="dxa"/>
              <w:left w:w="108" w:type="dxa"/>
              <w:bottom w:w="0" w:type="dxa"/>
              <w:right w:w="108" w:type="dxa"/>
            </w:tcMar>
          </w:tcPr>
          <w:p w14:paraId="79B5FDD2" w14:textId="77777777" w:rsidR="00F63F8B" w:rsidRPr="00F02619" w:rsidRDefault="006B60F4">
            <w:pPr>
              <w:spacing w:after="0"/>
              <w:jc w:val="right"/>
              <w:rPr>
                <w:rFonts w:cs="Arial"/>
                <w:szCs w:val="18"/>
              </w:rPr>
            </w:pPr>
            <w:r w:rsidRPr="00F02619">
              <w:rPr>
                <w:rFonts w:cs="Arial"/>
                <w:szCs w:val="18"/>
              </w:rPr>
              <w:t>Ratio to Band D</w:t>
            </w:r>
          </w:p>
        </w:tc>
        <w:tc>
          <w:tcPr>
            <w:tcW w:w="1134" w:type="dxa"/>
            <w:tcBorders>
              <w:bottom w:val="single" w:sz="4" w:space="0" w:color="000000"/>
            </w:tcBorders>
            <w:shd w:val="clear" w:color="auto" w:fill="auto"/>
            <w:tcMar>
              <w:top w:w="0" w:type="dxa"/>
              <w:left w:w="108" w:type="dxa"/>
              <w:bottom w:w="0" w:type="dxa"/>
              <w:right w:w="108" w:type="dxa"/>
            </w:tcMar>
          </w:tcPr>
          <w:p w14:paraId="55D75B1F" w14:textId="77777777" w:rsidR="00F63F8B" w:rsidRPr="00F02619" w:rsidRDefault="006B60F4">
            <w:pPr>
              <w:spacing w:after="0"/>
              <w:jc w:val="right"/>
              <w:rPr>
                <w:rFonts w:cs="Arial"/>
                <w:szCs w:val="18"/>
              </w:rPr>
            </w:pPr>
            <w:r w:rsidRPr="00F02619">
              <w:rPr>
                <w:rFonts w:cs="Arial"/>
                <w:szCs w:val="18"/>
              </w:rPr>
              <w:t>Band D</w:t>
            </w:r>
          </w:p>
          <w:p w14:paraId="41CF9B97" w14:textId="77777777" w:rsidR="00F63F8B" w:rsidRPr="00F02619" w:rsidRDefault="006B60F4">
            <w:pPr>
              <w:spacing w:after="0"/>
              <w:jc w:val="right"/>
              <w:rPr>
                <w:rFonts w:cs="Arial"/>
                <w:szCs w:val="18"/>
              </w:rPr>
            </w:pPr>
            <w:r w:rsidRPr="00F02619">
              <w:rPr>
                <w:rFonts w:cs="Arial"/>
                <w:szCs w:val="18"/>
              </w:rPr>
              <w:t>Equivalent</w:t>
            </w:r>
          </w:p>
        </w:tc>
      </w:tr>
      <w:tr w:rsidR="008121EB" w:rsidRPr="00F02619" w14:paraId="513001A7" w14:textId="77777777" w:rsidTr="008121EB">
        <w:tc>
          <w:tcPr>
            <w:tcW w:w="1127" w:type="dxa"/>
            <w:shd w:val="clear" w:color="auto" w:fill="auto"/>
            <w:tcMar>
              <w:top w:w="0" w:type="dxa"/>
              <w:left w:w="108" w:type="dxa"/>
              <w:bottom w:w="0" w:type="dxa"/>
              <w:right w:w="108" w:type="dxa"/>
            </w:tcMar>
          </w:tcPr>
          <w:p w14:paraId="4E9CC59B" w14:textId="77777777" w:rsidR="008121EB" w:rsidRPr="00F02619" w:rsidRDefault="008121EB" w:rsidP="008121EB">
            <w:pPr>
              <w:spacing w:after="0"/>
              <w:rPr>
                <w:rFonts w:cs="Arial"/>
                <w:szCs w:val="18"/>
              </w:rPr>
            </w:pPr>
            <w:r w:rsidRPr="00F02619">
              <w:rPr>
                <w:rFonts w:cs="Arial"/>
                <w:szCs w:val="18"/>
              </w:rPr>
              <w:t>Band A</w:t>
            </w:r>
          </w:p>
          <w:p w14:paraId="6F55B69A" w14:textId="77777777" w:rsidR="008121EB" w:rsidRPr="00F02619" w:rsidRDefault="008121EB" w:rsidP="008121EB">
            <w:pPr>
              <w:spacing w:after="0"/>
              <w:rPr>
                <w:rFonts w:cs="Arial"/>
                <w:szCs w:val="18"/>
              </w:rPr>
            </w:pPr>
            <w:r w:rsidRPr="00F02619">
              <w:rPr>
                <w:rFonts w:cs="Arial"/>
                <w:szCs w:val="18"/>
              </w:rPr>
              <w:t>(discount)</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464B3658" w14:textId="009374F6" w:rsidR="008121EB" w:rsidRPr="00F02619" w:rsidRDefault="008121EB" w:rsidP="008121EB">
            <w:pPr>
              <w:spacing w:after="0"/>
              <w:jc w:val="right"/>
              <w:rPr>
                <w:rFonts w:cs="Arial"/>
                <w:szCs w:val="18"/>
              </w:rPr>
            </w:pPr>
            <w:r w:rsidRPr="00F02619">
              <w:rPr>
                <w:rFonts w:cs="Arial"/>
                <w:szCs w:val="18"/>
              </w:rPr>
              <w:t>-</w:t>
            </w:r>
          </w:p>
        </w:tc>
        <w:tc>
          <w:tcPr>
            <w:tcW w:w="1268" w:type="dxa"/>
            <w:tcBorders>
              <w:top w:val="nil"/>
              <w:left w:val="nil"/>
              <w:bottom w:val="nil"/>
              <w:right w:val="nil"/>
            </w:tcBorders>
            <w:shd w:val="clear" w:color="auto" w:fill="auto"/>
            <w:tcMar>
              <w:top w:w="0" w:type="dxa"/>
              <w:left w:w="108" w:type="dxa"/>
              <w:bottom w:w="0" w:type="dxa"/>
              <w:right w:w="108" w:type="dxa"/>
            </w:tcMar>
            <w:vAlign w:val="bottom"/>
          </w:tcPr>
          <w:p w14:paraId="4E70A64F" w14:textId="321E497B" w:rsidR="008121EB" w:rsidRPr="00F02619" w:rsidRDefault="008121EB" w:rsidP="008121EB">
            <w:pPr>
              <w:spacing w:after="0"/>
              <w:jc w:val="right"/>
              <w:rPr>
                <w:rFonts w:cs="Arial"/>
                <w:szCs w:val="18"/>
              </w:rPr>
            </w:pPr>
            <w:r w:rsidRPr="00F02619">
              <w:rPr>
                <w:rFonts w:cs="Arial"/>
                <w:szCs w:val="18"/>
              </w:rPr>
              <w:t>-</w:t>
            </w:r>
          </w:p>
        </w:tc>
        <w:tc>
          <w:tcPr>
            <w:tcW w:w="993" w:type="dxa"/>
            <w:tcBorders>
              <w:top w:val="nil"/>
              <w:left w:val="nil"/>
              <w:bottom w:val="nil"/>
              <w:right w:val="nil"/>
            </w:tcBorders>
            <w:shd w:val="clear" w:color="auto" w:fill="auto"/>
            <w:tcMar>
              <w:top w:w="0" w:type="dxa"/>
              <w:left w:w="108" w:type="dxa"/>
              <w:bottom w:w="0" w:type="dxa"/>
              <w:right w:w="108" w:type="dxa"/>
            </w:tcMar>
            <w:vAlign w:val="bottom"/>
          </w:tcPr>
          <w:p w14:paraId="52A90475" w14:textId="2E6CD150"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07</w:t>
            </w:r>
            <w:r w:rsidRPr="00F02619">
              <w:rPr>
                <w:rFonts w:cs="Arial"/>
                <w:color w:val="000000"/>
                <w:szCs w:val="18"/>
              </w:rPr>
              <w:t>)</w:t>
            </w:r>
          </w:p>
        </w:tc>
        <w:tc>
          <w:tcPr>
            <w:tcW w:w="992" w:type="dxa"/>
            <w:tcBorders>
              <w:top w:val="nil"/>
              <w:left w:val="nil"/>
              <w:bottom w:val="nil"/>
              <w:right w:val="nil"/>
            </w:tcBorders>
            <w:shd w:val="clear" w:color="auto" w:fill="auto"/>
            <w:tcMar>
              <w:top w:w="0" w:type="dxa"/>
              <w:left w:w="108" w:type="dxa"/>
              <w:bottom w:w="0" w:type="dxa"/>
              <w:right w:w="108" w:type="dxa"/>
            </w:tcMar>
            <w:vAlign w:val="bottom"/>
          </w:tcPr>
          <w:p w14:paraId="391CDB97" w14:textId="6D8E32A7"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2</w:t>
            </w:r>
          </w:p>
        </w:tc>
        <w:tc>
          <w:tcPr>
            <w:tcW w:w="1013" w:type="dxa"/>
            <w:tcBorders>
              <w:top w:val="nil"/>
              <w:left w:val="nil"/>
              <w:bottom w:val="nil"/>
              <w:right w:val="nil"/>
            </w:tcBorders>
            <w:shd w:val="clear" w:color="auto" w:fill="auto"/>
            <w:tcMar>
              <w:top w:w="0" w:type="dxa"/>
              <w:left w:w="108" w:type="dxa"/>
              <w:bottom w:w="0" w:type="dxa"/>
              <w:right w:w="108" w:type="dxa"/>
            </w:tcMar>
            <w:vAlign w:val="bottom"/>
          </w:tcPr>
          <w:p w14:paraId="2320F697" w14:textId="46ED0E83" w:rsidR="008121EB" w:rsidRPr="00F02619" w:rsidRDefault="008121EB" w:rsidP="008121EB">
            <w:pPr>
              <w:spacing w:after="0"/>
              <w:jc w:val="right"/>
              <w:rPr>
                <w:rFonts w:cs="Arial"/>
                <w:szCs w:val="18"/>
              </w:rPr>
            </w:pPr>
            <w:r w:rsidRPr="00F02619">
              <w:rPr>
                <w:rFonts w:cs="Arial"/>
                <w:szCs w:val="18"/>
              </w:rPr>
              <w:t>-</w:t>
            </w:r>
          </w:p>
        </w:tc>
        <w:tc>
          <w:tcPr>
            <w:tcW w:w="1136" w:type="dxa"/>
            <w:tcBorders>
              <w:top w:val="nil"/>
              <w:left w:val="nil"/>
              <w:bottom w:val="nil"/>
              <w:right w:val="nil"/>
            </w:tcBorders>
            <w:shd w:val="clear" w:color="auto" w:fill="auto"/>
            <w:tcMar>
              <w:top w:w="0" w:type="dxa"/>
              <w:left w:w="108" w:type="dxa"/>
              <w:bottom w:w="0" w:type="dxa"/>
              <w:right w:w="108" w:type="dxa"/>
            </w:tcMar>
            <w:vAlign w:val="bottom"/>
          </w:tcPr>
          <w:p w14:paraId="42A0C450" w14:textId="7B6118B0" w:rsidR="008121EB" w:rsidRPr="00F02619" w:rsidRDefault="008121EB" w:rsidP="008121EB">
            <w:pPr>
              <w:spacing w:after="0"/>
              <w:jc w:val="right"/>
              <w:rPr>
                <w:rFonts w:cs="Arial"/>
                <w:szCs w:val="18"/>
              </w:rPr>
            </w:pPr>
            <w:r w:rsidRPr="00F02619">
              <w:rPr>
                <w:rFonts w:cs="Arial"/>
                <w:color w:val="000000"/>
                <w:szCs w:val="18"/>
              </w:rPr>
              <w:t xml:space="preserve">               -   </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2C981984" w14:textId="644D5019" w:rsidR="008121EB" w:rsidRPr="00F02619" w:rsidRDefault="0015223D" w:rsidP="008121EB">
            <w:pPr>
              <w:spacing w:after="0"/>
              <w:jc w:val="right"/>
              <w:rPr>
                <w:rFonts w:cs="Arial"/>
                <w:szCs w:val="18"/>
              </w:rPr>
            </w:pPr>
            <w:r w:rsidRPr="00F02619">
              <w:rPr>
                <w:rFonts w:cs="Arial"/>
                <w:color w:val="000000"/>
                <w:szCs w:val="18"/>
              </w:rPr>
              <w:t>95</w:t>
            </w:r>
          </w:p>
        </w:tc>
        <w:tc>
          <w:tcPr>
            <w:tcW w:w="996" w:type="dxa"/>
            <w:tcBorders>
              <w:top w:val="nil"/>
              <w:left w:val="nil"/>
              <w:bottom w:val="nil"/>
              <w:right w:val="nil"/>
            </w:tcBorders>
            <w:shd w:val="clear" w:color="auto" w:fill="auto"/>
            <w:tcMar>
              <w:top w:w="0" w:type="dxa"/>
              <w:left w:w="108" w:type="dxa"/>
              <w:bottom w:w="0" w:type="dxa"/>
              <w:right w:w="108" w:type="dxa"/>
            </w:tcMar>
            <w:vAlign w:val="bottom"/>
          </w:tcPr>
          <w:p w14:paraId="6217985F" w14:textId="56B56025" w:rsidR="008121EB" w:rsidRPr="00F02619" w:rsidRDefault="008121EB" w:rsidP="008121EB">
            <w:pPr>
              <w:spacing w:after="0"/>
              <w:jc w:val="right"/>
              <w:rPr>
                <w:rFonts w:cs="Arial"/>
                <w:szCs w:val="18"/>
              </w:rPr>
            </w:pPr>
            <w:r w:rsidRPr="00F02619">
              <w:rPr>
                <w:rFonts w:cs="Arial"/>
                <w:color w:val="000000"/>
                <w:szCs w:val="18"/>
              </w:rPr>
              <w:t>5/9</w:t>
            </w:r>
          </w:p>
        </w:tc>
        <w:tc>
          <w:tcPr>
            <w:tcW w:w="1134" w:type="dxa"/>
            <w:tcBorders>
              <w:top w:val="nil"/>
              <w:left w:val="nil"/>
              <w:bottom w:val="nil"/>
              <w:right w:val="nil"/>
            </w:tcBorders>
            <w:shd w:val="clear" w:color="auto" w:fill="auto"/>
            <w:tcMar>
              <w:top w:w="0" w:type="dxa"/>
              <w:left w:w="108" w:type="dxa"/>
              <w:bottom w:w="0" w:type="dxa"/>
              <w:right w:w="108" w:type="dxa"/>
            </w:tcMar>
            <w:vAlign w:val="bottom"/>
          </w:tcPr>
          <w:p w14:paraId="3E3D4FED" w14:textId="37D45DEC" w:rsidR="008121EB" w:rsidRPr="00F02619" w:rsidRDefault="008121EB" w:rsidP="008121EB">
            <w:pPr>
              <w:spacing w:after="0"/>
              <w:jc w:val="right"/>
              <w:rPr>
                <w:rFonts w:cs="Arial"/>
                <w:szCs w:val="18"/>
              </w:rPr>
            </w:pPr>
            <w:r w:rsidRPr="00F02619">
              <w:rPr>
                <w:rFonts w:cs="Arial"/>
                <w:color w:val="000000"/>
                <w:szCs w:val="18"/>
              </w:rPr>
              <w:t>5</w:t>
            </w:r>
            <w:r w:rsidR="0015223D" w:rsidRPr="00F02619">
              <w:rPr>
                <w:rFonts w:cs="Arial"/>
                <w:color w:val="000000"/>
                <w:szCs w:val="18"/>
              </w:rPr>
              <w:t>3</w:t>
            </w:r>
          </w:p>
        </w:tc>
      </w:tr>
      <w:tr w:rsidR="008121EB" w:rsidRPr="00F02619" w14:paraId="2036B335" w14:textId="77777777" w:rsidTr="008121EB">
        <w:tc>
          <w:tcPr>
            <w:tcW w:w="1127" w:type="dxa"/>
            <w:shd w:val="clear" w:color="auto" w:fill="auto"/>
            <w:tcMar>
              <w:top w:w="0" w:type="dxa"/>
              <w:left w:w="108" w:type="dxa"/>
              <w:bottom w:w="0" w:type="dxa"/>
              <w:right w:w="108" w:type="dxa"/>
            </w:tcMar>
          </w:tcPr>
          <w:p w14:paraId="39BC333E" w14:textId="77777777" w:rsidR="008121EB" w:rsidRPr="00F02619" w:rsidRDefault="008121EB" w:rsidP="008121EB">
            <w:pPr>
              <w:spacing w:after="0"/>
              <w:rPr>
                <w:rFonts w:cs="Arial"/>
                <w:szCs w:val="18"/>
              </w:rPr>
            </w:pPr>
            <w:r w:rsidRPr="00F02619">
              <w:rPr>
                <w:rFonts w:cs="Arial"/>
                <w:szCs w:val="18"/>
              </w:rPr>
              <w:t>Band A</w:t>
            </w:r>
          </w:p>
        </w:tc>
        <w:tc>
          <w:tcPr>
            <w:tcW w:w="989" w:type="dxa"/>
            <w:tcBorders>
              <w:top w:val="nil"/>
              <w:left w:val="nil"/>
              <w:bottom w:val="nil"/>
              <w:right w:val="nil"/>
            </w:tcBorders>
            <w:shd w:val="clear" w:color="auto" w:fill="auto"/>
            <w:tcMar>
              <w:top w:w="0" w:type="dxa"/>
              <w:left w:w="108" w:type="dxa"/>
              <w:bottom w:w="0" w:type="dxa"/>
              <w:right w:w="108" w:type="dxa"/>
            </w:tcMar>
          </w:tcPr>
          <w:p w14:paraId="0406A79F" w14:textId="5E159515" w:rsidR="008121EB" w:rsidRPr="00F02619" w:rsidRDefault="004365F3" w:rsidP="008121EB">
            <w:pPr>
              <w:spacing w:after="0"/>
              <w:jc w:val="right"/>
              <w:rPr>
                <w:rFonts w:cs="Arial"/>
                <w:szCs w:val="18"/>
              </w:rPr>
            </w:pPr>
            <w:r w:rsidRPr="00F02619">
              <w:rPr>
                <w:rFonts w:cs="Arial"/>
                <w:color w:val="000000"/>
                <w:szCs w:val="18"/>
              </w:rPr>
              <w:t>37,113</w:t>
            </w:r>
          </w:p>
        </w:tc>
        <w:tc>
          <w:tcPr>
            <w:tcW w:w="1268" w:type="dxa"/>
            <w:tcBorders>
              <w:top w:val="nil"/>
              <w:left w:val="nil"/>
              <w:bottom w:val="nil"/>
              <w:right w:val="nil"/>
            </w:tcBorders>
            <w:shd w:val="clear" w:color="auto" w:fill="auto"/>
            <w:tcMar>
              <w:top w:w="0" w:type="dxa"/>
              <w:left w:w="108" w:type="dxa"/>
              <w:bottom w:w="0" w:type="dxa"/>
              <w:right w:w="108" w:type="dxa"/>
            </w:tcMar>
          </w:tcPr>
          <w:p w14:paraId="0E5926ED" w14:textId="684402B7" w:rsidR="008121EB" w:rsidRPr="00F02619" w:rsidRDefault="008121EB" w:rsidP="008121EB">
            <w:pPr>
              <w:spacing w:after="0"/>
              <w:jc w:val="right"/>
              <w:rPr>
                <w:rFonts w:cs="Arial"/>
                <w:szCs w:val="18"/>
              </w:rPr>
            </w:pPr>
            <w:r w:rsidRPr="00F02619">
              <w:rPr>
                <w:rFonts w:cs="Arial"/>
                <w:color w:val="000000"/>
                <w:szCs w:val="18"/>
              </w:rPr>
              <w:t>1,9</w:t>
            </w:r>
            <w:r w:rsidR="0015223D" w:rsidRPr="00F02619">
              <w:rPr>
                <w:rFonts w:cs="Arial"/>
                <w:color w:val="000000"/>
                <w:szCs w:val="18"/>
              </w:rPr>
              <w:t>18</w:t>
            </w:r>
          </w:p>
        </w:tc>
        <w:tc>
          <w:tcPr>
            <w:tcW w:w="993" w:type="dxa"/>
            <w:tcBorders>
              <w:top w:val="nil"/>
              <w:left w:val="nil"/>
              <w:bottom w:val="nil"/>
              <w:right w:val="nil"/>
            </w:tcBorders>
            <w:shd w:val="clear" w:color="auto" w:fill="auto"/>
            <w:tcMar>
              <w:top w:w="0" w:type="dxa"/>
              <w:left w:w="108" w:type="dxa"/>
              <w:bottom w:w="0" w:type="dxa"/>
              <w:right w:w="108" w:type="dxa"/>
            </w:tcMar>
          </w:tcPr>
          <w:p w14:paraId="0D37135D" w14:textId="5BF583BE" w:rsidR="008121EB" w:rsidRPr="00F02619" w:rsidRDefault="008121EB" w:rsidP="008121EB">
            <w:pPr>
              <w:spacing w:after="0"/>
              <w:jc w:val="right"/>
              <w:rPr>
                <w:rFonts w:cs="Arial"/>
                <w:szCs w:val="18"/>
              </w:rPr>
            </w:pPr>
            <w:r w:rsidRPr="00F02619">
              <w:rPr>
                <w:rFonts w:cs="Arial"/>
                <w:color w:val="000000"/>
                <w:szCs w:val="18"/>
              </w:rPr>
              <w:t>(4</w:t>
            </w:r>
            <w:r w:rsidR="0015223D" w:rsidRPr="00F02619">
              <w:rPr>
                <w:rFonts w:cs="Arial"/>
                <w:color w:val="000000"/>
                <w:szCs w:val="18"/>
              </w:rPr>
              <w:t>6</w:t>
            </w:r>
            <w:r w:rsidRPr="00F02619">
              <w:rPr>
                <w:rFonts w:cs="Arial"/>
                <w:color w:val="000000"/>
                <w:szCs w:val="18"/>
              </w:rPr>
              <w:t>)</w:t>
            </w:r>
          </w:p>
        </w:tc>
        <w:tc>
          <w:tcPr>
            <w:tcW w:w="992" w:type="dxa"/>
            <w:tcBorders>
              <w:top w:val="nil"/>
              <w:left w:val="nil"/>
              <w:bottom w:val="nil"/>
              <w:right w:val="nil"/>
            </w:tcBorders>
            <w:shd w:val="clear" w:color="auto" w:fill="auto"/>
            <w:tcMar>
              <w:top w:w="0" w:type="dxa"/>
              <w:left w:w="108" w:type="dxa"/>
              <w:bottom w:w="0" w:type="dxa"/>
              <w:right w:w="108" w:type="dxa"/>
            </w:tcMar>
          </w:tcPr>
          <w:p w14:paraId="14EE9248" w14:textId="4CF7A861" w:rsidR="008121EB" w:rsidRPr="00F02619" w:rsidRDefault="008121EB" w:rsidP="008121EB">
            <w:pPr>
              <w:spacing w:after="0"/>
              <w:jc w:val="right"/>
              <w:rPr>
                <w:rFonts w:cs="Arial"/>
                <w:szCs w:val="18"/>
              </w:rPr>
            </w:pPr>
            <w:r w:rsidRPr="00F02619">
              <w:rPr>
                <w:rFonts w:cs="Arial"/>
                <w:color w:val="000000"/>
                <w:szCs w:val="18"/>
              </w:rPr>
              <w:t>5,</w:t>
            </w:r>
            <w:r w:rsidR="0015223D" w:rsidRPr="00F02619">
              <w:rPr>
                <w:rFonts w:cs="Arial"/>
                <w:color w:val="000000"/>
                <w:szCs w:val="18"/>
              </w:rPr>
              <w:t>179</w:t>
            </w:r>
          </w:p>
        </w:tc>
        <w:tc>
          <w:tcPr>
            <w:tcW w:w="1013" w:type="dxa"/>
            <w:tcBorders>
              <w:top w:val="nil"/>
              <w:left w:val="nil"/>
              <w:bottom w:val="nil"/>
              <w:right w:val="nil"/>
            </w:tcBorders>
            <w:shd w:val="clear" w:color="auto" w:fill="auto"/>
            <w:tcMar>
              <w:top w:w="0" w:type="dxa"/>
              <w:left w:w="108" w:type="dxa"/>
              <w:bottom w:w="0" w:type="dxa"/>
              <w:right w:w="108" w:type="dxa"/>
            </w:tcMar>
          </w:tcPr>
          <w:p w14:paraId="1F6E902D" w14:textId="119A6FB8" w:rsidR="008121EB" w:rsidRPr="00F02619" w:rsidRDefault="008121EB" w:rsidP="008121EB">
            <w:pPr>
              <w:spacing w:after="0"/>
              <w:jc w:val="right"/>
              <w:rPr>
                <w:rFonts w:cs="Arial"/>
                <w:szCs w:val="18"/>
              </w:rPr>
            </w:pPr>
            <w:r w:rsidRPr="00F02619">
              <w:rPr>
                <w:rFonts w:cs="Arial"/>
                <w:color w:val="000000"/>
                <w:szCs w:val="18"/>
              </w:rPr>
              <w:t>28</w:t>
            </w:r>
            <w:r w:rsidR="0015223D" w:rsidRPr="00F02619">
              <w:rPr>
                <w:rFonts w:cs="Arial"/>
                <w:color w:val="000000"/>
                <w:szCs w:val="18"/>
              </w:rPr>
              <w:t>1</w:t>
            </w:r>
          </w:p>
        </w:tc>
        <w:tc>
          <w:tcPr>
            <w:tcW w:w="1136" w:type="dxa"/>
            <w:tcBorders>
              <w:top w:val="nil"/>
              <w:left w:val="nil"/>
              <w:bottom w:val="nil"/>
              <w:right w:val="nil"/>
            </w:tcBorders>
            <w:shd w:val="clear" w:color="auto" w:fill="auto"/>
            <w:tcMar>
              <w:top w:w="0" w:type="dxa"/>
              <w:left w:w="108" w:type="dxa"/>
              <w:bottom w:w="0" w:type="dxa"/>
              <w:right w:w="108" w:type="dxa"/>
            </w:tcMar>
          </w:tcPr>
          <w:p w14:paraId="6F9DD4C7" w14:textId="48F0F752" w:rsidR="008121EB" w:rsidRPr="00F02619" w:rsidRDefault="008121EB" w:rsidP="008121EB">
            <w:pPr>
              <w:spacing w:after="0"/>
              <w:jc w:val="right"/>
              <w:rPr>
                <w:rFonts w:cs="Arial"/>
                <w:szCs w:val="18"/>
              </w:rPr>
            </w:pPr>
            <w:r w:rsidRPr="00F02619">
              <w:rPr>
                <w:rFonts w:cs="Arial"/>
                <w:color w:val="000000"/>
                <w:szCs w:val="18"/>
              </w:rPr>
              <w:t xml:space="preserve">       10,</w:t>
            </w:r>
            <w:r w:rsidR="0015223D" w:rsidRPr="00F02619">
              <w:rPr>
                <w:rFonts w:cs="Arial"/>
                <w:color w:val="000000"/>
                <w:szCs w:val="18"/>
              </w:rPr>
              <w:t>608</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14F8CC9C" w14:textId="04A93354" w:rsidR="008121EB" w:rsidRPr="00F02619" w:rsidRDefault="008121EB" w:rsidP="008121EB">
            <w:pPr>
              <w:spacing w:after="0"/>
              <w:jc w:val="right"/>
              <w:rPr>
                <w:rFonts w:cs="Arial"/>
                <w:szCs w:val="18"/>
              </w:rPr>
            </w:pPr>
            <w:r w:rsidRPr="00F02619">
              <w:rPr>
                <w:rFonts w:cs="Arial"/>
                <w:color w:val="000000"/>
                <w:szCs w:val="18"/>
              </w:rPr>
              <w:t>19,</w:t>
            </w:r>
            <w:r w:rsidR="0015223D" w:rsidRPr="00F02619">
              <w:rPr>
                <w:rFonts w:cs="Arial"/>
                <w:color w:val="000000"/>
                <w:szCs w:val="18"/>
              </w:rPr>
              <w:t>173</w:t>
            </w:r>
          </w:p>
        </w:tc>
        <w:tc>
          <w:tcPr>
            <w:tcW w:w="996" w:type="dxa"/>
            <w:tcBorders>
              <w:top w:val="nil"/>
              <w:left w:val="nil"/>
              <w:bottom w:val="nil"/>
              <w:right w:val="nil"/>
            </w:tcBorders>
            <w:shd w:val="clear" w:color="auto" w:fill="auto"/>
            <w:tcMar>
              <w:top w:w="0" w:type="dxa"/>
              <w:left w:w="108" w:type="dxa"/>
              <w:bottom w:w="0" w:type="dxa"/>
              <w:right w:w="108" w:type="dxa"/>
            </w:tcMar>
          </w:tcPr>
          <w:p w14:paraId="27CE28F5" w14:textId="56239E19" w:rsidR="008121EB" w:rsidRPr="00F02619" w:rsidRDefault="008121EB" w:rsidP="008121EB">
            <w:pPr>
              <w:spacing w:after="0"/>
              <w:jc w:val="right"/>
              <w:rPr>
                <w:rFonts w:cs="Arial"/>
                <w:szCs w:val="18"/>
              </w:rPr>
            </w:pPr>
            <w:r w:rsidRPr="00F02619">
              <w:rPr>
                <w:rFonts w:cs="Arial"/>
                <w:color w:val="000000"/>
                <w:szCs w:val="18"/>
              </w:rPr>
              <w:t>6/9</w:t>
            </w:r>
          </w:p>
        </w:tc>
        <w:tc>
          <w:tcPr>
            <w:tcW w:w="1134" w:type="dxa"/>
            <w:tcBorders>
              <w:top w:val="nil"/>
              <w:left w:val="nil"/>
              <w:bottom w:val="nil"/>
              <w:right w:val="nil"/>
            </w:tcBorders>
            <w:shd w:val="clear" w:color="auto" w:fill="auto"/>
            <w:tcMar>
              <w:top w:w="0" w:type="dxa"/>
              <w:left w:w="108" w:type="dxa"/>
              <w:bottom w:w="0" w:type="dxa"/>
              <w:right w:w="108" w:type="dxa"/>
            </w:tcMar>
          </w:tcPr>
          <w:p w14:paraId="2B05FFE5" w14:textId="152CE291" w:rsidR="008121EB" w:rsidRPr="00F02619" w:rsidRDefault="008121EB" w:rsidP="008121EB">
            <w:pPr>
              <w:spacing w:after="0"/>
              <w:jc w:val="right"/>
              <w:rPr>
                <w:rFonts w:cs="Arial"/>
                <w:szCs w:val="18"/>
              </w:rPr>
            </w:pPr>
            <w:r w:rsidRPr="00F02619">
              <w:rPr>
                <w:rFonts w:cs="Arial"/>
                <w:color w:val="000000"/>
                <w:szCs w:val="18"/>
              </w:rPr>
              <w:t>12,7</w:t>
            </w:r>
            <w:r w:rsidR="0015223D" w:rsidRPr="00F02619">
              <w:rPr>
                <w:rFonts w:cs="Arial"/>
                <w:color w:val="000000"/>
                <w:szCs w:val="18"/>
              </w:rPr>
              <w:t>82</w:t>
            </w:r>
          </w:p>
        </w:tc>
      </w:tr>
      <w:tr w:rsidR="008121EB" w:rsidRPr="00F02619" w14:paraId="77E460B8" w14:textId="77777777" w:rsidTr="008121EB">
        <w:tc>
          <w:tcPr>
            <w:tcW w:w="1127" w:type="dxa"/>
            <w:shd w:val="clear" w:color="auto" w:fill="auto"/>
            <w:tcMar>
              <w:top w:w="0" w:type="dxa"/>
              <w:left w:w="108" w:type="dxa"/>
              <w:bottom w:w="0" w:type="dxa"/>
              <w:right w:w="108" w:type="dxa"/>
            </w:tcMar>
          </w:tcPr>
          <w:p w14:paraId="6D85C8E0" w14:textId="77777777" w:rsidR="008121EB" w:rsidRPr="00F02619" w:rsidRDefault="008121EB" w:rsidP="008121EB">
            <w:pPr>
              <w:spacing w:after="0"/>
              <w:rPr>
                <w:rFonts w:cs="Arial"/>
                <w:szCs w:val="18"/>
              </w:rPr>
            </w:pPr>
            <w:r w:rsidRPr="00F02619">
              <w:rPr>
                <w:rFonts w:cs="Arial"/>
                <w:szCs w:val="18"/>
              </w:rPr>
              <w:t>Band B</w:t>
            </w:r>
          </w:p>
        </w:tc>
        <w:tc>
          <w:tcPr>
            <w:tcW w:w="989" w:type="dxa"/>
            <w:tcBorders>
              <w:top w:val="nil"/>
              <w:left w:val="nil"/>
              <w:bottom w:val="nil"/>
              <w:right w:val="nil"/>
            </w:tcBorders>
            <w:shd w:val="clear" w:color="auto" w:fill="auto"/>
            <w:tcMar>
              <w:top w:w="0" w:type="dxa"/>
              <w:left w:w="108" w:type="dxa"/>
              <w:bottom w:w="0" w:type="dxa"/>
              <w:right w:w="108" w:type="dxa"/>
            </w:tcMar>
          </w:tcPr>
          <w:p w14:paraId="4078244C" w14:textId="4D82B8E1" w:rsidR="008121EB" w:rsidRPr="00F02619" w:rsidRDefault="008121EB" w:rsidP="008121EB">
            <w:pPr>
              <w:spacing w:after="0"/>
              <w:jc w:val="right"/>
              <w:rPr>
                <w:rFonts w:cs="Arial"/>
                <w:szCs w:val="18"/>
              </w:rPr>
            </w:pPr>
            <w:r w:rsidRPr="00F02619">
              <w:rPr>
                <w:rFonts w:cs="Arial"/>
                <w:color w:val="000000"/>
                <w:szCs w:val="18"/>
              </w:rPr>
              <w:t>31,</w:t>
            </w:r>
            <w:r w:rsidR="004365F3" w:rsidRPr="00F02619">
              <w:rPr>
                <w:rFonts w:cs="Arial"/>
                <w:color w:val="000000"/>
                <w:szCs w:val="18"/>
              </w:rPr>
              <w:t>732</w:t>
            </w:r>
          </w:p>
        </w:tc>
        <w:tc>
          <w:tcPr>
            <w:tcW w:w="1268" w:type="dxa"/>
            <w:tcBorders>
              <w:top w:val="nil"/>
              <w:left w:val="nil"/>
              <w:bottom w:val="nil"/>
              <w:right w:val="nil"/>
            </w:tcBorders>
            <w:shd w:val="clear" w:color="auto" w:fill="auto"/>
            <w:tcMar>
              <w:top w:w="0" w:type="dxa"/>
              <w:left w:w="108" w:type="dxa"/>
              <w:bottom w:w="0" w:type="dxa"/>
              <w:right w:w="108" w:type="dxa"/>
            </w:tcMar>
          </w:tcPr>
          <w:p w14:paraId="5C15593D" w14:textId="6F98A4EB" w:rsidR="008121EB" w:rsidRPr="00F02619" w:rsidRDefault="008121EB" w:rsidP="008121EB">
            <w:pPr>
              <w:spacing w:after="0"/>
              <w:jc w:val="right"/>
              <w:rPr>
                <w:rFonts w:cs="Arial"/>
                <w:szCs w:val="18"/>
              </w:rPr>
            </w:pPr>
            <w:r w:rsidRPr="00F02619">
              <w:rPr>
                <w:rFonts w:cs="Arial"/>
                <w:color w:val="000000"/>
                <w:szCs w:val="18"/>
              </w:rPr>
              <w:t>1,2</w:t>
            </w:r>
            <w:r w:rsidR="0015223D" w:rsidRPr="00F02619">
              <w:rPr>
                <w:rFonts w:cs="Arial"/>
                <w:color w:val="000000"/>
                <w:szCs w:val="18"/>
              </w:rPr>
              <w:t>59</w:t>
            </w:r>
          </w:p>
        </w:tc>
        <w:tc>
          <w:tcPr>
            <w:tcW w:w="993" w:type="dxa"/>
            <w:tcBorders>
              <w:top w:val="nil"/>
              <w:left w:val="nil"/>
              <w:bottom w:val="nil"/>
              <w:right w:val="nil"/>
            </w:tcBorders>
            <w:shd w:val="clear" w:color="auto" w:fill="auto"/>
            <w:tcMar>
              <w:top w:w="0" w:type="dxa"/>
              <w:left w:w="108" w:type="dxa"/>
              <w:bottom w:w="0" w:type="dxa"/>
              <w:right w:w="108" w:type="dxa"/>
            </w:tcMar>
          </w:tcPr>
          <w:p w14:paraId="3A0D6D00" w14:textId="296E758B" w:rsidR="008121EB" w:rsidRPr="00F02619" w:rsidRDefault="008121EB" w:rsidP="008121EB">
            <w:pPr>
              <w:spacing w:after="0"/>
              <w:jc w:val="right"/>
              <w:rPr>
                <w:rFonts w:cs="Arial"/>
                <w:szCs w:val="18"/>
              </w:rPr>
            </w:pPr>
            <w:r w:rsidRPr="00F02619">
              <w:rPr>
                <w:rFonts w:cs="Arial"/>
                <w:color w:val="000000"/>
                <w:szCs w:val="18"/>
              </w:rPr>
              <w:t>(</w:t>
            </w:r>
            <w:r w:rsidR="0015223D" w:rsidRPr="00F02619">
              <w:rPr>
                <w:rFonts w:cs="Arial"/>
                <w:color w:val="000000"/>
                <w:szCs w:val="18"/>
              </w:rPr>
              <w:t>27</w:t>
            </w:r>
            <w:r w:rsidRPr="00F02619">
              <w:rPr>
                <w:rFonts w:cs="Arial"/>
                <w:color w:val="000000"/>
                <w:szCs w:val="18"/>
              </w:rPr>
              <w:t>)</w:t>
            </w:r>
          </w:p>
        </w:tc>
        <w:tc>
          <w:tcPr>
            <w:tcW w:w="992" w:type="dxa"/>
            <w:tcBorders>
              <w:top w:val="nil"/>
              <w:left w:val="nil"/>
              <w:bottom w:val="nil"/>
              <w:right w:val="nil"/>
            </w:tcBorders>
            <w:shd w:val="clear" w:color="auto" w:fill="auto"/>
            <w:tcMar>
              <w:top w:w="0" w:type="dxa"/>
              <w:left w:w="108" w:type="dxa"/>
              <w:bottom w:w="0" w:type="dxa"/>
              <w:right w:w="108" w:type="dxa"/>
            </w:tcMar>
          </w:tcPr>
          <w:p w14:paraId="301B6BCC" w14:textId="3A41DD98" w:rsidR="008121EB" w:rsidRPr="00F02619" w:rsidRDefault="0015223D" w:rsidP="008121EB">
            <w:pPr>
              <w:spacing w:after="0"/>
              <w:jc w:val="right"/>
              <w:rPr>
                <w:rFonts w:cs="Arial"/>
                <w:szCs w:val="18"/>
              </w:rPr>
            </w:pPr>
            <w:r w:rsidRPr="00F02619">
              <w:rPr>
                <w:rFonts w:cs="Arial"/>
                <w:color w:val="000000"/>
                <w:szCs w:val="18"/>
              </w:rPr>
              <w:t>4,096</w:t>
            </w:r>
          </w:p>
        </w:tc>
        <w:tc>
          <w:tcPr>
            <w:tcW w:w="1013" w:type="dxa"/>
            <w:tcBorders>
              <w:top w:val="nil"/>
              <w:left w:val="nil"/>
              <w:bottom w:val="nil"/>
              <w:right w:val="nil"/>
            </w:tcBorders>
            <w:shd w:val="clear" w:color="auto" w:fill="auto"/>
            <w:tcMar>
              <w:top w:w="0" w:type="dxa"/>
              <w:left w:w="108" w:type="dxa"/>
              <w:bottom w:w="0" w:type="dxa"/>
              <w:right w:w="108" w:type="dxa"/>
            </w:tcMar>
          </w:tcPr>
          <w:p w14:paraId="27033FF0" w14:textId="547CC5F6" w:rsidR="008121EB" w:rsidRPr="00F02619" w:rsidRDefault="008121EB" w:rsidP="008121EB">
            <w:pPr>
              <w:spacing w:after="0"/>
              <w:jc w:val="right"/>
              <w:rPr>
                <w:rFonts w:cs="Arial"/>
                <w:szCs w:val="18"/>
              </w:rPr>
            </w:pPr>
            <w:r w:rsidRPr="00F02619">
              <w:rPr>
                <w:rFonts w:cs="Arial"/>
                <w:color w:val="000000"/>
                <w:szCs w:val="18"/>
              </w:rPr>
              <w:t>2</w:t>
            </w:r>
            <w:r w:rsidR="0015223D" w:rsidRPr="00F02619">
              <w:rPr>
                <w:rFonts w:cs="Arial"/>
                <w:color w:val="000000"/>
                <w:szCs w:val="18"/>
              </w:rPr>
              <w:t>37</w:t>
            </w:r>
          </w:p>
        </w:tc>
        <w:tc>
          <w:tcPr>
            <w:tcW w:w="1136" w:type="dxa"/>
            <w:tcBorders>
              <w:top w:val="nil"/>
              <w:left w:val="nil"/>
              <w:bottom w:val="nil"/>
              <w:right w:val="nil"/>
            </w:tcBorders>
            <w:shd w:val="clear" w:color="auto" w:fill="auto"/>
            <w:tcMar>
              <w:top w:w="0" w:type="dxa"/>
              <w:left w:w="108" w:type="dxa"/>
              <w:bottom w:w="0" w:type="dxa"/>
              <w:right w:w="108" w:type="dxa"/>
            </w:tcMar>
          </w:tcPr>
          <w:p w14:paraId="42B890F6" w14:textId="5EC39582" w:rsidR="008121EB" w:rsidRPr="00F02619" w:rsidRDefault="008121EB" w:rsidP="008121EB">
            <w:pPr>
              <w:spacing w:after="0"/>
              <w:jc w:val="right"/>
              <w:rPr>
                <w:rFonts w:cs="Arial"/>
                <w:szCs w:val="18"/>
              </w:rPr>
            </w:pPr>
            <w:r w:rsidRPr="00F02619">
              <w:rPr>
                <w:rFonts w:cs="Arial"/>
                <w:color w:val="000000"/>
                <w:szCs w:val="18"/>
              </w:rPr>
              <w:t xml:space="preserve">         6,</w:t>
            </w:r>
            <w:r w:rsidR="0015223D" w:rsidRPr="00F02619">
              <w:rPr>
                <w:rFonts w:cs="Arial"/>
                <w:color w:val="000000"/>
                <w:szCs w:val="18"/>
              </w:rPr>
              <w:t>483</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3D9DFEBD" w14:textId="6CEE669D" w:rsidR="008121EB" w:rsidRPr="00F02619" w:rsidRDefault="008121EB" w:rsidP="008121EB">
            <w:pPr>
              <w:spacing w:after="0"/>
              <w:jc w:val="right"/>
              <w:rPr>
                <w:rFonts w:cs="Arial"/>
                <w:szCs w:val="18"/>
              </w:rPr>
            </w:pPr>
            <w:r w:rsidRPr="00F02619">
              <w:rPr>
                <w:rFonts w:cs="Arial"/>
                <w:color w:val="000000"/>
                <w:szCs w:val="18"/>
              </w:rPr>
              <w:t>19,</w:t>
            </w:r>
            <w:r w:rsidR="0015223D" w:rsidRPr="00F02619">
              <w:rPr>
                <w:rFonts w:cs="Arial"/>
                <w:color w:val="000000"/>
                <w:szCs w:val="18"/>
              </w:rPr>
              <w:t>684</w:t>
            </w:r>
          </w:p>
        </w:tc>
        <w:tc>
          <w:tcPr>
            <w:tcW w:w="996" w:type="dxa"/>
            <w:tcBorders>
              <w:top w:val="nil"/>
              <w:left w:val="nil"/>
              <w:bottom w:val="nil"/>
              <w:right w:val="nil"/>
            </w:tcBorders>
            <w:shd w:val="clear" w:color="auto" w:fill="auto"/>
            <w:tcMar>
              <w:top w:w="0" w:type="dxa"/>
              <w:left w:w="108" w:type="dxa"/>
              <w:bottom w:w="0" w:type="dxa"/>
              <w:right w:w="108" w:type="dxa"/>
            </w:tcMar>
          </w:tcPr>
          <w:p w14:paraId="71427C89" w14:textId="6C242C97" w:rsidR="008121EB" w:rsidRPr="00F02619" w:rsidRDefault="008121EB" w:rsidP="008121EB">
            <w:pPr>
              <w:spacing w:after="0"/>
              <w:jc w:val="right"/>
              <w:rPr>
                <w:rFonts w:cs="Arial"/>
                <w:szCs w:val="18"/>
              </w:rPr>
            </w:pPr>
            <w:r w:rsidRPr="00F02619">
              <w:rPr>
                <w:rFonts w:cs="Arial"/>
                <w:color w:val="000000"/>
                <w:szCs w:val="18"/>
              </w:rPr>
              <w:t>7/9</w:t>
            </w:r>
          </w:p>
        </w:tc>
        <w:tc>
          <w:tcPr>
            <w:tcW w:w="1134" w:type="dxa"/>
            <w:tcBorders>
              <w:top w:val="nil"/>
              <w:left w:val="nil"/>
              <w:bottom w:val="nil"/>
              <w:right w:val="nil"/>
            </w:tcBorders>
            <w:shd w:val="clear" w:color="auto" w:fill="auto"/>
            <w:tcMar>
              <w:top w:w="0" w:type="dxa"/>
              <w:left w:w="108" w:type="dxa"/>
              <w:bottom w:w="0" w:type="dxa"/>
              <w:right w:w="108" w:type="dxa"/>
            </w:tcMar>
          </w:tcPr>
          <w:p w14:paraId="1EB098D8" w14:textId="2DAD750C" w:rsidR="008121EB" w:rsidRPr="00F02619" w:rsidRDefault="008121EB" w:rsidP="008121EB">
            <w:pPr>
              <w:spacing w:after="0"/>
              <w:jc w:val="right"/>
              <w:rPr>
                <w:rFonts w:cs="Arial"/>
                <w:szCs w:val="18"/>
              </w:rPr>
            </w:pPr>
            <w:r w:rsidRPr="00F02619">
              <w:rPr>
                <w:rFonts w:cs="Arial"/>
                <w:color w:val="000000"/>
                <w:szCs w:val="18"/>
              </w:rPr>
              <w:t>15,</w:t>
            </w:r>
            <w:r w:rsidR="0015223D" w:rsidRPr="00F02619">
              <w:rPr>
                <w:rFonts w:cs="Arial"/>
                <w:color w:val="000000"/>
                <w:szCs w:val="18"/>
              </w:rPr>
              <w:t>309</w:t>
            </w:r>
          </w:p>
        </w:tc>
      </w:tr>
      <w:tr w:rsidR="008121EB" w:rsidRPr="00F02619" w14:paraId="656F82CD" w14:textId="77777777" w:rsidTr="008121EB">
        <w:tc>
          <w:tcPr>
            <w:tcW w:w="1127" w:type="dxa"/>
            <w:shd w:val="clear" w:color="auto" w:fill="auto"/>
            <w:tcMar>
              <w:top w:w="0" w:type="dxa"/>
              <w:left w:w="108" w:type="dxa"/>
              <w:bottom w:w="0" w:type="dxa"/>
              <w:right w:w="108" w:type="dxa"/>
            </w:tcMar>
          </w:tcPr>
          <w:p w14:paraId="0F5F7346" w14:textId="77777777" w:rsidR="008121EB" w:rsidRPr="00F02619" w:rsidRDefault="008121EB" w:rsidP="008121EB">
            <w:pPr>
              <w:spacing w:after="0"/>
              <w:rPr>
                <w:rFonts w:cs="Arial"/>
                <w:szCs w:val="18"/>
              </w:rPr>
            </w:pPr>
            <w:r w:rsidRPr="00F02619">
              <w:rPr>
                <w:rFonts w:cs="Arial"/>
                <w:szCs w:val="18"/>
              </w:rPr>
              <w:t>Band C</w:t>
            </w:r>
          </w:p>
        </w:tc>
        <w:tc>
          <w:tcPr>
            <w:tcW w:w="989" w:type="dxa"/>
            <w:tcBorders>
              <w:top w:val="nil"/>
              <w:left w:val="nil"/>
              <w:bottom w:val="nil"/>
              <w:right w:val="nil"/>
            </w:tcBorders>
            <w:shd w:val="clear" w:color="auto" w:fill="auto"/>
            <w:tcMar>
              <w:top w:w="0" w:type="dxa"/>
              <w:left w:w="108" w:type="dxa"/>
              <w:bottom w:w="0" w:type="dxa"/>
              <w:right w:w="108" w:type="dxa"/>
            </w:tcMar>
          </w:tcPr>
          <w:p w14:paraId="5BD604CB" w14:textId="584B4060" w:rsidR="008121EB" w:rsidRPr="00F02619" w:rsidRDefault="008121EB" w:rsidP="008121EB">
            <w:pPr>
              <w:spacing w:after="0"/>
              <w:jc w:val="right"/>
              <w:rPr>
                <w:rFonts w:cs="Arial"/>
                <w:szCs w:val="18"/>
              </w:rPr>
            </w:pPr>
            <w:r w:rsidRPr="00F02619">
              <w:rPr>
                <w:rFonts w:cs="Arial"/>
                <w:color w:val="000000"/>
                <w:szCs w:val="18"/>
              </w:rPr>
              <w:t>27,</w:t>
            </w:r>
            <w:r w:rsidR="004365F3" w:rsidRPr="00F02619">
              <w:rPr>
                <w:rFonts w:cs="Arial"/>
                <w:color w:val="000000"/>
                <w:szCs w:val="18"/>
              </w:rPr>
              <w:t>829</w:t>
            </w:r>
          </w:p>
        </w:tc>
        <w:tc>
          <w:tcPr>
            <w:tcW w:w="1268" w:type="dxa"/>
            <w:tcBorders>
              <w:top w:val="nil"/>
              <w:left w:val="nil"/>
              <w:bottom w:val="nil"/>
              <w:right w:val="nil"/>
            </w:tcBorders>
            <w:shd w:val="clear" w:color="auto" w:fill="auto"/>
            <w:tcMar>
              <w:top w:w="0" w:type="dxa"/>
              <w:left w:w="108" w:type="dxa"/>
              <w:bottom w:w="0" w:type="dxa"/>
              <w:right w:w="108" w:type="dxa"/>
            </w:tcMar>
          </w:tcPr>
          <w:p w14:paraId="3C82BAB6" w14:textId="2C0199A1" w:rsidR="008121EB" w:rsidRPr="00F02619" w:rsidRDefault="0015223D" w:rsidP="008121EB">
            <w:pPr>
              <w:spacing w:after="0"/>
              <w:jc w:val="right"/>
              <w:rPr>
                <w:rFonts w:cs="Arial"/>
                <w:szCs w:val="18"/>
              </w:rPr>
            </w:pPr>
            <w:r w:rsidRPr="00F02619">
              <w:rPr>
                <w:rFonts w:cs="Arial"/>
                <w:color w:val="000000"/>
                <w:szCs w:val="18"/>
              </w:rPr>
              <w:t>739</w:t>
            </w:r>
          </w:p>
        </w:tc>
        <w:tc>
          <w:tcPr>
            <w:tcW w:w="993" w:type="dxa"/>
            <w:tcBorders>
              <w:top w:val="nil"/>
              <w:left w:val="nil"/>
              <w:bottom w:val="nil"/>
              <w:right w:val="nil"/>
            </w:tcBorders>
            <w:shd w:val="clear" w:color="auto" w:fill="auto"/>
            <w:tcMar>
              <w:top w:w="0" w:type="dxa"/>
              <w:left w:w="108" w:type="dxa"/>
              <w:bottom w:w="0" w:type="dxa"/>
              <w:right w:w="108" w:type="dxa"/>
            </w:tcMar>
          </w:tcPr>
          <w:p w14:paraId="7E419F38" w14:textId="55840511" w:rsidR="008121EB" w:rsidRPr="00F02619" w:rsidRDefault="0015223D" w:rsidP="008121EB">
            <w:pPr>
              <w:spacing w:after="0"/>
              <w:jc w:val="right"/>
              <w:rPr>
                <w:rFonts w:cs="Arial"/>
                <w:szCs w:val="18"/>
              </w:rPr>
            </w:pPr>
            <w:r w:rsidRPr="00F02619">
              <w:rPr>
                <w:rFonts w:cs="Arial"/>
                <w:szCs w:val="18"/>
              </w:rPr>
              <w:t>9</w:t>
            </w:r>
          </w:p>
        </w:tc>
        <w:tc>
          <w:tcPr>
            <w:tcW w:w="992" w:type="dxa"/>
            <w:tcBorders>
              <w:top w:val="nil"/>
              <w:left w:val="nil"/>
              <w:bottom w:val="nil"/>
              <w:right w:val="nil"/>
            </w:tcBorders>
            <w:shd w:val="clear" w:color="auto" w:fill="auto"/>
            <w:tcMar>
              <w:top w:w="0" w:type="dxa"/>
              <w:left w:w="108" w:type="dxa"/>
              <w:bottom w:w="0" w:type="dxa"/>
              <w:right w:w="108" w:type="dxa"/>
            </w:tcMar>
          </w:tcPr>
          <w:p w14:paraId="36863602" w14:textId="01365851" w:rsidR="008121EB" w:rsidRPr="00F02619" w:rsidRDefault="008121EB" w:rsidP="008121EB">
            <w:pPr>
              <w:spacing w:after="0"/>
              <w:jc w:val="right"/>
              <w:rPr>
                <w:rFonts w:cs="Arial"/>
                <w:szCs w:val="18"/>
              </w:rPr>
            </w:pPr>
            <w:r w:rsidRPr="00F02619">
              <w:rPr>
                <w:rFonts w:cs="Arial"/>
                <w:color w:val="000000"/>
                <w:szCs w:val="18"/>
              </w:rPr>
              <w:t>2,</w:t>
            </w:r>
            <w:r w:rsidR="0015223D" w:rsidRPr="00F02619">
              <w:rPr>
                <w:rFonts w:cs="Arial"/>
                <w:color w:val="000000"/>
                <w:szCs w:val="18"/>
              </w:rPr>
              <w:t>755</w:t>
            </w:r>
          </w:p>
        </w:tc>
        <w:tc>
          <w:tcPr>
            <w:tcW w:w="1013" w:type="dxa"/>
            <w:tcBorders>
              <w:top w:val="nil"/>
              <w:left w:val="nil"/>
              <w:bottom w:val="nil"/>
              <w:right w:val="nil"/>
            </w:tcBorders>
            <w:shd w:val="clear" w:color="auto" w:fill="auto"/>
            <w:tcMar>
              <w:top w:w="0" w:type="dxa"/>
              <w:left w:w="108" w:type="dxa"/>
              <w:bottom w:w="0" w:type="dxa"/>
              <w:right w:w="108" w:type="dxa"/>
            </w:tcMar>
          </w:tcPr>
          <w:p w14:paraId="55D2BE92" w14:textId="253E2697"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50</w:t>
            </w:r>
          </w:p>
        </w:tc>
        <w:tc>
          <w:tcPr>
            <w:tcW w:w="1136" w:type="dxa"/>
            <w:tcBorders>
              <w:top w:val="nil"/>
              <w:left w:val="nil"/>
              <w:bottom w:val="nil"/>
              <w:right w:val="nil"/>
            </w:tcBorders>
            <w:shd w:val="clear" w:color="auto" w:fill="auto"/>
            <w:tcMar>
              <w:top w:w="0" w:type="dxa"/>
              <w:left w:w="108" w:type="dxa"/>
              <w:bottom w:w="0" w:type="dxa"/>
              <w:right w:w="108" w:type="dxa"/>
            </w:tcMar>
          </w:tcPr>
          <w:p w14:paraId="10E5CAB2" w14:textId="24E478FE" w:rsidR="008121EB" w:rsidRPr="00F02619" w:rsidRDefault="008121EB" w:rsidP="008121EB">
            <w:pPr>
              <w:spacing w:after="0"/>
              <w:jc w:val="right"/>
              <w:rPr>
                <w:rFonts w:cs="Arial"/>
                <w:szCs w:val="18"/>
              </w:rPr>
            </w:pPr>
            <w:r w:rsidRPr="00F02619">
              <w:rPr>
                <w:rFonts w:cs="Arial"/>
                <w:color w:val="000000"/>
                <w:szCs w:val="18"/>
              </w:rPr>
              <w:t xml:space="preserve">         3,</w:t>
            </w:r>
            <w:r w:rsidR="0015223D" w:rsidRPr="00F02619">
              <w:rPr>
                <w:rFonts w:cs="Arial"/>
                <w:color w:val="000000"/>
                <w:szCs w:val="18"/>
              </w:rPr>
              <w:t>685</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5A9DD878" w14:textId="6C43AC2C" w:rsidR="008121EB" w:rsidRPr="00F02619" w:rsidRDefault="008121EB" w:rsidP="008121EB">
            <w:pPr>
              <w:spacing w:after="0"/>
              <w:jc w:val="right"/>
              <w:rPr>
                <w:rFonts w:cs="Arial"/>
                <w:szCs w:val="18"/>
              </w:rPr>
            </w:pPr>
            <w:r w:rsidRPr="00F02619">
              <w:rPr>
                <w:rFonts w:cs="Arial"/>
                <w:color w:val="000000"/>
                <w:szCs w:val="18"/>
              </w:rPr>
              <w:t>20,</w:t>
            </w:r>
            <w:r w:rsidR="0015223D" w:rsidRPr="00F02619">
              <w:rPr>
                <w:rFonts w:cs="Arial"/>
                <w:color w:val="000000"/>
                <w:szCs w:val="18"/>
              </w:rPr>
              <w:t>491</w:t>
            </w:r>
          </w:p>
        </w:tc>
        <w:tc>
          <w:tcPr>
            <w:tcW w:w="996" w:type="dxa"/>
            <w:tcBorders>
              <w:top w:val="nil"/>
              <w:left w:val="nil"/>
              <w:bottom w:val="nil"/>
              <w:right w:val="nil"/>
            </w:tcBorders>
            <w:shd w:val="clear" w:color="auto" w:fill="auto"/>
            <w:tcMar>
              <w:top w:w="0" w:type="dxa"/>
              <w:left w:w="108" w:type="dxa"/>
              <w:bottom w:w="0" w:type="dxa"/>
              <w:right w:w="108" w:type="dxa"/>
            </w:tcMar>
          </w:tcPr>
          <w:p w14:paraId="74864A35" w14:textId="6C0781DB" w:rsidR="008121EB" w:rsidRPr="00F02619" w:rsidRDefault="008121EB" w:rsidP="008121EB">
            <w:pPr>
              <w:spacing w:after="0"/>
              <w:jc w:val="right"/>
              <w:rPr>
                <w:rFonts w:cs="Arial"/>
                <w:szCs w:val="18"/>
              </w:rPr>
            </w:pPr>
            <w:r w:rsidRPr="00F02619">
              <w:rPr>
                <w:rFonts w:cs="Arial"/>
                <w:color w:val="000000"/>
                <w:szCs w:val="18"/>
              </w:rPr>
              <w:t>8/9</w:t>
            </w:r>
          </w:p>
        </w:tc>
        <w:tc>
          <w:tcPr>
            <w:tcW w:w="1134" w:type="dxa"/>
            <w:tcBorders>
              <w:top w:val="nil"/>
              <w:left w:val="nil"/>
              <w:bottom w:val="nil"/>
              <w:right w:val="nil"/>
            </w:tcBorders>
            <w:shd w:val="clear" w:color="auto" w:fill="auto"/>
            <w:tcMar>
              <w:top w:w="0" w:type="dxa"/>
              <w:left w:w="108" w:type="dxa"/>
              <w:bottom w:w="0" w:type="dxa"/>
              <w:right w:w="108" w:type="dxa"/>
            </w:tcMar>
          </w:tcPr>
          <w:p w14:paraId="5ED9D28E" w14:textId="0B06514C" w:rsidR="008121EB" w:rsidRPr="00F02619" w:rsidRDefault="008121EB" w:rsidP="008121EB">
            <w:pPr>
              <w:spacing w:after="0"/>
              <w:jc w:val="right"/>
              <w:rPr>
                <w:rFonts w:cs="Arial"/>
                <w:szCs w:val="18"/>
              </w:rPr>
            </w:pPr>
            <w:r w:rsidRPr="00F02619">
              <w:rPr>
                <w:rFonts w:cs="Arial"/>
                <w:color w:val="000000"/>
                <w:szCs w:val="18"/>
              </w:rPr>
              <w:t>18,</w:t>
            </w:r>
            <w:r w:rsidR="0015223D" w:rsidRPr="00F02619">
              <w:rPr>
                <w:rFonts w:cs="Arial"/>
                <w:color w:val="000000"/>
                <w:szCs w:val="18"/>
              </w:rPr>
              <w:t>213</w:t>
            </w:r>
          </w:p>
        </w:tc>
      </w:tr>
      <w:tr w:rsidR="008121EB" w:rsidRPr="00F02619" w14:paraId="4879FB5B" w14:textId="77777777" w:rsidTr="008121EB">
        <w:tc>
          <w:tcPr>
            <w:tcW w:w="1127" w:type="dxa"/>
            <w:shd w:val="clear" w:color="auto" w:fill="auto"/>
            <w:tcMar>
              <w:top w:w="0" w:type="dxa"/>
              <w:left w:w="108" w:type="dxa"/>
              <w:bottom w:w="0" w:type="dxa"/>
              <w:right w:w="108" w:type="dxa"/>
            </w:tcMar>
          </w:tcPr>
          <w:p w14:paraId="01F9DDED" w14:textId="77777777" w:rsidR="008121EB" w:rsidRPr="00F02619" w:rsidRDefault="008121EB" w:rsidP="008121EB">
            <w:pPr>
              <w:spacing w:after="0"/>
              <w:rPr>
                <w:rFonts w:cs="Arial"/>
                <w:szCs w:val="18"/>
              </w:rPr>
            </w:pPr>
            <w:r w:rsidRPr="00F02619">
              <w:rPr>
                <w:rFonts w:cs="Arial"/>
                <w:szCs w:val="18"/>
              </w:rPr>
              <w:t>Band D</w:t>
            </w:r>
          </w:p>
        </w:tc>
        <w:tc>
          <w:tcPr>
            <w:tcW w:w="989" w:type="dxa"/>
            <w:tcBorders>
              <w:top w:val="nil"/>
              <w:left w:val="nil"/>
              <w:bottom w:val="nil"/>
              <w:right w:val="nil"/>
            </w:tcBorders>
            <w:shd w:val="clear" w:color="auto" w:fill="auto"/>
            <w:tcMar>
              <w:top w:w="0" w:type="dxa"/>
              <w:left w:w="108" w:type="dxa"/>
              <w:bottom w:w="0" w:type="dxa"/>
              <w:right w:w="108" w:type="dxa"/>
            </w:tcMar>
          </w:tcPr>
          <w:p w14:paraId="69C36C57" w14:textId="42690E04" w:rsidR="008121EB" w:rsidRPr="00F02619" w:rsidRDefault="008121EB" w:rsidP="008121EB">
            <w:pPr>
              <w:spacing w:after="0"/>
              <w:jc w:val="right"/>
              <w:rPr>
                <w:rFonts w:cs="Arial"/>
                <w:szCs w:val="18"/>
              </w:rPr>
            </w:pPr>
            <w:r w:rsidRPr="00F02619">
              <w:rPr>
                <w:rFonts w:cs="Arial"/>
                <w:color w:val="000000"/>
                <w:szCs w:val="18"/>
              </w:rPr>
              <w:t>22,</w:t>
            </w:r>
            <w:r w:rsidR="004365F3" w:rsidRPr="00F02619">
              <w:rPr>
                <w:rFonts w:cs="Arial"/>
                <w:color w:val="000000"/>
                <w:szCs w:val="18"/>
              </w:rPr>
              <w:t>903</w:t>
            </w:r>
          </w:p>
        </w:tc>
        <w:tc>
          <w:tcPr>
            <w:tcW w:w="1268" w:type="dxa"/>
            <w:tcBorders>
              <w:top w:val="nil"/>
              <w:left w:val="nil"/>
              <w:bottom w:val="nil"/>
              <w:right w:val="nil"/>
            </w:tcBorders>
            <w:shd w:val="clear" w:color="auto" w:fill="auto"/>
            <w:tcMar>
              <w:top w:w="0" w:type="dxa"/>
              <w:left w:w="108" w:type="dxa"/>
              <w:bottom w:w="0" w:type="dxa"/>
              <w:right w:w="108" w:type="dxa"/>
            </w:tcMar>
          </w:tcPr>
          <w:p w14:paraId="09203C00" w14:textId="5DDE1F3F" w:rsidR="008121EB" w:rsidRPr="00F02619" w:rsidRDefault="008121EB" w:rsidP="008121EB">
            <w:pPr>
              <w:spacing w:after="0"/>
              <w:jc w:val="right"/>
              <w:rPr>
                <w:rFonts w:cs="Arial"/>
                <w:szCs w:val="18"/>
              </w:rPr>
            </w:pPr>
            <w:r w:rsidRPr="00F02619">
              <w:rPr>
                <w:rFonts w:cs="Arial"/>
                <w:color w:val="000000"/>
                <w:szCs w:val="18"/>
              </w:rPr>
              <w:t>3</w:t>
            </w:r>
            <w:r w:rsidR="0015223D" w:rsidRPr="00F02619">
              <w:rPr>
                <w:rFonts w:cs="Arial"/>
                <w:color w:val="000000"/>
                <w:szCs w:val="18"/>
              </w:rPr>
              <w:t>99</w:t>
            </w:r>
          </w:p>
        </w:tc>
        <w:tc>
          <w:tcPr>
            <w:tcW w:w="993" w:type="dxa"/>
            <w:tcBorders>
              <w:top w:val="nil"/>
              <w:left w:val="nil"/>
              <w:bottom w:val="nil"/>
              <w:right w:val="nil"/>
            </w:tcBorders>
            <w:shd w:val="clear" w:color="auto" w:fill="auto"/>
            <w:tcMar>
              <w:top w:w="0" w:type="dxa"/>
              <w:left w:w="108" w:type="dxa"/>
              <w:bottom w:w="0" w:type="dxa"/>
              <w:right w:w="108" w:type="dxa"/>
            </w:tcMar>
          </w:tcPr>
          <w:p w14:paraId="34AA6FD1" w14:textId="58A8AF90" w:rsidR="008121EB" w:rsidRPr="00F02619" w:rsidRDefault="008121EB" w:rsidP="008121EB">
            <w:pPr>
              <w:spacing w:after="0"/>
              <w:jc w:val="right"/>
              <w:rPr>
                <w:rFonts w:cs="Arial"/>
                <w:szCs w:val="18"/>
              </w:rPr>
            </w:pPr>
            <w:r w:rsidRPr="00F02619">
              <w:rPr>
                <w:rFonts w:cs="Arial"/>
                <w:color w:val="000000"/>
                <w:szCs w:val="18"/>
              </w:rPr>
              <w:t>(</w:t>
            </w:r>
            <w:r w:rsidR="0015223D" w:rsidRPr="00F02619">
              <w:rPr>
                <w:rFonts w:cs="Arial"/>
                <w:color w:val="000000"/>
                <w:szCs w:val="18"/>
              </w:rPr>
              <w:t>72</w:t>
            </w:r>
            <w:r w:rsidRPr="00F02619">
              <w:rPr>
                <w:rFonts w:cs="Arial"/>
                <w:color w:val="000000"/>
                <w:szCs w:val="18"/>
              </w:rPr>
              <w:t>)</w:t>
            </w:r>
          </w:p>
        </w:tc>
        <w:tc>
          <w:tcPr>
            <w:tcW w:w="992" w:type="dxa"/>
            <w:tcBorders>
              <w:top w:val="nil"/>
              <w:left w:val="nil"/>
              <w:bottom w:val="nil"/>
              <w:right w:val="nil"/>
            </w:tcBorders>
            <w:shd w:val="clear" w:color="auto" w:fill="auto"/>
            <w:tcMar>
              <w:top w:w="0" w:type="dxa"/>
              <w:left w:w="108" w:type="dxa"/>
              <w:bottom w:w="0" w:type="dxa"/>
              <w:right w:w="108" w:type="dxa"/>
            </w:tcMar>
          </w:tcPr>
          <w:p w14:paraId="09907806" w14:textId="63701636"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831</w:t>
            </w:r>
          </w:p>
        </w:tc>
        <w:tc>
          <w:tcPr>
            <w:tcW w:w="1013" w:type="dxa"/>
            <w:tcBorders>
              <w:top w:val="nil"/>
              <w:left w:val="nil"/>
              <w:bottom w:val="nil"/>
              <w:right w:val="nil"/>
            </w:tcBorders>
            <w:shd w:val="clear" w:color="auto" w:fill="auto"/>
            <w:tcMar>
              <w:top w:w="0" w:type="dxa"/>
              <w:left w:w="108" w:type="dxa"/>
              <w:bottom w:w="0" w:type="dxa"/>
              <w:right w:w="108" w:type="dxa"/>
            </w:tcMar>
          </w:tcPr>
          <w:p w14:paraId="06594285" w14:textId="2A3220B4" w:rsidR="008121EB" w:rsidRPr="00F02619" w:rsidRDefault="0015223D" w:rsidP="008121EB">
            <w:pPr>
              <w:spacing w:after="0"/>
              <w:jc w:val="right"/>
              <w:rPr>
                <w:rFonts w:cs="Arial"/>
                <w:szCs w:val="18"/>
              </w:rPr>
            </w:pPr>
            <w:r w:rsidRPr="00F02619">
              <w:rPr>
                <w:rFonts w:cs="Arial"/>
                <w:color w:val="000000"/>
                <w:szCs w:val="18"/>
              </w:rPr>
              <w:t>105</w:t>
            </w:r>
          </w:p>
        </w:tc>
        <w:tc>
          <w:tcPr>
            <w:tcW w:w="1136" w:type="dxa"/>
            <w:tcBorders>
              <w:top w:val="nil"/>
              <w:left w:val="nil"/>
              <w:bottom w:val="nil"/>
              <w:right w:val="nil"/>
            </w:tcBorders>
            <w:shd w:val="clear" w:color="auto" w:fill="auto"/>
            <w:tcMar>
              <w:top w:w="0" w:type="dxa"/>
              <w:left w:w="108" w:type="dxa"/>
              <w:bottom w:w="0" w:type="dxa"/>
              <w:right w:w="108" w:type="dxa"/>
            </w:tcMar>
          </w:tcPr>
          <w:p w14:paraId="29598E9B" w14:textId="65D17744" w:rsidR="008121EB" w:rsidRPr="00F02619" w:rsidRDefault="008121EB" w:rsidP="008121EB">
            <w:pPr>
              <w:spacing w:after="0"/>
              <w:jc w:val="right"/>
              <w:rPr>
                <w:rFonts w:cs="Arial"/>
                <w:szCs w:val="18"/>
              </w:rPr>
            </w:pPr>
            <w:r w:rsidRPr="00F02619">
              <w:rPr>
                <w:rFonts w:cs="Arial"/>
                <w:color w:val="000000"/>
                <w:szCs w:val="18"/>
              </w:rPr>
              <w:t xml:space="preserve">         1,</w:t>
            </w:r>
            <w:r w:rsidR="0015223D" w:rsidRPr="00F02619">
              <w:rPr>
                <w:rFonts w:cs="Arial"/>
                <w:color w:val="000000"/>
                <w:szCs w:val="18"/>
              </w:rPr>
              <w:t>610</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6BC0A32D" w14:textId="4CD288F9" w:rsidR="008121EB" w:rsidRPr="00F02619" w:rsidRDefault="0015223D" w:rsidP="008121EB">
            <w:pPr>
              <w:spacing w:after="0"/>
              <w:jc w:val="right"/>
              <w:rPr>
                <w:rFonts w:cs="Arial"/>
                <w:szCs w:val="18"/>
              </w:rPr>
            </w:pPr>
            <w:r w:rsidRPr="00F02619">
              <w:rPr>
                <w:rFonts w:cs="Arial"/>
                <w:color w:val="000000"/>
                <w:szCs w:val="18"/>
              </w:rPr>
              <w:t>19,030</w:t>
            </w:r>
          </w:p>
        </w:tc>
        <w:tc>
          <w:tcPr>
            <w:tcW w:w="996" w:type="dxa"/>
            <w:tcBorders>
              <w:top w:val="nil"/>
              <w:left w:val="nil"/>
              <w:bottom w:val="nil"/>
              <w:right w:val="nil"/>
            </w:tcBorders>
            <w:shd w:val="clear" w:color="auto" w:fill="auto"/>
            <w:tcMar>
              <w:top w:w="0" w:type="dxa"/>
              <w:left w:w="108" w:type="dxa"/>
              <w:bottom w:w="0" w:type="dxa"/>
              <w:right w:w="108" w:type="dxa"/>
            </w:tcMar>
          </w:tcPr>
          <w:p w14:paraId="5840F181" w14:textId="3FF8266D" w:rsidR="008121EB" w:rsidRPr="00F02619" w:rsidRDefault="008121EB" w:rsidP="008121EB">
            <w:pPr>
              <w:spacing w:after="0"/>
              <w:jc w:val="right"/>
              <w:rPr>
                <w:rFonts w:cs="Arial"/>
                <w:szCs w:val="18"/>
              </w:rPr>
            </w:pPr>
            <w:r w:rsidRPr="00F02619">
              <w:rPr>
                <w:rFonts w:cs="Arial"/>
                <w:color w:val="000000"/>
                <w:szCs w:val="18"/>
              </w:rPr>
              <w:t>9/9</w:t>
            </w:r>
          </w:p>
        </w:tc>
        <w:tc>
          <w:tcPr>
            <w:tcW w:w="1134" w:type="dxa"/>
            <w:tcBorders>
              <w:top w:val="nil"/>
              <w:left w:val="nil"/>
              <w:bottom w:val="nil"/>
              <w:right w:val="nil"/>
            </w:tcBorders>
            <w:shd w:val="clear" w:color="auto" w:fill="auto"/>
            <w:tcMar>
              <w:top w:w="0" w:type="dxa"/>
              <w:left w:w="108" w:type="dxa"/>
              <w:bottom w:w="0" w:type="dxa"/>
              <w:right w:w="108" w:type="dxa"/>
            </w:tcMar>
          </w:tcPr>
          <w:p w14:paraId="4E7DBAF4" w14:textId="13B14E20"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9,031</w:t>
            </w:r>
          </w:p>
        </w:tc>
      </w:tr>
      <w:tr w:rsidR="008121EB" w:rsidRPr="00F02619" w14:paraId="059C3E86" w14:textId="77777777" w:rsidTr="008121EB">
        <w:tc>
          <w:tcPr>
            <w:tcW w:w="1127" w:type="dxa"/>
            <w:shd w:val="clear" w:color="auto" w:fill="auto"/>
            <w:tcMar>
              <w:top w:w="0" w:type="dxa"/>
              <w:left w:w="108" w:type="dxa"/>
              <w:bottom w:w="0" w:type="dxa"/>
              <w:right w:w="108" w:type="dxa"/>
            </w:tcMar>
          </w:tcPr>
          <w:p w14:paraId="0AACAE4D" w14:textId="77777777" w:rsidR="008121EB" w:rsidRPr="00F02619" w:rsidRDefault="008121EB" w:rsidP="008121EB">
            <w:pPr>
              <w:spacing w:after="0"/>
              <w:rPr>
                <w:rFonts w:cs="Arial"/>
                <w:szCs w:val="18"/>
              </w:rPr>
            </w:pPr>
            <w:r w:rsidRPr="00F02619">
              <w:rPr>
                <w:rFonts w:cs="Arial"/>
                <w:szCs w:val="18"/>
              </w:rPr>
              <w:t>Band E</w:t>
            </w:r>
          </w:p>
        </w:tc>
        <w:tc>
          <w:tcPr>
            <w:tcW w:w="989" w:type="dxa"/>
            <w:tcBorders>
              <w:top w:val="nil"/>
              <w:left w:val="nil"/>
              <w:bottom w:val="nil"/>
              <w:right w:val="nil"/>
            </w:tcBorders>
            <w:shd w:val="clear" w:color="auto" w:fill="auto"/>
            <w:tcMar>
              <w:top w:w="0" w:type="dxa"/>
              <w:left w:w="108" w:type="dxa"/>
              <w:bottom w:w="0" w:type="dxa"/>
              <w:right w:w="108" w:type="dxa"/>
            </w:tcMar>
          </w:tcPr>
          <w:p w14:paraId="1DA76417" w14:textId="7B6B2455" w:rsidR="008121EB" w:rsidRPr="00F02619" w:rsidRDefault="008121EB" w:rsidP="008121EB">
            <w:pPr>
              <w:spacing w:after="0"/>
              <w:jc w:val="right"/>
              <w:rPr>
                <w:rFonts w:cs="Arial"/>
                <w:szCs w:val="18"/>
              </w:rPr>
            </w:pPr>
            <w:r w:rsidRPr="00F02619">
              <w:rPr>
                <w:rFonts w:cs="Arial"/>
                <w:color w:val="000000"/>
                <w:szCs w:val="18"/>
              </w:rPr>
              <w:t>2</w:t>
            </w:r>
            <w:r w:rsidR="0015223D" w:rsidRPr="00F02619">
              <w:rPr>
                <w:rFonts w:cs="Arial"/>
                <w:color w:val="000000"/>
                <w:szCs w:val="18"/>
              </w:rPr>
              <w:t>1,416</w:t>
            </w:r>
          </w:p>
        </w:tc>
        <w:tc>
          <w:tcPr>
            <w:tcW w:w="1268" w:type="dxa"/>
            <w:tcBorders>
              <w:top w:val="nil"/>
              <w:left w:val="nil"/>
              <w:bottom w:val="nil"/>
              <w:right w:val="nil"/>
            </w:tcBorders>
            <w:shd w:val="clear" w:color="auto" w:fill="auto"/>
            <w:tcMar>
              <w:top w:w="0" w:type="dxa"/>
              <w:left w:w="108" w:type="dxa"/>
              <w:bottom w:w="0" w:type="dxa"/>
              <w:right w:w="108" w:type="dxa"/>
            </w:tcMar>
          </w:tcPr>
          <w:p w14:paraId="39B78EF6" w14:textId="1B5DFBFA" w:rsidR="008121EB" w:rsidRPr="00F02619" w:rsidRDefault="0015223D" w:rsidP="008121EB">
            <w:pPr>
              <w:spacing w:after="0"/>
              <w:jc w:val="right"/>
              <w:rPr>
                <w:rFonts w:cs="Arial"/>
                <w:szCs w:val="18"/>
              </w:rPr>
            </w:pPr>
            <w:r w:rsidRPr="00F02619">
              <w:rPr>
                <w:rFonts w:cs="Arial"/>
                <w:color w:val="000000"/>
                <w:szCs w:val="18"/>
              </w:rPr>
              <w:t>326</w:t>
            </w:r>
          </w:p>
        </w:tc>
        <w:tc>
          <w:tcPr>
            <w:tcW w:w="993" w:type="dxa"/>
            <w:tcBorders>
              <w:top w:val="nil"/>
              <w:left w:val="nil"/>
              <w:bottom w:val="nil"/>
              <w:right w:val="nil"/>
            </w:tcBorders>
            <w:shd w:val="clear" w:color="auto" w:fill="auto"/>
            <w:tcMar>
              <w:top w:w="0" w:type="dxa"/>
              <w:left w:w="108" w:type="dxa"/>
              <w:bottom w:w="0" w:type="dxa"/>
              <w:right w:w="108" w:type="dxa"/>
            </w:tcMar>
          </w:tcPr>
          <w:p w14:paraId="51F44D95" w14:textId="4B0875C5" w:rsidR="008121EB" w:rsidRPr="00F02619" w:rsidRDefault="008121EB" w:rsidP="008121EB">
            <w:pPr>
              <w:spacing w:after="0"/>
              <w:jc w:val="right"/>
              <w:rPr>
                <w:rFonts w:cs="Arial"/>
                <w:szCs w:val="18"/>
              </w:rPr>
            </w:pPr>
            <w:r w:rsidRPr="00F02619">
              <w:rPr>
                <w:rFonts w:cs="Arial"/>
                <w:color w:val="000000"/>
                <w:szCs w:val="18"/>
              </w:rPr>
              <w:t>10</w:t>
            </w:r>
            <w:r w:rsidR="0015223D" w:rsidRPr="00F02619">
              <w:rPr>
                <w:rFonts w:cs="Arial"/>
                <w:color w:val="000000"/>
                <w:szCs w:val="18"/>
              </w:rPr>
              <w:t>3</w:t>
            </w:r>
          </w:p>
        </w:tc>
        <w:tc>
          <w:tcPr>
            <w:tcW w:w="992" w:type="dxa"/>
            <w:tcBorders>
              <w:top w:val="nil"/>
              <w:left w:val="nil"/>
              <w:bottom w:val="nil"/>
              <w:right w:val="nil"/>
            </w:tcBorders>
            <w:shd w:val="clear" w:color="auto" w:fill="auto"/>
            <w:tcMar>
              <w:top w:w="0" w:type="dxa"/>
              <w:left w:w="108" w:type="dxa"/>
              <w:bottom w:w="0" w:type="dxa"/>
              <w:right w:w="108" w:type="dxa"/>
            </w:tcMar>
          </w:tcPr>
          <w:p w14:paraId="24511B48" w14:textId="02DE8FA0"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216</w:t>
            </w:r>
          </w:p>
        </w:tc>
        <w:tc>
          <w:tcPr>
            <w:tcW w:w="1013" w:type="dxa"/>
            <w:tcBorders>
              <w:top w:val="nil"/>
              <w:left w:val="nil"/>
              <w:bottom w:val="nil"/>
              <w:right w:val="nil"/>
            </w:tcBorders>
            <w:shd w:val="clear" w:color="auto" w:fill="auto"/>
            <w:tcMar>
              <w:top w:w="0" w:type="dxa"/>
              <w:left w:w="108" w:type="dxa"/>
              <w:bottom w:w="0" w:type="dxa"/>
              <w:right w:w="108" w:type="dxa"/>
            </w:tcMar>
          </w:tcPr>
          <w:p w14:paraId="56905DF0" w14:textId="64227861" w:rsidR="008121EB" w:rsidRPr="00F02619" w:rsidRDefault="008121EB" w:rsidP="008121EB">
            <w:pPr>
              <w:spacing w:after="0"/>
              <w:jc w:val="right"/>
              <w:rPr>
                <w:rFonts w:cs="Arial"/>
                <w:szCs w:val="18"/>
              </w:rPr>
            </w:pPr>
            <w:r w:rsidRPr="00F02619">
              <w:rPr>
                <w:rFonts w:cs="Arial"/>
                <w:color w:val="000000"/>
                <w:szCs w:val="18"/>
              </w:rPr>
              <w:t>7</w:t>
            </w:r>
            <w:r w:rsidR="0015223D" w:rsidRPr="00F02619">
              <w:rPr>
                <w:rFonts w:cs="Arial"/>
                <w:color w:val="000000"/>
                <w:szCs w:val="18"/>
              </w:rPr>
              <w:t>5</w:t>
            </w:r>
          </w:p>
        </w:tc>
        <w:tc>
          <w:tcPr>
            <w:tcW w:w="1136" w:type="dxa"/>
            <w:tcBorders>
              <w:top w:val="nil"/>
              <w:left w:val="nil"/>
              <w:bottom w:val="nil"/>
              <w:right w:val="nil"/>
            </w:tcBorders>
            <w:shd w:val="clear" w:color="auto" w:fill="auto"/>
            <w:tcMar>
              <w:top w:w="0" w:type="dxa"/>
              <w:left w:w="108" w:type="dxa"/>
              <w:bottom w:w="0" w:type="dxa"/>
              <w:right w:w="108" w:type="dxa"/>
            </w:tcMar>
          </w:tcPr>
          <w:p w14:paraId="7B70B6A5" w14:textId="16AB7E29" w:rsidR="008121EB" w:rsidRPr="00F02619" w:rsidRDefault="008121EB" w:rsidP="008121EB">
            <w:pPr>
              <w:spacing w:after="0"/>
              <w:jc w:val="right"/>
              <w:rPr>
                <w:rFonts w:cs="Arial"/>
                <w:szCs w:val="18"/>
              </w:rPr>
            </w:pPr>
            <w:r w:rsidRPr="00F02619">
              <w:rPr>
                <w:rFonts w:cs="Arial"/>
                <w:color w:val="000000"/>
                <w:szCs w:val="18"/>
              </w:rPr>
              <w:t xml:space="preserve">            </w:t>
            </w:r>
            <w:r w:rsidR="0015223D" w:rsidRPr="00F02619">
              <w:rPr>
                <w:rFonts w:cs="Arial"/>
                <w:color w:val="000000"/>
                <w:szCs w:val="18"/>
              </w:rPr>
              <w:t>708</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2E1BDED0" w14:textId="43A0DD6E" w:rsidR="008121EB" w:rsidRPr="00F02619" w:rsidRDefault="008121EB" w:rsidP="008121EB">
            <w:pPr>
              <w:spacing w:after="0"/>
              <w:jc w:val="right"/>
              <w:rPr>
                <w:rFonts w:cs="Arial"/>
                <w:szCs w:val="18"/>
              </w:rPr>
            </w:pPr>
            <w:r w:rsidRPr="00F02619">
              <w:rPr>
                <w:rFonts w:cs="Arial"/>
                <w:color w:val="000000"/>
                <w:szCs w:val="18"/>
              </w:rPr>
              <w:t>18,</w:t>
            </w:r>
            <w:r w:rsidR="0015223D" w:rsidRPr="00F02619">
              <w:rPr>
                <w:rFonts w:cs="Arial"/>
                <w:color w:val="000000"/>
                <w:szCs w:val="18"/>
              </w:rPr>
              <w:t>988</w:t>
            </w:r>
          </w:p>
        </w:tc>
        <w:tc>
          <w:tcPr>
            <w:tcW w:w="996" w:type="dxa"/>
            <w:tcBorders>
              <w:top w:val="nil"/>
              <w:left w:val="nil"/>
              <w:bottom w:val="nil"/>
              <w:right w:val="nil"/>
            </w:tcBorders>
            <w:shd w:val="clear" w:color="auto" w:fill="auto"/>
            <w:tcMar>
              <w:top w:w="0" w:type="dxa"/>
              <w:left w:w="108" w:type="dxa"/>
              <w:bottom w:w="0" w:type="dxa"/>
              <w:right w:w="108" w:type="dxa"/>
            </w:tcMar>
          </w:tcPr>
          <w:p w14:paraId="7E3FA99A" w14:textId="45AAC6C4" w:rsidR="008121EB" w:rsidRPr="00F02619" w:rsidRDefault="008121EB" w:rsidP="008121EB">
            <w:pPr>
              <w:spacing w:after="0"/>
              <w:jc w:val="right"/>
              <w:rPr>
                <w:rFonts w:cs="Arial"/>
                <w:szCs w:val="18"/>
              </w:rPr>
            </w:pPr>
            <w:r w:rsidRPr="00F02619">
              <w:rPr>
                <w:rFonts w:cs="Arial"/>
                <w:color w:val="000000"/>
                <w:szCs w:val="18"/>
              </w:rPr>
              <w:t>473/360</w:t>
            </w:r>
          </w:p>
        </w:tc>
        <w:tc>
          <w:tcPr>
            <w:tcW w:w="1134" w:type="dxa"/>
            <w:tcBorders>
              <w:top w:val="nil"/>
              <w:left w:val="nil"/>
              <w:bottom w:val="nil"/>
              <w:right w:val="nil"/>
            </w:tcBorders>
            <w:shd w:val="clear" w:color="auto" w:fill="auto"/>
            <w:tcMar>
              <w:top w:w="0" w:type="dxa"/>
              <w:left w:w="108" w:type="dxa"/>
              <w:bottom w:w="0" w:type="dxa"/>
              <w:right w:w="108" w:type="dxa"/>
            </w:tcMar>
          </w:tcPr>
          <w:p w14:paraId="6B5A6331" w14:textId="56569E36" w:rsidR="008121EB" w:rsidRPr="00F02619" w:rsidRDefault="008121EB" w:rsidP="008121EB">
            <w:pPr>
              <w:spacing w:after="0"/>
              <w:jc w:val="right"/>
              <w:rPr>
                <w:rFonts w:cs="Arial"/>
                <w:szCs w:val="18"/>
              </w:rPr>
            </w:pPr>
            <w:r w:rsidRPr="00F02619">
              <w:rPr>
                <w:rFonts w:cs="Arial"/>
                <w:color w:val="000000"/>
                <w:szCs w:val="18"/>
              </w:rPr>
              <w:t>24,</w:t>
            </w:r>
            <w:r w:rsidR="0015223D" w:rsidRPr="00F02619">
              <w:rPr>
                <w:rFonts w:cs="Arial"/>
                <w:color w:val="000000"/>
                <w:szCs w:val="18"/>
              </w:rPr>
              <w:t>949</w:t>
            </w:r>
          </w:p>
        </w:tc>
      </w:tr>
      <w:tr w:rsidR="008121EB" w:rsidRPr="00F02619" w14:paraId="517BB8B4" w14:textId="77777777" w:rsidTr="008121EB">
        <w:tc>
          <w:tcPr>
            <w:tcW w:w="1127" w:type="dxa"/>
            <w:shd w:val="clear" w:color="auto" w:fill="auto"/>
            <w:tcMar>
              <w:top w:w="0" w:type="dxa"/>
              <w:left w:w="108" w:type="dxa"/>
              <w:bottom w:w="0" w:type="dxa"/>
              <w:right w:w="108" w:type="dxa"/>
            </w:tcMar>
          </w:tcPr>
          <w:p w14:paraId="56174790" w14:textId="77777777" w:rsidR="008121EB" w:rsidRPr="00F02619" w:rsidRDefault="008121EB" w:rsidP="008121EB">
            <w:pPr>
              <w:spacing w:after="0"/>
              <w:rPr>
                <w:rFonts w:cs="Arial"/>
                <w:szCs w:val="18"/>
              </w:rPr>
            </w:pPr>
            <w:r w:rsidRPr="00F02619">
              <w:rPr>
                <w:rFonts w:cs="Arial"/>
                <w:szCs w:val="18"/>
              </w:rPr>
              <w:t>Band F</w:t>
            </w:r>
          </w:p>
        </w:tc>
        <w:tc>
          <w:tcPr>
            <w:tcW w:w="989" w:type="dxa"/>
            <w:tcBorders>
              <w:top w:val="nil"/>
              <w:left w:val="nil"/>
              <w:bottom w:val="nil"/>
              <w:right w:val="nil"/>
            </w:tcBorders>
            <w:shd w:val="clear" w:color="auto" w:fill="auto"/>
            <w:tcMar>
              <w:top w:w="0" w:type="dxa"/>
              <w:left w:w="108" w:type="dxa"/>
              <w:bottom w:w="0" w:type="dxa"/>
              <w:right w:w="108" w:type="dxa"/>
            </w:tcMar>
          </w:tcPr>
          <w:p w14:paraId="56213195" w14:textId="0BE5BA45"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4,255</w:t>
            </w:r>
          </w:p>
        </w:tc>
        <w:tc>
          <w:tcPr>
            <w:tcW w:w="1268" w:type="dxa"/>
            <w:tcBorders>
              <w:top w:val="nil"/>
              <w:left w:val="nil"/>
              <w:bottom w:val="nil"/>
              <w:right w:val="nil"/>
            </w:tcBorders>
            <w:shd w:val="clear" w:color="auto" w:fill="auto"/>
            <w:tcMar>
              <w:top w:w="0" w:type="dxa"/>
              <w:left w:w="108" w:type="dxa"/>
              <w:bottom w:w="0" w:type="dxa"/>
              <w:right w:w="108" w:type="dxa"/>
            </w:tcMar>
          </w:tcPr>
          <w:p w14:paraId="52780BE7" w14:textId="008C3F68"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32</w:t>
            </w:r>
          </w:p>
        </w:tc>
        <w:tc>
          <w:tcPr>
            <w:tcW w:w="993" w:type="dxa"/>
            <w:tcBorders>
              <w:top w:val="nil"/>
              <w:left w:val="nil"/>
              <w:bottom w:val="nil"/>
              <w:right w:val="nil"/>
            </w:tcBorders>
            <w:shd w:val="clear" w:color="auto" w:fill="auto"/>
            <w:tcMar>
              <w:top w:w="0" w:type="dxa"/>
              <w:left w:w="108" w:type="dxa"/>
              <w:bottom w:w="0" w:type="dxa"/>
              <w:right w:w="108" w:type="dxa"/>
            </w:tcMar>
          </w:tcPr>
          <w:p w14:paraId="626D7089" w14:textId="35861421" w:rsidR="008121EB" w:rsidRPr="00F02619" w:rsidRDefault="008121EB" w:rsidP="008121EB">
            <w:pPr>
              <w:spacing w:after="0"/>
              <w:jc w:val="right"/>
              <w:rPr>
                <w:rFonts w:cs="Arial"/>
                <w:szCs w:val="18"/>
              </w:rPr>
            </w:pPr>
            <w:r w:rsidRPr="00F02619">
              <w:rPr>
                <w:rFonts w:cs="Arial"/>
                <w:color w:val="000000"/>
                <w:szCs w:val="18"/>
              </w:rPr>
              <w:t>4</w:t>
            </w:r>
            <w:r w:rsidR="0015223D" w:rsidRPr="00F02619">
              <w:rPr>
                <w:rFonts w:cs="Arial"/>
                <w:color w:val="000000"/>
                <w:szCs w:val="18"/>
              </w:rPr>
              <w:t>8</w:t>
            </w:r>
          </w:p>
        </w:tc>
        <w:tc>
          <w:tcPr>
            <w:tcW w:w="992" w:type="dxa"/>
            <w:tcBorders>
              <w:top w:val="nil"/>
              <w:left w:val="nil"/>
              <w:bottom w:val="nil"/>
              <w:right w:val="nil"/>
            </w:tcBorders>
            <w:shd w:val="clear" w:color="auto" w:fill="auto"/>
            <w:tcMar>
              <w:top w:w="0" w:type="dxa"/>
              <w:left w:w="108" w:type="dxa"/>
              <w:bottom w:w="0" w:type="dxa"/>
              <w:right w:w="108" w:type="dxa"/>
            </w:tcMar>
          </w:tcPr>
          <w:p w14:paraId="1B832CE3" w14:textId="17750E9D" w:rsidR="008121EB" w:rsidRPr="00F02619" w:rsidRDefault="008121EB" w:rsidP="008121EB">
            <w:pPr>
              <w:spacing w:after="0"/>
              <w:jc w:val="right"/>
              <w:rPr>
                <w:rFonts w:cs="Arial"/>
                <w:szCs w:val="18"/>
              </w:rPr>
            </w:pPr>
            <w:r w:rsidRPr="00F02619">
              <w:rPr>
                <w:rFonts w:cs="Arial"/>
                <w:color w:val="000000"/>
                <w:szCs w:val="18"/>
              </w:rPr>
              <w:t>5</w:t>
            </w:r>
            <w:r w:rsidR="0015223D" w:rsidRPr="00F02619">
              <w:rPr>
                <w:rFonts w:cs="Arial"/>
                <w:color w:val="000000"/>
                <w:szCs w:val="18"/>
              </w:rPr>
              <w:t>25</w:t>
            </w:r>
          </w:p>
        </w:tc>
        <w:tc>
          <w:tcPr>
            <w:tcW w:w="1013" w:type="dxa"/>
            <w:tcBorders>
              <w:top w:val="nil"/>
              <w:left w:val="nil"/>
              <w:bottom w:val="nil"/>
              <w:right w:val="nil"/>
            </w:tcBorders>
            <w:shd w:val="clear" w:color="auto" w:fill="auto"/>
            <w:tcMar>
              <w:top w:w="0" w:type="dxa"/>
              <w:left w:w="108" w:type="dxa"/>
              <w:bottom w:w="0" w:type="dxa"/>
              <w:right w:w="108" w:type="dxa"/>
            </w:tcMar>
          </w:tcPr>
          <w:p w14:paraId="125DB046" w14:textId="2CC83C9D" w:rsidR="008121EB" w:rsidRPr="00F02619" w:rsidRDefault="0015223D" w:rsidP="008121EB">
            <w:pPr>
              <w:spacing w:after="0"/>
              <w:jc w:val="right"/>
              <w:rPr>
                <w:rFonts w:cs="Arial"/>
                <w:szCs w:val="18"/>
              </w:rPr>
            </w:pPr>
            <w:r w:rsidRPr="00F02619">
              <w:rPr>
                <w:rFonts w:cs="Arial"/>
                <w:color w:val="000000"/>
                <w:szCs w:val="18"/>
              </w:rPr>
              <w:t>43</w:t>
            </w:r>
          </w:p>
        </w:tc>
        <w:tc>
          <w:tcPr>
            <w:tcW w:w="1136" w:type="dxa"/>
            <w:tcBorders>
              <w:top w:val="nil"/>
              <w:left w:val="nil"/>
              <w:bottom w:val="nil"/>
              <w:right w:val="nil"/>
            </w:tcBorders>
            <w:shd w:val="clear" w:color="auto" w:fill="auto"/>
            <w:tcMar>
              <w:top w:w="0" w:type="dxa"/>
              <w:left w:w="108" w:type="dxa"/>
              <w:bottom w:w="0" w:type="dxa"/>
              <w:right w:w="108" w:type="dxa"/>
            </w:tcMar>
          </w:tcPr>
          <w:p w14:paraId="2F401C90" w14:textId="2B5B69E5" w:rsidR="008121EB" w:rsidRPr="00F02619" w:rsidRDefault="008121EB" w:rsidP="008121EB">
            <w:pPr>
              <w:spacing w:after="0"/>
              <w:jc w:val="right"/>
              <w:rPr>
                <w:rFonts w:cs="Arial"/>
                <w:szCs w:val="18"/>
              </w:rPr>
            </w:pPr>
            <w:r w:rsidRPr="00F02619">
              <w:rPr>
                <w:rFonts w:cs="Arial"/>
                <w:color w:val="000000"/>
                <w:szCs w:val="18"/>
              </w:rPr>
              <w:t xml:space="preserve">            27</w:t>
            </w:r>
            <w:r w:rsidR="0015223D" w:rsidRPr="00F02619">
              <w:rPr>
                <w:rFonts w:cs="Arial"/>
                <w:color w:val="000000"/>
                <w:szCs w:val="18"/>
              </w:rPr>
              <w:t>8</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tcPr>
          <w:p w14:paraId="49947D74" w14:textId="77F1A082"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3,229</w:t>
            </w:r>
          </w:p>
        </w:tc>
        <w:tc>
          <w:tcPr>
            <w:tcW w:w="996" w:type="dxa"/>
            <w:tcBorders>
              <w:top w:val="nil"/>
              <w:left w:val="nil"/>
              <w:bottom w:val="nil"/>
              <w:right w:val="nil"/>
            </w:tcBorders>
            <w:shd w:val="clear" w:color="auto" w:fill="auto"/>
            <w:tcMar>
              <w:top w:w="0" w:type="dxa"/>
              <w:left w:w="108" w:type="dxa"/>
              <w:bottom w:w="0" w:type="dxa"/>
              <w:right w:w="108" w:type="dxa"/>
            </w:tcMar>
          </w:tcPr>
          <w:p w14:paraId="609DAD5F" w14:textId="085951C9" w:rsidR="008121EB" w:rsidRPr="00F02619" w:rsidRDefault="008121EB" w:rsidP="008121EB">
            <w:pPr>
              <w:spacing w:after="0"/>
              <w:jc w:val="right"/>
              <w:rPr>
                <w:rFonts w:cs="Arial"/>
                <w:szCs w:val="18"/>
              </w:rPr>
            </w:pPr>
            <w:r w:rsidRPr="00F02619">
              <w:rPr>
                <w:rFonts w:cs="Arial"/>
                <w:color w:val="000000"/>
                <w:szCs w:val="18"/>
              </w:rPr>
              <w:t>585/360</w:t>
            </w:r>
          </w:p>
        </w:tc>
        <w:tc>
          <w:tcPr>
            <w:tcW w:w="1134" w:type="dxa"/>
            <w:tcBorders>
              <w:top w:val="nil"/>
              <w:left w:val="nil"/>
              <w:bottom w:val="nil"/>
              <w:right w:val="nil"/>
            </w:tcBorders>
            <w:shd w:val="clear" w:color="auto" w:fill="auto"/>
            <w:tcMar>
              <w:top w:w="0" w:type="dxa"/>
              <w:left w:w="108" w:type="dxa"/>
              <w:bottom w:w="0" w:type="dxa"/>
              <w:right w:w="108" w:type="dxa"/>
            </w:tcMar>
          </w:tcPr>
          <w:p w14:paraId="1C10F460" w14:textId="6D54C87C" w:rsidR="008121EB" w:rsidRPr="00F02619" w:rsidRDefault="008121EB" w:rsidP="008121EB">
            <w:pPr>
              <w:spacing w:after="0"/>
              <w:jc w:val="right"/>
              <w:rPr>
                <w:rFonts w:cs="Arial"/>
                <w:szCs w:val="18"/>
              </w:rPr>
            </w:pPr>
            <w:r w:rsidRPr="00F02619">
              <w:rPr>
                <w:rFonts w:cs="Arial"/>
                <w:color w:val="000000"/>
                <w:szCs w:val="18"/>
              </w:rPr>
              <w:t>2</w:t>
            </w:r>
            <w:r w:rsidR="0015223D" w:rsidRPr="00F02619">
              <w:rPr>
                <w:rFonts w:cs="Arial"/>
                <w:color w:val="000000"/>
                <w:szCs w:val="18"/>
              </w:rPr>
              <w:t>1,495</w:t>
            </w:r>
          </w:p>
        </w:tc>
      </w:tr>
      <w:tr w:rsidR="008121EB" w:rsidRPr="00F02619" w14:paraId="4D21D4CC" w14:textId="77777777" w:rsidTr="008121EB">
        <w:tc>
          <w:tcPr>
            <w:tcW w:w="1127" w:type="dxa"/>
            <w:shd w:val="clear" w:color="auto" w:fill="auto"/>
            <w:tcMar>
              <w:top w:w="0" w:type="dxa"/>
              <w:left w:w="108" w:type="dxa"/>
              <w:bottom w:w="0" w:type="dxa"/>
              <w:right w:w="108" w:type="dxa"/>
            </w:tcMar>
          </w:tcPr>
          <w:p w14:paraId="1269A337" w14:textId="77777777" w:rsidR="008121EB" w:rsidRPr="00F02619" w:rsidRDefault="008121EB" w:rsidP="008121EB">
            <w:pPr>
              <w:spacing w:after="0"/>
              <w:rPr>
                <w:rFonts w:cs="Arial"/>
                <w:szCs w:val="18"/>
              </w:rPr>
            </w:pPr>
            <w:r w:rsidRPr="00F02619">
              <w:rPr>
                <w:rFonts w:cs="Arial"/>
                <w:szCs w:val="18"/>
              </w:rPr>
              <w:t>Band G</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79A735F1" w14:textId="45BFB803" w:rsidR="008121EB" w:rsidRPr="00F02619" w:rsidRDefault="008121EB" w:rsidP="008121EB">
            <w:pPr>
              <w:spacing w:after="0"/>
              <w:jc w:val="right"/>
              <w:rPr>
                <w:rFonts w:cs="Arial"/>
                <w:szCs w:val="18"/>
              </w:rPr>
            </w:pPr>
            <w:r w:rsidRPr="00F02619">
              <w:rPr>
                <w:rFonts w:cs="Arial"/>
                <w:color w:val="000000"/>
                <w:szCs w:val="18"/>
              </w:rPr>
              <w:t>7,</w:t>
            </w:r>
            <w:r w:rsidR="0015223D" w:rsidRPr="00F02619">
              <w:rPr>
                <w:rFonts w:cs="Arial"/>
                <w:color w:val="000000"/>
                <w:szCs w:val="18"/>
              </w:rPr>
              <w:t>318</w:t>
            </w:r>
          </w:p>
        </w:tc>
        <w:tc>
          <w:tcPr>
            <w:tcW w:w="1268" w:type="dxa"/>
            <w:tcBorders>
              <w:top w:val="nil"/>
              <w:left w:val="nil"/>
              <w:bottom w:val="nil"/>
              <w:right w:val="nil"/>
            </w:tcBorders>
            <w:shd w:val="clear" w:color="auto" w:fill="auto"/>
            <w:tcMar>
              <w:top w:w="0" w:type="dxa"/>
              <w:left w:w="108" w:type="dxa"/>
              <w:bottom w:w="0" w:type="dxa"/>
              <w:right w:w="108" w:type="dxa"/>
            </w:tcMar>
            <w:vAlign w:val="bottom"/>
          </w:tcPr>
          <w:p w14:paraId="1ECD4AE6" w14:textId="08C24FD5" w:rsidR="008121EB" w:rsidRPr="00F02619" w:rsidRDefault="008121EB" w:rsidP="008121EB">
            <w:pPr>
              <w:spacing w:after="0"/>
              <w:jc w:val="right"/>
              <w:rPr>
                <w:rFonts w:cs="Arial"/>
                <w:szCs w:val="18"/>
              </w:rPr>
            </w:pPr>
            <w:r w:rsidRPr="00F02619">
              <w:rPr>
                <w:rFonts w:cs="Arial"/>
                <w:color w:val="000000"/>
                <w:szCs w:val="18"/>
              </w:rPr>
              <w:t>59</w:t>
            </w:r>
          </w:p>
        </w:tc>
        <w:tc>
          <w:tcPr>
            <w:tcW w:w="993" w:type="dxa"/>
            <w:tcBorders>
              <w:top w:val="nil"/>
              <w:left w:val="nil"/>
              <w:bottom w:val="nil"/>
              <w:right w:val="nil"/>
            </w:tcBorders>
            <w:shd w:val="clear" w:color="auto" w:fill="auto"/>
            <w:tcMar>
              <w:top w:w="0" w:type="dxa"/>
              <w:left w:w="108" w:type="dxa"/>
              <w:bottom w:w="0" w:type="dxa"/>
              <w:right w:w="108" w:type="dxa"/>
            </w:tcMar>
            <w:vAlign w:val="bottom"/>
          </w:tcPr>
          <w:p w14:paraId="44BF2635" w14:textId="5DEE24EC" w:rsidR="008121EB" w:rsidRPr="00F02619" w:rsidRDefault="008121EB" w:rsidP="008121EB">
            <w:pPr>
              <w:spacing w:after="0"/>
              <w:jc w:val="right"/>
              <w:rPr>
                <w:rFonts w:cs="Arial"/>
                <w:szCs w:val="18"/>
              </w:rPr>
            </w:pPr>
            <w:r w:rsidRPr="00F02619">
              <w:rPr>
                <w:rFonts w:cs="Arial"/>
                <w:color w:val="000000"/>
                <w:szCs w:val="18"/>
              </w:rPr>
              <w:t>81</w:t>
            </w:r>
          </w:p>
        </w:tc>
        <w:tc>
          <w:tcPr>
            <w:tcW w:w="992" w:type="dxa"/>
            <w:tcBorders>
              <w:top w:val="nil"/>
              <w:left w:val="nil"/>
              <w:bottom w:val="nil"/>
              <w:right w:val="nil"/>
            </w:tcBorders>
            <w:shd w:val="clear" w:color="auto" w:fill="auto"/>
            <w:tcMar>
              <w:top w:w="0" w:type="dxa"/>
              <w:left w:w="108" w:type="dxa"/>
              <w:bottom w:w="0" w:type="dxa"/>
              <w:right w:w="108" w:type="dxa"/>
            </w:tcMar>
            <w:vAlign w:val="bottom"/>
          </w:tcPr>
          <w:p w14:paraId="7429921F" w14:textId="2467231A" w:rsidR="008121EB" w:rsidRPr="00F02619" w:rsidRDefault="008121EB" w:rsidP="008121EB">
            <w:pPr>
              <w:spacing w:after="0"/>
              <w:jc w:val="right"/>
              <w:rPr>
                <w:rFonts w:cs="Arial"/>
                <w:szCs w:val="18"/>
              </w:rPr>
            </w:pPr>
            <w:r w:rsidRPr="00F02619">
              <w:rPr>
                <w:rFonts w:cs="Arial"/>
                <w:color w:val="000000"/>
                <w:szCs w:val="18"/>
              </w:rPr>
              <w:t>2</w:t>
            </w:r>
            <w:r w:rsidR="0015223D" w:rsidRPr="00F02619">
              <w:rPr>
                <w:rFonts w:cs="Arial"/>
                <w:color w:val="000000"/>
                <w:szCs w:val="18"/>
              </w:rPr>
              <w:t>30</w:t>
            </w:r>
          </w:p>
        </w:tc>
        <w:tc>
          <w:tcPr>
            <w:tcW w:w="1013" w:type="dxa"/>
            <w:tcBorders>
              <w:top w:val="nil"/>
              <w:left w:val="nil"/>
              <w:bottom w:val="nil"/>
              <w:right w:val="nil"/>
            </w:tcBorders>
            <w:shd w:val="clear" w:color="auto" w:fill="auto"/>
            <w:tcMar>
              <w:top w:w="0" w:type="dxa"/>
              <w:left w:w="108" w:type="dxa"/>
              <w:bottom w:w="0" w:type="dxa"/>
              <w:right w:w="108" w:type="dxa"/>
            </w:tcMar>
            <w:vAlign w:val="bottom"/>
          </w:tcPr>
          <w:p w14:paraId="79D7AB6A" w14:textId="24C0820F" w:rsidR="008121EB" w:rsidRPr="00F02619" w:rsidRDefault="0015223D" w:rsidP="008121EB">
            <w:pPr>
              <w:spacing w:after="0"/>
              <w:jc w:val="right"/>
              <w:rPr>
                <w:rFonts w:cs="Arial"/>
                <w:szCs w:val="18"/>
              </w:rPr>
            </w:pPr>
            <w:r w:rsidRPr="00F02619">
              <w:rPr>
                <w:rFonts w:cs="Arial"/>
                <w:color w:val="000000"/>
                <w:szCs w:val="18"/>
              </w:rPr>
              <w:t>31</w:t>
            </w:r>
          </w:p>
        </w:tc>
        <w:tc>
          <w:tcPr>
            <w:tcW w:w="1136" w:type="dxa"/>
            <w:tcBorders>
              <w:top w:val="nil"/>
              <w:left w:val="nil"/>
              <w:bottom w:val="nil"/>
              <w:right w:val="nil"/>
            </w:tcBorders>
            <w:shd w:val="clear" w:color="auto" w:fill="auto"/>
            <w:tcMar>
              <w:top w:w="0" w:type="dxa"/>
              <w:left w:w="108" w:type="dxa"/>
              <w:bottom w:w="0" w:type="dxa"/>
              <w:right w:w="108" w:type="dxa"/>
            </w:tcMar>
            <w:vAlign w:val="bottom"/>
          </w:tcPr>
          <w:p w14:paraId="61D800F6" w14:textId="7207AD3A" w:rsidR="008121EB" w:rsidRPr="00F02619" w:rsidRDefault="008121EB" w:rsidP="008121EB">
            <w:pPr>
              <w:spacing w:after="0"/>
              <w:jc w:val="right"/>
              <w:rPr>
                <w:rFonts w:cs="Arial"/>
                <w:szCs w:val="18"/>
              </w:rPr>
            </w:pPr>
            <w:r w:rsidRPr="00F02619">
              <w:rPr>
                <w:rFonts w:cs="Arial"/>
                <w:color w:val="000000"/>
                <w:szCs w:val="18"/>
              </w:rPr>
              <w:t xml:space="preserve">              </w:t>
            </w:r>
            <w:r w:rsidR="0015223D" w:rsidRPr="00F02619">
              <w:rPr>
                <w:rFonts w:cs="Arial"/>
                <w:color w:val="000000"/>
                <w:szCs w:val="18"/>
              </w:rPr>
              <w:t>80</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36A9B628" w14:textId="58B49C52" w:rsidR="008121EB" w:rsidRPr="00F02619" w:rsidRDefault="008121EB" w:rsidP="008121EB">
            <w:pPr>
              <w:spacing w:after="0"/>
              <w:jc w:val="right"/>
              <w:rPr>
                <w:rFonts w:cs="Arial"/>
                <w:szCs w:val="18"/>
              </w:rPr>
            </w:pPr>
            <w:r w:rsidRPr="00F02619">
              <w:rPr>
                <w:rFonts w:cs="Arial"/>
                <w:color w:val="000000"/>
                <w:szCs w:val="18"/>
              </w:rPr>
              <w:t>6,</w:t>
            </w:r>
            <w:r w:rsidR="0015223D" w:rsidRPr="00F02619">
              <w:rPr>
                <w:rFonts w:cs="Arial"/>
                <w:color w:val="000000"/>
                <w:szCs w:val="18"/>
              </w:rPr>
              <w:t>837</w:t>
            </w:r>
          </w:p>
        </w:tc>
        <w:tc>
          <w:tcPr>
            <w:tcW w:w="996" w:type="dxa"/>
            <w:tcBorders>
              <w:top w:val="nil"/>
              <w:left w:val="nil"/>
              <w:bottom w:val="nil"/>
              <w:right w:val="nil"/>
            </w:tcBorders>
            <w:shd w:val="clear" w:color="auto" w:fill="auto"/>
            <w:tcMar>
              <w:top w:w="0" w:type="dxa"/>
              <w:left w:w="108" w:type="dxa"/>
              <w:bottom w:w="0" w:type="dxa"/>
              <w:right w:w="108" w:type="dxa"/>
            </w:tcMar>
            <w:vAlign w:val="bottom"/>
          </w:tcPr>
          <w:p w14:paraId="27BDFFBD" w14:textId="0124EC0F" w:rsidR="008121EB" w:rsidRPr="00F02619" w:rsidRDefault="008121EB" w:rsidP="008121EB">
            <w:pPr>
              <w:spacing w:after="0"/>
              <w:jc w:val="right"/>
              <w:rPr>
                <w:rFonts w:cs="Arial"/>
                <w:szCs w:val="18"/>
              </w:rPr>
            </w:pPr>
            <w:r w:rsidRPr="00F02619">
              <w:rPr>
                <w:rFonts w:cs="Arial"/>
                <w:color w:val="000000"/>
                <w:szCs w:val="18"/>
              </w:rPr>
              <w:t>705/360</w:t>
            </w:r>
          </w:p>
        </w:tc>
        <w:tc>
          <w:tcPr>
            <w:tcW w:w="1134" w:type="dxa"/>
            <w:tcBorders>
              <w:top w:val="nil"/>
              <w:left w:val="nil"/>
              <w:bottom w:val="nil"/>
              <w:right w:val="nil"/>
            </w:tcBorders>
            <w:shd w:val="clear" w:color="auto" w:fill="auto"/>
            <w:tcMar>
              <w:top w:w="0" w:type="dxa"/>
              <w:left w:w="108" w:type="dxa"/>
              <w:bottom w:w="0" w:type="dxa"/>
              <w:right w:w="108" w:type="dxa"/>
            </w:tcMar>
            <w:vAlign w:val="bottom"/>
          </w:tcPr>
          <w:p w14:paraId="3F08BC05" w14:textId="5ADB3586"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3,390</w:t>
            </w:r>
          </w:p>
        </w:tc>
      </w:tr>
      <w:tr w:rsidR="008121EB" w:rsidRPr="00F02619" w14:paraId="0B254440" w14:textId="77777777" w:rsidTr="008121EB">
        <w:tc>
          <w:tcPr>
            <w:tcW w:w="1127" w:type="dxa"/>
            <w:shd w:val="clear" w:color="auto" w:fill="auto"/>
            <w:tcMar>
              <w:top w:w="0" w:type="dxa"/>
              <w:left w:w="108" w:type="dxa"/>
              <w:bottom w:w="0" w:type="dxa"/>
              <w:right w:w="108" w:type="dxa"/>
            </w:tcMar>
          </w:tcPr>
          <w:p w14:paraId="25ED6CCE" w14:textId="77777777" w:rsidR="008121EB" w:rsidRPr="00F02619" w:rsidRDefault="008121EB" w:rsidP="008121EB">
            <w:pPr>
              <w:spacing w:after="0"/>
              <w:rPr>
                <w:rFonts w:cs="Arial"/>
                <w:szCs w:val="18"/>
              </w:rPr>
            </w:pPr>
            <w:r w:rsidRPr="00F02619">
              <w:rPr>
                <w:rFonts w:cs="Arial"/>
                <w:szCs w:val="18"/>
              </w:rPr>
              <w:t>Band H</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2073D462" w14:textId="1BA3345B" w:rsidR="008121EB" w:rsidRPr="00F02619" w:rsidRDefault="0015223D" w:rsidP="008121EB">
            <w:pPr>
              <w:spacing w:after="0"/>
              <w:jc w:val="right"/>
              <w:rPr>
                <w:rFonts w:cs="Arial"/>
                <w:szCs w:val="18"/>
              </w:rPr>
            </w:pPr>
            <w:r w:rsidRPr="00F02619">
              <w:rPr>
                <w:rFonts w:cs="Arial"/>
                <w:color w:val="000000"/>
                <w:szCs w:val="18"/>
              </w:rPr>
              <w:t>602</w:t>
            </w:r>
          </w:p>
        </w:tc>
        <w:tc>
          <w:tcPr>
            <w:tcW w:w="1268" w:type="dxa"/>
            <w:tcBorders>
              <w:top w:val="nil"/>
              <w:left w:val="nil"/>
              <w:bottom w:val="nil"/>
              <w:right w:val="nil"/>
            </w:tcBorders>
            <w:shd w:val="clear" w:color="auto" w:fill="auto"/>
            <w:tcMar>
              <w:top w:w="0" w:type="dxa"/>
              <w:left w:w="108" w:type="dxa"/>
              <w:bottom w:w="0" w:type="dxa"/>
              <w:right w:w="108" w:type="dxa"/>
            </w:tcMar>
            <w:vAlign w:val="bottom"/>
          </w:tcPr>
          <w:p w14:paraId="16A77A43" w14:textId="2AF74B70" w:rsidR="008121EB" w:rsidRPr="00F02619" w:rsidRDefault="0015223D" w:rsidP="008121EB">
            <w:pPr>
              <w:spacing w:after="0"/>
              <w:jc w:val="right"/>
              <w:rPr>
                <w:rFonts w:cs="Arial"/>
                <w:szCs w:val="18"/>
              </w:rPr>
            </w:pPr>
            <w:r w:rsidRPr="00F02619">
              <w:rPr>
                <w:rFonts w:cs="Arial"/>
                <w:szCs w:val="18"/>
              </w:rPr>
              <w:t>11</w:t>
            </w:r>
          </w:p>
        </w:tc>
        <w:tc>
          <w:tcPr>
            <w:tcW w:w="993" w:type="dxa"/>
            <w:tcBorders>
              <w:top w:val="nil"/>
              <w:left w:val="nil"/>
              <w:bottom w:val="nil"/>
              <w:right w:val="nil"/>
            </w:tcBorders>
            <w:shd w:val="clear" w:color="auto" w:fill="auto"/>
            <w:tcMar>
              <w:top w:w="0" w:type="dxa"/>
              <w:left w:w="108" w:type="dxa"/>
              <w:bottom w:w="0" w:type="dxa"/>
              <w:right w:w="108" w:type="dxa"/>
            </w:tcMar>
            <w:vAlign w:val="bottom"/>
          </w:tcPr>
          <w:p w14:paraId="320A1AD5" w14:textId="647CE997" w:rsidR="008121EB" w:rsidRPr="00F02619" w:rsidRDefault="0015223D" w:rsidP="008121EB">
            <w:pPr>
              <w:spacing w:after="0"/>
              <w:jc w:val="right"/>
              <w:rPr>
                <w:rFonts w:cs="Arial"/>
                <w:szCs w:val="18"/>
              </w:rPr>
            </w:pPr>
            <w:r w:rsidRPr="00F02619">
              <w:rPr>
                <w:rFonts w:cs="Arial"/>
                <w:color w:val="000000"/>
                <w:szCs w:val="18"/>
              </w:rPr>
              <w:t>10</w:t>
            </w:r>
          </w:p>
        </w:tc>
        <w:tc>
          <w:tcPr>
            <w:tcW w:w="992" w:type="dxa"/>
            <w:tcBorders>
              <w:top w:val="nil"/>
              <w:left w:val="nil"/>
              <w:bottom w:val="nil"/>
              <w:right w:val="nil"/>
            </w:tcBorders>
            <w:shd w:val="clear" w:color="auto" w:fill="auto"/>
            <w:tcMar>
              <w:top w:w="0" w:type="dxa"/>
              <w:left w:w="108" w:type="dxa"/>
              <w:bottom w:w="0" w:type="dxa"/>
              <w:right w:w="108" w:type="dxa"/>
            </w:tcMar>
            <w:vAlign w:val="bottom"/>
          </w:tcPr>
          <w:p w14:paraId="48B42396" w14:textId="3E49AA74" w:rsidR="008121EB" w:rsidRPr="00F02619" w:rsidRDefault="008121EB" w:rsidP="008121EB">
            <w:pPr>
              <w:spacing w:after="0"/>
              <w:jc w:val="right"/>
              <w:rPr>
                <w:rFonts w:cs="Arial"/>
                <w:szCs w:val="18"/>
              </w:rPr>
            </w:pPr>
            <w:r w:rsidRPr="00F02619">
              <w:rPr>
                <w:rFonts w:cs="Arial"/>
                <w:color w:val="000000"/>
                <w:szCs w:val="18"/>
              </w:rPr>
              <w:t>1</w:t>
            </w:r>
            <w:r w:rsidR="0015223D" w:rsidRPr="00F02619">
              <w:rPr>
                <w:rFonts w:cs="Arial"/>
                <w:color w:val="000000"/>
                <w:szCs w:val="18"/>
              </w:rPr>
              <w:t>7</w:t>
            </w:r>
          </w:p>
        </w:tc>
        <w:tc>
          <w:tcPr>
            <w:tcW w:w="1013" w:type="dxa"/>
            <w:tcBorders>
              <w:top w:val="nil"/>
              <w:left w:val="nil"/>
              <w:bottom w:val="nil"/>
              <w:right w:val="nil"/>
            </w:tcBorders>
            <w:shd w:val="clear" w:color="auto" w:fill="auto"/>
            <w:tcMar>
              <w:top w:w="0" w:type="dxa"/>
              <w:left w:w="108" w:type="dxa"/>
              <w:bottom w:w="0" w:type="dxa"/>
              <w:right w:w="108" w:type="dxa"/>
            </w:tcMar>
            <w:vAlign w:val="bottom"/>
          </w:tcPr>
          <w:p w14:paraId="41C612E6" w14:textId="25B7D793" w:rsidR="008121EB" w:rsidRPr="00F02619" w:rsidRDefault="0015223D" w:rsidP="008121EB">
            <w:pPr>
              <w:spacing w:after="0"/>
              <w:jc w:val="right"/>
              <w:rPr>
                <w:rFonts w:cs="Arial"/>
                <w:szCs w:val="18"/>
              </w:rPr>
            </w:pPr>
            <w:r w:rsidRPr="00F02619">
              <w:rPr>
                <w:rFonts w:cs="Arial"/>
                <w:color w:val="000000"/>
                <w:szCs w:val="18"/>
              </w:rPr>
              <w:t>6</w:t>
            </w:r>
          </w:p>
        </w:tc>
        <w:tc>
          <w:tcPr>
            <w:tcW w:w="1136" w:type="dxa"/>
            <w:tcBorders>
              <w:top w:val="nil"/>
              <w:left w:val="nil"/>
              <w:bottom w:val="nil"/>
              <w:right w:val="nil"/>
            </w:tcBorders>
            <w:shd w:val="clear" w:color="auto" w:fill="auto"/>
            <w:tcMar>
              <w:top w:w="0" w:type="dxa"/>
              <w:left w:w="108" w:type="dxa"/>
              <w:bottom w:w="0" w:type="dxa"/>
              <w:right w:w="108" w:type="dxa"/>
            </w:tcMar>
            <w:vAlign w:val="bottom"/>
          </w:tcPr>
          <w:p w14:paraId="66CFE07D" w14:textId="70436E12" w:rsidR="008121EB" w:rsidRPr="00F02619" w:rsidRDefault="008121EB" w:rsidP="008121EB">
            <w:pPr>
              <w:spacing w:after="0"/>
              <w:jc w:val="right"/>
              <w:rPr>
                <w:rFonts w:cs="Arial"/>
                <w:szCs w:val="18"/>
              </w:rPr>
            </w:pPr>
            <w:r w:rsidRPr="00F02619">
              <w:rPr>
                <w:rFonts w:cs="Arial"/>
                <w:color w:val="000000"/>
                <w:szCs w:val="18"/>
              </w:rPr>
              <w:t xml:space="preserve">                </w:t>
            </w:r>
            <w:r w:rsidR="0015223D" w:rsidRPr="00F02619">
              <w:rPr>
                <w:rFonts w:cs="Arial"/>
                <w:color w:val="000000"/>
                <w:szCs w:val="18"/>
              </w:rPr>
              <w:t>4</w:t>
            </w:r>
            <w:r w:rsidRPr="00F02619">
              <w:rPr>
                <w:rFonts w:cs="Arial"/>
                <w:color w:val="000000"/>
                <w:szCs w:val="18"/>
              </w:rPr>
              <w:t xml:space="preserve"> </w:t>
            </w: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4FE3FA92" w14:textId="1494BB0E" w:rsidR="008121EB" w:rsidRPr="00F02619" w:rsidRDefault="008121EB" w:rsidP="008121EB">
            <w:pPr>
              <w:spacing w:after="0"/>
              <w:jc w:val="right"/>
              <w:rPr>
                <w:rFonts w:cs="Arial"/>
                <w:szCs w:val="18"/>
              </w:rPr>
            </w:pPr>
            <w:r w:rsidRPr="00F02619">
              <w:rPr>
                <w:rFonts w:cs="Arial"/>
                <w:color w:val="000000"/>
                <w:szCs w:val="18"/>
              </w:rPr>
              <w:t>5</w:t>
            </w:r>
            <w:r w:rsidR="0015223D" w:rsidRPr="00F02619">
              <w:rPr>
                <w:rFonts w:cs="Arial"/>
                <w:color w:val="000000"/>
                <w:szCs w:val="18"/>
              </w:rPr>
              <w:t>54</w:t>
            </w:r>
          </w:p>
        </w:tc>
        <w:tc>
          <w:tcPr>
            <w:tcW w:w="996" w:type="dxa"/>
            <w:tcBorders>
              <w:top w:val="nil"/>
              <w:left w:val="nil"/>
              <w:bottom w:val="nil"/>
              <w:right w:val="nil"/>
            </w:tcBorders>
            <w:shd w:val="clear" w:color="auto" w:fill="auto"/>
            <w:tcMar>
              <w:top w:w="0" w:type="dxa"/>
              <w:left w:w="108" w:type="dxa"/>
              <w:bottom w:w="0" w:type="dxa"/>
              <w:right w:w="108" w:type="dxa"/>
            </w:tcMar>
            <w:vAlign w:val="bottom"/>
          </w:tcPr>
          <w:p w14:paraId="781080BD" w14:textId="727A9CC2" w:rsidR="008121EB" w:rsidRPr="00F02619" w:rsidRDefault="008121EB" w:rsidP="008121EB">
            <w:pPr>
              <w:spacing w:after="0"/>
              <w:jc w:val="right"/>
              <w:rPr>
                <w:rFonts w:cs="Arial"/>
                <w:szCs w:val="18"/>
              </w:rPr>
            </w:pPr>
            <w:r w:rsidRPr="00F02619">
              <w:rPr>
                <w:rFonts w:cs="Arial"/>
                <w:color w:val="000000"/>
                <w:szCs w:val="18"/>
              </w:rPr>
              <w:t>882/360</w:t>
            </w:r>
          </w:p>
        </w:tc>
        <w:tc>
          <w:tcPr>
            <w:tcW w:w="1134" w:type="dxa"/>
            <w:tcBorders>
              <w:top w:val="nil"/>
              <w:left w:val="nil"/>
              <w:bottom w:val="nil"/>
              <w:right w:val="nil"/>
            </w:tcBorders>
            <w:shd w:val="clear" w:color="auto" w:fill="auto"/>
            <w:tcMar>
              <w:top w:w="0" w:type="dxa"/>
              <w:left w:w="108" w:type="dxa"/>
              <w:bottom w:w="0" w:type="dxa"/>
              <w:right w:w="108" w:type="dxa"/>
            </w:tcMar>
            <w:vAlign w:val="bottom"/>
          </w:tcPr>
          <w:p w14:paraId="2C27BA5D" w14:textId="611660DA" w:rsidR="008121EB" w:rsidRPr="00F02619" w:rsidRDefault="008121EB" w:rsidP="008121EB">
            <w:pPr>
              <w:spacing w:after="0"/>
              <w:jc w:val="right"/>
              <w:rPr>
                <w:rFonts w:cs="Arial"/>
                <w:szCs w:val="18"/>
              </w:rPr>
            </w:pPr>
            <w:r w:rsidRPr="00F02619">
              <w:rPr>
                <w:rFonts w:cs="Arial"/>
                <w:color w:val="000000"/>
                <w:szCs w:val="18"/>
              </w:rPr>
              <w:t>1,3</w:t>
            </w:r>
            <w:r w:rsidR="002A75EE" w:rsidRPr="00F02619">
              <w:rPr>
                <w:rFonts w:cs="Arial"/>
                <w:color w:val="000000"/>
                <w:szCs w:val="18"/>
              </w:rPr>
              <w:t>57</w:t>
            </w:r>
          </w:p>
        </w:tc>
      </w:tr>
      <w:tr w:rsidR="008121EB" w:rsidRPr="00F02619" w14:paraId="63F75C4D" w14:textId="77777777" w:rsidTr="008121EB">
        <w:tc>
          <w:tcPr>
            <w:tcW w:w="1127" w:type="dxa"/>
            <w:shd w:val="clear" w:color="auto" w:fill="auto"/>
            <w:tcMar>
              <w:top w:w="0" w:type="dxa"/>
              <w:left w:w="108" w:type="dxa"/>
              <w:bottom w:w="0" w:type="dxa"/>
              <w:right w:w="108" w:type="dxa"/>
            </w:tcMar>
          </w:tcPr>
          <w:p w14:paraId="2FB80326" w14:textId="77777777" w:rsidR="008121EB" w:rsidRPr="00F02619" w:rsidRDefault="008121EB" w:rsidP="008121EB">
            <w:pPr>
              <w:spacing w:after="0"/>
              <w:rPr>
                <w:rFonts w:cs="Arial"/>
                <w:szCs w:val="18"/>
              </w:rPr>
            </w:pPr>
          </w:p>
        </w:tc>
        <w:tc>
          <w:tcPr>
            <w:tcW w:w="989" w:type="dxa"/>
            <w:shd w:val="clear" w:color="auto" w:fill="auto"/>
            <w:tcMar>
              <w:top w:w="0" w:type="dxa"/>
              <w:left w:w="108" w:type="dxa"/>
              <w:bottom w:w="0" w:type="dxa"/>
              <w:right w:w="108" w:type="dxa"/>
            </w:tcMar>
          </w:tcPr>
          <w:p w14:paraId="415D8F9D" w14:textId="77777777" w:rsidR="008121EB" w:rsidRPr="00F02619" w:rsidRDefault="008121EB" w:rsidP="008121EB">
            <w:pPr>
              <w:spacing w:after="0"/>
              <w:rPr>
                <w:rFonts w:cs="Arial"/>
                <w:szCs w:val="18"/>
              </w:rPr>
            </w:pPr>
          </w:p>
        </w:tc>
        <w:tc>
          <w:tcPr>
            <w:tcW w:w="1268" w:type="dxa"/>
            <w:tcBorders>
              <w:top w:val="nil"/>
              <w:left w:val="nil"/>
              <w:bottom w:val="nil"/>
              <w:right w:val="nil"/>
            </w:tcBorders>
            <w:shd w:val="clear" w:color="auto" w:fill="auto"/>
            <w:tcMar>
              <w:top w:w="0" w:type="dxa"/>
              <w:left w:w="108" w:type="dxa"/>
              <w:bottom w:w="0" w:type="dxa"/>
              <w:right w:w="108" w:type="dxa"/>
            </w:tcMar>
            <w:vAlign w:val="bottom"/>
          </w:tcPr>
          <w:p w14:paraId="3D5B4676" w14:textId="77777777" w:rsidR="008121EB" w:rsidRPr="00F02619" w:rsidRDefault="008121EB" w:rsidP="008121EB">
            <w:pPr>
              <w:spacing w:after="0"/>
              <w:rPr>
                <w:rFonts w:cs="Arial"/>
                <w:szCs w:val="18"/>
              </w:rPr>
            </w:pPr>
          </w:p>
        </w:tc>
        <w:tc>
          <w:tcPr>
            <w:tcW w:w="993" w:type="dxa"/>
            <w:tcBorders>
              <w:top w:val="nil"/>
              <w:left w:val="nil"/>
              <w:bottom w:val="nil"/>
              <w:right w:val="nil"/>
            </w:tcBorders>
            <w:shd w:val="clear" w:color="auto" w:fill="auto"/>
            <w:tcMar>
              <w:top w:w="0" w:type="dxa"/>
              <w:left w:w="108" w:type="dxa"/>
              <w:bottom w:w="0" w:type="dxa"/>
              <w:right w:w="108" w:type="dxa"/>
            </w:tcMar>
            <w:vAlign w:val="bottom"/>
          </w:tcPr>
          <w:p w14:paraId="71AB0132" w14:textId="77777777" w:rsidR="008121EB" w:rsidRPr="00F02619" w:rsidRDefault="008121EB" w:rsidP="008121EB">
            <w:pPr>
              <w:spacing w:after="0"/>
              <w:rPr>
                <w:rFonts w:cs="Arial"/>
                <w:szCs w:val="18"/>
              </w:rPr>
            </w:pPr>
          </w:p>
        </w:tc>
        <w:tc>
          <w:tcPr>
            <w:tcW w:w="992" w:type="dxa"/>
            <w:tcBorders>
              <w:top w:val="nil"/>
              <w:left w:val="nil"/>
              <w:bottom w:val="nil"/>
              <w:right w:val="nil"/>
            </w:tcBorders>
            <w:shd w:val="clear" w:color="auto" w:fill="auto"/>
            <w:tcMar>
              <w:top w:w="0" w:type="dxa"/>
              <w:left w:w="108" w:type="dxa"/>
              <w:bottom w:w="0" w:type="dxa"/>
              <w:right w:w="108" w:type="dxa"/>
            </w:tcMar>
            <w:vAlign w:val="bottom"/>
          </w:tcPr>
          <w:p w14:paraId="4859BD52" w14:textId="77777777" w:rsidR="008121EB" w:rsidRPr="00F02619" w:rsidRDefault="008121EB" w:rsidP="008121EB">
            <w:pPr>
              <w:spacing w:after="0"/>
              <w:rPr>
                <w:rFonts w:cs="Arial"/>
                <w:szCs w:val="18"/>
              </w:rPr>
            </w:pPr>
          </w:p>
        </w:tc>
        <w:tc>
          <w:tcPr>
            <w:tcW w:w="1013" w:type="dxa"/>
            <w:tcBorders>
              <w:top w:val="nil"/>
              <w:left w:val="nil"/>
              <w:bottom w:val="nil"/>
              <w:right w:val="nil"/>
            </w:tcBorders>
            <w:shd w:val="clear" w:color="auto" w:fill="auto"/>
            <w:tcMar>
              <w:top w:w="0" w:type="dxa"/>
              <w:left w:w="108" w:type="dxa"/>
              <w:bottom w:w="0" w:type="dxa"/>
              <w:right w:w="108" w:type="dxa"/>
            </w:tcMar>
            <w:vAlign w:val="bottom"/>
          </w:tcPr>
          <w:p w14:paraId="35C0CAD5" w14:textId="77777777" w:rsidR="008121EB" w:rsidRPr="00F02619" w:rsidRDefault="008121EB" w:rsidP="008121EB">
            <w:pPr>
              <w:spacing w:after="0"/>
              <w:rPr>
                <w:rFonts w:cs="Arial"/>
                <w:szCs w:val="18"/>
              </w:rPr>
            </w:pPr>
          </w:p>
        </w:tc>
        <w:tc>
          <w:tcPr>
            <w:tcW w:w="1136" w:type="dxa"/>
            <w:tcBorders>
              <w:top w:val="nil"/>
              <w:left w:val="nil"/>
              <w:bottom w:val="nil"/>
              <w:right w:val="nil"/>
            </w:tcBorders>
            <w:shd w:val="clear" w:color="auto" w:fill="auto"/>
            <w:tcMar>
              <w:top w:w="0" w:type="dxa"/>
              <w:left w:w="108" w:type="dxa"/>
              <w:bottom w:w="0" w:type="dxa"/>
              <w:right w:w="108" w:type="dxa"/>
            </w:tcMar>
            <w:vAlign w:val="bottom"/>
          </w:tcPr>
          <w:p w14:paraId="40321144" w14:textId="77777777" w:rsidR="008121EB" w:rsidRPr="00F02619" w:rsidRDefault="008121EB" w:rsidP="008121EB">
            <w:pPr>
              <w:spacing w:after="0"/>
              <w:rPr>
                <w:rFonts w:cs="Arial"/>
                <w:szCs w:val="18"/>
              </w:rPr>
            </w:pPr>
          </w:p>
        </w:tc>
        <w:tc>
          <w:tcPr>
            <w:tcW w:w="989" w:type="dxa"/>
            <w:tcBorders>
              <w:top w:val="nil"/>
              <w:left w:val="nil"/>
              <w:bottom w:val="nil"/>
              <w:right w:val="nil"/>
            </w:tcBorders>
            <w:shd w:val="clear" w:color="auto" w:fill="auto"/>
            <w:tcMar>
              <w:top w:w="0" w:type="dxa"/>
              <w:left w:w="108" w:type="dxa"/>
              <w:bottom w:w="0" w:type="dxa"/>
              <w:right w:w="108" w:type="dxa"/>
            </w:tcMar>
            <w:vAlign w:val="bottom"/>
          </w:tcPr>
          <w:p w14:paraId="5BCD26E8" w14:textId="4209A769" w:rsidR="008121EB" w:rsidRPr="00F02619" w:rsidRDefault="008121EB" w:rsidP="008121EB">
            <w:pPr>
              <w:spacing w:after="0"/>
              <w:rPr>
                <w:rFonts w:cs="Arial"/>
                <w:szCs w:val="18"/>
              </w:rPr>
            </w:pPr>
          </w:p>
        </w:tc>
        <w:tc>
          <w:tcPr>
            <w:tcW w:w="996" w:type="dxa"/>
            <w:tcBorders>
              <w:top w:val="nil"/>
              <w:left w:val="nil"/>
              <w:bottom w:val="nil"/>
              <w:right w:val="nil"/>
            </w:tcBorders>
            <w:shd w:val="clear" w:color="auto" w:fill="auto"/>
            <w:tcMar>
              <w:top w:w="0" w:type="dxa"/>
              <w:left w:w="108" w:type="dxa"/>
              <w:bottom w:w="0" w:type="dxa"/>
              <w:right w:w="108" w:type="dxa"/>
            </w:tcMar>
            <w:vAlign w:val="bottom"/>
          </w:tcPr>
          <w:p w14:paraId="685A7DE0" w14:textId="0768487B" w:rsidR="008121EB" w:rsidRPr="00F02619" w:rsidRDefault="008121EB" w:rsidP="008121EB">
            <w:pPr>
              <w:spacing w:after="0"/>
              <w:rPr>
                <w:rFonts w:cs="Arial"/>
                <w:szCs w:val="18"/>
              </w:rPr>
            </w:pPr>
            <w:r w:rsidRPr="00F02619">
              <w:rPr>
                <w:rFonts w:cs="Arial"/>
                <w:color w:val="000000"/>
                <w:szCs w:val="18"/>
              </w:rPr>
              <w:t>Class 18 Dwellings</w:t>
            </w:r>
          </w:p>
        </w:tc>
        <w:tc>
          <w:tcPr>
            <w:tcW w:w="1134" w:type="dxa"/>
            <w:tcBorders>
              <w:top w:val="nil"/>
              <w:left w:val="nil"/>
              <w:bottom w:val="nil"/>
              <w:right w:val="nil"/>
            </w:tcBorders>
            <w:shd w:val="clear" w:color="auto" w:fill="auto"/>
            <w:tcMar>
              <w:top w:w="0" w:type="dxa"/>
              <w:left w:w="108" w:type="dxa"/>
              <w:bottom w:w="0" w:type="dxa"/>
              <w:right w:w="108" w:type="dxa"/>
            </w:tcMar>
            <w:vAlign w:val="bottom"/>
          </w:tcPr>
          <w:p w14:paraId="729BF448" w14:textId="6C6E6878" w:rsidR="008121EB" w:rsidRPr="00F02619" w:rsidRDefault="008121EB" w:rsidP="008121EB">
            <w:pPr>
              <w:spacing w:after="0"/>
              <w:jc w:val="right"/>
              <w:rPr>
                <w:rFonts w:cs="Arial"/>
                <w:szCs w:val="18"/>
              </w:rPr>
            </w:pPr>
            <w:r w:rsidRPr="00F02619">
              <w:rPr>
                <w:rFonts w:cs="Arial"/>
                <w:color w:val="000000"/>
                <w:szCs w:val="18"/>
              </w:rPr>
              <w:t>-</w:t>
            </w:r>
          </w:p>
        </w:tc>
      </w:tr>
      <w:tr w:rsidR="00F63F8B" w:rsidRPr="00F02619" w14:paraId="1E51BF33" w14:textId="77777777" w:rsidTr="008121EB">
        <w:tc>
          <w:tcPr>
            <w:tcW w:w="1127" w:type="dxa"/>
            <w:shd w:val="clear" w:color="auto" w:fill="auto"/>
            <w:tcMar>
              <w:top w:w="0" w:type="dxa"/>
              <w:left w:w="108" w:type="dxa"/>
              <w:bottom w:w="0" w:type="dxa"/>
              <w:right w:w="108" w:type="dxa"/>
            </w:tcMar>
          </w:tcPr>
          <w:p w14:paraId="239CD06A" w14:textId="77777777" w:rsidR="00F63F8B" w:rsidRPr="00F02619" w:rsidRDefault="00F63F8B">
            <w:pPr>
              <w:spacing w:after="0"/>
              <w:rPr>
                <w:rFonts w:cs="Arial"/>
                <w:color w:val="FF0000"/>
                <w:szCs w:val="18"/>
              </w:rPr>
            </w:pPr>
          </w:p>
        </w:tc>
        <w:tc>
          <w:tcPr>
            <w:tcW w:w="989" w:type="dxa"/>
            <w:shd w:val="clear" w:color="auto" w:fill="auto"/>
            <w:tcMar>
              <w:top w:w="0" w:type="dxa"/>
              <w:left w:w="108" w:type="dxa"/>
              <w:bottom w:w="0" w:type="dxa"/>
              <w:right w:w="108" w:type="dxa"/>
            </w:tcMar>
          </w:tcPr>
          <w:p w14:paraId="51F42F33" w14:textId="77777777" w:rsidR="00F63F8B" w:rsidRPr="00F02619" w:rsidRDefault="00F63F8B">
            <w:pPr>
              <w:spacing w:after="0"/>
              <w:rPr>
                <w:rFonts w:cs="Arial"/>
                <w:color w:val="FF0000"/>
                <w:szCs w:val="18"/>
              </w:rPr>
            </w:pPr>
          </w:p>
        </w:tc>
        <w:tc>
          <w:tcPr>
            <w:tcW w:w="1268" w:type="dxa"/>
            <w:shd w:val="clear" w:color="auto" w:fill="auto"/>
            <w:tcMar>
              <w:top w:w="0" w:type="dxa"/>
              <w:left w:w="108" w:type="dxa"/>
              <w:bottom w:w="0" w:type="dxa"/>
              <w:right w:w="108" w:type="dxa"/>
            </w:tcMar>
          </w:tcPr>
          <w:p w14:paraId="1FC39650" w14:textId="77777777" w:rsidR="00F63F8B" w:rsidRPr="00F02619" w:rsidRDefault="00F63F8B">
            <w:pPr>
              <w:spacing w:after="0"/>
              <w:rPr>
                <w:rFonts w:cs="Arial"/>
                <w:color w:val="FF0000"/>
                <w:szCs w:val="18"/>
              </w:rPr>
            </w:pPr>
          </w:p>
        </w:tc>
        <w:tc>
          <w:tcPr>
            <w:tcW w:w="993" w:type="dxa"/>
            <w:shd w:val="clear" w:color="auto" w:fill="auto"/>
            <w:tcMar>
              <w:top w:w="0" w:type="dxa"/>
              <w:left w:w="108" w:type="dxa"/>
              <w:bottom w:w="0" w:type="dxa"/>
              <w:right w:w="108" w:type="dxa"/>
            </w:tcMar>
          </w:tcPr>
          <w:p w14:paraId="2D6A4C49" w14:textId="77777777" w:rsidR="00F63F8B" w:rsidRPr="00F02619" w:rsidRDefault="00F63F8B">
            <w:pPr>
              <w:spacing w:after="0"/>
              <w:rPr>
                <w:rFonts w:cs="Arial"/>
                <w:color w:val="FF0000"/>
                <w:szCs w:val="18"/>
              </w:rPr>
            </w:pPr>
          </w:p>
        </w:tc>
        <w:tc>
          <w:tcPr>
            <w:tcW w:w="992" w:type="dxa"/>
            <w:shd w:val="clear" w:color="auto" w:fill="auto"/>
            <w:tcMar>
              <w:top w:w="0" w:type="dxa"/>
              <w:left w:w="108" w:type="dxa"/>
              <w:bottom w:w="0" w:type="dxa"/>
              <w:right w:w="108" w:type="dxa"/>
            </w:tcMar>
          </w:tcPr>
          <w:p w14:paraId="61FD6276" w14:textId="77777777" w:rsidR="00F63F8B" w:rsidRPr="00F02619" w:rsidRDefault="00F63F8B">
            <w:pPr>
              <w:spacing w:after="0"/>
              <w:rPr>
                <w:rFonts w:cs="Arial"/>
                <w:color w:val="FF0000"/>
                <w:szCs w:val="18"/>
              </w:rPr>
            </w:pPr>
          </w:p>
        </w:tc>
        <w:tc>
          <w:tcPr>
            <w:tcW w:w="1013" w:type="dxa"/>
            <w:shd w:val="clear" w:color="auto" w:fill="auto"/>
            <w:tcMar>
              <w:top w:w="0" w:type="dxa"/>
              <w:left w:w="108" w:type="dxa"/>
              <w:bottom w:w="0" w:type="dxa"/>
              <w:right w:w="108" w:type="dxa"/>
            </w:tcMar>
          </w:tcPr>
          <w:p w14:paraId="50B72FD1" w14:textId="77777777" w:rsidR="00F63F8B" w:rsidRPr="00F02619" w:rsidRDefault="00F63F8B">
            <w:pPr>
              <w:spacing w:after="0"/>
              <w:rPr>
                <w:rFonts w:cs="Arial"/>
                <w:szCs w:val="18"/>
              </w:rPr>
            </w:pPr>
          </w:p>
        </w:tc>
        <w:tc>
          <w:tcPr>
            <w:tcW w:w="1136" w:type="dxa"/>
            <w:shd w:val="clear" w:color="auto" w:fill="auto"/>
            <w:tcMar>
              <w:top w:w="0" w:type="dxa"/>
              <w:left w:w="108" w:type="dxa"/>
              <w:bottom w:w="0" w:type="dxa"/>
              <w:right w:w="108" w:type="dxa"/>
            </w:tcMar>
          </w:tcPr>
          <w:p w14:paraId="1EB254CC" w14:textId="77777777" w:rsidR="00F63F8B" w:rsidRPr="00F02619" w:rsidRDefault="00F63F8B">
            <w:pPr>
              <w:spacing w:after="0"/>
              <w:rPr>
                <w:rFonts w:cs="Arial"/>
                <w:szCs w:val="18"/>
              </w:rPr>
            </w:pPr>
          </w:p>
        </w:tc>
        <w:tc>
          <w:tcPr>
            <w:tcW w:w="989" w:type="dxa"/>
            <w:tcBorders>
              <w:bottom w:val="single" w:sz="4" w:space="0" w:color="auto"/>
            </w:tcBorders>
            <w:shd w:val="clear" w:color="auto" w:fill="auto"/>
            <w:tcMar>
              <w:top w:w="0" w:type="dxa"/>
              <w:left w:w="108" w:type="dxa"/>
              <w:bottom w:w="0" w:type="dxa"/>
              <w:right w:w="108" w:type="dxa"/>
            </w:tcMar>
          </w:tcPr>
          <w:p w14:paraId="3A6BD0DB" w14:textId="77777777" w:rsidR="00F63F8B" w:rsidRPr="00F02619" w:rsidRDefault="00F63F8B">
            <w:pPr>
              <w:spacing w:after="0"/>
              <w:rPr>
                <w:rFonts w:cs="Arial"/>
                <w:szCs w:val="18"/>
              </w:rPr>
            </w:pPr>
          </w:p>
        </w:tc>
        <w:tc>
          <w:tcPr>
            <w:tcW w:w="996" w:type="dxa"/>
            <w:shd w:val="clear" w:color="auto" w:fill="auto"/>
            <w:tcMar>
              <w:top w:w="0" w:type="dxa"/>
              <w:left w:w="108" w:type="dxa"/>
              <w:bottom w:w="0" w:type="dxa"/>
              <w:right w:w="108" w:type="dxa"/>
            </w:tcMar>
          </w:tcPr>
          <w:p w14:paraId="5538249E" w14:textId="77777777" w:rsidR="00F63F8B" w:rsidRPr="00F02619" w:rsidRDefault="00F63F8B">
            <w:pPr>
              <w:spacing w:after="0"/>
              <w:rPr>
                <w:rFonts w:cs="Arial"/>
                <w:szCs w:val="18"/>
              </w:rPr>
            </w:pPr>
          </w:p>
        </w:tc>
        <w:tc>
          <w:tcPr>
            <w:tcW w:w="1134" w:type="dxa"/>
            <w:tcBorders>
              <w:bottom w:val="single" w:sz="4" w:space="0" w:color="auto"/>
            </w:tcBorders>
            <w:shd w:val="clear" w:color="auto" w:fill="auto"/>
            <w:tcMar>
              <w:top w:w="0" w:type="dxa"/>
              <w:left w:w="108" w:type="dxa"/>
              <w:bottom w:w="0" w:type="dxa"/>
              <w:right w:w="108" w:type="dxa"/>
            </w:tcMar>
          </w:tcPr>
          <w:p w14:paraId="65E1B10A" w14:textId="77777777" w:rsidR="00F63F8B" w:rsidRPr="00F02619" w:rsidRDefault="00F63F8B">
            <w:pPr>
              <w:spacing w:after="0"/>
              <w:jc w:val="right"/>
              <w:rPr>
                <w:rFonts w:cs="Arial"/>
                <w:szCs w:val="18"/>
              </w:rPr>
            </w:pPr>
          </w:p>
        </w:tc>
      </w:tr>
      <w:tr w:rsidR="00F63F8B" w:rsidRPr="00F02619" w14:paraId="01FAA08B" w14:textId="77777777" w:rsidTr="008121EB">
        <w:tc>
          <w:tcPr>
            <w:tcW w:w="1127" w:type="dxa"/>
            <w:shd w:val="clear" w:color="auto" w:fill="auto"/>
            <w:tcMar>
              <w:top w:w="0" w:type="dxa"/>
              <w:left w:w="108" w:type="dxa"/>
              <w:bottom w:w="0" w:type="dxa"/>
              <w:right w:w="108" w:type="dxa"/>
            </w:tcMar>
          </w:tcPr>
          <w:p w14:paraId="4120D6F4" w14:textId="77777777" w:rsidR="00F63F8B" w:rsidRPr="00F02619" w:rsidRDefault="00F63F8B">
            <w:pPr>
              <w:spacing w:after="0"/>
              <w:rPr>
                <w:rFonts w:cs="Arial"/>
                <w:color w:val="FF0000"/>
                <w:szCs w:val="18"/>
              </w:rPr>
            </w:pPr>
          </w:p>
        </w:tc>
        <w:tc>
          <w:tcPr>
            <w:tcW w:w="989" w:type="dxa"/>
            <w:shd w:val="clear" w:color="auto" w:fill="auto"/>
            <w:tcMar>
              <w:top w:w="0" w:type="dxa"/>
              <w:left w:w="108" w:type="dxa"/>
              <w:bottom w:w="0" w:type="dxa"/>
              <w:right w:w="108" w:type="dxa"/>
            </w:tcMar>
          </w:tcPr>
          <w:p w14:paraId="23E316CC" w14:textId="77777777" w:rsidR="00F63F8B" w:rsidRPr="00F02619" w:rsidRDefault="00F63F8B">
            <w:pPr>
              <w:spacing w:after="0"/>
              <w:rPr>
                <w:rFonts w:cs="Arial"/>
                <w:color w:val="FF0000"/>
                <w:szCs w:val="18"/>
              </w:rPr>
            </w:pPr>
          </w:p>
        </w:tc>
        <w:tc>
          <w:tcPr>
            <w:tcW w:w="1268" w:type="dxa"/>
            <w:shd w:val="clear" w:color="auto" w:fill="auto"/>
            <w:tcMar>
              <w:top w:w="0" w:type="dxa"/>
              <w:left w:w="108" w:type="dxa"/>
              <w:bottom w:w="0" w:type="dxa"/>
              <w:right w:w="108" w:type="dxa"/>
            </w:tcMar>
          </w:tcPr>
          <w:p w14:paraId="59EE66E0" w14:textId="77777777" w:rsidR="00F63F8B" w:rsidRPr="00F02619" w:rsidRDefault="00F63F8B">
            <w:pPr>
              <w:spacing w:after="0"/>
              <w:rPr>
                <w:rFonts w:cs="Arial"/>
                <w:color w:val="FF0000"/>
                <w:szCs w:val="18"/>
              </w:rPr>
            </w:pPr>
          </w:p>
        </w:tc>
        <w:tc>
          <w:tcPr>
            <w:tcW w:w="993" w:type="dxa"/>
            <w:shd w:val="clear" w:color="auto" w:fill="auto"/>
            <w:tcMar>
              <w:top w:w="0" w:type="dxa"/>
              <w:left w:w="108" w:type="dxa"/>
              <w:bottom w:w="0" w:type="dxa"/>
              <w:right w:w="108" w:type="dxa"/>
            </w:tcMar>
          </w:tcPr>
          <w:p w14:paraId="29ED8641" w14:textId="77777777" w:rsidR="00F63F8B" w:rsidRPr="00F02619" w:rsidRDefault="00F63F8B">
            <w:pPr>
              <w:spacing w:after="0"/>
              <w:rPr>
                <w:rFonts w:cs="Arial"/>
                <w:color w:val="FF0000"/>
                <w:szCs w:val="18"/>
              </w:rPr>
            </w:pPr>
          </w:p>
        </w:tc>
        <w:tc>
          <w:tcPr>
            <w:tcW w:w="992" w:type="dxa"/>
            <w:shd w:val="clear" w:color="auto" w:fill="auto"/>
            <w:tcMar>
              <w:top w:w="0" w:type="dxa"/>
              <w:left w:w="108" w:type="dxa"/>
              <w:bottom w:w="0" w:type="dxa"/>
              <w:right w:w="108" w:type="dxa"/>
            </w:tcMar>
          </w:tcPr>
          <w:p w14:paraId="18442E27" w14:textId="77777777" w:rsidR="00F63F8B" w:rsidRPr="00F02619" w:rsidRDefault="00F63F8B">
            <w:pPr>
              <w:spacing w:after="0"/>
              <w:rPr>
                <w:rFonts w:cs="Arial"/>
                <w:color w:val="FF0000"/>
                <w:szCs w:val="18"/>
              </w:rPr>
            </w:pPr>
          </w:p>
        </w:tc>
        <w:tc>
          <w:tcPr>
            <w:tcW w:w="1013" w:type="dxa"/>
            <w:shd w:val="clear" w:color="auto" w:fill="auto"/>
            <w:tcMar>
              <w:top w:w="0" w:type="dxa"/>
              <w:left w:w="108" w:type="dxa"/>
              <w:bottom w:w="0" w:type="dxa"/>
              <w:right w:w="108" w:type="dxa"/>
            </w:tcMar>
          </w:tcPr>
          <w:p w14:paraId="0AAB4D09" w14:textId="77777777" w:rsidR="00F63F8B" w:rsidRPr="00F02619" w:rsidRDefault="00F63F8B">
            <w:pPr>
              <w:spacing w:after="0"/>
              <w:rPr>
                <w:rFonts w:cs="Arial"/>
                <w:szCs w:val="18"/>
              </w:rPr>
            </w:pPr>
          </w:p>
        </w:tc>
        <w:tc>
          <w:tcPr>
            <w:tcW w:w="1136" w:type="dxa"/>
            <w:shd w:val="clear" w:color="auto" w:fill="auto"/>
            <w:tcMar>
              <w:top w:w="0" w:type="dxa"/>
              <w:left w:w="108" w:type="dxa"/>
              <w:bottom w:w="0" w:type="dxa"/>
              <w:right w:w="108" w:type="dxa"/>
            </w:tcMar>
          </w:tcPr>
          <w:p w14:paraId="68B714F4" w14:textId="77777777" w:rsidR="00F63F8B" w:rsidRPr="00F02619" w:rsidRDefault="00F63F8B">
            <w:pPr>
              <w:spacing w:after="0"/>
              <w:rPr>
                <w:rFonts w:cs="Arial"/>
                <w:szCs w:val="18"/>
              </w:rPr>
            </w:pPr>
          </w:p>
        </w:tc>
        <w:tc>
          <w:tcPr>
            <w:tcW w:w="989" w:type="dxa"/>
            <w:tcBorders>
              <w:top w:val="single" w:sz="4" w:space="0" w:color="auto"/>
              <w:bottom w:val="single" w:sz="4" w:space="0" w:color="auto"/>
            </w:tcBorders>
            <w:shd w:val="clear" w:color="auto" w:fill="auto"/>
            <w:tcMar>
              <w:top w:w="0" w:type="dxa"/>
              <w:left w:w="108" w:type="dxa"/>
              <w:bottom w:w="0" w:type="dxa"/>
              <w:right w:w="108" w:type="dxa"/>
            </w:tcMar>
          </w:tcPr>
          <w:p w14:paraId="52ABC7CE" w14:textId="16920F07" w:rsidR="00F63F8B" w:rsidRPr="00F02619" w:rsidRDefault="006B60F4">
            <w:pPr>
              <w:spacing w:after="0"/>
              <w:jc w:val="right"/>
              <w:rPr>
                <w:rFonts w:cs="Arial"/>
                <w:b/>
                <w:szCs w:val="18"/>
              </w:rPr>
            </w:pPr>
            <w:r w:rsidRPr="00F02619">
              <w:rPr>
                <w:rFonts w:cs="Arial"/>
                <w:b/>
                <w:szCs w:val="18"/>
              </w:rPr>
              <w:t>11</w:t>
            </w:r>
            <w:r w:rsidR="0015223D" w:rsidRPr="00F02619">
              <w:rPr>
                <w:rFonts w:cs="Arial"/>
                <w:b/>
                <w:szCs w:val="18"/>
              </w:rPr>
              <w:t>8,081</w:t>
            </w:r>
          </w:p>
        </w:tc>
        <w:tc>
          <w:tcPr>
            <w:tcW w:w="996" w:type="dxa"/>
            <w:shd w:val="clear" w:color="auto" w:fill="auto"/>
            <w:tcMar>
              <w:top w:w="0" w:type="dxa"/>
              <w:left w:w="108" w:type="dxa"/>
              <w:bottom w:w="0" w:type="dxa"/>
              <w:right w:w="108" w:type="dxa"/>
            </w:tcMar>
          </w:tcPr>
          <w:p w14:paraId="231D0AA5" w14:textId="77777777" w:rsidR="00F63F8B" w:rsidRPr="00F02619" w:rsidRDefault="006B60F4">
            <w:pPr>
              <w:spacing w:after="0"/>
              <w:rPr>
                <w:rFonts w:cs="Arial"/>
                <w:b/>
                <w:szCs w:val="18"/>
              </w:rPr>
            </w:pPr>
            <w:r w:rsidRPr="00F02619">
              <w:rPr>
                <w:rFonts w:cs="Arial"/>
                <w:b/>
                <w:szCs w:val="18"/>
              </w:rPr>
              <w:t>Total</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2C2E297E" w14:textId="065322E6" w:rsidR="00F63F8B" w:rsidRPr="00F02619" w:rsidRDefault="006B60F4">
            <w:pPr>
              <w:spacing w:after="0"/>
              <w:jc w:val="right"/>
              <w:rPr>
                <w:rFonts w:cs="Arial"/>
                <w:b/>
                <w:szCs w:val="18"/>
              </w:rPr>
            </w:pPr>
            <w:r w:rsidRPr="00F02619">
              <w:rPr>
                <w:rFonts w:cs="Arial"/>
                <w:b/>
                <w:szCs w:val="18"/>
              </w:rPr>
              <w:t>12</w:t>
            </w:r>
            <w:r w:rsidR="002A75EE" w:rsidRPr="00F02619">
              <w:rPr>
                <w:rFonts w:cs="Arial"/>
                <w:b/>
                <w:szCs w:val="18"/>
              </w:rPr>
              <w:t>6,579</w:t>
            </w:r>
          </w:p>
        </w:tc>
      </w:tr>
      <w:tr w:rsidR="00F63F8B" w:rsidRPr="00F02619" w14:paraId="3F18662A" w14:textId="77777777" w:rsidTr="008121EB">
        <w:tc>
          <w:tcPr>
            <w:tcW w:w="1127" w:type="dxa"/>
            <w:shd w:val="clear" w:color="auto" w:fill="auto"/>
            <w:tcMar>
              <w:top w:w="0" w:type="dxa"/>
              <w:left w:w="108" w:type="dxa"/>
              <w:bottom w:w="0" w:type="dxa"/>
              <w:right w:w="108" w:type="dxa"/>
            </w:tcMar>
          </w:tcPr>
          <w:p w14:paraId="06ED98D7" w14:textId="77777777" w:rsidR="00F63F8B" w:rsidRPr="00F02619" w:rsidRDefault="00F63F8B">
            <w:pPr>
              <w:spacing w:after="0"/>
              <w:rPr>
                <w:rFonts w:cs="Arial"/>
                <w:color w:val="FF0000"/>
                <w:szCs w:val="18"/>
              </w:rPr>
            </w:pPr>
          </w:p>
        </w:tc>
        <w:tc>
          <w:tcPr>
            <w:tcW w:w="989" w:type="dxa"/>
            <w:shd w:val="clear" w:color="auto" w:fill="auto"/>
            <w:tcMar>
              <w:top w:w="0" w:type="dxa"/>
              <w:left w:w="108" w:type="dxa"/>
              <w:bottom w:w="0" w:type="dxa"/>
              <w:right w:w="108" w:type="dxa"/>
            </w:tcMar>
          </w:tcPr>
          <w:p w14:paraId="640D2741" w14:textId="77777777" w:rsidR="00F63F8B" w:rsidRPr="00F02619" w:rsidRDefault="00F63F8B">
            <w:pPr>
              <w:spacing w:after="0"/>
              <w:rPr>
                <w:rFonts w:cs="Arial"/>
                <w:color w:val="FF0000"/>
                <w:szCs w:val="18"/>
              </w:rPr>
            </w:pPr>
          </w:p>
        </w:tc>
        <w:tc>
          <w:tcPr>
            <w:tcW w:w="1268" w:type="dxa"/>
            <w:shd w:val="clear" w:color="auto" w:fill="auto"/>
            <w:tcMar>
              <w:top w:w="0" w:type="dxa"/>
              <w:left w:w="108" w:type="dxa"/>
              <w:bottom w:w="0" w:type="dxa"/>
              <w:right w:w="108" w:type="dxa"/>
            </w:tcMar>
          </w:tcPr>
          <w:p w14:paraId="67A7CD75" w14:textId="77777777" w:rsidR="00F63F8B" w:rsidRPr="00F02619" w:rsidRDefault="00F63F8B">
            <w:pPr>
              <w:spacing w:after="0"/>
              <w:rPr>
                <w:rFonts w:cs="Arial"/>
                <w:color w:val="FF0000"/>
                <w:szCs w:val="18"/>
              </w:rPr>
            </w:pPr>
          </w:p>
        </w:tc>
        <w:tc>
          <w:tcPr>
            <w:tcW w:w="993" w:type="dxa"/>
            <w:shd w:val="clear" w:color="auto" w:fill="auto"/>
            <w:tcMar>
              <w:top w:w="0" w:type="dxa"/>
              <w:left w:w="108" w:type="dxa"/>
              <w:bottom w:w="0" w:type="dxa"/>
              <w:right w:w="108" w:type="dxa"/>
            </w:tcMar>
          </w:tcPr>
          <w:p w14:paraId="2B81DECB" w14:textId="77777777" w:rsidR="00F63F8B" w:rsidRPr="00F02619" w:rsidRDefault="00F63F8B">
            <w:pPr>
              <w:spacing w:after="0"/>
              <w:rPr>
                <w:rFonts w:cs="Arial"/>
                <w:color w:val="FF0000"/>
                <w:szCs w:val="18"/>
              </w:rPr>
            </w:pPr>
          </w:p>
        </w:tc>
        <w:tc>
          <w:tcPr>
            <w:tcW w:w="992" w:type="dxa"/>
            <w:shd w:val="clear" w:color="auto" w:fill="auto"/>
            <w:tcMar>
              <w:top w:w="0" w:type="dxa"/>
              <w:left w:w="108" w:type="dxa"/>
              <w:bottom w:w="0" w:type="dxa"/>
              <w:right w:w="108" w:type="dxa"/>
            </w:tcMar>
          </w:tcPr>
          <w:p w14:paraId="304CCAB1" w14:textId="77777777" w:rsidR="00F63F8B" w:rsidRPr="00F02619" w:rsidRDefault="00F63F8B">
            <w:pPr>
              <w:spacing w:after="0"/>
              <w:rPr>
                <w:rFonts w:cs="Arial"/>
                <w:color w:val="FF0000"/>
                <w:szCs w:val="18"/>
              </w:rPr>
            </w:pPr>
          </w:p>
        </w:tc>
        <w:tc>
          <w:tcPr>
            <w:tcW w:w="1013" w:type="dxa"/>
            <w:shd w:val="clear" w:color="auto" w:fill="auto"/>
            <w:tcMar>
              <w:top w:w="0" w:type="dxa"/>
              <w:left w:w="108" w:type="dxa"/>
              <w:bottom w:w="0" w:type="dxa"/>
              <w:right w:w="108" w:type="dxa"/>
            </w:tcMar>
          </w:tcPr>
          <w:p w14:paraId="0D08C3F1" w14:textId="77777777" w:rsidR="00F63F8B" w:rsidRPr="00F02619" w:rsidRDefault="00F63F8B">
            <w:pPr>
              <w:spacing w:after="0"/>
              <w:rPr>
                <w:rFonts w:cs="Arial"/>
                <w:szCs w:val="18"/>
              </w:rPr>
            </w:pPr>
          </w:p>
        </w:tc>
        <w:tc>
          <w:tcPr>
            <w:tcW w:w="1136" w:type="dxa"/>
            <w:shd w:val="clear" w:color="auto" w:fill="auto"/>
            <w:tcMar>
              <w:top w:w="0" w:type="dxa"/>
              <w:left w:w="108" w:type="dxa"/>
              <w:bottom w:w="0" w:type="dxa"/>
              <w:right w:w="108" w:type="dxa"/>
            </w:tcMar>
          </w:tcPr>
          <w:p w14:paraId="2451ADA6" w14:textId="77777777" w:rsidR="00F63F8B" w:rsidRPr="00F02619" w:rsidRDefault="00F63F8B">
            <w:pPr>
              <w:spacing w:after="0"/>
              <w:rPr>
                <w:rFonts w:cs="Arial"/>
                <w:szCs w:val="18"/>
              </w:rPr>
            </w:pPr>
          </w:p>
        </w:tc>
        <w:tc>
          <w:tcPr>
            <w:tcW w:w="989" w:type="dxa"/>
            <w:tcBorders>
              <w:top w:val="single" w:sz="4" w:space="0" w:color="auto"/>
            </w:tcBorders>
            <w:shd w:val="clear" w:color="auto" w:fill="auto"/>
            <w:tcMar>
              <w:top w:w="0" w:type="dxa"/>
              <w:left w:w="108" w:type="dxa"/>
              <w:bottom w:w="0" w:type="dxa"/>
              <w:right w:w="108" w:type="dxa"/>
            </w:tcMar>
          </w:tcPr>
          <w:p w14:paraId="6C7F7C83" w14:textId="77777777" w:rsidR="00F63F8B" w:rsidRPr="00F02619" w:rsidRDefault="00F63F8B">
            <w:pPr>
              <w:spacing w:after="0"/>
              <w:rPr>
                <w:rFonts w:cs="Arial"/>
                <w:szCs w:val="18"/>
              </w:rPr>
            </w:pPr>
          </w:p>
        </w:tc>
        <w:tc>
          <w:tcPr>
            <w:tcW w:w="996" w:type="dxa"/>
            <w:shd w:val="clear" w:color="auto" w:fill="auto"/>
            <w:tcMar>
              <w:top w:w="0" w:type="dxa"/>
              <w:left w:w="108" w:type="dxa"/>
              <w:bottom w:w="0" w:type="dxa"/>
              <w:right w:w="108" w:type="dxa"/>
            </w:tcMar>
          </w:tcPr>
          <w:p w14:paraId="71D8AB2B" w14:textId="77777777" w:rsidR="00F63F8B" w:rsidRPr="00F02619" w:rsidRDefault="00F63F8B">
            <w:pPr>
              <w:spacing w:after="0"/>
              <w:rPr>
                <w:rFonts w:cs="Arial"/>
                <w:szCs w:val="18"/>
              </w:rPr>
            </w:pPr>
          </w:p>
        </w:tc>
        <w:tc>
          <w:tcPr>
            <w:tcW w:w="1134" w:type="dxa"/>
            <w:tcBorders>
              <w:top w:val="single" w:sz="4" w:space="0" w:color="auto"/>
            </w:tcBorders>
            <w:shd w:val="clear" w:color="auto" w:fill="auto"/>
            <w:tcMar>
              <w:top w:w="0" w:type="dxa"/>
              <w:left w:w="108" w:type="dxa"/>
              <w:bottom w:w="0" w:type="dxa"/>
              <w:right w:w="108" w:type="dxa"/>
            </w:tcMar>
          </w:tcPr>
          <w:p w14:paraId="202B7AF2" w14:textId="77777777" w:rsidR="00F63F8B" w:rsidRPr="00F02619" w:rsidRDefault="00F63F8B">
            <w:pPr>
              <w:spacing w:after="0"/>
              <w:jc w:val="right"/>
              <w:rPr>
                <w:rFonts w:cs="Arial"/>
                <w:szCs w:val="18"/>
              </w:rPr>
            </w:pPr>
          </w:p>
        </w:tc>
      </w:tr>
      <w:tr w:rsidR="008121EB" w:rsidRPr="00F02619" w14:paraId="0171B548" w14:textId="77777777" w:rsidTr="008121EB">
        <w:tc>
          <w:tcPr>
            <w:tcW w:w="1127" w:type="dxa"/>
            <w:shd w:val="clear" w:color="auto" w:fill="auto"/>
            <w:tcMar>
              <w:top w:w="0" w:type="dxa"/>
              <w:left w:w="108" w:type="dxa"/>
              <w:bottom w:w="0" w:type="dxa"/>
              <w:right w:w="108" w:type="dxa"/>
            </w:tcMar>
          </w:tcPr>
          <w:p w14:paraId="26142157" w14:textId="77777777" w:rsidR="008121EB" w:rsidRPr="00F02619" w:rsidRDefault="008121EB">
            <w:pPr>
              <w:spacing w:after="0"/>
              <w:rPr>
                <w:rFonts w:cs="Arial"/>
                <w:color w:val="FF0000"/>
                <w:szCs w:val="18"/>
              </w:rPr>
            </w:pPr>
          </w:p>
        </w:tc>
        <w:tc>
          <w:tcPr>
            <w:tcW w:w="989" w:type="dxa"/>
            <w:shd w:val="clear" w:color="auto" w:fill="auto"/>
            <w:tcMar>
              <w:top w:w="0" w:type="dxa"/>
              <w:left w:w="108" w:type="dxa"/>
              <w:bottom w:w="0" w:type="dxa"/>
              <w:right w:w="108" w:type="dxa"/>
            </w:tcMar>
          </w:tcPr>
          <w:p w14:paraId="6D4FD667" w14:textId="77777777" w:rsidR="008121EB" w:rsidRPr="00F02619" w:rsidRDefault="008121EB">
            <w:pPr>
              <w:spacing w:after="0"/>
              <w:rPr>
                <w:rFonts w:cs="Arial"/>
                <w:color w:val="FF0000"/>
                <w:szCs w:val="18"/>
              </w:rPr>
            </w:pPr>
          </w:p>
        </w:tc>
        <w:tc>
          <w:tcPr>
            <w:tcW w:w="1268" w:type="dxa"/>
            <w:shd w:val="clear" w:color="auto" w:fill="auto"/>
            <w:tcMar>
              <w:top w:w="0" w:type="dxa"/>
              <w:left w:w="108" w:type="dxa"/>
              <w:bottom w:w="0" w:type="dxa"/>
              <w:right w:w="108" w:type="dxa"/>
            </w:tcMar>
          </w:tcPr>
          <w:p w14:paraId="2AE1186B" w14:textId="77777777" w:rsidR="008121EB" w:rsidRPr="00F02619" w:rsidRDefault="008121EB">
            <w:pPr>
              <w:spacing w:after="0"/>
              <w:rPr>
                <w:rFonts w:cs="Arial"/>
                <w:color w:val="FF0000"/>
                <w:szCs w:val="18"/>
              </w:rPr>
            </w:pPr>
          </w:p>
        </w:tc>
        <w:tc>
          <w:tcPr>
            <w:tcW w:w="993" w:type="dxa"/>
            <w:shd w:val="clear" w:color="auto" w:fill="auto"/>
            <w:tcMar>
              <w:top w:w="0" w:type="dxa"/>
              <w:left w:w="108" w:type="dxa"/>
              <w:bottom w:w="0" w:type="dxa"/>
              <w:right w:w="108" w:type="dxa"/>
            </w:tcMar>
          </w:tcPr>
          <w:p w14:paraId="18728309" w14:textId="77777777" w:rsidR="008121EB" w:rsidRPr="00F02619" w:rsidRDefault="008121EB">
            <w:pPr>
              <w:spacing w:after="0"/>
              <w:rPr>
                <w:rFonts w:cs="Arial"/>
                <w:color w:val="FF0000"/>
                <w:szCs w:val="18"/>
              </w:rPr>
            </w:pPr>
          </w:p>
        </w:tc>
        <w:tc>
          <w:tcPr>
            <w:tcW w:w="992" w:type="dxa"/>
            <w:shd w:val="clear" w:color="auto" w:fill="auto"/>
            <w:tcMar>
              <w:top w:w="0" w:type="dxa"/>
              <w:left w:w="108" w:type="dxa"/>
              <w:bottom w:w="0" w:type="dxa"/>
              <w:right w:w="108" w:type="dxa"/>
            </w:tcMar>
          </w:tcPr>
          <w:p w14:paraId="7C19B2A7" w14:textId="77777777" w:rsidR="008121EB" w:rsidRPr="00F02619" w:rsidRDefault="008121EB">
            <w:pPr>
              <w:spacing w:after="0"/>
              <w:rPr>
                <w:rFonts w:cs="Arial"/>
                <w:color w:val="FF0000"/>
                <w:szCs w:val="18"/>
              </w:rPr>
            </w:pPr>
          </w:p>
        </w:tc>
        <w:tc>
          <w:tcPr>
            <w:tcW w:w="1013" w:type="dxa"/>
            <w:shd w:val="clear" w:color="auto" w:fill="auto"/>
            <w:tcMar>
              <w:top w:w="0" w:type="dxa"/>
              <w:left w:w="108" w:type="dxa"/>
              <w:bottom w:w="0" w:type="dxa"/>
              <w:right w:w="108" w:type="dxa"/>
            </w:tcMar>
          </w:tcPr>
          <w:p w14:paraId="00E7AE54" w14:textId="77777777" w:rsidR="008121EB" w:rsidRPr="00F02619" w:rsidRDefault="008121EB">
            <w:pPr>
              <w:spacing w:after="0"/>
              <w:rPr>
                <w:rFonts w:cs="Arial"/>
                <w:szCs w:val="18"/>
              </w:rPr>
            </w:pPr>
          </w:p>
        </w:tc>
        <w:tc>
          <w:tcPr>
            <w:tcW w:w="3121" w:type="dxa"/>
            <w:gridSpan w:val="3"/>
            <w:shd w:val="clear" w:color="auto" w:fill="auto"/>
            <w:tcMar>
              <w:top w:w="0" w:type="dxa"/>
              <w:left w:w="108" w:type="dxa"/>
              <w:bottom w:w="0" w:type="dxa"/>
              <w:right w:w="108" w:type="dxa"/>
            </w:tcMar>
          </w:tcPr>
          <w:p w14:paraId="3D3DCD2C" w14:textId="77777777" w:rsidR="008121EB" w:rsidRPr="00F02619" w:rsidRDefault="008121EB">
            <w:pPr>
              <w:spacing w:after="0"/>
              <w:rPr>
                <w:rFonts w:cs="Arial"/>
                <w:sz w:val="16"/>
                <w:szCs w:val="16"/>
              </w:rPr>
            </w:pPr>
            <w:r w:rsidRPr="00F02619">
              <w:rPr>
                <w:rFonts w:cs="Arial"/>
                <w:szCs w:val="18"/>
              </w:rPr>
              <w:t>Provision for non-collection (</w:t>
            </w:r>
            <w:r w:rsidRPr="00F02619">
              <w:rPr>
                <w:rFonts w:cs="Arial"/>
                <w:sz w:val="16"/>
                <w:szCs w:val="16"/>
              </w:rPr>
              <w:t>2.875%)</w:t>
            </w:r>
          </w:p>
          <w:p w14:paraId="16D2B66B" w14:textId="165B0790" w:rsidR="008121EB" w:rsidRPr="00F02619" w:rsidRDefault="008121EB">
            <w:pPr>
              <w:spacing w:after="0"/>
              <w:rPr>
                <w:rFonts w:cs="Arial"/>
                <w:szCs w:val="18"/>
              </w:rPr>
            </w:pPr>
          </w:p>
        </w:tc>
        <w:tc>
          <w:tcPr>
            <w:tcW w:w="1134" w:type="dxa"/>
            <w:tcBorders>
              <w:bottom w:val="single" w:sz="4" w:space="0" w:color="auto"/>
            </w:tcBorders>
            <w:shd w:val="clear" w:color="auto" w:fill="auto"/>
            <w:tcMar>
              <w:top w:w="0" w:type="dxa"/>
              <w:left w:w="108" w:type="dxa"/>
              <w:bottom w:w="0" w:type="dxa"/>
              <w:right w:w="108" w:type="dxa"/>
            </w:tcMar>
          </w:tcPr>
          <w:p w14:paraId="2CACEFA1" w14:textId="38627D5F" w:rsidR="008121EB" w:rsidRPr="00F02619" w:rsidRDefault="008121EB">
            <w:pPr>
              <w:spacing w:after="0"/>
              <w:jc w:val="right"/>
              <w:rPr>
                <w:rFonts w:cs="Arial"/>
                <w:szCs w:val="18"/>
              </w:rPr>
            </w:pPr>
            <w:r w:rsidRPr="00F02619">
              <w:rPr>
                <w:rFonts w:cs="Arial"/>
                <w:szCs w:val="18"/>
              </w:rPr>
              <w:t>(3,</w:t>
            </w:r>
            <w:r w:rsidR="002A75EE" w:rsidRPr="00F02619">
              <w:rPr>
                <w:rFonts w:cs="Arial"/>
                <w:szCs w:val="18"/>
              </w:rPr>
              <w:t>639</w:t>
            </w:r>
            <w:r w:rsidRPr="00F02619">
              <w:rPr>
                <w:rFonts w:cs="Arial"/>
                <w:szCs w:val="18"/>
              </w:rPr>
              <w:t>)</w:t>
            </w:r>
          </w:p>
        </w:tc>
      </w:tr>
      <w:tr w:rsidR="008121EB" w:rsidRPr="00F02619" w14:paraId="65D82817" w14:textId="77777777" w:rsidTr="004C1704">
        <w:tc>
          <w:tcPr>
            <w:tcW w:w="1127" w:type="dxa"/>
            <w:shd w:val="clear" w:color="auto" w:fill="auto"/>
            <w:tcMar>
              <w:top w:w="0" w:type="dxa"/>
              <w:left w:w="108" w:type="dxa"/>
              <w:bottom w:w="0" w:type="dxa"/>
              <w:right w:w="108" w:type="dxa"/>
            </w:tcMar>
          </w:tcPr>
          <w:p w14:paraId="02442AB5" w14:textId="77777777" w:rsidR="008121EB" w:rsidRPr="00F02619" w:rsidRDefault="008121EB">
            <w:pPr>
              <w:spacing w:after="0"/>
              <w:rPr>
                <w:rFonts w:cs="Arial"/>
                <w:color w:val="FF0000"/>
                <w:szCs w:val="18"/>
              </w:rPr>
            </w:pPr>
          </w:p>
        </w:tc>
        <w:tc>
          <w:tcPr>
            <w:tcW w:w="989" w:type="dxa"/>
            <w:shd w:val="clear" w:color="auto" w:fill="auto"/>
            <w:tcMar>
              <w:top w:w="0" w:type="dxa"/>
              <w:left w:w="108" w:type="dxa"/>
              <w:bottom w:w="0" w:type="dxa"/>
              <w:right w:w="108" w:type="dxa"/>
            </w:tcMar>
          </w:tcPr>
          <w:p w14:paraId="0C2700EE" w14:textId="77777777" w:rsidR="008121EB" w:rsidRPr="00F02619" w:rsidRDefault="008121EB">
            <w:pPr>
              <w:spacing w:after="0"/>
              <w:rPr>
                <w:rFonts w:cs="Arial"/>
                <w:color w:val="FF0000"/>
                <w:szCs w:val="18"/>
              </w:rPr>
            </w:pPr>
          </w:p>
        </w:tc>
        <w:tc>
          <w:tcPr>
            <w:tcW w:w="1268" w:type="dxa"/>
            <w:shd w:val="clear" w:color="auto" w:fill="auto"/>
            <w:tcMar>
              <w:top w:w="0" w:type="dxa"/>
              <w:left w:w="108" w:type="dxa"/>
              <w:bottom w:w="0" w:type="dxa"/>
              <w:right w:w="108" w:type="dxa"/>
            </w:tcMar>
          </w:tcPr>
          <w:p w14:paraId="4F5B58A7" w14:textId="77777777" w:rsidR="008121EB" w:rsidRPr="00F02619" w:rsidRDefault="008121EB">
            <w:pPr>
              <w:spacing w:after="0"/>
              <w:rPr>
                <w:rFonts w:cs="Arial"/>
                <w:color w:val="FF0000"/>
                <w:szCs w:val="18"/>
              </w:rPr>
            </w:pPr>
          </w:p>
        </w:tc>
        <w:tc>
          <w:tcPr>
            <w:tcW w:w="993" w:type="dxa"/>
            <w:shd w:val="clear" w:color="auto" w:fill="auto"/>
            <w:tcMar>
              <w:top w:w="0" w:type="dxa"/>
              <w:left w:w="108" w:type="dxa"/>
              <w:bottom w:w="0" w:type="dxa"/>
              <w:right w:w="108" w:type="dxa"/>
            </w:tcMar>
          </w:tcPr>
          <w:p w14:paraId="7E64D3FB" w14:textId="77777777" w:rsidR="008121EB" w:rsidRPr="00F02619" w:rsidRDefault="008121EB">
            <w:pPr>
              <w:spacing w:after="0"/>
              <w:rPr>
                <w:rFonts w:cs="Arial"/>
                <w:color w:val="FF0000"/>
                <w:szCs w:val="18"/>
              </w:rPr>
            </w:pPr>
          </w:p>
        </w:tc>
        <w:tc>
          <w:tcPr>
            <w:tcW w:w="992" w:type="dxa"/>
            <w:shd w:val="clear" w:color="auto" w:fill="auto"/>
            <w:tcMar>
              <w:top w:w="0" w:type="dxa"/>
              <w:left w:w="108" w:type="dxa"/>
              <w:bottom w:w="0" w:type="dxa"/>
              <w:right w:w="108" w:type="dxa"/>
            </w:tcMar>
          </w:tcPr>
          <w:p w14:paraId="7D2538B2" w14:textId="77777777" w:rsidR="008121EB" w:rsidRPr="00F02619" w:rsidRDefault="008121EB">
            <w:pPr>
              <w:spacing w:after="0"/>
              <w:rPr>
                <w:rFonts w:cs="Arial"/>
                <w:color w:val="FF0000"/>
                <w:szCs w:val="18"/>
              </w:rPr>
            </w:pPr>
          </w:p>
        </w:tc>
        <w:tc>
          <w:tcPr>
            <w:tcW w:w="1013" w:type="dxa"/>
            <w:shd w:val="clear" w:color="auto" w:fill="auto"/>
            <w:tcMar>
              <w:top w:w="0" w:type="dxa"/>
              <w:left w:w="108" w:type="dxa"/>
              <w:bottom w:w="0" w:type="dxa"/>
              <w:right w:w="108" w:type="dxa"/>
            </w:tcMar>
          </w:tcPr>
          <w:p w14:paraId="17FCEFE4" w14:textId="77777777" w:rsidR="008121EB" w:rsidRPr="00F02619" w:rsidRDefault="008121EB">
            <w:pPr>
              <w:spacing w:after="0"/>
              <w:rPr>
                <w:rFonts w:cs="Arial"/>
                <w:szCs w:val="18"/>
              </w:rPr>
            </w:pPr>
          </w:p>
        </w:tc>
        <w:tc>
          <w:tcPr>
            <w:tcW w:w="3121" w:type="dxa"/>
            <w:gridSpan w:val="3"/>
            <w:shd w:val="clear" w:color="auto" w:fill="auto"/>
            <w:tcMar>
              <w:top w:w="0" w:type="dxa"/>
              <w:left w:w="108" w:type="dxa"/>
              <w:bottom w:w="0" w:type="dxa"/>
              <w:right w:w="108" w:type="dxa"/>
            </w:tcMar>
          </w:tcPr>
          <w:p w14:paraId="37B4750E" w14:textId="2E0686BD" w:rsidR="008121EB" w:rsidRPr="00F02619" w:rsidRDefault="008121EB">
            <w:pPr>
              <w:spacing w:after="0"/>
              <w:rPr>
                <w:rFonts w:cs="Arial"/>
                <w:b/>
                <w:bCs/>
                <w:szCs w:val="18"/>
              </w:rPr>
            </w:pPr>
            <w:r w:rsidRPr="00F02619">
              <w:rPr>
                <w:rFonts w:cs="Arial"/>
                <w:b/>
                <w:bCs/>
                <w:szCs w:val="18"/>
              </w:rPr>
              <w:t>Council Tax Base</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20FB5AD4" w14:textId="3740F11E" w:rsidR="008121EB" w:rsidRPr="00F02619" w:rsidRDefault="008121EB">
            <w:pPr>
              <w:spacing w:after="0"/>
              <w:jc w:val="right"/>
              <w:rPr>
                <w:rFonts w:cs="Arial"/>
                <w:b/>
                <w:bCs/>
                <w:szCs w:val="18"/>
              </w:rPr>
            </w:pPr>
            <w:r w:rsidRPr="00F02619">
              <w:rPr>
                <w:rFonts w:cs="Arial"/>
                <w:b/>
                <w:bCs/>
                <w:szCs w:val="18"/>
              </w:rPr>
              <w:t>12</w:t>
            </w:r>
            <w:r w:rsidR="002A75EE" w:rsidRPr="00F02619">
              <w:rPr>
                <w:rFonts w:cs="Arial"/>
                <w:b/>
                <w:bCs/>
                <w:szCs w:val="18"/>
              </w:rPr>
              <w:t>2,940</w:t>
            </w:r>
          </w:p>
        </w:tc>
      </w:tr>
    </w:tbl>
    <w:p w14:paraId="3086F996" w14:textId="77777777" w:rsidR="00F63F8B" w:rsidRPr="00F02619" w:rsidRDefault="00F63F8B">
      <w:pPr>
        <w:spacing w:before="62"/>
        <w:ind w:right="1016"/>
        <w:rPr>
          <w:rFonts w:cs="Arial"/>
          <w:color w:val="FF0000"/>
          <w:szCs w:val="18"/>
        </w:rPr>
      </w:pPr>
    </w:p>
    <w:p w14:paraId="4521B34D" w14:textId="078619CC" w:rsidR="00F63F8B" w:rsidRPr="00F02619" w:rsidRDefault="006B60F4">
      <w:pPr>
        <w:spacing w:before="62"/>
        <w:ind w:right="-34"/>
      </w:pPr>
      <w:r w:rsidRPr="00F02619">
        <w:rPr>
          <w:rFonts w:cs="Arial"/>
          <w:szCs w:val="18"/>
        </w:rPr>
        <w:t xml:space="preserve">Dwellings fall within a valuation band between A to H which is determined by the Assessor. The Council Tax charge is calculated using the Council Tax Base i.e. Band D equivalents. This value is then increased or decreased depending on the band. Based on the Council Tax base available to South Lanarkshire Council, the Band D </w:t>
      </w:r>
      <w:r w:rsidRPr="00F02619">
        <w:rPr>
          <w:rFonts w:cs="Arial"/>
          <w:spacing w:val="-3"/>
          <w:szCs w:val="18"/>
        </w:rPr>
        <w:t xml:space="preserve">charge </w:t>
      </w:r>
      <w:r w:rsidRPr="00F02619">
        <w:rPr>
          <w:rFonts w:cs="Arial"/>
          <w:szCs w:val="18"/>
        </w:rPr>
        <w:t>for 202</w:t>
      </w:r>
      <w:r w:rsidR="002A75EE" w:rsidRPr="00F02619">
        <w:rPr>
          <w:rFonts w:cs="Arial"/>
          <w:szCs w:val="18"/>
        </w:rPr>
        <w:t>3</w:t>
      </w:r>
      <w:r w:rsidRPr="00F02619">
        <w:rPr>
          <w:rFonts w:cs="Arial"/>
          <w:szCs w:val="18"/>
        </w:rPr>
        <w:t>/202</w:t>
      </w:r>
      <w:r w:rsidR="002A75EE" w:rsidRPr="00F02619">
        <w:rPr>
          <w:rFonts w:cs="Arial"/>
          <w:szCs w:val="18"/>
        </w:rPr>
        <w:t>4</w:t>
      </w:r>
      <w:r w:rsidRPr="00F02619">
        <w:rPr>
          <w:rFonts w:cs="Arial"/>
          <w:szCs w:val="18"/>
        </w:rPr>
        <w:t xml:space="preserve"> was</w:t>
      </w:r>
      <w:r w:rsidRPr="00F02619">
        <w:rPr>
          <w:rFonts w:cs="Arial"/>
          <w:spacing w:val="15"/>
          <w:szCs w:val="18"/>
        </w:rPr>
        <w:t xml:space="preserve"> </w:t>
      </w:r>
      <w:r w:rsidRPr="00F02619">
        <w:rPr>
          <w:rFonts w:cs="Arial"/>
          <w:szCs w:val="18"/>
        </w:rPr>
        <w:t>£1,</w:t>
      </w:r>
      <w:r w:rsidR="002A75EE" w:rsidRPr="00F02619">
        <w:rPr>
          <w:rFonts w:cs="Arial"/>
          <w:szCs w:val="18"/>
        </w:rPr>
        <w:t>300.81.</w:t>
      </w:r>
    </w:p>
    <w:p w14:paraId="38E87993" w14:textId="1D99EF2B" w:rsidR="00F63F8B" w:rsidRPr="00F02619" w:rsidRDefault="006B60F4">
      <w:pPr>
        <w:rPr>
          <w:b/>
          <w:bCs/>
        </w:rPr>
      </w:pPr>
      <w:r w:rsidRPr="00F02619">
        <w:rPr>
          <w:b/>
          <w:bCs/>
        </w:rPr>
        <w:t>South Lanarkshire Council £ per year for 202</w:t>
      </w:r>
      <w:r w:rsidR="002A75EE" w:rsidRPr="00F02619">
        <w:rPr>
          <w:b/>
          <w:bCs/>
        </w:rPr>
        <w:t>3</w:t>
      </w:r>
      <w:r w:rsidRPr="00F02619">
        <w:rPr>
          <w:b/>
          <w:bCs/>
        </w:rPr>
        <w:t>/202</w:t>
      </w:r>
      <w:r w:rsidR="002A75EE" w:rsidRPr="00F02619">
        <w:rPr>
          <w:b/>
          <w:bCs/>
        </w:rPr>
        <w:t>4</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55"/>
        <w:gridCol w:w="1914"/>
        <w:gridCol w:w="851"/>
        <w:gridCol w:w="2126"/>
        <w:gridCol w:w="2126"/>
      </w:tblGrid>
      <w:tr w:rsidR="00F63F8B" w:rsidRPr="00F02619" w14:paraId="390A1231" w14:textId="77777777" w:rsidTr="008121EB">
        <w:tc>
          <w:tcPr>
            <w:tcW w:w="2055" w:type="dxa"/>
            <w:shd w:val="clear" w:color="auto" w:fill="auto"/>
            <w:tcMar>
              <w:top w:w="0" w:type="dxa"/>
              <w:left w:w="108" w:type="dxa"/>
              <w:bottom w:w="0" w:type="dxa"/>
              <w:right w:w="108" w:type="dxa"/>
            </w:tcMar>
          </w:tcPr>
          <w:p w14:paraId="388B76A6" w14:textId="77777777" w:rsidR="00F63F8B" w:rsidRPr="00F02619" w:rsidRDefault="006B60F4">
            <w:pPr>
              <w:spacing w:after="0"/>
              <w:rPr>
                <w:rFonts w:cs="Arial"/>
                <w:szCs w:val="18"/>
              </w:rPr>
            </w:pPr>
            <w:r w:rsidRPr="00F02619">
              <w:rPr>
                <w:rFonts w:cs="Arial"/>
                <w:szCs w:val="18"/>
              </w:rPr>
              <w:t>Band A</w:t>
            </w:r>
          </w:p>
        </w:tc>
        <w:tc>
          <w:tcPr>
            <w:tcW w:w="1914" w:type="dxa"/>
            <w:shd w:val="clear" w:color="auto" w:fill="auto"/>
            <w:tcMar>
              <w:top w:w="0" w:type="dxa"/>
              <w:left w:w="108" w:type="dxa"/>
              <w:bottom w:w="0" w:type="dxa"/>
              <w:right w:w="108" w:type="dxa"/>
            </w:tcMar>
          </w:tcPr>
          <w:p w14:paraId="5953899B" w14:textId="7BAA244C" w:rsidR="00F63F8B" w:rsidRPr="00F02619" w:rsidRDefault="006B60F4">
            <w:pPr>
              <w:spacing w:after="0"/>
              <w:jc w:val="right"/>
              <w:rPr>
                <w:rFonts w:cs="Arial"/>
                <w:szCs w:val="18"/>
              </w:rPr>
            </w:pPr>
            <w:r w:rsidRPr="00F02619">
              <w:rPr>
                <w:rFonts w:cs="Arial"/>
                <w:szCs w:val="18"/>
              </w:rPr>
              <w:t>£8</w:t>
            </w:r>
            <w:r w:rsidR="002A75EE" w:rsidRPr="00F02619">
              <w:rPr>
                <w:rFonts w:cs="Arial"/>
                <w:szCs w:val="18"/>
              </w:rPr>
              <w:t>67.21</w:t>
            </w:r>
          </w:p>
        </w:tc>
        <w:tc>
          <w:tcPr>
            <w:tcW w:w="851" w:type="dxa"/>
            <w:tcBorders>
              <w:top w:val="nil"/>
              <w:bottom w:val="nil"/>
            </w:tcBorders>
            <w:shd w:val="clear" w:color="auto" w:fill="auto"/>
            <w:tcMar>
              <w:top w:w="0" w:type="dxa"/>
              <w:left w:w="108" w:type="dxa"/>
              <w:bottom w:w="0" w:type="dxa"/>
              <w:right w:w="108" w:type="dxa"/>
            </w:tcMar>
          </w:tcPr>
          <w:p w14:paraId="74D2EE33" w14:textId="77777777" w:rsidR="00F63F8B" w:rsidRPr="00F02619" w:rsidRDefault="00F63F8B">
            <w:pPr>
              <w:spacing w:after="0"/>
              <w:rPr>
                <w:rFonts w:cs="Arial"/>
                <w:szCs w:val="18"/>
              </w:rPr>
            </w:pPr>
          </w:p>
        </w:tc>
        <w:tc>
          <w:tcPr>
            <w:tcW w:w="2126" w:type="dxa"/>
            <w:shd w:val="clear" w:color="auto" w:fill="auto"/>
            <w:tcMar>
              <w:top w:w="0" w:type="dxa"/>
              <w:left w:w="108" w:type="dxa"/>
              <w:bottom w:w="0" w:type="dxa"/>
              <w:right w:w="108" w:type="dxa"/>
            </w:tcMar>
          </w:tcPr>
          <w:p w14:paraId="5B091422" w14:textId="77777777" w:rsidR="00F63F8B" w:rsidRPr="00F02619" w:rsidRDefault="006B60F4">
            <w:pPr>
              <w:spacing w:after="0"/>
              <w:rPr>
                <w:rFonts w:cs="Arial"/>
                <w:szCs w:val="18"/>
              </w:rPr>
            </w:pPr>
            <w:r w:rsidRPr="00F02619">
              <w:rPr>
                <w:rFonts w:cs="Arial"/>
                <w:szCs w:val="18"/>
              </w:rPr>
              <w:t>Band E</w:t>
            </w:r>
          </w:p>
        </w:tc>
        <w:tc>
          <w:tcPr>
            <w:tcW w:w="2126" w:type="dxa"/>
            <w:shd w:val="clear" w:color="auto" w:fill="auto"/>
            <w:tcMar>
              <w:top w:w="0" w:type="dxa"/>
              <w:left w:w="108" w:type="dxa"/>
              <w:bottom w:w="0" w:type="dxa"/>
              <w:right w:w="108" w:type="dxa"/>
            </w:tcMar>
          </w:tcPr>
          <w:p w14:paraId="06565511" w14:textId="0DBF6200" w:rsidR="00F63F8B" w:rsidRPr="00F02619" w:rsidRDefault="006B60F4">
            <w:pPr>
              <w:spacing w:after="0"/>
              <w:jc w:val="right"/>
              <w:rPr>
                <w:rFonts w:cs="Arial"/>
                <w:szCs w:val="18"/>
              </w:rPr>
            </w:pPr>
            <w:r w:rsidRPr="00F02619">
              <w:rPr>
                <w:rFonts w:cs="Arial"/>
                <w:szCs w:val="18"/>
              </w:rPr>
              <w:t>£1,</w:t>
            </w:r>
            <w:r w:rsidR="002A75EE" w:rsidRPr="00F02619">
              <w:rPr>
                <w:rFonts w:cs="Arial"/>
                <w:szCs w:val="18"/>
              </w:rPr>
              <w:t>709.12</w:t>
            </w:r>
          </w:p>
        </w:tc>
      </w:tr>
      <w:tr w:rsidR="00F63F8B" w:rsidRPr="00F02619" w14:paraId="38760ABF" w14:textId="77777777" w:rsidTr="008121EB">
        <w:trPr>
          <w:trHeight w:val="125"/>
        </w:trPr>
        <w:tc>
          <w:tcPr>
            <w:tcW w:w="2055" w:type="dxa"/>
            <w:shd w:val="clear" w:color="auto" w:fill="auto"/>
            <w:tcMar>
              <w:top w:w="0" w:type="dxa"/>
              <w:left w:w="108" w:type="dxa"/>
              <w:bottom w:w="0" w:type="dxa"/>
              <w:right w:w="108" w:type="dxa"/>
            </w:tcMar>
          </w:tcPr>
          <w:p w14:paraId="5268B14D" w14:textId="77777777" w:rsidR="00F63F8B" w:rsidRPr="00F02619" w:rsidRDefault="006B60F4">
            <w:pPr>
              <w:spacing w:after="0"/>
              <w:rPr>
                <w:rFonts w:cs="Arial"/>
                <w:szCs w:val="18"/>
              </w:rPr>
            </w:pPr>
            <w:r w:rsidRPr="00F02619">
              <w:rPr>
                <w:rFonts w:cs="Arial"/>
                <w:szCs w:val="18"/>
              </w:rPr>
              <w:t>Band B</w:t>
            </w:r>
          </w:p>
        </w:tc>
        <w:tc>
          <w:tcPr>
            <w:tcW w:w="1914" w:type="dxa"/>
            <w:shd w:val="clear" w:color="auto" w:fill="auto"/>
            <w:tcMar>
              <w:top w:w="0" w:type="dxa"/>
              <w:left w:w="108" w:type="dxa"/>
              <w:bottom w:w="0" w:type="dxa"/>
              <w:right w:w="108" w:type="dxa"/>
            </w:tcMar>
          </w:tcPr>
          <w:p w14:paraId="1566A61A" w14:textId="4DD41409" w:rsidR="00F63F8B" w:rsidRPr="00F02619" w:rsidRDefault="006B60F4">
            <w:pPr>
              <w:spacing w:after="0"/>
              <w:jc w:val="right"/>
              <w:rPr>
                <w:rFonts w:cs="Arial"/>
                <w:szCs w:val="18"/>
              </w:rPr>
            </w:pPr>
            <w:r w:rsidRPr="00F02619">
              <w:rPr>
                <w:rFonts w:cs="Arial"/>
                <w:szCs w:val="18"/>
              </w:rPr>
              <w:t>£</w:t>
            </w:r>
            <w:r w:rsidR="002A75EE" w:rsidRPr="00F02619">
              <w:rPr>
                <w:rFonts w:cs="Arial"/>
                <w:szCs w:val="18"/>
              </w:rPr>
              <w:t>1,011.74</w:t>
            </w:r>
          </w:p>
        </w:tc>
        <w:tc>
          <w:tcPr>
            <w:tcW w:w="851" w:type="dxa"/>
            <w:tcBorders>
              <w:top w:val="nil"/>
              <w:bottom w:val="nil"/>
            </w:tcBorders>
            <w:shd w:val="clear" w:color="auto" w:fill="auto"/>
            <w:tcMar>
              <w:top w:w="0" w:type="dxa"/>
              <w:left w:w="108" w:type="dxa"/>
              <w:bottom w:w="0" w:type="dxa"/>
              <w:right w:w="108" w:type="dxa"/>
            </w:tcMar>
          </w:tcPr>
          <w:p w14:paraId="1DFEDFBB" w14:textId="77777777" w:rsidR="00F63F8B" w:rsidRPr="00F02619" w:rsidRDefault="00F63F8B">
            <w:pPr>
              <w:spacing w:after="0"/>
              <w:rPr>
                <w:rFonts w:cs="Arial"/>
                <w:szCs w:val="18"/>
              </w:rPr>
            </w:pPr>
          </w:p>
        </w:tc>
        <w:tc>
          <w:tcPr>
            <w:tcW w:w="2126" w:type="dxa"/>
            <w:shd w:val="clear" w:color="auto" w:fill="auto"/>
            <w:tcMar>
              <w:top w:w="0" w:type="dxa"/>
              <w:left w:w="108" w:type="dxa"/>
              <w:bottom w:w="0" w:type="dxa"/>
              <w:right w:w="108" w:type="dxa"/>
            </w:tcMar>
          </w:tcPr>
          <w:p w14:paraId="55D9C9D2" w14:textId="77777777" w:rsidR="00F63F8B" w:rsidRPr="00F02619" w:rsidRDefault="006B60F4">
            <w:pPr>
              <w:spacing w:after="0"/>
              <w:rPr>
                <w:rFonts w:cs="Arial"/>
                <w:szCs w:val="18"/>
              </w:rPr>
            </w:pPr>
            <w:r w:rsidRPr="00F02619">
              <w:rPr>
                <w:rFonts w:cs="Arial"/>
                <w:szCs w:val="18"/>
              </w:rPr>
              <w:t>Band F</w:t>
            </w:r>
          </w:p>
        </w:tc>
        <w:tc>
          <w:tcPr>
            <w:tcW w:w="2126" w:type="dxa"/>
            <w:shd w:val="clear" w:color="auto" w:fill="auto"/>
            <w:tcMar>
              <w:top w:w="0" w:type="dxa"/>
              <w:left w:w="108" w:type="dxa"/>
              <w:bottom w:w="0" w:type="dxa"/>
              <w:right w:w="108" w:type="dxa"/>
            </w:tcMar>
          </w:tcPr>
          <w:p w14:paraId="1F2062AB" w14:textId="3FA3EA5B" w:rsidR="00F63F8B" w:rsidRPr="00F02619" w:rsidRDefault="006B60F4">
            <w:pPr>
              <w:spacing w:after="0"/>
              <w:jc w:val="right"/>
              <w:rPr>
                <w:rFonts w:cs="Arial"/>
                <w:szCs w:val="18"/>
              </w:rPr>
            </w:pPr>
            <w:r w:rsidRPr="00F02619">
              <w:rPr>
                <w:rFonts w:cs="Arial"/>
                <w:szCs w:val="18"/>
              </w:rPr>
              <w:t>£</w:t>
            </w:r>
            <w:r w:rsidR="008121EB" w:rsidRPr="00F02619">
              <w:rPr>
                <w:rFonts w:cs="Arial"/>
                <w:szCs w:val="18"/>
              </w:rPr>
              <w:t>2,</w:t>
            </w:r>
            <w:r w:rsidR="002A75EE" w:rsidRPr="00F02619">
              <w:rPr>
                <w:rFonts w:cs="Arial"/>
                <w:szCs w:val="18"/>
              </w:rPr>
              <w:t>113.82</w:t>
            </w:r>
          </w:p>
        </w:tc>
      </w:tr>
      <w:tr w:rsidR="00F63F8B" w:rsidRPr="00F02619" w14:paraId="63688845" w14:textId="77777777" w:rsidTr="008121EB">
        <w:tc>
          <w:tcPr>
            <w:tcW w:w="2055" w:type="dxa"/>
            <w:shd w:val="clear" w:color="auto" w:fill="auto"/>
            <w:tcMar>
              <w:top w:w="0" w:type="dxa"/>
              <w:left w:w="108" w:type="dxa"/>
              <w:bottom w:w="0" w:type="dxa"/>
              <w:right w:w="108" w:type="dxa"/>
            </w:tcMar>
          </w:tcPr>
          <w:p w14:paraId="238705F3" w14:textId="77777777" w:rsidR="00F63F8B" w:rsidRPr="00F02619" w:rsidRDefault="006B60F4">
            <w:pPr>
              <w:spacing w:after="0"/>
              <w:rPr>
                <w:rFonts w:cs="Arial"/>
                <w:szCs w:val="18"/>
              </w:rPr>
            </w:pPr>
            <w:r w:rsidRPr="00F02619">
              <w:rPr>
                <w:rFonts w:cs="Arial"/>
                <w:szCs w:val="18"/>
              </w:rPr>
              <w:t>Band C</w:t>
            </w:r>
          </w:p>
        </w:tc>
        <w:tc>
          <w:tcPr>
            <w:tcW w:w="1914" w:type="dxa"/>
            <w:shd w:val="clear" w:color="auto" w:fill="auto"/>
            <w:tcMar>
              <w:top w:w="0" w:type="dxa"/>
              <w:left w:w="108" w:type="dxa"/>
              <w:bottom w:w="0" w:type="dxa"/>
              <w:right w:w="108" w:type="dxa"/>
            </w:tcMar>
          </w:tcPr>
          <w:p w14:paraId="0DFBF679" w14:textId="26C6DB24" w:rsidR="00F63F8B" w:rsidRPr="00F02619" w:rsidRDefault="006B60F4">
            <w:pPr>
              <w:spacing w:after="0"/>
              <w:jc w:val="right"/>
              <w:rPr>
                <w:rFonts w:cs="Arial"/>
                <w:szCs w:val="18"/>
              </w:rPr>
            </w:pPr>
            <w:r w:rsidRPr="00F02619">
              <w:rPr>
                <w:rFonts w:cs="Arial"/>
                <w:szCs w:val="18"/>
              </w:rPr>
              <w:t>£1,</w:t>
            </w:r>
            <w:r w:rsidR="002A75EE" w:rsidRPr="00F02619">
              <w:rPr>
                <w:rFonts w:cs="Arial"/>
                <w:szCs w:val="18"/>
              </w:rPr>
              <w:t>156.28</w:t>
            </w:r>
          </w:p>
        </w:tc>
        <w:tc>
          <w:tcPr>
            <w:tcW w:w="851" w:type="dxa"/>
            <w:tcBorders>
              <w:top w:val="nil"/>
              <w:bottom w:val="nil"/>
            </w:tcBorders>
            <w:shd w:val="clear" w:color="auto" w:fill="auto"/>
            <w:tcMar>
              <w:top w:w="0" w:type="dxa"/>
              <w:left w:w="108" w:type="dxa"/>
              <w:bottom w:w="0" w:type="dxa"/>
              <w:right w:w="108" w:type="dxa"/>
            </w:tcMar>
          </w:tcPr>
          <w:p w14:paraId="162B4678" w14:textId="77777777" w:rsidR="00F63F8B" w:rsidRPr="00F02619" w:rsidRDefault="00F63F8B">
            <w:pPr>
              <w:spacing w:after="0"/>
              <w:rPr>
                <w:rFonts w:cs="Arial"/>
                <w:szCs w:val="18"/>
              </w:rPr>
            </w:pPr>
          </w:p>
        </w:tc>
        <w:tc>
          <w:tcPr>
            <w:tcW w:w="2126" w:type="dxa"/>
            <w:shd w:val="clear" w:color="auto" w:fill="auto"/>
            <w:tcMar>
              <w:top w:w="0" w:type="dxa"/>
              <w:left w:w="108" w:type="dxa"/>
              <w:bottom w:w="0" w:type="dxa"/>
              <w:right w:w="108" w:type="dxa"/>
            </w:tcMar>
          </w:tcPr>
          <w:p w14:paraId="153B1A26" w14:textId="77777777" w:rsidR="00F63F8B" w:rsidRPr="00F02619" w:rsidRDefault="006B60F4">
            <w:pPr>
              <w:spacing w:after="0"/>
              <w:rPr>
                <w:rFonts w:cs="Arial"/>
                <w:szCs w:val="18"/>
              </w:rPr>
            </w:pPr>
            <w:r w:rsidRPr="00F02619">
              <w:rPr>
                <w:rFonts w:cs="Arial"/>
                <w:szCs w:val="18"/>
              </w:rPr>
              <w:t>Band G</w:t>
            </w:r>
          </w:p>
        </w:tc>
        <w:tc>
          <w:tcPr>
            <w:tcW w:w="2126" w:type="dxa"/>
            <w:shd w:val="clear" w:color="auto" w:fill="auto"/>
            <w:tcMar>
              <w:top w:w="0" w:type="dxa"/>
              <w:left w:w="108" w:type="dxa"/>
              <w:bottom w:w="0" w:type="dxa"/>
              <w:right w:w="108" w:type="dxa"/>
            </w:tcMar>
          </w:tcPr>
          <w:p w14:paraId="1766F242" w14:textId="60CC160F" w:rsidR="00F63F8B" w:rsidRPr="00F02619" w:rsidRDefault="006B60F4">
            <w:pPr>
              <w:spacing w:after="0"/>
              <w:jc w:val="right"/>
              <w:rPr>
                <w:rFonts w:cs="Arial"/>
                <w:szCs w:val="18"/>
              </w:rPr>
            </w:pPr>
            <w:r w:rsidRPr="00F02619">
              <w:rPr>
                <w:rFonts w:cs="Arial"/>
                <w:szCs w:val="18"/>
              </w:rPr>
              <w:t>£2,</w:t>
            </w:r>
            <w:r w:rsidR="002A75EE" w:rsidRPr="00F02619">
              <w:rPr>
                <w:rFonts w:cs="Arial"/>
                <w:szCs w:val="18"/>
              </w:rPr>
              <w:t>574.42</w:t>
            </w:r>
          </w:p>
        </w:tc>
      </w:tr>
      <w:tr w:rsidR="00F63F8B" w:rsidRPr="00F02619" w14:paraId="3BDA3AB4" w14:textId="77777777" w:rsidTr="008121EB">
        <w:tc>
          <w:tcPr>
            <w:tcW w:w="2055" w:type="dxa"/>
            <w:shd w:val="clear" w:color="auto" w:fill="auto"/>
            <w:tcMar>
              <w:top w:w="0" w:type="dxa"/>
              <w:left w:w="108" w:type="dxa"/>
              <w:bottom w:w="0" w:type="dxa"/>
              <w:right w:w="108" w:type="dxa"/>
            </w:tcMar>
          </w:tcPr>
          <w:p w14:paraId="3C40A50B" w14:textId="77777777" w:rsidR="00F63F8B" w:rsidRPr="00F02619" w:rsidRDefault="006B60F4">
            <w:pPr>
              <w:spacing w:after="0"/>
              <w:rPr>
                <w:rFonts w:cs="Arial"/>
                <w:szCs w:val="18"/>
              </w:rPr>
            </w:pPr>
            <w:r w:rsidRPr="00F02619">
              <w:rPr>
                <w:rFonts w:cs="Arial"/>
                <w:szCs w:val="18"/>
              </w:rPr>
              <w:t>Band D</w:t>
            </w:r>
          </w:p>
        </w:tc>
        <w:tc>
          <w:tcPr>
            <w:tcW w:w="1914" w:type="dxa"/>
            <w:shd w:val="clear" w:color="auto" w:fill="auto"/>
            <w:tcMar>
              <w:top w:w="0" w:type="dxa"/>
              <w:left w:w="108" w:type="dxa"/>
              <w:bottom w:w="0" w:type="dxa"/>
              <w:right w:w="108" w:type="dxa"/>
            </w:tcMar>
          </w:tcPr>
          <w:p w14:paraId="17087901" w14:textId="26C5747D" w:rsidR="00F63F8B" w:rsidRPr="00F02619" w:rsidRDefault="006B60F4">
            <w:pPr>
              <w:spacing w:after="0"/>
              <w:jc w:val="right"/>
              <w:rPr>
                <w:rFonts w:cs="Arial"/>
                <w:szCs w:val="18"/>
              </w:rPr>
            </w:pPr>
            <w:r w:rsidRPr="00F02619">
              <w:rPr>
                <w:rFonts w:cs="Arial"/>
                <w:szCs w:val="18"/>
              </w:rPr>
              <w:t>£1,</w:t>
            </w:r>
            <w:r w:rsidR="002A75EE" w:rsidRPr="00F02619">
              <w:rPr>
                <w:rFonts w:cs="Arial"/>
                <w:szCs w:val="18"/>
              </w:rPr>
              <w:t>300.81</w:t>
            </w:r>
          </w:p>
        </w:tc>
        <w:tc>
          <w:tcPr>
            <w:tcW w:w="851" w:type="dxa"/>
            <w:tcBorders>
              <w:top w:val="nil"/>
              <w:bottom w:val="nil"/>
            </w:tcBorders>
            <w:shd w:val="clear" w:color="auto" w:fill="auto"/>
            <w:tcMar>
              <w:top w:w="0" w:type="dxa"/>
              <w:left w:w="108" w:type="dxa"/>
              <w:bottom w:w="0" w:type="dxa"/>
              <w:right w:w="108" w:type="dxa"/>
            </w:tcMar>
          </w:tcPr>
          <w:p w14:paraId="3B16E551" w14:textId="77777777" w:rsidR="00F63F8B" w:rsidRPr="00F02619" w:rsidRDefault="00F63F8B">
            <w:pPr>
              <w:spacing w:after="0"/>
              <w:rPr>
                <w:rFonts w:cs="Arial"/>
                <w:szCs w:val="18"/>
              </w:rPr>
            </w:pPr>
          </w:p>
        </w:tc>
        <w:tc>
          <w:tcPr>
            <w:tcW w:w="2126" w:type="dxa"/>
            <w:shd w:val="clear" w:color="auto" w:fill="auto"/>
            <w:tcMar>
              <w:top w:w="0" w:type="dxa"/>
              <w:left w:w="108" w:type="dxa"/>
              <w:bottom w:w="0" w:type="dxa"/>
              <w:right w:w="108" w:type="dxa"/>
            </w:tcMar>
          </w:tcPr>
          <w:p w14:paraId="786838FA" w14:textId="77777777" w:rsidR="00F63F8B" w:rsidRPr="00F02619" w:rsidRDefault="006B60F4">
            <w:pPr>
              <w:spacing w:after="0"/>
              <w:rPr>
                <w:rFonts w:cs="Arial"/>
                <w:szCs w:val="18"/>
              </w:rPr>
            </w:pPr>
            <w:r w:rsidRPr="00F02619">
              <w:rPr>
                <w:rFonts w:cs="Arial"/>
                <w:szCs w:val="18"/>
              </w:rPr>
              <w:t>Band H</w:t>
            </w:r>
          </w:p>
        </w:tc>
        <w:tc>
          <w:tcPr>
            <w:tcW w:w="2126" w:type="dxa"/>
            <w:shd w:val="clear" w:color="auto" w:fill="auto"/>
            <w:tcMar>
              <w:top w:w="0" w:type="dxa"/>
              <w:left w:w="108" w:type="dxa"/>
              <w:bottom w:w="0" w:type="dxa"/>
              <w:right w:w="108" w:type="dxa"/>
            </w:tcMar>
          </w:tcPr>
          <w:p w14:paraId="515EC5E1" w14:textId="5FD9ABF0" w:rsidR="00F63F8B" w:rsidRPr="00F02619" w:rsidRDefault="006B60F4">
            <w:pPr>
              <w:spacing w:after="0"/>
              <w:jc w:val="right"/>
              <w:rPr>
                <w:rFonts w:cs="Arial"/>
                <w:szCs w:val="18"/>
              </w:rPr>
            </w:pPr>
            <w:r w:rsidRPr="00F02619">
              <w:rPr>
                <w:rFonts w:cs="Arial"/>
                <w:szCs w:val="18"/>
              </w:rPr>
              <w:t>£</w:t>
            </w:r>
            <w:r w:rsidR="008121EB" w:rsidRPr="00F02619">
              <w:rPr>
                <w:rFonts w:cs="Arial"/>
                <w:szCs w:val="18"/>
              </w:rPr>
              <w:t>3,</w:t>
            </w:r>
            <w:r w:rsidR="002A75EE" w:rsidRPr="00F02619">
              <w:rPr>
                <w:rFonts w:cs="Arial"/>
                <w:szCs w:val="18"/>
              </w:rPr>
              <w:t>186.98</w:t>
            </w:r>
          </w:p>
        </w:tc>
      </w:tr>
    </w:tbl>
    <w:p w14:paraId="3E0AEFCC" w14:textId="77777777" w:rsidR="00B22A52" w:rsidRPr="00F02619" w:rsidRDefault="00B22A52">
      <w:pPr>
        <w:sectPr w:rsidR="00B22A52" w:rsidRPr="00F02619">
          <w:pgSz w:w="11910" w:h="16840"/>
          <w:pgMar w:top="1582" w:right="995" w:bottom="278" w:left="743" w:header="720" w:footer="720" w:gutter="0"/>
          <w:cols w:space="720"/>
        </w:sectPr>
      </w:pPr>
    </w:p>
    <w:p w14:paraId="449E27DF" w14:textId="77777777" w:rsidR="00F63F8B" w:rsidRPr="00F02619" w:rsidRDefault="006B60F4">
      <w:pPr>
        <w:pStyle w:val="Heading2"/>
        <w:rPr>
          <w:rFonts w:cs="Arial"/>
          <w:b/>
          <w:bCs/>
          <w:sz w:val="26"/>
        </w:rPr>
      </w:pPr>
      <w:r w:rsidRPr="00F02619">
        <w:rPr>
          <w:rFonts w:cs="Arial"/>
          <w:b/>
          <w:bCs/>
          <w:sz w:val="26"/>
        </w:rPr>
        <w:lastRenderedPageBreak/>
        <w:t>GROUP ACCOUNTS</w:t>
      </w:r>
    </w:p>
    <w:p w14:paraId="1E2FFF38" w14:textId="77777777" w:rsidR="00F63F8B" w:rsidRPr="00F02619" w:rsidRDefault="006B60F4">
      <w:pPr>
        <w:pStyle w:val="Heading2"/>
        <w:rPr>
          <w:rFonts w:cs="Arial"/>
          <w:b/>
          <w:bCs/>
          <w:sz w:val="24"/>
          <w:szCs w:val="24"/>
        </w:rPr>
      </w:pPr>
      <w:r w:rsidRPr="00F02619">
        <w:rPr>
          <w:rFonts w:cs="Arial"/>
          <w:b/>
          <w:bCs/>
          <w:sz w:val="24"/>
          <w:szCs w:val="24"/>
        </w:rPr>
        <w:t>Group Comprehensive Income and Expenditure Statement</w:t>
      </w:r>
    </w:p>
    <w:p w14:paraId="325EBFB1" w14:textId="77777777" w:rsidR="00F63F8B" w:rsidRPr="00F02619" w:rsidRDefault="006B60F4">
      <w:pPr>
        <w:spacing w:before="117"/>
        <w:ind w:left="300" w:right="114"/>
      </w:pPr>
      <w:r w:rsidRPr="00F02619">
        <w:rPr>
          <w:rFonts w:cs="Arial"/>
          <w:szCs w:val="18"/>
        </w:rPr>
        <w:t>The Comprehensive Income and Expenditure Statement shows the accounting cost in the year of providing services in accordance with the CIPFA Accounting Code of Practice, rather than the amount to be funded from taxation.  The council raises taxation to cover expenditure in accordance with regulations; this may be different from the accounting cost. The taxation position is shown in the Expenditure and Funding Analysis and Movement in Reserves Statements.</w:t>
      </w:r>
      <w:r w:rsidRPr="00F02619">
        <w:rPr>
          <w:rFonts w:cs="Arial"/>
          <w:szCs w:val="18"/>
        </w:rPr>
        <w:br/>
        <w:t xml:space="preserve"> </w:t>
      </w:r>
    </w:p>
    <w:tbl>
      <w:tblPr>
        <w:tblW w:w="15068" w:type="dxa"/>
        <w:tblInd w:w="279" w:type="dxa"/>
        <w:tblLayout w:type="fixed"/>
        <w:tblCellMar>
          <w:left w:w="10" w:type="dxa"/>
          <w:right w:w="10" w:type="dxa"/>
        </w:tblCellMar>
        <w:tblLook w:val="0000" w:firstRow="0" w:lastRow="0" w:firstColumn="0" w:lastColumn="0" w:noHBand="0" w:noVBand="0"/>
      </w:tblPr>
      <w:tblGrid>
        <w:gridCol w:w="1417"/>
        <w:gridCol w:w="1417"/>
        <w:gridCol w:w="1418"/>
        <w:gridCol w:w="6521"/>
        <w:gridCol w:w="1431"/>
        <w:gridCol w:w="1432"/>
        <w:gridCol w:w="1432"/>
      </w:tblGrid>
      <w:tr w:rsidR="00F63F8B" w:rsidRPr="00F02619" w14:paraId="20A8D19D" w14:textId="77777777">
        <w:tc>
          <w:tcPr>
            <w:tcW w:w="1417" w:type="dxa"/>
            <w:shd w:val="clear" w:color="auto" w:fill="auto"/>
            <w:tcMar>
              <w:top w:w="0" w:type="dxa"/>
              <w:left w:w="108" w:type="dxa"/>
              <w:bottom w:w="0" w:type="dxa"/>
              <w:right w:w="108" w:type="dxa"/>
            </w:tcMar>
          </w:tcPr>
          <w:p w14:paraId="4EB128A6" w14:textId="77777777" w:rsidR="00F63F8B" w:rsidRPr="00F02619" w:rsidRDefault="00F63F8B">
            <w:pPr>
              <w:spacing w:after="0"/>
              <w:jc w:val="right"/>
              <w:rPr>
                <w:rFonts w:cs="Arial"/>
                <w:b/>
                <w:szCs w:val="18"/>
              </w:rPr>
            </w:pPr>
          </w:p>
          <w:p w14:paraId="7D714F07" w14:textId="77777777" w:rsidR="00F63F8B" w:rsidRPr="00F02619" w:rsidRDefault="00F63F8B">
            <w:pPr>
              <w:spacing w:after="0"/>
              <w:jc w:val="right"/>
              <w:rPr>
                <w:rFonts w:cs="Arial"/>
                <w:b/>
                <w:szCs w:val="18"/>
              </w:rPr>
            </w:pPr>
          </w:p>
          <w:p w14:paraId="7EF1C0DE" w14:textId="77777777" w:rsidR="00F63F8B" w:rsidRPr="00F02619" w:rsidRDefault="006B60F4">
            <w:pPr>
              <w:spacing w:after="0"/>
              <w:jc w:val="right"/>
              <w:rPr>
                <w:rFonts w:cs="Arial"/>
                <w:b/>
                <w:szCs w:val="18"/>
              </w:rPr>
            </w:pPr>
            <w:r w:rsidRPr="00F02619">
              <w:rPr>
                <w:rFonts w:cs="Arial"/>
                <w:b/>
                <w:szCs w:val="18"/>
              </w:rPr>
              <w:t>Gross Expenditure</w:t>
            </w:r>
          </w:p>
          <w:p w14:paraId="1B80F245" w14:textId="77777777" w:rsidR="00F63F8B" w:rsidRPr="00F02619" w:rsidRDefault="006B60F4">
            <w:pPr>
              <w:spacing w:after="0"/>
              <w:jc w:val="right"/>
              <w:rPr>
                <w:rFonts w:cs="Arial"/>
                <w:b/>
                <w:szCs w:val="18"/>
              </w:rPr>
            </w:pPr>
            <w:r w:rsidRPr="00F02619">
              <w:rPr>
                <w:rFonts w:cs="Arial"/>
                <w:b/>
                <w:szCs w:val="18"/>
              </w:rPr>
              <w:t>£000</w:t>
            </w:r>
          </w:p>
        </w:tc>
        <w:tc>
          <w:tcPr>
            <w:tcW w:w="1417" w:type="dxa"/>
            <w:shd w:val="clear" w:color="auto" w:fill="auto"/>
            <w:tcMar>
              <w:top w:w="0" w:type="dxa"/>
              <w:left w:w="108" w:type="dxa"/>
              <w:bottom w:w="0" w:type="dxa"/>
              <w:right w:w="108" w:type="dxa"/>
            </w:tcMar>
          </w:tcPr>
          <w:p w14:paraId="3B289906" w14:textId="3BCF57EC" w:rsidR="00F63F8B" w:rsidRPr="00F02619" w:rsidRDefault="00100B27">
            <w:pPr>
              <w:spacing w:after="0"/>
              <w:jc w:val="center"/>
              <w:rPr>
                <w:rFonts w:cs="Arial"/>
                <w:b/>
                <w:szCs w:val="18"/>
              </w:rPr>
            </w:pPr>
            <w:r w:rsidRPr="00F02619">
              <w:rPr>
                <w:rFonts w:cs="Arial"/>
                <w:b/>
                <w:szCs w:val="18"/>
              </w:rPr>
              <w:t>2022/23</w:t>
            </w:r>
          </w:p>
          <w:p w14:paraId="1F835B77" w14:textId="77777777" w:rsidR="00F63F8B" w:rsidRPr="00F02619" w:rsidRDefault="00F63F8B">
            <w:pPr>
              <w:spacing w:after="0"/>
              <w:jc w:val="right"/>
              <w:rPr>
                <w:rFonts w:cs="Arial"/>
                <w:b/>
                <w:szCs w:val="18"/>
              </w:rPr>
            </w:pPr>
          </w:p>
          <w:p w14:paraId="0D58A75F" w14:textId="77777777" w:rsidR="00F63F8B" w:rsidRPr="00F02619" w:rsidRDefault="006B60F4">
            <w:pPr>
              <w:spacing w:after="0"/>
              <w:jc w:val="right"/>
              <w:rPr>
                <w:rFonts w:cs="Arial"/>
                <w:b/>
                <w:szCs w:val="18"/>
              </w:rPr>
            </w:pPr>
            <w:r w:rsidRPr="00F02619">
              <w:rPr>
                <w:rFonts w:cs="Arial"/>
                <w:b/>
                <w:szCs w:val="18"/>
              </w:rPr>
              <w:t xml:space="preserve">Gross </w:t>
            </w:r>
          </w:p>
          <w:p w14:paraId="1D199166" w14:textId="77777777" w:rsidR="00F63F8B" w:rsidRPr="00F02619" w:rsidRDefault="006B60F4">
            <w:pPr>
              <w:spacing w:after="0"/>
              <w:jc w:val="right"/>
              <w:rPr>
                <w:rFonts w:cs="Arial"/>
                <w:b/>
                <w:szCs w:val="18"/>
              </w:rPr>
            </w:pPr>
            <w:r w:rsidRPr="00F02619">
              <w:rPr>
                <w:rFonts w:cs="Arial"/>
                <w:b/>
                <w:szCs w:val="18"/>
              </w:rPr>
              <w:t>Income</w:t>
            </w:r>
          </w:p>
          <w:p w14:paraId="78EBBE22" w14:textId="77777777" w:rsidR="00F63F8B" w:rsidRPr="00F02619" w:rsidRDefault="006B60F4">
            <w:pPr>
              <w:spacing w:after="0"/>
              <w:jc w:val="right"/>
              <w:rPr>
                <w:rFonts w:cs="Arial"/>
                <w:b/>
                <w:szCs w:val="18"/>
              </w:rPr>
            </w:pPr>
            <w:r w:rsidRPr="00F02619">
              <w:rPr>
                <w:rFonts w:cs="Arial"/>
                <w:b/>
                <w:szCs w:val="18"/>
              </w:rPr>
              <w:t>£000</w:t>
            </w:r>
          </w:p>
        </w:tc>
        <w:tc>
          <w:tcPr>
            <w:tcW w:w="1418" w:type="dxa"/>
            <w:shd w:val="clear" w:color="auto" w:fill="auto"/>
            <w:tcMar>
              <w:top w:w="0" w:type="dxa"/>
              <w:left w:w="108" w:type="dxa"/>
              <w:bottom w:w="0" w:type="dxa"/>
              <w:right w:w="108" w:type="dxa"/>
            </w:tcMar>
          </w:tcPr>
          <w:p w14:paraId="5D21D0A9" w14:textId="77777777" w:rsidR="00F63F8B" w:rsidRPr="00F02619" w:rsidRDefault="00F63F8B">
            <w:pPr>
              <w:spacing w:after="0"/>
              <w:jc w:val="right"/>
              <w:rPr>
                <w:rFonts w:cs="Arial"/>
                <w:b/>
                <w:szCs w:val="18"/>
              </w:rPr>
            </w:pPr>
          </w:p>
          <w:p w14:paraId="754ED2E3" w14:textId="77777777" w:rsidR="00F63F8B" w:rsidRPr="00F02619" w:rsidRDefault="006B60F4">
            <w:pPr>
              <w:spacing w:after="0"/>
              <w:jc w:val="right"/>
              <w:rPr>
                <w:rFonts w:cs="Arial"/>
                <w:b/>
                <w:szCs w:val="18"/>
              </w:rPr>
            </w:pPr>
            <w:r w:rsidRPr="00F02619">
              <w:rPr>
                <w:rFonts w:cs="Arial"/>
                <w:b/>
                <w:szCs w:val="18"/>
              </w:rPr>
              <w:t>Net Expenditure / (Income)</w:t>
            </w:r>
          </w:p>
          <w:p w14:paraId="6BFD3317" w14:textId="77777777" w:rsidR="00F63F8B" w:rsidRPr="00F02619" w:rsidRDefault="006B60F4">
            <w:pPr>
              <w:spacing w:after="0"/>
              <w:jc w:val="right"/>
              <w:rPr>
                <w:rFonts w:cs="Arial"/>
                <w:b/>
                <w:szCs w:val="18"/>
              </w:rPr>
            </w:pPr>
            <w:r w:rsidRPr="00F02619">
              <w:rPr>
                <w:rFonts w:cs="Arial"/>
                <w:b/>
                <w:szCs w:val="18"/>
              </w:rPr>
              <w:t>£000</w:t>
            </w:r>
          </w:p>
        </w:tc>
        <w:tc>
          <w:tcPr>
            <w:tcW w:w="6521" w:type="dxa"/>
            <w:shd w:val="clear" w:color="auto" w:fill="auto"/>
            <w:tcMar>
              <w:top w:w="0" w:type="dxa"/>
              <w:left w:w="108" w:type="dxa"/>
              <w:bottom w:w="0" w:type="dxa"/>
              <w:right w:w="108" w:type="dxa"/>
            </w:tcMar>
          </w:tcPr>
          <w:p w14:paraId="6B9DF775" w14:textId="77777777" w:rsidR="00F63F8B" w:rsidRPr="00F02619" w:rsidRDefault="00F63F8B">
            <w:pPr>
              <w:spacing w:after="0"/>
              <w:rPr>
                <w:rFonts w:cs="Arial"/>
                <w:b/>
                <w:szCs w:val="18"/>
              </w:rPr>
            </w:pPr>
          </w:p>
        </w:tc>
        <w:tc>
          <w:tcPr>
            <w:tcW w:w="1431" w:type="dxa"/>
            <w:shd w:val="clear" w:color="auto" w:fill="auto"/>
            <w:tcMar>
              <w:top w:w="0" w:type="dxa"/>
              <w:left w:w="108" w:type="dxa"/>
              <w:bottom w:w="0" w:type="dxa"/>
              <w:right w:w="108" w:type="dxa"/>
            </w:tcMar>
          </w:tcPr>
          <w:p w14:paraId="262B3852" w14:textId="77777777" w:rsidR="00F63F8B" w:rsidRPr="00F02619" w:rsidRDefault="00F63F8B">
            <w:pPr>
              <w:spacing w:after="0"/>
              <w:jc w:val="right"/>
              <w:rPr>
                <w:rFonts w:cs="Arial"/>
                <w:b/>
                <w:szCs w:val="18"/>
              </w:rPr>
            </w:pPr>
          </w:p>
          <w:p w14:paraId="5208577A" w14:textId="77777777" w:rsidR="00F63F8B" w:rsidRPr="00F02619" w:rsidRDefault="00F63F8B">
            <w:pPr>
              <w:spacing w:after="0"/>
              <w:jc w:val="right"/>
              <w:rPr>
                <w:rFonts w:cs="Arial"/>
                <w:b/>
                <w:szCs w:val="18"/>
              </w:rPr>
            </w:pPr>
          </w:p>
          <w:p w14:paraId="2510C135" w14:textId="77777777" w:rsidR="00F63F8B" w:rsidRPr="00F02619" w:rsidRDefault="006B60F4">
            <w:pPr>
              <w:spacing w:after="0"/>
              <w:jc w:val="right"/>
              <w:rPr>
                <w:rFonts w:cs="Arial"/>
                <w:b/>
                <w:szCs w:val="18"/>
              </w:rPr>
            </w:pPr>
            <w:r w:rsidRPr="00F02619">
              <w:rPr>
                <w:rFonts w:cs="Arial"/>
                <w:b/>
                <w:szCs w:val="18"/>
              </w:rPr>
              <w:t>Gross Expenditure</w:t>
            </w:r>
          </w:p>
          <w:p w14:paraId="0ED0D896" w14:textId="77777777" w:rsidR="00F63F8B" w:rsidRPr="00F02619" w:rsidRDefault="006B60F4">
            <w:pPr>
              <w:spacing w:after="0"/>
              <w:jc w:val="right"/>
              <w:rPr>
                <w:rFonts w:cs="Arial"/>
                <w:b/>
                <w:szCs w:val="18"/>
              </w:rPr>
            </w:pPr>
            <w:r w:rsidRPr="00F02619">
              <w:rPr>
                <w:rFonts w:cs="Arial"/>
                <w:b/>
                <w:szCs w:val="18"/>
              </w:rPr>
              <w:t>£000</w:t>
            </w:r>
          </w:p>
        </w:tc>
        <w:tc>
          <w:tcPr>
            <w:tcW w:w="1432" w:type="dxa"/>
            <w:shd w:val="clear" w:color="auto" w:fill="auto"/>
            <w:tcMar>
              <w:top w:w="0" w:type="dxa"/>
              <w:left w:w="108" w:type="dxa"/>
              <w:bottom w:w="0" w:type="dxa"/>
              <w:right w:w="108" w:type="dxa"/>
            </w:tcMar>
          </w:tcPr>
          <w:p w14:paraId="2A2CE05A" w14:textId="0A52F9C8" w:rsidR="00F63F8B" w:rsidRPr="00F02619" w:rsidRDefault="00100B27">
            <w:pPr>
              <w:spacing w:after="0"/>
              <w:jc w:val="center"/>
              <w:rPr>
                <w:rFonts w:cs="Arial"/>
                <w:b/>
                <w:szCs w:val="18"/>
              </w:rPr>
            </w:pPr>
            <w:r w:rsidRPr="00F02619">
              <w:rPr>
                <w:rFonts w:cs="Arial"/>
                <w:b/>
                <w:szCs w:val="18"/>
              </w:rPr>
              <w:t>2023/24</w:t>
            </w:r>
          </w:p>
          <w:p w14:paraId="16A7AA40" w14:textId="77777777" w:rsidR="00F63F8B" w:rsidRPr="00F02619" w:rsidRDefault="00F63F8B">
            <w:pPr>
              <w:spacing w:after="0"/>
              <w:jc w:val="right"/>
              <w:rPr>
                <w:rFonts w:cs="Arial"/>
                <w:b/>
                <w:szCs w:val="18"/>
              </w:rPr>
            </w:pPr>
          </w:p>
          <w:p w14:paraId="393B0CA7" w14:textId="77777777" w:rsidR="00F63F8B" w:rsidRPr="00F02619" w:rsidRDefault="006B60F4">
            <w:pPr>
              <w:spacing w:after="0"/>
              <w:jc w:val="right"/>
              <w:rPr>
                <w:rFonts w:cs="Arial"/>
                <w:b/>
                <w:szCs w:val="18"/>
              </w:rPr>
            </w:pPr>
            <w:r w:rsidRPr="00F02619">
              <w:rPr>
                <w:rFonts w:cs="Arial"/>
                <w:b/>
                <w:szCs w:val="18"/>
              </w:rPr>
              <w:t xml:space="preserve">Gross </w:t>
            </w:r>
          </w:p>
          <w:p w14:paraId="29612D60" w14:textId="77777777" w:rsidR="00F63F8B" w:rsidRPr="00F02619" w:rsidRDefault="006B60F4">
            <w:pPr>
              <w:spacing w:after="0"/>
              <w:jc w:val="right"/>
              <w:rPr>
                <w:rFonts w:cs="Arial"/>
                <w:b/>
                <w:szCs w:val="18"/>
              </w:rPr>
            </w:pPr>
            <w:r w:rsidRPr="00F02619">
              <w:rPr>
                <w:rFonts w:cs="Arial"/>
                <w:b/>
                <w:szCs w:val="18"/>
              </w:rPr>
              <w:t>Income</w:t>
            </w:r>
          </w:p>
          <w:p w14:paraId="10167307" w14:textId="77777777" w:rsidR="00F63F8B" w:rsidRPr="00F02619" w:rsidRDefault="006B60F4">
            <w:pPr>
              <w:spacing w:after="0"/>
              <w:jc w:val="right"/>
              <w:rPr>
                <w:rFonts w:cs="Arial"/>
                <w:b/>
                <w:szCs w:val="18"/>
              </w:rPr>
            </w:pPr>
            <w:r w:rsidRPr="00F02619">
              <w:rPr>
                <w:rFonts w:cs="Arial"/>
                <w:b/>
                <w:szCs w:val="18"/>
              </w:rPr>
              <w:t>£000</w:t>
            </w:r>
          </w:p>
        </w:tc>
        <w:tc>
          <w:tcPr>
            <w:tcW w:w="1432" w:type="dxa"/>
            <w:shd w:val="clear" w:color="auto" w:fill="auto"/>
            <w:tcMar>
              <w:top w:w="0" w:type="dxa"/>
              <w:left w:w="108" w:type="dxa"/>
              <w:bottom w:w="0" w:type="dxa"/>
              <w:right w:w="108" w:type="dxa"/>
            </w:tcMar>
          </w:tcPr>
          <w:p w14:paraId="7947B12D" w14:textId="77777777" w:rsidR="00F63F8B" w:rsidRPr="00F02619" w:rsidRDefault="00F63F8B">
            <w:pPr>
              <w:spacing w:after="0"/>
              <w:jc w:val="right"/>
              <w:rPr>
                <w:rFonts w:cs="Arial"/>
                <w:b/>
                <w:szCs w:val="18"/>
              </w:rPr>
            </w:pPr>
          </w:p>
          <w:p w14:paraId="4E65124B" w14:textId="77777777" w:rsidR="00F63F8B" w:rsidRPr="00F02619" w:rsidRDefault="006B60F4">
            <w:pPr>
              <w:spacing w:after="0"/>
              <w:jc w:val="right"/>
              <w:rPr>
                <w:rFonts w:cs="Arial"/>
                <w:b/>
                <w:szCs w:val="18"/>
              </w:rPr>
            </w:pPr>
            <w:r w:rsidRPr="00F02619">
              <w:rPr>
                <w:rFonts w:cs="Arial"/>
                <w:b/>
                <w:szCs w:val="18"/>
              </w:rPr>
              <w:t>Net Expenditure / (Income)</w:t>
            </w:r>
          </w:p>
          <w:p w14:paraId="167BA655" w14:textId="77777777" w:rsidR="00F63F8B" w:rsidRPr="00F02619" w:rsidRDefault="006B60F4">
            <w:pPr>
              <w:spacing w:after="0"/>
              <w:jc w:val="right"/>
              <w:rPr>
                <w:rFonts w:cs="Arial"/>
                <w:b/>
                <w:szCs w:val="18"/>
              </w:rPr>
            </w:pPr>
            <w:r w:rsidRPr="00F02619">
              <w:rPr>
                <w:rFonts w:cs="Arial"/>
                <w:b/>
                <w:szCs w:val="18"/>
              </w:rPr>
              <w:t>£000</w:t>
            </w:r>
          </w:p>
        </w:tc>
      </w:tr>
      <w:tr w:rsidR="00456C30" w:rsidRPr="00F02619" w14:paraId="00ACF5C7" w14:textId="77777777" w:rsidTr="00F327AE">
        <w:tc>
          <w:tcPr>
            <w:tcW w:w="1417" w:type="dxa"/>
            <w:shd w:val="clear" w:color="auto" w:fill="auto"/>
            <w:tcMar>
              <w:top w:w="0" w:type="dxa"/>
              <w:left w:w="108" w:type="dxa"/>
              <w:bottom w:w="0" w:type="dxa"/>
              <w:right w:w="108" w:type="dxa"/>
            </w:tcMar>
            <w:vAlign w:val="bottom"/>
          </w:tcPr>
          <w:p w14:paraId="077E397F" w14:textId="62B43F31" w:rsidR="00456C30" w:rsidRPr="00F02619" w:rsidRDefault="00456C30" w:rsidP="00456C30">
            <w:pPr>
              <w:spacing w:after="0"/>
              <w:jc w:val="right"/>
              <w:rPr>
                <w:rFonts w:cs="Arial"/>
                <w:szCs w:val="18"/>
              </w:rPr>
            </w:pPr>
            <w:r w:rsidRPr="00F02619">
              <w:rPr>
                <w:rFonts w:cs="Arial"/>
                <w:szCs w:val="18"/>
              </w:rPr>
              <w:t>225,949</w:t>
            </w:r>
          </w:p>
        </w:tc>
        <w:tc>
          <w:tcPr>
            <w:tcW w:w="1417" w:type="dxa"/>
            <w:shd w:val="clear" w:color="auto" w:fill="auto"/>
            <w:tcMar>
              <w:top w:w="0" w:type="dxa"/>
              <w:left w:w="108" w:type="dxa"/>
              <w:bottom w:w="0" w:type="dxa"/>
              <w:right w:w="108" w:type="dxa"/>
            </w:tcMar>
            <w:vAlign w:val="bottom"/>
          </w:tcPr>
          <w:p w14:paraId="10707F3A" w14:textId="051CD9FE" w:rsidR="00456C30" w:rsidRPr="00F02619" w:rsidRDefault="00456C30" w:rsidP="00456C30">
            <w:pPr>
              <w:spacing w:after="0"/>
              <w:jc w:val="right"/>
              <w:rPr>
                <w:rFonts w:cs="Arial"/>
                <w:szCs w:val="18"/>
              </w:rPr>
            </w:pPr>
            <w:r w:rsidRPr="00F02619">
              <w:rPr>
                <w:rFonts w:cs="Arial"/>
                <w:szCs w:val="18"/>
              </w:rPr>
              <w:t>53,871</w:t>
            </w:r>
          </w:p>
        </w:tc>
        <w:tc>
          <w:tcPr>
            <w:tcW w:w="1418" w:type="dxa"/>
            <w:shd w:val="clear" w:color="auto" w:fill="auto"/>
            <w:tcMar>
              <w:top w:w="0" w:type="dxa"/>
              <w:left w:w="108" w:type="dxa"/>
              <w:bottom w:w="0" w:type="dxa"/>
              <w:right w:w="108" w:type="dxa"/>
            </w:tcMar>
            <w:vAlign w:val="bottom"/>
          </w:tcPr>
          <w:p w14:paraId="46CD8F7D" w14:textId="3E33BABB" w:rsidR="00456C30" w:rsidRPr="00F02619" w:rsidRDefault="00456C30" w:rsidP="00456C30">
            <w:pPr>
              <w:spacing w:after="0"/>
              <w:jc w:val="right"/>
              <w:rPr>
                <w:rFonts w:cs="Arial"/>
                <w:szCs w:val="18"/>
              </w:rPr>
            </w:pPr>
            <w:r w:rsidRPr="00F02619">
              <w:rPr>
                <w:rFonts w:cs="Arial"/>
                <w:szCs w:val="18"/>
              </w:rPr>
              <w:t>172,078</w:t>
            </w:r>
          </w:p>
        </w:tc>
        <w:tc>
          <w:tcPr>
            <w:tcW w:w="6521" w:type="dxa"/>
            <w:shd w:val="clear" w:color="auto" w:fill="auto"/>
            <w:tcMar>
              <w:top w:w="0" w:type="dxa"/>
              <w:left w:w="108" w:type="dxa"/>
              <w:bottom w:w="0" w:type="dxa"/>
              <w:right w:w="108" w:type="dxa"/>
            </w:tcMar>
          </w:tcPr>
          <w:p w14:paraId="570689D2" w14:textId="77777777" w:rsidR="00456C30" w:rsidRPr="00F02619" w:rsidRDefault="00456C30" w:rsidP="00456C30">
            <w:pPr>
              <w:spacing w:after="0"/>
              <w:rPr>
                <w:rFonts w:cs="Arial"/>
                <w:szCs w:val="18"/>
              </w:rPr>
            </w:pPr>
            <w:r w:rsidRPr="00F02619">
              <w:rPr>
                <w:rFonts w:cs="Arial"/>
                <w:szCs w:val="18"/>
              </w:rPr>
              <w:t>Community and Enterprise Resources</w:t>
            </w:r>
          </w:p>
        </w:tc>
        <w:tc>
          <w:tcPr>
            <w:tcW w:w="1431" w:type="dxa"/>
            <w:tcBorders>
              <w:top w:val="nil"/>
              <w:left w:val="nil"/>
              <w:bottom w:val="nil"/>
              <w:right w:val="nil"/>
            </w:tcBorders>
            <w:shd w:val="clear" w:color="auto" w:fill="auto"/>
            <w:tcMar>
              <w:top w:w="0" w:type="dxa"/>
              <w:left w:w="108" w:type="dxa"/>
              <w:bottom w:w="0" w:type="dxa"/>
              <w:right w:w="108" w:type="dxa"/>
            </w:tcMar>
          </w:tcPr>
          <w:p w14:paraId="30E22E35" w14:textId="474CEE1B" w:rsidR="00456C30" w:rsidRPr="00F02619" w:rsidRDefault="00456C30" w:rsidP="00456C30">
            <w:pPr>
              <w:spacing w:after="0"/>
              <w:jc w:val="right"/>
              <w:rPr>
                <w:rFonts w:cs="Arial"/>
                <w:szCs w:val="18"/>
              </w:rPr>
            </w:pPr>
            <w:r w:rsidRPr="00F02619">
              <w:t>215,979</w:t>
            </w:r>
          </w:p>
        </w:tc>
        <w:tc>
          <w:tcPr>
            <w:tcW w:w="1432" w:type="dxa"/>
            <w:tcBorders>
              <w:top w:val="nil"/>
              <w:left w:val="nil"/>
              <w:bottom w:val="nil"/>
              <w:right w:val="nil"/>
            </w:tcBorders>
            <w:shd w:val="clear" w:color="auto" w:fill="auto"/>
            <w:tcMar>
              <w:top w:w="0" w:type="dxa"/>
              <w:left w:w="108" w:type="dxa"/>
              <w:bottom w:w="0" w:type="dxa"/>
              <w:right w:w="108" w:type="dxa"/>
            </w:tcMar>
          </w:tcPr>
          <w:p w14:paraId="701376D3" w14:textId="5CD2771D" w:rsidR="00456C30" w:rsidRPr="00F02619" w:rsidRDefault="00456C30" w:rsidP="00456C30">
            <w:pPr>
              <w:spacing w:after="0"/>
              <w:jc w:val="right"/>
              <w:rPr>
                <w:rFonts w:cs="Arial"/>
                <w:szCs w:val="18"/>
              </w:rPr>
            </w:pPr>
            <w:r w:rsidRPr="00F02619">
              <w:t>55,496</w:t>
            </w:r>
          </w:p>
        </w:tc>
        <w:tc>
          <w:tcPr>
            <w:tcW w:w="1432" w:type="dxa"/>
            <w:tcBorders>
              <w:top w:val="nil"/>
              <w:left w:val="nil"/>
              <w:bottom w:val="nil"/>
              <w:right w:val="nil"/>
            </w:tcBorders>
            <w:shd w:val="clear" w:color="auto" w:fill="auto"/>
            <w:tcMar>
              <w:top w:w="0" w:type="dxa"/>
              <w:left w:w="108" w:type="dxa"/>
              <w:bottom w:w="0" w:type="dxa"/>
              <w:right w:w="108" w:type="dxa"/>
            </w:tcMar>
          </w:tcPr>
          <w:p w14:paraId="35C2791C" w14:textId="6F7BE220" w:rsidR="00456C30" w:rsidRPr="00F02619" w:rsidRDefault="00456C30" w:rsidP="00456C30">
            <w:pPr>
              <w:spacing w:after="0"/>
              <w:jc w:val="right"/>
              <w:rPr>
                <w:rFonts w:cs="Arial"/>
                <w:szCs w:val="18"/>
              </w:rPr>
            </w:pPr>
            <w:r w:rsidRPr="00F02619">
              <w:t>160,483</w:t>
            </w:r>
          </w:p>
        </w:tc>
      </w:tr>
      <w:tr w:rsidR="00456C30" w:rsidRPr="00F02619" w14:paraId="4B2C46E5" w14:textId="77777777" w:rsidTr="00F327AE">
        <w:tc>
          <w:tcPr>
            <w:tcW w:w="1417" w:type="dxa"/>
            <w:shd w:val="clear" w:color="auto" w:fill="auto"/>
            <w:tcMar>
              <w:top w:w="0" w:type="dxa"/>
              <w:left w:w="108" w:type="dxa"/>
              <w:bottom w:w="0" w:type="dxa"/>
              <w:right w:w="108" w:type="dxa"/>
            </w:tcMar>
            <w:vAlign w:val="bottom"/>
          </w:tcPr>
          <w:p w14:paraId="065D752A" w14:textId="55E757CB" w:rsidR="00456C30" w:rsidRPr="00F02619" w:rsidRDefault="00456C30" w:rsidP="00456C30">
            <w:pPr>
              <w:spacing w:after="0"/>
              <w:jc w:val="right"/>
              <w:rPr>
                <w:rFonts w:cs="Arial"/>
                <w:szCs w:val="18"/>
              </w:rPr>
            </w:pPr>
            <w:r w:rsidRPr="00F02619">
              <w:rPr>
                <w:rFonts w:cs="Arial"/>
                <w:szCs w:val="18"/>
              </w:rPr>
              <w:t>470,521</w:t>
            </w:r>
          </w:p>
        </w:tc>
        <w:tc>
          <w:tcPr>
            <w:tcW w:w="1417" w:type="dxa"/>
            <w:shd w:val="clear" w:color="auto" w:fill="auto"/>
            <w:tcMar>
              <w:top w:w="0" w:type="dxa"/>
              <w:left w:w="108" w:type="dxa"/>
              <w:bottom w:w="0" w:type="dxa"/>
              <w:right w:w="108" w:type="dxa"/>
            </w:tcMar>
            <w:vAlign w:val="bottom"/>
          </w:tcPr>
          <w:p w14:paraId="4A6483A1" w14:textId="0CA72FCA" w:rsidR="00456C30" w:rsidRPr="00F02619" w:rsidRDefault="00456C30" w:rsidP="00456C30">
            <w:pPr>
              <w:spacing w:after="0"/>
              <w:jc w:val="right"/>
              <w:rPr>
                <w:rFonts w:cs="Arial"/>
                <w:szCs w:val="18"/>
              </w:rPr>
            </w:pPr>
            <w:r w:rsidRPr="00F02619">
              <w:rPr>
                <w:rFonts w:cs="Arial"/>
                <w:szCs w:val="18"/>
              </w:rPr>
              <w:t>50,652</w:t>
            </w:r>
          </w:p>
        </w:tc>
        <w:tc>
          <w:tcPr>
            <w:tcW w:w="1418" w:type="dxa"/>
            <w:shd w:val="clear" w:color="auto" w:fill="auto"/>
            <w:tcMar>
              <w:top w:w="0" w:type="dxa"/>
              <w:left w:w="108" w:type="dxa"/>
              <w:bottom w:w="0" w:type="dxa"/>
              <w:right w:w="108" w:type="dxa"/>
            </w:tcMar>
            <w:vAlign w:val="bottom"/>
          </w:tcPr>
          <w:p w14:paraId="0D1AA5BE" w14:textId="488B08DA" w:rsidR="00456C30" w:rsidRPr="00F02619" w:rsidRDefault="00456C30" w:rsidP="00456C30">
            <w:pPr>
              <w:spacing w:after="0"/>
              <w:jc w:val="right"/>
              <w:rPr>
                <w:rFonts w:cs="Arial"/>
                <w:szCs w:val="18"/>
              </w:rPr>
            </w:pPr>
            <w:r w:rsidRPr="00F02619">
              <w:rPr>
                <w:rFonts w:cs="Arial"/>
                <w:szCs w:val="18"/>
              </w:rPr>
              <w:t>419,869</w:t>
            </w:r>
          </w:p>
        </w:tc>
        <w:tc>
          <w:tcPr>
            <w:tcW w:w="6521" w:type="dxa"/>
            <w:shd w:val="clear" w:color="auto" w:fill="auto"/>
            <w:tcMar>
              <w:top w:w="0" w:type="dxa"/>
              <w:left w:w="108" w:type="dxa"/>
              <w:bottom w:w="0" w:type="dxa"/>
              <w:right w:w="108" w:type="dxa"/>
            </w:tcMar>
          </w:tcPr>
          <w:p w14:paraId="525533FA" w14:textId="77777777" w:rsidR="00456C30" w:rsidRPr="00F02619" w:rsidRDefault="00456C30" w:rsidP="00456C30">
            <w:pPr>
              <w:spacing w:after="0"/>
              <w:rPr>
                <w:rFonts w:cs="Arial"/>
                <w:szCs w:val="18"/>
              </w:rPr>
            </w:pPr>
            <w:r w:rsidRPr="00F02619">
              <w:rPr>
                <w:rFonts w:cs="Arial"/>
                <w:szCs w:val="18"/>
              </w:rPr>
              <w:t>Education Resources</w:t>
            </w:r>
          </w:p>
        </w:tc>
        <w:tc>
          <w:tcPr>
            <w:tcW w:w="1431" w:type="dxa"/>
            <w:tcBorders>
              <w:top w:val="nil"/>
              <w:left w:val="nil"/>
              <w:bottom w:val="nil"/>
              <w:right w:val="nil"/>
            </w:tcBorders>
            <w:shd w:val="clear" w:color="auto" w:fill="auto"/>
            <w:tcMar>
              <w:top w:w="0" w:type="dxa"/>
              <w:left w:w="108" w:type="dxa"/>
              <w:bottom w:w="0" w:type="dxa"/>
              <w:right w:w="108" w:type="dxa"/>
            </w:tcMar>
          </w:tcPr>
          <w:p w14:paraId="29B7E260" w14:textId="6D57678F" w:rsidR="00456C30" w:rsidRPr="00F02619" w:rsidRDefault="00456C30" w:rsidP="00456C30">
            <w:pPr>
              <w:spacing w:after="0"/>
              <w:jc w:val="right"/>
              <w:rPr>
                <w:rFonts w:cs="Arial"/>
                <w:szCs w:val="18"/>
              </w:rPr>
            </w:pPr>
            <w:r w:rsidRPr="00F02619">
              <w:t>490,181</w:t>
            </w:r>
          </w:p>
        </w:tc>
        <w:tc>
          <w:tcPr>
            <w:tcW w:w="1432" w:type="dxa"/>
            <w:tcBorders>
              <w:top w:val="nil"/>
              <w:left w:val="nil"/>
              <w:bottom w:val="nil"/>
              <w:right w:val="nil"/>
            </w:tcBorders>
            <w:shd w:val="clear" w:color="auto" w:fill="auto"/>
            <w:tcMar>
              <w:top w:w="0" w:type="dxa"/>
              <w:left w:w="108" w:type="dxa"/>
              <w:bottom w:w="0" w:type="dxa"/>
              <w:right w:w="108" w:type="dxa"/>
            </w:tcMar>
          </w:tcPr>
          <w:p w14:paraId="0E744D93" w14:textId="11308A73" w:rsidR="00456C30" w:rsidRPr="00F02619" w:rsidRDefault="00456C30" w:rsidP="00456C30">
            <w:pPr>
              <w:spacing w:after="0"/>
              <w:jc w:val="right"/>
              <w:rPr>
                <w:rFonts w:cs="Arial"/>
                <w:szCs w:val="18"/>
              </w:rPr>
            </w:pPr>
            <w:r w:rsidRPr="00F02619">
              <w:t>53,097</w:t>
            </w:r>
          </w:p>
        </w:tc>
        <w:tc>
          <w:tcPr>
            <w:tcW w:w="1432" w:type="dxa"/>
            <w:tcBorders>
              <w:top w:val="nil"/>
              <w:left w:val="nil"/>
              <w:bottom w:val="nil"/>
              <w:right w:val="nil"/>
            </w:tcBorders>
            <w:shd w:val="clear" w:color="auto" w:fill="auto"/>
            <w:tcMar>
              <w:top w:w="0" w:type="dxa"/>
              <w:left w:w="108" w:type="dxa"/>
              <w:bottom w:w="0" w:type="dxa"/>
              <w:right w:w="108" w:type="dxa"/>
            </w:tcMar>
          </w:tcPr>
          <w:p w14:paraId="1ED0CBEF" w14:textId="7E9EE081" w:rsidR="00456C30" w:rsidRPr="00F02619" w:rsidRDefault="00456C30" w:rsidP="00456C30">
            <w:pPr>
              <w:spacing w:after="0"/>
              <w:jc w:val="right"/>
              <w:rPr>
                <w:rFonts w:cs="Arial"/>
                <w:szCs w:val="18"/>
              </w:rPr>
            </w:pPr>
            <w:r w:rsidRPr="00F02619">
              <w:t>437,084</w:t>
            </w:r>
          </w:p>
        </w:tc>
      </w:tr>
      <w:tr w:rsidR="00456C30" w:rsidRPr="00F02619" w14:paraId="26E1406C" w14:textId="77777777" w:rsidTr="00F327AE">
        <w:tc>
          <w:tcPr>
            <w:tcW w:w="1417" w:type="dxa"/>
            <w:shd w:val="clear" w:color="auto" w:fill="auto"/>
            <w:tcMar>
              <w:top w:w="0" w:type="dxa"/>
              <w:left w:w="108" w:type="dxa"/>
              <w:bottom w:w="0" w:type="dxa"/>
              <w:right w:w="108" w:type="dxa"/>
            </w:tcMar>
            <w:vAlign w:val="bottom"/>
          </w:tcPr>
          <w:p w14:paraId="7CA8AC6F" w14:textId="4F91B67E" w:rsidR="00456C30" w:rsidRPr="00F02619" w:rsidRDefault="00456C30" w:rsidP="00456C30">
            <w:pPr>
              <w:spacing w:after="0"/>
              <w:jc w:val="right"/>
              <w:rPr>
                <w:rFonts w:cs="Arial"/>
                <w:szCs w:val="18"/>
              </w:rPr>
            </w:pPr>
            <w:r w:rsidRPr="00F02619">
              <w:rPr>
                <w:rFonts w:cs="Arial"/>
                <w:szCs w:val="18"/>
              </w:rPr>
              <w:t>133,063</w:t>
            </w:r>
          </w:p>
        </w:tc>
        <w:tc>
          <w:tcPr>
            <w:tcW w:w="1417" w:type="dxa"/>
            <w:shd w:val="clear" w:color="auto" w:fill="auto"/>
            <w:tcMar>
              <w:top w:w="0" w:type="dxa"/>
              <w:left w:w="108" w:type="dxa"/>
              <w:bottom w:w="0" w:type="dxa"/>
              <w:right w:w="108" w:type="dxa"/>
            </w:tcMar>
            <w:vAlign w:val="bottom"/>
          </w:tcPr>
          <w:p w14:paraId="6DEC1815" w14:textId="0124F9DE" w:rsidR="00456C30" w:rsidRPr="00F02619" w:rsidRDefault="00456C30" w:rsidP="00456C30">
            <w:pPr>
              <w:spacing w:after="0"/>
              <w:jc w:val="right"/>
              <w:rPr>
                <w:rFonts w:cs="Arial"/>
                <w:szCs w:val="18"/>
              </w:rPr>
            </w:pPr>
            <w:r w:rsidRPr="00F02619">
              <w:rPr>
                <w:rFonts w:cs="Arial"/>
                <w:szCs w:val="18"/>
              </w:rPr>
              <w:t>75,888</w:t>
            </w:r>
          </w:p>
        </w:tc>
        <w:tc>
          <w:tcPr>
            <w:tcW w:w="1418" w:type="dxa"/>
            <w:shd w:val="clear" w:color="auto" w:fill="auto"/>
            <w:tcMar>
              <w:top w:w="0" w:type="dxa"/>
              <w:left w:w="108" w:type="dxa"/>
              <w:bottom w:w="0" w:type="dxa"/>
              <w:right w:w="108" w:type="dxa"/>
            </w:tcMar>
            <w:vAlign w:val="bottom"/>
          </w:tcPr>
          <w:p w14:paraId="1564BDEA" w14:textId="46EFB09C" w:rsidR="00456C30" w:rsidRPr="00F02619" w:rsidRDefault="00456C30" w:rsidP="00456C30">
            <w:pPr>
              <w:spacing w:after="0"/>
              <w:jc w:val="right"/>
              <w:rPr>
                <w:rFonts w:cs="Arial"/>
                <w:szCs w:val="18"/>
              </w:rPr>
            </w:pPr>
            <w:r w:rsidRPr="00F02619">
              <w:rPr>
                <w:rFonts w:cs="Arial"/>
                <w:szCs w:val="18"/>
              </w:rPr>
              <w:t>57,175</w:t>
            </w:r>
          </w:p>
        </w:tc>
        <w:tc>
          <w:tcPr>
            <w:tcW w:w="6521" w:type="dxa"/>
            <w:shd w:val="clear" w:color="auto" w:fill="auto"/>
            <w:tcMar>
              <w:top w:w="0" w:type="dxa"/>
              <w:left w:w="108" w:type="dxa"/>
              <w:bottom w:w="0" w:type="dxa"/>
              <w:right w:w="108" w:type="dxa"/>
            </w:tcMar>
          </w:tcPr>
          <w:p w14:paraId="54D67D38" w14:textId="77777777" w:rsidR="00456C30" w:rsidRPr="00F02619" w:rsidRDefault="00456C30" w:rsidP="00456C30">
            <w:pPr>
              <w:spacing w:after="0"/>
              <w:rPr>
                <w:rFonts w:cs="Arial"/>
                <w:szCs w:val="18"/>
              </w:rPr>
            </w:pPr>
            <w:r w:rsidRPr="00F02619">
              <w:rPr>
                <w:rFonts w:cs="Arial"/>
                <w:szCs w:val="18"/>
              </w:rPr>
              <w:t>Finance and Corporate Resources</w:t>
            </w:r>
          </w:p>
        </w:tc>
        <w:tc>
          <w:tcPr>
            <w:tcW w:w="1431" w:type="dxa"/>
            <w:tcBorders>
              <w:top w:val="nil"/>
              <w:left w:val="nil"/>
              <w:bottom w:val="nil"/>
              <w:right w:val="nil"/>
            </w:tcBorders>
            <w:shd w:val="clear" w:color="auto" w:fill="auto"/>
            <w:tcMar>
              <w:top w:w="0" w:type="dxa"/>
              <w:left w:w="108" w:type="dxa"/>
              <w:bottom w:w="0" w:type="dxa"/>
              <w:right w:w="108" w:type="dxa"/>
            </w:tcMar>
          </w:tcPr>
          <w:p w14:paraId="438EA48F" w14:textId="4D2CCC6A" w:rsidR="00456C30" w:rsidRPr="00F02619" w:rsidRDefault="00456C30" w:rsidP="00456C30">
            <w:pPr>
              <w:spacing w:after="0"/>
              <w:jc w:val="right"/>
              <w:rPr>
                <w:rFonts w:cs="Arial"/>
                <w:szCs w:val="18"/>
              </w:rPr>
            </w:pPr>
            <w:r w:rsidRPr="00F02619">
              <w:t>122,792</w:t>
            </w:r>
          </w:p>
        </w:tc>
        <w:tc>
          <w:tcPr>
            <w:tcW w:w="1432" w:type="dxa"/>
            <w:tcBorders>
              <w:top w:val="nil"/>
              <w:left w:val="nil"/>
              <w:bottom w:val="nil"/>
              <w:right w:val="nil"/>
            </w:tcBorders>
            <w:shd w:val="clear" w:color="auto" w:fill="auto"/>
            <w:tcMar>
              <w:top w:w="0" w:type="dxa"/>
              <w:left w:w="108" w:type="dxa"/>
              <w:bottom w:w="0" w:type="dxa"/>
              <w:right w:w="108" w:type="dxa"/>
            </w:tcMar>
          </w:tcPr>
          <w:p w14:paraId="524BEC46" w14:textId="0E3C1B5F" w:rsidR="00456C30" w:rsidRPr="00F02619" w:rsidRDefault="00456C30" w:rsidP="00456C30">
            <w:pPr>
              <w:spacing w:after="0"/>
              <w:jc w:val="right"/>
              <w:rPr>
                <w:rFonts w:cs="Arial"/>
                <w:szCs w:val="18"/>
              </w:rPr>
            </w:pPr>
            <w:r w:rsidRPr="00F02619">
              <w:t>72,943</w:t>
            </w:r>
          </w:p>
        </w:tc>
        <w:tc>
          <w:tcPr>
            <w:tcW w:w="1432" w:type="dxa"/>
            <w:tcBorders>
              <w:top w:val="nil"/>
              <w:left w:val="nil"/>
              <w:bottom w:val="nil"/>
              <w:right w:val="nil"/>
            </w:tcBorders>
            <w:shd w:val="clear" w:color="auto" w:fill="auto"/>
            <w:tcMar>
              <w:top w:w="0" w:type="dxa"/>
              <w:left w:w="108" w:type="dxa"/>
              <w:bottom w:w="0" w:type="dxa"/>
              <w:right w:w="108" w:type="dxa"/>
            </w:tcMar>
          </w:tcPr>
          <w:p w14:paraId="45B4099A" w14:textId="3017B0DF" w:rsidR="00456C30" w:rsidRPr="00F02619" w:rsidRDefault="00456C30" w:rsidP="00456C30">
            <w:pPr>
              <w:spacing w:after="0"/>
              <w:jc w:val="right"/>
              <w:rPr>
                <w:rFonts w:cs="Arial"/>
                <w:szCs w:val="18"/>
              </w:rPr>
            </w:pPr>
            <w:r w:rsidRPr="00F02619">
              <w:t>49,849</w:t>
            </w:r>
          </w:p>
        </w:tc>
      </w:tr>
      <w:tr w:rsidR="00456C30" w:rsidRPr="00F02619" w14:paraId="3571AC0B" w14:textId="77777777">
        <w:tc>
          <w:tcPr>
            <w:tcW w:w="1417" w:type="dxa"/>
            <w:shd w:val="clear" w:color="auto" w:fill="auto"/>
            <w:tcMar>
              <w:top w:w="0" w:type="dxa"/>
              <w:left w:w="108" w:type="dxa"/>
              <w:bottom w:w="0" w:type="dxa"/>
              <w:right w:w="108" w:type="dxa"/>
            </w:tcMar>
          </w:tcPr>
          <w:p w14:paraId="2A714328" w14:textId="77777777" w:rsidR="00456C30" w:rsidRPr="00F02619" w:rsidRDefault="00456C30" w:rsidP="00456C30">
            <w:pPr>
              <w:spacing w:after="0"/>
              <w:jc w:val="right"/>
              <w:rPr>
                <w:rFonts w:cs="Arial"/>
                <w:szCs w:val="18"/>
              </w:rPr>
            </w:pPr>
          </w:p>
        </w:tc>
        <w:tc>
          <w:tcPr>
            <w:tcW w:w="1417" w:type="dxa"/>
            <w:shd w:val="clear" w:color="auto" w:fill="auto"/>
            <w:tcMar>
              <w:top w:w="0" w:type="dxa"/>
              <w:left w:w="108" w:type="dxa"/>
              <w:bottom w:w="0" w:type="dxa"/>
              <w:right w:w="108" w:type="dxa"/>
            </w:tcMar>
          </w:tcPr>
          <w:p w14:paraId="562A19CA" w14:textId="77777777" w:rsidR="00456C30" w:rsidRPr="00F02619" w:rsidRDefault="00456C30" w:rsidP="00456C30">
            <w:pPr>
              <w:spacing w:after="0"/>
              <w:jc w:val="right"/>
              <w:rPr>
                <w:rFonts w:cs="Arial"/>
                <w:szCs w:val="18"/>
              </w:rPr>
            </w:pPr>
          </w:p>
        </w:tc>
        <w:tc>
          <w:tcPr>
            <w:tcW w:w="1418" w:type="dxa"/>
            <w:shd w:val="clear" w:color="auto" w:fill="auto"/>
            <w:tcMar>
              <w:top w:w="0" w:type="dxa"/>
              <w:left w:w="108" w:type="dxa"/>
              <w:bottom w:w="0" w:type="dxa"/>
              <w:right w:w="108" w:type="dxa"/>
            </w:tcMar>
          </w:tcPr>
          <w:p w14:paraId="282C466E" w14:textId="77777777" w:rsidR="00456C30" w:rsidRPr="00F02619" w:rsidRDefault="00456C30" w:rsidP="00456C30">
            <w:pPr>
              <w:spacing w:after="0"/>
              <w:jc w:val="right"/>
              <w:rPr>
                <w:rFonts w:cs="Arial"/>
                <w:szCs w:val="18"/>
              </w:rPr>
            </w:pPr>
          </w:p>
        </w:tc>
        <w:tc>
          <w:tcPr>
            <w:tcW w:w="6521" w:type="dxa"/>
            <w:shd w:val="clear" w:color="auto" w:fill="auto"/>
            <w:tcMar>
              <w:top w:w="0" w:type="dxa"/>
              <w:left w:w="108" w:type="dxa"/>
              <w:bottom w:w="0" w:type="dxa"/>
              <w:right w:w="108" w:type="dxa"/>
            </w:tcMar>
          </w:tcPr>
          <w:p w14:paraId="4596C0F4" w14:textId="77777777" w:rsidR="00456C30" w:rsidRPr="00F02619" w:rsidRDefault="00456C30" w:rsidP="00456C30">
            <w:pPr>
              <w:spacing w:after="0"/>
              <w:rPr>
                <w:rFonts w:cs="Arial"/>
                <w:szCs w:val="18"/>
              </w:rPr>
            </w:pPr>
            <w:r w:rsidRPr="00F02619">
              <w:rPr>
                <w:rFonts w:cs="Arial"/>
                <w:szCs w:val="18"/>
              </w:rPr>
              <w:t>Housing and Technical Resources</w:t>
            </w:r>
          </w:p>
        </w:tc>
        <w:tc>
          <w:tcPr>
            <w:tcW w:w="1431" w:type="dxa"/>
            <w:shd w:val="clear" w:color="auto" w:fill="auto"/>
            <w:tcMar>
              <w:top w:w="0" w:type="dxa"/>
              <w:left w:w="108" w:type="dxa"/>
              <w:bottom w:w="0" w:type="dxa"/>
              <w:right w:w="108" w:type="dxa"/>
            </w:tcMar>
          </w:tcPr>
          <w:p w14:paraId="4375260F" w14:textId="77777777" w:rsidR="00456C30" w:rsidRPr="00F02619" w:rsidRDefault="00456C30" w:rsidP="00456C30">
            <w:pPr>
              <w:spacing w:after="0"/>
              <w:jc w:val="right"/>
              <w:rPr>
                <w:rFonts w:cs="Arial"/>
                <w:szCs w:val="18"/>
              </w:rPr>
            </w:pPr>
          </w:p>
        </w:tc>
        <w:tc>
          <w:tcPr>
            <w:tcW w:w="1432" w:type="dxa"/>
            <w:shd w:val="clear" w:color="auto" w:fill="auto"/>
            <w:tcMar>
              <w:top w:w="0" w:type="dxa"/>
              <w:left w:w="108" w:type="dxa"/>
              <w:bottom w:w="0" w:type="dxa"/>
              <w:right w:w="108" w:type="dxa"/>
            </w:tcMar>
          </w:tcPr>
          <w:p w14:paraId="0041E9FD" w14:textId="77777777" w:rsidR="00456C30" w:rsidRPr="00F02619" w:rsidRDefault="00456C30" w:rsidP="00456C30">
            <w:pPr>
              <w:spacing w:after="0"/>
              <w:jc w:val="right"/>
              <w:rPr>
                <w:rFonts w:cs="Arial"/>
                <w:szCs w:val="18"/>
              </w:rPr>
            </w:pPr>
          </w:p>
        </w:tc>
        <w:tc>
          <w:tcPr>
            <w:tcW w:w="1432" w:type="dxa"/>
            <w:shd w:val="clear" w:color="auto" w:fill="auto"/>
            <w:tcMar>
              <w:top w:w="0" w:type="dxa"/>
              <w:left w:w="108" w:type="dxa"/>
              <w:bottom w:w="0" w:type="dxa"/>
              <w:right w:w="108" w:type="dxa"/>
            </w:tcMar>
          </w:tcPr>
          <w:p w14:paraId="7BBA4EE5" w14:textId="77777777" w:rsidR="00456C30" w:rsidRPr="00F02619" w:rsidRDefault="00456C30" w:rsidP="00456C30">
            <w:pPr>
              <w:spacing w:after="0"/>
              <w:jc w:val="right"/>
              <w:rPr>
                <w:rFonts w:cs="Arial"/>
                <w:szCs w:val="18"/>
              </w:rPr>
            </w:pPr>
          </w:p>
        </w:tc>
      </w:tr>
      <w:tr w:rsidR="00456C30" w:rsidRPr="00F02619" w14:paraId="5A304891" w14:textId="77777777" w:rsidTr="00F327AE">
        <w:tc>
          <w:tcPr>
            <w:tcW w:w="1417" w:type="dxa"/>
            <w:shd w:val="clear" w:color="auto" w:fill="auto"/>
            <w:tcMar>
              <w:top w:w="0" w:type="dxa"/>
              <w:left w:w="108" w:type="dxa"/>
              <w:bottom w:w="0" w:type="dxa"/>
              <w:right w:w="108" w:type="dxa"/>
            </w:tcMar>
            <w:vAlign w:val="bottom"/>
          </w:tcPr>
          <w:p w14:paraId="64E1E5CE" w14:textId="4C814B54" w:rsidR="00456C30" w:rsidRPr="00F02619" w:rsidRDefault="00456C30" w:rsidP="00456C30">
            <w:pPr>
              <w:spacing w:after="0"/>
              <w:jc w:val="right"/>
              <w:rPr>
                <w:rFonts w:cs="Arial"/>
                <w:szCs w:val="18"/>
              </w:rPr>
            </w:pPr>
            <w:r w:rsidRPr="00F02619">
              <w:rPr>
                <w:rFonts w:cs="Arial"/>
                <w:szCs w:val="18"/>
              </w:rPr>
              <w:t>108,058</w:t>
            </w:r>
          </w:p>
        </w:tc>
        <w:tc>
          <w:tcPr>
            <w:tcW w:w="1417" w:type="dxa"/>
            <w:shd w:val="clear" w:color="auto" w:fill="auto"/>
            <w:tcMar>
              <w:top w:w="0" w:type="dxa"/>
              <w:left w:w="108" w:type="dxa"/>
              <w:bottom w:w="0" w:type="dxa"/>
              <w:right w:w="108" w:type="dxa"/>
            </w:tcMar>
            <w:vAlign w:val="bottom"/>
          </w:tcPr>
          <w:p w14:paraId="4939F870" w14:textId="37592B05" w:rsidR="00456C30" w:rsidRPr="00F02619" w:rsidRDefault="00456C30" w:rsidP="00456C30">
            <w:pPr>
              <w:spacing w:after="0"/>
              <w:jc w:val="right"/>
              <w:rPr>
                <w:rFonts w:cs="Arial"/>
                <w:szCs w:val="18"/>
              </w:rPr>
            </w:pPr>
            <w:r w:rsidRPr="00F02619">
              <w:rPr>
                <w:rFonts w:cs="Arial"/>
                <w:szCs w:val="18"/>
              </w:rPr>
              <w:t>101,531</w:t>
            </w:r>
          </w:p>
        </w:tc>
        <w:tc>
          <w:tcPr>
            <w:tcW w:w="1418" w:type="dxa"/>
            <w:shd w:val="clear" w:color="auto" w:fill="auto"/>
            <w:tcMar>
              <w:top w:w="0" w:type="dxa"/>
              <w:left w:w="108" w:type="dxa"/>
              <w:bottom w:w="0" w:type="dxa"/>
              <w:right w:w="108" w:type="dxa"/>
            </w:tcMar>
            <w:vAlign w:val="bottom"/>
          </w:tcPr>
          <w:p w14:paraId="4FFCAA0B" w14:textId="535D4D64" w:rsidR="00456C30" w:rsidRPr="00F02619" w:rsidRDefault="00456C30" w:rsidP="00456C30">
            <w:pPr>
              <w:spacing w:after="0"/>
              <w:jc w:val="right"/>
              <w:rPr>
                <w:rFonts w:cs="Arial"/>
                <w:szCs w:val="18"/>
              </w:rPr>
            </w:pPr>
            <w:r w:rsidRPr="00F02619">
              <w:rPr>
                <w:rFonts w:cs="Arial"/>
                <w:szCs w:val="18"/>
              </w:rPr>
              <w:t>6,527</w:t>
            </w:r>
          </w:p>
        </w:tc>
        <w:tc>
          <w:tcPr>
            <w:tcW w:w="6521" w:type="dxa"/>
            <w:shd w:val="clear" w:color="auto" w:fill="auto"/>
            <w:tcMar>
              <w:top w:w="0" w:type="dxa"/>
              <w:left w:w="108" w:type="dxa"/>
              <w:bottom w:w="0" w:type="dxa"/>
              <w:right w:w="108" w:type="dxa"/>
            </w:tcMar>
          </w:tcPr>
          <w:p w14:paraId="2B143B2B" w14:textId="77777777" w:rsidR="00456C30" w:rsidRPr="00F02619" w:rsidRDefault="00456C30" w:rsidP="00456C30">
            <w:pPr>
              <w:spacing w:after="0"/>
              <w:rPr>
                <w:rFonts w:cs="Arial"/>
                <w:szCs w:val="18"/>
              </w:rPr>
            </w:pPr>
            <w:r w:rsidRPr="00F02619">
              <w:rPr>
                <w:rFonts w:cs="Arial"/>
                <w:szCs w:val="18"/>
              </w:rPr>
              <w:t>- Housing Revenue Account</w:t>
            </w:r>
          </w:p>
        </w:tc>
        <w:tc>
          <w:tcPr>
            <w:tcW w:w="1431" w:type="dxa"/>
            <w:tcBorders>
              <w:top w:val="nil"/>
              <w:left w:val="nil"/>
              <w:bottom w:val="nil"/>
              <w:right w:val="nil"/>
            </w:tcBorders>
            <w:shd w:val="clear" w:color="auto" w:fill="auto"/>
            <w:tcMar>
              <w:top w:w="0" w:type="dxa"/>
              <w:left w:w="108" w:type="dxa"/>
              <w:bottom w:w="0" w:type="dxa"/>
              <w:right w:w="108" w:type="dxa"/>
            </w:tcMar>
          </w:tcPr>
          <w:p w14:paraId="422EABED" w14:textId="4AAAD4E6" w:rsidR="00456C30" w:rsidRPr="00F02619" w:rsidRDefault="00456C30" w:rsidP="00456C30">
            <w:pPr>
              <w:spacing w:after="0"/>
              <w:jc w:val="right"/>
              <w:rPr>
                <w:rFonts w:cs="Arial"/>
                <w:szCs w:val="18"/>
              </w:rPr>
            </w:pPr>
            <w:r w:rsidRPr="00F02619">
              <w:t>115,202</w:t>
            </w:r>
          </w:p>
        </w:tc>
        <w:tc>
          <w:tcPr>
            <w:tcW w:w="1432" w:type="dxa"/>
            <w:tcBorders>
              <w:top w:val="nil"/>
              <w:left w:val="nil"/>
              <w:bottom w:val="nil"/>
              <w:right w:val="nil"/>
            </w:tcBorders>
            <w:shd w:val="clear" w:color="auto" w:fill="auto"/>
            <w:tcMar>
              <w:top w:w="0" w:type="dxa"/>
              <w:left w:w="108" w:type="dxa"/>
              <w:bottom w:w="0" w:type="dxa"/>
              <w:right w:w="108" w:type="dxa"/>
            </w:tcMar>
          </w:tcPr>
          <w:p w14:paraId="13866BA2" w14:textId="32F2CAD4" w:rsidR="00456C30" w:rsidRPr="00F02619" w:rsidRDefault="00456C30" w:rsidP="00456C30">
            <w:pPr>
              <w:spacing w:after="0"/>
              <w:jc w:val="right"/>
              <w:rPr>
                <w:rFonts w:cs="Arial"/>
                <w:szCs w:val="18"/>
              </w:rPr>
            </w:pPr>
            <w:r w:rsidRPr="00F02619">
              <w:t>105,649</w:t>
            </w:r>
          </w:p>
        </w:tc>
        <w:tc>
          <w:tcPr>
            <w:tcW w:w="1432" w:type="dxa"/>
            <w:tcBorders>
              <w:top w:val="nil"/>
              <w:left w:val="nil"/>
              <w:bottom w:val="nil"/>
              <w:right w:val="nil"/>
            </w:tcBorders>
            <w:shd w:val="clear" w:color="auto" w:fill="auto"/>
            <w:tcMar>
              <w:top w:w="0" w:type="dxa"/>
              <w:left w:w="108" w:type="dxa"/>
              <w:bottom w:w="0" w:type="dxa"/>
              <w:right w:w="108" w:type="dxa"/>
            </w:tcMar>
          </w:tcPr>
          <w:p w14:paraId="26DBD2BC" w14:textId="17E9262B" w:rsidR="00456C30" w:rsidRPr="00F02619" w:rsidRDefault="00456C30" w:rsidP="00456C30">
            <w:pPr>
              <w:spacing w:after="0"/>
              <w:jc w:val="right"/>
              <w:rPr>
                <w:rFonts w:cs="Arial"/>
                <w:szCs w:val="18"/>
              </w:rPr>
            </w:pPr>
            <w:r w:rsidRPr="00F02619">
              <w:t>9,553</w:t>
            </w:r>
          </w:p>
        </w:tc>
      </w:tr>
      <w:tr w:rsidR="00456C30" w:rsidRPr="00F02619" w14:paraId="54D572BF" w14:textId="77777777" w:rsidTr="00F327AE">
        <w:tc>
          <w:tcPr>
            <w:tcW w:w="1417" w:type="dxa"/>
            <w:shd w:val="clear" w:color="auto" w:fill="auto"/>
            <w:tcMar>
              <w:top w:w="0" w:type="dxa"/>
              <w:left w:w="108" w:type="dxa"/>
              <w:bottom w:w="0" w:type="dxa"/>
              <w:right w:w="108" w:type="dxa"/>
            </w:tcMar>
            <w:vAlign w:val="bottom"/>
          </w:tcPr>
          <w:p w14:paraId="095CCD74" w14:textId="6089E538" w:rsidR="00456C30" w:rsidRPr="00F02619" w:rsidRDefault="00456C30" w:rsidP="00456C30">
            <w:pPr>
              <w:spacing w:after="0"/>
              <w:jc w:val="right"/>
              <w:rPr>
                <w:rFonts w:cs="Arial"/>
                <w:szCs w:val="18"/>
              </w:rPr>
            </w:pPr>
            <w:r w:rsidRPr="00F02619">
              <w:rPr>
                <w:rFonts w:cs="Arial"/>
                <w:szCs w:val="18"/>
              </w:rPr>
              <w:t>87,463</w:t>
            </w:r>
          </w:p>
        </w:tc>
        <w:tc>
          <w:tcPr>
            <w:tcW w:w="1417" w:type="dxa"/>
            <w:shd w:val="clear" w:color="auto" w:fill="auto"/>
            <w:tcMar>
              <w:top w:w="0" w:type="dxa"/>
              <w:left w:w="108" w:type="dxa"/>
              <w:bottom w:w="0" w:type="dxa"/>
              <w:right w:w="108" w:type="dxa"/>
            </w:tcMar>
            <w:vAlign w:val="bottom"/>
          </w:tcPr>
          <w:p w14:paraId="48428866" w14:textId="12FB3A35" w:rsidR="00456C30" w:rsidRPr="00F02619" w:rsidRDefault="00456C30" w:rsidP="00456C30">
            <w:pPr>
              <w:spacing w:after="0"/>
              <w:jc w:val="right"/>
              <w:rPr>
                <w:rFonts w:cs="Arial"/>
                <w:szCs w:val="18"/>
              </w:rPr>
            </w:pPr>
            <w:r w:rsidRPr="00F02619">
              <w:rPr>
                <w:rFonts w:cs="Arial"/>
                <w:szCs w:val="18"/>
              </w:rPr>
              <w:t>53,842</w:t>
            </w:r>
          </w:p>
        </w:tc>
        <w:tc>
          <w:tcPr>
            <w:tcW w:w="1418" w:type="dxa"/>
            <w:shd w:val="clear" w:color="auto" w:fill="auto"/>
            <w:tcMar>
              <w:top w:w="0" w:type="dxa"/>
              <w:left w:w="108" w:type="dxa"/>
              <w:bottom w:w="0" w:type="dxa"/>
              <w:right w:w="108" w:type="dxa"/>
            </w:tcMar>
            <w:vAlign w:val="bottom"/>
          </w:tcPr>
          <w:p w14:paraId="3B777FCE" w14:textId="2C09D377" w:rsidR="00456C30" w:rsidRPr="00F02619" w:rsidRDefault="00456C30" w:rsidP="00456C30">
            <w:pPr>
              <w:spacing w:after="0"/>
              <w:jc w:val="right"/>
              <w:rPr>
                <w:rFonts w:cs="Arial"/>
                <w:szCs w:val="18"/>
              </w:rPr>
            </w:pPr>
            <w:r w:rsidRPr="00F02619">
              <w:rPr>
                <w:rFonts w:cs="Arial"/>
                <w:szCs w:val="18"/>
              </w:rPr>
              <w:t>33,621</w:t>
            </w:r>
          </w:p>
        </w:tc>
        <w:tc>
          <w:tcPr>
            <w:tcW w:w="6521" w:type="dxa"/>
            <w:shd w:val="clear" w:color="auto" w:fill="auto"/>
            <w:tcMar>
              <w:top w:w="0" w:type="dxa"/>
              <w:left w:w="108" w:type="dxa"/>
              <w:bottom w:w="0" w:type="dxa"/>
              <w:right w:w="108" w:type="dxa"/>
            </w:tcMar>
          </w:tcPr>
          <w:p w14:paraId="726ED800" w14:textId="77777777" w:rsidR="00456C30" w:rsidRPr="00F02619" w:rsidRDefault="00456C30" w:rsidP="00456C30">
            <w:pPr>
              <w:spacing w:after="0"/>
              <w:rPr>
                <w:rFonts w:cs="Arial"/>
                <w:szCs w:val="18"/>
              </w:rPr>
            </w:pPr>
            <w:r w:rsidRPr="00F02619">
              <w:rPr>
                <w:rFonts w:cs="Arial"/>
                <w:szCs w:val="18"/>
              </w:rPr>
              <w:t>- Housing Other</w:t>
            </w:r>
          </w:p>
        </w:tc>
        <w:tc>
          <w:tcPr>
            <w:tcW w:w="1431" w:type="dxa"/>
            <w:tcBorders>
              <w:top w:val="nil"/>
              <w:left w:val="nil"/>
              <w:bottom w:val="nil"/>
              <w:right w:val="nil"/>
            </w:tcBorders>
            <w:shd w:val="clear" w:color="auto" w:fill="auto"/>
            <w:tcMar>
              <w:top w:w="0" w:type="dxa"/>
              <w:left w:w="108" w:type="dxa"/>
              <w:bottom w:w="0" w:type="dxa"/>
              <w:right w:w="108" w:type="dxa"/>
            </w:tcMar>
          </w:tcPr>
          <w:p w14:paraId="216173DC" w14:textId="16B665F5" w:rsidR="00456C30" w:rsidRPr="00F02619" w:rsidRDefault="00456C30" w:rsidP="00456C30">
            <w:pPr>
              <w:spacing w:after="0"/>
              <w:jc w:val="right"/>
              <w:rPr>
                <w:rFonts w:cs="Arial"/>
                <w:szCs w:val="18"/>
              </w:rPr>
            </w:pPr>
            <w:r w:rsidRPr="00F02619">
              <w:t>81,368</w:t>
            </w:r>
          </w:p>
        </w:tc>
        <w:tc>
          <w:tcPr>
            <w:tcW w:w="1432" w:type="dxa"/>
            <w:tcBorders>
              <w:top w:val="nil"/>
              <w:left w:val="nil"/>
              <w:bottom w:val="nil"/>
              <w:right w:val="nil"/>
            </w:tcBorders>
            <w:shd w:val="clear" w:color="auto" w:fill="auto"/>
            <w:tcMar>
              <w:top w:w="0" w:type="dxa"/>
              <w:left w:w="108" w:type="dxa"/>
              <w:bottom w:w="0" w:type="dxa"/>
              <w:right w:w="108" w:type="dxa"/>
            </w:tcMar>
          </w:tcPr>
          <w:p w14:paraId="32A67C24" w14:textId="275BED26" w:rsidR="00456C30" w:rsidRPr="00F02619" w:rsidRDefault="00456C30" w:rsidP="00456C30">
            <w:pPr>
              <w:spacing w:after="0"/>
              <w:jc w:val="right"/>
              <w:rPr>
                <w:rFonts w:cs="Arial"/>
                <w:szCs w:val="18"/>
              </w:rPr>
            </w:pPr>
            <w:r w:rsidRPr="00F02619">
              <w:t>55,198</w:t>
            </w:r>
          </w:p>
        </w:tc>
        <w:tc>
          <w:tcPr>
            <w:tcW w:w="1432" w:type="dxa"/>
            <w:tcBorders>
              <w:top w:val="nil"/>
              <w:left w:val="nil"/>
              <w:bottom w:val="nil"/>
              <w:right w:val="nil"/>
            </w:tcBorders>
            <w:shd w:val="clear" w:color="auto" w:fill="auto"/>
            <w:tcMar>
              <w:top w:w="0" w:type="dxa"/>
              <w:left w:w="108" w:type="dxa"/>
              <w:bottom w:w="0" w:type="dxa"/>
              <w:right w:w="108" w:type="dxa"/>
            </w:tcMar>
          </w:tcPr>
          <w:p w14:paraId="37F533EA" w14:textId="6669FA37" w:rsidR="00456C30" w:rsidRPr="00F02619" w:rsidRDefault="00456C30" w:rsidP="00456C30">
            <w:pPr>
              <w:spacing w:after="0"/>
              <w:jc w:val="right"/>
              <w:rPr>
                <w:rFonts w:cs="Arial"/>
                <w:szCs w:val="18"/>
              </w:rPr>
            </w:pPr>
            <w:r w:rsidRPr="00F02619">
              <w:t>26,170</w:t>
            </w:r>
          </w:p>
        </w:tc>
      </w:tr>
      <w:tr w:rsidR="00456C30" w:rsidRPr="00F02619" w14:paraId="60223B78" w14:textId="77777777" w:rsidTr="00F327AE">
        <w:tc>
          <w:tcPr>
            <w:tcW w:w="1417" w:type="dxa"/>
            <w:shd w:val="clear" w:color="auto" w:fill="auto"/>
            <w:tcMar>
              <w:top w:w="0" w:type="dxa"/>
              <w:left w:w="108" w:type="dxa"/>
              <w:bottom w:w="0" w:type="dxa"/>
              <w:right w:w="108" w:type="dxa"/>
            </w:tcMar>
            <w:vAlign w:val="bottom"/>
          </w:tcPr>
          <w:p w14:paraId="1B9FE1F4" w14:textId="428A9AC8" w:rsidR="00456C30" w:rsidRPr="00F02619" w:rsidRDefault="00456C30" w:rsidP="00456C30">
            <w:pPr>
              <w:spacing w:after="0"/>
              <w:jc w:val="right"/>
              <w:rPr>
                <w:rFonts w:cs="Arial"/>
                <w:szCs w:val="18"/>
              </w:rPr>
            </w:pPr>
            <w:r w:rsidRPr="00F02619">
              <w:rPr>
                <w:rFonts w:cs="Arial"/>
                <w:szCs w:val="18"/>
              </w:rPr>
              <w:t>503,614</w:t>
            </w:r>
          </w:p>
        </w:tc>
        <w:tc>
          <w:tcPr>
            <w:tcW w:w="1417" w:type="dxa"/>
            <w:shd w:val="clear" w:color="auto" w:fill="auto"/>
            <w:tcMar>
              <w:top w:w="0" w:type="dxa"/>
              <w:left w:w="108" w:type="dxa"/>
              <w:bottom w:w="0" w:type="dxa"/>
              <w:right w:w="108" w:type="dxa"/>
            </w:tcMar>
            <w:vAlign w:val="bottom"/>
          </w:tcPr>
          <w:p w14:paraId="5FAC1BF0" w14:textId="4FA9736D" w:rsidR="00456C30" w:rsidRPr="00F02619" w:rsidRDefault="00456C30" w:rsidP="00456C30">
            <w:pPr>
              <w:spacing w:after="0"/>
              <w:jc w:val="right"/>
              <w:rPr>
                <w:rFonts w:cs="Arial"/>
                <w:szCs w:val="18"/>
              </w:rPr>
            </w:pPr>
            <w:r w:rsidRPr="00F02619">
              <w:rPr>
                <w:rFonts w:cs="Arial"/>
                <w:szCs w:val="18"/>
              </w:rPr>
              <w:t>262,552</w:t>
            </w:r>
          </w:p>
        </w:tc>
        <w:tc>
          <w:tcPr>
            <w:tcW w:w="1418" w:type="dxa"/>
            <w:shd w:val="clear" w:color="auto" w:fill="auto"/>
            <w:tcMar>
              <w:top w:w="0" w:type="dxa"/>
              <w:left w:w="108" w:type="dxa"/>
              <w:bottom w:w="0" w:type="dxa"/>
              <w:right w:w="108" w:type="dxa"/>
            </w:tcMar>
            <w:vAlign w:val="bottom"/>
          </w:tcPr>
          <w:p w14:paraId="68B8BF45" w14:textId="3D113372" w:rsidR="00456C30" w:rsidRPr="00F02619" w:rsidRDefault="00456C30" w:rsidP="00456C30">
            <w:pPr>
              <w:spacing w:after="0"/>
              <w:jc w:val="right"/>
              <w:rPr>
                <w:rFonts w:cs="Arial"/>
                <w:szCs w:val="18"/>
              </w:rPr>
            </w:pPr>
            <w:r w:rsidRPr="00F02619">
              <w:rPr>
                <w:rFonts w:cs="Arial"/>
                <w:szCs w:val="18"/>
              </w:rPr>
              <w:t>241,052</w:t>
            </w:r>
          </w:p>
        </w:tc>
        <w:tc>
          <w:tcPr>
            <w:tcW w:w="6521" w:type="dxa"/>
            <w:shd w:val="clear" w:color="auto" w:fill="auto"/>
            <w:tcMar>
              <w:top w:w="0" w:type="dxa"/>
              <w:left w:w="108" w:type="dxa"/>
              <w:bottom w:w="0" w:type="dxa"/>
              <w:right w:w="108" w:type="dxa"/>
            </w:tcMar>
          </w:tcPr>
          <w:p w14:paraId="128EA84A" w14:textId="77777777" w:rsidR="00456C30" w:rsidRPr="00F02619" w:rsidRDefault="00456C30" w:rsidP="00456C30">
            <w:pPr>
              <w:spacing w:after="0"/>
              <w:rPr>
                <w:rFonts w:cs="Arial"/>
                <w:szCs w:val="18"/>
              </w:rPr>
            </w:pPr>
            <w:r w:rsidRPr="00F02619">
              <w:rPr>
                <w:rFonts w:cs="Arial"/>
                <w:szCs w:val="18"/>
              </w:rPr>
              <w:t>Social Work Resources</w:t>
            </w:r>
          </w:p>
        </w:tc>
        <w:tc>
          <w:tcPr>
            <w:tcW w:w="1431" w:type="dxa"/>
            <w:tcBorders>
              <w:top w:val="nil"/>
              <w:left w:val="nil"/>
              <w:bottom w:val="nil"/>
              <w:right w:val="nil"/>
            </w:tcBorders>
            <w:shd w:val="clear" w:color="auto" w:fill="auto"/>
            <w:tcMar>
              <w:top w:w="0" w:type="dxa"/>
              <w:left w:w="108" w:type="dxa"/>
              <w:bottom w:w="0" w:type="dxa"/>
              <w:right w:w="108" w:type="dxa"/>
            </w:tcMar>
          </w:tcPr>
          <w:p w14:paraId="05DAD9C8" w14:textId="6E7218C8" w:rsidR="00456C30" w:rsidRPr="00F02619" w:rsidRDefault="00456C30" w:rsidP="00456C30">
            <w:pPr>
              <w:spacing w:after="0"/>
              <w:jc w:val="right"/>
              <w:rPr>
                <w:rFonts w:cs="Arial"/>
                <w:szCs w:val="18"/>
              </w:rPr>
            </w:pPr>
            <w:r w:rsidRPr="00F02619">
              <w:t>505,694</w:t>
            </w:r>
          </w:p>
        </w:tc>
        <w:tc>
          <w:tcPr>
            <w:tcW w:w="1432" w:type="dxa"/>
            <w:tcBorders>
              <w:top w:val="nil"/>
              <w:left w:val="nil"/>
              <w:bottom w:val="nil"/>
              <w:right w:val="nil"/>
            </w:tcBorders>
            <w:shd w:val="clear" w:color="auto" w:fill="auto"/>
            <w:tcMar>
              <w:top w:w="0" w:type="dxa"/>
              <w:left w:w="108" w:type="dxa"/>
              <w:bottom w:w="0" w:type="dxa"/>
              <w:right w:w="108" w:type="dxa"/>
            </w:tcMar>
          </w:tcPr>
          <w:p w14:paraId="37E1784B" w14:textId="0CA5A53F" w:rsidR="00456C30" w:rsidRPr="00F02619" w:rsidRDefault="00456C30" w:rsidP="00456C30">
            <w:pPr>
              <w:spacing w:after="0"/>
              <w:jc w:val="right"/>
              <w:rPr>
                <w:rFonts w:cs="Arial"/>
                <w:szCs w:val="18"/>
              </w:rPr>
            </w:pPr>
            <w:r w:rsidRPr="00F02619">
              <w:t>266,428</w:t>
            </w:r>
          </w:p>
        </w:tc>
        <w:tc>
          <w:tcPr>
            <w:tcW w:w="1432" w:type="dxa"/>
            <w:tcBorders>
              <w:top w:val="nil"/>
              <w:left w:val="nil"/>
              <w:bottom w:val="nil"/>
              <w:right w:val="nil"/>
            </w:tcBorders>
            <w:shd w:val="clear" w:color="auto" w:fill="auto"/>
            <w:tcMar>
              <w:top w:w="0" w:type="dxa"/>
              <w:left w:w="108" w:type="dxa"/>
              <w:bottom w:w="0" w:type="dxa"/>
              <w:right w:w="108" w:type="dxa"/>
            </w:tcMar>
          </w:tcPr>
          <w:p w14:paraId="5FD09648" w14:textId="0AB0EB79" w:rsidR="00456C30" w:rsidRPr="00F02619" w:rsidRDefault="00456C30" w:rsidP="00456C30">
            <w:pPr>
              <w:spacing w:after="0"/>
              <w:jc w:val="right"/>
              <w:rPr>
                <w:rFonts w:cs="Arial"/>
                <w:szCs w:val="18"/>
              </w:rPr>
            </w:pPr>
            <w:r w:rsidRPr="00F02619">
              <w:t>239,266</w:t>
            </w:r>
          </w:p>
        </w:tc>
      </w:tr>
      <w:tr w:rsidR="00456C30" w:rsidRPr="00F02619" w14:paraId="3E3C60EE" w14:textId="77777777" w:rsidTr="00F327AE">
        <w:tc>
          <w:tcPr>
            <w:tcW w:w="1417" w:type="dxa"/>
            <w:shd w:val="clear" w:color="auto" w:fill="auto"/>
            <w:tcMar>
              <w:top w:w="0" w:type="dxa"/>
              <w:left w:w="108" w:type="dxa"/>
              <w:bottom w:w="0" w:type="dxa"/>
              <w:right w:w="108" w:type="dxa"/>
            </w:tcMar>
            <w:vAlign w:val="bottom"/>
          </w:tcPr>
          <w:p w14:paraId="1C505957" w14:textId="180E737F" w:rsidR="00456C30" w:rsidRPr="00F02619" w:rsidRDefault="00456C30" w:rsidP="00456C30">
            <w:pPr>
              <w:spacing w:after="0"/>
              <w:jc w:val="right"/>
              <w:rPr>
                <w:rFonts w:cs="Arial"/>
                <w:szCs w:val="18"/>
              </w:rPr>
            </w:pPr>
            <w:r w:rsidRPr="00F02619">
              <w:rPr>
                <w:rFonts w:cs="Arial"/>
                <w:szCs w:val="18"/>
              </w:rPr>
              <w:t>2,151</w:t>
            </w:r>
          </w:p>
        </w:tc>
        <w:tc>
          <w:tcPr>
            <w:tcW w:w="1417" w:type="dxa"/>
            <w:shd w:val="clear" w:color="auto" w:fill="auto"/>
            <w:tcMar>
              <w:top w:w="0" w:type="dxa"/>
              <w:left w:w="108" w:type="dxa"/>
              <w:bottom w:w="0" w:type="dxa"/>
              <w:right w:w="108" w:type="dxa"/>
            </w:tcMar>
            <w:vAlign w:val="bottom"/>
          </w:tcPr>
          <w:p w14:paraId="518023EA" w14:textId="07814924" w:rsidR="00456C30" w:rsidRPr="00F02619" w:rsidRDefault="00456C30" w:rsidP="00456C30">
            <w:pPr>
              <w:spacing w:after="0"/>
              <w:jc w:val="right"/>
              <w:rPr>
                <w:rFonts w:cs="Arial"/>
                <w:szCs w:val="18"/>
              </w:rPr>
            </w:pPr>
            <w:r w:rsidRPr="00F02619">
              <w:rPr>
                <w:rFonts w:cs="Arial"/>
                <w:szCs w:val="18"/>
              </w:rPr>
              <w:t>-</w:t>
            </w:r>
          </w:p>
        </w:tc>
        <w:tc>
          <w:tcPr>
            <w:tcW w:w="1418" w:type="dxa"/>
            <w:shd w:val="clear" w:color="auto" w:fill="auto"/>
            <w:tcMar>
              <w:top w:w="0" w:type="dxa"/>
              <w:left w:w="108" w:type="dxa"/>
              <w:bottom w:w="0" w:type="dxa"/>
              <w:right w:w="108" w:type="dxa"/>
            </w:tcMar>
            <w:vAlign w:val="bottom"/>
          </w:tcPr>
          <w:p w14:paraId="3BEEA286" w14:textId="6EE59FAB" w:rsidR="00456C30" w:rsidRPr="00F02619" w:rsidRDefault="00456C30" w:rsidP="00456C30">
            <w:pPr>
              <w:spacing w:after="0"/>
              <w:jc w:val="right"/>
              <w:rPr>
                <w:rFonts w:cs="Arial"/>
                <w:szCs w:val="18"/>
              </w:rPr>
            </w:pPr>
            <w:r w:rsidRPr="00F02619">
              <w:rPr>
                <w:rFonts w:cs="Arial"/>
                <w:szCs w:val="18"/>
              </w:rPr>
              <w:t>2,151</w:t>
            </w:r>
          </w:p>
        </w:tc>
        <w:tc>
          <w:tcPr>
            <w:tcW w:w="6521" w:type="dxa"/>
            <w:shd w:val="clear" w:color="auto" w:fill="auto"/>
            <w:tcMar>
              <w:top w:w="0" w:type="dxa"/>
              <w:left w:w="108" w:type="dxa"/>
              <w:bottom w:w="0" w:type="dxa"/>
              <w:right w:w="108" w:type="dxa"/>
            </w:tcMar>
          </w:tcPr>
          <w:p w14:paraId="4CDDB257" w14:textId="77777777" w:rsidR="00456C30" w:rsidRPr="00F02619" w:rsidRDefault="00456C30" w:rsidP="00456C30">
            <w:pPr>
              <w:spacing w:after="0"/>
              <w:rPr>
                <w:rFonts w:cs="Arial"/>
                <w:szCs w:val="18"/>
              </w:rPr>
            </w:pPr>
            <w:r w:rsidRPr="00F02619">
              <w:rPr>
                <w:rFonts w:cs="Arial"/>
                <w:szCs w:val="18"/>
              </w:rPr>
              <w:t>Joint Board</w:t>
            </w:r>
          </w:p>
        </w:tc>
        <w:tc>
          <w:tcPr>
            <w:tcW w:w="1431" w:type="dxa"/>
            <w:tcBorders>
              <w:top w:val="nil"/>
              <w:left w:val="nil"/>
              <w:bottom w:val="nil"/>
              <w:right w:val="nil"/>
            </w:tcBorders>
            <w:shd w:val="clear" w:color="auto" w:fill="auto"/>
            <w:tcMar>
              <w:top w:w="0" w:type="dxa"/>
              <w:left w:w="108" w:type="dxa"/>
              <w:bottom w:w="0" w:type="dxa"/>
              <w:right w:w="108" w:type="dxa"/>
            </w:tcMar>
          </w:tcPr>
          <w:p w14:paraId="700F8E44" w14:textId="2A2D9403" w:rsidR="00456C30" w:rsidRPr="00F02619" w:rsidRDefault="00456C30" w:rsidP="00456C30">
            <w:pPr>
              <w:spacing w:after="0"/>
              <w:jc w:val="right"/>
              <w:rPr>
                <w:rFonts w:cs="Arial"/>
                <w:szCs w:val="18"/>
              </w:rPr>
            </w:pPr>
            <w:r w:rsidRPr="00F02619">
              <w:t>2,052</w:t>
            </w:r>
          </w:p>
        </w:tc>
        <w:tc>
          <w:tcPr>
            <w:tcW w:w="1432" w:type="dxa"/>
            <w:tcBorders>
              <w:top w:val="nil"/>
              <w:left w:val="nil"/>
              <w:bottom w:val="nil"/>
              <w:right w:val="nil"/>
            </w:tcBorders>
            <w:shd w:val="clear" w:color="auto" w:fill="auto"/>
            <w:tcMar>
              <w:top w:w="0" w:type="dxa"/>
              <w:left w:w="108" w:type="dxa"/>
              <w:bottom w:w="0" w:type="dxa"/>
              <w:right w:w="108" w:type="dxa"/>
            </w:tcMar>
          </w:tcPr>
          <w:p w14:paraId="1FD1BEAA" w14:textId="52CDB2C1" w:rsidR="00456C30" w:rsidRPr="00F02619" w:rsidRDefault="00456C30" w:rsidP="00456C30">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tcPr>
          <w:p w14:paraId="4C8C5241" w14:textId="40462C1E" w:rsidR="00456C30" w:rsidRPr="00F02619" w:rsidRDefault="00456C30" w:rsidP="00456C30">
            <w:pPr>
              <w:spacing w:after="0"/>
              <w:jc w:val="right"/>
              <w:rPr>
                <w:rFonts w:cs="Arial"/>
                <w:szCs w:val="18"/>
              </w:rPr>
            </w:pPr>
            <w:r w:rsidRPr="00F02619">
              <w:t>2,052</w:t>
            </w:r>
          </w:p>
        </w:tc>
      </w:tr>
      <w:tr w:rsidR="00456C30" w:rsidRPr="00F02619" w14:paraId="4707A5CB" w14:textId="77777777" w:rsidTr="00F327AE">
        <w:tc>
          <w:tcPr>
            <w:tcW w:w="1417" w:type="dxa"/>
            <w:shd w:val="clear" w:color="auto" w:fill="auto"/>
            <w:tcMar>
              <w:top w:w="0" w:type="dxa"/>
              <w:left w:w="108" w:type="dxa"/>
              <w:bottom w:w="0" w:type="dxa"/>
              <w:right w:w="108" w:type="dxa"/>
            </w:tcMar>
            <w:vAlign w:val="bottom"/>
          </w:tcPr>
          <w:p w14:paraId="2D5F51B8" w14:textId="6CA28380" w:rsidR="00456C30" w:rsidRPr="00F02619" w:rsidRDefault="00456C30" w:rsidP="00456C30">
            <w:pPr>
              <w:spacing w:after="0"/>
              <w:jc w:val="right"/>
              <w:rPr>
                <w:rFonts w:cs="Arial"/>
                <w:szCs w:val="18"/>
              </w:rPr>
            </w:pPr>
            <w:r w:rsidRPr="00F02619">
              <w:rPr>
                <w:rFonts w:cs="Arial"/>
                <w:szCs w:val="18"/>
              </w:rPr>
              <w:t>12,564</w:t>
            </w:r>
          </w:p>
        </w:tc>
        <w:tc>
          <w:tcPr>
            <w:tcW w:w="1417" w:type="dxa"/>
            <w:shd w:val="clear" w:color="auto" w:fill="auto"/>
            <w:tcMar>
              <w:top w:w="0" w:type="dxa"/>
              <w:left w:w="108" w:type="dxa"/>
              <w:bottom w:w="0" w:type="dxa"/>
              <w:right w:w="108" w:type="dxa"/>
            </w:tcMar>
            <w:vAlign w:val="bottom"/>
          </w:tcPr>
          <w:p w14:paraId="3CCECFB8" w14:textId="3FDF9D6E" w:rsidR="00456C30" w:rsidRPr="00F02619" w:rsidRDefault="00456C30" w:rsidP="00456C30">
            <w:pPr>
              <w:spacing w:after="0"/>
              <w:jc w:val="right"/>
              <w:rPr>
                <w:rFonts w:cs="Arial"/>
                <w:szCs w:val="18"/>
              </w:rPr>
            </w:pPr>
            <w:r w:rsidRPr="00F02619">
              <w:rPr>
                <w:rFonts w:cs="Arial"/>
                <w:szCs w:val="18"/>
              </w:rPr>
              <w:t>8,694</w:t>
            </w:r>
          </w:p>
        </w:tc>
        <w:tc>
          <w:tcPr>
            <w:tcW w:w="1418" w:type="dxa"/>
            <w:shd w:val="clear" w:color="auto" w:fill="auto"/>
            <w:tcMar>
              <w:top w:w="0" w:type="dxa"/>
              <w:left w:w="108" w:type="dxa"/>
              <w:bottom w:w="0" w:type="dxa"/>
              <w:right w:w="108" w:type="dxa"/>
            </w:tcMar>
            <w:vAlign w:val="bottom"/>
          </w:tcPr>
          <w:p w14:paraId="65039172" w14:textId="3153FFFB" w:rsidR="00456C30" w:rsidRPr="00F02619" w:rsidRDefault="00456C30" w:rsidP="00456C30">
            <w:pPr>
              <w:spacing w:after="0"/>
              <w:jc w:val="right"/>
              <w:rPr>
                <w:rFonts w:cs="Arial"/>
                <w:szCs w:val="18"/>
              </w:rPr>
            </w:pPr>
            <w:r w:rsidRPr="00F02619">
              <w:rPr>
                <w:rFonts w:cs="Arial"/>
                <w:szCs w:val="18"/>
              </w:rPr>
              <w:t>3,870</w:t>
            </w:r>
          </w:p>
        </w:tc>
        <w:tc>
          <w:tcPr>
            <w:tcW w:w="6521" w:type="dxa"/>
            <w:shd w:val="clear" w:color="auto" w:fill="auto"/>
            <w:tcMar>
              <w:top w:w="0" w:type="dxa"/>
              <w:left w:w="108" w:type="dxa"/>
              <w:bottom w:w="0" w:type="dxa"/>
              <w:right w:w="108" w:type="dxa"/>
            </w:tcMar>
          </w:tcPr>
          <w:p w14:paraId="54EFA6D1" w14:textId="77777777" w:rsidR="00456C30" w:rsidRPr="00F02619" w:rsidRDefault="00456C30" w:rsidP="00456C30">
            <w:pPr>
              <w:spacing w:after="0"/>
              <w:rPr>
                <w:rFonts w:cs="Arial"/>
                <w:szCs w:val="18"/>
              </w:rPr>
            </w:pPr>
            <w:r w:rsidRPr="00F02619">
              <w:rPr>
                <w:rFonts w:cs="Arial"/>
                <w:szCs w:val="18"/>
              </w:rPr>
              <w:t>Corporate Items</w:t>
            </w:r>
          </w:p>
        </w:tc>
        <w:tc>
          <w:tcPr>
            <w:tcW w:w="1431" w:type="dxa"/>
            <w:tcBorders>
              <w:top w:val="nil"/>
              <w:left w:val="nil"/>
              <w:bottom w:val="nil"/>
              <w:right w:val="nil"/>
            </w:tcBorders>
            <w:shd w:val="clear" w:color="auto" w:fill="auto"/>
            <w:tcMar>
              <w:top w:w="0" w:type="dxa"/>
              <w:left w:w="108" w:type="dxa"/>
              <w:bottom w:w="0" w:type="dxa"/>
              <w:right w:w="108" w:type="dxa"/>
            </w:tcMar>
          </w:tcPr>
          <w:p w14:paraId="08DF890E" w14:textId="31940B89" w:rsidR="00456C30" w:rsidRPr="00F02619" w:rsidRDefault="00456C30" w:rsidP="00456C30">
            <w:pPr>
              <w:spacing w:after="0"/>
              <w:jc w:val="right"/>
              <w:rPr>
                <w:rFonts w:cs="Arial"/>
                <w:szCs w:val="18"/>
              </w:rPr>
            </w:pPr>
            <w:r w:rsidRPr="00F02619">
              <w:t>2,377</w:t>
            </w:r>
          </w:p>
        </w:tc>
        <w:tc>
          <w:tcPr>
            <w:tcW w:w="1432" w:type="dxa"/>
            <w:tcBorders>
              <w:top w:val="nil"/>
              <w:left w:val="nil"/>
              <w:bottom w:val="nil"/>
              <w:right w:val="nil"/>
            </w:tcBorders>
            <w:shd w:val="clear" w:color="auto" w:fill="auto"/>
            <w:tcMar>
              <w:top w:w="0" w:type="dxa"/>
              <w:left w:w="108" w:type="dxa"/>
              <w:bottom w:w="0" w:type="dxa"/>
              <w:right w:w="108" w:type="dxa"/>
            </w:tcMar>
          </w:tcPr>
          <w:p w14:paraId="02998B7F" w14:textId="10BEF28E" w:rsidR="00456C30" w:rsidRPr="00F02619" w:rsidRDefault="00456C30" w:rsidP="00456C30">
            <w:pPr>
              <w:spacing w:after="0"/>
              <w:jc w:val="right"/>
              <w:rPr>
                <w:rFonts w:cs="Arial"/>
                <w:szCs w:val="18"/>
              </w:rPr>
            </w:pPr>
            <w:r w:rsidRPr="00F02619">
              <w:t>12,003</w:t>
            </w:r>
          </w:p>
        </w:tc>
        <w:tc>
          <w:tcPr>
            <w:tcW w:w="1432" w:type="dxa"/>
            <w:tcBorders>
              <w:top w:val="nil"/>
              <w:left w:val="nil"/>
              <w:bottom w:val="nil"/>
              <w:right w:val="nil"/>
            </w:tcBorders>
            <w:shd w:val="clear" w:color="auto" w:fill="auto"/>
            <w:tcMar>
              <w:top w:w="0" w:type="dxa"/>
              <w:left w:w="108" w:type="dxa"/>
              <w:bottom w:w="0" w:type="dxa"/>
              <w:right w:w="108" w:type="dxa"/>
            </w:tcMar>
          </w:tcPr>
          <w:p w14:paraId="57893D75" w14:textId="5F17465A" w:rsidR="00456C30" w:rsidRPr="00F02619" w:rsidRDefault="00456C30" w:rsidP="00456C30">
            <w:pPr>
              <w:spacing w:after="0"/>
              <w:jc w:val="right"/>
              <w:rPr>
                <w:rFonts w:cs="Arial"/>
                <w:szCs w:val="18"/>
              </w:rPr>
            </w:pPr>
            <w:r w:rsidRPr="00F02619">
              <w:t>(9,626)</w:t>
            </w:r>
          </w:p>
        </w:tc>
      </w:tr>
      <w:tr w:rsidR="00456C30" w:rsidRPr="00F02619" w14:paraId="2CDBC4AB" w14:textId="77777777" w:rsidTr="00F327AE">
        <w:tc>
          <w:tcPr>
            <w:tcW w:w="1417" w:type="dxa"/>
            <w:shd w:val="clear" w:color="auto" w:fill="auto"/>
            <w:tcMar>
              <w:top w:w="0" w:type="dxa"/>
              <w:left w:w="108" w:type="dxa"/>
              <w:bottom w:w="0" w:type="dxa"/>
              <w:right w:w="108" w:type="dxa"/>
            </w:tcMar>
            <w:vAlign w:val="bottom"/>
          </w:tcPr>
          <w:p w14:paraId="0B7049FF" w14:textId="76BC7273" w:rsidR="00456C30" w:rsidRPr="00F02619" w:rsidRDefault="00456C30" w:rsidP="00456C30">
            <w:pPr>
              <w:spacing w:after="0"/>
              <w:jc w:val="right"/>
              <w:rPr>
                <w:rFonts w:cs="Arial"/>
                <w:szCs w:val="18"/>
              </w:rPr>
            </w:pPr>
            <w:r w:rsidRPr="00F02619">
              <w:rPr>
                <w:rFonts w:cs="Arial"/>
                <w:szCs w:val="18"/>
              </w:rPr>
              <w:t>115</w:t>
            </w:r>
          </w:p>
        </w:tc>
        <w:tc>
          <w:tcPr>
            <w:tcW w:w="1417" w:type="dxa"/>
            <w:shd w:val="clear" w:color="auto" w:fill="auto"/>
            <w:tcMar>
              <w:top w:w="0" w:type="dxa"/>
              <w:left w:w="108" w:type="dxa"/>
              <w:bottom w:w="0" w:type="dxa"/>
              <w:right w:w="108" w:type="dxa"/>
            </w:tcMar>
            <w:vAlign w:val="bottom"/>
          </w:tcPr>
          <w:p w14:paraId="6DD368AB" w14:textId="576EBE31" w:rsidR="00456C30" w:rsidRPr="00F02619" w:rsidRDefault="00456C30" w:rsidP="00456C30">
            <w:pPr>
              <w:spacing w:after="0"/>
              <w:jc w:val="right"/>
              <w:rPr>
                <w:rFonts w:cs="Arial"/>
                <w:szCs w:val="18"/>
              </w:rPr>
            </w:pPr>
            <w:r w:rsidRPr="00F02619">
              <w:rPr>
                <w:rFonts w:cs="Arial"/>
                <w:szCs w:val="18"/>
              </w:rPr>
              <w:t>-</w:t>
            </w:r>
          </w:p>
        </w:tc>
        <w:tc>
          <w:tcPr>
            <w:tcW w:w="1418" w:type="dxa"/>
            <w:shd w:val="clear" w:color="auto" w:fill="auto"/>
            <w:tcMar>
              <w:top w:w="0" w:type="dxa"/>
              <w:left w:w="108" w:type="dxa"/>
              <w:bottom w:w="0" w:type="dxa"/>
              <w:right w:w="108" w:type="dxa"/>
            </w:tcMar>
            <w:vAlign w:val="bottom"/>
          </w:tcPr>
          <w:p w14:paraId="62634854" w14:textId="1CBDABF3" w:rsidR="00456C30" w:rsidRPr="00F02619" w:rsidRDefault="00456C30" w:rsidP="00456C30">
            <w:pPr>
              <w:spacing w:after="0"/>
              <w:jc w:val="right"/>
              <w:rPr>
                <w:rFonts w:cs="Arial"/>
                <w:szCs w:val="18"/>
              </w:rPr>
            </w:pPr>
            <w:r w:rsidRPr="00F02619">
              <w:rPr>
                <w:rFonts w:cs="Arial"/>
                <w:szCs w:val="18"/>
              </w:rPr>
              <w:t>115</w:t>
            </w:r>
          </w:p>
        </w:tc>
        <w:tc>
          <w:tcPr>
            <w:tcW w:w="6521" w:type="dxa"/>
            <w:shd w:val="clear" w:color="auto" w:fill="auto"/>
            <w:tcMar>
              <w:top w:w="0" w:type="dxa"/>
              <w:left w:w="108" w:type="dxa"/>
              <w:bottom w:w="0" w:type="dxa"/>
              <w:right w:w="108" w:type="dxa"/>
            </w:tcMar>
          </w:tcPr>
          <w:p w14:paraId="15DAA10D" w14:textId="77777777" w:rsidR="00456C30" w:rsidRPr="00F02619" w:rsidRDefault="00456C30" w:rsidP="00456C30">
            <w:pPr>
              <w:spacing w:after="0"/>
              <w:rPr>
                <w:rFonts w:cs="Arial"/>
                <w:szCs w:val="18"/>
              </w:rPr>
            </w:pPr>
            <w:r w:rsidRPr="00F02619">
              <w:rPr>
                <w:rFonts w:cs="Arial"/>
                <w:szCs w:val="18"/>
              </w:rPr>
              <w:t>Corporate and Democratic Core (HRA)</w:t>
            </w:r>
          </w:p>
        </w:tc>
        <w:tc>
          <w:tcPr>
            <w:tcW w:w="1431" w:type="dxa"/>
            <w:tcBorders>
              <w:top w:val="nil"/>
              <w:left w:val="nil"/>
              <w:bottom w:val="nil"/>
              <w:right w:val="nil"/>
            </w:tcBorders>
            <w:shd w:val="clear" w:color="auto" w:fill="auto"/>
            <w:tcMar>
              <w:top w:w="0" w:type="dxa"/>
              <w:left w:w="108" w:type="dxa"/>
              <w:bottom w:w="0" w:type="dxa"/>
              <w:right w:w="108" w:type="dxa"/>
            </w:tcMar>
          </w:tcPr>
          <w:p w14:paraId="7F611DBA" w14:textId="178B5572" w:rsidR="00456C30" w:rsidRPr="00F02619" w:rsidRDefault="00456C30" w:rsidP="00456C30">
            <w:pPr>
              <w:spacing w:after="0"/>
              <w:jc w:val="right"/>
              <w:rPr>
                <w:rFonts w:cs="Arial"/>
                <w:szCs w:val="18"/>
              </w:rPr>
            </w:pPr>
            <w:r w:rsidRPr="00F02619">
              <w:t>117</w:t>
            </w:r>
          </w:p>
        </w:tc>
        <w:tc>
          <w:tcPr>
            <w:tcW w:w="1432" w:type="dxa"/>
            <w:tcBorders>
              <w:top w:val="nil"/>
              <w:left w:val="nil"/>
              <w:bottom w:val="nil"/>
              <w:right w:val="nil"/>
            </w:tcBorders>
            <w:shd w:val="clear" w:color="auto" w:fill="auto"/>
            <w:tcMar>
              <w:top w:w="0" w:type="dxa"/>
              <w:left w:w="108" w:type="dxa"/>
              <w:bottom w:w="0" w:type="dxa"/>
              <w:right w:w="108" w:type="dxa"/>
            </w:tcMar>
          </w:tcPr>
          <w:p w14:paraId="4BBE56A4" w14:textId="135B5B56" w:rsidR="00456C30" w:rsidRPr="00F02619" w:rsidRDefault="00456C30" w:rsidP="00456C30">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tcPr>
          <w:p w14:paraId="600EA4F9" w14:textId="1AF2C12A" w:rsidR="00456C30" w:rsidRPr="00F02619" w:rsidRDefault="00456C30" w:rsidP="00456C30">
            <w:pPr>
              <w:spacing w:after="0"/>
              <w:jc w:val="right"/>
              <w:rPr>
                <w:rFonts w:cs="Arial"/>
                <w:szCs w:val="18"/>
              </w:rPr>
            </w:pPr>
            <w:r w:rsidRPr="00F02619">
              <w:t>117</w:t>
            </w:r>
          </w:p>
        </w:tc>
      </w:tr>
      <w:tr w:rsidR="00456C30" w:rsidRPr="00F02619" w14:paraId="6E5B28CC" w14:textId="77777777">
        <w:tc>
          <w:tcPr>
            <w:tcW w:w="1417" w:type="dxa"/>
            <w:shd w:val="clear" w:color="auto" w:fill="auto"/>
            <w:tcMar>
              <w:top w:w="0" w:type="dxa"/>
              <w:left w:w="108" w:type="dxa"/>
              <w:bottom w:w="0" w:type="dxa"/>
              <w:right w:w="108" w:type="dxa"/>
            </w:tcMar>
          </w:tcPr>
          <w:p w14:paraId="0614904B" w14:textId="742EA1A2" w:rsidR="00456C30" w:rsidRPr="00F02619" w:rsidRDefault="00456C30" w:rsidP="00456C30">
            <w:pPr>
              <w:spacing w:after="0"/>
              <w:jc w:val="right"/>
              <w:rPr>
                <w:rFonts w:cs="Arial"/>
                <w:szCs w:val="18"/>
              </w:rPr>
            </w:pPr>
            <w:r w:rsidRPr="00F02619">
              <w:rPr>
                <w:rFonts w:cs="Arial"/>
                <w:szCs w:val="18"/>
              </w:rPr>
              <w:t>-</w:t>
            </w:r>
          </w:p>
        </w:tc>
        <w:tc>
          <w:tcPr>
            <w:tcW w:w="1417" w:type="dxa"/>
            <w:shd w:val="clear" w:color="auto" w:fill="auto"/>
            <w:tcMar>
              <w:top w:w="0" w:type="dxa"/>
              <w:left w:w="108" w:type="dxa"/>
              <w:bottom w:w="0" w:type="dxa"/>
              <w:right w:w="108" w:type="dxa"/>
            </w:tcMar>
          </w:tcPr>
          <w:p w14:paraId="5DF03B40" w14:textId="45E1F025" w:rsidR="00456C30" w:rsidRPr="00F02619" w:rsidRDefault="00456C30" w:rsidP="00456C30">
            <w:pPr>
              <w:spacing w:after="0"/>
              <w:jc w:val="right"/>
              <w:rPr>
                <w:rFonts w:cs="Arial"/>
                <w:szCs w:val="18"/>
              </w:rPr>
            </w:pPr>
            <w:r w:rsidRPr="00F02619">
              <w:rPr>
                <w:rFonts w:cs="Arial"/>
                <w:szCs w:val="18"/>
              </w:rPr>
              <w:t>-</w:t>
            </w:r>
          </w:p>
        </w:tc>
        <w:tc>
          <w:tcPr>
            <w:tcW w:w="1418" w:type="dxa"/>
            <w:shd w:val="clear" w:color="auto" w:fill="auto"/>
            <w:tcMar>
              <w:top w:w="0" w:type="dxa"/>
              <w:left w:w="108" w:type="dxa"/>
              <w:bottom w:w="0" w:type="dxa"/>
              <w:right w:w="108" w:type="dxa"/>
            </w:tcMar>
          </w:tcPr>
          <w:p w14:paraId="641DF451" w14:textId="677C66C9" w:rsidR="00456C30" w:rsidRPr="00F02619" w:rsidRDefault="00456C30" w:rsidP="00456C30">
            <w:pPr>
              <w:spacing w:after="0"/>
              <w:jc w:val="right"/>
              <w:rPr>
                <w:rFonts w:cs="Arial"/>
                <w:szCs w:val="18"/>
              </w:rPr>
            </w:pPr>
            <w:r w:rsidRPr="00F02619">
              <w:rPr>
                <w:rFonts w:cs="Arial"/>
                <w:szCs w:val="18"/>
              </w:rPr>
              <w:t>-</w:t>
            </w:r>
          </w:p>
        </w:tc>
        <w:tc>
          <w:tcPr>
            <w:tcW w:w="6521" w:type="dxa"/>
            <w:shd w:val="clear" w:color="auto" w:fill="auto"/>
            <w:tcMar>
              <w:top w:w="0" w:type="dxa"/>
              <w:left w:w="108" w:type="dxa"/>
              <w:bottom w:w="0" w:type="dxa"/>
              <w:right w:w="108" w:type="dxa"/>
            </w:tcMar>
          </w:tcPr>
          <w:p w14:paraId="6C32C11B" w14:textId="120FC09D" w:rsidR="00456C30" w:rsidRPr="00F02619" w:rsidRDefault="00456C30" w:rsidP="00456C30">
            <w:pPr>
              <w:spacing w:after="0"/>
              <w:rPr>
                <w:rFonts w:cs="Arial"/>
                <w:szCs w:val="18"/>
              </w:rPr>
            </w:pPr>
            <w:r w:rsidRPr="00F02619">
              <w:rPr>
                <w:rFonts w:cs="Arial"/>
                <w:szCs w:val="18"/>
              </w:rPr>
              <w:t>Non-Distributed Costs – Non-Operational Assets (HRA)</w:t>
            </w:r>
          </w:p>
        </w:tc>
        <w:tc>
          <w:tcPr>
            <w:tcW w:w="1431" w:type="dxa"/>
            <w:shd w:val="clear" w:color="auto" w:fill="auto"/>
            <w:tcMar>
              <w:top w:w="0" w:type="dxa"/>
              <w:left w:w="108" w:type="dxa"/>
              <w:bottom w:w="0" w:type="dxa"/>
              <w:right w:w="108" w:type="dxa"/>
            </w:tcMar>
          </w:tcPr>
          <w:p w14:paraId="72272869" w14:textId="5A97F489" w:rsidR="00456C30" w:rsidRPr="00F02619" w:rsidRDefault="00456C30" w:rsidP="00456C30">
            <w:pPr>
              <w:spacing w:after="0"/>
              <w:jc w:val="right"/>
              <w:rPr>
                <w:rFonts w:cs="Arial"/>
                <w:szCs w:val="18"/>
              </w:rPr>
            </w:pPr>
            <w:r w:rsidRPr="00F02619">
              <w:rPr>
                <w:rFonts w:cs="Arial"/>
                <w:szCs w:val="18"/>
              </w:rPr>
              <w:t>-</w:t>
            </w:r>
          </w:p>
        </w:tc>
        <w:tc>
          <w:tcPr>
            <w:tcW w:w="1432" w:type="dxa"/>
            <w:shd w:val="clear" w:color="auto" w:fill="auto"/>
            <w:tcMar>
              <w:top w:w="0" w:type="dxa"/>
              <w:left w:w="108" w:type="dxa"/>
              <w:bottom w:w="0" w:type="dxa"/>
              <w:right w:w="108" w:type="dxa"/>
            </w:tcMar>
          </w:tcPr>
          <w:p w14:paraId="63462ADF" w14:textId="4916EC95" w:rsidR="00456C30" w:rsidRPr="00F02619" w:rsidRDefault="00456C30" w:rsidP="00456C30">
            <w:pPr>
              <w:spacing w:after="0"/>
              <w:jc w:val="right"/>
              <w:rPr>
                <w:rFonts w:cs="Arial"/>
                <w:szCs w:val="18"/>
              </w:rPr>
            </w:pPr>
            <w:r w:rsidRPr="00F02619">
              <w:rPr>
                <w:rFonts w:cs="Arial"/>
                <w:szCs w:val="18"/>
              </w:rPr>
              <w:t>-</w:t>
            </w:r>
          </w:p>
        </w:tc>
        <w:tc>
          <w:tcPr>
            <w:tcW w:w="1432" w:type="dxa"/>
            <w:shd w:val="clear" w:color="auto" w:fill="auto"/>
            <w:tcMar>
              <w:top w:w="0" w:type="dxa"/>
              <w:left w:w="108" w:type="dxa"/>
              <w:bottom w:w="0" w:type="dxa"/>
              <w:right w:w="108" w:type="dxa"/>
            </w:tcMar>
          </w:tcPr>
          <w:p w14:paraId="15E7880D" w14:textId="4C5EB5F6" w:rsidR="00456C30" w:rsidRPr="00F02619" w:rsidRDefault="00456C30" w:rsidP="00456C30">
            <w:pPr>
              <w:spacing w:after="0"/>
              <w:jc w:val="right"/>
              <w:rPr>
                <w:rFonts w:cs="Arial"/>
                <w:szCs w:val="18"/>
              </w:rPr>
            </w:pPr>
            <w:r w:rsidRPr="00F02619">
              <w:rPr>
                <w:rFonts w:cs="Arial"/>
                <w:szCs w:val="18"/>
              </w:rPr>
              <w:t>-</w:t>
            </w:r>
          </w:p>
        </w:tc>
      </w:tr>
      <w:tr w:rsidR="00456C30" w:rsidRPr="00F02619" w14:paraId="09EC24E3" w14:textId="77777777" w:rsidTr="00F327AE">
        <w:tc>
          <w:tcPr>
            <w:tcW w:w="1417" w:type="dxa"/>
            <w:shd w:val="clear" w:color="auto" w:fill="auto"/>
            <w:tcMar>
              <w:top w:w="0" w:type="dxa"/>
              <w:left w:w="108" w:type="dxa"/>
              <w:bottom w:w="0" w:type="dxa"/>
              <w:right w:w="108" w:type="dxa"/>
            </w:tcMar>
            <w:vAlign w:val="bottom"/>
          </w:tcPr>
          <w:p w14:paraId="3A38FE4A" w14:textId="0E124666" w:rsidR="00456C30" w:rsidRPr="00F02619" w:rsidRDefault="00456C30" w:rsidP="00456C30">
            <w:pPr>
              <w:spacing w:after="0"/>
              <w:jc w:val="right"/>
              <w:rPr>
                <w:rFonts w:cs="Arial"/>
                <w:szCs w:val="18"/>
              </w:rPr>
            </w:pPr>
            <w:r w:rsidRPr="00F02619">
              <w:rPr>
                <w:rFonts w:cs="Arial"/>
                <w:szCs w:val="18"/>
              </w:rPr>
              <w:t>168</w:t>
            </w:r>
          </w:p>
        </w:tc>
        <w:tc>
          <w:tcPr>
            <w:tcW w:w="1417" w:type="dxa"/>
            <w:shd w:val="clear" w:color="auto" w:fill="auto"/>
            <w:tcMar>
              <w:top w:w="0" w:type="dxa"/>
              <w:left w:w="108" w:type="dxa"/>
              <w:bottom w:w="0" w:type="dxa"/>
              <w:right w:w="108" w:type="dxa"/>
            </w:tcMar>
            <w:vAlign w:val="bottom"/>
          </w:tcPr>
          <w:p w14:paraId="3780312E" w14:textId="5E02E8DD" w:rsidR="00456C30" w:rsidRPr="00F02619" w:rsidRDefault="00456C30" w:rsidP="00456C30">
            <w:pPr>
              <w:spacing w:after="0"/>
              <w:jc w:val="right"/>
              <w:rPr>
                <w:rFonts w:cs="Arial"/>
                <w:szCs w:val="18"/>
              </w:rPr>
            </w:pPr>
            <w:r w:rsidRPr="00F02619">
              <w:rPr>
                <w:rFonts w:cs="Arial"/>
                <w:szCs w:val="18"/>
              </w:rPr>
              <w:t>204</w:t>
            </w:r>
          </w:p>
        </w:tc>
        <w:tc>
          <w:tcPr>
            <w:tcW w:w="1418" w:type="dxa"/>
            <w:shd w:val="clear" w:color="auto" w:fill="auto"/>
            <w:tcMar>
              <w:top w:w="0" w:type="dxa"/>
              <w:left w:w="108" w:type="dxa"/>
              <w:bottom w:w="0" w:type="dxa"/>
              <w:right w:w="108" w:type="dxa"/>
            </w:tcMar>
            <w:vAlign w:val="bottom"/>
          </w:tcPr>
          <w:p w14:paraId="4BEB7273" w14:textId="5D97811A" w:rsidR="00456C30" w:rsidRPr="00F02619" w:rsidRDefault="00456C30" w:rsidP="00456C30">
            <w:pPr>
              <w:spacing w:after="0"/>
              <w:jc w:val="right"/>
              <w:rPr>
                <w:rFonts w:cs="Arial"/>
                <w:szCs w:val="18"/>
              </w:rPr>
            </w:pPr>
            <w:r w:rsidRPr="00F02619">
              <w:rPr>
                <w:rFonts w:cs="Arial"/>
                <w:szCs w:val="18"/>
              </w:rPr>
              <w:t>(36)</w:t>
            </w:r>
          </w:p>
        </w:tc>
        <w:tc>
          <w:tcPr>
            <w:tcW w:w="6521" w:type="dxa"/>
            <w:shd w:val="clear" w:color="auto" w:fill="auto"/>
            <w:tcMar>
              <w:top w:w="0" w:type="dxa"/>
              <w:left w:w="108" w:type="dxa"/>
              <w:bottom w:w="0" w:type="dxa"/>
              <w:right w:w="108" w:type="dxa"/>
            </w:tcMar>
          </w:tcPr>
          <w:p w14:paraId="22927D39" w14:textId="77777777" w:rsidR="00456C30" w:rsidRPr="00F02619" w:rsidRDefault="00456C30" w:rsidP="00456C30">
            <w:pPr>
              <w:spacing w:after="0"/>
              <w:rPr>
                <w:rFonts w:cs="Arial"/>
                <w:szCs w:val="18"/>
              </w:rPr>
            </w:pPr>
            <w:r w:rsidRPr="00F02619">
              <w:rPr>
                <w:rFonts w:cs="Arial"/>
                <w:szCs w:val="18"/>
              </w:rPr>
              <w:t>Common Good</w:t>
            </w:r>
          </w:p>
        </w:tc>
        <w:tc>
          <w:tcPr>
            <w:tcW w:w="1431" w:type="dxa"/>
            <w:tcBorders>
              <w:top w:val="nil"/>
              <w:left w:val="nil"/>
              <w:bottom w:val="nil"/>
              <w:right w:val="nil"/>
            </w:tcBorders>
            <w:shd w:val="clear" w:color="auto" w:fill="auto"/>
            <w:tcMar>
              <w:top w:w="0" w:type="dxa"/>
              <w:left w:w="108" w:type="dxa"/>
              <w:bottom w:w="0" w:type="dxa"/>
              <w:right w:w="108" w:type="dxa"/>
            </w:tcMar>
          </w:tcPr>
          <w:p w14:paraId="68DAA635" w14:textId="29FEF1A7" w:rsidR="00456C30" w:rsidRPr="00F02619" w:rsidRDefault="00456C30" w:rsidP="00456C30">
            <w:pPr>
              <w:spacing w:after="0"/>
              <w:jc w:val="right"/>
              <w:rPr>
                <w:rFonts w:cs="Arial"/>
                <w:szCs w:val="18"/>
              </w:rPr>
            </w:pPr>
            <w:r w:rsidRPr="00F02619">
              <w:t>200</w:t>
            </w:r>
          </w:p>
        </w:tc>
        <w:tc>
          <w:tcPr>
            <w:tcW w:w="1432" w:type="dxa"/>
            <w:tcBorders>
              <w:top w:val="nil"/>
              <w:left w:val="nil"/>
              <w:bottom w:val="nil"/>
              <w:right w:val="nil"/>
            </w:tcBorders>
            <w:shd w:val="clear" w:color="auto" w:fill="auto"/>
            <w:tcMar>
              <w:top w:w="0" w:type="dxa"/>
              <w:left w:w="108" w:type="dxa"/>
              <w:bottom w:w="0" w:type="dxa"/>
              <w:right w:w="108" w:type="dxa"/>
            </w:tcMar>
          </w:tcPr>
          <w:p w14:paraId="2727296E" w14:textId="47F6A503" w:rsidR="00456C30" w:rsidRPr="00F02619" w:rsidRDefault="00456C30" w:rsidP="00456C30">
            <w:pPr>
              <w:spacing w:after="0"/>
              <w:jc w:val="right"/>
              <w:rPr>
                <w:rFonts w:cs="Arial"/>
                <w:szCs w:val="18"/>
              </w:rPr>
            </w:pPr>
            <w:r w:rsidRPr="00F02619">
              <w:t>286</w:t>
            </w:r>
          </w:p>
        </w:tc>
        <w:tc>
          <w:tcPr>
            <w:tcW w:w="1432" w:type="dxa"/>
            <w:tcBorders>
              <w:top w:val="nil"/>
              <w:left w:val="nil"/>
              <w:bottom w:val="nil"/>
              <w:right w:val="nil"/>
            </w:tcBorders>
            <w:shd w:val="clear" w:color="auto" w:fill="auto"/>
            <w:tcMar>
              <w:top w:w="0" w:type="dxa"/>
              <w:left w:w="108" w:type="dxa"/>
              <w:bottom w:w="0" w:type="dxa"/>
              <w:right w:w="108" w:type="dxa"/>
            </w:tcMar>
          </w:tcPr>
          <w:p w14:paraId="246D2333" w14:textId="2660645D" w:rsidR="00456C30" w:rsidRPr="00F02619" w:rsidRDefault="00456C30" w:rsidP="00456C30">
            <w:pPr>
              <w:spacing w:after="0"/>
              <w:jc w:val="right"/>
              <w:rPr>
                <w:rFonts w:cs="Arial"/>
                <w:szCs w:val="18"/>
              </w:rPr>
            </w:pPr>
            <w:r w:rsidRPr="00F02619">
              <w:t>(86)</w:t>
            </w:r>
          </w:p>
        </w:tc>
      </w:tr>
      <w:tr w:rsidR="00100B27" w:rsidRPr="00F02619" w14:paraId="2313C4BF" w14:textId="77777777" w:rsidTr="00D5125E">
        <w:tc>
          <w:tcPr>
            <w:tcW w:w="1417" w:type="dxa"/>
            <w:tcBorders>
              <w:top w:val="single" w:sz="4" w:space="0" w:color="000000"/>
            </w:tcBorders>
            <w:shd w:val="clear" w:color="auto" w:fill="auto"/>
            <w:tcMar>
              <w:top w:w="0" w:type="dxa"/>
              <w:left w:w="108" w:type="dxa"/>
              <w:bottom w:w="0" w:type="dxa"/>
              <w:right w:w="108" w:type="dxa"/>
            </w:tcMar>
          </w:tcPr>
          <w:p w14:paraId="434FC546" w14:textId="04FFC86F" w:rsidR="00100B27" w:rsidRPr="00F02619" w:rsidRDefault="00100B27" w:rsidP="00100B27">
            <w:pPr>
              <w:spacing w:after="0"/>
              <w:jc w:val="right"/>
              <w:rPr>
                <w:rFonts w:cs="Arial"/>
                <w:b/>
                <w:szCs w:val="18"/>
              </w:rPr>
            </w:pPr>
            <w:r w:rsidRPr="00F02619">
              <w:rPr>
                <w:rFonts w:cs="Arial"/>
                <w:b/>
                <w:szCs w:val="18"/>
              </w:rPr>
              <w:t>1,543,666</w:t>
            </w:r>
          </w:p>
        </w:tc>
        <w:tc>
          <w:tcPr>
            <w:tcW w:w="1417" w:type="dxa"/>
            <w:tcBorders>
              <w:top w:val="single" w:sz="4" w:space="0" w:color="000000"/>
            </w:tcBorders>
            <w:shd w:val="clear" w:color="auto" w:fill="auto"/>
            <w:tcMar>
              <w:top w:w="0" w:type="dxa"/>
              <w:left w:w="108" w:type="dxa"/>
              <w:bottom w:w="0" w:type="dxa"/>
              <w:right w:w="108" w:type="dxa"/>
            </w:tcMar>
          </w:tcPr>
          <w:p w14:paraId="664FD9BB" w14:textId="48BFCC3C" w:rsidR="00100B27" w:rsidRPr="00F02619" w:rsidRDefault="00100B27" w:rsidP="00100B27">
            <w:pPr>
              <w:spacing w:after="0"/>
              <w:jc w:val="right"/>
              <w:rPr>
                <w:rFonts w:cs="Arial"/>
                <w:b/>
                <w:szCs w:val="18"/>
              </w:rPr>
            </w:pPr>
            <w:r w:rsidRPr="00F02619">
              <w:rPr>
                <w:rFonts w:cs="Arial"/>
                <w:b/>
                <w:szCs w:val="18"/>
              </w:rPr>
              <w:t>607,234</w:t>
            </w:r>
          </w:p>
        </w:tc>
        <w:tc>
          <w:tcPr>
            <w:tcW w:w="1418" w:type="dxa"/>
            <w:tcBorders>
              <w:top w:val="single" w:sz="4" w:space="0" w:color="000000"/>
            </w:tcBorders>
            <w:shd w:val="clear" w:color="auto" w:fill="auto"/>
            <w:tcMar>
              <w:top w:w="0" w:type="dxa"/>
              <w:left w:w="108" w:type="dxa"/>
              <w:bottom w:w="0" w:type="dxa"/>
              <w:right w:w="108" w:type="dxa"/>
            </w:tcMar>
          </w:tcPr>
          <w:p w14:paraId="2060C9D4" w14:textId="1B349145" w:rsidR="00100B27" w:rsidRPr="00F02619" w:rsidRDefault="00100B27" w:rsidP="00100B27">
            <w:pPr>
              <w:spacing w:after="0"/>
              <w:jc w:val="right"/>
              <w:rPr>
                <w:rFonts w:cs="Arial"/>
                <w:b/>
                <w:szCs w:val="18"/>
              </w:rPr>
            </w:pPr>
            <w:r w:rsidRPr="00F02619">
              <w:rPr>
                <w:rFonts w:cs="Arial"/>
                <w:b/>
                <w:szCs w:val="18"/>
              </w:rPr>
              <w:t>936,432</w:t>
            </w:r>
          </w:p>
        </w:tc>
        <w:tc>
          <w:tcPr>
            <w:tcW w:w="6521" w:type="dxa"/>
            <w:shd w:val="clear" w:color="auto" w:fill="auto"/>
            <w:tcMar>
              <w:top w:w="0" w:type="dxa"/>
              <w:left w:w="108" w:type="dxa"/>
              <w:bottom w:w="0" w:type="dxa"/>
              <w:right w:w="108" w:type="dxa"/>
            </w:tcMar>
          </w:tcPr>
          <w:p w14:paraId="3C2B9D43" w14:textId="77777777" w:rsidR="00100B27" w:rsidRPr="00F02619" w:rsidRDefault="00100B27" w:rsidP="00100B27">
            <w:pPr>
              <w:spacing w:after="0"/>
              <w:rPr>
                <w:rFonts w:cs="Arial"/>
                <w:b/>
                <w:szCs w:val="18"/>
              </w:rPr>
            </w:pPr>
            <w:r w:rsidRPr="00F02619">
              <w:rPr>
                <w:rFonts w:cs="Arial"/>
                <w:b/>
                <w:szCs w:val="18"/>
              </w:rPr>
              <w:t>Net Cost of Services</w:t>
            </w:r>
          </w:p>
          <w:p w14:paraId="703CE59C" w14:textId="77777777" w:rsidR="00100B27" w:rsidRPr="00F02619" w:rsidRDefault="00100B27" w:rsidP="00100B27">
            <w:pPr>
              <w:spacing w:after="0"/>
              <w:rPr>
                <w:rFonts w:cs="Arial"/>
                <w:b/>
                <w:szCs w:val="18"/>
              </w:rPr>
            </w:pPr>
          </w:p>
        </w:tc>
        <w:tc>
          <w:tcPr>
            <w:tcW w:w="1431" w:type="dxa"/>
            <w:tcBorders>
              <w:top w:val="nil"/>
              <w:left w:val="nil"/>
              <w:bottom w:val="nil"/>
              <w:right w:val="nil"/>
            </w:tcBorders>
            <w:shd w:val="clear" w:color="auto" w:fill="auto"/>
            <w:tcMar>
              <w:top w:w="0" w:type="dxa"/>
              <w:left w:w="108" w:type="dxa"/>
              <w:bottom w:w="0" w:type="dxa"/>
              <w:right w:w="108" w:type="dxa"/>
            </w:tcMar>
          </w:tcPr>
          <w:p w14:paraId="6B417C71" w14:textId="03BB1EA9" w:rsidR="00100B27" w:rsidRPr="00F02619" w:rsidRDefault="00456C30" w:rsidP="00100B27">
            <w:pPr>
              <w:spacing w:after="0"/>
              <w:jc w:val="right"/>
              <w:rPr>
                <w:rFonts w:cs="Arial"/>
                <w:b/>
                <w:szCs w:val="18"/>
              </w:rPr>
            </w:pPr>
            <w:r w:rsidRPr="00F02619">
              <w:rPr>
                <w:rFonts w:cs="Arial"/>
                <w:b/>
                <w:szCs w:val="18"/>
              </w:rPr>
              <w:t>1,535,962</w:t>
            </w:r>
          </w:p>
        </w:tc>
        <w:tc>
          <w:tcPr>
            <w:tcW w:w="1432" w:type="dxa"/>
            <w:tcBorders>
              <w:top w:val="nil"/>
              <w:left w:val="nil"/>
              <w:bottom w:val="nil"/>
              <w:right w:val="nil"/>
            </w:tcBorders>
            <w:shd w:val="clear" w:color="auto" w:fill="auto"/>
            <w:tcMar>
              <w:top w:w="0" w:type="dxa"/>
              <w:left w:w="108" w:type="dxa"/>
              <w:bottom w:w="0" w:type="dxa"/>
              <w:right w:w="108" w:type="dxa"/>
            </w:tcMar>
          </w:tcPr>
          <w:p w14:paraId="4A4FF51C" w14:textId="63BAE3C9" w:rsidR="00100B27" w:rsidRPr="00F02619" w:rsidRDefault="00456C30" w:rsidP="00100B27">
            <w:pPr>
              <w:spacing w:after="0"/>
              <w:jc w:val="right"/>
              <w:rPr>
                <w:rFonts w:cs="Arial"/>
                <w:b/>
                <w:szCs w:val="18"/>
              </w:rPr>
            </w:pPr>
            <w:r w:rsidRPr="00F02619">
              <w:rPr>
                <w:rFonts w:cs="Arial"/>
                <w:b/>
                <w:szCs w:val="18"/>
              </w:rPr>
              <w:t>621,100</w:t>
            </w:r>
          </w:p>
        </w:tc>
        <w:tc>
          <w:tcPr>
            <w:tcW w:w="1432" w:type="dxa"/>
            <w:tcBorders>
              <w:top w:val="nil"/>
              <w:left w:val="nil"/>
              <w:bottom w:val="nil"/>
              <w:right w:val="nil"/>
            </w:tcBorders>
            <w:shd w:val="clear" w:color="auto" w:fill="auto"/>
            <w:tcMar>
              <w:top w:w="0" w:type="dxa"/>
              <w:left w:w="108" w:type="dxa"/>
              <w:bottom w:w="0" w:type="dxa"/>
              <w:right w:w="108" w:type="dxa"/>
            </w:tcMar>
          </w:tcPr>
          <w:p w14:paraId="787B08F6" w14:textId="6E91DF84" w:rsidR="00100B27" w:rsidRPr="00F02619" w:rsidRDefault="00456C30" w:rsidP="00100B27">
            <w:pPr>
              <w:spacing w:after="0"/>
              <w:jc w:val="right"/>
              <w:rPr>
                <w:rFonts w:cs="Arial"/>
                <w:b/>
                <w:szCs w:val="18"/>
              </w:rPr>
            </w:pPr>
            <w:r w:rsidRPr="00F02619">
              <w:rPr>
                <w:rFonts w:cs="Arial"/>
                <w:b/>
                <w:szCs w:val="18"/>
              </w:rPr>
              <w:t>914,862</w:t>
            </w:r>
          </w:p>
        </w:tc>
      </w:tr>
      <w:tr w:rsidR="00456C30" w:rsidRPr="00F02619" w14:paraId="43032945" w14:textId="77777777" w:rsidTr="00441FFF">
        <w:tc>
          <w:tcPr>
            <w:tcW w:w="1417" w:type="dxa"/>
            <w:shd w:val="clear" w:color="auto" w:fill="auto"/>
            <w:tcMar>
              <w:top w:w="0" w:type="dxa"/>
              <w:left w:w="108" w:type="dxa"/>
              <w:bottom w:w="0" w:type="dxa"/>
              <w:right w:w="108" w:type="dxa"/>
            </w:tcMar>
            <w:vAlign w:val="bottom"/>
          </w:tcPr>
          <w:p w14:paraId="486FA522" w14:textId="3AD8CF71" w:rsidR="00456C30" w:rsidRPr="00F02619" w:rsidRDefault="00456C30" w:rsidP="00456C30">
            <w:pPr>
              <w:spacing w:after="0"/>
              <w:jc w:val="right"/>
              <w:rPr>
                <w:rFonts w:cs="Arial"/>
                <w:szCs w:val="18"/>
              </w:rPr>
            </w:pPr>
            <w:r w:rsidRPr="00F02619">
              <w:rPr>
                <w:rFonts w:cs="Arial"/>
                <w:szCs w:val="18"/>
              </w:rPr>
              <w:t>-</w:t>
            </w:r>
          </w:p>
        </w:tc>
        <w:tc>
          <w:tcPr>
            <w:tcW w:w="1417" w:type="dxa"/>
            <w:shd w:val="clear" w:color="auto" w:fill="auto"/>
            <w:tcMar>
              <w:top w:w="0" w:type="dxa"/>
              <w:left w:w="108" w:type="dxa"/>
              <w:bottom w:w="0" w:type="dxa"/>
              <w:right w:w="108" w:type="dxa"/>
            </w:tcMar>
            <w:vAlign w:val="bottom"/>
          </w:tcPr>
          <w:p w14:paraId="7E1EE9B5" w14:textId="1745456D" w:rsidR="00456C30" w:rsidRPr="00F02619" w:rsidRDefault="00456C30" w:rsidP="00456C30">
            <w:pPr>
              <w:spacing w:after="0"/>
              <w:jc w:val="right"/>
              <w:rPr>
                <w:rFonts w:cs="Arial"/>
                <w:szCs w:val="18"/>
              </w:rPr>
            </w:pPr>
            <w:r w:rsidRPr="00F02619">
              <w:rPr>
                <w:rFonts w:cs="Arial"/>
                <w:szCs w:val="18"/>
              </w:rPr>
              <w:t>2,284</w:t>
            </w:r>
          </w:p>
        </w:tc>
        <w:tc>
          <w:tcPr>
            <w:tcW w:w="1418" w:type="dxa"/>
            <w:shd w:val="clear" w:color="auto" w:fill="auto"/>
            <w:tcMar>
              <w:top w:w="0" w:type="dxa"/>
              <w:left w:w="108" w:type="dxa"/>
              <w:bottom w:w="0" w:type="dxa"/>
              <w:right w:w="108" w:type="dxa"/>
            </w:tcMar>
            <w:vAlign w:val="bottom"/>
          </w:tcPr>
          <w:p w14:paraId="02F8B53A" w14:textId="27ED0096" w:rsidR="00456C30" w:rsidRPr="00F02619" w:rsidRDefault="00456C30" w:rsidP="00456C30">
            <w:pPr>
              <w:spacing w:after="0"/>
              <w:jc w:val="right"/>
              <w:rPr>
                <w:rFonts w:cs="Arial"/>
                <w:szCs w:val="18"/>
              </w:rPr>
            </w:pPr>
            <w:r w:rsidRPr="00F02619">
              <w:rPr>
                <w:rFonts w:cs="Arial"/>
                <w:szCs w:val="18"/>
              </w:rPr>
              <w:t>(2,284)</w:t>
            </w:r>
          </w:p>
        </w:tc>
        <w:tc>
          <w:tcPr>
            <w:tcW w:w="6521" w:type="dxa"/>
            <w:shd w:val="clear" w:color="auto" w:fill="auto"/>
            <w:tcMar>
              <w:top w:w="0" w:type="dxa"/>
              <w:left w:w="108" w:type="dxa"/>
              <w:bottom w:w="0" w:type="dxa"/>
              <w:right w:w="108" w:type="dxa"/>
            </w:tcMar>
          </w:tcPr>
          <w:p w14:paraId="1A4D17E9" w14:textId="77777777" w:rsidR="00456C30" w:rsidRPr="00F02619" w:rsidRDefault="00456C30" w:rsidP="00456C30">
            <w:pPr>
              <w:spacing w:after="0"/>
              <w:rPr>
                <w:rFonts w:cs="Arial"/>
                <w:szCs w:val="18"/>
              </w:rPr>
            </w:pPr>
            <w:r w:rsidRPr="00F02619">
              <w:rPr>
                <w:rFonts w:cs="Arial"/>
                <w:szCs w:val="18"/>
              </w:rPr>
              <w:t>Other Operating Expenditure (Note 9)</w:t>
            </w:r>
          </w:p>
        </w:tc>
        <w:tc>
          <w:tcPr>
            <w:tcW w:w="1431" w:type="dxa"/>
            <w:tcBorders>
              <w:top w:val="nil"/>
              <w:left w:val="nil"/>
              <w:bottom w:val="nil"/>
              <w:right w:val="nil"/>
            </w:tcBorders>
            <w:shd w:val="clear" w:color="auto" w:fill="auto"/>
            <w:tcMar>
              <w:top w:w="0" w:type="dxa"/>
              <w:left w:w="108" w:type="dxa"/>
              <w:bottom w:w="0" w:type="dxa"/>
              <w:right w:w="108" w:type="dxa"/>
            </w:tcMar>
          </w:tcPr>
          <w:p w14:paraId="1A9B1513" w14:textId="40D6B858" w:rsidR="00456C30" w:rsidRPr="00F02619" w:rsidRDefault="00456C30" w:rsidP="00456C30">
            <w:pPr>
              <w:spacing w:after="0"/>
              <w:jc w:val="right"/>
              <w:rPr>
                <w:rFonts w:cs="Arial"/>
                <w:szCs w:val="18"/>
              </w:rPr>
            </w:pPr>
            <w:r w:rsidRPr="00F02619">
              <w:t>650</w:t>
            </w:r>
          </w:p>
        </w:tc>
        <w:tc>
          <w:tcPr>
            <w:tcW w:w="1432" w:type="dxa"/>
            <w:tcBorders>
              <w:top w:val="nil"/>
              <w:left w:val="nil"/>
              <w:bottom w:val="nil"/>
              <w:right w:val="nil"/>
            </w:tcBorders>
            <w:shd w:val="clear" w:color="auto" w:fill="auto"/>
            <w:tcMar>
              <w:top w:w="0" w:type="dxa"/>
              <w:left w:w="108" w:type="dxa"/>
              <w:bottom w:w="0" w:type="dxa"/>
              <w:right w:w="108" w:type="dxa"/>
            </w:tcMar>
          </w:tcPr>
          <w:p w14:paraId="4A8432B3" w14:textId="4903A9AB" w:rsidR="00456C30" w:rsidRPr="00F02619" w:rsidRDefault="00456C30" w:rsidP="00456C30">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tcPr>
          <w:p w14:paraId="4C99CABA" w14:textId="3FEF5178" w:rsidR="00456C30" w:rsidRPr="00F02619" w:rsidRDefault="00456C30" w:rsidP="00456C30">
            <w:pPr>
              <w:spacing w:after="0"/>
              <w:jc w:val="right"/>
              <w:rPr>
                <w:rFonts w:cs="Arial"/>
                <w:szCs w:val="18"/>
              </w:rPr>
            </w:pPr>
            <w:r w:rsidRPr="00F02619">
              <w:t>650</w:t>
            </w:r>
          </w:p>
        </w:tc>
      </w:tr>
      <w:tr w:rsidR="00456C30" w:rsidRPr="00F02619" w14:paraId="267C5772" w14:textId="77777777" w:rsidTr="00441FFF">
        <w:tc>
          <w:tcPr>
            <w:tcW w:w="1417" w:type="dxa"/>
            <w:shd w:val="clear" w:color="auto" w:fill="auto"/>
            <w:tcMar>
              <w:top w:w="0" w:type="dxa"/>
              <w:left w:w="108" w:type="dxa"/>
              <w:bottom w:w="0" w:type="dxa"/>
              <w:right w:w="108" w:type="dxa"/>
            </w:tcMar>
            <w:vAlign w:val="bottom"/>
          </w:tcPr>
          <w:p w14:paraId="6B5324E4" w14:textId="0390DFB1" w:rsidR="00456C30" w:rsidRPr="00F02619" w:rsidRDefault="00456C30" w:rsidP="00456C30">
            <w:pPr>
              <w:spacing w:after="0"/>
              <w:jc w:val="right"/>
              <w:rPr>
                <w:rFonts w:cs="Arial"/>
                <w:szCs w:val="18"/>
              </w:rPr>
            </w:pPr>
            <w:r w:rsidRPr="00F02619">
              <w:rPr>
                <w:rFonts w:cs="Arial"/>
                <w:szCs w:val="18"/>
              </w:rPr>
              <w:t>62,969</w:t>
            </w:r>
          </w:p>
        </w:tc>
        <w:tc>
          <w:tcPr>
            <w:tcW w:w="1417" w:type="dxa"/>
            <w:shd w:val="clear" w:color="auto" w:fill="auto"/>
            <w:tcMar>
              <w:top w:w="0" w:type="dxa"/>
              <w:left w:w="108" w:type="dxa"/>
              <w:bottom w:w="0" w:type="dxa"/>
              <w:right w:w="108" w:type="dxa"/>
            </w:tcMar>
            <w:vAlign w:val="bottom"/>
          </w:tcPr>
          <w:p w14:paraId="6FBB1D16" w14:textId="6A42F27E" w:rsidR="00456C30" w:rsidRPr="00F02619" w:rsidRDefault="00456C30" w:rsidP="00456C30">
            <w:pPr>
              <w:spacing w:after="0"/>
              <w:jc w:val="right"/>
              <w:rPr>
                <w:rFonts w:cs="Arial"/>
                <w:szCs w:val="18"/>
              </w:rPr>
            </w:pPr>
            <w:r w:rsidRPr="00F02619">
              <w:rPr>
                <w:rFonts w:cs="Arial"/>
                <w:szCs w:val="18"/>
              </w:rPr>
              <w:t>4,587</w:t>
            </w:r>
          </w:p>
        </w:tc>
        <w:tc>
          <w:tcPr>
            <w:tcW w:w="1418" w:type="dxa"/>
            <w:shd w:val="clear" w:color="auto" w:fill="auto"/>
            <w:tcMar>
              <w:top w:w="0" w:type="dxa"/>
              <w:left w:w="108" w:type="dxa"/>
              <w:bottom w:w="0" w:type="dxa"/>
              <w:right w:w="108" w:type="dxa"/>
            </w:tcMar>
            <w:vAlign w:val="bottom"/>
          </w:tcPr>
          <w:p w14:paraId="7857C24F" w14:textId="18813D5A" w:rsidR="00456C30" w:rsidRPr="00F02619" w:rsidRDefault="00456C30" w:rsidP="00456C30">
            <w:pPr>
              <w:spacing w:after="0"/>
              <w:jc w:val="right"/>
              <w:rPr>
                <w:rFonts w:cs="Arial"/>
                <w:szCs w:val="18"/>
              </w:rPr>
            </w:pPr>
            <w:r w:rsidRPr="00F02619">
              <w:rPr>
                <w:rFonts w:cs="Arial"/>
                <w:szCs w:val="18"/>
              </w:rPr>
              <w:t>58,382</w:t>
            </w:r>
          </w:p>
        </w:tc>
        <w:tc>
          <w:tcPr>
            <w:tcW w:w="6521" w:type="dxa"/>
            <w:shd w:val="clear" w:color="auto" w:fill="auto"/>
            <w:tcMar>
              <w:top w:w="0" w:type="dxa"/>
              <w:left w:w="108" w:type="dxa"/>
              <w:bottom w:w="0" w:type="dxa"/>
              <w:right w:w="108" w:type="dxa"/>
            </w:tcMar>
          </w:tcPr>
          <w:p w14:paraId="59C65180" w14:textId="77777777" w:rsidR="00456C30" w:rsidRPr="00F02619" w:rsidRDefault="00456C30" w:rsidP="00456C30">
            <w:pPr>
              <w:spacing w:after="0"/>
              <w:rPr>
                <w:rFonts w:cs="Arial"/>
                <w:szCs w:val="18"/>
              </w:rPr>
            </w:pPr>
            <w:r w:rsidRPr="00F02619">
              <w:rPr>
                <w:rFonts w:cs="Arial"/>
                <w:szCs w:val="18"/>
              </w:rPr>
              <w:t>Financing and Investment (Income) and Expenditure (Note 10)</w:t>
            </w:r>
          </w:p>
        </w:tc>
        <w:tc>
          <w:tcPr>
            <w:tcW w:w="1431" w:type="dxa"/>
            <w:tcBorders>
              <w:top w:val="nil"/>
              <w:left w:val="nil"/>
              <w:bottom w:val="nil"/>
              <w:right w:val="nil"/>
            </w:tcBorders>
            <w:shd w:val="clear" w:color="auto" w:fill="auto"/>
            <w:tcMar>
              <w:top w:w="0" w:type="dxa"/>
              <w:left w:w="108" w:type="dxa"/>
              <w:bottom w:w="0" w:type="dxa"/>
              <w:right w:w="108" w:type="dxa"/>
            </w:tcMar>
          </w:tcPr>
          <w:p w14:paraId="28317EA2" w14:textId="086AEDE0" w:rsidR="00456C30" w:rsidRPr="00F02619" w:rsidRDefault="00456C30" w:rsidP="00456C30">
            <w:pPr>
              <w:spacing w:after="0"/>
              <w:jc w:val="right"/>
              <w:rPr>
                <w:rFonts w:cs="Arial"/>
                <w:szCs w:val="18"/>
              </w:rPr>
            </w:pPr>
            <w:r w:rsidRPr="00F02619">
              <w:t>36,755</w:t>
            </w:r>
          </w:p>
        </w:tc>
        <w:tc>
          <w:tcPr>
            <w:tcW w:w="1432" w:type="dxa"/>
            <w:tcBorders>
              <w:top w:val="nil"/>
              <w:left w:val="nil"/>
              <w:bottom w:val="nil"/>
              <w:right w:val="nil"/>
            </w:tcBorders>
            <w:shd w:val="clear" w:color="auto" w:fill="auto"/>
            <w:tcMar>
              <w:top w:w="0" w:type="dxa"/>
              <w:left w:w="108" w:type="dxa"/>
              <w:bottom w:w="0" w:type="dxa"/>
              <w:right w:w="108" w:type="dxa"/>
            </w:tcMar>
          </w:tcPr>
          <w:p w14:paraId="0DD3CC3F" w14:textId="10604C5E" w:rsidR="00456C30" w:rsidRPr="00F02619" w:rsidRDefault="00456C30" w:rsidP="00456C30">
            <w:pPr>
              <w:spacing w:after="0"/>
              <w:jc w:val="right"/>
              <w:rPr>
                <w:rFonts w:cs="Arial"/>
                <w:szCs w:val="18"/>
              </w:rPr>
            </w:pPr>
            <w:r w:rsidRPr="00F02619">
              <w:t>16,127</w:t>
            </w:r>
          </w:p>
        </w:tc>
        <w:tc>
          <w:tcPr>
            <w:tcW w:w="1432" w:type="dxa"/>
            <w:tcBorders>
              <w:top w:val="nil"/>
              <w:left w:val="nil"/>
              <w:bottom w:val="nil"/>
              <w:right w:val="nil"/>
            </w:tcBorders>
            <w:shd w:val="clear" w:color="auto" w:fill="auto"/>
            <w:tcMar>
              <w:top w:w="0" w:type="dxa"/>
              <w:left w:w="108" w:type="dxa"/>
              <w:bottom w:w="0" w:type="dxa"/>
              <w:right w:w="108" w:type="dxa"/>
            </w:tcMar>
          </w:tcPr>
          <w:p w14:paraId="114F33A1" w14:textId="5B1531CC" w:rsidR="00456C30" w:rsidRPr="00F02619" w:rsidRDefault="00456C30" w:rsidP="00456C30">
            <w:pPr>
              <w:spacing w:after="0"/>
              <w:jc w:val="right"/>
              <w:rPr>
                <w:rFonts w:cs="Arial"/>
                <w:szCs w:val="18"/>
              </w:rPr>
            </w:pPr>
            <w:r w:rsidRPr="00F02619">
              <w:t>20,628</w:t>
            </w:r>
          </w:p>
        </w:tc>
      </w:tr>
      <w:tr w:rsidR="00456C30" w:rsidRPr="00F02619" w14:paraId="5A5EBCCE" w14:textId="77777777" w:rsidTr="00D5125E">
        <w:tc>
          <w:tcPr>
            <w:tcW w:w="1417" w:type="dxa"/>
            <w:tcBorders>
              <w:bottom w:val="single" w:sz="4" w:space="0" w:color="000000"/>
            </w:tcBorders>
            <w:shd w:val="clear" w:color="auto" w:fill="auto"/>
            <w:tcMar>
              <w:top w:w="0" w:type="dxa"/>
              <w:left w:w="108" w:type="dxa"/>
              <w:bottom w:w="0" w:type="dxa"/>
              <w:right w:w="108" w:type="dxa"/>
            </w:tcMar>
          </w:tcPr>
          <w:p w14:paraId="0B336D7C" w14:textId="020A9538" w:rsidR="00456C30" w:rsidRPr="00F02619" w:rsidRDefault="00456C30" w:rsidP="00456C30">
            <w:pPr>
              <w:spacing w:after="0"/>
              <w:jc w:val="right"/>
              <w:rPr>
                <w:rFonts w:cs="Arial"/>
                <w:szCs w:val="18"/>
              </w:rPr>
            </w:pPr>
            <w:r w:rsidRPr="00F02619">
              <w:rPr>
                <w:rFonts w:cs="Arial"/>
                <w:szCs w:val="18"/>
              </w:rPr>
              <w:t>-</w:t>
            </w:r>
          </w:p>
        </w:tc>
        <w:tc>
          <w:tcPr>
            <w:tcW w:w="1417" w:type="dxa"/>
            <w:tcBorders>
              <w:bottom w:val="single" w:sz="4" w:space="0" w:color="000000"/>
            </w:tcBorders>
            <w:shd w:val="clear" w:color="auto" w:fill="auto"/>
            <w:tcMar>
              <w:top w:w="0" w:type="dxa"/>
              <w:left w:w="108" w:type="dxa"/>
              <w:bottom w:w="0" w:type="dxa"/>
              <w:right w:w="108" w:type="dxa"/>
            </w:tcMar>
          </w:tcPr>
          <w:p w14:paraId="4EFBE2F2" w14:textId="29673844" w:rsidR="00456C30" w:rsidRPr="00F02619" w:rsidRDefault="00456C30" w:rsidP="00456C30">
            <w:pPr>
              <w:spacing w:after="0"/>
              <w:jc w:val="right"/>
              <w:rPr>
                <w:rFonts w:cs="Arial"/>
                <w:szCs w:val="18"/>
              </w:rPr>
            </w:pPr>
            <w:r w:rsidRPr="00F02619">
              <w:rPr>
                <w:rFonts w:cs="Arial"/>
                <w:szCs w:val="18"/>
              </w:rPr>
              <w:t>881,636</w:t>
            </w:r>
          </w:p>
        </w:tc>
        <w:tc>
          <w:tcPr>
            <w:tcW w:w="1418" w:type="dxa"/>
            <w:tcBorders>
              <w:bottom w:val="single" w:sz="4" w:space="0" w:color="000000"/>
            </w:tcBorders>
            <w:shd w:val="clear" w:color="auto" w:fill="auto"/>
            <w:tcMar>
              <w:top w:w="0" w:type="dxa"/>
              <w:left w:w="108" w:type="dxa"/>
              <w:bottom w:w="0" w:type="dxa"/>
              <w:right w:w="108" w:type="dxa"/>
            </w:tcMar>
          </w:tcPr>
          <w:p w14:paraId="303E40E5" w14:textId="59AD5F34" w:rsidR="00456C30" w:rsidRPr="00F02619" w:rsidRDefault="00456C30" w:rsidP="00456C30">
            <w:pPr>
              <w:spacing w:after="0"/>
              <w:jc w:val="right"/>
              <w:rPr>
                <w:rFonts w:cs="Arial"/>
                <w:szCs w:val="18"/>
              </w:rPr>
            </w:pPr>
            <w:r w:rsidRPr="00F02619">
              <w:rPr>
                <w:rFonts w:cs="Arial"/>
                <w:szCs w:val="18"/>
              </w:rPr>
              <w:t>(881,636)</w:t>
            </w:r>
          </w:p>
        </w:tc>
        <w:tc>
          <w:tcPr>
            <w:tcW w:w="6521" w:type="dxa"/>
            <w:shd w:val="clear" w:color="auto" w:fill="auto"/>
            <w:tcMar>
              <w:top w:w="0" w:type="dxa"/>
              <w:left w:w="108" w:type="dxa"/>
              <w:bottom w:w="0" w:type="dxa"/>
              <w:right w:w="108" w:type="dxa"/>
            </w:tcMar>
          </w:tcPr>
          <w:p w14:paraId="5F4C6901" w14:textId="68B8319A" w:rsidR="00456C30" w:rsidRPr="00F02619" w:rsidRDefault="00456C30" w:rsidP="00456C30">
            <w:pPr>
              <w:spacing w:after="0"/>
              <w:rPr>
                <w:rFonts w:cs="Arial"/>
                <w:szCs w:val="18"/>
              </w:rPr>
            </w:pPr>
            <w:r w:rsidRPr="00F02619">
              <w:rPr>
                <w:rFonts w:cs="Arial"/>
                <w:szCs w:val="18"/>
              </w:rPr>
              <w:t>Taxation and Non-Specific Grant Income (Note 11)</w:t>
            </w:r>
          </w:p>
          <w:p w14:paraId="11654713" w14:textId="77777777" w:rsidR="00456C30" w:rsidRPr="00F02619" w:rsidRDefault="00456C30" w:rsidP="00456C30">
            <w:pPr>
              <w:spacing w:after="0"/>
              <w:rPr>
                <w:rFonts w:cs="Arial"/>
                <w:szCs w:val="18"/>
              </w:rPr>
            </w:pPr>
          </w:p>
        </w:tc>
        <w:tc>
          <w:tcPr>
            <w:tcW w:w="1431" w:type="dxa"/>
            <w:tcBorders>
              <w:top w:val="nil"/>
              <w:left w:val="nil"/>
              <w:bottom w:val="nil"/>
              <w:right w:val="nil"/>
            </w:tcBorders>
            <w:shd w:val="clear" w:color="auto" w:fill="auto"/>
            <w:tcMar>
              <w:top w:w="0" w:type="dxa"/>
              <w:left w:w="108" w:type="dxa"/>
              <w:bottom w:w="0" w:type="dxa"/>
              <w:right w:w="108" w:type="dxa"/>
            </w:tcMar>
          </w:tcPr>
          <w:p w14:paraId="7564531B" w14:textId="4E1F4585" w:rsidR="00456C30" w:rsidRPr="00F02619" w:rsidRDefault="00456C30" w:rsidP="00456C30">
            <w:pPr>
              <w:spacing w:after="0"/>
              <w:jc w:val="right"/>
              <w:rPr>
                <w:rFonts w:cs="Arial"/>
                <w:szCs w:val="18"/>
              </w:rPr>
            </w:pPr>
            <w:r w:rsidRPr="00F02619">
              <w:rPr>
                <w:rFonts w:cs="Arial"/>
                <w:szCs w:val="18"/>
              </w:rPr>
              <w:t>-</w:t>
            </w:r>
          </w:p>
        </w:tc>
        <w:tc>
          <w:tcPr>
            <w:tcW w:w="1432" w:type="dxa"/>
            <w:tcBorders>
              <w:top w:val="nil"/>
              <w:left w:val="nil"/>
              <w:bottom w:val="nil"/>
              <w:right w:val="nil"/>
            </w:tcBorders>
            <w:shd w:val="clear" w:color="auto" w:fill="auto"/>
            <w:tcMar>
              <w:top w:w="0" w:type="dxa"/>
              <w:left w:w="108" w:type="dxa"/>
              <w:bottom w:w="0" w:type="dxa"/>
              <w:right w:w="108" w:type="dxa"/>
            </w:tcMar>
          </w:tcPr>
          <w:p w14:paraId="24D51D49" w14:textId="595E7715" w:rsidR="00456C30" w:rsidRPr="00F02619" w:rsidRDefault="00456C30" w:rsidP="00456C30">
            <w:pPr>
              <w:spacing w:after="0"/>
              <w:jc w:val="right"/>
              <w:rPr>
                <w:rFonts w:cs="Arial"/>
                <w:szCs w:val="18"/>
              </w:rPr>
            </w:pPr>
            <w:r w:rsidRPr="00F02619">
              <w:t>913,708</w:t>
            </w:r>
          </w:p>
        </w:tc>
        <w:tc>
          <w:tcPr>
            <w:tcW w:w="1432" w:type="dxa"/>
            <w:tcBorders>
              <w:top w:val="nil"/>
              <w:left w:val="nil"/>
              <w:bottom w:val="nil"/>
              <w:right w:val="nil"/>
            </w:tcBorders>
            <w:shd w:val="clear" w:color="auto" w:fill="auto"/>
            <w:tcMar>
              <w:top w:w="0" w:type="dxa"/>
              <w:left w:w="108" w:type="dxa"/>
              <w:bottom w:w="0" w:type="dxa"/>
              <w:right w:w="108" w:type="dxa"/>
            </w:tcMar>
          </w:tcPr>
          <w:p w14:paraId="1ED13158" w14:textId="57244AB5" w:rsidR="00456C30" w:rsidRPr="00F02619" w:rsidRDefault="00456C30" w:rsidP="00456C30">
            <w:pPr>
              <w:spacing w:after="0"/>
              <w:jc w:val="right"/>
              <w:rPr>
                <w:rFonts w:cs="Arial"/>
                <w:szCs w:val="18"/>
              </w:rPr>
            </w:pPr>
            <w:r w:rsidRPr="00F02619">
              <w:t>(913,708)</w:t>
            </w:r>
          </w:p>
        </w:tc>
      </w:tr>
      <w:tr w:rsidR="00100B27" w:rsidRPr="00F02619" w14:paraId="5026F99C" w14:textId="77777777" w:rsidTr="002B3598">
        <w:tc>
          <w:tcPr>
            <w:tcW w:w="1417" w:type="dxa"/>
            <w:tcBorders>
              <w:top w:val="single" w:sz="4" w:space="0" w:color="000000"/>
            </w:tcBorders>
            <w:shd w:val="clear" w:color="auto" w:fill="auto"/>
            <w:tcMar>
              <w:top w:w="0" w:type="dxa"/>
              <w:left w:w="108" w:type="dxa"/>
              <w:bottom w:w="0" w:type="dxa"/>
              <w:right w:w="108" w:type="dxa"/>
            </w:tcMar>
          </w:tcPr>
          <w:p w14:paraId="7F7E21BE" w14:textId="4FB54F64" w:rsidR="00100B27" w:rsidRPr="00F02619" w:rsidRDefault="00100B27" w:rsidP="00100B27">
            <w:pPr>
              <w:spacing w:after="0"/>
              <w:jc w:val="right"/>
              <w:rPr>
                <w:rFonts w:cs="Arial"/>
                <w:b/>
                <w:szCs w:val="18"/>
              </w:rPr>
            </w:pPr>
            <w:r w:rsidRPr="00F02619">
              <w:rPr>
                <w:rFonts w:cs="Arial"/>
                <w:b/>
                <w:szCs w:val="18"/>
              </w:rPr>
              <w:t>1,606,625</w:t>
            </w:r>
          </w:p>
        </w:tc>
        <w:tc>
          <w:tcPr>
            <w:tcW w:w="1417" w:type="dxa"/>
            <w:tcBorders>
              <w:top w:val="single" w:sz="4" w:space="0" w:color="000000"/>
            </w:tcBorders>
            <w:shd w:val="clear" w:color="auto" w:fill="auto"/>
            <w:tcMar>
              <w:top w:w="0" w:type="dxa"/>
              <w:left w:w="108" w:type="dxa"/>
              <w:bottom w:w="0" w:type="dxa"/>
              <w:right w:w="108" w:type="dxa"/>
            </w:tcMar>
          </w:tcPr>
          <w:p w14:paraId="24E18058" w14:textId="7A3CEA49" w:rsidR="00100B27" w:rsidRPr="00F02619" w:rsidRDefault="00100B27" w:rsidP="00100B27">
            <w:pPr>
              <w:spacing w:after="0"/>
              <w:jc w:val="right"/>
              <w:rPr>
                <w:rFonts w:cs="Arial"/>
                <w:b/>
                <w:szCs w:val="18"/>
              </w:rPr>
            </w:pPr>
            <w:r w:rsidRPr="00F02619">
              <w:rPr>
                <w:rFonts w:cs="Arial"/>
                <w:b/>
                <w:szCs w:val="18"/>
              </w:rPr>
              <w:t>1,495,741</w:t>
            </w:r>
          </w:p>
        </w:tc>
        <w:tc>
          <w:tcPr>
            <w:tcW w:w="1418" w:type="dxa"/>
            <w:tcBorders>
              <w:top w:val="single" w:sz="4" w:space="0" w:color="000000"/>
            </w:tcBorders>
            <w:shd w:val="clear" w:color="auto" w:fill="auto"/>
            <w:tcMar>
              <w:top w:w="0" w:type="dxa"/>
              <w:left w:w="108" w:type="dxa"/>
              <w:bottom w:w="0" w:type="dxa"/>
              <w:right w:w="108" w:type="dxa"/>
            </w:tcMar>
          </w:tcPr>
          <w:p w14:paraId="7A056F6E" w14:textId="0977F04D" w:rsidR="00100B27" w:rsidRPr="00F02619" w:rsidRDefault="00100B27" w:rsidP="00100B27">
            <w:pPr>
              <w:spacing w:after="0"/>
              <w:jc w:val="right"/>
              <w:rPr>
                <w:rFonts w:cs="Arial"/>
                <w:b/>
                <w:szCs w:val="18"/>
              </w:rPr>
            </w:pPr>
            <w:r w:rsidRPr="00F02619">
              <w:rPr>
                <w:rFonts w:cs="Arial"/>
                <w:b/>
                <w:szCs w:val="18"/>
              </w:rPr>
              <w:t>110,894</w:t>
            </w:r>
          </w:p>
        </w:tc>
        <w:tc>
          <w:tcPr>
            <w:tcW w:w="6521" w:type="dxa"/>
            <w:shd w:val="clear" w:color="auto" w:fill="auto"/>
            <w:tcMar>
              <w:top w:w="0" w:type="dxa"/>
              <w:left w:w="108" w:type="dxa"/>
              <w:bottom w:w="0" w:type="dxa"/>
              <w:right w:w="108" w:type="dxa"/>
            </w:tcMar>
          </w:tcPr>
          <w:p w14:paraId="189AECF0" w14:textId="77777777" w:rsidR="00100B27" w:rsidRPr="00F02619" w:rsidRDefault="00100B27" w:rsidP="00100B27">
            <w:pPr>
              <w:spacing w:after="0"/>
              <w:rPr>
                <w:rFonts w:cs="Arial"/>
                <w:b/>
                <w:szCs w:val="18"/>
              </w:rPr>
            </w:pPr>
            <w:r w:rsidRPr="00F02619">
              <w:rPr>
                <w:rFonts w:cs="Arial"/>
                <w:b/>
                <w:szCs w:val="18"/>
              </w:rPr>
              <w:t>(Surplus) on Provision of Services</w:t>
            </w:r>
          </w:p>
          <w:p w14:paraId="768AFA09" w14:textId="508F6766" w:rsidR="00100B27" w:rsidRPr="00F02619" w:rsidRDefault="00100B27" w:rsidP="00100B27">
            <w:pPr>
              <w:spacing w:after="0"/>
              <w:rPr>
                <w:rFonts w:cs="Arial"/>
                <w:b/>
                <w:szCs w:val="18"/>
              </w:rPr>
            </w:pPr>
          </w:p>
        </w:tc>
        <w:tc>
          <w:tcPr>
            <w:tcW w:w="1431" w:type="dxa"/>
            <w:tcBorders>
              <w:top w:val="nil"/>
              <w:left w:val="nil"/>
              <w:bottom w:val="nil"/>
              <w:right w:val="nil"/>
            </w:tcBorders>
            <w:shd w:val="clear" w:color="auto" w:fill="auto"/>
            <w:tcMar>
              <w:top w:w="0" w:type="dxa"/>
              <w:left w:w="108" w:type="dxa"/>
              <w:bottom w:w="0" w:type="dxa"/>
              <w:right w:w="108" w:type="dxa"/>
            </w:tcMar>
          </w:tcPr>
          <w:p w14:paraId="4CA71D03" w14:textId="7368290E" w:rsidR="00100B27" w:rsidRPr="00F02619" w:rsidRDefault="00456C30" w:rsidP="00100B27">
            <w:pPr>
              <w:spacing w:after="0"/>
              <w:jc w:val="right"/>
              <w:rPr>
                <w:rFonts w:cs="Arial"/>
                <w:b/>
                <w:szCs w:val="18"/>
              </w:rPr>
            </w:pPr>
            <w:r w:rsidRPr="00F02619">
              <w:rPr>
                <w:rFonts w:cs="Arial"/>
                <w:b/>
                <w:szCs w:val="18"/>
              </w:rPr>
              <w:t>1,573,367</w:t>
            </w:r>
          </w:p>
        </w:tc>
        <w:tc>
          <w:tcPr>
            <w:tcW w:w="1432" w:type="dxa"/>
            <w:tcBorders>
              <w:top w:val="nil"/>
              <w:left w:val="nil"/>
              <w:bottom w:val="nil"/>
              <w:right w:val="nil"/>
            </w:tcBorders>
            <w:shd w:val="clear" w:color="auto" w:fill="auto"/>
            <w:tcMar>
              <w:top w:w="0" w:type="dxa"/>
              <w:left w:w="108" w:type="dxa"/>
              <w:bottom w:w="0" w:type="dxa"/>
              <w:right w:w="108" w:type="dxa"/>
            </w:tcMar>
          </w:tcPr>
          <w:p w14:paraId="4210CBBD" w14:textId="0AC2FE2B" w:rsidR="00100B27" w:rsidRPr="00F02619" w:rsidRDefault="00456C30" w:rsidP="00100B27">
            <w:pPr>
              <w:spacing w:after="0"/>
              <w:jc w:val="right"/>
              <w:rPr>
                <w:rFonts w:cs="Arial"/>
                <w:b/>
                <w:szCs w:val="18"/>
              </w:rPr>
            </w:pPr>
            <w:r w:rsidRPr="00F02619">
              <w:rPr>
                <w:rFonts w:cs="Arial"/>
                <w:b/>
                <w:szCs w:val="18"/>
              </w:rPr>
              <w:t>1,550,935</w:t>
            </w:r>
          </w:p>
        </w:tc>
        <w:tc>
          <w:tcPr>
            <w:tcW w:w="1432" w:type="dxa"/>
            <w:tcBorders>
              <w:top w:val="nil"/>
              <w:left w:val="nil"/>
              <w:right w:val="nil"/>
            </w:tcBorders>
            <w:shd w:val="clear" w:color="auto" w:fill="auto"/>
            <w:tcMar>
              <w:top w:w="0" w:type="dxa"/>
              <w:left w:w="108" w:type="dxa"/>
              <w:bottom w:w="0" w:type="dxa"/>
              <w:right w:w="108" w:type="dxa"/>
            </w:tcMar>
          </w:tcPr>
          <w:p w14:paraId="1964EEB9" w14:textId="69A81030" w:rsidR="00100B27" w:rsidRPr="00F02619" w:rsidRDefault="00456C30" w:rsidP="00100B27">
            <w:pPr>
              <w:spacing w:after="0"/>
              <w:jc w:val="right"/>
              <w:rPr>
                <w:rFonts w:cs="Arial"/>
                <w:b/>
                <w:szCs w:val="18"/>
              </w:rPr>
            </w:pPr>
            <w:r w:rsidRPr="00F02619">
              <w:rPr>
                <w:rFonts w:cs="Arial"/>
                <w:b/>
                <w:szCs w:val="18"/>
              </w:rPr>
              <w:t>22,432</w:t>
            </w:r>
          </w:p>
        </w:tc>
      </w:tr>
      <w:tr w:rsidR="00100B27" w:rsidRPr="00F02619" w14:paraId="3786F0E7" w14:textId="77777777" w:rsidTr="00BA1A6B">
        <w:tc>
          <w:tcPr>
            <w:tcW w:w="1417" w:type="dxa"/>
            <w:shd w:val="clear" w:color="auto" w:fill="auto"/>
            <w:tcMar>
              <w:top w:w="0" w:type="dxa"/>
              <w:left w:w="108" w:type="dxa"/>
              <w:bottom w:w="0" w:type="dxa"/>
              <w:right w:w="108" w:type="dxa"/>
            </w:tcMar>
          </w:tcPr>
          <w:p w14:paraId="0242BDAD"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55734DD1" w14:textId="77777777" w:rsidR="00100B27" w:rsidRPr="00F02619" w:rsidRDefault="00100B27" w:rsidP="00100B27">
            <w:pPr>
              <w:spacing w:after="0"/>
              <w:jc w:val="right"/>
              <w:rPr>
                <w:rFonts w:cs="Arial"/>
                <w:b/>
                <w:szCs w:val="18"/>
              </w:rPr>
            </w:pPr>
          </w:p>
        </w:tc>
        <w:tc>
          <w:tcPr>
            <w:tcW w:w="1418" w:type="dxa"/>
            <w:tcBorders>
              <w:bottom w:val="single" w:sz="4" w:space="0" w:color="000000"/>
            </w:tcBorders>
            <w:shd w:val="clear" w:color="auto" w:fill="auto"/>
            <w:tcMar>
              <w:top w:w="0" w:type="dxa"/>
              <w:left w:w="108" w:type="dxa"/>
              <w:bottom w:w="0" w:type="dxa"/>
              <w:right w:w="108" w:type="dxa"/>
            </w:tcMar>
            <w:vAlign w:val="bottom"/>
          </w:tcPr>
          <w:p w14:paraId="437D3F11" w14:textId="64B3593D" w:rsidR="00100B27" w:rsidRPr="00F02619" w:rsidRDefault="00100B27" w:rsidP="00100B27">
            <w:pPr>
              <w:spacing w:after="0"/>
              <w:jc w:val="right"/>
              <w:rPr>
                <w:rFonts w:cs="Arial"/>
                <w:szCs w:val="18"/>
              </w:rPr>
            </w:pPr>
            <w:r w:rsidRPr="00F02619">
              <w:rPr>
                <w:rFonts w:cs="Arial"/>
                <w:szCs w:val="18"/>
              </w:rPr>
              <w:t>(23,968)</w:t>
            </w:r>
          </w:p>
        </w:tc>
        <w:tc>
          <w:tcPr>
            <w:tcW w:w="6521" w:type="dxa"/>
            <w:shd w:val="clear" w:color="auto" w:fill="auto"/>
            <w:tcMar>
              <w:top w:w="0" w:type="dxa"/>
              <w:left w:w="108" w:type="dxa"/>
              <w:bottom w:w="0" w:type="dxa"/>
              <w:right w:w="108" w:type="dxa"/>
            </w:tcMar>
          </w:tcPr>
          <w:p w14:paraId="36E94E7C" w14:textId="77777777" w:rsidR="00100B27" w:rsidRPr="00F02619" w:rsidRDefault="00100B27" w:rsidP="00100B27">
            <w:pPr>
              <w:spacing w:after="0"/>
              <w:rPr>
                <w:rFonts w:cs="Arial"/>
                <w:szCs w:val="18"/>
              </w:rPr>
            </w:pPr>
            <w:r w:rsidRPr="00F02619">
              <w:rPr>
                <w:rFonts w:cs="Arial"/>
                <w:szCs w:val="18"/>
              </w:rPr>
              <w:t>Share of the (Surplus) or Deficit on the provision of services by associates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2F74C6AF"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2DF70709" w14:textId="77777777" w:rsidR="00100B27" w:rsidRPr="00F02619" w:rsidRDefault="00100B27" w:rsidP="00100B27">
            <w:pPr>
              <w:spacing w:after="0"/>
              <w:jc w:val="right"/>
              <w:rPr>
                <w:rFonts w:cs="Arial"/>
                <w:b/>
                <w:color w:val="FF0000"/>
                <w:szCs w:val="18"/>
              </w:rPr>
            </w:pPr>
          </w:p>
        </w:tc>
        <w:tc>
          <w:tcPr>
            <w:tcW w:w="1432" w:type="dxa"/>
            <w:tcBorders>
              <w:top w:val="nil"/>
              <w:left w:val="nil"/>
              <w:bottom w:val="single" w:sz="4" w:space="0" w:color="auto"/>
              <w:right w:val="nil"/>
            </w:tcBorders>
            <w:shd w:val="clear" w:color="auto" w:fill="auto"/>
            <w:tcMar>
              <w:top w:w="0" w:type="dxa"/>
              <w:left w:w="108" w:type="dxa"/>
              <w:bottom w:w="0" w:type="dxa"/>
              <w:right w:w="108" w:type="dxa"/>
            </w:tcMar>
            <w:vAlign w:val="bottom"/>
          </w:tcPr>
          <w:p w14:paraId="78D5A77A" w14:textId="4DD897A3" w:rsidR="00100B27" w:rsidRPr="00F02619" w:rsidRDefault="00456C30" w:rsidP="00100B27">
            <w:pPr>
              <w:spacing w:after="0"/>
              <w:jc w:val="right"/>
              <w:rPr>
                <w:rFonts w:cs="Arial"/>
                <w:szCs w:val="18"/>
              </w:rPr>
            </w:pPr>
            <w:r w:rsidRPr="00F02619">
              <w:rPr>
                <w:rFonts w:cs="Arial"/>
                <w:szCs w:val="18"/>
              </w:rPr>
              <w:t>(241)</w:t>
            </w:r>
          </w:p>
        </w:tc>
      </w:tr>
      <w:tr w:rsidR="00100B27" w:rsidRPr="00F02619" w14:paraId="75CFD877" w14:textId="77777777" w:rsidTr="00851E8A">
        <w:trPr>
          <w:trHeight w:val="54"/>
        </w:trPr>
        <w:tc>
          <w:tcPr>
            <w:tcW w:w="1417" w:type="dxa"/>
            <w:shd w:val="clear" w:color="auto" w:fill="auto"/>
            <w:tcMar>
              <w:top w:w="0" w:type="dxa"/>
              <w:left w:w="108" w:type="dxa"/>
              <w:bottom w:w="0" w:type="dxa"/>
              <w:right w:w="108" w:type="dxa"/>
            </w:tcMar>
          </w:tcPr>
          <w:p w14:paraId="4ED491E1"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4BED34E9" w14:textId="77777777" w:rsidR="00100B27" w:rsidRPr="00F02619" w:rsidRDefault="00100B27" w:rsidP="00100B27">
            <w:pPr>
              <w:spacing w:after="0"/>
              <w:jc w:val="right"/>
              <w:rPr>
                <w:rFonts w:cs="Arial"/>
                <w:b/>
                <w:szCs w:val="18"/>
              </w:rPr>
            </w:pPr>
          </w:p>
        </w:tc>
        <w:tc>
          <w:tcPr>
            <w:tcW w:w="1418" w:type="dxa"/>
            <w:tcBorders>
              <w:top w:val="single" w:sz="4" w:space="0" w:color="000000"/>
            </w:tcBorders>
            <w:shd w:val="clear" w:color="auto" w:fill="auto"/>
            <w:tcMar>
              <w:top w:w="0" w:type="dxa"/>
              <w:left w:w="108" w:type="dxa"/>
              <w:bottom w:w="0" w:type="dxa"/>
              <w:right w:w="108" w:type="dxa"/>
            </w:tcMar>
          </w:tcPr>
          <w:p w14:paraId="6613B61E" w14:textId="19E74EC6" w:rsidR="00100B27" w:rsidRPr="00F02619" w:rsidRDefault="00100B27" w:rsidP="00100B27">
            <w:pPr>
              <w:spacing w:after="0"/>
              <w:jc w:val="right"/>
              <w:rPr>
                <w:rFonts w:cs="Arial"/>
                <w:b/>
                <w:szCs w:val="18"/>
              </w:rPr>
            </w:pPr>
            <w:r w:rsidRPr="00F02619">
              <w:rPr>
                <w:rFonts w:cs="Arial"/>
                <w:b/>
                <w:szCs w:val="18"/>
              </w:rPr>
              <w:t>86,926</w:t>
            </w:r>
          </w:p>
        </w:tc>
        <w:tc>
          <w:tcPr>
            <w:tcW w:w="6521" w:type="dxa"/>
            <w:shd w:val="clear" w:color="auto" w:fill="auto"/>
            <w:tcMar>
              <w:top w:w="0" w:type="dxa"/>
              <w:left w:w="108" w:type="dxa"/>
              <w:bottom w:w="0" w:type="dxa"/>
              <w:right w:w="108" w:type="dxa"/>
            </w:tcMar>
          </w:tcPr>
          <w:p w14:paraId="630EC556" w14:textId="77777777" w:rsidR="00100B27" w:rsidRPr="00F02619" w:rsidRDefault="00100B27" w:rsidP="00100B27">
            <w:pPr>
              <w:spacing w:after="0"/>
              <w:rPr>
                <w:rFonts w:cs="Arial"/>
                <w:b/>
                <w:szCs w:val="18"/>
              </w:rPr>
            </w:pPr>
            <w:r w:rsidRPr="00F02619">
              <w:rPr>
                <w:rFonts w:cs="Arial"/>
                <w:b/>
                <w:szCs w:val="18"/>
              </w:rPr>
              <w:t>Group (Surplus) / Deficit</w:t>
            </w:r>
          </w:p>
          <w:p w14:paraId="053AAA56" w14:textId="1680B790" w:rsidR="00100B27" w:rsidRPr="00F02619" w:rsidRDefault="00100B27" w:rsidP="00100B27">
            <w:pPr>
              <w:spacing w:after="0"/>
              <w:rPr>
                <w:rFonts w:cs="Arial"/>
                <w:b/>
                <w:szCs w:val="18"/>
              </w:rPr>
            </w:pP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36A56AED"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303DD18" w14:textId="77777777" w:rsidR="00100B27" w:rsidRPr="00F02619" w:rsidRDefault="00100B27" w:rsidP="00100B27">
            <w:pPr>
              <w:spacing w:after="0"/>
              <w:jc w:val="right"/>
              <w:rPr>
                <w:rFonts w:cs="Arial"/>
                <w:b/>
                <w:color w:val="FF0000"/>
                <w:szCs w:val="18"/>
              </w:rPr>
            </w:pPr>
          </w:p>
        </w:tc>
        <w:tc>
          <w:tcPr>
            <w:tcW w:w="1432" w:type="dxa"/>
            <w:tcBorders>
              <w:top w:val="single" w:sz="4" w:space="0" w:color="auto"/>
              <w:left w:val="nil"/>
              <w:bottom w:val="nil"/>
              <w:right w:val="nil"/>
            </w:tcBorders>
            <w:shd w:val="clear" w:color="auto" w:fill="auto"/>
            <w:tcMar>
              <w:top w:w="0" w:type="dxa"/>
              <w:left w:w="108" w:type="dxa"/>
              <w:bottom w:w="0" w:type="dxa"/>
              <w:right w:w="108" w:type="dxa"/>
            </w:tcMar>
          </w:tcPr>
          <w:p w14:paraId="464590C6" w14:textId="5A6C9E3D" w:rsidR="00100B27" w:rsidRPr="00F02619" w:rsidRDefault="00456C30" w:rsidP="00100B27">
            <w:pPr>
              <w:spacing w:after="0"/>
              <w:jc w:val="right"/>
              <w:rPr>
                <w:rFonts w:cs="Arial"/>
                <w:b/>
                <w:szCs w:val="18"/>
              </w:rPr>
            </w:pPr>
            <w:r w:rsidRPr="00F02619">
              <w:rPr>
                <w:rFonts w:cs="Arial"/>
                <w:b/>
                <w:szCs w:val="18"/>
              </w:rPr>
              <w:t>22,191</w:t>
            </w:r>
          </w:p>
        </w:tc>
      </w:tr>
      <w:tr w:rsidR="00100B27" w:rsidRPr="00F02619" w14:paraId="7A8CDD96" w14:textId="77777777" w:rsidTr="00BA1A6B">
        <w:tc>
          <w:tcPr>
            <w:tcW w:w="1417" w:type="dxa"/>
            <w:shd w:val="clear" w:color="auto" w:fill="auto"/>
            <w:tcMar>
              <w:top w:w="0" w:type="dxa"/>
              <w:left w:w="108" w:type="dxa"/>
              <w:bottom w:w="0" w:type="dxa"/>
              <w:right w:w="108" w:type="dxa"/>
            </w:tcMar>
          </w:tcPr>
          <w:p w14:paraId="41B04A96"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232A31FD" w14:textId="77777777" w:rsidR="00100B27" w:rsidRPr="00F02619" w:rsidRDefault="00100B27" w:rsidP="00100B27">
            <w:pPr>
              <w:spacing w:after="0"/>
              <w:jc w:val="right"/>
              <w:rPr>
                <w:rFonts w:cs="Arial"/>
                <w:b/>
                <w:szCs w:val="18"/>
              </w:rPr>
            </w:pPr>
          </w:p>
        </w:tc>
        <w:tc>
          <w:tcPr>
            <w:tcW w:w="1418" w:type="dxa"/>
            <w:shd w:val="clear" w:color="auto" w:fill="auto"/>
            <w:tcMar>
              <w:top w:w="0" w:type="dxa"/>
              <w:left w:w="108" w:type="dxa"/>
              <w:bottom w:w="0" w:type="dxa"/>
              <w:right w:w="108" w:type="dxa"/>
            </w:tcMar>
            <w:vAlign w:val="bottom"/>
          </w:tcPr>
          <w:p w14:paraId="24CC740E" w14:textId="11DB5C4D" w:rsidR="00100B27" w:rsidRPr="00F02619" w:rsidRDefault="00100B27" w:rsidP="00100B27">
            <w:pPr>
              <w:spacing w:after="0"/>
              <w:jc w:val="right"/>
              <w:rPr>
                <w:rFonts w:cs="Arial"/>
                <w:szCs w:val="18"/>
              </w:rPr>
            </w:pPr>
            <w:r w:rsidRPr="00F02619">
              <w:rPr>
                <w:rFonts w:cs="Arial"/>
                <w:szCs w:val="18"/>
              </w:rPr>
              <w:t>(64,294)</w:t>
            </w:r>
          </w:p>
        </w:tc>
        <w:tc>
          <w:tcPr>
            <w:tcW w:w="6521" w:type="dxa"/>
            <w:shd w:val="clear" w:color="auto" w:fill="auto"/>
            <w:tcMar>
              <w:top w:w="0" w:type="dxa"/>
              <w:left w:w="108" w:type="dxa"/>
              <w:bottom w:w="0" w:type="dxa"/>
              <w:right w:w="108" w:type="dxa"/>
            </w:tcMar>
          </w:tcPr>
          <w:p w14:paraId="528CF8F4" w14:textId="77777777" w:rsidR="00100B27" w:rsidRPr="00F02619" w:rsidRDefault="00100B27" w:rsidP="00100B27">
            <w:pPr>
              <w:spacing w:after="0"/>
              <w:rPr>
                <w:rFonts w:cs="Arial"/>
                <w:szCs w:val="18"/>
              </w:rPr>
            </w:pPr>
            <w:r w:rsidRPr="00F02619">
              <w:rPr>
                <w:rFonts w:cs="Arial"/>
                <w:szCs w:val="18"/>
              </w:rPr>
              <w:t>(Surplus) / Deficit on Revaluation of Fixed Assets</w:t>
            </w:r>
          </w:p>
        </w:tc>
        <w:tc>
          <w:tcPr>
            <w:tcW w:w="1431" w:type="dxa"/>
            <w:tcBorders>
              <w:top w:val="nil"/>
              <w:left w:val="nil"/>
              <w:bottom w:val="nil"/>
              <w:right w:val="nil"/>
            </w:tcBorders>
            <w:shd w:val="clear" w:color="auto" w:fill="auto"/>
            <w:tcMar>
              <w:top w:w="0" w:type="dxa"/>
              <w:left w:w="108" w:type="dxa"/>
              <w:bottom w:w="0" w:type="dxa"/>
              <w:right w:w="108" w:type="dxa"/>
            </w:tcMar>
            <w:vAlign w:val="bottom"/>
          </w:tcPr>
          <w:p w14:paraId="05378781"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3E5611B1"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6F18520" w14:textId="1F4D0B46" w:rsidR="00100B27" w:rsidRPr="00F02619" w:rsidRDefault="00456C30" w:rsidP="00100B27">
            <w:pPr>
              <w:spacing w:after="0"/>
              <w:jc w:val="right"/>
              <w:rPr>
                <w:rFonts w:cs="Arial"/>
                <w:szCs w:val="18"/>
              </w:rPr>
            </w:pPr>
            <w:r w:rsidRPr="00F02619">
              <w:rPr>
                <w:rFonts w:cs="Arial"/>
                <w:szCs w:val="18"/>
              </w:rPr>
              <w:t>29,649</w:t>
            </w:r>
          </w:p>
        </w:tc>
      </w:tr>
      <w:tr w:rsidR="00100B27" w:rsidRPr="00F02619" w14:paraId="66B4A8D7" w14:textId="77777777" w:rsidTr="00BA1A6B">
        <w:tc>
          <w:tcPr>
            <w:tcW w:w="1417" w:type="dxa"/>
            <w:shd w:val="clear" w:color="auto" w:fill="auto"/>
            <w:tcMar>
              <w:top w:w="0" w:type="dxa"/>
              <w:left w:w="108" w:type="dxa"/>
              <w:bottom w:w="0" w:type="dxa"/>
              <w:right w:w="108" w:type="dxa"/>
            </w:tcMar>
          </w:tcPr>
          <w:p w14:paraId="091DAFD8"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52EF97C2" w14:textId="77777777" w:rsidR="00100B27" w:rsidRPr="00F02619" w:rsidRDefault="00100B27" w:rsidP="00100B27">
            <w:pPr>
              <w:spacing w:after="0"/>
              <w:jc w:val="right"/>
              <w:rPr>
                <w:rFonts w:cs="Arial"/>
                <w:b/>
                <w:szCs w:val="18"/>
              </w:rPr>
            </w:pPr>
          </w:p>
        </w:tc>
        <w:tc>
          <w:tcPr>
            <w:tcW w:w="1418" w:type="dxa"/>
            <w:shd w:val="clear" w:color="auto" w:fill="auto"/>
            <w:tcMar>
              <w:top w:w="0" w:type="dxa"/>
              <w:left w:w="108" w:type="dxa"/>
              <w:bottom w:w="0" w:type="dxa"/>
              <w:right w:w="108" w:type="dxa"/>
            </w:tcMar>
            <w:vAlign w:val="bottom"/>
          </w:tcPr>
          <w:p w14:paraId="4C9DC059" w14:textId="278079B1" w:rsidR="00100B27" w:rsidRPr="00F02619" w:rsidRDefault="00100B27" w:rsidP="00100B27">
            <w:pPr>
              <w:spacing w:after="0"/>
              <w:jc w:val="right"/>
              <w:rPr>
                <w:rFonts w:cs="Arial"/>
                <w:szCs w:val="18"/>
              </w:rPr>
            </w:pPr>
            <w:r w:rsidRPr="00F02619">
              <w:rPr>
                <w:rFonts w:cs="Arial"/>
                <w:szCs w:val="18"/>
              </w:rPr>
              <w:t>(164,813)</w:t>
            </w:r>
          </w:p>
        </w:tc>
        <w:tc>
          <w:tcPr>
            <w:tcW w:w="6521" w:type="dxa"/>
            <w:shd w:val="clear" w:color="auto" w:fill="auto"/>
            <w:tcMar>
              <w:top w:w="0" w:type="dxa"/>
              <w:left w:w="108" w:type="dxa"/>
              <w:bottom w:w="0" w:type="dxa"/>
              <w:right w:w="108" w:type="dxa"/>
            </w:tcMar>
          </w:tcPr>
          <w:p w14:paraId="5AE8EC20" w14:textId="2190491D" w:rsidR="00100B27" w:rsidRPr="00F02619" w:rsidRDefault="00100B27" w:rsidP="00100B27">
            <w:pPr>
              <w:spacing w:after="0"/>
              <w:rPr>
                <w:rFonts w:cs="Arial"/>
                <w:szCs w:val="18"/>
              </w:rPr>
            </w:pPr>
            <w:r w:rsidRPr="00F02619">
              <w:rPr>
                <w:rFonts w:cs="Arial"/>
                <w:szCs w:val="18"/>
              </w:rPr>
              <w:t>Re-measurement of the Pension Liability / (Asset)</w:t>
            </w:r>
          </w:p>
        </w:tc>
        <w:tc>
          <w:tcPr>
            <w:tcW w:w="1431" w:type="dxa"/>
            <w:shd w:val="clear" w:color="auto" w:fill="auto"/>
            <w:tcMar>
              <w:top w:w="0" w:type="dxa"/>
              <w:left w:w="108" w:type="dxa"/>
              <w:bottom w:w="0" w:type="dxa"/>
              <w:right w:w="108" w:type="dxa"/>
            </w:tcMar>
          </w:tcPr>
          <w:p w14:paraId="34B760A4" w14:textId="77777777" w:rsidR="00100B27" w:rsidRPr="00F02619" w:rsidRDefault="00100B27" w:rsidP="00100B27">
            <w:pPr>
              <w:spacing w:after="0"/>
              <w:jc w:val="right"/>
              <w:rPr>
                <w:rFonts w:cs="Arial"/>
                <w:b/>
                <w:color w:val="FF0000"/>
                <w:szCs w:val="18"/>
              </w:rPr>
            </w:pPr>
          </w:p>
        </w:tc>
        <w:tc>
          <w:tcPr>
            <w:tcW w:w="1432" w:type="dxa"/>
            <w:shd w:val="clear" w:color="auto" w:fill="auto"/>
            <w:tcMar>
              <w:top w:w="0" w:type="dxa"/>
              <w:left w:w="108" w:type="dxa"/>
              <w:bottom w:w="0" w:type="dxa"/>
              <w:right w:w="108" w:type="dxa"/>
            </w:tcMar>
          </w:tcPr>
          <w:p w14:paraId="7A034552"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A876182" w14:textId="60A2683B" w:rsidR="00100B27" w:rsidRPr="00F02619" w:rsidRDefault="00306887" w:rsidP="00100B27">
            <w:pPr>
              <w:spacing w:after="0"/>
              <w:jc w:val="right"/>
              <w:rPr>
                <w:rFonts w:cs="Arial"/>
                <w:szCs w:val="18"/>
              </w:rPr>
            </w:pPr>
            <w:r w:rsidRPr="00F02619">
              <w:rPr>
                <w:rFonts w:cs="Arial"/>
                <w:szCs w:val="18"/>
              </w:rPr>
              <w:t>12,247</w:t>
            </w:r>
          </w:p>
        </w:tc>
      </w:tr>
      <w:tr w:rsidR="00100B27" w:rsidRPr="00F02619" w14:paraId="2612DBA9" w14:textId="77777777" w:rsidTr="00BA1A6B">
        <w:trPr>
          <w:trHeight w:val="320"/>
        </w:trPr>
        <w:tc>
          <w:tcPr>
            <w:tcW w:w="1417" w:type="dxa"/>
            <w:shd w:val="clear" w:color="auto" w:fill="auto"/>
            <w:tcMar>
              <w:top w:w="0" w:type="dxa"/>
              <w:left w:w="108" w:type="dxa"/>
              <w:bottom w:w="0" w:type="dxa"/>
              <w:right w:w="108" w:type="dxa"/>
            </w:tcMar>
          </w:tcPr>
          <w:p w14:paraId="3BBE4088"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0CBE87FD" w14:textId="77777777" w:rsidR="00100B27" w:rsidRPr="00F02619" w:rsidRDefault="00100B27" w:rsidP="00100B27">
            <w:pPr>
              <w:spacing w:after="0"/>
              <w:jc w:val="right"/>
              <w:rPr>
                <w:rFonts w:cs="Arial"/>
                <w:b/>
                <w:szCs w:val="18"/>
              </w:rPr>
            </w:pPr>
          </w:p>
        </w:tc>
        <w:tc>
          <w:tcPr>
            <w:tcW w:w="1418" w:type="dxa"/>
            <w:shd w:val="clear" w:color="auto" w:fill="auto"/>
            <w:tcMar>
              <w:top w:w="0" w:type="dxa"/>
              <w:left w:w="108" w:type="dxa"/>
              <w:bottom w:w="0" w:type="dxa"/>
              <w:right w:w="108" w:type="dxa"/>
            </w:tcMar>
            <w:vAlign w:val="bottom"/>
          </w:tcPr>
          <w:p w14:paraId="04739B94" w14:textId="74D9D77D" w:rsidR="00100B27" w:rsidRPr="00F02619" w:rsidRDefault="00100B27" w:rsidP="00100B27">
            <w:pPr>
              <w:spacing w:after="0"/>
              <w:jc w:val="right"/>
              <w:rPr>
                <w:rFonts w:cs="Arial"/>
                <w:szCs w:val="18"/>
              </w:rPr>
            </w:pPr>
            <w:r w:rsidRPr="00F02619">
              <w:rPr>
                <w:rFonts w:cs="Arial"/>
                <w:bCs/>
                <w:szCs w:val="18"/>
              </w:rPr>
              <w:t>2,630</w:t>
            </w:r>
          </w:p>
        </w:tc>
        <w:tc>
          <w:tcPr>
            <w:tcW w:w="6521" w:type="dxa"/>
            <w:shd w:val="clear" w:color="auto" w:fill="auto"/>
            <w:tcMar>
              <w:top w:w="0" w:type="dxa"/>
              <w:left w:w="108" w:type="dxa"/>
              <w:bottom w:w="0" w:type="dxa"/>
              <w:right w:w="108" w:type="dxa"/>
            </w:tcMar>
          </w:tcPr>
          <w:p w14:paraId="622425C0" w14:textId="77777777" w:rsidR="00100B27" w:rsidRPr="00F02619" w:rsidRDefault="00100B27" w:rsidP="00100B27">
            <w:pPr>
              <w:spacing w:after="0"/>
              <w:rPr>
                <w:rFonts w:cs="Arial"/>
                <w:szCs w:val="18"/>
              </w:rPr>
            </w:pPr>
            <w:r w:rsidRPr="00F02619">
              <w:rPr>
                <w:rFonts w:cs="Arial"/>
                <w:szCs w:val="18"/>
              </w:rPr>
              <w:t>Share of Other Comprehensive (Income) and Expenditure of Associates and Joint Ventures</w:t>
            </w:r>
          </w:p>
        </w:tc>
        <w:tc>
          <w:tcPr>
            <w:tcW w:w="1431" w:type="dxa"/>
            <w:shd w:val="clear" w:color="auto" w:fill="auto"/>
            <w:tcMar>
              <w:top w:w="0" w:type="dxa"/>
              <w:left w:w="108" w:type="dxa"/>
              <w:bottom w:w="0" w:type="dxa"/>
              <w:right w:w="108" w:type="dxa"/>
            </w:tcMar>
          </w:tcPr>
          <w:p w14:paraId="1FC91E4E" w14:textId="77777777" w:rsidR="00100B27" w:rsidRPr="00F02619" w:rsidRDefault="00100B27" w:rsidP="00100B27">
            <w:pPr>
              <w:spacing w:after="0"/>
              <w:jc w:val="right"/>
              <w:rPr>
                <w:rFonts w:cs="Arial"/>
                <w:color w:val="FF0000"/>
                <w:szCs w:val="18"/>
              </w:rPr>
            </w:pPr>
          </w:p>
        </w:tc>
        <w:tc>
          <w:tcPr>
            <w:tcW w:w="1432" w:type="dxa"/>
            <w:shd w:val="clear" w:color="auto" w:fill="auto"/>
            <w:tcMar>
              <w:top w:w="0" w:type="dxa"/>
              <w:left w:w="108" w:type="dxa"/>
              <w:bottom w:w="0" w:type="dxa"/>
              <w:right w:w="108" w:type="dxa"/>
            </w:tcMar>
          </w:tcPr>
          <w:p w14:paraId="019C4ADD" w14:textId="77777777" w:rsidR="00100B27" w:rsidRPr="00F02619" w:rsidRDefault="00100B27" w:rsidP="00100B27">
            <w:pPr>
              <w:spacing w:after="0"/>
              <w:jc w:val="right"/>
              <w:rPr>
                <w:rFonts w:cs="Arial"/>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63F0C06C" w14:textId="2D77A4DB" w:rsidR="00100B27" w:rsidRPr="00F02619" w:rsidRDefault="00306887" w:rsidP="00100B27">
            <w:pPr>
              <w:spacing w:after="0"/>
              <w:jc w:val="right"/>
              <w:rPr>
                <w:rFonts w:cs="Arial"/>
                <w:bCs/>
                <w:szCs w:val="18"/>
              </w:rPr>
            </w:pPr>
            <w:r w:rsidRPr="00F02619">
              <w:rPr>
                <w:rFonts w:cs="Arial"/>
                <w:bCs/>
                <w:szCs w:val="18"/>
              </w:rPr>
              <w:t>198</w:t>
            </w:r>
          </w:p>
        </w:tc>
      </w:tr>
      <w:tr w:rsidR="00100B27" w:rsidRPr="00F02619" w14:paraId="42BF0BB4" w14:textId="77777777" w:rsidTr="00851E8A">
        <w:tc>
          <w:tcPr>
            <w:tcW w:w="1417" w:type="dxa"/>
            <w:shd w:val="clear" w:color="auto" w:fill="auto"/>
            <w:tcMar>
              <w:top w:w="0" w:type="dxa"/>
              <w:left w:w="108" w:type="dxa"/>
              <w:bottom w:w="0" w:type="dxa"/>
              <w:right w:w="108" w:type="dxa"/>
            </w:tcMar>
          </w:tcPr>
          <w:p w14:paraId="3C819AF7"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5322D4E3" w14:textId="77777777" w:rsidR="00100B27" w:rsidRPr="00F02619" w:rsidRDefault="00100B27" w:rsidP="00100B27">
            <w:pPr>
              <w:spacing w:after="0"/>
              <w:jc w:val="right"/>
              <w:rPr>
                <w:rFonts w:cs="Arial"/>
                <w:b/>
                <w:szCs w:val="18"/>
              </w:rPr>
            </w:pPr>
          </w:p>
        </w:tc>
        <w:tc>
          <w:tcPr>
            <w:tcW w:w="1418" w:type="dxa"/>
            <w:shd w:val="clear" w:color="auto" w:fill="auto"/>
            <w:tcMar>
              <w:top w:w="0" w:type="dxa"/>
              <w:left w:w="108" w:type="dxa"/>
              <w:bottom w:w="0" w:type="dxa"/>
              <w:right w:w="108" w:type="dxa"/>
            </w:tcMar>
          </w:tcPr>
          <w:p w14:paraId="7A4DFC87" w14:textId="25E4A5C9" w:rsidR="00100B27" w:rsidRPr="00F02619" w:rsidRDefault="00100B27" w:rsidP="00100B27">
            <w:pPr>
              <w:spacing w:after="0"/>
              <w:jc w:val="right"/>
              <w:rPr>
                <w:rFonts w:cs="Arial"/>
                <w:b/>
                <w:szCs w:val="18"/>
              </w:rPr>
            </w:pPr>
            <w:r w:rsidRPr="00F02619">
              <w:rPr>
                <w:rFonts w:cs="Arial"/>
                <w:b/>
                <w:szCs w:val="18"/>
              </w:rPr>
              <w:t>(226,477)</w:t>
            </w:r>
          </w:p>
        </w:tc>
        <w:tc>
          <w:tcPr>
            <w:tcW w:w="6521" w:type="dxa"/>
            <w:shd w:val="clear" w:color="auto" w:fill="auto"/>
            <w:tcMar>
              <w:top w:w="0" w:type="dxa"/>
              <w:left w:w="108" w:type="dxa"/>
              <w:bottom w:w="0" w:type="dxa"/>
              <w:right w:w="108" w:type="dxa"/>
            </w:tcMar>
          </w:tcPr>
          <w:p w14:paraId="1CDDAEBF" w14:textId="77777777" w:rsidR="00100B27" w:rsidRPr="00F02619" w:rsidRDefault="00100B27" w:rsidP="00100B27">
            <w:pPr>
              <w:spacing w:after="0"/>
              <w:rPr>
                <w:rFonts w:cs="Arial"/>
                <w:b/>
                <w:szCs w:val="18"/>
              </w:rPr>
            </w:pPr>
            <w:r w:rsidRPr="00F02619">
              <w:rPr>
                <w:rFonts w:cs="Arial"/>
                <w:b/>
                <w:szCs w:val="18"/>
              </w:rPr>
              <w:t>Other Comprehensive (Income) and Expenditure</w:t>
            </w:r>
          </w:p>
          <w:p w14:paraId="7F8597D8" w14:textId="77777777" w:rsidR="00100B27" w:rsidRPr="00F02619" w:rsidRDefault="00100B27" w:rsidP="00100B27">
            <w:pPr>
              <w:spacing w:after="0"/>
              <w:rPr>
                <w:rFonts w:cs="Arial"/>
                <w:b/>
                <w:szCs w:val="18"/>
              </w:rPr>
            </w:pPr>
          </w:p>
        </w:tc>
        <w:tc>
          <w:tcPr>
            <w:tcW w:w="1431" w:type="dxa"/>
            <w:shd w:val="clear" w:color="auto" w:fill="auto"/>
            <w:tcMar>
              <w:top w:w="0" w:type="dxa"/>
              <w:left w:w="108" w:type="dxa"/>
              <w:bottom w:w="0" w:type="dxa"/>
              <w:right w:w="108" w:type="dxa"/>
            </w:tcMar>
          </w:tcPr>
          <w:p w14:paraId="431F3E18" w14:textId="77777777" w:rsidR="00100B27" w:rsidRPr="00F02619" w:rsidRDefault="00100B27" w:rsidP="00100B27">
            <w:pPr>
              <w:spacing w:after="0"/>
              <w:jc w:val="right"/>
              <w:rPr>
                <w:rFonts w:cs="Arial"/>
                <w:b/>
                <w:color w:val="FF0000"/>
                <w:szCs w:val="18"/>
              </w:rPr>
            </w:pPr>
          </w:p>
        </w:tc>
        <w:tc>
          <w:tcPr>
            <w:tcW w:w="1432" w:type="dxa"/>
            <w:shd w:val="clear" w:color="auto" w:fill="auto"/>
            <w:tcMar>
              <w:top w:w="0" w:type="dxa"/>
              <w:left w:w="108" w:type="dxa"/>
              <w:bottom w:w="0" w:type="dxa"/>
              <w:right w:w="108" w:type="dxa"/>
            </w:tcMar>
          </w:tcPr>
          <w:p w14:paraId="209DE5AE"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tcPr>
          <w:p w14:paraId="6480F836" w14:textId="6722A0C3" w:rsidR="00100B27" w:rsidRPr="00F02619" w:rsidRDefault="00306887" w:rsidP="00100B27">
            <w:pPr>
              <w:spacing w:after="0"/>
              <w:jc w:val="right"/>
              <w:rPr>
                <w:rFonts w:cs="Arial"/>
                <w:b/>
                <w:szCs w:val="18"/>
              </w:rPr>
            </w:pPr>
            <w:r w:rsidRPr="00F02619">
              <w:rPr>
                <w:rFonts w:cs="Arial"/>
                <w:b/>
                <w:szCs w:val="18"/>
              </w:rPr>
              <w:t>42,094</w:t>
            </w:r>
          </w:p>
        </w:tc>
      </w:tr>
      <w:tr w:rsidR="00100B27" w:rsidRPr="00F02619" w14:paraId="67BA5D17" w14:textId="77777777" w:rsidTr="00BA1A6B">
        <w:tc>
          <w:tcPr>
            <w:tcW w:w="1417" w:type="dxa"/>
            <w:shd w:val="clear" w:color="auto" w:fill="auto"/>
            <w:tcMar>
              <w:top w:w="0" w:type="dxa"/>
              <w:left w:w="108" w:type="dxa"/>
              <w:bottom w:w="0" w:type="dxa"/>
              <w:right w:w="108" w:type="dxa"/>
            </w:tcMar>
          </w:tcPr>
          <w:p w14:paraId="3630DB4C" w14:textId="77777777" w:rsidR="00100B27" w:rsidRPr="00F02619" w:rsidRDefault="00100B27" w:rsidP="00100B27">
            <w:pPr>
              <w:spacing w:after="0"/>
              <w:jc w:val="right"/>
              <w:rPr>
                <w:rFonts w:cs="Arial"/>
                <w:b/>
                <w:szCs w:val="18"/>
              </w:rPr>
            </w:pPr>
          </w:p>
        </w:tc>
        <w:tc>
          <w:tcPr>
            <w:tcW w:w="1417" w:type="dxa"/>
            <w:shd w:val="clear" w:color="auto" w:fill="auto"/>
            <w:tcMar>
              <w:top w:w="0" w:type="dxa"/>
              <w:left w:w="108" w:type="dxa"/>
              <w:bottom w:w="0" w:type="dxa"/>
              <w:right w:w="108" w:type="dxa"/>
            </w:tcMar>
          </w:tcPr>
          <w:p w14:paraId="0B59C376" w14:textId="77777777" w:rsidR="00100B27" w:rsidRPr="00F02619" w:rsidRDefault="00100B27" w:rsidP="00100B27">
            <w:pPr>
              <w:spacing w:after="0"/>
              <w:jc w:val="right"/>
              <w:rPr>
                <w:rFonts w:cs="Arial"/>
                <w:b/>
                <w:szCs w:val="18"/>
              </w:rPr>
            </w:pPr>
          </w:p>
        </w:tc>
        <w:tc>
          <w:tcPr>
            <w:tcW w:w="1418" w:type="dxa"/>
            <w:shd w:val="clear" w:color="auto" w:fill="auto"/>
            <w:tcMar>
              <w:top w:w="0" w:type="dxa"/>
              <w:left w:w="108" w:type="dxa"/>
              <w:bottom w:w="0" w:type="dxa"/>
              <w:right w:w="108" w:type="dxa"/>
            </w:tcMar>
            <w:vAlign w:val="bottom"/>
          </w:tcPr>
          <w:p w14:paraId="0DAC38F9" w14:textId="01D1270A" w:rsidR="00100B27" w:rsidRPr="00F02619" w:rsidRDefault="00100B27" w:rsidP="00100B27">
            <w:pPr>
              <w:spacing w:after="0"/>
              <w:jc w:val="right"/>
              <w:rPr>
                <w:rFonts w:cs="Arial"/>
                <w:b/>
                <w:szCs w:val="18"/>
              </w:rPr>
            </w:pPr>
            <w:r w:rsidRPr="00F02619">
              <w:rPr>
                <w:rFonts w:cs="Arial"/>
                <w:b/>
                <w:szCs w:val="18"/>
              </w:rPr>
              <w:t>(139,551)</w:t>
            </w:r>
          </w:p>
        </w:tc>
        <w:tc>
          <w:tcPr>
            <w:tcW w:w="6521" w:type="dxa"/>
            <w:shd w:val="clear" w:color="auto" w:fill="auto"/>
            <w:tcMar>
              <w:top w:w="0" w:type="dxa"/>
              <w:left w:w="108" w:type="dxa"/>
              <w:bottom w:w="0" w:type="dxa"/>
              <w:right w:w="108" w:type="dxa"/>
            </w:tcMar>
          </w:tcPr>
          <w:p w14:paraId="2312574A" w14:textId="77777777" w:rsidR="00100B27" w:rsidRPr="00F02619" w:rsidRDefault="00100B27" w:rsidP="00100B27">
            <w:pPr>
              <w:spacing w:after="0"/>
              <w:rPr>
                <w:rFonts w:cs="Arial"/>
                <w:b/>
                <w:szCs w:val="18"/>
              </w:rPr>
            </w:pPr>
            <w:r w:rsidRPr="00F02619">
              <w:rPr>
                <w:rFonts w:cs="Arial"/>
                <w:b/>
                <w:szCs w:val="18"/>
              </w:rPr>
              <w:t>Total Comprehensive (Income) and Expenditure</w:t>
            </w:r>
          </w:p>
        </w:tc>
        <w:tc>
          <w:tcPr>
            <w:tcW w:w="1431" w:type="dxa"/>
            <w:shd w:val="clear" w:color="auto" w:fill="auto"/>
            <w:tcMar>
              <w:top w:w="0" w:type="dxa"/>
              <w:left w:w="108" w:type="dxa"/>
              <w:bottom w:w="0" w:type="dxa"/>
              <w:right w:w="108" w:type="dxa"/>
            </w:tcMar>
          </w:tcPr>
          <w:p w14:paraId="11AB7984" w14:textId="77777777" w:rsidR="00100B27" w:rsidRPr="00F02619" w:rsidRDefault="00100B27" w:rsidP="00100B27">
            <w:pPr>
              <w:spacing w:after="0"/>
              <w:jc w:val="right"/>
              <w:rPr>
                <w:rFonts w:cs="Arial"/>
                <w:b/>
                <w:color w:val="FF0000"/>
                <w:szCs w:val="18"/>
              </w:rPr>
            </w:pPr>
          </w:p>
        </w:tc>
        <w:tc>
          <w:tcPr>
            <w:tcW w:w="1432" w:type="dxa"/>
            <w:shd w:val="clear" w:color="auto" w:fill="auto"/>
            <w:tcMar>
              <w:top w:w="0" w:type="dxa"/>
              <w:left w:w="108" w:type="dxa"/>
              <w:bottom w:w="0" w:type="dxa"/>
              <w:right w:w="108" w:type="dxa"/>
            </w:tcMar>
          </w:tcPr>
          <w:p w14:paraId="7A61894D" w14:textId="77777777" w:rsidR="00100B27" w:rsidRPr="00F02619" w:rsidRDefault="00100B27" w:rsidP="00100B27">
            <w:pPr>
              <w:spacing w:after="0"/>
              <w:jc w:val="right"/>
              <w:rPr>
                <w:rFonts w:cs="Arial"/>
                <w:b/>
                <w:color w:val="FF0000"/>
                <w:szCs w:val="18"/>
              </w:rPr>
            </w:pPr>
          </w:p>
        </w:tc>
        <w:tc>
          <w:tcPr>
            <w:tcW w:w="1432" w:type="dxa"/>
            <w:tcBorders>
              <w:top w:val="nil"/>
              <w:left w:val="nil"/>
              <w:bottom w:val="nil"/>
              <w:right w:val="nil"/>
            </w:tcBorders>
            <w:shd w:val="clear" w:color="auto" w:fill="auto"/>
            <w:tcMar>
              <w:top w:w="0" w:type="dxa"/>
              <w:left w:w="108" w:type="dxa"/>
              <w:bottom w:w="0" w:type="dxa"/>
              <w:right w:w="108" w:type="dxa"/>
            </w:tcMar>
            <w:vAlign w:val="bottom"/>
          </w:tcPr>
          <w:p w14:paraId="0ADD52B3" w14:textId="0CB98415" w:rsidR="00100B27" w:rsidRPr="00F02619" w:rsidRDefault="00306887" w:rsidP="00100B27">
            <w:pPr>
              <w:spacing w:after="0"/>
              <w:jc w:val="right"/>
              <w:rPr>
                <w:rFonts w:cs="Arial"/>
                <w:b/>
                <w:szCs w:val="18"/>
              </w:rPr>
            </w:pPr>
            <w:r w:rsidRPr="00F02619">
              <w:rPr>
                <w:rFonts w:cs="Arial"/>
                <w:b/>
                <w:szCs w:val="18"/>
              </w:rPr>
              <w:t>64,285</w:t>
            </w:r>
          </w:p>
        </w:tc>
      </w:tr>
    </w:tbl>
    <w:p w14:paraId="739220CE" w14:textId="77777777" w:rsidR="00B22A52" w:rsidRPr="00F02619" w:rsidRDefault="00B22A52">
      <w:pPr>
        <w:sectPr w:rsidR="00B22A52" w:rsidRPr="00F02619">
          <w:pgSz w:w="16840" w:h="11910" w:orient="landscape"/>
          <w:pgMar w:top="1580" w:right="1860" w:bottom="280" w:left="720" w:header="720" w:footer="720" w:gutter="0"/>
          <w:cols w:space="720"/>
        </w:sectPr>
      </w:pPr>
    </w:p>
    <w:p w14:paraId="48017CCA" w14:textId="77777777" w:rsidR="00F63F8B" w:rsidRPr="00F02619" w:rsidRDefault="006B60F4">
      <w:pPr>
        <w:pStyle w:val="Heading2"/>
        <w:rPr>
          <w:rFonts w:cs="Arial"/>
          <w:b/>
          <w:bCs/>
          <w:sz w:val="24"/>
          <w:szCs w:val="24"/>
        </w:rPr>
      </w:pPr>
      <w:r w:rsidRPr="00F02619">
        <w:rPr>
          <w:rFonts w:cs="Arial"/>
          <w:b/>
          <w:bCs/>
          <w:sz w:val="24"/>
          <w:szCs w:val="24"/>
        </w:rPr>
        <w:lastRenderedPageBreak/>
        <w:t>Group Balance Sheet</w:t>
      </w:r>
    </w:p>
    <w:p w14:paraId="7C1D3842" w14:textId="77777777" w:rsidR="00F63F8B" w:rsidRPr="00F02619" w:rsidRDefault="00F63F8B">
      <w:pPr>
        <w:spacing w:after="0"/>
        <w:rPr>
          <w:rFonts w:cs="Arial"/>
          <w:b/>
        </w:rPr>
      </w:pPr>
    </w:p>
    <w:p w14:paraId="080424E1" w14:textId="77777777" w:rsidR="00F63F8B" w:rsidRPr="00F02619" w:rsidRDefault="006B60F4">
      <w:pPr>
        <w:ind w:left="110" w:right="144"/>
      </w:pPr>
      <w:r w:rsidRPr="00F02619">
        <w:rPr>
          <w:rFonts w:cs="Arial"/>
          <w:szCs w:val="18"/>
        </w:rPr>
        <w:t>The Balance Sheet shows the value as at the Balance Sheet date of the assets and liabilities recognised by the council. The net assets of the council (assets less liabilities) are matched by the reserves held by the council. Reserves are reported in two categories.</w:t>
      </w:r>
    </w:p>
    <w:p w14:paraId="22078A9B" w14:textId="77777777" w:rsidR="00F63F8B" w:rsidRPr="00F02619" w:rsidRDefault="006B60F4" w:rsidP="00AB2E48">
      <w:pPr>
        <w:widowControl w:val="0"/>
        <w:numPr>
          <w:ilvl w:val="0"/>
          <w:numId w:val="12"/>
        </w:numPr>
        <w:tabs>
          <w:tab w:val="left" w:pos="394"/>
        </w:tabs>
        <w:autoSpaceDE w:val="0"/>
        <w:spacing w:before="58"/>
        <w:ind w:left="393" w:right="417"/>
      </w:pPr>
      <w:r w:rsidRPr="00F02619">
        <w:rPr>
          <w:rFonts w:cs="Arial"/>
          <w:szCs w:val="18"/>
        </w:rPr>
        <w:t>The first category of reserves are usable reserves, that is those reserves that the council may use to provide services,</w:t>
      </w:r>
      <w:r w:rsidRPr="00F02619">
        <w:rPr>
          <w:rFonts w:cs="Arial"/>
          <w:spacing w:val="-13"/>
          <w:szCs w:val="18"/>
        </w:rPr>
        <w:t xml:space="preserve"> </w:t>
      </w:r>
      <w:r w:rsidRPr="00F02619">
        <w:rPr>
          <w:rFonts w:cs="Arial"/>
          <w:szCs w:val="18"/>
        </w:rPr>
        <w:t>subject</w:t>
      </w:r>
      <w:r w:rsidRPr="00F02619">
        <w:rPr>
          <w:rFonts w:cs="Arial"/>
          <w:spacing w:val="-13"/>
          <w:szCs w:val="18"/>
        </w:rPr>
        <w:t xml:space="preserve"> </w:t>
      </w:r>
      <w:r w:rsidRPr="00F02619">
        <w:rPr>
          <w:rFonts w:cs="Arial"/>
          <w:szCs w:val="18"/>
        </w:rPr>
        <w:t>to</w:t>
      </w:r>
      <w:r w:rsidRPr="00F02619">
        <w:rPr>
          <w:rFonts w:cs="Arial"/>
          <w:spacing w:val="-13"/>
          <w:szCs w:val="18"/>
        </w:rPr>
        <w:t xml:space="preserve"> </w:t>
      </w:r>
      <w:r w:rsidRPr="00F02619">
        <w:rPr>
          <w:rFonts w:cs="Arial"/>
          <w:szCs w:val="18"/>
        </w:rPr>
        <w:t>the</w:t>
      </w:r>
      <w:r w:rsidRPr="00F02619">
        <w:rPr>
          <w:rFonts w:cs="Arial"/>
          <w:spacing w:val="-12"/>
          <w:szCs w:val="18"/>
        </w:rPr>
        <w:t xml:space="preserve"> </w:t>
      </w:r>
      <w:r w:rsidRPr="00F02619">
        <w:rPr>
          <w:rFonts w:cs="Arial"/>
          <w:szCs w:val="18"/>
        </w:rPr>
        <w:t>need</w:t>
      </w:r>
      <w:r w:rsidRPr="00F02619">
        <w:rPr>
          <w:rFonts w:cs="Arial"/>
          <w:spacing w:val="-13"/>
          <w:szCs w:val="18"/>
        </w:rPr>
        <w:t xml:space="preserve"> </w:t>
      </w:r>
      <w:r w:rsidRPr="00F02619">
        <w:rPr>
          <w:rFonts w:cs="Arial"/>
          <w:szCs w:val="18"/>
        </w:rPr>
        <w:t>to</w:t>
      </w:r>
      <w:r w:rsidRPr="00F02619">
        <w:rPr>
          <w:rFonts w:cs="Arial"/>
          <w:spacing w:val="-13"/>
          <w:szCs w:val="18"/>
        </w:rPr>
        <w:t xml:space="preserve"> </w:t>
      </w:r>
      <w:r w:rsidRPr="00F02619">
        <w:rPr>
          <w:rFonts w:cs="Arial"/>
          <w:szCs w:val="18"/>
        </w:rPr>
        <w:t>maintain</w:t>
      </w:r>
      <w:r w:rsidRPr="00F02619">
        <w:rPr>
          <w:rFonts w:cs="Arial"/>
          <w:spacing w:val="-12"/>
          <w:szCs w:val="18"/>
        </w:rPr>
        <w:t xml:space="preserve"> </w:t>
      </w:r>
      <w:r w:rsidRPr="00F02619">
        <w:rPr>
          <w:rFonts w:cs="Arial"/>
          <w:szCs w:val="18"/>
        </w:rPr>
        <w:t>a</w:t>
      </w:r>
      <w:r w:rsidRPr="00F02619">
        <w:rPr>
          <w:rFonts w:cs="Arial"/>
          <w:spacing w:val="-13"/>
          <w:szCs w:val="18"/>
        </w:rPr>
        <w:t xml:space="preserve"> </w:t>
      </w:r>
      <w:r w:rsidRPr="00F02619">
        <w:rPr>
          <w:rFonts w:cs="Arial"/>
          <w:szCs w:val="18"/>
        </w:rPr>
        <w:t>prudent</w:t>
      </w:r>
      <w:r w:rsidRPr="00F02619">
        <w:rPr>
          <w:rFonts w:cs="Arial"/>
          <w:spacing w:val="-13"/>
          <w:szCs w:val="18"/>
        </w:rPr>
        <w:t xml:space="preserve"> </w:t>
      </w:r>
      <w:r w:rsidRPr="00F02619">
        <w:rPr>
          <w:rFonts w:cs="Arial"/>
          <w:szCs w:val="18"/>
        </w:rPr>
        <w:t>level</w:t>
      </w:r>
      <w:r w:rsidRPr="00F02619">
        <w:rPr>
          <w:rFonts w:cs="Arial"/>
          <w:spacing w:val="-12"/>
          <w:szCs w:val="18"/>
        </w:rPr>
        <w:t xml:space="preserve"> </w:t>
      </w:r>
      <w:r w:rsidRPr="00F02619">
        <w:rPr>
          <w:rFonts w:cs="Arial"/>
          <w:szCs w:val="18"/>
        </w:rPr>
        <w:t>of</w:t>
      </w:r>
      <w:r w:rsidRPr="00F02619">
        <w:rPr>
          <w:rFonts w:cs="Arial"/>
          <w:spacing w:val="-13"/>
          <w:szCs w:val="18"/>
        </w:rPr>
        <w:t xml:space="preserve"> </w:t>
      </w:r>
      <w:r w:rsidRPr="00F02619">
        <w:rPr>
          <w:rFonts w:cs="Arial"/>
          <w:szCs w:val="18"/>
        </w:rPr>
        <w:t>reserves</w:t>
      </w:r>
      <w:r w:rsidRPr="00F02619">
        <w:rPr>
          <w:rFonts w:cs="Arial"/>
          <w:spacing w:val="-13"/>
          <w:szCs w:val="18"/>
        </w:rPr>
        <w:t xml:space="preserve"> </w:t>
      </w:r>
      <w:r w:rsidRPr="00F02619">
        <w:rPr>
          <w:rFonts w:cs="Arial"/>
          <w:szCs w:val="18"/>
        </w:rPr>
        <w:t>and</w:t>
      </w:r>
      <w:r w:rsidRPr="00F02619">
        <w:rPr>
          <w:rFonts w:cs="Arial"/>
          <w:spacing w:val="-12"/>
          <w:szCs w:val="18"/>
        </w:rPr>
        <w:t xml:space="preserve"> </w:t>
      </w:r>
      <w:r w:rsidRPr="00F02619">
        <w:rPr>
          <w:rFonts w:cs="Arial"/>
          <w:szCs w:val="18"/>
        </w:rPr>
        <w:t>any</w:t>
      </w:r>
      <w:r w:rsidRPr="00F02619">
        <w:rPr>
          <w:rFonts w:cs="Arial"/>
          <w:spacing w:val="-13"/>
          <w:szCs w:val="18"/>
        </w:rPr>
        <w:t xml:space="preserve"> </w:t>
      </w:r>
      <w:r w:rsidRPr="00F02619">
        <w:rPr>
          <w:rFonts w:cs="Arial"/>
          <w:szCs w:val="18"/>
        </w:rPr>
        <w:t>statutory</w:t>
      </w:r>
      <w:r w:rsidRPr="00F02619">
        <w:rPr>
          <w:rFonts w:cs="Arial"/>
          <w:spacing w:val="-13"/>
          <w:szCs w:val="18"/>
        </w:rPr>
        <w:t xml:space="preserve"> </w:t>
      </w:r>
      <w:r w:rsidRPr="00F02619">
        <w:rPr>
          <w:rFonts w:cs="Arial"/>
          <w:szCs w:val="18"/>
        </w:rPr>
        <w:t>limitations</w:t>
      </w:r>
      <w:r w:rsidRPr="00F02619">
        <w:rPr>
          <w:rFonts w:cs="Arial"/>
          <w:spacing w:val="-12"/>
          <w:szCs w:val="18"/>
        </w:rPr>
        <w:t xml:space="preserve"> </w:t>
      </w:r>
      <w:r w:rsidRPr="00F02619">
        <w:rPr>
          <w:rFonts w:cs="Arial"/>
          <w:szCs w:val="18"/>
        </w:rPr>
        <w:t>on</w:t>
      </w:r>
      <w:r w:rsidRPr="00F02619">
        <w:rPr>
          <w:rFonts w:cs="Arial"/>
          <w:spacing w:val="-13"/>
          <w:szCs w:val="18"/>
        </w:rPr>
        <w:t xml:space="preserve"> </w:t>
      </w:r>
      <w:r w:rsidRPr="00F02619">
        <w:rPr>
          <w:rFonts w:cs="Arial"/>
          <w:szCs w:val="18"/>
        </w:rPr>
        <w:t>their</w:t>
      </w:r>
      <w:r w:rsidRPr="00F02619">
        <w:rPr>
          <w:rFonts w:cs="Arial"/>
          <w:spacing w:val="-13"/>
          <w:szCs w:val="18"/>
        </w:rPr>
        <w:t xml:space="preserve"> </w:t>
      </w:r>
      <w:r w:rsidRPr="00F02619">
        <w:rPr>
          <w:rFonts w:cs="Arial"/>
          <w:szCs w:val="18"/>
        </w:rPr>
        <w:t>use</w:t>
      </w:r>
      <w:r w:rsidRPr="00F02619">
        <w:rPr>
          <w:rFonts w:cs="Arial"/>
          <w:spacing w:val="-12"/>
          <w:szCs w:val="18"/>
        </w:rPr>
        <w:t xml:space="preserve"> </w:t>
      </w:r>
      <w:r w:rsidRPr="00F02619">
        <w:rPr>
          <w:rFonts w:cs="Arial"/>
          <w:szCs w:val="18"/>
        </w:rPr>
        <w:t>(for example</w:t>
      </w:r>
      <w:r w:rsidRPr="00F02619">
        <w:rPr>
          <w:rFonts w:cs="Arial"/>
          <w:spacing w:val="-7"/>
          <w:szCs w:val="18"/>
        </w:rPr>
        <w:t xml:space="preserve"> </w:t>
      </w:r>
      <w:r w:rsidRPr="00F02619">
        <w:rPr>
          <w:rFonts w:cs="Arial"/>
          <w:szCs w:val="18"/>
        </w:rPr>
        <w:t>the</w:t>
      </w:r>
      <w:r w:rsidRPr="00F02619">
        <w:rPr>
          <w:rFonts w:cs="Arial"/>
          <w:spacing w:val="-7"/>
          <w:szCs w:val="18"/>
        </w:rPr>
        <w:t xml:space="preserve"> </w:t>
      </w:r>
      <w:r w:rsidRPr="00F02619">
        <w:rPr>
          <w:rFonts w:cs="Arial"/>
          <w:szCs w:val="18"/>
        </w:rPr>
        <w:t>Capital</w:t>
      </w:r>
      <w:r w:rsidRPr="00F02619">
        <w:rPr>
          <w:rFonts w:cs="Arial"/>
          <w:spacing w:val="-6"/>
          <w:szCs w:val="18"/>
        </w:rPr>
        <w:t xml:space="preserve"> </w:t>
      </w:r>
      <w:r w:rsidRPr="00F02619">
        <w:rPr>
          <w:rFonts w:cs="Arial"/>
          <w:szCs w:val="18"/>
        </w:rPr>
        <w:t>Receipts</w:t>
      </w:r>
      <w:r w:rsidRPr="00F02619">
        <w:rPr>
          <w:rFonts w:cs="Arial"/>
          <w:spacing w:val="-7"/>
          <w:szCs w:val="18"/>
        </w:rPr>
        <w:t xml:space="preserve"> </w:t>
      </w:r>
      <w:r w:rsidRPr="00F02619">
        <w:rPr>
          <w:rFonts w:cs="Arial"/>
          <w:szCs w:val="18"/>
        </w:rPr>
        <w:t>Reserve</w:t>
      </w:r>
      <w:r w:rsidRPr="00F02619">
        <w:rPr>
          <w:rFonts w:cs="Arial"/>
          <w:spacing w:val="-6"/>
          <w:szCs w:val="18"/>
        </w:rPr>
        <w:t xml:space="preserve"> </w:t>
      </w:r>
      <w:r w:rsidRPr="00F02619">
        <w:rPr>
          <w:rFonts w:cs="Arial"/>
          <w:szCs w:val="18"/>
        </w:rPr>
        <w:t>that</w:t>
      </w:r>
      <w:r w:rsidRPr="00F02619">
        <w:rPr>
          <w:rFonts w:cs="Arial"/>
          <w:spacing w:val="-7"/>
          <w:szCs w:val="18"/>
        </w:rPr>
        <w:t xml:space="preserve"> </w:t>
      </w:r>
      <w:r w:rsidRPr="00F02619">
        <w:rPr>
          <w:rFonts w:cs="Arial"/>
          <w:szCs w:val="18"/>
        </w:rPr>
        <w:t>may</w:t>
      </w:r>
      <w:r w:rsidRPr="00F02619">
        <w:rPr>
          <w:rFonts w:cs="Arial"/>
          <w:spacing w:val="-7"/>
          <w:szCs w:val="18"/>
        </w:rPr>
        <w:t xml:space="preserve"> </w:t>
      </w:r>
      <w:r w:rsidRPr="00F02619">
        <w:rPr>
          <w:rFonts w:cs="Arial"/>
          <w:szCs w:val="18"/>
        </w:rPr>
        <w:t>only</w:t>
      </w:r>
      <w:r w:rsidRPr="00F02619">
        <w:rPr>
          <w:rFonts w:cs="Arial"/>
          <w:spacing w:val="-6"/>
          <w:szCs w:val="18"/>
        </w:rPr>
        <w:t xml:space="preserve"> </w:t>
      </w:r>
      <w:r w:rsidRPr="00F02619">
        <w:rPr>
          <w:rFonts w:cs="Arial"/>
          <w:szCs w:val="18"/>
        </w:rPr>
        <w:t>be</w:t>
      </w:r>
      <w:r w:rsidRPr="00F02619">
        <w:rPr>
          <w:rFonts w:cs="Arial"/>
          <w:spacing w:val="-7"/>
          <w:szCs w:val="18"/>
        </w:rPr>
        <w:t xml:space="preserve"> </w:t>
      </w:r>
      <w:r w:rsidRPr="00F02619">
        <w:rPr>
          <w:rFonts w:cs="Arial"/>
          <w:szCs w:val="18"/>
        </w:rPr>
        <w:t>used</w:t>
      </w:r>
      <w:r w:rsidRPr="00F02619">
        <w:rPr>
          <w:rFonts w:cs="Arial"/>
          <w:spacing w:val="-7"/>
          <w:szCs w:val="18"/>
        </w:rPr>
        <w:t xml:space="preserve"> </w:t>
      </w:r>
      <w:r w:rsidRPr="00F02619">
        <w:rPr>
          <w:rFonts w:cs="Arial"/>
          <w:szCs w:val="18"/>
        </w:rPr>
        <w:t>to</w:t>
      </w:r>
      <w:r w:rsidRPr="00F02619">
        <w:rPr>
          <w:rFonts w:cs="Arial"/>
          <w:spacing w:val="-6"/>
          <w:szCs w:val="18"/>
        </w:rPr>
        <w:t xml:space="preserve"> </w:t>
      </w:r>
      <w:r w:rsidRPr="00F02619">
        <w:rPr>
          <w:rFonts w:cs="Arial"/>
          <w:szCs w:val="18"/>
        </w:rPr>
        <w:t>fund</w:t>
      </w:r>
      <w:r w:rsidRPr="00F02619">
        <w:rPr>
          <w:rFonts w:cs="Arial"/>
          <w:spacing w:val="-7"/>
          <w:szCs w:val="18"/>
        </w:rPr>
        <w:t xml:space="preserve"> </w:t>
      </w:r>
      <w:r w:rsidRPr="00F02619">
        <w:rPr>
          <w:rFonts w:cs="Arial"/>
          <w:szCs w:val="18"/>
        </w:rPr>
        <w:t>capital</w:t>
      </w:r>
      <w:r w:rsidRPr="00F02619">
        <w:rPr>
          <w:rFonts w:cs="Arial"/>
          <w:spacing w:val="-6"/>
          <w:szCs w:val="18"/>
        </w:rPr>
        <w:t xml:space="preserve"> </w:t>
      </w:r>
      <w:r w:rsidRPr="00F02619">
        <w:rPr>
          <w:rFonts w:cs="Arial"/>
          <w:szCs w:val="18"/>
        </w:rPr>
        <w:t>expenditure</w:t>
      </w:r>
      <w:r w:rsidRPr="00F02619">
        <w:rPr>
          <w:rFonts w:cs="Arial"/>
          <w:spacing w:val="-7"/>
          <w:szCs w:val="18"/>
        </w:rPr>
        <w:t xml:space="preserve"> </w:t>
      </w:r>
      <w:r w:rsidRPr="00F02619">
        <w:rPr>
          <w:rFonts w:cs="Arial"/>
          <w:szCs w:val="18"/>
        </w:rPr>
        <w:t>or</w:t>
      </w:r>
      <w:r w:rsidRPr="00F02619">
        <w:rPr>
          <w:rFonts w:cs="Arial"/>
          <w:spacing w:val="-7"/>
          <w:szCs w:val="18"/>
        </w:rPr>
        <w:t xml:space="preserve"> </w:t>
      </w:r>
      <w:r w:rsidRPr="00F02619">
        <w:rPr>
          <w:rFonts w:cs="Arial"/>
          <w:szCs w:val="18"/>
        </w:rPr>
        <w:t>repay</w:t>
      </w:r>
      <w:r w:rsidRPr="00F02619">
        <w:rPr>
          <w:rFonts w:cs="Arial"/>
          <w:spacing w:val="-6"/>
          <w:szCs w:val="18"/>
        </w:rPr>
        <w:t xml:space="preserve"> </w:t>
      </w:r>
      <w:r w:rsidRPr="00F02619">
        <w:rPr>
          <w:rFonts w:cs="Arial"/>
          <w:spacing w:val="-2"/>
          <w:szCs w:val="18"/>
        </w:rPr>
        <w:t>debt).</w:t>
      </w:r>
    </w:p>
    <w:p w14:paraId="165D1EFF" w14:textId="77777777" w:rsidR="00F63F8B" w:rsidRPr="00F02619" w:rsidRDefault="006B60F4" w:rsidP="00AB2E48">
      <w:pPr>
        <w:widowControl w:val="0"/>
        <w:numPr>
          <w:ilvl w:val="0"/>
          <w:numId w:val="12"/>
        </w:numPr>
        <w:tabs>
          <w:tab w:val="left" w:pos="394"/>
        </w:tabs>
        <w:autoSpaceDE w:val="0"/>
        <w:spacing w:before="59"/>
        <w:ind w:left="393"/>
      </w:pPr>
      <w:r w:rsidRPr="00F02619">
        <w:rPr>
          <w:rFonts w:cs="Arial"/>
          <w:szCs w:val="18"/>
        </w:rPr>
        <w:t>The second category of reserves is those that the council is not able to use to provide</w:t>
      </w:r>
      <w:r w:rsidRPr="00F02619">
        <w:rPr>
          <w:rFonts w:cs="Arial"/>
          <w:spacing w:val="-14"/>
          <w:szCs w:val="18"/>
        </w:rPr>
        <w:t xml:space="preserve"> </w:t>
      </w:r>
      <w:r w:rsidRPr="00F02619">
        <w:rPr>
          <w:rFonts w:cs="Arial"/>
          <w:szCs w:val="18"/>
        </w:rPr>
        <w:t>services.</w:t>
      </w:r>
    </w:p>
    <w:p w14:paraId="3F5A4E7F" w14:textId="038F5560" w:rsidR="00F63F8B" w:rsidRPr="00F02619" w:rsidRDefault="006B60F4" w:rsidP="000260FF">
      <w:pPr>
        <w:spacing w:before="13"/>
        <w:ind w:left="109" w:right="144"/>
        <w:rPr>
          <w:rFonts w:cs="Arial"/>
          <w:b/>
          <w:color w:val="FF0000"/>
          <w:szCs w:val="18"/>
        </w:rPr>
      </w:pPr>
      <w:r w:rsidRPr="00F02619">
        <w:rPr>
          <w:rFonts w:cs="Arial"/>
          <w:szCs w:val="18"/>
        </w:rPr>
        <w:t>This category of reserves includes reserves that hold unrealised gains and losses (for example the Revaluation Reserve),</w:t>
      </w:r>
      <w:r w:rsidRPr="00F02619">
        <w:rPr>
          <w:rFonts w:cs="Arial"/>
          <w:spacing w:val="-11"/>
          <w:szCs w:val="18"/>
        </w:rPr>
        <w:t xml:space="preserve"> </w:t>
      </w:r>
      <w:r w:rsidRPr="00F02619">
        <w:rPr>
          <w:rFonts w:cs="Arial"/>
          <w:szCs w:val="18"/>
        </w:rPr>
        <w:t>where</w:t>
      </w:r>
      <w:r w:rsidRPr="00F02619">
        <w:rPr>
          <w:rFonts w:cs="Arial"/>
          <w:spacing w:val="-10"/>
          <w:szCs w:val="18"/>
        </w:rPr>
        <w:t xml:space="preserve"> </w:t>
      </w:r>
      <w:r w:rsidRPr="00F02619">
        <w:rPr>
          <w:rFonts w:cs="Arial"/>
          <w:szCs w:val="18"/>
        </w:rPr>
        <w:t>amounts</w:t>
      </w:r>
      <w:r w:rsidRPr="00F02619">
        <w:rPr>
          <w:rFonts w:cs="Arial"/>
          <w:spacing w:val="-10"/>
          <w:szCs w:val="18"/>
        </w:rPr>
        <w:t xml:space="preserve"> </w:t>
      </w:r>
      <w:r w:rsidRPr="00F02619">
        <w:rPr>
          <w:rFonts w:cs="Arial"/>
          <w:szCs w:val="18"/>
        </w:rPr>
        <w:t>would</w:t>
      </w:r>
      <w:r w:rsidRPr="00F02619">
        <w:rPr>
          <w:rFonts w:cs="Arial"/>
          <w:spacing w:val="-10"/>
          <w:szCs w:val="18"/>
        </w:rPr>
        <w:t xml:space="preserve"> </w:t>
      </w:r>
      <w:r w:rsidRPr="00F02619">
        <w:rPr>
          <w:rFonts w:cs="Arial"/>
          <w:szCs w:val="18"/>
        </w:rPr>
        <w:t>only</w:t>
      </w:r>
      <w:r w:rsidRPr="00F02619">
        <w:rPr>
          <w:rFonts w:cs="Arial"/>
          <w:spacing w:val="-10"/>
          <w:szCs w:val="18"/>
        </w:rPr>
        <w:t xml:space="preserve"> </w:t>
      </w:r>
      <w:r w:rsidRPr="00F02619">
        <w:rPr>
          <w:rFonts w:cs="Arial"/>
          <w:szCs w:val="18"/>
        </w:rPr>
        <w:t>become</w:t>
      </w:r>
      <w:r w:rsidRPr="00F02619">
        <w:rPr>
          <w:rFonts w:cs="Arial"/>
          <w:spacing w:val="-10"/>
          <w:szCs w:val="18"/>
        </w:rPr>
        <w:t xml:space="preserve"> </w:t>
      </w:r>
      <w:r w:rsidRPr="00F02619">
        <w:rPr>
          <w:rFonts w:cs="Arial"/>
          <w:szCs w:val="18"/>
        </w:rPr>
        <w:t>available</w:t>
      </w:r>
      <w:r w:rsidRPr="00F02619">
        <w:rPr>
          <w:rFonts w:cs="Arial"/>
          <w:spacing w:val="-10"/>
          <w:szCs w:val="18"/>
        </w:rPr>
        <w:t xml:space="preserve"> </w:t>
      </w:r>
      <w:r w:rsidRPr="00F02619">
        <w:rPr>
          <w:rFonts w:cs="Arial"/>
          <w:szCs w:val="18"/>
        </w:rPr>
        <w:t>to</w:t>
      </w:r>
      <w:r w:rsidRPr="00F02619">
        <w:rPr>
          <w:rFonts w:cs="Arial"/>
          <w:spacing w:val="-10"/>
          <w:szCs w:val="18"/>
        </w:rPr>
        <w:t xml:space="preserve"> </w:t>
      </w:r>
      <w:r w:rsidRPr="00F02619">
        <w:rPr>
          <w:rFonts w:cs="Arial"/>
          <w:szCs w:val="18"/>
        </w:rPr>
        <w:t>provide</w:t>
      </w:r>
      <w:r w:rsidRPr="00F02619">
        <w:rPr>
          <w:rFonts w:cs="Arial"/>
          <w:spacing w:val="-11"/>
          <w:szCs w:val="18"/>
        </w:rPr>
        <w:t xml:space="preserve"> </w:t>
      </w:r>
      <w:r w:rsidRPr="00F02619">
        <w:rPr>
          <w:rFonts w:cs="Arial"/>
          <w:szCs w:val="18"/>
        </w:rPr>
        <w:t>services</w:t>
      </w:r>
      <w:r w:rsidRPr="00F02619">
        <w:rPr>
          <w:rFonts w:cs="Arial"/>
          <w:spacing w:val="-10"/>
          <w:szCs w:val="18"/>
        </w:rPr>
        <w:t xml:space="preserve"> </w:t>
      </w:r>
      <w:r w:rsidRPr="00F02619">
        <w:rPr>
          <w:rFonts w:cs="Arial"/>
          <w:szCs w:val="18"/>
        </w:rPr>
        <w:t>if</w:t>
      </w:r>
      <w:r w:rsidRPr="00F02619">
        <w:rPr>
          <w:rFonts w:cs="Arial"/>
          <w:spacing w:val="-10"/>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assets</w:t>
      </w:r>
      <w:r w:rsidRPr="00F02619">
        <w:rPr>
          <w:rFonts w:cs="Arial"/>
          <w:spacing w:val="-10"/>
          <w:szCs w:val="18"/>
        </w:rPr>
        <w:t xml:space="preserve"> </w:t>
      </w:r>
      <w:r w:rsidRPr="00F02619">
        <w:rPr>
          <w:rFonts w:cs="Arial"/>
          <w:szCs w:val="18"/>
        </w:rPr>
        <w:t>are</w:t>
      </w:r>
      <w:r w:rsidRPr="00F02619">
        <w:rPr>
          <w:rFonts w:cs="Arial"/>
          <w:spacing w:val="-10"/>
          <w:szCs w:val="18"/>
        </w:rPr>
        <w:t xml:space="preserve"> </w:t>
      </w:r>
      <w:r w:rsidRPr="00F02619">
        <w:rPr>
          <w:rFonts w:cs="Arial"/>
          <w:szCs w:val="18"/>
        </w:rPr>
        <w:t>sold;</w:t>
      </w:r>
      <w:r w:rsidRPr="00F02619">
        <w:rPr>
          <w:rFonts w:cs="Arial"/>
          <w:spacing w:val="-10"/>
          <w:szCs w:val="18"/>
        </w:rPr>
        <w:t xml:space="preserve"> </w:t>
      </w:r>
      <w:r w:rsidRPr="00F02619">
        <w:rPr>
          <w:rFonts w:cs="Arial"/>
          <w:szCs w:val="18"/>
        </w:rPr>
        <w:t>and</w:t>
      </w:r>
      <w:r w:rsidRPr="00F02619">
        <w:rPr>
          <w:rFonts w:cs="Arial"/>
          <w:spacing w:val="-10"/>
          <w:szCs w:val="18"/>
        </w:rPr>
        <w:t xml:space="preserve"> </w:t>
      </w:r>
      <w:r w:rsidRPr="00F02619">
        <w:rPr>
          <w:rFonts w:cs="Arial"/>
          <w:szCs w:val="18"/>
        </w:rPr>
        <w:t>reserves</w:t>
      </w:r>
      <w:r w:rsidRPr="00F02619">
        <w:rPr>
          <w:rFonts w:cs="Arial"/>
          <w:spacing w:val="-11"/>
          <w:szCs w:val="18"/>
        </w:rPr>
        <w:t xml:space="preserve"> </w:t>
      </w:r>
      <w:r w:rsidRPr="00F02619">
        <w:rPr>
          <w:rFonts w:cs="Arial"/>
          <w:szCs w:val="18"/>
        </w:rPr>
        <w:t>that hold timing differences shown in the Movement in Reserves Statement line ‘Adjustments between accounting basis and funding basis under</w:t>
      </w:r>
      <w:r w:rsidRPr="00F02619">
        <w:rPr>
          <w:rFonts w:cs="Arial"/>
          <w:spacing w:val="2"/>
          <w:szCs w:val="18"/>
        </w:rPr>
        <w:t xml:space="preserve"> </w:t>
      </w:r>
      <w:proofErr w:type="gramStart"/>
      <w:r w:rsidRPr="00F02619">
        <w:rPr>
          <w:rFonts w:cs="Arial"/>
          <w:szCs w:val="18"/>
        </w:rPr>
        <w:t>regulations’</w:t>
      </w:r>
      <w:proofErr w:type="gramEnd"/>
      <w:r w:rsidRPr="00F02619">
        <w:rPr>
          <w:rFonts w:cs="Arial"/>
          <w:szCs w:val="18"/>
        </w:rPr>
        <w:t>.</w:t>
      </w:r>
    </w:p>
    <w:tbl>
      <w:tblPr>
        <w:tblW w:w="10206" w:type="dxa"/>
        <w:tblCellMar>
          <w:left w:w="10" w:type="dxa"/>
          <w:right w:w="10" w:type="dxa"/>
        </w:tblCellMar>
        <w:tblLook w:val="0000" w:firstRow="0" w:lastRow="0" w:firstColumn="0" w:lastColumn="0" w:noHBand="0" w:noVBand="0"/>
      </w:tblPr>
      <w:tblGrid>
        <w:gridCol w:w="1418"/>
        <w:gridCol w:w="4819"/>
        <w:gridCol w:w="1323"/>
        <w:gridCol w:w="1323"/>
        <w:gridCol w:w="1323"/>
      </w:tblGrid>
      <w:tr w:rsidR="00F63F8B" w:rsidRPr="00F02619" w14:paraId="3C8FC01B" w14:textId="77777777" w:rsidTr="00465BDD">
        <w:tc>
          <w:tcPr>
            <w:tcW w:w="1418" w:type="dxa"/>
            <w:shd w:val="clear" w:color="auto" w:fill="auto"/>
            <w:tcMar>
              <w:top w:w="0" w:type="dxa"/>
              <w:left w:w="108" w:type="dxa"/>
              <w:bottom w:w="0" w:type="dxa"/>
              <w:right w:w="108" w:type="dxa"/>
            </w:tcMar>
          </w:tcPr>
          <w:p w14:paraId="06822BB1" w14:textId="77777777" w:rsidR="00F63F8B" w:rsidRPr="00F02619" w:rsidRDefault="00F63F8B" w:rsidP="000260FF">
            <w:pPr>
              <w:spacing w:after="0"/>
              <w:rPr>
                <w:rFonts w:cs="Arial"/>
                <w:b/>
                <w:color w:val="FF0000"/>
                <w:szCs w:val="18"/>
              </w:rPr>
            </w:pPr>
          </w:p>
          <w:p w14:paraId="4AD2D8B4" w14:textId="77777777" w:rsidR="00F63F8B" w:rsidRPr="00F02619" w:rsidRDefault="006B60F4" w:rsidP="00465BDD">
            <w:pPr>
              <w:spacing w:after="0"/>
              <w:jc w:val="right"/>
              <w:rPr>
                <w:rFonts w:cs="Arial"/>
                <w:b/>
                <w:szCs w:val="18"/>
              </w:rPr>
            </w:pPr>
            <w:r w:rsidRPr="00F02619">
              <w:rPr>
                <w:rFonts w:cs="Arial"/>
                <w:b/>
                <w:szCs w:val="18"/>
              </w:rPr>
              <w:t>Group</w:t>
            </w:r>
          </w:p>
          <w:p w14:paraId="4DA162A8" w14:textId="4046B917" w:rsidR="00465BDD" w:rsidRPr="00F02619" w:rsidRDefault="006B60F4" w:rsidP="00465BDD">
            <w:pPr>
              <w:spacing w:after="0"/>
              <w:jc w:val="right"/>
              <w:rPr>
                <w:rFonts w:cs="Arial"/>
                <w:b/>
                <w:szCs w:val="18"/>
              </w:rPr>
            </w:pPr>
            <w:r w:rsidRPr="00F02619">
              <w:rPr>
                <w:rFonts w:cs="Arial"/>
                <w:b/>
                <w:szCs w:val="18"/>
              </w:rPr>
              <w:t>31 March 202</w:t>
            </w:r>
            <w:r w:rsidR="00100B27" w:rsidRPr="00F02619">
              <w:rPr>
                <w:rFonts w:cs="Arial"/>
                <w:b/>
                <w:szCs w:val="18"/>
              </w:rPr>
              <w:t>3</w:t>
            </w:r>
          </w:p>
          <w:p w14:paraId="709E423A" w14:textId="2382025D" w:rsidR="00F63F8B" w:rsidRPr="00F02619" w:rsidRDefault="006B60F4" w:rsidP="00465BDD">
            <w:pPr>
              <w:spacing w:after="0"/>
              <w:jc w:val="right"/>
            </w:pPr>
            <w:r w:rsidRPr="00F02619">
              <w:rPr>
                <w:rFonts w:cs="Arial"/>
                <w:b/>
                <w:szCs w:val="18"/>
              </w:rPr>
              <w:t>£000</w:t>
            </w:r>
          </w:p>
        </w:tc>
        <w:tc>
          <w:tcPr>
            <w:tcW w:w="4819" w:type="dxa"/>
            <w:shd w:val="clear" w:color="auto" w:fill="auto"/>
            <w:tcMar>
              <w:top w:w="0" w:type="dxa"/>
              <w:left w:w="108" w:type="dxa"/>
              <w:bottom w:w="0" w:type="dxa"/>
              <w:right w:w="108" w:type="dxa"/>
            </w:tcMar>
          </w:tcPr>
          <w:p w14:paraId="025F9F4A" w14:textId="77777777" w:rsidR="00F63F8B" w:rsidRPr="00F02619" w:rsidRDefault="00F63F8B">
            <w:pPr>
              <w:spacing w:after="0"/>
              <w:jc w:val="right"/>
              <w:rPr>
                <w:rFonts w:cs="Arial"/>
                <w:b/>
                <w:color w:val="FF0000"/>
                <w:szCs w:val="18"/>
              </w:rPr>
            </w:pPr>
          </w:p>
        </w:tc>
        <w:tc>
          <w:tcPr>
            <w:tcW w:w="1323" w:type="dxa"/>
            <w:shd w:val="clear" w:color="auto" w:fill="auto"/>
            <w:tcMar>
              <w:top w:w="0" w:type="dxa"/>
              <w:left w:w="108" w:type="dxa"/>
              <w:bottom w:w="0" w:type="dxa"/>
              <w:right w:w="108" w:type="dxa"/>
            </w:tcMar>
          </w:tcPr>
          <w:p w14:paraId="296E82DF" w14:textId="77777777" w:rsidR="00F63F8B" w:rsidRPr="00F02619" w:rsidRDefault="00F63F8B">
            <w:pPr>
              <w:spacing w:after="0"/>
              <w:jc w:val="right"/>
              <w:rPr>
                <w:rFonts w:cs="Arial"/>
                <w:b/>
                <w:szCs w:val="18"/>
              </w:rPr>
            </w:pPr>
          </w:p>
          <w:p w14:paraId="0F9F6634" w14:textId="77777777" w:rsidR="00F63F8B" w:rsidRPr="00F02619" w:rsidRDefault="006B60F4">
            <w:pPr>
              <w:spacing w:after="0"/>
              <w:jc w:val="right"/>
              <w:rPr>
                <w:rFonts w:cs="Arial"/>
                <w:b/>
                <w:szCs w:val="18"/>
              </w:rPr>
            </w:pPr>
            <w:r w:rsidRPr="00F02619">
              <w:rPr>
                <w:rFonts w:cs="Arial"/>
                <w:b/>
                <w:szCs w:val="18"/>
              </w:rPr>
              <w:t>Single Entity</w:t>
            </w:r>
          </w:p>
          <w:p w14:paraId="7120A46A" w14:textId="39C183C7" w:rsidR="00F63F8B" w:rsidRPr="00F02619" w:rsidRDefault="006B60F4">
            <w:pPr>
              <w:spacing w:after="0"/>
              <w:jc w:val="right"/>
              <w:rPr>
                <w:rFonts w:cs="Arial"/>
                <w:b/>
                <w:szCs w:val="18"/>
              </w:rPr>
            </w:pPr>
            <w:r w:rsidRPr="00F02619">
              <w:rPr>
                <w:rFonts w:cs="Arial"/>
                <w:b/>
                <w:szCs w:val="18"/>
              </w:rPr>
              <w:t>31 March 202</w:t>
            </w:r>
            <w:r w:rsidR="00100B27" w:rsidRPr="00F02619">
              <w:rPr>
                <w:rFonts w:cs="Arial"/>
                <w:b/>
                <w:szCs w:val="18"/>
              </w:rPr>
              <w:t>4</w:t>
            </w:r>
          </w:p>
          <w:p w14:paraId="0C507A4F" w14:textId="77777777" w:rsidR="00F63F8B" w:rsidRPr="00F02619" w:rsidRDefault="006B60F4">
            <w:pPr>
              <w:spacing w:after="0"/>
              <w:jc w:val="right"/>
              <w:rPr>
                <w:rFonts w:cs="Arial"/>
                <w:b/>
                <w:szCs w:val="18"/>
              </w:rPr>
            </w:pPr>
            <w:r w:rsidRPr="00F02619">
              <w:rPr>
                <w:rFonts w:cs="Arial"/>
                <w:b/>
                <w:szCs w:val="18"/>
              </w:rPr>
              <w:t>£000</w:t>
            </w:r>
          </w:p>
        </w:tc>
        <w:tc>
          <w:tcPr>
            <w:tcW w:w="1323" w:type="dxa"/>
            <w:shd w:val="clear" w:color="auto" w:fill="auto"/>
            <w:tcMar>
              <w:top w:w="0" w:type="dxa"/>
              <w:left w:w="108" w:type="dxa"/>
              <w:bottom w:w="0" w:type="dxa"/>
              <w:right w:w="108" w:type="dxa"/>
            </w:tcMar>
          </w:tcPr>
          <w:p w14:paraId="0670EFA9" w14:textId="77777777" w:rsidR="00F63F8B" w:rsidRPr="00F02619" w:rsidRDefault="006B60F4">
            <w:pPr>
              <w:spacing w:after="0"/>
              <w:jc w:val="right"/>
              <w:rPr>
                <w:rFonts w:cs="Arial"/>
                <w:b/>
                <w:szCs w:val="18"/>
              </w:rPr>
            </w:pPr>
            <w:r w:rsidRPr="00F02619">
              <w:rPr>
                <w:rFonts w:cs="Arial"/>
                <w:b/>
                <w:szCs w:val="18"/>
              </w:rPr>
              <w:t>Group Adjustments</w:t>
            </w:r>
          </w:p>
          <w:p w14:paraId="35A6DA65" w14:textId="43A456CF" w:rsidR="00F63F8B" w:rsidRPr="00F02619" w:rsidRDefault="006B60F4">
            <w:pPr>
              <w:spacing w:after="0"/>
              <w:jc w:val="right"/>
              <w:rPr>
                <w:rFonts w:cs="Arial"/>
                <w:b/>
                <w:szCs w:val="18"/>
              </w:rPr>
            </w:pPr>
            <w:r w:rsidRPr="00F02619">
              <w:rPr>
                <w:rFonts w:cs="Arial"/>
                <w:b/>
                <w:szCs w:val="18"/>
              </w:rPr>
              <w:t>31 March 202</w:t>
            </w:r>
            <w:r w:rsidR="00100B27" w:rsidRPr="00F02619">
              <w:rPr>
                <w:rFonts w:cs="Arial"/>
                <w:b/>
                <w:szCs w:val="18"/>
              </w:rPr>
              <w:t>4</w:t>
            </w:r>
          </w:p>
          <w:p w14:paraId="5D1530C7" w14:textId="77777777" w:rsidR="00F63F8B" w:rsidRPr="00F02619" w:rsidRDefault="006B60F4">
            <w:pPr>
              <w:spacing w:after="0"/>
              <w:jc w:val="right"/>
              <w:rPr>
                <w:rFonts w:cs="Arial"/>
                <w:b/>
                <w:szCs w:val="18"/>
              </w:rPr>
            </w:pPr>
            <w:r w:rsidRPr="00F02619">
              <w:rPr>
                <w:rFonts w:cs="Arial"/>
                <w:b/>
                <w:szCs w:val="18"/>
              </w:rPr>
              <w:t>£000</w:t>
            </w:r>
          </w:p>
        </w:tc>
        <w:tc>
          <w:tcPr>
            <w:tcW w:w="1323" w:type="dxa"/>
            <w:shd w:val="clear" w:color="auto" w:fill="auto"/>
            <w:tcMar>
              <w:top w:w="0" w:type="dxa"/>
              <w:left w:w="108" w:type="dxa"/>
              <w:bottom w:w="0" w:type="dxa"/>
              <w:right w:w="108" w:type="dxa"/>
            </w:tcMar>
          </w:tcPr>
          <w:p w14:paraId="10FD2534" w14:textId="77777777" w:rsidR="00F63F8B" w:rsidRPr="00F02619" w:rsidRDefault="00F63F8B">
            <w:pPr>
              <w:spacing w:after="0"/>
              <w:jc w:val="right"/>
              <w:rPr>
                <w:rFonts w:cs="Arial"/>
                <w:b/>
                <w:szCs w:val="18"/>
              </w:rPr>
            </w:pPr>
          </w:p>
          <w:p w14:paraId="5A88E660" w14:textId="77777777" w:rsidR="00F63F8B" w:rsidRPr="00F02619" w:rsidRDefault="006B60F4">
            <w:pPr>
              <w:spacing w:after="0"/>
              <w:jc w:val="right"/>
              <w:rPr>
                <w:rFonts w:cs="Arial"/>
                <w:b/>
                <w:szCs w:val="18"/>
              </w:rPr>
            </w:pPr>
            <w:r w:rsidRPr="00F02619">
              <w:rPr>
                <w:rFonts w:cs="Arial"/>
                <w:b/>
                <w:szCs w:val="18"/>
              </w:rPr>
              <w:t>Group</w:t>
            </w:r>
          </w:p>
          <w:p w14:paraId="50FACA57" w14:textId="13C0DB49" w:rsidR="00F63F8B" w:rsidRPr="00F02619" w:rsidRDefault="006B60F4">
            <w:pPr>
              <w:spacing w:after="0"/>
              <w:jc w:val="right"/>
              <w:rPr>
                <w:rFonts w:cs="Arial"/>
                <w:b/>
                <w:szCs w:val="18"/>
              </w:rPr>
            </w:pPr>
            <w:r w:rsidRPr="00F02619">
              <w:rPr>
                <w:rFonts w:cs="Arial"/>
                <w:b/>
                <w:szCs w:val="18"/>
              </w:rPr>
              <w:t>31 March 202</w:t>
            </w:r>
            <w:r w:rsidR="00100B27" w:rsidRPr="00F02619">
              <w:rPr>
                <w:rFonts w:cs="Arial"/>
                <w:b/>
                <w:szCs w:val="18"/>
              </w:rPr>
              <w:t>4</w:t>
            </w:r>
          </w:p>
          <w:p w14:paraId="403140CD" w14:textId="77777777" w:rsidR="00F63F8B" w:rsidRPr="00F02619" w:rsidRDefault="006B60F4">
            <w:pPr>
              <w:spacing w:after="0"/>
              <w:jc w:val="right"/>
              <w:rPr>
                <w:rFonts w:cs="Arial"/>
                <w:b/>
                <w:szCs w:val="18"/>
              </w:rPr>
            </w:pPr>
            <w:r w:rsidRPr="00F02619">
              <w:rPr>
                <w:rFonts w:cs="Arial"/>
                <w:b/>
                <w:szCs w:val="18"/>
              </w:rPr>
              <w:t>£000</w:t>
            </w:r>
          </w:p>
        </w:tc>
      </w:tr>
      <w:tr w:rsidR="00306887" w:rsidRPr="00F02619" w14:paraId="2635CCEF" w14:textId="77777777" w:rsidTr="00945E78">
        <w:tc>
          <w:tcPr>
            <w:tcW w:w="1418" w:type="dxa"/>
            <w:shd w:val="clear" w:color="auto" w:fill="auto"/>
            <w:tcMar>
              <w:top w:w="0" w:type="dxa"/>
              <w:left w:w="108" w:type="dxa"/>
              <w:bottom w:w="0" w:type="dxa"/>
              <w:right w:w="108" w:type="dxa"/>
            </w:tcMar>
            <w:vAlign w:val="bottom"/>
          </w:tcPr>
          <w:p w14:paraId="71C99828" w14:textId="5BDE7924" w:rsidR="00306887" w:rsidRPr="00F02619" w:rsidRDefault="00306887" w:rsidP="00306887">
            <w:pPr>
              <w:spacing w:after="0"/>
              <w:jc w:val="right"/>
              <w:rPr>
                <w:rFonts w:cs="Arial"/>
                <w:szCs w:val="18"/>
              </w:rPr>
            </w:pPr>
            <w:r w:rsidRPr="00F02619">
              <w:rPr>
                <w:rFonts w:cs="Arial"/>
                <w:szCs w:val="18"/>
              </w:rPr>
              <w:t>3,751,454</w:t>
            </w:r>
          </w:p>
        </w:tc>
        <w:tc>
          <w:tcPr>
            <w:tcW w:w="4819" w:type="dxa"/>
            <w:shd w:val="clear" w:color="auto" w:fill="auto"/>
            <w:tcMar>
              <w:top w:w="0" w:type="dxa"/>
              <w:left w:w="108" w:type="dxa"/>
              <w:bottom w:w="0" w:type="dxa"/>
              <w:right w:w="108" w:type="dxa"/>
            </w:tcMar>
          </w:tcPr>
          <w:p w14:paraId="5DDF3A41" w14:textId="77777777" w:rsidR="00306887" w:rsidRPr="00F02619" w:rsidRDefault="00306887" w:rsidP="00306887">
            <w:pPr>
              <w:spacing w:after="0"/>
              <w:rPr>
                <w:rFonts w:cs="Arial"/>
                <w:szCs w:val="18"/>
              </w:rPr>
            </w:pPr>
            <w:r w:rsidRPr="00F02619">
              <w:rPr>
                <w:rFonts w:cs="Arial"/>
                <w:szCs w:val="18"/>
              </w:rPr>
              <w:t>Property, Plant and Equipment</w:t>
            </w:r>
          </w:p>
        </w:tc>
        <w:tc>
          <w:tcPr>
            <w:tcW w:w="1323" w:type="dxa"/>
            <w:shd w:val="clear" w:color="auto" w:fill="auto"/>
            <w:tcMar>
              <w:top w:w="0" w:type="dxa"/>
              <w:left w:w="108" w:type="dxa"/>
              <w:bottom w:w="0" w:type="dxa"/>
              <w:right w:w="108" w:type="dxa"/>
            </w:tcMar>
          </w:tcPr>
          <w:p w14:paraId="57CAB60A" w14:textId="794A756F" w:rsidR="00306887" w:rsidRPr="00F02619" w:rsidRDefault="00306887" w:rsidP="00306887">
            <w:pPr>
              <w:spacing w:after="0"/>
              <w:jc w:val="right"/>
              <w:rPr>
                <w:rFonts w:cs="Arial"/>
                <w:szCs w:val="18"/>
              </w:rPr>
            </w:pPr>
            <w:r w:rsidRPr="00F02619">
              <w:t>3,734,534</w:t>
            </w:r>
          </w:p>
        </w:tc>
        <w:tc>
          <w:tcPr>
            <w:tcW w:w="1323" w:type="dxa"/>
            <w:shd w:val="clear" w:color="auto" w:fill="auto"/>
            <w:tcMar>
              <w:top w:w="0" w:type="dxa"/>
              <w:left w:w="108" w:type="dxa"/>
              <w:bottom w:w="0" w:type="dxa"/>
              <w:right w:w="108" w:type="dxa"/>
            </w:tcMar>
          </w:tcPr>
          <w:p w14:paraId="16B68317" w14:textId="38881E6F" w:rsidR="00306887" w:rsidRPr="00F02619" w:rsidRDefault="00306887" w:rsidP="00306887">
            <w:pPr>
              <w:spacing w:after="0"/>
              <w:jc w:val="right"/>
              <w:rPr>
                <w:rFonts w:cs="Arial"/>
                <w:szCs w:val="18"/>
              </w:rPr>
            </w:pPr>
            <w:r w:rsidRPr="00F02619">
              <w:t>3,608</w:t>
            </w:r>
          </w:p>
        </w:tc>
        <w:tc>
          <w:tcPr>
            <w:tcW w:w="1323" w:type="dxa"/>
            <w:shd w:val="clear" w:color="auto" w:fill="auto"/>
            <w:tcMar>
              <w:top w:w="0" w:type="dxa"/>
              <w:left w:w="108" w:type="dxa"/>
              <w:bottom w:w="0" w:type="dxa"/>
              <w:right w:w="108" w:type="dxa"/>
            </w:tcMar>
          </w:tcPr>
          <w:p w14:paraId="72CFBA95" w14:textId="59044C95" w:rsidR="00306887" w:rsidRPr="00F02619" w:rsidRDefault="00306887" w:rsidP="00306887">
            <w:pPr>
              <w:spacing w:after="0"/>
              <w:jc w:val="right"/>
              <w:rPr>
                <w:rFonts w:cs="Arial"/>
                <w:szCs w:val="18"/>
              </w:rPr>
            </w:pPr>
            <w:r w:rsidRPr="00F02619">
              <w:t>3,738,142</w:t>
            </w:r>
          </w:p>
        </w:tc>
      </w:tr>
      <w:tr w:rsidR="00306887" w:rsidRPr="00F02619" w14:paraId="2282C298" w14:textId="77777777" w:rsidTr="00945E78">
        <w:tc>
          <w:tcPr>
            <w:tcW w:w="1418" w:type="dxa"/>
            <w:shd w:val="clear" w:color="auto" w:fill="auto"/>
            <w:tcMar>
              <w:top w:w="0" w:type="dxa"/>
              <w:left w:w="108" w:type="dxa"/>
              <w:bottom w:w="0" w:type="dxa"/>
              <w:right w:w="108" w:type="dxa"/>
            </w:tcMar>
            <w:vAlign w:val="bottom"/>
          </w:tcPr>
          <w:p w14:paraId="7903A864" w14:textId="4ECFC6FD" w:rsidR="00306887" w:rsidRPr="00F02619" w:rsidRDefault="00306887" w:rsidP="00306887">
            <w:pPr>
              <w:spacing w:after="0"/>
              <w:jc w:val="right"/>
              <w:rPr>
                <w:rFonts w:cs="Arial"/>
                <w:szCs w:val="18"/>
              </w:rPr>
            </w:pPr>
            <w:r w:rsidRPr="00F02619">
              <w:rPr>
                <w:rFonts w:cs="Arial"/>
                <w:szCs w:val="18"/>
              </w:rPr>
              <w:t>3,826</w:t>
            </w:r>
          </w:p>
        </w:tc>
        <w:tc>
          <w:tcPr>
            <w:tcW w:w="4819" w:type="dxa"/>
            <w:shd w:val="clear" w:color="auto" w:fill="auto"/>
            <w:tcMar>
              <w:top w:w="0" w:type="dxa"/>
              <w:left w:w="108" w:type="dxa"/>
              <w:bottom w:w="0" w:type="dxa"/>
              <w:right w:w="108" w:type="dxa"/>
            </w:tcMar>
          </w:tcPr>
          <w:p w14:paraId="1C5FEDAE" w14:textId="77777777" w:rsidR="00306887" w:rsidRPr="00F02619" w:rsidRDefault="00306887" w:rsidP="00306887">
            <w:pPr>
              <w:spacing w:after="0"/>
              <w:rPr>
                <w:rFonts w:cs="Arial"/>
                <w:szCs w:val="18"/>
              </w:rPr>
            </w:pPr>
            <w:r w:rsidRPr="00F02619">
              <w:rPr>
                <w:rFonts w:cs="Arial"/>
                <w:szCs w:val="18"/>
              </w:rPr>
              <w:t>Heritage Assets</w:t>
            </w:r>
          </w:p>
        </w:tc>
        <w:tc>
          <w:tcPr>
            <w:tcW w:w="1323" w:type="dxa"/>
            <w:shd w:val="clear" w:color="auto" w:fill="auto"/>
            <w:tcMar>
              <w:top w:w="0" w:type="dxa"/>
              <w:left w:w="108" w:type="dxa"/>
              <w:bottom w:w="0" w:type="dxa"/>
              <w:right w:w="108" w:type="dxa"/>
            </w:tcMar>
          </w:tcPr>
          <w:p w14:paraId="272DEEAD" w14:textId="14FADC2E" w:rsidR="00306887" w:rsidRPr="00F02619" w:rsidRDefault="00306887" w:rsidP="00306887">
            <w:pPr>
              <w:spacing w:after="0"/>
              <w:jc w:val="right"/>
              <w:rPr>
                <w:rFonts w:cs="Arial"/>
                <w:szCs w:val="18"/>
              </w:rPr>
            </w:pPr>
            <w:r w:rsidRPr="00F02619">
              <w:t>3,853</w:t>
            </w:r>
          </w:p>
        </w:tc>
        <w:tc>
          <w:tcPr>
            <w:tcW w:w="1323" w:type="dxa"/>
            <w:shd w:val="clear" w:color="auto" w:fill="auto"/>
            <w:tcMar>
              <w:top w:w="0" w:type="dxa"/>
              <w:left w:w="108" w:type="dxa"/>
              <w:bottom w:w="0" w:type="dxa"/>
              <w:right w:w="108" w:type="dxa"/>
            </w:tcMar>
          </w:tcPr>
          <w:p w14:paraId="282A1ABF" w14:textId="6053D187"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7250D831" w14:textId="2AB7BC06" w:rsidR="00306887" w:rsidRPr="00F02619" w:rsidRDefault="00306887" w:rsidP="00306887">
            <w:pPr>
              <w:spacing w:after="0"/>
              <w:jc w:val="right"/>
              <w:rPr>
                <w:rFonts w:cs="Arial"/>
                <w:szCs w:val="18"/>
              </w:rPr>
            </w:pPr>
            <w:r w:rsidRPr="00F02619">
              <w:t>3,853</w:t>
            </w:r>
          </w:p>
        </w:tc>
      </w:tr>
      <w:tr w:rsidR="00306887" w:rsidRPr="00F02619" w14:paraId="209CCCB3" w14:textId="77777777" w:rsidTr="00945E78">
        <w:tc>
          <w:tcPr>
            <w:tcW w:w="1418" w:type="dxa"/>
            <w:shd w:val="clear" w:color="auto" w:fill="auto"/>
            <w:tcMar>
              <w:top w:w="0" w:type="dxa"/>
              <w:left w:w="108" w:type="dxa"/>
              <w:bottom w:w="0" w:type="dxa"/>
              <w:right w:w="108" w:type="dxa"/>
            </w:tcMar>
            <w:vAlign w:val="bottom"/>
          </w:tcPr>
          <w:p w14:paraId="0D6FFF30" w14:textId="088ED0DA" w:rsidR="00306887" w:rsidRPr="00F02619" w:rsidRDefault="00306887" w:rsidP="00306887">
            <w:pPr>
              <w:spacing w:after="0"/>
              <w:jc w:val="right"/>
              <w:rPr>
                <w:rFonts w:cs="Arial"/>
                <w:szCs w:val="18"/>
              </w:rPr>
            </w:pPr>
            <w:r w:rsidRPr="00F02619">
              <w:rPr>
                <w:rFonts w:cs="Arial"/>
                <w:szCs w:val="18"/>
              </w:rPr>
              <w:t>190</w:t>
            </w:r>
          </w:p>
        </w:tc>
        <w:tc>
          <w:tcPr>
            <w:tcW w:w="4819" w:type="dxa"/>
            <w:shd w:val="clear" w:color="auto" w:fill="auto"/>
            <w:tcMar>
              <w:top w:w="0" w:type="dxa"/>
              <w:left w:w="108" w:type="dxa"/>
              <w:bottom w:w="0" w:type="dxa"/>
              <w:right w:w="108" w:type="dxa"/>
            </w:tcMar>
          </w:tcPr>
          <w:p w14:paraId="1C9D903C" w14:textId="77777777" w:rsidR="00306887" w:rsidRPr="00F02619" w:rsidRDefault="00306887" w:rsidP="00306887">
            <w:pPr>
              <w:spacing w:after="0"/>
              <w:rPr>
                <w:rFonts w:cs="Arial"/>
                <w:szCs w:val="18"/>
              </w:rPr>
            </w:pPr>
            <w:r w:rsidRPr="00F02619">
              <w:rPr>
                <w:rFonts w:cs="Arial"/>
                <w:szCs w:val="18"/>
              </w:rPr>
              <w:t>Intangible Assets</w:t>
            </w:r>
          </w:p>
        </w:tc>
        <w:tc>
          <w:tcPr>
            <w:tcW w:w="1323" w:type="dxa"/>
            <w:tcBorders>
              <w:top w:val="nil"/>
              <w:left w:val="nil"/>
              <w:bottom w:val="nil"/>
              <w:right w:val="nil"/>
            </w:tcBorders>
            <w:shd w:val="clear" w:color="auto" w:fill="auto"/>
            <w:tcMar>
              <w:top w:w="0" w:type="dxa"/>
              <w:left w:w="108" w:type="dxa"/>
              <w:bottom w:w="0" w:type="dxa"/>
              <w:right w:w="108" w:type="dxa"/>
            </w:tcMar>
          </w:tcPr>
          <w:p w14:paraId="63B2FF53" w14:textId="65B50EB7" w:rsidR="00306887" w:rsidRPr="00F02619" w:rsidRDefault="00306887" w:rsidP="00306887">
            <w:pPr>
              <w:spacing w:after="0"/>
              <w:jc w:val="right"/>
              <w:rPr>
                <w:rFonts w:cs="Arial"/>
                <w:szCs w:val="18"/>
              </w:rPr>
            </w:pPr>
            <w:r w:rsidRPr="00F02619">
              <w:t>138</w:t>
            </w:r>
          </w:p>
        </w:tc>
        <w:tc>
          <w:tcPr>
            <w:tcW w:w="1323" w:type="dxa"/>
            <w:tcBorders>
              <w:top w:val="nil"/>
              <w:left w:val="nil"/>
              <w:bottom w:val="nil"/>
              <w:right w:val="nil"/>
            </w:tcBorders>
            <w:shd w:val="clear" w:color="auto" w:fill="auto"/>
            <w:tcMar>
              <w:top w:w="0" w:type="dxa"/>
              <w:left w:w="108" w:type="dxa"/>
              <w:bottom w:w="0" w:type="dxa"/>
              <w:right w:w="108" w:type="dxa"/>
            </w:tcMar>
          </w:tcPr>
          <w:p w14:paraId="64F9EF76" w14:textId="0FADA008" w:rsidR="00306887" w:rsidRPr="00F02619" w:rsidRDefault="00306887" w:rsidP="00306887">
            <w:pPr>
              <w:spacing w:after="0"/>
              <w:jc w:val="right"/>
              <w:rPr>
                <w:rFonts w:cs="Arial"/>
                <w:szCs w:val="18"/>
              </w:rPr>
            </w:pPr>
            <w:r w:rsidRPr="00F02619">
              <w:rPr>
                <w:rFonts w:cs="Arial"/>
                <w:szCs w:val="18"/>
              </w:rPr>
              <w:t>-</w:t>
            </w:r>
          </w:p>
        </w:tc>
        <w:tc>
          <w:tcPr>
            <w:tcW w:w="1323" w:type="dxa"/>
            <w:tcBorders>
              <w:top w:val="nil"/>
              <w:left w:val="nil"/>
              <w:bottom w:val="nil"/>
              <w:right w:val="nil"/>
            </w:tcBorders>
            <w:shd w:val="clear" w:color="auto" w:fill="auto"/>
            <w:tcMar>
              <w:top w:w="0" w:type="dxa"/>
              <w:left w:w="108" w:type="dxa"/>
              <w:bottom w:w="0" w:type="dxa"/>
              <w:right w:w="108" w:type="dxa"/>
            </w:tcMar>
          </w:tcPr>
          <w:p w14:paraId="636479AD" w14:textId="6D7C91DC" w:rsidR="00306887" w:rsidRPr="00F02619" w:rsidRDefault="00306887" w:rsidP="00306887">
            <w:pPr>
              <w:spacing w:after="0"/>
              <w:jc w:val="right"/>
              <w:rPr>
                <w:rFonts w:cs="Arial"/>
                <w:szCs w:val="18"/>
              </w:rPr>
            </w:pPr>
            <w:r w:rsidRPr="00F02619">
              <w:t>138</w:t>
            </w:r>
          </w:p>
        </w:tc>
      </w:tr>
      <w:tr w:rsidR="00306887" w:rsidRPr="00F02619" w14:paraId="1976BF93" w14:textId="77777777" w:rsidTr="00945E78">
        <w:tc>
          <w:tcPr>
            <w:tcW w:w="1418" w:type="dxa"/>
            <w:shd w:val="clear" w:color="auto" w:fill="auto"/>
            <w:tcMar>
              <w:top w:w="0" w:type="dxa"/>
              <w:left w:w="108" w:type="dxa"/>
              <w:bottom w:w="0" w:type="dxa"/>
              <w:right w:w="108" w:type="dxa"/>
            </w:tcMar>
            <w:vAlign w:val="bottom"/>
          </w:tcPr>
          <w:p w14:paraId="3A65A341" w14:textId="0E442E4A" w:rsidR="00306887" w:rsidRPr="00F02619" w:rsidRDefault="00306887" w:rsidP="00306887">
            <w:pPr>
              <w:spacing w:after="0"/>
              <w:jc w:val="right"/>
              <w:rPr>
                <w:rFonts w:cs="Arial"/>
                <w:szCs w:val="18"/>
              </w:rPr>
            </w:pPr>
            <w:r w:rsidRPr="00F02619">
              <w:rPr>
                <w:rFonts w:cs="Arial"/>
                <w:szCs w:val="18"/>
              </w:rPr>
              <w:t>87,934</w:t>
            </w:r>
          </w:p>
        </w:tc>
        <w:tc>
          <w:tcPr>
            <w:tcW w:w="4819" w:type="dxa"/>
            <w:shd w:val="clear" w:color="auto" w:fill="auto"/>
            <w:tcMar>
              <w:top w:w="0" w:type="dxa"/>
              <w:left w:w="108" w:type="dxa"/>
              <w:bottom w:w="0" w:type="dxa"/>
              <w:right w:w="108" w:type="dxa"/>
            </w:tcMar>
          </w:tcPr>
          <w:p w14:paraId="6834BF3D" w14:textId="77777777" w:rsidR="00306887" w:rsidRPr="00F02619" w:rsidRDefault="00306887" w:rsidP="00306887">
            <w:pPr>
              <w:spacing w:after="0"/>
              <w:rPr>
                <w:rFonts w:cs="Arial"/>
                <w:szCs w:val="18"/>
              </w:rPr>
            </w:pPr>
            <w:r w:rsidRPr="00F02619">
              <w:rPr>
                <w:rFonts w:cs="Arial"/>
                <w:szCs w:val="18"/>
              </w:rPr>
              <w:t>Investments in associates and joint ventures</w:t>
            </w:r>
          </w:p>
        </w:tc>
        <w:tc>
          <w:tcPr>
            <w:tcW w:w="1323" w:type="dxa"/>
            <w:shd w:val="clear" w:color="auto" w:fill="auto"/>
            <w:tcMar>
              <w:top w:w="0" w:type="dxa"/>
              <w:left w:w="108" w:type="dxa"/>
              <w:bottom w:w="0" w:type="dxa"/>
              <w:right w:w="108" w:type="dxa"/>
            </w:tcMar>
          </w:tcPr>
          <w:p w14:paraId="4A998411" w14:textId="5CDAF236"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7E6C5225" w14:textId="6ABA4B02" w:rsidR="00306887" w:rsidRPr="00F02619" w:rsidRDefault="00306887" w:rsidP="00306887">
            <w:pPr>
              <w:spacing w:after="0"/>
              <w:jc w:val="right"/>
              <w:rPr>
                <w:rFonts w:cs="Arial"/>
                <w:szCs w:val="18"/>
              </w:rPr>
            </w:pPr>
            <w:r w:rsidRPr="00F02619">
              <w:t>88,230</w:t>
            </w:r>
          </w:p>
        </w:tc>
        <w:tc>
          <w:tcPr>
            <w:tcW w:w="1323" w:type="dxa"/>
            <w:shd w:val="clear" w:color="auto" w:fill="auto"/>
            <w:tcMar>
              <w:top w:w="0" w:type="dxa"/>
              <w:left w:w="108" w:type="dxa"/>
              <w:bottom w:w="0" w:type="dxa"/>
              <w:right w:w="108" w:type="dxa"/>
            </w:tcMar>
          </w:tcPr>
          <w:p w14:paraId="1C984AB5" w14:textId="07DC7408" w:rsidR="00306887" w:rsidRPr="00F02619" w:rsidRDefault="00306887" w:rsidP="00306887">
            <w:pPr>
              <w:spacing w:after="0"/>
              <w:jc w:val="right"/>
              <w:rPr>
                <w:rFonts w:cs="Arial"/>
                <w:szCs w:val="18"/>
              </w:rPr>
            </w:pPr>
            <w:r w:rsidRPr="00F02619">
              <w:t>88,230</w:t>
            </w:r>
          </w:p>
        </w:tc>
      </w:tr>
      <w:tr w:rsidR="00306887" w:rsidRPr="00F02619" w14:paraId="23D35045" w14:textId="77777777" w:rsidTr="00945E78">
        <w:tc>
          <w:tcPr>
            <w:tcW w:w="1418" w:type="dxa"/>
            <w:shd w:val="clear" w:color="auto" w:fill="auto"/>
            <w:tcMar>
              <w:top w:w="0" w:type="dxa"/>
              <w:left w:w="108" w:type="dxa"/>
              <w:bottom w:w="0" w:type="dxa"/>
              <w:right w:w="108" w:type="dxa"/>
            </w:tcMar>
            <w:vAlign w:val="bottom"/>
          </w:tcPr>
          <w:p w14:paraId="7BA01841" w14:textId="56C5F4C1" w:rsidR="00306887" w:rsidRPr="00F02619" w:rsidRDefault="00306887" w:rsidP="00306887">
            <w:pPr>
              <w:spacing w:after="0"/>
              <w:jc w:val="right"/>
              <w:rPr>
                <w:rFonts w:cs="Arial"/>
                <w:szCs w:val="18"/>
              </w:rPr>
            </w:pPr>
            <w:r w:rsidRPr="00F02619">
              <w:rPr>
                <w:rFonts w:cs="Arial"/>
                <w:szCs w:val="18"/>
              </w:rPr>
              <w:t>1,181</w:t>
            </w:r>
          </w:p>
        </w:tc>
        <w:tc>
          <w:tcPr>
            <w:tcW w:w="4819" w:type="dxa"/>
            <w:shd w:val="clear" w:color="auto" w:fill="auto"/>
            <w:tcMar>
              <w:top w:w="0" w:type="dxa"/>
              <w:left w:w="108" w:type="dxa"/>
              <w:bottom w:w="0" w:type="dxa"/>
              <w:right w:w="108" w:type="dxa"/>
            </w:tcMar>
          </w:tcPr>
          <w:p w14:paraId="47CF7C1C" w14:textId="77777777" w:rsidR="00306887" w:rsidRPr="00F02619" w:rsidRDefault="00306887" w:rsidP="00306887">
            <w:pPr>
              <w:spacing w:after="0"/>
              <w:rPr>
                <w:rFonts w:cs="Arial"/>
                <w:szCs w:val="18"/>
              </w:rPr>
            </w:pPr>
            <w:r w:rsidRPr="00F02619">
              <w:rPr>
                <w:rFonts w:cs="Arial"/>
                <w:szCs w:val="18"/>
              </w:rPr>
              <w:t>Long Term Debtors</w:t>
            </w:r>
          </w:p>
        </w:tc>
        <w:tc>
          <w:tcPr>
            <w:tcW w:w="1323" w:type="dxa"/>
            <w:shd w:val="clear" w:color="auto" w:fill="auto"/>
            <w:tcMar>
              <w:top w:w="0" w:type="dxa"/>
              <w:left w:w="108" w:type="dxa"/>
              <w:bottom w:w="0" w:type="dxa"/>
              <w:right w:w="108" w:type="dxa"/>
            </w:tcMar>
          </w:tcPr>
          <w:p w14:paraId="7DD919CE" w14:textId="2F5C0464" w:rsidR="00306887" w:rsidRPr="00F02619" w:rsidRDefault="00306887" w:rsidP="00306887">
            <w:pPr>
              <w:spacing w:after="0"/>
              <w:jc w:val="right"/>
              <w:rPr>
                <w:rFonts w:cs="Arial"/>
                <w:szCs w:val="18"/>
              </w:rPr>
            </w:pPr>
            <w:r w:rsidRPr="00F02619">
              <w:t>1,793</w:t>
            </w:r>
          </w:p>
        </w:tc>
        <w:tc>
          <w:tcPr>
            <w:tcW w:w="1323" w:type="dxa"/>
            <w:shd w:val="clear" w:color="auto" w:fill="auto"/>
            <w:tcMar>
              <w:top w:w="0" w:type="dxa"/>
              <w:left w:w="108" w:type="dxa"/>
              <w:bottom w:w="0" w:type="dxa"/>
              <w:right w:w="108" w:type="dxa"/>
            </w:tcMar>
          </w:tcPr>
          <w:p w14:paraId="0CBFF9A9" w14:textId="52E4FA26"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3BD98BC1" w14:textId="2BDFF691" w:rsidR="00306887" w:rsidRPr="00F02619" w:rsidRDefault="00306887" w:rsidP="00306887">
            <w:pPr>
              <w:spacing w:after="0"/>
              <w:jc w:val="right"/>
              <w:rPr>
                <w:rFonts w:cs="Arial"/>
                <w:szCs w:val="18"/>
              </w:rPr>
            </w:pPr>
            <w:r w:rsidRPr="00F02619">
              <w:t>1,793</w:t>
            </w:r>
          </w:p>
        </w:tc>
      </w:tr>
      <w:tr w:rsidR="00100B27" w:rsidRPr="00F02619" w14:paraId="512F02AC" w14:textId="77777777" w:rsidTr="0079003C">
        <w:tc>
          <w:tcPr>
            <w:tcW w:w="1418" w:type="dxa"/>
            <w:tcBorders>
              <w:bottom w:val="single" w:sz="4" w:space="0" w:color="000000"/>
            </w:tcBorders>
            <w:shd w:val="clear" w:color="auto" w:fill="auto"/>
            <w:tcMar>
              <w:top w:w="0" w:type="dxa"/>
              <w:left w:w="108" w:type="dxa"/>
              <w:bottom w:w="0" w:type="dxa"/>
              <w:right w:w="108" w:type="dxa"/>
            </w:tcMar>
            <w:vAlign w:val="bottom"/>
          </w:tcPr>
          <w:p w14:paraId="59BA6E5C" w14:textId="0356F756" w:rsidR="00100B27" w:rsidRPr="00F02619" w:rsidRDefault="00100B27" w:rsidP="00100B27">
            <w:pPr>
              <w:spacing w:after="0"/>
              <w:jc w:val="right"/>
              <w:rPr>
                <w:rFonts w:cs="Arial"/>
                <w:szCs w:val="18"/>
              </w:rPr>
            </w:pPr>
            <w:r w:rsidRPr="00F02619">
              <w:rPr>
                <w:rFonts w:cs="Arial"/>
                <w:szCs w:val="18"/>
              </w:rPr>
              <w:t>54,869</w:t>
            </w:r>
          </w:p>
        </w:tc>
        <w:tc>
          <w:tcPr>
            <w:tcW w:w="4819" w:type="dxa"/>
            <w:shd w:val="clear" w:color="auto" w:fill="auto"/>
            <w:tcMar>
              <w:top w:w="0" w:type="dxa"/>
              <w:left w:w="108" w:type="dxa"/>
              <w:bottom w:w="0" w:type="dxa"/>
              <w:right w:w="108" w:type="dxa"/>
            </w:tcMar>
          </w:tcPr>
          <w:p w14:paraId="6028A88B" w14:textId="6F8B9109" w:rsidR="00100B27" w:rsidRPr="00F02619" w:rsidRDefault="00100B27" w:rsidP="00100B27">
            <w:pPr>
              <w:spacing w:after="0"/>
              <w:rPr>
                <w:rFonts w:cs="Arial"/>
                <w:szCs w:val="18"/>
              </w:rPr>
            </w:pPr>
            <w:r w:rsidRPr="00F02619">
              <w:rPr>
                <w:rFonts w:cs="Arial"/>
                <w:szCs w:val="18"/>
              </w:rPr>
              <w:t xml:space="preserve">Other </w:t>
            </w:r>
            <w:proofErr w:type="gramStart"/>
            <w:r w:rsidRPr="00F02619">
              <w:rPr>
                <w:rFonts w:cs="Arial"/>
                <w:szCs w:val="18"/>
              </w:rPr>
              <w:t>Long Term</w:t>
            </w:r>
            <w:proofErr w:type="gramEnd"/>
            <w:r w:rsidRPr="00F02619">
              <w:rPr>
                <w:rFonts w:cs="Arial"/>
                <w:szCs w:val="18"/>
              </w:rPr>
              <w:t xml:space="preserve"> Assets (Pension)</w:t>
            </w:r>
          </w:p>
        </w:tc>
        <w:tc>
          <w:tcPr>
            <w:tcW w:w="1323" w:type="dxa"/>
            <w:tcBorders>
              <w:bottom w:val="single" w:sz="4" w:space="0" w:color="000000"/>
            </w:tcBorders>
            <w:shd w:val="clear" w:color="auto" w:fill="auto"/>
            <w:tcMar>
              <w:top w:w="0" w:type="dxa"/>
              <w:left w:w="108" w:type="dxa"/>
              <w:bottom w:w="0" w:type="dxa"/>
              <w:right w:w="108" w:type="dxa"/>
            </w:tcMar>
            <w:vAlign w:val="bottom"/>
          </w:tcPr>
          <w:p w14:paraId="12D6D6A2" w14:textId="4A02EF5E" w:rsidR="00100B27" w:rsidRPr="00F02619" w:rsidRDefault="00306887" w:rsidP="00100B27">
            <w:pPr>
              <w:spacing w:after="0"/>
              <w:jc w:val="right"/>
              <w:rPr>
                <w:rFonts w:cs="Arial"/>
                <w:szCs w:val="18"/>
              </w:rPr>
            </w:pPr>
            <w:r w:rsidRPr="00F02619">
              <w:rPr>
                <w:rFonts w:cs="Arial"/>
                <w:szCs w:val="18"/>
              </w:rPr>
              <w:t>-</w:t>
            </w:r>
          </w:p>
        </w:tc>
        <w:tc>
          <w:tcPr>
            <w:tcW w:w="1323" w:type="dxa"/>
            <w:tcBorders>
              <w:bottom w:val="single" w:sz="4" w:space="0" w:color="000000"/>
            </w:tcBorders>
            <w:shd w:val="clear" w:color="auto" w:fill="auto"/>
            <w:tcMar>
              <w:top w:w="0" w:type="dxa"/>
              <w:left w:w="108" w:type="dxa"/>
              <w:bottom w:w="0" w:type="dxa"/>
              <w:right w:w="108" w:type="dxa"/>
            </w:tcMar>
            <w:vAlign w:val="bottom"/>
          </w:tcPr>
          <w:p w14:paraId="56F4BB2C" w14:textId="6DA5C90E" w:rsidR="00100B27" w:rsidRPr="00F02619" w:rsidRDefault="00306887" w:rsidP="00100B27">
            <w:pPr>
              <w:spacing w:after="0"/>
              <w:jc w:val="right"/>
              <w:rPr>
                <w:rFonts w:cs="Arial"/>
                <w:szCs w:val="18"/>
              </w:rPr>
            </w:pPr>
            <w:r w:rsidRPr="00F02619">
              <w:rPr>
                <w:rFonts w:cs="Arial"/>
                <w:szCs w:val="18"/>
              </w:rPr>
              <w:t>-</w:t>
            </w:r>
          </w:p>
        </w:tc>
        <w:tc>
          <w:tcPr>
            <w:tcW w:w="1323" w:type="dxa"/>
            <w:tcBorders>
              <w:bottom w:val="single" w:sz="4" w:space="0" w:color="000000"/>
            </w:tcBorders>
            <w:shd w:val="clear" w:color="auto" w:fill="auto"/>
            <w:tcMar>
              <w:top w:w="0" w:type="dxa"/>
              <w:left w:w="108" w:type="dxa"/>
              <w:bottom w:w="0" w:type="dxa"/>
              <w:right w:w="108" w:type="dxa"/>
            </w:tcMar>
            <w:vAlign w:val="bottom"/>
          </w:tcPr>
          <w:p w14:paraId="05BD7B47" w14:textId="0C1F0B1C" w:rsidR="00100B27" w:rsidRPr="00F02619" w:rsidRDefault="00306887" w:rsidP="00100B27">
            <w:pPr>
              <w:spacing w:after="0"/>
              <w:jc w:val="right"/>
              <w:rPr>
                <w:rFonts w:cs="Arial"/>
                <w:szCs w:val="18"/>
              </w:rPr>
            </w:pPr>
            <w:r w:rsidRPr="00F02619">
              <w:rPr>
                <w:rFonts w:cs="Arial"/>
                <w:szCs w:val="18"/>
              </w:rPr>
              <w:t>-</w:t>
            </w:r>
          </w:p>
        </w:tc>
      </w:tr>
      <w:tr w:rsidR="00306887" w:rsidRPr="00F02619" w14:paraId="2F7C5B66" w14:textId="77777777" w:rsidTr="00F84D71">
        <w:tc>
          <w:tcPr>
            <w:tcW w:w="1418" w:type="dxa"/>
            <w:tcBorders>
              <w:top w:val="single" w:sz="4" w:space="0" w:color="000000"/>
            </w:tcBorders>
            <w:shd w:val="clear" w:color="auto" w:fill="auto"/>
            <w:tcMar>
              <w:top w:w="0" w:type="dxa"/>
              <w:left w:w="108" w:type="dxa"/>
              <w:bottom w:w="0" w:type="dxa"/>
              <w:right w:w="108" w:type="dxa"/>
            </w:tcMar>
            <w:vAlign w:val="bottom"/>
          </w:tcPr>
          <w:p w14:paraId="7CBB22C8" w14:textId="5D213F96" w:rsidR="00306887" w:rsidRPr="00F02619" w:rsidRDefault="00306887" w:rsidP="00306887">
            <w:pPr>
              <w:spacing w:after="0"/>
              <w:jc w:val="right"/>
              <w:rPr>
                <w:rFonts w:cs="Arial"/>
                <w:b/>
                <w:szCs w:val="18"/>
              </w:rPr>
            </w:pPr>
            <w:r w:rsidRPr="00F02619">
              <w:rPr>
                <w:rFonts w:cs="Arial"/>
                <w:b/>
                <w:bCs/>
                <w:szCs w:val="18"/>
              </w:rPr>
              <w:t>3,899,454</w:t>
            </w:r>
          </w:p>
        </w:tc>
        <w:tc>
          <w:tcPr>
            <w:tcW w:w="4819" w:type="dxa"/>
            <w:shd w:val="clear" w:color="auto" w:fill="auto"/>
            <w:tcMar>
              <w:top w:w="0" w:type="dxa"/>
              <w:left w:w="108" w:type="dxa"/>
              <w:bottom w:w="0" w:type="dxa"/>
              <w:right w:w="108" w:type="dxa"/>
            </w:tcMar>
          </w:tcPr>
          <w:p w14:paraId="323249F1" w14:textId="77777777" w:rsidR="00306887" w:rsidRPr="00F02619" w:rsidRDefault="00306887" w:rsidP="00306887">
            <w:pPr>
              <w:spacing w:after="0"/>
              <w:rPr>
                <w:rFonts w:cs="Arial"/>
                <w:b/>
                <w:szCs w:val="18"/>
              </w:rPr>
            </w:pPr>
            <w:proofErr w:type="spellStart"/>
            <w:proofErr w:type="gramStart"/>
            <w:r w:rsidRPr="00F02619">
              <w:rPr>
                <w:rFonts w:cs="Arial"/>
                <w:b/>
                <w:szCs w:val="18"/>
              </w:rPr>
              <w:t>Non Current</w:t>
            </w:r>
            <w:proofErr w:type="spellEnd"/>
            <w:proofErr w:type="gramEnd"/>
            <w:r w:rsidRPr="00F02619">
              <w:rPr>
                <w:rFonts w:cs="Arial"/>
                <w:b/>
                <w:szCs w:val="18"/>
              </w:rPr>
              <w:t xml:space="preserve"> Assets</w:t>
            </w:r>
          </w:p>
        </w:tc>
        <w:tc>
          <w:tcPr>
            <w:tcW w:w="1323" w:type="dxa"/>
            <w:tcBorders>
              <w:top w:val="single" w:sz="4" w:space="0" w:color="000000"/>
            </w:tcBorders>
            <w:shd w:val="clear" w:color="auto" w:fill="auto"/>
            <w:tcMar>
              <w:top w:w="0" w:type="dxa"/>
              <w:left w:w="108" w:type="dxa"/>
              <w:bottom w:w="0" w:type="dxa"/>
              <w:right w:w="108" w:type="dxa"/>
            </w:tcMar>
          </w:tcPr>
          <w:p w14:paraId="4E4B82FC" w14:textId="3F225563" w:rsidR="00306887" w:rsidRPr="00F02619" w:rsidRDefault="00306887" w:rsidP="00306887">
            <w:pPr>
              <w:spacing w:after="0"/>
              <w:jc w:val="right"/>
              <w:rPr>
                <w:rFonts w:cs="Arial"/>
                <w:b/>
                <w:bCs/>
                <w:szCs w:val="18"/>
              </w:rPr>
            </w:pPr>
            <w:r w:rsidRPr="00F02619">
              <w:rPr>
                <w:b/>
                <w:bCs/>
              </w:rPr>
              <w:t>3,740,318</w:t>
            </w:r>
          </w:p>
        </w:tc>
        <w:tc>
          <w:tcPr>
            <w:tcW w:w="1323" w:type="dxa"/>
            <w:tcBorders>
              <w:top w:val="single" w:sz="4" w:space="0" w:color="000000"/>
            </w:tcBorders>
            <w:shd w:val="clear" w:color="auto" w:fill="auto"/>
            <w:tcMar>
              <w:top w:w="0" w:type="dxa"/>
              <w:left w:w="108" w:type="dxa"/>
              <w:bottom w:w="0" w:type="dxa"/>
              <w:right w:w="108" w:type="dxa"/>
            </w:tcMar>
          </w:tcPr>
          <w:p w14:paraId="41ECCE9F" w14:textId="233290F5" w:rsidR="00306887" w:rsidRPr="00F02619" w:rsidRDefault="00306887" w:rsidP="00306887">
            <w:pPr>
              <w:spacing w:after="0"/>
              <w:jc w:val="right"/>
              <w:rPr>
                <w:rFonts w:cs="Arial"/>
                <w:b/>
                <w:bCs/>
                <w:szCs w:val="18"/>
              </w:rPr>
            </w:pPr>
            <w:r w:rsidRPr="00F02619">
              <w:rPr>
                <w:b/>
                <w:bCs/>
              </w:rPr>
              <w:t>91,838</w:t>
            </w:r>
          </w:p>
        </w:tc>
        <w:tc>
          <w:tcPr>
            <w:tcW w:w="1323" w:type="dxa"/>
            <w:tcBorders>
              <w:top w:val="single" w:sz="4" w:space="0" w:color="000000"/>
            </w:tcBorders>
            <w:shd w:val="clear" w:color="auto" w:fill="auto"/>
            <w:tcMar>
              <w:top w:w="0" w:type="dxa"/>
              <w:left w:w="108" w:type="dxa"/>
              <w:bottom w:w="0" w:type="dxa"/>
              <w:right w:w="108" w:type="dxa"/>
            </w:tcMar>
          </w:tcPr>
          <w:p w14:paraId="34BF71C5" w14:textId="65EFC03F" w:rsidR="00306887" w:rsidRPr="00F02619" w:rsidRDefault="00306887" w:rsidP="00306887">
            <w:pPr>
              <w:spacing w:after="0"/>
              <w:jc w:val="right"/>
              <w:rPr>
                <w:rFonts w:cs="Arial"/>
                <w:b/>
                <w:bCs/>
                <w:szCs w:val="18"/>
              </w:rPr>
            </w:pPr>
            <w:r w:rsidRPr="00F02619">
              <w:rPr>
                <w:b/>
                <w:bCs/>
              </w:rPr>
              <w:t>3,832,156</w:t>
            </w:r>
          </w:p>
        </w:tc>
      </w:tr>
      <w:tr w:rsidR="00100B27" w:rsidRPr="00F02619" w14:paraId="75AFBB56" w14:textId="77777777">
        <w:tc>
          <w:tcPr>
            <w:tcW w:w="1418" w:type="dxa"/>
            <w:shd w:val="clear" w:color="auto" w:fill="auto"/>
            <w:tcMar>
              <w:top w:w="0" w:type="dxa"/>
              <w:left w:w="108" w:type="dxa"/>
              <w:bottom w:w="0" w:type="dxa"/>
              <w:right w:w="108" w:type="dxa"/>
            </w:tcMar>
          </w:tcPr>
          <w:p w14:paraId="50CB20CF" w14:textId="77777777" w:rsidR="00100B27" w:rsidRPr="00F02619" w:rsidRDefault="00100B27" w:rsidP="00100B27">
            <w:pPr>
              <w:spacing w:after="0"/>
              <w:jc w:val="right"/>
              <w:rPr>
                <w:rFonts w:cs="Arial"/>
                <w:szCs w:val="18"/>
              </w:rPr>
            </w:pPr>
          </w:p>
        </w:tc>
        <w:tc>
          <w:tcPr>
            <w:tcW w:w="4819" w:type="dxa"/>
            <w:shd w:val="clear" w:color="auto" w:fill="auto"/>
            <w:tcMar>
              <w:top w:w="0" w:type="dxa"/>
              <w:left w:w="108" w:type="dxa"/>
              <w:bottom w:w="0" w:type="dxa"/>
              <w:right w:w="108" w:type="dxa"/>
            </w:tcMar>
          </w:tcPr>
          <w:p w14:paraId="1BB68D5A" w14:textId="77777777" w:rsidR="00100B27" w:rsidRPr="00F02619" w:rsidRDefault="00100B27" w:rsidP="00100B27">
            <w:pPr>
              <w:spacing w:after="0"/>
              <w:rPr>
                <w:rFonts w:cs="Arial"/>
                <w:szCs w:val="18"/>
              </w:rPr>
            </w:pPr>
          </w:p>
        </w:tc>
        <w:tc>
          <w:tcPr>
            <w:tcW w:w="1323" w:type="dxa"/>
            <w:shd w:val="clear" w:color="auto" w:fill="auto"/>
            <w:tcMar>
              <w:top w:w="0" w:type="dxa"/>
              <w:left w:w="108" w:type="dxa"/>
              <w:bottom w:w="0" w:type="dxa"/>
              <w:right w:w="108" w:type="dxa"/>
            </w:tcMar>
          </w:tcPr>
          <w:p w14:paraId="45597B9A" w14:textId="77777777" w:rsidR="00100B27" w:rsidRPr="00F02619" w:rsidRDefault="00100B27" w:rsidP="00100B27">
            <w:pPr>
              <w:spacing w:after="0"/>
              <w:jc w:val="right"/>
              <w:rPr>
                <w:rFonts w:cs="Arial"/>
                <w:szCs w:val="18"/>
              </w:rPr>
            </w:pPr>
          </w:p>
        </w:tc>
        <w:tc>
          <w:tcPr>
            <w:tcW w:w="1323" w:type="dxa"/>
            <w:shd w:val="clear" w:color="auto" w:fill="auto"/>
            <w:tcMar>
              <w:top w:w="0" w:type="dxa"/>
              <w:left w:w="108" w:type="dxa"/>
              <w:bottom w:w="0" w:type="dxa"/>
              <w:right w:w="108" w:type="dxa"/>
            </w:tcMar>
          </w:tcPr>
          <w:p w14:paraId="14E7AED8" w14:textId="77777777" w:rsidR="00100B27" w:rsidRPr="00F02619" w:rsidRDefault="00100B27" w:rsidP="00100B27">
            <w:pPr>
              <w:spacing w:after="0"/>
              <w:jc w:val="right"/>
              <w:rPr>
                <w:rFonts w:cs="Arial"/>
                <w:szCs w:val="18"/>
              </w:rPr>
            </w:pPr>
          </w:p>
        </w:tc>
        <w:tc>
          <w:tcPr>
            <w:tcW w:w="1323" w:type="dxa"/>
            <w:shd w:val="clear" w:color="auto" w:fill="auto"/>
            <w:tcMar>
              <w:top w:w="0" w:type="dxa"/>
              <w:left w:w="108" w:type="dxa"/>
              <w:bottom w:w="0" w:type="dxa"/>
              <w:right w:w="108" w:type="dxa"/>
            </w:tcMar>
          </w:tcPr>
          <w:p w14:paraId="172B5D87" w14:textId="77777777" w:rsidR="00100B27" w:rsidRPr="00F02619" w:rsidRDefault="00100B27" w:rsidP="00100B27">
            <w:pPr>
              <w:spacing w:after="0"/>
              <w:jc w:val="right"/>
              <w:rPr>
                <w:rFonts w:cs="Arial"/>
                <w:szCs w:val="18"/>
              </w:rPr>
            </w:pPr>
          </w:p>
        </w:tc>
      </w:tr>
      <w:tr w:rsidR="00100B27" w:rsidRPr="00F02619" w14:paraId="4086DD93" w14:textId="77777777" w:rsidTr="006D0E0B">
        <w:tc>
          <w:tcPr>
            <w:tcW w:w="1418" w:type="dxa"/>
            <w:shd w:val="clear" w:color="auto" w:fill="auto"/>
            <w:tcMar>
              <w:top w:w="0" w:type="dxa"/>
              <w:left w:w="108" w:type="dxa"/>
              <w:bottom w:w="0" w:type="dxa"/>
              <w:right w:w="108" w:type="dxa"/>
            </w:tcMar>
            <w:vAlign w:val="bottom"/>
          </w:tcPr>
          <w:p w14:paraId="71B2D464" w14:textId="6313A1E3" w:rsidR="00100B27" w:rsidRPr="00F02619" w:rsidRDefault="00100B27" w:rsidP="00100B27">
            <w:pPr>
              <w:spacing w:after="0"/>
              <w:jc w:val="right"/>
              <w:rPr>
                <w:rFonts w:cs="Arial"/>
                <w:szCs w:val="18"/>
              </w:rPr>
            </w:pPr>
            <w:r w:rsidRPr="00F02619">
              <w:rPr>
                <w:rFonts w:cs="Arial"/>
                <w:szCs w:val="18"/>
              </w:rPr>
              <w:t>70,458</w:t>
            </w:r>
          </w:p>
        </w:tc>
        <w:tc>
          <w:tcPr>
            <w:tcW w:w="4819" w:type="dxa"/>
            <w:shd w:val="clear" w:color="auto" w:fill="auto"/>
            <w:tcMar>
              <w:top w:w="0" w:type="dxa"/>
              <w:left w:w="108" w:type="dxa"/>
              <w:bottom w:w="0" w:type="dxa"/>
              <w:right w:w="108" w:type="dxa"/>
            </w:tcMar>
          </w:tcPr>
          <w:p w14:paraId="748AEDCC" w14:textId="77777777" w:rsidR="00100B27" w:rsidRPr="00F02619" w:rsidRDefault="00100B27" w:rsidP="00100B27">
            <w:pPr>
              <w:spacing w:after="0"/>
              <w:rPr>
                <w:rFonts w:cs="Arial"/>
                <w:szCs w:val="18"/>
              </w:rPr>
            </w:pPr>
            <w:r w:rsidRPr="00F02619">
              <w:rPr>
                <w:rFonts w:cs="Arial"/>
                <w:szCs w:val="18"/>
              </w:rPr>
              <w:t>Short Term Investments</w:t>
            </w:r>
          </w:p>
        </w:tc>
        <w:tc>
          <w:tcPr>
            <w:tcW w:w="1323" w:type="dxa"/>
            <w:shd w:val="clear" w:color="auto" w:fill="auto"/>
            <w:tcMar>
              <w:top w:w="0" w:type="dxa"/>
              <w:left w:w="108" w:type="dxa"/>
              <w:bottom w:w="0" w:type="dxa"/>
              <w:right w:w="108" w:type="dxa"/>
            </w:tcMar>
            <w:vAlign w:val="bottom"/>
          </w:tcPr>
          <w:p w14:paraId="10D1937D" w14:textId="02F81E67" w:rsidR="00100B27" w:rsidRPr="00F02619" w:rsidRDefault="00306887" w:rsidP="00100B2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vAlign w:val="bottom"/>
          </w:tcPr>
          <w:p w14:paraId="5313D6EF" w14:textId="03B30BF8" w:rsidR="00100B27" w:rsidRPr="00F02619" w:rsidRDefault="00306887" w:rsidP="00100B2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vAlign w:val="bottom"/>
          </w:tcPr>
          <w:p w14:paraId="3B297554" w14:textId="06DEE591" w:rsidR="00100B27" w:rsidRPr="00F02619" w:rsidRDefault="00306887" w:rsidP="00100B27">
            <w:pPr>
              <w:spacing w:after="0"/>
              <w:jc w:val="right"/>
              <w:rPr>
                <w:rFonts w:cs="Arial"/>
                <w:szCs w:val="18"/>
              </w:rPr>
            </w:pPr>
            <w:r w:rsidRPr="00F02619">
              <w:rPr>
                <w:rFonts w:cs="Arial"/>
                <w:szCs w:val="18"/>
              </w:rPr>
              <w:t>-</w:t>
            </w:r>
          </w:p>
        </w:tc>
      </w:tr>
      <w:tr w:rsidR="00306887" w:rsidRPr="00F02619" w14:paraId="17FB615C" w14:textId="77777777" w:rsidTr="00C331FD">
        <w:tc>
          <w:tcPr>
            <w:tcW w:w="1418" w:type="dxa"/>
            <w:shd w:val="clear" w:color="auto" w:fill="auto"/>
            <w:tcMar>
              <w:top w:w="0" w:type="dxa"/>
              <w:left w:w="108" w:type="dxa"/>
              <w:bottom w:w="0" w:type="dxa"/>
              <w:right w:w="108" w:type="dxa"/>
            </w:tcMar>
            <w:vAlign w:val="bottom"/>
          </w:tcPr>
          <w:p w14:paraId="10EF23E0" w14:textId="58482646" w:rsidR="00306887" w:rsidRPr="00F02619" w:rsidRDefault="00306887" w:rsidP="00306887">
            <w:pPr>
              <w:spacing w:after="0"/>
              <w:jc w:val="right"/>
              <w:rPr>
                <w:rFonts w:cs="Arial"/>
                <w:szCs w:val="18"/>
              </w:rPr>
            </w:pPr>
            <w:r w:rsidRPr="00F02619">
              <w:rPr>
                <w:rFonts w:cs="Arial"/>
                <w:szCs w:val="18"/>
              </w:rPr>
              <w:t>4,463</w:t>
            </w:r>
          </w:p>
        </w:tc>
        <w:tc>
          <w:tcPr>
            <w:tcW w:w="4819" w:type="dxa"/>
            <w:shd w:val="clear" w:color="auto" w:fill="auto"/>
            <w:tcMar>
              <w:top w:w="0" w:type="dxa"/>
              <w:left w:w="108" w:type="dxa"/>
              <w:bottom w:w="0" w:type="dxa"/>
              <w:right w:w="108" w:type="dxa"/>
            </w:tcMar>
          </w:tcPr>
          <w:p w14:paraId="41400930" w14:textId="77777777" w:rsidR="00306887" w:rsidRPr="00F02619" w:rsidRDefault="00306887" w:rsidP="00306887">
            <w:pPr>
              <w:spacing w:after="0"/>
              <w:rPr>
                <w:rFonts w:cs="Arial"/>
                <w:szCs w:val="18"/>
              </w:rPr>
            </w:pPr>
            <w:r w:rsidRPr="00F02619">
              <w:rPr>
                <w:rFonts w:cs="Arial"/>
                <w:szCs w:val="18"/>
              </w:rPr>
              <w:t>Inventories</w:t>
            </w:r>
          </w:p>
        </w:tc>
        <w:tc>
          <w:tcPr>
            <w:tcW w:w="1323" w:type="dxa"/>
            <w:shd w:val="clear" w:color="auto" w:fill="auto"/>
            <w:tcMar>
              <w:top w:w="0" w:type="dxa"/>
              <w:left w:w="108" w:type="dxa"/>
              <w:bottom w:w="0" w:type="dxa"/>
              <w:right w:w="108" w:type="dxa"/>
            </w:tcMar>
          </w:tcPr>
          <w:p w14:paraId="50AD54D9" w14:textId="7FC853AA" w:rsidR="00306887" w:rsidRPr="00F02619" w:rsidRDefault="00306887" w:rsidP="00306887">
            <w:pPr>
              <w:spacing w:after="0"/>
              <w:jc w:val="right"/>
              <w:rPr>
                <w:rFonts w:cs="Arial"/>
                <w:szCs w:val="18"/>
              </w:rPr>
            </w:pPr>
            <w:r w:rsidRPr="00F02619">
              <w:t>4,814</w:t>
            </w:r>
          </w:p>
        </w:tc>
        <w:tc>
          <w:tcPr>
            <w:tcW w:w="1323" w:type="dxa"/>
            <w:shd w:val="clear" w:color="auto" w:fill="auto"/>
            <w:tcMar>
              <w:top w:w="0" w:type="dxa"/>
              <w:left w:w="108" w:type="dxa"/>
              <w:bottom w:w="0" w:type="dxa"/>
              <w:right w:w="108" w:type="dxa"/>
            </w:tcMar>
          </w:tcPr>
          <w:p w14:paraId="249CDD94" w14:textId="433E9FB0" w:rsidR="00306887" w:rsidRPr="00F02619" w:rsidRDefault="00306887" w:rsidP="00306887">
            <w:pPr>
              <w:spacing w:after="0"/>
              <w:jc w:val="right"/>
              <w:rPr>
                <w:rFonts w:cs="Arial"/>
                <w:szCs w:val="18"/>
              </w:rPr>
            </w:pPr>
            <w:r w:rsidRPr="00F02619">
              <w:t>152</w:t>
            </w:r>
          </w:p>
        </w:tc>
        <w:tc>
          <w:tcPr>
            <w:tcW w:w="1323" w:type="dxa"/>
            <w:shd w:val="clear" w:color="auto" w:fill="auto"/>
            <w:tcMar>
              <w:top w:w="0" w:type="dxa"/>
              <w:left w:w="108" w:type="dxa"/>
              <w:bottom w:w="0" w:type="dxa"/>
              <w:right w:w="108" w:type="dxa"/>
            </w:tcMar>
          </w:tcPr>
          <w:p w14:paraId="30ED3AF4" w14:textId="5480F163" w:rsidR="00306887" w:rsidRPr="00F02619" w:rsidRDefault="00306887" w:rsidP="00306887">
            <w:pPr>
              <w:spacing w:after="0"/>
              <w:jc w:val="right"/>
              <w:rPr>
                <w:rFonts w:cs="Arial"/>
                <w:szCs w:val="18"/>
              </w:rPr>
            </w:pPr>
            <w:r w:rsidRPr="00F02619">
              <w:t>4,966</w:t>
            </w:r>
          </w:p>
        </w:tc>
      </w:tr>
      <w:tr w:rsidR="00306887" w:rsidRPr="00F02619" w14:paraId="7D184836" w14:textId="77777777" w:rsidTr="00C331FD">
        <w:tc>
          <w:tcPr>
            <w:tcW w:w="1418" w:type="dxa"/>
            <w:shd w:val="clear" w:color="auto" w:fill="auto"/>
            <w:tcMar>
              <w:top w:w="0" w:type="dxa"/>
              <w:left w:w="108" w:type="dxa"/>
              <w:bottom w:w="0" w:type="dxa"/>
              <w:right w:w="108" w:type="dxa"/>
            </w:tcMar>
            <w:vAlign w:val="bottom"/>
          </w:tcPr>
          <w:p w14:paraId="21D2BB2C" w14:textId="589A0BF4" w:rsidR="00306887" w:rsidRPr="00F02619" w:rsidRDefault="00306887" w:rsidP="00306887">
            <w:pPr>
              <w:spacing w:after="0"/>
              <w:jc w:val="right"/>
              <w:rPr>
                <w:rFonts w:cs="Arial"/>
                <w:szCs w:val="18"/>
              </w:rPr>
            </w:pPr>
            <w:r w:rsidRPr="00F02619">
              <w:rPr>
                <w:rFonts w:cs="Arial"/>
                <w:szCs w:val="18"/>
              </w:rPr>
              <w:t>85,521</w:t>
            </w:r>
          </w:p>
        </w:tc>
        <w:tc>
          <w:tcPr>
            <w:tcW w:w="4819" w:type="dxa"/>
            <w:shd w:val="clear" w:color="auto" w:fill="auto"/>
            <w:tcMar>
              <w:top w:w="0" w:type="dxa"/>
              <w:left w:w="108" w:type="dxa"/>
              <w:bottom w:w="0" w:type="dxa"/>
              <w:right w:w="108" w:type="dxa"/>
            </w:tcMar>
          </w:tcPr>
          <w:p w14:paraId="2C635C08" w14:textId="77777777" w:rsidR="00306887" w:rsidRPr="00F02619" w:rsidRDefault="00306887" w:rsidP="00306887">
            <w:pPr>
              <w:spacing w:after="0"/>
              <w:rPr>
                <w:rFonts w:cs="Arial"/>
                <w:szCs w:val="18"/>
              </w:rPr>
            </w:pPr>
            <w:r w:rsidRPr="00F02619">
              <w:rPr>
                <w:rFonts w:cs="Arial"/>
                <w:szCs w:val="18"/>
              </w:rPr>
              <w:t>Short Term Debtors</w:t>
            </w:r>
          </w:p>
        </w:tc>
        <w:tc>
          <w:tcPr>
            <w:tcW w:w="1323" w:type="dxa"/>
            <w:shd w:val="clear" w:color="auto" w:fill="auto"/>
            <w:tcMar>
              <w:top w:w="0" w:type="dxa"/>
              <w:left w:w="108" w:type="dxa"/>
              <w:bottom w:w="0" w:type="dxa"/>
              <w:right w:w="108" w:type="dxa"/>
            </w:tcMar>
          </w:tcPr>
          <w:p w14:paraId="7ACE5899" w14:textId="71B9439F" w:rsidR="00306887" w:rsidRPr="00F02619" w:rsidRDefault="00306887" w:rsidP="00306887">
            <w:pPr>
              <w:spacing w:after="0"/>
              <w:jc w:val="right"/>
              <w:rPr>
                <w:rFonts w:cs="Arial"/>
                <w:szCs w:val="18"/>
              </w:rPr>
            </w:pPr>
            <w:r w:rsidRPr="00F02619">
              <w:t>102,248</w:t>
            </w:r>
          </w:p>
        </w:tc>
        <w:tc>
          <w:tcPr>
            <w:tcW w:w="1323" w:type="dxa"/>
            <w:shd w:val="clear" w:color="auto" w:fill="auto"/>
            <w:tcMar>
              <w:top w:w="0" w:type="dxa"/>
              <w:left w:w="108" w:type="dxa"/>
              <w:bottom w:w="0" w:type="dxa"/>
              <w:right w:w="108" w:type="dxa"/>
            </w:tcMar>
          </w:tcPr>
          <w:p w14:paraId="5929E08A" w14:textId="6B6410BD" w:rsidR="00306887" w:rsidRPr="00F02619" w:rsidRDefault="00306887" w:rsidP="00306887">
            <w:pPr>
              <w:spacing w:after="0"/>
              <w:jc w:val="right"/>
              <w:rPr>
                <w:rFonts w:cs="Arial"/>
                <w:szCs w:val="18"/>
              </w:rPr>
            </w:pPr>
            <w:r w:rsidRPr="00F02619">
              <w:t>2,002</w:t>
            </w:r>
          </w:p>
        </w:tc>
        <w:tc>
          <w:tcPr>
            <w:tcW w:w="1323" w:type="dxa"/>
            <w:shd w:val="clear" w:color="auto" w:fill="auto"/>
            <w:tcMar>
              <w:top w:w="0" w:type="dxa"/>
              <w:left w:w="108" w:type="dxa"/>
              <w:bottom w:w="0" w:type="dxa"/>
              <w:right w:w="108" w:type="dxa"/>
            </w:tcMar>
          </w:tcPr>
          <w:p w14:paraId="3697EAD2" w14:textId="78E304BD" w:rsidR="00306887" w:rsidRPr="00F02619" w:rsidRDefault="00306887" w:rsidP="00306887">
            <w:pPr>
              <w:spacing w:after="0"/>
              <w:jc w:val="right"/>
              <w:rPr>
                <w:rFonts w:cs="Arial"/>
                <w:szCs w:val="18"/>
              </w:rPr>
            </w:pPr>
            <w:r w:rsidRPr="00F02619">
              <w:t>104,250</w:t>
            </w:r>
          </w:p>
        </w:tc>
      </w:tr>
      <w:tr w:rsidR="00306887" w:rsidRPr="00F02619" w14:paraId="6650B4B2" w14:textId="77777777" w:rsidTr="00C331FD">
        <w:tc>
          <w:tcPr>
            <w:tcW w:w="1418" w:type="dxa"/>
            <w:shd w:val="clear" w:color="auto" w:fill="auto"/>
            <w:tcMar>
              <w:top w:w="0" w:type="dxa"/>
              <w:left w:w="108" w:type="dxa"/>
              <w:bottom w:w="0" w:type="dxa"/>
              <w:right w:w="108" w:type="dxa"/>
            </w:tcMar>
            <w:vAlign w:val="bottom"/>
          </w:tcPr>
          <w:p w14:paraId="345EE4B3" w14:textId="1007CCD1" w:rsidR="00306887" w:rsidRPr="00F02619" w:rsidRDefault="00306887" w:rsidP="00306887">
            <w:pPr>
              <w:spacing w:after="0"/>
              <w:jc w:val="right"/>
              <w:rPr>
                <w:rFonts w:cs="Arial"/>
                <w:szCs w:val="18"/>
              </w:rPr>
            </w:pPr>
            <w:r w:rsidRPr="00F02619">
              <w:rPr>
                <w:rFonts w:cs="Arial"/>
                <w:szCs w:val="18"/>
              </w:rPr>
              <w:t>3,408</w:t>
            </w:r>
          </w:p>
        </w:tc>
        <w:tc>
          <w:tcPr>
            <w:tcW w:w="4819" w:type="dxa"/>
            <w:shd w:val="clear" w:color="auto" w:fill="auto"/>
            <w:tcMar>
              <w:top w:w="0" w:type="dxa"/>
              <w:left w:w="108" w:type="dxa"/>
              <w:bottom w:w="0" w:type="dxa"/>
              <w:right w:w="108" w:type="dxa"/>
            </w:tcMar>
          </w:tcPr>
          <w:p w14:paraId="37786FEF" w14:textId="16491D95" w:rsidR="00306887" w:rsidRPr="00F02619" w:rsidRDefault="00306887" w:rsidP="00306887">
            <w:pPr>
              <w:spacing w:after="0"/>
              <w:rPr>
                <w:rFonts w:cs="Arial"/>
                <w:szCs w:val="18"/>
              </w:rPr>
            </w:pPr>
            <w:r w:rsidRPr="00F02619">
              <w:rPr>
                <w:rFonts w:cs="Arial"/>
                <w:szCs w:val="18"/>
              </w:rPr>
              <w:t>Assets Held for Sale</w:t>
            </w:r>
          </w:p>
        </w:tc>
        <w:tc>
          <w:tcPr>
            <w:tcW w:w="1323" w:type="dxa"/>
            <w:shd w:val="clear" w:color="auto" w:fill="auto"/>
            <w:tcMar>
              <w:top w:w="0" w:type="dxa"/>
              <w:left w:w="108" w:type="dxa"/>
              <w:bottom w:w="0" w:type="dxa"/>
              <w:right w:w="108" w:type="dxa"/>
            </w:tcMar>
          </w:tcPr>
          <w:p w14:paraId="226AF38D" w14:textId="3839BE06" w:rsidR="00306887" w:rsidRPr="00F02619" w:rsidRDefault="00306887" w:rsidP="00306887">
            <w:pPr>
              <w:spacing w:after="0"/>
              <w:jc w:val="right"/>
              <w:rPr>
                <w:rFonts w:cs="Arial"/>
                <w:szCs w:val="18"/>
              </w:rPr>
            </w:pPr>
            <w:r w:rsidRPr="00F02619">
              <w:t>168</w:t>
            </w:r>
          </w:p>
        </w:tc>
        <w:tc>
          <w:tcPr>
            <w:tcW w:w="1323" w:type="dxa"/>
            <w:shd w:val="clear" w:color="auto" w:fill="auto"/>
            <w:tcMar>
              <w:top w:w="0" w:type="dxa"/>
              <w:left w:w="108" w:type="dxa"/>
              <w:bottom w:w="0" w:type="dxa"/>
              <w:right w:w="108" w:type="dxa"/>
            </w:tcMar>
          </w:tcPr>
          <w:p w14:paraId="7C0E25E3" w14:textId="1A3BAD4C" w:rsidR="00306887" w:rsidRPr="00F02619" w:rsidRDefault="00306887" w:rsidP="00306887">
            <w:pPr>
              <w:spacing w:after="0"/>
              <w:jc w:val="right"/>
              <w:rPr>
                <w:rFonts w:cs="Arial"/>
                <w:szCs w:val="18"/>
              </w:rPr>
            </w:pPr>
            <w:r w:rsidRPr="00F02619">
              <w:t>0</w:t>
            </w:r>
          </w:p>
        </w:tc>
        <w:tc>
          <w:tcPr>
            <w:tcW w:w="1323" w:type="dxa"/>
            <w:shd w:val="clear" w:color="auto" w:fill="auto"/>
            <w:tcMar>
              <w:top w:w="0" w:type="dxa"/>
              <w:left w:w="108" w:type="dxa"/>
              <w:bottom w:w="0" w:type="dxa"/>
              <w:right w:w="108" w:type="dxa"/>
            </w:tcMar>
          </w:tcPr>
          <w:p w14:paraId="45D0621C" w14:textId="7E73EA2A" w:rsidR="00306887" w:rsidRPr="00F02619" w:rsidRDefault="00306887" w:rsidP="00306887">
            <w:pPr>
              <w:spacing w:after="0"/>
              <w:jc w:val="right"/>
              <w:rPr>
                <w:rFonts w:cs="Arial"/>
                <w:szCs w:val="18"/>
              </w:rPr>
            </w:pPr>
            <w:r w:rsidRPr="00F02619">
              <w:t>168</w:t>
            </w:r>
          </w:p>
        </w:tc>
      </w:tr>
      <w:tr w:rsidR="00306887" w:rsidRPr="00F02619" w14:paraId="19FD6210" w14:textId="77777777" w:rsidTr="00306887">
        <w:tc>
          <w:tcPr>
            <w:tcW w:w="1418" w:type="dxa"/>
            <w:shd w:val="clear" w:color="auto" w:fill="auto"/>
            <w:tcMar>
              <w:top w:w="0" w:type="dxa"/>
              <w:left w:w="108" w:type="dxa"/>
              <w:bottom w:w="0" w:type="dxa"/>
              <w:right w:w="108" w:type="dxa"/>
            </w:tcMar>
            <w:vAlign w:val="bottom"/>
          </w:tcPr>
          <w:p w14:paraId="27973C3A" w14:textId="565871E2" w:rsidR="00306887" w:rsidRPr="00F02619" w:rsidRDefault="00306887" w:rsidP="00306887">
            <w:pPr>
              <w:spacing w:after="0"/>
              <w:jc w:val="right"/>
              <w:rPr>
                <w:rFonts w:cs="Arial"/>
                <w:szCs w:val="18"/>
              </w:rPr>
            </w:pPr>
            <w:r w:rsidRPr="00F02619">
              <w:rPr>
                <w:rFonts w:cs="Arial"/>
                <w:szCs w:val="18"/>
              </w:rPr>
              <w:t>74,672</w:t>
            </w:r>
          </w:p>
        </w:tc>
        <w:tc>
          <w:tcPr>
            <w:tcW w:w="4819" w:type="dxa"/>
            <w:shd w:val="clear" w:color="auto" w:fill="auto"/>
            <w:tcMar>
              <w:top w:w="0" w:type="dxa"/>
              <w:left w:w="108" w:type="dxa"/>
              <w:bottom w:w="0" w:type="dxa"/>
              <w:right w:w="108" w:type="dxa"/>
            </w:tcMar>
          </w:tcPr>
          <w:p w14:paraId="6FEE333E" w14:textId="13FAE06C" w:rsidR="00306887" w:rsidRPr="00F02619" w:rsidRDefault="00306887" w:rsidP="00306887">
            <w:pPr>
              <w:spacing w:after="0"/>
              <w:rPr>
                <w:rFonts w:cs="Arial"/>
                <w:szCs w:val="18"/>
              </w:rPr>
            </w:pPr>
            <w:r w:rsidRPr="00F02619">
              <w:rPr>
                <w:rFonts w:cs="Arial"/>
                <w:szCs w:val="18"/>
              </w:rPr>
              <w:t>Cash and Cash Equivalents (see cash flow notes)</w:t>
            </w:r>
          </w:p>
        </w:tc>
        <w:tc>
          <w:tcPr>
            <w:tcW w:w="1323" w:type="dxa"/>
            <w:tcBorders>
              <w:bottom w:val="single" w:sz="4" w:space="0" w:color="auto"/>
            </w:tcBorders>
            <w:shd w:val="clear" w:color="auto" w:fill="auto"/>
            <w:tcMar>
              <w:top w:w="0" w:type="dxa"/>
              <w:left w:w="108" w:type="dxa"/>
              <w:bottom w:w="0" w:type="dxa"/>
              <w:right w:w="108" w:type="dxa"/>
            </w:tcMar>
          </w:tcPr>
          <w:p w14:paraId="2030B7E1" w14:textId="3FEB37E2" w:rsidR="00306887" w:rsidRPr="00F02619" w:rsidRDefault="00306887" w:rsidP="00306887">
            <w:pPr>
              <w:spacing w:after="0"/>
              <w:jc w:val="right"/>
              <w:rPr>
                <w:rFonts w:cs="Arial"/>
                <w:szCs w:val="18"/>
              </w:rPr>
            </w:pPr>
            <w:r w:rsidRPr="00F02619">
              <w:t>12,241</w:t>
            </w:r>
          </w:p>
        </w:tc>
        <w:tc>
          <w:tcPr>
            <w:tcW w:w="1323" w:type="dxa"/>
            <w:tcBorders>
              <w:bottom w:val="single" w:sz="4" w:space="0" w:color="auto"/>
            </w:tcBorders>
            <w:shd w:val="clear" w:color="auto" w:fill="auto"/>
            <w:tcMar>
              <w:top w:w="0" w:type="dxa"/>
              <w:left w:w="108" w:type="dxa"/>
              <w:bottom w:w="0" w:type="dxa"/>
              <w:right w:w="108" w:type="dxa"/>
            </w:tcMar>
          </w:tcPr>
          <w:p w14:paraId="080AEB03" w14:textId="3DCB9EDC" w:rsidR="00306887" w:rsidRPr="00F02619" w:rsidRDefault="00306887" w:rsidP="00306887">
            <w:pPr>
              <w:spacing w:after="0"/>
              <w:jc w:val="right"/>
              <w:rPr>
                <w:rFonts w:cs="Arial"/>
                <w:szCs w:val="18"/>
              </w:rPr>
            </w:pPr>
            <w:r w:rsidRPr="00F02619">
              <w:t>8,411</w:t>
            </w:r>
          </w:p>
        </w:tc>
        <w:tc>
          <w:tcPr>
            <w:tcW w:w="1323" w:type="dxa"/>
            <w:tcBorders>
              <w:bottom w:val="single" w:sz="4" w:space="0" w:color="auto"/>
            </w:tcBorders>
            <w:shd w:val="clear" w:color="auto" w:fill="auto"/>
            <w:tcMar>
              <w:top w:w="0" w:type="dxa"/>
              <w:left w:w="108" w:type="dxa"/>
              <w:bottom w:w="0" w:type="dxa"/>
              <w:right w:w="108" w:type="dxa"/>
            </w:tcMar>
          </w:tcPr>
          <w:p w14:paraId="25E69561" w14:textId="479A3BE2" w:rsidR="00306887" w:rsidRPr="00F02619" w:rsidRDefault="00306887" w:rsidP="00306887">
            <w:pPr>
              <w:spacing w:after="0"/>
              <w:jc w:val="right"/>
              <w:rPr>
                <w:rFonts w:cs="Arial"/>
                <w:szCs w:val="18"/>
              </w:rPr>
            </w:pPr>
            <w:r w:rsidRPr="00F02619">
              <w:t>20,652</w:t>
            </w:r>
          </w:p>
        </w:tc>
      </w:tr>
      <w:tr w:rsidR="00306887" w:rsidRPr="00F02619" w14:paraId="6458D301" w14:textId="77777777" w:rsidTr="009C32A1">
        <w:tc>
          <w:tcPr>
            <w:tcW w:w="1418" w:type="dxa"/>
            <w:tcBorders>
              <w:top w:val="single" w:sz="4" w:space="0" w:color="000000"/>
            </w:tcBorders>
            <w:shd w:val="clear" w:color="auto" w:fill="auto"/>
            <w:tcMar>
              <w:top w:w="0" w:type="dxa"/>
              <w:left w:w="108" w:type="dxa"/>
              <w:bottom w:w="0" w:type="dxa"/>
              <w:right w:w="108" w:type="dxa"/>
            </w:tcMar>
            <w:vAlign w:val="bottom"/>
          </w:tcPr>
          <w:p w14:paraId="57B183F5" w14:textId="04DEF4A5" w:rsidR="00306887" w:rsidRPr="00F02619" w:rsidRDefault="00306887" w:rsidP="00306887">
            <w:pPr>
              <w:spacing w:after="0"/>
              <w:jc w:val="right"/>
              <w:rPr>
                <w:rFonts w:cs="Arial"/>
                <w:b/>
                <w:szCs w:val="18"/>
              </w:rPr>
            </w:pPr>
            <w:r w:rsidRPr="00F02619">
              <w:rPr>
                <w:rFonts w:cs="Arial"/>
                <w:b/>
                <w:bCs/>
                <w:szCs w:val="18"/>
              </w:rPr>
              <w:t>235,072</w:t>
            </w:r>
          </w:p>
        </w:tc>
        <w:tc>
          <w:tcPr>
            <w:tcW w:w="4819" w:type="dxa"/>
            <w:shd w:val="clear" w:color="auto" w:fill="auto"/>
            <w:tcMar>
              <w:top w:w="0" w:type="dxa"/>
              <w:left w:w="108" w:type="dxa"/>
              <w:bottom w:w="0" w:type="dxa"/>
              <w:right w:w="108" w:type="dxa"/>
            </w:tcMar>
          </w:tcPr>
          <w:p w14:paraId="50202CF0" w14:textId="77777777" w:rsidR="00306887" w:rsidRPr="00F02619" w:rsidRDefault="00306887" w:rsidP="00306887">
            <w:pPr>
              <w:spacing w:after="0"/>
              <w:rPr>
                <w:rFonts w:cs="Arial"/>
                <w:b/>
                <w:szCs w:val="18"/>
              </w:rPr>
            </w:pPr>
            <w:r w:rsidRPr="00F02619">
              <w:rPr>
                <w:rFonts w:cs="Arial"/>
                <w:b/>
                <w:szCs w:val="18"/>
              </w:rPr>
              <w:t>Current Assets</w:t>
            </w:r>
          </w:p>
        </w:tc>
        <w:tc>
          <w:tcPr>
            <w:tcW w:w="1323" w:type="dxa"/>
            <w:tcBorders>
              <w:top w:val="single" w:sz="4" w:space="0" w:color="auto"/>
              <w:left w:val="nil"/>
              <w:bottom w:val="nil"/>
              <w:right w:val="nil"/>
            </w:tcBorders>
            <w:shd w:val="clear" w:color="auto" w:fill="auto"/>
            <w:tcMar>
              <w:top w:w="0" w:type="dxa"/>
              <w:left w:w="108" w:type="dxa"/>
              <w:bottom w:w="0" w:type="dxa"/>
              <w:right w:w="108" w:type="dxa"/>
            </w:tcMar>
          </w:tcPr>
          <w:p w14:paraId="7D68D258" w14:textId="01D42219" w:rsidR="00306887" w:rsidRPr="00F02619" w:rsidRDefault="00306887" w:rsidP="00306887">
            <w:pPr>
              <w:spacing w:after="0"/>
              <w:jc w:val="right"/>
              <w:rPr>
                <w:rFonts w:cs="Arial"/>
                <w:b/>
                <w:bCs/>
                <w:szCs w:val="18"/>
              </w:rPr>
            </w:pPr>
            <w:r w:rsidRPr="00F02619">
              <w:rPr>
                <w:b/>
                <w:bCs/>
              </w:rPr>
              <w:t>119,471</w:t>
            </w:r>
          </w:p>
        </w:tc>
        <w:tc>
          <w:tcPr>
            <w:tcW w:w="1323" w:type="dxa"/>
            <w:tcBorders>
              <w:top w:val="single" w:sz="4" w:space="0" w:color="auto"/>
              <w:left w:val="nil"/>
              <w:bottom w:val="nil"/>
              <w:right w:val="nil"/>
            </w:tcBorders>
            <w:shd w:val="clear" w:color="auto" w:fill="auto"/>
            <w:tcMar>
              <w:top w:w="0" w:type="dxa"/>
              <w:left w:w="108" w:type="dxa"/>
              <w:bottom w:w="0" w:type="dxa"/>
              <w:right w:w="108" w:type="dxa"/>
            </w:tcMar>
          </w:tcPr>
          <w:p w14:paraId="395A6E09" w14:textId="422CB99A" w:rsidR="00306887" w:rsidRPr="00F02619" w:rsidRDefault="00306887" w:rsidP="00306887">
            <w:pPr>
              <w:spacing w:after="0"/>
              <w:jc w:val="right"/>
              <w:rPr>
                <w:rFonts w:cs="Arial"/>
                <w:b/>
                <w:bCs/>
                <w:szCs w:val="18"/>
              </w:rPr>
            </w:pPr>
            <w:r w:rsidRPr="00F02619">
              <w:rPr>
                <w:b/>
                <w:bCs/>
              </w:rPr>
              <w:t>10,565</w:t>
            </w:r>
          </w:p>
        </w:tc>
        <w:tc>
          <w:tcPr>
            <w:tcW w:w="1323" w:type="dxa"/>
            <w:tcBorders>
              <w:top w:val="single" w:sz="4" w:space="0" w:color="auto"/>
              <w:left w:val="nil"/>
              <w:bottom w:val="nil"/>
              <w:right w:val="nil"/>
            </w:tcBorders>
            <w:shd w:val="clear" w:color="auto" w:fill="auto"/>
            <w:tcMar>
              <w:top w:w="0" w:type="dxa"/>
              <w:left w:w="108" w:type="dxa"/>
              <w:bottom w:w="0" w:type="dxa"/>
              <w:right w:w="108" w:type="dxa"/>
            </w:tcMar>
          </w:tcPr>
          <w:p w14:paraId="5D3C10AE" w14:textId="48D91C58" w:rsidR="00306887" w:rsidRPr="00F02619" w:rsidRDefault="00306887" w:rsidP="00306887">
            <w:pPr>
              <w:spacing w:after="0"/>
              <w:jc w:val="right"/>
              <w:rPr>
                <w:rFonts w:cs="Arial"/>
                <w:b/>
                <w:bCs/>
                <w:szCs w:val="18"/>
              </w:rPr>
            </w:pPr>
            <w:r w:rsidRPr="00F02619">
              <w:rPr>
                <w:b/>
                <w:bCs/>
              </w:rPr>
              <w:t>130,036</w:t>
            </w:r>
          </w:p>
        </w:tc>
      </w:tr>
      <w:tr w:rsidR="00306887" w:rsidRPr="00F02619" w14:paraId="0498FBC6" w14:textId="77777777">
        <w:tc>
          <w:tcPr>
            <w:tcW w:w="1418" w:type="dxa"/>
            <w:shd w:val="clear" w:color="auto" w:fill="auto"/>
            <w:tcMar>
              <w:top w:w="0" w:type="dxa"/>
              <w:left w:w="108" w:type="dxa"/>
              <w:bottom w:w="0" w:type="dxa"/>
              <w:right w:w="108" w:type="dxa"/>
            </w:tcMar>
          </w:tcPr>
          <w:p w14:paraId="3EA3A781" w14:textId="77777777" w:rsidR="00306887" w:rsidRPr="00F02619" w:rsidRDefault="00306887" w:rsidP="00306887">
            <w:pPr>
              <w:spacing w:after="0"/>
              <w:jc w:val="right"/>
              <w:rPr>
                <w:rFonts w:cs="Arial"/>
                <w:szCs w:val="18"/>
              </w:rPr>
            </w:pPr>
          </w:p>
        </w:tc>
        <w:tc>
          <w:tcPr>
            <w:tcW w:w="4819" w:type="dxa"/>
            <w:shd w:val="clear" w:color="auto" w:fill="auto"/>
            <w:tcMar>
              <w:top w:w="0" w:type="dxa"/>
              <w:left w:w="108" w:type="dxa"/>
              <w:bottom w:w="0" w:type="dxa"/>
              <w:right w:w="108" w:type="dxa"/>
            </w:tcMar>
          </w:tcPr>
          <w:p w14:paraId="275DC70C" w14:textId="77777777" w:rsidR="00306887" w:rsidRPr="00F02619" w:rsidRDefault="00306887" w:rsidP="00306887">
            <w:pPr>
              <w:spacing w:after="0"/>
              <w:rPr>
                <w:rFonts w:cs="Arial"/>
                <w:szCs w:val="18"/>
              </w:rPr>
            </w:pPr>
          </w:p>
        </w:tc>
        <w:tc>
          <w:tcPr>
            <w:tcW w:w="1323" w:type="dxa"/>
            <w:shd w:val="clear" w:color="auto" w:fill="auto"/>
            <w:tcMar>
              <w:top w:w="0" w:type="dxa"/>
              <w:left w:w="108" w:type="dxa"/>
              <w:bottom w:w="0" w:type="dxa"/>
              <w:right w:w="108" w:type="dxa"/>
            </w:tcMar>
          </w:tcPr>
          <w:p w14:paraId="53A9E044" w14:textId="77777777" w:rsidR="00306887" w:rsidRPr="00F02619" w:rsidRDefault="00306887" w:rsidP="00306887">
            <w:pPr>
              <w:spacing w:after="0"/>
              <w:jc w:val="right"/>
              <w:rPr>
                <w:rFonts w:cs="Arial"/>
                <w:szCs w:val="18"/>
              </w:rPr>
            </w:pPr>
          </w:p>
        </w:tc>
        <w:tc>
          <w:tcPr>
            <w:tcW w:w="1323" w:type="dxa"/>
            <w:shd w:val="clear" w:color="auto" w:fill="auto"/>
            <w:tcMar>
              <w:top w:w="0" w:type="dxa"/>
              <w:left w:w="108" w:type="dxa"/>
              <w:bottom w:w="0" w:type="dxa"/>
              <w:right w:w="108" w:type="dxa"/>
            </w:tcMar>
          </w:tcPr>
          <w:p w14:paraId="370D606D" w14:textId="77777777" w:rsidR="00306887" w:rsidRPr="00F02619" w:rsidRDefault="00306887" w:rsidP="00306887">
            <w:pPr>
              <w:spacing w:after="0"/>
              <w:jc w:val="right"/>
              <w:rPr>
                <w:rFonts w:cs="Arial"/>
                <w:szCs w:val="18"/>
              </w:rPr>
            </w:pPr>
          </w:p>
        </w:tc>
        <w:tc>
          <w:tcPr>
            <w:tcW w:w="1323" w:type="dxa"/>
            <w:shd w:val="clear" w:color="auto" w:fill="auto"/>
            <w:tcMar>
              <w:top w:w="0" w:type="dxa"/>
              <w:left w:w="108" w:type="dxa"/>
              <w:bottom w:w="0" w:type="dxa"/>
              <w:right w:w="108" w:type="dxa"/>
            </w:tcMar>
          </w:tcPr>
          <w:p w14:paraId="173919A1" w14:textId="77777777" w:rsidR="00306887" w:rsidRPr="00F02619" w:rsidRDefault="00306887" w:rsidP="00306887">
            <w:pPr>
              <w:spacing w:after="0"/>
              <w:jc w:val="right"/>
              <w:rPr>
                <w:rFonts w:cs="Arial"/>
                <w:szCs w:val="18"/>
              </w:rPr>
            </w:pPr>
          </w:p>
        </w:tc>
      </w:tr>
      <w:tr w:rsidR="00306887" w:rsidRPr="00F02619" w14:paraId="65B5DF22" w14:textId="77777777" w:rsidTr="00C146AC">
        <w:tc>
          <w:tcPr>
            <w:tcW w:w="1418" w:type="dxa"/>
            <w:shd w:val="clear" w:color="auto" w:fill="auto"/>
            <w:tcMar>
              <w:top w:w="0" w:type="dxa"/>
              <w:left w:w="108" w:type="dxa"/>
              <w:bottom w:w="0" w:type="dxa"/>
              <w:right w:w="108" w:type="dxa"/>
            </w:tcMar>
            <w:vAlign w:val="bottom"/>
          </w:tcPr>
          <w:p w14:paraId="7BFF9CF0" w14:textId="6EEC9D38" w:rsidR="00306887" w:rsidRPr="00F02619" w:rsidRDefault="00306887" w:rsidP="00306887">
            <w:pPr>
              <w:spacing w:after="0"/>
              <w:jc w:val="right"/>
              <w:rPr>
                <w:rFonts w:cs="Arial"/>
                <w:szCs w:val="18"/>
              </w:rPr>
            </w:pPr>
            <w:r w:rsidRPr="00F02619">
              <w:rPr>
                <w:rFonts w:cs="Arial"/>
                <w:szCs w:val="18"/>
              </w:rPr>
              <w:t>(31,111)</w:t>
            </w:r>
          </w:p>
        </w:tc>
        <w:tc>
          <w:tcPr>
            <w:tcW w:w="4819" w:type="dxa"/>
            <w:shd w:val="clear" w:color="auto" w:fill="auto"/>
            <w:tcMar>
              <w:top w:w="0" w:type="dxa"/>
              <w:left w:w="108" w:type="dxa"/>
              <w:bottom w:w="0" w:type="dxa"/>
              <w:right w:w="108" w:type="dxa"/>
            </w:tcMar>
          </w:tcPr>
          <w:p w14:paraId="1834A45E" w14:textId="77777777" w:rsidR="00306887" w:rsidRPr="00F02619" w:rsidRDefault="00306887" w:rsidP="00306887">
            <w:pPr>
              <w:spacing w:after="0"/>
              <w:rPr>
                <w:rFonts w:cs="Arial"/>
                <w:szCs w:val="18"/>
              </w:rPr>
            </w:pPr>
            <w:r w:rsidRPr="00F02619">
              <w:rPr>
                <w:rFonts w:cs="Arial"/>
                <w:szCs w:val="18"/>
              </w:rPr>
              <w:t>Short Term Borrowing</w:t>
            </w:r>
          </w:p>
        </w:tc>
        <w:tc>
          <w:tcPr>
            <w:tcW w:w="1323" w:type="dxa"/>
            <w:shd w:val="clear" w:color="auto" w:fill="auto"/>
            <w:tcMar>
              <w:top w:w="0" w:type="dxa"/>
              <w:left w:w="108" w:type="dxa"/>
              <w:bottom w:w="0" w:type="dxa"/>
              <w:right w:w="108" w:type="dxa"/>
            </w:tcMar>
          </w:tcPr>
          <w:p w14:paraId="36926352" w14:textId="034A24C6" w:rsidR="00306887" w:rsidRPr="00F02619" w:rsidRDefault="00306887" w:rsidP="00306887">
            <w:pPr>
              <w:spacing w:after="0"/>
              <w:jc w:val="right"/>
              <w:rPr>
                <w:rFonts w:cs="Arial"/>
                <w:szCs w:val="18"/>
              </w:rPr>
            </w:pPr>
            <w:r w:rsidRPr="00F02619">
              <w:t>(63,181)</w:t>
            </w:r>
          </w:p>
        </w:tc>
        <w:tc>
          <w:tcPr>
            <w:tcW w:w="1323" w:type="dxa"/>
            <w:shd w:val="clear" w:color="auto" w:fill="auto"/>
            <w:tcMar>
              <w:top w:w="0" w:type="dxa"/>
              <w:left w:w="108" w:type="dxa"/>
              <w:bottom w:w="0" w:type="dxa"/>
              <w:right w:w="108" w:type="dxa"/>
            </w:tcMar>
          </w:tcPr>
          <w:p w14:paraId="28F90AF8" w14:textId="4E716731" w:rsidR="00306887" w:rsidRPr="00F02619" w:rsidRDefault="00306887" w:rsidP="00306887">
            <w:pPr>
              <w:spacing w:after="0"/>
              <w:jc w:val="right"/>
              <w:rPr>
                <w:rFonts w:cs="Arial"/>
                <w:szCs w:val="18"/>
              </w:rPr>
            </w:pPr>
            <w:r w:rsidRPr="00F02619">
              <w:t>(97)</w:t>
            </w:r>
          </w:p>
        </w:tc>
        <w:tc>
          <w:tcPr>
            <w:tcW w:w="1323" w:type="dxa"/>
            <w:shd w:val="clear" w:color="auto" w:fill="auto"/>
            <w:tcMar>
              <w:top w:w="0" w:type="dxa"/>
              <w:left w:w="108" w:type="dxa"/>
              <w:bottom w:w="0" w:type="dxa"/>
              <w:right w:w="108" w:type="dxa"/>
            </w:tcMar>
          </w:tcPr>
          <w:p w14:paraId="75269F30" w14:textId="6F90A388" w:rsidR="00306887" w:rsidRPr="00F02619" w:rsidRDefault="00306887" w:rsidP="00306887">
            <w:pPr>
              <w:spacing w:after="0"/>
              <w:jc w:val="right"/>
              <w:rPr>
                <w:rFonts w:cs="Arial"/>
                <w:szCs w:val="18"/>
              </w:rPr>
            </w:pPr>
            <w:r w:rsidRPr="00F02619">
              <w:t>(63,278)</w:t>
            </w:r>
          </w:p>
        </w:tc>
      </w:tr>
      <w:tr w:rsidR="00306887" w:rsidRPr="00F02619" w14:paraId="3E4DBFEF" w14:textId="77777777" w:rsidTr="00C146AC">
        <w:tc>
          <w:tcPr>
            <w:tcW w:w="1418" w:type="dxa"/>
            <w:shd w:val="clear" w:color="auto" w:fill="auto"/>
            <w:tcMar>
              <w:top w:w="0" w:type="dxa"/>
              <w:left w:w="108" w:type="dxa"/>
              <w:bottom w:w="0" w:type="dxa"/>
              <w:right w:w="108" w:type="dxa"/>
            </w:tcMar>
            <w:vAlign w:val="bottom"/>
          </w:tcPr>
          <w:p w14:paraId="0D3E0E5F" w14:textId="07D45807" w:rsidR="00306887" w:rsidRPr="00F02619" w:rsidRDefault="00306887" w:rsidP="00306887">
            <w:pPr>
              <w:spacing w:after="0"/>
              <w:jc w:val="right"/>
              <w:rPr>
                <w:rFonts w:cs="Arial"/>
                <w:szCs w:val="18"/>
              </w:rPr>
            </w:pPr>
            <w:r w:rsidRPr="00F02619">
              <w:rPr>
                <w:rFonts w:cs="Arial"/>
                <w:szCs w:val="18"/>
              </w:rPr>
              <w:t>(235,072)</w:t>
            </w:r>
          </w:p>
        </w:tc>
        <w:tc>
          <w:tcPr>
            <w:tcW w:w="4819" w:type="dxa"/>
            <w:shd w:val="clear" w:color="auto" w:fill="auto"/>
            <w:tcMar>
              <w:top w:w="0" w:type="dxa"/>
              <w:left w:w="108" w:type="dxa"/>
              <w:bottom w:w="0" w:type="dxa"/>
              <w:right w:w="108" w:type="dxa"/>
            </w:tcMar>
          </w:tcPr>
          <w:p w14:paraId="20B9FF05" w14:textId="77777777" w:rsidR="00306887" w:rsidRPr="00F02619" w:rsidRDefault="00306887" w:rsidP="00306887">
            <w:pPr>
              <w:spacing w:after="0"/>
              <w:rPr>
                <w:rFonts w:cs="Arial"/>
                <w:szCs w:val="18"/>
              </w:rPr>
            </w:pPr>
            <w:r w:rsidRPr="00F02619">
              <w:rPr>
                <w:rFonts w:cs="Arial"/>
                <w:szCs w:val="18"/>
              </w:rPr>
              <w:t>Short Term Creditors</w:t>
            </w:r>
          </w:p>
        </w:tc>
        <w:tc>
          <w:tcPr>
            <w:tcW w:w="1323" w:type="dxa"/>
            <w:shd w:val="clear" w:color="auto" w:fill="auto"/>
            <w:tcMar>
              <w:top w:w="0" w:type="dxa"/>
              <w:left w:w="108" w:type="dxa"/>
              <w:bottom w:w="0" w:type="dxa"/>
              <w:right w:w="108" w:type="dxa"/>
            </w:tcMar>
          </w:tcPr>
          <w:p w14:paraId="1A79389D" w14:textId="1ADE9C5C" w:rsidR="00306887" w:rsidRPr="00F02619" w:rsidRDefault="00306887" w:rsidP="00306887">
            <w:pPr>
              <w:spacing w:after="0"/>
              <w:jc w:val="right"/>
              <w:rPr>
                <w:rFonts w:cs="Arial"/>
                <w:szCs w:val="18"/>
              </w:rPr>
            </w:pPr>
            <w:r w:rsidRPr="00F02619">
              <w:t>(203,943)</w:t>
            </w:r>
          </w:p>
        </w:tc>
        <w:tc>
          <w:tcPr>
            <w:tcW w:w="1323" w:type="dxa"/>
            <w:shd w:val="clear" w:color="auto" w:fill="auto"/>
            <w:tcMar>
              <w:top w:w="0" w:type="dxa"/>
              <w:left w:w="108" w:type="dxa"/>
              <w:bottom w:w="0" w:type="dxa"/>
              <w:right w:w="108" w:type="dxa"/>
            </w:tcMar>
          </w:tcPr>
          <w:p w14:paraId="377D91B0" w14:textId="692123F3" w:rsidR="00306887" w:rsidRPr="00F02619" w:rsidRDefault="00306887" w:rsidP="00306887">
            <w:pPr>
              <w:spacing w:after="0"/>
              <w:jc w:val="right"/>
              <w:rPr>
                <w:rFonts w:cs="Arial"/>
                <w:szCs w:val="18"/>
              </w:rPr>
            </w:pPr>
            <w:r w:rsidRPr="00F02619">
              <w:t>(6,590)</w:t>
            </w:r>
          </w:p>
        </w:tc>
        <w:tc>
          <w:tcPr>
            <w:tcW w:w="1323" w:type="dxa"/>
            <w:shd w:val="clear" w:color="auto" w:fill="auto"/>
            <w:tcMar>
              <w:top w:w="0" w:type="dxa"/>
              <w:left w:w="108" w:type="dxa"/>
              <w:bottom w:w="0" w:type="dxa"/>
              <w:right w:w="108" w:type="dxa"/>
            </w:tcMar>
          </w:tcPr>
          <w:p w14:paraId="674ADEAF" w14:textId="376D19C3" w:rsidR="00306887" w:rsidRPr="00F02619" w:rsidRDefault="00306887" w:rsidP="00306887">
            <w:pPr>
              <w:spacing w:after="0"/>
              <w:jc w:val="right"/>
              <w:rPr>
                <w:rFonts w:cs="Arial"/>
                <w:szCs w:val="18"/>
              </w:rPr>
            </w:pPr>
            <w:r w:rsidRPr="00F02619">
              <w:t>(210,533)</w:t>
            </w:r>
          </w:p>
        </w:tc>
      </w:tr>
      <w:tr w:rsidR="00306887" w:rsidRPr="00F02619" w14:paraId="082F910A" w14:textId="77777777">
        <w:tc>
          <w:tcPr>
            <w:tcW w:w="1418" w:type="dxa"/>
            <w:shd w:val="clear" w:color="auto" w:fill="auto"/>
            <w:tcMar>
              <w:top w:w="0" w:type="dxa"/>
              <w:left w:w="108" w:type="dxa"/>
              <w:bottom w:w="0" w:type="dxa"/>
              <w:right w:w="108" w:type="dxa"/>
            </w:tcMar>
          </w:tcPr>
          <w:p w14:paraId="47C8FDEE" w14:textId="0E3FF258" w:rsidR="00306887" w:rsidRPr="00F02619" w:rsidRDefault="00306887" w:rsidP="00306887">
            <w:pPr>
              <w:spacing w:after="0"/>
              <w:jc w:val="right"/>
              <w:rPr>
                <w:rFonts w:cs="Arial"/>
                <w:szCs w:val="18"/>
              </w:rPr>
            </w:pPr>
            <w:r w:rsidRPr="00F02619">
              <w:rPr>
                <w:rFonts w:cs="Arial"/>
                <w:szCs w:val="18"/>
              </w:rPr>
              <w:t>-</w:t>
            </w:r>
          </w:p>
        </w:tc>
        <w:tc>
          <w:tcPr>
            <w:tcW w:w="4819" w:type="dxa"/>
            <w:shd w:val="clear" w:color="auto" w:fill="auto"/>
            <w:tcMar>
              <w:top w:w="0" w:type="dxa"/>
              <w:left w:w="108" w:type="dxa"/>
              <w:bottom w:w="0" w:type="dxa"/>
              <w:right w:w="108" w:type="dxa"/>
            </w:tcMar>
          </w:tcPr>
          <w:p w14:paraId="04C25F98" w14:textId="77777777" w:rsidR="00306887" w:rsidRPr="00F02619" w:rsidRDefault="00306887" w:rsidP="00306887">
            <w:pPr>
              <w:spacing w:after="0"/>
              <w:rPr>
                <w:rFonts w:cs="Arial"/>
                <w:szCs w:val="18"/>
              </w:rPr>
            </w:pPr>
            <w:r w:rsidRPr="00F02619">
              <w:rPr>
                <w:rFonts w:cs="Arial"/>
                <w:szCs w:val="18"/>
              </w:rPr>
              <w:t>Contract Liability – IFRS15</w:t>
            </w:r>
          </w:p>
        </w:tc>
        <w:tc>
          <w:tcPr>
            <w:tcW w:w="1323" w:type="dxa"/>
            <w:shd w:val="clear" w:color="auto" w:fill="auto"/>
            <w:tcMar>
              <w:top w:w="0" w:type="dxa"/>
              <w:left w:w="108" w:type="dxa"/>
              <w:bottom w:w="0" w:type="dxa"/>
              <w:right w:w="108" w:type="dxa"/>
            </w:tcMar>
          </w:tcPr>
          <w:p w14:paraId="2FD9EC50" w14:textId="420C4E40"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564B8557" w14:textId="0468C18B"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2A473100" w14:textId="3A7A6966" w:rsidR="00306887" w:rsidRPr="00F02619" w:rsidRDefault="00306887" w:rsidP="00306887">
            <w:pPr>
              <w:spacing w:after="0"/>
              <w:jc w:val="right"/>
              <w:rPr>
                <w:rFonts w:cs="Arial"/>
                <w:szCs w:val="18"/>
              </w:rPr>
            </w:pPr>
            <w:r w:rsidRPr="00F02619">
              <w:rPr>
                <w:rFonts w:cs="Arial"/>
                <w:szCs w:val="18"/>
              </w:rPr>
              <w:t>-</w:t>
            </w:r>
          </w:p>
        </w:tc>
      </w:tr>
      <w:tr w:rsidR="00306887" w:rsidRPr="00F02619" w14:paraId="4925964B" w14:textId="77777777" w:rsidTr="00C146AC">
        <w:tc>
          <w:tcPr>
            <w:tcW w:w="1418" w:type="dxa"/>
            <w:shd w:val="clear" w:color="auto" w:fill="auto"/>
            <w:tcMar>
              <w:top w:w="0" w:type="dxa"/>
              <w:left w:w="108" w:type="dxa"/>
              <w:bottom w:w="0" w:type="dxa"/>
              <w:right w:w="108" w:type="dxa"/>
            </w:tcMar>
            <w:vAlign w:val="bottom"/>
          </w:tcPr>
          <w:p w14:paraId="23DBDD6A" w14:textId="3DB7AFDD" w:rsidR="00306887" w:rsidRPr="00F02619" w:rsidRDefault="00306887" w:rsidP="00306887">
            <w:pPr>
              <w:spacing w:after="0"/>
              <w:jc w:val="right"/>
              <w:rPr>
                <w:rFonts w:cs="Arial"/>
                <w:szCs w:val="18"/>
              </w:rPr>
            </w:pPr>
            <w:r w:rsidRPr="00F02619">
              <w:rPr>
                <w:rFonts w:cs="Arial"/>
                <w:szCs w:val="18"/>
              </w:rPr>
              <w:t>(7,098)</w:t>
            </w:r>
          </w:p>
        </w:tc>
        <w:tc>
          <w:tcPr>
            <w:tcW w:w="4819" w:type="dxa"/>
            <w:shd w:val="clear" w:color="auto" w:fill="auto"/>
            <w:tcMar>
              <w:top w:w="0" w:type="dxa"/>
              <w:left w:w="108" w:type="dxa"/>
              <w:bottom w:w="0" w:type="dxa"/>
              <w:right w:w="108" w:type="dxa"/>
            </w:tcMar>
          </w:tcPr>
          <w:p w14:paraId="44C9E880" w14:textId="3BACADF1" w:rsidR="00306887" w:rsidRPr="00F02619" w:rsidRDefault="00306887" w:rsidP="00306887">
            <w:pPr>
              <w:spacing w:after="0"/>
              <w:rPr>
                <w:rFonts w:cs="Arial"/>
                <w:szCs w:val="18"/>
              </w:rPr>
            </w:pPr>
            <w:r w:rsidRPr="00F02619">
              <w:rPr>
                <w:rFonts w:cs="Arial"/>
                <w:szCs w:val="18"/>
              </w:rPr>
              <w:t>Other Short-Term Liabilities (PPP / Finance Leases)</w:t>
            </w:r>
          </w:p>
        </w:tc>
        <w:tc>
          <w:tcPr>
            <w:tcW w:w="1323" w:type="dxa"/>
            <w:shd w:val="clear" w:color="auto" w:fill="auto"/>
            <w:tcMar>
              <w:top w:w="0" w:type="dxa"/>
              <w:left w:w="108" w:type="dxa"/>
              <w:bottom w:w="0" w:type="dxa"/>
              <w:right w:w="108" w:type="dxa"/>
            </w:tcMar>
          </w:tcPr>
          <w:p w14:paraId="10E94ACC" w14:textId="131439EE" w:rsidR="00306887" w:rsidRPr="00F02619" w:rsidRDefault="00306887" w:rsidP="00306887">
            <w:pPr>
              <w:spacing w:after="0"/>
              <w:jc w:val="right"/>
              <w:rPr>
                <w:rFonts w:cs="Arial"/>
                <w:szCs w:val="18"/>
              </w:rPr>
            </w:pPr>
            <w:r w:rsidRPr="00F02619">
              <w:t>(7,390)</w:t>
            </w:r>
          </w:p>
        </w:tc>
        <w:tc>
          <w:tcPr>
            <w:tcW w:w="1323" w:type="dxa"/>
            <w:shd w:val="clear" w:color="auto" w:fill="auto"/>
            <w:tcMar>
              <w:top w:w="0" w:type="dxa"/>
              <w:left w:w="108" w:type="dxa"/>
              <w:bottom w:w="0" w:type="dxa"/>
              <w:right w:w="108" w:type="dxa"/>
            </w:tcMar>
          </w:tcPr>
          <w:p w14:paraId="60E734D9" w14:textId="3632ED1F"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20E34047" w14:textId="191BF7A6" w:rsidR="00306887" w:rsidRPr="00F02619" w:rsidRDefault="00306887" w:rsidP="00306887">
            <w:pPr>
              <w:spacing w:after="0"/>
              <w:jc w:val="right"/>
              <w:rPr>
                <w:rFonts w:cs="Arial"/>
                <w:szCs w:val="18"/>
              </w:rPr>
            </w:pPr>
            <w:r w:rsidRPr="00F02619">
              <w:t>(7,390)</w:t>
            </w:r>
          </w:p>
        </w:tc>
      </w:tr>
      <w:tr w:rsidR="00306887" w:rsidRPr="00F02619" w14:paraId="2E321BFA" w14:textId="77777777" w:rsidTr="00C146AC">
        <w:tc>
          <w:tcPr>
            <w:tcW w:w="1418" w:type="dxa"/>
            <w:shd w:val="clear" w:color="auto" w:fill="auto"/>
            <w:tcMar>
              <w:top w:w="0" w:type="dxa"/>
              <w:left w:w="108" w:type="dxa"/>
              <w:bottom w:w="0" w:type="dxa"/>
              <w:right w:w="108" w:type="dxa"/>
            </w:tcMar>
            <w:vAlign w:val="bottom"/>
          </w:tcPr>
          <w:p w14:paraId="4203A56B" w14:textId="708A1616" w:rsidR="00306887" w:rsidRPr="00F02619" w:rsidRDefault="00306887" w:rsidP="00306887">
            <w:pPr>
              <w:spacing w:after="0"/>
              <w:jc w:val="right"/>
              <w:rPr>
                <w:rFonts w:cs="Arial"/>
                <w:szCs w:val="18"/>
              </w:rPr>
            </w:pPr>
            <w:r w:rsidRPr="00F02619">
              <w:rPr>
                <w:rFonts w:cs="Arial"/>
                <w:szCs w:val="18"/>
              </w:rPr>
              <w:t>(2,454)</w:t>
            </w:r>
          </w:p>
        </w:tc>
        <w:tc>
          <w:tcPr>
            <w:tcW w:w="4819" w:type="dxa"/>
            <w:shd w:val="clear" w:color="auto" w:fill="auto"/>
            <w:tcMar>
              <w:top w:w="0" w:type="dxa"/>
              <w:left w:w="108" w:type="dxa"/>
              <w:bottom w:w="0" w:type="dxa"/>
              <w:right w:w="108" w:type="dxa"/>
            </w:tcMar>
          </w:tcPr>
          <w:p w14:paraId="20EDE279" w14:textId="77777777" w:rsidR="00306887" w:rsidRPr="00F02619" w:rsidRDefault="00306887" w:rsidP="00306887">
            <w:pPr>
              <w:spacing w:after="0"/>
              <w:rPr>
                <w:rFonts w:cs="Arial"/>
                <w:szCs w:val="18"/>
              </w:rPr>
            </w:pPr>
            <w:r w:rsidRPr="00F02619">
              <w:rPr>
                <w:rFonts w:cs="Arial"/>
                <w:szCs w:val="18"/>
              </w:rPr>
              <w:t>Provisions</w:t>
            </w:r>
          </w:p>
        </w:tc>
        <w:tc>
          <w:tcPr>
            <w:tcW w:w="1323" w:type="dxa"/>
            <w:shd w:val="clear" w:color="auto" w:fill="auto"/>
            <w:tcMar>
              <w:top w:w="0" w:type="dxa"/>
              <w:left w:w="108" w:type="dxa"/>
              <w:bottom w:w="0" w:type="dxa"/>
              <w:right w:w="108" w:type="dxa"/>
            </w:tcMar>
          </w:tcPr>
          <w:p w14:paraId="6116054F" w14:textId="60F84D5B" w:rsidR="00306887" w:rsidRPr="00F02619" w:rsidRDefault="00306887" w:rsidP="00306887">
            <w:pPr>
              <w:spacing w:after="0"/>
              <w:jc w:val="right"/>
              <w:rPr>
                <w:rFonts w:cs="Arial"/>
                <w:szCs w:val="18"/>
              </w:rPr>
            </w:pPr>
            <w:r w:rsidRPr="00F02619">
              <w:t>(1,676)</w:t>
            </w:r>
          </w:p>
        </w:tc>
        <w:tc>
          <w:tcPr>
            <w:tcW w:w="1323" w:type="dxa"/>
            <w:shd w:val="clear" w:color="auto" w:fill="auto"/>
            <w:tcMar>
              <w:top w:w="0" w:type="dxa"/>
              <w:left w:w="108" w:type="dxa"/>
              <w:bottom w:w="0" w:type="dxa"/>
              <w:right w:w="108" w:type="dxa"/>
            </w:tcMar>
          </w:tcPr>
          <w:p w14:paraId="24D6A13C" w14:textId="6EAD4CED"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58F44619" w14:textId="4AF233FB" w:rsidR="00306887" w:rsidRPr="00F02619" w:rsidRDefault="00306887" w:rsidP="00306887">
            <w:pPr>
              <w:spacing w:after="0"/>
              <w:jc w:val="right"/>
              <w:rPr>
                <w:rFonts w:cs="Arial"/>
                <w:szCs w:val="18"/>
              </w:rPr>
            </w:pPr>
            <w:r w:rsidRPr="00F02619">
              <w:t>(1,676)</w:t>
            </w:r>
          </w:p>
        </w:tc>
      </w:tr>
      <w:tr w:rsidR="00306887" w:rsidRPr="00F02619" w14:paraId="16B860B3" w14:textId="77777777" w:rsidTr="00C146AC">
        <w:tc>
          <w:tcPr>
            <w:tcW w:w="1418" w:type="dxa"/>
            <w:tcBorders>
              <w:bottom w:val="single" w:sz="4" w:space="0" w:color="000000"/>
            </w:tcBorders>
            <w:shd w:val="clear" w:color="auto" w:fill="auto"/>
            <w:tcMar>
              <w:top w:w="0" w:type="dxa"/>
              <w:left w:w="108" w:type="dxa"/>
              <w:bottom w:w="0" w:type="dxa"/>
              <w:right w:w="108" w:type="dxa"/>
            </w:tcMar>
            <w:vAlign w:val="bottom"/>
          </w:tcPr>
          <w:p w14:paraId="53681911" w14:textId="12F9FD09" w:rsidR="00306887" w:rsidRPr="00F02619" w:rsidRDefault="00306887" w:rsidP="00306887">
            <w:pPr>
              <w:spacing w:after="0"/>
              <w:jc w:val="right"/>
              <w:rPr>
                <w:rFonts w:cs="Arial"/>
                <w:szCs w:val="18"/>
              </w:rPr>
            </w:pPr>
            <w:r w:rsidRPr="00F02619">
              <w:rPr>
                <w:rFonts w:cs="Arial"/>
                <w:szCs w:val="18"/>
              </w:rPr>
              <w:t>(1,320)</w:t>
            </w:r>
          </w:p>
        </w:tc>
        <w:tc>
          <w:tcPr>
            <w:tcW w:w="4819" w:type="dxa"/>
            <w:shd w:val="clear" w:color="auto" w:fill="auto"/>
            <w:tcMar>
              <w:top w:w="0" w:type="dxa"/>
              <w:left w:w="108" w:type="dxa"/>
              <w:bottom w:w="0" w:type="dxa"/>
              <w:right w:w="108" w:type="dxa"/>
            </w:tcMar>
          </w:tcPr>
          <w:p w14:paraId="5B967372" w14:textId="77777777" w:rsidR="00306887" w:rsidRPr="00F02619" w:rsidRDefault="00306887" w:rsidP="00306887">
            <w:pPr>
              <w:spacing w:after="0"/>
              <w:rPr>
                <w:rFonts w:cs="Arial"/>
                <w:szCs w:val="18"/>
              </w:rPr>
            </w:pPr>
            <w:r w:rsidRPr="00F02619">
              <w:rPr>
                <w:rFonts w:cs="Arial"/>
                <w:szCs w:val="18"/>
              </w:rPr>
              <w:t>Receipts in Advance</w:t>
            </w:r>
          </w:p>
        </w:tc>
        <w:tc>
          <w:tcPr>
            <w:tcW w:w="1323" w:type="dxa"/>
            <w:tcBorders>
              <w:bottom w:val="single" w:sz="4" w:space="0" w:color="000000"/>
            </w:tcBorders>
            <w:shd w:val="clear" w:color="auto" w:fill="auto"/>
            <w:tcMar>
              <w:top w:w="0" w:type="dxa"/>
              <w:left w:w="108" w:type="dxa"/>
              <w:bottom w:w="0" w:type="dxa"/>
              <w:right w:w="108" w:type="dxa"/>
            </w:tcMar>
          </w:tcPr>
          <w:p w14:paraId="35D7C730" w14:textId="48C111A7" w:rsidR="00306887" w:rsidRPr="00F02619" w:rsidRDefault="00306887" w:rsidP="00306887">
            <w:pPr>
              <w:spacing w:after="0"/>
              <w:jc w:val="right"/>
              <w:rPr>
                <w:rFonts w:cs="Arial"/>
                <w:szCs w:val="18"/>
              </w:rPr>
            </w:pPr>
            <w:r w:rsidRPr="00F02619">
              <w:t>(1,331)</w:t>
            </w:r>
          </w:p>
        </w:tc>
        <w:tc>
          <w:tcPr>
            <w:tcW w:w="1323" w:type="dxa"/>
            <w:tcBorders>
              <w:bottom w:val="single" w:sz="4" w:space="0" w:color="000000"/>
            </w:tcBorders>
            <w:shd w:val="clear" w:color="auto" w:fill="auto"/>
            <w:tcMar>
              <w:top w:w="0" w:type="dxa"/>
              <w:left w:w="108" w:type="dxa"/>
              <w:bottom w:w="0" w:type="dxa"/>
              <w:right w:w="108" w:type="dxa"/>
            </w:tcMar>
          </w:tcPr>
          <w:p w14:paraId="3201500F" w14:textId="52A53EC6" w:rsidR="00306887" w:rsidRPr="00F02619" w:rsidRDefault="00306887" w:rsidP="00306887">
            <w:pPr>
              <w:spacing w:after="0"/>
              <w:jc w:val="right"/>
              <w:rPr>
                <w:rFonts w:cs="Arial"/>
                <w:szCs w:val="18"/>
              </w:rPr>
            </w:pPr>
            <w:r w:rsidRPr="00F02619">
              <w:rPr>
                <w:rFonts w:cs="Arial"/>
                <w:szCs w:val="18"/>
              </w:rPr>
              <w:t>-</w:t>
            </w:r>
          </w:p>
        </w:tc>
        <w:tc>
          <w:tcPr>
            <w:tcW w:w="1323" w:type="dxa"/>
            <w:tcBorders>
              <w:bottom w:val="single" w:sz="4" w:space="0" w:color="000000"/>
            </w:tcBorders>
            <w:shd w:val="clear" w:color="auto" w:fill="auto"/>
            <w:tcMar>
              <w:top w:w="0" w:type="dxa"/>
              <w:left w:w="108" w:type="dxa"/>
              <w:bottom w:w="0" w:type="dxa"/>
              <w:right w:w="108" w:type="dxa"/>
            </w:tcMar>
          </w:tcPr>
          <w:p w14:paraId="77691E32" w14:textId="7170CCF0" w:rsidR="00306887" w:rsidRPr="00F02619" w:rsidRDefault="00306887" w:rsidP="00306887">
            <w:pPr>
              <w:spacing w:after="0"/>
              <w:jc w:val="right"/>
              <w:rPr>
                <w:rFonts w:cs="Arial"/>
                <w:szCs w:val="18"/>
              </w:rPr>
            </w:pPr>
            <w:r w:rsidRPr="00F02619">
              <w:t>(1,331)</w:t>
            </w:r>
          </w:p>
        </w:tc>
      </w:tr>
      <w:tr w:rsidR="00306887" w:rsidRPr="00F02619" w14:paraId="32515D90" w14:textId="77777777" w:rsidTr="001C3117">
        <w:tc>
          <w:tcPr>
            <w:tcW w:w="1418" w:type="dxa"/>
            <w:tcBorders>
              <w:top w:val="single" w:sz="4" w:space="0" w:color="000000"/>
            </w:tcBorders>
            <w:shd w:val="clear" w:color="auto" w:fill="auto"/>
            <w:tcMar>
              <w:top w:w="0" w:type="dxa"/>
              <w:left w:w="108" w:type="dxa"/>
              <w:bottom w:w="0" w:type="dxa"/>
              <w:right w:w="108" w:type="dxa"/>
            </w:tcMar>
            <w:vAlign w:val="bottom"/>
          </w:tcPr>
          <w:p w14:paraId="3A62624F" w14:textId="407816E7" w:rsidR="00306887" w:rsidRPr="00F02619" w:rsidRDefault="00306887" w:rsidP="00306887">
            <w:pPr>
              <w:spacing w:after="0"/>
              <w:jc w:val="right"/>
              <w:rPr>
                <w:rFonts w:cs="Arial"/>
                <w:b/>
                <w:szCs w:val="18"/>
              </w:rPr>
            </w:pPr>
            <w:r w:rsidRPr="00F02619">
              <w:rPr>
                <w:rFonts w:cs="Arial"/>
                <w:b/>
                <w:bCs/>
                <w:szCs w:val="18"/>
              </w:rPr>
              <w:t>(277,055)</w:t>
            </w:r>
          </w:p>
        </w:tc>
        <w:tc>
          <w:tcPr>
            <w:tcW w:w="4819" w:type="dxa"/>
            <w:shd w:val="clear" w:color="auto" w:fill="auto"/>
            <w:tcMar>
              <w:top w:w="0" w:type="dxa"/>
              <w:left w:w="108" w:type="dxa"/>
              <w:bottom w:w="0" w:type="dxa"/>
              <w:right w:w="108" w:type="dxa"/>
            </w:tcMar>
          </w:tcPr>
          <w:p w14:paraId="6B623BC6" w14:textId="77777777" w:rsidR="00306887" w:rsidRPr="00F02619" w:rsidRDefault="00306887" w:rsidP="00306887">
            <w:pPr>
              <w:spacing w:after="0"/>
              <w:rPr>
                <w:rFonts w:cs="Arial"/>
                <w:b/>
                <w:szCs w:val="18"/>
              </w:rPr>
            </w:pPr>
            <w:r w:rsidRPr="00F02619">
              <w:rPr>
                <w:rFonts w:cs="Arial"/>
                <w:b/>
                <w:szCs w:val="18"/>
              </w:rPr>
              <w:t>Current Liabilities</w:t>
            </w:r>
          </w:p>
        </w:tc>
        <w:tc>
          <w:tcPr>
            <w:tcW w:w="1323" w:type="dxa"/>
            <w:tcBorders>
              <w:top w:val="single" w:sz="4" w:space="0" w:color="000000"/>
            </w:tcBorders>
            <w:shd w:val="clear" w:color="auto" w:fill="auto"/>
            <w:tcMar>
              <w:top w:w="0" w:type="dxa"/>
              <w:left w:w="108" w:type="dxa"/>
              <w:bottom w:w="0" w:type="dxa"/>
              <w:right w:w="108" w:type="dxa"/>
            </w:tcMar>
          </w:tcPr>
          <w:p w14:paraId="329C1B48" w14:textId="0DAF20E5" w:rsidR="00306887" w:rsidRPr="00F02619" w:rsidRDefault="00306887" w:rsidP="00306887">
            <w:pPr>
              <w:spacing w:after="0"/>
              <w:jc w:val="right"/>
              <w:rPr>
                <w:rFonts w:cs="Arial"/>
                <w:b/>
                <w:bCs/>
                <w:szCs w:val="18"/>
              </w:rPr>
            </w:pPr>
            <w:r w:rsidRPr="00F02619">
              <w:rPr>
                <w:b/>
                <w:bCs/>
              </w:rPr>
              <w:t>(277,521)</w:t>
            </w:r>
          </w:p>
        </w:tc>
        <w:tc>
          <w:tcPr>
            <w:tcW w:w="1323" w:type="dxa"/>
            <w:tcBorders>
              <w:top w:val="single" w:sz="4" w:space="0" w:color="000000"/>
            </w:tcBorders>
            <w:shd w:val="clear" w:color="auto" w:fill="auto"/>
            <w:tcMar>
              <w:top w:w="0" w:type="dxa"/>
              <w:left w:w="108" w:type="dxa"/>
              <w:bottom w:w="0" w:type="dxa"/>
              <w:right w:w="108" w:type="dxa"/>
            </w:tcMar>
          </w:tcPr>
          <w:p w14:paraId="29CF78D7" w14:textId="128DA02D" w:rsidR="00306887" w:rsidRPr="00F02619" w:rsidRDefault="00306887" w:rsidP="00306887">
            <w:pPr>
              <w:spacing w:after="0"/>
              <w:jc w:val="right"/>
              <w:rPr>
                <w:rFonts w:cs="Arial"/>
                <w:b/>
                <w:bCs/>
                <w:szCs w:val="18"/>
              </w:rPr>
            </w:pPr>
            <w:r w:rsidRPr="00F02619">
              <w:rPr>
                <w:b/>
                <w:bCs/>
              </w:rPr>
              <w:t>(6,687)</w:t>
            </w:r>
          </w:p>
        </w:tc>
        <w:tc>
          <w:tcPr>
            <w:tcW w:w="1323" w:type="dxa"/>
            <w:tcBorders>
              <w:top w:val="single" w:sz="4" w:space="0" w:color="000000"/>
            </w:tcBorders>
            <w:shd w:val="clear" w:color="auto" w:fill="auto"/>
            <w:tcMar>
              <w:top w:w="0" w:type="dxa"/>
              <w:left w:w="108" w:type="dxa"/>
              <w:bottom w:w="0" w:type="dxa"/>
              <w:right w:w="108" w:type="dxa"/>
            </w:tcMar>
          </w:tcPr>
          <w:p w14:paraId="175BA839" w14:textId="5E468D8D" w:rsidR="00306887" w:rsidRPr="00F02619" w:rsidRDefault="00306887" w:rsidP="00306887">
            <w:pPr>
              <w:spacing w:after="0"/>
              <w:jc w:val="right"/>
              <w:rPr>
                <w:rFonts w:cs="Arial"/>
                <w:b/>
                <w:bCs/>
                <w:szCs w:val="18"/>
              </w:rPr>
            </w:pPr>
            <w:r w:rsidRPr="00F02619">
              <w:rPr>
                <w:b/>
                <w:bCs/>
              </w:rPr>
              <w:t>(284,208)</w:t>
            </w:r>
          </w:p>
        </w:tc>
      </w:tr>
      <w:tr w:rsidR="00306887" w:rsidRPr="00F02619" w14:paraId="0DCA933B" w14:textId="77777777">
        <w:tc>
          <w:tcPr>
            <w:tcW w:w="1418" w:type="dxa"/>
            <w:shd w:val="clear" w:color="auto" w:fill="auto"/>
            <w:tcMar>
              <w:top w:w="0" w:type="dxa"/>
              <w:left w:w="108" w:type="dxa"/>
              <w:bottom w:w="0" w:type="dxa"/>
              <w:right w:w="108" w:type="dxa"/>
            </w:tcMar>
          </w:tcPr>
          <w:p w14:paraId="767F2265" w14:textId="77777777" w:rsidR="00306887" w:rsidRPr="00F02619" w:rsidRDefault="00306887" w:rsidP="00306887">
            <w:pPr>
              <w:spacing w:after="0"/>
              <w:jc w:val="right"/>
              <w:rPr>
                <w:rFonts w:cs="Arial"/>
                <w:szCs w:val="18"/>
              </w:rPr>
            </w:pPr>
          </w:p>
        </w:tc>
        <w:tc>
          <w:tcPr>
            <w:tcW w:w="4819" w:type="dxa"/>
            <w:shd w:val="clear" w:color="auto" w:fill="auto"/>
            <w:tcMar>
              <w:top w:w="0" w:type="dxa"/>
              <w:left w:w="108" w:type="dxa"/>
              <w:bottom w:w="0" w:type="dxa"/>
              <w:right w:w="108" w:type="dxa"/>
            </w:tcMar>
          </w:tcPr>
          <w:p w14:paraId="065768AB" w14:textId="77777777" w:rsidR="00306887" w:rsidRPr="00F02619" w:rsidRDefault="00306887" w:rsidP="00306887">
            <w:pPr>
              <w:spacing w:after="0"/>
              <w:rPr>
                <w:rFonts w:cs="Arial"/>
                <w:szCs w:val="18"/>
              </w:rPr>
            </w:pPr>
          </w:p>
        </w:tc>
        <w:tc>
          <w:tcPr>
            <w:tcW w:w="1323" w:type="dxa"/>
            <w:shd w:val="clear" w:color="auto" w:fill="auto"/>
            <w:tcMar>
              <w:top w:w="0" w:type="dxa"/>
              <w:left w:w="108" w:type="dxa"/>
              <w:bottom w:w="0" w:type="dxa"/>
              <w:right w:w="108" w:type="dxa"/>
            </w:tcMar>
          </w:tcPr>
          <w:p w14:paraId="625711DB" w14:textId="77777777" w:rsidR="00306887" w:rsidRPr="00F02619" w:rsidRDefault="00306887" w:rsidP="00306887">
            <w:pPr>
              <w:spacing w:after="0"/>
              <w:jc w:val="right"/>
              <w:rPr>
                <w:rFonts w:cs="Arial"/>
                <w:szCs w:val="18"/>
              </w:rPr>
            </w:pPr>
          </w:p>
        </w:tc>
        <w:tc>
          <w:tcPr>
            <w:tcW w:w="1323" w:type="dxa"/>
            <w:shd w:val="clear" w:color="auto" w:fill="auto"/>
            <w:tcMar>
              <w:top w:w="0" w:type="dxa"/>
              <w:left w:w="108" w:type="dxa"/>
              <w:bottom w:w="0" w:type="dxa"/>
              <w:right w:w="108" w:type="dxa"/>
            </w:tcMar>
          </w:tcPr>
          <w:p w14:paraId="4154DF11" w14:textId="77777777" w:rsidR="00306887" w:rsidRPr="00F02619" w:rsidRDefault="00306887" w:rsidP="00306887">
            <w:pPr>
              <w:spacing w:after="0"/>
              <w:jc w:val="right"/>
              <w:rPr>
                <w:rFonts w:cs="Arial"/>
                <w:szCs w:val="18"/>
              </w:rPr>
            </w:pPr>
          </w:p>
        </w:tc>
        <w:tc>
          <w:tcPr>
            <w:tcW w:w="1323" w:type="dxa"/>
            <w:shd w:val="clear" w:color="auto" w:fill="auto"/>
            <w:tcMar>
              <w:top w:w="0" w:type="dxa"/>
              <w:left w:w="108" w:type="dxa"/>
              <w:bottom w:w="0" w:type="dxa"/>
              <w:right w:w="108" w:type="dxa"/>
            </w:tcMar>
          </w:tcPr>
          <w:p w14:paraId="6FFE6737" w14:textId="77777777" w:rsidR="00306887" w:rsidRPr="00F02619" w:rsidRDefault="00306887" w:rsidP="00306887">
            <w:pPr>
              <w:spacing w:after="0"/>
              <w:jc w:val="right"/>
              <w:rPr>
                <w:rFonts w:cs="Arial"/>
                <w:szCs w:val="18"/>
              </w:rPr>
            </w:pPr>
          </w:p>
        </w:tc>
      </w:tr>
      <w:tr w:rsidR="00306887" w:rsidRPr="00F02619" w14:paraId="398B5665" w14:textId="77777777" w:rsidTr="00AF2072">
        <w:tc>
          <w:tcPr>
            <w:tcW w:w="1418" w:type="dxa"/>
            <w:shd w:val="clear" w:color="auto" w:fill="auto"/>
            <w:tcMar>
              <w:top w:w="0" w:type="dxa"/>
              <w:left w:w="108" w:type="dxa"/>
              <w:bottom w:w="0" w:type="dxa"/>
              <w:right w:w="108" w:type="dxa"/>
            </w:tcMar>
            <w:vAlign w:val="bottom"/>
          </w:tcPr>
          <w:p w14:paraId="2F7F07CA" w14:textId="197D3F35" w:rsidR="00306887" w:rsidRPr="00F02619" w:rsidRDefault="00306887" w:rsidP="00306887">
            <w:pPr>
              <w:spacing w:after="0"/>
              <w:jc w:val="right"/>
              <w:rPr>
                <w:rFonts w:cs="Arial"/>
                <w:szCs w:val="18"/>
              </w:rPr>
            </w:pPr>
            <w:r w:rsidRPr="00F02619">
              <w:rPr>
                <w:rFonts w:cs="Arial"/>
                <w:szCs w:val="18"/>
              </w:rPr>
              <w:t>(849)</w:t>
            </w:r>
          </w:p>
        </w:tc>
        <w:tc>
          <w:tcPr>
            <w:tcW w:w="4819" w:type="dxa"/>
            <w:shd w:val="clear" w:color="auto" w:fill="auto"/>
            <w:tcMar>
              <w:top w:w="0" w:type="dxa"/>
              <w:left w:w="108" w:type="dxa"/>
              <w:bottom w:w="0" w:type="dxa"/>
              <w:right w:w="108" w:type="dxa"/>
            </w:tcMar>
          </w:tcPr>
          <w:p w14:paraId="375AA38E" w14:textId="77777777" w:rsidR="00306887" w:rsidRPr="00F02619" w:rsidRDefault="00306887" w:rsidP="00306887">
            <w:pPr>
              <w:spacing w:after="0"/>
              <w:rPr>
                <w:rFonts w:cs="Arial"/>
                <w:szCs w:val="18"/>
              </w:rPr>
            </w:pPr>
            <w:r w:rsidRPr="00F02619">
              <w:rPr>
                <w:rFonts w:cs="Arial"/>
                <w:szCs w:val="18"/>
              </w:rPr>
              <w:t>Long Term Creditors</w:t>
            </w:r>
          </w:p>
        </w:tc>
        <w:tc>
          <w:tcPr>
            <w:tcW w:w="1323" w:type="dxa"/>
            <w:shd w:val="clear" w:color="auto" w:fill="auto"/>
            <w:tcMar>
              <w:top w:w="0" w:type="dxa"/>
              <w:left w:w="108" w:type="dxa"/>
              <w:bottom w:w="0" w:type="dxa"/>
              <w:right w:w="108" w:type="dxa"/>
            </w:tcMar>
          </w:tcPr>
          <w:p w14:paraId="2B4149E4" w14:textId="2D0ECB2D"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02BC785D" w14:textId="6EF78B12" w:rsidR="00306887" w:rsidRPr="00F02619" w:rsidRDefault="00306887" w:rsidP="00306887">
            <w:pPr>
              <w:spacing w:after="0"/>
              <w:jc w:val="right"/>
              <w:rPr>
                <w:rFonts w:cs="Arial"/>
                <w:szCs w:val="18"/>
              </w:rPr>
            </w:pPr>
            <w:r w:rsidRPr="00F02619">
              <w:t>(649)</w:t>
            </w:r>
          </w:p>
        </w:tc>
        <w:tc>
          <w:tcPr>
            <w:tcW w:w="1323" w:type="dxa"/>
            <w:shd w:val="clear" w:color="auto" w:fill="auto"/>
            <w:tcMar>
              <w:top w:w="0" w:type="dxa"/>
              <w:left w:w="108" w:type="dxa"/>
              <w:bottom w:w="0" w:type="dxa"/>
              <w:right w:w="108" w:type="dxa"/>
            </w:tcMar>
          </w:tcPr>
          <w:p w14:paraId="136234AC" w14:textId="299F28E7" w:rsidR="00306887" w:rsidRPr="00F02619" w:rsidRDefault="00306887" w:rsidP="00306887">
            <w:pPr>
              <w:spacing w:after="0"/>
              <w:jc w:val="right"/>
              <w:rPr>
                <w:rFonts w:cs="Arial"/>
                <w:szCs w:val="18"/>
              </w:rPr>
            </w:pPr>
            <w:r w:rsidRPr="00F02619">
              <w:t>(649)</w:t>
            </w:r>
          </w:p>
        </w:tc>
      </w:tr>
      <w:tr w:rsidR="00306887" w:rsidRPr="00F02619" w14:paraId="230781F3" w14:textId="77777777" w:rsidTr="00AF2072">
        <w:tc>
          <w:tcPr>
            <w:tcW w:w="1418" w:type="dxa"/>
            <w:shd w:val="clear" w:color="auto" w:fill="auto"/>
            <w:tcMar>
              <w:top w:w="0" w:type="dxa"/>
              <w:left w:w="108" w:type="dxa"/>
              <w:bottom w:w="0" w:type="dxa"/>
              <w:right w:w="108" w:type="dxa"/>
            </w:tcMar>
            <w:vAlign w:val="bottom"/>
          </w:tcPr>
          <w:p w14:paraId="317E3C1B" w14:textId="7F1BD41E" w:rsidR="00306887" w:rsidRPr="00F02619" w:rsidRDefault="00306887" w:rsidP="00306887">
            <w:pPr>
              <w:spacing w:after="0"/>
              <w:jc w:val="right"/>
              <w:rPr>
                <w:rFonts w:cs="Arial"/>
                <w:szCs w:val="18"/>
              </w:rPr>
            </w:pPr>
            <w:r w:rsidRPr="00F02619">
              <w:rPr>
                <w:rFonts w:cs="Arial"/>
                <w:szCs w:val="18"/>
              </w:rPr>
              <w:t>-</w:t>
            </w:r>
          </w:p>
        </w:tc>
        <w:tc>
          <w:tcPr>
            <w:tcW w:w="4819" w:type="dxa"/>
            <w:shd w:val="clear" w:color="auto" w:fill="auto"/>
            <w:tcMar>
              <w:top w:w="0" w:type="dxa"/>
              <w:left w:w="108" w:type="dxa"/>
              <w:bottom w:w="0" w:type="dxa"/>
              <w:right w:w="108" w:type="dxa"/>
            </w:tcMar>
          </w:tcPr>
          <w:p w14:paraId="52D4A25D" w14:textId="77777777" w:rsidR="00306887" w:rsidRPr="00F02619" w:rsidRDefault="00306887" w:rsidP="00306887">
            <w:pPr>
              <w:spacing w:after="0"/>
              <w:rPr>
                <w:rFonts w:cs="Arial"/>
                <w:szCs w:val="18"/>
              </w:rPr>
            </w:pPr>
            <w:r w:rsidRPr="00F02619">
              <w:rPr>
                <w:rFonts w:cs="Arial"/>
                <w:szCs w:val="18"/>
              </w:rPr>
              <w:t>Long Term Provisions</w:t>
            </w:r>
          </w:p>
        </w:tc>
        <w:tc>
          <w:tcPr>
            <w:tcW w:w="1323" w:type="dxa"/>
            <w:shd w:val="clear" w:color="auto" w:fill="auto"/>
            <w:tcMar>
              <w:top w:w="0" w:type="dxa"/>
              <w:left w:w="108" w:type="dxa"/>
              <w:bottom w:w="0" w:type="dxa"/>
              <w:right w:w="108" w:type="dxa"/>
            </w:tcMar>
          </w:tcPr>
          <w:p w14:paraId="4265995C" w14:textId="59F0E708" w:rsidR="00306887" w:rsidRPr="00F02619" w:rsidRDefault="00306887" w:rsidP="00306887">
            <w:pPr>
              <w:spacing w:after="0"/>
              <w:jc w:val="right"/>
              <w:rPr>
                <w:rFonts w:cs="Arial"/>
                <w:szCs w:val="18"/>
              </w:rPr>
            </w:pPr>
            <w:r w:rsidRPr="00F02619">
              <w:t>(536)</w:t>
            </w:r>
          </w:p>
        </w:tc>
        <w:tc>
          <w:tcPr>
            <w:tcW w:w="1323" w:type="dxa"/>
            <w:shd w:val="clear" w:color="auto" w:fill="auto"/>
            <w:tcMar>
              <w:top w:w="0" w:type="dxa"/>
              <w:left w:w="108" w:type="dxa"/>
              <w:bottom w:w="0" w:type="dxa"/>
              <w:right w:w="108" w:type="dxa"/>
            </w:tcMar>
          </w:tcPr>
          <w:p w14:paraId="4EB93484" w14:textId="09DBF1D4" w:rsidR="00306887" w:rsidRPr="00F02619" w:rsidRDefault="00306887" w:rsidP="00306887">
            <w:pPr>
              <w:spacing w:after="0"/>
              <w:jc w:val="right"/>
              <w:rPr>
                <w:rFonts w:cs="Arial"/>
                <w:szCs w:val="18"/>
              </w:rPr>
            </w:pPr>
            <w:r w:rsidRPr="00F02619">
              <w:t>(251)</w:t>
            </w:r>
          </w:p>
        </w:tc>
        <w:tc>
          <w:tcPr>
            <w:tcW w:w="1323" w:type="dxa"/>
            <w:shd w:val="clear" w:color="auto" w:fill="auto"/>
            <w:tcMar>
              <w:top w:w="0" w:type="dxa"/>
              <w:left w:w="108" w:type="dxa"/>
              <w:bottom w:w="0" w:type="dxa"/>
              <w:right w:w="108" w:type="dxa"/>
            </w:tcMar>
          </w:tcPr>
          <w:p w14:paraId="32207A7B" w14:textId="55D91646" w:rsidR="00306887" w:rsidRPr="00F02619" w:rsidRDefault="00306887" w:rsidP="00306887">
            <w:pPr>
              <w:spacing w:after="0"/>
              <w:jc w:val="right"/>
              <w:rPr>
                <w:rFonts w:cs="Arial"/>
                <w:szCs w:val="18"/>
              </w:rPr>
            </w:pPr>
            <w:r w:rsidRPr="00F02619">
              <w:t>(787)</w:t>
            </w:r>
          </w:p>
        </w:tc>
      </w:tr>
      <w:tr w:rsidR="00306887" w:rsidRPr="00F02619" w14:paraId="25721CF3" w14:textId="77777777" w:rsidTr="00AF2072">
        <w:tc>
          <w:tcPr>
            <w:tcW w:w="1418" w:type="dxa"/>
            <w:shd w:val="clear" w:color="auto" w:fill="auto"/>
            <w:tcMar>
              <w:top w:w="0" w:type="dxa"/>
              <w:left w:w="108" w:type="dxa"/>
              <w:bottom w:w="0" w:type="dxa"/>
              <w:right w:w="108" w:type="dxa"/>
            </w:tcMar>
            <w:vAlign w:val="bottom"/>
          </w:tcPr>
          <w:p w14:paraId="721102C5" w14:textId="0D69D0C8" w:rsidR="00306887" w:rsidRPr="00F02619" w:rsidRDefault="00306887" w:rsidP="00306887">
            <w:pPr>
              <w:spacing w:after="0"/>
              <w:jc w:val="right"/>
              <w:rPr>
                <w:rFonts w:cs="Arial"/>
                <w:szCs w:val="18"/>
              </w:rPr>
            </w:pPr>
            <w:r w:rsidRPr="00F02619">
              <w:rPr>
                <w:rFonts w:cs="Arial"/>
                <w:szCs w:val="18"/>
              </w:rPr>
              <w:t>(1,014,532)</w:t>
            </w:r>
          </w:p>
        </w:tc>
        <w:tc>
          <w:tcPr>
            <w:tcW w:w="4819" w:type="dxa"/>
            <w:shd w:val="clear" w:color="auto" w:fill="auto"/>
            <w:tcMar>
              <w:top w:w="0" w:type="dxa"/>
              <w:left w:w="108" w:type="dxa"/>
              <w:bottom w:w="0" w:type="dxa"/>
              <w:right w:w="108" w:type="dxa"/>
            </w:tcMar>
          </w:tcPr>
          <w:p w14:paraId="11A421F3" w14:textId="77777777" w:rsidR="00306887" w:rsidRPr="00F02619" w:rsidRDefault="00306887" w:rsidP="00306887">
            <w:pPr>
              <w:spacing w:after="0"/>
              <w:rPr>
                <w:rFonts w:cs="Arial"/>
                <w:szCs w:val="18"/>
              </w:rPr>
            </w:pPr>
            <w:r w:rsidRPr="00F02619">
              <w:rPr>
                <w:rFonts w:cs="Arial"/>
                <w:szCs w:val="18"/>
              </w:rPr>
              <w:t>Long Term Borrowing</w:t>
            </w:r>
          </w:p>
        </w:tc>
        <w:tc>
          <w:tcPr>
            <w:tcW w:w="1323" w:type="dxa"/>
            <w:shd w:val="clear" w:color="auto" w:fill="auto"/>
            <w:tcMar>
              <w:top w:w="0" w:type="dxa"/>
              <w:left w:w="108" w:type="dxa"/>
              <w:bottom w:w="0" w:type="dxa"/>
              <w:right w:w="108" w:type="dxa"/>
            </w:tcMar>
          </w:tcPr>
          <w:p w14:paraId="60B72DC8" w14:textId="0438677B" w:rsidR="00306887" w:rsidRPr="00F02619" w:rsidRDefault="00306887" w:rsidP="00306887">
            <w:pPr>
              <w:spacing w:after="0"/>
              <w:jc w:val="right"/>
              <w:rPr>
                <w:rFonts w:cs="Arial"/>
                <w:szCs w:val="18"/>
              </w:rPr>
            </w:pPr>
            <w:r w:rsidRPr="00F02619">
              <w:t>(980,762)</w:t>
            </w:r>
          </w:p>
        </w:tc>
        <w:tc>
          <w:tcPr>
            <w:tcW w:w="1323" w:type="dxa"/>
            <w:shd w:val="clear" w:color="auto" w:fill="auto"/>
            <w:tcMar>
              <w:top w:w="0" w:type="dxa"/>
              <w:left w:w="108" w:type="dxa"/>
              <w:bottom w:w="0" w:type="dxa"/>
              <w:right w:w="108" w:type="dxa"/>
            </w:tcMar>
          </w:tcPr>
          <w:p w14:paraId="6E644EEF" w14:textId="7DE584A4"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19351BA4" w14:textId="6154F47B" w:rsidR="00306887" w:rsidRPr="00F02619" w:rsidRDefault="00306887" w:rsidP="00306887">
            <w:pPr>
              <w:spacing w:after="0"/>
              <w:jc w:val="right"/>
              <w:rPr>
                <w:rFonts w:cs="Arial"/>
                <w:szCs w:val="18"/>
              </w:rPr>
            </w:pPr>
            <w:r w:rsidRPr="00F02619">
              <w:t>(980,762)</w:t>
            </w:r>
          </w:p>
        </w:tc>
      </w:tr>
      <w:tr w:rsidR="00306887" w:rsidRPr="00F02619" w14:paraId="5E9D9DD2" w14:textId="77777777" w:rsidTr="00AF2072">
        <w:tc>
          <w:tcPr>
            <w:tcW w:w="1418" w:type="dxa"/>
            <w:shd w:val="clear" w:color="auto" w:fill="auto"/>
            <w:tcMar>
              <w:top w:w="0" w:type="dxa"/>
              <w:left w:w="108" w:type="dxa"/>
              <w:bottom w:w="0" w:type="dxa"/>
              <w:right w:w="108" w:type="dxa"/>
            </w:tcMar>
            <w:vAlign w:val="bottom"/>
          </w:tcPr>
          <w:p w14:paraId="25CD5CDD" w14:textId="2F7B4859" w:rsidR="00306887" w:rsidRPr="00F02619" w:rsidRDefault="00306887" w:rsidP="00306887">
            <w:pPr>
              <w:spacing w:after="0"/>
              <w:jc w:val="right"/>
              <w:rPr>
                <w:rFonts w:cs="Arial"/>
                <w:szCs w:val="18"/>
              </w:rPr>
            </w:pPr>
          </w:p>
        </w:tc>
        <w:tc>
          <w:tcPr>
            <w:tcW w:w="4819" w:type="dxa"/>
            <w:shd w:val="clear" w:color="auto" w:fill="auto"/>
            <w:tcMar>
              <w:top w:w="0" w:type="dxa"/>
              <w:left w:w="108" w:type="dxa"/>
              <w:bottom w:w="0" w:type="dxa"/>
              <w:right w:w="108" w:type="dxa"/>
            </w:tcMar>
          </w:tcPr>
          <w:p w14:paraId="527041CE" w14:textId="2F5897DE" w:rsidR="00306887" w:rsidRPr="00F02619" w:rsidRDefault="00306887" w:rsidP="00306887">
            <w:pPr>
              <w:spacing w:after="0"/>
              <w:rPr>
                <w:rFonts w:cs="Arial"/>
                <w:szCs w:val="18"/>
              </w:rPr>
            </w:pPr>
            <w:r w:rsidRPr="00F02619">
              <w:rPr>
                <w:rFonts w:cs="Arial"/>
                <w:szCs w:val="18"/>
              </w:rPr>
              <w:t>Liabilities in Associates and Joint Ventures</w:t>
            </w:r>
          </w:p>
        </w:tc>
        <w:tc>
          <w:tcPr>
            <w:tcW w:w="1323" w:type="dxa"/>
            <w:shd w:val="clear" w:color="auto" w:fill="auto"/>
            <w:tcMar>
              <w:top w:w="0" w:type="dxa"/>
              <w:left w:w="108" w:type="dxa"/>
              <w:bottom w:w="0" w:type="dxa"/>
              <w:right w:w="108" w:type="dxa"/>
            </w:tcMar>
          </w:tcPr>
          <w:p w14:paraId="37996C87" w14:textId="16C3B1B7"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13E55814" w14:textId="54D46EA2"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6070B35B" w14:textId="47F76239" w:rsidR="00306887" w:rsidRPr="00F02619" w:rsidRDefault="00306887" w:rsidP="00306887">
            <w:pPr>
              <w:spacing w:after="0"/>
              <w:jc w:val="right"/>
              <w:rPr>
                <w:rFonts w:cs="Arial"/>
                <w:szCs w:val="18"/>
              </w:rPr>
            </w:pPr>
            <w:r w:rsidRPr="00F02619">
              <w:rPr>
                <w:rFonts w:cs="Arial"/>
                <w:szCs w:val="18"/>
              </w:rPr>
              <w:t>-</w:t>
            </w:r>
          </w:p>
        </w:tc>
      </w:tr>
      <w:tr w:rsidR="00306887" w:rsidRPr="00F02619" w14:paraId="0CE97F27" w14:textId="77777777" w:rsidTr="00AF2072">
        <w:tc>
          <w:tcPr>
            <w:tcW w:w="1418" w:type="dxa"/>
            <w:shd w:val="clear" w:color="auto" w:fill="auto"/>
            <w:tcMar>
              <w:top w:w="0" w:type="dxa"/>
              <w:left w:w="108" w:type="dxa"/>
              <w:bottom w:w="0" w:type="dxa"/>
              <w:right w:w="108" w:type="dxa"/>
            </w:tcMar>
            <w:vAlign w:val="bottom"/>
          </w:tcPr>
          <w:p w14:paraId="5FBC737A" w14:textId="572F49BF" w:rsidR="00306887" w:rsidRPr="00F02619" w:rsidRDefault="00306887" w:rsidP="00306887">
            <w:pPr>
              <w:spacing w:after="0"/>
              <w:jc w:val="right"/>
              <w:rPr>
                <w:rFonts w:cs="Arial"/>
                <w:szCs w:val="18"/>
              </w:rPr>
            </w:pPr>
            <w:r w:rsidRPr="00F02619">
              <w:rPr>
                <w:rFonts w:cs="Arial"/>
                <w:szCs w:val="18"/>
              </w:rPr>
              <w:t>(172,036)</w:t>
            </w:r>
          </w:p>
        </w:tc>
        <w:tc>
          <w:tcPr>
            <w:tcW w:w="4819" w:type="dxa"/>
            <w:shd w:val="clear" w:color="auto" w:fill="auto"/>
            <w:tcMar>
              <w:top w:w="0" w:type="dxa"/>
              <w:left w:w="108" w:type="dxa"/>
              <w:bottom w:w="0" w:type="dxa"/>
              <w:right w:w="108" w:type="dxa"/>
            </w:tcMar>
          </w:tcPr>
          <w:p w14:paraId="5BA708A1" w14:textId="27D1358A" w:rsidR="00306887" w:rsidRPr="00F02619" w:rsidRDefault="00306887" w:rsidP="00306887">
            <w:pPr>
              <w:spacing w:after="0"/>
              <w:rPr>
                <w:rFonts w:cs="Arial"/>
                <w:szCs w:val="18"/>
              </w:rPr>
            </w:pPr>
            <w:r w:rsidRPr="00F02619">
              <w:rPr>
                <w:rFonts w:cs="Arial"/>
                <w:szCs w:val="18"/>
              </w:rPr>
              <w:t>Other Long-Term Liabilities (PPP / Finance Lease)</w:t>
            </w:r>
          </w:p>
        </w:tc>
        <w:tc>
          <w:tcPr>
            <w:tcW w:w="1323" w:type="dxa"/>
            <w:shd w:val="clear" w:color="auto" w:fill="auto"/>
            <w:tcMar>
              <w:top w:w="0" w:type="dxa"/>
              <w:left w:w="108" w:type="dxa"/>
              <w:bottom w:w="0" w:type="dxa"/>
              <w:right w:w="108" w:type="dxa"/>
            </w:tcMar>
          </w:tcPr>
          <w:p w14:paraId="3202E540" w14:textId="3697CDF4" w:rsidR="00306887" w:rsidRPr="00F02619" w:rsidRDefault="00306887" w:rsidP="00306887">
            <w:pPr>
              <w:spacing w:after="0"/>
              <w:jc w:val="right"/>
              <w:rPr>
                <w:rFonts w:cs="Arial"/>
                <w:szCs w:val="18"/>
              </w:rPr>
            </w:pPr>
            <w:r w:rsidRPr="00F02619">
              <w:t>(164,646)</w:t>
            </w:r>
          </w:p>
        </w:tc>
        <w:tc>
          <w:tcPr>
            <w:tcW w:w="1323" w:type="dxa"/>
            <w:shd w:val="clear" w:color="auto" w:fill="auto"/>
            <w:tcMar>
              <w:top w:w="0" w:type="dxa"/>
              <w:left w:w="108" w:type="dxa"/>
              <w:bottom w:w="0" w:type="dxa"/>
              <w:right w:w="108" w:type="dxa"/>
            </w:tcMar>
          </w:tcPr>
          <w:p w14:paraId="34219D25" w14:textId="50F5F04D"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08966691" w14:textId="307803F9" w:rsidR="00306887" w:rsidRPr="00F02619" w:rsidRDefault="00306887" w:rsidP="00306887">
            <w:pPr>
              <w:spacing w:after="0"/>
              <w:jc w:val="right"/>
              <w:rPr>
                <w:rFonts w:cs="Arial"/>
                <w:szCs w:val="18"/>
              </w:rPr>
            </w:pPr>
            <w:r w:rsidRPr="00F02619">
              <w:t>(164,646)</w:t>
            </w:r>
          </w:p>
        </w:tc>
      </w:tr>
      <w:tr w:rsidR="00306887" w:rsidRPr="00F02619" w14:paraId="64939853" w14:textId="77777777">
        <w:tc>
          <w:tcPr>
            <w:tcW w:w="1418" w:type="dxa"/>
            <w:tcBorders>
              <w:bottom w:val="single" w:sz="4" w:space="0" w:color="000000"/>
            </w:tcBorders>
            <w:shd w:val="clear" w:color="auto" w:fill="auto"/>
            <w:tcMar>
              <w:top w:w="0" w:type="dxa"/>
              <w:left w:w="108" w:type="dxa"/>
              <w:bottom w:w="0" w:type="dxa"/>
              <w:right w:w="108" w:type="dxa"/>
            </w:tcMar>
          </w:tcPr>
          <w:p w14:paraId="74BFB0AA" w14:textId="76CB3599" w:rsidR="00306887" w:rsidRPr="00F02619" w:rsidRDefault="00306887" w:rsidP="00306887">
            <w:pPr>
              <w:spacing w:after="0"/>
              <w:jc w:val="right"/>
              <w:rPr>
                <w:rFonts w:cs="Arial"/>
                <w:szCs w:val="18"/>
              </w:rPr>
            </w:pPr>
            <w:r w:rsidRPr="00F02619">
              <w:rPr>
                <w:rFonts w:cs="Arial"/>
                <w:szCs w:val="18"/>
              </w:rPr>
              <w:t>(115,321)</w:t>
            </w:r>
          </w:p>
        </w:tc>
        <w:tc>
          <w:tcPr>
            <w:tcW w:w="4819" w:type="dxa"/>
            <w:shd w:val="clear" w:color="auto" w:fill="auto"/>
            <w:tcMar>
              <w:top w:w="0" w:type="dxa"/>
              <w:left w:w="108" w:type="dxa"/>
              <w:bottom w:w="0" w:type="dxa"/>
              <w:right w:w="108" w:type="dxa"/>
            </w:tcMar>
          </w:tcPr>
          <w:p w14:paraId="78E95E1E" w14:textId="302768A7" w:rsidR="00306887" w:rsidRPr="00F02619" w:rsidRDefault="00306887" w:rsidP="00306887">
            <w:pPr>
              <w:spacing w:after="0"/>
              <w:rPr>
                <w:rFonts w:cs="Arial"/>
                <w:szCs w:val="18"/>
              </w:rPr>
            </w:pPr>
            <w:r w:rsidRPr="00F02619">
              <w:rPr>
                <w:rFonts w:cs="Arial"/>
                <w:szCs w:val="18"/>
              </w:rPr>
              <w:t>Other Long-Term Liabilities (Pension)</w:t>
            </w:r>
          </w:p>
        </w:tc>
        <w:tc>
          <w:tcPr>
            <w:tcW w:w="1323" w:type="dxa"/>
            <w:tcBorders>
              <w:bottom w:val="single" w:sz="4" w:space="0" w:color="000000"/>
            </w:tcBorders>
            <w:shd w:val="clear" w:color="auto" w:fill="auto"/>
            <w:tcMar>
              <w:top w:w="0" w:type="dxa"/>
              <w:left w:w="108" w:type="dxa"/>
              <w:bottom w:w="0" w:type="dxa"/>
              <w:right w:w="108" w:type="dxa"/>
            </w:tcMar>
          </w:tcPr>
          <w:p w14:paraId="2BCCA88D" w14:textId="073D433F" w:rsidR="00306887" w:rsidRPr="00F02619" w:rsidRDefault="00306887" w:rsidP="00306887">
            <w:pPr>
              <w:spacing w:after="0"/>
              <w:jc w:val="right"/>
              <w:rPr>
                <w:rFonts w:cs="Arial"/>
                <w:szCs w:val="18"/>
              </w:rPr>
            </w:pPr>
            <w:r w:rsidRPr="00F02619">
              <w:t>(113,666)</w:t>
            </w:r>
          </w:p>
        </w:tc>
        <w:tc>
          <w:tcPr>
            <w:tcW w:w="1323" w:type="dxa"/>
            <w:tcBorders>
              <w:bottom w:val="single" w:sz="4" w:space="0" w:color="000000"/>
            </w:tcBorders>
            <w:shd w:val="clear" w:color="auto" w:fill="auto"/>
            <w:tcMar>
              <w:top w:w="0" w:type="dxa"/>
              <w:left w:w="108" w:type="dxa"/>
              <w:bottom w:w="0" w:type="dxa"/>
              <w:right w:w="108" w:type="dxa"/>
            </w:tcMar>
          </w:tcPr>
          <w:p w14:paraId="656AE23E" w14:textId="54498EEB" w:rsidR="00306887" w:rsidRPr="00F02619" w:rsidRDefault="00306887" w:rsidP="00306887">
            <w:pPr>
              <w:spacing w:after="0"/>
              <w:jc w:val="right"/>
              <w:rPr>
                <w:rFonts w:cs="Arial"/>
                <w:szCs w:val="18"/>
              </w:rPr>
            </w:pPr>
            <w:r w:rsidRPr="00F02619">
              <w:t>76,713</w:t>
            </w:r>
          </w:p>
        </w:tc>
        <w:tc>
          <w:tcPr>
            <w:tcW w:w="1323" w:type="dxa"/>
            <w:tcBorders>
              <w:bottom w:val="single" w:sz="4" w:space="0" w:color="000000"/>
            </w:tcBorders>
            <w:shd w:val="clear" w:color="auto" w:fill="auto"/>
            <w:tcMar>
              <w:top w:w="0" w:type="dxa"/>
              <w:left w:w="108" w:type="dxa"/>
              <w:bottom w:w="0" w:type="dxa"/>
              <w:right w:w="108" w:type="dxa"/>
            </w:tcMar>
          </w:tcPr>
          <w:p w14:paraId="50764721" w14:textId="24FCAEB4" w:rsidR="00306887" w:rsidRPr="00F02619" w:rsidRDefault="00306887" w:rsidP="00306887">
            <w:pPr>
              <w:spacing w:after="0"/>
              <w:jc w:val="right"/>
              <w:rPr>
                <w:rFonts w:cs="Arial"/>
                <w:szCs w:val="18"/>
              </w:rPr>
            </w:pPr>
            <w:r w:rsidRPr="00F02619">
              <w:t>(36,953)</w:t>
            </w:r>
          </w:p>
        </w:tc>
      </w:tr>
      <w:tr w:rsidR="00306887" w:rsidRPr="00F02619" w14:paraId="528C0609" w14:textId="77777777">
        <w:tc>
          <w:tcPr>
            <w:tcW w:w="1418" w:type="dxa"/>
            <w:tcBorders>
              <w:top w:val="single" w:sz="4" w:space="0" w:color="000000"/>
            </w:tcBorders>
            <w:shd w:val="clear" w:color="auto" w:fill="auto"/>
            <w:tcMar>
              <w:top w:w="0" w:type="dxa"/>
              <w:left w:w="108" w:type="dxa"/>
              <w:bottom w:w="0" w:type="dxa"/>
              <w:right w:w="108" w:type="dxa"/>
            </w:tcMar>
          </w:tcPr>
          <w:p w14:paraId="0D47921B" w14:textId="2397E0D2" w:rsidR="00306887" w:rsidRPr="00F02619" w:rsidRDefault="00306887" w:rsidP="00306887">
            <w:pPr>
              <w:spacing w:after="0"/>
              <w:jc w:val="right"/>
              <w:rPr>
                <w:rFonts w:cs="Arial"/>
                <w:b/>
                <w:szCs w:val="18"/>
              </w:rPr>
            </w:pPr>
            <w:r w:rsidRPr="00F02619">
              <w:rPr>
                <w:rFonts w:cs="Arial"/>
                <w:b/>
                <w:szCs w:val="18"/>
              </w:rPr>
              <w:t>(1,302,738)</w:t>
            </w:r>
          </w:p>
        </w:tc>
        <w:tc>
          <w:tcPr>
            <w:tcW w:w="4819" w:type="dxa"/>
            <w:shd w:val="clear" w:color="auto" w:fill="auto"/>
            <w:tcMar>
              <w:top w:w="0" w:type="dxa"/>
              <w:left w:w="108" w:type="dxa"/>
              <w:bottom w:w="0" w:type="dxa"/>
              <w:right w:w="108" w:type="dxa"/>
            </w:tcMar>
          </w:tcPr>
          <w:p w14:paraId="0DBCC325" w14:textId="77777777" w:rsidR="00306887" w:rsidRPr="00F02619" w:rsidRDefault="00306887" w:rsidP="00306887">
            <w:pPr>
              <w:spacing w:after="0"/>
              <w:rPr>
                <w:rFonts w:cs="Arial"/>
                <w:b/>
                <w:szCs w:val="18"/>
              </w:rPr>
            </w:pPr>
            <w:r w:rsidRPr="00F02619">
              <w:rPr>
                <w:rFonts w:cs="Arial"/>
                <w:b/>
                <w:szCs w:val="18"/>
              </w:rPr>
              <w:t>Long Term Liabilities</w:t>
            </w:r>
          </w:p>
        </w:tc>
        <w:tc>
          <w:tcPr>
            <w:tcW w:w="1323" w:type="dxa"/>
            <w:tcBorders>
              <w:top w:val="single" w:sz="4" w:space="0" w:color="000000"/>
            </w:tcBorders>
            <w:shd w:val="clear" w:color="auto" w:fill="auto"/>
            <w:tcMar>
              <w:top w:w="0" w:type="dxa"/>
              <w:left w:w="108" w:type="dxa"/>
              <w:bottom w:w="0" w:type="dxa"/>
              <w:right w:w="108" w:type="dxa"/>
            </w:tcMar>
          </w:tcPr>
          <w:p w14:paraId="1D9711CC" w14:textId="41DCD010" w:rsidR="00306887" w:rsidRPr="00F02619" w:rsidRDefault="00306887" w:rsidP="00306887">
            <w:pPr>
              <w:spacing w:after="0"/>
              <w:jc w:val="right"/>
              <w:rPr>
                <w:rFonts w:cs="Arial"/>
                <w:b/>
                <w:bCs/>
                <w:szCs w:val="18"/>
              </w:rPr>
            </w:pPr>
            <w:r w:rsidRPr="00F02619">
              <w:rPr>
                <w:b/>
                <w:bCs/>
              </w:rPr>
              <w:t>(1,259,610)</w:t>
            </w:r>
          </w:p>
        </w:tc>
        <w:tc>
          <w:tcPr>
            <w:tcW w:w="1323" w:type="dxa"/>
            <w:tcBorders>
              <w:top w:val="single" w:sz="4" w:space="0" w:color="000000"/>
            </w:tcBorders>
            <w:shd w:val="clear" w:color="auto" w:fill="auto"/>
            <w:tcMar>
              <w:top w:w="0" w:type="dxa"/>
              <w:left w:w="108" w:type="dxa"/>
              <w:bottom w:w="0" w:type="dxa"/>
              <w:right w:w="108" w:type="dxa"/>
            </w:tcMar>
          </w:tcPr>
          <w:p w14:paraId="47929128" w14:textId="4F26C7D2" w:rsidR="00306887" w:rsidRPr="00F02619" w:rsidRDefault="00306887" w:rsidP="00306887">
            <w:pPr>
              <w:spacing w:after="0"/>
              <w:jc w:val="right"/>
              <w:rPr>
                <w:rFonts w:cs="Arial"/>
                <w:b/>
                <w:bCs/>
                <w:szCs w:val="18"/>
              </w:rPr>
            </w:pPr>
            <w:r w:rsidRPr="00F02619">
              <w:rPr>
                <w:b/>
                <w:bCs/>
              </w:rPr>
              <w:t>75,813</w:t>
            </w:r>
          </w:p>
        </w:tc>
        <w:tc>
          <w:tcPr>
            <w:tcW w:w="1323" w:type="dxa"/>
            <w:tcBorders>
              <w:top w:val="single" w:sz="4" w:space="0" w:color="000000"/>
            </w:tcBorders>
            <w:shd w:val="clear" w:color="auto" w:fill="auto"/>
            <w:tcMar>
              <w:top w:w="0" w:type="dxa"/>
              <w:left w:w="108" w:type="dxa"/>
              <w:bottom w:w="0" w:type="dxa"/>
              <w:right w:w="108" w:type="dxa"/>
            </w:tcMar>
          </w:tcPr>
          <w:p w14:paraId="5CD78166" w14:textId="1DCCA8E5" w:rsidR="00306887" w:rsidRPr="00F02619" w:rsidRDefault="00306887" w:rsidP="00306887">
            <w:pPr>
              <w:spacing w:after="0"/>
              <w:jc w:val="right"/>
              <w:rPr>
                <w:rFonts w:cs="Arial"/>
                <w:b/>
                <w:bCs/>
                <w:szCs w:val="18"/>
              </w:rPr>
            </w:pPr>
            <w:r w:rsidRPr="00F02619">
              <w:rPr>
                <w:b/>
                <w:bCs/>
              </w:rPr>
              <w:t>(1,183,797)</w:t>
            </w:r>
          </w:p>
        </w:tc>
      </w:tr>
      <w:tr w:rsidR="00306887" w:rsidRPr="00F02619" w14:paraId="5607A246" w14:textId="77777777">
        <w:tc>
          <w:tcPr>
            <w:tcW w:w="1418" w:type="dxa"/>
            <w:tcBorders>
              <w:bottom w:val="single" w:sz="4" w:space="0" w:color="000000"/>
            </w:tcBorders>
            <w:shd w:val="clear" w:color="auto" w:fill="auto"/>
            <w:tcMar>
              <w:top w:w="0" w:type="dxa"/>
              <w:left w:w="108" w:type="dxa"/>
              <w:bottom w:w="0" w:type="dxa"/>
              <w:right w:w="108" w:type="dxa"/>
            </w:tcMar>
          </w:tcPr>
          <w:p w14:paraId="60D07B42" w14:textId="77777777" w:rsidR="00306887" w:rsidRPr="00F02619" w:rsidRDefault="00306887" w:rsidP="00306887">
            <w:pPr>
              <w:spacing w:after="0"/>
              <w:jc w:val="right"/>
              <w:rPr>
                <w:rFonts w:cs="Arial"/>
                <w:szCs w:val="18"/>
              </w:rPr>
            </w:pPr>
          </w:p>
        </w:tc>
        <w:tc>
          <w:tcPr>
            <w:tcW w:w="4819" w:type="dxa"/>
            <w:shd w:val="clear" w:color="auto" w:fill="auto"/>
            <w:tcMar>
              <w:top w:w="0" w:type="dxa"/>
              <w:left w:w="108" w:type="dxa"/>
              <w:bottom w:w="0" w:type="dxa"/>
              <w:right w:w="108" w:type="dxa"/>
            </w:tcMar>
          </w:tcPr>
          <w:p w14:paraId="391573B6" w14:textId="77777777" w:rsidR="00306887" w:rsidRPr="00F02619" w:rsidRDefault="00306887" w:rsidP="00306887">
            <w:pPr>
              <w:spacing w:after="0"/>
              <w:rPr>
                <w:rFonts w:cs="Arial"/>
                <w:b/>
                <w:szCs w:val="18"/>
              </w:rPr>
            </w:pPr>
          </w:p>
        </w:tc>
        <w:tc>
          <w:tcPr>
            <w:tcW w:w="1323" w:type="dxa"/>
            <w:tcBorders>
              <w:bottom w:val="single" w:sz="4" w:space="0" w:color="000000"/>
            </w:tcBorders>
            <w:shd w:val="clear" w:color="auto" w:fill="auto"/>
            <w:tcMar>
              <w:top w:w="0" w:type="dxa"/>
              <w:left w:w="108" w:type="dxa"/>
              <w:bottom w:w="0" w:type="dxa"/>
              <w:right w:w="108" w:type="dxa"/>
            </w:tcMar>
          </w:tcPr>
          <w:p w14:paraId="0704D3B4" w14:textId="77777777" w:rsidR="00306887" w:rsidRPr="00F02619" w:rsidRDefault="00306887" w:rsidP="00306887">
            <w:pPr>
              <w:spacing w:after="0"/>
              <w:jc w:val="right"/>
              <w:rPr>
                <w:rFonts w:cs="Arial"/>
                <w:szCs w:val="18"/>
              </w:rPr>
            </w:pPr>
          </w:p>
        </w:tc>
        <w:tc>
          <w:tcPr>
            <w:tcW w:w="1323" w:type="dxa"/>
            <w:tcBorders>
              <w:bottom w:val="single" w:sz="4" w:space="0" w:color="000000"/>
            </w:tcBorders>
            <w:shd w:val="clear" w:color="auto" w:fill="auto"/>
            <w:tcMar>
              <w:top w:w="0" w:type="dxa"/>
              <w:left w:w="108" w:type="dxa"/>
              <w:bottom w:w="0" w:type="dxa"/>
              <w:right w:w="108" w:type="dxa"/>
            </w:tcMar>
          </w:tcPr>
          <w:p w14:paraId="5F3A57E9" w14:textId="77777777" w:rsidR="00306887" w:rsidRPr="00F02619" w:rsidRDefault="00306887" w:rsidP="00306887">
            <w:pPr>
              <w:spacing w:after="0"/>
              <w:jc w:val="right"/>
              <w:rPr>
                <w:rFonts w:cs="Arial"/>
                <w:szCs w:val="18"/>
              </w:rPr>
            </w:pPr>
          </w:p>
        </w:tc>
        <w:tc>
          <w:tcPr>
            <w:tcW w:w="1323" w:type="dxa"/>
            <w:tcBorders>
              <w:bottom w:val="single" w:sz="4" w:space="0" w:color="000000"/>
            </w:tcBorders>
            <w:shd w:val="clear" w:color="auto" w:fill="auto"/>
            <w:tcMar>
              <w:top w:w="0" w:type="dxa"/>
              <w:left w:w="108" w:type="dxa"/>
              <w:bottom w:w="0" w:type="dxa"/>
              <w:right w:w="108" w:type="dxa"/>
            </w:tcMar>
          </w:tcPr>
          <w:p w14:paraId="5C4B7656" w14:textId="77777777" w:rsidR="00306887" w:rsidRPr="00F02619" w:rsidRDefault="00306887" w:rsidP="00306887">
            <w:pPr>
              <w:spacing w:after="0"/>
              <w:jc w:val="right"/>
              <w:rPr>
                <w:rFonts w:cs="Arial"/>
                <w:szCs w:val="18"/>
              </w:rPr>
            </w:pPr>
          </w:p>
        </w:tc>
      </w:tr>
      <w:tr w:rsidR="00306887" w:rsidRPr="00F02619" w14:paraId="27D6149B" w14:textId="77777777">
        <w:tc>
          <w:tcPr>
            <w:tcW w:w="1418" w:type="dxa"/>
            <w:tcBorders>
              <w:top w:val="single" w:sz="4" w:space="0" w:color="000000"/>
              <w:bottom w:val="single" w:sz="4" w:space="0" w:color="000000"/>
            </w:tcBorders>
            <w:shd w:val="clear" w:color="auto" w:fill="auto"/>
            <w:tcMar>
              <w:top w:w="0" w:type="dxa"/>
              <w:left w:w="108" w:type="dxa"/>
              <w:bottom w:w="0" w:type="dxa"/>
              <w:right w:w="108" w:type="dxa"/>
            </w:tcMar>
          </w:tcPr>
          <w:p w14:paraId="7DE939E2" w14:textId="3C89E09D" w:rsidR="00306887" w:rsidRPr="00F02619" w:rsidRDefault="00306887" w:rsidP="00306887">
            <w:pPr>
              <w:spacing w:after="0"/>
              <w:jc w:val="right"/>
              <w:rPr>
                <w:rFonts w:cs="Arial"/>
                <w:b/>
                <w:szCs w:val="18"/>
              </w:rPr>
            </w:pPr>
            <w:r w:rsidRPr="00F02619">
              <w:rPr>
                <w:rFonts w:cs="Arial"/>
                <w:b/>
                <w:szCs w:val="18"/>
              </w:rPr>
              <w:t>2,558,183</w:t>
            </w:r>
          </w:p>
        </w:tc>
        <w:tc>
          <w:tcPr>
            <w:tcW w:w="4819" w:type="dxa"/>
            <w:shd w:val="clear" w:color="auto" w:fill="auto"/>
            <w:tcMar>
              <w:top w:w="0" w:type="dxa"/>
              <w:left w:w="108" w:type="dxa"/>
              <w:bottom w:w="0" w:type="dxa"/>
              <w:right w:w="108" w:type="dxa"/>
            </w:tcMar>
          </w:tcPr>
          <w:p w14:paraId="775E86DD" w14:textId="77777777" w:rsidR="00306887" w:rsidRPr="00F02619" w:rsidRDefault="00306887" w:rsidP="00306887">
            <w:pPr>
              <w:spacing w:after="0"/>
              <w:rPr>
                <w:rFonts w:cs="Arial"/>
                <w:b/>
                <w:szCs w:val="18"/>
              </w:rPr>
            </w:pPr>
            <w:r w:rsidRPr="00F02619">
              <w:rPr>
                <w:rFonts w:cs="Arial"/>
                <w:b/>
                <w:szCs w:val="18"/>
              </w:rPr>
              <w:t>Net Assets</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0068BE8E" w14:textId="2D160A6B" w:rsidR="00306887" w:rsidRPr="00F02619" w:rsidRDefault="00306887" w:rsidP="00306887">
            <w:pPr>
              <w:spacing w:after="0"/>
              <w:jc w:val="right"/>
              <w:rPr>
                <w:rFonts w:cs="Arial"/>
                <w:b/>
                <w:bCs/>
                <w:szCs w:val="18"/>
              </w:rPr>
            </w:pPr>
            <w:r w:rsidRPr="00F02619">
              <w:rPr>
                <w:b/>
                <w:bCs/>
              </w:rPr>
              <w:t>2,322,658</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4D630136" w14:textId="419A6A1C" w:rsidR="00306887" w:rsidRPr="00F02619" w:rsidRDefault="00306887" w:rsidP="00306887">
            <w:pPr>
              <w:spacing w:after="0"/>
              <w:jc w:val="right"/>
              <w:rPr>
                <w:rFonts w:cs="Arial"/>
                <w:b/>
                <w:bCs/>
                <w:szCs w:val="18"/>
              </w:rPr>
            </w:pPr>
            <w:r w:rsidRPr="00F02619">
              <w:rPr>
                <w:b/>
                <w:bCs/>
              </w:rPr>
              <w:t>171,529</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6A32543A" w14:textId="5BE599B3" w:rsidR="00306887" w:rsidRPr="00F02619" w:rsidRDefault="00306887" w:rsidP="00306887">
            <w:pPr>
              <w:spacing w:after="0"/>
              <w:jc w:val="right"/>
              <w:rPr>
                <w:rFonts w:cs="Arial"/>
                <w:b/>
                <w:bCs/>
                <w:szCs w:val="18"/>
              </w:rPr>
            </w:pPr>
            <w:r w:rsidRPr="00F02619">
              <w:rPr>
                <w:b/>
                <w:bCs/>
              </w:rPr>
              <w:t>2,494,187</w:t>
            </w:r>
          </w:p>
        </w:tc>
      </w:tr>
      <w:tr w:rsidR="00306887" w:rsidRPr="00F02619" w14:paraId="710DD8BC" w14:textId="77777777">
        <w:tc>
          <w:tcPr>
            <w:tcW w:w="1418" w:type="dxa"/>
            <w:tcBorders>
              <w:top w:val="single" w:sz="4" w:space="0" w:color="000000"/>
            </w:tcBorders>
            <w:shd w:val="clear" w:color="auto" w:fill="auto"/>
            <w:tcMar>
              <w:top w:w="0" w:type="dxa"/>
              <w:left w:w="108" w:type="dxa"/>
              <w:bottom w:w="0" w:type="dxa"/>
              <w:right w:w="108" w:type="dxa"/>
            </w:tcMar>
          </w:tcPr>
          <w:p w14:paraId="5AE1487C" w14:textId="77777777" w:rsidR="00306887" w:rsidRPr="00F02619" w:rsidRDefault="00306887" w:rsidP="00306887">
            <w:pPr>
              <w:spacing w:after="0"/>
              <w:jc w:val="right"/>
              <w:rPr>
                <w:rFonts w:cs="Arial"/>
                <w:szCs w:val="18"/>
              </w:rPr>
            </w:pPr>
          </w:p>
        </w:tc>
        <w:tc>
          <w:tcPr>
            <w:tcW w:w="4819" w:type="dxa"/>
            <w:shd w:val="clear" w:color="auto" w:fill="auto"/>
            <w:tcMar>
              <w:top w:w="0" w:type="dxa"/>
              <w:left w:w="108" w:type="dxa"/>
              <w:bottom w:w="0" w:type="dxa"/>
              <w:right w:w="108" w:type="dxa"/>
            </w:tcMar>
          </w:tcPr>
          <w:p w14:paraId="0FA6B682" w14:textId="77777777" w:rsidR="00306887" w:rsidRPr="00F02619" w:rsidRDefault="00306887" w:rsidP="00306887">
            <w:pPr>
              <w:spacing w:after="0"/>
              <w:rPr>
                <w:rFonts w:cs="Arial"/>
                <w:szCs w:val="18"/>
              </w:rPr>
            </w:pPr>
          </w:p>
        </w:tc>
        <w:tc>
          <w:tcPr>
            <w:tcW w:w="1323" w:type="dxa"/>
            <w:tcBorders>
              <w:top w:val="single" w:sz="4" w:space="0" w:color="000000"/>
            </w:tcBorders>
            <w:shd w:val="clear" w:color="auto" w:fill="auto"/>
            <w:tcMar>
              <w:top w:w="0" w:type="dxa"/>
              <w:left w:w="108" w:type="dxa"/>
              <w:bottom w:w="0" w:type="dxa"/>
              <w:right w:w="108" w:type="dxa"/>
            </w:tcMar>
          </w:tcPr>
          <w:p w14:paraId="09B45D91" w14:textId="77777777" w:rsidR="00306887" w:rsidRPr="00F02619" w:rsidRDefault="00306887" w:rsidP="00306887">
            <w:pPr>
              <w:spacing w:after="0"/>
              <w:jc w:val="right"/>
              <w:rPr>
                <w:rFonts w:cs="Arial"/>
                <w:color w:val="FF0000"/>
                <w:szCs w:val="18"/>
              </w:rPr>
            </w:pPr>
          </w:p>
        </w:tc>
        <w:tc>
          <w:tcPr>
            <w:tcW w:w="1323" w:type="dxa"/>
            <w:tcBorders>
              <w:top w:val="single" w:sz="4" w:space="0" w:color="000000"/>
            </w:tcBorders>
            <w:shd w:val="clear" w:color="auto" w:fill="auto"/>
            <w:tcMar>
              <w:top w:w="0" w:type="dxa"/>
              <w:left w:w="108" w:type="dxa"/>
              <w:bottom w:w="0" w:type="dxa"/>
              <w:right w:w="108" w:type="dxa"/>
            </w:tcMar>
          </w:tcPr>
          <w:p w14:paraId="677629F6" w14:textId="77777777" w:rsidR="00306887" w:rsidRPr="00F02619" w:rsidRDefault="00306887" w:rsidP="00306887">
            <w:pPr>
              <w:spacing w:after="0"/>
              <w:jc w:val="right"/>
              <w:rPr>
                <w:rFonts w:cs="Arial"/>
                <w:szCs w:val="18"/>
              </w:rPr>
            </w:pPr>
          </w:p>
        </w:tc>
        <w:tc>
          <w:tcPr>
            <w:tcW w:w="1323" w:type="dxa"/>
            <w:tcBorders>
              <w:top w:val="single" w:sz="4" w:space="0" w:color="000000"/>
            </w:tcBorders>
            <w:shd w:val="clear" w:color="auto" w:fill="auto"/>
            <w:tcMar>
              <w:top w:w="0" w:type="dxa"/>
              <w:left w:w="108" w:type="dxa"/>
              <w:bottom w:w="0" w:type="dxa"/>
              <w:right w:w="108" w:type="dxa"/>
            </w:tcMar>
          </w:tcPr>
          <w:p w14:paraId="3B34BB9A" w14:textId="77777777" w:rsidR="00306887" w:rsidRPr="00F02619" w:rsidRDefault="00306887" w:rsidP="00306887">
            <w:pPr>
              <w:spacing w:after="0"/>
              <w:jc w:val="right"/>
              <w:rPr>
                <w:rFonts w:cs="Arial"/>
                <w:szCs w:val="18"/>
              </w:rPr>
            </w:pPr>
          </w:p>
        </w:tc>
      </w:tr>
      <w:tr w:rsidR="00306887" w:rsidRPr="00F02619" w14:paraId="639D5F88" w14:textId="77777777">
        <w:tc>
          <w:tcPr>
            <w:tcW w:w="1418" w:type="dxa"/>
            <w:shd w:val="clear" w:color="auto" w:fill="auto"/>
            <w:tcMar>
              <w:top w:w="0" w:type="dxa"/>
              <w:left w:w="108" w:type="dxa"/>
              <w:bottom w:w="0" w:type="dxa"/>
              <w:right w:w="108" w:type="dxa"/>
            </w:tcMar>
          </w:tcPr>
          <w:p w14:paraId="3B40A3AD" w14:textId="52120E5B" w:rsidR="00306887" w:rsidRPr="00F02619" w:rsidRDefault="00306887" w:rsidP="00306887">
            <w:pPr>
              <w:spacing w:after="0"/>
              <w:jc w:val="right"/>
              <w:rPr>
                <w:rFonts w:cs="Arial"/>
                <w:szCs w:val="18"/>
              </w:rPr>
            </w:pPr>
            <w:r w:rsidRPr="00F02619">
              <w:rPr>
                <w:rFonts w:cs="Arial"/>
                <w:szCs w:val="18"/>
              </w:rPr>
              <w:t>176,941</w:t>
            </w:r>
          </w:p>
        </w:tc>
        <w:tc>
          <w:tcPr>
            <w:tcW w:w="4819" w:type="dxa"/>
            <w:shd w:val="clear" w:color="auto" w:fill="auto"/>
            <w:tcMar>
              <w:top w:w="0" w:type="dxa"/>
              <w:left w:w="108" w:type="dxa"/>
              <w:bottom w:w="0" w:type="dxa"/>
              <w:right w:w="108" w:type="dxa"/>
            </w:tcMar>
          </w:tcPr>
          <w:p w14:paraId="39D3F598" w14:textId="77777777" w:rsidR="00306887" w:rsidRPr="00F02619" w:rsidRDefault="00306887" w:rsidP="00306887">
            <w:pPr>
              <w:spacing w:after="0"/>
              <w:rPr>
                <w:rFonts w:cs="Arial"/>
                <w:szCs w:val="18"/>
              </w:rPr>
            </w:pPr>
            <w:r w:rsidRPr="00F02619">
              <w:rPr>
                <w:rFonts w:cs="Arial"/>
                <w:szCs w:val="18"/>
              </w:rPr>
              <w:t>Usable Reserves</w:t>
            </w:r>
          </w:p>
        </w:tc>
        <w:tc>
          <w:tcPr>
            <w:tcW w:w="1323" w:type="dxa"/>
            <w:shd w:val="clear" w:color="auto" w:fill="auto"/>
            <w:tcMar>
              <w:top w:w="0" w:type="dxa"/>
              <w:left w:w="108" w:type="dxa"/>
              <w:bottom w:w="0" w:type="dxa"/>
              <w:right w:w="108" w:type="dxa"/>
            </w:tcMar>
          </w:tcPr>
          <w:p w14:paraId="1381A894" w14:textId="391CFA38" w:rsidR="00306887" w:rsidRPr="00F02619" w:rsidRDefault="00306887" w:rsidP="00306887">
            <w:pPr>
              <w:spacing w:after="0"/>
              <w:jc w:val="right"/>
              <w:rPr>
                <w:rFonts w:cs="Arial"/>
                <w:szCs w:val="18"/>
              </w:rPr>
            </w:pPr>
            <w:r w:rsidRPr="00F02619">
              <w:rPr>
                <w:rFonts w:cs="Arial"/>
                <w:szCs w:val="18"/>
              </w:rPr>
              <w:t>133,603</w:t>
            </w:r>
          </w:p>
        </w:tc>
        <w:tc>
          <w:tcPr>
            <w:tcW w:w="1323" w:type="dxa"/>
            <w:shd w:val="clear" w:color="auto" w:fill="auto"/>
            <w:tcMar>
              <w:top w:w="0" w:type="dxa"/>
              <w:left w:w="108" w:type="dxa"/>
              <w:bottom w:w="0" w:type="dxa"/>
              <w:right w:w="108" w:type="dxa"/>
            </w:tcMar>
          </w:tcPr>
          <w:p w14:paraId="702CFFDE" w14:textId="3800D9FD"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0960DA24" w14:textId="726EBB89" w:rsidR="00306887" w:rsidRPr="00F02619" w:rsidRDefault="00306887" w:rsidP="00306887">
            <w:pPr>
              <w:spacing w:after="0"/>
              <w:jc w:val="right"/>
              <w:rPr>
                <w:rFonts w:cs="Arial"/>
                <w:szCs w:val="18"/>
              </w:rPr>
            </w:pPr>
            <w:r w:rsidRPr="00F02619">
              <w:rPr>
                <w:rFonts w:cs="Arial"/>
                <w:szCs w:val="18"/>
              </w:rPr>
              <w:t>133,603</w:t>
            </w:r>
          </w:p>
        </w:tc>
      </w:tr>
      <w:tr w:rsidR="00306887" w:rsidRPr="00F02619" w14:paraId="353ADB5D" w14:textId="77777777">
        <w:tc>
          <w:tcPr>
            <w:tcW w:w="1418" w:type="dxa"/>
            <w:shd w:val="clear" w:color="auto" w:fill="auto"/>
            <w:tcMar>
              <w:top w:w="0" w:type="dxa"/>
              <w:left w:w="108" w:type="dxa"/>
              <w:bottom w:w="0" w:type="dxa"/>
              <w:right w:w="108" w:type="dxa"/>
            </w:tcMar>
          </w:tcPr>
          <w:p w14:paraId="2766D70C" w14:textId="1794206C" w:rsidR="00306887" w:rsidRPr="00F02619" w:rsidRDefault="00306887" w:rsidP="00306887">
            <w:pPr>
              <w:spacing w:after="0"/>
              <w:jc w:val="right"/>
              <w:rPr>
                <w:rFonts w:cs="Arial"/>
                <w:szCs w:val="18"/>
              </w:rPr>
            </w:pPr>
            <w:r w:rsidRPr="00F02619">
              <w:rPr>
                <w:rFonts w:cs="Arial"/>
                <w:szCs w:val="18"/>
              </w:rPr>
              <w:t>2,284,815</w:t>
            </w:r>
          </w:p>
        </w:tc>
        <w:tc>
          <w:tcPr>
            <w:tcW w:w="4819" w:type="dxa"/>
            <w:shd w:val="clear" w:color="auto" w:fill="auto"/>
            <w:tcMar>
              <w:top w:w="0" w:type="dxa"/>
              <w:left w:w="108" w:type="dxa"/>
              <w:bottom w:w="0" w:type="dxa"/>
              <w:right w:w="108" w:type="dxa"/>
            </w:tcMar>
          </w:tcPr>
          <w:p w14:paraId="2F54BDC1" w14:textId="77777777" w:rsidR="00306887" w:rsidRPr="00F02619" w:rsidRDefault="00306887" w:rsidP="00306887">
            <w:pPr>
              <w:spacing w:after="0"/>
              <w:rPr>
                <w:rFonts w:cs="Arial"/>
                <w:szCs w:val="18"/>
              </w:rPr>
            </w:pPr>
            <w:r w:rsidRPr="00F02619">
              <w:rPr>
                <w:rFonts w:cs="Arial"/>
                <w:szCs w:val="18"/>
              </w:rPr>
              <w:t>Unusable Reserves</w:t>
            </w:r>
          </w:p>
        </w:tc>
        <w:tc>
          <w:tcPr>
            <w:tcW w:w="1323" w:type="dxa"/>
            <w:shd w:val="clear" w:color="auto" w:fill="auto"/>
            <w:tcMar>
              <w:top w:w="0" w:type="dxa"/>
              <w:left w:w="108" w:type="dxa"/>
              <w:bottom w:w="0" w:type="dxa"/>
              <w:right w:w="108" w:type="dxa"/>
            </w:tcMar>
          </w:tcPr>
          <w:p w14:paraId="61005925" w14:textId="4599C71F" w:rsidR="00306887" w:rsidRPr="00F02619" w:rsidRDefault="00306887" w:rsidP="00306887">
            <w:pPr>
              <w:spacing w:after="0"/>
              <w:jc w:val="right"/>
              <w:rPr>
                <w:rFonts w:cs="Arial"/>
                <w:szCs w:val="18"/>
              </w:rPr>
            </w:pPr>
            <w:r w:rsidRPr="00F02619">
              <w:rPr>
                <w:rFonts w:cs="Arial"/>
                <w:szCs w:val="18"/>
              </w:rPr>
              <w:t>2,189,055</w:t>
            </w:r>
          </w:p>
        </w:tc>
        <w:tc>
          <w:tcPr>
            <w:tcW w:w="1323" w:type="dxa"/>
            <w:shd w:val="clear" w:color="auto" w:fill="auto"/>
            <w:tcMar>
              <w:top w:w="0" w:type="dxa"/>
              <w:left w:w="108" w:type="dxa"/>
              <w:bottom w:w="0" w:type="dxa"/>
              <w:right w:w="108" w:type="dxa"/>
            </w:tcMar>
          </w:tcPr>
          <w:p w14:paraId="6568DDF2" w14:textId="13B787D2" w:rsidR="00306887" w:rsidRPr="00F02619" w:rsidRDefault="00306887" w:rsidP="00306887">
            <w:pPr>
              <w:spacing w:after="0"/>
              <w:jc w:val="right"/>
              <w:rPr>
                <w:rFonts w:cs="Arial"/>
                <w:szCs w:val="18"/>
              </w:rPr>
            </w:pPr>
            <w:r w:rsidRPr="00F02619">
              <w:rPr>
                <w:rFonts w:cs="Arial"/>
                <w:szCs w:val="18"/>
              </w:rPr>
              <w:t>-</w:t>
            </w:r>
          </w:p>
        </w:tc>
        <w:tc>
          <w:tcPr>
            <w:tcW w:w="1323" w:type="dxa"/>
            <w:shd w:val="clear" w:color="auto" w:fill="auto"/>
            <w:tcMar>
              <w:top w:w="0" w:type="dxa"/>
              <w:left w:w="108" w:type="dxa"/>
              <w:bottom w:w="0" w:type="dxa"/>
              <w:right w:w="108" w:type="dxa"/>
            </w:tcMar>
          </w:tcPr>
          <w:p w14:paraId="03177046" w14:textId="70D360C9" w:rsidR="00306887" w:rsidRPr="00F02619" w:rsidRDefault="00306887" w:rsidP="00306887">
            <w:pPr>
              <w:spacing w:after="0"/>
              <w:jc w:val="right"/>
              <w:rPr>
                <w:rFonts w:cs="Arial"/>
                <w:szCs w:val="18"/>
              </w:rPr>
            </w:pPr>
            <w:r w:rsidRPr="00F02619">
              <w:rPr>
                <w:rFonts w:cs="Arial"/>
                <w:szCs w:val="18"/>
              </w:rPr>
              <w:t>2,189,055</w:t>
            </w:r>
          </w:p>
        </w:tc>
      </w:tr>
      <w:tr w:rsidR="00306887" w:rsidRPr="00F02619" w14:paraId="4CBA39D4" w14:textId="77777777">
        <w:tc>
          <w:tcPr>
            <w:tcW w:w="1418" w:type="dxa"/>
            <w:tcBorders>
              <w:bottom w:val="single" w:sz="4" w:space="0" w:color="000000"/>
            </w:tcBorders>
            <w:shd w:val="clear" w:color="auto" w:fill="auto"/>
            <w:tcMar>
              <w:top w:w="0" w:type="dxa"/>
              <w:left w:w="108" w:type="dxa"/>
              <w:bottom w:w="0" w:type="dxa"/>
              <w:right w:w="108" w:type="dxa"/>
            </w:tcMar>
          </w:tcPr>
          <w:p w14:paraId="2DFE3F87" w14:textId="7CCED568" w:rsidR="00306887" w:rsidRPr="00F02619" w:rsidRDefault="00306887" w:rsidP="00306887">
            <w:pPr>
              <w:spacing w:after="0"/>
              <w:jc w:val="right"/>
              <w:rPr>
                <w:rFonts w:cs="Arial"/>
                <w:szCs w:val="18"/>
              </w:rPr>
            </w:pPr>
            <w:r w:rsidRPr="00F02619">
              <w:rPr>
                <w:rFonts w:cs="Arial"/>
                <w:szCs w:val="18"/>
              </w:rPr>
              <w:t>96,427</w:t>
            </w:r>
          </w:p>
        </w:tc>
        <w:tc>
          <w:tcPr>
            <w:tcW w:w="4819" w:type="dxa"/>
            <w:shd w:val="clear" w:color="auto" w:fill="auto"/>
            <w:tcMar>
              <w:top w:w="0" w:type="dxa"/>
              <w:left w:w="108" w:type="dxa"/>
              <w:bottom w:w="0" w:type="dxa"/>
              <w:right w:w="108" w:type="dxa"/>
            </w:tcMar>
          </w:tcPr>
          <w:p w14:paraId="0DD7E621" w14:textId="77777777" w:rsidR="00306887" w:rsidRPr="00F02619" w:rsidRDefault="00306887" w:rsidP="00306887">
            <w:pPr>
              <w:spacing w:after="0"/>
              <w:rPr>
                <w:rFonts w:cs="Arial"/>
                <w:szCs w:val="18"/>
              </w:rPr>
            </w:pPr>
            <w:r w:rsidRPr="00F02619">
              <w:rPr>
                <w:rFonts w:cs="Arial"/>
                <w:szCs w:val="18"/>
              </w:rPr>
              <w:t>Group Reserves</w:t>
            </w:r>
          </w:p>
        </w:tc>
        <w:tc>
          <w:tcPr>
            <w:tcW w:w="1323" w:type="dxa"/>
            <w:tcBorders>
              <w:bottom w:val="single" w:sz="4" w:space="0" w:color="000000"/>
            </w:tcBorders>
            <w:shd w:val="clear" w:color="auto" w:fill="auto"/>
            <w:tcMar>
              <w:top w:w="0" w:type="dxa"/>
              <w:left w:w="108" w:type="dxa"/>
              <w:bottom w:w="0" w:type="dxa"/>
              <w:right w:w="108" w:type="dxa"/>
            </w:tcMar>
          </w:tcPr>
          <w:p w14:paraId="2EA4296D" w14:textId="3778D9D6" w:rsidR="00306887" w:rsidRPr="00F02619" w:rsidRDefault="00306887" w:rsidP="00306887">
            <w:pPr>
              <w:spacing w:after="0"/>
              <w:jc w:val="right"/>
              <w:rPr>
                <w:rFonts w:cs="Arial"/>
                <w:bCs/>
                <w:szCs w:val="18"/>
              </w:rPr>
            </w:pPr>
            <w:r w:rsidRPr="00F02619">
              <w:rPr>
                <w:rFonts w:cs="Arial"/>
                <w:bCs/>
                <w:szCs w:val="18"/>
              </w:rPr>
              <w:t>-</w:t>
            </w:r>
          </w:p>
        </w:tc>
        <w:tc>
          <w:tcPr>
            <w:tcW w:w="1323" w:type="dxa"/>
            <w:tcBorders>
              <w:bottom w:val="single" w:sz="4" w:space="0" w:color="000000"/>
            </w:tcBorders>
            <w:shd w:val="clear" w:color="auto" w:fill="auto"/>
            <w:tcMar>
              <w:top w:w="0" w:type="dxa"/>
              <w:left w:w="108" w:type="dxa"/>
              <w:bottom w:w="0" w:type="dxa"/>
              <w:right w:w="108" w:type="dxa"/>
            </w:tcMar>
          </w:tcPr>
          <w:p w14:paraId="6AD5FF3B" w14:textId="70D07AC8" w:rsidR="00306887" w:rsidRPr="00F02619" w:rsidRDefault="00306887" w:rsidP="00306887">
            <w:pPr>
              <w:spacing w:after="0"/>
              <w:jc w:val="right"/>
              <w:rPr>
                <w:rFonts w:cs="Arial"/>
                <w:szCs w:val="18"/>
              </w:rPr>
            </w:pPr>
            <w:r w:rsidRPr="00F02619">
              <w:rPr>
                <w:rFonts w:cs="Arial"/>
                <w:szCs w:val="18"/>
              </w:rPr>
              <w:t>171,529</w:t>
            </w:r>
          </w:p>
        </w:tc>
        <w:tc>
          <w:tcPr>
            <w:tcW w:w="1323" w:type="dxa"/>
            <w:tcBorders>
              <w:bottom w:val="single" w:sz="4" w:space="0" w:color="000000"/>
            </w:tcBorders>
            <w:shd w:val="clear" w:color="auto" w:fill="auto"/>
            <w:tcMar>
              <w:top w:w="0" w:type="dxa"/>
              <w:left w:w="108" w:type="dxa"/>
              <w:bottom w:w="0" w:type="dxa"/>
              <w:right w:w="108" w:type="dxa"/>
            </w:tcMar>
          </w:tcPr>
          <w:p w14:paraId="2EAD62F6" w14:textId="6917CE18" w:rsidR="00306887" w:rsidRPr="00F02619" w:rsidRDefault="00306887" w:rsidP="00306887">
            <w:pPr>
              <w:spacing w:after="0"/>
              <w:jc w:val="right"/>
              <w:rPr>
                <w:rFonts w:cs="Arial"/>
                <w:szCs w:val="18"/>
              </w:rPr>
            </w:pPr>
            <w:r w:rsidRPr="00F02619">
              <w:rPr>
                <w:rFonts w:cs="Arial"/>
                <w:szCs w:val="18"/>
              </w:rPr>
              <w:t>171,529</w:t>
            </w:r>
          </w:p>
        </w:tc>
      </w:tr>
      <w:tr w:rsidR="00306887" w:rsidRPr="00F02619" w14:paraId="773ED63A" w14:textId="77777777">
        <w:tc>
          <w:tcPr>
            <w:tcW w:w="1418" w:type="dxa"/>
            <w:tcBorders>
              <w:top w:val="single" w:sz="4" w:space="0" w:color="000000"/>
              <w:bottom w:val="single" w:sz="4" w:space="0" w:color="000000"/>
            </w:tcBorders>
            <w:shd w:val="clear" w:color="auto" w:fill="auto"/>
            <w:tcMar>
              <w:top w:w="0" w:type="dxa"/>
              <w:left w:w="108" w:type="dxa"/>
              <w:bottom w:w="0" w:type="dxa"/>
              <w:right w:w="108" w:type="dxa"/>
            </w:tcMar>
          </w:tcPr>
          <w:p w14:paraId="1F495847" w14:textId="4F53338D" w:rsidR="00306887" w:rsidRPr="00F02619" w:rsidRDefault="00306887" w:rsidP="00306887">
            <w:pPr>
              <w:spacing w:after="0"/>
              <w:jc w:val="right"/>
              <w:rPr>
                <w:rFonts w:cs="Arial"/>
                <w:b/>
                <w:szCs w:val="18"/>
              </w:rPr>
            </w:pPr>
            <w:r w:rsidRPr="00F02619">
              <w:rPr>
                <w:rFonts w:cs="Arial"/>
                <w:b/>
                <w:szCs w:val="18"/>
              </w:rPr>
              <w:t>2,558,183</w:t>
            </w:r>
          </w:p>
        </w:tc>
        <w:tc>
          <w:tcPr>
            <w:tcW w:w="4819" w:type="dxa"/>
            <w:shd w:val="clear" w:color="auto" w:fill="auto"/>
            <w:tcMar>
              <w:top w:w="0" w:type="dxa"/>
              <w:left w:w="108" w:type="dxa"/>
              <w:bottom w:w="0" w:type="dxa"/>
              <w:right w:w="108" w:type="dxa"/>
            </w:tcMar>
          </w:tcPr>
          <w:p w14:paraId="5BCC6299" w14:textId="77777777" w:rsidR="00306887" w:rsidRPr="00F02619" w:rsidRDefault="00306887" w:rsidP="00306887">
            <w:pPr>
              <w:spacing w:after="0"/>
              <w:rPr>
                <w:rFonts w:cs="Arial"/>
                <w:b/>
                <w:szCs w:val="18"/>
              </w:rPr>
            </w:pPr>
            <w:r w:rsidRPr="00F02619">
              <w:rPr>
                <w:rFonts w:cs="Arial"/>
                <w:b/>
                <w:szCs w:val="18"/>
              </w:rPr>
              <w:t>Total Reserves</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4AEF7A5F" w14:textId="6C69F5A0" w:rsidR="00306887" w:rsidRPr="00F02619" w:rsidRDefault="00306887" w:rsidP="00306887">
            <w:pPr>
              <w:spacing w:after="0"/>
              <w:jc w:val="right"/>
              <w:rPr>
                <w:rFonts w:cs="Arial"/>
                <w:b/>
                <w:szCs w:val="18"/>
              </w:rPr>
            </w:pPr>
            <w:r w:rsidRPr="00F02619">
              <w:rPr>
                <w:rFonts w:cs="Arial"/>
                <w:b/>
                <w:szCs w:val="18"/>
              </w:rPr>
              <w:t>2,322,658</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603672D7" w14:textId="4D566BC8" w:rsidR="00306887" w:rsidRPr="00F02619" w:rsidRDefault="00306887" w:rsidP="00306887">
            <w:pPr>
              <w:spacing w:after="0"/>
              <w:jc w:val="right"/>
              <w:rPr>
                <w:rFonts w:cs="Arial"/>
                <w:b/>
                <w:szCs w:val="18"/>
              </w:rPr>
            </w:pPr>
            <w:r w:rsidRPr="00F02619">
              <w:rPr>
                <w:rFonts w:cs="Arial"/>
                <w:b/>
                <w:szCs w:val="18"/>
              </w:rPr>
              <w:t>171,529</w:t>
            </w:r>
          </w:p>
        </w:tc>
        <w:tc>
          <w:tcPr>
            <w:tcW w:w="1323" w:type="dxa"/>
            <w:tcBorders>
              <w:top w:val="single" w:sz="4" w:space="0" w:color="000000"/>
              <w:bottom w:val="single" w:sz="4" w:space="0" w:color="000000"/>
            </w:tcBorders>
            <w:shd w:val="clear" w:color="auto" w:fill="auto"/>
            <w:tcMar>
              <w:top w:w="0" w:type="dxa"/>
              <w:left w:w="108" w:type="dxa"/>
              <w:bottom w:w="0" w:type="dxa"/>
              <w:right w:w="108" w:type="dxa"/>
            </w:tcMar>
          </w:tcPr>
          <w:p w14:paraId="23E08443" w14:textId="270E56A4" w:rsidR="00306887" w:rsidRPr="00F02619" w:rsidRDefault="00306887" w:rsidP="00306887">
            <w:pPr>
              <w:spacing w:after="0"/>
              <w:jc w:val="right"/>
              <w:rPr>
                <w:rFonts w:cs="Arial"/>
                <w:b/>
                <w:szCs w:val="18"/>
              </w:rPr>
            </w:pPr>
            <w:r w:rsidRPr="00F02619">
              <w:rPr>
                <w:rFonts w:cs="Arial"/>
                <w:b/>
                <w:szCs w:val="18"/>
              </w:rPr>
              <w:t>2,494,187</w:t>
            </w:r>
          </w:p>
        </w:tc>
      </w:tr>
    </w:tbl>
    <w:p w14:paraId="40AD71BF" w14:textId="77777777" w:rsidR="00F63F8B" w:rsidRPr="00F02619" w:rsidRDefault="00F63F8B">
      <w:pPr>
        <w:spacing w:after="0"/>
        <w:rPr>
          <w:rFonts w:cs="Arial"/>
          <w:b/>
          <w:color w:val="FF0000"/>
          <w:szCs w:val="18"/>
        </w:rPr>
      </w:pPr>
    </w:p>
    <w:p w14:paraId="58F17DD5" w14:textId="1509E379" w:rsidR="00F63F8B" w:rsidRPr="00F02619" w:rsidRDefault="006B60F4">
      <w:pPr>
        <w:ind w:left="110" w:right="144"/>
      </w:pPr>
      <w:r w:rsidRPr="00F02619">
        <w:rPr>
          <w:rFonts w:cs="Arial"/>
          <w:szCs w:val="18"/>
        </w:rPr>
        <w:t>The notes on pages 1</w:t>
      </w:r>
      <w:r w:rsidR="007117EB" w:rsidRPr="00F02619">
        <w:rPr>
          <w:rFonts w:cs="Arial"/>
          <w:szCs w:val="18"/>
        </w:rPr>
        <w:t>2</w:t>
      </w:r>
      <w:r w:rsidR="00257B85" w:rsidRPr="00F02619">
        <w:rPr>
          <w:rFonts w:cs="Arial"/>
          <w:szCs w:val="18"/>
        </w:rPr>
        <w:t>7</w:t>
      </w:r>
      <w:r w:rsidRPr="00F02619">
        <w:rPr>
          <w:rFonts w:cs="Arial"/>
          <w:szCs w:val="18"/>
        </w:rPr>
        <w:t xml:space="preserve"> to 1</w:t>
      </w:r>
      <w:r w:rsidR="00257B85" w:rsidRPr="00F02619">
        <w:rPr>
          <w:rFonts w:cs="Arial"/>
          <w:szCs w:val="18"/>
        </w:rPr>
        <w:t>33</w:t>
      </w:r>
      <w:r w:rsidRPr="00F02619">
        <w:rPr>
          <w:rFonts w:cs="Arial"/>
          <w:szCs w:val="18"/>
        </w:rPr>
        <w:t xml:space="preserve"> form part of the group financial statements. </w:t>
      </w:r>
      <w:r w:rsidR="00306887" w:rsidRPr="00F02619">
        <w:rPr>
          <w:rFonts w:cs="Arial"/>
          <w:szCs w:val="18"/>
        </w:rPr>
        <w:t>The unaudited accounts were authorised for issue on 25 June 2024.</w:t>
      </w:r>
    </w:p>
    <w:p w14:paraId="0BDC147F" w14:textId="0A513FDD" w:rsidR="0085185D" w:rsidRPr="00F02619" w:rsidRDefault="000260FF">
      <w:pPr>
        <w:ind w:left="110"/>
        <w:rPr>
          <w:color w:val="FF0000"/>
        </w:rPr>
      </w:pPr>
      <w:r>
        <w:fldChar w:fldCharType="begin"/>
      </w:r>
      <w:r>
        <w:instrText xml:space="preserve"> INCLUDEPICTURE  "cid:image001.png@01DA79EB.AEF0E7F0" \* MERGEFORMATINET </w:instrText>
      </w:r>
      <w:r>
        <w:fldChar w:fldCharType="separate"/>
      </w:r>
      <w:r>
        <w:fldChar w:fldCharType="begin"/>
      </w:r>
      <w:r>
        <w:instrText xml:space="preserve"> INCLUDEPICTURE  "cid:image001.png@01DA79EB.AEF0E7F0" \* MERGEFORMATINET </w:instrText>
      </w:r>
      <w:r>
        <w:fldChar w:fldCharType="separate"/>
      </w:r>
      <w:r w:rsidR="00C542D7">
        <w:fldChar w:fldCharType="begin"/>
      </w:r>
      <w:r w:rsidR="00C542D7">
        <w:instrText xml:space="preserve"> </w:instrText>
      </w:r>
      <w:r w:rsidR="00C542D7">
        <w:instrText>INCLUDEPICTURE  "cid:image001.png@01DA79EB.AEF0E7F0" \* MERGEFORMATINET</w:instrText>
      </w:r>
      <w:r w:rsidR="00C542D7">
        <w:instrText xml:space="preserve"> </w:instrText>
      </w:r>
      <w:r w:rsidR="00C542D7">
        <w:fldChar w:fldCharType="separate"/>
      </w:r>
      <w:r w:rsidR="00797186">
        <w:pict w14:anchorId="0D5D933A">
          <v:shape id="_x0000_i1027" type="#_x0000_t75" style="width:77.25pt;height:34.5pt">
            <v:imagedata r:id="rId59" r:href="rId67"/>
          </v:shape>
        </w:pict>
      </w:r>
      <w:r w:rsidR="00C542D7">
        <w:fldChar w:fldCharType="end"/>
      </w:r>
      <w:r>
        <w:fldChar w:fldCharType="end"/>
      </w:r>
      <w:r>
        <w:fldChar w:fldCharType="end"/>
      </w:r>
    </w:p>
    <w:p w14:paraId="2C2D1406" w14:textId="461BEB17" w:rsidR="00F63F8B" w:rsidRPr="00F02619" w:rsidRDefault="00CC3E96" w:rsidP="00C516CD">
      <w:pPr>
        <w:spacing w:after="0"/>
        <w:ind w:firstLine="110"/>
        <w:rPr>
          <w:rFonts w:cs="Arial"/>
          <w:szCs w:val="18"/>
        </w:rPr>
      </w:pPr>
      <w:r w:rsidRPr="00F02619">
        <w:rPr>
          <w:rFonts w:cs="Arial"/>
          <w:szCs w:val="18"/>
        </w:rPr>
        <w:t>Jackie Taylor</w:t>
      </w:r>
    </w:p>
    <w:p w14:paraId="354225B4" w14:textId="599BDC02" w:rsidR="00025ED5" w:rsidRPr="00F02619" w:rsidRDefault="006B60F4" w:rsidP="000260FF">
      <w:pPr>
        <w:spacing w:after="0"/>
        <w:ind w:firstLine="110"/>
        <w:rPr>
          <w:rFonts w:cs="Arial"/>
          <w:szCs w:val="18"/>
        </w:rPr>
      </w:pPr>
      <w:r w:rsidRPr="00F02619">
        <w:rPr>
          <w:rFonts w:cs="Arial"/>
          <w:szCs w:val="18"/>
        </w:rPr>
        <w:t>Executive Director (Finance and Corporate Resources)</w:t>
      </w:r>
    </w:p>
    <w:p w14:paraId="438E3CF0" w14:textId="5C7BE185" w:rsidR="000260FF" w:rsidRPr="000260FF" w:rsidRDefault="000260FF" w:rsidP="000260FF">
      <w:pPr>
        <w:sectPr w:rsidR="000260FF" w:rsidRPr="000260FF" w:rsidSect="00025ED5">
          <w:pgSz w:w="11910" w:h="16840"/>
          <w:pgMar w:top="561" w:right="1599" w:bottom="403" w:left="743" w:header="720" w:footer="720" w:gutter="0"/>
          <w:cols w:space="720"/>
          <w:docGrid w:linePitch="245"/>
        </w:sectPr>
      </w:pPr>
      <w:r>
        <w:t xml:space="preserve">  25 June 2024</w:t>
      </w:r>
    </w:p>
    <w:p w14:paraId="3E506EC7" w14:textId="089E4143" w:rsidR="00F63F8B" w:rsidRPr="00F02619" w:rsidRDefault="006B60F4">
      <w:pPr>
        <w:pStyle w:val="Heading2"/>
        <w:rPr>
          <w:rFonts w:cs="Arial"/>
          <w:b/>
          <w:bCs/>
          <w:sz w:val="24"/>
          <w:szCs w:val="24"/>
        </w:rPr>
      </w:pPr>
      <w:r w:rsidRPr="00F02619">
        <w:rPr>
          <w:rFonts w:cs="Arial"/>
          <w:b/>
          <w:bCs/>
          <w:sz w:val="24"/>
          <w:szCs w:val="24"/>
        </w:rPr>
        <w:lastRenderedPageBreak/>
        <w:t>Group Movement in Reserves Statement</w:t>
      </w:r>
    </w:p>
    <w:p w14:paraId="2EB6958C" w14:textId="77777777" w:rsidR="00F63F8B" w:rsidRPr="00F02619" w:rsidRDefault="006B60F4">
      <w:pPr>
        <w:spacing w:before="97"/>
        <w:ind w:right="324"/>
      </w:pPr>
      <w:r w:rsidRPr="00F02619">
        <w:rPr>
          <w:rFonts w:cs="Arial"/>
          <w:w w:val="105"/>
          <w:szCs w:val="18"/>
        </w:rPr>
        <w:t>This</w:t>
      </w:r>
      <w:r w:rsidRPr="00F02619">
        <w:rPr>
          <w:rFonts w:cs="Arial"/>
          <w:spacing w:val="-30"/>
          <w:w w:val="105"/>
          <w:szCs w:val="18"/>
        </w:rPr>
        <w:t xml:space="preserve"> </w:t>
      </w:r>
      <w:r w:rsidRPr="00F02619">
        <w:rPr>
          <w:rFonts w:cs="Arial"/>
          <w:w w:val="105"/>
          <w:szCs w:val="18"/>
        </w:rPr>
        <w:t>statement</w:t>
      </w:r>
      <w:r w:rsidRPr="00F02619">
        <w:rPr>
          <w:rFonts w:cs="Arial"/>
          <w:spacing w:val="-30"/>
          <w:w w:val="105"/>
          <w:szCs w:val="18"/>
        </w:rPr>
        <w:t xml:space="preserve"> </w:t>
      </w:r>
      <w:r w:rsidRPr="00F02619">
        <w:rPr>
          <w:rFonts w:cs="Arial"/>
          <w:w w:val="105"/>
          <w:szCs w:val="18"/>
        </w:rPr>
        <w:t>shows</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movement</w:t>
      </w:r>
      <w:r w:rsidRPr="00F02619">
        <w:rPr>
          <w:rFonts w:cs="Arial"/>
          <w:spacing w:val="-30"/>
          <w:w w:val="105"/>
          <w:szCs w:val="18"/>
        </w:rPr>
        <w:t xml:space="preserve"> </w:t>
      </w:r>
      <w:r w:rsidRPr="00F02619">
        <w:rPr>
          <w:rFonts w:cs="Arial"/>
          <w:w w:val="105"/>
          <w:szCs w:val="18"/>
        </w:rPr>
        <w:t>in</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year</w:t>
      </w:r>
      <w:r w:rsidRPr="00F02619">
        <w:rPr>
          <w:rFonts w:cs="Arial"/>
          <w:spacing w:val="-30"/>
          <w:w w:val="105"/>
          <w:szCs w:val="18"/>
        </w:rPr>
        <w:t xml:space="preserve"> </w:t>
      </w:r>
      <w:r w:rsidRPr="00F02619">
        <w:rPr>
          <w:rFonts w:cs="Arial"/>
          <w:w w:val="105"/>
          <w:szCs w:val="18"/>
        </w:rPr>
        <w:t>on</w:t>
      </w:r>
      <w:r w:rsidRPr="00F02619">
        <w:rPr>
          <w:rFonts w:cs="Arial"/>
          <w:spacing w:val="-30"/>
          <w:w w:val="105"/>
          <w:szCs w:val="18"/>
        </w:rPr>
        <w:t xml:space="preserve"> </w:t>
      </w:r>
      <w:r w:rsidRPr="00F02619">
        <w:rPr>
          <w:rFonts w:cs="Arial"/>
          <w:w w:val="105"/>
          <w:szCs w:val="18"/>
        </w:rPr>
        <w:t>the</w:t>
      </w:r>
      <w:r w:rsidRPr="00F02619">
        <w:rPr>
          <w:rFonts w:cs="Arial"/>
          <w:spacing w:val="-29"/>
          <w:w w:val="105"/>
          <w:szCs w:val="18"/>
        </w:rPr>
        <w:t xml:space="preserve"> </w:t>
      </w:r>
      <w:r w:rsidRPr="00F02619">
        <w:rPr>
          <w:rFonts w:cs="Arial"/>
          <w:w w:val="105"/>
          <w:szCs w:val="18"/>
        </w:rPr>
        <w:t>different</w:t>
      </w:r>
      <w:r w:rsidRPr="00F02619">
        <w:rPr>
          <w:rFonts w:cs="Arial"/>
          <w:spacing w:val="-30"/>
          <w:w w:val="105"/>
          <w:szCs w:val="18"/>
        </w:rPr>
        <w:t xml:space="preserve"> </w:t>
      </w:r>
      <w:r w:rsidRPr="00F02619">
        <w:rPr>
          <w:rFonts w:cs="Arial"/>
          <w:w w:val="105"/>
          <w:szCs w:val="18"/>
        </w:rPr>
        <w:t>reserves</w:t>
      </w:r>
      <w:r w:rsidRPr="00F02619">
        <w:rPr>
          <w:rFonts w:cs="Arial"/>
          <w:spacing w:val="-30"/>
          <w:w w:val="105"/>
          <w:szCs w:val="18"/>
        </w:rPr>
        <w:t xml:space="preserve"> </w:t>
      </w:r>
      <w:r w:rsidRPr="00F02619">
        <w:rPr>
          <w:rFonts w:cs="Arial"/>
          <w:w w:val="105"/>
          <w:szCs w:val="18"/>
        </w:rPr>
        <w:t>held by</w:t>
      </w:r>
      <w:r w:rsidRPr="00F02619">
        <w:rPr>
          <w:rFonts w:cs="Arial"/>
          <w:spacing w:val="-22"/>
          <w:w w:val="105"/>
          <w:szCs w:val="18"/>
        </w:rPr>
        <w:t xml:space="preserve"> </w:t>
      </w:r>
      <w:r w:rsidRPr="00F02619">
        <w:rPr>
          <w:rFonts w:cs="Arial"/>
          <w:w w:val="105"/>
          <w:szCs w:val="18"/>
        </w:rPr>
        <w:t>the</w:t>
      </w:r>
      <w:r w:rsidRPr="00F02619">
        <w:rPr>
          <w:rFonts w:cs="Arial"/>
          <w:spacing w:val="-21"/>
          <w:w w:val="105"/>
          <w:szCs w:val="18"/>
        </w:rPr>
        <w:t xml:space="preserve"> </w:t>
      </w:r>
      <w:r w:rsidRPr="00F02619">
        <w:rPr>
          <w:rFonts w:cs="Arial"/>
          <w:w w:val="105"/>
          <w:szCs w:val="18"/>
        </w:rPr>
        <w:t>council,</w:t>
      </w:r>
      <w:r w:rsidRPr="00F02619">
        <w:rPr>
          <w:rFonts w:cs="Arial"/>
          <w:spacing w:val="-21"/>
          <w:w w:val="105"/>
          <w:szCs w:val="18"/>
        </w:rPr>
        <w:t xml:space="preserve"> </w:t>
      </w:r>
      <w:r w:rsidRPr="00F02619">
        <w:rPr>
          <w:rFonts w:cs="Arial"/>
          <w:w w:val="105"/>
          <w:szCs w:val="18"/>
        </w:rPr>
        <w:t>analysed</w:t>
      </w:r>
      <w:r w:rsidRPr="00F02619">
        <w:rPr>
          <w:rFonts w:cs="Arial"/>
          <w:spacing w:val="-21"/>
          <w:w w:val="105"/>
          <w:szCs w:val="18"/>
        </w:rPr>
        <w:t xml:space="preserve"> </w:t>
      </w:r>
      <w:r w:rsidRPr="00F02619">
        <w:rPr>
          <w:rFonts w:cs="Arial"/>
          <w:w w:val="105"/>
          <w:szCs w:val="18"/>
        </w:rPr>
        <w:t>into</w:t>
      </w:r>
      <w:r w:rsidRPr="00F02619">
        <w:rPr>
          <w:rFonts w:cs="Arial"/>
          <w:spacing w:val="-22"/>
          <w:w w:val="105"/>
          <w:szCs w:val="18"/>
        </w:rPr>
        <w:t xml:space="preserve"> </w:t>
      </w:r>
      <w:r w:rsidRPr="00F02619">
        <w:rPr>
          <w:rFonts w:cs="Arial"/>
          <w:w w:val="105"/>
          <w:szCs w:val="18"/>
        </w:rPr>
        <w:t>‘usable</w:t>
      </w:r>
      <w:r w:rsidRPr="00F02619">
        <w:rPr>
          <w:rFonts w:cs="Arial"/>
          <w:spacing w:val="-21"/>
          <w:w w:val="105"/>
          <w:szCs w:val="18"/>
        </w:rPr>
        <w:t xml:space="preserve"> </w:t>
      </w:r>
      <w:r w:rsidRPr="00F02619">
        <w:rPr>
          <w:rFonts w:cs="Arial"/>
          <w:w w:val="105"/>
          <w:szCs w:val="18"/>
        </w:rPr>
        <w:t>reserves’</w:t>
      </w:r>
      <w:r w:rsidRPr="00F02619">
        <w:rPr>
          <w:rFonts w:cs="Arial"/>
          <w:spacing w:val="-21"/>
          <w:w w:val="105"/>
          <w:szCs w:val="18"/>
        </w:rPr>
        <w:t xml:space="preserve"> </w:t>
      </w:r>
      <w:r w:rsidRPr="00F02619">
        <w:rPr>
          <w:rFonts w:cs="Arial"/>
          <w:w w:val="105"/>
          <w:szCs w:val="18"/>
        </w:rPr>
        <w:t>(those</w:t>
      </w:r>
      <w:r w:rsidRPr="00F02619">
        <w:rPr>
          <w:rFonts w:cs="Arial"/>
          <w:spacing w:val="-22"/>
          <w:w w:val="105"/>
          <w:szCs w:val="18"/>
        </w:rPr>
        <w:t xml:space="preserve"> </w:t>
      </w:r>
      <w:r w:rsidRPr="00F02619">
        <w:rPr>
          <w:rFonts w:cs="Arial"/>
          <w:w w:val="105"/>
          <w:szCs w:val="18"/>
        </w:rPr>
        <w:t>that</w:t>
      </w:r>
      <w:r w:rsidRPr="00F02619">
        <w:rPr>
          <w:rFonts w:cs="Arial"/>
          <w:spacing w:val="-21"/>
          <w:w w:val="105"/>
          <w:szCs w:val="18"/>
        </w:rPr>
        <w:t xml:space="preserve"> </w:t>
      </w:r>
      <w:r w:rsidRPr="00F02619">
        <w:rPr>
          <w:rFonts w:cs="Arial"/>
          <w:w w:val="105"/>
          <w:szCs w:val="18"/>
        </w:rPr>
        <w:t>can</w:t>
      </w:r>
      <w:r w:rsidRPr="00F02619">
        <w:rPr>
          <w:rFonts w:cs="Arial"/>
          <w:spacing w:val="-21"/>
          <w:w w:val="105"/>
          <w:szCs w:val="18"/>
        </w:rPr>
        <w:t xml:space="preserve"> </w:t>
      </w:r>
      <w:r w:rsidRPr="00F02619">
        <w:rPr>
          <w:rFonts w:cs="Arial"/>
          <w:w w:val="105"/>
          <w:szCs w:val="18"/>
        </w:rPr>
        <w:t>be</w:t>
      </w:r>
      <w:r w:rsidRPr="00F02619">
        <w:rPr>
          <w:rFonts w:cs="Arial"/>
          <w:spacing w:val="-21"/>
          <w:w w:val="105"/>
          <w:szCs w:val="18"/>
        </w:rPr>
        <w:t xml:space="preserve"> </w:t>
      </w:r>
      <w:r w:rsidRPr="00F02619">
        <w:rPr>
          <w:rFonts w:cs="Arial"/>
          <w:w w:val="105"/>
          <w:szCs w:val="18"/>
        </w:rPr>
        <w:t>applied</w:t>
      </w:r>
      <w:r w:rsidRPr="00F02619">
        <w:rPr>
          <w:rFonts w:cs="Arial"/>
          <w:spacing w:val="-21"/>
          <w:w w:val="105"/>
          <w:szCs w:val="18"/>
        </w:rPr>
        <w:t xml:space="preserve"> </w:t>
      </w:r>
      <w:r w:rsidRPr="00F02619">
        <w:rPr>
          <w:rFonts w:cs="Arial"/>
          <w:w w:val="105"/>
          <w:szCs w:val="18"/>
        </w:rPr>
        <w:t>to fund</w:t>
      </w:r>
      <w:r w:rsidRPr="00F02619">
        <w:rPr>
          <w:rFonts w:cs="Arial"/>
          <w:spacing w:val="-24"/>
          <w:w w:val="105"/>
          <w:szCs w:val="18"/>
        </w:rPr>
        <w:t xml:space="preserve"> </w:t>
      </w:r>
      <w:r w:rsidRPr="00F02619">
        <w:rPr>
          <w:rFonts w:cs="Arial"/>
          <w:w w:val="105"/>
          <w:szCs w:val="18"/>
        </w:rPr>
        <w:t>expenditure</w:t>
      </w:r>
      <w:r w:rsidRPr="00F02619">
        <w:rPr>
          <w:rFonts w:cs="Arial"/>
          <w:spacing w:val="-24"/>
          <w:w w:val="105"/>
          <w:szCs w:val="18"/>
        </w:rPr>
        <w:t xml:space="preserve"> </w:t>
      </w:r>
      <w:r w:rsidRPr="00F02619">
        <w:rPr>
          <w:rFonts w:cs="Arial"/>
          <w:w w:val="105"/>
          <w:szCs w:val="18"/>
        </w:rPr>
        <w:t>or</w:t>
      </w:r>
      <w:r w:rsidRPr="00F02619">
        <w:rPr>
          <w:rFonts w:cs="Arial"/>
          <w:spacing w:val="-24"/>
          <w:w w:val="105"/>
          <w:szCs w:val="18"/>
        </w:rPr>
        <w:t xml:space="preserve"> </w:t>
      </w:r>
      <w:r w:rsidRPr="00F02619">
        <w:rPr>
          <w:rFonts w:cs="Arial"/>
          <w:w w:val="105"/>
          <w:szCs w:val="18"/>
        </w:rPr>
        <w:t>reduce</w:t>
      </w:r>
      <w:r w:rsidRPr="00F02619">
        <w:rPr>
          <w:rFonts w:cs="Arial"/>
          <w:spacing w:val="-24"/>
          <w:w w:val="105"/>
          <w:szCs w:val="18"/>
        </w:rPr>
        <w:t xml:space="preserve"> </w:t>
      </w:r>
      <w:r w:rsidRPr="00F02619">
        <w:rPr>
          <w:rFonts w:cs="Arial"/>
          <w:w w:val="105"/>
          <w:szCs w:val="18"/>
        </w:rPr>
        <w:t>local</w:t>
      </w:r>
      <w:r w:rsidRPr="00F02619">
        <w:rPr>
          <w:rFonts w:cs="Arial"/>
          <w:spacing w:val="-24"/>
          <w:w w:val="105"/>
          <w:szCs w:val="18"/>
        </w:rPr>
        <w:t xml:space="preserve"> </w:t>
      </w:r>
      <w:r w:rsidRPr="00F02619">
        <w:rPr>
          <w:rFonts w:cs="Arial"/>
          <w:w w:val="105"/>
          <w:szCs w:val="18"/>
        </w:rPr>
        <w:t>taxation)</w:t>
      </w:r>
      <w:r w:rsidRPr="00F02619">
        <w:rPr>
          <w:rFonts w:cs="Arial"/>
          <w:spacing w:val="-24"/>
          <w:w w:val="105"/>
          <w:szCs w:val="18"/>
        </w:rPr>
        <w:t xml:space="preserve"> </w:t>
      </w:r>
      <w:r w:rsidRPr="00F02619">
        <w:rPr>
          <w:rFonts w:cs="Arial"/>
          <w:w w:val="105"/>
          <w:szCs w:val="18"/>
        </w:rPr>
        <w:t>and</w:t>
      </w:r>
      <w:r w:rsidRPr="00F02619">
        <w:rPr>
          <w:rFonts w:cs="Arial"/>
          <w:spacing w:val="-24"/>
          <w:w w:val="105"/>
          <w:szCs w:val="18"/>
        </w:rPr>
        <w:t xml:space="preserve"> </w:t>
      </w:r>
      <w:r w:rsidRPr="00F02619">
        <w:rPr>
          <w:rFonts w:cs="Arial"/>
          <w:w w:val="105"/>
          <w:szCs w:val="18"/>
        </w:rPr>
        <w:t>other</w:t>
      </w:r>
      <w:r w:rsidRPr="00F02619">
        <w:rPr>
          <w:rFonts w:cs="Arial"/>
          <w:spacing w:val="-24"/>
          <w:w w:val="105"/>
          <w:szCs w:val="18"/>
        </w:rPr>
        <w:t xml:space="preserve"> </w:t>
      </w:r>
      <w:r w:rsidRPr="00F02619">
        <w:rPr>
          <w:rFonts w:cs="Arial"/>
          <w:w w:val="105"/>
          <w:szCs w:val="18"/>
        </w:rPr>
        <w:t>reserves.</w:t>
      </w:r>
      <w:r w:rsidRPr="00F02619">
        <w:rPr>
          <w:rFonts w:cs="Arial"/>
          <w:spacing w:val="-24"/>
          <w:w w:val="105"/>
          <w:szCs w:val="18"/>
        </w:rPr>
        <w:t xml:space="preserve"> </w:t>
      </w:r>
      <w:r w:rsidRPr="00F02619">
        <w:rPr>
          <w:rFonts w:cs="Arial"/>
          <w:w w:val="105"/>
          <w:szCs w:val="18"/>
        </w:rPr>
        <w:t>The</w:t>
      </w:r>
      <w:r w:rsidRPr="00F02619">
        <w:rPr>
          <w:rFonts w:cs="Arial"/>
          <w:spacing w:val="-23"/>
          <w:w w:val="105"/>
          <w:szCs w:val="18"/>
        </w:rPr>
        <w:t xml:space="preserve"> </w:t>
      </w:r>
      <w:r w:rsidRPr="00F02619">
        <w:rPr>
          <w:rFonts w:cs="Arial"/>
          <w:w w:val="105"/>
          <w:szCs w:val="18"/>
        </w:rPr>
        <w:t>Surplus</w:t>
      </w:r>
      <w:r w:rsidRPr="00F02619">
        <w:rPr>
          <w:rFonts w:cs="Arial"/>
          <w:szCs w:val="18"/>
        </w:rPr>
        <w:t xml:space="preserve"> or (Deficit) on the Provision of Services line shows the true economic cost of providing the council’s services, more details of which are shown in the Comprehensive Income and Expenditure Statement. These are different from</w:t>
      </w:r>
      <w:r w:rsidRPr="00F02619">
        <w:rPr>
          <w:rFonts w:cs="Arial"/>
          <w:w w:val="105"/>
          <w:szCs w:val="18"/>
        </w:rPr>
        <w:t xml:space="preserve"> the</w:t>
      </w:r>
      <w:r w:rsidRPr="00F02619">
        <w:rPr>
          <w:rFonts w:cs="Arial"/>
          <w:spacing w:val="-20"/>
          <w:w w:val="105"/>
          <w:szCs w:val="18"/>
        </w:rPr>
        <w:t xml:space="preserve"> </w:t>
      </w:r>
      <w:r w:rsidRPr="00F02619">
        <w:rPr>
          <w:rFonts w:cs="Arial"/>
          <w:w w:val="105"/>
          <w:szCs w:val="18"/>
        </w:rPr>
        <w:t>statutory</w:t>
      </w:r>
      <w:r w:rsidRPr="00F02619">
        <w:rPr>
          <w:rFonts w:cs="Arial"/>
          <w:spacing w:val="-19"/>
          <w:w w:val="105"/>
          <w:szCs w:val="18"/>
        </w:rPr>
        <w:t xml:space="preserve"> </w:t>
      </w:r>
      <w:r w:rsidRPr="00F02619">
        <w:rPr>
          <w:rFonts w:cs="Arial"/>
          <w:w w:val="105"/>
          <w:szCs w:val="18"/>
        </w:rPr>
        <w:t>amounts</w:t>
      </w:r>
      <w:r w:rsidRPr="00F02619">
        <w:rPr>
          <w:rFonts w:cs="Arial"/>
          <w:spacing w:val="-19"/>
          <w:w w:val="105"/>
          <w:szCs w:val="18"/>
        </w:rPr>
        <w:t xml:space="preserve"> </w:t>
      </w:r>
      <w:r w:rsidRPr="00F02619">
        <w:rPr>
          <w:rFonts w:cs="Arial"/>
          <w:w w:val="105"/>
          <w:szCs w:val="18"/>
        </w:rPr>
        <w:t>required</w:t>
      </w:r>
      <w:r w:rsidRPr="00F02619">
        <w:rPr>
          <w:rFonts w:cs="Arial"/>
          <w:spacing w:val="-19"/>
          <w:w w:val="105"/>
          <w:szCs w:val="18"/>
        </w:rPr>
        <w:t xml:space="preserve"> </w:t>
      </w:r>
      <w:r w:rsidRPr="00F02619">
        <w:rPr>
          <w:rFonts w:cs="Arial"/>
          <w:w w:val="105"/>
          <w:szCs w:val="18"/>
        </w:rPr>
        <w:t>to</w:t>
      </w:r>
      <w:r w:rsidRPr="00F02619">
        <w:rPr>
          <w:rFonts w:cs="Arial"/>
          <w:spacing w:val="-19"/>
          <w:w w:val="105"/>
          <w:szCs w:val="18"/>
        </w:rPr>
        <w:t xml:space="preserve"> </w:t>
      </w:r>
      <w:r w:rsidRPr="00F02619">
        <w:rPr>
          <w:rFonts w:cs="Arial"/>
          <w:w w:val="105"/>
          <w:szCs w:val="18"/>
        </w:rPr>
        <w:t>be</w:t>
      </w:r>
      <w:r w:rsidRPr="00F02619">
        <w:rPr>
          <w:rFonts w:cs="Arial"/>
          <w:spacing w:val="-19"/>
          <w:w w:val="105"/>
          <w:szCs w:val="18"/>
        </w:rPr>
        <w:t xml:space="preserve"> </w:t>
      </w:r>
      <w:r w:rsidRPr="00F02619">
        <w:rPr>
          <w:rFonts w:cs="Arial"/>
          <w:w w:val="105"/>
          <w:szCs w:val="18"/>
        </w:rPr>
        <w:t>charged</w:t>
      </w:r>
      <w:r w:rsidRPr="00F02619">
        <w:rPr>
          <w:rFonts w:cs="Arial"/>
          <w:spacing w:val="-19"/>
          <w:w w:val="105"/>
          <w:szCs w:val="18"/>
        </w:rPr>
        <w:t xml:space="preserve"> </w:t>
      </w:r>
      <w:r w:rsidRPr="00F02619">
        <w:rPr>
          <w:rFonts w:cs="Arial"/>
          <w:w w:val="105"/>
          <w:szCs w:val="18"/>
        </w:rPr>
        <w:t>to</w:t>
      </w:r>
      <w:r w:rsidRPr="00F02619">
        <w:rPr>
          <w:rFonts w:cs="Arial"/>
          <w:spacing w:val="-19"/>
          <w:w w:val="105"/>
          <w:szCs w:val="18"/>
        </w:rPr>
        <w:t xml:space="preserve"> </w:t>
      </w:r>
      <w:r w:rsidRPr="00F02619">
        <w:rPr>
          <w:rFonts w:cs="Arial"/>
          <w:w w:val="105"/>
          <w:szCs w:val="18"/>
        </w:rPr>
        <w:t>the</w:t>
      </w:r>
      <w:r w:rsidRPr="00F02619">
        <w:rPr>
          <w:rFonts w:cs="Arial"/>
          <w:spacing w:val="-19"/>
          <w:w w:val="105"/>
          <w:szCs w:val="18"/>
        </w:rPr>
        <w:t xml:space="preserve"> </w:t>
      </w:r>
      <w:r w:rsidRPr="00F02619">
        <w:rPr>
          <w:rFonts w:cs="Arial"/>
          <w:w w:val="105"/>
          <w:szCs w:val="18"/>
        </w:rPr>
        <w:t>General</w:t>
      </w:r>
      <w:r w:rsidRPr="00F02619">
        <w:rPr>
          <w:rFonts w:cs="Arial"/>
          <w:spacing w:val="-19"/>
          <w:w w:val="105"/>
          <w:szCs w:val="18"/>
        </w:rPr>
        <w:t xml:space="preserve"> </w:t>
      </w:r>
      <w:r w:rsidRPr="00F02619">
        <w:rPr>
          <w:rFonts w:cs="Arial"/>
          <w:w w:val="105"/>
          <w:szCs w:val="18"/>
        </w:rPr>
        <w:t>Fund</w:t>
      </w:r>
      <w:r w:rsidRPr="00F02619">
        <w:rPr>
          <w:rFonts w:cs="Arial"/>
          <w:spacing w:val="-19"/>
          <w:w w:val="105"/>
          <w:szCs w:val="18"/>
        </w:rPr>
        <w:t xml:space="preserve"> </w:t>
      </w:r>
      <w:r w:rsidRPr="00F02619">
        <w:rPr>
          <w:rFonts w:cs="Arial"/>
          <w:w w:val="105"/>
          <w:szCs w:val="18"/>
        </w:rPr>
        <w:t>Balance and</w:t>
      </w:r>
      <w:r w:rsidRPr="00F02619">
        <w:rPr>
          <w:rFonts w:cs="Arial"/>
          <w:spacing w:val="-22"/>
          <w:w w:val="105"/>
          <w:szCs w:val="18"/>
        </w:rPr>
        <w:t xml:space="preserve"> </w:t>
      </w:r>
      <w:r w:rsidRPr="00F02619">
        <w:rPr>
          <w:rFonts w:cs="Arial"/>
          <w:w w:val="105"/>
          <w:szCs w:val="18"/>
        </w:rPr>
        <w:t>the</w:t>
      </w:r>
      <w:r w:rsidRPr="00F02619">
        <w:rPr>
          <w:rFonts w:cs="Arial"/>
          <w:spacing w:val="-22"/>
          <w:w w:val="105"/>
          <w:szCs w:val="18"/>
        </w:rPr>
        <w:t xml:space="preserve"> </w:t>
      </w:r>
      <w:r w:rsidRPr="00F02619">
        <w:rPr>
          <w:rFonts w:cs="Arial"/>
          <w:w w:val="105"/>
          <w:szCs w:val="18"/>
        </w:rPr>
        <w:t>Housing</w:t>
      </w:r>
      <w:r w:rsidRPr="00F02619">
        <w:rPr>
          <w:rFonts w:cs="Arial"/>
          <w:spacing w:val="-22"/>
          <w:w w:val="105"/>
          <w:szCs w:val="18"/>
        </w:rPr>
        <w:t xml:space="preserve"> </w:t>
      </w:r>
      <w:r w:rsidRPr="00F02619">
        <w:rPr>
          <w:rFonts w:cs="Arial"/>
          <w:w w:val="105"/>
          <w:szCs w:val="18"/>
        </w:rPr>
        <w:t>Revenue</w:t>
      </w:r>
      <w:r w:rsidRPr="00F02619">
        <w:rPr>
          <w:rFonts w:cs="Arial"/>
          <w:spacing w:val="-22"/>
          <w:w w:val="105"/>
          <w:szCs w:val="18"/>
        </w:rPr>
        <w:t xml:space="preserve"> </w:t>
      </w:r>
      <w:r w:rsidRPr="00F02619">
        <w:rPr>
          <w:rFonts w:cs="Arial"/>
          <w:w w:val="105"/>
          <w:szCs w:val="18"/>
        </w:rPr>
        <w:t>Account</w:t>
      </w:r>
      <w:r w:rsidRPr="00F02619">
        <w:rPr>
          <w:rFonts w:cs="Arial"/>
          <w:spacing w:val="-22"/>
          <w:w w:val="105"/>
          <w:szCs w:val="18"/>
        </w:rPr>
        <w:t xml:space="preserve"> </w:t>
      </w:r>
      <w:r w:rsidRPr="00F02619">
        <w:rPr>
          <w:rFonts w:cs="Arial"/>
          <w:w w:val="105"/>
          <w:szCs w:val="18"/>
        </w:rPr>
        <w:t>for</w:t>
      </w:r>
      <w:r w:rsidRPr="00F02619">
        <w:rPr>
          <w:rFonts w:cs="Arial"/>
          <w:spacing w:val="-22"/>
          <w:w w:val="105"/>
          <w:szCs w:val="18"/>
        </w:rPr>
        <w:t xml:space="preserve"> </w:t>
      </w:r>
      <w:r w:rsidRPr="00F02619">
        <w:rPr>
          <w:rFonts w:cs="Arial"/>
          <w:w w:val="105"/>
          <w:szCs w:val="18"/>
        </w:rPr>
        <w:t>council</w:t>
      </w:r>
      <w:r w:rsidRPr="00F02619">
        <w:rPr>
          <w:rFonts w:cs="Arial"/>
          <w:spacing w:val="-22"/>
          <w:w w:val="105"/>
          <w:szCs w:val="18"/>
        </w:rPr>
        <w:t xml:space="preserve"> </w:t>
      </w:r>
      <w:r w:rsidRPr="00F02619">
        <w:rPr>
          <w:rFonts w:cs="Arial"/>
          <w:w w:val="105"/>
          <w:szCs w:val="18"/>
        </w:rPr>
        <w:t>tax</w:t>
      </w:r>
      <w:r w:rsidRPr="00F02619">
        <w:rPr>
          <w:rFonts w:cs="Arial"/>
          <w:spacing w:val="-22"/>
          <w:w w:val="105"/>
          <w:szCs w:val="18"/>
        </w:rPr>
        <w:t xml:space="preserve"> </w:t>
      </w:r>
      <w:r w:rsidRPr="00F02619">
        <w:rPr>
          <w:rFonts w:cs="Arial"/>
          <w:w w:val="105"/>
          <w:szCs w:val="18"/>
        </w:rPr>
        <w:t>setting</w:t>
      </w:r>
      <w:r w:rsidRPr="00F02619">
        <w:rPr>
          <w:rFonts w:cs="Arial"/>
          <w:spacing w:val="-21"/>
          <w:w w:val="105"/>
          <w:szCs w:val="18"/>
        </w:rPr>
        <w:t xml:space="preserve"> </w:t>
      </w:r>
      <w:r w:rsidRPr="00F02619">
        <w:rPr>
          <w:rFonts w:cs="Arial"/>
          <w:w w:val="105"/>
          <w:szCs w:val="18"/>
        </w:rPr>
        <w:t>and</w:t>
      </w:r>
      <w:r w:rsidRPr="00F02619">
        <w:rPr>
          <w:rFonts w:cs="Arial"/>
          <w:spacing w:val="-22"/>
          <w:w w:val="105"/>
          <w:szCs w:val="18"/>
        </w:rPr>
        <w:t xml:space="preserve"> </w:t>
      </w:r>
      <w:r w:rsidRPr="00F02619">
        <w:rPr>
          <w:rFonts w:cs="Arial"/>
          <w:w w:val="105"/>
          <w:szCs w:val="18"/>
        </w:rPr>
        <w:t>dwellings</w:t>
      </w:r>
      <w:r w:rsidRPr="00F02619">
        <w:rPr>
          <w:rFonts w:cs="Arial"/>
          <w:spacing w:val="-22"/>
          <w:w w:val="105"/>
          <w:szCs w:val="18"/>
        </w:rPr>
        <w:t xml:space="preserve"> </w:t>
      </w:r>
      <w:r w:rsidRPr="00F02619">
        <w:rPr>
          <w:rFonts w:cs="Arial"/>
          <w:w w:val="105"/>
          <w:szCs w:val="18"/>
        </w:rPr>
        <w:t xml:space="preserve">rent </w:t>
      </w:r>
      <w:r w:rsidRPr="00F02619">
        <w:rPr>
          <w:rFonts w:cs="Arial"/>
          <w:szCs w:val="18"/>
        </w:rPr>
        <w:t>setting</w:t>
      </w:r>
      <w:r w:rsidRPr="00F02619">
        <w:rPr>
          <w:rFonts w:cs="Arial"/>
          <w:spacing w:val="-10"/>
          <w:szCs w:val="18"/>
        </w:rPr>
        <w:t xml:space="preserve"> </w:t>
      </w:r>
      <w:r w:rsidRPr="00F02619">
        <w:rPr>
          <w:rFonts w:cs="Arial"/>
          <w:szCs w:val="18"/>
        </w:rPr>
        <w:t>purposes.</w:t>
      </w:r>
      <w:r w:rsidRPr="00F02619">
        <w:rPr>
          <w:rFonts w:cs="Arial"/>
          <w:spacing w:val="-9"/>
          <w:szCs w:val="18"/>
        </w:rPr>
        <w:t xml:space="preserve"> </w:t>
      </w:r>
      <w:r w:rsidRPr="00F02619">
        <w:rPr>
          <w:rFonts w:cs="Arial"/>
          <w:szCs w:val="18"/>
        </w:rPr>
        <w:t>The</w:t>
      </w:r>
      <w:r w:rsidRPr="00F02619">
        <w:rPr>
          <w:rFonts w:cs="Arial"/>
          <w:spacing w:val="-10"/>
          <w:szCs w:val="18"/>
        </w:rPr>
        <w:t xml:space="preserve"> </w:t>
      </w:r>
      <w:r w:rsidRPr="00F02619">
        <w:rPr>
          <w:rFonts w:cs="Arial"/>
          <w:szCs w:val="18"/>
        </w:rPr>
        <w:t>Net</w:t>
      </w:r>
      <w:r w:rsidRPr="00F02619">
        <w:rPr>
          <w:rFonts w:cs="Arial"/>
          <w:spacing w:val="-9"/>
          <w:szCs w:val="18"/>
        </w:rPr>
        <w:t xml:space="preserve"> </w:t>
      </w:r>
      <w:r w:rsidRPr="00F02619">
        <w:rPr>
          <w:rFonts w:cs="Arial"/>
          <w:szCs w:val="18"/>
        </w:rPr>
        <w:t>Increase</w:t>
      </w:r>
      <w:r w:rsidRPr="00F02619">
        <w:rPr>
          <w:rFonts w:cs="Arial"/>
          <w:spacing w:val="-10"/>
          <w:szCs w:val="18"/>
        </w:rPr>
        <w:t xml:space="preserve"> </w:t>
      </w:r>
      <w:r w:rsidRPr="00F02619">
        <w:rPr>
          <w:rFonts w:cs="Arial"/>
          <w:szCs w:val="18"/>
        </w:rPr>
        <w:t>/</w:t>
      </w:r>
      <w:r w:rsidRPr="00F02619">
        <w:rPr>
          <w:rFonts w:cs="Arial"/>
          <w:spacing w:val="-9"/>
          <w:szCs w:val="18"/>
        </w:rPr>
        <w:t xml:space="preserve"> </w:t>
      </w:r>
      <w:r w:rsidRPr="00F02619">
        <w:rPr>
          <w:rFonts w:cs="Arial"/>
          <w:szCs w:val="18"/>
        </w:rPr>
        <w:t>Decrease</w:t>
      </w:r>
      <w:r w:rsidRPr="00F02619">
        <w:rPr>
          <w:rFonts w:cs="Arial"/>
          <w:spacing w:val="-10"/>
          <w:szCs w:val="18"/>
        </w:rPr>
        <w:t xml:space="preserve"> </w:t>
      </w:r>
      <w:r w:rsidRPr="00F02619">
        <w:rPr>
          <w:rFonts w:cs="Arial"/>
          <w:szCs w:val="18"/>
        </w:rPr>
        <w:t>before</w:t>
      </w:r>
      <w:r w:rsidRPr="00F02619">
        <w:rPr>
          <w:rFonts w:cs="Arial"/>
          <w:spacing w:val="-9"/>
          <w:szCs w:val="18"/>
        </w:rPr>
        <w:t xml:space="preserve"> </w:t>
      </w:r>
      <w:r w:rsidRPr="00F02619">
        <w:rPr>
          <w:rFonts w:cs="Arial"/>
          <w:szCs w:val="18"/>
        </w:rPr>
        <w:t>Transfers</w:t>
      </w:r>
      <w:r w:rsidRPr="00F02619">
        <w:rPr>
          <w:rFonts w:cs="Arial"/>
          <w:spacing w:val="-10"/>
          <w:szCs w:val="18"/>
        </w:rPr>
        <w:t xml:space="preserve"> </w:t>
      </w:r>
      <w:r w:rsidRPr="00F02619">
        <w:rPr>
          <w:rFonts w:cs="Arial"/>
          <w:szCs w:val="18"/>
        </w:rPr>
        <w:t>to</w:t>
      </w:r>
      <w:r w:rsidRPr="00F02619">
        <w:rPr>
          <w:rFonts w:cs="Arial"/>
          <w:spacing w:val="-9"/>
          <w:szCs w:val="18"/>
        </w:rPr>
        <w:t xml:space="preserve"> </w:t>
      </w:r>
      <w:r w:rsidRPr="00F02619">
        <w:rPr>
          <w:rFonts w:cs="Arial"/>
          <w:szCs w:val="18"/>
        </w:rPr>
        <w:t>Earmarked Reserves</w:t>
      </w:r>
      <w:r w:rsidRPr="00F02619">
        <w:rPr>
          <w:rFonts w:cs="Arial"/>
          <w:spacing w:val="-18"/>
          <w:szCs w:val="18"/>
        </w:rPr>
        <w:t xml:space="preserve"> </w:t>
      </w:r>
      <w:r w:rsidRPr="00F02619">
        <w:rPr>
          <w:rFonts w:cs="Arial"/>
          <w:szCs w:val="18"/>
        </w:rPr>
        <w:t>line</w:t>
      </w:r>
      <w:r w:rsidRPr="00F02619">
        <w:rPr>
          <w:rFonts w:cs="Arial"/>
          <w:spacing w:val="-18"/>
          <w:szCs w:val="18"/>
        </w:rPr>
        <w:t xml:space="preserve"> </w:t>
      </w:r>
      <w:r w:rsidRPr="00F02619">
        <w:rPr>
          <w:rFonts w:cs="Arial"/>
          <w:szCs w:val="18"/>
        </w:rPr>
        <w:t>shows</w:t>
      </w:r>
      <w:r w:rsidRPr="00F02619">
        <w:rPr>
          <w:rFonts w:cs="Arial"/>
          <w:spacing w:val="-17"/>
          <w:szCs w:val="18"/>
        </w:rPr>
        <w:t xml:space="preserve"> </w:t>
      </w:r>
      <w:r w:rsidRPr="00F02619">
        <w:rPr>
          <w:rFonts w:cs="Arial"/>
          <w:szCs w:val="18"/>
        </w:rPr>
        <w:t>the</w:t>
      </w:r>
      <w:r w:rsidRPr="00F02619">
        <w:rPr>
          <w:rFonts w:cs="Arial"/>
          <w:spacing w:val="-18"/>
          <w:szCs w:val="18"/>
        </w:rPr>
        <w:t xml:space="preserve"> </w:t>
      </w:r>
      <w:r w:rsidRPr="00F02619">
        <w:rPr>
          <w:rFonts w:cs="Arial"/>
          <w:szCs w:val="18"/>
        </w:rPr>
        <w:t>statutory</w:t>
      </w:r>
      <w:r w:rsidRPr="00F02619">
        <w:rPr>
          <w:rFonts w:cs="Arial"/>
          <w:spacing w:val="-18"/>
          <w:szCs w:val="18"/>
        </w:rPr>
        <w:t xml:space="preserve"> </w:t>
      </w:r>
      <w:r w:rsidRPr="00F02619">
        <w:rPr>
          <w:rFonts w:cs="Arial"/>
          <w:szCs w:val="18"/>
        </w:rPr>
        <w:t>General</w:t>
      </w:r>
      <w:r w:rsidRPr="00F02619">
        <w:rPr>
          <w:rFonts w:cs="Arial"/>
          <w:spacing w:val="-17"/>
          <w:szCs w:val="18"/>
        </w:rPr>
        <w:t xml:space="preserve"> </w:t>
      </w:r>
      <w:r w:rsidRPr="00F02619">
        <w:rPr>
          <w:rFonts w:cs="Arial"/>
          <w:szCs w:val="18"/>
        </w:rPr>
        <w:t>Fund</w:t>
      </w:r>
      <w:r w:rsidRPr="00F02619">
        <w:rPr>
          <w:rFonts w:cs="Arial"/>
          <w:spacing w:val="-18"/>
          <w:szCs w:val="18"/>
        </w:rPr>
        <w:t xml:space="preserve"> </w:t>
      </w:r>
      <w:r w:rsidRPr="00F02619">
        <w:rPr>
          <w:rFonts w:cs="Arial"/>
          <w:szCs w:val="18"/>
        </w:rPr>
        <w:t>Balance</w:t>
      </w:r>
      <w:r w:rsidRPr="00F02619">
        <w:rPr>
          <w:rFonts w:cs="Arial"/>
          <w:spacing w:val="-18"/>
          <w:szCs w:val="18"/>
        </w:rPr>
        <w:t xml:space="preserve"> </w:t>
      </w:r>
      <w:r w:rsidRPr="00F02619">
        <w:rPr>
          <w:rFonts w:cs="Arial"/>
          <w:szCs w:val="18"/>
        </w:rPr>
        <w:t>and</w:t>
      </w:r>
      <w:r w:rsidRPr="00F02619">
        <w:rPr>
          <w:rFonts w:cs="Arial"/>
          <w:spacing w:val="-17"/>
          <w:szCs w:val="18"/>
        </w:rPr>
        <w:t xml:space="preserve"> </w:t>
      </w:r>
      <w:r w:rsidRPr="00F02619">
        <w:rPr>
          <w:rFonts w:cs="Arial"/>
          <w:szCs w:val="18"/>
        </w:rPr>
        <w:t>Housing</w:t>
      </w:r>
      <w:r w:rsidRPr="00F02619">
        <w:rPr>
          <w:rFonts w:cs="Arial"/>
          <w:spacing w:val="-18"/>
          <w:szCs w:val="18"/>
        </w:rPr>
        <w:t xml:space="preserve"> </w:t>
      </w:r>
      <w:r w:rsidRPr="00F02619">
        <w:rPr>
          <w:rFonts w:cs="Arial"/>
          <w:szCs w:val="18"/>
        </w:rPr>
        <w:t xml:space="preserve">Revenue </w:t>
      </w:r>
      <w:r w:rsidRPr="00F02619">
        <w:rPr>
          <w:rFonts w:cs="Arial"/>
          <w:w w:val="105"/>
          <w:szCs w:val="18"/>
        </w:rPr>
        <w:t>Account Balance before any discretionary transfers to or from earmarked reserves undertaken by the</w:t>
      </w:r>
      <w:r w:rsidRPr="00F02619">
        <w:rPr>
          <w:rFonts w:cs="Arial"/>
          <w:spacing w:val="-17"/>
          <w:w w:val="105"/>
          <w:szCs w:val="18"/>
        </w:rPr>
        <w:t xml:space="preserve"> </w:t>
      </w:r>
      <w:r w:rsidRPr="00F02619">
        <w:rPr>
          <w:rFonts w:cs="Arial"/>
          <w:w w:val="105"/>
          <w:szCs w:val="18"/>
        </w:rPr>
        <w:t>council.</w:t>
      </w:r>
    </w:p>
    <w:tbl>
      <w:tblPr>
        <w:tblW w:w="15451" w:type="dxa"/>
        <w:jc w:val="center"/>
        <w:tblCellMar>
          <w:left w:w="10" w:type="dxa"/>
          <w:right w:w="10" w:type="dxa"/>
        </w:tblCellMar>
        <w:tblLook w:val="0000" w:firstRow="0" w:lastRow="0" w:firstColumn="0" w:lastColumn="0" w:noHBand="0" w:noVBand="0"/>
      </w:tblPr>
      <w:tblGrid>
        <w:gridCol w:w="2541"/>
        <w:gridCol w:w="987"/>
        <w:gridCol w:w="957"/>
        <w:gridCol w:w="1073"/>
        <w:gridCol w:w="1035"/>
        <w:gridCol w:w="1012"/>
        <w:gridCol w:w="1140"/>
        <w:gridCol w:w="1084"/>
        <w:gridCol w:w="1094"/>
        <w:gridCol w:w="1017"/>
        <w:gridCol w:w="1247"/>
        <w:gridCol w:w="1247"/>
        <w:gridCol w:w="1017"/>
      </w:tblGrid>
      <w:tr w:rsidR="001651CA" w:rsidRPr="00F02619" w14:paraId="50C47E7C" w14:textId="77777777" w:rsidTr="00C34531">
        <w:trPr>
          <w:jc w:val="center"/>
        </w:trPr>
        <w:tc>
          <w:tcPr>
            <w:tcW w:w="2541" w:type="dxa"/>
            <w:shd w:val="clear" w:color="auto" w:fill="auto"/>
            <w:tcMar>
              <w:top w:w="0" w:type="dxa"/>
              <w:left w:w="108" w:type="dxa"/>
              <w:bottom w:w="0" w:type="dxa"/>
              <w:right w:w="108" w:type="dxa"/>
            </w:tcMar>
          </w:tcPr>
          <w:p w14:paraId="2D93D9C0" w14:textId="77777777" w:rsidR="001651CA" w:rsidRPr="00F02619" w:rsidRDefault="001651CA">
            <w:pPr>
              <w:spacing w:after="0"/>
              <w:rPr>
                <w:rFonts w:cs="Arial"/>
                <w:b/>
                <w:color w:val="FF0000"/>
                <w:szCs w:val="18"/>
              </w:rPr>
            </w:pPr>
          </w:p>
        </w:tc>
        <w:tc>
          <w:tcPr>
            <w:tcW w:w="987" w:type="dxa"/>
            <w:shd w:val="clear" w:color="auto" w:fill="auto"/>
            <w:tcMar>
              <w:top w:w="0" w:type="dxa"/>
              <w:left w:w="108" w:type="dxa"/>
              <w:bottom w:w="0" w:type="dxa"/>
              <w:right w:w="108" w:type="dxa"/>
            </w:tcMar>
          </w:tcPr>
          <w:p w14:paraId="1C1575F1" w14:textId="77777777" w:rsidR="001651CA" w:rsidRPr="00F02619" w:rsidRDefault="001651CA">
            <w:pPr>
              <w:spacing w:after="0"/>
              <w:rPr>
                <w:rFonts w:cs="Arial"/>
                <w:b/>
                <w:color w:val="FF0000"/>
                <w:szCs w:val="18"/>
              </w:rPr>
            </w:pPr>
          </w:p>
        </w:tc>
        <w:tc>
          <w:tcPr>
            <w:tcW w:w="957" w:type="dxa"/>
            <w:shd w:val="clear" w:color="auto" w:fill="auto"/>
            <w:tcMar>
              <w:top w:w="0" w:type="dxa"/>
              <w:left w:w="108" w:type="dxa"/>
              <w:bottom w:w="0" w:type="dxa"/>
              <w:right w:w="108" w:type="dxa"/>
            </w:tcMar>
          </w:tcPr>
          <w:p w14:paraId="7E5A5432" w14:textId="77777777" w:rsidR="001651CA" w:rsidRPr="00F02619" w:rsidRDefault="001651CA">
            <w:pPr>
              <w:spacing w:after="0"/>
              <w:rPr>
                <w:rFonts w:cs="Arial"/>
                <w:b/>
                <w:color w:val="FF0000"/>
                <w:szCs w:val="18"/>
              </w:rPr>
            </w:pPr>
          </w:p>
        </w:tc>
        <w:tc>
          <w:tcPr>
            <w:tcW w:w="2108" w:type="dxa"/>
            <w:gridSpan w:val="2"/>
            <w:tcBorders>
              <w:bottom w:val="single" w:sz="4" w:space="0" w:color="auto"/>
            </w:tcBorders>
            <w:shd w:val="clear" w:color="auto" w:fill="auto"/>
            <w:tcMar>
              <w:top w:w="0" w:type="dxa"/>
              <w:left w:w="108" w:type="dxa"/>
              <w:bottom w:w="0" w:type="dxa"/>
              <w:right w:w="108" w:type="dxa"/>
            </w:tcMar>
          </w:tcPr>
          <w:p w14:paraId="0D811E47" w14:textId="49D4CB76" w:rsidR="001651CA" w:rsidRPr="00F02619" w:rsidRDefault="001651CA" w:rsidP="007E174C">
            <w:pPr>
              <w:spacing w:after="0"/>
              <w:rPr>
                <w:rFonts w:cs="Arial"/>
                <w:b/>
                <w:sz w:val="15"/>
                <w:szCs w:val="15"/>
              </w:rPr>
            </w:pPr>
            <w:r w:rsidRPr="00F02619">
              <w:rPr>
                <w:rFonts w:cs="Arial"/>
                <w:b/>
                <w:sz w:val="15"/>
                <w:szCs w:val="15"/>
              </w:rPr>
              <w:t>Revenue Statutory</w:t>
            </w:r>
            <w:r w:rsidR="006F7DB4" w:rsidRPr="00F02619">
              <w:rPr>
                <w:rFonts w:cs="Arial"/>
                <w:b/>
                <w:sz w:val="15"/>
                <w:szCs w:val="15"/>
              </w:rPr>
              <w:t xml:space="preserve"> F</w:t>
            </w:r>
            <w:r w:rsidRPr="00F02619">
              <w:rPr>
                <w:rFonts w:cs="Arial"/>
                <w:b/>
                <w:sz w:val="15"/>
                <w:szCs w:val="15"/>
              </w:rPr>
              <w:t>unds</w:t>
            </w:r>
          </w:p>
        </w:tc>
        <w:tc>
          <w:tcPr>
            <w:tcW w:w="1012" w:type="dxa"/>
            <w:shd w:val="clear" w:color="auto" w:fill="auto"/>
            <w:tcMar>
              <w:top w:w="0" w:type="dxa"/>
              <w:left w:w="108" w:type="dxa"/>
              <w:bottom w:w="0" w:type="dxa"/>
              <w:right w:w="108" w:type="dxa"/>
            </w:tcMar>
          </w:tcPr>
          <w:p w14:paraId="2D73437D" w14:textId="77777777" w:rsidR="001651CA" w:rsidRPr="00F02619" w:rsidRDefault="001651CA">
            <w:pPr>
              <w:spacing w:after="0"/>
              <w:rPr>
                <w:rFonts w:cs="Arial"/>
                <w:b/>
                <w:color w:val="FF0000"/>
                <w:szCs w:val="18"/>
              </w:rPr>
            </w:pPr>
          </w:p>
        </w:tc>
        <w:tc>
          <w:tcPr>
            <w:tcW w:w="1140" w:type="dxa"/>
            <w:shd w:val="clear" w:color="auto" w:fill="auto"/>
            <w:tcMar>
              <w:top w:w="0" w:type="dxa"/>
              <w:left w:w="108" w:type="dxa"/>
              <w:bottom w:w="0" w:type="dxa"/>
              <w:right w:w="108" w:type="dxa"/>
            </w:tcMar>
          </w:tcPr>
          <w:p w14:paraId="39F0E701" w14:textId="77777777" w:rsidR="001651CA" w:rsidRPr="00F02619" w:rsidRDefault="001651CA">
            <w:pPr>
              <w:spacing w:after="0"/>
              <w:rPr>
                <w:rFonts w:cs="Arial"/>
                <w:b/>
                <w:color w:val="FF0000"/>
                <w:szCs w:val="18"/>
              </w:rPr>
            </w:pPr>
          </w:p>
        </w:tc>
        <w:tc>
          <w:tcPr>
            <w:tcW w:w="1084" w:type="dxa"/>
            <w:shd w:val="clear" w:color="auto" w:fill="auto"/>
            <w:tcMar>
              <w:top w:w="0" w:type="dxa"/>
              <w:left w:w="108" w:type="dxa"/>
              <w:bottom w:w="0" w:type="dxa"/>
              <w:right w:w="108" w:type="dxa"/>
            </w:tcMar>
          </w:tcPr>
          <w:p w14:paraId="69DAEDF9" w14:textId="77777777" w:rsidR="001651CA" w:rsidRPr="00F02619" w:rsidRDefault="001651CA">
            <w:pPr>
              <w:spacing w:after="0"/>
              <w:rPr>
                <w:rFonts w:cs="Arial"/>
                <w:b/>
                <w:color w:val="FF0000"/>
                <w:szCs w:val="18"/>
              </w:rPr>
            </w:pPr>
          </w:p>
        </w:tc>
        <w:tc>
          <w:tcPr>
            <w:tcW w:w="1094" w:type="dxa"/>
            <w:shd w:val="clear" w:color="auto" w:fill="auto"/>
            <w:tcMar>
              <w:top w:w="0" w:type="dxa"/>
              <w:left w:w="108" w:type="dxa"/>
              <w:bottom w:w="0" w:type="dxa"/>
              <w:right w:w="108" w:type="dxa"/>
            </w:tcMar>
          </w:tcPr>
          <w:p w14:paraId="0EE856C8" w14:textId="77777777" w:rsidR="001651CA" w:rsidRPr="00F02619" w:rsidRDefault="001651CA">
            <w:pPr>
              <w:spacing w:after="0"/>
              <w:rPr>
                <w:rFonts w:cs="Arial"/>
                <w:b/>
                <w:color w:val="FF0000"/>
                <w:szCs w:val="18"/>
              </w:rPr>
            </w:pPr>
          </w:p>
        </w:tc>
        <w:tc>
          <w:tcPr>
            <w:tcW w:w="1017" w:type="dxa"/>
            <w:shd w:val="clear" w:color="auto" w:fill="auto"/>
            <w:tcMar>
              <w:top w:w="0" w:type="dxa"/>
              <w:left w:w="108" w:type="dxa"/>
              <w:bottom w:w="0" w:type="dxa"/>
              <w:right w:w="108" w:type="dxa"/>
            </w:tcMar>
          </w:tcPr>
          <w:p w14:paraId="0255EAA9" w14:textId="77777777" w:rsidR="001651CA" w:rsidRPr="00F02619" w:rsidRDefault="001651CA">
            <w:pPr>
              <w:spacing w:after="0"/>
              <w:rPr>
                <w:rFonts w:cs="Arial"/>
                <w:b/>
                <w:color w:val="FF0000"/>
                <w:szCs w:val="18"/>
              </w:rPr>
            </w:pPr>
          </w:p>
        </w:tc>
        <w:tc>
          <w:tcPr>
            <w:tcW w:w="1247" w:type="dxa"/>
            <w:shd w:val="clear" w:color="auto" w:fill="auto"/>
            <w:tcMar>
              <w:top w:w="0" w:type="dxa"/>
              <w:left w:w="108" w:type="dxa"/>
              <w:bottom w:w="0" w:type="dxa"/>
              <w:right w:w="108" w:type="dxa"/>
            </w:tcMar>
          </w:tcPr>
          <w:p w14:paraId="35180B1E" w14:textId="77777777" w:rsidR="001651CA" w:rsidRPr="00F02619" w:rsidRDefault="001651CA">
            <w:pPr>
              <w:spacing w:after="0"/>
              <w:rPr>
                <w:rFonts w:cs="Arial"/>
                <w:b/>
                <w:color w:val="FF0000"/>
                <w:szCs w:val="18"/>
              </w:rPr>
            </w:pPr>
          </w:p>
        </w:tc>
        <w:tc>
          <w:tcPr>
            <w:tcW w:w="1247" w:type="dxa"/>
            <w:shd w:val="clear" w:color="auto" w:fill="auto"/>
            <w:tcMar>
              <w:top w:w="0" w:type="dxa"/>
              <w:left w:w="108" w:type="dxa"/>
              <w:bottom w:w="0" w:type="dxa"/>
              <w:right w:w="108" w:type="dxa"/>
            </w:tcMar>
          </w:tcPr>
          <w:p w14:paraId="766F60CE" w14:textId="77777777" w:rsidR="001651CA" w:rsidRPr="00F02619" w:rsidRDefault="001651CA">
            <w:pPr>
              <w:spacing w:after="0"/>
              <w:rPr>
                <w:rFonts w:cs="Arial"/>
                <w:b/>
                <w:color w:val="FF0000"/>
                <w:szCs w:val="18"/>
              </w:rPr>
            </w:pPr>
          </w:p>
        </w:tc>
        <w:tc>
          <w:tcPr>
            <w:tcW w:w="1017" w:type="dxa"/>
            <w:shd w:val="clear" w:color="auto" w:fill="auto"/>
            <w:tcMar>
              <w:top w:w="0" w:type="dxa"/>
              <w:left w:w="108" w:type="dxa"/>
              <w:bottom w:w="0" w:type="dxa"/>
              <w:right w:w="108" w:type="dxa"/>
            </w:tcMar>
          </w:tcPr>
          <w:p w14:paraId="29E1A6B0" w14:textId="77777777" w:rsidR="001651CA" w:rsidRPr="00F02619" w:rsidRDefault="001651CA">
            <w:pPr>
              <w:spacing w:after="0"/>
              <w:rPr>
                <w:rFonts w:cs="Arial"/>
                <w:b/>
                <w:color w:val="FF0000"/>
                <w:szCs w:val="18"/>
              </w:rPr>
            </w:pPr>
          </w:p>
        </w:tc>
      </w:tr>
      <w:tr w:rsidR="00F63F8B" w:rsidRPr="00F02619" w14:paraId="02404E62" w14:textId="77777777" w:rsidTr="00C34531">
        <w:trPr>
          <w:trHeight w:val="1431"/>
          <w:jc w:val="center"/>
        </w:trPr>
        <w:tc>
          <w:tcPr>
            <w:tcW w:w="2541" w:type="dxa"/>
            <w:shd w:val="clear" w:color="auto" w:fill="auto"/>
            <w:tcMar>
              <w:top w:w="0" w:type="dxa"/>
              <w:left w:w="108" w:type="dxa"/>
              <w:bottom w:w="0" w:type="dxa"/>
              <w:right w:w="108" w:type="dxa"/>
            </w:tcMar>
          </w:tcPr>
          <w:p w14:paraId="1D353F01" w14:textId="77777777" w:rsidR="00F63F8B" w:rsidRPr="00F02619" w:rsidRDefault="00F63F8B">
            <w:pPr>
              <w:spacing w:after="0"/>
              <w:rPr>
                <w:rFonts w:cs="Arial"/>
                <w:b/>
                <w:color w:val="FF0000"/>
                <w:szCs w:val="18"/>
              </w:rPr>
            </w:pPr>
          </w:p>
        </w:tc>
        <w:tc>
          <w:tcPr>
            <w:tcW w:w="987" w:type="dxa"/>
            <w:shd w:val="clear" w:color="auto" w:fill="auto"/>
            <w:tcMar>
              <w:top w:w="0" w:type="dxa"/>
              <w:left w:w="108" w:type="dxa"/>
              <w:bottom w:w="0" w:type="dxa"/>
              <w:right w:w="108" w:type="dxa"/>
            </w:tcMar>
          </w:tcPr>
          <w:p w14:paraId="1EBEC8AE" w14:textId="77777777" w:rsidR="00F63F8B" w:rsidRPr="00F02619" w:rsidRDefault="00F63F8B">
            <w:pPr>
              <w:spacing w:after="0"/>
              <w:jc w:val="right"/>
              <w:rPr>
                <w:rFonts w:cs="Arial"/>
                <w:b/>
                <w:sz w:val="16"/>
                <w:szCs w:val="16"/>
              </w:rPr>
            </w:pPr>
          </w:p>
          <w:p w14:paraId="18258159" w14:textId="77777777" w:rsidR="00F63F8B" w:rsidRPr="00F02619" w:rsidRDefault="00F63F8B">
            <w:pPr>
              <w:spacing w:after="0"/>
              <w:jc w:val="right"/>
              <w:rPr>
                <w:rFonts w:cs="Arial"/>
                <w:b/>
                <w:sz w:val="16"/>
                <w:szCs w:val="16"/>
              </w:rPr>
            </w:pPr>
          </w:p>
          <w:p w14:paraId="71DFE768" w14:textId="77777777" w:rsidR="00F63F8B" w:rsidRPr="00F02619" w:rsidRDefault="00F63F8B">
            <w:pPr>
              <w:spacing w:after="0"/>
              <w:jc w:val="right"/>
              <w:rPr>
                <w:rFonts w:cs="Arial"/>
                <w:b/>
                <w:sz w:val="16"/>
                <w:szCs w:val="16"/>
              </w:rPr>
            </w:pPr>
          </w:p>
          <w:p w14:paraId="35BD63D6" w14:textId="77777777" w:rsidR="00F63F8B" w:rsidRPr="00F02619" w:rsidRDefault="00F63F8B">
            <w:pPr>
              <w:spacing w:after="0"/>
              <w:jc w:val="right"/>
              <w:rPr>
                <w:rFonts w:cs="Arial"/>
                <w:b/>
                <w:sz w:val="16"/>
                <w:szCs w:val="16"/>
              </w:rPr>
            </w:pPr>
          </w:p>
          <w:p w14:paraId="3DABE7AD" w14:textId="77777777" w:rsidR="00F63F8B" w:rsidRPr="00F02619" w:rsidRDefault="006B60F4">
            <w:pPr>
              <w:spacing w:after="0"/>
              <w:jc w:val="right"/>
              <w:rPr>
                <w:rFonts w:cs="Arial"/>
                <w:b/>
                <w:sz w:val="16"/>
                <w:szCs w:val="16"/>
              </w:rPr>
            </w:pPr>
            <w:r w:rsidRPr="00F02619">
              <w:rPr>
                <w:rFonts w:cs="Arial"/>
                <w:b/>
                <w:sz w:val="16"/>
                <w:szCs w:val="16"/>
              </w:rPr>
              <w:t>General Fund Balance</w:t>
            </w:r>
          </w:p>
          <w:p w14:paraId="06E3B703" w14:textId="77777777" w:rsidR="00F63F8B" w:rsidRPr="00F02619" w:rsidRDefault="006B60F4">
            <w:pPr>
              <w:spacing w:after="0"/>
              <w:jc w:val="right"/>
              <w:rPr>
                <w:rFonts w:cs="Arial"/>
                <w:b/>
                <w:sz w:val="16"/>
                <w:szCs w:val="16"/>
              </w:rPr>
            </w:pPr>
            <w:r w:rsidRPr="00F02619">
              <w:rPr>
                <w:rFonts w:cs="Arial"/>
                <w:b/>
                <w:sz w:val="16"/>
                <w:szCs w:val="16"/>
              </w:rPr>
              <w:t>£000</w:t>
            </w:r>
          </w:p>
          <w:p w14:paraId="68F0956D" w14:textId="77777777" w:rsidR="00F63F8B" w:rsidRPr="00F02619" w:rsidRDefault="00F63F8B">
            <w:pPr>
              <w:spacing w:after="0"/>
              <w:jc w:val="right"/>
              <w:rPr>
                <w:rFonts w:cs="Arial"/>
                <w:b/>
                <w:sz w:val="16"/>
                <w:szCs w:val="16"/>
              </w:rPr>
            </w:pPr>
          </w:p>
        </w:tc>
        <w:tc>
          <w:tcPr>
            <w:tcW w:w="957" w:type="dxa"/>
            <w:shd w:val="clear" w:color="auto" w:fill="auto"/>
            <w:tcMar>
              <w:top w:w="0" w:type="dxa"/>
              <w:left w:w="108" w:type="dxa"/>
              <w:bottom w:w="0" w:type="dxa"/>
              <w:right w:w="108" w:type="dxa"/>
            </w:tcMar>
          </w:tcPr>
          <w:p w14:paraId="70A15E4C" w14:textId="77777777" w:rsidR="00F63F8B" w:rsidRPr="00F02619" w:rsidRDefault="00F63F8B">
            <w:pPr>
              <w:spacing w:after="0"/>
              <w:jc w:val="right"/>
              <w:rPr>
                <w:rFonts w:cs="Arial"/>
                <w:b/>
                <w:sz w:val="16"/>
                <w:szCs w:val="16"/>
              </w:rPr>
            </w:pPr>
          </w:p>
          <w:p w14:paraId="79AB726E" w14:textId="77777777" w:rsidR="00F63F8B" w:rsidRPr="00F02619" w:rsidRDefault="00F63F8B">
            <w:pPr>
              <w:spacing w:after="0"/>
              <w:jc w:val="right"/>
              <w:rPr>
                <w:rFonts w:cs="Arial"/>
                <w:b/>
                <w:sz w:val="16"/>
                <w:szCs w:val="16"/>
              </w:rPr>
            </w:pPr>
          </w:p>
          <w:p w14:paraId="4151EAA9" w14:textId="77777777" w:rsidR="00F63F8B" w:rsidRPr="00F02619" w:rsidRDefault="00F63F8B">
            <w:pPr>
              <w:spacing w:after="0"/>
              <w:jc w:val="right"/>
              <w:rPr>
                <w:rFonts w:cs="Arial"/>
                <w:b/>
                <w:sz w:val="16"/>
                <w:szCs w:val="16"/>
              </w:rPr>
            </w:pPr>
          </w:p>
          <w:p w14:paraId="7EA4233E" w14:textId="77777777" w:rsidR="00F63F8B" w:rsidRPr="00F02619" w:rsidRDefault="00F63F8B">
            <w:pPr>
              <w:spacing w:after="0"/>
              <w:jc w:val="right"/>
              <w:rPr>
                <w:rFonts w:cs="Arial"/>
                <w:b/>
                <w:sz w:val="16"/>
                <w:szCs w:val="16"/>
              </w:rPr>
            </w:pPr>
          </w:p>
          <w:p w14:paraId="79E8F728" w14:textId="77777777" w:rsidR="00F63F8B" w:rsidRPr="00F02619" w:rsidRDefault="006B60F4">
            <w:pPr>
              <w:spacing w:after="0"/>
              <w:jc w:val="right"/>
              <w:rPr>
                <w:rFonts w:cs="Arial"/>
                <w:b/>
                <w:sz w:val="16"/>
                <w:szCs w:val="16"/>
              </w:rPr>
            </w:pPr>
            <w:r w:rsidRPr="00F02619">
              <w:rPr>
                <w:rFonts w:cs="Arial"/>
                <w:b/>
                <w:sz w:val="16"/>
                <w:szCs w:val="16"/>
              </w:rPr>
              <w:t>Housing Revenue Account</w:t>
            </w:r>
          </w:p>
          <w:p w14:paraId="795EC0A0" w14:textId="77777777" w:rsidR="00F63F8B" w:rsidRPr="00F02619" w:rsidRDefault="006B60F4">
            <w:pPr>
              <w:spacing w:after="0"/>
              <w:jc w:val="right"/>
              <w:rPr>
                <w:rFonts w:cs="Arial"/>
                <w:b/>
                <w:sz w:val="16"/>
                <w:szCs w:val="16"/>
              </w:rPr>
            </w:pPr>
            <w:r w:rsidRPr="00F02619">
              <w:rPr>
                <w:rFonts w:cs="Arial"/>
                <w:b/>
                <w:sz w:val="16"/>
                <w:szCs w:val="16"/>
              </w:rPr>
              <w:t>£000</w:t>
            </w:r>
          </w:p>
        </w:tc>
        <w:tc>
          <w:tcPr>
            <w:tcW w:w="1073" w:type="dxa"/>
            <w:tcBorders>
              <w:top w:val="single" w:sz="4" w:space="0" w:color="auto"/>
            </w:tcBorders>
            <w:shd w:val="clear" w:color="auto" w:fill="auto"/>
            <w:tcMar>
              <w:top w:w="0" w:type="dxa"/>
              <w:left w:w="108" w:type="dxa"/>
              <w:bottom w:w="0" w:type="dxa"/>
              <w:right w:w="108" w:type="dxa"/>
            </w:tcMar>
          </w:tcPr>
          <w:p w14:paraId="4310A725" w14:textId="77777777" w:rsidR="00F63F8B" w:rsidRPr="00F02619" w:rsidRDefault="00F63F8B">
            <w:pPr>
              <w:spacing w:after="0"/>
              <w:jc w:val="right"/>
              <w:rPr>
                <w:rFonts w:cs="Arial"/>
                <w:b/>
                <w:sz w:val="16"/>
                <w:szCs w:val="16"/>
              </w:rPr>
            </w:pPr>
          </w:p>
          <w:p w14:paraId="70E91B5E" w14:textId="77777777" w:rsidR="00F63F8B" w:rsidRPr="00F02619" w:rsidRDefault="00F63F8B">
            <w:pPr>
              <w:spacing w:after="0"/>
              <w:jc w:val="right"/>
              <w:rPr>
                <w:rFonts w:cs="Arial"/>
                <w:b/>
                <w:sz w:val="16"/>
                <w:szCs w:val="16"/>
              </w:rPr>
            </w:pPr>
          </w:p>
          <w:p w14:paraId="39CBD8B0" w14:textId="77777777" w:rsidR="00F63F8B" w:rsidRPr="00F02619" w:rsidRDefault="00F63F8B">
            <w:pPr>
              <w:spacing w:after="0"/>
              <w:jc w:val="right"/>
              <w:rPr>
                <w:rFonts w:cs="Arial"/>
                <w:b/>
                <w:sz w:val="16"/>
                <w:szCs w:val="16"/>
              </w:rPr>
            </w:pPr>
          </w:p>
          <w:p w14:paraId="5C44B55F" w14:textId="77777777" w:rsidR="00F63F8B" w:rsidRPr="00F02619" w:rsidRDefault="006B60F4">
            <w:pPr>
              <w:spacing w:after="0"/>
              <w:jc w:val="right"/>
              <w:rPr>
                <w:rFonts w:cs="Arial"/>
                <w:b/>
                <w:sz w:val="16"/>
                <w:szCs w:val="16"/>
              </w:rPr>
            </w:pPr>
            <w:r w:rsidRPr="00F02619">
              <w:rPr>
                <w:rFonts w:cs="Arial"/>
                <w:b/>
                <w:sz w:val="16"/>
                <w:szCs w:val="16"/>
              </w:rPr>
              <w:t>Repairs and Renewals Fund</w:t>
            </w:r>
          </w:p>
          <w:p w14:paraId="52EEEAC2" w14:textId="77777777" w:rsidR="00F63F8B" w:rsidRPr="00F02619" w:rsidRDefault="006B60F4">
            <w:pPr>
              <w:spacing w:after="0"/>
              <w:jc w:val="right"/>
              <w:rPr>
                <w:rFonts w:cs="Arial"/>
                <w:b/>
                <w:sz w:val="16"/>
                <w:szCs w:val="16"/>
              </w:rPr>
            </w:pPr>
            <w:r w:rsidRPr="00F02619">
              <w:rPr>
                <w:rFonts w:cs="Arial"/>
                <w:b/>
                <w:sz w:val="16"/>
                <w:szCs w:val="16"/>
              </w:rPr>
              <w:t>£000</w:t>
            </w:r>
          </w:p>
        </w:tc>
        <w:tc>
          <w:tcPr>
            <w:tcW w:w="1035" w:type="dxa"/>
            <w:tcBorders>
              <w:top w:val="single" w:sz="4" w:space="0" w:color="auto"/>
            </w:tcBorders>
            <w:shd w:val="clear" w:color="auto" w:fill="auto"/>
            <w:tcMar>
              <w:top w:w="0" w:type="dxa"/>
              <w:left w:w="108" w:type="dxa"/>
              <w:bottom w:w="0" w:type="dxa"/>
              <w:right w:w="108" w:type="dxa"/>
            </w:tcMar>
          </w:tcPr>
          <w:p w14:paraId="2AF139BF" w14:textId="77777777" w:rsidR="00F63F8B" w:rsidRPr="00F02619" w:rsidRDefault="00F63F8B" w:rsidP="007E174C">
            <w:pPr>
              <w:spacing w:after="0"/>
              <w:rPr>
                <w:rFonts w:cs="Arial"/>
                <w:b/>
                <w:sz w:val="16"/>
                <w:szCs w:val="16"/>
              </w:rPr>
            </w:pPr>
          </w:p>
          <w:p w14:paraId="0780D5B9" w14:textId="77777777" w:rsidR="007E174C" w:rsidRPr="00F02619" w:rsidRDefault="007E174C" w:rsidP="007E174C">
            <w:pPr>
              <w:spacing w:after="0"/>
              <w:rPr>
                <w:rFonts w:cs="Arial"/>
                <w:b/>
                <w:sz w:val="16"/>
                <w:szCs w:val="16"/>
              </w:rPr>
            </w:pPr>
          </w:p>
          <w:p w14:paraId="03411C19" w14:textId="77777777" w:rsidR="00F63F8B" w:rsidRPr="00F02619" w:rsidRDefault="00F63F8B">
            <w:pPr>
              <w:spacing w:after="0"/>
              <w:jc w:val="right"/>
              <w:rPr>
                <w:rFonts w:cs="Arial"/>
                <w:b/>
                <w:sz w:val="16"/>
                <w:szCs w:val="16"/>
              </w:rPr>
            </w:pPr>
          </w:p>
          <w:p w14:paraId="73DF9809" w14:textId="77777777" w:rsidR="00F63F8B" w:rsidRPr="00F02619" w:rsidRDefault="006B60F4">
            <w:pPr>
              <w:spacing w:after="0"/>
              <w:jc w:val="right"/>
              <w:rPr>
                <w:rFonts w:cs="Arial"/>
                <w:b/>
                <w:sz w:val="16"/>
                <w:szCs w:val="16"/>
              </w:rPr>
            </w:pPr>
            <w:r w:rsidRPr="00F02619">
              <w:rPr>
                <w:rFonts w:cs="Arial"/>
                <w:b/>
                <w:sz w:val="16"/>
                <w:szCs w:val="16"/>
              </w:rPr>
              <w:t>Insurance Fund</w:t>
            </w:r>
          </w:p>
          <w:p w14:paraId="63D890DF" w14:textId="77777777" w:rsidR="00F63F8B" w:rsidRPr="00F02619" w:rsidRDefault="006B60F4">
            <w:pPr>
              <w:spacing w:after="0"/>
              <w:jc w:val="right"/>
              <w:rPr>
                <w:rFonts w:cs="Arial"/>
                <w:b/>
                <w:sz w:val="16"/>
                <w:szCs w:val="16"/>
              </w:rPr>
            </w:pPr>
            <w:r w:rsidRPr="00F02619">
              <w:rPr>
                <w:rFonts w:cs="Arial"/>
                <w:b/>
                <w:sz w:val="16"/>
                <w:szCs w:val="16"/>
              </w:rPr>
              <w:t>£000</w:t>
            </w:r>
          </w:p>
        </w:tc>
        <w:tc>
          <w:tcPr>
            <w:tcW w:w="1012" w:type="dxa"/>
            <w:shd w:val="clear" w:color="auto" w:fill="auto"/>
            <w:tcMar>
              <w:top w:w="0" w:type="dxa"/>
              <w:left w:w="108" w:type="dxa"/>
              <w:bottom w:w="0" w:type="dxa"/>
              <w:right w:w="108" w:type="dxa"/>
            </w:tcMar>
          </w:tcPr>
          <w:p w14:paraId="063AB8AC" w14:textId="77777777" w:rsidR="00F63F8B" w:rsidRPr="00F02619" w:rsidRDefault="00F63F8B">
            <w:pPr>
              <w:spacing w:after="0"/>
              <w:jc w:val="right"/>
              <w:rPr>
                <w:rFonts w:cs="Arial"/>
                <w:b/>
                <w:sz w:val="16"/>
                <w:szCs w:val="16"/>
              </w:rPr>
            </w:pPr>
          </w:p>
          <w:p w14:paraId="15CB430D" w14:textId="77777777" w:rsidR="00F63F8B" w:rsidRPr="00F02619" w:rsidRDefault="00F63F8B">
            <w:pPr>
              <w:spacing w:after="0"/>
              <w:jc w:val="right"/>
              <w:rPr>
                <w:rFonts w:cs="Arial"/>
                <w:b/>
                <w:sz w:val="16"/>
                <w:szCs w:val="16"/>
              </w:rPr>
            </w:pPr>
          </w:p>
          <w:p w14:paraId="31D815C7" w14:textId="77777777" w:rsidR="00F63F8B" w:rsidRPr="00F02619" w:rsidRDefault="00F63F8B">
            <w:pPr>
              <w:spacing w:after="0"/>
              <w:jc w:val="right"/>
              <w:rPr>
                <w:rFonts w:cs="Arial"/>
                <w:b/>
                <w:sz w:val="16"/>
                <w:szCs w:val="16"/>
              </w:rPr>
            </w:pPr>
          </w:p>
          <w:p w14:paraId="49C834C8" w14:textId="77777777" w:rsidR="00F63F8B" w:rsidRPr="00F02619" w:rsidRDefault="00F63F8B">
            <w:pPr>
              <w:spacing w:after="0"/>
              <w:jc w:val="right"/>
              <w:rPr>
                <w:rFonts w:cs="Arial"/>
                <w:b/>
                <w:sz w:val="16"/>
                <w:szCs w:val="16"/>
              </w:rPr>
            </w:pPr>
          </w:p>
          <w:p w14:paraId="209DAD0E" w14:textId="77777777" w:rsidR="00F63F8B" w:rsidRPr="00F02619" w:rsidRDefault="006B60F4">
            <w:pPr>
              <w:spacing w:after="0"/>
              <w:jc w:val="right"/>
              <w:rPr>
                <w:rFonts w:cs="Arial"/>
                <w:b/>
                <w:sz w:val="16"/>
                <w:szCs w:val="16"/>
              </w:rPr>
            </w:pPr>
            <w:r w:rsidRPr="00F02619">
              <w:rPr>
                <w:rFonts w:cs="Arial"/>
                <w:b/>
                <w:sz w:val="16"/>
                <w:szCs w:val="16"/>
              </w:rPr>
              <w:t>Capital Statutory Fund</w:t>
            </w:r>
          </w:p>
          <w:p w14:paraId="5C04C81A" w14:textId="77777777" w:rsidR="00F63F8B" w:rsidRPr="00F02619" w:rsidRDefault="006B60F4">
            <w:pPr>
              <w:spacing w:after="0"/>
              <w:jc w:val="right"/>
              <w:rPr>
                <w:rFonts w:cs="Arial"/>
                <w:b/>
                <w:sz w:val="16"/>
                <w:szCs w:val="16"/>
              </w:rPr>
            </w:pPr>
            <w:r w:rsidRPr="00F02619">
              <w:rPr>
                <w:rFonts w:cs="Arial"/>
                <w:b/>
                <w:sz w:val="16"/>
                <w:szCs w:val="16"/>
              </w:rPr>
              <w:t>£000</w:t>
            </w:r>
          </w:p>
        </w:tc>
        <w:tc>
          <w:tcPr>
            <w:tcW w:w="1140" w:type="dxa"/>
            <w:shd w:val="clear" w:color="auto" w:fill="auto"/>
            <w:tcMar>
              <w:top w:w="0" w:type="dxa"/>
              <w:left w:w="108" w:type="dxa"/>
              <w:bottom w:w="0" w:type="dxa"/>
              <w:right w:w="108" w:type="dxa"/>
            </w:tcMar>
          </w:tcPr>
          <w:p w14:paraId="3E7D7B5E" w14:textId="77777777" w:rsidR="00F63F8B" w:rsidRPr="00F02619" w:rsidRDefault="00F63F8B">
            <w:pPr>
              <w:spacing w:after="0"/>
              <w:jc w:val="right"/>
              <w:rPr>
                <w:rFonts w:cs="Arial"/>
                <w:b/>
                <w:sz w:val="16"/>
                <w:szCs w:val="16"/>
              </w:rPr>
            </w:pPr>
          </w:p>
          <w:p w14:paraId="6EF28A88" w14:textId="77777777" w:rsidR="00F63F8B" w:rsidRPr="00F02619" w:rsidRDefault="00F63F8B">
            <w:pPr>
              <w:spacing w:after="0"/>
              <w:jc w:val="right"/>
              <w:rPr>
                <w:rFonts w:cs="Arial"/>
                <w:b/>
                <w:sz w:val="16"/>
                <w:szCs w:val="16"/>
              </w:rPr>
            </w:pPr>
          </w:p>
          <w:p w14:paraId="69B964E3" w14:textId="77777777" w:rsidR="00F63F8B" w:rsidRPr="00F02619" w:rsidRDefault="00F63F8B">
            <w:pPr>
              <w:spacing w:after="0"/>
              <w:jc w:val="right"/>
              <w:rPr>
                <w:rFonts w:cs="Arial"/>
                <w:b/>
                <w:sz w:val="16"/>
                <w:szCs w:val="16"/>
              </w:rPr>
            </w:pPr>
          </w:p>
          <w:p w14:paraId="08603E72" w14:textId="77777777" w:rsidR="00F63F8B" w:rsidRPr="00F02619" w:rsidRDefault="00F63F8B">
            <w:pPr>
              <w:spacing w:after="0"/>
              <w:jc w:val="right"/>
              <w:rPr>
                <w:rFonts w:cs="Arial"/>
                <w:b/>
                <w:sz w:val="16"/>
                <w:szCs w:val="16"/>
              </w:rPr>
            </w:pPr>
          </w:p>
          <w:p w14:paraId="6F48570E" w14:textId="77777777" w:rsidR="00F63F8B" w:rsidRPr="00F02619" w:rsidRDefault="006B60F4">
            <w:pPr>
              <w:spacing w:after="0"/>
              <w:jc w:val="right"/>
              <w:rPr>
                <w:rFonts w:cs="Arial"/>
                <w:b/>
                <w:sz w:val="16"/>
                <w:szCs w:val="16"/>
              </w:rPr>
            </w:pPr>
            <w:r w:rsidRPr="00F02619">
              <w:rPr>
                <w:rFonts w:cs="Arial"/>
                <w:b/>
                <w:sz w:val="16"/>
                <w:szCs w:val="16"/>
              </w:rPr>
              <w:t>Capital Receipts Reserve</w:t>
            </w:r>
          </w:p>
          <w:p w14:paraId="4540A467" w14:textId="77777777" w:rsidR="00F63F8B" w:rsidRPr="00F02619" w:rsidRDefault="006B60F4">
            <w:pPr>
              <w:spacing w:after="0"/>
              <w:jc w:val="right"/>
              <w:rPr>
                <w:rFonts w:cs="Arial"/>
                <w:b/>
                <w:sz w:val="16"/>
                <w:szCs w:val="16"/>
              </w:rPr>
            </w:pPr>
            <w:r w:rsidRPr="00F02619">
              <w:rPr>
                <w:rFonts w:cs="Arial"/>
                <w:b/>
                <w:sz w:val="16"/>
                <w:szCs w:val="16"/>
              </w:rPr>
              <w:t>£000</w:t>
            </w:r>
          </w:p>
        </w:tc>
        <w:tc>
          <w:tcPr>
            <w:tcW w:w="1084" w:type="dxa"/>
            <w:shd w:val="clear" w:color="auto" w:fill="auto"/>
            <w:tcMar>
              <w:top w:w="0" w:type="dxa"/>
              <w:left w:w="108" w:type="dxa"/>
              <w:bottom w:w="0" w:type="dxa"/>
              <w:right w:w="108" w:type="dxa"/>
            </w:tcMar>
          </w:tcPr>
          <w:p w14:paraId="5BEFE80C" w14:textId="77777777" w:rsidR="00F63F8B" w:rsidRPr="00F02619" w:rsidRDefault="00F63F8B">
            <w:pPr>
              <w:spacing w:after="0"/>
              <w:jc w:val="right"/>
              <w:rPr>
                <w:rFonts w:cs="Arial"/>
                <w:b/>
                <w:sz w:val="16"/>
                <w:szCs w:val="16"/>
              </w:rPr>
            </w:pPr>
          </w:p>
          <w:p w14:paraId="1DA5EC07" w14:textId="77777777" w:rsidR="00F63F8B" w:rsidRPr="00F02619" w:rsidRDefault="00F63F8B">
            <w:pPr>
              <w:spacing w:after="0"/>
              <w:jc w:val="right"/>
              <w:rPr>
                <w:rFonts w:cs="Arial"/>
                <w:b/>
                <w:sz w:val="16"/>
                <w:szCs w:val="16"/>
              </w:rPr>
            </w:pPr>
          </w:p>
          <w:p w14:paraId="015C8FF4" w14:textId="77777777" w:rsidR="00F63F8B" w:rsidRPr="00F02619" w:rsidRDefault="00F63F8B">
            <w:pPr>
              <w:spacing w:after="0"/>
              <w:jc w:val="right"/>
              <w:rPr>
                <w:rFonts w:cs="Arial"/>
                <w:b/>
                <w:sz w:val="16"/>
                <w:szCs w:val="16"/>
              </w:rPr>
            </w:pPr>
          </w:p>
          <w:p w14:paraId="570B3B16" w14:textId="77777777" w:rsidR="00F63F8B" w:rsidRPr="00F02619" w:rsidRDefault="00F63F8B">
            <w:pPr>
              <w:spacing w:after="0"/>
              <w:jc w:val="right"/>
              <w:rPr>
                <w:rFonts w:cs="Arial"/>
                <w:b/>
                <w:sz w:val="16"/>
                <w:szCs w:val="16"/>
              </w:rPr>
            </w:pPr>
          </w:p>
          <w:p w14:paraId="64E6A4B7" w14:textId="77777777" w:rsidR="00F63F8B" w:rsidRPr="00F02619" w:rsidRDefault="006B60F4">
            <w:pPr>
              <w:spacing w:after="0"/>
              <w:jc w:val="right"/>
              <w:rPr>
                <w:rFonts w:cs="Arial"/>
                <w:b/>
                <w:sz w:val="16"/>
                <w:szCs w:val="16"/>
              </w:rPr>
            </w:pPr>
            <w:r w:rsidRPr="00F02619">
              <w:rPr>
                <w:rFonts w:cs="Arial"/>
                <w:b/>
                <w:sz w:val="16"/>
                <w:szCs w:val="16"/>
              </w:rPr>
              <w:t>Total Usable Reserves</w:t>
            </w:r>
          </w:p>
          <w:p w14:paraId="7F49F118" w14:textId="77777777" w:rsidR="00F63F8B" w:rsidRPr="00F02619" w:rsidRDefault="006B60F4">
            <w:pPr>
              <w:spacing w:after="0"/>
              <w:jc w:val="right"/>
              <w:rPr>
                <w:rFonts w:cs="Arial"/>
                <w:b/>
                <w:sz w:val="16"/>
                <w:szCs w:val="16"/>
              </w:rPr>
            </w:pPr>
            <w:r w:rsidRPr="00F02619">
              <w:rPr>
                <w:rFonts w:cs="Arial"/>
                <w:b/>
                <w:sz w:val="16"/>
                <w:szCs w:val="16"/>
              </w:rPr>
              <w:t>£000</w:t>
            </w:r>
          </w:p>
        </w:tc>
        <w:tc>
          <w:tcPr>
            <w:tcW w:w="1094" w:type="dxa"/>
            <w:shd w:val="clear" w:color="auto" w:fill="auto"/>
            <w:tcMar>
              <w:top w:w="0" w:type="dxa"/>
              <w:left w:w="108" w:type="dxa"/>
              <w:bottom w:w="0" w:type="dxa"/>
              <w:right w:w="108" w:type="dxa"/>
            </w:tcMar>
          </w:tcPr>
          <w:p w14:paraId="52B32625" w14:textId="77777777" w:rsidR="00F63F8B" w:rsidRPr="00F02619" w:rsidRDefault="00F63F8B">
            <w:pPr>
              <w:spacing w:after="0"/>
              <w:jc w:val="right"/>
              <w:rPr>
                <w:rFonts w:cs="Arial"/>
                <w:b/>
                <w:sz w:val="16"/>
                <w:szCs w:val="16"/>
              </w:rPr>
            </w:pPr>
          </w:p>
          <w:p w14:paraId="3DCB402B" w14:textId="77777777" w:rsidR="00F63F8B" w:rsidRPr="00F02619" w:rsidRDefault="00F63F8B">
            <w:pPr>
              <w:spacing w:after="0"/>
              <w:jc w:val="right"/>
              <w:rPr>
                <w:rFonts w:cs="Arial"/>
                <w:b/>
                <w:sz w:val="16"/>
                <w:szCs w:val="16"/>
              </w:rPr>
            </w:pPr>
          </w:p>
          <w:p w14:paraId="39698C96" w14:textId="77777777" w:rsidR="00F63F8B" w:rsidRPr="00F02619" w:rsidRDefault="00F63F8B">
            <w:pPr>
              <w:spacing w:after="0"/>
              <w:jc w:val="right"/>
              <w:rPr>
                <w:rFonts w:cs="Arial"/>
                <w:b/>
                <w:sz w:val="16"/>
                <w:szCs w:val="16"/>
              </w:rPr>
            </w:pPr>
          </w:p>
          <w:p w14:paraId="21431D9A" w14:textId="77777777" w:rsidR="00F63F8B" w:rsidRPr="00F02619" w:rsidRDefault="00F63F8B">
            <w:pPr>
              <w:spacing w:after="0"/>
              <w:jc w:val="right"/>
              <w:rPr>
                <w:rFonts w:cs="Arial"/>
                <w:b/>
                <w:sz w:val="16"/>
                <w:szCs w:val="16"/>
              </w:rPr>
            </w:pPr>
          </w:p>
          <w:p w14:paraId="26D35EE2" w14:textId="77777777" w:rsidR="00F63F8B" w:rsidRPr="00F02619" w:rsidRDefault="00F63F8B">
            <w:pPr>
              <w:spacing w:after="0"/>
              <w:jc w:val="right"/>
              <w:rPr>
                <w:rFonts w:cs="Arial"/>
                <w:b/>
                <w:sz w:val="16"/>
                <w:szCs w:val="16"/>
              </w:rPr>
            </w:pPr>
          </w:p>
          <w:p w14:paraId="15EBD7F3" w14:textId="77777777" w:rsidR="00F63F8B" w:rsidRPr="00F02619" w:rsidRDefault="006B60F4">
            <w:pPr>
              <w:spacing w:after="0"/>
              <w:jc w:val="right"/>
              <w:rPr>
                <w:rFonts w:cs="Arial"/>
                <w:b/>
                <w:sz w:val="16"/>
                <w:szCs w:val="16"/>
              </w:rPr>
            </w:pPr>
            <w:r w:rsidRPr="00F02619">
              <w:rPr>
                <w:rFonts w:cs="Arial"/>
                <w:b/>
                <w:sz w:val="16"/>
                <w:szCs w:val="16"/>
              </w:rPr>
              <w:t>Unusable Reserves</w:t>
            </w:r>
          </w:p>
          <w:p w14:paraId="13C84292" w14:textId="77777777" w:rsidR="00F63F8B" w:rsidRPr="00F02619" w:rsidRDefault="006B60F4">
            <w:pPr>
              <w:spacing w:after="0"/>
              <w:jc w:val="right"/>
              <w:rPr>
                <w:rFonts w:cs="Arial"/>
                <w:b/>
                <w:sz w:val="16"/>
                <w:szCs w:val="16"/>
              </w:rPr>
            </w:pPr>
            <w:r w:rsidRPr="00F02619">
              <w:rPr>
                <w:rFonts w:cs="Arial"/>
                <w:b/>
                <w:sz w:val="16"/>
                <w:szCs w:val="16"/>
              </w:rPr>
              <w:t>£000</w:t>
            </w:r>
          </w:p>
        </w:tc>
        <w:tc>
          <w:tcPr>
            <w:tcW w:w="1017" w:type="dxa"/>
            <w:shd w:val="clear" w:color="auto" w:fill="auto"/>
            <w:tcMar>
              <w:top w:w="0" w:type="dxa"/>
              <w:left w:w="108" w:type="dxa"/>
              <w:bottom w:w="0" w:type="dxa"/>
              <w:right w:w="108" w:type="dxa"/>
            </w:tcMar>
          </w:tcPr>
          <w:p w14:paraId="04AEA4D9" w14:textId="77777777" w:rsidR="00F63F8B" w:rsidRPr="00F02619" w:rsidRDefault="00F63F8B">
            <w:pPr>
              <w:spacing w:after="0"/>
              <w:jc w:val="right"/>
              <w:rPr>
                <w:rFonts w:cs="Arial"/>
                <w:b/>
                <w:sz w:val="16"/>
                <w:szCs w:val="16"/>
              </w:rPr>
            </w:pPr>
          </w:p>
          <w:p w14:paraId="3AF6C916" w14:textId="77777777" w:rsidR="00F63F8B" w:rsidRPr="00F02619" w:rsidRDefault="00F63F8B">
            <w:pPr>
              <w:spacing w:after="0"/>
              <w:jc w:val="right"/>
              <w:rPr>
                <w:rFonts w:cs="Arial"/>
                <w:b/>
                <w:sz w:val="16"/>
                <w:szCs w:val="16"/>
              </w:rPr>
            </w:pPr>
          </w:p>
          <w:p w14:paraId="288D29EF" w14:textId="77777777" w:rsidR="00F63F8B" w:rsidRPr="00F02619" w:rsidRDefault="00F63F8B">
            <w:pPr>
              <w:spacing w:after="0"/>
              <w:jc w:val="right"/>
              <w:rPr>
                <w:rFonts w:cs="Arial"/>
                <w:b/>
                <w:sz w:val="16"/>
                <w:szCs w:val="16"/>
              </w:rPr>
            </w:pPr>
          </w:p>
          <w:p w14:paraId="4A8E809A" w14:textId="77777777" w:rsidR="00F63F8B" w:rsidRPr="00F02619" w:rsidRDefault="00F63F8B">
            <w:pPr>
              <w:spacing w:after="0"/>
              <w:jc w:val="right"/>
              <w:rPr>
                <w:rFonts w:cs="Arial"/>
                <w:b/>
                <w:sz w:val="16"/>
                <w:szCs w:val="16"/>
              </w:rPr>
            </w:pPr>
          </w:p>
          <w:p w14:paraId="57E8786C" w14:textId="77777777" w:rsidR="00F63F8B" w:rsidRPr="00F02619" w:rsidRDefault="006B60F4">
            <w:pPr>
              <w:spacing w:after="0"/>
              <w:jc w:val="right"/>
              <w:rPr>
                <w:rFonts w:cs="Arial"/>
                <w:b/>
                <w:sz w:val="16"/>
                <w:szCs w:val="16"/>
              </w:rPr>
            </w:pPr>
            <w:r w:rsidRPr="00F02619">
              <w:rPr>
                <w:rFonts w:cs="Arial"/>
                <w:b/>
                <w:sz w:val="16"/>
                <w:szCs w:val="16"/>
              </w:rPr>
              <w:t>Total Council Reserves</w:t>
            </w:r>
          </w:p>
          <w:p w14:paraId="0C60B755" w14:textId="77777777" w:rsidR="00F63F8B" w:rsidRPr="00F02619" w:rsidRDefault="006B60F4">
            <w:pPr>
              <w:spacing w:after="0"/>
              <w:jc w:val="right"/>
              <w:rPr>
                <w:rFonts w:cs="Arial"/>
                <w:b/>
                <w:sz w:val="16"/>
                <w:szCs w:val="16"/>
              </w:rPr>
            </w:pPr>
            <w:r w:rsidRPr="00F02619">
              <w:rPr>
                <w:rFonts w:cs="Arial"/>
                <w:b/>
                <w:sz w:val="16"/>
                <w:szCs w:val="16"/>
              </w:rPr>
              <w:t>£000</w:t>
            </w:r>
          </w:p>
        </w:tc>
        <w:tc>
          <w:tcPr>
            <w:tcW w:w="1247" w:type="dxa"/>
            <w:shd w:val="clear" w:color="auto" w:fill="auto"/>
            <w:tcMar>
              <w:top w:w="0" w:type="dxa"/>
              <w:left w:w="108" w:type="dxa"/>
              <w:bottom w:w="0" w:type="dxa"/>
              <w:right w:w="108" w:type="dxa"/>
            </w:tcMar>
          </w:tcPr>
          <w:p w14:paraId="7565E129" w14:textId="77777777" w:rsidR="00F63F8B" w:rsidRPr="00F02619" w:rsidRDefault="006B60F4">
            <w:pPr>
              <w:spacing w:after="0"/>
              <w:jc w:val="right"/>
              <w:rPr>
                <w:rFonts w:cs="Arial"/>
                <w:b/>
                <w:sz w:val="16"/>
                <w:szCs w:val="16"/>
              </w:rPr>
            </w:pPr>
            <w:r w:rsidRPr="00F02619">
              <w:rPr>
                <w:rFonts w:cs="Arial"/>
                <w:b/>
                <w:sz w:val="16"/>
                <w:szCs w:val="16"/>
              </w:rPr>
              <w:t>Council’s Share of Usable Reserves of Subsidiaries and Associates</w:t>
            </w:r>
          </w:p>
          <w:p w14:paraId="607BE551" w14:textId="77777777" w:rsidR="00F63F8B" w:rsidRPr="00F02619" w:rsidRDefault="006B60F4">
            <w:pPr>
              <w:spacing w:after="0"/>
              <w:jc w:val="right"/>
              <w:rPr>
                <w:rFonts w:cs="Arial"/>
                <w:b/>
                <w:sz w:val="16"/>
                <w:szCs w:val="16"/>
              </w:rPr>
            </w:pPr>
            <w:r w:rsidRPr="00F02619">
              <w:rPr>
                <w:rFonts w:cs="Arial"/>
                <w:b/>
                <w:sz w:val="16"/>
                <w:szCs w:val="16"/>
              </w:rPr>
              <w:t>£000</w:t>
            </w:r>
          </w:p>
        </w:tc>
        <w:tc>
          <w:tcPr>
            <w:tcW w:w="1247" w:type="dxa"/>
            <w:shd w:val="clear" w:color="auto" w:fill="auto"/>
            <w:tcMar>
              <w:top w:w="0" w:type="dxa"/>
              <w:left w:w="108" w:type="dxa"/>
              <w:bottom w:w="0" w:type="dxa"/>
              <w:right w:w="108" w:type="dxa"/>
            </w:tcMar>
          </w:tcPr>
          <w:p w14:paraId="0C194559" w14:textId="77777777" w:rsidR="00F63F8B" w:rsidRPr="00F02619" w:rsidRDefault="006B60F4">
            <w:pPr>
              <w:spacing w:after="0"/>
              <w:jc w:val="right"/>
              <w:rPr>
                <w:rFonts w:cs="Arial"/>
                <w:b/>
                <w:sz w:val="16"/>
                <w:szCs w:val="16"/>
              </w:rPr>
            </w:pPr>
            <w:r w:rsidRPr="00F02619">
              <w:rPr>
                <w:rFonts w:cs="Arial"/>
                <w:b/>
                <w:sz w:val="16"/>
                <w:szCs w:val="16"/>
              </w:rPr>
              <w:t>Council’s Share of Unusable Reserves of Subsidiaries and Associates</w:t>
            </w:r>
          </w:p>
          <w:p w14:paraId="4086108B" w14:textId="77777777" w:rsidR="00F63F8B" w:rsidRPr="00F02619" w:rsidRDefault="006B60F4">
            <w:pPr>
              <w:spacing w:after="0"/>
              <w:jc w:val="right"/>
              <w:rPr>
                <w:rFonts w:cs="Arial"/>
                <w:b/>
                <w:sz w:val="16"/>
                <w:szCs w:val="16"/>
              </w:rPr>
            </w:pPr>
            <w:r w:rsidRPr="00F02619">
              <w:rPr>
                <w:rFonts w:cs="Arial"/>
                <w:b/>
                <w:sz w:val="16"/>
                <w:szCs w:val="16"/>
              </w:rPr>
              <w:t>£000</w:t>
            </w:r>
          </w:p>
          <w:p w14:paraId="72357A96" w14:textId="77777777" w:rsidR="00F63F8B" w:rsidRPr="00F02619" w:rsidRDefault="00F63F8B">
            <w:pPr>
              <w:spacing w:after="0"/>
              <w:jc w:val="right"/>
              <w:rPr>
                <w:rFonts w:cs="Arial"/>
                <w:b/>
                <w:sz w:val="16"/>
                <w:szCs w:val="16"/>
              </w:rPr>
            </w:pPr>
          </w:p>
        </w:tc>
        <w:tc>
          <w:tcPr>
            <w:tcW w:w="1017" w:type="dxa"/>
            <w:shd w:val="clear" w:color="auto" w:fill="auto"/>
            <w:tcMar>
              <w:top w:w="0" w:type="dxa"/>
              <w:left w:w="108" w:type="dxa"/>
              <w:bottom w:w="0" w:type="dxa"/>
              <w:right w:w="108" w:type="dxa"/>
            </w:tcMar>
          </w:tcPr>
          <w:p w14:paraId="08ACC162" w14:textId="77777777" w:rsidR="00F63F8B" w:rsidRPr="00F02619" w:rsidRDefault="00F63F8B">
            <w:pPr>
              <w:spacing w:after="0"/>
              <w:jc w:val="right"/>
              <w:rPr>
                <w:rFonts w:cs="Arial"/>
                <w:b/>
                <w:sz w:val="16"/>
                <w:szCs w:val="16"/>
              </w:rPr>
            </w:pPr>
          </w:p>
          <w:p w14:paraId="66838DDD" w14:textId="77777777" w:rsidR="00F63F8B" w:rsidRPr="00F02619" w:rsidRDefault="00F63F8B">
            <w:pPr>
              <w:spacing w:after="0"/>
              <w:jc w:val="right"/>
              <w:rPr>
                <w:rFonts w:cs="Arial"/>
                <w:b/>
                <w:sz w:val="16"/>
                <w:szCs w:val="16"/>
              </w:rPr>
            </w:pPr>
          </w:p>
          <w:p w14:paraId="5FE63924" w14:textId="77777777" w:rsidR="00F63F8B" w:rsidRPr="00F02619" w:rsidRDefault="00F63F8B">
            <w:pPr>
              <w:spacing w:after="0"/>
              <w:jc w:val="right"/>
              <w:rPr>
                <w:rFonts w:cs="Arial"/>
                <w:b/>
                <w:sz w:val="16"/>
                <w:szCs w:val="16"/>
              </w:rPr>
            </w:pPr>
          </w:p>
          <w:p w14:paraId="1E2AFC76" w14:textId="77777777" w:rsidR="00F63F8B" w:rsidRPr="00F02619" w:rsidRDefault="00F63F8B">
            <w:pPr>
              <w:spacing w:after="0"/>
              <w:jc w:val="right"/>
              <w:rPr>
                <w:rFonts w:cs="Arial"/>
                <w:b/>
                <w:sz w:val="16"/>
                <w:szCs w:val="16"/>
              </w:rPr>
            </w:pPr>
          </w:p>
          <w:p w14:paraId="7224014C" w14:textId="77777777" w:rsidR="00F63F8B" w:rsidRPr="00F02619" w:rsidRDefault="006B60F4">
            <w:pPr>
              <w:spacing w:after="0"/>
              <w:jc w:val="right"/>
              <w:rPr>
                <w:rFonts w:cs="Arial"/>
                <w:b/>
                <w:sz w:val="16"/>
                <w:szCs w:val="16"/>
              </w:rPr>
            </w:pPr>
            <w:r w:rsidRPr="00F02619">
              <w:rPr>
                <w:rFonts w:cs="Arial"/>
                <w:b/>
                <w:sz w:val="16"/>
                <w:szCs w:val="16"/>
              </w:rPr>
              <w:t>Total Group Reserves</w:t>
            </w:r>
          </w:p>
          <w:p w14:paraId="6A52B6EB" w14:textId="77777777" w:rsidR="00F63F8B" w:rsidRPr="00F02619" w:rsidRDefault="006B60F4">
            <w:pPr>
              <w:spacing w:after="0"/>
              <w:jc w:val="right"/>
              <w:rPr>
                <w:rFonts w:cs="Arial"/>
                <w:b/>
                <w:sz w:val="16"/>
                <w:szCs w:val="16"/>
              </w:rPr>
            </w:pPr>
            <w:r w:rsidRPr="00F02619">
              <w:rPr>
                <w:rFonts w:cs="Arial"/>
                <w:b/>
                <w:sz w:val="16"/>
                <w:szCs w:val="16"/>
              </w:rPr>
              <w:t>£000</w:t>
            </w:r>
          </w:p>
        </w:tc>
      </w:tr>
      <w:tr w:rsidR="00306887" w:rsidRPr="00F02619" w14:paraId="58A86920" w14:textId="77777777" w:rsidTr="00C34531">
        <w:trPr>
          <w:jc w:val="center"/>
        </w:trPr>
        <w:tc>
          <w:tcPr>
            <w:tcW w:w="2541" w:type="dxa"/>
            <w:shd w:val="clear" w:color="auto" w:fill="auto"/>
            <w:tcMar>
              <w:top w:w="0" w:type="dxa"/>
              <w:left w:w="108" w:type="dxa"/>
              <w:bottom w:w="0" w:type="dxa"/>
              <w:right w:w="108" w:type="dxa"/>
            </w:tcMar>
          </w:tcPr>
          <w:p w14:paraId="780BC67D" w14:textId="69553E52" w:rsidR="00306887" w:rsidRPr="00F02619" w:rsidRDefault="00306887" w:rsidP="00306887">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 2023</w:t>
            </w:r>
          </w:p>
        </w:tc>
        <w:tc>
          <w:tcPr>
            <w:tcW w:w="987" w:type="dxa"/>
            <w:shd w:val="clear" w:color="auto" w:fill="auto"/>
            <w:tcMar>
              <w:top w:w="0" w:type="dxa"/>
              <w:left w:w="108" w:type="dxa"/>
              <w:bottom w:w="0" w:type="dxa"/>
              <w:right w:w="108" w:type="dxa"/>
            </w:tcMar>
          </w:tcPr>
          <w:p w14:paraId="76CA8ECA" w14:textId="2A00E9F8" w:rsidR="00306887" w:rsidRPr="00F02619" w:rsidRDefault="00306887" w:rsidP="00306887">
            <w:pPr>
              <w:spacing w:after="0"/>
              <w:jc w:val="right"/>
              <w:rPr>
                <w:rFonts w:cs="Arial"/>
                <w:b/>
                <w:bCs/>
                <w:szCs w:val="18"/>
              </w:rPr>
            </w:pPr>
            <w:r w:rsidRPr="00F02619">
              <w:rPr>
                <w:b/>
                <w:bCs/>
              </w:rPr>
              <w:t>150,283</w:t>
            </w:r>
          </w:p>
        </w:tc>
        <w:tc>
          <w:tcPr>
            <w:tcW w:w="957" w:type="dxa"/>
            <w:shd w:val="clear" w:color="auto" w:fill="auto"/>
            <w:tcMar>
              <w:top w:w="0" w:type="dxa"/>
              <w:left w:w="108" w:type="dxa"/>
              <w:bottom w:w="0" w:type="dxa"/>
              <w:right w:w="108" w:type="dxa"/>
            </w:tcMar>
          </w:tcPr>
          <w:p w14:paraId="53D4C302" w14:textId="65F71117" w:rsidR="00306887" w:rsidRPr="00F02619" w:rsidRDefault="00306887" w:rsidP="00306887">
            <w:pPr>
              <w:spacing w:after="0"/>
              <w:jc w:val="right"/>
              <w:rPr>
                <w:rFonts w:cs="Arial"/>
                <w:b/>
                <w:bCs/>
                <w:szCs w:val="18"/>
              </w:rPr>
            </w:pPr>
            <w:r w:rsidRPr="00F02619">
              <w:rPr>
                <w:b/>
                <w:bCs/>
              </w:rPr>
              <w:t>12,861</w:t>
            </w:r>
          </w:p>
        </w:tc>
        <w:tc>
          <w:tcPr>
            <w:tcW w:w="1073" w:type="dxa"/>
            <w:shd w:val="clear" w:color="auto" w:fill="auto"/>
            <w:tcMar>
              <w:top w:w="0" w:type="dxa"/>
              <w:left w:w="108" w:type="dxa"/>
              <w:bottom w:w="0" w:type="dxa"/>
              <w:right w:w="108" w:type="dxa"/>
            </w:tcMar>
          </w:tcPr>
          <w:p w14:paraId="244A05A9" w14:textId="03805451" w:rsidR="00306887" w:rsidRPr="00F02619" w:rsidRDefault="00306887" w:rsidP="00306887">
            <w:pPr>
              <w:spacing w:after="0"/>
              <w:jc w:val="right"/>
              <w:rPr>
                <w:rFonts w:cs="Arial"/>
                <w:b/>
                <w:bCs/>
                <w:szCs w:val="18"/>
              </w:rPr>
            </w:pPr>
            <w:r w:rsidRPr="00F02619">
              <w:rPr>
                <w:b/>
                <w:bCs/>
              </w:rPr>
              <w:t>7,610</w:t>
            </w:r>
          </w:p>
        </w:tc>
        <w:tc>
          <w:tcPr>
            <w:tcW w:w="1035" w:type="dxa"/>
            <w:shd w:val="clear" w:color="auto" w:fill="auto"/>
            <w:tcMar>
              <w:top w:w="0" w:type="dxa"/>
              <w:left w:w="108" w:type="dxa"/>
              <w:bottom w:w="0" w:type="dxa"/>
              <w:right w:w="108" w:type="dxa"/>
            </w:tcMar>
          </w:tcPr>
          <w:p w14:paraId="46C7E761" w14:textId="4DD5F50B" w:rsidR="00306887" w:rsidRPr="00F02619" w:rsidRDefault="00306887" w:rsidP="00306887">
            <w:pPr>
              <w:spacing w:after="0"/>
              <w:jc w:val="right"/>
              <w:rPr>
                <w:rFonts w:cs="Arial"/>
                <w:b/>
                <w:bCs/>
                <w:szCs w:val="18"/>
              </w:rPr>
            </w:pPr>
            <w:r w:rsidRPr="00F02619">
              <w:rPr>
                <w:b/>
                <w:bCs/>
              </w:rPr>
              <w:t>1,411</w:t>
            </w:r>
          </w:p>
        </w:tc>
        <w:tc>
          <w:tcPr>
            <w:tcW w:w="1012" w:type="dxa"/>
            <w:shd w:val="clear" w:color="auto" w:fill="auto"/>
            <w:tcMar>
              <w:top w:w="0" w:type="dxa"/>
              <w:left w:w="108" w:type="dxa"/>
              <w:bottom w:w="0" w:type="dxa"/>
              <w:right w:w="108" w:type="dxa"/>
            </w:tcMar>
          </w:tcPr>
          <w:p w14:paraId="7E045CE9" w14:textId="7770BDA6" w:rsidR="00306887" w:rsidRPr="00F02619" w:rsidRDefault="00306887" w:rsidP="00306887">
            <w:pPr>
              <w:spacing w:after="0"/>
              <w:jc w:val="right"/>
              <w:rPr>
                <w:rFonts w:cs="Arial"/>
                <w:b/>
                <w:bCs/>
                <w:szCs w:val="18"/>
              </w:rPr>
            </w:pPr>
            <w:r w:rsidRPr="00F02619">
              <w:rPr>
                <w:b/>
                <w:bCs/>
              </w:rPr>
              <w:t>4,776</w:t>
            </w:r>
          </w:p>
        </w:tc>
        <w:tc>
          <w:tcPr>
            <w:tcW w:w="1140" w:type="dxa"/>
            <w:shd w:val="clear" w:color="auto" w:fill="auto"/>
            <w:tcMar>
              <w:top w:w="0" w:type="dxa"/>
              <w:left w:w="108" w:type="dxa"/>
              <w:bottom w:w="0" w:type="dxa"/>
              <w:right w:w="108" w:type="dxa"/>
            </w:tcMar>
          </w:tcPr>
          <w:p w14:paraId="086D4D56" w14:textId="34F57E3D" w:rsidR="00306887" w:rsidRPr="00F02619" w:rsidRDefault="00306887" w:rsidP="00306887">
            <w:pPr>
              <w:spacing w:after="0"/>
              <w:jc w:val="right"/>
              <w:rPr>
                <w:rFonts w:cs="Arial"/>
                <w:b/>
                <w:bCs/>
                <w:szCs w:val="18"/>
              </w:rPr>
            </w:pPr>
            <w:r w:rsidRPr="00F02619">
              <w:rPr>
                <w:rFonts w:cs="Arial"/>
                <w:b/>
                <w:bCs/>
                <w:szCs w:val="18"/>
              </w:rPr>
              <w:t>-</w:t>
            </w:r>
          </w:p>
        </w:tc>
        <w:tc>
          <w:tcPr>
            <w:tcW w:w="1084" w:type="dxa"/>
            <w:shd w:val="clear" w:color="auto" w:fill="auto"/>
            <w:tcMar>
              <w:top w:w="0" w:type="dxa"/>
              <w:left w:w="108" w:type="dxa"/>
              <w:bottom w:w="0" w:type="dxa"/>
              <w:right w:w="108" w:type="dxa"/>
            </w:tcMar>
          </w:tcPr>
          <w:p w14:paraId="643C84ED" w14:textId="05FD1DB2" w:rsidR="00306887" w:rsidRPr="00F02619" w:rsidRDefault="00306887" w:rsidP="00306887">
            <w:pPr>
              <w:spacing w:after="0"/>
              <w:jc w:val="right"/>
              <w:rPr>
                <w:rFonts w:cs="Arial"/>
                <w:b/>
                <w:bCs/>
                <w:szCs w:val="18"/>
              </w:rPr>
            </w:pPr>
            <w:r w:rsidRPr="00F02619">
              <w:rPr>
                <w:b/>
                <w:bCs/>
              </w:rPr>
              <w:t>176,941</w:t>
            </w:r>
          </w:p>
        </w:tc>
        <w:tc>
          <w:tcPr>
            <w:tcW w:w="1094" w:type="dxa"/>
            <w:shd w:val="clear" w:color="auto" w:fill="auto"/>
            <w:tcMar>
              <w:top w:w="0" w:type="dxa"/>
              <w:left w:w="108" w:type="dxa"/>
              <w:bottom w:w="0" w:type="dxa"/>
              <w:right w:w="108" w:type="dxa"/>
            </w:tcMar>
          </w:tcPr>
          <w:p w14:paraId="00C46A25" w14:textId="085CDDE1" w:rsidR="00306887" w:rsidRPr="00F02619" w:rsidRDefault="00306887" w:rsidP="00306887">
            <w:pPr>
              <w:spacing w:after="0"/>
              <w:jc w:val="right"/>
              <w:rPr>
                <w:rFonts w:cs="Arial"/>
                <w:b/>
                <w:bCs/>
                <w:szCs w:val="18"/>
              </w:rPr>
            </w:pPr>
            <w:r w:rsidRPr="00F02619">
              <w:rPr>
                <w:b/>
                <w:bCs/>
              </w:rPr>
              <w:t>2,284,815</w:t>
            </w:r>
          </w:p>
        </w:tc>
        <w:tc>
          <w:tcPr>
            <w:tcW w:w="1017" w:type="dxa"/>
            <w:shd w:val="clear" w:color="auto" w:fill="auto"/>
            <w:tcMar>
              <w:top w:w="0" w:type="dxa"/>
              <w:left w:w="108" w:type="dxa"/>
              <w:bottom w:w="0" w:type="dxa"/>
              <w:right w:w="108" w:type="dxa"/>
            </w:tcMar>
          </w:tcPr>
          <w:p w14:paraId="0A28AC17" w14:textId="62E64824" w:rsidR="00306887" w:rsidRPr="00F02619" w:rsidRDefault="00306887" w:rsidP="00306887">
            <w:pPr>
              <w:spacing w:after="0"/>
              <w:jc w:val="right"/>
              <w:rPr>
                <w:rFonts w:cs="Arial"/>
                <w:b/>
                <w:bCs/>
                <w:szCs w:val="18"/>
              </w:rPr>
            </w:pPr>
            <w:r w:rsidRPr="00F02619">
              <w:rPr>
                <w:b/>
                <w:bCs/>
              </w:rPr>
              <w:t>2,461,756</w:t>
            </w:r>
          </w:p>
        </w:tc>
        <w:tc>
          <w:tcPr>
            <w:tcW w:w="1247" w:type="dxa"/>
            <w:shd w:val="clear" w:color="auto" w:fill="auto"/>
            <w:tcMar>
              <w:top w:w="0" w:type="dxa"/>
              <w:left w:w="108" w:type="dxa"/>
              <w:bottom w:w="0" w:type="dxa"/>
              <w:right w:w="108" w:type="dxa"/>
            </w:tcMar>
          </w:tcPr>
          <w:p w14:paraId="555EACFF" w14:textId="0A737A98" w:rsidR="00306887" w:rsidRPr="00F02619" w:rsidRDefault="00306887" w:rsidP="00306887">
            <w:pPr>
              <w:spacing w:after="0"/>
              <w:jc w:val="right"/>
              <w:rPr>
                <w:rFonts w:cs="Arial"/>
                <w:b/>
                <w:bCs/>
                <w:szCs w:val="18"/>
              </w:rPr>
            </w:pPr>
            <w:r w:rsidRPr="00F02619">
              <w:rPr>
                <w:b/>
                <w:bCs/>
              </w:rPr>
              <w:t>48,745</w:t>
            </w:r>
          </w:p>
        </w:tc>
        <w:tc>
          <w:tcPr>
            <w:tcW w:w="1247" w:type="dxa"/>
            <w:shd w:val="clear" w:color="auto" w:fill="auto"/>
            <w:tcMar>
              <w:top w:w="0" w:type="dxa"/>
              <w:left w:w="108" w:type="dxa"/>
              <w:bottom w:w="0" w:type="dxa"/>
              <w:right w:w="108" w:type="dxa"/>
            </w:tcMar>
          </w:tcPr>
          <w:p w14:paraId="2C1F9249" w14:textId="38EEC2CD" w:rsidR="00306887" w:rsidRPr="00F02619" w:rsidRDefault="00306887" w:rsidP="00306887">
            <w:pPr>
              <w:spacing w:after="0"/>
              <w:jc w:val="right"/>
              <w:rPr>
                <w:rFonts w:cs="Arial"/>
                <w:b/>
                <w:bCs/>
                <w:szCs w:val="18"/>
              </w:rPr>
            </w:pPr>
            <w:r w:rsidRPr="00F02619">
              <w:rPr>
                <w:b/>
                <w:bCs/>
              </w:rPr>
              <w:t>47,724</w:t>
            </w:r>
          </w:p>
        </w:tc>
        <w:tc>
          <w:tcPr>
            <w:tcW w:w="1017" w:type="dxa"/>
            <w:shd w:val="clear" w:color="auto" w:fill="auto"/>
            <w:tcMar>
              <w:top w:w="0" w:type="dxa"/>
              <w:left w:w="108" w:type="dxa"/>
              <w:bottom w:w="0" w:type="dxa"/>
              <w:right w:w="108" w:type="dxa"/>
            </w:tcMar>
          </w:tcPr>
          <w:p w14:paraId="523BBC02" w14:textId="250D4FFB" w:rsidR="00306887" w:rsidRPr="00F02619" w:rsidRDefault="00306887" w:rsidP="00306887">
            <w:pPr>
              <w:spacing w:after="0"/>
              <w:jc w:val="right"/>
              <w:rPr>
                <w:rFonts w:cs="Arial"/>
                <w:b/>
                <w:bCs/>
                <w:szCs w:val="18"/>
              </w:rPr>
            </w:pPr>
            <w:r w:rsidRPr="00F02619">
              <w:rPr>
                <w:b/>
                <w:bCs/>
              </w:rPr>
              <w:t>2,558,225</w:t>
            </w:r>
          </w:p>
        </w:tc>
      </w:tr>
      <w:tr w:rsidR="00873390" w:rsidRPr="00F02619" w14:paraId="4C07F16F" w14:textId="77777777" w:rsidTr="00C34531">
        <w:trPr>
          <w:jc w:val="center"/>
        </w:trPr>
        <w:tc>
          <w:tcPr>
            <w:tcW w:w="2541" w:type="dxa"/>
            <w:shd w:val="clear" w:color="auto" w:fill="auto"/>
            <w:tcMar>
              <w:top w:w="0" w:type="dxa"/>
              <w:left w:w="108" w:type="dxa"/>
              <w:bottom w:w="0" w:type="dxa"/>
              <w:right w:w="108" w:type="dxa"/>
            </w:tcMar>
          </w:tcPr>
          <w:p w14:paraId="4FD5C6A4" w14:textId="77777777" w:rsidR="00873390" w:rsidRPr="00F02619" w:rsidRDefault="00873390" w:rsidP="00873390">
            <w:pPr>
              <w:spacing w:after="0"/>
              <w:rPr>
                <w:rFonts w:cs="Arial"/>
                <w:b/>
                <w:szCs w:val="18"/>
                <w:u w:val="single"/>
              </w:rPr>
            </w:pPr>
            <w:r w:rsidRPr="00F02619">
              <w:rPr>
                <w:rFonts w:cs="Arial"/>
                <w:b/>
                <w:szCs w:val="18"/>
                <w:u w:val="single"/>
              </w:rPr>
              <w:t>Movement in reserves</w:t>
            </w:r>
          </w:p>
          <w:p w14:paraId="57326F7F" w14:textId="29ACD857" w:rsidR="00873390" w:rsidRPr="00F02619" w:rsidRDefault="00873390" w:rsidP="00873390">
            <w:pPr>
              <w:spacing w:after="0"/>
              <w:rPr>
                <w:rFonts w:cs="Arial"/>
                <w:b/>
                <w:szCs w:val="18"/>
                <w:u w:val="single"/>
              </w:rPr>
            </w:pPr>
            <w:r w:rsidRPr="00F02619">
              <w:rPr>
                <w:rFonts w:cs="Arial"/>
                <w:b/>
                <w:szCs w:val="18"/>
                <w:u w:val="single"/>
              </w:rPr>
              <w:t>during 2023/24</w:t>
            </w:r>
          </w:p>
        </w:tc>
        <w:tc>
          <w:tcPr>
            <w:tcW w:w="987" w:type="dxa"/>
            <w:tcBorders>
              <w:top w:val="single" w:sz="4" w:space="0" w:color="auto"/>
            </w:tcBorders>
            <w:shd w:val="clear" w:color="auto" w:fill="auto"/>
            <w:tcMar>
              <w:top w:w="0" w:type="dxa"/>
              <w:left w:w="108" w:type="dxa"/>
              <w:bottom w:w="0" w:type="dxa"/>
              <w:right w:w="108" w:type="dxa"/>
            </w:tcMar>
          </w:tcPr>
          <w:p w14:paraId="44EC46E2" w14:textId="77777777" w:rsidR="00873390" w:rsidRPr="00F02619" w:rsidRDefault="00873390" w:rsidP="00873390">
            <w:pPr>
              <w:spacing w:after="0"/>
              <w:jc w:val="right"/>
              <w:rPr>
                <w:rFonts w:cs="Arial"/>
                <w:b/>
                <w:color w:val="FF0000"/>
                <w:szCs w:val="18"/>
              </w:rPr>
            </w:pPr>
          </w:p>
        </w:tc>
        <w:tc>
          <w:tcPr>
            <w:tcW w:w="957" w:type="dxa"/>
            <w:tcBorders>
              <w:top w:val="single" w:sz="4" w:space="0" w:color="auto"/>
            </w:tcBorders>
            <w:shd w:val="clear" w:color="auto" w:fill="auto"/>
            <w:tcMar>
              <w:top w:w="0" w:type="dxa"/>
              <w:left w:w="108" w:type="dxa"/>
              <w:bottom w:w="0" w:type="dxa"/>
              <w:right w:w="108" w:type="dxa"/>
            </w:tcMar>
          </w:tcPr>
          <w:p w14:paraId="37682D96" w14:textId="77777777" w:rsidR="00873390" w:rsidRPr="00F02619" w:rsidRDefault="00873390" w:rsidP="00873390">
            <w:pPr>
              <w:spacing w:after="0"/>
              <w:jc w:val="right"/>
              <w:rPr>
                <w:rFonts w:cs="Arial"/>
                <w:b/>
                <w:color w:val="FF0000"/>
                <w:szCs w:val="18"/>
              </w:rPr>
            </w:pPr>
          </w:p>
        </w:tc>
        <w:tc>
          <w:tcPr>
            <w:tcW w:w="1073" w:type="dxa"/>
            <w:tcBorders>
              <w:top w:val="single" w:sz="4" w:space="0" w:color="auto"/>
            </w:tcBorders>
            <w:shd w:val="clear" w:color="auto" w:fill="auto"/>
            <w:tcMar>
              <w:top w:w="0" w:type="dxa"/>
              <w:left w:w="108" w:type="dxa"/>
              <w:bottom w:w="0" w:type="dxa"/>
              <w:right w:w="108" w:type="dxa"/>
            </w:tcMar>
          </w:tcPr>
          <w:p w14:paraId="32A99308" w14:textId="77777777" w:rsidR="00873390" w:rsidRPr="00F02619" w:rsidRDefault="00873390" w:rsidP="00873390">
            <w:pPr>
              <w:spacing w:after="0"/>
              <w:jc w:val="right"/>
              <w:rPr>
                <w:rFonts w:cs="Arial"/>
                <w:b/>
                <w:color w:val="FF0000"/>
                <w:szCs w:val="18"/>
              </w:rPr>
            </w:pPr>
          </w:p>
        </w:tc>
        <w:tc>
          <w:tcPr>
            <w:tcW w:w="1035" w:type="dxa"/>
            <w:tcBorders>
              <w:top w:val="single" w:sz="4" w:space="0" w:color="auto"/>
            </w:tcBorders>
            <w:shd w:val="clear" w:color="auto" w:fill="auto"/>
            <w:tcMar>
              <w:top w:w="0" w:type="dxa"/>
              <w:left w:w="108" w:type="dxa"/>
              <w:bottom w:w="0" w:type="dxa"/>
              <w:right w:w="108" w:type="dxa"/>
            </w:tcMar>
          </w:tcPr>
          <w:p w14:paraId="2E7A74F2" w14:textId="77777777" w:rsidR="00873390" w:rsidRPr="00F02619" w:rsidRDefault="00873390" w:rsidP="00873390">
            <w:pPr>
              <w:spacing w:after="0"/>
              <w:jc w:val="right"/>
              <w:rPr>
                <w:rFonts w:cs="Arial"/>
                <w:b/>
                <w:color w:val="FF0000"/>
                <w:szCs w:val="18"/>
              </w:rPr>
            </w:pPr>
          </w:p>
        </w:tc>
        <w:tc>
          <w:tcPr>
            <w:tcW w:w="1012" w:type="dxa"/>
            <w:tcBorders>
              <w:top w:val="single" w:sz="4" w:space="0" w:color="auto"/>
            </w:tcBorders>
            <w:shd w:val="clear" w:color="auto" w:fill="auto"/>
            <w:tcMar>
              <w:top w:w="0" w:type="dxa"/>
              <w:left w:w="108" w:type="dxa"/>
              <w:bottom w:w="0" w:type="dxa"/>
              <w:right w:w="108" w:type="dxa"/>
            </w:tcMar>
          </w:tcPr>
          <w:p w14:paraId="2AE535FE" w14:textId="77777777" w:rsidR="00873390" w:rsidRPr="00F02619" w:rsidRDefault="00873390" w:rsidP="00873390">
            <w:pPr>
              <w:spacing w:after="0"/>
              <w:jc w:val="right"/>
              <w:rPr>
                <w:rFonts w:cs="Arial"/>
                <w:b/>
                <w:color w:val="FF0000"/>
                <w:szCs w:val="18"/>
              </w:rPr>
            </w:pPr>
          </w:p>
        </w:tc>
        <w:tc>
          <w:tcPr>
            <w:tcW w:w="1140" w:type="dxa"/>
            <w:tcBorders>
              <w:top w:val="single" w:sz="4" w:space="0" w:color="auto"/>
            </w:tcBorders>
            <w:shd w:val="clear" w:color="auto" w:fill="auto"/>
            <w:tcMar>
              <w:top w:w="0" w:type="dxa"/>
              <w:left w:w="108" w:type="dxa"/>
              <w:bottom w:w="0" w:type="dxa"/>
              <w:right w:w="108" w:type="dxa"/>
            </w:tcMar>
          </w:tcPr>
          <w:p w14:paraId="36550F17" w14:textId="77777777" w:rsidR="00873390" w:rsidRPr="00F02619" w:rsidRDefault="00873390" w:rsidP="00873390">
            <w:pPr>
              <w:spacing w:after="0"/>
              <w:jc w:val="right"/>
              <w:rPr>
                <w:rFonts w:cs="Arial"/>
                <w:b/>
                <w:color w:val="FF0000"/>
                <w:szCs w:val="18"/>
              </w:rPr>
            </w:pPr>
          </w:p>
        </w:tc>
        <w:tc>
          <w:tcPr>
            <w:tcW w:w="1084" w:type="dxa"/>
            <w:tcBorders>
              <w:top w:val="single" w:sz="4" w:space="0" w:color="auto"/>
            </w:tcBorders>
            <w:shd w:val="clear" w:color="auto" w:fill="auto"/>
            <w:tcMar>
              <w:top w:w="0" w:type="dxa"/>
              <w:left w:w="108" w:type="dxa"/>
              <w:bottom w:w="0" w:type="dxa"/>
              <w:right w:w="108" w:type="dxa"/>
            </w:tcMar>
          </w:tcPr>
          <w:p w14:paraId="7830B992" w14:textId="77777777" w:rsidR="00873390" w:rsidRPr="00F02619" w:rsidRDefault="00873390" w:rsidP="00873390">
            <w:pPr>
              <w:spacing w:after="0"/>
              <w:jc w:val="right"/>
              <w:rPr>
                <w:rFonts w:cs="Arial"/>
                <w:b/>
                <w:color w:val="FF0000"/>
                <w:szCs w:val="18"/>
              </w:rPr>
            </w:pPr>
          </w:p>
        </w:tc>
        <w:tc>
          <w:tcPr>
            <w:tcW w:w="1094" w:type="dxa"/>
            <w:tcBorders>
              <w:top w:val="single" w:sz="4" w:space="0" w:color="auto"/>
            </w:tcBorders>
            <w:shd w:val="clear" w:color="auto" w:fill="auto"/>
            <w:tcMar>
              <w:top w:w="0" w:type="dxa"/>
              <w:left w:w="108" w:type="dxa"/>
              <w:bottom w:w="0" w:type="dxa"/>
              <w:right w:w="108" w:type="dxa"/>
            </w:tcMar>
          </w:tcPr>
          <w:p w14:paraId="004C1C8A" w14:textId="77777777" w:rsidR="00873390" w:rsidRPr="00F02619" w:rsidRDefault="00873390" w:rsidP="00873390">
            <w:pPr>
              <w:spacing w:after="0"/>
              <w:jc w:val="right"/>
              <w:rPr>
                <w:rFonts w:cs="Arial"/>
                <w:b/>
                <w:color w:val="FF0000"/>
                <w:szCs w:val="18"/>
              </w:rPr>
            </w:pPr>
          </w:p>
        </w:tc>
        <w:tc>
          <w:tcPr>
            <w:tcW w:w="1017" w:type="dxa"/>
            <w:tcBorders>
              <w:top w:val="single" w:sz="4" w:space="0" w:color="auto"/>
            </w:tcBorders>
            <w:shd w:val="clear" w:color="auto" w:fill="auto"/>
            <w:tcMar>
              <w:top w:w="0" w:type="dxa"/>
              <w:left w:w="108" w:type="dxa"/>
              <w:bottom w:w="0" w:type="dxa"/>
              <w:right w:w="108" w:type="dxa"/>
            </w:tcMar>
          </w:tcPr>
          <w:p w14:paraId="02EF8F69" w14:textId="77777777" w:rsidR="00873390" w:rsidRPr="00F02619" w:rsidRDefault="00873390" w:rsidP="00873390">
            <w:pPr>
              <w:spacing w:after="0"/>
              <w:jc w:val="right"/>
              <w:rPr>
                <w:rFonts w:cs="Arial"/>
                <w:b/>
                <w:color w:val="FF0000"/>
                <w:szCs w:val="18"/>
              </w:rPr>
            </w:pPr>
          </w:p>
        </w:tc>
        <w:tc>
          <w:tcPr>
            <w:tcW w:w="1247" w:type="dxa"/>
            <w:tcBorders>
              <w:top w:val="single" w:sz="4" w:space="0" w:color="auto"/>
            </w:tcBorders>
            <w:shd w:val="clear" w:color="auto" w:fill="auto"/>
            <w:tcMar>
              <w:top w:w="0" w:type="dxa"/>
              <w:left w:w="108" w:type="dxa"/>
              <w:bottom w:w="0" w:type="dxa"/>
              <w:right w:w="108" w:type="dxa"/>
            </w:tcMar>
          </w:tcPr>
          <w:p w14:paraId="3B5D683E" w14:textId="77777777" w:rsidR="00873390" w:rsidRPr="00F02619" w:rsidRDefault="00873390" w:rsidP="00873390">
            <w:pPr>
              <w:spacing w:after="0"/>
              <w:jc w:val="right"/>
              <w:rPr>
                <w:rFonts w:cs="Arial"/>
                <w:b/>
                <w:color w:val="FF0000"/>
                <w:szCs w:val="18"/>
              </w:rPr>
            </w:pPr>
          </w:p>
        </w:tc>
        <w:tc>
          <w:tcPr>
            <w:tcW w:w="1247" w:type="dxa"/>
            <w:tcBorders>
              <w:top w:val="single" w:sz="4" w:space="0" w:color="auto"/>
            </w:tcBorders>
            <w:shd w:val="clear" w:color="auto" w:fill="auto"/>
            <w:tcMar>
              <w:top w:w="0" w:type="dxa"/>
              <w:left w:w="108" w:type="dxa"/>
              <w:bottom w:w="0" w:type="dxa"/>
              <w:right w:w="108" w:type="dxa"/>
            </w:tcMar>
          </w:tcPr>
          <w:p w14:paraId="0974E41D" w14:textId="77777777" w:rsidR="00873390" w:rsidRPr="00F02619" w:rsidRDefault="00873390" w:rsidP="00873390">
            <w:pPr>
              <w:spacing w:after="0"/>
              <w:jc w:val="right"/>
              <w:rPr>
                <w:rFonts w:cs="Arial"/>
                <w:b/>
                <w:color w:val="FF0000"/>
                <w:szCs w:val="18"/>
              </w:rPr>
            </w:pPr>
          </w:p>
        </w:tc>
        <w:tc>
          <w:tcPr>
            <w:tcW w:w="1017" w:type="dxa"/>
            <w:tcBorders>
              <w:top w:val="single" w:sz="4" w:space="0" w:color="auto"/>
            </w:tcBorders>
            <w:shd w:val="clear" w:color="auto" w:fill="auto"/>
            <w:tcMar>
              <w:top w:w="0" w:type="dxa"/>
              <w:left w:w="108" w:type="dxa"/>
              <w:bottom w:w="0" w:type="dxa"/>
              <w:right w:w="108" w:type="dxa"/>
            </w:tcMar>
          </w:tcPr>
          <w:p w14:paraId="645FD8AB" w14:textId="77777777" w:rsidR="00873390" w:rsidRPr="00F02619" w:rsidRDefault="00873390" w:rsidP="00873390">
            <w:pPr>
              <w:spacing w:after="0"/>
              <w:jc w:val="right"/>
              <w:rPr>
                <w:rFonts w:cs="Arial"/>
                <w:b/>
                <w:color w:val="FF0000"/>
                <w:szCs w:val="18"/>
              </w:rPr>
            </w:pPr>
          </w:p>
        </w:tc>
      </w:tr>
      <w:tr w:rsidR="00306887" w:rsidRPr="00F02619" w14:paraId="528755D2" w14:textId="77777777" w:rsidTr="00C34531">
        <w:trPr>
          <w:jc w:val="center"/>
        </w:trPr>
        <w:tc>
          <w:tcPr>
            <w:tcW w:w="2541" w:type="dxa"/>
            <w:shd w:val="clear" w:color="auto" w:fill="auto"/>
            <w:tcMar>
              <w:top w:w="0" w:type="dxa"/>
              <w:left w:w="108" w:type="dxa"/>
              <w:bottom w:w="0" w:type="dxa"/>
              <w:right w:w="108" w:type="dxa"/>
            </w:tcMar>
          </w:tcPr>
          <w:p w14:paraId="67C61CF1" w14:textId="77777777" w:rsidR="00306887" w:rsidRPr="00F02619" w:rsidRDefault="00306887" w:rsidP="00306887">
            <w:pPr>
              <w:spacing w:after="0"/>
              <w:rPr>
                <w:rFonts w:cs="Arial"/>
                <w:b/>
                <w:szCs w:val="18"/>
              </w:rPr>
            </w:pPr>
            <w:r w:rsidRPr="00F02619">
              <w:rPr>
                <w:rFonts w:cs="Arial"/>
                <w:b/>
                <w:szCs w:val="18"/>
              </w:rPr>
              <w:t xml:space="preserve">Total Comprehensive </w:t>
            </w:r>
          </w:p>
          <w:p w14:paraId="36513FCA" w14:textId="77777777" w:rsidR="00306887" w:rsidRPr="00F02619" w:rsidRDefault="00306887" w:rsidP="00306887">
            <w:pPr>
              <w:spacing w:after="0"/>
              <w:rPr>
                <w:rFonts w:cs="Arial"/>
                <w:b/>
                <w:szCs w:val="18"/>
              </w:rPr>
            </w:pPr>
            <w:r w:rsidRPr="00F02619">
              <w:rPr>
                <w:rFonts w:cs="Arial"/>
                <w:b/>
                <w:szCs w:val="18"/>
              </w:rPr>
              <w:t>Expenditure and Income</w:t>
            </w:r>
          </w:p>
        </w:tc>
        <w:tc>
          <w:tcPr>
            <w:tcW w:w="987" w:type="dxa"/>
            <w:shd w:val="clear" w:color="auto" w:fill="auto"/>
            <w:tcMar>
              <w:top w:w="0" w:type="dxa"/>
              <w:left w:w="108" w:type="dxa"/>
              <w:bottom w:w="0" w:type="dxa"/>
              <w:right w:w="108" w:type="dxa"/>
            </w:tcMar>
          </w:tcPr>
          <w:p w14:paraId="6608F3FC" w14:textId="0E1275A6" w:rsidR="00306887" w:rsidRPr="00F02619" w:rsidRDefault="00306887" w:rsidP="00306887">
            <w:pPr>
              <w:spacing w:after="0"/>
              <w:jc w:val="right"/>
              <w:rPr>
                <w:rFonts w:cs="Arial"/>
                <w:b/>
                <w:bCs/>
                <w:szCs w:val="18"/>
              </w:rPr>
            </w:pPr>
            <w:r w:rsidRPr="00F02619">
              <w:rPr>
                <w:b/>
                <w:bCs/>
              </w:rPr>
              <w:t>(30,687)</w:t>
            </w:r>
          </w:p>
        </w:tc>
        <w:tc>
          <w:tcPr>
            <w:tcW w:w="957" w:type="dxa"/>
            <w:shd w:val="clear" w:color="auto" w:fill="auto"/>
            <w:tcMar>
              <w:top w:w="0" w:type="dxa"/>
              <w:left w:w="108" w:type="dxa"/>
              <w:bottom w:w="0" w:type="dxa"/>
              <w:right w:w="108" w:type="dxa"/>
            </w:tcMar>
          </w:tcPr>
          <w:p w14:paraId="0084EEF4" w14:textId="75382869" w:rsidR="00306887" w:rsidRPr="00F02619" w:rsidRDefault="00306887" w:rsidP="00306887">
            <w:pPr>
              <w:spacing w:after="0"/>
              <w:jc w:val="right"/>
              <w:rPr>
                <w:rFonts w:cs="Arial"/>
                <w:b/>
                <w:bCs/>
                <w:szCs w:val="18"/>
              </w:rPr>
            </w:pPr>
            <w:r w:rsidRPr="00F02619">
              <w:rPr>
                <w:b/>
                <w:bCs/>
              </w:rPr>
              <w:t>8,333</w:t>
            </w:r>
          </w:p>
        </w:tc>
        <w:tc>
          <w:tcPr>
            <w:tcW w:w="1073" w:type="dxa"/>
            <w:shd w:val="clear" w:color="auto" w:fill="auto"/>
            <w:tcMar>
              <w:top w:w="0" w:type="dxa"/>
              <w:left w:w="108" w:type="dxa"/>
              <w:bottom w:w="0" w:type="dxa"/>
              <w:right w:w="108" w:type="dxa"/>
            </w:tcMar>
          </w:tcPr>
          <w:p w14:paraId="06CFC968" w14:textId="0E11EAF3" w:rsidR="00306887" w:rsidRPr="00F02619" w:rsidRDefault="00306887" w:rsidP="00306887">
            <w:pPr>
              <w:spacing w:after="0"/>
              <w:jc w:val="right"/>
              <w:rPr>
                <w:rFonts w:cs="Arial"/>
                <w:b/>
                <w:bCs/>
                <w:szCs w:val="18"/>
              </w:rPr>
            </w:pPr>
            <w:r w:rsidRPr="00F02619">
              <w:rPr>
                <w:rFonts w:cs="Arial"/>
                <w:b/>
                <w:bCs/>
                <w:szCs w:val="18"/>
              </w:rPr>
              <w:t>-</w:t>
            </w:r>
          </w:p>
        </w:tc>
        <w:tc>
          <w:tcPr>
            <w:tcW w:w="1035" w:type="dxa"/>
            <w:shd w:val="clear" w:color="auto" w:fill="auto"/>
            <w:tcMar>
              <w:top w:w="0" w:type="dxa"/>
              <w:left w:w="108" w:type="dxa"/>
              <w:bottom w:w="0" w:type="dxa"/>
              <w:right w:w="108" w:type="dxa"/>
            </w:tcMar>
          </w:tcPr>
          <w:p w14:paraId="6C6E4830" w14:textId="0B7A0B17" w:rsidR="00306887" w:rsidRPr="00F02619" w:rsidRDefault="00306887" w:rsidP="00306887">
            <w:pPr>
              <w:spacing w:after="0"/>
              <w:jc w:val="right"/>
              <w:rPr>
                <w:rFonts w:cs="Arial"/>
                <w:b/>
                <w:bCs/>
                <w:szCs w:val="18"/>
              </w:rPr>
            </w:pPr>
            <w:r w:rsidRPr="00F02619">
              <w:rPr>
                <w:rFonts w:cs="Arial"/>
                <w:b/>
                <w:bCs/>
                <w:szCs w:val="18"/>
              </w:rPr>
              <w:t>-</w:t>
            </w:r>
          </w:p>
        </w:tc>
        <w:tc>
          <w:tcPr>
            <w:tcW w:w="1012" w:type="dxa"/>
            <w:shd w:val="clear" w:color="auto" w:fill="auto"/>
            <w:tcMar>
              <w:top w:w="0" w:type="dxa"/>
              <w:left w:w="108" w:type="dxa"/>
              <w:bottom w:w="0" w:type="dxa"/>
              <w:right w:w="108" w:type="dxa"/>
            </w:tcMar>
          </w:tcPr>
          <w:p w14:paraId="5DD441A0" w14:textId="27ECCBE1" w:rsidR="00306887" w:rsidRPr="00F02619" w:rsidRDefault="00306887" w:rsidP="00306887">
            <w:pPr>
              <w:spacing w:after="0"/>
              <w:jc w:val="right"/>
              <w:rPr>
                <w:rFonts w:cs="Arial"/>
                <w:b/>
                <w:bCs/>
                <w:szCs w:val="18"/>
              </w:rPr>
            </w:pPr>
            <w:r w:rsidRPr="00F02619">
              <w:rPr>
                <w:rFonts w:cs="Arial"/>
                <w:b/>
                <w:bCs/>
                <w:szCs w:val="18"/>
              </w:rPr>
              <w:t>-</w:t>
            </w:r>
          </w:p>
        </w:tc>
        <w:tc>
          <w:tcPr>
            <w:tcW w:w="1140" w:type="dxa"/>
            <w:shd w:val="clear" w:color="auto" w:fill="auto"/>
            <w:tcMar>
              <w:top w:w="0" w:type="dxa"/>
              <w:left w:w="108" w:type="dxa"/>
              <w:bottom w:w="0" w:type="dxa"/>
              <w:right w:w="108" w:type="dxa"/>
            </w:tcMar>
          </w:tcPr>
          <w:p w14:paraId="32E673D0" w14:textId="5B856376" w:rsidR="00306887" w:rsidRPr="00F02619" w:rsidRDefault="00306887" w:rsidP="00306887">
            <w:pPr>
              <w:spacing w:after="0"/>
              <w:jc w:val="right"/>
              <w:rPr>
                <w:rFonts w:cs="Arial"/>
                <w:b/>
                <w:bCs/>
                <w:szCs w:val="18"/>
              </w:rPr>
            </w:pPr>
            <w:r w:rsidRPr="00F02619">
              <w:rPr>
                <w:rFonts w:cs="Arial"/>
                <w:b/>
                <w:bCs/>
                <w:szCs w:val="18"/>
              </w:rPr>
              <w:t>-</w:t>
            </w:r>
          </w:p>
        </w:tc>
        <w:tc>
          <w:tcPr>
            <w:tcW w:w="1084" w:type="dxa"/>
            <w:shd w:val="clear" w:color="auto" w:fill="auto"/>
            <w:tcMar>
              <w:top w:w="0" w:type="dxa"/>
              <w:left w:w="108" w:type="dxa"/>
              <w:bottom w:w="0" w:type="dxa"/>
              <w:right w:w="108" w:type="dxa"/>
            </w:tcMar>
          </w:tcPr>
          <w:p w14:paraId="4DF5C07D" w14:textId="12228BA7" w:rsidR="00306887" w:rsidRPr="00F02619" w:rsidRDefault="00306887" w:rsidP="00306887">
            <w:pPr>
              <w:spacing w:after="0"/>
              <w:jc w:val="right"/>
              <w:rPr>
                <w:rFonts w:cs="Arial"/>
                <w:b/>
                <w:bCs/>
                <w:szCs w:val="18"/>
              </w:rPr>
            </w:pPr>
            <w:r w:rsidRPr="00F02619">
              <w:rPr>
                <w:b/>
                <w:bCs/>
              </w:rPr>
              <w:t>(22,354)</w:t>
            </w:r>
          </w:p>
        </w:tc>
        <w:tc>
          <w:tcPr>
            <w:tcW w:w="1094" w:type="dxa"/>
            <w:shd w:val="clear" w:color="auto" w:fill="auto"/>
            <w:tcMar>
              <w:top w:w="0" w:type="dxa"/>
              <w:left w:w="108" w:type="dxa"/>
              <w:bottom w:w="0" w:type="dxa"/>
              <w:right w:w="108" w:type="dxa"/>
            </w:tcMar>
          </w:tcPr>
          <w:p w14:paraId="67E651A7" w14:textId="5254383E" w:rsidR="00306887" w:rsidRPr="00F02619" w:rsidRDefault="00306887" w:rsidP="00306887">
            <w:pPr>
              <w:spacing w:after="0"/>
              <w:jc w:val="right"/>
              <w:rPr>
                <w:rFonts w:cs="Arial"/>
                <w:b/>
                <w:bCs/>
                <w:szCs w:val="18"/>
              </w:rPr>
            </w:pPr>
            <w:r w:rsidRPr="00F02619">
              <w:rPr>
                <w:b/>
                <w:bCs/>
              </w:rPr>
              <w:t>(116,744)</w:t>
            </w:r>
          </w:p>
        </w:tc>
        <w:tc>
          <w:tcPr>
            <w:tcW w:w="1017" w:type="dxa"/>
            <w:shd w:val="clear" w:color="auto" w:fill="auto"/>
            <w:tcMar>
              <w:top w:w="0" w:type="dxa"/>
              <w:left w:w="108" w:type="dxa"/>
              <w:bottom w:w="0" w:type="dxa"/>
              <w:right w:w="108" w:type="dxa"/>
            </w:tcMar>
          </w:tcPr>
          <w:p w14:paraId="09D75022" w14:textId="03FE93AB" w:rsidR="00306887" w:rsidRPr="00F02619" w:rsidRDefault="00306887" w:rsidP="00306887">
            <w:pPr>
              <w:spacing w:after="0"/>
              <w:jc w:val="right"/>
              <w:rPr>
                <w:rFonts w:cs="Arial"/>
                <w:b/>
                <w:bCs/>
                <w:szCs w:val="18"/>
              </w:rPr>
            </w:pPr>
            <w:r w:rsidRPr="00F02619">
              <w:rPr>
                <w:b/>
                <w:bCs/>
              </w:rPr>
              <w:t>(139,098)</w:t>
            </w:r>
          </w:p>
        </w:tc>
        <w:tc>
          <w:tcPr>
            <w:tcW w:w="1247" w:type="dxa"/>
            <w:shd w:val="clear" w:color="auto" w:fill="auto"/>
            <w:tcMar>
              <w:top w:w="0" w:type="dxa"/>
              <w:left w:w="108" w:type="dxa"/>
              <w:bottom w:w="0" w:type="dxa"/>
              <w:right w:w="108" w:type="dxa"/>
            </w:tcMar>
          </w:tcPr>
          <w:p w14:paraId="2429E160" w14:textId="5873C53C" w:rsidR="00306887" w:rsidRPr="00F02619" w:rsidRDefault="00306887" w:rsidP="00306887">
            <w:pPr>
              <w:spacing w:after="0"/>
              <w:jc w:val="right"/>
              <w:rPr>
                <w:rFonts w:cs="Arial"/>
                <w:b/>
                <w:bCs/>
                <w:szCs w:val="18"/>
              </w:rPr>
            </w:pPr>
            <w:r w:rsidRPr="00F02619">
              <w:rPr>
                <w:b/>
                <w:bCs/>
              </w:rPr>
              <w:t>921</w:t>
            </w:r>
          </w:p>
        </w:tc>
        <w:tc>
          <w:tcPr>
            <w:tcW w:w="1247" w:type="dxa"/>
            <w:shd w:val="clear" w:color="auto" w:fill="auto"/>
            <w:tcMar>
              <w:top w:w="0" w:type="dxa"/>
              <w:left w:w="108" w:type="dxa"/>
              <w:bottom w:w="0" w:type="dxa"/>
              <w:right w:w="108" w:type="dxa"/>
            </w:tcMar>
          </w:tcPr>
          <w:p w14:paraId="75B7DC1D" w14:textId="6C627EE3" w:rsidR="00306887" w:rsidRPr="00F02619" w:rsidRDefault="00306887" w:rsidP="00306887">
            <w:pPr>
              <w:spacing w:after="0"/>
              <w:jc w:val="right"/>
              <w:rPr>
                <w:rFonts w:cs="Arial"/>
                <w:b/>
                <w:bCs/>
                <w:szCs w:val="18"/>
              </w:rPr>
            </w:pPr>
            <w:r w:rsidRPr="00F02619">
              <w:rPr>
                <w:b/>
                <w:bCs/>
              </w:rPr>
              <w:t>74,139</w:t>
            </w:r>
          </w:p>
        </w:tc>
        <w:tc>
          <w:tcPr>
            <w:tcW w:w="1017" w:type="dxa"/>
            <w:shd w:val="clear" w:color="auto" w:fill="auto"/>
            <w:tcMar>
              <w:top w:w="0" w:type="dxa"/>
              <w:left w:w="108" w:type="dxa"/>
              <w:bottom w:w="0" w:type="dxa"/>
              <w:right w:w="108" w:type="dxa"/>
            </w:tcMar>
          </w:tcPr>
          <w:p w14:paraId="2984463D" w14:textId="19AAC07B" w:rsidR="00306887" w:rsidRPr="00F02619" w:rsidRDefault="00306887" w:rsidP="00306887">
            <w:pPr>
              <w:spacing w:after="0"/>
              <w:jc w:val="right"/>
              <w:rPr>
                <w:rFonts w:cs="Arial"/>
                <w:b/>
                <w:bCs/>
                <w:szCs w:val="18"/>
              </w:rPr>
            </w:pPr>
            <w:r w:rsidRPr="00F02619">
              <w:rPr>
                <w:b/>
                <w:bCs/>
              </w:rPr>
              <w:t>(64,038)</w:t>
            </w:r>
          </w:p>
        </w:tc>
      </w:tr>
      <w:tr w:rsidR="00306887" w:rsidRPr="00F02619" w14:paraId="14B1D3CA" w14:textId="77777777" w:rsidTr="00C34531">
        <w:trPr>
          <w:jc w:val="center"/>
        </w:trPr>
        <w:tc>
          <w:tcPr>
            <w:tcW w:w="2541" w:type="dxa"/>
            <w:shd w:val="clear" w:color="auto" w:fill="auto"/>
            <w:tcMar>
              <w:top w:w="0" w:type="dxa"/>
              <w:left w:w="108" w:type="dxa"/>
              <w:bottom w:w="0" w:type="dxa"/>
              <w:right w:w="108" w:type="dxa"/>
            </w:tcMar>
          </w:tcPr>
          <w:p w14:paraId="2CF433F4" w14:textId="77777777" w:rsidR="00306887" w:rsidRPr="00F02619" w:rsidRDefault="00306887" w:rsidP="00306887">
            <w:pPr>
              <w:spacing w:after="0"/>
              <w:rPr>
                <w:rFonts w:cs="Arial"/>
                <w:szCs w:val="18"/>
              </w:rPr>
            </w:pPr>
            <w:r w:rsidRPr="00F02619">
              <w:rPr>
                <w:rFonts w:cs="Arial"/>
                <w:szCs w:val="18"/>
              </w:rPr>
              <w:t>Adjustments permitted under accounting standards</w:t>
            </w:r>
          </w:p>
        </w:tc>
        <w:tc>
          <w:tcPr>
            <w:tcW w:w="987" w:type="dxa"/>
            <w:shd w:val="clear" w:color="auto" w:fill="auto"/>
            <w:tcMar>
              <w:top w:w="0" w:type="dxa"/>
              <w:left w:w="108" w:type="dxa"/>
              <w:bottom w:w="0" w:type="dxa"/>
              <w:right w:w="108" w:type="dxa"/>
            </w:tcMar>
          </w:tcPr>
          <w:p w14:paraId="2F79E93D" w14:textId="2C31596F" w:rsidR="00306887" w:rsidRPr="00F02619" w:rsidRDefault="00306887" w:rsidP="00306887">
            <w:pPr>
              <w:spacing w:after="0"/>
              <w:jc w:val="right"/>
              <w:rPr>
                <w:rFonts w:cs="Arial"/>
                <w:szCs w:val="18"/>
              </w:rPr>
            </w:pPr>
            <w:r w:rsidRPr="00F02619">
              <w:t>13,723</w:t>
            </w:r>
          </w:p>
        </w:tc>
        <w:tc>
          <w:tcPr>
            <w:tcW w:w="957" w:type="dxa"/>
            <w:shd w:val="clear" w:color="auto" w:fill="auto"/>
            <w:tcMar>
              <w:top w:w="0" w:type="dxa"/>
              <w:left w:w="108" w:type="dxa"/>
              <w:bottom w:w="0" w:type="dxa"/>
              <w:right w:w="108" w:type="dxa"/>
            </w:tcMar>
          </w:tcPr>
          <w:p w14:paraId="72F59B94" w14:textId="7C40B476" w:rsidR="00306887" w:rsidRPr="00F02619" w:rsidRDefault="00306887" w:rsidP="00306887">
            <w:pPr>
              <w:spacing w:after="0"/>
              <w:jc w:val="right"/>
              <w:rPr>
                <w:rFonts w:cs="Arial"/>
                <w:szCs w:val="18"/>
              </w:rPr>
            </w:pPr>
            <w:r w:rsidRPr="00F02619">
              <w:t>17,344</w:t>
            </w:r>
          </w:p>
        </w:tc>
        <w:tc>
          <w:tcPr>
            <w:tcW w:w="1073" w:type="dxa"/>
            <w:shd w:val="clear" w:color="auto" w:fill="auto"/>
            <w:tcMar>
              <w:top w:w="0" w:type="dxa"/>
              <w:left w:w="108" w:type="dxa"/>
              <w:bottom w:w="0" w:type="dxa"/>
              <w:right w:w="108" w:type="dxa"/>
            </w:tcMar>
          </w:tcPr>
          <w:p w14:paraId="535E7579" w14:textId="2255BE76" w:rsidR="00306887" w:rsidRPr="00F02619" w:rsidRDefault="00306887" w:rsidP="00306887">
            <w:pPr>
              <w:spacing w:after="0"/>
              <w:jc w:val="right"/>
              <w:rPr>
                <w:rFonts w:cs="Arial"/>
                <w:szCs w:val="18"/>
              </w:rPr>
            </w:pPr>
            <w:r w:rsidRPr="00F02619">
              <w:rPr>
                <w:rFonts w:cs="Arial"/>
                <w:szCs w:val="18"/>
              </w:rPr>
              <w:t>-</w:t>
            </w:r>
          </w:p>
        </w:tc>
        <w:tc>
          <w:tcPr>
            <w:tcW w:w="1035" w:type="dxa"/>
            <w:shd w:val="clear" w:color="auto" w:fill="auto"/>
            <w:tcMar>
              <w:top w:w="0" w:type="dxa"/>
              <w:left w:w="108" w:type="dxa"/>
              <w:bottom w:w="0" w:type="dxa"/>
              <w:right w:w="108" w:type="dxa"/>
            </w:tcMar>
          </w:tcPr>
          <w:p w14:paraId="69CD94C5" w14:textId="4AE33096" w:rsidR="00306887" w:rsidRPr="00F02619" w:rsidRDefault="00306887" w:rsidP="00306887">
            <w:pPr>
              <w:spacing w:after="0"/>
              <w:jc w:val="right"/>
              <w:rPr>
                <w:rFonts w:cs="Arial"/>
                <w:szCs w:val="18"/>
              </w:rPr>
            </w:pPr>
            <w:r w:rsidRPr="00F02619">
              <w:rPr>
                <w:rFonts w:cs="Arial"/>
                <w:szCs w:val="18"/>
              </w:rPr>
              <w:t>-</w:t>
            </w:r>
          </w:p>
        </w:tc>
        <w:tc>
          <w:tcPr>
            <w:tcW w:w="1012" w:type="dxa"/>
            <w:shd w:val="clear" w:color="auto" w:fill="auto"/>
            <w:tcMar>
              <w:top w:w="0" w:type="dxa"/>
              <w:left w:w="108" w:type="dxa"/>
              <w:bottom w:w="0" w:type="dxa"/>
              <w:right w:w="108" w:type="dxa"/>
            </w:tcMar>
          </w:tcPr>
          <w:p w14:paraId="0ED14666" w14:textId="61B2EE74" w:rsidR="00306887" w:rsidRPr="00F02619" w:rsidRDefault="00306887" w:rsidP="00306887">
            <w:pPr>
              <w:spacing w:after="0"/>
              <w:jc w:val="right"/>
              <w:rPr>
                <w:rFonts w:cs="Arial"/>
                <w:szCs w:val="18"/>
              </w:rPr>
            </w:pPr>
            <w:r w:rsidRPr="00F02619">
              <w:rPr>
                <w:rFonts w:cs="Arial"/>
                <w:szCs w:val="18"/>
              </w:rPr>
              <w:t>-</w:t>
            </w:r>
          </w:p>
        </w:tc>
        <w:tc>
          <w:tcPr>
            <w:tcW w:w="1140" w:type="dxa"/>
            <w:shd w:val="clear" w:color="auto" w:fill="auto"/>
            <w:tcMar>
              <w:top w:w="0" w:type="dxa"/>
              <w:left w:w="108" w:type="dxa"/>
              <w:bottom w:w="0" w:type="dxa"/>
              <w:right w:w="108" w:type="dxa"/>
            </w:tcMar>
          </w:tcPr>
          <w:p w14:paraId="0D868210" w14:textId="4ADAE401" w:rsidR="00306887" w:rsidRPr="00F02619" w:rsidRDefault="00306887" w:rsidP="00306887">
            <w:pPr>
              <w:spacing w:after="0"/>
              <w:jc w:val="right"/>
              <w:rPr>
                <w:rFonts w:cs="Arial"/>
                <w:szCs w:val="18"/>
              </w:rPr>
            </w:pPr>
            <w:r w:rsidRPr="00F02619">
              <w:rPr>
                <w:rFonts w:cs="Arial"/>
                <w:szCs w:val="18"/>
              </w:rPr>
              <w:t>-</w:t>
            </w:r>
          </w:p>
        </w:tc>
        <w:tc>
          <w:tcPr>
            <w:tcW w:w="1084" w:type="dxa"/>
            <w:shd w:val="clear" w:color="auto" w:fill="auto"/>
            <w:tcMar>
              <w:top w:w="0" w:type="dxa"/>
              <w:left w:w="108" w:type="dxa"/>
              <w:bottom w:w="0" w:type="dxa"/>
              <w:right w:w="108" w:type="dxa"/>
            </w:tcMar>
          </w:tcPr>
          <w:p w14:paraId="7C384C77" w14:textId="05D2A7ED" w:rsidR="00306887" w:rsidRPr="00F02619" w:rsidRDefault="00306887" w:rsidP="00306887">
            <w:pPr>
              <w:spacing w:after="0"/>
              <w:jc w:val="right"/>
              <w:rPr>
                <w:rFonts w:cs="Arial"/>
                <w:b/>
                <w:szCs w:val="18"/>
              </w:rPr>
            </w:pPr>
            <w:r w:rsidRPr="00F02619">
              <w:t>31,067</w:t>
            </w:r>
          </w:p>
        </w:tc>
        <w:tc>
          <w:tcPr>
            <w:tcW w:w="1094" w:type="dxa"/>
            <w:shd w:val="clear" w:color="auto" w:fill="auto"/>
            <w:tcMar>
              <w:top w:w="0" w:type="dxa"/>
              <w:left w:w="108" w:type="dxa"/>
              <w:bottom w:w="0" w:type="dxa"/>
              <w:right w:w="108" w:type="dxa"/>
            </w:tcMar>
          </w:tcPr>
          <w:p w14:paraId="16DA7B53" w14:textId="7D80F18E" w:rsidR="00306887" w:rsidRPr="00F02619" w:rsidRDefault="00306887" w:rsidP="00306887">
            <w:pPr>
              <w:spacing w:after="0"/>
              <w:jc w:val="right"/>
              <w:rPr>
                <w:rFonts w:cs="Arial"/>
                <w:szCs w:val="18"/>
              </w:rPr>
            </w:pPr>
            <w:r w:rsidRPr="00F02619">
              <w:t>(31,067)</w:t>
            </w:r>
          </w:p>
        </w:tc>
        <w:tc>
          <w:tcPr>
            <w:tcW w:w="1017" w:type="dxa"/>
            <w:shd w:val="clear" w:color="auto" w:fill="auto"/>
            <w:tcMar>
              <w:top w:w="0" w:type="dxa"/>
              <w:left w:w="108" w:type="dxa"/>
              <w:bottom w:w="0" w:type="dxa"/>
              <w:right w:w="108" w:type="dxa"/>
            </w:tcMar>
          </w:tcPr>
          <w:p w14:paraId="56B9F000" w14:textId="03E19D60" w:rsidR="00306887" w:rsidRPr="00F02619" w:rsidRDefault="00306887" w:rsidP="00306887">
            <w:pPr>
              <w:spacing w:after="0"/>
              <w:jc w:val="right"/>
              <w:rPr>
                <w:rFonts w:cs="Arial"/>
                <w:b/>
                <w:szCs w:val="18"/>
              </w:rPr>
            </w:pPr>
            <w:r w:rsidRPr="00F02619">
              <w:rPr>
                <w:rFonts w:cs="Arial"/>
                <w:b/>
                <w:szCs w:val="18"/>
              </w:rPr>
              <w:t>-</w:t>
            </w:r>
          </w:p>
        </w:tc>
        <w:tc>
          <w:tcPr>
            <w:tcW w:w="1247" w:type="dxa"/>
            <w:shd w:val="clear" w:color="auto" w:fill="auto"/>
            <w:tcMar>
              <w:top w:w="0" w:type="dxa"/>
              <w:left w:w="108" w:type="dxa"/>
              <w:bottom w:w="0" w:type="dxa"/>
              <w:right w:w="108" w:type="dxa"/>
            </w:tcMar>
          </w:tcPr>
          <w:p w14:paraId="36390977" w14:textId="3CEF40B9" w:rsidR="00306887" w:rsidRPr="00F02619" w:rsidRDefault="00306887" w:rsidP="00306887">
            <w:pPr>
              <w:spacing w:after="0"/>
              <w:jc w:val="right"/>
              <w:rPr>
                <w:rFonts w:cs="Arial"/>
                <w:szCs w:val="18"/>
              </w:rPr>
            </w:pPr>
            <w:r w:rsidRPr="00F02619">
              <w:rPr>
                <w:rFonts w:cs="Arial"/>
                <w:szCs w:val="18"/>
              </w:rPr>
              <w:t>-</w:t>
            </w:r>
          </w:p>
        </w:tc>
        <w:tc>
          <w:tcPr>
            <w:tcW w:w="1247" w:type="dxa"/>
            <w:shd w:val="clear" w:color="auto" w:fill="auto"/>
            <w:tcMar>
              <w:top w:w="0" w:type="dxa"/>
              <w:left w:w="108" w:type="dxa"/>
              <w:bottom w:w="0" w:type="dxa"/>
              <w:right w:w="108" w:type="dxa"/>
            </w:tcMar>
          </w:tcPr>
          <w:p w14:paraId="452CEF6D" w14:textId="38A04611" w:rsidR="00306887" w:rsidRPr="00F02619" w:rsidRDefault="00306887" w:rsidP="00306887">
            <w:pPr>
              <w:spacing w:after="0"/>
              <w:jc w:val="right"/>
              <w:rPr>
                <w:rFonts w:cs="Arial"/>
                <w:szCs w:val="18"/>
              </w:rPr>
            </w:pPr>
            <w:r w:rsidRPr="00F02619">
              <w:rPr>
                <w:rFonts w:cs="Arial"/>
                <w:szCs w:val="18"/>
              </w:rPr>
              <w:t>-</w:t>
            </w:r>
          </w:p>
        </w:tc>
        <w:tc>
          <w:tcPr>
            <w:tcW w:w="1017" w:type="dxa"/>
            <w:shd w:val="clear" w:color="auto" w:fill="auto"/>
            <w:tcMar>
              <w:top w:w="0" w:type="dxa"/>
              <w:left w:w="108" w:type="dxa"/>
              <w:bottom w:w="0" w:type="dxa"/>
              <w:right w:w="108" w:type="dxa"/>
            </w:tcMar>
          </w:tcPr>
          <w:p w14:paraId="67E9F03A" w14:textId="47C41DBB" w:rsidR="00306887" w:rsidRPr="00F02619" w:rsidRDefault="00306887" w:rsidP="00306887">
            <w:pPr>
              <w:spacing w:after="0"/>
              <w:jc w:val="right"/>
              <w:rPr>
                <w:rFonts w:cs="Arial"/>
                <w:b/>
                <w:szCs w:val="18"/>
              </w:rPr>
            </w:pPr>
            <w:r w:rsidRPr="00F02619">
              <w:rPr>
                <w:rFonts w:cs="Arial"/>
                <w:b/>
                <w:szCs w:val="18"/>
              </w:rPr>
              <w:t>-</w:t>
            </w:r>
          </w:p>
        </w:tc>
      </w:tr>
      <w:tr w:rsidR="00306887" w:rsidRPr="00F02619" w14:paraId="1D0CF408" w14:textId="77777777" w:rsidTr="00C34531">
        <w:trPr>
          <w:jc w:val="center"/>
        </w:trPr>
        <w:tc>
          <w:tcPr>
            <w:tcW w:w="2541" w:type="dxa"/>
            <w:shd w:val="clear" w:color="auto" w:fill="auto"/>
            <w:tcMar>
              <w:top w:w="0" w:type="dxa"/>
              <w:left w:w="108" w:type="dxa"/>
              <w:bottom w:w="0" w:type="dxa"/>
              <w:right w:w="108" w:type="dxa"/>
            </w:tcMar>
          </w:tcPr>
          <w:p w14:paraId="0516A362" w14:textId="77777777" w:rsidR="00306887" w:rsidRPr="00F02619" w:rsidRDefault="00306887" w:rsidP="00306887">
            <w:pPr>
              <w:spacing w:after="0"/>
              <w:rPr>
                <w:rFonts w:cs="Arial"/>
                <w:szCs w:val="18"/>
              </w:rPr>
            </w:pPr>
            <w:r w:rsidRPr="00F02619">
              <w:rPr>
                <w:rFonts w:cs="Arial"/>
                <w:szCs w:val="18"/>
              </w:rPr>
              <w:t xml:space="preserve">Adjustments between accounting basis and funding basis under regulations </w:t>
            </w:r>
          </w:p>
        </w:tc>
        <w:tc>
          <w:tcPr>
            <w:tcW w:w="987" w:type="dxa"/>
            <w:shd w:val="clear" w:color="auto" w:fill="auto"/>
            <w:tcMar>
              <w:top w:w="0" w:type="dxa"/>
              <w:left w:w="108" w:type="dxa"/>
              <w:bottom w:w="0" w:type="dxa"/>
              <w:right w:w="108" w:type="dxa"/>
            </w:tcMar>
          </w:tcPr>
          <w:p w14:paraId="5086A684" w14:textId="20F7F2B3" w:rsidR="00306887" w:rsidRPr="00F02619" w:rsidRDefault="00306887" w:rsidP="00306887">
            <w:pPr>
              <w:spacing w:after="0"/>
              <w:jc w:val="right"/>
              <w:rPr>
                <w:rFonts w:cs="Arial"/>
                <w:szCs w:val="18"/>
              </w:rPr>
            </w:pPr>
            <w:r w:rsidRPr="00F02619">
              <w:t>13,723</w:t>
            </w:r>
          </w:p>
        </w:tc>
        <w:tc>
          <w:tcPr>
            <w:tcW w:w="957" w:type="dxa"/>
            <w:shd w:val="clear" w:color="auto" w:fill="auto"/>
            <w:tcMar>
              <w:top w:w="0" w:type="dxa"/>
              <w:left w:w="108" w:type="dxa"/>
              <w:bottom w:w="0" w:type="dxa"/>
              <w:right w:w="108" w:type="dxa"/>
            </w:tcMar>
          </w:tcPr>
          <w:p w14:paraId="58AEED78" w14:textId="6326700D" w:rsidR="00306887" w:rsidRPr="00F02619" w:rsidRDefault="00306887" w:rsidP="00306887">
            <w:pPr>
              <w:spacing w:after="0"/>
              <w:jc w:val="right"/>
              <w:rPr>
                <w:rFonts w:cs="Arial"/>
                <w:szCs w:val="18"/>
              </w:rPr>
            </w:pPr>
            <w:r w:rsidRPr="00F02619">
              <w:t>17,344</w:t>
            </w:r>
          </w:p>
        </w:tc>
        <w:tc>
          <w:tcPr>
            <w:tcW w:w="1073" w:type="dxa"/>
            <w:shd w:val="clear" w:color="auto" w:fill="auto"/>
            <w:tcMar>
              <w:top w:w="0" w:type="dxa"/>
              <w:left w:w="108" w:type="dxa"/>
              <w:bottom w:w="0" w:type="dxa"/>
              <w:right w:w="108" w:type="dxa"/>
            </w:tcMar>
          </w:tcPr>
          <w:p w14:paraId="49D8F46D" w14:textId="7C984604" w:rsidR="00306887" w:rsidRPr="00F02619" w:rsidRDefault="00306887" w:rsidP="00306887">
            <w:pPr>
              <w:spacing w:after="0"/>
              <w:jc w:val="right"/>
              <w:rPr>
                <w:rFonts w:cs="Arial"/>
                <w:szCs w:val="18"/>
              </w:rPr>
            </w:pPr>
            <w:r w:rsidRPr="00F02619">
              <w:rPr>
                <w:rFonts w:cs="Arial"/>
                <w:szCs w:val="18"/>
              </w:rPr>
              <w:t>-</w:t>
            </w:r>
          </w:p>
        </w:tc>
        <w:tc>
          <w:tcPr>
            <w:tcW w:w="1035" w:type="dxa"/>
            <w:shd w:val="clear" w:color="auto" w:fill="auto"/>
            <w:tcMar>
              <w:top w:w="0" w:type="dxa"/>
              <w:left w:w="108" w:type="dxa"/>
              <w:bottom w:w="0" w:type="dxa"/>
              <w:right w:w="108" w:type="dxa"/>
            </w:tcMar>
          </w:tcPr>
          <w:p w14:paraId="2325DFA7" w14:textId="67EF5720" w:rsidR="00306887" w:rsidRPr="00F02619" w:rsidRDefault="00306887" w:rsidP="00306887">
            <w:pPr>
              <w:spacing w:after="0"/>
              <w:jc w:val="right"/>
              <w:rPr>
                <w:rFonts w:cs="Arial"/>
                <w:szCs w:val="18"/>
              </w:rPr>
            </w:pPr>
            <w:r w:rsidRPr="00F02619">
              <w:rPr>
                <w:rFonts w:cs="Arial"/>
                <w:szCs w:val="18"/>
              </w:rPr>
              <w:t>-</w:t>
            </w:r>
          </w:p>
        </w:tc>
        <w:tc>
          <w:tcPr>
            <w:tcW w:w="1012" w:type="dxa"/>
            <w:shd w:val="clear" w:color="auto" w:fill="auto"/>
            <w:tcMar>
              <w:top w:w="0" w:type="dxa"/>
              <w:left w:w="108" w:type="dxa"/>
              <w:bottom w:w="0" w:type="dxa"/>
              <w:right w:w="108" w:type="dxa"/>
            </w:tcMar>
          </w:tcPr>
          <w:p w14:paraId="7F01CC47" w14:textId="575E6B19" w:rsidR="00306887" w:rsidRPr="00F02619" w:rsidRDefault="00306887" w:rsidP="00306887">
            <w:pPr>
              <w:spacing w:after="0"/>
              <w:jc w:val="right"/>
              <w:rPr>
                <w:rFonts w:cs="Arial"/>
                <w:szCs w:val="18"/>
              </w:rPr>
            </w:pPr>
            <w:r w:rsidRPr="00F02619">
              <w:rPr>
                <w:rFonts w:cs="Arial"/>
                <w:szCs w:val="18"/>
              </w:rPr>
              <w:t>-</w:t>
            </w:r>
          </w:p>
        </w:tc>
        <w:tc>
          <w:tcPr>
            <w:tcW w:w="1140" w:type="dxa"/>
            <w:shd w:val="clear" w:color="auto" w:fill="auto"/>
            <w:tcMar>
              <w:top w:w="0" w:type="dxa"/>
              <w:left w:w="108" w:type="dxa"/>
              <w:bottom w:w="0" w:type="dxa"/>
              <w:right w:w="108" w:type="dxa"/>
            </w:tcMar>
          </w:tcPr>
          <w:p w14:paraId="0306ABFE" w14:textId="0CB9E9F3" w:rsidR="00306887" w:rsidRPr="00F02619" w:rsidRDefault="00306887" w:rsidP="00306887">
            <w:pPr>
              <w:spacing w:after="0"/>
              <w:jc w:val="right"/>
              <w:rPr>
                <w:rFonts w:cs="Arial"/>
                <w:szCs w:val="18"/>
              </w:rPr>
            </w:pPr>
            <w:r w:rsidRPr="00F02619">
              <w:rPr>
                <w:rFonts w:cs="Arial"/>
                <w:szCs w:val="18"/>
              </w:rPr>
              <w:t>-</w:t>
            </w:r>
          </w:p>
        </w:tc>
        <w:tc>
          <w:tcPr>
            <w:tcW w:w="1084" w:type="dxa"/>
            <w:shd w:val="clear" w:color="auto" w:fill="auto"/>
            <w:tcMar>
              <w:top w:w="0" w:type="dxa"/>
              <w:left w:w="108" w:type="dxa"/>
              <w:bottom w:w="0" w:type="dxa"/>
              <w:right w:w="108" w:type="dxa"/>
            </w:tcMar>
          </w:tcPr>
          <w:p w14:paraId="3200EDD7" w14:textId="68DF06BB" w:rsidR="00306887" w:rsidRPr="00F02619" w:rsidRDefault="00306887" w:rsidP="00306887">
            <w:pPr>
              <w:spacing w:after="0"/>
              <w:jc w:val="right"/>
              <w:rPr>
                <w:rFonts w:cs="Arial"/>
                <w:b/>
                <w:szCs w:val="18"/>
              </w:rPr>
            </w:pPr>
            <w:r w:rsidRPr="00F02619">
              <w:t>31,067</w:t>
            </w:r>
          </w:p>
        </w:tc>
        <w:tc>
          <w:tcPr>
            <w:tcW w:w="1094" w:type="dxa"/>
            <w:shd w:val="clear" w:color="auto" w:fill="auto"/>
            <w:tcMar>
              <w:top w:w="0" w:type="dxa"/>
              <w:left w:w="108" w:type="dxa"/>
              <w:bottom w:w="0" w:type="dxa"/>
              <w:right w:w="108" w:type="dxa"/>
            </w:tcMar>
          </w:tcPr>
          <w:p w14:paraId="68B11E48" w14:textId="4F123615" w:rsidR="00306887" w:rsidRPr="00F02619" w:rsidRDefault="00306887" w:rsidP="00306887">
            <w:pPr>
              <w:spacing w:after="0"/>
              <w:jc w:val="right"/>
              <w:rPr>
                <w:rFonts w:cs="Arial"/>
                <w:szCs w:val="18"/>
              </w:rPr>
            </w:pPr>
            <w:r w:rsidRPr="00F02619">
              <w:t>(31,067)</w:t>
            </w:r>
          </w:p>
        </w:tc>
        <w:tc>
          <w:tcPr>
            <w:tcW w:w="1017" w:type="dxa"/>
            <w:shd w:val="clear" w:color="auto" w:fill="auto"/>
            <w:tcMar>
              <w:top w:w="0" w:type="dxa"/>
              <w:left w:w="108" w:type="dxa"/>
              <w:bottom w:w="0" w:type="dxa"/>
              <w:right w:w="108" w:type="dxa"/>
            </w:tcMar>
          </w:tcPr>
          <w:p w14:paraId="6DE3A471" w14:textId="4D9F4875" w:rsidR="00306887" w:rsidRPr="00F02619" w:rsidRDefault="00306887" w:rsidP="00306887">
            <w:pPr>
              <w:spacing w:after="0"/>
              <w:jc w:val="right"/>
              <w:rPr>
                <w:rFonts w:cs="Arial"/>
                <w:b/>
                <w:szCs w:val="18"/>
              </w:rPr>
            </w:pPr>
            <w:r w:rsidRPr="00F02619">
              <w:rPr>
                <w:rFonts w:cs="Arial"/>
                <w:b/>
                <w:szCs w:val="18"/>
              </w:rPr>
              <w:t>-</w:t>
            </w:r>
          </w:p>
        </w:tc>
        <w:tc>
          <w:tcPr>
            <w:tcW w:w="1247" w:type="dxa"/>
            <w:shd w:val="clear" w:color="auto" w:fill="auto"/>
            <w:tcMar>
              <w:top w:w="0" w:type="dxa"/>
              <w:left w:w="108" w:type="dxa"/>
              <w:bottom w:w="0" w:type="dxa"/>
              <w:right w:w="108" w:type="dxa"/>
            </w:tcMar>
          </w:tcPr>
          <w:p w14:paraId="51287FA8" w14:textId="5197ED8C" w:rsidR="00306887" w:rsidRPr="00F02619" w:rsidRDefault="00306887" w:rsidP="00306887">
            <w:pPr>
              <w:spacing w:after="0"/>
              <w:jc w:val="right"/>
              <w:rPr>
                <w:rFonts w:cs="Arial"/>
                <w:szCs w:val="18"/>
              </w:rPr>
            </w:pPr>
            <w:r w:rsidRPr="00F02619">
              <w:rPr>
                <w:rFonts w:cs="Arial"/>
                <w:szCs w:val="18"/>
              </w:rPr>
              <w:t>-</w:t>
            </w:r>
          </w:p>
        </w:tc>
        <w:tc>
          <w:tcPr>
            <w:tcW w:w="1247" w:type="dxa"/>
            <w:shd w:val="clear" w:color="auto" w:fill="auto"/>
            <w:tcMar>
              <w:top w:w="0" w:type="dxa"/>
              <w:left w:w="108" w:type="dxa"/>
              <w:bottom w:w="0" w:type="dxa"/>
              <w:right w:w="108" w:type="dxa"/>
            </w:tcMar>
          </w:tcPr>
          <w:p w14:paraId="19B62C92" w14:textId="3B6E3937" w:rsidR="00306887" w:rsidRPr="00F02619" w:rsidRDefault="00306887" w:rsidP="00306887">
            <w:pPr>
              <w:spacing w:after="0"/>
              <w:jc w:val="right"/>
              <w:rPr>
                <w:rFonts w:cs="Arial"/>
                <w:szCs w:val="18"/>
              </w:rPr>
            </w:pPr>
            <w:r w:rsidRPr="00F02619">
              <w:rPr>
                <w:rFonts w:cs="Arial"/>
                <w:szCs w:val="18"/>
              </w:rPr>
              <w:t>-</w:t>
            </w:r>
          </w:p>
        </w:tc>
        <w:tc>
          <w:tcPr>
            <w:tcW w:w="1017" w:type="dxa"/>
            <w:shd w:val="clear" w:color="auto" w:fill="auto"/>
            <w:tcMar>
              <w:top w:w="0" w:type="dxa"/>
              <w:left w:w="108" w:type="dxa"/>
              <w:bottom w:w="0" w:type="dxa"/>
              <w:right w:w="108" w:type="dxa"/>
            </w:tcMar>
          </w:tcPr>
          <w:p w14:paraId="7CD89D06" w14:textId="203C0FDD" w:rsidR="00306887" w:rsidRPr="00F02619" w:rsidRDefault="00306887" w:rsidP="00306887">
            <w:pPr>
              <w:spacing w:after="0"/>
              <w:jc w:val="right"/>
              <w:rPr>
                <w:rFonts w:cs="Arial"/>
                <w:b/>
                <w:szCs w:val="18"/>
              </w:rPr>
            </w:pPr>
            <w:r w:rsidRPr="00F02619">
              <w:rPr>
                <w:rFonts w:cs="Arial"/>
                <w:b/>
                <w:szCs w:val="18"/>
              </w:rPr>
              <w:t>-</w:t>
            </w:r>
          </w:p>
        </w:tc>
      </w:tr>
      <w:tr w:rsidR="00873390" w:rsidRPr="00F02619" w14:paraId="606E866B" w14:textId="77777777" w:rsidTr="00C34531">
        <w:trPr>
          <w:jc w:val="center"/>
        </w:trPr>
        <w:tc>
          <w:tcPr>
            <w:tcW w:w="2541" w:type="dxa"/>
            <w:shd w:val="clear" w:color="auto" w:fill="auto"/>
            <w:tcMar>
              <w:top w:w="0" w:type="dxa"/>
              <w:left w:w="108" w:type="dxa"/>
              <w:bottom w:w="0" w:type="dxa"/>
              <w:right w:w="108" w:type="dxa"/>
            </w:tcMar>
          </w:tcPr>
          <w:p w14:paraId="14FA8C55" w14:textId="77777777" w:rsidR="00873390" w:rsidRPr="00F02619" w:rsidRDefault="00873390" w:rsidP="00873390">
            <w:pPr>
              <w:spacing w:after="0"/>
              <w:rPr>
                <w:rFonts w:cs="Arial"/>
                <w:szCs w:val="18"/>
              </w:rPr>
            </w:pPr>
            <w:r w:rsidRPr="00F02619">
              <w:rPr>
                <w:rFonts w:cs="Arial"/>
                <w:szCs w:val="18"/>
              </w:rPr>
              <w:t>Adjustments for Changes in Council’s share of associates</w:t>
            </w:r>
          </w:p>
        </w:tc>
        <w:tc>
          <w:tcPr>
            <w:tcW w:w="987" w:type="dxa"/>
            <w:tcBorders>
              <w:bottom w:val="single" w:sz="4" w:space="0" w:color="000000"/>
            </w:tcBorders>
            <w:shd w:val="clear" w:color="auto" w:fill="auto"/>
            <w:tcMar>
              <w:top w:w="0" w:type="dxa"/>
              <w:left w:w="108" w:type="dxa"/>
              <w:bottom w:w="0" w:type="dxa"/>
              <w:right w:w="108" w:type="dxa"/>
            </w:tcMar>
          </w:tcPr>
          <w:p w14:paraId="6AE65FE9" w14:textId="2C2EDEA9" w:rsidR="00873390" w:rsidRPr="00F02619" w:rsidRDefault="00873390" w:rsidP="00873390">
            <w:pPr>
              <w:spacing w:after="0"/>
              <w:jc w:val="right"/>
              <w:rPr>
                <w:rFonts w:cs="Arial"/>
                <w:bCs/>
                <w:szCs w:val="18"/>
              </w:rPr>
            </w:pPr>
          </w:p>
        </w:tc>
        <w:tc>
          <w:tcPr>
            <w:tcW w:w="957" w:type="dxa"/>
            <w:tcBorders>
              <w:bottom w:val="single" w:sz="4" w:space="0" w:color="000000"/>
            </w:tcBorders>
            <w:shd w:val="clear" w:color="auto" w:fill="auto"/>
            <w:tcMar>
              <w:top w:w="0" w:type="dxa"/>
              <w:left w:w="108" w:type="dxa"/>
              <w:bottom w:w="0" w:type="dxa"/>
              <w:right w:w="108" w:type="dxa"/>
            </w:tcMar>
          </w:tcPr>
          <w:p w14:paraId="22FA4EFA" w14:textId="3DF99DFE" w:rsidR="00873390" w:rsidRPr="00F02619" w:rsidRDefault="00873390" w:rsidP="00873390">
            <w:pPr>
              <w:spacing w:after="0"/>
              <w:jc w:val="right"/>
              <w:rPr>
                <w:rFonts w:cs="Arial"/>
                <w:bCs/>
                <w:szCs w:val="18"/>
              </w:rPr>
            </w:pPr>
          </w:p>
        </w:tc>
        <w:tc>
          <w:tcPr>
            <w:tcW w:w="1073" w:type="dxa"/>
            <w:tcBorders>
              <w:bottom w:val="single" w:sz="4" w:space="0" w:color="000000"/>
            </w:tcBorders>
            <w:shd w:val="clear" w:color="auto" w:fill="auto"/>
            <w:tcMar>
              <w:top w:w="0" w:type="dxa"/>
              <w:left w:w="108" w:type="dxa"/>
              <w:bottom w:w="0" w:type="dxa"/>
              <w:right w:w="108" w:type="dxa"/>
            </w:tcMar>
          </w:tcPr>
          <w:p w14:paraId="77B4A4DC" w14:textId="56560B3A" w:rsidR="00873390" w:rsidRPr="00F02619" w:rsidRDefault="00873390" w:rsidP="00873390">
            <w:pPr>
              <w:spacing w:after="0"/>
              <w:jc w:val="right"/>
              <w:rPr>
                <w:rFonts w:cs="Arial"/>
                <w:bCs/>
                <w:szCs w:val="18"/>
              </w:rPr>
            </w:pPr>
          </w:p>
        </w:tc>
        <w:tc>
          <w:tcPr>
            <w:tcW w:w="1035" w:type="dxa"/>
            <w:tcBorders>
              <w:bottom w:val="single" w:sz="4" w:space="0" w:color="000000"/>
            </w:tcBorders>
            <w:shd w:val="clear" w:color="auto" w:fill="auto"/>
            <w:tcMar>
              <w:top w:w="0" w:type="dxa"/>
              <w:left w:w="108" w:type="dxa"/>
              <w:bottom w:w="0" w:type="dxa"/>
              <w:right w:w="108" w:type="dxa"/>
            </w:tcMar>
          </w:tcPr>
          <w:p w14:paraId="6825762B" w14:textId="36758AAE" w:rsidR="00873390" w:rsidRPr="00F02619" w:rsidRDefault="00873390" w:rsidP="00873390">
            <w:pPr>
              <w:spacing w:after="0"/>
              <w:jc w:val="right"/>
              <w:rPr>
                <w:rFonts w:cs="Arial"/>
                <w:bCs/>
                <w:szCs w:val="18"/>
              </w:rPr>
            </w:pPr>
          </w:p>
        </w:tc>
        <w:tc>
          <w:tcPr>
            <w:tcW w:w="1012" w:type="dxa"/>
            <w:tcBorders>
              <w:bottom w:val="single" w:sz="4" w:space="0" w:color="000000"/>
            </w:tcBorders>
            <w:shd w:val="clear" w:color="auto" w:fill="auto"/>
            <w:tcMar>
              <w:top w:w="0" w:type="dxa"/>
              <w:left w:w="108" w:type="dxa"/>
              <w:bottom w:w="0" w:type="dxa"/>
              <w:right w:w="108" w:type="dxa"/>
            </w:tcMar>
          </w:tcPr>
          <w:p w14:paraId="00333F58" w14:textId="35526EE8" w:rsidR="00873390" w:rsidRPr="00F02619" w:rsidRDefault="00873390" w:rsidP="00873390">
            <w:pPr>
              <w:spacing w:after="0"/>
              <w:jc w:val="right"/>
              <w:rPr>
                <w:rFonts w:cs="Arial"/>
                <w:bCs/>
                <w:szCs w:val="18"/>
              </w:rPr>
            </w:pPr>
          </w:p>
        </w:tc>
        <w:tc>
          <w:tcPr>
            <w:tcW w:w="1140" w:type="dxa"/>
            <w:tcBorders>
              <w:bottom w:val="single" w:sz="4" w:space="0" w:color="000000"/>
            </w:tcBorders>
            <w:shd w:val="clear" w:color="auto" w:fill="auto"/>
            <w:tcMar>
              <w:top w:w="0" w:type="dxa"/>
              <w:left w:w="108" w:type="dxa"/>
              <w:bottom w:w="0" w:type="dxa"/>
              <w:right w:w="108" w:type="dxa"/>
            </w:tcMar>
          </w:tcPr>
          <w:p w14:paraId="4911BFC7" w14:textId="676F5666" w:rsidR="00873390" w:rsidRPr="00F02619" w:rsidRDefault="00873390" w:rsidP="00873390">
            <w:pPr>
              <w:spacing w:after="0"/>
              <w:jc w:val="right"/>
              <w:rPr>
                <w:rFonts w:cs="Arial"/>
                <w:bCs/>
                <w:szCs w:val="18"/>
              </w:rPr>
            </w:pPr>
          </w:p>
        </w:tc>
        <w:tc>
          <w:tcPr>
            <w:tcW w:w="1084" w:type="dxa"/>
            <w:tcBorders>
              <w:bottom w:val="single" w:sz="4" w:space="0" w:color="000000"/>
            </w:tcBorders>
            <w:shd w:val="clear" w:color="auto" w:fill="auto"/>
            <w:tcMar>
              <w:top w:w="0" w:type="dxa"/>
              <w:left w:w="108" w:type="dxa"/>
              <w:bottom w:w="0" w:type="dxa"/>
              <w:right w:w="108" w:type="dxa"/>
            </w:tcMar>
          </w:tcPr>
          <w:p w14:paraId="48F70099" w14:textId="1EF63C2D" w:rsidR="00873390" w:rsidRPr="00F02619" w:rsidRDefault="00873390" w:rsidP="00873390">
            <w:pPr>
              <w:spacing w:after="0"/>
              <w:jc w:val="right"/>
              <w:rPr>
                <w:rFonts w:cs="Arial"/>
                <w:b/>
                <w:szCs w:val="18"/>
              </w:rPr>
            </w:pPr>
          </w:p>
        </w:tc>
        <w:tc>
          <w:tcPr>
            <w:tcW w:w="1094" w:type="dxa"/>
            <w:tcBorders>
              <w:bottom w:val="single" w:sz="4" w:space="0" w:color="000000"/>
            </w:tcBorders>
            <w:shd w:val="clear" w:color="auto" w:fill="auto"/>
            <w:tcMar>
              <w:top w:w="0" w:type="dxa"/>
              <w:left w:w="108" w:type="dxa"/>
              <w:bottom w:w="0" w:type="dxa"/>
              <w:right w:w="108" w:type="dxa"/>
            </w:tcMar>
          </w:tcPr>
          <w:p w14:paraId="46DEC480" w14:textId="3A8BC44B" w:rsidR="00873390" w:rsidRPr="00F02619" w:rsidRDefault="00873390" w:rsidP="00873390">
            <w:pPr>
              <w:spacing w:after="0"/>
              <w:jc w:val="right"/>
              <w:rPr>
                <w:rFonts w:cs="Arial"/>
                <w:b/>
                <w:szCs w:val="18"/>
              </w:rPr>
            </w:pPr>
          </w:p>
        </w:tc>
        <w:tc>
          <w:tcPr>
            <w:tcW w:w="1017" w:type="dxa"/>
            <w:tcBorders>
              <w:bottom w:val="single" w:sz="4" w:space="0" w:color="000000"/>
            </w:tcBorders>
            <w:shd w:val="clear" w:color="auto" w:fill="auto"/>
            <w:tcMar>
              <w:top w:w="0" w:type="dxa"/>
              <w:left w:w="108" w:type="dxa"/>
              <w:bottom w:w="0" w:type="dxa"/>
              <w:right w:w="108" w:type="dxa"/>
            </w:tcMar>
          </w:tcPr>
          <w:p w14:paraId="6B2530F3" w14:textId="0411D101" w:rsidR="00873390" w:rsidRPr="00F02619" w:rsidRDefault="00873390" w:rsidP="00873390">
            <w:pPr>
              <w:spacing w:after="0"/>
              <w:jc w:val="right"/>
              <w:rPr>
                <w:rFonts w:cs="Arial"/>
                <w:b/>
                <w:szCs w:val="18"/>
              </w:rPr>
            </w:pPr>
          </w:p>
        </w:tc>
        <w:tc>
          <w:tcPr>
            <w:tcW w:w="1247" w:type="dxa"/>
            <w:tcBorders>
              <w:bottom w:val="single" w:sz="4" w:space="0" w:color="000000"/>
            </w:tcBorders>
            <w:shd w:val="clear" w:color="auto" w:fill="auto"/>
            <w:tcMar>
              <w:top w:w="0" w:type="dxa"/>
              <w:left w:w="108" w:type="dxa"/>
              <w:bottom w:w="0" w:type="dxa"/>
              <w:right w:w="108" w:type="dxa"/>
            </w:tcMar>
          </w:tcPr>
          <w:p w14:paraId="0CD3BAF0" w14:textId="1E718541" w:rsidR="00873390" w:rsidRPr="00F02619" w:rsidRDefault="00873390" w:rsidP="00873390">
            <w:pPr>
              <w:spacing w:after="0"/>
              <w:jc w:val="right"/>
              <w:rPr>
                <w:rFonts w:cs="Arial"/>
                <w:szCs w:val="18"/>
              </w:rPr>
            </w:pPr>
          </w:p>
        </w:tc>
        <w:tc>
          <w:tcPr>
            <w:tcW w:w="1247" w:type="dxa"/>
            <w:tcBorders>
              <w:bottom w:val="single" w:sz="4" w:space="0" w:color="000000"/>
            </w:tcBorders>
            <w:shd w:val="clear" w:color="auto" w:fill="auto"/>
            <w:tcMar>
              <w:top w:w="0" w:type="dxa"/>
              <w:left w:w="108" w:type="dxa"/>
              <w:bottom w:w="0" w:type="dxa"/>
              <w:right w:w="108" w:type="dxa"/>
            </w:tcMar>
          </w:tcPr>
          <w:p w14:paraId="31B748F4" w14:textId="28109003" w:rsidR="00873390" w:rsidRPr="00F02619" w:rsidRDefault="00873390" w:rsidP="00873390">
            <w:pPr>
              <w:spacing w:after="0"/>
              <w:jc w:val="right"/>
              <w:rPr>
                <w:rFonts w:cs="Arial"/>
                <w:szCs w:val="18"/>
              </w:rPr>
            </w:pPr>
          </w:p>
        </w:tc>
        <w:tc>
          <w:tcPr>
            <w:tcW w:w="1017" w:type="dxa"/>
            <w:tcBorders>
              <w:bottom w:val="single" w:sz="4" w:space="0" w:color="000000"/>
            </w:tcBorders>
            <w:shd w:val="clear" w:color="auto" w:fill="auto"/>
            <w:tcMar>
              <w:top w:w="0" w:type="dxa"/>
              <w:left w:w="108" w:type="dxa"/>
              <w:bottom w:w="0" w:type="dxa"/>
              <w:right w:w="108" w:type="dxa"/>
            </w:tcMar>
          </w:tcPr>
          <w:p w14:paraId="5F768238" w14:textId="776991F0" w:rsidR="00873390" w:rsidRPr="00F02619" w:rsidRDefault="00873390" w:rsidP="00873390">
            <w:pPr>
              <w:spacing w:after="0"/>
              <w:jc w:val="right"/>
              <w:rPr>
                <w:rFonts w:cs="Arial"/>
                <w:b/>
                <w:szCs w:val="18"/>
              </w:rPr>
            </w:pPr>
          </w:p>
        </w:tc>
      </w:tr>
      <w:tr w:rsidR="00306887" w:rsidRPr="00F02619" w14:paraId="3F824D15" w14:textId="77777777" w:rsidTr="00C34531">
        <w:trPr>
          <w:jc w:val="center"/>
        </w:trPr>
        <w:tc>
          <w:tcPr>
            <w:tcW w:w="2541" w:type="dxa"/>
            <w:shd w:val="clear" w:color="auto" w:fill="auto"/>
            <w:tcMar>
              <w:top w:w="0" w:type="dxa"/>
              <w:left w:w="108" w:type="dxa"/>
              <w:bottom w:w="0" w:type="dxa"/>
              <w:right w:w="108" w:type="dxa"/>
            </w:tcMar>
          </w:tcPr>
          <w:p w14:paraId="0B279C2D" w14:textId="77777777" w:rsidR="00306887" w:rsidRPr="00F02619" w:rsidRDefault="00306887" w:rsidP="00306887">
            <w:pPr>
              <w:spacing w:after="0"/>
              <w:rPr>
                <w:rFonts w:cs="Arial"/>
                <w:b/>
                <w:szCs w:val="18"/>
              </w:rPr>
            </w:pPr>
            <w:r w:rsidRPr="00F02619">
              <w:rPr>
                <w:rFonts w:cs="Arial"/>
                <w:b/>
                <w:szCs w:val="18"/>
              </w:rPr>
              <w:t>Net Increase / (Decrease) before Transfers to Reserves</w:t>
            </w:r>
          </w:p>
        </w:tc>
        <w:tc>
          <w:tcPr>
            <w:tcW w:w="987" w:type="dxa"/>
            <w:tcBorders>
              <w:top w:val="single" w:sz="4" w:space="0" w:color="000000"/>
            </w:tcBorders>
            <w:shd w:val="clear" w:color="auto" w:fill="auto"/>
            <w:tcMar>
              <w:top w:w="0" w:type="dxa"/>
              <w:left w:w="108" w:type="dxa"/>
              <w:bottom w:w="0" w:type="dxa"/>
              <w:right w:w="108" w:type="dxa"/>
            </w:tcMar>
          </w:tcPr>
          <w:p w14:paraId="099F3401" w14:textId="0A921FB4" w:rsidR="00306887" w:rsidRPr="00F02619" w:rsidRDefault="00306887" w:rsidP="00306887">
            <w:pPr>
              <w:spacing w:after="0"/>
              <w:jc w:val="right"/>
              <w:rPr>
                <w:rFonts w:cs="Arial"/>
                <w:b/>
                <w:bCs/>
                <w:szCs w:val="18"/>
              </w:rPr>
            </w:pPr>
            <w:r w:rsidRPr="00F02619">
              <w:rPr>
                <w:b/>
                <w:bCs/>
              </w:rPr>
              <w:t>(45,533)</w:t>
            </w:r>
          </w:p>
        </w:tc>
        <w:tc>
          <w:tcPr>
            <w:tcW w:w="957" w:type="dxa"/>
            <w:tcBorders>
              <w:top w:val="single" w:sz="4" w:space="0" w:color="000000"/>
            </w:tcBorders>
            <w:shd w:val="clear" w:color="auto" w:fill="auto"/>
            <w:tcMar>
              <w:top w:w="0" w:type="dxa"/>
              <w:left w:w="108" w:type="dxa"/>
              <w:bottom w:w="0" w:type="dxa"/>
              <w:right w:w="108" w:type="dxa"/>
            </w:tcMar>
          </w:tcPr>
          <w:p w14:paraId="3B9AD30B" w14:textId="22D700BA" w:rsidR="00306887" w:rsidRPr="00F02619" w:rsidRDefault="00306887" w:rsidP="00306887">
            <w:pPr>
              <w:spacing w:after="0"/>
              <w:jc w:val="right"/>
              <w:rPr>
                <w:rFonts w:cs="Arial"/>
                <w:b/>
                <w:bCs/>
                <w:szCs w:val="18"/>
              </w:rPr>
            </w:pPr>
            <w:r w:rsidRPr="00F02619">
              <w:rPr>
                <w:b/>
                <w:bCs/>
              </w:rPr>
              <w:t>360</w:t>
            </w:r>
          </w:p>
        </w:tc>
        <w:tc>
          <w:tcPr>
            <w:tcW w:w="1073" w:type="dxa"/>
            <w:tcBorders>
              <w:top w:val="single" w:sz="4" w:space="0" w:color="000000"/>
            </w:tcBorders>
            <w:shd w:val="clear" w:color="auto" w:fill="auto"/>
            <w:tcMar>
              <w:top w:w="0" w:type="dxa"/>
              <w:left w:w="108" w:type="dxa"/>
              <w:bottom w:w="0" w:type="dxa"/>
              <w:right w:w="108" w:type="dxa"/>
            </w:tcMar>
          </w:tcPr>
          <w:p w14:paraId="3D9F2E2E" w14:textId="09373D30" w:rsidR="00306887" w:rsidRPr="00F02619" w:rsidRDefault="00306887" w:rsidP="00306887">
            <w:pPr>
              <w:spacing w:after="0"/>
              <w:jc w:val="right"/>
              <w:rPr>
                <w:rFonts w:cs="Arial"/>
                <w:b/>
                <w:bCs/>
                <w:szCs w:val="18"/>
              </w:rPr>
            </w:pPr>
            <w:r w:rsidRPr="00F02619">
              <w:rPr>
                <w:rFonts w:cs="Arial"/>
                <w:b/>
                <w:bCs/>
                <w:szCs w:val="18"/>
              </w:rPr>
              <w:t>-</w:t>
            </w:r>
          </w:p>
        </w:tc>
        <w:tc>
          <w:tcPr>
            <w:tcW w:w="1035" w:type="dxa"/>
            <w:tcBorders>
              <w:top w:val="single" w:sz="4" w:space="0" w:color="000000"/>
            </w:tcBorders>
            <w:shd w:val="clear" w:color="auto" w:fill="auto"/>
            <w:tcMar>
              <w:top w:w="0" w:type="dxa"/>
              <w:left w:w="108" w:type="dxa"/>
              <w:bottom w:w="0" w:type="dxa"/>
              <w:right w:w="108" w:type="dxa"/>
            </w:tcMar>
          </w:tcPr>
          <w:p w14:paraId="1EBB64BE" w14:textId="6A1FF8E8" w:rsidR="00306887" w:rsidRPr="00F02619" w:rsidRDefault="00306887" w:rsidP="00306887">
            <w:pPr>
              <w:spacing w:after="0"/>
              <w:jc w:val="right"/>
              <w:rPr>
                <w:rFonts w:cs="Arial"/>
                <w:b/>
                <w:bCs/>
                <w:szCs w:val="18"/>
              </w:rPr>
            </w:pPr>
            <w:r w:rsidRPr="00F02619">
              <w:rPr>
                <w:rFonts w:cs="Arial"/>
                <w:b/>
                <w:bCs/>
                <w:szCs w:val="18"/>
              </w:rPr>
              <w:t>-</w:t>
            </w:r>
          </w:p>
        </w:tc>
        <w:tc>
          <w:tcPr>
            <w:tcW w:w="1012" w:type="dxa"/>
            <w:tcBorders>
              <w:top w:val="single" w:sz="4" w:space="0" w:color="000000"/>
            </w:tcBorders>
            <w:shd w:val="clear" w:color="auto" w:fill="auto"/>
            <w:tcMar>
              <w:top w:w="0" w:type="dxa"/>
              <w:left w:w="108" w:type="dxa"/>
              <w:bottom w:w="0" w:type="dxa"/>
              <w:right w:w="108" w:type="dxa"/>
            </w:tcMar>
          </w:tcPr>
          <w:p w14:paraId="1614922F" w14:textId="038A8359" w:rsidR="00306887" w:rsidRPr="00F02619" w:rsidRDefault="00306887" w:rsidP="00306887">
            <w:pPr>
              <w:spacing w:after="0"/>
              <w:jc w:val="right"/>
              <w:rPr>
                <w:rFonts w:cs="Arial"/>
                <w:b/>
                <w:bCs/>
                <w:szCs w:val="18"/>
              </w:rPr>
            </w:pPr>
            <w:r w:rsidRPr="00F02619">
              <w:rPr>
                <w:rFonts w:cs="Arial"/>
                <w:b/>
                <w:bCs/>
                <w:szCs w:val="18"/>
              </w:rPr>
              <w:t>-</w:t>
            </w:r>
          </w:p>
        </w:tc>
        <w:tc>
          <w:tcPr>
            <w:tcW w:w="1140" w:type="dxa"/>
            <w:tcBorders>
              <w:top w:val="single" w:sz="4" w:space="0" w:color="000000"/>
            </w:tcBorders>
            <w:shd w:val="clear" w:color="auto" w:fill="auto"/>
            <w:tcMar>
              <w:top w:w="0" w:type="dxa"/>
              <w:left w:w="108" w:type="dxa"/>
              <w:bottom w:w="0" w:type="dxa"/>
              <w:right w:w="108" w:type="dxa"/>
            </w:tcMar>
          </w:tcPr>
          <w:p w14:paraId="2E38E1A7" w14:textId="1A6DBEF7" w:rsidR="00306887" w:rsidRPr="00F02619" w:rsidRDefault="00306887" w:rsidP="00306887">
            <w:pPr>
              <w:spacing w:after="0"/>
              <w:jc w:val="right"/>
              <w:rPr>
                <w:rFonts w:cs="Arial"/>
                <w:b/>
                <w:bCs/>
                <w:szCs w:val="18"/>
              </w:rPr>
            </w:pPr>
            <w:r w:rsidRPr="00F02619">
              <w:rPr>
                <w:b/>
                <w:bCs/>
              </w:rPr>
              <w:t>1,838</w:t>
            </w:r>
          </w:p>
        </w:tc>
        <w:tc>
          <w:tcPr>
            <w:tcW w:w="1084" w:type="dxa"/>
            <w:tcBorders>
              <w:top w:val="single" w:sz="4" w:space="0" w:color="000000"/>
            </w:tcBorders>
            <w:shd w:val="clear" w:color="auto" w:fill="auto"/>
            <w:tcMar>
              <w:top w:w="0" w:type="dxa"/>
              <w:left w:w="108" w:type="dxa"/>
              <w:bottom w:w="0" w:type="dxa"/>
              <w:right w:w="108" w:type="dxa"/>
            </w:tcMar>
          </w:tcPr>
          <w:p w14:paraId="57358F92" w14:textId="7F43DB79" w:rsidR="00306887" w:rsidRPr="00F02619" w:rsidRDefault="00306887" w:rsidP="00306887">
            <w:pPr>
              <w:spacing w:after="0"/>
              <w:jc w:val="right"/>
              <w:rPr>
                <w:rFonts w:cs="Arial"/>
                <w:b/>
                <w:bCs/>
                <w:szCs w:val="18"/>
              </w:rPr>
            </w:pPr>
            <w:r w:rsidRPr="00F02619">
              <w:rPr>
                <w:b/>
                <w:bCs/>
              </w:rPr>
              <w:t>(43,337)</w:t>
            </w:r>
          </w:p>
        </w:tc>
        <w:tc>
          <w:tcPr>
            <w:tcW w:w="1094" w:type="dxa"/>
            <w:tcBorders>
              <w:top w:val="single" w:sz="4" w:space="0" w:color="000000"/>
            </w:tcBorders>
            <w:shd w:val="clear" w:color="auto" w:fill="auto"/>
            <w:tcMar>
              <w:top w:w="0" w:type="dxa"/>
              <w:left w:w="108" w:type="dxa"/>
              <w:bottom w:w="0" w:type="dxa"/>
              <w:right w:w="108" w:type="dxa"/>
            </w:tcMar>
          </w:tcPr>
          <w:p w14:paraId="3CD1ADF4" w14:textId="6947B7AD" w:rsidR="00306887" w:rsidRPr="00F02619" w:rsidRDefault="00306887" w:rsidP="00306887">
            <w:pPr>
              <w:spacing w:after="0"/>
              <w:jc w:val="right"/>
              <w:rPr>
                <w:rFonts w:cs="Arial"/>
                <w:b/>
                <w:bCs/>
                <w:szCs w:val="18"/>
              </w:rPr>
            </w:pPr>
            <w:r w:rsidRPr="00F02619">
              <w:rPr>
                <w:b/>
                <w:bCs/>
              </w:rPr>
              <w:t>(95,761)</w:t>
            </w:r>
          </w:p>
        </w:tc>
        <w:tc>
          <w:tcPr>
            <w:tcW w:w="1017" w:type="dxa"/>
            <w:tcBorders>
              <w:top w:val="single" w:sz="4" w:space="0" w:color="000000"/>
            </w:tcBorders>
            <w:shd w:val="clear" w:color="auto" w:fill="auto"/>
            <w:tcMar>
              <w:top w:w="0" w:type="dxa"/>
              <w:left w:w="108" w:type="dxa"/>
              <w:bottom w:w="0" w:type="dxa"/>
              <w:right w:w="108" w:type="dxa"/>
            </w:tcMar>
          </w:tcPr>
          <w:p w14:paraId="530B4248" w14:textId="7F5E5876" w:rsidR="00306887" w:rsidRPr="00F02619" w:rsidRDefault="00306887" w:rsidP="00306887">
            <w:pPr>
              <w:spacing w:after="0"/>
              <w:jc w:val="right"/>
              <w:rPr>
                <w:rFonts w:cs="Arial"/>
                <w:b/>
                <w:bCs/>
                <w:szCs w:val="18"/>
              </w:rPr>
            </w:pPr>
            <w:r w:rsidRPr="00F02619">
              <w:rPr>
                <w:b/>
                <w:bCs/>
              </w:rPr>
              <w:t>(139,098)</w:t>
            </w:r>
          </w:p>
        </w:tc>
        <w:tc>
          <w:tcPr>
            <w:tcW w:w="1247" w:type="dxa"/>
            <w:tcBorders>
              <w:top w:val="single" w:sz="4" w:space="0" w:color="000000"/>
            </w:tcBorders>
            <w:shd w:val="clear" w:color="auto" w:fill="auto"/>
            <w:tcMar>
              <w:top w:w="0" w:type="dxa"/>
              <w:left w:w="108" w:type="dxa"/>
              <w:bottom w:w="0" w:type="dxa"/>
              <w:right w:w="108" w:type="dxa"/>
            </w:tcMar>
          </w:tcPr>
          <w:p w14:paraId="71FA996C" w14:textId="6174A74B" w:rsidR="00306887" w:rsidRPr="00F02619" w:rsidRDefault="00306887" w:rsidP="00306887">
            <w:pPr>
              <w:spacing w:after="0"/>
              <w:jc w:val="right"/>
              <w:rPr>
                <w:rFonts w:cs="Arial"/>
                <w:b/>
                <w:bCs/>
                <w:szCs w:val="18"/>
              </w:rPr>
            </w:pPr>
            <w:r w:rsidRPr="00F02619">
              <w:rPr>
                <w:b/>
                <w:bCs/>
              </w:rPr>
              <w:t>678</w:t>
            </w:r>
          </w:p>
        </w:tc>
        <w:tc>
          <w:tcPr>
            <w:tcW w:w="1247" w:type="dxa"/>
            <w:tcBorders>
              <w:top w:val="single" w:sz="4" w:space="0" w:color="000000"/>
            </w:tcBorders>
            <w:shd w:val="clear" w:color="auto" w:fill="auto"/>
            <w:tcMar>
              <w:top w:w="0" w:type="dxa"/>
              <w:left w:w="108" w:type="dxa"/>
              <w:bottom w:w="0" w:type="dxa"/>
              <w:right w:w="108" w:type="dxa"/>
            </w:tcMar>
          </w:tcPr>
          <w:p w14:paraId="35DCB933" w14:textId="5342CEF9" w:rsidR="00306887" w:rsidRPr="00F02619" w:rsidRDefault="00306887" w:rsidP="00306887">
            <w:pPr>
              <w:spacing w:after="0"/>
              <w:jc w:val="right"/>
              <w:rPr>
                <w:rFonts w:cs="Arial"/>
                <w:b/>
                <w:bCs/>
                <w:szCs w:val="18"/>
              </w:rPr>
            </w:pPr>
            <w:r w:rsidRPr="00F02619">
              <w:rPr>
                <w:b/>
                <w:bCs/>
              </w:rPr>
              <w:t>74,382</w:t>
            </w:r>
          </w:p>
        </w:tc>
        <w:tc>
          <w:tcPr>
            <w:tcW w:w="1017" w:type="dxa"/>
            <w:tcBorders>
              <w:top w:val="single" w:sz="4" w:space="0" w:color="000000"/>
            </w:tcBorders>
            <w:shd w:val="clear" w:color="auto" w:fill="auto"/>
            <w:tcMar>
              <w:top w:w="0" w:type="dxa"/>
              <w:left w:w="108" w:type="dxa"/>
              <w:bottom w:w="0" w:type="dxa"/>
              <w:right w:w="108" w:type="dxa"/>
            </w:tcMar>
          </w:tcPr>
          <w:p w14:paraId="6FB9A1D5" w14:textId="450B016C" w:rsidR="00306887" w:rsidRPr="00F02619" w:rsidRDefault="00306887" w:rsidP="00306887">
            <w:pPr>
              <w:spacing w:after="0"/>
              <w:jc w:val="right"/>
              <w:rPr>
                <w:rFonts w:cs="Arial"/>
                <w:b/>
                <w:bCs/>
                <w:szCs w:val="18"/>
              </w:rPr>
            </w:pPr>
            <w:r w:rsidRPr="00F02619">
              <w:rPr>
                <w:b/>
                <w:bCs/>
              </w:rPr>
              <w:t>(64,038)</w:t>
            </w:r>
          </w:p>
        </w:tc>
      </w:tr>
      <w:tr w:rsidR="00306887" w:rsidRPr="00F02619" w14:paraId="053426A9" w14:textId="77777777" w:rsidTr="00C34531">
        <w:trPr>
          <w:jc w:val="center"/>
        </w:trPr>
        <w:tc>
          <w:tcPr>
            <w:tcW w:w="2541" w:type="dxa"/>
            <w:shd w:val="clear" w:color="auto" w:fill="auto"/>
            <w:tcMar>
              <w:top w:w="0" w:type="dxa"/>
              <w:left w:w="108" w:type="dxa"/>
              <w:bottom w:w="0" w:type="dxa"/>
              <w:right w:w="108" w:type="dxa"/>
            </w:tcMar>
          </w:tcPr>
          <w:p w14:paraId="04D3FD44" w14:textId="77777777" w:rsidR="00306887" w:rsidRPr="00F02619" w:rsidRDefault="00306887" w:rsidP="00306887">
            <w:pPr>
              <w:spacing w:after="0"/>
              <w:rPr>
                <w:rFonts w:cs="Arial"/>
                <w:szCs w:val="18"/>
              </w:rPr>
            </w:pPr>
            <w:r w:rsidRPr="00F02619">
              <w:rPr>
                <w:rFonts w:cs="Arial"/>
                <w:szCs w:val="18"/>
              </w:rPr>
              <w:t xml:space="preserve">Transfers to/ (from) Reserves </w:t>
            </w:r>
          </w:p>
        </w:tc>
        <w:tc>
          <w:tcPr>
            <w:tcW w:w="987" w:type="dxa"/>
            <w:shd w:val="clear" w:color="auto" w:fill="auto"/>
            <w:tcMar>
              <w:top w:w="0" w:type="dxa"/>
              <w:left w:w="108" w:type="dxa"/>
              <w:bottom w:w="0" w:type="dxa"/>
              <w:right w:w="108" w:type="dxa"/>
            </w:tcMar>
          </w:tcPr>
          <w:p w14:paraId="53A7DCFD" w14:textId="57A9EA6C" w:rsidR="00306887" w:rsidRPr="00F02619" w:rsidRDefault="00306887" w:rsidP="00306887">
            <w:pPr>
              <w:spacing w:after="0"/>
              <w:jc w:val="right"/>
              <w:rPr>
                <w:rFonts w:cs="Arial"/>
                <w:szCs w:val="18"/>
              </w:rPr>
            </w:pPr>
            <w:r w:rsidRPr="00F02619">
              <w:t>4,939</w:t>
            </w:r>
          </w:p>
        </w:tc>
        <w:tc>
          <w:tcPr>
            <w:tcW w:w="957" w:type="dxa"/>
            <w:shd w:val="clear" w:color="auto" w:fill="auto"/>
            <w:tcMar>
              <w:top w:w="0" w:type="dxa"/>
              <w:left w:w="108" w:type="dxa"/>
              <w:bottom w:w="0" w:type="dxa"/>
              <w:right w:w="108" w:type="dxa"/>
            </w:tcMar>
          </w:tcPr>
          <w:p w14:paraId="69D5B418" w14:textId="6B393CE3" w:rsidR="00306887" w:rsidRPr="00F02619" w:rsidRDefault="00306887" w:rsidP="00306887">
            <w:pPr>
              <w:spacing w:after="0"/>
              <w:jc w:val="right"/>
              <w:rPr>
                <w:rFonts w:cs="Arial"/>
                <w:szCs w:val="18"/>
              </w:rPr>
            </w:pPr>
            <w:r w:rsidRPr="00F02619">
              <w:rPr>
                <w:rFonts w:cs="Arial"/>
                <w:szCs w:val="18"/>
              </w:rPr>
              <w:t>-</w:t>
            </w:r>
          </w:p>
        </w:tc>
        <w:tc>
          <w:tcPr>
            <w:tcW w:w="1073" w:type="dxa"/>
            <w:shd w:val="clear" w:color="auto" w:fill="auto"/>
            <w:tcMar>
              <w:top w:w="0" w:type="dxa"/>
              <w:left w:w="108" w:type="dxa"/>
              <w:bottom w:w="0" w:type="dxa"/>
              <w:right w:w="108" w:type="dxa"/>
            </w:tcMar>
          </w:tcPr>
          <w:p w14:paraId="466AE2EC" w14:textId="23EDFD9B" w:rsidR="00306887" w:rsidRPr="00F02619" w:rsidRDefault="00306887" w:rsidP="00306887">
            <w:pPr>
              <w:spacing w:after="0"/>
              <w:jc w:val="right"/>
              <w:rPr>
                <w:rFonts w:cs="Arial"/>
                <w:szCs w:val="18"/>
              </w:rPr>
            </w:pPr>
            <w:r w:rsidRPr="00F02619">
              <w:t>(2,263)</w:t>
            </w:r>
          </w:p>
        </w:tc>
        <w:tc>
          <w:tcPr>
            <w:tcW w:w="1035" w:type="dxa"/>
            <w:shd w:val="clear" w:color="auto" w:fill="auto"/>
            <w:tcMar>
              <w:top w:w="0" w:type="dxa"/>
              <w:left w:w="108" w:type="dxa"/>
              <w:bottom w:w="0" w:type="dxa"/>
              <w:right w:w="108" w:type="dxa"/>
            </w:tcMar>
          </w:tcPr>
          <w:p w14:paraId="0D904849" w14:textId="7C26E89D" w:rsidR="00306887" w:rsidRPr="00F02619" w:rsidRDefault="00306887" w:rsidP="00306887">
            <w:pPr>
              <w:spacing w:after="0"/>
              <w:jc w:val="right"/>
              <w:rPr>
                <w:rFonts w:cs="Arial"/>
                <w:szCs w:val="18"/>
              </w:rPr>
            </w:pPr>
            <w:r w:rsidRPr="00F02619">
              <w:t>(1,216)</w:t>
            </w:r>
          </w:p>
        </w:tc>
        <w:tc>
          <w:tcPr>
            <w:tcW w:w="1012" w:type="dxa"/>
            <w:shd w:val="clear" w:color="auto" w:fill="auto"/>
            <w:tcMar>
              <w:top w:w="0" w:type="dxa"/>
              <w:left w:w="108" w:type="dxa"/>
              <w:bottom w:w="0" w:type="dxa"/>
              <w:right w:w="108" w:type="dxa"/>
            </w:tcMar>
          </w:tcPr>
          <w:p w14:paraId="7331D61C" w14:textId="7BB6CFE9" w:rsidR="00306887" w:rsidRPr="00F02619" w:rsidRDefault="00306887" w:rsidP="00306887">
            <w:pPr>
              <w:spacing w:after="0"/>
              <w:jc w:val="right"/>
              <w:rPr>
                <w:rFonts w:cs="Arial"/>
                <w:szCs w:val="18"/>
              </w:rPr>
            </w:pPr>
            <w:r w:rsidRPr="00F02619">
              <w:t>(801)</w:t>
            </w:r>
          </w:p>
        </w:tc>
        <w:tc>
          <w:tcPr>
            <w:tcW w:w="1140" w:type="dxa"/>
            <w:shd w:val="clear" w:color="auto" w:fill="auto"/>
            <w:tcMar>
              <w:top w:w="0" w:type="dxa"/>
              <w:left w:w="108" w:type="dxa"/>
              <w:bottom w:w="0" w:type="dxa"/>
              <w:right w:w="108" w:type="dxa"/>
            </w:tcMar>
          </w:tcPr>
          <w:p w14:paraId="59EFD5D9" w14:textId="2F5307AB" w:rsidR="00306887" w:rsidRPr="00F02619" w:rsidRDefault="00306887" w:rsidP="00306887">
            <w:pPr>
              <w:spacing w:after="0"/>
              <w:jc w:val="right"/>
              <w:rPr>
                <w:rFonts w:cs="Arial"/>
                <w:szCs w:val="18"/>
              </w:rPr>
            </w:pPr>
            <w:r w:rsidRPr="00F02619">
              <w:t>(660)</w:t>
            </w:r>
          </w:p>
        </w:tc>
        <w:tc>
          <w:tcPr>
            <w:tcW w:w="1084" w:type="dxa"/>
            <w:shd w:val="clear" w:color="auto" w:fill="auto"/>
            <w:tcMar>
              <w:top w:w="0" w:type="dxa"/>
              <w:left w:w="108" w:type="dxa"/>
              <w:bottom w:w="0" w:type="dxa"/>
              <w:right w:w="108" w:type="dxa"/>
            </w:tcMar>
          </w:tcPr>
          <w:p w14:paraId="60EBD267" w14:textId="545EC4B8" w:rsidR="00306887" w:rsidRPr="00F02619" w:rsidRDefault="00306887" w:rsidP="00306887">
            <w:pPr>
              <w:spacing w:after="0"/>
              <w:jc w:val="right"/>
              <w:rPr>
                <w:rFonts w:cs="Arial"/>
                <w:szCs w:val="18"/>
              </w:rPr>
            </w:pPr>
            <w:r w:rsidRPr="00F02619">
              <w:rPr>
                <w:rFonts w:cs="Arial"/>
                <w:szCs w:val="18"/>
              </w:rPr>
              <w:t>-</w:t>
            </w:r>
          </w:p>
        </w:tc>
        <w:tc>
          <w:tcPr>
            <w:tcW w:w="1094" w:type="dxa"/>
            <w:shd w:val="clear" w:color="auto" w:fill="auto"/>
            <w:tcMar>
              <w:top w:w="0" w:type="dxa"/>
              <w:left w:w="108" w:type="dxa"/>
              <w:bottom w:w="0" w:type="dxa"/>
              <w:right w:w="108" w:type="dxa"/>
            </w:tcMar>
          </w:tcPr>
          <w:p w14:paraId="51F39AD3" w14:textId="7C505DF8" w:rsidR="00306887" w:rsidRPr="00F02619" w:rsidRDefault="00306887" w:rsidP="00306887">
            <w:pPr>
              <w:spacing w:after="0"/>
              <w:jc w:val="right"/>
              <w:rPr>
                <w:rFonts w:cs="Arial"/>
                <w:szCs w:val="18"/>
              </w:rPr>
            </w:pPr>
            <w:r w:rsidRPr="00F02619">
              <w:rPr>
                <w:rFonts w:cs="Arial"/>
                <w:szCs w:val="18"/>
              </w:rPr>
              <w:t>-</w:t>
            </w:r>
          </w:p>
        </w:tc>
        <w:tc>
          <w:tcPr>
            <w:tcW w:w="1017" w:type="dxa"/>
            <w:shd w:val="clear" w:color="auto" w:fill="auto"/>
            <w:tcMar>
              <w:top w:w="0" w:type="dxa"/>
              <w:left w:w="108" w:type="dxa"/>
              <w:bottom w:w="0" w:type="dxa"/>
              <w:right w:w="108" w:type="dxa"/>
            </w:tcMar>
          </w:tcPr>
          <w:p w14:paraId="09876F97" w14:textId="27278D5A" w:rsidR="00306887" w:rsidRPr="00F02619" w:rsidRDefault="00306887" w:rsidP="00306887">
            <w:pPr>
              <w:spacing w:after="0"/>
              <w:jc w:val="right"/>
              <w:rPr>
                <w:rFonts w:cs="Arial"/>
                <w:szCs w:val="18"/>
              </w:rPr>
            </w:pPr>
            <w:r w:rsidRPr="00F02619">
              <w:rPr>
                <w:rFonts w:cs="Arial"/>
                <w:szCs w:val="18"/>
              </w:rPr>
              <w:t>-</w:t>
            </w:r>
          </w:p>
        </w:tc>
        <w:tc>
          <w:tcPr>
            <w:tcW w:w="1247" w:type="dxa"/>
            <w:tcBorders>
              <w:bottom w:val="single" w:sz="4" w:space="0" w:color="auto"/>
            </w:tcBorders>
            <w:shd w:val="clear" w:color="auto" w:fill="auto"/>
            <w:tcMar>
              <w:top w:w="0" w:type="dxa"/>
              <w:left w:w="108" w:type="dxa"/>
              <w:bottom w:w="0" w:type="dxa"/>
              <w:right w:w="108" w:type="dxa"/>
            </w:tcMar>
          </w:tcPr>
          <w:p w14:paraId="2BD0ACA7" w14:textId="1CD28C91" w:rsidR="00306887" w:rsidRPr="00F02619" w:rsidRDefault="00306887" w:rsidP="00306887">
            <w:pPr>
              <w:spacing w:after="0"/>
              <w:jc w:val="right"/>
              <w:rPr>
                <w:rFonts w:cs="Arial"/>
                <w:szCs w:val="18"/>
              </w:rPr>
            </w:pPr>
            <w:r w:rsidRPr="00F02619">
              <w:rPr>
                <w:rFonts w:cs="Arial"/>
                <w:szCs w:val="18"/>
              </w:rPr>
              <w:t>-</w:t>
            </w:r>
          </w:p>
        </w:tc>
        <w:tc>
          <w:tcPr>
            <w:tcW w:w="1247" w:type="dxa"/>
            <w:tcBorders>
              <w:bottom w:val="single" w:sz="4" w:space="0" w:color="auto"/>
            </w:tcBorders>
            <w:shd w:val="clear" w:color="auto" w:fill="auto"/>
            <w:tcMar>
              <w:top w:w="0" w:type="dxa"/>
              <w:left w:w="108" w:type="dxa"/>
              <w:bottom w:w="0" w:type="dxa"/>
              <w:right w:w="108" w:type="dxa"/>
            </w:tcMar>
          </w:tcPr>
          <w:p w14:paraId="7F7C505D" w14:textId="7D94DEFA" w:rsidR="00306887" w:rsidRPr="00F02619" w:rsidRDefault="00306887" w:rsidP="00306887">
            <w:pPr>
              <w:spacing w:after="0"/>
              <w:jc w:val="right"/>
              <w:rPr>
                <w:rFonts w:cs="Arial"/>
                <w:szCs w:val="18"/>
              </w:rPr>
            </w:pPr>
            <w:r w:rsidRPr="00F02619">
              <w:rPr>
                <w:rFonts w:cs="Arial"/>
                <w:szCs w:val="18"/>
              </w:rPr>
              <w:t>-</w:t>
            </w:r>
          </w:p>
        </w:tc>
        <w:tc>
          <w:tcPr>
            <w:tcW w:w="1017" w:type="dxa"/>
            <w:tcBorders>
              <w:bottom w:val="single" w:sz="4" w:space="0" w:color="auto"/>
            </w:tcBorders>
            <w:shd w:val="clear" w:color="auto" w:fill="auto"/>
            <w:tcMar>
              <w:top w:w="0" w:type="dxa"/>
              <w:left w:w="108" w:type="dxa"/>
              <w:bottom w:w="0" w:type="dxa"/>
              <w:right w:w="108" w:type="dxa"/>
            </w:tcMar>
          </w:tcPr>
          <w:p w14:paraId="5F240DD9" w14:textId="1A9C9DC9" w:rsidR="00306887" w:rsidRPr="00F02619" w:rsidRDefault="00306887" w:rsidP="00306887">
            <w:pPr>
              <w:spacing w:after="0"/>
              <w:jc w:val="right"/>
              <w:rPr>
                <w:rFonts w:cs="Arial"/>
                <w:szCs w:val="18"/>
              </w:rPr>
            </w:pPr>
            <w:r w:rsidRPr="00F02619">
              <w:rPr>
                <w:rFonts w:cs="Arial"/>
                <w:szCs w:val="18"/>
              </w:rPr>
              <w:t>-</w:t>
            </w:r>
          </w:p>
        </w:tc>
      </w:tr>
      <w:tr w:rsidR="00306887" w:rsidRPr="00F02619" w14:paraId="7A238F47" w14:textId="77777777" w:rsidTr="00C34531">
        <w:trPr>
          <w:jc w:val="center"/>
        </w:trPr>
        <w:tc>
          <w:tcPr>
            <w:tcW w:w="2541" w:type="dxa"/>
            <w:shd w:val="clear" w:color="auto" w:fill="auto"/>
            <w:tcMar>
              <w:top w:w="0" w:type="dxa"/>
              <w:left w:w="108" w:type="dxa"/>
              <w:bottom w:w="0" w:type="dxa"/>
              <w:right w:w="108" w:type="dxa"/>
            </w:tcMar>
          </w:tcPr>
          <w:p w14:paraId="3CBBD94B" w14:textId="77777777" w:rsidR="00306887" w:rsidRPr="00F02619" w:rsidRDefault="00306887" w:rsidP="00306887">
            <w:pPr>
              <w:spacing w:after="0"/>
              <w:rPr>
                <w:rFonts w:cs="Arial"/>
                <w:b/>
                <w:szCs w:val="18"/>
              </w:rPr>
            </w:pPr>
            <w:r w:rsidRPr="00F02619">
              <w:rPr>
                <w:rFonts w:cs="Arial"/>
                <w:b/>
                <w:szCs w:val="18"/>
              </w:rPr>
              <w:t>Increase / (Decrease) in Year</w:t>
            </w:r>
          </w:p>
        </w:tc>
        <w:tc>
          <w:tcPr>
            <w:tcW w:w="987" w:type="dxa"/>
            <w:tcBorders>
              <w:top w:val="single" w:sz="4" w:space="0" w:color="000000"/>
            </w:tcBorders>
            <w:shd w:val="clear" w:color="auto" w:fill="auto"/>
            <w:tcMar>
              <w:top w:w="0" w:type="dxa"/>
              <w:left w:w="108" w:type="dxa"/>
              <w:bottom w:w="0" w:type="dxa"/>
              <w:right w:w="108" w:type="dxa"/>
            </w:tcMar>
          </w:tcPr>
          <w:p w14:paraId="0D8BD90F" w14:textId="2A67B8B1" w:rsidR="00306887" w:rsidRPr="00F02619" w:rsidRDefault="00306887" w:rsidP="00306887">
            <w:pPr>
              <w:spacing w:after="0"/>
              <w:jc w:val="right"/>
              <w:rPr>
                <w:rFonts w:cs="Arial"/>
                <w:b/>
                <w:bCs/>
                <w:szCs w:val="18"/>
              </w:rPr>
            </w:pPr>
            <w:r w:rsidRPr="00F02619">
              <w:rPr>
                <w:b/>
                <w:bCs/>
              </w:rPr>
              <w:t>(40,596)</w:t>
            </w:r>
          </w:p>
        </w:tc>
        <w:tc>
          <w:tcPr>
            <w:tcW w:w="957" w:type="dxa"/>
            <w:tcBorders>
              <w:top w:val="single" w:sz="4" w:space="0" w:color="000000"/>
            </w:tcBorders>
            <w:shd w:val="clear" w:color="auto" w:fill="auto"/>
            <w:tcMar>
              <w:top w:w="0" w:type="dxa"/>
              <w:left w:w="108" w:type="dxa"/>
              <w:bottom w:w="0" w:type="dxa"/>
              <w:right w:w="108" w:type="dxa"/>
            </w:tcMar>
          </w:tcPr>
          <w:p w14:paraId="4912BA83" w14:textId="682522EF" w:rsidR="00306887" w:rsidRPr="00F02619" w:rsidRDefault="00306887" w:rsidP="00306887">
            <w:pPr>
              <w:spacing w:after="0"/>
              <w:jc w:val="right"/>
              <w:rPr>
                <w:rFonts w:cs="Arial"/>
                <w:b/>
                <w:bCs/>
                <w:szCs w:val="18"/>
              </w:rPr>
            </w:pPr>
            <w:r w:rsidRPr="00F02619">
              <w:rPr>
                <w:b/>
                <w:bCs/>
              </w:rPr>
              <w:t>360</w:t>
            </w:r>
          </w:p>
        </w:tc>
        <w:tc>
          <w:tcPr>
            <w:tcW w:w="1073" w:type="dxa"/>
            <w:tcBorders>
              <w:top w:val="single" w:sz="4" w:space="0" w:color="000000"/>
            </w:tcBorders>
            <w:shd w:val="clear" w:color="auto" w:fill="auto"/>
            <w:tcMar>
              <w:top w:w="0" w:type="dxa"/>
              <w:left w:w="108" w:type="dxa"/>
              <w:bottom w:w="0" w:type="dxa"/>
              <w:right w:w="108" w:type="dxa"/>
            </w:tcMar>
          </w:tcPr>
          <w:p w14:paraId="6E8A17EB" w14:textId="73BA1359" w:rsidR="00306887" w:rsidRPr="00F02619" w:rsidRDefault="00306887" w:rsidP="00306887">
            <w:pPr>
              <w:spacing w:after="0"/>
              <w:jc w:val="right"/>
              <w:rPr>
                <w:rFonts w:cs="Arial"/>
                <w:b/>
                <w:bCs/>
                <w:szCs w:val="18"/>
              </w:rPr>
            </w:pPr>
            <w:r w:rsidRPr="00F02619">
              <w:rPr>
                <w:b/>
                <w:bCs/>
              </w:rPr>
              <w:t>(2,263)</w:t>
            </w:r>
          </w:p>
        </w:tc>
        <w:tc>
          <w:tcPr>
            <w:tcW w:w="1035" w:type="dxa"/>
            <w:tcBorders>
              <w:top w:val="single" w:sz="4" w:space="0" w:color="000000"/>
            </w:tcBorders>
            <w:shd w:val="clear" w:color="auto" w:fill="auto"/>
            <w:tcMar>
              <w:top w:w="0" w:type="dxa"/>
              <w:left w:w="108" w:type="dxa"/>
              <w:bottom w:w="0" w:type="dxa"/>
              <w:right w:w="108" w:type="dxa"/>
            </w:tcMar>
          </w:tcPr>
          <w:p w14:paraId="42C47487" w14:textId="44852615" w:rsidR="00306887" w:rsidRPr="00F02619" w:rsidRDefault="00306887" w:rsidP="00306887">
            <w:pPr>
              <w:spacing w:after="0"/>
              <w:jc w:val="right"/>
              <w:rPr>
                <w:rFonts w:cs="Arial"/>
                <w:b/>
                <w:bCs/>
                <w:szCs w:val="18"/>
              </w:rPr>
            </w:pPr>
            <w:r w:rsidRPr="00F02619">
              <w:rPr>
                <w:b/>
                <w:bCs/>
              </w:rPr>
              <w:t>(1,216)</w:t>
            </w:r>
          </w:p>
        </w:tc>
        <w:tc>
          <w:tcPr>
            <w:tcW w:w="1012" w:type="dxa"/>
            <w:tcBorders>
              <w:top w:val="single" w:sz="4" w:space="0" w:color="000000"/>
            </w:tcBorders>
            <w:shd w:val="clear" w:color="auto" w:fill="auto"/>
            <w:tcMar>
              <w:top w:w="0" w:type="dxa"/>
              <w:left w:w="108" w:type="dxa"/>
              <w:bottom w:w="0" w:type="dxa"/>
              <w:right w:w="108" w:type="dxa"/>
            </w:tcMar>
          </w:tcPr>
          <w:p w14:paraId="05B73716" w14:textId="4312CB12" w:rsidR="00306887" w:rsidRPr="00F02619" w:rsidRDefault="00306887" w:rsidP="00306887">
            <w:pPr>
              <w:spacing w:after="0"/>
              <w:jc w:val="right"/>
              <w:rPr>
                <w:rFonts w:cs="Arial"/>
                <w:b/>
                <w:bCs/>
                <w:szCs w:val="18"/>
              </w:rPr>
            </w:pPr>
            <w:r w:rsidRPr="00F02619">
              <w:rPr>
                <w:b/>
                <w:bCs/>
              </w:rPr>
              <w:t>(801)</w:t>
            </w:r>
          </w:p>
        </w:tc>
        <w:tc>
          <w:tcPr>
            <w:tcW w:w="1140" w:type="dxa"/>
            <w:tcBorders>
              <w:top w:val="single" w:sz="4" w:space="0" w:color="000000"/>
            </w:tcBorders>
            <w:shd w:val="clear" w:color="auto" w:fill="auto"/>
            <w:tcMar>
              <w:top w:w="0" w:type="dxa"/>
              <w:left w:w="108" w:type="dxa"/>
              <w:bottom w:w="0" w:type="dxa"/>
              <w:right w:w="108" w:type="dxa"/>
            </w:tcMar>
          </w:tcPr>
          <w:p w14:paraId="60C90AE0" w14:textId="43054A67" w:rsidR="00306887" w:rsidRPr="00F02619" w:rsidRDefault="00306887" w:rsidP="00306887">
            <w:pPr>
              <w:spacing w:after="0"/>
              <w:jc w:val="right"/>
              <w:rPr>
                <w:rFonts w:cs="Arial"/>
                <w:b/>
                <w:bCs/>
                <w:szCs w:val="18"/>
              </w:rPr>
            </w:pPr>
            <w:r w:rsidRPr="00F02619">
              <w:rPr>
                <w:b/>
                <w:bCs/>
              </w:rPr>
              <w:t>1,178</w:t>
            </w:r>
          </w:p>
        </w:tc>
        <w:tc>
          <w:tcPr>
            <w:tcW w:w="1084" w:type="dxa"/>
            <w:tcBorders>
              <w:top w:val="single" w:sz="4" w:space="0" w:color="000000"/>
            </w:tcBorders>
            <w:shd w:val="clear" w:color="auto" w:fill="auto"/>
            <w:tcMar>
              <w:top w:w="0" w:type="dxa"/>
              <w:left w:w="108" w:type="dxa"/>
              <w:bottom w:w="0" w:type="dxa"/>
              <w:right w:w="108" w:type="dxa"/>
            </w:tcMar>
          </w:tcPr>
          <w:p w14:paraId="1BB322F2" w14:textId="3D043B98" w:rsidR="00306887" w:rsidRPr="00F02619" w:rsidRDefault="00306887" w:rsidP="00306887">
            <w:pPr>
              <w:spacing w:after="0"/>
              <w:jc w:val="right"/>
              <w:rPr>
                <w:rFonts w:cs="Arial"/>
                <w:b/>
                <w:bCs/>
                <w:szCs w:val="18"/>
              </w:rPr>
            </w:pPr>
            <w:r w:rsidRPr="00F02619">
              <w:rPr>
                <w:b/>
                <w:bCs/>
              </w:rPr>
              <w:t>(43,337)</w:t>
            </w:r>
          </w:p>
        </w:tc>
        <w:tc>
          <w:tcPr>
            <w:tcW w:w="1094" w:type="dxa"/>
            <w:tcBorders>
              <w:top w:val="single" w:sz="4" w:space="0" w:color="000000"/>
            </w:tcBorders>
            <w:shd w:val="clear" w:color="auto" w:fill="auto"/>
            <w:tcMar>
              <w:top w:w="0" w:type="dxa"/>
              <w:left w:w="108" w:type="dxa"/>
              <w:bottom w:w="0" w:type="dxa"/>
              <w:right w:w="108" w:type="dxa"/>
            </w:tcMar>
          </w:tcPr>
          <w:p w14:paraId="42506326" w14:textId="666EF874" w:rsidR="00306887" w:rsidRPr="00F02619" w:rsidRDefault="00306887" w:rsidP="00306887">
            <w:pPr>
              <w:spacing w:after="0"/>
              <w:jc w:val="right"/>
              <w:rPr>
                <w:rFonts w:cs="Arial"/>
                <w:b/>
                <w:bCs/>
                <w:szCs w:val="18"/>
              </w:rPr>
            </w:pPr>
            <w:r w:rsidRPr="00F02619">
              <w:rPr>
                <w:b/>
                <w:bCs/>
              </w:rPr>
              <w:t>(95,761)</w:t>
            </w:r>
          </w:p>
        </w:tc>
        <w:tc>
          <w:tcPr>
            <w:tcW w:w="1017" w:type="dxa"/>
            <w:tcBorders>
              <w:top w:val="single" w:sz="4" w:space="0" w:color="000000"/>
            </w:tcBorders>
            <w:shd w:val="clear" w:color="auto" w:fill="auto"/>
            <w:tcMar>
              <w:top w:w="0" w:type="dxa"/>
              <w:left w:w="108" w:type="dxa"/>
              <w:bottom w:w="0" w:type="dxa"/>
              <w:right w:w="108" w:type="dxa"/>
            </w:tcMar>
          </w:tcPr>
          <w:p w14:paraId="20F87C5A" w14:textId="4A3E69DC" w:rsidR="00306887" w:rsidRPr="00F02619" w:rsidRDefault="00306887" w:rsidP="00306887">
            <w:pPr>
              <w:spacing w:after="0"/>
              <w:jc w:val="right"/>
              <w:rPr>
                <w:rFonts w:cs="Arial"/>
                <w:b/>
                <w:bCs/>
                <w:szCs w:val="18"/>
              </w:rPr>
            </w:pPr>
            <w:r w:rsidRPr="00F02619">
              <w:rPr>
                <w:b/>
                <w:bCs/>
              </w:rPr>
              <w:t>(139,098)</w:t>
            </w:r>
          </w:p>
        </w:tc>
        <w:tc>
          <w:tcPr>
            <w:tcW w:w="1247" w:type="dxa"/>
            <w:tcBorders>
              <w:top w:val="single" w:sz="4" w:space="0" w:color="000000"/>
            </w:tcBorders>
            <w:shd w:val="clear" w:color="auto" w:fill="auto"/>
            <w:tcMar>
              <w:top w:w="0" w:type="dxa"/>
              <w:left w:w="108" w:type="dxa"/>
              <w:bottom w:w="0" w:type="dxa"/>
              <w:right w:w="108" w:type="dxa"/>
            </w:tcMar>
          </w:tcPr>
          <w:p w14:paraId="77C75079" w14:textId="576FF017" w:rsidR="00306887" w:rsidRPr="00F02619" w:rsidRDefault="00306887" w:rsidP="00306887">
            <w:pPr>
              <w:spacing w:after="0"/>
              <w:jc w:val="right"/>
              <w:rPr>
                <w:rFonts w:cs="Arial"/>
                <w:b/>
                <w:bCs/>
                <w:szCs w:val="18"/>
              </w:rPr>
            </w:pPr>
            <w:r w:rsidRPr="00F02619">
              <w:rPr>
                <w:b/>
                <w:bCs/>
              </w:rPr>
              <w:t>678</w:t>
            </w:r>
          </w:p>
        </w:tc>
        <w:tc>
          <w:tcPr>
            <w:tcW w:w="1247" w:type="dxa"/>
            <w:tcBorders>
              <w:top w:val="single" w:sz="4" w:space="0" w:color="000000"/>
            </w:tcBorders>
            <w:shd w:val="clear" w:color="auto" w:fill="auto"/>
            <w:tcMar>
              <w:top w:w="0" w:type="dxa"/>
              <w:left w:w="108" w:type="dxa"/>
              <w:bottom w:w="0" w:type="dxa"/>
              <w:right w:w="108" w:type="dxa"/>
            </w:tcMar>
          </w:tcPr>
          <w:p w14:paraId="3467329C" w14:textId="7C5A9405" w:rsidR="00306887" w:rsidRPr="00F02619" w:rsidRDefault="00306887" w:rsidP="00306887">
            <w:pPr>
              <w:spacing w:after="0"/>
              <w:jc w:val="right"/>
              <w:rPr>
                <w:rFonts w:cs="Arial"/>
                <w:b/>
                <w:bCs/>
                <w:szCs w:val="18"/>
              </w:rPr>
            </w:pPr>
            <w:r w:rsidRPr="00F02619">
              <w:rPr>
                <w:b/>
                <w:bCs/>
              </w:rPr>
              <w:t>74,382</w:t>
            </w:r>
          </w:p>
        </w:tc>
        <w:tc>
          <w:tcPr>
            <w:tcW w:w="1017" w:type="dxa"/>
            <w:tcBorders>
              <w:top w:val="single" w:sz="4" w:space="0" w:color="000000"/>
            </w:tcBorders>
            <w:shd w:val="clear" w:color="auto" w:fill="auto"/>
            <w:tcMar>
              <w:top w:w="0" w:type="dxa"/>
              <w:left w:w="108" w:type="dxa"/>
              <w:bottom w:w="0" w:type="dxa"/>
              <w:right w:w="108" w:type="dxa"/>
            </w:tcMar>
          </w:tcPr>
          <w:p w14:paraId="760D5FDD" w14:textId="39ED72B6" w:rsidR="00306887" w:rsidRPr="00F02619" w:rsidRDefault="00306887" w:rsidP="00306887">
            <w:pPr>
              <w:spacing w:after="0"/>
              <w:jc w:val="right"/>
              <w:rPr>
                <w:rFonts w:cs="Arial"/>
                <w:b/>
                <w:bCs/>
                <w:szCs w:val="18"/>
              </w:rPr>
            </w:pPr>
            <w:r w:rsidRPr="00F02619">
              <w:rPr>
                <w:b/>
                <w:bCs/>
              </w:rPr>
              <w:t>(64,038)</w:t>
            </w:r>
          </w:p>
        </w:tc>
      </w:tr>
      <w:tr w:rsidR="00306887" w:rsidRPr="00F02619" w14:paraId="6003E332" w14:textId="77777777" w:rsidTr="00C34531">
        <w:trPr>
          <w:trHeight w:val="253"/>
          <w:jc w:val="center"/>
        </w:trPr>
        <w:tc>
          <w:tcPr>
            <w:tcW w:w="2541" w:type="dxa"/>
            <w:shd w:val="clear" w:color="auto" w:fill="auto"/>
            <w:tcMar>
              <w:top w:w="0" w:type="dxa"/>
              <w:left w:w="108" w:type="dxa"/>
              <w:bottom w:w="0" w:type="dxa"/>
              <w:right w:w="108" w:type="dxa"/>
            </w:tcMar>
          </w:tcPr>
          <w:p w14:paraId="413C8982" w14:textId="693ED586" w:rsidR="00306887" w:rsidRPr="00F02619" w:rsidRDefault="00306887" w:rsidP="00306887">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2024 carried forward</w:t>
            </w:r>
          </w:p>
        </w:tc>
        <w:tc>
          <w:tcPr>
            <w:tcW w:w="987" w:type="dxa"/>
            <w:tcBorders>
              <w:top w:val="double" w:sz="4" w:space="0" w:color="000000"/>
              <w:bottom w:val="double" w:sz="4" w:space="0" w:color="000000"/>
            </w:tcBorders>
            <w:shd w:val="clear" w:color="auto" w:fill="auto"/>
            <w:tcMar>
              <w:top w:w="0" w:type="dxa"/>
              <w:left w:w="108" w:type="dxa"/>
              <w:bottom w:w="0" w:type="dxa"/>
              <w:right w:w="108" w:type="dxa"/>
            </w:tcMar>
          </w:tcPr>
          <w:p w14:paraId="4A741DA9" w14:textId="21BFF0D9" w:rsidR="00306887" w:rsidRPr="00F02619" w:rsidRDefault="00306887" w:rsidP="00306887">
            <w:pPr>
              <w:spacing w:after="0"/>
              <w:jc w:val="right"/>
              <w:rPr>
                <w:rFonts w:cs="Arial"/>
                <w:b/>
                <w:bCs/>
                <w:szCs w:val="18"/>
              </w:rPr>
            </w:pPr>
            <w:r w:rsidRPr="00F02619">
              <w:rPr>
                <w:b/>
                <w:bCs/>
              </w:rPr>
              <w:t>109,687</w:t>
            </w:r>
          </w:p>
        </w:tc>
        <w:tc>
          <w:tcPr>
            <w:tcW w:w="957" w:type="dxa"/>
            <w:tcBorders>
              <w:top w:val="double" w:sz="4" w:space="0" w:color="000000"/>
              <w:bottom w:val="double" w:sz="4" w:space="0" w:color="000000"/>
            </w:tcBorders>
            <w:shd w:val="clear" w:color="auto" w:fill="auto"/>
            <w:tcMar>
              <w:top w:w="0" w:type="dxa"/>
              <w:left w:w="108" w:type="dxa"/>
              <w:bottom w:w="0" w:type="dxa"/>
              <w:right w:w="108" w:type="dxa"/>
            </w:tcMar>
          </w:tcPr>
          <w:p w14:paraId="63A2C9A3" w14:textId="5B87756B" w:rsidR="00306887" w:rsidRPr="00F02619" w:rsidRDefault="00306887" w:rsidP="00306887">
            <w:pPr>
              <w:spacing w:after="0"/>
              <w:jc w:val="right"/>
              <w:rPr>
                <w:rFonts w:cs="Arial"/>
                <w:b/>
                <w:bCs/>
                <w:szCs w:val="18"/>
              </w:rPr>
            </w:pPr>
            <w:r w:rsidRPr="00F02619">
              <w:rPr>
                <w:b/>
                <w:bCs/>
              </w:rPr>
              <w:t>13,221</w:t>
            </w:r>
          </w:p>
        </w:tc>
        <w:tc>
          <w:tcPr>
            <w:tcW w:w="1073" w:type="dxa"/>
            <w:tcBorders>
              <w:top w:val="double" w:sz="4" w:space="0" w:color="000000"/>
              <w:bottom w:val="double" w:sz="4" w:space="0" w:color="000000"/>
            </w:tcBorders>
            <w:shd w:val="clear" w:color="auto" w:fill="auto"/>
            <w:tcMar>
              <w:top w:w="0" w:type="dxa"/>
              <w:left w:w="108" w:type="dxa"/>
              <w:bottom w:w="0" w:type="dxa"/>
              <w:right w:w="108" w:type="dxa"/>
            </w:tcMar>
          </w:tcPr>
          <w:p w14:paraId="771E6BF8" w14:textId="76B079BC" w:rsidR="00306887" w:rsidRPr="00F02619" w:rsidRDefault="00306887" w:rsidP="00306887">
            <w:pPr>
              <w:spacing w:after="0"/>
              <w:jc w:val="right"/>
              <w:rPr>
                <w:rFonts w:cs="Arial"/>
                <w:b/>
                <w:bCs/>
                <w:szCs w:val="18"/>
              </w:rPr>
            </w:pPr>
            <w:r w:rsidRPr="00F02619">
              <w:rPr>
                <w:b/>
                <w:bCs/>
              </w:rPr>
              <w:t>5,346</w:t>
            </w:r>
          </w:p>
        </w:tc>
        <w:tc>
          <w:tcPr>
            <w:tcW w:w="1035" w:type="dxa"/>
            <w:tcBorders>
              <w:top w:val="double" w:sz="4" w:space="0" w:color="000000"/>
              <w:bottom w:val="double" w:sz="4" w:space="0" w:color="000000"/>
            </w:tcBorders>
            <w:shd w:val="clear" w:color="auto" w:fill="auto"/>
            <w:tcMar>
              <w:top w:w="0" w:type="dxa"/>
              <w:left w:w="108" w:type="dxa"/>
              <w:bottom w:w="0" w:type="dxa"/>
              <w:right w:w="108" w:type="dxa"/>
            </w:tcMar>
          </w:tcPr>
          <w:p w14:paraId="65210FAA" w14:textId="6B3B28C4" w:rsidR="00306887" w:rsidRPr="00F02619" w:rsidRDefault="00306887" w:rsidP="00306887">
            <w:pPr>
              <w:spacing w:after="0"/>
              <w:jc w:val="right"/>
              <w:rPr>
                <w:rFonts w:cs="Arial"/>
                <w:b/>
                <w:bCs/>
                <w:szCs w:val="18"/>
              </w:rPr>
            </w:pPr>
            <w:r w:rsidRPr="00F02619">
              <w:rPr>
                <w:b/>
                <w:bCs/>
              </w:rPr>
              <w:t>195</w:t>
            </w:r>
          </w:p>
        </w:tc>
        <w:tc>
          <w:tcPr>
            <w:tcW w:w="1012" w:type="dxa"/>
            <w:tcBorders>
              <w:top w:val="double" w:sz="4" w:space="0" w:color="000000"/>
              <w:bottom w:val="double" w:sz="4" w:space="0" w:color="000000"/>
            </w:tcBorders>
            <w:shd w:val="clear" w:color="auto" w:fill="auto"/>
            <w:tcMar>
              <w:top w:w="0" w:type="dxa"/>
              <w:left w:w="108" w:type="dxa"/>
              <w:bottom w:w="0" w:type="dxa"/>
              <w:right w:w="108" w:type="dxa"/>
            </w:tcMar>
          </w:tcPr>
          <w:p w14:paraId="4062CF4A" w14:textId="5797D0A0" w:rsidR="00306887" w:rsidRPr="00F02619" w:rsidRDefault="00306887" w:rsidP="00306887">
            <w:pPr>
              <w:spacing w:after="0"/>
              <w:jc w:val="right"/>
              <w:rPr>
                <w:rFonts w:cs="Arial"/>
                <w:b/>
                <w:bCs/>
                <w:szCs w:val="18"/>
              </w:rPr>
            </w:pPr>
            <w:r w:rsidRPr="00F02619">
              <w:rPr>
                <w:b/>
                <w:bCs/>
              </w:rPr>
              <w:t>3,975</w:t>
            </w:r>
          </w:p>
        </w:tc>
        <w:tc>
          <w:tcPr>
            <w:tcW w:w="1140" w:type="dxa"/>
            <w:tcBorders>
              <w:top w:val="double" w:sz="4" w:space="0" w:color="000000"/>
              <w:bottom w:val="double" w:sz="4" w:space="0" w:color="000000"/>
            </w:tcBorders>
            <w:shd w:val="clear" w:color="auto" w:fill="auto"/>
            <w:tcMar>
              <w:top w:w="0" w:type="dxa"/>
              <w:left w:w="108" w:type="dxa"/>
              <w:bottom w:w="0" w:type="dxa"/>
              <w:right w:w="108" w:type="dxa"/>
            </w:tcMar>
          </w:tcPr>
          <w:p w14:paraId="29B71E41" w14:textId="762B79D7" w:rsidR="00306887" w:rsidRPr="00F02619" w:rsidRDefault="00306887" w:rsidP="00306887">
            <w:pPr>
              <w:spacing w:after="0"/>
              <w:jc w:val="right"/>
              <w:rPr>
                <w:rFonts w:cs="Arial"/>
                <w:b/>
                <w:bCs/>
                <w:szCs w:val="18"/>
              </w:rPr>
            </w:pPr>
            <w:r w:rsidRPr="00F02619">
              <w:rPr>
                <w:b/>
                <w:bCs/>
              </w:rPr>
              <w:t>1,178</w:t>
            </w:r>
          </w:p>
        </w:tc>
        <w:tc>
          <w:tcPr>
            <w:tcW w:w="1084" w:type="dxa"/>
            <w:tcBorders>
              <w:top w:val="double" w:sz="4" w:space="0" w:color="000000"/>
              <w:bottom w:val="double" w:sz="4" w:space="0" w:color="000000"/>
            </w:tcBorders>
            <w:shd w:val="clear" w:color="auto" w:fill="auto"/>
            <w:tcMar>
              <w:top w:w="0" w:type="dxa"/>
              <w:left w:w="108" w:type="dxa"/>
              <w:bottom w:w="0" w:type="dxa"/>
              <w:right w:w="108" w:type="dxa"/>
            </w:tcMar>
          </w:tcPr>
          <w:p w14:paraId="71106B51" w14:textId="7CEE26A3" w:rsidR="00306887" w:rsidRPr="00F02619" w:rsidRDefault="00306887" w:rsidP="00306887">
            <w:pPr>
              <w:spacing w:after="0"/>
              <w:jc w:val="right"/>
              <w:rPr>
                <w:rFonts w:cs="Arial"/>
                <w:b/>
                <w:bCs/>
                <w:szCs w:val="18"/>
              </w:rPr>
            </w:pPr>
            <w:r w:rsidRPr="00F02619">
              <w:rPr>
                <w:b/>
                <w:bCs/>
              </w:rPr>
              <w:t>133,603</w:t>
            </w:r>
          </w:p>
        </w:tc>
        <w:tc>
          <w:tcPr>
            <w:tcW w:w="1094" w:type="dxa"/>
            <w:tcBorders>
              <w:top w:val="double" w:sz="4" w:space="0" w:color="000000"/>
              <w:bottom w:val="double" w:sz="4" w:space="0" w:color="000000"/>
            </w:tcBorders>
            <w:shd w:val="clear" w:color="auto" w:fill="auto"/>
            <w:tcMar>
              <w:top w:w="0" w:type="dxa"/>
              <w:left w:w="108" w:type="dxa"/>
              <w:bottom w:w="0" w:type="dxa"/>
              <w:right w:w="108" w:type="dxa"/>
            </w:tcMar>
          </w:tcPr>
          <w:p w14:paraId="1DF1FC1D" w14:textId="574D2D08" w:rsidR="00306887" w:rsidRPr="00F02619" w:rsidRDefault="00306887" w:rsidP="00306887">
            <w:pPr>
              <w:spacing w:after="0"/>
              <w:jc w:val="right"/>
              <w:rPr>
                <w:rFonts w:cs="Arial"/>
                <w:b/>
                <w:bCs/>
                <w:szCs w:val="18"/>
              </w:rPr>
            </w:pPr>
            <w:r w:rsidRPr="00F02619">
              <w:rPr>
                <w:b/>
                <w:bCs/>
              </w:rPr>
              <w:t>2,189,055</w:t>
            </w:r>
          </w:p>
        </w:tc>
        <w:tc>
          <w:tcPr>
            <w:tcW w:w="1017" w:type="dxa"/>
            <w:tcBorders>
              <w:top w:val="double" w:sz="4" w:space="0" w:color="000000"/>
              <w:bottom w:val="double" w:sz="4" w:space="0" w:color="000000"/>
            </w:tcBorders>
            <w:shd w:val="clear" w:color="auto" w:fill="auto"/>
            <w:tcMar>
              <w:top w:w="0" w:type="dxa"/>
              <w:left w:w="108" w:type="dxa"/>
              <w:bottom w:w="0" w:type="dxa"/>
              <w:right w:w="108" w:type="dxa"/>
            </w:tcMar>
          </w:tcPr>
          <w:p w14:paraId="67619769" w14:textId="46C56273" w:rsidR="00306887" w:rsidRPr="00F02619" w:rsidRDefault="00306887" w:rsidP="00306887">
            <w:pPr>
              <w:spacing w:after="0"/>
              <w:jc w:val="right"/>
              <w:rPr>
                <w:rFonts w:cs="Arial"/>
                <w:b/>
                <w:bCs/>
                <w:szCs w:val="18"/>
              </w:rPr>
            </w:pPr>
            <w:r w:rsidRPr="00F02619">
              <w:rPr>
                <w:b/>
                <w:bCs/>
              </w:rPr>
              <w:t>2,322,658</w:t>
            </w:r>
          </w:p>
        </w:tc>
        <w:tc>
          <w:tcPr>
            <w:tcW w:w="1247" w:type="dxa"/>
            <w:tcBorders>
              <w:top w:val="double" w:sz="4" w:space="0" w:color="000000"/>
              <w:bottom w:val="double" w:sz="4" w:space="0" w:color="000000"/>
            </w:tcBorders>
            <w:shd w:val="clear" w:color="auto" w:fill="auto"/>
            <w:tcMar>
              <w:top w:w="0" w:type="dxa"/>
              <w:left w:w="108" w:type="dxa"/>
              <w:bottom w:w="0" w:type="dxa"/>
              <w:right w:w="108" w:type="dxa"/>
            </w:tcMar>
          </w:tcPr>
          <w:p w14:paraId="25FA7DCC" w14:textId="1D5EA7C0" w:rsidR="00306887" w:rsidRPr="00F02619" w:rsidRDefault="00306887" w:rsidP="00306887">
            <w:pPr>
              <w:spacing w:after="0"/>
              <w:jc w:val="right"/>
              <w:rPr>
                <w:rFonts w:cs="Arial"/>
                <w:b/>
                <w:bCs/>
                <w:szCs w:val="18"/>
              </w:rPr>
            </w:pPr>
            <w:r w:rsidRPr="00F02619">
              <w:rPr>
                <w:b/>
                <w:bCs/>
              </w:rPr>
              <w:t>49,423</w:t>
            </w:r>
          </w:p>
        </w:tc>
        <w:tc>
          <w:tcPr>
            <w:tcW w:w="1247" w:type="dxa"/>
            <w:tcBorders>
              <w:top w:val="double" w:sz="4" w:space="0" w:color="000000"/>
              <w:bottom w:val="double" w:sz="4" w:space="0" w:color="000000"/>
            </w:tcBorders>
            <w:shd w:val="clear" w:color="auto" w:fill="auto"/>
            <w:tcMar>
              <w:top w:w="0" w:type="dxa"/>
              <w:left w:w="108" w:type="dxa"/>
              <w:bottom w:w="0" w:type="dxa"/>
              <w:right w:w="108" w:type="dxa"/>
            </w:tcMar>
          </w:tcPr>
          <w:p w14:paraId="15B8CF1B" w14:textId="53563FA6" w:rsidR="00306887" w:rsidRPr="00F02619" w:rsidRDefault="00306887" w:rsidP="00306887">
            <w:pPr>
              <w:spacing w:after="0"/>
              <w:jc w:val="right"/>
              <w:rPr>
                <w:rFonts w:cs="Arial"/>
                <w:b/>
                <w:bCs/>
                <w:szCs w:val="18"/>
              </w:rPr>
            </w:pPr>
            <w:r w:rsidRPr="00F02619">
              <w:rPr>
                <w:b/>
                <w:bCs/>
              </w:rPr>
              <w:t>122,106</w:t>
            </w:r>
          </w:p>
        </w:tc>
        <w:tc>
          <w:tcPr>
            <w:tcW w:w="1017" w:type="dxa"/>
            <w:tcBorders>
              <w:top w:val="double" w:sz="4" w:space="0" w:color="000000"/>
              <w:bottom w:val="double" w:sz="4" w:space="0" w:color="000000"/>
            </w:tcBorders>
            <w:shd w:val="clear" w:color="auto" w:fill="auto"/>
            <w:tcMar>
              <w:top w:w="0" w:type="dxa"/>
              <w:left w:w="108" w:type="dxa"/>
              <w:bottom w:w="0" w:type="dxa"/>
              <w:right w:w="108" w:type="dxa"/>
            </w:tcMar>
          </w:tcPr>
          <w:p w14:paraId="6DEE0A09" w14:textId="2ED4A769" w:rsidR="00306887" w:rsidRPr="00F02619" w:rsidRDefault="00306887" w:rsidP="00306887">
            <w:pPr>
              <w:spacing w:after="0"/>
              <w:jc w:val="right"/>
              <w:rPr>
                <w:rFonts w:cs="Arial"/>
                <w:b/>
                <w:bCs/>
                <w:szCs w:val="18"/>
              </w:rPr>
            </w:pPr>
            <w:r w:rsidRPr="00F02619">
              <w:rPr>
                <w:b/>
                <w:bCs/>
              </w:rPr>
              <w:t>2,494,187</w:t>
            </w:r>
          </w:p>
        </w:tc>
      </w:tr>
    </w:tbl>
    <w:p w14:paraId="62CA255F" w14:textId="77777777" w:rsidR="00C34531" w:rsidRPr="00F02619" w:rsidRDefault="00C34531" w:rsidP="00893BA7">
      <w:pPr>
        <w:rPr>
          <w:i/>
          <w:iCs/>
        </w:rPr>
      </w:pPr>
    </w:p>
    <w:p w14:paraId="14C92F2D" w14:textId="0008A7A6" w:rsidR="00F63F8B" w:rsidRPr="00F02619" w:rsidRDefault="00F63F8B" w:rsidP="00893BA7">
      <w:pPr>
        <w:rPr>
          <w:rFonts w:cs="Arial"/>
          <w:b/>
          <w:color w:val="FF0000"/>
          <w:szCs w:val="18"/>
        </w:rPr>
      </w:pPr>
    </w:p>
    <w:tbl>
      <w:tblPr>
        <w:tblW w:w="15911" w:type="dxa"/>
        <w:jc w:val="center"/>
        <w:tblCellMar>
          <w:left w:w="10" w:type="dxa"/>
          <w:right w:w="10" w:type="dxa"/>
        </w:tblCellMar>
        <w:tblLook w:val="0000" w:firstRow="0" w:lastRow="0" w:firstColumn="0" w:lastColumn="0" w:noHBand="0" w:noVBand="0"/>
      </w:tblPr>
      <w:tblGrid>
        <w:gridCol w:w="2532"/>
        <w:gridCol w:w="990"/>
        <w:gridCol w:w="991"/>
        <w:gridCol w:w="1132"/>
        <w:gridCol w:w="1067"/>
        <w:gridCol w:w="1059"/>
        <w:gridCol w:w="1268"/>
        <w:gridCol w:w="1132"/>
        <w:gridCol w:w="1132"/>
        <w:gridCol w:w="1017"/>
        <w:gridCol w:w="1287"/>
        <w:gridCol w:w="1287"/>
        <w:gridCol w:w="1017"/>
      </w:tblGrid>
      <w:tr w:rsidR="00F63F8B" w:rsidRPr="00F02619" w14:paraId="1CB09373" w14:textId="77777777">
        <w:trPr>
          <w:jc w:val="center"/>
        </w:trPr>
        <w:tc>
          <w:tcPr>
            <w:tcW w:w="2532" w:type="dxa"/>
            <w:shd w:val="clear" w:color="auto" w:fill="auto"/>
            <w:tcMar>
              <w:top w:w="0" w:type="dxa"/>
              <w:left w:w="108" w:type="dxa"/>
              <w:bottom w:w="0" w:type="dxa"/>
              <w:right w:w="108" w:type="dxa"/>
            </w:tcMar>
          </w:tcPr>
          <w:p w14:paraId="05239529" w14:textId="77777777" w:rsidR="00F63F8B" w:rsidRPr="00F02619" w:rsidRDefault="00F63F8B">
            <w:pPr>
              <w:spacing w:after="0"/>
              <w:rPr>
                <w:rFonts w:cs="Arial"/>
                <w:b/>
                <w:color w:val="FF0000"/>
                <w:szCs w:val="18"/>
              </w:rPr>
            </w:pPr>
          </w:p>
        </w:tc>
        <w:tc>
          <w:tcPr>
            <w:tcW w:w="990" w:type="dxa"/>
            <w:shd w:val="clear" w:color="auto" w:fill="auto"/>
            <w:tcMar>
              <w:top w:w="0" w:type="dxa"/>
              <w:left w:w="108" w:type="dxa"/>
              <w:bottom w:w="0" w:type="dxa"/>
              <w:right w:w="108" w:type="dxa"/>
            </w:tcMar>
          </w:tcPr>
          <w:p w14:paraId="411E0822" w14:textId="77777777" w:rsidR="00F63F8B" w:rsidRPr="00F02619" w:rsidRDefault="00F63F8B">
            <w:pPr>
              <w:spacing w:after="0"/>
              <w:rPr>
                <w:rFonts w:cs="Arial"/>
                <w:b/>
                <w:color w:val="FF0000"/>
                <w:szCs w:val="18"/>
              </w:rPr>
            </w:pPr>
          </w:p>
        </w:tc>
        <w:tc>
          <w:tcPr>
            <w:tcW w:w="991" w:type="dxa"/>
            <w:shd w:val="clear" w:color="auto" w:fill="auto"/>
            <w:tcMar>
              <w:top w:w="0" w:type="dxa"/>
              <w:left w:w="108" w:type="dxa"/>
              <w:bottom w:w="0" w:type="dxa"/>
              <w:right w:w="108" w:type="dxa"/>
            </w:tcMar>
          </w:tcPr>
          <w:p w14:paraId="382AC9B5" w14:textId="77777777" w:rsidR="00F63F8B" w:rsidRPr="00F02619" w:rsidRDefault="00F63F8B">
            <w:pPr>
              <w:spacing w:after="0"/>
              <w:rPr>
                <w:rFonts w:cs="Arial"/>
                <w:b/>
                <w:color w:val="FF0000"/>
                <w:szCs w:val="18"/>
              </w:rPr>
            </w:pPr>
          </w:p>
        </w:tc>
        <w:tc>
          <w:tcPr>
            <w:tcW w:w="1132" w:type="dxa"/>
            <w:shd w:val="clear" w:color="auto" w:fill="auto"/>
            <w:tcMar>
              <w:top w:w="0" w:type="dxa"/>
              <w:left w:w="108" w:type="dxa"/>
              <w:bottom w:w="0" w:type="dxa"/>
              <w:right w:w="108" w:type="dxa"/>
            </w:tcMar>
          </w:tcPr>
          <w:p w14:paraId="5C88F7EC" w14:textId="77777777" w:rsidR="00F63F8B" w:rsidRPr="00F02619" w:rsidRDefault="006B60F4">
            <w:pPr>
              <w:spacing w:after="0"/>
              <w:jc w:val="right"/>
              <w:rPr>
                <w:rFonts w:cs="Arial"/>
                <w:b/>
                <w:szCs w:val="18"/>
              </w:rPr>
            </w:pPr>
            <w:r w:rsidRPr="00F02619">
              <w:rPr>
                <w:rFonts w:cs="Arial"/>
                <w:b/>
                <w:szCs w:val="18"/>
              </w:rPr>
              <w:t>Revenue Statutory Funds</w:t>
            </w:r>
          </w:p>
        </w:tc>
        <w:tc>
          <w:tcPr>
            <w:tcW w:w="1067" w:type="dxa"/>
            <w:shd w:val="clear" w:color="auto" w:fill="auto"/>
            <w:tcMar>
              <w:top w:w="0" w:type="dxa"/>
              <w:left w:w="108" w:type="dxa"/>
              <w:bottom w:w="0" w:type="dxa"/>
              <w:right w:w="108" w:type="dxa"/>
            </w:tcMar>
          </w:tcPr>
          <w:p w14:paraId="0D9C0A67" w14:textId="77777777" w:rsidR="00F63F8B" w:rsidRPr="00F02619" w:rsidRDefault="006B60F4">
            <w:pPr>
              <w:spacing w:after="0"/>
              <w:jc w:val="right"/>
              <w:rPr>
                <w:rFonts w:cs="Arial"/>
                <w:b/>
                <w:szCs w:val="18"/>
              </w:rPr>
            </w:pPr>
            <w:r w:rsidRPr="00F02619">
              <w:rPr>
                <w:rFonts w:cs="Arial"/>
                <w:b/>
                <w:szCs w:val="18"/>
              </w:rPr>
              <w:t>Revenue Statutory Funds</w:t>
            </w:r>
          </w:p>
        </w:tc>
        <w:tc>
          <w:tcPr>
            <w:tcW w:w="1059" w:type="dxa"/>
            <w:shd w:val="clear" w:color="auto" w:fill="auto"/>
            <w:tcMar>
              <w:top w:w="0" w:type="dxa"/>
              <w:left w:w="108" w:type="dxa"/>
              <w:bottom w:w="0" w:type="dxa"/>
              <w:right w:w="108" w:type="dxa"/>
            </w:tcMar>
          </w:tcPr>
          <w:p w14:paraId="3647D9F3" w14:textId="77777777" w:rsidR="00F63F8B" w:rsidRPr="00F02619" w:rsidRDefault="00F63F8B">
            <w:pPr>
              <w:spacing w:after="0"/>
              <w:rPr>
                <w:rFonts w:cs="Arial"/>
                <w:b/>
                <w:szCs w:val="18"/>
              </w:rPr>
            </w:pPr>
          </w:p>
        </w:tc>
        <w:tc>
          <w:tcPr>
            <w:tcW w:w="1268" w:type="dxa"/>
            <w:shd w:val="clear" w:color="auto" w:fill="auto"/>
            <w:tcMar>
              <w:top w:w="0" w:type="dxa"/>
              <w:left w:w="108" w:type="dxa"/>
              <w:bottom w:w="0" w:type="dxa"/>
              <w:right w:w="108" w:type="dxa"/>
            </w:tcMar>
          </w:tcPr>
          <w:p w14:paraId="7D811285" w14:textId="77777777" w:rsidR="00F63F8B" w:rsidRPr="00F02619" w:rsidRDefault="00F63F8B">
            <w:pPr>
              <w:spacing w:after="0"/>
              <w:rPr>
                <w:rFonts w:cs="Arial"/>
                <w:b/>
                <w:szCs w:val="18"/>
              </w:rPr>
            </w:pPr>
          </w:p>
        </w:tc>
        <w:tc>
          <w:tcPr>
            <w:tcW w:w="1132" w:type="dxa"/>
            <w:shd w:val="clear" w:color="auto" w:fill="auto"/>
            <w:tcMar>
              <w:top w:w="0" w:type="dxa"/>
              <w:left w:w="108" w:type="dxa"/>
              <w:bottom w:w="0" w:type="dxa"/>
              <w:right w:w="108" w:type="dxa"/>
            </w:tcMar>
          </w:tcPr>
          <w:p w14:paraId="5BB070F3" w14:textId="77777777" w:rsidR="00F63F8B" w:rsidRPr="00F02619" w:rsidRDefault="00F63F8B">
            <w:pPr>
              <w:spacing w:after="0"/>
              <w:rPr>
                <w:rFonts w:cs="Arial"/>
                <w:b/>
                <w:szCs w:val="18"/>
              </w:rPr>
            </w:pPr>
          </w:p>
        </w:tc>
        <w:tc>
          <w:tcPr>
            <w:tcW w:w="1132" w:type="dxa"/>
            <w:shd w:val="clear" w:color="auto" w:fill="auto"/>
            <w:tcMar>
              <w:top w:w="0" w:type="dxa"/>
              <w:left w:w="108" w:type="dxa"/>
              <w:bottom w:w="0" w:type="dxa"/>
              <w:right w:w="108" w:type="dxa"/>
            </w:tcMar>
          </w:tcPr>
          <w:p w14:paraId="1AEA0534" w14:textId="77777777" w:rsidR="00F63F8B" w:rsidRPr="00F02619" w:rsidRDefault="00F63F8B">
            <w:pPr>
              <w:spacing w:after="0"/>
              <w:rPr>
                <w:rFonts w:cs="Arial"/>
                <w:b/>
                <w:szCs w:val="18"/>
              </w:rPr>
            </w:pPr>
          </w:p>
        </w:tc>
        <w:tc>
          <w:tcPr>
            <w:tcW w:w="1017" w:type="dxa"/>
            <w:shd w:val="clear" w:color="auto" w:fill="auto"/>
            <w:tcMar>
              <w:top w:w="0" w:type="dxa"/>
              <w:left w:w="108" w:type="dxa"/>
              <w:bottom w:w="0" w:type="dxa"/>
              <w:right w:w="108" w:type="dxa"/>
            </w:tcMar>
          </w:tcPr>
          <w:p w14:paraId="1ED65716" w14:textId="77777777" w:rsidR="00F63F8B" w:rsidRPr="00F02619" w:rsidRDefault="00F63F8B">
            <w:pPr>
              <w:spacing w:after="0"/>
              <w:rPr>
                <w:rFonts w:cs="Arial"/>
                <w:b/>
                <w:szCs w:val="18"/>
              </w:rPr>
            </w:pPr>
          </w:p>
        </w:tc>
        <w:tc>
          <w:tcPr>
            <w:tcW w:w="1287" w:type="dxa"/>
            <w:shd w:val="clear" w:color="auto" w:fill="auto"/>
            <w:tcMar>
              <w:top w:w="0" w:type="dxa"/>
              <w:left w:w="108" w:type="dxa"/>
              <w:bottom w:w="0" w:type="dxa"/>
              <w:right w:w="108" w:type="dxa"/>
            </w:tcMar>
          </w:tcPr>
          <w:p w14:paraId="1FD7AD81" w14:textId="77777777" w:rsidR="00F63F8B" w:rsidRPr="00F02619" w:rsidRDefault="00F63F8B">
            <w:pPr>
              <w:spacing w:after="0"/>
              <w:rPr>
                <w:rFonts w:cs="Arial"/>
                <w:b/>
                <w:szCs w:val="18"/>
              </w:rPr>
            </w:pPr>
          </w:p>
        </w:tc>
        <w:tc>
          <w:tcPr>
            <w:tcW w:w="1287" w:type="dxa"/>
            <w:shd w:val="clear" w:color="auto" w:fill="auto"/>
            <w:tcMar>
              <w:top w:w="0" w:type="dxa"/>
              <w:left w:w="108" w:type="dxa"/>
              <w:bottom w:w="0" w:type="dxa"/>
              <w:right w:w="108" w:type="dxa"/>
            </w:tcMar>
          </w:tcPr>
          <w:p w14:paraId="3027DE6B" w14:textId="77777777" w:rsidR="00F63F8B" w:rsidRPr="00F02619" w:rsidRDefault="00F63F8B">
            <w:pPr>
              <w:spacing w:after="0"/>
              <w:rPr>
                <w:rFonts w:cs="Arial"/>
                <w:b/>
                <w:szCs w:val="18"/>
              </w:rPr>
            </w:pPr>
          </w:p>
        </w:tc>
        <w:tc>
          <w:tcPr>
            <w:tcW w:w="1017" w:type="dxa"/>
            <w:shd w:val="clear" w:color="auto" w:fill="auto"/>
            <w:tcMar>
              <w:top w:w="0" w:type="dxa"/>
              <w:left w:w="108" w:type="dxa"/>
              <w:bottom w:w="0" w:type="dxa"/>
              <w:right w:w="108" w:type="dxa"/>
            </w:tcMar>
          </w:tcPr>
          <w:p w14:paraId="048C7D53" w14:textId="77777777" w:rsidR="00F63F8B" w:rsidRPr="00F02619" w:rsidRDefault="00F63F8B">
            <w:pPr>
              <w:spacing w:after="0"/>
              <w:rPr>
                <w:rFonts w:cs="Arial"/>
                <w:b/>
                <w:szCs w:val="18"/>
              </w:rPr>
            </w:pPr>
          </w:p>
        </w:tc>
      </w:tr>
      <w:tr w:rsidR="00F63F8B" w:rsidRPr="00F02619" w14:paraId="3E7D38DD" w14:textId="77777777">
        <w:trPr>
          <w:jc w:val="center"/>
        </w:trPr>
        <w:tc>
          <w:tcPr>
            <w:tcW w:w="2532" w:type="dxa"/>
            <w:shd w:val="clear" w:color="auto" w:fill="auto"/>
            <w:tcMar>
              <w:top w:w="0" w:type="dxa"/>
              <w:left w:w="108" w:type="dxa"/>
              <w:bottom w:w="0" w:type="dxa"/>
              <w:right w:w="108" w:type="dxa"/>
            </w:tcMar>
          </w:tcPr>
          <w:p w14:paraId="3D156264" w14:textId="77777777" w:rsidR="00F63F8B" w:rsidRPr="00F02619" w:rsidRDefault="00F63F8B">
            <w:pPr>
              <w:spacing w:after="0"/>
              <w:rPr>
                <w:rFonts w:cs="Arial"/>
                <w:b/>
                <w:color w:val="FF0000"/>
                <w:szCs w:val="18"/>
              </w:rPr>
            </w:pPr>
          </w:p>
        </w:tc>
        <w:tc>
          <w:tcPr>
            <w:tcW w:w="990" w:type="dxa"/>
            <w:shd w:val="clear" w:color="auto" w:fill="auto"/>
            <w:tcMar>
              <w:top w:w="0" w:type="dxa"/>
              <w:left w:w="108" w:type="dxa"/>
              <w:bottom w:w="0" w:type="dxa"/>
              <w:right w:w="108" w:type="dxa"/>
            </w:tcMar>
          </w:tcPr>
          <w:p w14:paraId="786C7855" w14:textId="77777777" w:rsidR="00F63F8B" w:rsidRPr="00F02619" w:rsidRDefault="00F63F8B">
            <w:pPr>
              <w:spacing w:after="0"/>
              <w:jc w:val="right"/>
              <w:rPr>
                <w:rFonts w:cs="Arial"/>
                <w:b/>
                <w:szCs w:val="18"/>
              </w:rPr>
            </w:pPr>
          </w:p>
          <w:p w14:paraId="74514532" w14:textId="77777777" w:rsidR="00F63F8B" w:rsidRPr="00F02619" w:rsidRDefault="00F63F8B">
            <w:pPr>
              <w:spacing w:after="0"/>
              <w:jc w:val="right"/>
              <w:rPr>
                <w:rFonts w:cs="Arial"/>
                <w:b/>
                <w:szCs w:val="18"/>
              </w:rPr>
            </w:pPr>
          </w:p>
          <w:p w14:paraId="6CD873CA" w14:textId="77777777" w:rsidR="00F63F8B" w:rsidRPr="00F02619" w:rsidRDefault="00F63F8B">
            <w:pPr>
              <w:spacing w:after="0"/>
              <w:jc w:val="right"/>
              <w:rPr>
                <w:rFonts w:cs="Arial"/>
                <w:b/>
                <w:szCs w:val="18"/>
              </w:rPr>
            </w:pPr>
          </w:p>
          <w:p w14:paraId="46DF0A7D" w14:textId="77777777" w:rsidR="00F63F8B" w:rsidRPr="00F02619" w:rsidRDefault="00F63F8B">
            <w:pPr>
              <w:spacing w:after="0"/>
              <w:jc w:val="right"/>
              <w:rPr>
                <w:rFonts w:cs="Arial"/>
                <w:b/>
                <w:szCs w:val="18"/>
              </w:rPr>
            </w:pPr>
          </w:p>
          <w:p w14:paraId="75A22BDB" w14:textId="77777777" w:rsidR="00F63F8B" w:rsidRPr="00F02619" w:rsidRDefault="006B60F4">
            <w:pPr>
              <w:spacing w:after="0"/>
              <w:jc w:val="right"/>
              <w:rPr>
                <w:rFonts w:cs="Arial"/>
                <w:b/>
                <w:szCs w:val="18"/>
              </w:rPr>
            </w:pPr>
            <w:r w:rsidRPr="00F02619">
              <w:rPr>
                <w:rFonts w:cs="Arial"/>
                <w:b/>
                <w:szCs w:val="18"/>
              </w:rPr>
              <w:t>General Fund Balance</w:t>
            </w:r>
          </w:p>
          <w:p w14:paraId="69797794" w14:textId="77777777" w:rsidR="00F63F8B" w:rsidRPr="00F02619" w:rsidRDefault="006B60F4">
            <w:pPr>
              <w:spacing w:after="0"/>
              <w:jc w:val="right"/>
              <w:rPr>
                <w:rFonts w:cs="Arial"/>
                <w:b/>
                <w:szCs w:val="18"/>
              </w:rPr>
            </w:pPr>
            <w:r w:rsidRPr="00F02619">
              <w:rPr>
                <w:rFonts w:cs="Arial"/>
                <w:b/>
                <w:szCs w:val="18"/>
              </w:rPr>
              <w:t>£000</w:t>
            </w:r>
          </w:p>
          <w:p w14:paraId="73ED4EE4" w14:textId="77777777" w:rsidR="00F63F8B" w:rsidRPr="00F02619" w:rsidRDefault="00F63F8B">
            <w:pPr>
              <w:spacing w:after="0"/>
              <w:jc w:val="right"/>
              <w:rPr>
                <w:rFonts w:cs="Arial"/>
                <w:b/>
                <w:szCs w:val="18"/>
              </w:rPr>
            </w:pPr>
          </w:p>
        </w:tc>
        <w:tc>
          <w:tcPr>
            <w:tcW w:w="991" w:type="dxa"/>
            <w:shd w:val="clear" w:color="auto" w:fill="auto"/>
            <w:tcMar>
              <w:top w:w="0" w:type="dxa"/>
              <w:left w:w="108" w:type="dxa"/>
              <w:bottom w:w="0" w:type="dxa"/>
              <w:right w:w="108" w:type="dxa"/>
            </w:tcMar>
          </w:tcPr>
          <w:p w14:paraId="71F870C5" w14:textId="77777777" w:rsidR="00F63F8B" w:rsidRPr="00F02619" w:rsidRDefault="00F63F8B">
            <w:pPr>
              <w:spacing w:after="0"/>
              <w:jc w:val="right"/>
              <w:rPr>
                <w:rFonts w:cs="Arial"/>
                <w:b/>
                <w:szCs w:val="18"/>
              </w:rPr>
            </w:pPr>
          </w:p>
          <w:p w14:paraId="630B1DCA" w14:textId="77777777" w:rsidR="00F63F8B" w:rsidRPr="00F02619" w:rsidRDefault="00F63F8B">
            <w:pPr>
              <w:spacing w:after="0"/>
              <w:jc w:val="right"/>
              <w:rPr>
                <w:rFonts w:cs="Arial"/>
                <w:b/>
                <w:szCs w:val="18"/>
              </w:rPr>
            </w:pPr>
          </w:p>
          <w:p w14:paraId="3C82C1B3" w14:textId="77777777" w:rsidR="00F63F8B" w:rsidRPr="00F02619" w:rsidRDefault="00F63F8B">
            <w:pPr>
              <w:spacing w:after="0"/>
              <w:jc w:val="right"/>
              <w:rPr>
                <w:rFonts w:cs="Arial"/>
                <w:b/>
                <w:szCs w:val="18"/>
              </w:rPr>
            </w:pPr>
          </w:p>
          <w:p w14:paraId="7F4DB868" w14:textId="77777777" w:rsidR="00F63F8B" w:rsidRPr="00F02619" w:rsidRDefault="00F63F8B">
            <w:pPr>
              <w:spacing w:after="0"/>
              <w:jc w:val="right"/>
              <w:rPr>
                <w:rFonts w:cs="Arial"/>
                <w:b/>
                <w:szCs w:val="18"/>
              </w:rPr>
            </w:pPr>
          </w:p>
          <w:p w14:paraId="63A85974" w14:textId="77777777" w:rsidR="00F63F8B" w:rsidRPr="00F02619" w:rsidRDefault="006B60F4">
            <w:pPr>
              <w:spacing w:after="0"/>
              <w:jc w:val="right"/>
              <w:rPr>
                <w:rFonts w:cs="Arial"/>
                <w:b/>
                <w:szCs w:val="18"/>
              </w:rPr>
            </w:pPr>
            <w:r w:rsidRPr="00F02619">
              <w:rPr>
                <w:rFonts w:cs="Arial"/>
                <w:b/>
                <w:szCs w:val="18"/>
              </w:rPr>
              <w:t>Housing Revenue Account</w:t>
            </w:r>
          </w:p>
          <w:p w14:paraId="4C7C91BA" w14:textId="77777777" w:rsidR="00F63F8B" w:rsidRPr="00F02619" w:rsidRDefault="006B60F4">
            <w:pPr>
              <w:spacing w:after="0"/>
              <w:jc w:val="right"/>
              <w:rPr>
                <w:rFonts w:cs="Arial"/>
                <w:b/>
                <w:szCs w:val="18"/>
              </w:rPr>
            </w:pPr>
            <w:r w:rsidRPr="00F02619">
              <w:rPr>
                <w:rFonts w:cs="Arial"/>
                <w:b/>
                <w:szCs w:val="18"/>
              </w:rPr>
              <w:t>£000</w:t>
            </w:r>
          </w:p>
        </w:tc>
        <w:tc>
          <w:tcPr>
            <w:tcW w:w="1132" w:type="dxa"/>
            <w:shd w:val="clear" w:color="auto" w:fill="auto"/>
            <w:tcMar>
              <w:top w:w="0" w:type="dxa"/>
              <w:left w:w="108" w:type="dxa"/>
              <w:bottom w:w="0" w:type="dxa"/>
              <w:right w:w="108" w:type="dxa"/>
            </w:tcMar>
          </w:tcPr>
          <w:p w14:paraId="61EF7D8F" w14:textId="77777777" w:rsidR="00F63F8B" w:rsidRPr="00F02619" w:rsidRDefault="00F63F8B">
            <w:pPr>
              <w:spacing w:after="0"/>
              <w:jc w:val="right"/>
              <w:rPr>
                <w:rFonts w:cs="Arial"/>
                <w:b/>
                <w:szCs w:val="18"/>
              </w:rPr>
            </w:pPr>
          </w:p>
          <w:p w14:paraId="3BB0D3DB" w14:textId="77777777" w:rsidR="00F63F8B" w:rsidRPr="00F02619" w:rsidRDefault="00F63F8B">
            <w:pPr>
              <w:spacing w:after="0"/>
              <w:jc w:val="right"/>
              <w:rPr>
                <w:rFonts w:cs="Arial"/>
                <w:b/>
                <w:szCs w:val="18"/>
              </w:rPr>
            </w:pPr>
          </w:p>
          <w:p w14:paraId="09BC4A89" w14:textId="77777777" w:rsidR="00F63F8B" w:rsidRPr="00F02619" w:rsidRDefault="00F63F8B">
            <w:pPr>
              <w:spacing w:after="0"/>
              <w:jc w:val="right"/>
              <w:rPr>
                <w:rFonts w:cs="Arial"/>
                <w:b/>
                <w:szCs w:val="18"/>
              </w:rPr>
            </w:pPr>
          </w:p>
          <w:p w14:paraId="1784124F" w14:textId="77777777" w:rsidR="00F63F8B" w:rsidRPr="00F02619" w:rsidRDefault="006B60F4">
            <w:pPr>
              <w:spacing w:after="0"/>
              <w:jc w:val="right"/>
              <w:rPr>
                <w:rFonts w:cs="Arial"/>
                <w:b/>
                <w:szCs w:val="18"/>
              </w:rPr>
            </w:pPr>
            <w:r w:rsidRPr="00F02619">
              <w:rPr>
                <w:rFonts w:cs="Arial"/>
                <w:b/>
                <w:szCs w:val="18"/>
              </w:rPr>
              <w:t>Repairs and Renewals Fund</w:t>
            </w:r>
          </w:p>
          <w:p w14:paraId="40BF1E71" w14:textId="77777777" w:rsidR="00F63F8B" w:rsidRPr="00F02619" w:rsidRDefault="006B60F4">
            <w:pPr>
              <w:spacing w:after="0"/>
              <w:jc w:val="right"/>
              <w:rPr>
                <w:rFonts w:cs="Arial"/>
                <w:b/>
                <w:szCs w:val="18"/>
              </w:rPr>
            </w:pPr>
            <w:r w:rsidRPr="00F02619">
              <w:rPr>
                <w:rFonts w:cs="Arial"/>
                <w:b/>
                <w:szCs w:val="18"/>
              </w:rPr>
              <w:t>£000</w:t>
            </w:r>
          </w:p>
        </w:tc>
        <w:tc>
          <w:tcPr>
            <w:tcW w:w="1067" w:type="dxa"/>
            <w:shd w:val="clear" w:color="auto" w:fill="auto"/>
            <w:tcMar>
              <w:top w:w="0" w:type="dxa"/>
              <w:left w:w="108" w:type="dxa"/>
              <w:bottom w:w="0" w:type="dxa"/>
              <w:right w:w="108" w:type="dxa"/>
            </w:tcMar>
          </w:tcPr>
          <w:p w14:paraId="7EFFA24C" w14:textId="77777777" w:rsidR="00F63F8B" w:rsidRPr="00F02619" w:rsidRDefault="00F63F8B">
            <w:pPr>
              <w:spacing w:after="0"/>
              <w:jc w:val="right"/>
              <w:rPr>
                <w:rFonts w:cs="Arial"/>
                <w:b/>
                <w:szCs w:val="18"/>
              </w:rPr>
            </w:pPr>
          </w:p>
          <w:p w14:paraId="3002483A" w14:textId="77777777" w:rsidR="00F63F8B" w:rsidRPr="00F02619" w:rsidRDefault="00F63F8B">
            <w:pPr>
              <w:spacing w:after="0"/>
              <w:jc w:val="right"/>
              <w:rPr>
                <w:rFonts w:cs="Arial"/>
                <w:b/>
                <w:szCs w:val="18"/>
              </w:rPr>
            </w:pPr>
          </w:p>
          <w:p w14:paraId="6299B468" w14:textId="77777777" w:rsidR="00F63F8B" w:rsidRPr="00F02619" w:rsidRDefault="00F63F8B">
            <w:pPr>
              <w:spacing w:after="0"/>
              <w:jc w:val="right"/>
              <w:rPr>
                <w:rFonts w:cs="Arial"/>
                <w:b/>
                <w:szCs w:val="18"/>
              </w:rPr>
            </w:pPr>
          </w:p>
          <w:p w14:paraId="3DAAE3BB" w14:textId="77777777" w:rsidR="00F63F8B" w:rsidRPr="00F02619" w:rsidRDefault="00F63F8B">
            <w:pPr>
              <w:spacing w:after="0"/>
              <w:jc w:val="right"/>
              <w:rPr>
                <w:rFonts w:cs="Arial"/>
                <w:b/>
                <w:szCs w:val="18"/>
              </w:rPr>
            </w:pPr>
          </w:p>
          <w:p w14:paraId="5FEF50A0" w14:textId="77777777" w:rsidR="00F63F8B" w:rsidRPr="00F02619" w:rsidRDefault="00F63F8B">
            <w:pPr>
              <w:spacing w:after="0"/>
              <w:jc w:val="right"/>
              <w:rPr>
                <w:rFonts w:cs="Arial"/>
                <w:b/>
                <w:szCs w:val="18"/>
              </w:rPr>
            </w:pPr>
          </w:p>
          <w:p w14:paraId="7AF50634" w14:textId="77777777" w:rsidR="00F63F8B" w:rsidRPr="00F02619" w:rsidRDefault="006B60F4">
            <w:pPr>
              <w:spacing w:after="0"/>
              <w:jc w:val="right"/>
              <w:rPr>
                <w:rFonts w:cs="Arial"/>
                <w:b/>
                <w:szCs w:val="18"/>
              </w:rPr>
            </w:pPr>
            <w:r w:rsidRPr="00F02619">
              <w:rPr>
                <w:rFonts w:cs="Arial"/>
                <w:b/>
                <w:szCs w:val="18"/>
              </w:rPr>
              <w:t>Insurance Fund</w:t>
            </w:r>
          </w:p>
          <w:p w14:paraId="24FBF14D" w14:textId="77777777" w:rsidR="00F63F8B" w:rsidRPr="00F02619" w:rsidRDefault="006B60F4">
            <w:pPr>
              <w:spacing w:after="0"/>
              <w:jc w:val="right"/>
              <w:rPr>
                <w:rFonts w:cs="Arial"/>
                <w:b/>
                <w:szCs w:val="18"/>
              </w:rPr>
            </w:pPr>
            <w:r w:rsidRPr="00F02619">
              <w:rPr>
                <w:rFonts w:cs="Arial"/>
                <w:b/>
                <w:szCs w:val="18"/>
              </w:rPr>
              <w:t>£000</w:t>
            </w:r>
          </w:p>
        </w:tc>
        <w:tc>
          <w:tcPr>
            <w:tcW w:w="1059" w:type="dxa"/>
            <w:shd w:val="clear" w:color="auto" w:fill="auto"/>
            <w:tcMar>
              <w:top w:w="0" w:type="dxa"/>
              <w:left w:w="108" w:type="dxa"/>
              <w:bottom w:w="0" w:type="dxa"/>
              <w:right w:w="108" w:type="dxa"/>
            </w:tcMar>
          </w:tcPr>
          <w:p w14:paraId="7064ECEA" w14:textId="77777777" w:rsidR="00F63F8B" w:rsidRPr="00F02619" w:rsidRDefault="00F63F8B">
            <w:pPr>
              <w:spacing w:after="0"/>
              <w:jc w:val="right"/>
              <w:rPr>
                <w:rFonts w:cs="Arial"/>
                <w:b/>
                <w:szCs w:val="18"/>
              </w:rPr>
            </w:pPr>
          </w:p>
          <w:p w14:paraId="6AE1B3F5" w14:textId="77777777" w:rsidR="00F63F8B" w:rsidRPr="00F02619" w:rsidRDefault="00F63F8B">
            <w:pPr>
              <w:spacing w:after="0"/>
              <w:jc w:val="right"/>
              <w:rPr>
                <w:rFonts w:cs="Arial"/>
                <w:b/>
                <w:szCs w:val="18"/>
              </w:rPr>
            </w:pPr>
          </w:p>
          <w:p w14:paraId="6FC1AE05" w14:textId="77777777" w:rsidR="00F63F8B" w:rsidRPr="00F02619" w:rsidRDefault="00F63F8B">
            <w:pPr>
              <w:spacing w:after="0"/>
              <w:jc w:val="right"/>
              <w:rPr>
                <w:rFonts w:cs="Arial"/>
                <w:b/>
                <w:szCs w:val="18"/>
              </w:rPr>
            </w:pPr>
          </w:p>
          <w:p w14:paraId="743DE4EF" w14:textId="77777777" w:rsidR="00F63F8B" w:rsidRPr="00F02619" w:rsidRDefault="00F63F8B">
            <w:pPr>
              <w:spacing w:after="0"/>
              <w:jc w:val="right"/>
              <w:rPr>
                <w:rFonts w:cs="Arial"/>
                <w:b/>
                <w:szCs w:val="18"/>
              </w:rPr>
            </w:pPr>
          </w:p>
          <w:p w14:paraId="05848D0E" w14:textId="77777777" w:rsidR="00F63F8B" w:rsidRPr="00F02619" w:rsidRDefault="006B60F4">
            <w:pPr>
              <w:spacing w:after="0"/>
              <w:jc w:val="right"/>
              <w:rPr>
                <w:rFonts w:cs="Arial"/>
                <w:b/>
                <w:szCs w:val="18"/>
              </w:rPr>
            </w:pPr>
            <w:r w:rsidRPr="00F02619">
              <w:rPr>
                <w:rFonts w:cs="Arial"/>
                <w:b/>
                <w:szCs w:val="18"/>
              </w:rPr>
              <w:t>Capital Statutory Fund</w:t>
            </w:r>
          </w:p>
          <w:p w14:paraId="4923F8AC" w14:textId="77777777" w:rsidR="00F63F8B" w:rsidRPr="00F02619" w:rsidRDefault="006B60F4">
            <w:pPr>
              <w:spacing w:after="0"/>
              <w:jc w:val="right"/>
              <w:rPr>
                <w:rFonts w:cs="Arial"/>
                <w:b/>
                <w:szCs w:val="18"/>
              </w:rPr>
            </w:pPr>
            <w:r w:rsidRPr="00F02619">
              <w:rPr>
                <w:rFonts w:cs="Arial"/>
                <w:b/>
                <w:szCs w:val="18"/>
              </w:rPr>
              <w:t>£000</w:t>
            </w:r>
          </w:p>
        </w:tc>
        <w:tc>
          <w:tcPr>
            <w:tcW w:w="1268" w:type="dxa"/>
            <w:shd w:val="clear" w:color="auto" w:fill="auto"/>
            <w:tcMar>
              <w:top w:w="0" w:type="dxa"/>
              <w:left w:w="108" w:type="dxa"/>
              <w:bottom w:w="0" w:type="dxa"/>
              <w:right w:w="108" w:type="dxa"/>
            </w:tcMar>
          </w:tcPr>
          <w:p w14:paraId="0407CD3B" w14:textId="77777777" w:rsidR="00F63F8B" w:rsidRPr="00F02619" w:rsidRDefault="00F63F8B">
            <w:pPr>
              <w:spacing w:after="0"/>
              <w:jc w:val="right"/>
              <w:rPr>
                <w:rFonts w:cs="Arial"/>
                <w:b/>
                <w:szCs w:val="18"/>
              </w:rPr>
            </w:pPr>
          </w:p>
          <w:p w14:paraId="3A5915BE" w14:textId="77777777" w:rsidR="00F63F8B" w:rsidRPr="00F02619" w:rsidRDefault="00F63F8B">
            <w:pPr>
              <w:spacing w:after="0"/>
              <w:jc w:val="right"/>
              <w:rPr>
                <w:rFonts w:cs="Arial"/>
                <w:b/>
                <w:szCs w:val="18"/>
              </w:rPr>
            </w:pPr>
          </w:p>
          <w:p w14:paraId="06A3F48A" w14:textId="77777777" w:rsidR="00F63F8B" w:rsidRPr="00F02619" w:rsidRDefault="00F63F8B">
            <w:pPr>
              <w:spacing w:after="0"/>
              <w:jc w:val="right"/>
              <w:rPr>
                <w:rFonts w:cs="Arial"/>
                <w:b/>
                <w:szCs w:val="18"/>
              </w:rPr>
            </w:pPr>
          </w:p>
          <w:p w14:paraId="5AE915CB" w14:textId="77777777" w:rsidR="00F63F8B" w:rsidRPr="00F02619" w:rsidRDefault="00F63F8B">
            <w:pPr>
              <w:spacing w:after="0"/>
              <w:jc w:val="right"/>
              <w:rPr>
                <w:rFonts w:cs="Arial"/>
                <w:b/>
                <w:szCs w:val="18"/>
              </w:rPr>
            </w:pPr>
          </w:p>
          <w:p w14:paraId="3AF5E769" w14:textId="77777777" w:rsidR="00F63F8B" w:rsidRPr="00F02619" w:rsidRDefault="006B60F4">
            <w:pPr>
              <w:spacing w:after="0"/>
              <w:jc w:val="right"/>
              <w:rPr>
                <w:rFonts w:cs="Arial"/>
                <w:b/>
                <w:szCs w:val="18"/>
              </w:rPr>
            </w:pPr>
            <w:r w:rsidRPr="00F02619">
              <w:rPr>
                <w:rFonts w:cs="Arial"/>
                <w:b/>
                <w:szCs w:val="18"/>
              </w:rPr>
              <w:t>Capital Receipts Reserve</w:t>
            </w:r>
          </w:p>
          <w:p w14:paraId="06BB78BF" w14:textId="77777777" w:rsidR="00F63F8B" w:rsidRPr="00F02619" w:rsidRDefault="006B60F4">
            <w:pPr>
              <w:spacing w:after="0"/>
              <w:jc w:val="right"/>
              <w:rPr>
                <w:rFonts w:cs="Arial"/>
                <w:b/>
                <w:szCs w:val="18"/>
              </w:rPr>
            </w:pPr>
            <w:r w:rsidRPr="00F02619">
              <w:rPr>
                <w:rFonts w:cs="Arial"/>
                <w:b/>
                <w:szCs w:val="18"/>
              </w:rPr>
              <w:t>£000</w:t>
            </w:r>
          </w:p>
        </w:tc>
        <w:tc>
          <w:tcPr>
            <w:tcW w:w="1132" w:type="dxa"/>
            <w:shd w:val="clear" w:color="auto" w:fill="auto"/>
            <w:tcMar>
              <w:top w:w="0" w:type="dxa"/>
              <w:left w:w="108" w:type="dxa"/>
              <w:bottom w:w="0" w:type="dxa"/>
              <w:right w:w="108" w:type="dxa"/>
            </w:tcMar>
          </w:tcPr>
          <w:p w14:paraId="6113E371" w14:textId="77777777" w:rsidR="00F63F8B" w:rsidRPr="00F02619" w:rsidRDefault="00F63F8B">
            <w:pPr>
              <w:spacing w:after="0"/>
              <w:jc w:val="right"/>
              <w:rPr>
                <w:rFonts w:cs="Arial"/>
                <w:b/>
                <w:szCs w:val="18"/>
              </w:rPr>
            </w:pPr>
          </w:p>
          <w:p w14:paraId="53095EC2" w14:textId="77777777" w:rsidR="00F63F8B" w:rsidRPr="00F02619" w:rsidRDefault="00F63F8B">
            <w:pPr>
              <w:spacing w:after="0"/>
              <w:jc w:val="right"/>
              <w:rPr>
                <w:rFonts w:cs="Arial"/>
                <w:b/>
                <w:szCs w:val="18"/>
              </w:rPr>
            </w:pPr>
          </w:p>
          <w:p w14:paraId="29852A38" w14:textId="77777777" w:rsidR="00F63F8B" w:rsidRPr="00F02619" w:rsidRDefault="00F63F8B">
            <w:pPr>
              <w:spacing w:after="0"/>
              <w:jc w:val="right"/>
              <w:rPr>
                <w:rFonts w:cs="Arial"/>
                <w:b/>
                <w:szCs w:val="18"/>
              </w:rPr>
            </w:pPr>
          </w:p>
          <w:p w14:paraId="74B175D7" w14:textId="77777777" w:rsidR="00F63F8B" w:rsidRPr="00F02619" w:rsidRDefault="00F63F8B">
            <w:pPr>
              <w:spacing w:after="0"/>
              <w:jc w:val="right"/>
              <w:rPr>
                <w:rFonts w:cs="Arial"/>
                <w:b/>
                <w:szCs w:val="18"/>
              </w:rPr>
            </w:pPr>
          </w:p>
          <w:p w14:paraId="5702AE98" w14:textId="77777777" w:rsidR="00F63F8B" w:rsidRPr="00F02619" w:rsidRDefault="006B60F4">
            <w:pPr>
              <w:spacing w:after="0"/>
              <w:jc w:val="right"/>
              <w:rPr>
                <w:rFonts w:cs="Arial"/>
                <w:b/>
                <w:szCs w:val="18"/>
              </w:rPr>
            </w:pPr>
            <w:r w:rsidRPr="00F02619">
              <w:rPr>
                <w:rFonts w:cs="Arial"/>
                <w:b/>
                <w:szCs w:val="18"/>
              </w:rPr>
              <w:t>Total Usable Reserves</w:t>
            </w:r>
          </w:p>
          <w:p w14:paraId="1CF0CFDE" w14:textId="77777777" w:rsidR="00F63F8B" w:rsidRPr="00F02619" w:rsidRDefault="006B60F4">
            <w:pPr>
              <w:spacing w:after="0"/>
              <w:jc w:val="right"/>
              <w:rPr>
                <w:rFonts w:cs="Arial"/>
                <w:b/>
                <w:szCs w:val="18"/>
              </w:rPr>
            </w:pPr>
            <w:r w:rsidRPr="00F02619">
              <w:rPr>
                <w:rFonts w:cs="Arial"/>
                <w:b/>
                <w:szCs w:val="18"/>
              </w:rPr>
              <w:t>£000</w:t>
            </w:r>
          </w:p>
        </w:tc>
        <w:tc>
          <w:tcPr>
            <w:tcW w:w="1132" w:type="dxa"/>
            <w:shd w:val="clear" w:color="auto" w:fill="auto"/>
            <w:tcMar>
              <w:top w:w="0" w:type="dxa"/>
              <w:left w:w="108" w:type="dxa"/>
              <w:bottom w:w="0" w:type="dxa"/>
              <w:right w:w="108" w:type="dxa"/>
            </w:tcMar>
          </w:tcPr>
          <w:p w14:paraId="5D633889" w14:textId="77777777" w:rsidR="00F63F8B" w:rsidRPr="00F02619" w:rsidRDefault="00F63F8B">
            <w:pPr>
              <w:spacing w:after="0"/>
              <w:jc w:val="right"/>
              <w:rPr>
                <w:rFonts w:cs="Arial"/>
                <w:b/>
                <w:szCs w:val="18"/>
              </w:rPr>
            </w:pPr>
          </w:p>
          <w:p w14:paraId="427CC526" w14:textId="77777777" w:rsidR="00F63F8B" w:rsidRPr="00F02619" w:rsidRDefault="00F63F8B">
            <w:pPr>
              <w:spacing w:after="0"/>
              <w:jc w:val="right"/>
              <w:rPr>
                <w:rFonts w:cs="Arial"/>
                <w:b/>
                <w:szCs w:val="18"/>
              </w:rPr>
            </w:pPr>
          </w:p>
          <w:p w14:paraId="47A4136D" w14:textId="77777777" w:rsidR="00F63F8B" w:rsidRPr="00F02619" w:rsidRDefault="00F63F8B">
            <w:pPr>
              <w:spacing w:after="0"/>
              <w:jc w:val="right"/>
              <w:rPr>
                <w:rFonts w:cs="Arial"/>
                <w:b/>
                <w:szCs w:val="18"/>
              </w:rPr>
            </w:pPr>
          </w:p>
          <w:p w14:paraId="7C8A2784" w14:textId="77777777" w:rsidR="00F63F8B" w:rsidRPr="00F02619" w:rsidRDefault="00F63F8B">
            <w:pPr>
              <w:spacing w:after="0"/>
              <w:jc w:val="right"/>
              <w:rPr>
                <w:rFonts w:cs="Arial"/>
                <w:b/>
                <w:szCs w:val="18"/>
              </w:rPr>
            </w:pPr>
          </w:p>
          <w:p w14:paraId="5B1AFADF" w14:textId="77777777" w:rsidR="00F63F8B" w:rsidRPr="00F02619" w:rsidRDefault="00F63F8B">
            <w:pPr>
              <w:spacing w:after="0"/>
              <w:jc w:val="right"/>
              <w:rPr>
                <w:rFonts w:cs="Arial"/>
                <w:b/>
                <w:szCs w:val="18"/>
              </w:rPr>
            </w:pPr>
          </w:p>
          <w:p w14:paraId="35172A09" w14:textId="77777777" w:rsidR="00F63F8B" w:rsidRPr="00F02619" w:rsidRDefault="006B60F4">
            <w:pPr>
              <w:spacing w:after="0"/>
              <w:jc w:val="right"/>
              <w:rPr>
                <w:rFonts w:cs="Arial"/>
                <w:b/>
                <w:szCs w:val="18"/>
              </w:rPr>
            </w:pPr>
            <w:r w:rsidRPr="00F02619">
              <w:rPr>
                <w:rFonts w:cs="Arial"/>
                <w:b/>
                <w:szCs w:val="18"/>
              </w:rPr>
              <w:t>Unusable Reserves</w:t>
            </w:r>
          </w:p>
          <w:p w14:paraId="54B459C2" w14:textId="77777777" w:rsidR="00F63F8B" w:rsidRPr="00F02619" w:rsidRDefault="006B60F4">
            <w:pPr>
              <w:spacing w:after="0"/>
              <w:jc w:val="right"/>
              <w:rPr>
                <w:rFonts w:cs="Arial"/>
                <w:b/>
                <w:szCs w:val="18"/>
              </w:rPr>
            </w:pPr>
            <w:r w:rsidRPr="00F02619">
              <w:rPr>
                <w:rFonts w:cs="Arial"/>
                <w:b/>
                <w:szCs w:val="18"/>
              </w:rPr>
              <w:t>£000</w:t>
            </w:r>
          </w:p>
        </w:tc>
        <w:tc>
          <w:tcPr>
            <w:tcW w:w="1017" w:type="dxa"/>
            <w:shd w:val="clear" w:color="auto" w:fill="auto"/>
            <w:tcMar>
              <w:top w:w="0" w:type="dxa"/>
              <w:left w:w="108" w:type="dxa"/>
              <w:bottom w:w="0" w:type="dxa"/>
              <w:right w:w="108" w:type="dxa"/>
            </w:tcMar>
          </w:tcPr>
          <w:p w14:paraId="25E4540D" w14:textId="77777777" w:rsidR="00F63F8B" w:rsidRPr="00F02619" w:rsidRDefault="00F63F8B">
            <w:pPr>
              <w:spacing w:after="0"/>
              <w:jc w:val="right"/>
              <w:rPr>
                <w:rFonts w:cs="Arial"/>
                <w:b/>
                <w:szCs w:val="18"/>
              </w:rPr>
            </w:pPr>
          </w:p>
          <w:p w14:paraId="437931C4" w14:textId="77777777" w:rsidR="00F63F8B" w:rsidRPr="00F02619" w:rsidRDefault="00F63F8B">
            <w:pPr>
              <w:spacing w:after="0"/>
              <w:jc w:val="right"/>
              <w:rPr>
                <w:rFonts w:cs="Arial"/>
                <w:b/>
                <w:szCs w:val="18"/>
              </w:rPr>
            </w:pPr>
          </w:p>
          <w:p w14:paraId="1B770B24" w14:textId="77777777" w:rsidR="00F63F8B" w:rsidRPr="00F02619" w:rsidRDefault="00F63F8B">
            <w:pPr>
              <w:spacing w:after="0"/>
              <w:jc w:val="right"/>
              <w:rPr>
                <w:rFonts w:cs="Arial"/>
                <w:b/>
                <w:szCs w:val="18"/>
              </w:rPr>
            </w:pPr>
          </w:p>
          <w:p w14:paraId="40F31CE0" w14:textId="77777777" w:rsidR="00F63F8B" w:rsidRPr="00F02619" w:rsidRDefault="00F63F8B">
            <w:pPr>
              <w:spacing w:after="0"/>
              <w:jc w:val="right"/>
              <w:rPr>
                <w:rFonts w:cs="Arial"/>
                <w:b/>
                <w:szCs w:val="18"/>
              </w:rPr>
            </w:pPr>
          </w:p>
          <w:p w14:paraId="49A78B13" w14:textId="77777777" w:rsidR="00F63F8B" w:rsidRPr="00F02619" w:rsidRDefault="006B60F4">
            <w:pPr>
              <w:spacing w:after="0"/>
              <w:jc w:val="right"/>
              <w:rPr>
                <w:rFonts w:cs="Arial"/>
                <w:b/>
                <w:szCs w:val="18"/>
              </w:rPr>
            </w:pPr>
            <w:r w:rsidRPr="00F02619">
              <w:rPr>
                <w:rFonts w:cs="Arial"/>
                <w:b/>
                <w:szCs w:val="18"/>
              </w:rPr>
              <w:t>Total Council Reserves</w:t>
            </w:r>
          </w:p>
          <w:p w14:paraId="3B8F3F9B" w14:textId="77777777" w:rsidR="00F63F8B" w:rsidRPr="00F02619" w:rsidRDefault="006B60F4">
            <w:pPr>
              <w:spacing w:after="0"/>
              <w:jc w:val="right"/>
              <w:rPr>
                <w:rFonts w:cs="Arial"/>
                <w:b/>
                <w:szCs w:val="18"/>
              </w:rPr>
            </w:pPr>
            <w:r w:rsidRPr="00F02619">
              <w:rPr>
                <w:rFonts w:cs="Arial"/>
                <w:b/>
                <w:szCs w:val="18"/>
              </w:rPr>
              <w:t>£000</w:t>
            </w:r>
          </w:p>
        </w:tc>
        <w:tc>
          <w:tcPr>
            <w:tcW w:w="1287" w:type="dxa"/>
            <w:shd w:val="clear" w:color="auto" w:fill="auto"/>
            <w:tcMar>
              <w:top w:w="0" w:type="dxa"/>
              <w:left w:w="108" w:type="dxa"/>
              <w:bottom w:w="0" w:type="dxa"/>
              <w:right w:w="108" w:type="dxa"/>
            </w:tcMar>
          </w:tcPr>
          <w:p w14:paraId="0187DFC6" w14:textId="77777777" w:rsidR="00F63F8B" w:rsidRPr="00F02619" w:rsidRDefault="006B60F4">
            <w:pPr>
              <w:spacing w:after="0"/>
              <w:jc w:val="right"/>
              <w:rPr>
                <w:rFonts w:cs="Arial"/>
                <w:b/>
                <w:szCs w:val="18"/>
              </w:rPr>
            </w:pPr>
            <w:r w:rsidRPr="00F02619">
              <w:rPr>
                <w:rFonts w:cs="Arial"/>
                <w:b/>
                <w:szCs w:val="18"/>
              </w:rPr>
              <w:t>Council’s Share of Usable Reserves of Subsidiaries and Associates</w:t>
            </w:r>
          </w:p>
          <w:p w14:paraId="54A066D3" w14:textId="77777777" w:rsidR="00F63F8B" w:rsidRPr="00F02619" w:rsidRDefault="006B60F4">
            <w:pPr>
              <w:spacing w:after="0"/>
              <w:jc w:val="right"/>
              <w:rPr>
                <w:rFonts w:cs="Arial"/>
                <w:b/>
                <w:szCs w:val="18"/>
              </w:rPr>
            </w:pPr>
            <w:r w:rsidRPr="00F02619">
              <w:rPr>
                <w:rFonts w:cs="Arial"/>
                <w:b/>
                <w:szCs w:val="18"/>
              </w:rPr>
              <w:t>£000</w:t>
            </w:r>
          </w:p>
        </w:tc>
        <w:tc>
          <w:tcPr>
            <w:tcW w:w="1287" w:type="dxa"/>
            <w:shd w:val="clear" w:color="auto" w:fill="auto"/>
            <w:tcMar>
              <w:top w:w="0" w:type="dxa"/>
              <w:left w:w="108" w:type="dxa"/>
              <w:bottom w:w="0" w:type="dxa"/>
              <w:right w:w="108" w:type="dxa"/>
            </w:tcMar>
          </w:tcPr>
          <w:p w14:paraId="289599D3" w14:textId="77777777" w:rsidR="00F63F8B" w:rsidRPr="00F02619" w:rsidRDefault="006B60F4">
            <w:pPr>
              <w:spacing w:after="0"/>
              <w:jc w:val="right"/>
              <w:rPr>
                <w:rFonts w:cs="Arial"/>
                <w:b/>
                <w:szCs w:val="18"/>
              </w:rPr>
            </w:pPr>
            <w:r w:rsidRPr="00F02619">
              <w:rPr>
                <w:rFonts w:cs="Arial"/>
                <w:b/>
                <w:szCs w:val="18"/>
              </w:rPr>
              <w:t>Council’s Share of Unusable Reserves of Subsidiaries and Associates</w:t>
            </w:r>
          </w:p>
          <w:p w14:paraId="0E3B0B8C" w14:textId="77777777" w:rsidR="00F63F8B" w:rsidRPr="00F02619" w:rsidRDefault="006B60F4">
            <w:pPr>
              <w:spacing w:after="0"/>
              <w:jc w:val="right"/>
              <w:rPr>
                <w:rFonts w:cs="Arial"/>
                <w:b/>
                <w:szCs w:val="18"/>
              </w:rPr>
            </w:pPr>
            <w:r w:rsidRPr="00F02619">
              <w:rPr>
                <w:rFonts w:cs="Arial"/>
                <w:b/>
                <w:szCs w:val="18"/>
              </w:rPr>
              <w:t>£000</w:t>
            </w:r>
          </w:p>
          <w:p w14:paraId="0A36AFD0" w14:textId="77777777" w:rsidR="00F63F8B" w:rsidRPr="00F02619" w:rsidRDefault="00F63F8B">
            <w:pPr>
              <w:spacing w:after="0"/>
              <w:jc w:val="right"/>
              <w:rPr>
                <w:rFonts w:cs="Arial"/>
                <w:b/>
                <w:szCs w:val="18"/>
              </w:rPr>
            </w:pPr>
          </w:p>
        </w:tc>
        <w:tc>
          <w:tcPr>
            <w:tcW w:w="1017" w:type="dxa"/>
            <w:shd w:val="clear" w:color="auto" w:fill="auto"/>
            <w:tcMar>
              <w:top w:w="0" w:type="dxa"/>
              <w:left w:w="108" w:type="dxa"/>
              <w:bottom w:w="0" w:type="dxa"/>
              <w:right w:w="108" w:type="dxa"/>
            </w:tcMar>
          </w:tcPr>
          <w:p w14:paraId="6F0369A5" w14:textId="77777777" w:rsidR="00F63F8B" w:rsidRPr="00F02619" w:rsidRDefault="00F63F8B">
            <w:pPr>
              <w:spacing w:after="0"/>
              <w:jc w:val="right"/>
              <w:rPr>
                <w:rFonts w:cs="Arial"/>
                <w:b/>
                <w:szCs w:val="18"/>
              </w:rPr>
            </w:pPr>
          </w:p>
          <w:p w14:paraId="70F8C9C9" w14:textId="77777777" w:rsidR="00F63F8B" w:rsidRPr="00F02619" w:rsidRDefault="00F63F8B">
            <w:pPr>
              <w:spacing w:after="0"/>
              <w:jc w:val="right"/>
              <w:rPr>
                <w:rFonts w:cs="Arial"/>
                <w:b/>
                <w:szCs w:val="18"/>
              </w:rPr>
            </w:pPr>
          </w:p>
          <w:p w14:paraId="13622520" w14:textId="77777777" w:rsidR="00F63F8B" w:rsidRPr="00F02619" w:rsidRDefault="00F63F8B">
            <w:pPr>
              <w:spacing w:after="0"/>
              <w:jc w:val="right"/>
              <w:rPr>
                <w:rFonts w:cs="Arial"/>
                <w:b/>
                <w:szCs w:val="18"/>
              </w:rPr>
            </w:pPr>
          </w:p>
          <w:p w14:paraId="3736EEE7" w14:textId="77777777" w:rsidR="00F63F8B" w:rsidRPr="00F02619" w:rsidRDefault="00F63F8B">
            <w:pPr>
              <w:spacing w:after="0"/>
              <w:jc w:val="right"/>
              <w:rPr>
                <w:rFonts w:cs="Arial"/>
                <w:b/>
                <w:szCs w:val="18"/>
              </w:rPr>
            </w:pPr>
          </w:p>
          <w:p w14:paraId="5177E930" w14:textId="77777777" w:rsidR="00F63F8B" w:rsidRPr="00F02619" w:rsidRDefault="006B60F4">
            <w:pPr>
              <w:spacing w:after="0"/>
              <w:jc w:val="right"/>
              <w:rPr>
                <w:rFonts w:cs="Arial"/>
                <w:b/>
                <w:szCs w:val="18"/>
              </w:rPr>
            </w:pPr>
            <w:r w:rsidRPr="00F02619">
              <w:rPr>
                <w:rFonts w:cs="Arial"/>
                <w:b/>
                <w:szCs w:val="18"/>
              </w:rPr>
              <w:t>Total Group Reserves</w:t>
            </w:r>
          </w:p>
          <w:p w14:paraId="0039A50B"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47C36B15" w14:textId="77777777">
        <w:trPr>
          <w:jc w:val="center"/>
        </w:trPr>
        <w:tc>
          <w:tcPr>
            <w:tcW w:w="2532" w:type="dxa"/>
            <w:shd w:val="clear" w:color="auto" w:fill="auto"/>
            <w:tcMar>
              <w:top w:w="0" w:type="dxa"/>
              <w:left w:w="108" w:type="dxa"/>
              <w:bottom w:w="0" w:type="dxa"/>
              <w:right w:w="108" w:type="dxa"/>
            </w:tcMar>
          </w:tcPr>
          <w:p w14:paraId="64FB5405" w14:textId="18D1761F" w:rsidR="00100B27" w:rsidRPr="00F02619" w:rsidRDefault="00100B27" w:rsidP="00100B27">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1 April 2022</w:t>
            </w:r>
          </w:p>
        </w:tc>
        <w:tc>
          <w:tcPr>
            <w:tcW w:w="990" w:type="dxa"/>
            <w:tcBorders>
              <w:bottom w:val="single" w:sz="4" w:space="0" w:color="000000"/>
            </w:tcBorders>
            <w:shd w:val="clear" w:color="auto" w:fill="auto"/>
            <w:tcMar>
              <w:top w:w="0" w:type="dxa"/>
              <w:left w:w="108" w:type="dxa"/>
              <w:bottom w:w="0" w:type="dxa"/>
              <w:right w:w="108" w:type="dxa"/>
            </w:tcMar>
          </w:tcPr>
          <w:p w14:paraId="18D334F6" w14:textId="59CF4183" w:rsidR="00100B27" w:rsidRPr="00F02619" w:rsidRDefault="00100B27" w:rsidP="00100B27">
            <w:pPr>
              <w:spacing w:after="0"/>
              <w:jc w:val="right"/>
              <w:rPr>
                <w:rFonts w:cs="Arial"/>
                <w:b/>
                <w:szCs w:val="18"/>
              </w:rPr>
            </w:pPr>
            <w:r w:rsidRPr="00F02619">
              <w:rPr>
                <w:rFonts w:cs="Arial"/>
                <w:b/>
                <w:szCs w:val="18"/>
              </w:rPr>
              <w:t>122,424</w:t>
            </w:r>
          </w:p>
        </w:tc>
        <w:tc>
          <w:tcPr>
            <w:tcW w:w="991" w:type="dxa"/>
            <w:tcBorders>
              <w:bottom w:val="single" w:sz="4" w:space="0" w:color="000000"/>
            </w:tcBorders>
            <w:shd w:val="clear" w:color="auto" w:fill="auto"/>
            <w:tcMar>
              <w:top w:w="0" w:type="dxa"/>
              <w:left w:w="108" w:type="dxa"/>
              <w:bottom w:w="0" w:type="dxa"/>
              <w:right w:w="108" w:type="dxa"/>
            </w:tcMar>
          </w:tcPr>
          <w:p w14:paraId="79A37F7B" w14:textId="5291AFB4" w:rsidR="00100B27" w:rsidRPr="00F02619" w:rsidRDefault="00100B27" w:rsidP="00100B27">
            <w:pPr>
              <w:spacing w:after="0"/>
              <w:jc w:val="right"/>
              <w:rPr>
                <w:rFonts w:cs="Arial"/>
                <w:b/>
                <w:szCs w:val="18"/>
              </w:rPr>
            </w:pPr>
            <w:r w:rsidRPr="00F02619">
              <w:rPr>
                <w:rFonts w:cs="Arial"/>
                <w:b/>
                <w:szCs w:val="18"/>
              </w:rPr>
              <w:t>16,241</w:t>
            </w:r>
          </w:p>
        </w:tc>
        <w:tc>
          <w:tcPr>
            <w:tcW w:w="1132" w:type="dxa"/>
            <w:tcBorders>
              <w:bottom w:val="single" w:sz="4" w:space="0" w:color="000000"/>
            </w:tcBorders>
            <w:shd w:val="clear" w:color="auto" w:fill="auto"/>
            <w:tcMar>
              <w:top w:w="0" w:type="dxa"/>
              <w:left w:w="108" w:type="dxa"/>
              <w:bottom w:w="0" w:type="dxa"/>
              <w:right w:w="108" w:type="dxa"/>
            </w:tcMar>
          </w:tcPr>
          <w:p w14:paraId="105E81C8" w14:textId="56942A2C" w:rsidR="00100B27" w:rsidRPr="00F02619" w:rsidRDefault="00100B27" w:rsidP="00100B27">
            <w:pPr>
              <w:spacing w:after="0"/>
              <w:jc w:val="right"/>
              <w:rPr>
                <w:rFonts w:cs="Arial"/>
                <w:b/>
                <w:szCs w:val="18"/>
              </w:rPr>
            </w:pPr>
            <w:r w:rsidRPr="00F02619">
              <w:rPr>
                <w:rFonts w:cs="Arial"/>
                <w:b/>
                <w:szCs w:val="18"/>
              </w:rPr>
              <w:t>6,496</w:t>
            </w:r>
          </w:p>
        </w:tc>
        <w:tc>
          <w:tcPr>
            <w:tcW w:w="1067" w:type="dxa"/>
            <w:tcBorders>
              <w:bottom w:val="single" w:sz="4" w:space="0" w:color="000000"/>
            </w:tcBorders>
            <w:shd w:val="clear" w:color="auto" w:fill="auto"/>
            <w:tcMar>
              <w:top w:w="0" w:type="dxa"/>
              <w:left w:w="108" w:type="dxa"/>
              <w:bottom w:w="0" w:type="dxa"/>
              <w:right w:w="108" w:type="dxa"/>
            </w:tcMar>
          </w:tcPr>
          <w:p w14:paraId="14A57EF2" w14:textId="08C3A708" w:rsidR="00100B27" w:rsidRPr="00F02619" w:rsidRDefault="00100B27" w:rsidP="00100B27">
            <w:pPr>
              <w:spacing w:after="0"/>
              <w:jc w:val="right"/>
              <w:rPr>
                <w:rFonts w:cs="Arial"/>
                <w:b/>
                <w:szCs w:val="18"/>
              </w:rPr>
            </w:pPr>
            <w:r w:rsidRPr="00F02619">
              <w:rPr>
                <w:rFonts w:cs="Arial"/>
                <w:b/>
                <w:szCs w:val="18"/>
              </w:rPr>
              <w:t>1,295</w:t>
            </w:r>
          </w:p>
        </w:tc>
        <w:tc>
          <w:tcPr>
            <w:tcW w:w="1059" w:type="dxa"/>
            <w:tcBorders>
              <w:bottom w:val="single" w:sz="4" w:space="0" w:color="000000"/>
            </w:tcBorders>
            <w:shd w:val="clear" w:color="auto" w:fill="auto"/>
            <w:tcMar>
              <w:top w:w="0" w:type="dxa"/>
              <w:left w:w="108" w:type="dxa"/>
              <w:bottom w:w="0" w:type="dxa"/>
              <w:right w:w="108" w:type="dxa"/>
            </w:tcMar>
          </w:tcPr>
          <w:p w14:paraId="2C03C09D" w14:textId="6ED01044" w:rsidR="00100B27" w:rsidRPr="00F02619" w:rsidRDefault="00100B27" w:rsidP="00100B27">
            <w:pPr>
              <w:spacing w:after="0"/>
              <w:jc w:val="right"/>
              <w:rPr>
                <w:rFonts w:cs="Arial"/>
                <w:b/>
                <w:szCs w:val="18"/>
              </w:rPr>
            </w:pPr>
            <w:r w:rsidRPr="00F02619">
              <w:rPr>
                <w:rFonts w:cs="Arial"/>
                <w:b/>
                <w:szCs w:val="18"/>
              </w:rPr>
              <w:t>4,115</w:t>
            </w:r>
          </w:p>
        </w:tc>
        <w:tc>
          <w:tcPr>
            <w:tcW w:w="1268" w:type="dxa"/>
            <w:tcBorders>
              <w:bottom w:val="single" w:sz="4" w:space="0" w:color="000000"/>
            </w:tcBorders>
            <w:shd w:val="clear" w:color="auto" w:fill="auto"/>
            <w:tcMar>
              <w:top w:w="0" w:type="dxa"/>
              <w:left w:w="108" w:type="dxa"/>
              <w:bottom w:w="0" w:type="dxa"/>
              <w:right w:w="108" w:type="dxa"/>
            </w:tcMar>
          </w:tcPr>
          <w:p w14:paraId="27011171" w14:textId="714A51A1" w:rsidR="00100B27" w:rsidRPr="00F02619" w:rsidRDefault="00100B27" w:rsidP="00100B27">
            <w:pPr>
              <w:spacing w:after="0"/>
              <w:jc w:val="right"/>
              <w:rPr>
                <w:rFonts w:cs="Arial"/>
                <w:b/>
                <w:szCs w:val="18"/>
              </w:rPr>
            </w:pPr>
            <w:r w:rsidRPr="00F02619">
              <w:rPr>
                <w:rFonts w:cs="Arial"/>
                <w:b/>
                <w:szCs w:val="18"/>
              </w:rPr>
              <w:t>1,615</w:t>
            </w:r>
          </w:p>
        </w:tc>
        <w:tc>
          <w:tcPr>
            <w:tcW w:w="1132" w:type="dxa"/>
            <w:tcBorders>
              <w:bottom w:val="single" w:sz="4" w:space="0" w:color="000000"/>
            </w:tcBorders>
            <w:shd w:val="clear" w:color="auto" w:fill="auto"/>
            <w:tcMar>
              <w:top w:w="0" w:type="dxa"/>
              <w:left w:w="108" w:type="dxa"/>
              <w:bottom w:w="0" w:type="dxa"/>
              <w:right w:w="108" w:type="dxa"/>
            </w:tcMar>
          </w:tcPr>
          <w:p w14:paraId="6F06DDAF" w14:textId="37C490EB" w:rsidR="00100B27" w:rsidRPr="00F02619" w:rsidRDefault="00100B27" w:rsidP="00100B27">
            <w:pPr>
              <w:spacing w:after="0"/>
              <w:jc w:val="right"/>
              <w:rPr>
                <w:rFonts w:cs="Arial"/>
                <w:b/>
                <w:szCs w:val="18"/>
              </w:rPr>
            </w:pPr>
            <w:r w:rsidRPr="00F02619">
              <w:rPr>
                <w:rFonts w:cs="Arial"/>
                <w:b/>
                <w:szCs w:val="18"/>
              </w:rPr>
              <w:t>152,186</w:t>
            </w:r>
          </w:p>
        </w:tc>
        <w:tc>
          <w:tcPr>
            <w:tcW w:w="1132" w:type="dxa"/>
            <w:tcBorders>
              <w:bottom w:val="single" w:sz="4" w:space="0" w:color="000000"/>
            </w:tcBorders>
            <w:shd w:val="clear" w:color="auto" w:fill="auto"/>
            <w:tcMar>
              <w:top w:w="0" w:type="dxa"/>
              <w:left w:w="108" w:type="dxa"/>
              <w:bottom w:w="0" w:type="dxa"/>
              <w:right w:w="108" w:type="dxa"/>
            </w:tcMar>
          </w:tcPr>
          <w:p w14:paraId="75738745" w14:textId="72F5E5F9" w:rsidR="00100B27" w:rsidRPr="00F02619" w:rsidRDefault="00100B27" w:rsidP="00100B27">
            <w:pPr>
              <w:spacing w:after="0"/>
              <w:jc w:val="right"/>
              <w:rPr>
                <w:rFonts w:cs="Arial"/>
                <w:b/>
                <w:szCs w:val="18"/>
              </w:rPr>
            </w:pPr>
            <w:r w:rsidRPr="00F02619">
              <w:rPr>
                <w:rFonts w:cs="Arial"/>
                <w:b/>
                <w:szCs w:val="18"/>
              </w:rPr>
              <w:t>2,184,375</w:t>
            </w:r>
          </w:p>
        </w:tc>
        <w:tc>
          <w:tcPr>
            <w:tcW w:w="1017" w:type="dxa"/>
            <w:tcBorders>
              <w:bottom w:val="single" w:sz="4" w:space="0" w:color="000000"/>
            </w:tcBorders>
            <w:shd w:val="clear" w:color="auto" w:fill="auto"/>
            <w:tcMar>
              <w:top w:w="0" w:type="dxa"/>
              <w:left w:w="108" w:type="dxa"/>
              <w:bottom w:w="0" w:type="dxa"/>
              <w:right w:w="108" w:type="dxa"/>
            </w:tcMar>
          </w:tcPr>
          <w:p w14:paraId="6C195647" w14:textId="18728FFB" w:rsidR="00100B27" w:rsidRPr="00F02619" w:rsidRDefault="00100B27" w:rsidP="00100B27">
            <w:pPr>
              <w:spacing w:after="0"/>
              <w:jc w:val="right"/>
              <w:rPr>
                <w:rFonts w:cs="Arial"/>
                <w:b/>
                <w:szCs w:val="18"/>
              </w:rPr>
            </w:pPr>
            <w:r w:rsidRPr="00F02619">
              <w:rPr>
                <w:rFonts w:cs="Arial"/>
                <w:b/>
                <w:szCs w:val="18"/>
              </w:rPr>
              <w:t>2,336,561</w:t>
            </w:r>
          </w:p>
        </w:tc>
        <w:tc>
          <w:tcPr>
            <w:tcW w:w="1287" w:type="dxa"/>
            <w:tcBorders>
              <w:bottom w:val="single" w:sz="4" w:space="0" w:color="000000"/>
            </w:tcBorders>
            <w:shd w:val="clear" w:color="auto" w:fill="auto"/>
            <w:tcMar>
              <w:top w:w="0" w:type="dxa"/>
              <w:left w:w="108" w:type="dxa"/>
              <w:bottom w:w="0" w:type="dxa"/>
              <w:right w:w="108" w:type="dxa"/>
            </w:tcMar>
          </w:tcPr>
          <w:p w14:paraId="230FD782" w14:textId="6B8793EB" w:rsidR="00100B27" w:rsidRPr="00F02619" w:rsidRDefault="00100B27" w:rsidP="00100B27">
            <w:pPr>
              <w:spacing w:after="0"/>
              <w:jc w:val="right"/>
              <w:rPr>
                <w:rFonts w:cs="Arial"/>
                <w:b/>
                <w:szCs w:val="18"/>
              </w:rPr>
            </w:pPr>
            <w:r w:rsidRPr="00F02619">
              <w:rPr>
                <w:rFonts w:cs="Arial"/>
                <w:b/>
                <w:szCs w:val="18"/>
              </w:rPr>
              <w:t>57,548</w:t>
            </w:r>
          </w:p>
        </w:tc>
        <w:tc>
          <w:tcPr>
            <w:tcW w:w="1287" w:type="dxa"/>
            <w:tcBorders>
              <w:bottom w:val="single" w:sz="4" w:space="0" w:color="000000"/>
            </w:tcBorders>
            <w:shd w:val="clear" w:color="auto" w:fill="auto"/>
            <w:tcMar>
              <w:top w:w="0" w:type="dxa"/>
              <w:left w:w="108" w:type="dxa"/>
              <w:bottom w:w="0" w:type="dxa"/>
              <w:right w:w="108" w:type="dxa"/>
            </w:tcMar>
          </w:tcPr>
          <w:p w14:paraId="31CB577E" w14:textId="5152329F" w:rsidR="00100B27" w:rsidRPr="00F02619" w:rsidRDefault="00100B27" w:rsidP="00100B27">
            <w:pPr>
              <w:spacing w:after="0"/>
              <w:jc w:val="right"/>
              <w:rPr>
                <w:rFonts w:cs="Arial"/>
                <w:b/>
                <w:szCs w:val="18"/>
              </w:rPr>
            </w:pPr>
            <w:r w:rsidRPr="00F02619">
              <w:rPr>
                <w:rFonts w:cs="Arial"/>
                <w:b/>
                <w:szCs w:val="18"/>
              </w:rPr>
              <w:t>71,177</w:t>
            </w:r>
          </w:p>
        </w:tc>
        <w:tc>
          <w:tcPr>
            <w:tcW w:w="1017" w:type="dxa"/>
            <w:tcBorders>
              <w:bottom w:val="single" w:sz="4" w:space="0" w:color="000000"/>
            </w:tcBorders>
            <w:shd w:val="clear" w:color="auto" w:fill="auto"/>
            <w:tcMar>
              <w:top w:w="0" w:type="dxa"/>
              <w:left w:w="108" w:type="dxa"/>
              <w:bottom w:w="0" w:type="dxa"/>
              <w:right w:w="108" w:type="dxa"/>
            </w:tcMar>
          </w:tcPr>
          <w:p w14:paraId="60E83844" w14:textId="3F27E5A9" w:rsidR="00100B27" w:rsidRPr="00F02619" w:rsidRDefault="00100B27" w:rsidP="00100B27">
            <w:pPr>
              <w:spacing w:after="0"/>
              <w:jc w:val="right"/>
              <w:rPr>
                <w:rFonts w:cs="Arial"/>
                <w:b/>
                <w:szCs w:val="18"/>
              </w:rPr>
            </w:pPr>
            <w:r w:rsidRPr="00F02619">
              <w:rPr>
                <w:rFonts w:cs="Arial"/>
                <w:b/>
                <w:szCs w:val="18"/>
              </w:rPr>
              <w:t>2,465,286</w:t>
            </w:r>
          </w:p>
        </w:tc>
      </w:tr>
      <w:tr w:rsidR="00100B27" w:rsidRPr="00F02619" w14:paraId="3FE0B96B" w14:textId="77777777">
        <w:trPr>
          <w:jc w:val="center"/>
        </w:trPr>
        <w:tc>
          <w:tcPr>
            <w:tcW w:w="2532" w:type="dxa"/>
            <w:shd w:val="clear" w:color="auto" w:fill="auto"/>
            <w:tcMar>
              <w:top w:w="0" w:type="dxa"/>
              <w:left w:w="108" w:type="dxa"/>
              <w:bottom w:w="0" w:type="dxa"/>
              <w:right w:w="108" w:type="dxa"/>
            </w:tcMar>
          </w:tcPr>
          <w:p w14:paraId="2EEFF16D" w14:textId="77777777" w:rsidR="00100B27" w:rsidRPr="00F02619" w:rsidRDefault="00100B27" w:rsidP="00100B27">
            <w:pPr>
              <w:spacing w:after="0"/>
              <w:rPr>
                <w:rFonts w:cs="Arial"/>
                <w:b/>
                <w:szCs w:val="18"/>
                <w:u w:val="single"/>
              </w:rPr>
            </w:pPr>
            <w:r w:rsidRPr="00F02619">
              <w:rPr>
                <w:rFonts w:cs="Arial"/>
                <w:b/>
                <w:szCs w:val="18"/>
                <w:u w:val="single"/>
              </w:rPr>
              <w:t>Movement in reserves</w:t>
            </w:r>
          </w:p>
          <w:p w14:paraId="460DB28C" w14:textId="20268CC1" w:rsidR="00100B27" w:rsidRPr="00F02619" w:rsidRDefault="00100B27" w:rsidP="00100B27">
            <w:pPr>
              <w:spacing w:after="0"/>
            </w:pPr>
            <w:r w:rsidRPr="00F02619">
              <w:rPr>
                <w:rFonts w:cs="Arial"/>
                <w:b/>
                <w:szCs w:val="18"/>
                <w:u w:val="single"/>
              </w:rPr>
              <w:t>during 2022/23</w:t>
            </w:r>
          </w:p>
        </w:tc>
        <w:tc>
          <w:tcPr>
            <w:tcW w:w="990" w:type="dxa"/>
            <w:tcBorders>
              <w:top w:val="single" w:sz="4" w:space="0" w:color="000000"/>
            </w:tcBorders>
            <w:shd w:val="clear" w:color="auto" w:fill="auto"/>
            <w:tcMar>
              <w:top w:w="0" w:type="dxa"/>
              <w:left w:w="108" w:type="dxa"/>
              <w:bottom w:w="0" w:type="dxa"/>
              <w:right w:w="108" w:type="dxa"/>
            </w:tcMar>
          </w:tcPr>
          <w:p w14:paraId="1687776F" w14:textId="77777777" w:rsidR="00100B27" w:rsidRPr="00F02619" w:rsidRDefault="00100B27" w:rsidP="00100B27">
            <w:pPr>
              <w:spacing w:after="0"/>
              <w:jc w:val="right"/>
              <w:rPr>
                <w:rFonts w:cs="Arial"/>
                <w:b/>
                <w:color w:val="FF0000"/>
                <w:szCs w:val="18"/>
              </w:rPr>
            </w:pPr>
          </w:p>
        </w:tc>
        <w:tc>
          <w:tcPr>
            <w:tcW w:w="991" w:type="dxa"/>
            <w:tcBorders>
              <w:top w:val="single" w:sz="4" w:space="0" w:color="000000"/>
            </w:tcBorders>
            <w:shd w:val="clear" w:color="auto" w:fill="auto"/>
            <w:tcMar>
              <w:top w:w="0" w:type="dxa"/>
              <w:left w:w="108" w:type="dxa"/>
              <w:bottom w:w="0" w:type="dxa"/>
              <w:right w:w="108" w:type="dxa"/>
            </w:tcMar>
          </w:tcPr>
          <w:p w14:paraId="65FD973E" w14:textId="77777777" w:rsidR="00100B27" w:rsidRPr="00F02619" w:rsidRDefault="00100B27" w:rsidP="00100B27">
            <w:pPr>
              <w:spacing w:after="0"/>
              <w:jc w:val="right"/>
              <w:rPr>
                <w:rFonts w:cs="Arial"/>
                <w:b/>
                <w:color w:val="FF0000"/>
                <w:szCs w:val="18"/>
              </w:rPr>
            </w:pPr>
          </w:p>
        </w:tc>
        <w:tc>
          <w:tcPr>
            <w:tcW w:w="1132" w:type="dxa"/>
            <w:tcBorders>
              <w:top w:val="single" w:sz="4" w:space="0" w:color="000000"/>
            </w:tcBorders>
            <w:shd w:val="clear" w:color="auto" w:fill="auto"/>
            <w:tcMar>
              <w:top w:w="0" w:type="dxa"/>
              <w:left w:w="108" w:type="dxa"/>
              <w:bottom w:w="0" w:type="dxa"/>
              <w:right w:w="108" w:type="dxa"/>
            </w:tcMar>
          </w:tcPr>
          <w:p w14:paraId="4CA00F06" w14:textId="77777777" w:rsidR="00100B27" w:rsidRPr="00F02619" w:rsidRDefault="00100B27" w:rsidP="00100B27">
            <w:pPr>
              <w:spacing w:after="0"/>
              <w:jc w:val="right"/>
              <w:rPr>
                <w:rFonts w:cs="Arial"/>
                <w:b/>
                <w:color w:val="FF0000"/>
                <w:szCs w:val="18"/>
              </w:rPr>
            </w:pPr>
          </w:p>
        </w:tc>
        <w:tc>
          <w:tcPr>
            <w:tcW w:w="1067" w:type="dxa"/>
            <w:tcBorders>
              <w:top w:val="single" w:sz="4" w:space="0" w:color="000000"/>
            </w:tcBorders>
            <w:shd w:val="clear" w:color="auto" w:fill="auto"/>
            <w:tcMar>
              <w:top w:w="0" w:type="dxa"/>
              <w:left w:w="108" w:type="dxa"/>
              <w:bottom w:w="0" w:type="dxa"/>
              <w:right w:w="108" w:type="dxa"/>
            </w:tcMar>
          </w:tcPr>
          <w:p w14:paraId="336D296E" w14:textId="77777777" w:rsidR="00100B27" w:rsidRPr="00F02619" w:rsidRDefault="00100B27" w:rsidP="00100B27">
            <w:pPr>
              <w:spacing w:after="0"/>
              <w:jc w:val="right"/>
              <w:rPr>
                <w:rFonts w:cs="Arial"/>
                <w:b/>
                <w:color w:val="FF0000"/>
                <w:szCs w:val="18"/>
              </w:rPr>
            </w:pPr>
          </w:p>
        </w:tc>
        <w:tc>
          <w:tcPr>
            <w:tcW w:w="1059" w:type="dxa"/>
            <w:tcBorders>
              <w:top w:val="single" w:sz="4" w:space="0" w:color="000000"/>
            </w:tcBorders>
            <w:shd w:val="clear" w:color="auto" w:fill="auto"/>
            <w:tcMar>
              <w:top w:w="0" w:type="dxa"/>
              <w:left w:w="108" w:type="dxa"/>
              <w:bottom w:w="0" w:type="dxa"/>
              <w:right w:w="108" w:type="dxa"/>
            </w:tcMar>
          </w:tcPr>
          <w:p w14:paraId="7DDB290A" w14:textId="77777777" w:rsidR="00100B27" w:rsidRPr="00F02619" w:rsidRDefault="00100B27" w:rsidP="00100B27">
            <w:pPr>
              <w:spacing w:after="0"/>
              <w:jc w:val="right"/>
              <w:rPr>
                <w:rFonts w:cs="Arial"/>
                <w:b/>
                <w:color w:val="FF0000"/>
                <w:szCs w:val="18"/>
              </w:rPr>
            </w:pPr>
          </w:p>
        </w:tc>
        <w:tc>
          <w:tcPr>
            <w:tcW w:w="1268" w:type="dxa"/>
            <w:tcBorders>
              <w:top w:val="single" w:sz="4" w:space="0" w:color="000000"/>
            </w:tcBorders>
            <w:shd w:val="clear" w:color="auto" w:fill="auto"/>
            <w:tcMar>
              <w:top w:w="0" w:type="dxa"/>
              <w:left w:w="108" w:type="dxa"/>
              <w:bottom w:w="0" w:type="dxa"/>
              <w:right w:w="108" w:type="dxa"/>
            </w:tcMar>
          </w:tcPr>
          <w:p w14:paraId="5BC25ACB" w14:textId="77777777" w:rsidR="00100B27" w:rsidRPr="00F02619" w:rsidRDefault="00100B27" w:rsidP="00100B27">
            <w:pPr>
              <w:spacing w:after="0"/>
              <w:jc w:val="right"/>
              <w:rPr>
                <w:rFonts w:cs="Arial"/>
                <w:b/>
                <w:color w:val="FF0000"/>
                <w:szCs w:val="18"/>
              </w:rPr>
            </w:pPr>
          </w:p>
        </w:tc>
        <w:tc>
          <w:tcPr>
            <w:tcW w:w="1132" w:type="dxa"/>
            <w:tcBorders>
              <w:top w:val="single" w:sz="4" w:space="0" w:color="000000"/>
            </w:tcBorders>
            <w:shd w:val="clear" w:color="auto" w:fill="auto"/>
            <w:tcMar>
              <w:top w:w="0" w:type="dxa"/>
              <w:left w:w="108" w:type="dxa"/>
              <w:bottom w:w="0" w:type="dxa"/>
              <w:right w:w="108" w:type="dxa"/>
            </w:tcMar>
          </w:tcPr>
          <w:p w14:paraId="4A2208D1" w14:textId="77777777" w:rsidR="00100B27" w:rsidRPr="00F02619" w:rsidRDefault="00100B27" w:rsidP="00100B27">
            <w:pPr>
              <w:spacing w:after="0"/>
              <w:jc w:val="right"/>
              <w:rPr>
                <w:rFonts w:cs="Arial"/>
                <w:b/>
                <w:color w:val="FF0000"/>
                <w:szCs w:val="18"/>
              </w:rPr>
            </w:pPr>
          </w:p>
        </w:tc>
        <w:tc>
          <w:tcPr>
            <w:tcW w:w="1132" w:type="dxa"/>
            <w:tcBorders>
              <w:top w:val="single" w:sz="4" w:space="0" w:color="000000"/>
            </w:tcBorders>
            <w:shd w:val="clear" w:color="auto" w:fill="auto"/>
            <w:tcMar>
              <w:top w:w="0" w:type="dxa"/>
              <w:left w:w="108" w:type="dxa"/>
              <w:bottom w:w="0" w:type="dxa"/>
              <w:right w:w="108" w:type="dxa"/>
            </w:tcMar>
          </w:tcPr>
          <w:p w14:paraId="16B9296C" w14:textId="77777777" w:rsidR="00100B27" w:rsidRPr="00F02619" w:rsidRDefault="00100B27" w:rsidP="00100B27">
            <w:pPr>
              <w:spacing w:after="0"/>
              <w:jc w:val="right"/>
              <w:rPr>
                <w:rFonts w:cs="Arial"/>
                <w:b/>
                <w:color w:val="FF0000"/>
                <w:szCs w:val="18"/>
              </w:rPr>
            </w:pPr>
          </w:p>
        </w:tc>
        <w:tc>
          <w:tcPr>
            <w:tcW w:w="1017" w:type="dxa"/>
            <w:tcBorders>
              <w:top w:val="single" w:sz="4" w:space="0" w:color="000000"/>
            </w:tcBorders>
            <w:shd w:val="clear" w:color="auto" w:fill="auto"/>
            <w:tcMar>
              <w:top w:w="0" w:type="dxa"/>
              <w:left w:w="108" w:type="dxa"/>
              <w:bottom w:w="0" w:type="dxa"/>
              <w:right w:w="108" w:type="dxa"/>
            </w:tcMar>
          </w:tcPr>
          <w:p w14:paraId="5876D280" w14:textId="77777777" w:rsidR="00100B27" w:rsidRPr="00F02619" w:rsidRDefault="00100B27" w:rsidP="00100B27">
            <w:pPr>
              <w:spacing w:after="0"/>
              <w:jc w:val="right"/>
              <w:rPr>
                <w:rFonts w:cs="Arial"/>
                <w:b/>
                <w:color w:val="FF0000"/>
                <w:szCs w:val="18"/>
              </w:rPr>
            </w:pPr>
          </w:p>
        </w:tc>
        <w:tc>
          <w:tcPr>
            <w:tcW w:w="1287" w:type="dxa"/>
            <w:tcBorders>
              <w:top w:val="single" w:sz="4" w:space="0" w:color="000000"/>
            </w:tcBorders>
            <w:shd w:val="clear" w:color="auto" w:fill="auto"/>
            <w:tcMar>
              <w:top w:w="0" w:type="dxa"/>
              <w:left w:w="108" w:type="dxa"/>
              <w:bottom w:w="0" w:type="dxa"/>
              <w:right w:w="108" w:type="dxa"/>
            </w:tcMar>
          </w:tcPr>
          <w:p w14:paraId="6176502A" w14:textId="77777777" w:rsidR="00100B27" w:rsidRPr="00F02619" w:rsidRDefault="00100B27" w:rsidP="00100B27">
            <w:pPr>
              <w:spacing w:after="0"/>
              <w:jc w:val="right"/>
              <w:rPr>
                <w:rFonts w:cs="Arial"/>
                <w:b/>
                <w:color w:val="FF0000"/>
                <w:szCs w:val="18"/>
              </w:rPr>
            </w:pPr>
          </w:p>
        </w:tc>
        <w:tc>
          <w:tcPr>
            <w:tcW w:w="1287" w:type="dxa"/>
            <w:tcBorders>
              <w:top w:val="single" w:sz="4" w:space="0" w:color="000000"/>
            </w:tcBorders>
            <w:shd w:val="clear" w:color="auto" w:fill="auto"/>
            <w:tcMar>
              <w:top w:w="0" w:type="dxa"/>
              <w:left w:w="108" w:type="dxa"/>
              <w:bottom w:w="0" w:type="dxa"/>
              <w:right w:w="108" w:type="dxa"/>
            </w:tcMar>
          </w:tcPr>
          <w:p w14:paraId="12EE4908" w14:textId="77777777" w:rsidR="00100B27" w:rsidRPr="00F02619" w:rsidRDefault="00100B27" w:rsidP="00100B27">
            <w:pPr>
              <w:spacing w:after="0"/>
              <w:jc w:val="right"/>
              <w:rPr>
                <w:rFonts w:cs="Arial"/>
                <w:b/>
                <w:color w:val="FF0000"/>
                <w:szCs w:val="18"/>
              </w:rPr>
            </w:pPr>
          </w:p>
        </w:tc>
        <w:tc>
          <w:tcPr>
            <w:tcW w:w="1017" w:type="dxa"/>
            <w:tcBorders>
              <w:top w:val="single" w:sz="4" w:space="0" w:color="000000"/>
            </w:tcBorders>
            <w:shd w:val="clear" w:color="auto" w:fill="auto"/>
            <w:tcMar>
              <w:top w:w="0" w:type="dxa"/>
              <w:left w:w="108" w:type="dxa"/>
              <w:bottom w:w="0" w:type="dxa"/>
              <w:right w:w="108" w:type="dxa"/>
            </w:tcMar>
          </w:tcPr>
          <w:p w14:paraId="5A746F5A" w14:textId="77777777" w:rsidR="00100B27" w:rsidRPr="00F02619" w:rsidRDefault="00100B27" w:rsidP="00100B27">
            <w:pPr>
              <w:spacing w:after="0"/>
              <w:jc w:val="right"/>
              <w:rPr>
                <w:rFonts w:cs="Arial"/>
                <w:b/>
                <w:color w:val="FF0000"/>
                <w:szCs w:val="18"/>
              </w:rPr>
            </w:pPr>
          </w:p>
        </w:tc>
      </w:tr>
      <w:tr w:rsidR="00100B27" w:rsidRPr="00F02619" w14:paraId="1980F290" w14:textId="77777777">
        <w:trPr>
          <w:jc w:val="center"/>
        </w:trPr>
        <w:tc>
          <w:tcPr>
            <w:tcW w:w="2532" w:type="dxa"/>
            <w:shd w:val="clear" w:color="auto" w:fill="auto"/>
            <w:tcMar>
              <w:top w:w="0" w:type="dxa"/>
              <w:left w:w="108" w:type="dxa"/>
              <w:bottom w:w="0" w:type="dxa"/>
              <w:right w:w="108" w:type="dxa"/>
            </w:tcMar>
          </w:tcPr>
          <w:p w14:paraId="52547533" w14:textId="77777777" w:rsidR="00100B27" w:rsidRPr="00F02619" w:rsidRDefault="00100B27" w:rsidP="00100B27">
            <w:pPr>
              <w:spacing w:after="0"/>
              <w:rPr>
                <w:rFonts w:cs="Arial"/>
                <w:b/>
                <w:szCs w:val="18"/>
              </w:rPr>
            </w:pPr>
            <w:r w:rsidRPr="00F02619">
              <w:rPr>
                <w:rFonts w:cs="Arial"/>
                <w:b/>
                <w:szCs w:val="18"/>
              </w:rPr>
              <w:t xml:space="preserve">Total Comprehensive </w:t>
            </w:r>
          </w:p>
          <w:p w14:paraId="0D20F481" w14:textId="77777777" w:rsidR="00100B27" w:rsidRPr="00F02619" w:rsidRDefault="00100B27" w:rsidP="00100B27">
            <w:pPr>
              <w:spacing w:after="0"/>
              <w:rPr>
                <w:rFonts w:cs="Arial"/>
                <w:b/>
                <w:szCs w:val="18"/>
              </w:rPr>
            </w:pPr>
            <w:r w:rsidRPr="00F02619">
              <w:rPr>
                <w:rFonts w:cs="Arial"/>
                <w:b/>
                <w:szCs w:val="18"/>
              </w:rPr>
              <w:t>Expenditure and Income</w:t>
            </w:r>
          </w:p>
        </w:tc>
        <w:tc>
          <w:tcPr>
            <w:tcW w:w="990" w:type="dxa"/>
            <w:shd w:val="clear" w:color="auto" w:fill="auto"/>
            <w:tcMar>
              <w:top w:w="0" w:type="dxa"/>
              <w:left w:w="108" w:type="dxa"/>
              <w:bottom w:w="0" w:type="dxa"/>
              <w:right w:w="108" w:type="dxa"/>
            </w:tcMar>
          </w:tcPr>
          <w:p w14:paraId="4450BD93" w14:textId="090B89B4" w:rsidR="00100B27" w:rsidRPr="00F02619" w:rsidRDefault="00100B27" w:rsidP="00100B27">
            <w:pPr>
              <w:spacing w:after="0"/>
              <w:jc w:val="right"/>
              <w:rPr>
                <w:rFonts w:cs="Arial"/>
                <w:b/>
                <w:szCs w:val="18"/>
              </w:rPr>
            </w:pPr>
            <w:r w:rsidRPr="00F02619">
              <w:rPr>
                <w:rFonts w:cs="Arial"/>
                <w:b/>
                <w:szCs w:val="18"/>
              </w:rPr>
              <w:t>(106,587)</w:t>
            </w:r>
          </w:p>
        </w:tc>
        <w:tc>
          <w:tcPr>
            <w:tcW w:w="991" w:type="dxa"/>
            <w:shd w:val="clear" w:color="auto" w:fill="auto"/>
            <w:tcMar>
              <w:top w:w="0" w:type="dxa"/>
              <w:left w:w="108" w:type="dxa"/>
              <w:bottom w:w="0" w:type="dxa"/>
              <w:right w:w="108" w:type="dxa"/>
            </w:tcMar>
          </w:tcPr>
          <w:p w14:paraId="68857988" w14:textId="328F5518" w:rsidR="00100B27" w:rsidRPr="00F02619" w:rsidRDefault="00100B27" w:rsidP="00100B27">
            <w:pPr>
              <w:spacing w:after="0"/>
              <w:jc w:val="right"/>
              <w:rPr>
                <w:rFonts w:cs="Arial"/>
                <w:b/>
                <w:szCs w:val="18"/>
              </w:rPr>
            </w:pPr>
            <w:r w:rsidRPr="00F02619">
              <w:rPr>
                <w:rFonts w:cs="Arial"/>
                <w:b/>
                <w:szCs w:val="18"/>
              </w:rPr>
              <w:t>306</w:t>
            </w:r>
          </w:p>
        </w:tc>
        <w:tc>
          <w:tcPr>
            <w:tcW w:w="1132" w:type="dxa"/>
            <w:shd w:val="clear" w:color="auto" w:fill="auto"/>
            <w:tcMar>
              <w:top w:w="0" w:type="dxa"/>
              <w:left w:w="108" w:type="dxa"/>
              <w:bottom w:w="0" w:type="dxa"/>
              <w:right w:w="108" w:type="dxa"/>
            </w:tcMar>
          </w:tcPr>
          <w:p w14:paraId="63943B08" w14:textId="514F5B3D" w:rsidR="00100B27" w:rsidRPr="00F02619" w:rsidRDefault="00100B27" w:rsidP="00100B27">
            <w:pPr>
              <w:spacing w:after="0"/>
              <w:jc w:val="right"/>
              <w:rPr>
                <w:rFonts w:cs="Arial"/>
                <w:b/>
                <w:szCs w:val="18"/>
              </w:rPr>
            </w:pPr>
            <w:r w:rsidRPr="00F02619">
              <w:rPr>
                <w:rFonts w:cs="Arial"/>
                <w:b/>
                <w:szCs w:val="18"/>
              </w:rPr>
              <w:t>-</w:t>
            </w:r>
          </w:p>
        </w:tc>
        <w:tc>
          <w:tcPr>
            <w:tcW w:w="1067" w:type="dxa"/>
            <w:shd w:val="clear" w:color="auto" w:fill="auto"/>
            <w:tcMar>
              <w:top w:w="0" w:type="dxa"/>
              <w:left w:w="108" w:type="dxa"/>
              <w:bottom w:w="0" w:type="dxa"/>
              <w:right w:w="108" w:type="dxa"/>
            </w:tcMar>
          </w:tcPr>
          <w:p w14:paraId="48A99FEF" w14:textId="0B4F273D" w:rsidR="00100B27" w:rsidRPr="00F02619" w:rsidRDefault="00100B27" w:rsidP="00100B27">
            <w:pPr>
              <w:spacing w:after="0"/>
              <w:jc w:val="right"/>
              <w:rPr>
                <w:rFonts w:cs="Arial"/>
                <w:b/>
                <w:szCs w:val="18"/>
              </w:rPr>
            </w:pPr>
            <w:r w:rsidRPr="00F02619">
              <w:rPr>
                <w:rFonts w:cs="Arial"/>
                <w:b/>
                <w:szCs w:val="18"/>
              </w:rPr>
              <w:t>-</w:t>
            </w:r>
          </w:p>
        </w:tc>
        <w:tc>
          <w:tcPr>
            <w:tcW w:w="1059" w:type="dxa"/>
            <w:shd w:val="clear" w:color="auto" w:fill="auto"/>
            <w:tcMar>
              <w:top w:w="0" w:type="dxa"/>
              <w:left w:w="108" w:type="dxa"/>
              <w:bottom w:w="0" w:type="dxa"/>
              <w:right w:w="108" w:type="dxa"/>
            </w:tcMar>
          </w:tcPr>
          <w:p w14:paraId="2E698198" w14:textId="1D1F5429" w:rsidR="00100B27" w:rsidRPr="00F02619" w:rsidRDefault="00100B27" w:rsidP="00100B27">
            <w:pPr>
              <w:spacing w:after="0"/>
              <w:jc w:val="right"/>
              <w:rPr>
                <w:rFonts w:cs="Arial"/>
                <w:b/>
                <w:szCs w:val="18"/>
              </w:rPr>
            </w:pPr>
            <w:r w:rsidRPr="00F02619">
              <w:rPr>
                <w:rFonts w:cs="Arial"/>
                <w:b/>
                <w:szCs w:val="18"/>
              </w:rPr>
              <w:t>-</w:t>
            </w:r>
          </w:p>
        </w:tc>
        <w:tc>
          <w:tcPr>
            <w:tcW w:w="1268" w:type="dxa"/>
            <w:shd w:val="clear" w:color="auto" w:fill="auto"/>
            <w:tcMar>
              <w:top w:w="0" w:type="dxa"/>
              <w:left w:w="108" w:type="dxa"/>
              <w:bottom w:w="0" w:type="dxa"/>
              <w:right w:w="108" w:type="dxa"/>
            </w:tcMar>
          </w:tcPr>
          <w:p w14:paraId="209D8208" w14:textId="6A695A1C" w:rsidR="00100B27" w:rsidRPr="00F02619" w:rsidRDefault="00100B27" w:rsidP="00100B27">
            <w:pPr>
              <w:spacing w:after="0"/>
              <w:jc w:val="right"/>
              <w:rPr>
                <w:rFonts w:cs="Arial"/>
                <w:b/>
                <w:szCs w:val="18"/>
              </w:rPr>
            </w:pPr>
            <w:r w:rsidRPr="00F02619">
              <w:rPr>
                <w:rFonts w:cs="Arial"/>
                <w:b/>
                <w:szCs w:val="18"/>
              </w:rPr>
              <w:t>-</w:t>
            </w:r>
          </w:p>
        </w:tc>
        <w:tc>
          <w:tcPr>
            <w:tcW w:w="1132" w:type="dxa"/>
            <w:shd w:val="clear" w:color="auto" w:fill="auto"/>
            <w:tcMar>
              <w:top w:w="0" w:type="dxa"/>
              <w:left w:w="108" w:type="dxa"/>
              <w:bottom w:w="0" w:type="dxa"/>
              <w:right w:w="108" w:type="dxa"/>
            </w:tcMar>
          </w:tcPr>
          <w:p w14:paraId="55923044" w14:textId="742FF3BD" w:rsidR="00100B27" w:rsidRPr="00F02619" w:rsidRDefault="00100B27" w:rsidP="00100B27">
            <w:pPr>
              <w:spacing w:after="0"/>
              <w:jc w:val="right"/>
              <w:rPr>
                <w:rFonts w:cs="Arial"/>
                <w:b/>
                <w:szCs w:val="18"/>
              </w:rPr>
            </w:pPr>
            <w:r w:rsidRPr="00F02619">
              <w:rPr>
                <w:rFonts w:cs="Arial"/>
                <w:b/>
                <w:szCs w:val="18"/>
              </w:rPr>
              <w:t>(106,281)</w:t>
            </w:r>
          </w:p>
        </w:tc>
        <w:tc>
          <w:tcPr>
            <w:tcW w:w="1132" w:type="dxa"/>
            <w:shd w:val="clear" w:color="auto" w:fill="auto"/>
            <w:tcMar>
              <w:top w:w="0" w:type="dxa"/>
              <w:left w:w="108" w:type="dxa"/>
              <w:bottom w:w="0" w:type="dxa"/>
              <w:right w:w="108" w:type="dxa"/>
            </w:tcMar>
          </w:tcPr>
          <w:p w14:paraId="645285DB" w14:textId="07A60DD4" w:rsidR="00100B27" w:rsidRPr="00F02619" w:rsidRDefault="00100B27" w:rsidP="00100B27">
            <w:pPr>
              <w:spacing w:after="0"/>
              <w:jc w:val="right"/>
              <w:rPr>
                <w:rFonts w:cs="Arial"/>
                <w:b/>
                <w:szCs w:val="18"/>
              </w:rPr>
            </w:pPr>
            <w:r w:rsidRPr="00F02619">
              <w:rPr>
                <w:rFonts w:cs="Arial"/>
                <w:b/>
                <w:szCs w:val="18"/>
              </w:rPr>
              <w:t>231,476</w:t>
            </w:r>
          </w:p>
        </w:tc>
        <w:tc>
          <w:tcPr>
            <w:tcW w:w="1017" w:type="dxa"/>
            <w:shd w:val="clear" w:color="auto" w:fill="auto"/>
            <w:tcMar>
              <w:top w:w="0" w:type="dxa"/>
              <w:left w:w="108" w:type="dxa"/>
              <w:bottom w:w="0" w:type="dxa"/>
              <w:right w:w="108" w:type="dxa"/>
            </w:tcMar>
          </w:tcPr>
          <w:p w14:paraId="4CE604A4" w14:textId="62CDE0E3" w:rsidR="00100B27" w:rsidRPr="00F02619" w:rsidRDefault="00100B27" w:rsidP="00100B27">
            <w:pPr>
              <w:spacing w:after="0"/>
              <w:jc w:val="right"/>
              <w:rPr>
                <w:rFonts w:cs="Arial"/>
                <w:b/>
                <w:szCs w:val="18"/>
              </w:rPr>
            </w:pPr>
            <w:r w:rsidRPr="00F02619">
              <w:rPr>
                <w:rFonts w:cs="Arial"/>
                <w:b/>
                <w:szCs w:val="18"/>
              </w:rPr>
              <w:t>125,195</w:t>
            </w:r>
          </w:p>
        </w:tc>
        <w:tc>
          <w:tcPr>
            <w:tcW w:w="1287" w:type="dxa"/>
            <w:shd w:val="clear" w:color="auto" w:fill="auto"/>
            <w:tcMar>
              <w:top w:w="0" w:type="dxa"/>
              <w:left w:w="108" w:type="dxa"/>
              <w:bottom w:w="0" w:type="dxa"/>
              <w:right w:w="108" w:type="dxa"/>
            </w:tcMar>
          </w:tcPr>
          <w:p w14:paraId="2F4CD881" w14:textId="2690148A" w:rsidR="00100B27" w:rsidRPr="00F02619" w:rsidRDefault="00100B27" w:rsidP="00100B27">
            <w:pPr>
              <w:spacing w:after="0"/>
              <w:jc w:val="right"/>
              <w:rPr>
                <w:rFonts w:cs="Arial"/>
                <w:b/>
                <w:szCs w:val="18"/>
              </w:rPr>
            </w:pPr>
            <w:r w:rsidRPr="00F02619">
              <w:rPr>
                <w:rFonts w:cs="Arial"/>
                <w:b/>
                <w:szCs w:val="18"/>
              </w:rPr>
              <w:t>(18,691)</w:t>
            </w:r>
          </w:p>
        </w:tc>
        <w:tc>
          <w:tcPr>
            <w:tcW w:w="1287" w:type="dxa"/>
            <w:shd w:val="clear" w:color="auto" w:fill="auto"/>
            <w:tcMar>
              <w:top w:w="0" w:type="dxa"/>
              <w:left w:w="108" w:type="dxa"/>
              <w:bottom w:w="0" w:type="dxa"/>
              <w:right w:w="108" w:type="dxa"/>
            </w:tcMar>
          </w:tcPr>
          <w:p w14:paraId="321A86EF" w14:textId="7DE713D2" w:rsidR="00100B27" w:rsidRPr="00F02619" w:rsidRDefault="00100B27" w:rsidP="00100B27">
            <w:pPr>
              <w:spacing w:after="0"/>
              <w:jc w:val="right"/>
              <w:rPr>
                <w:rFonts w:cs="Arial"/>
                <w:b/>
                <w:szCs w:val="18"/>
              </w:rPr>
            </w:pPr>
            <w:r w:rsidRPr="00F02619">
              <w:rPr>
                <w:rFonts w:cs="Arial"/>
                <w:b/>
                <w:szCs w:val="18"/>
              </w:rPr>
              <w:t>(13,966)</w:t>
            </w:r>
          </w:p>
        </w:tc>
        <w:tc>
          <w:tcPr>
            <w:tcW w:w="1017" w:type="dxa"/>
            <w:shd w:val="clear" w:color="auto" w:fill="auto"/>
            <w:tcMar>
              <w:top w:w="0" w:type="dxa"/>
              <w:left w:w="108" w:type="dxa"/>
              <w:bottom w:w="0" w:type="dxa"/>
              <w:right w:w="108" w:type="dxa"/>
            </w:tcMar>
          </w:tcPr>
          <w:p w14:paraId="3EB74FE6" w14:textId="351BFB98" w:rsidR="00100B27" w:rsidRPr="00F02619" w:rsidRDefault="00100B27" w:rsidP="00100B27">
            <w:pPr>
              <w:spacing w:after="0"/>
              <w:jc w:val="right"/>
              <w:rPr>
                <w:rFonts w:cs="Arial"/>
                <w:b/>
                <w:szCs w:val="18"/>
              </w:rPr>
            </w:pPr>
            <w:r w:rsidRPr="00F02619">
              <w:rPr>
                <w:rFonts w:cs="Arial"/>
                <w:b/>
                <w:szCs w:val="18"/>
              </w:rPr>
              <w:t>92,538</w:t>
            </w:r>
          </w:p>
        </w:tc>
      </w:tr>
      <w:tr w:rsidR="00100B27" w:rsidRPr="00F02619" w14:paraId="47B865FB" w14:textId="77777777">
        <w:trPr>
          <w:jc w:val="center"/>
        </w:trPr>
        <w:tc>
          <w:tcPr>
            <w:tcW w:w="2532" w:type="dxa"/>
            <w:shd w:val="clear" w:color="auto" w:fill="auto"/>
            <w:tcMar>
              <w:top w:w="0" w:type="dxa"/>
              <w:left w:w="108" w:type="dxa"/>
              <w:bottom w:w="0" w:type="dxa"/>
              <w:right w:w="108" w:type="dxa"/>
            </w:tcMar>
          </w:tcPr>
          <w:p w14:paraId="02E64726" w14:textId="77777777" w:rsidR="00100B27" w:rsidRPr="00F02619" w:rsidRDefault="00100B27" w:rsidP="00100B27">
            <w:pPr>
              <w:spacing w:after="0"/>
              <w:rPr>
                <w:rFonts w:cs="Arial"/>
                <w:szCs w:val="18"/>
              </w:rPr>
            </w:pPr>
            <w:r w:rsidRPr="00F02619">
              <w:rPr>
                <w:rFonts w:cs="Arial"/>
                <w:szCs w:val="18"/>
              </w:rPr>
              <w:t>Adjustments permitted under accounting standards</w:t>
            </w:r>
          </w:p>
        </w:tc>
        <w:tc>
          <w:tcPr>
            <w:tcW w:w="990" w:type="dxa"/>
            <w:shd w:val="clear" w:color="auto" w:fill="auto"/>
            <w:tcMar>
              <w:top w:w="0" w:type="dxa"/>
              <w:left w:w="108" w:type="dxa"/>
              <w:bottom w:w="0" w:type="dxa"/>
              <w:right w:w="108" w:type="dxa"/>
            </w:tcMar>
          </w:tcPr>
          <w:p w14:paraId="57441F32" w14:textId="5FDD5040" w:rsidR="00100B27" w:rsidRPr="00F02619" w:rsidRDefault="00100B27" w:rsidP="00100B27">
            <w:pPr>
              <w:spacing w:after="0"/>
              <w:jc w:val="right"/>
              <w:rPr>
                <w:rFonts w:cs="Arial"/>
                <w:szCs w:val="18"/>
              </w:rPr>
            </w:pPr>
            <w:r w:rsidRPr="00F02619">
              <w:rPr>
                <w:rFonts w:cs="Arial"/>
                <w:szCs w:val="18"/>
              </w:rPr>
              <w:t>13,161</w:t>
            </w:r>
          </w:p>
        </w:tc>
        <w:tc>
          <w:tcPr>
            <w:tcW w:w="991" w:type="dxa"/>
            <w:shd w:val="clear" w:color="auto" w:fill="auto"/>
            <w:tcMar>
              <w:top w:w="0" w:type="dxa"/>
              <w:left w:w="108" w:type="dxa"/>
              <w:bottom w:w="0" w:type="dxa"/>
              <w:right w:w="108" w:type="dxa"/>
            </w:tcMar>
          </w:tcPr>
          <w:p w14:paraId="6B6DA950" w14:textId="23045C2C" w:rsidR="00100B27" w:rsidRPr="00F02619" w:rsidRDefault="00100B27" w:rsidP="00100B27">
            <w:pPr>
              <w:spacing w:after="0"/>
              <w:jc w:val="right"/>
              <w:rPr>
                <w:rFonts w:cs="Arial"/>
                <w:szCs w:val="18"/>
              </w:rPr>
            </w:pPr>
            <w:r w:rsidRPr="00F02619">
              <w:rPr>
                <w:rFonts w:cs="Arial"/>
                <w:szCs w:val="18"/>
              </w:rPr>
              <w:t>18,499</w:t>
            </w:r>
          </w:p>
        </w:tc>
        <w:tc>
          <w:tcPr>
            <w:tcW w:w="1132" w:type="dxa"/>
            <w:shd w:val="clear" w:color="auto" w:fill="auto"/>
            <w:tcMar>
              <w:top w:w="0" w:type="dxa"/>
              <w:left w:w="108" w:type="dxa"/>
              <w:bottom w:w="0" w:type="dxa"/>
              <w:right w:w="108" w:type="dxa"/>
            </w:tcMar>
          </w:tcPr>
          <w:p w14:paraId="69056556" w14:textId="2AC002D7" w:rsidR="00100B27" w:rsidRPr="00F02619" w:rsidRDefault="00100B27" w:rsidP="00100B27">
            <w:pPr>
              <w:spacing w:after="0"/>
              <w:jc w:val="right"/>
              <w:rPr>
                <w:rFonts w:cs="Arial"/>
                <w:szCs w:val="18"/>
              </w:rPr>
            </w:pPr>
            <w:r w:rsidRPr="00F02619">
              <w:rPr>
                <w:rFonts w:cs="Arial"/>
                <w:szCs w:val="18"/>
              </w:rPr>
              <w:t>-</w:t>
            </w:r>
          </w:p>
        </w:tc>
        <w:tc>
          <w:tcPr>
            <w:tcW w:w="1067" w:type="dxa"/>
            <w:shd w:val="clear" w:color="auto" w:fill="auto"/>
            <w:tcMar>
              <w:top w:w="0" w:type="dxa"/>
              <w:left w:w="108" w:type="dxa"/>
              <w:bottom w:w="0" w:type="dxa"/>
              <w:right w:w="108" w:type="dxa"/>
            </w:tcMar>
          </w:tcPr>
          <w:p w14:paraId="0F0D7713" w14:textId="7849B780" w:rsidR="00100B27" w:rsidRPr="00F02619" w:rsidRDefault="00100B27" w:rsidP="00100B27">
            <w:pPr>
              <w:spacing w:after="0"/>
              <w:jc w:val="right"/>
              <w:rPr>
                <w:rFonts w:cs="Arial"/>
                <w:szCs w:val="18"/>
              </w:rPr>
            </w:pPr>
            <w:r w:rsidRPr="00F02619">
              <w:rPr>
                <w:rFonts w:cs="Arial"/>
                <w:szCs w:val="18"/>
              </w:rPr>
              <w:t>-</w:t>
            </w:r>
          </w:p>
        </w:tc>
        <w:tc>
          <w:tcPr>
            <w:tcW w:w="1059" w:type="dxa"/>
            <w:shd w:val="clear" w:color="auto" w:fill="auto"/>
            <w:tcMar>
              <w:top w:w="0" w:type="dxa"/>
              <w:left w:w="108" w:type="dxa"/>
              <w:bottom w:w="0" w:type="dxa"/>
              <w:right w:w="108" w:type="dxa"/>
            </w:tcMar>
          </w:tcPr>
          <w:p w14:paraId="129DDDC9" w14:textId="239CB0A8" w:rsidR="00100B27" w:rsidRPr="00F02619" w:rsidRDefault="00100B27" w:rsidP="00100B27">
            <w:pPr>
              <w:spacing w:after="0"/>
              <w:jc w:val="right"/>
              <w:rPr>
                <w:rFonts w:cs="Arial"/>
                <w:szCs w:val="18"/>
              </w:rPr>
            </w:pPr>
            <w:r w:rsidRPr="00F02619">
              <w:rPr>
                <w:rFonts w:cs="Arial"/>
                <w:szCs w:val="18"/>
              </w:rPr>
              <w:t>-</w:t>
            </w:r>
          </w:p>
        </w:tc>
        <w:tc>
          <w:tcPr>
            <w:tcW w:w="1268" w:type="dxa"/>
            <w:shd w:val="clear" w:color="auto" w:fill="auto"/>
            <w:tcMar>
              <w:top w:w="0" w:type="dxa"/>
              <w:left w:w="108" w:type="dxa"/>
              <w:bottom w:w="0" w:type="dxa"/>
              <w:right w:w="108" w:type="dxa"/>
            </w:tcMar>
          </w:tcPr>
          <w:p w14:paraId="4D521F3E" w14:textId="0E8B5533" w:rsidR="00100B27" w:rsidRPr="00F02619" w:rsidRDefault="00100B27" w:rsidP="00100B27">
            <w:pPr>
              <w:spacing w:after="0"/>
              <w:jc w:val="right"/>
              <w:rPr>
                <w:rFonts w:cs="Arial"/>
                <w:szCs w:val="18"/>
              </w:rPr>
            </w:pPr>
            <w:r w:rsidRPr="00F02619">
              <w:rPr>
                <w:rFonts w:cs="Arial"/>
                <w:szCs w:val="18"/>
              </w:rPr>
              <w:t>-</w:t>
            </w:r>
          </w:p>
        </w:tc>
        <w:tc>
          <w:tcPr>
            <w:tcW w:w="1132" w:type="dxa"/>
            <w:shd w:val="clear" w:color="auto" w:fill="auto"/>
            <w:tcMar>
              <w:top w:w="0" w:type="dxa"/>
              <w:left w:w="108" w:type="dxa"/>
              <w:bottom w:w="0" w:type="dxa"/>
              <w:right w:w="108" w:type="dxa"/>
            </w:tcMar>
          </w:tcPr>
          <w:p w14:paraId="62856257" w14:textId="2AB60C64" w:rsidR="00100B27" w:rsidRPr="00F02619" w:rsidRDefault="00100B27" w:rsidP="00100B27">
            <w:pPr>
              <w:spacing w:after="0"/>
              <w:jc w:val="right"/>
              <w:rPr>
                <w:rFonts w:cs="Arial"/>
                <w:b/>
                <w:szCs w:val="18"/>
              </w:rPr>
            </w:pPr>
            <w:r w:rsidRPr="00F02619">
              <w:rPr>
                <w:rFonts w:cs="Arial"/>
                <w:b/>
                <w:szCs w:val="18"/>
              </w:rPr>
              <w:t>31,660</w:t>
            </w:r>
          </w:p>
        </w:tc>
        <w:tc>
          <w:tcPr>
            <w:tcW w:w="1132" w:type="dxa"/>
            <w:shd w:val="clear" w:color="auto" w:fill="auto"/>
            <w:tcMar>
              <w:top w:w="0" w:type="dxa"/>
              <w:left w:w="108" w:type="dxa"/>
              <w:bottom w:w="0" w:type="dxa"/>
              <w:right w:w="108" w:type="dxa"/>
            </w:tcMar>
          </w:tcPr>
          <w:p w14:paraId="321A951F" w14:textId="7697B1A1" w:rsidR="00100B27" w:rsidRPr="00F02619" w:rsidRDefault="00100B27" w:rsidP="00100B27">
            <w:pPr>
              <w:spacing w:after="0"/>
              <w:jc w:val="right"/>
              <w:rPr>
                <w:rFonts w:cs="Arial"/>
                <w:szCs w:val="18"/>
              </w:rPr>
            </w:pPr>
            <w:r w:rsidRPr="00F02619">
              <w:rPr>
                <w:rFonts w:cs="Arial"/>
                <w:szCs w:val="18"/>
              </w:rPr>
              <w:t>(31,660)</w:t>
            </w:r>
          </w:p>
        </w:tc>
        <w:tc>
          <w:tcPr>
            <w:tcW w:w="1017" w:type="dxa"/>
            <w:shd w:val="clear" w:color="auto" w:fill="auto"/>
            <w:tcMar>
              <w:top w:w="0" w:type="dxa"/>
              <w:left w:w="108" w:type="dxa"/>
              <w:bottom w:w="0" w:type="dxa"/>
              <w:right w:w="108" w:type="dxa"/>
            </w:tcMar>
          </w:tcPr>
          <w:p w14:paraId="40D7A738" w14:textId="252AC577" w:rsidR="00100B27" w:rsidRPr="00F02619" w:rsidRDefault="00100B27" w:rsidP="00100B27">
            <w:pPr>
              <w:spacing w:after="0"/>
              <w:jc w:val="right"/>
              <w:rPr>
                <w:rFonts w:cs="Arial"/>
                <w:b/>
                <w:szCs w:val="18"/>
              </w:rPr>
            </w:pPr>
            <w:r w:rsidRPr="00F02619">
              <w:rPr>
                <w:rFonts w:cs="Arial"/>
                <w:b/>
                <w:szCs w:val="18"/>
              </w:rPr>
              <w:t>-</w:t>
            </w:r>
          </w:p>
        </w:tc>
        <w:tc>
          <w:tcPr>
            <w:tcW w:w="1287" w:type="dxa"/>
            <w:shd w:val="clear" w:color="auto" w:fill="auto"/>
            <w:tcMar>
              <w:top w:w="0" w:type="dxa"/>
              <w:left w:w="108" w:type="dxa"/>
              <w:bottom w:w="0" w:type="dxa"/>
              <w:right w:w="108" w:type="dxa"/>
            </w:tcMar>
          </w:tcPr>
          <w:p w14:paraId="2C36EAD5" w14:textId="3CEA8A1B" w:rsidR="00100B27" w:rsidRPr="00F02619" w:rsidRDefault="00100B27" w:rsidP="00100B27">
            <w:pPr>
              <w:spacing w:after="0"/>
              <w:jc w:val="right"/>
              <w:rPr>
                <w:rFonts w:cs="Arial"/>
                <w:szCs w:val="18"/>
              </w:rPr>
            </w:pPr>
            <w:r w:rsidRPr="00F02619">
              <w:rPr>
                <w:rFonts w:cs="Arial"/>
                <w:szCs w:val="18"/>
              </w:rPr>
              <w:t>-</w:t>
            </w:r>
          </w:p>
        </w:tc>
        <w:tc>
          <w:tcPr>
            <w:tcW w:w="1287" w:type="dxa"/>
            <w:shd w:val="clear" w:color="auto" w:fill="auto"/>
            <w:tcMar>
              <w:top w:w="0" w:type="dxa"/>
              <w:left w:w="108" w:type="dxa"/>
              <w:bottom w:w="0" w:type="dxa"/>
              <w:right w:w="108" w:type="dxa"/>
            </w:tcMar>
          </w:tcPr>
          <w:p w14:paraId="51DBBEE6" w14:textId="613BA069" w:rsidR="00100B27" w:rsidRPr="00F02619" w:rsidRDefault="00100B27" w:rsidP="00100B27">
            <w:pPr>
              <w:spacing w:after="0"/>
              <w:jc w:val="right"/>
              <w:rPr>
                <w:rFonts w:cs="Arial"/>
                <w:szCs w:val="18"/>
              </w:rPr>
            </w:pPr>
            <w:r w:rsidRPr="00F02619">
              <w:rPr>
                <w:rFonts w:cs="Arial"/>
                <w:szCs w:val="18"/>
              </w:rPr>
              <w:t>-</w:t>
            </w:r>
          </w:p>
        </w:tc>
        <w:tc>
          <w:tcPr>
            <w:tcW w:w="1017" w:type="dxa"/>
            <w:shd w:val="clear" w:color="auto" w:fill="auto"/>
            <w:tcMar>
              <w:top w:w="0" w:type="dxa"/>
              <w:left w:w="108" w:type="dxa"/>
              <w:bottom w:w="0" w:type="dxa"/>
              <w:right w:w="108" w:type="dxa"/>
            </w:tcMar>
          </w:tcPr>
          <w:p w14:paraId="76376F5E" w14:textId="72103A48" w:rsidR="00100B27" w:rsidRPr="00F02619" w:rsidRDefault="00100B27" w:rsidP="00100B27">
            <w:pPr>
              <w:spacing w:after="0"/>
              <w:jc w:val="right"/>
              <w:rPr>
                <w:rFonts w:cs="Arial"/>
                <w:b/>
                <w:szCs w:val="18"/>
              </w:rPr>
            </w:pPr>
            <w:r w:rsidRPr="00F02619">
              <w:rPr>
                <w:rFonts w:cs="Arial"/>
                <w:b/>
                <w:szCs w:val="18"/>
              </w:rPr>
              <w:t>-</w:t>
            </w:r>
          </w:p>
        </w:tc>
      </w:tr>
      <w:tr w:rsidR="00100B27" w:rsidRPr="00F02619" w14:paraId="09322DF3" w14:textId="77777777">
        <w:trPr>
          <w:jc w:val="center"/>
        </w:trPr>
        <w:tc>
          <w:tcPr>
            <w:tcW w:w="2532" w:type="dxa"/>
            <w:shd w:val="clear" w:color="auto" w:fill="auto"/>
            <w:tcMar>
              <w:top w:w="0" w:type="dxa"/>
              <w:left w:w="108" w:type="dxa"/>
              <w:bottom w:w="0" w:type="dxa"/>
              <w:right w:w="108" w:type="dxa"/>
            </w:tcMar>
          </w:tcPr>
          <w:p w14:paraId="082D1957" w14:textId="77777777" w:rsidR="00100B27" w:rsidRPr="00F02619" w:rsidRDefault="00100B27" w:rsidP="00100B27">
            <w:pPr>
              <w:spacing w:after="0"/>
              <w:rPr>
                <w:rFonts w:cs="Arial"/>
                <w:szCs w:val="18"/>
              </w:rPr>
            </w:pPr>
            <w:r w:rsidRPr="00F02619">
              <w:rPr>
                <w:rFonts w:cs="Arial"/>
                <w:szCs w:val="18"/>
              </w:rPr>
              <w:t xml:space="preserve">Adjustments between accounting basis and funding basis under regulations </w:t>
            </w:r>
          </w:p>
        </w:tc>
        <w:tc>
          <w:tcPr>
            <w:tcW w:w="990" w:type="dxa"/>
            <w:shd w:val="clear" w:color="auto" w:fill="auto"/>
            <w:tcMar>
              <w:top w:w="0" w:type="dxa"/>
              <w:left w:w="108" w:type="dxa"/>
              <w:bottom w:w="0" w:type="dxa"/>
              <w:right w:w="108" w:type="dxa"/>
            </w:tcMar>
          </w:tcPr>
          <w:p w14:paraId="4531D933" w14:textId="490E5565" w:rsidR="00100B27" w:rsidRPr="00F02619" w:rsidRDefault="00100B27" w:rsidP="00100B27">
            <w:pPr>
              <w:spacing w:after="0"/>
              <w:jc w:val="right"/>
              <w:rPr>
                <w:rFonts w:cs="Arial"/>
                <w:szCs w:val="18"/>
              </w:rPr>
            </w:pPr>
            <w:r w:rsidRPr="00F02619">
              <w:rPr>
                <w:rFonts w:cs="Arial"/>
                <w:szCs w:val="18"/>
              </w:rPr>
              <w:t>61,471</w:t>
            </w:r>
          </w:p>
        </w:tc>
        <w:tc>
          <w:tcPr>
            <w:tcW w:w="991" w:type="dxa"/>
            <w:shd w:val="clear" w:color="auto" w:fill="auto"/>
            <w:tcMar>
              <w:top w:w="0" w:type="dxa"/>
              <w:left w:w="108" w:type="dxa"/>
              <w:bottom w:w="0" w:type="dxa"/>
              <w:right w:w="108" w:type="dxa"/>
            </w:tcMar>
          </w:tcPr>
          <w:p w14:paraId="24665504" w14:textId="77A43CDA" w:rsidR="00100B27" w:rsidRPr="00F02619" w:rsidRDefault="00100B27" w:rsidP="00100B27">
            <w:pPr>
              <w:spacing w:after="0"/>
              <w:jc w:val="right"/>
              <w:rPr>
                <w:rFonts w:cs="Arial"/>
                <w:szCs w:val="18"/>
              </w:rPr>
            </w:pPr>
            <w:r w:rsidRPr="00F02619">
              <w:rPr>
                <w:rFonts w:cs="Arial"/>
                <w:szCs w:val="18"/>
              </w:rPr>
              <w:t>(22,795)</w:t>
            </w:r>
          </w:p>
        </w:tc>
        <w:tc>
          <w:tcPr>
            <w:tcW w:w="1132" w:type="dxa"/>
            <w:shd w:val="clear" w:color="auto" w:fill="auto"/>
            <w:tcMar>
              <w:top w:w="0" w:type="dxa"/>
              <w:left w:w="108" w:type="dxa"/>
              <w:bottom w:w="0" w:type="dxa"/>
              <w:right w:w="108" w:type="dxa"/>
            </w:tcMar>
          </w:tcPr>
          <w:p w14:paraId="04D84BFB" w14:textId="3437EE1E" w:rsidR="00100B27" w:rsidRPr="00F02619" w:rsidRDefault="00100B27" w:rsidP="00100B27">
            <w:pPr>
              <w:spacing w:after="0"/>
              <w:jc w:val="right"/>
              <w:rPr>
                <w:rFonts w:cs="Arial"/>
                <w:szCs w:val="18"/>
              </w:rPr>
            </w:pPr>
            <w:r w:rsidRPr="00F02619">
              <w:rPr>
                <w:rFonts w:cs="Arial"/>
                <w:szCs w:val="18"/>
              </w:rPr>
              <w:t>-</w:t>
            </w:r>
          </w:p>
        </w:tc>
        <w:tc>
          <w:tcPr>
            <w:tcW w:w="1067" w:type="dxa"/>
            <w:shd w:val="clear" w:color="auto" w:fill="auto"/>
            <w:tcMar>
              <w:top w:w="0" w:type="dxa"/>
              <w:left w:w="108" w:type="dxa"/>
              <w:bottom w:w="0" w:type="dxa"/>
              <w:right w:w="108" w:type="dxa"/>
            </w:tcMar>
          </w:tcPr>
          <w:p w14:paraId="78E78145" w14:textId="5C82A43B" w:rsidR="00100B27" w:rsidRPr="00F02619" w:rsidRDefault="00100B27" w:rsidP="00100B27">
            <w:pPr>
              <w:spacing w:after="0"/>
              <w:jc w:val="right"/>
              <w:rPr>
                <w:rFonts w:cs="Arial"/>
                <w:szCs w:val="18"/>
              </w:rPr>
            </w:pPr>
            <w:r w:rsidRPr="00F02619">
              <w:rPr>
                <w:rFonts w:cs="Arial"/>
                <w:szCs w:val="18"/>
              </w:rPr>
              <w:t>-</w:t>
            </w:r>
          </w:p>
        </w:tc>
        <w:tc>
          <w:tcPr>
            <w:tcW w:w="1059" w:type="dxa"/>
            <w:shd w:val="clear" w:color="auto" w:fill="auto"/>
            <w:tcMar>
              <w:top w:w="0" w:type="dxa"/>
              <w:left w:w="108" w:type="dxa"/>
              <w:bottom w:w="0" w:type="dxa"/>
              <w:right w:w="108" w:type="dxa"/>
            </w:tcMar>
          </w:tcPr>
          <w:p w14:paraId="645730E5" w14:textId="20746B99" w:rsidR="00100B27" w:rsidRPr="00F02619" w:rsidRDefault="00100B27" w:rsidP="00100B27">
            <w:pPr>
              <w:spacing w:after="0"/>
              <w:jc w:val="right"/>
              <w:rPr>
                <w:rFonts w:cs="Arial"/>
                <w:szCs w:val="18"/>
              </w:rPr>
            </w:pPr>
            <w:r w:rsidRPr="00F02619">
              <w:rPr>
                <w:rFonts w:cs="Arial"/>
                <w:szCs w:val="18"/>
              </w:rPr>
              <w:t>-</w:t>
            </w:r>
          </w:p>
        </w:tc>
        <w:tc>
          <w:tcPr>
            <w:tcW w:w="1268" w:type="dxa"/>
            <w:shd w:val="clear" w:color="auto" w:fill="auto"/>
            <w:tcMar>
              <w:top w:w="0" w:type="dxa"/>
              <w:left w:w="108" w:type="dxa"/>
              <w:bottom w:w="0" w:type="dxa"/>
              <w:right w:w="108" w:type="dxa"/>
            </w:tcMar>
          </w:tcPr>
          <w:p w14:paraId="7FFBB2B4" w14:textId="0675784B" w:rsidR="00100B27" w:rsidRPr="00F02619" w:rsidRDefault="00100B27" w:rsidP="00100B27">
            <w:pPr>
              <w:spacing w:after="0"/>
              <w:jc w:val="right"/>
              <w:rPr>
                <w:rFonts w:cs="Arial"/>
                <w:szCs w:val="18"/>
              </w:rPr>
            </w:pPr>
            <w:r w:rsidRPr="00F02619">
              <w:rPr>
                <w:rFonts w:cs="Arial"/>
                <w:szCs w:val="18"/>
              </w:rPr>
              <w:t>967</w:t>
            </w:r>
          </w:p>
        </w:tc>
        <w:tc>
          <w:tcPr>
            <w:tcW w:w="1132" w:type="dxa"/>
            <w:shd w:val="clear" w:color="auto" w:fill="auto"/>
            <w:tcMar>
              <w:top w:w="0" w:type="dxa"/>
              <w:left w:w="108" w:type="dxa"/>
              <w:bottom w:w="0" w:type="dxa"/>
              <w:right w:w="108" w:type="dxa"/>
            </w:tcMar>
          </w:tcPr>
          <w:p w14:paraId="7603AAB5" w14:textId="56649AD3" w:rsidR="00100B27" w:rsidRPr="00F02619" w:rsidRDefault="00100B27" w:rsidP="00100B27">
            <w:pPr>
              <w:spacing w:after="0"/>
              <w:jc w:val="right"/>
              <w:rPr>
                <w:rFonts w:cs="Arial"/>
                <w:b/>
                <w:szCs w:val="18"/>
              </w:rPr>
            </w:pPr>
            <w:r w:rsidRPr="00F02619">
              <w:rPr>
                <w:rFonts w:cs="Arial"/>
                <w:b/>
                <w:szCs w:val="18"/>
              </w:rPr>
              <w:t>39,643</w:t>
            </w:r>
          </w:p>
        </w:tc>
        <w:tc>
          <w:tcPr>
            <w:tcW w:w="1132" w:type="dxa"/>
            <w:shd w:val="clear" w:color="auto" w:fill="auto"/>
            <w:tcMar>
              <w:top w:w="0" w:type="dxa"/>
              <w:left w:w="108" w:type="dxa"/>
              <w:bottom w:w="0" w:type="dxa"/>
              <w:right w:w="108" w:type="dxa"/>
            </w:tcMar>
          </w:tcPr>
          <w:p w14:paraId="05B8E3C2" w14:textId="14D1B4EE" w:rsidR="00100B27" w:rsidRPr="00F02619" w:rsidRDefault="00100B27" w:rsidP="00100B27">
            <w:pPr>
              <w:spacing w:after="0"/>
              <w:jc w:val="right"/>
              <w:rPr>
                <w:rFonts w:cs="Arial"/>
                <w:szCs w:val="18"/>
              </w:rPr>
            </w:pPr>
            <w:r w:rsidRPr="00F02619">
              <w:rPr>
                <w:rFonts w:cs="Arial"/>
                <w:szCs w:val="18"/>
              </w:rPr>
              <w:t>(39,643)</w:t>
            </w:r>
          </w:p>
        </w:tc>
        <w:tc>
          <w:tcPr>
            <w:tcW w:w="1017" w:type="dxa"/>
            <w:shd w:val="clear" w:color="auto" w:fill="auto"/>
            <w:tcMar>
              <w:top w:w="0" w:type="dxa"/>
              <w:left w:w="108" w:type="dxa"/>
              <w:bottom w:w="0" w:type="dxa"/>
              <w:right w:w="108" w:type="dxa"/>
            </w:tcMar>
          </w:tcPr>
          <w:p w14:paraId="210642A6" w14:textId="2356C09E" w:rsidR="00100B27" w:rsidRPr="00F02619" w:rsidRDefault="00100B27" w:rsidP="00100B27">
            <w:pPr>
              <w:spacing w:after="0"/>
              <w:jc w:val="right"/>
              <w:rPr>
                <w:rFonts w:cs="Arial"/>
                <w:b/>
                <w:szCs w:val="18"/>
              </w:rPr>
            </w:pPr>
            <w:r w:rsidRPr="00F02619">
              <w:rPr>
                <w:rFonts w:cs="Arial"/>
                <w:b/>
                <w:szCs w:val="18"/>
              </w:rPr>
              <w:t>-</w:t>
            </w:r>
          </w:p>
        </w:tc>
        <w:tc>
          <w:tcPr>
            <w:tcW w:w="1287" w:type="dxa"/>
            <w:shd w:val="clear" w:color="auto" w:fill="auto"/>
            <w:tcMar>
              <w:top w:w="0" w:type="dxa"/>
              <w:left w:w="108" w:type="dxa"/>
              <w:bottom w:w="0" w:type="dxa"/>
              <w:right w:w="108" w:type="dxa"/>
            </w:tcMar>
          </w:tcPr>
          <w:p w14:paraId="68CCBFAF" w14:textId="77777777" w:rsidR="00100B27" w:rsidRPr="00F02619" w:rsidRDefault="00100B27" w:rsidP="00100B27">
            <w:pPr>
              <w:spacing w:after="0"/>
              <w:jc w:val="right"/>
              <w:rPr>
                <w:rFonts w:cs="Arial"/>
                <w:szCs w:val="18"/>
              </w:rPr>
            </w:pPr>
            <w:r w:rsidRPr="00F02619">
              <w:rPr>
                <w:rFonts w:cs="Arial"/>
                <w:szCs w:val="18"/>
              </w:rPr>
              <w:t>(1,766)</w:t>
            </w:r>
          </w:p>
          <w:p w14:paraId="0837A47D" w14:textId="522822D2" w:rsidR="00100B27" w:rsidRPr="00F02619" w:rsidRDefault="00100B27" w:rsidP="00100B27">
            <w:pPr>
              <w:spacing w:after="0"/>
              <w:jc w:val="right"/>
              <w:rPr>
                <w:rFonts w:cs="Arial"/>
                <w:szCs w:val="18"/>
              </w:rPr>
            </w:pPr>
          </w:p>
        </w:tc>
        <w:tc>
          <w:tcPr>
            <w:tcW w:w="1287" w:type="dxa"/>
            <w:shd w:val="clear" w:color="auto" w:fill="auto"/>
            <w:tcMar>
              <w:top w:w="0" w:type="dxa"/>
              <w:left w:w="108" w:type="dxa"/>
              <w:bottom w:w="0" w:type="dxa"/>
              <w:right w:w="108" w:type="dxa"/>
            </w:tcMar>
          </w:tcPr>
          <w:p w14:paraId="59ADFC24" w14:textId="3905053F" w:rsidR="00100B27" w:rsidRPr="00F02619" w:rsidRDefault="00100B27" w:rsidP="00100B27">
            <w:pPr>
              <w:spacing w:after="0"/>
              <w:jc w:val="right"/>
              <w:rPr>
                <w:rFonts w:cs="Arial"/>
                <w:szCs w:val="18"/>
              </w:rPr>
            </w:pPr>
            <w:r w:rsidRPr="00F02619">
              <w:rPr>
                <w:rFonts w:cs="Arial"/>
                <w:szCs w:val="18"/>
              </w:rPr>
              <w:t>1,766</w:t>
            </w:r>
          </w:p>
        </w:tc>
        <w:tc>
          <w:tcPr>
            <w:tcW w:w="1017" w:type="dxa"/>
            <w:shd w:val="clear" w:color="auto" w:fill="auto"/>
            <w:tcMar>
              <w:top w:w="0" w:type="dxa"/>
              <w:left w:w="108" w:type="dxa"/>
              <w:bottom w:w="0" w:type="dxa"/>
              <w:right w:w="108" w:type="dxa"/>
            </w:tcMar>
          </w:tcPr>
          <w:p w14:paraId="02AEDBC8" w14:textId="7749AFF2" w:rsidR="00100B27" w:rsidRPr="00F02619" w:rsidRDefault="00100B27" w:rsidP="00100B27">
            <w:pPr>
              <w:spacing w:after="0"/>
              <w:jc w:val="right"/>
              <w:rPr>
                <w:rFonts w:cs="Arial"/>
                <w:b/>
                <w:szCs w:val="18"/>
              </w:rPr>
            </w:pPr>
            <w:r w:rsidRPr="00F02619">
              <w:rPr>
                <w:rFonts w:cs="Arial"/>
                <w:b/>
                <w:szCs w:val="18"/>
              </w:rPr>
              <w:t>-</w:t>
            </w:r>
          </w:p>
        </w:tc>
      </w:tr>
      <w:tr w:rsidR="00100B27" w:rsidRPr="00F02619" w14:paraId="17425B16" w14:textId="77777777">
        <w:trPr>
          <w:jc w:val="center"/>
        </w:trPr>
        <w:tc>
          <w:tcPr>
            <w:tcW w:w="2532" w:type="dxa"/>
            <w:shd w:val="clear" w:color="auto" w:fill="auto"/>
            <w:tcMar>
              <w:top w:w="0" w:type="dxa"/>
              <w:left w:w="108" w:type="dxa"/>
              <w:bottom w:w="0" w:type="dxa"/>
              <w:right w:w="108" w:type="dxa"/>
            </w:tcMar>
          </w:tcPr>
          <w:p w14:paraId="65196FC9" w14:textId="77777777" w:rsidR="00100B27" w:rsidRPr="00F02619" w:rsidRDefault="00100B27" w:rsidP="00100B27">
            <w:pPr>
              <w:spacing w:after="0"/>
              <w:rPr>
                <w:rFonts w:cs="Arial"/>
                <w:szCs w:val="18"/>
              </w:rPr>
            </w:pPr>
            <w:r w:rsidRPr="00F02619">
              <w:rPr>
                <w:rFonts w:cs="Arial"/>
                <w:szCs w:val="18"/>
              </w:rPr>
              <w:t>Adjustments for Changes in Council’s share of associates</w:t>
            </w:r>
          </w:p>
        </w:tc>
        <w:tc>
          <w:tcPr>
            <w:tcW w:w="990" w:type="dxa"/>
            <w:tcBorders>
              <w:bottom w:val="single" w:sz="4" w:space="0" w:color="000000"/>
            </w:tcBorders>
            <w:shd w:val="clear" w:color="auto" w:fill="auto"/>
            <w:tcMar>
              <w:top w:w="0" w:type="dxa"/>
              <w:left w:w="108" w:type="dxa"/>
              <w:bottom w:w="0" w:type="dxa"/>
              <w:right w:w="108" w:type="dxa"/>
            </w:tcMar>
          </w:tcPr>
          <w:p w14:paraId="1BE25ECF" w14:textId="68F78FDB" w:rsidR="00100B27" w:rsidRPr="00F02619" w:rsidRDefault="00100B27" w:rsidP="00100B27">
            <w:pPr>
              <w:spacing w:after="0"/>
              <w:jc w:val="right"/>
              <w:rPr>
                <w:rFonts w:cs="Arial"/>
                <w:bCs/>
                <w:szCs w:val="18"/>
              </w:rPr>
            </w:pPr>
            <w:r w:rsidRPr="00F02619">
              <w:rPr>
                <w:rFonts w:cs="Arial"/>
                <w:bCs/>
                <w:szCs w:val="18"/>
              </w:rPr>
              <w:t>-</w:t>
            </w:r>
          </w:p>
        </w:tc>
        <w:tc>
          <w:tcPr>
            <w:tcW w:w="991" w:type="dxa"/>
            <w:tcBorders>
              <w:bottom w:val="single" w:sz="4" w:space="0" w:color="000000"/>
            </w:tcBorders>
            <w:shd w:val="clear" w:color="auto" w:fill="auto"/>
            <w:tcMar>
              <w:top w:w="0" w:type="dxa"/>
              <w:left w:w="108" w:type="dxa"/>
              <w:bottom w:w="0" w:type="dxa"/>
              <w:right w:w="108" w:type="dxa"/>
            </w:tcMar>
          </w:tcPr>
          <w:p w14:paraId="565BEBDC" w14:textId="2374904E" w:rsidR="00100B27" w:rsidRPr="00F02619" w:rsidRDefault="00100B27" w:rsidP="00100B27">
            <w:pPr>
              <w:spacing w:after="0"/>
              <w:jc w:val="right"/>
              <w:rPr>
                <w:rFonts w:cs="Arial"/>
                <w:bCs/>
                <w:szCs w:val="18"/>
              </w:rPr>
            </w:pPr>
            <w:r w:rsidRPr="00F02619">
              <w:rPr>
                <w:rFonts w:cs="Arial"/>
                <w:bCs/>
                <w:szCs w:val="18"/>
              </w:rPr>
              <w:t>-</w:t>
            </w:r>
          </w:p>
        </w:tc>
        <w:tc>
          <w:tcPr>
            <w:tcW w:w="1132" w:type="dxa"/>
            <w:tcBorders>
              <w:bottom w:val="single" w:sz="4" w:space="0" w:color="000000"/>
            </w:tcBorders>
            <w:shd w:val="clear" w:color="auto" w:fill="auto"/>
            <w:tcMar>
              <w:top w:w="0" w:type="dxa"/>
              <w:left w:w="108" w:type="dxa"/>
              <w:bottom w:w="0" w:type="dxa"/>
              <w:right w:w="108" w:type="dxa"/>
            </w:tcMar>
          </w:tcPr>
          <w:p w14:paraId="1F744DC3" w14:textId="688EAD36" w:rsidR="00100B27" w:rsidRPr="00F02619" w:rsidRDefault="00100B27" w:rsidP="00100B27">
            <w:pPr>
              <w:spacing w:after="0"/>
              <w:jc w:val="right"/>
              <w:rPr>
                <w:rFonts w:cs="Arial"/>
                <w:bCs/>
                <w:szCs w:val="18"/>
              </w:rPr>
            </w:pPr>
            <w:r w:rsidRPr="00F02619">
              <w:rPr>
                <w:rFonts w:cs="Arial"/>
                <w:bCs/>
                <w:szCs w:val="18"/>
              </w:rPr>
              <w:t>-</w:t>
            </w:r>
          </w:p>
        </w:tc>
        <w:tc>
          <w:tcPr>
            <w:tcW w:w="1067" w:type="dxa"/>
            <w:tcBorders>
              <w:bottom w:val="single" w:sz="4" w:space="0" w:color="000000"/>
            </w:tcBorders>
            <w:shd w:val="clear" w:color="auto" w:fill="auto"/>
            <w:tcMar>
              <w:top w:w="0" w:type="dxa"/>
              <w:left w:w="108" w:type="dxa"/>
              <w:bottom w:w="0" w:type="dxa"/>
              <w:right w:w="108" w:type="dxa"/>
            </w:tcMar>
          </w:tcPr>
          <w:p w14:paraId="4BD7E876" w14:textId="133B02C2" w:rsidR="00100B27" w:rsidRPr="00F02619" w:rsidRDefault="00100B27" w:rsidP="00100B27">
            <w:pPr>
              <w:spacing w:after="0"/>
              <w:jc w:val="right"/>
              <w:rPr>
                <w:rFonts w:cs="Arial"/>
                <w:bCs/>
                <w:szCs w:val="18"/>
              </w:rPr>
            </w:pPr>
            <w:r w:rsidRPr="00F02619">
              <w:rPr>
                <w:rFonts w:cs="Arial"/>
                <w:bCs/>
                <w:szCs w:val="18"/>
              </w:rPr>
              <w:t>-</w:t>
            </w:r>
          </w:p>
        </w:tc>
        <w:tc>
          <w:tcPr>
            <w:tcW w:w="1059" w:type="dxa"/>
            <w:tcBorders>
              <w:bottom w:val="single" w:sz="4" w:space="0" w:color="000000"/>
            </w:tcBorders>
            <w:shd w:val="clear" w:color="auto" w:fill="auto"/>
            <w:tcMar>
              <w:top w:w="0" w:type="dxa"/>
              <w:left w:w="108" w:type="dxa"/>
              <w:bottom w:w="0" w:type="dxa"/>
              <w:right w:w="108" w:type="dxa"/>
            </w:tcMar>
          </w:tcPr>
          <w:p w14:paraId="34FDE0AB" w14:textId="5619B1EA" w:rsidR="00100B27" w:rsidRPr="00F02619" w:rsidRDefault="00100B27" w:rsidP="00100B27">
            <w:pPr>
              <w:spacing w:after="0"/>
              <w:jc w:val="right"/>
              <w:rPr>
                <w:rFonts w:cs="Arial"/>
                <w:bCs/>
                <w:szCs w:val="18"/>
              </w:rPr>
            </w:pPr>
            <w:r w:rsidRPr="00F02619">
              <w:rPr>
                <w:rFonts w:cs="Arial"/>
                <w:bCs/>
                <w:szCs w:val="18"/>
              </w:rPr>
              <w:t>-</w:t>
            </w:r>
          </w:p>
        </w:tc>
        <w:tc>
          <w:tcPr>
            <w:tcW w:w="1268" w:type="dxa"/>
            <w:tcBorders>
              <w:bottom w:val="single" w:sz="4" w:space="0" w:color="000000"/>
            </w:tcBorders>
            <w:shd w:val="clear" w:color="auto" w:fill="auto"/>
            <w:tcMar>
              <w:top w:w="0" w:type="dxa"/>
              <w:left w:w="108" w:type="dxa"/>
              <w:bottom w:w="0" w:type="dxa"/>
              <w:right w:w="108" w:type="dxa"/>
            </w:tcMar>
          </w:tcPr>
          <w:p w14:paraId="0AA0C5E2" w14:textId="387259C8" w:rsidR="00100B27" w:rsidRPr="00F02619" w:rsidRDefault="00100B27" w:rsidP="00100B27">
            <w:pPr>
              <w:spacing w:after="0"/>
              <w:jc w:val="right"/>
              <w:rPr>
                <w:rFonts w:cs="Arial"/>
                <w:bCs/>
                <w:szCs w:val="18"/>
              </w:rPr>
            </w:pPr>
            <w:r w:rsidRPr="00F02619">
              <w:rPr>
                <w:rFonts w:cs="Arial"/>
                <w:bCs/>
                <w:szCs w:val="18"/>
              </w:rPr>
              <w:t>-</w:t>
            </w:r>
          </w:p>
        </w:tc>
        <w:tc>
          <w:tcPr>
            <w:tcW w:w="1132" w:type="dxa"/>
            <w:tcBorders>
              <w:bottom w:val="single" w:sz="4" w:space="0" w:color="000000"/>
            </w:tcBorders>
            <w:shd w:val="clear" w:color="auto" w:fill="auto"/>
            <w:tcMar>
              <w:top w:w="0" w:type="dxa"/>
              <w:left w:w="108" w:type="dxa"/>
              <w:bottom w:w="0" w:type="dxa"/>
              <w:right w:w="108" w:type="dxa"/>
            </w:tcMar>
          </w:tcPr>
          <w:p w14:paraId="54D426B3" w14:textId="788DCDDC" w:rsidR="00100B27" w:rsidRPr="00F02619" w:rsidRDefault="00100B27" w:rsidP="00100B27">
            <w:pPr>
              <w:spacing w:after="0"/>
              <w:jc w:val="right"/>
            </w:pPr>
            <w:r w:rsidRPr="00F02619">
              <w:rPr>
                <w:rFonts w:cs="Arial"/>
                <w:b/>
                <w:szCs w:val="18"/>
              </w:rPr>
              <w:t>-</w:t>
            </w:r>
          </w:p>
        </w:tc>
        <w:tc>
          <w:tcPr>
            <w:tcW w:w="1132" w:type="dxa"/>
            <w:tcBorders>
              <w:bottom w:val="single" w:sz="4" w:space="0" w:color="000000"/>
            </w:tcBorders>
            <w:shd w:val="clear" w:color="auto" w:fill="auto"/>
            <w:tcMar>
              <w:top w:w="0" w:type="dxa"/>
              <w:left w:w="108" w:type="dxa"/>
              <w:bottom w:w="0" w:type="dxa"/>
              <w:right w:w="108" w:type="dxa"/>
            </w:tcMar>
          </w:tcPr>
          <w:p w14:paraId="69DD7253" w14:textId="156F4AF7" w:rsidR="00100B27" w:rsidRPr="00F02619" w:rsidRDefault="00100B27" w:rsidP="00100B27">
            <w:pPr>
              <w:spacing w:after="0"/>
              <w:jc w:val="right"/>
            </w:pPr>
            <w:r w:rsidRPr="00F02619">
              <w:rPr>
                <w:rFonts w:cs="Arial"/>
                <w:b/>
                <w:szCs w:val="18"/>
              </w:rPr>
              <w:t>-</w:t>
            </w:r>
          </w:p>
        </w:tc>
        <w:tc>
          <w:tcPr>
            <w:tcW w:w="1017" w:type="dxa"/>
            <w:tcBorders>
              <w:bottom w:val="single" w:sz="4" w:space="0" w:color="000000"/>
            </w:tcBorders>
            <w:shd w:val="clear" w:color="auto" w:fill="auto"/>
            <w:tcMar>
              <w:top w:w="0" w:type="dxa"/>
              <w:left w:w="108" w:type="dxa"/>
              <w:bottom w:w="0" w:type="dxa"/>
              <w:right w:w="108" w:type="dxa"/>
            </w:tcMar>
          </w:tcPr>
          <w:p w14:paraId="6F77B710" w14:textId="12B5C7E4" w:rsidR="00100B27" w:rsidRPr="00F02619" w:rsidRDefault="00100B27" w:rsidP="00100B27">
            <w:pPr>
              <w:spacing w:after="0"/>
              <w:jc w:val="right"/>
            </w:pPr>
            <w:r w:rsidRPr="00F02619">
              <w:rPr>
                <w:rFonts w:cs="Arial"/>
                <w:b/>
                <w:szCs w:val="18"/>
              </w:rPr>
              <w:t>-</w:t>
            </w:r>
          </w:p>
        </w:tc>
        <w:tc>
          <w:tcPr>
            <w:tcW w:w="1287" w:type="dxa"/>
            <w:tcBorders>
              <w:bottom w:val="single" w:sz="4" w:space="0" w:color="000000"/>
            </w:tcBorders>
            <w:shd w:val="clear" w:color="auto" w:fill="auto"/>
            <w:tcMar>
              <w:top w:w="0" w:type="dxa"/>
              <w:left w:w="108" w:type="dxa"/>
              <w:bottom w:w="0" w:type="dxa"/>
              <w:right w:w="108" w:type="dxa"/>
            </w:tcMar>
          </w:tcPr>
          <w:p w14:paraId="5EB6C3A4" w14:textId="518E7AC7" w:rsidR="00100B27" w:rsidRPr="00F02619" w:rsidRDefault="00100B27" w:rsidP="00100B27">
            <w:pPr>
              <w:spacing w:after="0"/>
              <w:jc w:val="right"/>
            </w:pPr>
            <w:r w:rsidRPr="00F02619">
              <w:rPr>
                <w:rFonts w:cs="Arial"/>
                <w:szCs w:val="18"/>
              </w:rPr>
              <w:t>-</w:t>
            </w:r>
          </w:p>
        </w:tc>
        <w:tc>
          <w:tcPr>
            <w:tcW w:w="1287" w:type="dxa"/>
            <w:tcBorders>
              <w:bottom w:val="single" w:sz="4" w:space="0" w:color="000000"/>
            </w:tcBorders>
            <w:shd w:val="clear" w:color="auto" w:fill="auto"/>
            <w:tcMar>
              <w:top w:w="0" w:type="dxa"/>
              <w:left w:w="108" w:type="dxa"/>
              <w:bottom w:w="0" w:type="dxa"/>
              <w:right w:w="108" w:type="dxa"/>
            </w:tcMar>
          </w:tcPr>
          <w:p w14:paraId="247C5AE6" w14:textId="0F7A1F79" w:rsidR="00100B27" w:rsidRPr="00F02619" w:rsidRDefault="00100B27" w:rsidP="00100B27">
            <w:pPr>
              <w:spacing w:after="0"/>
              <w:jc w:val="right"/>
            </w:pPr>
            <w:r w:rsidRPr="00F02619">
              <w:rPr>
                <w:rFonts w:cs="Arial"/>
                <w:szCs w:val="18"/>
              </w:rPr>
              <w:t>-</w:t>
            </w:r>
          </w:p>
        </w:tc>
        <w:tc>
          <w:tcPr>
            <w:tcW w:w="1017" w:type="dxa"/>
            <w:tcBorders>
              <w:bottom w:val="single" w:sz="4" w:space="0" w:color="000000"/>
            </w:tcBorders>
            <w:shd w:val="clear" w:color="auto" w:fill="auto"/>
            <w:tcMar>
              <w:top w:w="0" w:type="dxa"/>
              <w:left w:w="108" w:type="dxa"/>
              <w:bottom w:w="0" w:type="dxa"/>
              <w:right w:w="108" w:type="dxa"/>
            </w:tcMar>
          </w:tcPr>
          <w:p w14:paraId="51B7E7BF" w14:textId="7B12DC37" w:rsidR="00100B27" w:rsidRPr="00F02619" w:rsidRDefault="00100B27" w:rsidP="00100B27">
            <w:pPr>
              <w:spacing w:after="0"/>
              <w:jc w:val="right"/>
              <w:rPr>
                <w:rFonts w:cs="Arial"/>
                <w:b/>
                <w:szCs w:val="18"/>
              </w:rPr>
            </w:pPr>
            <w:r w:rsidRPr="00F02619">
              <w:rPr>
                <w:rFonts w:cs="Arial"/>
                <w:b/>
                <w:szCs w:val="18"/>
              </w:rPr>
              <w:t>-</w:t>
            </w:r>
          </w:p>
        </w:tc>
      </w:tr>
      <w:tr w:rsidR="00100B27" w:rsidRPr="00F02619" w14:paraId="490D072A" w14:textId="77777777">
        <w:trPr>
          <w:jc w:val="center"/>
        </w:trPr>
        <w:tc>
          <w:tcPr>
            <w:tcW w:w="2532" w:type="dxa"/>
            <w:shd w:val="clear" w:color="auto" w:fill="auto"/>
            <w:tcMar>
              <w:top w:w="0" w:type="dxa"/>
              <w:left w:w="108" w:type="dxa"/>
              <w:bottom w:w="0" w:type="dxa"/>
              <w:right w:w="108" w:type="dxa"/>
            </w:tcMar>
          </w:tcPr>
          <w:p w14:paraId="67AD2685" w14:textId="77777777" w:rsidR="00100B27" w:rsidRPr="00F02619" w:rsidRDefault="00100B27" w:rsidP="00100B27">
            <w:pPr>
              <w:spacing w:after="0"/>
              <w:rPr>
                <w:rFonts w:cs="Arial"/>
                <w:b/>
                <w:szCs w:val="18"/>
              </w:rPr>
            </w:pPr>
            <w:r w:rsidRPr="00F02619">
              <w:rPr>
                <w:rFonts w:cs="Arial"/>
                <w:b/>
                <w:szCs w:val="18"/>
              </w:rPr>
              <w:t>Net Increase / (Decrease) before Transfers to Reserves</w:t>
            </w:r>
          </w:p>
        </w:tc>
        <w:tc>
          <w:tcPr>
            <w:tcW w:w="990" w:type="dxa"/>
            <w:tcBorders>
              <w:top w:val="single" w:sz="4" w:space="0" w:color="000000"/>
            </w:tcBorders>
            <w:shd w:val="clear" w:color="auto" w:fill="auto"/>
            <w:tcMar>
              <w:top w:w="0" w:type="dxa"/>
              <w:left w:w="108" w:type="dxa"/>
              <w:bottom w:w="0" w:type="dxa"/>
              <w:right w:w="108" w:type="dxa"/>
            </w:tcMar>
          </w:tcPr>
          <w:p w14:paraId="78AB99C0" w14:textId="4A8DA695" w:rsidR="00100B27" w:rsidRPr="00F02619" w:rsidRDefault="00100B27" w:rsidP="00100B27">
            <w:pPr>
              <w:spacing w:after="0"/>
              <w:jc w:val="right"/>
              <w:rPr>
                <w:rFonts w:cs="Arial"/>
                <w:b/>
                <w:szCs w:val="18"/>
              </w:rPr>
            </w:pPr>
            <w:r w:rsidRPr="00F02619">
              <w:rPr>
                <w:rFonts w:cs="Arial"/>
                <w:b/>
                <w:szCs w:val="18"/>
              </w:rPr>
              <w:t>(31,955)</w:t>
            </w:r>
          </w:p>
        </w:tc>
        <w:tc>
          <w:tcPr>
            <w:tcW w:w="991" w:type="dxa"/>
            <w:tcBorders>
              <w:top w:val="single" w:sz="4" w:space="0" w:color="000000"/>
            </w:tcBorders>
            <w:shd w:val="clear" w:color="auto" w:fill="auto"/>
            <w:tcMar>
              <w:top w:w="0" w:type="dxa"/>
              <w:left w:w="108" w:type="dxa"/>
              <w:bottom w:w="0" w:type="dxa"/>
              <w:right w:w="108" w:type="dxa"/>
            </w:tcMar>
          </w:tcPr>
          <w:p w14:paraId="6A3647FE" w14:textId="2436643F" w:rsidR="00100B27" w:rsidRPr="00F02619" w:rsidRDefault="00100B27" w:rsidP="00100B27">
            <w:pPr>
              <w:spacing w:after="0"/>
              <w:jc w:val="right"/>
              <w:rPr>
                <w:rFonts w:cs="Arial"/>
                <w:b/>
                <w:szCs w:val="18"/>
              </w:rPr>
            </w:pPr>
            <w:r w:rsidRPr="00F02619">
              <w:rPr>
                <w:rFonts w:cs="Arial"/>
                <w:b/>
                <w:szCs w:val="18"/>
              </w:rPr>
              <w:t>(3,990)</w:t>
            </w:r>
          </w:p>
        </w:tc>
        <w:tc>
          <w:tcPr>
            <w:tcW w:w="1132" w:type="dxa"/>
            <w:tcBorders>
              <w:top w:val="single" w:sz="4" w:space="0" w:color="000000"/>
            </w:tcBorders>
            <w:shd w:val="clear" w:color="auto" w:fill="auto"/>
            <w:tcMar>
              <w:top w:w="0" w:type="dxa"/>
              <w:left w:w="108" w:type="dxa"/>
              <w:bottom w:w="0" w:type="dxa"/>
              <w:right w:w="108" w:type="dxa"/>
            </w:tcMar>
          </w:tcPr>
          <w:p w14:paraId="3F74D52F" w14:textId="6EE3AF7F" w:rsidR="00100B27" w:rsidRPr="00F02619" w:rsidRDefault="00100B27" w:rsidP="00100B27">
            <w:pPr>
              <w:spacing w:after="0"/>
              <w:jc w:val="right"/>
              <w:rPr>
                <w:rFonts w:cs="Arial"/>
                <w:b/>
                <w:szCs w:val="18"/>
              </w:rPr>
            </w:pPr>
            <w:r w:rsidRPr="00F02619">
              <w:rPr>
                <w:rFonts w:cs="Arial"/>
                <w:b/>
                <w:szCs w:val="18"/>
              </w:rPr>
              <w:t>-</w:t>
            </w:r>
          </w:p>
        </w:tc>
        <w:tc>
          <w:tcPr>
            <w:tcW w:w="1067" w:type="dxa"/>
            <w:tcBorders>
              <w:top w:val="single" w:sz="4" w:space="0" w:color="000000"/>
            </w:tcBorders>
            <w:shd w:val="clear" w:color="auto" w:fill="auto"/>
            <w:tcMar>
              <w:top w:w="0" w:type="dxa"/>
              <w:left w:w="108" w:type="dxa"/>
              <w:bottom w:w="0" w:type="dxa"/>
              <w:right w:w="108" w:type="dxa"/>
            </w:tcMar>
          </w:tcPr>
          <w:p w14:paraId="002333DC" w14:textId="6F435D2D" w:rsidR="00100B27" w:rsidRPr="00F02619" w:rsidRDefault="00100B27" w:rsidP="00100B27">
            <w:pPr>
              <w:spacing w:after="0"/>
              <w:jc w:val="right"/>
              <w:rPr>
                <w:rFonts w:cs="Arial"/>
                <w:b/>
                <w:szCs w:val="18"/>
              </w:rPr>
            </w:pPr>
            <w:r w:rsidRPr="00F02619">
              <w:rPr>
                <w:rFonts w:cs="Arial"/>
                <w:b/>
                <w:szCs w:val="18"/>
              </w:rPr>
              <w:t>-</w:t>
            </w:r>
          </w:p>
        </w:tc>
        <w:tc>
          <w:tcPr>
            <w:tcW w:w="1059" w:type="dxa"/>
            <w:tcBorders>
              <w:top w:val="single" w:sz="4" w:space="0" w:color="000000"/>
            </w:tcBorders>
            <w:shd w:val="clear" w:color="auto" w:fill="auto"/>
            <w:tcMar>
              <w:top w:w="0" w:type="dxa"/>
              <w:left w:w="108" w:type="dxa"/>
              <w:bottom w:w="0" w:type="dxa"/>
              <w:right w:w="108" w:type="dxa"/>
            </w:tcMar>
          </w:tcPr>
          <w:p w14:paraId="618932D8" w14:textId="59A4A2D4" w:rsidR="00100B27" w:rsidRPr="00F02619" w:rsidRDefault="00100B27" w:rsidP="00100B27">
            <w:pPr>
              <w:spacing w:after="0"/>
              <w:jc w:val="right"/>
              <w:rPr>
                <w:rFonts w:cs="Arial"/>
                <w:b/>
                <w:szCs w:val="18"/>
              </w:rPr>
            </w:pPr>
            <w:r w:rsidRPr="00F02619">
              <w:rPr>
                <w:rFonts w:cs="Arial"/>
                <w:b/>
                <w:szCs w:val="18"/>
              </w:rPr>
              <w:t>-</w:t>
            </w:r>
          </w:p>
        </w:tc>
        <w:tc>
          <w:tcPr>
            <w:tcW w:w="1268" w:type="dxa"/>
            <w:tcBorders>
              <w:top w:val="single" w:sz="4" w:space="0" w:color="000000"/>
            </w:tcBorders>
            <w:shd w:val="clear" w:color="auto" w:fill="auto"/>
            <w:tcMar>
              <w:top w:w="0" w:type="dxa"/>
              <w:left w:w="108" w:type="dxa"/>
              <w:bottom w:w="0" w:type="dxa"/>
              <w:right w:w="108" w:type="dxa"/>
            </w:tcMar>
          </w:tcPr>
          <w:p w14:paraId="677083F3" w14:textId="679445A2" w:rsidR="00100B27" w:rsidRPr="00F02619" w:rsidRDefault="00100B27" w:rsidP="00100B27">
            <w:pPr>
              <w:spacing w:after="0"/>
              <w:jc w:val="right"/>
              <w:rPr>
                <w:rFonts w:cs="Arial"/>
                <w:b/>
                <w:szCs w:val="18"/>
              </w:rPr>
            </w:pPr>
            <w:r w:rsidRPr="00F02619">
              <w:rPr>
                <w:rFonts w:cs="Arial"/>
                <w:b/>
                <w:szCs w:val="18"/>
              </w:rPr>
              <w:t>-</w:t>
            </w:r>
          </w:p>
        </w:tc>
        <w:tc>
          <w:tcPr>
            <w:tcW w:w="1132" w:type="dxa"/>
            <w:tcBorders>
              <w:top w:val="single" w:sz="4" w:space="0" w:color="000000"/>
            </w:tcBorders>
            <w:shd w:val="clear" w:color="auto" w:fill="auto"/>
            <w:tcMar>
              <w:top w:w="0" w:type="dxa"/>
              <w:left w:w="108" w:type="dxa"/>
              <w:bottom w:w="0" w:type="dxa"/>
              <w:right w:w="108" w:type="dxa"/>
            </w:tcMar>
          </w:tcPr>
          <w:p w14:paraId="6282F6B0" w14:textId="400701BD" w:rsidR="00100B27" w:rsidRPr="00F02619" w:rsidRDefault="00100B27" w:rsidP="00100B27">
            <w:pPr>
              <w:spacing w:after="0"/>
              <w:jc w:val="right"/>
              <w:rPr>
                <w:rFonts w:cs="Arial"/>
                <w:b/>
                <w:szCs w:val="18"/>
              </w:rPr>
            </w:pPr>
            <w:r w:rsidRPr="00F02619">
              <w:rPr>
                <w:rFonts w:cs="Arial"/>
                <w:b/>
                <w:szCs w:val="18"/>
              </w:rPr>
              <w:t>(34,978)</w:t>
            </w:r>
          </w:p>
        </w:tc>
        <w:tc>
          <w:tcPr>
            <w:tcW w:w="1132" w:type="dxa"/>
            <w:tcBorders>
              <w:top w:val="single" w:sz="4" w:space="0" w:color="000000"/>
            </w:tcBorders>
            <w:shd w:val="clear" w:color="auto" w:fill="auto"/>
            <w:tcMar>
              <w:top w:w="0" w:type="dxa"/>
              <w:left w:w="108" w:type="dxa"/>
              <w:bottom w:w="0" w:type="dxa"/>
              <w:right w:w="108" w:type="dxa"/>
            </w:tcMar>
          </w:tcPr>
          <w:p w14:paraId="553EAFFA" w14:textId="47975120" w:rsidR="00100B27" w:rsidRPr="00F02619" w:rsidRDefault="00100B27" w:rsidP="00100B27">
            <w:pPr>
              <w:spacing w:after="0"/>
              <w:jc w:val="right"/>
              <w:rPr>
                <w:rFonts w:cs="Arial"/>
                <w:b/>
                <w:szCs w:val="18"/>
              </w:rPr>
            </w:pPr>
            <w:r w:rsidRPr="00F02619">
              <w:rPr>
                <w:rFonts w:cs="Arial"/>
                <w:b/>
                <w:szCs w:val="18"/>
              </w:rPr>
              <w:t>160,173</w:t>
            </w:r>
          </w:p>
        </w:tc>
        <w:tc>
          <w:tcPr>
            <w:tcW w:w="1017" w:type="dxa"/>
            <w:tcBorders>
              <w:top w:val="single" w:sz="4" w:space="0" w:color="000000"/>
            </w:tcBorders>
            <w:shd w:val="clear" w:color="auto" w:fill="auto"/>
            <w:tcMar>
              <w:top w:w="0" w:type="dxa"/>
              <w:left w:w="108" w:type="dxa"/>
              <w:bottom w:w="0" w:type="dxa"/>
              <w:right w:w="108" w:type="dxa"/>
            </w:tcMar>
          </w:tcPr>
          <w:p w14:paraId="60F1F531" w14:textId="6C927A87" w:rsidR="00100B27" w:rsidRPr="00F02619" w:rsidRDefault="00100B27" w:rsidP="00100B27">
            <w:pPr>
              <w:spacing w:after="0"/>
              <w:jc w:val="right"/>
              <w:rPr>
                <w:rFonts w:cs="Arial"/>
                <w:b/>
                <w:szCs w:val="18"/>
              </w:rPr>
            </w:pPr>
            <w:r w:rsidRPr="00F02619">
              <w:rPr>
                <w:rFonts w:cs="Arial"/>
                <w:b/>
                <w:szCs w:val="18"/>
              </w:rPr>
              <w:t>125,195</w:t>
            </w:r>
          </w:p>
        </w:tc>
        <w:tc>
          <w:tcPr>
            <w:tcW w:w="1287" w:type="dxa"/>
            <w:tcBorders>
              <w:top w:val="single" w:sz="4" w:space="0" w:color="000000"/>
            </w:tcBorders>
            <w:shd w:val="clear" w:color="auto" w:fill="auto"/>
            <w:tcMar>
              <w:top w:w="0" w:type="dxa"/>
              <w:left w:w="108" w:type="dxa"/>
              <w:bottom w:w="0" w:type="dxa"/>
              <w:right w:w="108" w:type="dxa"/>
            </w:tcMar>
          </w:tcPr>
          <w:p w14:paraId="3D583DCE" w14:textId="4A91C327" w:rsidR="00100B27" w:rsidRPr="00F02619" w:rsidRDefault="00100B27" w:rsidP="00100B27">
            <w:pPr>
              <w:spacing w:after="0"/>
              <w:jc w:val="right"/>
              <w:rPr>
                <w:rFonts w:cs="Arial"/>
                <w:b/>
                <w:szCs w:val="18"/>
              </w:rPr>
            </w:pPr>
            <w:r w:rsidRPr="00F02619">
              <w:rPr>
                <w:rFonts w:cs="Arial"/>
                <w:b/>
                <w:szCs w:val="18"/>
              </w:rPr>
              <w:t>(20,457)</w:t>
            </w:r>
          </w:p>
        </w:tc>
        <w:tc>
          <w:tcPr>
            <w:tcW w:w="1287" w:type="dxa"/>
            <w:tcBorders>
              <w:top w:val="single" w:sz="4" w:space="0" w:color="000000"/>
            </w:tcBorders>
            <w:shd w:val="clear" w:color="auto" w:fill="auto"/>
            <w:tcMar>
              <w:top w:w="0" w:type="dxa"/>
              <w:left w:w="108" w:type="dxa"/>
              <w:bottom w:w="0" w:type="dxa"/>
              <w:right w:w="108" w:type="dxa"/>
            </w:tcMar>
          </w:tcPr>
          <w:p w14:paraId="7D47DBFA" w14:textId="5E567BC4" w:rsidR="00100B27" w:rsidRPr="00F02619" w:rsidRDefault="00100B27" w:rsidP="00100B27">
            <w:pPr>
              <w:spacing w:after="0"/>
              <w:jc w:val="right"/>
              <w:rPr>
                <w:rFonts w:cs="Arial"/>
                <w:b/>
                <w:szCs w:val="18"/>
              </w:rPr>
            </w:pPr>
            <w:r w:rsidRPr="00F02619">
              <w:rPr>
                <w:rFonts w:cs="Arial"/>
                <w:b/>
                <w:szCs w:val="18"/>
              </w:rPr>
              <w:t>(12,200)</w:t>
            </w:r>
          </w:p>
        </w:tc>
        <w:tc>
          <w:tcPr>
            <w:tcW w:w="1017" w:type="dxa"/>
            <w:tcBorders>
              <w:top w:val="single" w:sz="4" w:space="0" w:color="000000"/>
            </w:tcBorders>
            <w:shd w:val="clear" w:color="auto" w:fill="auto"/>
            <w:tcMar>
              <w:top w:w="0" w:type="dxa"/>
              <w:left w:w="108" w:type="dxa"/>
              <w:bottom w:w="0" w:type="dxa"/>
              <w:right w:w="108" w:type="dxa"/>
            </w:tcMar>
          </w:tcPr>
          <w:p w14:paraId="48CF0559" w14:textId="714DF49A" w:rsidR="00100B27" w:rsidRPr="00F02619" w:rsidRDefault="00100B27" w:rsidP="00100B27">
            <w:pPr>
              <w:spacing w:after="0"/>
              <w:jc w:val="right"/>
              <w:rPr>
                <w:rFonts w:cs="Arial"/>
                <w:b/>
                <w:szCs w:val="18"/>
              </w:rPr>
            </w:pPr>
            <w:r w:rsidRPr="00F02619">
              <w:rPr>
                <w:rFonts w:cs="Arial"/>
                <w:b/>
                <w:szCs w:val="18"/>
              </w:rPr>
              <w:t>92,538</w:t>
            </w:r>
          </w:p>
        </w:tc>
      </w:tr>
      <w:tr w:rsidR="00100B27" w:rsidRPr="00F02619" w14:paraId="73719509" w14:textId="77777777">
        <w:trPr>
          <w:jc w:val="center"/>
        </w:trPr>
        <w:tc>
          <w:tcPr>
            <w:tcW w:w="2532" w:type="dxa"/>
            <w:shd w:val="clear" w:color="auto" w:fill="auto"/>
            <w:tcMar>
              <w:top w:w="0" w:type="dxa"/>
              <w:left w:w="108" w:type="dxa"/>
              <w:bottom w:w="0" w:type="dxa"/>
              <w:right w:w="108" w:type="dxa"/>
            </w:tcMar>
          </w:tcPr>
          <w:p w14:paraId="13D8BC50" w14:textId="77777777" w:rsidR="00100B27" w:rsidRPr="00F02619" w:rsidRDefault="00100B27" w:rsidP="00100B27">
            <w:pPr>
              <w:spacing w:after="0"/>
              <w:rPr>
                <w:rFonts w:cs="Arial"/>
                <w:szCs w:val="18"/>
              </w:rPr>
            </w:pPr>
            <w:r w:rsidRPr="00F02619">
              <w:rPr>
                <w:rFonts w:cs="Arial"/>
                <w:szCs w:val="18"/>
              </w:rPr>
              <w:t xml:space="preserve">Transfers to/ (from) Reserves </w:t>
            </w:r>
          </w:p>
        </w:tc>
        <w:tc>
          <w:tcPr>
            <w:tcW w:w="990" w:type="dxa"/>
            <w:shd w:val="clear" w:color="auto" w:fill="auto"/>
            <w:tcMar>
              <w:top w:w="0" w:type="dxa"/>
              <w:left w:w="108" w:type="dxa"/>
              <w:bottom w:w="0" w:type="dxa"/>
              <w:right w:w="108" w:type="dxa"/>
            </w:tcMar>
          </w:tcPr>
          <w:p w14:paraId="7CBD0BAC" w14:textId="5CFDAF7C" w:rsidR="00100B27" w:rsidRPr="00F02619" w:rsidRDefault="00100B27" w:rsidP="00100B27">
            <w:pPr>
              <w:spacing w:after="0"/>
              <w:jc w:val="right"/>
              <w:rPr>
                <w:rFonts w:cs="Arial"/>
                <w:szCs w:val="18"/>
              </w:rPr>
            </w:pPr>
            <w:r w:rsidRPr="00F02619">
              <w:rPr>
                <w:rFonts w:cs="Arial"/>
                <w:szCs w:val="18"/>
              </w:rPr>
              <w:t>59,814</w:t>
            </w:r>
          </w:p>
        </w:tc>
        <w:tc>
          <w:tcPr>
            <w:tcW w:w="991" w:type="dxa"/>
            <w:shd w:val="clear" w:color="auto" w:fill="auto"/>
            <w:tcMar>
              <w:top w:w="0" w:type="dxa"/>
              <w:left w:w="108" w:type="dxa"/>
              <w:bottom w:w="0" w:type="dxa"/>
              <w:right w:w="108" w:type="dxa"/>
            </w:tcMar>
          </w:tcPr>
          <w:p w14:paraId="7B75B1AD" w14:textId="00C4B6D2" w:rsidR="00100B27" w:rsidRPr="00F02619" w:rsidRDefault="00100B27" w:rsidP="00100B27">
            <w:pPr>
              <w:spacing w:after="0"/>
              <w:jc w:val="right"/>
              <w:rPr>
                <w:rFonts w:cs="Arial"/>
                <w:szCs w:val="18"/>
              </w:rPr>
            </w:pPr>
            <w:r w:rsidRPr="00F02619">
              <w:rPr>
                <w:rFonts w:cs="Arial"/>
                <w:szCs w:val="18"/>
              </w:rPr>
              <w:t>610</w:t>
            </w:r>
          </w:p>
        </w:tc>
        <w:tc>
          <w:tcPr>
            <w:tcW w:w="1132" w:type="dxa"/>
            <w:shd w:val="clear" w:color="auto" w:fill="auto"/>
            <w:tcMar>
              <w:top w:w="0" w:type="dxa"/>
              <w:left w:w="108" w:type="dxa"/>
              <w:bottom w:w="0" w:type="dxa"/>
              <w:right w:w="108" w:type="dxa"/>
            </w:tcMar>
          </w:tcPr>
          <w:p w14:paraId="6D2E4523" w14:textId="24523971" w:rsidR="00100B27" w:rsidRPr="00F02619" w:rsidRDefault="00100B27" w:rsidP="00100B27">
            <w:pPr>
              <w:spacing w:after="0"/>
              <w:jc w:val="right"/>
              <w:rPr>
                <w:rFonts w:cs="Arial"/>
                <w:szCs w:val="18"/>
              </w:rPr>
            </w:pPr>
            <w:r w:rsidRPr="00F02619">
              <w:rPr>
                <w:rFonts w:cs="Arial"/>
                <w:szCs w:val="18"/>
              </w:rPr>
              <w:t>1,114</w:t>
            </w:r>
          </w:p>
        </w:tc>
        <w:tc>
          <w:tcPr>
            <w:tcW w:w="1067" w:type="dxa"/>
            <w:shd w:val="clear" w:color="auto" w:fill="auto"/>
            <w:tcMar>
              <w:top w:w="0" w:type="dxa"/>
              <w:left w:w="108" w:type="dxa"/>
              <w:bottom w:w="0" w:type="dxa"/>
              <w:right w:w="108" w:type="dxa"/>
            </w:tcMar>
          </w:tcPr>
          <w:p w14:paraId="231F4355" w14:textId="1F58E0D1" w:rsidR="00100B27" w:rsidRPr="00F02619" w:rsidRDefault="00100B27" w:rsidP="00100B27">
            <w:pPr>
              <w:spacing w:after="0"/>
              <w:jc w:val="right"/>
              <w:rPr>
                <w:rFonts w:cs="Arial"/>
                <w:szCs w:val="18"/>
              </w:rPr>
            </w:pPr>
            <w:r w:rsidRPr="00F02619">
              <w:rPr>
                <w:rFonts w:cs="Arial"/>
                <w:szCs w:val="18"/>
              </w:rPr>
              <w:t>116</w:t>
            </w:r>
          </w:p>
        </w:tc>
        <w:tc>
          <w:tcPr>
            <w:tcW w:w="1059" w:type="dxa"/>
            <w:shd w:val="clear" w:color="auto" w:fill="auto"/>
            <w:tcMar>
              <w:top w:w="0" w:type="dxa"/>
              <w:left w:w="108" w:type="dxa"/>
              <w:bottom w:w="0" w:type="dxa"/>
              <w:right w:w="108" w:type="dxa"/>
            </w:tcMar>
          </w:tcPr>
          <w:p w14:paraId="0166D1D9" w14:textId="621A72D0" w:rsidR="00100B27" w:rsidRPr="00F02619" w:rsidRDefault="00100B27" w:rsidP="00100B27">
            <w:pPr>
              <w:spacing w:after="0"/>
              <w:jc w:val="right"/>
              <w:rPr>
                <w:rFonts w:cs="Arial"/>
                <w:szCs w:val="18"/>
              </w:rPr>
            </w:pPr>
            <w:r w:rsidRPr="00F02619">
              <w:rPr>
                <w:rFonts w:cs="Arial"/>
                <w:szCs w:val="18"/>
              </w:rPr>
              <w:t>661</w:t>
            </w:r>
          </w:p>
        </w:tc>
        <w:tc>
          <w:tcPr>
            <w:tcW w:w="1268" w:type="dxa"/>
            <w:shd w:val="clear" w:color="auto" w:fill="auto"/>
            <w:tcMar>
              <w:top w:w="0" w:type="dxa"/>
              <w:left w:w="108" w:type="dxa"/>
              <w:bottom w:w="0" w:type="dxa"/>
              <w:right w:w="108" w:type="dxa"/>
            </w:tcMar>
          </w:tcPr>
          <w:p w14:paraId="608D2DA0" w14:textId="1E0A90FD" w:rsidR="00100B27" w:rsidRPr="00F02619" w:rsidRDefault="00100B27" w:rsidP="00100B27">
            <w:pPr>
              <w:spacing w:after="0"/>
              <w:jc w:val="right"/>
              <w:rPr>
                <w:rFonts w:cs="Arial"/>
                <w:szCs w:val="18"/>
              </w:rPr>
            </w:pPr>
            <w:r w:rsidRPr="00F02619">
              <w:rPr>
                <w:rFonts w:cs="Arial"/>
                <w:szCs w:val="18"/>
              </w:rPr>
              <w:t>(2,582)</w:t>
            </w:r>
          </w:p>
        </w:tc>
        <w:tc>
          <w:tcPr>
            <w:tcW w:w="1132" w:type="dxa"/>
            <w:shd w:val="clear" w:color="auto" w:fill="auto"/>
            <w:tcMar>
              <w:top w:w="0" w:type="dxa"/>
              <w:left w:w="108" w:type="dxa"/>
              <w:bottom w:w="0" w:type="dxa"/>
              <w:right w:w="108" w:type="dxa"/>
            </w:tcMar>
          </w:tcPr>
          <w:p w14:paraId="231C2B05" w14:textId="54C3657A" w:rsidR="00100B27" w:rsidRPr="00F02619" w:rsidRDefault="00100B27" w:rsidP="00100B27">
            <w:pPr>
              <w:spacing w:after="0"/>
              <w:jc w:val="right"/>
              <w:rPr>
                <w:rFonts w:cs="Arial"/>
                <w:szCs w:val="18"/>
              </w:rPr>
            </w:pPr>
            <w:r w:rsidRPr="00F02619">
              <w:rPr>
                <w:rFonts w:cs="Arial"/>
                <w:szCs w:val="18"/>
              </w:rPr>
              <w:t>59,733</w:t>
            </w:r>
          </w:p>
        </w:tc>
        <w:tc>
          <w:tcPr>
            <w:tcW w:w="1132" w:type="dxa"/>
            <w:shd w:val="clear" w:color="auto" w:fill="auto"/>
            <w:tcMar>
              <w:top w:w="0" w:type="dxa"/>
              <w:left w:w="108" w:type="dxa"/>
              <w:bottom w:w="0" w:type="dxa"/>
              <w:right w:w="108" w:type="dxa"/>
            </w:tcMar>
          </w:tcPr>
          <w:p w14:paraId="0AAB203B" w14:textId="40E2011D" w:rsidR="00100B27" w:rsidRPr="00F02619" w:rsidRDefault="00100B27" w:rsidP="00100B27">
            <w:pPr>
              <w:spacing w:after="0"/>
              <w:jc w:val="right"/>
              <w:rPr>
                <w:rFonts w:cs="Arial"/>
                <w:szCs w:val="18"/>
              </w:rPr>
            </w:pPr>
            <w:r w:rsidRPr="00F02619">
              <w:rPr>
                <w:rFonts w:cs="Arial"/>
                <w:szCs w:val="18"/>
              </w:rPr>
              <w:t>(59,733)</w:t>
            </w:r>
          </w:p>
        </w:tc>
        <w:tc>
          <w:tcPr>
            <w:tcW w:w="1017" w:type="dxa"/>
            <w:shd w:val="clear" w:color="auto" w:fill="auto"/>
            <w:tcMar>
              <w:top w:w="0" w:type="dxa"/>
              <w:left w:w="108" w:type="dxa"/>
              <w:bottom w:w="0" w:type="dxa"/>
              <w:right w:w="108" w:type="dxa"/>
            </w:tcMar>
          </w:tcPr>
          <w:p w14:paraId="620040DD" w14:textId="0B015003" w:rsidR="00100B27" w:rsidRPr="00F02619" w:rsidRDefault="00100B27" w:rsidP="00100B27">
            <w:pPr>
              <w:spacing w:after="0"/>
              <w:jc w:val="right"/>
              <w:rPr>
                <w:rFonts w:cs="Arial"/>
                <w:szCs w:val="18"/>
              </w:rPr>
            </w:pPr>
            <w:r w:rsidRPr="00F02619">
              <w:rPr>
                <w:rFonts w:cs="Arial"/>
                <w:szCs w:val="18"/>
              </w:rPr>
              <w:t>-</w:t>
            </w:r>
          </w:p>
        </w:tc>
        <w:tc>
          <w:tcPr>
            <w:tcW w:w="1287" w:type="dxa"/>
            <w:shd w:val="clear" w:color="auto" w:fill="auto"/>
            <w:tcMar>
              <w:top w:w="0" w:type="dxa"/>
              <w:left w:w="108" w:type="dxa"/>
              <w:bottom w:w="0" w:type="dxa"/>
              <w:right w:w="108" w:type="dxa"/>
            </w:tcMar>
          </w:tcPr>
          <w:p w14:paraId="3EC5386D" w14:textId="31290D61" w:rsidR="00100B27" w:rsidRPr="00F02619" w:rsidRDefault="00100B27" w:rsidP="00100B27">
            <w:pPr>
              <w:spacing w:after="0"/>
              <w:jc w:val="right"/>
              <w:rPr>
                <w:rFonts w:cs="Arial"/>
                <w:szCs w:val="18"/>
              </w:rPr>
            </w:pPr>
            <w:r w:rsidRPr="00F02619">
              <w:rPr>
                <w:rFonts w:cs="Arial"/>
                <w:bCs/>
                <w:szCs w:val="18"/>
              </w:rPr>
              <w:t>16,419</w:t>
            </w:r>
          </w:p>
        </w:tc>
        <w:tc>
          <w:tcPr>
            <w:tcW w:w="1287" w:type="dxa"/>
            <w:shd w:val="clear" w:color="auto" w:fill="auto"/>
            <w:tcMar>
              <w:top w:w="0" w:type="dxa"/>
              <w:left w:w="108" w:type="dxa"/>
              <w:bottom w:w="0" w:type="dxa"/>
              <w:right w:w="108" w:type="dxa"/>
            </w:tcMar>
          </w:tcPr>
          <w:p w14:paraId="2F1274C8" w14:textId="1F1BC1DB" w:rsidR="00100B27" w:rsidRPr="00F02619" w:rsidRDefault="00100B27" w:rsidP="00100B27">
            <w:pPr>
              <w:spacing w:after="0"/>
              <w:jc w:val="right"/>
              <w:rPr>
                <w:rFonts w:cs="Arial"/>
                <w:szCs w:val="18"/>
              </w:rPr>
            </w:pPr>
            <w:r w:rsidRPr="00F02619">
              <w:rPr>
                <w:rFonts w:cs="Arial"/>
                <w:bCs/>
                <w:szCs w:val="18"/>
              </w:rPr>
              <w:t>(16,060)</w:t>
            </w:r>
          </w:p>
        </w:tc>
        <w:tc>
          <w:tcPr>
            <w:tcW w:w="1017" w:type="dxa"/>
            <w:shd w:val="clear" w:color="auto" w:fill="auto"/>
            <w:tcMar>
              <w:top w:w="0" w:type="dxa"/>
              <w:left w:w="108" w:type="dxa"/>
              <w:bottom w:w="0" w:type="dxa"/>
              <w:right w:w="108" w:type="dxa"/>
            </w:tcMar>
          </w:tcPr>
          <w:p w14:paraId="7216E58F" w14:textId="2604804A" w:rsidR="00100B27" w:rsidRPr="00F02619" w:rsidRDefault="00100B27" w:rsidP="00100B27">
            <w:pPr>
              <w:spacing w:after="0"/>
              <w:jc w:val="right"/>
              <w:rPr>
                <w:rFonts w:cs="Arial"/>
                <w:szCs w:val="18"/>
              </w:rPr>
            </w:pPr>
            <w:r w:rsidRPr="00F02619">
              <w:rPr>
                <w:rFonts w:cs="Arial"/>
                <w:bCs/>
                <w:szCs w:val="18"/>
              </w:rPr>
              <w:t>359</w:t>
            </w:r>
          </w:p>
        </w:tc>
      </w:tr>
      <w:tr w:rsidR="00100B27" w:rsidRPr="00F02619" w14:paraId="0C724936" w14:textId="77777777">
        <w:trPr>
          <w:jc w:val="center"/>
        </w:trPr>
        <w:tc>
          <w:tcPr>
            <w:tcW w:w="2532" w:type="dxa"/>
            <w:shd w:val="clear" w:color="auto" w:fill="auto"/>
            <w:tcMar>
              <w:top w:w="0" w:type="dxa"/>
              <w:left w:w="108" w:type="dxa"/>
              <w:bottom w:w="0" w:type="dxa"/>
              <w:right w:w="108" w:type="dxa"/>
            </w:tcMar>
          </w:tcPr>
          <w:p w14:paraId="676F5E4C" w14:textId="77777777" w:rsidR="00100B27" w:rsidRPr="00F02619" w:rsidRDefault="00100B27" w:rsidP="00100B27">
            <w:pPr>
              <w:spacing w:after="0"/>
              <w:rPr>
                <w:rFonts w:cs="Arial"/>
                <w:b/>
                <w:szCs w:val="18"/>
              </w:rPr>
            </w:pPr>
            <w:r w:rsidRPr="00F02619">
              <w:rPr>
                <w:rFonts w:cs="Arial"/>
                <w:b/>
                <w:szCs w:val="18"/>
              </w:rPr>
              <w:t>Increase / (Decrease) in Year</w:t>
            </w:r>
          </w:p>
        </w:tc>
        <w:tc>
          <w:tcPr>
            <w:tcW w:w="990" w:type="dxa"/>
            <w:tcBorders>
              <w:top w:val="single" w:sz="4" w:space="0" w:color="000000"/>
            </w:tcBorders>
            <w:shd w:val="clear" w:color="auto" w:fill="auto"/>
            <w:tcMar>
              <w:top w:w="0" w:type="dxa"/>
              <w:left w:w="108" w:type="dxa"/>
              <w:bottom w:w="0" w:type="dxa"/>
              <w:right w:w="108" w:type="dxa"/>
            </w:tcMar>
          </w:tcPr>
          <w:p w14:paraId="36817655" w14:textId="2775B514" w:rsidR="00100B27" w:rsidRPr="00F02619" w:rsidRDefault="00100B27" w:rsidP="00100B27">
            <w:pPr>
              <w:spacing w:after="0"/>
              <w:jc w:val="right"/>
              <w:rPr>
                <w:rFonts w:cs="Arial"/>
                <w:b/>
                <w:szCs w:val="18"/>
              </w:rPr>
            </w:pPr>
            <w:r w:rsidRPr="00F02619">
              <w:rPr>
                <w:rFonts w:cs="Arial"/>
                <w:b/>
                <w:szCs w:val="18"/>
              </w:rPr>
              <w:t>27,859</w:t>
            </w:r>
          </w:p>
        </w:tc>
        <w:tc>
          <w:tcPr>
            <w:tcW w:w="991" w:type="dxa"/>
            <w:tcBorders>
              <w:top w:val="single" w:sz="4" w:space="0" w:color="000000"/>
            </w:tcBorders>
            <w:shd w:val="clear" w:color="auto" w:fill="auto"/>
            <w:tcMar>
              <w:top w:w="0" w:type="dxa"/>
              <w:left w:w="108" w:type="dxa"/>
              <w:bottom w:w="0" w:type="dxa"/>
              <w:right w:w="108" w:type="dxa"/>
            </w:tcMar>
          </w:tcPr>
          <w:p w14:paraId="1FA563DD" w14:textId="3337FBF8" w:rsidR="00100B27" w:rsidRPr="00F02619" w:rsidRDefault="00100B27" w:rsidP="00100B27">
            <w:pPr>
              <w:spacing w:after="0"/>
              <w:jc w:val="right"/>
              <w:rPr>
                <w:rFonts w:cs="Arial"/>
                <w:b/>
                <w:szCs w:val="18"/>
              </w:rPr>
            </w:pPr>
            <w:r w:rsidRPr="00F02619">
              <w:rPr>
                <w:rFonts w:cs="Arial"/>
                <w:b/>
                <w:szCs w:val="18"/>
              </w:rPr>
              <w:t>(3,380)</w:t>
            </w:r>
          </w:p>
        </w:tc>
        <w:tc>
          <w:tcPr>
            <w:tcW w:w="1132" w:type="dxa"/>
            <w:tcBorders>
              <w:top w:val="single" w:sz="4" w:space="0" w:color="000000"/>
            </w:tcBorders>
            <w:shd w:val="clear" w:color="auto" w:fill="auto"/>
            <w:tcMar>
              <w:top w:w="0" w:type="dxa"/>
              <w:left w:w="108" w:type="dxa"/>
              <w:bottom w:w="0" w:type="dxa"/>
              <w:right w:w="108" w:type="dxa"/>
            </w:tcMar>
          </w:tcPr>
          <w:p w14:paraId="26F4C59E" w14:textId="38BA9060" w:rsidR="00100B27" w:rsidRPr="00F02619" w:rsidRDefault="00100B27" w:rsidP="00100B27">
            <w:pPr>
              <w:spacing w:after="0"/>
              <w:jc w:val="right"/>
              <w:rPr>
                <w:rFonts w:cs="Arial"/>
                <w:b/>
                <w:szCs w:val="18"/>
              </w:rPr>
            </w:pPr>
            <w:r w:rsidRPr="00F02619">
              <w:rPr>
                <w:rFonts w:cs="Arial"/>
                <w:b/>
                <w:szCs w:val="18"/>
              </w:rPr>
              <w:t>1,114</w:t>
            </w:r>
          </w:p>
        </w:tc>
        <w:tc>
          <w:tcPr>
            <w:tcW w:w="1067" w:type="dxa"/>
            <w:tcBorders>
              <w:top w:val="single" w:sz="4" w:space="0" w:color="000000"/>
            </w:tcBorders>
            <w:shd w:val="clear" w:color="auto" w:fill="auto"/>
            <w:tcMar>
              <w:top w:w="0" w:type="dxa"/>
              <w:left w:w="108" w:type="dxa"/>
              <w:bottom w:w="0" w:type="dxa"/>
              <w:right w:w="108" w:type="dxa"/>
            </w:tcMar>
          </w:tcPr>
          <w:p w14:paraId="174DF7F2" w14:textId="36F68C30" w:rsidR="00100B27" w:rsidRPr="00F02619" w:rsidRDefault="00100B27" w:rsidP="00100B27">
            <w:pPr>
              <w:spacing w:after="0"/>
              <w:jc w:val="right"/>
              <w:rPr>
                <w:rFonts w:cs="Arial"/>
                <w:b/>
                <w:szCs w:val="18"/>
              </w:rPr>
            </w:pPr>
            <w:r w:rsidRPr="00F02619">
              <w:rPr>
                <w:rFonts w:cs="Arial"/>
                <w:b/>
                <w:szCs w:val="18"/>
              </w:rPr>
              <w:t>116</w:t>
            </w:r>
          </w:p>
        </w:tc>
        <w:tc>
          <w:tcPr>
            <w:tcW w:w="1059" w:type="dxa"/>
            <w:tcBorders>
              <w:top w:val="single" w:sz="4" w:space="0" w:color="000000"/>
            </w:tcBorders>
            <w:shd w:val="clear" w:color="auto" w:fill="auto"/>
            <w:tcMar>
              <w:top w:w="0" w:type="dxa"/>
              <w:left w:w="108" w:type="dxa"/>
              <w:bottom w:w="0" w:type="dxa"/>
              <w:right w:w="108" w:type="dxa"/>
            </w:tcMar>
          </w:tcPr>
          <w:p w14:paraId="252DC593" w14:textId="086AC914" w:rsidR="00100B27" w:rsidRPr="00F02619" w:rsidRDefault="00100B27" w:rsidP="00100B27">
            <w:pPr>
              <w:spacing w:after="0"/>
              <w:jc w:val="right"/>
              <w:rPr>
                <w:rFonts w:cs="Arial"/>
                <w:b/>
                <w:szCs w:val="18"/>
              </w:rPr>
            </w:pPr>
            <w:r w:rsidRPr="00F02619">
              <w:rPr>
                <w:rFonts w:cs="Arial"/>
                <w:b/>
                <w:szCs w:val="18"/>
              </w:rPr>
              <w:t>661</w:t>
            </w:r>
          </w:p>
        </w:tc>
        <w:tc>
          <w:tcPr>
            <w:tcW w:w="1268" w:type="dxa"/>
            <w:tcBorders>
              <w:top w:val="single" w:sz="4" w:space="0" w:color="000000"/>
            </w:tcBorders>
            <w:shd w:val="clear" w:color="auto" w:fill="auto"/>
            <w:tcMar>
              <w:top w:w="0" w:type="dxa"/>
              <w:left w:w="108" w:type="dxa"/>
              <w:bottom w:w="0" w:type="dxa"/>
              <w:right w:w="108" w:type="dxa"/>
            </w:tcMar>
          </w:tcPr>
          <w:p w14:paraId="680156E4" w14:textId="2BE7D852" w:rsidR="00100B27" w:rsidRPr="00F02619" w:rsidRDefault="00100B27" w:rsidP="00100B27">
            <w:pPr>
              <w:spacing w:after="0"/>
              <w:jc w:val="right"/>
              <w:rPr>
                <w:rFonts w:cs="Arial"/>
                <w:b/>
                <w:szCs w:val="18"/>
              </w:rPr>
            </w:pPr>
            <w:r w:rsidRPr="00F02619">
              <w:rPr>
                <w:rFonts w:cs="Arial"/>
                <w:b/>
                <w:szCs w:val="18"/>
              </w:rPr>
              <w:t>(1,615)</w:t>
            </w:r>
          </w:p>
        </w:tc>
        <w:tc>
          <w:tcPr>
            <w:tcW w:w="1132" w:type="dxa"/>
            <w:tcBorders>
              <w:top w:val="single" w:sz="4" w:space="0" w:color="000000"/>
            </w:tcBorders>
            <w:shd w:val="clear" w:color="auto" w:fill="auto"/>
            <w:tcMar>
              <w:top w:w="0" w:type="dxa"/>
              <w:left w:w="108" w:type="dxa"/>
              <w:bottom w:w="0" w:type="dxa"/>
              <w:right w:w="108" w:type="dxa"/>
            </w:tcMar>
          </w:tcPr>
          <w:p w14:paraId="166F5567" w14:textId="76DA251C" w:rsidR="00100B27" w:rsidRPr="00F02619" w:rsidRDefault="00100B27" w:rsidP="00100B27">
            <w:pPr>
              <w:spacing w:after="0"/>
              <w:jc w:val="right"/>
              <w:rPr>
                <w:rFonts w:cs="Arial"/>
                <w:b/>
                <w:szCs w:val="18"/>
              </w:rPr>
            </w:pPr>
            <w:r w:rsidRPr="00F02619">
              <w:rPr>
                <w:rFonts w:cs="Arial"/>
                <w:b/>
                <w:szCs w:val="18"/>
              </w:rPr>
              <w:t>24,755</w:t>
            </w:r>
          </w:p>
        </w:tc>
        <w:tc>
          <w:tcPr>
            <w:tcW w:w="1132" w:type="dxa"/>
            <w:tcBorders>
              <w:top w:val="single" w:sz="4" w:space="0" w:color="000000"/>
            </w:tcBorders>
            <w:shd w:val="clear" w:color="auto" w:fill="auto"/>
            <w:tcMar>
              <w:top w:w="0" w:type="dxa"/>
              <w:left w:w="108" w:type="dxa"/>
              <w:bottom w:w="0" w:type="dxa"/>
              <w:right w:w="108" w:type="dxa"/>
            </w:tcMar>
          </w:tcPr>
          <w:p w14:paraId="5CC08CCD" w14:textId="7683F573" w:rsidR="00100B27" w:rsidRPr="00F02619" w:rsidRDefault="00100B27" w:rsidP="00100B27">
            <w:pPr>
              <w:spacing w:after="0"/>
              <w:jc w:val="right"/>
              <w:rPr>
                <w:rFonts w:cs="Arial"/>
                <w:b/>
                <w:szCs w:val="18"/>
              </w:rPr>
            </w:pPr>
            <w:r w:rsidRPr="00F02619">
              <w:rPr>
                <w:rFonts w:cs="Arial"/>
                <w:b/>
                <w:szCs w:val="18"/>
              </w:rPr>
              <w:t>100,440</w:t>
            </w:r>
          </w:p>
        </w:tc>
        <w:tc>
          <w:tcPr>
            <w:tcW w:w="1017" w:type="dxa"/>
            <w:tcBorders>
              <w:top w:val="single" w:sz="4" w:space="0" w:color="000000"/>
            </w:tcBorders>
            <w:shd w:val="clear" w:color="auto" w:fill="auto"/>
            <w:tcMar>
              <w:top w:w="0" w:type="dxa"/>
              <w:left w:w="108" w:type="dxa"/>
              <w:bottom w:w="0" w:type="dxa"/>
              <w:right w:w="108" w:type="dxa"/>
            </w:tcMar>
          </w:tcPr>
          <w:p w14:paraId="61E673A1" w14:textId="3298071B" w:rsidR="00100B27" w:rsidRPr="00F02619" w:rsidRDefault="00100B27" w:rsidP="00100B27">
            <w:pPr>
              <w:spacing w:after="0"/>
              <w:jc w:val="right"/>
              <w:rPr>
                <w:rFonts w:cs="Arial"/>
                <w:b/>
                <w:szCs w:val="18"/>
              </w:rPr>
            </w:pPr>
            <w:r w:rsidRPr="00F02619">
              <w:rPr>
                <w:rFonts w:cs="Arial"/>
                <w:b/>
                <w:szCs w:val="18"/>
              </w:rPr>
              <w:t>125,195</w:t>
            </w:r>
          </w:p>
        </w:tc>
        <w:tc>
          <w:tcPr>
            <w:tcW w:w="1287" w:type="dxa"/>
            <w:tcBorders>
              <w:top w:val="single" w:sz="4" w:space="0" w:color="000000"/>
            </w:tcBorders>
            <w:shd w:val="clear" w:color="auto" w:fill="auto"/>
            <w:tcMar>
              <w:top w:w="0" w:type="dxa"/>
              <w:left w:w="108" w:type="dxa"/>
              <w:bottom w:w="0" w:type="dxa"/>
              <w:right w:w="108" w:type="dxa"/>
            </w:tcMar>
          </w:tcPr>
          <w:p w14:paraId="60EEDB8D" w14:textId="21B58325" w:rsidR="00100B27" w:rsidRPr="00F02619" w:rsidRDefault="00100B27" w:rsidP="00100B27">
            <w:pPr>
              <w:spacing w:after="0"/>
              <w:jc w:val="right"/>
              <w:rPr>
                <w:rFonts w:cs="Arial"/>
                <w:b/>
                <w:szCs w:val="18"/>
              </w:rPr>
            </w:pPr>
            <w:r w:rsidRPr="00F02619">
              <w:rPr>
                <w:rFonts w:cs="Arial"/>
                <w:b/>
                <w:szCs w:val="18"/>
              </w:rPr>
              <w:t>(4,038)</w:t>
            </w:r>
          </w:p>
        </w:tc>
        <w:tc>
          <w:tcPr>
            <w:tcW w:w="1287" w:type="dxa"/>
            <w:tcBorders>
              <w:top w:val="single" w:sz="4" w:space="0" w:color="000000"/>
            </w:tcBorders>
            <w:shd w:val="clear" w:color="auto" w:fill="auto"/>
            <w:tcMar>
              <w:top w:w="0" w:type="dxa"/>
              <w:left w:w="108" w:type="dxa"/>
              <w:bottom w:w="0" w:type="dxa"/>
              <w:right w:w="108" w:type="dxa"/>
            </w:tcMar>
          </w:tcPr>
          <w:p w14:paraId="466997EC" w14:textId="5BFD4D04" w:rsidR="00100B27" w:rsidRPr="00F02619" w:rsidRDefault="00100B27" w:rsidP="00100B27">
            <w:pPr>
              <w:spacing w:after="0"/>
              <w:jc w:val="right"/>
              <w:rPr>
                <w:rFonts w:cs="Arial"/>
                <w:b/>
                <w:szCs w:val="18"/>
              </w:rPr>
            </w:pPr>
            <w:r w:rsidRPr="00F02619">
              <w:rPr>
                <w:rFonts w:cs="Arial"/>
                <w:b/>
                <w:szCs w:val="18"/>
              </w:rPr>
              <w:t>28,260</w:t>
            </w:r>
          </w:p>
        </w:tc>
        <w:tc>
          <w:tcPr>
            <w:tcW w:w="1017" w:type="dxa"/>
            <w:tcBorders>
              <w:top w:val="single" w:sz="4" w:space="0" w:color="000000"/>
            </w:tcBorders>
            <w:shd w:val="clear" w:color="auto" w:fill="auto"/>
            <w:tcMar>
              <w:top w:w="0" w:type="dxa"/>
              <w:left w:w="108" w:type="dxa"/>
              <w:bottom w:w="0" w:type="dxa"/>
              <w:right w:w="108" w:type="dxa"/>
            </w:tcMar>
          </w:tcPr>
          <w:p w14:paraId="5BF6218F" w14:textId="1F6ACC87" w:rsidR="00100B27" w:rsidRPr="00F02619" w:rsidRDefault="00100B27" w:rsidP="00100B27">
            <w:pPr>
              <w:spacing w:after="0"/>
              <w:jc w:val="right"/>
              <w:rPr>
                <w:rFonts w:cs="Arial"/>
                <w:b/>
                <w:szCs w:val="18"/>
              </w:rPr>
            </w:pPr>
            <w:r w:rsidRPr="00F02619">
              <w:rPr>
                <w:rFonts w:cs="Arial"/>
                <w:b/>
                <w:szCs w:val="18"/>
              </w:rPr>
              <w:t>92,897</w:t>
            </w:r>
          </w:p>
        </w:tc>
      </w:tr>
      <w:tr w:rsidR="00100B27" w:rsidRPr="00F02619" w14:paraId="451F9D2C" w14:textId="77777777">
        <w:trPr>
          <w:jc w:val="center"/>
        </w:trPr>
        <w:tc>
          <w:tcPr>
            <w:tcW w:w="2532" w:type="dxa"/>
            <w:shd w:val="clear" w:color="auto" w:fill="auto"/>
            <w:tcMar>
              <w:top w:w="0" w:type="dxa"/>
              <w:left w:w="108" w:type="dxa"/>
              <w:bottom w:w="0" w:type="dxa"/>
              <w:right w:w="108" w:type="dxa"/>
            </w:tcMar>
          </w:tcPr>
          <w:p w14:paraId="176F636D" w14:textId="50CC46E3" w:rsidR="00100B27" w:rsidRPr="00F02619" w:rsidRDefault="00100B27" w:rsidP="00100B27">
            <w:pPr>
              <w:spacing w:after="0"/>
              <w:rPr>
                <w:rFonts w:cs="Arial"/>
                <w:b/>
                <w:szCs w:val="18"/>
              </w:rPr>
            </w:pPr>
            <w:r w:rsidRPr="00F02619">
              <w:rPr>
                <w:rFonts w:cs="Arial"/>
                <w:b/>
                <w:szCs w:val="18"/>
              </w:rPr>
              <w:t xml:space="preserve">Balance </w:t>
            </w:r>
            <w:proofErr w:type="gramStart"/>
            <w:r w:rsidRPr="00F02619">
              <w:rPr>
                <w:rFonts w:cs="Arial"/>
                <w:b/>
                <w:szCs w:val="18"/>
              </w:rPr>
              <w:t>at</w:t>
            </w:r>
            <w:proofErr w:type="gramEnd"/>
            <w:r w:rsidRPr="00F02619">
              <w:rPr>
                <w:rFonts w:cs="Arial"/>
                <w:b/>
                <w:szCs w:val="18"/>
              </w:rPr>
              <w:t xml:space="preserve"> 31 March 2023 carried forward</w:t>
            </w:r>
          </w:p>
        </w:tc>
        <w:tc>
          <w:tcPr>
            <w:tcW w:w="990" w:type="dxa"/>
            <w:tcBorders>
              <w:top w:val="double" w:sz="4" w:space="0" w:color="000000"/>
              <w:bottom w:val="double" w:sz="4" w:space="0" w:color="000000"/>
            </w:tcBorders>
            <w:shd w:val="clear" w:color="auto" w:fill="auto"/>
            <w:tcMar>
              <w:top w:w="0" w:type="dxa"/>
              <w:left w:w="108" w:type="dxa"/>
              <w:bottom w:w="0" w:type="dxa"/>
              <w:right w:w="108" w:type="dxa"/>
            </w:tcMar>
          </w:tcPr>
          <w:p w14:paraId="389D6062" w14:textId="152890B8" w:rsidR="00100B27" w:rsidRPr="00F02619" w:rsidRDefault="00100B27" w:rsidP="00100B27">
            <w:pPr>
              <w:spacing w:after="0"/>
              <w:jc w:val="right"/>
              <w:rPr>
                <w:rFonts w:cs="Arial"/>
                <w:b/>
                <w:szCs w:val="18"/>
              </w:rPr>
            </w:pPr>
            <w:r w:rsidRPr="00F02619">
              <w:rPr>
                <w:rFonts w:cs="Arial"/>
                <w:b/>
                <w:szCs w:val="18"/>
              </w:rPr>
              <w:t>150,283</w:t>
            </w:r>
          </w:p>
        </w:tc>
        <w:tc>
          <w:tcPr>
            <w:tcW w:w="991" w:type="dxa"/>
            <w:tcBorders>
              <w:top w:val="double" w:sz="4" w:space="0" w:color="000000"/>
              <w:bottom w:val="double" w:sz="4" w:space="0" w:color="000000"/>
            </w:tcBorders>
            <w:shd w:val="clear" w:color="auto" w:fill="auto"/>
            <w:tcMar>
              <w:top w:w="0" w:type="dxa"/>
              <w:left w:w="108" w:type="dxa"/>
              <w:bottom w:w="0" w:type="dxa"/>
              <w:right w:w="108" w:type="dxa"/>
            </w:tcMar>
          </w:tcPr>
          <w:p w14:paraId="4D9A2916" w14:textId="72A0B573" w:rsidR="00100B27" w:rsidRPr="00F02619" w:rsidRDefault="00100B27" w:rsidP="00100B27">
            <w:pPr>
              <w:spacing w:after="0"/>
              <w:jc w:val="right"/>
              <w:rPr>
                <w:rFonts w:cs="Arial"/>
                <w:b/>
                <w:szCs w:val="18"/>
              </w:rPr>
            </w:pPr>
            <w:r w:rsidRPr="00F02619">
              <w:rPr>
                <w:rFonts w:cs="Arial"/>
                <w:b/>
                <w:szCs w:val="18"/>
              </w:rPr>
              <w:t>12,861</w:t>
            </w:r>
          </w:p>
        </w:tc>
        <w:tc>
          <w:tcPr>
            <w:tcW w:w="1132" w:type="dxa"/>
            <w:tcBorders>
              <w:top w:val="double" w:sz="4" w:space="0" w:color="000000"/>
              <w:bottom w:val="double" w:sz="4" w:space="0" w:color="000000"/>
            </w:tcBorders>
            <w:shd w:val="clear" w:color="auto" w:fill="auto"/>
            <w:tcMar>
              <w:top w:w="0" w:type="dxa"/>
              <w:left w:w="108" w:type="dxa"/>
              <w:bottom w:w="0" w:type="dxa"/>
              <w:right w:w="108" w:type="dxa"/>
            </w:tcMar>
          </w:tcPr>
          <w:p w14:paraId="29956D89" w14:textId="20C7F17D" w:rsidR="00100B27" w:rsidRPr="00F02619" w:rsidRDefault="00100B27" w:rsidP="00100B27">
            <w:pPr>
              <w:spacing w:after="0"/>
              <w:jc w:val="right"/>
              <w:rPr>
                <w:rFonts w:cs="Arial"/>
                <w:b/>
                <w:szCs w:val="18"/>
              </w:rPr>
            </w:pPr>
            <w:r w:rsidRPr="00F02619">
              <w:rPr>
                <w:rFonts w:cs="Arial"/>
                <w:b/>
                <w:szCs w:val="18"/>
              </w:rPr>
              <w:t>7,610</w:t>
            </w:r>
          </w:p>
        </w:tc>
        <w:tc>
          <w:tcPr>
            <w:tcW w:w="1067" w:type="dxa"/>
            <w:tcBorders>
              <w:top w:val="double" w:sz="4" w:space="0" w:color="000000"/>
              <w:bottom w:val="double" w:sz="4" w:space="0" w:color="000000"/>
            </w:tcBorders>
            <w:shd w:val="clear" w:color="auto" w:fill="auto"/>
            <w:tcMar>
              <w:top w:w="0" w:type="dxa"/>
              <w:left w:w="108" w:type="dxa"/>
              <w:bottom w:w="0" w:type="dxa"/>
              <w:right w:w="108" w:type="dxa"/>
            </w:tcMar>
          </w:tcPr>
          <w:p w14:paraId="3592C30D" w14:textId="4D5D7105" w:rsidR="00100B27" w:rsidRPr="00F02619" w:rsidRDefault="00100B27" w:rsidP="00100B27">
            <w:pPr>
              <w:spacing w:after="0"/>
              <w:jc w:val="right"/>
              <w:rPr>
                <w:rFonts w:cs="Arial"/>
                <w:b/>
                <w:szCs w:val="18"/>
              </w:rPr>
            </w:pPr>
            <w:r w:rsidRPr="00F02619">
              <w:rPr>
                <w:rFonts w:cs="Arial"/>
                <w:b/>
                <w:szCs w:val="18"/>
              </w:rPr>
              <w:t>1,411</w:t>
            </w:r>
          </w:p>
        </w:tc>
        <w:tc>
          <w:tcPr>
            <w:tcW w:w="1059" w:type="dxa"/>
            <w:tcBorders>
              <w:top w:val="double" w:sz="4" w:space="0" w:color="000000"/>
              <w:bottom w:val="double" w:sz="4" w:space="0" w:color="000000"/>
            </w:tcBorders>
            <w:shd w:val="clear" w:color="auto" w:fill="auto"/>
            <w:tcMar>
              <w:top w:w="0" w:type="dxa"/>
              <w:left w:w="108" w:type="dxa"/>
              <w:bottom w:w="0" w:type="dxa"/>
              <w:right w:w="108" w:type="dxa"/>
            </w:tcMar>
          </w:tcPr>
          <w:p w14:paraId="087E22AE" w14:textId="7BD9C0BF" w:rsidR="00100B27" w:rsidRPr="00F02619" w:rsidRDefault="00100B27" w:rsidP="00100B27">
            <w:pPr>
              <w:spacing w:after="0"/>
              <w:jc w:val="right"/>
              <w:rPr>
                <w:rFonts w:cs="Arial"/>
                <w:b/>
                <w:szCs w:val="18"/>
              </w:rPr>
            </w:pPr>
            <w:r w:rsidRPr="00F02619">
              <w:rPr>
                <w:rFonts w:cs="Arial"/>
                <w:b/>
                <w:szCs w:val="18"/>
              </w:rPr>
              <w:t>4,776</w:t>
            </w:r>
          </w:p>
        </w:tc>
        <w:tc>
          <w:tcPr>
            <w:tcW w:w="1268" w:type="dxa"/>
            <w:tcBorders>
              <w:top w:val="double" w:sz="4" w:space="0" w:color="000000"/>
              <w:bottom w:val="double" w:sz="4" w:space="0" w:color="000000"/>
            </w:tcBorders>
            <w:shd w:val="clear" w:color="auto" w:fill="auto"/>
            <w:tcMar>
              <w:top w:w="0" w:type="dxa"/>
              <w:left w:w="108" w:type="dxa"/>
              <w:bottom w:w="0" w:type="dxa"/>
              <w:right w:w="108" w:type="dxa"/>
            </w:tcMar>
          </w:tcPr>
          <w:p w14:paraId="6020247D" w14:textId="65802D9A" w:rsidR="00100B27" w:rsidRPr="00F02619" w:rsidRDefault="00100B27" w:rsidP="00100B27">
            <w:pPr>
              <w:spacing w:after="0"/>
              <w:jc w:val="right"/>
              <w:rPr>
                <w:rFonts w:cs="Arial"/>
                <w:b/>
                <w:szCs w:val="18"/>
              </w:rPr>
            </w:pPr>
            <w:r w:rsidRPr="00F02619">
              <w:rPr>
                <w:rFonts w:cs="Arial"/>
                <w:b/>
                <w:szCs w:val="18"/>
              </w:rPr>
              <w:t>-</w:t>
            </w:r>
          </w:p>
        </w:tc>
        <w:tc>
          <w:tcPr>
            <w:tcW w:w="1132" w:type="dxa"/>
            <w:tcBorders>
              <w:top w:val="double" w:sz="4" w:space="0" w:color="000000"/>
              <w:bottom w:val="double" w:sz="4" w:space="0" w:color="000000"/>
            </w:tcBorders>
            <w:shd w:val="clear" w:color="auto" w:fill="auto"/>
            <w:tcMar>
              <w:top w:w="0" w:type="dxa"/>
              <w:left w:w="108" w:type="dxa"/>
              <w:bottom w:w="0" w:type="dxa"/>
              <w:right w:w="108" w:type="dxa"/>
            </w:tcMar>
          </w:tcPr>
          <w:p w14:paraId="395AA16F" w14:textId="338FCFB1" w:rsidR="00100B27" w:rsidRPr="00F02619" w:rsidRDefault="00100B27" w:rsidP="00100B27">
            <w:pPr>
              <w:spacing w:after="0"/>
              <w:jc w:val="right"/>
              <w:rPr>
                <w:rFonts w:cs="Arial"/>
                <w:b/>
                <w:szCs w:val="18"/>
              </w:rPr>
            </w:pPr>
            <w:r w:rsidRPr="00F02619">
              <w:rPr>
                <w:rFonts w:cs="Arial"/>
                <w:b/>
                <w:szCs w:val="18"/>
              </w:rPr>
              <w:t>176,941</w:t>
            </w:r>
          </w:p>
        </w:tc>
        <w:tc>
          <w:tcPr>
            <w:tcW w:w="1132" w:type="dxa"/>
            <w:tcBorders>
              <w:top w:val="double" w:sz="4" w:space="0" w:color="000000"/>
              <w:bottom w:val="double" w:sz="4" w:space="0" w:color="000000"/>
            </w:tcBorders>
            <w:shd w:val="clear" w:color="auto" w:fill="auto"/>
            <w:tcMar>
              <w:top w:w="0" w:type="dxa"/>
              <w:left w:w="108" w:type="dxa"/>
              <w:bottom w:w="0" w:type="dxa"/>
              <w:right w:w="108" w:type="dxa"/>
            </w:tcMar>
          </w:tcPr>
          <w:p w14:paraId="656A4F9A" w14:textId="66A5088C" w:rsidR="00100B27" w:rsidRPr="00F02619" w:rsidRDefault="00100B27" w:rsidP="00100B27">
            <w:pPr>
              <w:spacing w:after="0"/>
              <w:jc w:val="right"/>
              <w:rPr>
                <w:rFonts w:cs="Arial"/>
                <w:b/>
                <w:szCs w:val="18"/>
              </w:rPr>
            </w:pPr>
            <w:r w:rsidRPr="00F02619">
              <w:rPr>
                <w:rFonts w:cs="Arial"/>
                <w:b/>
                <w:szCs w:val="18"/>
              </w:rPr>
              <w:t>2,284,815</w:t>
            </w:r>
          </w:p>
        </w:tc>
        <w:tc>
          <w:tcPr>
            <w:tcW w:w="1017" w:type="dxa"/>
            <w:tcBorders>
              <w:top w:val="double" w:sz="4" w:space="0" w:color="000000"/>
              <w:bottom w:val="double" w:sz="4" w:space="0" w:color="000000"/>
            </w:tcBorders>
            <w:shd w:val="clear" w:color="auto" w:fill="auto"/>
            <w:tcMar>
              <w:top w:w="0" w:type="dxa"/>
              <w:left w:w="108" w:type="dxa"/>
              <w:bottom w:w="0" w:type="dxa"/>
              <w:right w:w="108" w:type="dxa"/>
            </w:tcMar>
          </w:tcPr>
          <w:p w14:paraId="5A818D12" w14:textId="647FE87C" w:rsidR="00100B27" w:rsidRPr="00F02619" w:rsidRDefault="00100B27" w:rsidP="00100B27">
            <w:pPr>
              <w:spacing w:after="0"/>
              <w:jc w:val="right"/>
              <w:rPr>
                <w:rFonts w:cs="Arial"/>
                <w:b/>
                <w:szCs w:val="18"/>
              </w:rPr>
            </w:pPr>
            <w:r w:rsidRPr="00F02619">
              <w:rPr>
                <w:rFonts w:cs="Arial"/>
                <w:b/>
                <w:szCs w:val="18"/>
              </w:rPr>
              <w:t>2,461,756</w:t>
            </w:r>
          </w:p>
        </w:tc>
        <w:tc>
          <w:tcPr>
            <w:tcW w:w="1287" w:type="dxa"/>
            <w:tcBorders>
              <w:top w:val="double" w:sz="4" w:space="0" w:color="000000"/>
              <w:bottom w:val="double" w:sz="4" w:space="0" w:color="000000"/>
            </w:tcBorders>
            <w:shd w:val="clear" w:color="auto" w:fill="auto"/>
            <w:tcMar>
              <w:top w:w="0" w:type="dxa"/>
              <w:left w:w="108" w:type="dxa"/>
              <w:bottom w:w="0" w:type="dxa"/>
              <w:right w:w="108" w:type="dxa"/>
            </w:tcMar>
          </w:tcPr>
          <w:p w14:paraId="263D2D35" w14:textId="1406B610" w:rsidR="00100B27" w:rsidRPr="00F02619" w:rsidRDefault="00100B27" w:rsidP="00100B27">
            <w:pPr>
              <w:spacing w:after="0"/>
              <w:jc w:val="right"/>
              <w:rPr>
                <w:rFonts w:cs="Arial"/>
                <w:b/>
                <w:szCs w:val="18"/>
              </w:rPr>
            </w:pPr>
            <w:r w:rsidRPr="00F02619">
              <w:rPr>
                <w:rFonts w:cs="Arial"/>
                <w:b/>
                <w:szCs w:val="18"/>
              </w:rPr>
              <w:t>53,510</w:t>
            </w:r>
          </w:p>
        </w:tc>
        <w:tc>
          <w:tcPr>
            <w:tcW w:w="1287" w:type="dxa"/>
            <w:tcBorders>
              <w:top w:val="double" w:sz="4" w:space="0" w:color="000000"/>
              <w:bottom w:val="double" w:sz="4" w:space="0" w:color="000000"/>
            </w:tcBorders>
            <w:shd w:val="clear" w:color="auto" w:fill="auto"/>
            <w:tcMar>
              <w:top w:w="0" w:type="dxa"/>
              <w:left w:w="108" w:type="dxa"/>
              <w:bottom w:w="0" w:type="dxa"/>
              <w:right w:w="108" w:type="dxa"/>
            </w:tcMar>
          </w:tcPr>
          <w:p w14:paraId="459DBC78" w14:textId="275F875D" w:rsidR="00100B27" w:rsidRPr="00F02619" w:rsidRDefault="00100B27" w:rsidP="00100B27">
            <w:pPr>
              <w:spacing w:after="0"/>
              <w:jc w:val="right"/>
              <w:rPr>
                <w:rFonts w:cs="Arial"/>
                <w:b/>
                <w:szCs w:val="18"/>
              </w:rPr>
            </w:pPr>
            <w:r w:rsidRPr="00F02619">
              <w:rPr>
                <w:rFonts w:cs="Arial"/>
                <w:b/>
                <w:szCs w:val="18"/>
              </w:rPr>
              <w:t>42,917</w:t>
            </w:r>
          </w:p>
        </w:tc>
        <w:tc>
          <w:tcPr>
            <w:tcW w:w="1017" w:type="dxa"/>
            <w:tcBorders>
              <w:top w:val="double" w:sz="4" w:space="0" w:color="000000"/>
              <w:bottom w:val="double" w:sz="4" w:space="0" w:color="000000"/>
            </w:tcBorders>
            <w:shd w:val="clear" w:color="auto" w:fill="auto"/>
            <w:tcMar>
              <w:top w:w="0" w:type="dxa"/>
              <w:left w:w="108" w:type="dxa"/>
              <w:bottom w:w="0" w:type="dxa"/>
              <w:right w:w="108" w:type="dxa"/>
            </w:tcMar>
          </w:tcPr>
          <w:p w14:paraId="66FE4EBD" w14:textId="14E96C40" w:rsidR="00100B27" w:rsidRPr="00F02619" w:rsidRDefault="00100B27" w:rsidP="00100B27">
            <w:pPr>
              <w:spacing w:after="0"/>
              <w:jc w:val="right"/>
              <w:rPr>
                <w:rFonts w:cs="Arial"/>
                <w:b/>
                <w:szCs w:val="18"/>
              </w:rPr>
            </w:pPr>
            <w:r w:rsidRPr="00F02619">
              <w:rPr>
                <w:rFonts w:cs="Arial"/>
                <w:b/>
                <w:szCs w:val="18"/>
              </w:rPr>
              <w:t>2,558,183</w:t>
            </w:r>
          </w:p>
        </w:tc>
      </w:tr>
    </w:tbl>
    <w:p w14:paraId="68DD8C21" w14:textId="77777777" w:rsidR="00B22A52" w:rsidRPr="00F02619" w:rsidRDefault="00B22A52">
      <w:pPr>
        <w:sectPr w:rsidR="00B22A52" w:rsidRPr="00F02619" w:rsidSect="00025ED5">
          <w:pgSz w:w="16840" w:h="11910" w:orient="landscape"/>
          <w:pgMar w:top="743" w:right="561" w:bottom="1599" w:left="363" w:header="720" w:footer="720" w:gutter="0"/>
          <w:cols w:space="720"/>
          <w:docGrid w:linePitch="245"/>
        </w:sectPr>
      </w:pPr>
    </w:p>
    <w:p w14:paraId="1655C474" w14:textId="77777777" w:rsidR="00F63F8B" w:rsidRPr="00F02619" w:rsidRDefault="006B60F4">
      <w:pPr>
        <w:pStyle w:val="Heading2"/>
        <w:rPr>
          <w:rFonts w:cs="Arial"/>
          <w:b/>
          <w:bCs/>
          <w:sz w:val="24"/>
          <w:szCs w:val="24"/>
        </w:rPr>
      </w:pPr>
      <w:r w:rsidRPr="00F02619">
        <w:rPr>
          <w:rFonts w:cs="Arial"/>
          <w:b/>
          <w:bCs/>
          <w:sz w:val="24"/>
          <w:szCs w:val="24"/>
        </w:rPr>
        <w:lastRenderedPageBreak/>
        <w:t>Group Cash Flow Statement</w:t>
      </w:r>
    </w:p>
    <w:p w14:paraId="735E5048" w14:textId="77777777" w:rsidR="00B22A52" w:rsidRPr="00F02619" w:rsidRDefault="00B22A52">
      <w:pPr>
        <w:sectPr w:rsidR="00B22A52" w:rsidRPr="00F02619">
          <w:pgSz w:w="11910" w:h="16840"/>
          <w:pgMar w:top="1580" w:right="740" w:bottom="280" w:left="740" w:header="720" w:footer="720" w:gutter="0"/>
          <w:cols w:space="720"/>
        </w:sectPr>
      </w:pPr>
    </w:p>
    <w:p w14:paraId="043AD890" w14:textId="77777777" w:rsidR="00F63F8B" w:rsidRPr="00F02619" w:rsidRDefault="00F63F8B">
      <w:pPr>
        <w:spacing w:after="0"/>
        <w:rPr>
          <w:rFonts w:cs="Arial"/>
          <w:b/>
        </w:rPr>
      </w:pPr>
    </w:p>
    <w:p w14:paraId="6092D045" w14:textId="77777777" w:rsidR="00F63F8B" w:rsidRPr="00F02619" w:rsidRDefault="006B60F4">
      <w:pPr>
        <w:spacing w:after="0"/>
        <w:ind w:right="-5834"/>
        <w:rPr>
          <w:rFonts w:cs="Arial"/>
          <w:szCs w:val="18"/>
        </w:rPr>
      </w:pPr>
      <w:r w:rsidRPr="00F02619">
        <w:rPr>
          <w:rFonts w:cs="Arial"/>
          <w:szCs w:val="18"/>
        </w:rPr>
        <w:t xml:space="preserve">The Cash Flow Statement shows the changes in cash and cash equivalents of the council during the reporting period. </w:t>
      </w:r>
    </w:p>
    <w:p w14:paraId="7B4CDD9A" w14:textId="77777777" w:rsidR="00F63F8B" w:rsidRPr="00F02619" w:rsidRDefault="006B60F4">
      <w:pPr>
        <w:spacing w:after="0"/>
        <w:ind w:right="-5834"/>
        <w:rPr>
          <w:rFonts w:cs="Arial"/>
          <w:szCs w:val="18"/>
        </w:rPr>
      </w:pPr>
      <w:r w:rsidRPr="00F02619">
        <w:rPr>
          <w:rFonts w:cs="Arial"/>
          <w:szCs w:val="18"/>
        </w:rPr>
        <w:t>The statement shows how the council generates and uses cash and cash equivalents by classifying cash flows as operating,</w:t>
      </w:r>
    </w:p>
    <w:p w14:paraId="4EDE446C" w14:textId="77777777" w:rsidR="00F63F8B" w:rsidRPr="00F02619" w:rsidRDefault="006B60F4">
      <w:pPr>
        <w:spacing w:after="0"/>
        <w:ind w:right="-5834"/>
        <w:rPr>
          <w:rFonts w:cs="Arial"/>
          <w:szCs w:val="18"/>
        </w:rPr>
      </w:pPr>
      <w:r w:rsidRPr="00F02619">
        <w:rPr>
          <w:rFonts w:cs="Arial"/>
          <w:szCs w:val="18"/>
        </w:rPr>
        <w:t xml:space="preserve">investing and financing activities. The amount of net cash flows arising from operating activities is a key indicator of the extent to </w:t>
      </w:r>
    </w:p>
    <w:p w14:paraId="3FF3B73B" w14:textId="77777777" w:rsidR="00F63F8B" w:rsidRPr="00F02619" w:rsidRDefault="006B60F4">
      <w:pPr>
        <w:spacing w:after="0"/>
        <w:ind w:right="-5834"/>
        <w:rPr>
          <w:rFonts w:cs="Arial"/>
          <w:szCs w:val="18"/>
        </w:rPr>
      </w:pPr>
      <w:r w:rsidRPr="00F02619">
        <w:rPr>
          <w:rFonts w:cs="Arial"/>
          <w:szCs w:val="18"/>
        </w:rPr>
        <w:t>which the operations of the council are funded by way of taxation and grant income or from the recipients of services provided by</w:t>
      </w:r>
    </w:p>
    <w:p w14:paraId="03C91DAA" w14:textId="77777777" w:rsidR="00F63F8B" w:rsidRPr="00F02619" w:rsidRDefault="006B60F4">
      <w:pPr>
        <w:spacing w:after="0"/>
        <w:ind w:right="-5834"/>
        <w:rPr>
          <w:rFonts w:cs="Arial"/>
          <w:szCs w:val="18"/>
        </w:rPr>
      </w:pPr>
      <w:r w:rsidRPr="00F02619">
        <w:rPr>
          <w:rFonts w:cs="Arial"/>
          <w:szCs w:val="18"/>
        </w:rPr>
        <w:t xml:space="preserve">the council. Investing activities represent the extent to which cash outflows have been made for resources which are intended </w:t>
      </w:r>
      <w:proofErr w:type="gramStart"/>
      <w:r w:rsidRPr="00F02619">
        <w:rPr>
          <w:rFonts w:cs="Arial"/>
          <w:szCs w:val="18"/>
        </w:rPr>
        <w:t>to</w:t>
      </w:r>
      <w:proofErr w:type="gramEnd"/>
      <w:r w:rsidRPr="00F02619">
        <w:rPr>
          <w:rFonts w:cs="Arial"/>
          <w:szCs w:val="18"/>
        </w:rPr>
        <w:t xml:space="preserve"> </w:t>
      </w:r>
    </w:p>
    <w:p w14:paraId="5583C452" w14:textId="77777777" w:rsidR="00F63F8B" w:rsidRPr="00F02619" w:rsidRDefault="006B60F4">
      <w:pPr>
        <w:spacing w:after="0"/>
        <w:ind w:right="-5834"/>
        <w:rPr>
          <w:rFonts w:cs="Arial"/>
          <w:szCs w:val="18"/>
        </w:rPr>
      </w:pPr>
      <w:r w:rsidRPr="00F02619">
        <w:rPr>
          <w:rFonts w:cs="Arial"/>
          <w:szCs w:val="18"/>
        </w:rPr>
        <w:t xml:space="preserve">contribute to the council’s future service delivery. Cash flows arising from financing activities are useful in predicting claims on </w:t>
      </w:r>
    </w:p>
    <w:p w14:paraId="3B0F5528" w14:textId="77777777" w:rsidR="00F63F8B" w:rsidRPr="00F02619" w:rsidRDefault="006B60F4">
      <w:pPr>
        <w:spacing w:after="0"/>
        <w:ind w:right="-5834"/>
        <w:rPr>
          <w:rFonts w:cs="Arial"/>
          <w:szCs w:val="18"/>
        </w:rPr>
      </w:pPr>
      <w:r w:rsidRPr="00F02619">
        <w:rPr>
          <w:rFonts w:cs="Arial"/>
          <w:szCs w:val="18"/>
        </w:rPr>
        <w:t xml:space="preserve">future cash flows by providers of capital (that is borrowing) to the council. Further analysis of movements is provided in the </w:t>
      </w:r>
      <w:proofErr w:type="gramStart"/>
      <w:r w:rsidRPr="00F02619">
        <w:rPr>
          <w:rFonts w:cs="Arial"/>
          <w:szCs w:val="18"/>
        </w:rPr>
        <w:t>cash</w:t>
      </w:r>
      <w:proofErr w:type="gramEnd"/>
      <w:r w:rsidRPr="00F02619">
        <w:rPr>
          <w:rFonts w:cs="Arial"/>
          <w:szCs w:val="18"/>
        </w:rPr>
        <w:t xml:space="preserve"> </w:t>
      </w:r>
    </w:p>
    <w:p w14:paraId="5642B16D" w14:textId="77777777" w:rsidR="00F63F8B" w:rsidRPr="00F02619" w:rsidRDefault="006B60F4">
      <w:pPr>
        <w:spacing w:after="0"/>
        <w:ind w:right="-5834"/>
      </w:pPr>
      <w:r w:rsidRPr="00F02619">
        <w:rPr>
          <w:rFonts w:cs="Arial"/>
          <w:szCs w:val="18"/>
        </w:rPr>
        <w:t>flow notes following the statement.</w:t>
      </w:r>
    </w:p>
    <w:tbl>
      <w:tblPr>
        <w:tblW w:w="5000" w:type="pct"/>
        <w:tblCellMar>
          <w:left w:w="10" w:type="dxa"/>
          <w:right w:w="10" w:type="dxa"/>
        </w:tblCellMar>
        <w:tblLook w:val="0000" w:firstRow="0" w:lastRow="0" w:firstColumn="0" w:lastColumn="0" w:noHBand="0" w:noVBand="0"/>
      </w:tblPr>
      <w:tblGrid>
        <w:gridCol w:w="1445"/>
        <w:gridCol w:w="7681"/>
        <w:gridCol w:w="1304"/>
      </w:tblGrid>
      <w:tr w:rsidR="00F63F8B" w:rsidRPr="00F02619" w14:paraId="521BA526" w14:textId="77777777">
        <w:tc>
          <w:tcPr>
            <w:tcW w:w="1445" w:type="dxa"/>
            <w:shd w:val="clear" w:color="auto" w:fill="auto"/>
            <w:tcMar>
              <w:top w:w="0" w:type="dxa"/>
              <w:left w:w="108" w:type="dxa"/>
              <w:bottom w:w="0" w:type="dxa"/>
              <w:right w:w="108" w:type="dxa"/>
            </w:tcMar>
          </w:tcPr>
          <w:p w14:paraId="579D90E4" w14:textId="77777777" w:rsidR="00F63F8B" w:rsidRPr="00F02619" w:rsidRDefault="00F63F8B">
            <w:pPr>
              <w:spacing w:after="0"/>
              <w:rPr>
                <w:rFonts w:cs="Arial"/>
                <w:b/>
                <w:szCs w:val="18"/>
              </w:rPr>
            </w:pPr>
          </w:p>
          <w:p w14:paraId="52CC630D" w14:textId="77777777" w:rsidR="00F63F8B" w:rsidRPr="00F02619" w:rsidRDefault="00F63F8B">
            <w:pPr>
              <w:spacing w:after="0"/>
              <w:jc w:val="right"/>
              <w:rPr>
                <w:rFonts w:cs="Arial"/>
                <w:b/>
                <w:szCs w:val="18"/>
              </w:rPr>
            </w:pPr>
          </w:p>
          <w:p w14:paraId="0600DCF7" w14:textId="038EC2A0" w:rsidR="00F63F8B" w:rsidRPr="00F02619" w:rsidRDefault="00100B27">
            <w:pPr>
              <w:spacing w:after="0"/>
              <w:jc w:val="right"/>
              <w:rPr>
                <w:rFonts w:cs="Arial"/>
                <w:b/>
                <w:szCs w:val="18"/>
              </w:rPr>
            </w:pPr>
            <w:r w:rsidRPr="00F02619">
              <w:rPr>
                <w:rFonts w:cs="Arial"/>
                <w:b/>
                <w:szCs w:val="18"/>
              </w:rPr>
              <w:t>2022/23</w:t>
            </w:r>
          </w:p>
          <w:p w14:paraId="6A29B124" w14:textId="77777777" w:rsidR="00F63F8B" w:rsidRPr="00F02619" w:rsidRDefault="006B60F4">
            <w:pPr>
              <w:spacing w:after="0"/>
              <w:jc w:val="right"/>
              <w:rPr>
                <w:rFonts w:cs="Arial"/>
                <w:b/>
                <w:szCs w:val="18"/>
              </w:rPr>
            </w:pPr>
            <w:r w:rsidRPr="00F02619">
              <w:rPr>
                <w:rFonts w:cs="Arial"/>
                <w:b/>
                <w:szCs w:val="18"/>
              </w:rPr>
              <w:t>£000</w:t>
            </w:r>
          </w:p>
        </w:tc>
        <w:tc>
          <w:tcPr>
            <w:tcW w:w="7681" w:type="dxa"/>
            <w:shd w:val="clear" w:color="auto" w:fill="auto"/>
            <w:tcMar>
              <w:top w:w="0" w:type="dxa"/>
              <w:left w:w="108" w:type="dxa"/>
              <w:bottom w:w="0" w:type="dxa"/>
              <w:right w:w="108" w:type="dxa"/>
            </w:tcMar>
          </w:tcPr>
          <w:p w14:paraId="5C7DA1DF" w14:textId="77777777" w:rsidR="00F63F8B" w:rsidRPr="00F02619" w:rsidRDefault="00F63F8B">
            <w:pPr>
              <w:spacing w:after="0"/>
              <w:rPr>
                <w:rFonts w:cs="Arial"/>
                <w:b/>
                <w:szCs w:val="18"/>
              </w:rPr>
            </w:pPr>
          </w:p>
        </w:tc>
        <w:tc>
          <w:tcPr>
            <w:tcW w:w="1304" w:type="dxa"/>
            <w:shd w:val="clear" w:color="auto" w:fill="auto"/>
            <w:tcMar>
              <w:top w:w="0" w:type="dxa"/>
              <w:left w:w="108" w:type="dxa"/>
              <w:bottom w:w="0" w:type="dxa"/>
              <w:right w:w="108" w:type="dxa"/>
            </w:tcMar>
          </w:tcPr>
          <w:p w14:paraId="5AB7C226" w14:textId="77777777" w:rsidR="00F63F8B" w:rsidRPr="00F02619" w:rsidRDefault="00F63F8B">
            <w:pPr>
              <w:spacing w:after="0"/>
              <w:jc w:val="right"/>
              <w:rPr>
                <w:rFonts w:cs="Arial"/>
                <w:b/>
                <w:szCs w:val="18"/>
              </w:rPr>
            </w:pPr>
          </w:p>
          <w:p w14:paraId="56A01959" w14:textId="77777777" w:rsidR="00F63F8B" w:rsidRPr="00F02619" w:rsidRDefault="00F63F8B">
            <w:pPr>
              <w:spacing w:after="0"/>
              <w:jc w:val="right"/>
              <w:rPr>
                <w:rFonts w:cs="Arial"/>
                <w:b/>
                <w:szCs w:val="18"/>
              </w:rPr>
            </w:pPr>
          </w:p>
          <w:p w14:paraId="56F95A99" w14:textId="115E7D72" w:rsidR="00F63F8B" w:rsidRPr="00F02619" w:rsidRDefault="00100B27">
            <w:pPr>
              <w:spacing w:after="0"/>
              <w:jc w:val="right"/>
              <w:rPr>
                <w:rFonts w:cs="Arial"/>
                <w:b/>
                <w:szCs w:val="18"/>
              </w:rPr>
            </w:pPr>
            <w:r w:rsidRPr="00F02619">
              <w:rPr>
                <w:rFonts w:cs="Arial"/>
                <w:b/>
                <w:szCs w:val="18"/>
              </w:rPr>
              <w:t>2023/24</w:t>
            </w:r>
          </w:p>
          <w:p w14:paraId="371595AB"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336935B8" w14:textId="77777777">
        <w:tc>
          <w:tcPr>
            <w:tcW w:w="1445" w:type="dxa"/>
            <w:shd w:val="clear" w:color="auto" w:fill="auto"/>
            <w:tcMar>
              <w:top w:w="0" w:type="dxa"/>
              <w:left w:w="108" w:type="dxa"/>
              <w:bottom w:w="0" w:type="dxa"/>
              <w:right w:w="108" w:type="dxa"/>
            </w:tcMar>
          </w:tcPr>
          <w:p w14:paraId="099B8F74" w14:textId="43B44674" w:rsidR="00100B27" w:rsidRPr="00F02619" w:rsidRDefault="00100B27" w:rsidP="00100B27">
            <w:pPr>
              <w:spacing w:after="0"/>
              <w:jc w:val="right"/>
              <w:rPr>
                <w:rFonts w:cs="Arial"/>
                <w:szCs w:val="18"/>
              </w:rPr>
            </w:pPr>
            <w:r w:rsidRPr="00F02619">
              <w:rPr>
                <w:rFonts w:cs="Arial"/>
                <w:szCs w:val="18"/>
              </w:rPr>
              <w:t>(110,884)</w:t>
            </w:r>
          </w:p>
        </w:tc>
        <w:tc>
          <w:tcPr>
            <w:tcW w:w="7681" w:type="dxa"/>
            <w:shd w:val="clear" w:color="auto" w:fill="auto"/>
            <w:tcMar>
              <w:top w:w="0" w:type="dxa"/>
              <w:left w:w="108" w:type="dxa"/>
              <w:bottom w:w="0" w:type="dxa"/>
              <w:right w:w="108" w:type="dxa"/>
            </w:tcMar>
          </w:tcPr>
          <w:p w14:paraId="2FDB1727" w14:textId="77777777" w:rsidR="00100B27" w:rsidRPr="00F02619" w:rsidRDefault="00100B27" w:rsidP="00100B27">
            <w:pPr>
              <w:spacing w:after="0"/>
              <w:rPr>
                <w:rFonts w:cs="Arial"/>
                <w:szCs w:val="18"/>
              </w:rPr>
            </w:pPr>
            <w:r w:rsidRPr="00F02619">
              <w:rPr>
                <w:rFonts w:cs="Arial"/>
                <w:szCs w:val="18"/>
              </w:rPr>
              <w:t>Net surplus / (deficit) on the provision of services</w:t>
            </w:r>
          </w:p>
        </w:tc>
        <w:tc>
          <w:tcPr>
            <w:tcW w:w="1304" w:type="dxa"/>
            <w:shd w:val="clear" w:color="auto" w:fill="auto"/>
            <w:tcMar>
              <w:top w:w="0" w:type="dxa"/>
              <w:left w:w="108" w:type="dxa"/>
              <w:bottom w:w="0" w:type="dxa"/>
              <w:right w:w="108" w:type="dxa"/>
            </w:tcMar>
          </w:tcPr>
          <w:p w14:paraId="03140DFC" w14:textId="6E853BC7" w:rsidR="00100B27" w:rsidRPr="00F02619" w:rsidRDefault="00621E3F" w:rsidP="00100B27">
            <w:pPr>
              <w:spacing w:after="0"/>
              <w:jc w:val="right"/>
              <w:rPr>
                <w:rFonts w:cs="Arial"/>
                <w:szCs w:val="18"/>
              </w:rPr>
            </w:pPr>
            <w:r w:rsidRPr="00F02619">
              <w:rPr>
                <w:rFonts w:cs="Arial"/>
                <w:szCs w:val="18"/>
              </w:rPr>
              <w:t>(22,432)</w:t>
            </w:r>
          </w:p>
        </w:tc>
      </w:tr>
      <w:tr w:rsidR="00100B27" w:rsidRPr="00F02619" w14:paraId="3577DA13" w14:textId="77777777">
        <w:tc>
          <w:tcPr>
            <w:tcW w:w="1445" w:type="dxa"/>
            <w:shd w:val="clear" w:color="auto" w:fill="auto"/>
            <w:tcMar>
              <w:top w:w="0" w:type="dxa"/>
              <w:left w:w="108" w:type="dxa"/>
              <w:bottom w:w="0" w:type="dxa"/>
              <w:right w:w="108" w:type="dxa"/>
            </w:tcMar>
          </w:tcPr>
          <w:p w14:paraId="663E9E06" w14:textId="6B3FFE54" w:rsidR="00100B27" w:rsidRPr="00F02619" w:rsidRDefault="00100B27" w:rsidP="00100B27">
            <w:pPr>
              <w:spacing w:after="0"/>
              <w:jc w:val="right"/>
              <w:rPr>
                <w:rFonts w:cs="Arial"/>
                <w:szCs w:val="18"/>
              </w:rPr>
            </w:pPr>
            <w:r w:rsidRPr="00F02619">
              <w:rPr>
                <w:rFonts w:cs="Arial"/>
                <w:szCs w:val="18"/>
              </w:rPr>
              <w:t>213,104</w:t>
            </w:r>
          </w:p>
        </w:tc>
        <w:tc>
          <w:tcPr>
            <w:tcW w:w="7681" w:type="dxa"/>
            <w:shd w:val="clear" w:color="auto" w:fill="auto"/>
            <w:tcMar>
              <w:top w:w="0" w:type="dxa"/>
              <w:left w:w="108" w:type="dxa"/>
              <w:bottom w:w="0" w:type="dxa"/>
              <w:right w:w="108" w:type="dxa"/>
            </w:tcMar>
          </w:tcPr>
          <w:p w14:paraId="0B413648" w14:textId="77777777" w:rsidR="00100B27" w:rsidRPr="00F02619" w:rsidRDefault="00100B27" w:rsidP="00100B27">
            <w:pPr>
              <w:spacing w:after="0"/>
              <w:ind w:right="-1242"/>
              <w:rPr>
                <w:rFonts w:cs="Arial"/>
                <w:szCs w:val="18"/>
              </w:rPr>
            </w:pPr>
            <w:r w:rsidRPr="00F02619">
              <w:rPr>
                <w:rFonts w:cs="Arial"/>
                <w:szCs w:val="18"/>
              </w:rPr>
              <w:t xml:space="preserve">Adjust net surplus / deficit on the provision of services for </w:t>
            </w:r>
            <w:proofErr w:type="spellStart"/>
            <w:proofErr w:type="gramStart"/>
            <w:r w:rsidRPr="00F02619">
              <w:rPr>
                <w:rFonts w:cs="Arial"/>
                <w:szCs w:val="18"/>
              </w:rPr>
              <w:t>non cash</w:t>
            </w:r>
            <w:proofErr w:type="spellEnd"/>
            <w:proofErr w:type="gramEnd"/>
            <w:r w:rsidRPr="00F02619">
              <w:rPr>
                <w:rFonts w:cs="Arial"/>
                <w:szCs w:val="18"/>
              </w:rPr>
              <w:t xml:space="preserve"> movements</w:t>
            </w:r>
          </w:p>
        </w:tc>
        <w:tc>
          <w:tcPr>
            <w:tcW w:w="1304" w:type="dxa"/>
            <w:shd w:val="clear" w:color="auto" w:fill="auto"/>
            <w:tcMar>
              <w:top w:w="0" w:type="dxa"/>
              <w:left w:w="108" w:type="dxa"/>
              <w:bottom w:w="0" w:type="dxa"/>
              <w:right w:w="108" w:type="dxa"/>
            </w:tcMar>
          </w:tcPr>
          <w:p w14:paraId="5FCC236C" w14:textId="4837D81C" w:rsidR="00100B27" w:rsidRPr="00F02619" w:rsidRDefault="00621E3F" w:rsidP="00100B27">
            <w:pPr>
              <w:spacing w:after="0"/>
              <w:jc w:val="right"/>
              <w:rPr>
                <w:rFonts w:cs="Arial"/>
                <w:szCs w:val="18"/>
              </w:rPr>
            </w:pPr>
            <w:r w:rsidRPr="00F02619">
              <w:rPr>
                <w:rFonts w:cs="Arial"/>
                <w:szCs w:val="18"/>
              </w:rPr>
              <w:t>26,634</w:t>
            </w:r>
          </w:p>
        </w:tc>
      </w:tr>
      <w:tr w:rsidR="00100B27" w:rsidRPr="00F02619" w14:paraId="4543B040" w14:textId="77777777">
        <w:tc>
          <w:tcPr>
            <w:tcW w:w="1445" w:type="dxa"/>
            <w:tcBorders>
              <w:bottom w:val="single" w:sz="4" w:space="0" w:color="000000"/>
            </w:tcBorders>
            <w:shd w:val="clear" w:color="auto" w:fill="auto"/>
            <w:tcMar>
              <w:top w:w="0" w:type="dxa"/>
              <w:left w:w="108" w:type="dxa"/>
              <w:bottom w:w="0" w:type="dxa"/>
              <w:right w:w="108" w:type="dxa"/>
            </w:tcMar>
          </w:tcPr>
          <w:p w14:paraId="51F5DDB3" w14:textId="33B62506" w:rsidR="00100B27" w:rsidRPr="00F02619" w:rsidRDefault="00100B27" w:rsidP="00100B27">
            <w:pPr>
              <w:spacing w:after="0"/>
              <w:jc w:val="right"/>
              <w:rPr>
                <w:rFonts w:cs="Arial"/>
                <w:szCs w:val="18"/>
              </w:rPr>
            </w:pPr>
            <w:r w:rsidRPr="00F02619">
              <w:rPr>
                <w:rFonts w:cs="Arial"/>
                <w:szCs w:val="18"/>
              </w:rPr>
              <w:t>(64,264)</w:t>
            </w:r>
          </w:p>
        </w:tc>
        <w:tc>
          <w:tcPr>
            <w:tcW w:w="7681" w:type="dxa"/>
            <w:shd w:val="clear" w:color="auto" w:fill="auto"/>
            <w:tcMar>
              <w:top w:w="0" w:type="dxa"/>
              <w:left w:w="108" w:type="dxa"/>
              <w:bottom w:w="0" w:type="dxa"/>
              <w:right w:w="108" w:type="dxa"/>
            </w:tcMar>
          </w:tcPr>
          <w:p w14:paraId="6046EADA" w14:textId="77777777" w:rsidR="00100B27" w:rsidRPr="00F02619" w:rsidRDefault="00100B27" w:rsidP="00100B27">
            <w:pPr>
              <w:spacing w:after="0"/>
              <w:rPr>
                <w:rFonts w:cs="Arial"/>
                <w:szCs w:val="18"/>
              </w:rPr>
            </w:pPr>
            <w:r w:rsidRPr="00F02619">
              <w:rPr>
                <w:rFonts w:cs="Arial"/>
                <w:szCs w:val="18"/>
              </w:rPr>
              <w:t>Adjust for items included in the net surplus / deficit on the provision of services that are investing and financing activities</w:t>
            </w:r>
          </w:p>
        </w:tc>
        <w:tc>
          <w:tcPr>
            <w:tcW w:w="1304" w:type="dxa"/>
            <w:tcBorders>
              <w:bottom w:val="single" w:sz="4" w:space="0" w:color="000000"/>
            </w:tcBorders>
            <w:shd w:val="clear" w:color="auto" w:fill="auto"/>
            <w:tcMar>
              <w:top w:w="0" w:type="dxa"/>
              <w:left w:w="108" w:type="dxa"/>
              <w:bottom w:w="0" w:type="dxa"/>
              <w:right w:w="108" w:type="dxa"/>
            </w:tcMar>
          </w:tcPr>
          <w:p w14:paraId="1BAC8A55" w14:textId="3A041745" w:rsidR="00100B27" w:rsidRPr="00F02619" w:rsidRDefault="00621E3F" w:rsidP="00100B27">
            <w:pPr>
              <w:spacing w:after="0"/>
              <w:jc w:val="right"/>
              <w:rPr>
                <w:rFonts w:cs="Arial"/>
                <w:szCs w:val="18"/>
              </w:rPr>
            </w:pPr>
            <w:r w:rsidRPr="00F02619">
              <w:rPr>
                <w:rFonts w:cs="Arial"/>
                <w:szCs w:val="18"/>
              </w:rPr>
              <w:t>(66,944)</w:t>
            </w:r>
          </w:p>
        </w:tc>
      </w:tr>
      <w:tr w:rsidR="00100B27" w:rsidRPr="00F02619" w14:paraId="31F1144C" w14:textId="77777777">
        <w:tc>
          <w:tcPr>
            <w:tcW w:w="1445" w:type="dxa"/>
            <w:tcBorders>
              <w:top w:val="single" w:sz="4" w:space="0" w:color="000000"/>
            </w:tcBorders>
            <w:shd w:val="clear" w:color="auto" w:fill="auto"/>
            <w:tcMar>
              <w:top w:w="0" w:type="dxa"/>
              <w:left w:w="108" w:type="dxa"/>
              <w:bottom w:w="0" w:type="dxa"/>
              <w:right w:w="108" w:type="dxa"/>
            </w:tcMar>
          </w:tcPr>
          <w:p w14:paraId="50CD6B21" w14:textId="28B2350D" w:rsidR="00100B27" w:rsidRPr="00F02619" w:rsidRDefault="00100B27" w:rsidP="00100B27">
            <w:pPr>
              <w:spacing w:after="0"/>
              <w:jc w:val="right"/>
              <w:rPr>
                <w:rFonts w:cs="Arial"/>
                <w:szCs w:val="18"/>
              </w:rPr>
            </w:pPr>
            <w:r w:rsidRPr="00F02619">
              <w:rPr>
                <w:rFonts w:cs="Arial"/>
                <w:szCs w:val="18"/>
              </w:rPr>
              <w:t>37,956</w:t>
            </w:r>
          </w:p>
        </w:tc>
        <w:tc>
          <w:tcPr>
            <w:tcW w:w="7681" w:type="dxa"/>
            <w:shd w:val="clear" w:color="auto" w:fill="auto"/>
            <w:tcMar>
              <w:top w:w="0" w:type="dxa"/>
              <w:left w:w="108" w:type="dxa"/>
              <w:bottom w:w="0" w:type="dxa"/>
              <w:right w:w="108" w:type="dxa"/>
            </w:tcMar>
          </w:tcPr>
          <w:p w14:paraId="7393AFB2" w14:textId="77777777" w:rsidR="00100B27" w:rsidRPr="00F02619" w:rsidRDefault="00100B27" w:rsidP="00100B27">
            <w:pPr>
              <w:spacing w:after="0"/>
              <w:rPr>
                <w:rFonts w:cs="Arial"/>
                <w:szCs w:val="18"/>
              </w:rPr>
            </w:pPr>
            <w:r w:rsidRPr="00F02619">
              <w:rPr>
                <w:rFonts w:cs="Arial"/>
                <w:szCs w:val="18"/>
              </w:rPr>
              <w:t>Net cash flows from Operating Activities</w:t>
            </w:r>
          </w:p>
        </w:tc>
        <w:tc>
          <w:tcPr>
            <w:tcW w:w="1304" w:type="dxa"/>
            <w:tcBorders>
              <w:top w:val="single" w:sz="4" w:space="0" w:color="000000"/>
            </w:tcBorders>
            <w:shd w:val="clear" w:color="auto" w:fill="auto"/>
            <w:tcMar>
              <w:top w:w="0" w:type="dxa"/>
              <w:left w:w="108" w:type="dxa"/>
              <w:bottom w:w="0" w:type="dxa"/>
              <w:right w:w="108" w:type="dxa"/>
            </w:tcMar>
          </w:tcPr>
          <w:p w14:paraId="03C83049" w14:textId="4C48356D" w:rsidR="00100B27" w:rsidRPr="00F02619" w:rsidRDefault="00621E3F" w:rsidP="00100B27">
            <w:pPr>
              <w:spacing w:after="0"/>
              <w:jc w:val="right"/>
              <w:rPr>
                <w:rFonts w:cs="Arial"/>
                <w:szCs w:val="18"/>
              </w:rPr>
            </w:pPr>
            <w:r w:rsidRPr="00F02619">
              <w:rPr>
                <w:rFonts w:cs="Arial"/>
                <w:szCs w:val="18"/>
              </w:rPr>
              <w:t>(62,742)</w:t>
            </w:r>
          </w:p>
        </w:tc>
      </w:tr>
      <w:tr w:rsidR="00100B27" w:rsidRPr="00F02619" w14:paraId="6714985B" w14:textId="77777777">
        <w:tc>
          <w:tcPr>
            <w:tcW w:w="1445" w:type="dxa"/>
            <w:shd w:val="clear" w:color="auto" w:fill="auto"/>
            <w:tcMar>
              <w:top w:w="0" w:type="dxa"/>
              <w:left w:w="108" w:type="dxa"/>
              <w:bottom w:w="0" w:type="dxa"/>
              <w:right w:w="108" w:type="dxa"/>
            </w:tcMar>
          </w:tcPr>
          <w:p w14:paraId="08A46ECC" w14:textId="77777777" w:rsidR="00100B27" w:rsidRPr="00F02619" w:rsidRDefault="00100B27" w:rsidP="00100B27">
            <w:pPr>
              <w:spacing w:after="0"/>
              <w:jc w:val="right"/>
              <w:rPr>
                <w:rFonts w:cs="Arial"/>
                <w:szCs w:val="18"/>
              </w:rPr>
            </w:pPr>
          </w:p>
        </w:tc>
        <w:tc>
          <w:tcPr>
            <w:tcW w:w="7681" w:type="dxa"/>
            <w:shd w:val="clear" w:color="auto" w:fill="auto"/>
            <w:tcMar>
              <w:top w:w="0" w:type="dxa"/>
              <w:left w:w="108" w:type="dxa"/>
              <w:bottom w:w="0" w:type="dxa"/>
              <w:right w:w="108" w:type="dxa"/>
            </w:tcMar>
          </w:tcPr>
          <w:p w14:paraId="273B2AA7" w14:textId="77777777" w:rsidR="00100B27" w:rsidRPr="00F02619" w:rsidRDefault="00100B27" w:rsidP="00100B27">
            <w:pPr>
              <w:spacing w:after="0"/>
              <w:rPr>
                <w:rFonts w:cs="Arial"/>
                <w:szCs w:val="18"/>
              </w:rPr>
            </w:pPr>
          </w:p>
        </w:tc>
        <w:tc>
          <w:tcPr>
            <w:tcW w:w="1304" w:type="dxa"/>
            <w:shd w:val="clear" w:color="auto" w:fill="auto"/>
            <w:tcMar>
              <w:top w:w="0" w:type="dxa"/>
              <w:left w:w="108" w:type="dxa"/>
              <w:bottom w:w="0" w:type="dxa"/>
              <w:right w:w="108" w:type="dxa"/>
            </w:tcMar>
          </w:tcPr>
          <w:p w14:paraId="23E01865" w14:textId="77777777" w:rsidR="00100B27" w:rsidRPr="00F02619" w:rsidRDefault="00100B27" w:rsidP="00100B27">
            <w:pPr>
              <w:spacing w:after="0"/>
              <w:jc w:val="right"/>
              <w:rPr>
                <w:rFonts w:cs="Arial"/>
                <w:szCs w:val="18"/>
              </w:rPr>
            </w:pPr>
          </w:p>
        </w:tc>
      </w:tr>
      <w:tr w:rsidR="00100B27" w:rsidRPr="00F02619" w14:paraId="75A216FC" w14:textId="77777777">
        <w:tc>
          <w:tcPr>
            <w:tcW w:w="1445" w:type="dxa"/>
            <w:shd w:val="clear" w:color="auto" w:fill="auto"/>
            <w:tcMar>
              <w:top w:w="0" w:type="dxa"/>
              <w:left w:w="108" w:type="dxa"/>
              <w:bottom w:w="0" w:type="dxa"/>
              <w:right w:w="108" w:type="dxa"/>
            </w:tcMar>
          </w:tcPr>
          <w:p w14:paraId="1C25C7B5" w14:textId="2CF1D75F" w:rsidR="00100B27" w:rsidRPr="00F02619" w:rsidRDefault="00100B27" w:rsidP="00100B27">
            <w:pPr>
              <w:spacing w:after="0"/>
              <w:jc w:val="right"/>
              <w:rPr>
                <w:rFonts w:cs="Arial"/>
                <w:szCs w:val="18"/>
              </w:rPr>
            </w:pPr>
            <w:r w:rsidRPr="00F02619">
              <w:rPr>
                <w:rFonts w:cs="Arial"/>
                <w:szCs w:val="18"/>
              </w:rPr>
              <w:t>(98,619)</w:t>
            </w:r>
          </w:p>
        </w:tc>
        <w:tc>
          <w:tcPr>
            <w:tcW w:w="7681" w:type="dxa"/>
            <w:shd w:val="clear" w:color="auto" w:fill="auto"/>
            <w:tcMar>
              <w:top w:w="0" w:type="dxa"/>
              <w:left w:w="108" w:type="dxa"/>
              <w:bottom w:w="0" w:type="dxa"/>
              <w:right w:w="108" w:type="dxa"/>
            </w:tcMar>
          </w:tcPr>
          <w:p w14:paraId="706B2CC3" w14:textId="77777777" w:rsidR="00100B27" w:rsidRPr="00F02619" w:rsidRDefault="00100B27" w:rsidP="00100B27">
            <w:pPr>
              <w:spacing w:after="0"/>
              <w:rPr>
                <w:rFonts w:cs="Arial"/>
                <w:szCs w:val="18"/>
              </w:rPr>
            </w:pPr>
            <w:r w:rsidRPr="00F02619">
              <w:rPr>
                <w:rFonts w:cs="Arial"/>
                <w:szCs w:val="18"/>
              </w:rPr>
              <w:t>Investing Activities</w:t>
            </w:r>
          </w:p>
        </w:tc>
        <w:tc>
          <w:tcPr>
            <w:tcW w:w="1304" w:type="dxa"/>
            <w:shd w:val="clear" w:color="auto" w:fill="auto"/>
            <w:tcMar>
              <w:top w:w="0" w:type="dxa"/>
              <w:left w:w="108" w:type="dxa"/>
              <w:bottom w:w="0" w:type="dxa"/>
              <w:right w:w="108" w:type="dxa"/>
            </w:tcMar>
          </w:tcPr>
          <w:p w14:paraId="5AA13604" w14:textId="1DDF69E0" w:rsidR="00100B27" w:rsidRPr="00F02619" w:rsidRDefault="00621E3F" w:rsidP="00100B27">
            <w:pPr>
              <w:spacing w:after="0"/>
              <w:jc w:val="right"/>
              <w:rPr>
                <w:rFonts w:cs="Arial"/>
                <w:szCs w:val="18"/>
              </w:rPr>
            </w:pPr>
            <w:r w:rsidRPr="00F02619">
              <w:rPr>
                <w:rFonts w:cs="Arial"/>
                <w:szCs w:val="18"/>
              </w:rPr>
              <w:t>16,735</w:t>
            </w:r>
          </w:p>
        </w:tc>
      </w:tr>
      <w:tr w:rsidR="00100B27" w:rsidRPr="00F02619" w14:paraId="09C65DE8" w14:textId="77777777">
        <w:tc>
          <w:tcPr>
            <w:tcW w:w="1445" w:type="dxa"/>
            <w:shd w:val="clear" w:color="auto" w:fill="auto"/>
            <w:tcMar>
              <w:top w:w="0" w:type="dxa"/>
              <w:left w:w="108" w:type="dxa"/>
              <w:bottom w:w="0" w:type="dxa"/>
              <w:right w:w="108" w:type="dxa"/>
            </w:tcMar>
          </w:tcPr>
          <w:p w14:paraId="6658B216" w14:textId="36CF6702" w:rsidR="00100B27" w:rsidRPr="00F02619" w:rsidRDefault="00100B27" w:rsidP="00100B27">
            <w:pPr>
              <w:spacing w:after="0"/>
              <w:jc w:val="right"/>
              <w:rPr>
                <w:rFonts w:cs="Arial"/>
                <w:szCs w:val="18"/>
              </w:rPr>
            </w:pPr>
            <w:r w:rsidRPr="00F02619">
              <w:rPr>
                <w:rFonts w:cs="Arial"/>
                <w:szCs w:val="18"/>
              </w:rPr>
              <w:t>35,659</w:t>
            </w:r>
          </w:p>
        </w:tc>
        <w:tc>
          <w:tcPr>
            <w:tcW w:w="7681" w:type="dxa"/>
            <w:shd w:val="clear" w:color="auto" w:fill="auto"/>
            <w:tcMar>
              <w:top w:w="0" w:type="dxa"/>
              <w:left w:w="108" w:type="dxa"/>
              <w:bottom w:w="0" w:type="dxa"/>
              <w:right w:w="108" w:type="dxa"/>
            </w:tcMar>
          </w:tcPr>
          <w:p w14:paraId="73B4EF99" w14:textId="77777777" w:rsidR="00100B27" w:rsidRPr="00F02619" w:rsidRDefault="00100B27" w:rsidP="00100B27">
            <w:pPr>
              <w:spacing w:after="0"/>
              <w:rPr>
                <w:rFonts w:cs="Arial"/>
                <w:szCs w:val="18"/>
              </w:rPr>
            </w:pPr>
            <w:r w:rsidRPr="00F02619">
              <w:rPr>
                <w:rFonts w:cs="Arial"/>
                <w:szCs w:val="18"/>
              </w:rPr>
              <w:t>Financing Activities</w:t>
            </w:r>
          </w:p>
        </w:tc>
        <w:tc>
          <w:tcPr>
            <w:tcW w:w="1304" w:type="dxa"/>
            <w:shd w:val="clear" w:color="auto" w:fill="auto"/>
            <w:tcMar>
              <w:top w:w="0" w:type="dxa"/>
              <w:left w:w="108" w:type="dxa"/>
              <w:bottom w:w="0" w:type="dxa"/>
              <w:right w:w="108" w:type="dxa"/>
            </w:tcMar>
          </w:tcPr>
          <w:p w14:paraId="7F58B937" w14:textId="43448BFF" w:rsidR="00100B27" w:rsidRPr="00F02619" w:rsidRDefault="00621E3F" w:rsidP="00100B27">
            <w:pPr>
              <w:spacing w:after="0"/>
              <w:jc w:val="right"/>
              <w:rPr>
                <w:rFonts w:cs="Arial"/>
                <w:szCs w:val="18"/>
              </w:rPr>
            </w:pPr>
            <w:r w:rsidRPr="00F02619">
              <w:rPr>
                <w:rFonts w:cs="Arial"/>
                <w:szCs w:val="18"/>
              </w:rPr>
              <w:t>(8,868)</w:t>
            </w:r>
          </w:p>
        </w:tc>
      </w:tr>
      <w:tr w:rsidR="00100B27" w:rsidRPr="00F02619" w14:paraId="01EDA47B" w14:textId="77777777">
        <w:tc>
          <w:tcPr>
            <w:tcW w:w="1445" w:type="dxa"/>
            <w:tcBorders>
              <w:bottom w:val="single" w:sz="4" w:space="0" w:color="000000"/>
            </w:tcBorders>
            <w:shd w:val="clear" w:color="auto" w:fill="auto"/>
            <w:tcMar>
              <w:top w:w="0" w:type="dxa"/>
              <w:left w:w="108" w:type="dxa"/>
              <w:bottom w:w="0" w:type="dxa"/>
              <w:right w:w="108" w:type="dxa"/>
            </w:tcMar>
          </w:tcPr>
          <w:p w14:paraId="1A0D488D" w14:textId="77777777" w:rsidR="00100B27" w:rsidRPr="00F02619" w:rsidRDefault="00100B27" w:rsidP="00100B27">
            <w:pPr>
              <w:spacing w:after="0"/>
              <w:jc w:val="right"/>
              <w:rPr>
                <w:rFonts w:cs="Arial"/>
                <w:szCs w:val="18"/>
              </w:rPr>
            </w:pPr>
          </w:p>
        </w:tc>
        <w:tc>
          <w:tcPr>
            <w:tcW w:w="7681" w:type="dxa"/>
            <w:shd w:val="clear" w:color="auto" w:fill="auto"/>
            <w:tcMar>
              <w:top w:w="0" w:type="dxa"/>
              <w:left w:w="108" w:type="dxa"/>
              <w:bottom w:w="0" w:type="dxa"/>
              <w:right w:w="108" w:type="dxa"/>
            </w:tcMar>
          </w:tcPr>
          <w:p w14:paraId="0AA516B4" w14:textId="77777777" w:rsidR="00100B27" w:rsidRPr="00F02619" w:rsidRDefault="00100B27" w:rsidP="00100B27">
            <w:pPr>
              <w:spacing w:after="0"/>
              <w:rPr>
                <w:rFonts w:cs="Arial"/>
                <w:szCs w:val="18"/>
              </w:rPr>
            </w:pPr>
          </w:p>
        </w:tc>
        <w:tc>
          <w:tcPr>
            <w:tcW w:w="1304" w:type="dxa"/>
            <w:tcBorders>
              <w:bottom w:val="single" w:sz="4" w:space="0" w:color="000000"/>
            </w:tcBorders>
            <w:shd w:val="clear" w:color="auto" w:fill="auto"/>
            <w:tcMar>
              <w:top w:w="0" w:type="dxa"/>
              <w:left w:w="108" w:type="dxa"/>
              <w:bottom w:w="0" w:type="dxa"/>
              <w:right w:w="108" w:type="dxa"/>
            </w:tcMar>
          </w:tcPr>
          <w:p w14:paraId="7A64A3D2" w14:textId="77777777" w:rsidR="00100B27" w:rsidRPr="00F02619" w:rsidRDefault="00100B27" w:rsidP="00100B27">
            <w:pPr>
              <w:spacing w:after="0"/>
              <w:jc w:val="right"/>
              <w:rPr>
                <w:rFonts w:cs="Arial"/>
                <w:szCs w:val="18"/>
              </w:rPr>
            </w:pPr>
          </w:p>
        </w:tc>
      </w:tr>
      <w:tr w:rsidR="00100B27" w:rsidRPr="00F02619" w14:paraId="08D313A0" w14:textId="77777777">
        <w:tc>
          <w:tcPr>
            <w:tcW w:w="1445" w:type="dxa"/>
            <w:tcBorders>
              <w:top w:val="single" w:sz="4" w:space="0" w:color="000000"/>
            </w:tcBorders>
            <w:shd w:val="clear" w:color="auto" w:fill="auto"/>
            <w:tcMar>
              <w:top w:w="0" w:type="dxa"/>
              <w:left w:w="108" w:type="dxa"/>
              <w:bottom w:w="0" w:type="dxa"/>
              <w:right w:w="108" w:type="dxa"/>
            </w:tcMar>
          </w:tcPr>
          <w:p w14:paraId="14CBB976" w14:textId="6176501B" w:rsidR="00100B27" w:rsidRPr="00F02619" w:rsidRDefault="00100B27" w:rsidP="00100B27">
            <w:pPr>
              <w:spacing w:after="0"/>
              <w:jc w:val="right"/>
              <w:rPr>
                <w:rFonts w:cs="Arial"/>
                <w:szCs w:val="18"/>
              </w:rPr>
            </w:pPr>
            <w:r w:rsidRPr="00F02619">
              <w:rPr>
                <w:rFonts w:cs="Arial"/>
                <w:szCs w:val="18"/>
              </w:rPr>
              <w:t>(25,004)</w:t>
            </w:r>
          </w:p>
        </w:tc>
        <w:tc>
          <w:tcPr>
            <w:tcW w:w="7681" w:type="dxa"/>
            <w:shd w:val="clear" w:color="auto" w:fill="auto"/>
            <w:tcMar>
              <w:top w:w="0" w:type="dxa"/>
              <w:left w:w="108" w:type="dxa"/>
              <w:bottom w:w="0" w:type="dxa"/>
              <w:right w:w="108" w:type="dxa"/>
            </w:tcMar>
          </w:tcPr>
          <w:p w14:paraId="66968EE0" w14:textId="77777777" w:rsidR="00100B27" w:rsidRPr="00F02619" w:rsidRDefault="00100B27" w:rsidP="00100B27">
            <w:pPr>
              <w:spacing w:after="0"/>
              <w:rPr>
                <w:rFonts w:cs="Arial"/>
                <w:szCs w:val="18"/>
              </w:rPr>
            </w:pPr>
            <w:r w:rsidRPr="00F02619">
              <w:rPr>
                <w:rFonts w:cs="Arial"/>
                <w:szCs w:val="18"/>
              </w:rPr>
              <w:t>Net increase / (decrease) in cash and cash equivalents</w:t>
            </w:r>
          </w:p>
        </w:tc>
        <w:tc>
          <w:tcPr>
            <w:tcW w:w="1304" w:type="dxa"/>
            <w:tcBorders>
              <w:top w:val="single" w:sz="4" w:space="0" w:color="000000"/>
            </w:tcBorders>
            <w:shd w:val="clear" w:color="auto" w:fill="auto"/>
            <w:tcMar>
              <w:top w:w="0" w:type="dxa"/>
              <w:left w:w="108" w:type="dxa"/>
              <w:bottom w:w="0" w:type="dxa"/>
              <w:right w:w="108" w:type="dxa"/>
            </w:tcMar>
          </w:tcPr>
          <w:p w14:paraId="38F42242" w14:textId="2140BC2F" w:rsidR="00100B27" w:rsidRPr="00F02619" w:rsidRDefault="00621E3F" w:rsidP="00100B27">
            <w:pPr>
              <w:spacing w:after="0"/>
              <w:jc w:val="right"/>
              <w:rPr>
                <w:rFonts w:cs="Arial"/>
                <w:szCs w:val="18"/>
              </w:rPr>
            </w:pPr>
            <w:r w:rsidRPr="00F02619">
              <w:rPr>
                <w:rFonts w:cs="Arial"/>
                <w:szCs w:val="18"/>
              </w:rPr>
              <w:t>(54,875)</w:t>
            </w:r>
          </w:p>
        </w:tc>
      </w:tr>
      <w:tr w:rsidR="00100B27" w:rsidRPr="00F02619" w14:paraId="4AB0BAAA" w14:textId="77777777">
        <w:tc>
          <w:tcPr>
            <w:tcW w:w="1445" w:type="dxa"/>
            <w:tcBorders>
              <w:bottom w:val="single" w:sz="4" w:space="0" w:color="000000"/>
            </w:tcBorders>
            <w:shd w:val="clear" w:color="auto" w:fill="auto"/>
            <w:tcMar>
              <w:top w:w="0" w:type="dxa"/>
              <w:left w:w="108" w:type="dxa"/>
              <w:bottom w:w="0" w:type="dxa"/>
              <w:right w:w="108" w:type="dxa"/>
            </w:tcMar>
          </w:tcPr>
          <w:p w14:paraId="24A485D8" w14:textId="066037C0" w:rsidR="00100B27" w:rsidRPr="00F02619" w:rsidRDefault="00100B27" w:rsidP="00100B27">
            <w:pPr>
              <w:spacing w:after="0"/>
              <w:jc w:val="right"/>
              <w:rPr>
                <w:rFonts w:cs="Arial"/>
                <w:szCs w:val="18"/>
              </w:rPr>
            </w:pPr>
            <w:r w:rsidRPr="00F02619">
              <w:rPr>
                <w:rFonts w:cs="Arial"/>
                <w:szCs w:val="18"/>
              </w:rPr>
              <w:t>100,147</w:t>
            </w:r>
          </w:p>
        </w:tc>
        <w:tc>
          <w:tcPr>
            <w:tcW w:w="7681" w:type="dxa"/>
            <w:shd w:val="clear" w:color="auto" w:fill="auto"/>
            <w:tcMar>
              <w:top w:w="0" w:type="dxa"/>
              <w:left w:w="108" w:type="dxa"/>
              <w:bottom w:w="0" w:type="dxa"/>
              <w:right w:w="108" w:type="dxa"/>
            </w:tcMar>
          </w:tcPr>
          <w:p w14:paraId="56AF6318" w14:textId="77777777" w:rsidR="00100B27" w:rsidRPr="00F02619" w:rsidRDefault="00100B27" w:rsidP="00100B27">
            <w:pPr>
              <w:spacing w:after="0"/>
              <w:rPr>
                <w:rFonts w:cs="Arial"/>
                <w:szCs w:val="18"/>
              </w:rPr>
            </w:pPr>
            <w:r w:rsidRPr="00F02619">
              <w:rPr>
                <w:rFonts w:cs="Arial"/>
                <w:szCs w:val="18"/>
              </w:rPr>
              <w:t>Cash and cash equivalents at the beginning of the reporting period</w:t>
            </w:r>
          </w:p>
        </w:tc>
        <w:tc>
          <w:tcPr>
            <w:tcW w:w="1304" w:type="dxa"/>
            <w:tcBorders>
              <w:bottom w:val="single" w:sz="4" w:space="0" w:color="000000"/>
            </w:tcBorders>
            <w:shd w:val="clear" w:color="auto" w:fill="auto"/>
            <w:tcMar>
              <w:top w:w="0" w:type="dxa"/>
              <w:left w:w="108" w:type="dxa"/>
              <w:bottom w:w="0" w:type="dxa"/>
              <w:right w:w="108" w:type="dxa"/>
            </w:tcMar>
          </w:tcPr>
          <w:p w14:paraId="21796F54" w14:textId="1B09EB27" w:rsidR="00100B27" w:rsidRPr="00F02619" w:rsidRDefault="00621E3F" w:rsidP="00100B27">
            <w:pPr>
              <w:spacing w:after="0"/>
              <w:jc w:val="right"/>
              <w:rPr>
                <w:rFonts w:cs="Arial"/>
                <w:szCs w:val="18"/>
              </w:rPr>
            </w:pPr>
            <w:r w:rsidRPr="00F02619">
              <w:rPr>
                <w:rFonts w:cs="Arial"/>
                <w:szCs w:val="18"/>
              </w:rPr>
              <w:t>75,552</w:t>
            </w:r>
          </w:p>
        </w:tc>
      </w:tr>
      <w:tr w:rsidR="00100B27" w:rsidRPr="00F02619" w14:paraId="593EB20F" w14:textId="77777777">
        <w:tc>
          <w:tcPr>
            <w:tcW w:w="1445" w:type="dxa"/>
            <w:tcBorders>
              <w:top w:val="single" w:sz="4" w:space="0" w:color="000000"/>
              <w:bottom w:val="single" w:sz="4" w:space="0" w:color="000000"/>
            </w:tcBorders>
            <w:shd w:val="clear" w:color="auto" w:fill="auto"/>
            <w:tcMar>
              <w:top w:w="0" w:type="dxa"/>
              <w:left w:w="108" w:type="dxa"/>
              <w:bottom w:w="0" w:type="dxa"/>
              <w:right w:w="108" w:type="dxa"/>
            </w:tcMar>
          </w:tcPr>
          <w:p w14:paraId="78F5DABB" w14:textId="330C34B6" w:rsidR="00100B27" w:rsidRPr="00F02619" w:rsidRDefault="00100B27" w:rsidP="00100B27">
            <w:pPr>
              <w:spacing w:after="0"/>
              <w:jc w:val="right"/>
              <w:rPr>
                <w:rFonts w:cs="Arial"/>
                <w:b/>
                <w:szCs w:val="18"/>
              </w:rPr>
            </w:pPr>
            <w:r w:rsidRPr="00F02619">
              <w:rPr>
                <w:rFonts w:cs="Arial"/>
                <w:b/>
                <w:szCs w:val="18"/>
              </w:rPr>
              <w:t>75,143</w:t>
            </w:r>
          </w:p>
        </w:tc>
        <w:tc>
          <w:tcPr>
            <w:tcW w:w="7681" w:type="dxa"/>
            <w:shd w:val="clear" w:color="auto" w:fill="auto"/>
            <w:tcMar>
              <w:top w:w="0" w:type="dxa"/>
              <w:left w:w="108" w:type="dxa"/>
              <w:bottom w:w="0" w:type="dxa"/>
              <w:right w:w="108" w:type="dxa"/>
            </w:tcMar>
          </w:tcPr>
          <w:p w14:paraId="0AD52302" w14:textId="77777777" w:rsidR="00100B27" w:rsidRPr="00F02619" w:rsidRDefault="00100B27" w:rsidP="00100B27">
            <w:pPr>
              <w:spacing w:after="0"/>
              <w:rPr>
                <w:rFonts w:cs="Arial"/>
                <w:b/>
                <w:szCs w:val="18"/>
              </w:rPr>
            </w:pPr>
            <w:r w:rsidRPr="00F02619">
              <w:rPr>
                <w:rFonts w:cs="Arial"/>
                <w:b/>
                <w:szCs w:val="18"/>
              </w:rPr>
              <w:t>Cash and cash equivalents at the end of the reporting period</w:t>
            </w:r>
          </w:p>
        </w:tc>
        <w:tc>
          <w:tcPr>
            <w:tcW w:w="1304" w:type="dxa"/>
            <w:tcBorders>
              <w:top w:val="single" w:sz="4" w:space="0" w:color="000000"/>
              <w:bottom w:val="single" w:sz="4" w:space="0" w:color="000000"/>
            </w:tcBorders>
            <w:shd w:val="clear" w:color="auto" w:fill="auto"/>
            <w:tcMar>
              <w:top w:w="0" w:type="dxa"/>
              <w:left w:w="108" w:type="dxa"/>
              <w:bottom w:w="0" w:type="dxa"/>
              <w:right w:w="108" w:type="dxa"/>
            </w:tcMar>
          </w:tcPr>
          <w:p w14:paraId="2DACCCEF" w14:textId="1585D8CC" w:rsidR="00100B27" w:rsidRPr="00F02619" w:rsidRDefault="00621E3F" w:rsidP="00100B27">
            <w:pPr>
              <w:spacing w:after="0"/>
              <w:jc w:val="right"/>
              <w:rPr>
                <w:rFonts w:cs="Arial"/>
                <w:b/>
                <w:szCs w:val="18"/>
              </w:rPr>
            </w:pPr>
            <w:r w:rsidRPr="00F02619">
              <w:rPr>
                <w:rFonts w:cs="Arial"/>
                <w:b/>
                <w:szCs w:val="18"/>
              </w:rPr>
              <w:t>20,678</w:t>
            </w:r>
          </w:p>
        </w:tc>
      </w:tr>
    </w:tbl>
    <w:p w14:paraId="5541BCFE" w14:textId="77777777" w:rsidR="00F63F8B" w:rsidRPr="00F02619" w:rsidRDefault="00F63F8B">
      <w:pPr>
        <w:spacing w:after="0"/>
        <w:rPr>
          <w:rFonts w:cs="Arial"/>
          <w:b/>
          <w:color w:val="FF0000"/>
          <w:szCs w:val="18"/>
        </w:rPr>
      </w:pPr>
    </w:p>
    <w:p w14:paraId="55FC4A6B" w14:textId="6D17EAC3" w:rsidR="00F63F8B" w:rsidRPr="00F02619" w:rsidRDefault="006B60F4">
      <w:pPr>
        <w:spacing w:after="0"/>
        <w:rPr>
          <w:rFonts w:cs="Arial"/>
          <w:b/>
          <w:sz w:val="22"/>
        </w:rPr>
      </w:pPr>
      <w:r w:rsidRPr="00F02619">
        <w:rPr>
          <w:rFonts w:cs="Arial"/>
          <w:b/>
          <w:sz w:val="22"/>
        </w:rPr>
        <w:t xml:space="preserve">Cash Flow Statement Note – </w:t>
      </w:r>
      <w:r w:rsidR="00C96A61" w:rsidRPr="00F02619">
        <w:rPr>
          <w:rFonts w:cs="Arial"/>
          <w:b/>
          <w:sz w:val="22"/>
        </w:rPr>
        <w:t>Non-Cash</w:t>
      </w:r>
      <w:r w:rsidRPr="00F02619">
        <w:rPr>
          <w:rFonts w:cs="Arial"/>
          <w:b/>
          <w:sz w:val="22"/>
        </w:rPr>
        <w:t xml:space="preserve"> Movements</w:t>
      </w:r>
    </w:p>
    <w:p w14:paraId="4ABFC529" w14:textId="77777777" w:rsidR="00F63F8B" w:rsidRPr="00F02619" w:rsidRDefault="00F63F8B">
      <w:pPr>
        <w:spacing w:after="0"/>
        <w:rPr>
          <w:rFonts w:cs="Arial"/>
          <w:b/>
          <w:szCs w:val="18"/>
        </w:rPr>
      </w:pPr>
    </w:p>
    <w:p w14:paraId="39FB8B04" w14:textId="77777777" w:rsidR="00F63F8B" w:rsidRPr="00F02619" w:rsidRDefault="006B60F4">
      <w:pPr>
        <w:spacing w:after="0"/>
        <w:rPr>
          <w:rFonts w:cs="Arial"/>
          <w:szCs w:val="18"/>
        </w:rPr>
      </w:pPr>
      <w:r w:rsidRPr="00F02619">
        <w:rPr>
          <w:rFonts w:cs="Arial"/>
          <w:szCs w:val="18"/>
        </w:rPr>
        <w:t>The balance of non-cash movements is made up of the following elements:</w:t>
      </w:r>
    </w:p>
    <w:p w14:paraId="0210D91F"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1444"/>
        <w:gridCol w:w="7673"/>
        <w:gridCol w:w="1303"/>
      </w:tblGrid>
      <w:tr w:rsidR="00F63F8B" w:rsidRPr="00F02619" w14:paraId="46B8E18A"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6245F" w14:textId="77777777" w:rsidR="00F63F8B" w:rsidRPr="00F02619" w:rsidRDefault="00F63F8B">
            <w:pPr>
              <w:spacing w:after="0"/>
              <w:jc w:val="right"/>
              <w:rPr>
                <w:rFonts w:cs="Arial"/>
                <w:b/>
                <w:szCs w:val="18"/>
              </w:rPr>
            </w:pPr>
          </w:p>
          <w:p w14:paraId="788E2D7F" w14:textId="77777777" w:rsidR="00F63F8B" w:rsidRPr="00F02619" w:rsidRDefault="006B60F4">
            <w:pPr>
              <w:spacing w:after="0"/>
              <w:jc w:val="right"/>
              <w:rPr>
                <w:rFonts w:cs="Arial"/>
                <w:b/>
                <w:szCs w:val="18"/>
              </w:rPr>
            </w:pPr>
            <w:r w:rsidRPr="00F02619">
              <w:rPr>
                <w:rFonts w:cs="Arial"/>
                <w:b/>
                <w:szCs w:val="18"/>
              </w:rPr>
              <w:t>31 March</w:t>
            </w:r>
          </w:p>
          <w:p w14:paraId="017461F1" w14:textId="09A28412" w:rsidR="00F63F8B" w:rsidRPr="00F02619" w:rsidRDefault="006B60F4">
            <w:pPr>
              <w:spacing w:after="0"/>
              <w:jc w:val="right"/>
              <w:rPr>
                <w:rFonts w:cs="Arial"/>
                <w:b/>
                <w:szCs w:val="18"/>
              </w:rPr>
            </w:pPr>
            <w:r w:rsidRPr="00F02619">
              <w:rPr>
                <w:rFonts w:cs="Arial"/>
                <w:b/>
                <w:szCs w:val="18"/>
              </w:rPr>
              <w:t>202</w:t>
            </w:r>
            <w:r w:rsidR="00100B27" w:rsidRPr="00F02619">
              <w:rPr>
                <w:rFonts w:cs="Arial"/>
                <w:b/>
                <w:szCs w:val="18"/>
              </w:rPr>
              <w:t>3</w:t>
            </w:r>
          </w:p>
          <w:p w14:paraId="68DE1751" w14:textId="77777777" w:rsidR="00F63F8B" w:rsidRPr="00F02619" w:rsidRDefault="006B60F4">
            <w:pPr>
              <w:spacing w:after="0"/>
              <w:jc w:val="right"/>
              <w:rPr>
                <w:rFonts w:cs="Arial"/>
                <w:b/>
                <w:szCs w:val="18"/>
              </w:rPr>
            </w:pPr>
            <w:r w:rsidRPr="00F02619">
              <w:rPr>
                <w:rFonts w:cs="Arial"/>
                <w:b/>
                <w:szCs w:val="18"/>
              </w:rPr>
              <w:t>£000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1642E" w14:textId="77777777" w:rsidR="00F63F8B" w:rsidRPr="00F02619" w:rsidRDefault="00F63F8B">
            <w:pPr>
              <w:spacing w:after="0"/>
              <w:rPr>
                <w:rFonts w:cs="Arial"/>
                <w:b/>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D1147" w14:textId="77777777" w:rsidR="00F63F8B" w:rsidRPr="00F02619" w:rsidRDefault="00F63F8B">
            <w:pPr>
              <w:spacing w:after="0"/>
              <w:jc w:val="right"/>
              <w:rPr>
                <w:rFonts w:cs="Arial"/>
                <w:b/>
                <w:szCs w:val="18"/>
              </w:rPr>
            </w:pPr>
          </w:p>
          <w:p w14:paraId="5BEC9F17" w14:textId="77777777" w:rsidR="00F63F8B" w:rsidRPr="00F02619" w:rsidRDefault="006B60F4">
            <w:pPr>
              <w:spacing w:after="0"/>
              <w:jc w:val="right"/>
              <w:rPr>
                <w:rFonts w:cs="Arial"/>
                <w:b/>
                <w:szCs w:val="18"/>
              </w:rPr>
            </w:pPr>
            <w:r w:rsidRPr="00F02619">
              <w:rPr>
                <w:rFonts w:cs="Arial"/>
                <w:b/>
                <w:szCs w:val="18"/>
              </w:rPr>
              <w:t xml:space="preserve">31 March </w:t>
            </w:r>
          </w:p>
          <w:p w14:paraId="1FA02E71" w14:textId="43947D92" w:rsidR="00F63F8B" w:rsidRPr="00F02619" w:rsidRDefault="006B60F4">
            <w:pPr>
              <w:spacing w:after="0"/>
              <w:jc w:val="right"/>
              <w:rPr>
                <w:rFonts w:cs="Arial"/>
                <w:b/>
                <w:szCs w:val="18"/>
              </w:rPr>
            </w:pPr>
            <w:r w:rsidRPr="00F02619">
              <w:rPr>
                <w:rFonts w:cs="Arial"/>
                <w:b/>
                <w:szCs w:val="18"/>
              </w:rPr>
              <w:t>202</w:t>
            </w:r>
            <w:r w:rsidR="00100B27" w:rsidRPr="00F02619">
              <w:rPr>
                <w:rFonts w:cs="Arial"/>
                <w:b/>
                <w:szCs w:val="18"/>
              </w:rPr>
              <w:t>4</w:t>
            </w:r>
          </w:p>
          <w:p w14:paraId="5F226CE8"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0894248A"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13C21" w14:textId="24864075" w:rsidR="00100B27" w:rsidRPr="00F02619" w:rsidRDefault="00100B27" w:rsidP="00100B27">
            <w:pPr>
              <w:spacing w:after="0"/>
              <w:jc w:val="right"/>
              <w:rPr>
                <w:rFonts w:cs="Arial"/>
                <w:szCs w:val="18"/>
              </w:rPr>
            </w:pPr>
            <w:r w:rsidRPr="00F02619">
              <w:rPr>
                <w:rFonts w:cs="Arial"/>
                <w:szCs w:val="18"/>
              </w:rPr>
              <w:t>95,875</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A563" w14:textId="77777777" w:rsidR="00100B27" w:rsidRPr="00F02619" w:rsidRDefault="00100B27" w:rsidP="00100B27">
            <w:pPr>
              <w:spacing w:after="0"/>
              <w:rPr>
                <w:rFonts w:cs="Arial"/>
                <w:szCs w:val="18"/>
              </w:rPr>
            </w:pPr>
            <w:r w:rsidRPr="00F02619">
              <w:rPr>
                <w:rFonts w:cs="Arial"/>
                <w:szCs w:val="18"/>
              </w:rPr>
              <w:t xml:space="preserve">Depreciation, </w:t>
            </w:r>
            <w:proofErr w:type="gramStart"/>
            <w:r w:rsidRPr="00F02619">
              <w:rPr>
                <w:rFonts w:cs="Arial"/>
                <w:szCs w:val="18"/>
              </w:rPr>
              <w:t>impairment</w:t>
            </w:r>
            <w:proofErr w:type="gramEnd"/>
            <w:r w:rsidRPr="00F02619">
              <w:rPr>
                <w:rFonts w:cs="Arial"/>
                <w:szCs w:val="18"/>
              </w:rPr>
              <w:t xml:space="preserve"> and amortisation of assets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1BA48" w14:textId="2DD3BC6C" w:rsidR="00100B27" w:rsidRPr="00F02619" w:rsidRDefault="00621E3F" w:rsidP="00100B27">
            <w:pPr>
              <w:spacing w:after="0"/>
              <w:jc w:val="right"/>
              <w:rPr>
                <w:rFonts w:cs="Arial"/>
                <w:szCs w:val="18"/>
              </w:rPr>
            </w:pPr>
            <w:r w:rsidRPr="00F02619">
              <w:rPr>
                <w:rFonts w:cs="Arial"/>
                <w:szCs w:val="18"/>
              </w:rPr>
              <w:t>103,434</w:t>
            </w:r>
          </w:p>
        </w:tc>
      </w:tr>
      <w:tr w:rsidR="00100B27" w:rsidRPr="00F02619" w14:paraId="6209F7E7"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8771" w14:textId="7DF3EE34" w:rsidR="00100B27" w:rsidRPr="00F02619" w:rsidRDefault="00100B27" w:rsidP="00100B27">
            <w:pPr>
              <w:spacing w:after="0"/>
              <w:jc w:val="right"/>
              <w:rPr>
                <w:rFonts w:cs="Arial"/>
                <w:szCs w:val="18"/>
              </w:rPr>
            </w:pPr>
            <w:r w:rsidRPr="00F02619">
              <w:rPr>
                <w:rFonts w:cs="Arial"/>
                <w:szCs w:val="18"/>
              </w:rPr>
              <w:t>30,317</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AD490" w14:textId="77777777" w:rsidR="00100B27" w:rsidRPr="00F02619" w:rsidRDefault="00100B27" w:rsidP="00100B27">
            <w:pPr>
              <w:spacing w:after="0"/>
              <w:ind w:right="-1242"/>
              <w:rPr>
                <w:rFonts w:cs="Arial"/>
                <w:szCs w:val="18"/>
              </w:rPr>
            </w:pPr>
            <w:r w:rsidRPr="00F02619">
              <w:rPr>
                <w:rFonts w:cs="Arial"/>
                <w:szCs w:val="18"/>
              </w:rPr>
              <w:t>Movement in creditors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98256" w14:textId="0473FE3B" w:rsidR="00100B27" w:rsidRPr="00F02619" w:rsidRDefault="00621E3F" w:rsidP="00100B27">
            <w:pPr>
              <w:spacing w:after="0"/>
              <w:jc w:val="right"/>
              <w:rPr>
                <w:rFonts w:cs="Arial"/>
                <w:szCs w:val="18"/>
              </w:rPr>
            </w:pPr>
            <w:r w:rsidRPr="00F02619">
              <w:rPr>
                <w:rFonts w:cs="Arial"/>
                <w:szCs w:val="18"/>
              </w:rPr>
              <w:t>(24,183)</w:t>
            </w:r>
          </w:p>
        </w:tc>
      </w:tr>
      <w:tr w:rsidR="00100B27" w:rsidRPr="00F02619" w14:paraId="5AE9BAE6"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850E1" w14:textId="14EDA831" w:rsidR="00100B27" w:rsidRPr="00F02619" w:rsidRDefault="00100B27" w:rsidP="00100B27">
            <w:pPr>
              <w:spacing w:after="0"/>
              <w:jc w:val="right"/>
              <w:rPr>
                <w:rFonts w:cs="Arial"/>
                <w:szCs w:val="18"/>
              </w:rPr>
            </w:pPr>
            <w:r w:rsidRPr="00F02619">
              <w:rPr>
                <w:rFonts w:cs="Arial"/>
                <w:szCs w:val="18"/>
              </w:rPr>
              <w:t>6,727</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39A29" w14:textId="77777777" w:rsidR="00100B27" w:rsidRPr="00F02619" w:rsidRDefault="00100B27" w:rsidP="00100B27">
            <w:pPr>
              <w:spacing w:after="0"/>
              <w:rPr>
                <w:rFonts w:cs="Arial"/>
                <w:szCs w:val="18"/>
              </w:rPr>
            </w:pPr>
            <w:r w:rsidRPr="00F02619">
              <w:rPr>
                <w:rFonts w:cs="Arial"/>
                <w:szCs w:val="18"/>
              </w:rPr>
              <w:t>Movement in debtors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DE93D" w14:textId="1457EFF7" w:rsidR="00100B27" w:rsidRPr="00F02619" w:rsidRDefault="00621E3F" w:rsidP="00100B27">
            <w:pPr>
              <w:spacing w:after="0"/>
              <w:jc w:val="right"/>
              <w:rPr>
                <w:rFonts w:cs="Arial"/>
                <w:szCs w:val="18"/>
              </w:rPr>
            </w:pPr>
            <w:r w:rsidRPr="00F02619">
              <w:rPr>
                <w:rFonts w:cs="Arial"/>
                <w:szCs w:val="18"/>
              </w:rPr>
              <w:t>(20,195)</w:t>
            </w:r>
          </w:p>
        </w:tc>
      </w:tr>
      <w:tr w:rsidR="00100B27" w:rsidRPr="00F02619" w14:paraId="7C13C067"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3FF6A" w14:textId="25FE83D7" w:rsidR="00100B27" w:rsidRPr="00F02619" w:rsidRDefault="00100B27" w:rsidP="00100B27">
            <w:pPr>
              <w:spacing w:after="0"/>
              <w:jc w:val="right"/>
              <w:rPr>
                <w:rFonts w:cs="Arial"/>
                <w:szCs w:val="18"/>
              </w:rPr>
            </w:pPr>
            <w:r w:rsidRPr="00F02619">
              <w:rPr>
                <w:rFonts w:cs="Arial"/>
                <w:szCs w:val="18"/>
              </w:rPr>
              <w:t>(521)</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A7AFF" w14:textId="77777777" w:rsidR="00100B27" w:rsidRPr="00F02619" w:rsidRDefault="00100B27" w:rsidP="00100B27">
            <w:pPr>
              <w:spacing w:after="0"/>
              <w:rPr>
                <w:rFonts w:cs="Arial"/>
                <w:szCs w:val="18"/>
              </w:rPr>
            </w:pPr>
            <w:r w:rsidRPr="00F02619">
              <w:rPr>
                <w:rFonts w:cs="Arial"/>
                <w:szCs w:val="18"/>
              </w:rPr>
              <w:t>Movement in inventories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D5B49" w14:textId="4B70E466" w:rsidR="00100B27" w:rsidRPr="00F02619" w:rsidRDefault="00621E3F" w:rsidP="00100B27">
            <w:pPr>
              <w:spacing w:after="0"/>
              <w:jc w:val="right"/>
              <w:rPr>
                <w:rFonts w:cs="Arial"/>
                <w:szCs w:val="18"/>
              </w:rPr>
            </w:pPr>
            <w:r w:rsidRPr="00F02619">
              <w:rPr>
                <w:rFonts w:cs="Arial"/>
                <w:szCs w:val="18"/>
              </w:rPr>
              <w:t>(503)</w:t>
            </w:r>
          </w:p>
        </w:tc>
      </w:tr>
      <w:tr w:rsidR="00100B27" w:rsidRPr="00F02619" w14:paraId="318B0AD3"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93B29" w14:textId="1E89184D" w:rsidR="00100B27" w:rsidRPr="00F02619" w:rsidRDefault="00100B27" w:rsidP="00100B27">
            <w:pPr>
              <w:spacing w:after="0"/>
              <w:jc w:val="right"/>
              <w:rPr>
                <w:rFonts w:cs="Arial"/>
                <w:szCs w:val="18"/>
              </w:rPr>
            </w:pPr>
            <w:r w:rsidRPr="00F02619">
              <w:rPr>
                <w:rFonts w:cs="Arial"/>
                <w:szCs w:val="18"/>
              </w:rPr>
              <w:t>73,995</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F6497" w14:textId="77777777" w:rsidR="00100B27" w:rsidRPr="00F02619" w:rsidRDefault="00100B27" w:rsidP="00100B27">
            <w:pPr>
              <w:spacing w:after="0"/>
              <w:rPr>
                <w:rFonts w:cs="Arial"/>
                <w:szCs w:val="18"/>
              </w:rPr>
            </w:pPr>
            <w:r w:rsidRPr="00F02619">
              <w:rPr>
                <w:rFonts w:cs="Arial"/>
                <w:szCs w:val="18"/>
              </w:rPr>
              <w:t>Movement in pension liability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2E6BE" w14:textId="79EBD03D" w:rsidR="00100B27" w:rsidRPr="00F02619" w:rsidRDefault="00621E3F" w:rsidP="00100B27">
            <w:pPr>
              <w:spacing w:after="0"/>
              <w:jc w:val="right"/>
              <w:rPr>
                <w:rFonts w:cs="Arial"/>
                <w:szCs w:val="18"/>
              </w:rPr>
            </w:pPr>
            <w:r w:rsidRPr="00F02619">
              <w:rPr>
                <w:rFonts w:cs="Arial"/>
                <w:szCs w:val="18"/>
              </w:rPr>
              <w:t>(35,992)</w:t>
            </w:r>
          </w:p>
        </w:tc>
      </w:tr>
      <w:tr w:rsidR="00100B27" w:rsidRPr="00F02619" w14:paraId="38723CF7"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079C" w14:textId="28B15C46" w:rsidR="00100B27" w:rsidRPr="00F02619" w:rsidRDefault="00100B27" w:rsidP="00100B27">
            <w:pPr>
              <w:spacing w:after="0"/>
              <w:jc w:val="right"/>
              <w:rPr>
                <w:rFonts w:cs="Arial"/>
                <w:szCs w:val="18"/>
              </w:rPr>
            </w:pPr>
            <w:r w:rsidRPr="00F02619">
              <w:rPr>
                <w:rFonts w:cs="Arial"/>
                <w:szCs w:val="18"/>
              </w:rPr>
              <w:t>6,711</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FC60A" w14:textId="77777777" w:rsidR="00100B27" w:rsidRPr="00F02619" w:rsidRDefault="00100B27" w:rsidP="00100B27">
            <w:pPr>
              <w:spacing w:after="0"/>
              <w:rPr>
                <w:rFonts w:cs="Arial"/>
                <w:szCs w:val="18"/>
              </w:rPr>
            </w:pPr>
            <w:r w:rsidRPr="00F02619">
              <w:rPr>
                <w:rFonts w:cs="Arial"/>
                <w:szCs w:val="18"/>
              </w:rPr>
              <w:t xml:space="preserve">Carrying amount of non-current assets and non-current assets held for sale, </w:t>
            </w:r>
            <w:proofErr w:type="gramStart"/>
            <w:r w:rsidRPr="00F02619">
              <w:rPr>
                <w:rFonts w:cs="Arial"/>
                <w:szCs w:val="18"/>
              </w:rPr>
              <w:t>sold</w:t>
            </w:r>
            <w:proofErr w:type="gramEnd"/>
            <w:r w:rsidRPr="00F02619">
              <w:rPr>
                <w:rFonts w:cs="Arial"/>
                <w:szCs w:val="18"/>
              </w:rPr>
              <w:t xml:space="preserve"> or derecognised</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D235C" w14:textId="3B4FB891" w:rsidR="00100B27" w:rsidRPr="00F02619" w:rsidRDefault="00621E3F" w:rsidP="00100B27">
            <w:pPr>
              <w:spacing w:after="0"/>
              <w:jc w:val="right"/>
              <w:rPr>
                <w:rFonts w:cs="Arial"/>
                <w:szCs w:val="18"/>
              </w:rPr>
            </w:pPr>
            <w:r w:rsidRPr="00F02619">
              <w:rPr>
                <w:rFonts w:cs="Arial"/>
                <w:szCs w:val="18"/>
              </w:rPr>
              <w:t>4,454</w:t>
            </w:r>
          </w:p>
        </w:tc>
      </w:tr>
      <w:tr w:rsidR="00100B27" w:rsidRPr="00F02619" w14:paraId="4A38031F"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A095" w14:textId="6DAF6D84" w:rsidR="00100B27" w:rsidRPr="00F02619" w:rsidRDefault="00100B27" w:rsidP="00100B27">
            <w:pPr>
              <w:spacing w:after="0"/>
              <w:jc w:val="right"/>
              <w:rPr>
                <w:rFonts w:cs="Arial"/>
                <w:szCs w:val="18"/>
              </w:rPr>
            </w:pPr>
            <w:r w:rsidRPr="00F02619">
              <w:rPr>
                <w:rFonts w:cs="Arial"/>
                <w:szCs w:val="18"/>
              </w:rPr>
              <w:t>-</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273B" w14:textId="1F5ED50B" w:rsidR="00100B27" w:rsidRPr="00F02619" w:rsidRDefault="00100B27" w:rsidP="00100B27">
            <w:pPr>
              <w:spacing w:after="0"/>
              <w:rPr>
                <w:rFonts w:cs="Arial"/>
                <w:szCs w:val="18"/>
              </w:rPr>
            </w:pPr>
            <w:r w:rsidRPr="00F02619">
              <w:rPr>
                <w:rFonts w:cs="Arial"/>
                <w:szCs w:val="18"/>
              </w:rPr>
              <w:t>Other non-cash items charged to the net surplus / deficit on the provision of services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7D7A1" w14:textId="7E3D76FF" w:rsidR="00100B27" w:rsidRPr="00F02619" w:rsidRDefault="00A00570" w:rsidP="00100B27">
            <w:pPr>
              <w:spacing w:after="0"/>
              <w:jc w:val="right"/>
              <w:rPr>
                <w:rFonts w:cs="Arial"/>
                <w:szCs w:val="18"/>
              </w:rPr>
            </w:pPr>
            <w:r w:rsidRPr="00F02619">
              <w:rPr>
                <w:rFonts w:cs="Arial"/>
                <w:szCs w:val="18"/>
              </w:rPr>
              <w:t>(381)</w:t>
            </w:r>
          </w:p>
        </w:tc>
      </w:tr>
      <w:tr w:rsidR="00100B27" w:rsidRPr="00F02619" w14:paraId="3286159C"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C889D" w14:textId="48F80C3E" w:rsidR="00100B27" w:rsidRPr="00F02619" w:rsidRDefault="00100B27" w:rsidP="00100B27">
            <w:pPr>
              <w:spacing w:after="0"/>
              <w:jc w:val="right"/>
              <w:rPr>
                <w:rFonts w:cs="Arial"/>
                <w:b/>
                <w:szCs w:val="18"/>
              </w:rPr>
            </w:pPr>
            <w:r w:rsidRPr="00F02619">
              <w:rPr>
                <w:rFonts w:cs="Arial"/>
                <w:b/>
                <w:szCs w:val="18"/>
              </w:rPr>
              <w:t>213,104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1CC65" w14:textId="23DC3C1E" w:rsidR="00100B27" w:rsidRPr="00F02619" w:rsidRDefault="00100B27" w:rsidP="00100B27">
            <w:pPr>
              <w:spacing w:after="0"/>
              <w:rPr>
                <w:rFonts w:cs="Arial"/>
                <w:b/>
                <w:szCs w:val="18"/>
              </w:rPr>
            </w:pPr>
            <w:r w:rsidRPr="00F02619">
              <w:rPr>
                <w:rFonts w:cs="Arial"/>
                <w:b/>
                <w:szCs w:val="18"/>
              </w:rPr>
              <w:t>Net cash flows from the provision of services for non-cash movements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24F7" w14:textId="3CABDF6E" w:rsidR="00100B27" w:rsidRPr="00F02619" w:rsidRDefault="00A00570" w:rsidP="00100B27">
            <w:pPr>
              <w:spacing w:after="0"/>
              <w:jc w:val="right"/>
              <w:rPr>
                <w:rFonts w:cs="Arial"/>
                <w:b/>
                <w:szCs w:val="18"/>
              </w:rPr>
            </w:pPr>
            <w:r w:rsidRPr="00F02619">
              <w:rPr>
                <w:rFonts w:cs="Arial"/>
                <w:b/>
                <w:szCs w:val="18"/>
              </w:rPr>
              <w:t>26,634</w:t>
            </w:r>
          </w:p>
        </w:tc>
      </w:tr>
    </w:tbl>
    <w:p w14:paraId="5CF7E181" w14:textId="77777777" w:rsidR="00F63F8B" w:rsidRPr="00F02619" w:rsidRDefault="00F63F8B">
      <w:pPr>
        <w:spacing w:after="0"/>
        <w:rPr>
          <w:rFonts w:cs="Arial"/>
          <w:b/>
          <w:color w:val="FF0000"/>
          <w:szCs w:val="18"/>
        </w:rPr>
      </w:pPr>
    </w:p>
    <w:p w14:paraId="2C92F7EB" w14:textId="77777777" w:rsidR="00F63F8B" w:rsidRPr="00F02619" w:rsidRDefault="006B60F4">
      <w:pPr>
        <w:spacing w:after="0"/>
        <w:rPr>
          <w:rFonts w:cs="Arial"/>
          <w:b/>
          <w:sz w:val="22"/>
        </w:rPr>
      </w:pPr>
      <w:r w:rsidRPr="00F02619">
        <w:rPr>
          <w:rFonts w:cs="Arial"/>
          <w:b/>
          <w:sz w:val="22"/>
        </w:rPr>
        <w:t>Cash Flow Statement Note – Operating Activities – Items Included in Net Surplus / (Deficit) on the Provision of Services That are Investing and Financing Activities</w:t>
      </w:r>
    </w:p>
    <w:p w14:paraId="1D3DB4FC" w14:textId="77777777" w:rsidR="00F63F8B" w:rsidRPr="00F02619" w:rsidRDefault="00F63F8B">
      <w:pPr>
        <w:spacing w:after="0"/>
        <w:rPr>
          <w:rFonts w:cs="Arial"/>
          <w:b/>
          <w:szCs w:val="18"/>
        </w:rPr>
      </w:pPr>
    </w:p>
    <w:p w14:paraId="6354ED61" w14:textId="77777777" w:rsidR="00F63F8B" w:rsidRPr="00F02619" w:rsidRDefault="006B60F4">
      <w:pPr>
        <w:spacing w:after="0"/>
        <w:rPr>
          <w:rFonts w:cs="Arial"/>
          <w:szCs w:val="18"/>
        </w:rPr>
      </w:pPr>
      <w:r w:rsidRPr="00F02619">
        <w:rPr>
          <w:rFonts w:cs="Arial"/>
          <w:szCs w:val="18"/>
        </w:rPr>
        <w:t>The cash flows for these activities include the following items:</w:t>
      </w:r>
    </w:p>
    <w:p w14:paraId="4C23872B" w14:textId="77777777" w:rsidR="00F63F8B" w:rsidRPr="00F02619" w:rsidRDefault="00F63F8B">
      <w:pPr>
        <w:spacing w:after="0"/>
        <w:rPr>
          <w:rFonts w:cs="Arial"/>
          <w:szCs w:val="18"/>
        </w:rPr>
      </w:pPr>
    </w:p>
    <w:tbl>
      <w:tblPr>
        <w:tblW w:w="5000" w:type="pct"/>
        <w:tblCellMar>
          <w:left w:w="10" w:type="dxa"/>
          <w:right w:w="10" w:type="dxa"/>
        </w:tblCellMar>
        <w:tblLook w:val="0000" w:firstRow="0" w:lastRow="0" w:firstColumn="0" w:lastColumn="0" w:noHBand="0" w:noVBand="0"/>
      </w:tblPr>
      <w:tblGrid>
        <w:gridCol w:w="1444"/>
        <w:gridCol w:w="7673"/>
        <w:gridCol w:w="1303"/>
      </w:tblGrid>
      <w:tr w:rsidR="00F63F8B" w:rsidRPr="00F02619" w14:paraId="65B58714"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549CD" w14:textId="77777777" w:rsidR="00F63F8B" w:rsidRPr="00F02619" w:rsidRDefault="00F63F8B">
            <w:pPr>
              <w:spacing w:after="0"/>
              <w:jc w:val="right"/>
              <w:rPr>
                <w:rFonts w:cs="Arial"/>
                <w:b/>
                <w:szCs w:val="18"/>
              </w:rPr>
            </w:pPr>
          </w:p>
          <w:p w14:paraId="07ECF466" w14:textId="4513EBB6" w:rsidR="00F63F8B" w:rsidRPr="00F02619" w:rsidRDefault="00100B27">
            <w:pPr>
              <w:spacing w:after="0"/>
              <w:jc w:val="right"/>
              <w:rPr>
                <w:rFonts w:cs="Arial"/>
                <w:b/>
                <w:szCs w:val="18"/>
              </w:rPr>
            </w:pPr>
            <w:r w:rsidRPr="00F02619">
              <w:rPr>
                <w:rFonts w:cs="Arial"/>
                <w:b/>
                <w:szCs w:val="18"/>
              </w:rPr>
              <w:t>2022/23</w:t>
            </w:r>
          </w:p>
          <w:p w14:paraId="2868A601" w14:textId="77777777" w:rsidR="00F63F8B" w:rsidRPr="00F02619" w:rsidRDefault="006B60F4">
            <w:pPr>
              <w:spacing w:after="0"/>
              <w:jc w:val="right"/>
              <w:rPr>
                <w:rFonts w:cs="Arial"/>
                <w:b/>
                <w:szCs w:val="18"/>
              </w:rPr>
            </w:pPr>
            <w:r w:rsidRPr="00F02619">
              <w:rPr>
                <w:rFonts w:cs="Arial"/>
                <w:b/>
                <w:szCs w:val="18"/>
              </w:rPr>
              <w:t>£000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529A3" w14:textId="77777777" w:rsidR="00F63F8B" w:rsidRPr="00F02619" w:rsidRDefault="00F63F8B">
            <w:pPr>
              <w:spacing w:after="0"/>
              <w:rPr>
                <w:rFonts w:cs="Arial"/>
                <w:b/>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B31AD" w14:textId="77777777" w:rsidR="00F63F8B" w:rsidRPr="00F02619" w:rsidRDefault="00F63F8B">
            <w:pPr>
              <w:spacing w:after="0"/>
              <w:jc w:val="right"/>
              <w:rPr>
                <w:rFonts w:cs="Arial"/>
                <w:b/>
                <w:szCs w:val="18"/>
              </w:rPr>
            </w:pPr>
          </w:p>
          <w:p w14:paraId="7E7D7D0E" w14:textId="7D4C3D7E" w:rsidR="00F63F8B" w:rsidRPr="00F02619" w:rsidRDefault="00100B27">
            <w:pPr>
              <w:spacing w:after="0"/>
              <w:jc w:val="right"/>
              <w:rPr>
                <w:rFonts w:cs="Arial"/>
                <w:b/>
                <w:szCs w:val="18"/>
              </w:rPr>
            </w:pPr>
            <w:r w:rsidRPr="00F02619">
              <w:rPr>
                <w:rFonts w:cs="Arial"/>
                <w:b/>
                <w:szCs w:val="18"/>
              </w:rPr>
              <w:t>2023/24</w:t>
            </w:r>
          </w:p>
          <w:p w14:paraId="2F337FAB"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560AD36C"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C00CE" w14:textId="07A75840" w:rsidR="00100B27" w:rsidRPr="00F02619" w:rsidRDefault="00100B27" w:rsidP="00100B27">
            <w:pPr>
              <w:spacing w:after="0"/>
              <w:jc w:val="right"/>
              <w:rPr>
                <w:rFonts w:cs="Arial"/>
                <w:szCs w:val="18"/>
              </w:rPr>
            </w:pPr>
            <w:r w:rsidRPr="00F02619">
              <w:rPr>
                <w:rFonts w:cs="Arial"/>
                <w:szCs w:val="18"/>
              </w:rPr>
              <w:t>(55,270)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79FF2" w14:textId="77777777" w:rsidR="00100B27" w:rsidRPr="00F02619" w:rsidRDefault="00100B27" w:rsidP="00100B27">
            <w:pPr>
              <w:spacing w:after="0"/>
              <w:rPr>
                <w:rFonts w:cs="Arial"/>
                <w:szCs w:val="18"/>
              </w:rPr>
            </w:pPr>
            <w:r w:rsidRPr="00F02619">
              <w:rPr>
                <w:rFonts w:cs="Arial"/>
                <w:szCs w:val="18"/>
              </w:rPr>
              <w:t>Capital contributions and grants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0132" w14:textId="177CC1D7" w:rsidR="00100B27" w:rsidRPr="00F02619" w:rsidRDefault="00A00570" w:rsidP="00100B27">
            <w:pPr>
              <w:spacing w:after="0"/>
              <w:jc w:val="right"/>
              <w:rPr>
                <w:rFonts w:cs="Arial"/>
                <w:szCs w:val="18"/>
              </w:rPr>
            </w:pPr>
            <w:r w:rsidRPr="00F02619">
              <w:rPr>
                <w:rFonts w:cs="Arial"/>
                <w:szCs w:val="18"/>
              </w:rPr>
              <w:t>(61,140)</w:t>
            </w:r>
          </w:p>
        </w:tc>
      </w:tr>
      <w:tr w:rsidR="00100B27" w:rsidRPr="00F02619" w14:paraId="699DEB32"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DC487" w14:textId="7A85099D" w:rsidR="00100B27" w:rsidRPr="00F02619" w:rsidRDefault="00100B27" w:rsidP="00100B27">
            <w:pPr>
              <w:spacing w:after="0"/>
              <w:jc w:val="right"/>
              <w:rPr>
                <w:rFonts w:cs="Arial"/>
                <w:szCs w:val="18"/>
              </w:rPr>
            </w:pPr>
            <w:r w:rsidRPr="00F02619">
              <w:rPr>
                <w:rFonts w:cs="Arial"/>
                <w:szCs w:val="18"/>
              </w:rPr>
              <w:t>(8,994)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5745" w14:textId="77777777" w:rsidR="00100B27" w:rsidRPr="00F02619" w:rsidRDefault="00100B27" w:rsidP="00100B27">
            <w:pPr>
              <w:spacing w:after="0"/>
              <w:ind w:right="-1242"/>
              <w:rPr>
                <w:rFonts w:cs="Arial"/>
                <w:szCs w:val="18"/>
              </w:rPr>
            </w:pPr>
            <w:r w:rsidRPr="00F02619">
              <w:rPr>
                <w:rFonts w:cs="Arial"/>
                <w:szCs w:val="18"/>
              </w:rPr>
              <w:t>Capital receipts applied</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5BF04" w14:textId="173DCD16" w:rsidR="00100B27" w:rsidRPr="00F02619" w:rsidRDefault="00A00570" w:rsidP="00100B27">
            <w:pPr>
              <w:spacing w:after="0"/>
              <w:jc w:val="right"/>
              <w:rPr>
                <w:rFonts w:cs="Arial"/>
                <w:szCs w:val="18"/>
              </w:rPr>
            </w:pPr>
            <w:r w:rsidRPr="00F02619">
              <w:rPr>
                <w:rFonts w:cs="Arial"/>
                <w:szCs w:val="18"/>
              </w:rPr>
              <w:t>(3,8004)</w:t>
            </w:r>
          </w:p>
        </w:tc>
      </w:tr>
      <w:tr w:rsidR="00100B27" w:rsidRPr="00F02619" w14:paraId="0B9326E2"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4C8D5" w14:textId="04D44E08" w:rsidR="00100B27" w:rsidRPr="00F02619" w:rsidRDefault="00100B27" w:rsidP="00100B27">
            <w:pPr>
              <w:spacing w:after="0"/>
              <w:jc w:val="right"/>
              <w:rPr>
                <w:rFonts w:cs="Arial"/>
                <w:b/>
                <w:szCs w:val="18"/>
              </w:rPr>
            </w:pPr>
            <w:r w:rsidRPr="00F02619">
              <w:rPr>
                <w:rFonts w:cs="Arial"/>
                <w:b/>
                <w:szCs w:val="18"/>
              </w:rPr>
              <w:t>(64,264)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99441" w14:textId="77777777" w:rsidR="00100B27" w:rsidRPr="00F02619" w:rsidRDefault="00100B27" w:rsidP="00100B27">
            <w:pPr>
              <w:spacing w:after="0"/>
              <w:rPr>
                <w:rFonts w:cs="Arial"/>
                <w:b/>
                <w:szCs w:val="18"/>
              </w:rPr>
            </w:pPr>
            <w:r w:rsidRPr="00F02619">
              <w:rPr>
                <w:rFonts w:cs="Arial"/>
                <w:b/>
                <w:szCs w:val="18"/>
              </w:rPr>
              <w:t>Net cash flows from items included in the net surplus / (deficit) on the provision of services that are investing and financing activities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96BA2" w14:textId="51E1A6C7" w:rsidR="00100B27" w:rsidRPr="00F02619" w:rsidRDefault="00A00570" w:rsidP="00100B27">
            <w:pPr>
              <w:spacing w:after="0"/>
              <w:jc w:val="right"/>
              <w:rPr>
                <w:rFonts w:cs="Arial"/>
                <w:b/>
                <w:szCs w:val="18"/>
              </w:rPr>
            </w:pPr>
            <w:r w:rsidRPr="00F02619">
              <w:rPr>
                <w:rFonts w:cs="Arial"/>
                <w:b/>
                <w:szCs w:val="18"/>
              </w:rPr>
              <w:t>(66,944)</w:t>
            </w:r>
          </w:p>
        </w:tc>
      </w:tr>
    </w:tbl>
    <w:p w14:paraId="2747577D" w14:textId="77777777" w:rsidR="00F63F8B" w:rsidRPr="00F02619" w:rsidRDefault="00F63F8B">
      <w:pPr>
        <w:spacing w:after="0"/>
        <w:rPr>
          <w:rFonts w:cs="Arial"/>
          <w:b/>
          <w:color w:val="FF0000"/>
          <w:szCs w:val="18"/>
        </w:rPr>
      </w:pPr>
    </w:p>
    <w:p w14:paraId="76F41067" w14:textId="77777777" w:rsidR="00F63F8B" w:rsidRPr="00F02619" w:rsidRDefault="00F63F8B">
      <w:pPr>
        <w:spacing w:after="0"/>
        <w:rPr>
          <w:rFonts w:cs="Arial"/>
          <w:b/>
          <w:color w:val="FF0000"/>
          <w:szCs w:val="18"/>
        </w:rPr>
      </w:pPr>
    </w:p>
    <w:p w14:paraId="0C262FE4" w14:textId="77777777" w:rsidR="00F63F8B" w:rsidRPr="00F02619" w:rsidRDefault="00F63F8B">
      <w:pPr>
        <w:spacing w:after="0"/>
        <w:rPr>
          <w:rFonts w:cs="Arial"/>
          <w:b/>
          <w:color w:val="FF0000"/>
          <w:szCs w:val="18"/>
        </w:rPr>
      </w:pPr>
    </w:p>
    <w:p w14:paraId="3007E3AB" w14:textId="77777777" w:rsidR="00F63F8B" w:rsidRPr="00F02619" w:rsidRDefault="00F63F8B">
      <w:pPr>
        <w:spacing w:after="0"/>
        <w:rPr>
          <w:rFonts w:cs="Arial"/>
          <w:b/>
          <w:color w:val="FF0000"/>
          <w:szCs w:val="18"/>
        </w:rPr>
      </w:pPr>
    </w:p>
    <w:p w14:paraId="39B5E68C" w14:textId="77777777" w:rsidR="00F63F8B" w:rsidRPr="00F02619" w:rsidRDefault="00F63F8B">
      <w:pPr>
        <w:spacing w:after="0"/>
        <w:rPr>
          <w:rFonts w:cs="Arial"/>
          <w:b/>
          <w:color w:val="FF0000"/>
          <w:szCs w:val="18"/>
        </w:rPr>
      </w:pPr>
    </w:p>
    <w:p w14:paraId="125A5105" w14:textId="77777777" w:rsidR="00F63F8B" w:rsidRPr="00F02619" w:rsidRDefault="00F63F8B">
      <w:pPr>
        <w:spacing w:after="0"/>
        <w:rPr>
          <w:rFonts w:cs="Arial"/>
          <w:b/>
          <w:color w:val="FF0000"/>
          <w:szCs w:val="18"/>
        </w:rPr>
      </w:pPr>
    </w:p>
    <w:p w14:paraId="2DE2DD39" w14:textId="77777777" w:rsidR="00F63F8B" w:rsidRPr="00F02619" w:rsidRDefault="00F63F8B">
      <w:pPr>
        <w:spacing w:after="0"/>
        <w:rPr>
          <w:rFonts w:cs="Arial"/>
          <w:b/>
          <w:color w:val="FF0000"/>
          <w:szCs w:val="18"/>
        </w:rPr>
      </w:pPr>
    </w:p>
    <w:p w14:paraId="3C8344D3" w14:textId="77777777" w:rsidR="005B645B" w:rsidRPr="00F02619" w:rsidRDefault="005B645B">
      <w:pPr>
        <w:suppressAutoHyphens w:val="0"/>
        <w:rPr>
          <w:rFonts w:cs="Arial"/>
          <w:b/>
          <w:sz w:val="22"/>
        </w:rPr>
      </w:pPr>
      <w:r w:rsidRPr="00F02619">
        <w:rPr>
          <w:rFonts w:cs="Arial"/>
          <w:b/>
          <w:sz w:val="22"/>
        </w:rPr>
        <w:br w:type="page"/>
      </w:r>
    </w:p>
    <w:p w14:paraId="023C113F" w14:textId="7BE5DE04" w:rsidR="00F63F8B" w:rsidRPr="00F02619" w:rsidRDefault="006B60F4">
      <w:pPr>
        <w:spacing w:after="0"/>
        <w:rPr>
          <w:rFonts w:cs="Arial"/>
          <w:b/>
          <w:sz w:val="22"/>
        </w:rPr>
      </w:pPr>
      <w:r w:rsidRPr="00F02619">
        <w:rPr>
          <w:rFonts w:cs="Arial"/>
          <w:b/>
          <w:sz w:val="22"/>
        </w:rPr>
        <w:lastRenderedPageBreak/>
        <w:t>Cash Flow Statement Note – Investing Activities</w:t>
      </w:r>
    </w:p>
    <w:p w14:paraId="556E5CC0" w14:textId="77777777" w:rsidR="00F63F8B" w:rsidRPr="00F02619" w:rsidRDefault="00F63F8B">
      <w:pPr>
        <w:spacing w:after="0"/>
        <w:rPr>
          <w:rFonts w:cs="Arial"/>
          <w:b/>
          <w:color w:val="FF0000"/>
        </w:rPr>
      </w:pPr>
    </w:p>
    <w:tbl>
      <w:tblPr>
        <w:tblW w:w="5000" w:type="pct"/>
        <w:tblCellMar>
          <w:left w:w="10" w:type="dxa"/>
          <w:right w:w="10" w:type="dxa"/>
        </w:tblCellMar>
        <w:tblLook w:val="0000" w:firstRow="0" w:lastRow="0" w:firstColumn="0" w:lastColumn="0" w:noHBand="0" w:noVBand="0"/>
      </w:tblPr>
      <w:tblGrid>
        <w:gridCol w:w="1444"/>
        <w:gridCol w:w="7673"/>
        <w:gridCol w:w="1303"/>
      </w:tblGrid>
      <w:tr w:rsidR="00F63F8B" w:rsidRPr="00F02619" w14:paraId="0E39E818"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AE749" w14:textId="078EFDE5" w:rsidR="009C0421" w:rsidRPr="00F02619" w:rsidRDefault="00100B27" w:rsidP="009C0421">
            <w:pPr>
              <w:spacing w:after="0"/>
              <w:jc w:val="right"/>
              <w:rPr>
                <w:rFonts w:cs="Arial"/>
                <w:b/>
                <w:szCs w:val="18"/>
              </w:rPr>
            </w:pPr>
            <w:r w:rsidRPr="00F02619">
              <w:rPr>
                <w:rFonts w:cs="Arial"/>
                <w:b/>
                <w:szCs w:val="18"/>
              </w:rPr>
              <w:t>2022/23</w:t>
            </w:r>
          </w:p>
          <w:p w14:paraId="5AB60E47" w14:textId="6467A360" w:rsidR="00F63F8B" w:rsidRPr="00F02619" w:rsidRDefault="009C0421" w:rsidP="009C0421">
            <w:pPr>
              <w:spacing w:after="0"/>
              <w:jc w:val="right"/>
              <w:rPr>
                <w:rFonts w:cs="Arial"/>
                <w:b/>
                <w:szCs w:val="18"/>
              </w:rPr>
            </w:pPr>
            <w:r w:rsidRPr="00F02619">
              <w:rPr>
                <w:rFonts w:cs="Arial"/>
                <w:b/>
                <w:szCs w:val="18"/>
              </w:rPr>
              <w:t>£000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E9189" w14:textId="77777777" w:rsidR="00F63F8B" w:rsidRPr="00F02619" w:rsidRDefault="00F63F8B">
            <w:pPr>
              <w:spacing w:after="0"/>
              <w:rPr>
                <w:rFonts w:cs="Arial"/>
                <w:b/>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0326" w14:textId="0BE4437A" w:rsidR="00F63F8B" w:rsidRPr="00F02619" w:rsidRDefault="00100B27">
            <w:pPr>
              <w:spacing w:after="0"/>
              <w:jc w:val="right"/>
              <w:rPr>
                <w:rFonts w:cs="Arial"/>
                <w:b/>
                <w:szCs w:val="18"/>
              </w:rPr>
            </w:pPr>
            <w:r w:rsidRPr="00F02619">
              <w:rPr>
                <w:rFonts w:cs="Arial"/>
                <w:b/>
                <w:szCs w:val="18"/>
              </w:rPr>
              <w:t>2023/24</w:t>
            </w:r>
          </w:p>
          <w:p w14:paraId="53AF7C21"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5ABE8C19"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98CA0" w14:textId="12964220" w:rsidR="00100B27" w:rsidRPr="00F02619" w:rsidRDefault="00100B27" w:rsidP="00100B27">
            <w:pPr>
              <w:spacing w:after="0"/>
              <w:jc w:val="right"/>
              <w:rPr>
                <w:rFonts w:cs="Arial"/>
                <w:szCs w:val="18"/>
              </w:rPr>
            </w:pPr>
            <w:r w:rsidRPr="00F02619">
              <w:rPr>
                <w:rFonts w:cs="Arial"/>
                <w:szCs w:val="18"/>
              </w:rPr>
              <w:t>(123,728)</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4C0E5" w14:textId="77777777" w:rsidR="00100B27" w:rsidRPr="00F02619" w:rsidRDefault="00100B27" w:rsidP="00100B27">
            <w:pPr>
              <w:spacing w:after="0"/>
              <w:rPr>
                <w:rFonts w:cs="Arial"/>
                <w:szCs w:val="18"/>
              </w:rPr>
            </w:pPr>
            <w:r w:rsidRPr="00F02619">
              <w:rPr>
                <w:rFonts w:cs="Arial"/>
                <w:szCs w:val="18"/>
              </w:rPr>
              <w:t>Purchase of property, plant and equipment and intangible assets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0B2D" w14:textId="68793FE4" w:rsidR="00100B27" w:rsidRPr="00F02619" w:rsidRDefault="00A00570" w:rsidP="00100B27">
            <w:pPr>
              <w:spacing w:after="0"/>
              <w:jc w:val="right"/>
              <w:rPr>
                <w:rFonts w:cs="Arial"/>
                <w:szCs w:val="18"/>
              </w:rPr>
            </w:pPr>
            <w:r w:rsidRPr="00F02619">
              <w:rPr>
                <w:rFonts w:cs="Arial"/>
                <w:szCs w:val="18"/>
              </w:rPr>
              <w:t>(120,607)</w:t>
            </w:r>
          </w:p>
        </w:tc>
      </w:tr>
      <w:tr w:rsidR="00100B27" w:rsidRPr="00F02619" w14:paraId="0DC58A47"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17140" w14:textId="4D757211" w:rsidR="00100B27" w:rsidRPr="00F02619" w:rsidRDefault="00100B27" w:rsidP="00100B27">
            <w:pPr>
              <w:spacing w:after="0"/>
              <w:jc w:val="right"/>
              <w:rPr>
                <w:rFonts w:cs="Arial"/>
                <w:szCs w:val="18"/>
              </w:rPr>
            </w:pPr>
            <w:r w:rsidRPr="00F02619">
              <w:rPr>
                <w:rFonts w:cs="Arial"/>
                <w:szCs w:val="18"/>
              </w:rPr>
              <w:t>(274,054)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279BE" w14:textId="77777777" w:rsidR="00100B27" w:rsidRPr="00F02619" w:rsidRDefault="00100B27" w:rsidP="00100B27">
            <w:pPr>
              <w:spacing w:after="0"/>
              <w:ind w:right="-1242"/>
              <w:rPr>
                <w:rFonts w:cs="Arial"/>
                <w:szCs w:val="18"/>
              </w:rPr>
            </w:pPr>
            <w:r w:rsidRPr="00F02619">
              <w:rPr>
                <w:rFonts w:cs="Arial"/>
                <w:szCs w:val="18"/>
              </w:rPr>
              <w:t xml:space="preserve">Purchase of </w:t>
            </w:r>
            <w:proofErr w:type="gramStart"/>
            <w:r w:rsidRPr="00F02619">
              <w:rPr>
                <w:rFonts w:cs="Arial"/>
                <w:szCs w:val="18"/>
              </w:rPr>
              <w:t>short term</w:t>
            </w:r>
            <w:proofErr w:type="gramEnd"/>
            <w:r w:rsidRPr="00F02619">
              <w:rPr>
                <w:rFonts w:cs="Arial"/>
                <w:szCs w:val="18"/>
              </w:rPr>
              <w:t xml:space="preserve"> investments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55186" w14:textId="04B01B50" w:rsidR="00100B27" w:rsidRPr="00F02619" w:rsidRDefault="00A00570" w:rsidP="00100B27">
            <w:pPr>
              <w:spacing w:after="0"/>
              <w:jc w:val="right"/>
              <w:rPr>
                <w:rFonts w:cs="Arial"/>
                <w:szCs w:val="18"/>
              </w:rPr>
            </w:pPr>
            <w:r w:rsidRPr="00F02619">
              <w:rPr>
                <w:rFonts w:cs="Arial"/>
                <w:szCs w:val="18"/>
              </w:rPr>
              <w:t>(93,000)</w:t>
            </w:r>
          </w:p>
        </w:tc>
      </w:tr>
      <w:tr w:rsidR="00100B27" w:rsidRPr="00F02619" w14:paraId="1CC58F7B"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67E5D" w14:textId="4CC27FC8" w:rsidR="00100B27" w:rsidRPr="00F02619" w:rsidRDefault="00100B27" w:rsidP="00100B27">
            <w:pPr>
              <w:spacing w:after="0"/>
              <w:jc w:val="right"/>
              <w:rPr>
                <w:rFonts w:cs="Arial"/>
                <w:szCs w:val="18"/>
              </w:rPr>
            </w:pPr>
            <w:r w:rsidRPr="00F02619">
              <w:rPr>
                <w:rFonts w:cs="Arial"/>
                <w:szCs w:val="18"/>
              </w:rPr>
              <w:t>8,994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A94F3" w14:textId="77777777" w:rsidR="00100B27" w:rsidRPr="00F02619" w:rsidRDefault="00100B27" w:rsidP="00100B27">
            <w:pPr>
              <w:spacing w:after="0"/>
              <w:rPr>
                <w:rFonts w:cs="Arial"/>
                <w:szCs w:val="18"/>
              </w:rPr>
            </w:pPr>
            <w:r w:rsidRPr="00F02619">
              <w:rPr>
                <w:rFonts w:cs="Arial"/>
                <w:szCs w:val="18"/>
              </w:rPr>
              <w:t>Proceeds from the sale of property, plant and equipment and intangible assets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0D5C3" w14:textId="175FB1E8" w:rsidR="00100B27" w:rsidRPr="00F02619" w:rsidRDefault="00A00570" w:rsidP="00100B27">
            <w:pPr>
              <w:spacing w:after="0"/>
              <w:jc w:val="right"/>
              <w:rPr>
                <w:rFonts w:cs="Arial"/>
                <w:szCs w:val="18"/>
              </w:rPr>
            </w:pPr>
            <w:r w:rsidRPr="00F02619">
              <w:rPr>
                <w:rFonts w:cs="Arial"/>
                <w:szCs w:val="18"/>
              </w:rPr>
              <w:t>3,804</w:t>
            </w:r>
          </w:p>
        </w:tc>
      </w:tr>
      <w:tr w:rsidR="00100B27" w:rsidRPr="00F02619" w14:paraId="4D83800E"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E1C0D" w14:textId="717E2460" w:rsidR="00100B27" w:rsidRPr="00F02619" w:rsidRDefault="00100B27" w:rsidP="00100B27">
            <w:pPr>
              <w:spacing w:after="0"/>
              <w:jc w:val="right"/>
              <w:rPr>
                <w:rFonts w:cs="Arial"/>
                <w:szCs w:val="18"/>
              </w:rPr>
            </w:pPr>
            <w:r w:rsidRPr="00F02619">
              <w:rPr>
                <w:rFonts w:cs="Arial"/>
                <w:szCs w:val="18"/>
              </w:rPr>
              <w:t>229,049</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70BAB" w14:textId="77777777" w:rsidR="00100B27" w:rsidRPr="00F02619" w:rsidRDefault="00100B27" w:rsidP="00100B27">
            <w:pPr>
              <w:spacing w:after="0"/>
              <w:rPr>
                <w:rFonts w:cs="Arial"/>
                <w:szCs w:val="18"/>
              </w:rPr>
            </w:pPr>
            <w:r w:rsidRPr="00F02619">
              <w:rPr>
                <w:rFonts w:cs="Arial"/>
                <w:szCs w:val="18"/>
              </w:rPr>
              <w:t>Proceeds from short term investments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77D01" w14:textId="3BFFEEA3" w:rsidR="00100B27" w:rsidRPr="00F02619" w:rsidRDefault="00A00570" w:rsidP="00100B27">
            <w:pPr>
              <w:spacing w:after="0"/>
              <w:jc w:val="right"/>
              <w:rPr>
                <w:rFonts w:cs="Arial"/>
                <w:szCs w:val="18"/>
              </w:rPr>
            </w:pPr>
            <w:r w:rsidRPr="00F02619">
              <w:rPr>
                <w:rFonts w:cs="Arial"/>
                <w:szCs w:val="18"/>
              </w:rPr>
              <w:t>163,000</w:t>
            </w:r>
          </w:p>
        </w:tc>
      </w:tr>
      <w:tr w:rsidR="00100B27" w:rsidRPr="00F02619" w14:paraId="4E11B5B2"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47A1E" w14:textId="1CF71027" w:rsidR="00100B27" w:rsidRPr="00F02619" w:rsidRDefault="00100B27" w:rsidP="00100B27">
            <w:pPr>
              <w:spacing w:after="0"/>
              <w:jc w:val="right"/>
              <w:rPr>
                <w:rFonts w:cs="Arial"/>
                <w:szCs w:val="18"/>
              </w:rPr>
            </w:pPr>
            <w:r w:rsidRPr="00F02619">
              <w:rPr>
                <w:rFonts w:cs="Arial"/>
                <w:szCs w:val="18"/>
              </w:rPr>
              <w:t>61,120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DB35B" w14:textId="77777777" w:rsidR="00100B27" w:rsidRPr="00F02619" w:rsidRDefault="00100B27" w:rsidP="00100B27">
            <w:pPr>
              <w:spacing w:after="0"/>
              <w:rPr>
                <w:rFonts w:cs="Arial"/>
                <w:szCs w:val="18"/>
              </w:rPr>
            </w:pPr>
            <w:r w:rsidRPr="00F02619">
              <w:rPr>
                <w:rFonts w:cs="Arial"/>
                <w:szCs w:val="18"/>
              </w:rPr>
              <w:t>Other receipts from investing activities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67776" w14:textId="5E86F215" w:rsidR="00100B27" w:rsidRPr="00F02619" w:rsidRDefault="00A00570" w:rsidP="00100B27">
            <w:pPr>
              <w:spacing w:after="0"/>
              <w:jc w:val="right"/>
              <w:rPr>
                <w:rFonts w:cs="Arial"/>
                <w:szCs w:val="18"/>
              </w:rPr>
            </w:pPr>
            <w:r w:rsidRPr="00F02619">
              <w:rPr>
                <w:rFonts w:cs="Arial"/>
                <w:szCs w:val="18"/>
              </w:rPr>
              <w:t>63,538</w:t>
            </w:r>
          </w:p>
        </w:tc>
      </w:tr>
      <w:tr w:rsidR="00100B27" w:rsidRPr="00F02619" w14:paraId="74359676"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4409D" w14:textId="49CD9265" w:rsidR="00100B27" w:rsidRPr="00F02619" w:rsidRDefault="00100B27" w:rsidP="00100B27">
            <w:pPr>
              <w:spacing w:after="0"/>
              <w:jc w:val="right"/>
              <w:rPr>
                <w:rFonts w:cs="Arial"/>
                <w:b/>
                <w:szCs w:val="18"/>
              </w:rPr>
            </w:pPr>
            <w:r w:rsidRPr="00F02619">
              <w:rPr>
                <w:rFonts w:cs="Arial"/>
                <w:b/>
                <w:szCs w:val="18"/>
              </w:rPr>
              <w:t>(98,619)</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F7D6F" w14:textId="77777777" w:rsidR="00100B27" w:rsidRPr="00F02619" w:rsidRDefault="00100B27" w:rsidP="00100B27">
            <w:pPr>
              <w:spacing w:after="0"/>
              <w:rPr>
                <w:rFonts w:cs="Arial"/>
                <w:b/>
                <w:szCs w:val="18"/>
              </w:rPr>
            </w:pPr>
            <w:r w:rsidRPr="00F02619">
              <w:rPr>
                <w:rFonts w:cs="Arial"/>
                <w:b/>
                <w:szCs w:val="18"/>
              </w:rPr>
              <w:t>Net cash flows from investing activities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BE038" w14:textId="125E7837" w:rsidR="00100B27" w:rsidRPr="00F02619" w:rsidRDefault="00A00570" w:rsidP="00100B27">
            <w:pPr>
              <w:spacing w:after="0"/>
              <w:jc w:val="right"/>
              <w:rPr>
                <w:rFonts w:cs="Arial"/>
                <w:b/>
                <w:szCs w:val="18"/>
              </w:rPr>
            </w:pPr>
            <w:r w:rsidRPr="00F02619">
              <w:rPr>
                <w:rFonts w:cs="Arial"/>
                <w:b/>
                <w:szCs w:val="18"/>
              </w:rPr>
              <w:t>16,735</w:t>
            </w:r>
          </w:p>
        </w:tc>
      </w:tr>
    </w:tbl>
    <w:p w14:paraId="46DA3011" w14:textId="77777777" w:rsidR="00F63F8B" w:rsidRPr="00F02619" w:rsidRDefault="00F63F8B">
      <w:pPr>
        <w:spacing w:after="0"/>
        <w:rPr>
          <w:b/>
          <w:color w:val="FF0000"/>
        </w:rPr>
      </w:pPr>
    </w:p>
    <w:p w14:paraId="3B72D81D" w14:textId="77777777" w:rsidR="00F63F8B" w:rsidRPr="00F02619" w:rsidRDefault="006B60F4">
      <w:pPr>
        <w:spacing w:after="0"/>
        <w:rPr>
          <w:rFonts w:cs="Arial"/>
          <w:b/>
          <w:sz w:val="22"/>
        </w:rPr>
      </w:pPr>
      <w:r w:rsidRPr="00F02619">
        <w:rPr>
          <w:rFonts w:cs="Arial"/>
          <w:b/>
          <w:sz w:val="22"/>
        </w:rPr>
        <w:t>Cash Flow Statement Note – Financing Activities</w:t>
      </w:r>
    </w:p>
    <w:p w14:paraId="3FD9A581" w14:textId="77777777" w:rsidR="00F63F8B" w:rsidRPr="00F02619" w:rsidRDefault="00F63F8B">
      <w:pPr>
        <w:spacing w:after="0"/>
        <w:rPr>
          <w:rFonts w:cs="Arial"/>
          <w:b/>
          <w:color w:val="FF0000"/>
          <w:szCs w:val="18"/>
        </w:rPr>
      </w:pPr>
    </w:p>
    <w:tbl>
      <w:tblPr>
        <w:tblW w:w="5000" w:type="pct"/>
        <w:tblCellMar>
          <w:left w:w="10" w:type="dxa"/>
          <w:right w:w="10" w:type="dxa"/>
        </w:tblCellMar>
        <w:tblLook w:val="0000" w:firstRow="0" w:lastRow="0" w:firstColumn="0" w:lastColumn="0" w:noHBand="0" w:noVBand="0"/>
      </w:tblPr>
      <w:tblGrid>
        <w:gridCol w:w="1444"/>
        <w:gridCol w:w="7673"/>
        <w:gridCol w:w="1303"/>
      </w:tblGrid>
      <w:tr w:rsidR="00F63F8B" w:rsidRPr="00F02619" w14:paraId="061DE196"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79859" w14:textId="23096B81" w:rsidR="009C0421" w:rsidRPr="00F02619" w:rsidRDefault="00100B27" w:rsidP="009C0421">
            <w:pPr>
              <w:spacing w:after="0"/>
              <w:jc w:val="right"/>
              <w:rPr>
                <w:rFonts w:cs="Arial"/>
                <w:b/>
                <w:szCs w:val="18"/>
              </w:rPr>
            </w:pPr>
            <w:r w:rsidRPr="00F02619">
              <w:rPr>
                <w:rFonts w:cs="Arial"/>
                <w:b/>
                <w:szCs w:val="18"/>
              </w:rPr>
              <w:t>2022/23</w:t>
            </w:r>
          </w:p>
          <w:p w14:paraId="28434F5C" w14:textId="052C75D0" w:rsidR="00F63F8B" w:rsidRPr="00F02619" w:rsidRDefault="009C0421" w:rsidP="009C0421">
            <w:pPr>
              <w:spacing w:after="0"/>
              <w:jc w:val="right"/>
              <w:rPr>
                <w:rFonts w:cs="Arial"/>
                <w:b/>
                <w:szCs w:val="18"/>
              </w:rPr>
            </w:pPr>
            <w:r w:rsidRPr="00F02619">
              <w:rPr>
                <w:rFonts w:cs="Arial"/>
                <w:b/>
                <w:szCs w:val="18"/>
              </w:rPr>
              <w:t>£000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8324C" w14:textId="77777777" w:rsidR="00F63F8B" w:rsidRPr="00F02619" w:rsidRDefault="00F63F8B">
            <w:pPr>
              <w:spacing w:after="0"/>
              <w:rPr>
                <w:rFonts w:cs="Arial"/>
                <w:b/>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5817" w14:textId="1FDEB714" w:rsidR="00F63F8B" w:rsidRPr="00F02619" w:rsidRDefault="00100B27">
            <w:pPr>
              <w:spacing w:after="0"/>
              <w:jc w:val="right"/>
              <w:rPr>
                <w:rFonts w:cs="Arial"/>
                <w:b/>
                <w:szCs w:val="18"/>
              </w:rPr>
            </w:pPr>
            <w:r w:rsidRPr="00F02619">
              <w:rPr>
                <w:rFonts w:cs="Arial"/>
                <w:b/>
                <w:szCs w:val="18"/>
              </w:rPr>
              <w:t>2023/24</w:t>
            </w:r>
          </w:p>
          <w:p w14:paraId="1E4632F7"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7E99B2CF"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3DF47" w14:textId="0903444E" w:rsidR="00100B27" w:rsidRPr="00F02619" w:rsidRDefault="00100B27" w:rsidP="00100B27">
            <w:pPr>
              <w:spacing w:after="0"/>
              <w:jc w:val="right"/>
              <w:rPr>
                <w:rFonts w:cs="Arial"/>
                <w:szCs w:val="18"/>
              </w:rPr>
            </w:pPr>
            <w:r w:rsidRPr="00F02619">
              <w:rPr>
                <w:rFonts w:cs="Arial"/>
                <w:szCs w:val="18"/>
              </w:rPr>
              <w:t>86,700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991F0" w14:textId="77777777" w:rsidR="00100B27" w:rsidRPr="00F02619" w:rsidRDefault="00100B27" w:rsidP="00100B27">
            <w:pPr>
              <w:spacing w:after="0"/>
              <w:rPr>
                <w:rFonts w:cs="Arial"/>
                <w:szCs w:val="18"/>
              </w:rPr>
            </w:pPr>
            <w:r w:rsidRPr="00F02619">
              <w:rPr>
                <w:rFonts w:cs="Arial"/>
                <w:szCs w:val="18"/>
              </w:rPr>
              <w:t xml:space="preserve">Cash receipts of short term and </w:t>
            </w:r>
            <w:proofErr w:type="gramStart"/>
            <w:r w:rsidRPr="00F02619">
              <w:rPr>
                <w:rFonts w:cs="Arial"/>
                <w:szCs w:val="18"/>
              </w:rPr>
              <w:t>long term</w:t>
            </w:r>
            <w:proofErr w:type="gramEnd"/>
            <w:r w:rsidRPr="00F02619">
              <w:rPr>
                <w:rFonts w:cs="Arial"/>
                <w:szCs w:val="18"/>
              </w:rPr>
              <w:t xml:space="preserve"> borrowing</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09AA5" w14:textId="14A83F03" w:rsidR="00100B27" w:rsidRPr="00F02619" w:rsidRDefault="00A00570" w:rsidP="00100B27">
            <w:pPr>
              <w:spacing w:after="0"/>
              <w:jc w:val="right"/>
              <w:rPr>
                <w:rFonts w:cs="Arial"/>
                <w:szCs w:val="18"/>
              </w:rPr>
            </w:pPr>
            <w:r w:rsidRPr="00F02619">
              <w:rPr>
                <w:rFonts w:cs="Arial"/>
                <w:szCs w:val="18"/>
              </w:rPr>
              <w:t>20,000</w:t>
            </w:r>
          </w:p>
        </w:tc>
      </w:tr>
      <w:tr w:rsidR="00100B27" w:rsidRPr="00F02619" w14:paraId="1B5E05A4"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AD9A" w14:textId="4CDCDCF2" w:rsidR="00100B27" w:rsidRPr="00F02619" w:rsidRDefault="00100B27" w:rsidP="00100B27">
            <w:pPr>
              <w:spacing w:after="0"/>
              <w:jc w:val="right"/>
              <w:rPr>
                <w:rFonts w:cs="Arial"/>
                <w:szCs w:val="18"/>
              </w:rPr>
            </w:pPr>
            <w:r w:rsidRPr="00F02619">
              <w:rPr>
                <w:rFonts w:cs="Arial"/>
                <w:szCs w:val="18"/>
              </w:rPr>
              <w:t>(7,157)</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D745" w14:textId="77777777" w:rsidR="00100B27" w:rsidRPr="00F02619" w:rsidRDefault="00100B27" w:rsidP="00100B27">
            <w:pPr>
              <w:spacing w:after="0"/>
              <w:rPr>
                <w:rFonts w:cs="Arial"/>
                <w:szCs w:val="18"/>
              </w:rPr>
            </w:pPr>
            <w:r w:rsidRPr="00F02619">
              <w:rPr>
                <w:rFonts w:cs="Arial"/>
                <w:szCs w:val="18"/>
              </w:rPr>
              <w:t>Cash payments for the reduction of the outstanding liabilities relating to finance leases for PPP contracts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4423E" w14:textId="307584E9" w:rsidR="00100B27" w:rsidRPr="00F02619" w:rsidRDefault="00A00570" w:rsidP="00100B27">
            <w:pPr>
              <w:spacing w:after="0"/>
              <w:jc w:val="right"/>
              <w:rPr>
                <w:rFonts w:cs="Arial"/>
                <w:szCs w:val="18"/>
              </w:rPr>
            </w:pPr>
            <w:r w:rsidRPr="00F02619">
              <w:rPr>
                <w:rFonts w:cs="Arial"/>
                <w:szCs w:val="18"/>
              </w:rPr>
              <w:t>(7,098)</w:t>
            </w:r>
          </w:p>
        </w:tc>
      </w:tr>
      <w:tr w:rsidR="00100B27" w:rsidRPr="00F02619" w14:paraId="7D2CEF5A"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B1224" w14:textId="53FE4D72" w:rsidR="00100B27" w:rsidRPr="00F02619" w:rsidRDefault="00100B27" w:rsidP="00100B27">
            <w:pPr>
              <w:spacing w:after="0"/>
              <w:jc w:val="right"/>
              <w:rPr>
                <w:rFonts w:cs="Arial"/>
                <w:szCs w:val="18"/>
              </w:rPr>
            </w:pPr>
            <w:r w:rsidRPr="00F02619">
              <w:rPr>
                <w:rFonts w:cs="Arial"/>
                <w:szCs w:val="18"/>
              </w:rPr>
              <w:t>(43,884)</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8CFA" w14:textId="77777777" w:rsidR="00100B27" w:rsidRPr="00F02619" w:rsidRDefault="00100B27" w:rsidP="00100B27">
            <w:pPr>
              <w:spacing w:after="0"/>
              <w:rPr>
                <w:rFonts w:cs="Arial"/>
                <w:szCs w:val="18"/>
              </w:rPr>
            </w:pPr>
            <w:r w:rsidRPr="00F02619">
              <w:rPr>
                <w:rFonts w:cs="Arial"/>
                <w:szCs w:val="18"/>
              </w:rPr>
              <w:t xml:space="preserve">Repayments of short term and </w:t>
            </w:r>
            <w:proofErr w:type="gramStart"/>
            <w:r w:rsidRPr="00F02619">
              <w:rPr>
                <w:rFonts w:cs="Arial"/>
                <w:szCs w:val="18"/>
              </w:rPr>
              <w:t>long term</w:t>
            </w:r>
            <w:proofErr w:type="gramEnd"/>
            <w:r w:rsidRPr="00F02619">
              <w:rPr>
                <w:rFonts w:cs="Arial"/>
                <w:szCs w:val="18"/>
              </w:rPr>
              <w:t xml:space="preserve"> borrowing</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41882" w14:textId="07E4ED6E" w:rsidR="00100B27" w:rsidRPr="00F02619" w:rsidRDefault="00A00570" w:rsidP="00100B27">
            <w:pPr>
              <w:spacing w:after="0"/>
              <w:jc w:val="right"/>
              <w:rPr>
                <w:rFonts w:cs="Arial"/>
                <w:szCs w:val="18"/>
              </w:rPr>
            </w:pPr>
            <w:r w:rsidRPr="00F02619">
              <w:rPr>
                <w:rFonts w:cs="Arial"/>
                <w:szCs w:val="18"/>
              </w:rPr>
              <w:t>(21,770)</w:t>
            </w:r>
          </w:p>
        </w:tc>
      </w:tr>
      <w:tr w:rsidR="00100B27" w:rsidRPr="00F02619" w14:paraId="280373B8"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75A20" w14:textId="0C77E5D4" w:rsidR="00100B27" w:rsidRPr="00F02619" w:rsidRDefault="00100B27" w:rsidP="00100B27">
            <w:pPr>
              <w:spacing w:after="0"/>
              <w:jc w:val="right"/>
              <w:rPr>
                <w:rFonts w:cs="Arial"/>
                <w:b/>
                <w:szCs w:val="18"/>
              </w:rPr>
            </w:pPr>
            <w:r w:rsidRPr="00F02619">
              <w:rPr>
                <w:rFonts w:cs="Arial"/>
                <w:b/>
                <w:szCs w:val="18"/>
              </w:rPr>
              <w:t>35,659</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95A9D" w14:textId="77777777" w:rsidR="00100B27" w:rsidRPr="00F02619" w:rsidRDefault="00100B27" w:rsidP="00100B27">
            <w:pPr>
              <w:spacing w:after="0"/>
              <w:rPr>
                <w:rFonts w:cs="Arial"/>
                <w:b/>
                <w:szCs w:val="18"/>
              </w:rPr>
            </w:pPr>
            <w:r w:rsidRPr="00F02619">
              <w:rPr>
                <w:rFonts w:cs="Arial"/>
                <w:b/>
                <w:szCs w:val="18"/>
              </w:rPr>
              <w:t>Net cash flows from financing activities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5FC79" w14:textId="086C0410" w:rsidR="00100B27" w:rsidRPr="00F02619" w:rsidRDefault="00A00570" w:rsidP="00100B27">
            <w:pPr>
              <w:spacing w:after="0"/>
              <w:jc w:val="right"/>
              <w:rPr>
                <w:rFonts w:cs="Arial"/>
                <w:b/>
                <w:szCs w:val="18"/>
              </w:rPr>
            </w:pPr>
            <w:r w:rsidRPr="00F02619">
              <w:rPr>
                <w:rFonts w:cs="Arial"/>
                <w:b/>
                <w:szCs w:val="18"/>
              </w:rPr>
              <w:t>(8,868)</w:t>
            </w:r>
          </w:p>
        </w:tc>
      </w:tr>
    </w:tbl>
    <w:p w14:paraId="277B1171" w14:textId="77777777" w:rsidR="00F63F8B" w:rsidRPr="00F02619" w:rsidRDefault="00F63F8B">
      <w:pPr>
        <w:spacing w:after="0"/>
        <w:rPr>
          <w:b/>
          <w:color w:val="FF0000"/>
        </w:rPr>
      </w:pPr>
    </w:p>
    <w:p w14:paraId="3758ED59" w14:textId="77777777" w:rsidR="00F63F8B" w:rsidRPr="00F02619" w:rsidRDefault="006B60F4">
      <w:pPr>
        <w:spacing w:after="0"/>
        <w:rPr>
          <w:rFonts w:cs="Arial"/>
          <w:b/>
          <w:sz w:val="22"/>
        </w:rPr>
      </w:pPr>
      <w:r w:rsidRPr="00F02619">
        <w:rPr>
          <w:rFonts w:cs="Arial"/>
          <w:b/>
          <w:sz w:val="22"/>
        </w:rPr>
        <w:t>Cash Flow Statement Note – Cash and Cash Equivalents</w:t>
      </w:r>
    </w:p>
    <w:p w14:paraId="69964C3E" w14:textId="77777777" w:rsidR="00F63F8B" w:rsidRPr="00F02619" w:rsidRDefault="00F63F8B">
      <w:pPr>
        <w:spacing w:after="0"/>
        <w:rPr>
          <w:rFonts w:cs="Arial"/>
          <w:b/>
          <w:color w:val="FF0000"/>
        </w:rPr>
      </w:pPr>
    </w:p>
    <w:tbl>
      <w:tblPr>
        <w:tblW w:w="5000" w:type="pct"/>
        <w:tblCellMar>
          <w:left w:w="10" w:type="dxa"/>
          <w:right w:w="10" w:type="dxa"/>
        </w:tblCellMar>
        <w:tblLook w:val="0000" w:firstRow="0" w:lastRow="0" w:firstColumn="0" w:lastColumn="0" w:noHBand="0" w:noVBand="0"/>
      </w:tblPr>
      <w:tblGrid>
        <w:gridCol w:w="1444"/>
        <w:gridCol w:w="7673"/>
        <w:gridCol w:w="1303"/>
      </w:tblGrid>
      <w:tr w:rsidR="00F63F8B" w:rsidRPr="00F02619" w14:paraId="6122B3E0"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7C95B" w14:textId="1DA16C3F" w:rsidR="00F63F8B" w:rsidRPr="00F02619" w:rsidRDefault="006B60F4">
            <w:pPr>
              <w:spacing w:after="0"/>
              <w:jc w:val="right"/>
              <w:rPr>
                <w:rFonts w:cs="Arial"/>
                <w:b/>
                <w:szCs w:val="18"/>
              </w:rPr>
            </w:pPr>
            <w:r w:rsidRPr="00F02619">
              <w:rPr>
                <w:rFonts w:cs="Arial"/>
                <w:b/>
                <w:szCs w:val="18"/>
              </w:rPr>
              <w:t>31 March 202</w:t>
            </w:r>
            <w:r w:rsidR="00100B27" w:rsidRPr="00F02619">
              <w:rPr>
                <w:rFonts w:cs="Arial"/>
                <w:b/>
                <w:szCs w:val="18"/>
              </w:rPr>
              <w:t>3</w:t>
            </w:r>
          </w:p>
          <w:p w14:paraId="4DF471F0" w14:textId="77777777" w:rsidR="00F63F8B" w:rsidRPr="00F02619" w:rsidRDefault="006B60F4">
            <w:pPr>
              <w:spacing w:after="0"/>
              <w:jc w:val="right"/>
              <w:rPr>
                <w:rFonts w:cs="Arial"/>
                <w:b/>
                <w:szCs w:val="18"/>
              </w:rPr>
            </w:pPr>
            <w:r w:rsidRPr="00F02619">
              <w:rPr>
                <w:rFonts w:cs="Arial"/>
                <w:b/>
                <w:szCs w:val="18"/>
              </w:rPr>
              <w:t>£000</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3E1C6" w14:textId="77777777" w:rsidR="00F63F8B" w:rsidRPr="00F02619" w:rsidRDefault="00F63F8B">
            <w:pPr>
              <w:spacing w:after="0"/>
              <w:rPr>
                <w:rFonts w:cs="Arial"/>
                <w:b/>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A8B29" w14:textId="4061FCAC" w:rsidR="009C0421" w:rsidRPr="00F02619" w:rsidRDefault="006B60F4" w:rsidP="009C0421">
            <w:pPr>
              <w:spacing w:after="0"/>
              <w:jc w:val="right"/>
              <w:rPr>
                <w:rFonts w:cs="Arial"/>
                <w:b/>
                <w:szCs w:val="18"/>
              </w:rPr>
            </w:pPr>
            <w:r w:rsidRPr="00F02619">
              <w:rPr>
                <w:rFonts w:cs="Arial"/>
                <w:b/>
                <w:szCs w:val="18"/>
              </w:rPr>
              <w:t>31 March 202</w:t>
            </w:r>
            <w:r w:rsidR="00100B27" w:rsidRPr="00F02619">
              <w:rPr>
                <w:rFonts w:cs="Arial"/>
                <w:b/>
                <w:szCs w:val="18"/>
              </w:rPr>
              <w:t>4</w:t>
            </w:r>
          </w:p>
          <w:p w14:paraId="7B82B9E6" w14:textId="4277BAEA" w:rsidR="00F63F8B" w:rsidRPr="00F02619" w:rsidRDefault="006B60F4" w:rsidP="009C0421">
            <w:pPr>
              <w:spacing w:after="0"/>
              <w:jc w:val="right"/>
              <w:rPr>
                <w:rFonts w:cs="Arial"/>
                <w:b/>
                <w:szCs w:val="18"/>
              </w:rPr>
            </w:pPr>
            <w:r w:rsidRPr="00F02619">
              <w:rPr>
                <w:rFonts w:cs="Arial"/>
                <w:b/>
                <w:szCs w:val="18"/>
              </w:rPr>
              <w:t>£000</w:t>
            </w:r>
          </w:p>
        </w:tc>
      </w:tr>
      <w:tr w:rsidR="00100B27" w:rsidRPr="00F02619" w14:paraId="06ADF38B"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B7404" w14:textId="7AF0D285" w:rsidR="00100B27" w:rsidRPr="00F02619" w:rsidRDefault="00100B27" w:rsidP="00100B27">
            <w:pPr>
              <w:spacing w:after="0"/>
              <w:jc w:val="right"/>
              <w:rPr>
                <w:rFonts w:cs="Arial"/>
                <w:szCs w:val="18"/>
              </w:rPr>
            </w:pPr>
            <w:r w:rsidRPr="00F02619">
              <w:rPr>
                <w:rFonts w:cs="Arial"/>
                <w:szCs w:val="18"/>
              </w:rPr>
              <w:t>103</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E768C" w14:textId="77777777" w:rsidR="00100B27" w:rsidRPr="00F02619" w:rsidRDefault="00100B27" w:rsidP="00100B27">
            <w:pPr>
              <w:spacing w:after="0"/>
              <w:rPr>
                <w:rFonts w:cs="Arial"/>
                <w:szCs w:val="18"/>
              </w:rPr>
            </w:pPr>
            <w:r w:rsidRPr="00F02619">
              <w:rPr>
                <w:rFonts w:cs="Arial"/>
                <w:szCs w:val="18"/>
              </w:rPr>
              <w:t>Cash held by officers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6C26E" w14:textId="149A5DAA" w:rsidR="00100B27" w:rsidRPr="00F02619" w:rsidRDefault="00A00570" w:rsidP="00100B27">
            <w:pPr>
              <w:spacing w:after="0"/>
              <w:jc w:val="right"/>
              <w:rPr>
                <w:rFonts w:cs="Arial"/>
                <w:szCs w:val="18"/>
              </w:rPr>
            </w:pPr>
            <w:r w:rsidRPr="00F02619">
              <w:rPr>
                <w:rFonts w:cs="Arial"/>
                <w:szCs w:val="18"/>
              </w:rPr>
              <w:t>103</w:t>
            </w:r>
          </w:p>
        </w:tc>
      </w:tr>
      <w:tr w:rsidR="00100B27" w:rsidRPr="00F02619" w14:paraId="74A7BB25"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4DF74" w14:textId="5A78AD67" w:rsidR="00100B27" w:rsidRPr="00F02619" w:rsidRDefault="00100B27" w:rsidP="00100B27">
            <w:pPr>
              <w:spacing w:after="0"/>
              <w:jc w:val="right"/>
              <w:rPr>
                <w:rFonts w:cs="Arial"/>
                <w:szCs w:val="18"/>
              </w:rPr>
            </w:pPr>
            <w:r w:rsidRPr="00F02619">
              <w:rPr>
                <w:rFonts w:cs="Arial"/>
                <w:szCs w:val="18"/>
              </w:rPr>
              <w:t>(15,919)</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D5BAD" w14:textId="77777777" w:rsidR="00100B27" w:rsidRPr="00F02619" w:rsidRDefault="00100B27" w:rsidP="00100B27">
            <w:pPr>
              <w:spacing w:after="0"/>
              <w:rPr>
                <w:rFonts w:cs="Arial"/>
                <w:szCs w:val="18"/>
              </w:rPr>
            </w:pPr>
            <w:r w:rsidRPr="00F02619">
              <w:rPr>
                <w:rFonts w:cs="Arial"/>
                <w:szCs w:val="18"/>
              </w:rPr>
              <w:t xml:space="preserve">Bank current accounts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2E353" w14:textId="0FBE0741" w:rsidR="00100B27" w:rsidRPr="00F02619" w:rsidRDefault="00A00570" w:rsidP="00100B27">
            <w:pPr>
              <w:spacing w:after="0"/>
              <w:jc w:val="right"/>
              <w:rPr>
                <w:rFonts w:cs="Arial"/>
                <w:szCs w:val="18"/>
              </w:rPr>
            </w:pPr>
            <w:r w:rsidRPr="00F02619">
              <w:rPr>
                <w:rFonts w:cs="Arial"/>
                <w:szCs w:val="18"/>
              </w:rPr>
              <w:t>7,368</w:t>
            </w:r>
          </w:p>
        </w:tc>
      </w:tr>
      <w:tr w:rsidR="00100B27" w:rsidRPr="00F02619" w14:paraId="45AD7149"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36C08" w14:textId="5D2D12CF" w:rsidR="00100B27" w:rsidRPr="00F02619" w:rsidRDefault="00100B27" w:rsidP="00100B27">
            <w:pPr>
              <w:spacing w:after="0"/>
              <w:jc w:val="right"/>
              <w:rPr>
                <w:rFonts w:cs="Arial"/>
                <w:szCs w:val="18"/>
              </w:rPr>
            </w:pPr>
            <w:r w:rsidRPr="00F02619">
              <w:rPr>
                <w:rFonts w:cs="Arial"/>
                <w:szCs w:val="18"/>
              </w:rPr>
              <w:t>90,959</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456D6" w14:textId="77777777" w:rsidR="00100B27" w:rsidRPr="00F02619" w:rsidRDefault="00100B27" w:rsidP="00100B27">
            <w:pPr>
              <w:spacing w:after="0"/>
              <w:rPr>
                <w:rFonts w:cs="Arial"/>
                <w:szCs w:val="18"/>
              </w:rPr>
            </w:pPr>
            <w:r w:rsidRPr="00F02619">
              <w:rPr>
                <w:rFonts w:cs="Arial"/>
                <w:szCs w:val="18"/>
              </w:rPr>
              <w:t>Short term deposits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400BF" w14:textId="6A2AEA74" w:rsidR="00100B27" w:rsidRPr="00F02619" w:rsidRDefault="00A00570" w:rsidP="00100B27">
            <w:pPr>
              <w:spacing w:after="0"/>
              <w:jc w:val="right"/>
              <w:rPr>
                <w:rFonts w:cs="Arial"/>
                <w:szCs w:val="18"/>
              </w:rPr>
            </w:pPr>
            <w:r w:rsidRPr="00F02619">
              <w:rPr>
                <w:rFonts w:cs="Arial"/>
                <w:szCs w:val="18"/>
              </w:rPr>
              <w:t>13,207</w:t>
            </w:r>
          </w:p>
        </w:tc>
      </w:tr>
      <w:tr w:rsidR="00100B27" w:rsidRPr="00F02619" w14:paraId="44616FF0" w14:textId="77777777">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FC574" w14:textId="59F6541B" w:rsidR="00100B27" w:rsidRPr="00F02619" w:rsidRDefault="00100B27" w:rsidP="00100B27">
            <w:pPr>
              <w:spacing w:after="0"/>
              <w:jc w:val="right"/>
              <w:rPr>
                <w:rFonts w:cs="Arial"/>
                <w:b/>
                <w:szCs w:val="18"/>
              </w:rPr>
            </w:pPr>
            <w:r w:rsidRPr="00F02619">
              <w:rPr>
                <w:rFonts w:cs="Arial"/>
                <w:b/>
                <w:szCs w:val="18"/>
              </w:rPr>
              <w:t>75,143</w:t>
            </w:r>
          </w:p>
        </w:tc>
        <w:tc>
          <w:tcPr>
            <w:tcW w:w="7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6B502" w14:textId="77777777" w:rsidR="00100B27" w:rsidRPr="00F02619" w:rsidRDefault="00100B27" w:rsidP="00100B27">
            <w:pPr>
              <w:spacing w:after="0"/>
              <w:rPr>
                <w:rFonts w:cs="Arial"/>
                <w:b/>
                <w:szCs w:val="18"/>
              </w:rPr>
            </w:pPr>
            <w:r w:rsidRPr="00F02619">
              <w:rPr>
                <w:rFonts w:cs="Arial"/>
                <w:b/>
                <w:szCs w:val="18"/>
              </w:rPr>
              <w:t>Total cash and cash equivalents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AB43C" w14:textId="2A29D841" w:rsidR="00100B27" w:rsidRPr="00F02619" w:rsidRDefault="00A00570" w:rsidP="00100B27">
            <w:pPr>
              <w:spacing w:after="0"/>
              <w:jc w:val="right"/>
              <w:rPr>
                <w:rFonts w:cs="Arial"/>
                <w:b/>
                <w:szCs w:val="18"/>
              </w:rPr>
            </w:pPr>
            <w:r w:rsidRPr="00F02619">
              <w:rPr>
                <w:rFonts w:cs="Arial"/>
                <w:b/>
                <w:szCs w:val="18"/>
              </w:rPr>
              <w:t>20,678</w:t>
            </w:r>
          </w:p>
        </w:tc>
      </w:tr>
    </w:tbl>
    <w:p w14:paraId="691013B1" w14:textId="77777777" w:rsidR="00F63F8B" w:rsidRPr="00F02619" w:rsidRDefault="00F63F8B">
      <w:pPr>
        <w:spacing w:after="0"/>
        <w:rPr>
          <w:rFonts w:cs="Arial"/>
          <w:b/>
          <w:color w:val="FF0000"/>
          <w:szCs w:val="18"/>
        </w:rPr>
      </w:pPr>
    </w:p>
    <w:p w14:paraId="28D04E69" w14:textId="047D6806" w:rsidR="00F63F8B" w:rsidRPr="00F02619" w:rsidRDefault="006B60F4">
      <w:pPr>
        <w:spacing w:before="1"/>
        <w:ind w:right="-638"/>
      </w:pPr>
      <w:r w:rsidRPr="00F02619">
        <w:rPr>
          <w:rFonts w:cs="Arial"/>
          <w:szCs w:val="18"/>
        </w:rPr>
        <w:t>The credit figures shown against Bank Accounts in 202</w:t>
      </w:r>
      <w:r w:rsidR="00A00570" w:rsidRPr="00F02619">
        <w:rPr>
          <w:rFonts w:cs="Arial"/>
          <w:szCs w:val="18"/>
        </w:rPr>
        <w:t>4</w:t>
      </w:r>
      <w:r w:rsidRPr="00F02619">
        <w:rPr>
          <w:rFonts w:cs="Arial"/>
          <w:szCs w:val="18"/>
        </w:rPr>
        <w:t xml:space="preserve"> relate to balances in the financial ledger. This is due to timing differences in posting transactions in the ledger. Actual balances held at bank are not in an overdraft position.</w:t>
      </w:r>
    </w:p>
    <w:p w14:paraId="5A5CD534" w14:textId="77777777" w:rsidR="00F63F8B" w:rsidRPr="00F02619" w:rsidRDefault="00F63F8B">
      <w:pPr>
        <w:spacing w:after="0"/>
        <w:rPr>
          <w:rFonts w:cs="Arial"/>
          <w:b/>
          <w:szCs w:val="18"/>
        </w:rPr>
      </w:pPr>
    </w:p>
    <w:p w14:paraId="366C1B89" w14:textId="77777777" w:rsidR="00F63F8B" w:rsidRPr="00F02619" w:rsidRDefault="006B60F4">
      <w:pPr>
        <w:spacing w:after="0"/>
        <w:rPr>
          <w:rFonts w:cs="Arial"/>
          <w:szCs w:val="18"/>
        </w:rPr>
      </w:pPr>
      <w:r w:rsidRPr="00F02619">
        <w:rPr>
          <w:rFonts w:cs="Arial"/>
          <w:szCs w:val="18"/>
        </w:rPr>
        <w:t>The group cash flow statement represents the single entity cash flow for South Lanarkshire Council adjusted for its subsidiaries, Routes to Work South, Common Good and South Lanarkshire Leisure and Culture Trust.</w:t>
      </w:r>
    </w:p>
    <w:p w14:paraId="6C6922F8" w14:textId="77777777" w:rsidR="00F63F8B" w:rsidRPr="00F02619" w:rsidRDefault="00F63F8B">
      <w:pPr>
        <w:spacing w:after="0"/>
        <w:rPr>
          <w:rFonts w:cs="Arial"/>
          <w:szCs w:val="18"/>
        </w:rPr>
      </w:pPr>
    </w:p>
    <w:p w14:paraId="186F79E2" w14:textId="77777777" w:rsidR="00F63F8B" w:rsidRPr="00F02619" w:rsidRDefault="006B60F4">
      <w:pPr>
        <w:spacing w:after="0"/>
        <w:rPr>
          <w:rFonts w:cs="Arial"/>
          <w:szCs w:val="18"/>
        </w:rPr>
      </w:pPr>
      <w:r w:rsidRPr="00F02619">
        <w:rPr>
          <w:rFonts w:cs="Arial"/>
          <w:szCs w:val="18"/>
        </w:rPr>
        <w:t>The adjusted figures are as follows:</w:t>
      </w:r>
    </w:p>
    <w:p w14:paraId="07A39B43"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4717"/>
        <w:gridCol w:w="1339"/>
        <w:gridCol w:w="945"/>
        <w:gridCol w:w="1140"/>
        <w:gridCol w:w="1297"/>
        <w:gridCol w:w="987"/>
      </w:tblGrid>
      <w:tr w:rsidR="00F63F8B" w:rsidRPr="00F02619" w14:paraId="67D2E59B"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2A8809BF" w14:textId="77777777" w:rsidR="00F63F8B" w:rsidRPr="00F02619" w:rsidRDefault="00F63F8B">
            <w:pPr>
              <w:spacing w:after="0"/>
              <w:jc w:val="right"/>
              <w:rPr>
                <w:rFonts w:cs="Arial"/>
                <w:b/>
                <w:color w:val="FF0000"/>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AA4E6" w14:textId="77777777" w:rsidR="00F63F8B" w:rsidRPr="00F02619" w:rsidRDefault="00F63F8B">
            <w:pPr>
              <w:spacing w:after="0"/>
              <w:jc w:val="right"/>
              <w:rPr>
                <w:rFonts w:cs="Arial"/>
                <w:b/>
                <w:szCs w:val="18"/>
              </w:rPr>
            </w:pPr>
          </w:p>
          <w:p w14:paraId="27C4F475" w14:textId="77777777" w:rsidR="00F63F8B" w:rsidRPr="00F02619" w:rsidRDefault="00F63F8B">
            <w:pPr>
              <w:spacing w:after="0"/>
              <w:jc w:val="right"/>
              <w:rPr>
                <w:rFonts w:cs="Arial"/>
                <w:b/>
                <w:szCs w:val="18"/>
              </w:rPr>
            </w:pPr>
          </w:p>
          <w:p w14:paraId="49E2EB5E" w14:textId="77777777" w:rsidR="00F63F8B" w:rsidRPr="00F02619" w:rsidRDefault="006B60F4">
            <w:pPr>
              <w:spacing w:after="0"/>
              <w:jc w:val="right"/>
              <w:rPr>
                <w:rFonts w:cs="Arial"/>
                <w:b/>
                <w:szCs w:val="18"/>
              </w:rPr>
            </w:pPr>
            <w:r w:rsidRPr="00F02619">
              <w:rPr>
                <w:rFonts w:cs="Arial"/>
                <w:b/>
                <w:szCs w:val="18"/>
              </w:rPr>
              <w:t>South Lanarkshire Council</w:t>
            </w:r>
          </w:p>
          <w:p w14:paraId="216C5E33" w14:textId="77777777" w:rsidR="00F63F8B" w:rsidRPr="00F02619" w:rsidRDefault="006B60F4">
            <w:pPr>
              <w:spacing w:after="0"/>
              <w:jc w:val="right"/>
              <w:rPr>
                <w:rFonts w:cs="Arial"/>
                <w:b/>
                <w:szCs w:val="18"/>
              </w:rPr>
            </w:pPr>
            <w:r w:rsidRPr="00F02619">
              <w:rPr>
                <w:rFonts w:cs="Arial"/>
                <w:b/>
                <w:szCs w:val="18"/>
              </w:rPr>
              <w:t>£000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69754" w14:textId="77777777" w:rsidR="00F63F8B" w:rsidRPr="00F02619" w:rsidRDefault="00F63F8B">
            <w:pPr>
              <w:spacing w:after="0"/>
              <w:jc w:val="right"/>
              <w:rPr>
                <w:rFonts w:cs="Arial"/>
                <w:b/>
                <w:szCs w:val="18"/>
              </w:rPr>
            </w:pPr>
          </w:p>
          <w:p w14:paraId="5BC85252" w14:textId="77777777" w:rsidR="00F63F8B" w:rsidRPr="00F02619" w:rsidRDefault="00F63F8B">
            <w:pPr>
              <w:spacing w:after="0"/>
              <w:jc w:val="right"/>
              <w:rPr>
                <w:rFonts w:cs="Arial"/>
                <w:b/>
                <w:szCs w:val="18"/>
              </w:rPr>
            </w:pPr>
          </w:p>
          <w:p w14:paraId="2F0B07B4" w14:textId="77777777" w:rsidR="00F63F8B" w:rsidRPr="00F02619" w:rsidRDefault="006B60F4">
            <w:pPr>
              <w:spacing w:after="0"/>
              <w:jc w:val="right"/>
              <w:rPr>
                <w:rFonts w:cs="Arial"/>
                <w:b/>
                <w:szCs w:val="18"/>
              </w:rPr>
            </w:pPr>
            <w:r w:rsidRPr="00F02619">
              <w:rPr>
                <w:rFonts w:cs="Arial"/>
                <w:b/>
                <w:szCs w:val="18"/>
              </w:rPr>
              <w:t>Routes to Work South</w:t>
            </w:r>
          </w:p>
          <w:p w14:paraId="55335E27" w14:textId="77777777" w:rsidR="00F63F8B" w:rsidRPr="00F02619" w:rsidRDefault="006B60F4">
            <w:pPr>
              <w:spacing w:after="0"/>
              <w:jc w:val="right"/>
              <w:rPr>
                <w:rFonts w:cs="Arial"/>
                <w:b/>
                <w:szCs w:val="18"/>
              </w:rPr>
            </w:pPr>
            <w:r w:rsidRPr="00F02619">
              <w:rPr>
                <w:rFonts w:cs="Arial"/>
                <w:b/>
                <w:szCs w:val="18"/>
              </w:rPr>
              <w:t>£000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FEF3C" w14:textId="77777777" w:rsidR="00F63F8B" w:rsidRPr="00F02619" w:rsidRDefault="00F63F8B">
            <w:pPr>
              <w:spacing w:after="0"/>
              <w:jc w:val="right"/>
              <w:rPr>
                <w:rFonts w:cs="Arial"/>
                <w:b/>
                <w:szCs w:val="18"/>
              </w:rPr>
            </w:pPr>
          </w:p>
          <w:p w14:paraId="2E79AE4F" w14:textId="77777777" w:rsidR="00F63F8B" w:rsidRPr="00F02619" w:rsidRDefault="00F63F8B">
            <w:pPr>
              <w:spacing w:after="0"/>
              <w:jc w:val="right"/>
              <w:rPr>
                <w:rFonts w:cs="Arial"/>
                <w:b/>
                <w:szCs w:val="18"/>
              </w:rPr>
            </w:pPr>
          </w:p>
          <w:p w14:paraId="0D20DA8E" w14:textId="77777777" w:rsidR="00F63F8B" w:rsidRPr="00F02619" w:rsidRDefault="00F63F8B">
            <w:pPr>
              <w:spacing w:after="0"/>
              <w:jc w:val="right"/>
              <w:rPr>
                <w:rFonts w:cs="Arial"/>
                <w:b/>
                <w:szCs w:val="18"/>
              </w:rPr>
            </w:pPr>
          </w:p>
          <w:p w14:paraId="406D227F" w14:textId="77777777" w:rsidR="00F63F8B" w:rsidRPr="00F02619" w:rsidRDefault="006B60F4">
            <w:pPr>
              <w:spacing w:after="0"/>
              <w:jc w:val="right"/>
              <w:rPr>
                <w:rFonts w:cs="Arial"/>
                <w:b/>
                <w:szCs w:val="18"/>
              </w:rPr>
            </w:pPr>
            <w:r w:rsidRPr="00F02619">
              <w:rPr>
                <w:rFonts w:cs="Arial"/>
                <w:b/>
                <w:szCs w:val="18"/>
              </w:rPr>
              <w:t>Common Good</w:t>
            </w:r>
          </w:p>
          <w:p w14:paraId="35D142B8" w14:textId="77777777" w:rsidR="00F63F8B" w:rsidRPr="00F02619" w:rsidRDefault="006B60F4">
            <w:pPr>
              <w:spacing w:after="0"/>
              <w:jc w:val="right"/>
              <w:rPr>
                <w:rFonts w:cs="Arial"/>
                <w:b/>
                <w:szCs w:val="18"/>
              </w:rPr>
            </w:pPr>
            <w:r w:rsidRPr="00F02619">
              <w:rPr>
                <w:rFonts w:cs="Arial"/>
                <w:b/>
                <w:szCs w:val="18"/>
              </w:rPr>
              <w:t>£000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96BDB" w14:textId="77777777" w:rsidR="00F63F8B" w:rsidRPr="00F02619" w:rsidRDefault="006B60F4">
            <w:pPr>
              <w:spacing w:after="0"/>
              <w:jc w:val="right"/>
              <w:rPr>
                <w:rFonts w:cs="Arial"/>
                <w:b/>
                <w:szCs w:val="18"/>
              </w:rPr>
            </w:pPr>
            <w:r w:rsidRPr="00F02619">
              <w:rPr>
                <w:rFonts w:cs="Arial"/>
                <w:b/>
                <w:szCs w:val="18"/>
              </w:rPr>
              <w:t>South</w:t>
            </w:r>
          </w:p>
          <w:p w14:paraId="76AB7052" w14:textId="77777777" w:rsidR="00F63F8B" w:rsidRPr="00F02619" w:rsidRDefault="006B60F4">
            <w:pPr>
              <w:spacing w:after="0"/>
              <w:jc w:val="right"/>
              <w:rPr>
                <w:rFonts w:cs="Arial"/>
                <w:b/>
                <w:szCs w:val="18"/>
              </w:rPr>
            </w:pPr>
            <w:r w:rsidRPr="00F02619">
              <w:rPr>
                <w:rFonts w:cs="Arial"/>
                <w:b/>
                <w:szCs w:val="18"/>
              </w:rPr>
              <w:t>Lanarkshire Leisure &amp; Culture Trust</w:t>
            </w:r>
          </w:p>
          <w:p w14:paraId="2A00E9BC" w14:textId="77777777" w:rsidR="00F63F8B" w:rsidRPr="00F02619" w:rsidRDefault="006B60F4">
            <w:pPr>
              <w:spacing w:after="0"/>
              <w:jc w:val="right"/>
              <w:rPr>
                <w:rFonts w:cs="Arial"/>
                <w:b/>
                <w:szCs w:val="18"/>
              </w:rPr>
            </w:pPr>
            <w:r w:rsidRPr="00F02619">
              <w:rPr>
                <w:rFonts w:cs="Arial"/>
                <w:b/>
                <w:szCs w:val="18"/>
              </w:rPr>
              <w:t>£000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3932A" w14:textId="77777777" w:rsidR="00F63F8B" w:rsidRPr="00F02619" w:rsidRDefault="00F63F8B">
            <w:pPr>
              <w:spacing w:after="0"/>
              <w:jc w:val="right"/>
              <w:rPr>
                <w:rFonts w:cs="Arial"/>
                <w:b/>
                <w:szCs w:val="18"/>
              </w:rPr>
            </w:pPr>
          </w:p>
          <w:p w14:paraId="0A0158C6" w14:textId="77777777" w:rsidR="00F63F8B" w:rsidRPr="00F02619" w:rsidRDefault="00F63F8B">
            <w:pPr>
              <w:spacing w:after="0"/>
              <w:jc w:val="right"/>
              <w:rPr>
                <w:rFonts w:cs="Arial"/>
                <w:b/>
                <w:szCs w:val="18"/>
              </w:rPr>
            </w:pPr>
          </w:p>
          <w:p w14:paraId="70B76557" w14:textId="77777777" w:rsidR="00F63F8B" w:rsidRPr="00F02619" w:rsidRDefault="00F63F8B">
            <w:pPr>
              <w:spacing w:after="0"/>
              <w:jc w:val="right"/>
              <w:rPr>
                <w:rFonts w:cs="Arial"/>
                <w:b/>
                <w:szCs w:val="18"/>
              </w:rPr>
            </w:pPr>
          </w:p>
          <w:p w14:paraId="46B7B80E" w14:textId="77777777" w:rsidR="00F63F8B" w:rsidRPr="00F02619" w:rsidRDefault="00F63F8B">
            <w:pPr>
              <w:spacing w:after="0"/>
              <w:jc w:val="right"/>
              <w:rPr>
                <w:rFonts w:cs="Arial"/>
                <w:b/>
                <w:szCs w:val="18"/>
              </w:rPr>
            </w:pPr>
          </w:p>
          <w:p w14:paraId="111CC5AF" w14:textId="77777777" w:rsidR="00F63F8B" w:rsidRPr="00F02619" w:rsidRDefault="006B60F4">
            <w:pPr>
              <w:spacing w:after="0"/>
              <w:jc w:val="right"/>
              <w:rPr>
                <w:rFonts w:cs="Arial"/>
                <w:b/>
                <w:szCs w:val="18"/>
              </w:rPr>
            </w:pPr>
            <w:r w:rsidRPr="00F02619">
              <w:rPr>
                <w:rFonts w:cs="Arial"/>
                <w:b/>
                <w:szCs w:val="18"/>
              </w:rPr>
              <w:t>Total</w:t>
            </w:r>
          </w:p>
          <w:p w14:paraId="17D880D3" w14:textId="77777777" w:rsidR="00F63F8B" w:rsidRPr="00F02619" w:rsidRDefault="006B60F4">
            <w:pPr>
              <w:spacing w:after="0"/>
              <w:jc w:val="right"/>
              <w:rPr>
                <w:rFonts w:cs="Arial"/>
                <w:b/>
                <w:szCs w:val="18"/>
              </w:rPr>
            </w:pPr>
            <w:r w:rsidRPr="00F02619">
              <w:rPr>
                <w:rFonts w:cs="Arial"/>
                <w:b/>
                <w:szCs w:val="18"/>
              </w:rPr>
              <w:t>£000</w:t>
            </w:r>
          </w:p>
        </w:tc>
      </w:tr>
      <w:tr w:rsidR="00476E81" w:rsidRPr="00F02619" w14:paraId="027F3920"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20BF6C0A" w14:textId="77777777" w:rsidR="00476E81" w:rsidRPr="00F02619" w:rsidRDefault="00476E81" w:rsidP="00476E81">
            <w:pPr>
              <w:spacing w:after="0"/>
              <w:rPr>
                <w:rFonts w:cs="Arial"/>
                <w:szCs w:val="18"/>
              </w:rPr>
            </w:pPr>
            <w:r w:rsidRPr="00F02619">
              <w:rPr>
                <w:rFonts w:cs="Arial"/>
                <w:szCs w:val="18"/>
              </w:rPr>
              <w:t>Net surplus / (deficit) on provision of services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0715B" w14:textId="57A4958B" w:rsidR="00476E81" w:rsidRPr="00F02619" w:rsidRDefault="00476E81" w:rsidP="00476E81">
            <w:pPr>
              <w:spacing w:after="0"/>
              <w:jc w:val="right"/>
              <w:rPr>
                <w:rFonts w:cs="Arial"/>
                <w:szCs w:val="18"/>
              </w:rPr>
            </w:pPr>
            <w:r w:rsidRPr="00F02619">
              <w:t>(22,354)</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992F7" w14:textId="727DF242" w:rsidR="00476E81" w:rsidRPr="00F02619" w:rsidRDefault="00476E81" w:rsidP="00476E81">
            <w:pPr>
              <w:spacing w:after="0"/>
              <w:jc w:val="right"/>
              <w:rPr>
                <w:rFonts w:cs="Arial"/>
                <w:szCs w:val="18"/>
              </w:rPr>
            </w:pPr>
            <w:r w:rsidRPr="00F02619">
              <w:t>86</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7DE94" w14:textId="44626822" w:rsidR="00476E81" w:rsidRPr="00F02619" w:rsidRDefault="00476E81" w:rsidP="00476E81">
            <w:pPr>
              <w:spacing w:after="0"/>
              <w:jc w:val="right"/>
              <w:rPr>
                <w:rFonts w:cs="Arial"/>
                <w:szCs w:val="18"/>
              </w:rPr>
            </w:pPr>
            <w:r w:rsidRPr="00F02619">
              <w:t>12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2AD3C" w14:textId="0B799100" w:rsidR="00476E81" w:rsidRPr="00F02619" w:rsidRDefault="00476E81" w:rsidP="00476E81">
            <w:pPr>
              <w:spacing w:after="0"/>
              <w:jc w:val="right"/>
              <w:rPr>
                <w:rFonts w:cs="Arial"/>
                <w:szCs w:val="18"/>
              </w:rPr>
            </w:pPr>
            <w:r w:rsidRPr="00F02619">
              <w:t>(176)</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85A1" w14:textId="447486FB" w:rsidR="00476E81" w:rsidRPr="00F02619" w:rsidRDefault="00476E81" w:rsidP="00476E81">
            <w:pPr>
              <w:spacing w:after="0"/>
              <w:jc w:val="right"/>
              <w:rPr>
                <w:rFonts w:cs="Arial"/>
                <w:szCs w:val="18"/>
              </w:rPr>
            </w:pPr>
            <w:r w:rsidRPr="00F02619">
              <w:t>(22,432)</w:t>
            </w:r>
          </w:p>
        </w:tc>
      </w:tr>
      <w:tr w:rsidR="00476E81" w:rsidRPr="00F02619" w14:paraId="27A16944"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65BF269D" w14:textId="77777777" w:rsidR="00476E81" w:rsidRPr="00F02619" w:rsidRDefault="00476E81" w:rsidP="00476E81">
            <w:pPr>
              <w:spacing w:after="0"/>
              <w:rPr>
                <w:rFonts w:cs="Arial"/>
                <w:szCs w:val="18"/>
              </w:rPr>
            </w:pPr>
            <w:r w:rsidRPr="00F02619">
              <w:rPr>
                <w:rFonts w:cs="Arial"/>
                <w:szCs w:val="18"/>
              </w:rPr>
              <w:t>Adjust net surplus / (deficit) on the provision of services for non-cash movements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93265" w14:textId="3B9A7BCA" w:rsidR="00476E81" w:rsidRPr="00F02619" w:rsidRDefault="00476E81" w:rsidP="00476E81">
            <w:pPr>
              <w:spacing w:after="0"/>
              <w:jc w:val="right"/>
              <w:rPr>
                <w:rFonts w:cs="Arial"/>
                <w:szCs w:val="18"/>
              </w:rPr>
            </w:pPr>
            <w:r w:rsidRPr="00F02619">
              <w:t>27,888</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F49F9" w14:textId="7F3F4931" w:rsidR="00476E81" w:rsidRPr="00F02619" w:rsidRDefault="00476E81" w:rsidP="00476E81">
            <w:pPr>
              <w:spacing w:after="0"/>
              <w:jc w:val="right"/>
              <w:rPr>
                <w:rFonts w:cs="Arial"/>
                <w:szCs w:val="18"/>
              </w:rPr>
            </w:pPr>
            <w:r w:rsidRPr="00F02619">
              <w:t>57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5A3E9" w14:textId="112A091D" w:rsidR="00476E81" w:rsidRPr="00F02619" w:rsidRDefault="00476E81" w:rsidP="00476E81">
            <w:pPr>
              <w:spacing w:after="0"/>
              <w:jc w:val="right"/>
              <w:rPr>
                <w:rFonts w:cs="Arial"/>
                <w:szCs w:val="18"/>
              </w:rPr>
            </w:pPr>
            <w:r w:rsidRPr="00F02619">
              <w:t>498</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DDBF1" w14:textId="32564A22" w:rsidR="00476E81" w:rsidRPr="00F02619" w:rsidRDefault="00476E81" w:rsidP="00476E81">
            <w:pPr>
              <w:spacing w:after="0"/>
              <w:jc w:val="right"/>
              <w:rPr>
                <w:rFonts w:cs="Arial"/>
                <w:szCs w:val="18"/>
              </w:rPr>
            </w:pPr>
            <w:r w:rsidRPr="00F02619">
              <w:t>(1,809)</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B6C2B" w14:textId="08E4A4A0" w:rsidR="00476E81" w:rsidRPr="00F02619" w:rsidRDefault="00476E81" w:rsidP="00476E81">
            <w:pPr>
              <w:spacing w:after="0"/>
              <w:jc w:val="right"/>
              <w:rPr>
                <w:rFonts w:cs="Arial"/>
                <w:szCs w:val="18"/>
              </w:rPr>
            </w:pPr>
            <w:r w:rsidRPr="00F02619">
              <w:t>26,634</w:t>
            </w:r>
          </w:p>
        </w:tc>
      </w:tr>
      <w:tr w:rsidR="00476E81" w:rsidRPr="00F02619" w14:paraId="7ADE7B03"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76501FA8" w14:textId="77777777" w:rsidR="00476E81" w:rsidRPr="00F02619" w:rsidRDefault="00476E81" w:rsidP="00476E81">
            <w:pPr>
              <w:spacing w:after="0"/>
              <w:rPr>
                <w:rFonts w:cs="Arial"/>
                <w:szCs w:val="18"/>
              </w:rPr>
            </w:pPr>
            <w:r w:rsidRPr="00F02619">
              <w:rPr>
                <w:rFonts w:cs="Arial"/>
                <w:szCs w:val="18"/>
              </w:rPr>
              <w:t>Adjust for items included in the net surplus / (deficit) that are investing and financing activities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B5495" w14:textId="0EFC9444" w:rsidR="00476E81" w:rsidRPr="00F02619" w:rsidRDefault="00476E81" w:rsidP="00476E81">
            <w:pPr>
              <w:spacing w:after="0"/>
              <w:jc w:val="right"/>
              <w:rPr>
                <w:rFonts w:cs="Arial"/>
                <w:szCs w:val="18"/>
              </w:rPr>
            </w:pPr>
            <w:r w:rsidRPr="00F02619">
              <w:t>(66,944)</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8CF57" w14:textId="022F9A1E" w:rsidR="00476E81" w:rsidRPr="00F02619" w:rsidRDefault="00476E81" w:rsidP="00476E81">
            <w:pPr>
              <w:spacing w:after="0"/>
              <w:jc w:val="right"/>
              <w:rPr>
                <w:rFonts w:cs="Arial"/>
                <w:szCs w:val="18"/>
              </w:rPr>
            </w:pPr>
            <w:r w:rsidRPr="00F02619">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71625" w14:textId="4264CB31" w:rsidR="00476E81" w:rsidRPr="00F02619" w:rsidRDefault="00476E81" w:rsidP="00476E81">
            <w:pPr>
              <w:spacing w:after="0"/>
              <w:jc w:val="right"/>
              <w:rPr>
                <w:rFonts w:cs="Arial"/>
                <w:szCs w:val="18"/>
              </w:rPr>
            </w:pPr>
            <w:r w:rsidRPr="00F02619">
              <w:t>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9659B" w14:textId="71EE87CC" w:rsidR="00476E81" w:rsidRPr="00F02619" w:rsidRDefault="00476E81" w:rsidP="00476E81">
            <w:pPr>
              <w:spacing w:after="0"/>
              <w:jc w:val="right"/>
              <w:rPr>
                <w:rFonts w:cs="Arial"/>
                <w:szCs w:val="18"/>
              </w:rPr>
            </w:pPr>
            <w:r w:rsidRPr="00F02619">
              <w:t>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BAED1" w14:textId="377DA3F7" w:rsidR="00476E81" w:rsidRPr="00F02619" w:rsidRDefault="00476E81" w:rsidP="00476E81">
            <w:pPr>
              <w:spacing w:after="0"/>
              <w:jc w:val="right"/>
              <w:rPr>
                <w:rFonts w:cs="Arial"/>
                <w:szCs w:val="18"/>
              </w:rPr>
            </w:pPr>
            <w:r w:rsidRPr="00F02619">
              <w:t>(66,944)</w:t>
            </w:r>
          </w:p>
        </w:tc>
      </w:tr>
      <w:tr w:rsidR="00476E81" w:rsidRPr="00F02619" w14:paraId="72FB34F4"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4422224B" w14:textId="77777777" w:rsidR="00476E81" w:rsidRPr="00F02619" w:rsidRDefault="00476E81" w:rsidP="00476E81">
            <w:pPr>
              <w:spacing w:after="0"/>
              <w:rPr>
                <w:rFonts w:cs="Arial"/>
                <w:szCs w:val="18"/>
              </w:rPr>
            </w:pPr>
            <w:r w:rsidRPr="00F02619">
              <w:rPr>
                <w:rFonts w:cs="Arial"/>
                <w:szCs w:val="18"/>
              </w:rPr>
              <w:t>Net Cash Flows from Operating Activities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A68FE" w14:textId="5493C4FE" w:rsidR="00476E81" w:rsidRPr="00F02619" w:rsidRDefault="00476E81" w:rsidP="00476E81">
            <w:pPr>
              <w:spacing w:after="0"/>
              <w:jc w:val="right"/>
              <w:rPr>
                <w:rFonts w:cs="Arial"/>
                <w:b/>
                <w:bCs/>
                <w:szCs w:val="18"/>
              </w:rPr>
            </w:pPr>
            <w:r w:rsidRPr="00F02619">
              <w:rPr>
                <w:b/>
                <w:bCs/>
              </w:rPr>
              <w:t>(61,410)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AB8A2" w14:textId="48949E3B" w:rsidR="00476E81" w:rsidRPr="00F02619" w:rsidRDefault="00476E81" w:rsidP="00476E81">
            <w:pPr>
              <w:spacing w:after="0"/>
              <w:jc w:val="right"/>
              <w:rPr>
                <w:rFonts w:cs="Arial"/>
                <w:b/>
                <w:bCs/>
                <w:szCs w:val="18"/>
              </w:rPr>
            </w:pPr>
            <w:r w:rsidRPr="00F02619">
              <w:rPr>
                <w:b/>
                <w:bCs/>
              </w:rPr>
              <w:t>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9E91C" w14:textId="41E8065A" w:rsidR="00476E81" w:rsidRPr="00F02619" w:rsidRDefault="00476E81" w:rsidP="00476E81">
            <w:pPr>
              <w:spacing w:after="0"/>
              <w:jc w:val="right"/>
              <w:rPr>
                <w:rFonts w:cs="Arial"/>
                <w:b/>
                <w:bCs/>
                <w:szCs w:val="18"/>
              </w:rPr>
            </w:pPr>
            <w:r w:rsidRPr="00F02619">
              <w:rPr>
                <w:b/>
                <w:bCs/>
              </w:rPr>
              <w:t>510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08ADF" w14:textId="615675D9" w:rsidR="00476E81" w:rsidRPr="00F02619" w:rsidRDefault="00476E81" w:rsidP="00476E81">
            <w:pPr>
              <w:spacing w:after="0"/>
              <w:jc w:val="right"/>
              <w:rPr>
                <w:rFonts w:cs="Arial"/>
                <w:b/>
                <w:bCs/>
                <w:szCs w:val="18"/>
              </w:rPr>
            </w:pPr>
            <w:r w:rsidRPr="00F02619">
              <w:rPr>
                <w:b/>
                <w:bCs/>
              </w:rPr>
              <w:t>(1,985)</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C7397" w14:textId="42B05CF8" w:rsidR="00476E81" w:rsidRPr="00F02619" w:rsidRDefault="00476E81" w:rsidP="00476E81">
            <w:pPr>
              <w:spacing w:after="0"/>
              <w:jc w:val="right"/>
              <w:rPr>
                <w:rFonts w:cs="Arial"/>
                <w:b/>
                <w:bCs/>
                <w:szCs w:val="18"/>
              </w:rPr>
            </w:pPr>
            <w:r w:rsidRPr="00F02619">
              <w:rPr>
                <w:b/>
                <w:bCs/>
              </w:rPr>
              <w:t>(62,742)</w:t>
            </w:r>
          </w:p>
        </w:tc>
      </w:tr>
      <w:tr w:rsidR="00476E81" w:rsidRPr="00F02619" w14:paraId="5469AA14"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2A2B7153" w14:textId="77777777" w:rsidR="00476E81" w:rsidRPr="00F02619" w:rsidRDefault="00476E81" w:rsidP="00476E81">
            <w:pPr>
              <w:spacing w:after="0"/>
              <w:rPr>
                <w:rFonts w:cs="Arial"/>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73A38" w14:textId="77777777" w:rsidR="00476E81" w:rsidRPr="00F02619" w:rsidRDefault="00476E81" w:rsidP="00476E81">
            <w:pPr>
              <w:spacing w:after="0"/>
              <w:jc w:val="right"/>
              <w:rPr>
                <w:rFonts w:cs="Arial"/>
                <w:szCs w:val="1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1519C" w14:textId="77777777" w:rsidR="00476E81" w:rsidRPr="00F02619" w:rsidRDefault="00476E81" w:rsidP="00476E81">
            <w:pPr>
              <w:spacing w:after="0"/>
              <w:jc w:val="right"/>
              <w:rPr>
                <w:rFonts w:cs="Arial"/>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8A49" w14:textId="77777777" w:rsidR="00476E81" w:rsidRPr="00F02619" w:rsidRDefault="00476E81" w:rsidP="00476E81">
            <w:pPr>
              <w:spacing w:after="0"/>
              <w:jc w:val="right"/>
              <w:rPr>
                <w:rFonts w:cs="Arial"/>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A10B4" w14:textId="77777777" w:rsidR="00476E81" w:rsidRPr="00F02619" w:rsidRDefault="00476E81" w:rsidP="00476E81">
            <w:pPr>
              <w:spacing w:after="0"/>
              <w:jc w:val="right"/>
              <w:rPr>
                <w:rFonts w:cs="Arial"/>
                <w:szCs w:val="18"/>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F785F" w14:textId="77777777" w:rsidR="00476E81" w:rsidRPr="00F02619" w:rsidRDefault="00476E81" w:rsidP="00476E81">
            <w:pPr>
              <w:spacing w:after="0"/>
              <w:jc w:val="right"/>
              <w:rPr>
                <w:rFonts w:cs="Arial"/>
                <w:szCs w:val="18"/>
              </w:rPr>
            </w:pPr>
          </w:p>
        </w:tc>
      </w:tr>
      <w:tr w:rsidR="00476E81" w:rsidRPr="00F02619" w14:paraId="473DD01E"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74AEABBC" w14:textId="77777777" w:rsidR="00476E81" w:rsidRPr="00F02619" w:rsidRDefault="00476E81" w:rsidP="00476E81">
            <w:pPr>
              <w:spacing w:after="0"/>
              <w:rPr>
                <w:rFonts w:cs="Arial"/>
                <w:szCs w:val="18"/>
              </w:rPr>
            </w:pPr>
            <w:r w:rsidRPr="00F02619">
              <w:rPr>
                <w:rFonts w:cs="Arial"/>
                <w:szCs w:val="18"/>
              </w:rPr>
              <w:t>Investing Activities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F4FC5" w14:textId="1A469720" w:rsidR="00476E81" w:rsidRPr="00F02619" w:rsidRDefault="00476E81" w:rsidP="00476E81">
            <w:pPr>
              <w:spacing w:after="0"/>
              <w:jc w:val="right"/>
              <w:rPr>
                <w:rFonts w:cs="Arial"/>
                <w:szCs w:val="18"/>
              </w:rPr>
            </w:pPr>
            <w:r w:rsidRPr="00F02619">
              <w:t>16,627</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17CD" w14:textId="70B4C58D" w:rsidR="00476E81" w:rsidRPr="00F02619" w:rsidRDefault="00476E81" w:rsidP="00476E81">
            <w:pPr>
              <w:spacing w:after="0"/>
              <w:jc w:val="right"/>
              <w:rPr>
                <w:rFonts w:cs="Arial"/>
                <w:szCs w:val="18"/>
              </w:rPr>
            </w:pPr>
            <w:r w:rsidRPr="00F02619">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1E837" w14:textId="718D222C" w:rsidR="00476E81" w:rsidRPr="00F02619" w:rsidRDefault="00476E81" w:rsidP="00476E81">
            <w:pPr>
              <w:spacing w:after="0"/>
              <w:jc w:val="right"/>
              <w:rPr>
                <w:rFonts w:cs="Arial"/>
                <w:szCs w:val="18"/>
              </w:rPr>
            </w:pPr>
            <w:r w:rsidRPr="00F02619">
              <w:t>10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7087" w14:textId="10CE9738" w:rsidR="00476E81" w:rsidRPr="00F02619" w:rsidRDefault="00476E81" w:rsidP="00476E81">
            <w:pPr>
              <w:spacing w:after="0"/>
              <w:jc w:val="right"/>
              <w:rPr>
                <w:rFonts w:cs="Arial"/>
                <w:szCs w:val="18"/>
              </w:rPr>
            </w:pPr>
            <w:r w:rsidRPr="00F02619">
              <w:t>98</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7D046" w14:textId="77842AB4" w:rsidR="00476E81" w:rsidRPr="00F02619" w:rsidRDefault="00476E81" w:rsidP="00476E81">
            <w:pPr>
              <w:spacing w:after="0"/>
              <w:jc w:val="right"/>
              <w:rPr>
                <w:rFonts w:cs="Arial"/>
                <w:szCs w:val="18"/>
              </w:rPr>
            </w:pPr>
            <w:r w:rsidRPr="00F02619">
              <w:t>16,735</w:t>
            </w:r>
          </w:p>
        </w:tc>
      </w:tr>
      <w:tr w:rsidR="00476E81" w:rsidRPr="00F02619" w14:paraId="3E838B9C"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2965DBB4" w14:textId="77777777" w:rsidR="00476E81" w:rsidRPr="00F02619" w:rsidRDefault="00476E81" w:rsidP="00476E81">
            <w:pPr>
              <w:spacing w:after="0"/>
              <w:rPr>
                <w:rFonts w:cs="Arial"/>
                <w:szCs w:val="18"/>
              </w:rPr>
            </w:pPr>
            <w:r w:rsidRPr="00F02619">
              <w:rPr>
                <w:rFonts w:cs="Arial"/>
                <w:szCs w:val="18"/>
              </w:rPr>
              <w:t>Financing Activities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A42D6" w14:textId="25CAFA63" w:rsidR="00476E81" w:rsidRPr="00F02619" w:rsidRDefault="00476E81" w:rsidP="00476E81">
            <w:pPr>
              <w:spacing w:after="0"/>
              <w:jc w:val="right"/>
              <w:rPr>
                <w:rFonts w:cs="Arial"/>
                <w:szCs w:val="18"/>
              </w:rPr>
            </w:pPr>
            <w:r w:rsidRPr="00F02619">
              <w:t>(8,868)</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D94A" w14:textId="19675893" w:rsidR="00476E81" w:rsidRPr="00F02619" w:rsidRDefault="00476E81" w:rsidP="00476E81">
            <w:pPr>
              <w:spacing w:after="0"/>
              <w:jc w:val="right"/>
              <w:rPr>
                <w:rFonts w:cs="Arial"/>
                <w:szCs w:val="18"/>
              </w:rPr>
            </w:pPr>
            <w:r w:rsidRPr="00F02619">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6EC03" w14:textId="08E540FA" w:rsidR="00476E81" w:rsidRPr="00F02619" w:rsidRDefault="00476E81" w:rsidP="00476E81">
            <w:pPr>
              <w:spacing w:after="0"/>
              <w:jc w:val="right"/>
              <w:rPr>
                <w:rFonts w:cs="Arial"/>
                <w:szCs w:val="18"/>
              </w:rPr>
            </w:pPr>
            <w:r w:rsidRPr="00F02619">
              <w:t>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8F9F2" w14:textId="6B56B112" w:rsidR="00476E81" w:rsidRPr="00F02619" w:rsidRDefault="00476E81" w:rsidP="00476E81">
            <w:pPr>
              <w:spacing w:after="0"/>
              <w:jc w:val="right"/>
              <w:rPr>
                <w:rFonts w:cs="Arial"/>
                <w:szCs w:val="18"/>
              </w:rPr>
            </w:pPr>
            <w:r w:rsidRPr="00F02619">
              <w:t>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97DFF" w14:textId="1A0FB8E5" w:rsidR="00476E81" w:rsidRPr="00F02619" w:rsidRDefault="00476E81" w:rsidP="00476E81">
            <w:pPr>
              <w:spacing w:after="0"/>
              <w:jc w:val="right"/>
              <w:rPr>
                <w:rFonts w:cs="Arial"/>
                <w:szCs w:val="18"/>
              </w:rPr>
            </w:pPr>
            <w:r w:rsidRPr="00F02619">
              <w:t>(8,868)</w:t>
            </w:r>
          </w:p>
        </w:tc>
      </w:tr>
      <w:tr w:rsidR="00476E81" w:rsidRPr="00F02619" w14:paraId="441C01F6"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578FAFC5" w14:textId="77777777" w:rsidR="00476E81" w:rsidRPr="00F02619" w:rsidRDefault="00476E81" w:rsidP="00476E81">
            <w:pPr>
              <w:spacing w:after="0"/>
              <w:rPr>
                <w:rFonts w:cs="Arial"/>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6F913" w14:textId="515E02A2" w:rsidR="00476E81" w:rsidRPr="00F02619" w:rsidRDefault="00476E81" w:rsidP="00476E81">
            <w:pPr>
              <w:spacing w:after="0"/>
              <w:jc w:val="right"/>
              <w:rPr>
                <w:rFonts w:cs="Arial"/>
                <w:b/>
                <w:bCs/>
                <w:szCs w:val="18"/>
              </w:rPr>
            </w:pPr>
            <w:r w:rsidRPr="00F02619">
              <w:rPr>
                <w:b/>
                <w:bCs/>
              </w:rPr>
              <w:t>(53,651)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E25F2" w14:textId="1E97EB2D" w:rsidR="00476E81" w:rsidRPr="00F02619" w:rsidRDefault="00476E81" w:rsidP="00476E81">
            <w:pPr>
              <w:spacing w:after="0"/>
              <w:jc w:val="right"/>
              <w:rPr>
                <w:rFonts w:cs="Arial"/>
                <w:b/>
                <w:bCs/>
                <w:szCs w:val="18"/>
              </w:rPr>
            </w:pPr>
            <w:r w:rsidRPr="00F02619">
              <w:rPr>
                <w:b/>
                <w:bCs/>
              </w:rPr>
              <w:t>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278CD" w14:textId="4525ED85" w:rsidR="00476E81" w:rsidRPr="00F02619" w:rsidRDefault="00476E81" w:rsidP="00476E81">
            <w:pPr>
              <w:spacing w:after="0"/>
              <w:jc w:val="right"/>
              <w:rPr>
                <w:rFonts w:cs="Arial"/>
                <w:b/>
                <w:bCs/>
                <w:szCs w:val="18"/>
              </w:rPr>
            </w:pPr>
            <w:r w:rsidRPr="00F02619">
              <w:rPr>
                <w:b/>
                <w:bCs/>
              </w:rPr>
              <w:t>520</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119AD" w14:textId="5B15EECB" w:rsidR="00476E81" w:rsidRPr="00F02619" w:rsidRDefault="00476E81" w:rsidP="00476E81">
            <w:pPr>
              <w:spacing w:after="0"/>
              <w:jc w:val="right"/>
              <w:rPr>
                <w:rFonts w:cs="Arial"/>
                <w:b/>
                <w:bCs/>
                <w:szCs w:val="18"/>
              </w:rPr>
            </w:pPr>
            <w:r w:rsidRPr="00F02619">
              <w:rPr>
                <w:b/>
                <w:bCs/>
              </w:rPr>
              <w:t>(1,887)</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2ED73" w14:textId="7376B5AA" w:rsidR="00476E81" w:rsidRPr="00F02619" w:rsidRDefault="00476E81" w:rsidP="00476E81">
            <w:pPr>
              <w:spacing w:after="0"/>
              <w:jc w:val="right"/>
              <w:rPr>
                <w:rFonts w:cs="Arial"/>
                <w:b/>
                <w:bCs/>
                <w:szCs w:val="18"/>
              </w:rPr>
            </w:pPr>
            <w:r w:rsidRPr="00F02619">
              <w:rPr>
                <w:b/>
                <w:bCs/>
              </w:rPr>
              <w:t>(54,875)</w:t>
            </w:r>
          </w:p>
        </w:tc>
      </w:tr>
      <w:tr w:rsidR="00476E81" w:rsidRPr="00F02619" w14:paraId="77C01B38"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01840227" w14:textId="77777777" w:rsidR="00476E81" w:rsidRPr="00F02619" w:rsidRDefault="00476E81" w:rsidP="00476E81">
            <w:pPr>
              <w:spacing w:after="0"/>
              <w:rPr>
                <w:rFonts w:cs="Arial"/>
                <w:szCs w:val="18"/>
              </w:rPr>
            </w:pPr>
            <w:r w:rsidRPr="00F02619">
              <w:rPr>
                <w:rFonts w:cs="Arial"/>
                <w:szCs w:val="18"/>
              </w:rPr>
              <w:t>Net increase / decrease in cash and cash equivalents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34618" w14:textId="6EDC8D51" w:rsidR="00476E81" w:rsidRPr="00F02619" w:rsidRDefault="00476E81" w:rsidP="00476E81">
            <w:pPr>
              <w:spacing w:after="0"/>
              <w:jc w:val="right"/>
              <w:rPr>
                <w:rFonts w:cs="Arial"/>
                <w:szCs w:val="18"/>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4DBD6" w14:textId="2C242562" w:rsidR="00476E81" w:rsidRPr="00F02619" w:rsidRDefault="00476E81" w:rsidP="00476E81">
            <w:pPr>
              <w:spacing w:after="0"/>
              <w:jc w:val="right"/>
              <w:rPr>
                <w:rFonts w:cs="Arial"/>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2933C" w14:textId="01BAE65D" w:rsidR="00476E81" w:rsidRPr="00F02619" w:rsidRDefault="00476E81" w:rsidP="00476E81">
            <w:pPr>
              <w:spacing w:after="0"/>
              <w:jc w:val="right"/>
              <w:rPr>
                <w:rFonts w:cs="Arial"/>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72D40" w14:textId="7A243561" w:rsidR="00476E81" w:rsidRPr="00F02619" w:rsidRDefault="00476E81" w:rsidP="00476E81">
            <w:pPr>
              <w:spacing w:after="0"/>
              <w:jc w:val="right"/>
              <w:rPr>
                <w:rFonts w:cs="Arial"/>
                <w:b/>
                <w:bCs/>
                <w:szCs w:val="18"/>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FE2E4" w14:textId="5A20C1E6" w:rsidR="00476E81" w:rsidRPr="00F02619" w:rsidRDefault="00476E81" w:rsidP="00476E81">
            <w:pPr>
              <w:spacing w:after="0"/>
              <w:jc w:val="right"/>
              <w:rPr>
                <w:rFonts w:cs="Arial"/>
                <w:b/>
                <w:bCs/>
                <w:szCs w:val="18"/>
              </w:rPr>
            </w:pPr>
          </w:p>
        </w:tc>
      </w:tr>
      <w:tr w:rsidR="00476E81" w:rsidRPr="00F02619" w14:paraId="201ECDDD" w14:textId="77777777" w:rsidTr="003F4FF2">
        <w:tc>
          <w:tcPr>
            <w:tcW w:w="4717" w:type="dxa"/>
            <w:tcBorders>
              <w:right w:val="single" w:sz="4" w:space="0" w:color="000000"/>
            </w:tcBorders>
            <w:shd w:val="clear" w:color="auto" w:fill="auto"/>
            <w:tcMar>
              <w:top w:w="0" w:type="dxa"/>
              <w:left w:w="108" w:type="dxa"/>
              <w:bottom w:w="0" w:type="dxa"/>
              <w:right w:w="108" w:type="dxa"/>
            </w:tcMar>
          </w:tcPr>
          <w:p w14:paraId="1FE11DBF" w14:textId="77777777" w:rsidR="00476E81" w:rsidRPr="00F02619" w:rsidRDefault="00476E81" w:rsidP="00476E81">
            <w:pPr>
              <w:spacing w:after="0"/>
              <w:rPr>
                <w:rFonts w:cs="Arial"/>
                <w:szCs w:val="18"/>
              </w:rPr>
            </w:pPr>
            <w:r w:rsidRPr="00F02619">
              <w:rPr>
                <w:rFonts w:cs="Arial"/>
                <w:szCs w:val="18"/>
              </w:rPr>
              <w:t xml:space="preserve">Cash and cash equivalents at beginning of period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D92B" w14:textId="766F3D5B" w:rsidR="00476E81" w:rsidRPr="00F02619" w:rsidRDefault="00476E81" w:rsidP="00476E81">
            <w:pPr>
              <w:spacing w:after="0"/>
              <w:jc w:val="right"/>
              <w:rPr>
                <w:rFonts w:cs="Arial"/>
                <w:szCs w:val="18"/>
              </w:rPr>
            </w:pPr>
            <w:r w:rsidRPr="00F02619">
              <w:t>65,890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039C" w14:textId="06115237" w:rsidR="00476E81" w:rsidRPr="00F02619" w:rsidRDefault="00476E81" w:rsidP="00476E81">
            <w:pPr>
              <w:spacing w:after="0"/>
              <w:jc w:val="right"/>
              <w:rPr>
                <w:rFonts w:cs="Arial"/>
                <w:szCs w:val="18"/>
              </w:rPr>
            </w:pPr>
            <w:r w:rsidRPr="00F02619">
              <w:t>881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D7255" w14:textId="47E2B1D7" w:rsidR="00476E81" w:rsidRPr="00F02619" w:rsidRDefault="00476E81" w:rsidP="00476E81">
            <w:pPr>
              <w:spacing w:after="0"/>
              <w:jc w:val="right"/>
              <w:rPr>
                <w:rFonts w:cs="Arial"/>
                <w:szCs w:val="18"/>
              </w:rPr>
            </w:pPr>
            <w:r w:rsidRPr="00F02619">
              <w:t>1,589</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E7B2" w14:textId="08D14F4E" w:rsidR="00476E81" w:rsidRPr="00F02619" w:rsidRDefault="00476E81" w:rsidP="00476E81">
            <w:pPr>
              <w:spacing w:after="0"/>
              <w:jc w:val="right"/>
              <w:rPr>
                <w:rFonts w:cs="Arial"/>
                <w:szCs w:val="18"/>
              </w:rPr>
            </w:pPr>
            <w:r w:rsidRPr="00F02619">
              <w:t>7,193</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FB7" w14:textId="7524E996" w:rsidR="00476E81" w:rsidRPr="00F02619" w:rsidRDefault="00476E81" w:rsidP="00476E81">
            <w:pPr>
              <w:spacing w:after="0"/>
              <w:jc w:val="right"/>
              <w:rPr>
                <w:rFonts w:cs="Arial"/>
                <w:szCs w:val="18"/>
              </w:rPr>
            </w:pPr>
            <w:r w:rsidRPr="00F02619">
              <w:t>75,553</w:t>
            </w:r>
          </w:p>
        </w:tc>
      </w:tr>
      <w:tr w:rsidR="00476E81" w:rsidRPr="00F02619" w14:paraId="46E727BB" w14:textId="77777777" w:rsidTr="003F4FF2">
        <w:trPr>
          <w:trHeight w:val="70"/>
        </w:trPr>
        <w:tc>
          <w:tcPr>
            <w:tcW w:w="4717" w:type="dxa"/>
            <w:tcBorders>
              <w:right w:val="single" w:sz="4" w:space="0" w:color="000000"/>
            </w:tcBorders>
            <w:shd w:val="clear" w:color="auto" w:fill="auto"/>
            <w:tcMar>
              <w:top w:w="0" w:type="dxa"/>
              <w:left w:w="108" w:type="dxa"/>
              <w:bottom w:w="0" w:type="dxa"/>
              <w:right w:w="108" w:type="dxa"/>
            </w:tcMar>
          </w:tcPr>
          <w:p w14:paraId="58CC5B78" w14:textId="77777777" w:rsidR="00476E81" w:rsidRPr="00F02619" w:rsidRDefault="00476E81" w:rsidP="00476E81">
            <w:pPr>
              <w:spacing w:after="0"/>
              <w:rPr>
                <w:rFonts w:cs="Arial"/>
                <w:b/>
                <w:szCs w:val="18"/>
              </w:rPr>
            </w:pPr>
            <w:r w:rsidRPr="00F02619">
              <w:rPr>
                <w:rFonts w:cs="Arial"/>
                <w:b/>
                <w:szCs w:val="18"/>
              </w:rPr>
              <w:t xml:space="preserve">Cash and cash equivalents at end of reporting period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DEFAC" w14:textId="4BA5674E" w:rsidR="00476E81" w:rsidRPr="00F02619" w:rsidRDefault="00476E81" w:rsidP="00476E81">
            <w:pPr>
              <w:spacing w:after="0"/>
              <w:jc w:val="right"/>
              <w:rPr>
                <w:rFonts w:cs="Arial"/>
                <w:b/>
                <w:bCs/>
                <w:szCs w:val="18"/>
              </w:rPr>
            </w:pPr>
            <w:r w:rsidRPr="00F02619">
              <w:rPr>
                <w:b/>
                <w:bCs/>
              </w:rPr>
              <w:t>12,240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749A" w14:textId="7373A4BB" w:rsidR="00476E81" w:rsidRPr="00F02619" w:rsidRDefault="00476E81" w:rsidP="00476E81">
            <w:pPr>
              <w:spacing w:after="0"/>
              <w:jc w:val="right"/>
              <w:rPr>
                <w:rFonts w:cs="Arial"/>
                <w:b/>
                <w:bCs/>
                <w:szCs w:val="18"/>
              </w:rPr>
            </w:pPr>
            <w:r w:rsidRPr="00F02619">
              <w:rPr>
                <w:b/>
                <w:bCs/>
              </w:rPr>
              <w:t>1,024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5E6A0" w14:textId="707DF0BD" w:rsidR="00476E81" w:rsidRPr="00F02619" w:rsidRDefault="00476E81" w:rsidP="00476E81">
            <w:pPr>
              <w:spacing w:after="0"/>
              <w:jc w:val="right"/>
              <w:rPr>
                <w:rFonts w:cs="Arial"/>
                <w:b/>
                <w:bCs/>
                <w:szCs w:val="18"/>
              </w:rPr>
            </w:pPr>
            <w:r w:rsidRPr="00F02619">
              <w:rPr>
                <w:b/>
                <w:bCs/>
              </w:rPr>
              <w:t>2,109</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D6830" w14:textId="77ECCFEC" w:rsidR="00476E81" w:rsidRPr="00F02619" w:rsidRDefault="00476E81" w:rsidP="00476E81">
            <w:pPr>
              <w:spacing w:after="0"/>
              <w:jc w:val="right"/>
              <w:rPr>
                <w:rFonts w:cs="Arial"/>
                <w:b/>
                <w:bCs/>
                <w:szCs w:val="18"/>
              </w:rPr>
            </w:pPr>
            <w:r w:rsidRPr="00F02619">
              <w:rPr>
                <w:b/>
                <w:bCs/>
              </w:rPr>
              <w:t>5,306</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A7AA" w14:textId="19632CBA" w:rsidR="00476E81" w:rsidRPr="00F02619" w:rsidRDefault="00476E81" w:rsidP="00476E81">
            <w:pPr>
              <w:spacing w:after="0"/>
              <w:jc w:val="right"/>
              <w:rPr>
                <w:rFonts w:cs="Arial"/>
                <w:b/>
                <w:bCs/>
                <w:szCs w:val="18"/>
              </w:rPr>
            </w:pPr>
            <w:r w:rsidRPr="00F02619">
              <w:rPr>
                <w:b/>
                <w:bCs/>
              </w:rPr>
              <w:t>20,678</w:t>
            </w:r>
          </w:p>
        </w:tc>
      </w:tr>
    </w:tbl>
    <w:p w14:paraId="1452E42E" w14:textId="77777777" w:rsidR="00FB3799" w:rsidRPr="00F02619" w:rsidRDefault="00FB3799">
      <w:pPr>
        <w:suppressAutoHyphens w:val="0"/>
        <w:rPr>
          <w:color w:val="FF0000"/>
        </w:rPr>
        <w:sectPr w:rsidR="00FB3799" w:rsidRPr="00F02619">
          <w:type w:val="continuous"/>
          <w:pgSz w:w="11910" w:h="16840"/>
          <w:pgMar w:top="1580" w:right="740" w:bottom="280" w:left="740" w:header="720" w:footer="720" w:gutter="0"/>
          <w:cols w:space="720"/>
        </w:sectPr>
      </w:pPr>
    </w:p>
    <w:p w14:paraId="465ABBE8" w14:textId="510C11B2" w:rsidR="005B645B" w:rsidRPr="00F02619" w:rsidRDefault="005B645B">
      <w:pPr>
        <w:suppressAutoHyphens w:val="0"/>
        <w:rPr>
          <w:color w:val="FF0000"/>
        </w:rPr>
      </w:pPr>
    </w:p>
    <w:p w14:paraId="512E27FC" w14:textId="77777777" w:rsidR="00FB3799" w:rsidRPr="00F02619" w:rsidRDefault="006B60F4">
      <w:pPr>
        <w:pStyle w:val="Heading2"/>
        <w:rPr>
          <w:rFonts w:cs="Arial"/>
          <w:b/>
          <w:bCs/>
          <w:sz w:val="24"/>
          <w:szCs w:val="24"/>
        </w:rPr>
      </w:pPr>
      <w:r w:rsidRPr="00F02619">
        <w:rPr>
          <w:rFonts w:cs="Arial"/>
          <w:b/>
          <w:bCs/>
          <w:sz w:val="24"/>
          <w:szCs w:val="24"/>
        </w:rPr>
        <w:t>Notes to Group Financial Statements</w:t>
      </w:r>
    </w:p>
    <w:p w14:paraId="6F7EEC5C" w14:textId="080C0AEE" w:rsidR="00FB3799" w:rsidRPr="00F02619" w:rsidRDefault="00FB3799" w:rsidP="00FB3799">
      <w:pPr>
        <w:pStyle w:val="Heading2"/>
      </w:pPr>
      <w:r w:rsidRPr="00F02619">
        <w:rPr>
          <w:rFonts w:cs="Arial"/>
          <w:b/>
          <w:bCs/>
          <w:sz w:val="24"/>
          <w:szCs w:val="24"/>
        </w:rPr>
        <w:t xml:space="preserve">Note </w:t>
      </w:r>
      <w:proofErr w:type="gramStart"/>
      <w:r w:rsidRPr="00F02619">
        <w:rPr>
          <w:rFonts w:cs="Arial"/>
          <w:b/>
          <w:bCs/>
          <w:sz w:val="24"/>
          <w:szCs w:val="24"/>
        </w:rPr>
        <w:t>1  Group</w:t>
      </w:r>
      <w:proofErr w:type="gramEnd"/>
      <w:r w:rsidRPr="00F02619">
        <w:rPr>
          <w:rFonts w:cs="Arial"/>
          <w:b/>
          <w:bCs/>
          <w:sz w:val="24"/>
          <w:szCs w:val="24"/>
        </w:rPr>
        <w:t xml:space="preserve"> Expenditure and Funding Analysis</w:t>
      </w:r>
      <w:r w:rsidRPr="00F02619">
        <w:rPr>
          <w:rFonts w:cs="Arial"/>
          <w:b/>
          <w:bCs/>
          <w:sz w:val="24"/>
          <w:szCs w:val="24"/>
        </w:rPr>
        <w:br/>
      </w:r>
    </w:p>
    <w:tbl>
      <w:tblPr>
        <w:tblW w:w="15309" w:type="dxa"/>
        <w:tblInd w:w="-810" w:type="dxa"/>
        <w:tblLayout w:type="fixed"/>
        <w:tblCellMar>
          <w:left w:w="10" w:type="dxa"/>
          <w:right w:w="10" w:type="dxa"/>
        </w:tblCellMar>
        <w:tblLook w:val="0000" w:firstRow="0" w:lastRow="0" w:firstColumn="0" w:lastColumn="0" w:noHBand="0" w:noVBand="0"/>
      </w:tblPr>
      <w:tblGrid>
        <w:gridCol w:w="1559"/>
        <w:gridCol w:w="1559"/>
        <w:gridCol w:w="1701"/>
        <w:gridCol w:w="5670"/>
        <w:gridCol w:w="1606"/>
        <w:gridCol w:w="1607"/>
        <w:gridCol w:w="1607"/>
      </w:tblGrid>
      <w:tr w:rsidR="00FB3799" w:rsidRPr="00F02619" w14:paraId="41AD5E87" w14:textId="77777777" w:rsidTr="00FB3799">
        <w:tc>
          <w:tcPr>
            <w:tcW w:w="1559" w:type="dxa"/>
            <w:shd w:val="clear" w:color="auto" w:fill="auto"/>
            <w:tcMar>
              <w:top w:w="0" w:type="dxa"/>
              <w:left w:w="108" w:type="dxa"/>
              <w:bottom w:w="0" w:type="dxa"/>
              <w:right w:w="108" w:type="dxa"/>
            </w:tcMar>
          </w:tcPr>
          <w:p w14:paraId="733E6E78" w14:textId="77777777" w:rsidR="00FB3799" w:rsidRPr="00F02619" w:rsidRDefault="00FB3799" w:rsidP="004553A6">
            <w:pPr>
              <w:spacing w:after="0"/>
              <w:jc w:val="right"/>
              <w:rPr>
                <w:rFonts w:cs="Arial"/>
                <w:b/>
                <w:szCs w:val="18"/>
              </w:rPr>
            </w:pPr>
          </w:p>
          <w:p w14:paraId="3D20E4E9" w14:textId="77777777" w:rsidR="00FB3799" w:rsidRPr="00F02619" w:rsidRDefault="00FB3799" w:rsidP="004553A6">
            <w:pPr>
              <w:spacing w:after="0"/>
              <w:jc w:val="right"/>
              <w:rPr>
                <w:rFonts w:cs="Arial"/>
                <w:b/>
                <w:szCs w:val="18"/>
              </w:rPr>
            </w:pPr>
            <w:r w:rsidRPr="00F02619">
              <w:rPr>
                <w:rFonts w:cs="Arial"/>
                <w:b/>
                <w:szCs w:val="18"/>
              </w:rPr>
              <w:t>Net Expenditure Chargeable</w:t>
            </w:r>
          </w:p>
          <w:p w14:paraId="31FA871A" w14:textId="77777777" w:rsidR="00FB3799" w:rsidRPr="00F02619" w:rsidRDefault="00FB3799" w:rsidP="004553A6">
            <w:pPr>
              <w:spacing w:after="0"/>
              <w:jc w:val="right"/>
              <w:rPr>
                <w:rFonts w:cs="Arial"/>
                <w:b/>
                <w:szCs w:val="18"/>
              </w:rPr>
            </w:pPr>
            <w:r w:rsidRPr="00F02619">
              <w:rPr>
                <w:rFonts w:cs="Arial"/>
                <w:b/>
                <w:szCs w:val="18"/>
              </w:rPr>
              <w:t xml:space="preserve">To the </w:t>
            </w:r>
          </w:p>
          <w:p w14:paraId="731DBCB8" w14:textId="77777777" w:rsidR="00FB3799" w:rsidRPr="00F02619" w:rsidRDefault="00FB3799" w:rsidP="004553A6">
            <w:pPr>
              <w:spacing w:after="0"/>
              <w:jc w:val="right"/>
              <w:rPr>
                <w:rFonts w:cs="Arial"/>
                <w:b/>
                <w:szCs w:val="18"/>
              </w:rPr>
            </w:pPr>
            <w:r w:rsidRPr="00F02619">
              <w:rPr>
                <w:rFonts w:cs="Arial"/>
                <w:b/>
                <w:szCs w:val="18"/>
              </w:rPr>
              <w:t>General Fund</w:t>
            </w:r>
          </w:p>
          <w:p w14:paraId="56DDDB99" w14:textId="77777777" w:rsidR="00FB3799" w:rsidRPr="00F02619" w:rsidRDefault="00FB3799" w:rsidP="004553A6">
            <w:pPr>
              <w:spacing w:after="0"/>
              <w:jc w:val="right"/>
              <w:rPr>
                <w:rFonts w:cs="Arial"/>
                <w:b/>
                <w:szCs w:val="18"/>
              </w:rPr>
            </w:pPr>
            <w:r w:rsidRPr="00F02619">
              <w:rPr>
                <w:rFonts w:cs="Arial"/>
                <w:b/>
                <w:szCs w:val="18"/>
              </w:rPr>
              <w:t>And HRA</w:t>
            </w:r>
          </w:p>
          <w:p w14:paraId="183E670F" w14:textId="77777777" w:rsidR="00FB3799" w:rsidRPr="00F02619" w:rsidRDefault="00FB3799" w:rsidP="004553A6">
            <w:pPr>
              <w:spacing w:after="0"/>
              <w:jc w:val="right"/>
              <w:rPr>
                <w:rFonts w:cs="Arial"/>
                <w:b/>
                <w:szCs w:val="18"/>
              </w:rPr>
            </w:pPr>
            <w:r w:rsidRPr="00F02619">
              <w:rPr>
                <w:rFonts w:cs="Arial"/>
                <w:b/>
                <w:szCs w:val="18"/>
              </w:rPr>
              <w:t>Balance</w:t>
            </w:r>
          </w:p>
          <w:p w14:paraId="2D046233" w14:textId="77777777" w:rsidR="00FB3799" w:rsidRPr="00F02619" w:rsidRDefault="00FB3799" w:rsidP="004553A6">
            <w:pPr>
              <w:spacing w:after="0"/>
              <w:jc w:val="right"/>
              <w:rPr>
                <w:rFonts w:cs="Arial"/>
                <w:b/>
                <w:szCs w:val="18"/>
              </w:rPr>
            </w:pPr>
            <w:r w:rsidRPr="00F02619">
              <w:rPr>
                <w:rFonts w:cs="Arial"/>
                <w:b/>
                <w:szCs w:val="18"/>
              </w:rPr>
              <w:t>£000</w:t>
            </w:r>
          </w:p>
        </w:tc>
        <w:tc>
          <w:tcPr>
            <w:tcW w:w="1559" w:type="dxa"/>
            <w:shd w:val="clear" w:color="auto" w:fill="auto"/>
            <w:tcMar>
              <w:top w:w="0" w:type="dxa"/>
              <w:left w:w="108" w:type="dxa"/>
              <w:bottom w:w="0" w:type="dxa"/>
              <w:right w:w="108" w:type="dxa"/>
            </w:tcMar>
          </w:tcPr>
          <w:p w14:paraId="1C37F767" w14:textId="77777777" w:rsidR="00FB3799" w:rsidRPr="00F02619" w:rsidRDefault="00FB3799" w:rsidP="004553A6">
            <w:pPr>
              <w:spacing w:after="0"/>
              <w:jc w:val="center"/>
              <w:rPr>
                <w:rFonts w:cs="Arial"/>
                <w:b/>
                <w:szCs w:val="18"/>
              </w:rPr>
            </w:pPr>
            <w:r w:rsidRPr="00F02619">
              <w:rPr>
                <w:rFonts w:cs="Arial"/>
                <w:b/>
                <w:szCs w:val="18"/>
              </w:rPr>
              <w:t>2022/23</w:t>
            </w:r>
          </w:p>
          <w:p w14:paraId="2A1AD8BA" w14:textId="77777777" w:rsidR="00FB3799" w:rsidRPr="00F02619" w:rsidRDefault="00FB3799" w:rsidP="004553A6">
            <w:pPr>
              <w:spacing w:after="0"/>
              <w:jc w:val="right"/>
              <w:rPr>
                <w:rFonts w:cs="Arial"/>
                <w:b/>
                <w:szCs w:val="18"/>
              </w:rPr>
            </w:pPr>
          </w:p>
          <w:p w14:paraId="62F914C9" w14:textId="77777777" w:rsidR="00FB3799" w:rsidRPr="00F02619" w:rsidRDefault="00FB3799" w:rsidP="004553A6">
            <w:pPr>
              <w:spacing w:after="0"/>
              <w:jc w:val="right"/>
              <w:rPr>
                <w:rFonts w:cs="Arial"/>
                <w:b/>
                <w:szCs w:val="18"/>
              </w:rPr>
            </w:pPr>
          </w:p>
          <w:p w14:paraId="089F4C39" w14:textId="77777777" w:rsidR="00FB3799" w:rsidRPr="00F02619" w:rsidRDefault="00FB3799" w:rsidP="004553A6">
            <w:pPr>
              <w:spacing w:after="0"/>
              <w:jc w:val="right"/>
              <w:rPr>
                <w:rFonts w:cs="Arial"/>
                <w:b/>
                <w:szCs w:val="18"/>
              </w:rPr>
            </w:pPr>
            <w:r w:rsidRPr="00F02619">
              <w:rPr>
                <w:rFonts w:cs="Arial"/>
                <w:b/>
                <w:szCs w:val="18"/>
              </w:rPr>
              <w:t>Adjustments between the Funding and Accounting Basis</w:t>
            </w:r>
          </w:p>
          <w:p w14:paraId="623BDB15" w14:textId="77777777" w:rsidR="00FB3799" w:rsidRPr="00F02619" w:rsidRDefault="00FB3799" w:rsidP="004553A6">
            <w:pPr>
              <w:spacing w:after="0"/>
              <w:jc w:val="right"/>
              <w:rPr>
                <w:rFonts w:cs="Arial"/>
                <w:b/>
                <w:szCs w:val="18"/>
              </w:rPr>
            </w:pPr>
            <w:r w:rsidRPr="00F02619">
              <w:rPr>
                <w:rFonts w:cs="Arial"/>
                <w:b/>
                <w:szCs w:val="18"/>
              </w:rPr>
              <w:t>£000</w:t>
            </w:r>
          </w:p>
        </w:tc>
        <w:tc>
          <w:tcPr>
            <w:tcW w:w="1701" w:type="dxa"/>
            <w:shd w:val="clear" w:color="auto" w:fill="auto"/>
            <w:tcMar>
              <w:top w:w="0" w:type="dxa"/>
              <w:left w:w="108" w:type="dxa"/>
              <w:bottom w:w="0" w:type="dxa"/>
              <w:right w:w="108" w:type="dxa"/>
            </w:tcMar>
          </w:tcPr>
          <w:p w14:paraId="2D508D32" w14:textId="77777777" w:rsidR="00FB3799" w:rsidRPr="00F02619" w:rsidRDefault="00FB3799" w:rsidP="004553A6">
            <w:pPr>
              <w:spacing w:after="0"/>
              <w:jc w:val="right"/>
              <w:rPr>
                <w:rFonts w:cs="Arial"/>
                <w:b/>
                <w:szCs w:val="18"/>
              </w:rPr>
            </w:pPr>
          </w:p>
          <w:p w14:paraId="06458578" w14:textId="77777777" w:rsidR="00FB3799" w:rsidRPr="00F02619" w:rsidRDefault="00FB3799" w:rsidP="004553A6">
            <w:pPr>
              <w:spacing w:after="0"/>
              <w:jc w:val="right"/>
              <w:rPr>
                <w:rFonts w:cs="Arial"/>
                <w:b/>
                <w:szCs w:val="18"/>
              </w:rPr>
            </w:pPr>
            <w:r w:rsidRPr="00F02619">
              <w:rPr>
                <w:rFonts w:cs="Arial"/>
                <w:b/>
                <w:szCs w:val="18"/>
              </w:rPr>
              <w:t xml:space="preserve">Net </w:t>
            </w:r>
          </w:p>
          <w:p w14:paraId="341DF8F4" w14:textId="77777777" w:rsidR="00FB3799" w:rsidRPr="00F02619" w:rsidRDefault="00FB3799" w:rsidP="004553A6">
            <w:pPr>
              <w:spacing w:after="0"/>
              <w:jc w:val="right"/>
              <w:rPr>
                <w:rFonts w:cs="Arial"/>
                <w:b/>
                <w:szCs w:val="18"/>
              </w:rPr>
            </w:pPr>
            <w:r w:rsidRPr="00F02619">
              <w:rPr>
                <w:rFonts w:cs="Arial"/>
                <w:b/>
                <w:szCs w:val="18"/>
              </w:rPr>
              <w:t xml:space="preserve">Expenditure </w:t>
            </w:r>
          </w:p>
          <w:p w14:paraId="7CE4707E" w14:textId="77777777" w:rsidR="00FB3799" w:rsidRPr="00F02619" w:rsidRDefault="00FB3799" w:rsidP="004553A6">
            <w:pPr>
              <w:spacing w:after="0"/>
              <w:jc w:val="right"/>
              <w:rPr>
                <w:rFonts w:cs="Arial"/>
                <w:b/>
                <w:szCs w:val="18"/>
              </w:rPr>
            </w:pPr>
            <w:r w:rsidRPr="00F02619">
              <w:rPr>
                <w:rFonts w:cs="Arial"/>
                <w:b/>
                <w:szCs w:val="18"/>
              </w:rPr>
              <w:t>in the Comprehensive Income and Expenditure Statement</w:t>
            </w:r>
          </w:p>
          <w:p w14:paraId="62BC9964" w14:textId="77777777" w:rsidR="00FB3799" w:rsidRPr="00F02619" w:rsidRDefault="00FB3799" w:rsidP="004553A6">
            <w:pPr>
              <w:spacing w:after="0"/>
              <w:jc w:val="right"/>
              <w:rPr>
                <w:rFonts w:cs="Arial"/>
                <w:b/>
                <w:szCs w:val="18"/>
              </w:rPr>
            </w:pPr>
            <w:r w:rsidRPr="00F02619">
              <w:rPr>
                <w:rFonts w:cs="Arial"/>
                <w:b/>
                <w:szCs w:val="18"/>
              </w:rPr>
              <w:t>£000</w:t>
            </w:r>
          </w:p>
        </w:tc>
        <w:tc>
          <w:tcPr>
            <w:tcW w:w="5670" w:type="dxa"/>
            <w:shd w:val="clear" w:color="auto" w:fill="auto"/>
            <w:tcMar>
              <w:top w:w="0" w:type="dxa"/>
              <w:left w:w="108" w:type="dxa"/>
              <w:bottom w:w="0" w:type="dxa"/>
              <w:right w:w="108" w:type="dxa"/>
            </w:tcMar>
          </w:tcPr>
          <w:p w14:paraId="785588D6" w14:textId="77777777" w:rsidR="00FB3799" w:rsidRPr="00F02619" w:rsidRDefault="00FB3799" w:rsidP="004553A6">
            <w:pPr>
              <w:spacing w:after="0"/>
              <w:rPr>
                <w:rFonts w:cs="Arial"/>
                <w:b/>
                <w:szCs w:val="18"/>
              </w:rPr>
            </w:pPr>
          </w:p>
        </w:tc>
        <w:tc>
          <w:tcPr>
            <w:tcW w:w="1606" w:type="dxa"/>
            <w:shd w:val="clear" w:color="auto" w:fill="auto"/>
            <w:tcMar>
              <w:top w:w="0" w:type="dxa"/>
              <w:left w:w="108" w:type="dxa"/>
              <w:bottom w:w="0" w:type="dxa"/>
              <w:right w:w="108" w:type="dxa"/>
            </w:tcMar>
          </w:tcPr>
          <w:p w14:paraId="046F6F15" w14:textId="77777777" w:rsidR="00FB3799" w:rsidRPr="00F02619" w:rsidRDefault="00FB3799" w:rsidP="004553A6">
            <w:pPr>
              <w:spacing w:after="0"/>
              <w:jc w:val="right"/>
              <w:rPr>
                <w:rFonts w:cs="Arial"/>
                <w:b/>
                <w:szCs w:val="18"/>
              </w:rPr>
            </w:pPr>
          </w:p>
          <w:p w14:paraId="42053D7D" w14:textId="77777777" w:rsidR="00FB3799" w:rsidRPr="00F02619" w:rsidRDefault="00FB3799" w:rsidP="004553A6">
            <w:pPr>
              <w:spacing w:after="0"/>
              <w:jc w:val="right"/>
              <w:rPr>
                <w:rFonts w:cs="Arial"/>
                <w:b/>
                <w:szCs w:val="18"/>
              </w:rPr>
            </w:pPr>
            <w:r w:rsidRPr="00F02619">
              <w:rPr>
                <w:rFonts w:cs="Arial"/>
                <w:b/>
                <w:szCs w:val="18"/>
              </w:rPr>
              <w:t>Net</w:t>
            </w:r>
          </w:p>
          <w:p w14:paraId="5E14BB7A" w14:textId="77777777" w:rsidR="00FB3799" w:rsidRPr="00F02619" w:rsidRDefault="00FB3799" w:rsidP="004553A6">
            <w:pPr>
              <w:spacing w:after="0"/>
              <w:jc w:val="right"/>
              <w:rPr>
                <w:rFonts w:cs="Arial"/>
                <w:b/>
                <w:szCs w:val="18"/>
              </w:rPr>
            </w:pPr>
            <w:r w:rsidRPr="00F02619">
              <w:rPr>
                <w:rFonts w:cs="Arial"/>
                <w:b/>
                <w:szCs w:val="18"/>
              </w:rPr>
              <w:t xml:space="preserve"> Expenditure Chargeable</w:t>
            </w:r>
          </w:p>
          <w:p w14:paraId="5C6913B5" w14:textId="77777777" w:rsidR="00FB3799" w:rsidRPr="00F02619" w:rsidRDefault="00FB3799" w:rsidP="004553A6">
            <w:pPr>
              <w:spacing w:after="0"/>
              <w:jc w:val="right"/>
              <w:rPr>
                <w:rFonts w:cs="Arial"/>
                <w:b/>
                <w:szCs w:val="18"/>
              </w:rPr>
            </w:pPr>
            <w:r w:rsidRPr="00F02619">
              <w:rPr>
                <w:rFonts w:cs="Arial"/>
                <w:b/>
                <w:szCs w:val="18"/>
              </w:rPr>
              <w:t xml:space="preserve">To the </w:t>
            </w:r>
          </w:p>
          <w:p w14:paraId="4625DF2B" w14:textId="77777777" w:rsidR="00FB3799" w:rsidRPr="00F02619" w:rsidRDefault="00FB3799" w:rsidP="004553A6">
            <w:pPr>
              <w:spacing w:after="0"/>
              <w:jc w:val="right"/>
              <w:rPr>
                <w:rFonts w:cs="Arial"/>
                <w:b/>
                <w:szCs w:val="18"/>
              </w:rPr>
            </w:pPr>
            <w:r w:rsidRPr="00F02619">
              <w:rPr>
                <w:rFonts w:cs="Arial"/>
                <w:b/>
                <w:szCs w:val="18"/>
              </w:rPr>
              <w:t>General Fund</w:t>
            </w:r>
          </w:p>
          <w:p w14:paraId="35EF5B59" w14:textId="77777777" w:rsidR="00FB3799" w:rsidRPr="00F02619" w:rsidRDefault="00FB3799" w:rsidP="004553A6">
            <w:pPr>
              <w:spacing w:after="0"/>
              <w:jc w:val="right"/>
              <w:rPr>
                <w:rFonts w:cs="Arial"/>
                <w:b/>
                <w:szCs w:val="18"/>
              </w:rPr>
            </w:pPr>
            <w:r w:rsidRPr="00F02619">
              <w:rPr>
                <w:rFonts w:cs="Arial"/>
                <w:b/>
                <w:szCs w:val="18"/>
              </w:rPr>
              <w:t>And HRA</w:t>
            </w:r>
          </w:p>
          <w:p w14:paraId="3A90404C" w14:textId="77777777" w:rsidR="00FB3799" w:rsidRPr="00F02619" w:rsidRDefault="00FB3799" w:rsidP="004553A6">
            <w:pPr>
              <w:spacing w:after="0"/>
              <w:jc w:val="right"/>
              <w:rPr>
                <w:rFonts w:cs="Arial"/>
                <w:b/>
                <w:szCs w:val="18"/>
              </w:rPr>
            </w:pPr>
            <w:r w:rsidRPr="00F02619">
              <w:rPr>
                <w:rFonts w:cs="Arial"/>
                <w:b/>
                <w:szCs w:val="18"/>
              </w:rPr>
              <w:t>Balance</w:t>
            </w:r>
          </w:p>
          <w:p w14:paraId="4AFF6AB7" w14:textId="77777777" w:rsidR="00FB3799" w:rsidRPr="00F02619" w:rsidRDefault="00FB3799" w:rsidP="004553A6">
            <w:pPr>
              <w:spacing w:after="0"/>
              <w:jc w:val="right"/>
              <w:rPr>
                <w:rFonts w:cs="Arial"/>
                <w:b/>
                <w:szCs w:val="18"/>
              </w:rPr>
            </w:pPr>
            <w:r w:rsidRPr="00F02619">
              <w:rPr>
                <w:rFonts w:cs="Arial"/>
                <w:b/>
                <w:szCs w:val="18"/>
              </w:rPr>
              <w:t>£000</w:t>
            </w:r>
          </w:p>
        </w:tc>
        <w:tc>
          <w:tcPr>
            <w:tcW w:w="1607" w:type="dxa"/>
            <w:shd w:val="clear" w:color="auto" w:fill="auto"/>
            <w:tcMar>
              <w:top w:w="0" w:type="dxa"/>
              <w:left w:w="108" w:type="dxa"/>
              <w:bottom w:w="0" w:type="dxa"/>
              <w:right w:w="108" w:type="dxa"/>
            </w:tcMar>
          </w:tcPr>
          <w:p w14:paraId="43ADD6C8" w14:textId="77777777" w:rsidR="00FB3799" w:rsidRPr="00F02619" w:rsidRDefault="00FB3799" w:rsidP="004553A6">
            <w:pPr>
              <w:spacing w:after="0"/>
              <w:jc w:val="center"/>
              <w:rPr>
                <w:rFonts w:cs="Arial"/>
                <w:b/>
                <w:szCs w:val="18"/>
              </w:rPr>
            </w:pPr>
            <w:r w:rsidRPr="00F02619">
              <w:rPr>
                <w:rFonts w:cs="Arial"/>
                <w:b/>
                <w:szCs w:val="18"/>
              </w:rPr>
              <w:t>2023/24</w:t>
            </w:r>
          </w:p>
          <w:p w14:paraId="7F158A7F" w14:textId="77777777" w:rsidR="00FB3799" w:rsidRPr="00F02619" w:rsidRDefault="00FB3799" w:rsidP="004553A6">
            <w:pPr>
              <w:spacing w:after="0"/>
              <w:jc w:val="right"/>
              <w:rPr>
                <w:rFonts w:cs="Arial"/>
                <w:b/>
                <w:szCs w:val="18"/>
              </w:rPr>
            </w:pPr>
          </w:p>
          <w:p w14:paraId="786F3427" w14:textId="77777777" w:rsidR="00FB3799" w:rsidRPr="00F02619" w:rsidRDefault="00FB3799" w:rsidP="004553A6">
            <w:pPr>
              <w:spacing w:after="0"/>
              <w:jc w:val="right"/>
              <w:rPr>
                <w:rFonts w:cs="Arial"/>
                <w:b/>
                <w:szCs w:val="18"/>
              </w:rPr>
            </w:pPr>
          </w:p>
          <w:p w14:paraId="5D30AC7C" w14:textId="77777777" w:rsidR="00FB3799" w:rsidRPr="00F02619" w:rsidRDefault="00FB3799" w:rsidP="004553A6">
            <w:pPr>
              <w:spacing w:after="0"/>
              <w:jc w:val="right"/>
              <w:rPr>
                <w:rFonts w:cs="Arial"/>
                <w:b/>
                <w:szCs w:val="18"/>
              </w:rPr>
            </w:pPr>
            <w:r w:rsidRPr="00F02619">
              <w:rPr>
                <w:rFonts w:cs="Arial"/>
                <w:b/>
                <w:szCs w:val="18"/>
              </w:rPr>
              <w:t>Adjustments between the Funding and Accounting Basis</w:t>
            </w:r>
          </w:p>
          <w:p w14:paraId="2F55F5AD" w14:textId="77777777" w:rsidR="00FB3799" w:rsidRPr="00F02619" w:rsidRDefault="00FB3799" w:rsidP="004553A6">
            <w:pPr>
              <w:spacing w:after="0"/>
              <w:jc w:val="right"/>
              <w:rPr>
                <w:rFonts w:cs="Arial"/>
                <w:b/>
                <w:szCs w:val="18"/>
              </w:rPr>
            </w:pPr>
            <w:r w:rsidRPr="00F02619">
              <w:rPr>
                <w:rFonts w:cs="Arial"/>
                <w:b/>
                <w:szCs w:val="18"/>
              </w:rPr>
              <w:t>£000</w:t>
            </w:r>
          </w:p>
        </w:tc>
        <w:tc>
          <w:tcPr>
            <w:tcW w:w="1607" w:type="dxa"/>
            <w:shd w:val="clear" w:color="auto" w:fill="auto"/>
            <w:tcMar>
              <w:top w:w="0" w:type="dxa"/>
              <w:left w:w="108" w:type="dxa"/>
              <w:bottom w:w="0" w:type="dxa"/>
              <w:right w:w="108" w:type="dxa"/>
            </w:tcMar>
          </w:tcPr>
          <w:p w14:paraId="0FBEC584" w14:textId="77777777" w:rsidR="00FB3799" w:rsidRPr="00F02619" w:rsidRDefault="00FB3799" w:rsidP="004553A6">
            <w:pPr>
              <w:spacing w:after="0"/>
              <w:jc w:val="right"/>
              <w:rPr>
                <w:rFonts w:cs="Arial"/>
                <w:b/>
                <w:szCs w:val="18"/>
              </w:rPr>
            </w:pPr>
          </w:p>
          <w:p w14:paraId="24AC205D" w14:textId="77777777" w:rsidR="00FB3799" w:rsidRPr="00F02619" w:rsidRDefault="00FB3799" w:rsidP="004553A6">
            <w:pPr>
              <w:spacing w:after="0"/>
              <w:jc w:val="right"/>
              <w:rPr>
                <w:rFonts w:cs="Arial"/>
                <w:b/>
                <w:szCs w:val="18"/>
              </w:rPr>
            </w:pPr>
            <w:r w:rsidRPr="00F02619">
              <w:rPr>
                <w:rFonts w:cs="Arial"/>
                <w:b/>
                <w:szCs w:val="18"/>
              </w:rPr>
              <w:t>Net</w:t>
            </w:r>
          </w:p>
          <w:p w14:paraId="7A62473B" w14:textId="77777777" w:rsidR="00FB3799" w:rsidRPr="00F02619" w:rsidRDefault="00FB3799" w:rsidP="004553A6">
            <w:pPr>
              <w:spacing w:after="0"/>
              <w:jc w:val="right"/>
              <w:rPr>
                <w:rFonts w:cs="Arial"/>
                <w:b/>
                <w:szCs w:val="18"/>
              </w:rPr>
            </w:pPr>
            <w:r w:rsidRPr="00F02619">
              <w:rPr>
                <w:rFonts w:cs="Arial"/>
                <w:b/>
                <w:szCs w:val="18"/>
              </w:rPr>
              <w:t xml:space="preserve"> Expenditure</w:t>
            </w:r>
          </w:p>
          <w:p w14:paraId="27538C29" w14:textId="77777777" w:rsidR="00FB3799" w:rsidRPr="00F02619" w:rsidRDefault="00FB3799" w:rsidP="004553A6">
            <w:pPr>
              <w:spacing w:after="0"/>
              <w:jc w:val="right"/>
              <w:rPr>
                <w:rFonts w:cs="Arial"/>
                <w:b/>
                <w:szCs w:val="18"/>
              </w:rPr>
            </w:pPr>
            <w:r w:rsidRPr="00F02619">
              <w:rPr>
                <w:rFonts w:cs="Arial"/>
                <w:b/>
                <w:szCs w:val="18"/>
              </w:rPr>
              <w:t xml:space="preserve"> in the Comprehensive Income and Expenditure Statement</w:t>
            </w:r>
          </w:p>
          <w:p w14:paraId="4B34BFC2" w14:textId="77777777" w:rsidR="00FB3799" w:rsidRPr="00F02619" w:rsidRDefault="00FB3799" w:rsidP="004553A6">
            <w:pPr>
              <w:spacing w:after="0"/>
              <w:jc w:val="right"/>
              <w:rPr>
                <w:rFonts w:cs="Arial"/>
                <w:b/>
                <w:szCs w:val="18"/>
              </w:rPr>
            </w:pPr>
            <w:r w:rsidRPr="00F02619">
              <w:rPr>
                <w:rFonts w:cs="Arial"/>
                <w:b/>
                <w:szCs w:val="18"/>
              </w:rPr>
              <w:t>£000</w:t>
            </w:r>
          </w:p>
        </w:tc>
      </w:tr>
      <w:tr w:rsidR="00FB3799" w:rsidRPr="00F02619" w14:paraId="2AC93754" w14:textId="77777777" w:rsidTr="00FB3799">
        <w:tc>
          <w:tcPr>
            <w:tcW w:w="1559" w:type="dxa"/>
            <w:shd w:val="clear" w:color="auto" w:fill="auto"/>
            <w:tcMar>
              <w:top w:w="0" w:type="dxa"/>
              <w:left w:w="108" w:type="dxa"/>
              <w:bottom w:w="0" w:type="dxa"/>
              <w:right w:w="108" w:type="dxa"/>
            </w:tcMar>
            <w:vAlign w:val="bottom"/>
          </w:tcPr>
          <w:p w14:paraId="33102DD8" w14:textId="77777777" w:rsidR="00FB3799" w:rsidRPr="00F02619" w:rsidRDefault="00FB3799" w:rsidP="004553A6">
            <w:pPr>
              <w:spacing w:after="0"/>
              <w:jc w:val="right"/>
              <w:rPr>
                <w:rFonts w:cs="Arial"/>
                <w:szCs w:val="18"/>
              </w:rPr>
            </w:pPr>
            <w:r w:rsidRPr="00F02619">
              <w:rPr>
                <w:rFonts w:cs="Arial"/>
                <w:szCs w:val="18"/>
                <w:lang w:eastAsia="en-GB"/>
              </w:rPr>
              <w:t>132,545</w:t>
            </w:r>
          </w:p>
        </w:tc>
        <w:tc>
          <w:tcPr>
            <w:tcW w:w="1559" w:type="dxa"/>
            <w:shd w:val="clear" w:color="auto" w:fill="auto"/>
            <w:tcMar>
              <w:top w:w="0" w:type="dxa"/>
              <w:left w:w="108" w:type="dxa"/>
              <w:bottom w:w="0" w:type="dxa"/>
              <w:right w:w="108" w:type="dxa"/>
            </w:tcMar>
            <w:vAlign w:val="bottom"/>
          </w:tcPr>
          <w:p w14:paraId="0EBB9848" w14:textId="77777777" w:rsidR="00FB3799" w:rsidRPr="00F02619" w:rsidRDefault="00FB3799" w:rsidP="004553A6">
            <w:pPr>
              <w:spacing w:after="0"/>
              <w:jc w:val="right"/>
              <w:rPr>
                <w:rFonts w:cs="Arial"/>
                <w:szCs w:val="18"/>
              </w:rPr>
            </w:pPr>
            <w:r w:rsidRPr="00F02619">
              <w:rPr>
                <w:rFonts w:cs="Arial"/>
                <w:szCs w:val="18"/>
                <w:lang w:eastAsia="en-GB"/>
              </w:rPr>
              <w:t>39,543</w:t>
            </w:r>
          </w:p>
        </w:tc>
        <w:tc>
          <w:tcPr>
            <w:tcW w:w="1701" w:type="dxa"/>
            <w:shd w:val="clear" w:color="auto" w:fill="auto"/>
            <w:tcMar>
              <w:top w:w="0" w:type="dxa"/>
              <w:left w:w="108" w:type="dxa"/>
              <w:bottom w:w="0" w:type="dxa"/>
              <w:right w:w="108" w:type="dxa"/>
            </w:tcMar>
            <w:vAlign w:val="bottom"/>
          </w:tcPr>
          <w:p w14:paraId="4DCDA958" w14:textId="77777777" w:rsidR="00FB3799" w:rsidRPr="00F02619" w:rsidRDefault="00FB3799" w:rsidP="004553A6">
            <w:pPr>
              <w:spacing w:after="0"/>
              <w:jc w:val="right"/>
              <w:rPr>
                <w:rFonts w:cs="Arial"/>
                <w:szCs w:val="18"/>
              </w:rPr>
            </w:pPr>
            <w:r w:rsidRPr="00F02619">
              <w:rPr>
                <w:rFonts w:cs="Arial"/>
                <w:szCs w:val="18"/>
                <w:lang w:eastAsia="en-GB"/>
              </w:rPr>
              <w:t>172,088</w:t>
            </w:r>
          </w:p>
        </w:tc>
        <w:tc>
          <w:tcPr>
            <w:tcW w:w="5670" w:type="dxa"/>
            <w:shd w:val="clear" w:color="auto" w:fill="auto"/>
            <w:tcMar>
              <w:top w:w="0" w:type="dxa"/>
              <w:left w:w="108" w:type="dxa"/>
              <w:bottom w:w="0" w:type="dxa"/>
              <w:right w:w="108" w:type="dxa"/>
            </w:tcMar>
          </w:tcPr>
          <w:p w14:paraId="65E66EBB" w14:textId="77777777" w:rsidR="00FB3799" w:rsidRPr="00F02619" w:rsidRDefault="00FB3799" w:rsidP="004553A6">
            <w:pPr>
              <w:spacing w:after="0"/>
              <w:rPr>
                <w:rFonts w:cs="Arial"/>
                <w:szCs w:val="18"/>
              </w:rPr>
            </w:pPr>
            <w:r w:rsidRPr="00F02619">
              <w:rPr>
                <w:rFonts w:cs="Arial"/>
                <w:szCs w:val="18"/>
              </w:rPr>
              <w:t>Community and Enterprise Resources</w:t>
            </w:r>
          </w:p>
        </w:tc>
        <w:tc>
          <w:tcPr>
            <w:tcW w:w="1606" w:type="dxa"/>
            <w:tcBorders>
              <w:top w:val="nil"/>
              <w:left w:val="nil"/>
              <w:bottom w:val="nil"/>
              <w:right w:val="nil"/>
            </w:tcBorders>
            <w:shd w:val="clear" w:color="auto" w:fill="auto"/>
            <w:tcMar>
              <w:top w:w="0" w:type="dxa"/>
              <w:left w:w="108" w:type="dxa"/>
              <w:bottom w:w="0" w:type="dxa"/>
              <w:right w:w="108" w:type="dxa"/>
            </w:tcMar>
          </w:tcPr>
          <w:p w14:paraId="5432ED00" w14:textId="77777777" w:rsidR="00FB3799" w:rsidRPr="00F02619" w:rsidRDefault="00FB3799" w:rsidP="004553A6">
            <w:pPr>
              <w:spacing w:after="0"/>
              <w:jc w:val="right"/>
              <w:rPr>
                <w:rFonts w:cs="Arial"/>
                <w:szCs w:val="18"/>
              </w:rPr>
            </w:pPr>
            <w:r w:rsidRPr="00F02619">
              <w:t>137,700</w:t>
            </w:r>
          </w:p>
        </w:tc>
        <w:tc>
          <w:tcPr>
            <w:tcW w:w="1607" w:type="dxa"/>
            <w:tcMar>
              <w:top w:w="0" w:type="dxa"/>
              <w:left w:w="108" w:type="dxa"/>
              <w:bottom w:w="0" w:type="dxa"/>
              <w:right w:w="108" w:type="dxa"/>
            </w:tcMar>
          </w:tcPr>
          <w:p w14:paraId="40BAF683" w14:textId="77777777" w:rsidR="00FB3799" w:rsidRPr="00F02619" w:rsidRDefault="00FB3799" w:rsidP="004553A6">
            <w:pPr>
              <w:spacing w:after="0"/>
              <w:jc w:val="right"/>
              <w:rPr>
                <w:rFonts w:cs="Arial"/>
                <w:szCs w:val="18"/>
              </w:rPr>
            </w:pPr>
            <w:r w:rsidRPr="00F02619">
              <w:t>22,783</w:t>
            </w:r>
          </w:p>
        </w:tc>
        <w:tc>
          <w:tcPr>
            <w:tcW w:w="1607" w:type="dxa"/>
            <w:tcMar>
              <w:top w:w="0" w:type="dxa"/>
              <w:left w:w="108" w:type="dxa"/>
              <w:bottom w:w="0" w:type="dxa"/>
              <w:right w:w="108" w:type="dxa"/>
            </w:tcMar>
          </w:tcPr>
          <w:p w14:paraId="5F8FCD70" w14:textId="77777777" w:rsidR="00FB3799" w:rsidRPr="00F02619" w:rsidRDefault="00FB3799" w:rsidP="004553A6">
            <w:pPr>
              <w:spacing w:after="0"/>
              <w:jc w:val="right"/>
              <w:rPr>
                <w:rFonts w:cs="Arial"/>
                <w:szCs w:val="18"/>
              </w:rPr>
            </w:pPr>
            <w:r w:rsidRPr="00F02619">
              <w:t>160,483</w:t>
            </w:r>
          </w:p>
        </w:tc>
      </w:tr>
      <w:tr w:rsidR="00FB3799" w:rsidRPr="00F02619" w14:paraId="2D956D37" w14:textId="77777777" w:rsidTr="00FB3799">
        <w:tc>
          <w:tcPr>
            <w:tcW w:w="1559" w:type="dxa"/>
            <w:shd w:val="clear" w:color="auto" w:fill="auto"/>
            <w:tcMar>
              <w:top w:w="0" w:type="dxa"/>
              <w:left w:w="108" w:type="dxa"/>
              <w:bottom w:w="0" w:type="dxa"/>
              <w:right w:w="108" w:type="dxa"/>
            </w:tcMar>
            <w:vAlign w:val="bottom"/>
          </w:tcPr>
          <w:p w14:paraId="045C4BBD" w14:textId="77777777" w:rsidR="00FB3799" w:rsidRPr="00F02619" w:rsidRDefault="00FB3799" w:rsidP="004553A6">
            <w:pPr>
              <w:spacing w:after="0"/>
              <w:jc w:val="right"/>
              <w:rPr>
                <w:rFonts w:cs="Arial"/>
                <w:szCs w:val="18"/>
              </w:rPr>
            </w:pPr>
            <w:r w:rsidRPr="00F02619">
              <w:rPr>
                <w:rFonts w:cs="Arial"/>
                <w:szCs w:val="18"/>
                <w:lang w:eastAsia="en-GB"/>
              </w:rPr>
              <w:t>409,607</w:t>
            </w:r>
          </w:p>
        </w:tc>
        <w:tc>
          <w:tcPr>
            <w:tcW w:w="1559" w:type="dxa"/>
            <w:shd w:val="clear" w:color="auto" w:fill="auto"/>
            <w:tcMar>
              <w:top w:w="0" w:type="dxa"/>
              <w:left w:w="108" w:type="dxa"/>
              <w:bottom w:w="0" w:type="dxa"/>
              <w:right w:w="108" w:type="dxa"/>
            </w:tcMar>
            <w:vAlign w:val="bottom"/>
          </w:tcPr>
          <w:p w14:paraId="63D24A4E" w14:textId="77777777" w:rsidR="00FB3799" w:rsidRPr="00F02619" w:rsidRDefault="00FB3799" w:rsidP="004553A6">
            <w:pPr>
              <w:spacing w:after="0"/>
              <w:jc w:val="right"/>
              <w:rPr>
                <w:rFonts w:cs="Arial"/>
                <w:szCs w:val="18"/>
              </w:rPr>
            </w:pPr>
            <w:r w:rsidRPr="00F02619">
              <w:rPr>
                <w:rFonts w:cs="Arial"/>
                <w:szCs w:val="18"/>
                <w:lang w:eastAsia="en-GB"/>
              </w:rPr>
              <w:t>10,262</w:t>
            </w:r>
          </w:p>
        </w:tc>
        <w:tc>
          <w:tcPr>
            <w:tcW w:w="1701" w:type="dxa"/>
            <w:shd w:val="clear" w:color="auto" w:fill="auto"/>
            <w:tcMar>
              <w:top w:w="0" w:type="dxa"/>
              <w:left w:w="108" w:type="dxa"/>
              <w:bottom w:w="0" w:type="dxa"/>
              <w:right w:w="108" w:type="dxa"/>
            </w:tcMar>
            <w:vAlign w:val="bottom"/>
          </w:tcPr>
          <w:p w14:paraId="15797877" w14:textId="77777777" w:rsidR="00FB3799" w:rsidRPr="00F02619" w:rsidRDefault="00FB3799" w:rsidP="004553A6">
            <w:pPr>
              <w:spacing w:after="0"/>
              <w:jc w:val="right"/>
              <w:rPr>
                <w:rFonts w:cs="Arial"/>
                <w:szCs w:val="18"/>
              </w:rPr>
            </w:pPr>
            <w:r w:rsidRPr="00F02619">
              <w:rPr>
                <w:rFonts w:cs="Arial"/>
                <w:szCs w:val="18"/>
                <w:lang w:eastAsia="en-GB"/>
              </w:rPr>
              <w:t>419,869</w:t>
            </w:r>
          </w:p>
        </w:tc>
        <w:tc>
          <w:tcPr>
            <w:tcW w:w="5670" w:type="dxa"/>
            <w:shd w:val="clear" w:color="auto" w:fill="auto"/>
            <w:tcMar>
              <w:top w:w="0" w:type="dxa"/>
              <w:left w:w="108" w:type="dxa"/>
              <w:bottom w:w="0" w:type="dxa"/>
              <w:right w:w="108" w:type="dxa"/>
            </w:tcMar>
          </w:tcPr>
          <w:p w14:paraId="700F36CF" w14:textId="77777777" w:rsidR="00FB3799" w:rsidRPr="00F02619" w:rsidRDefault="00FB3799" w:rsidP="004553A6">
            <w:pPr>
              <w:spacing w:after="0"/>
              <w:rPr>
                <w:rFonts w:cs="Arial"/>
                <w:szCs w:val="18"/>
              </w:rPr>
            </w:pPr>
            <w:r w:rsidRPr="00F02619">
              <w:rPr>
                <w:rFonts w:cs="Arial"/>
                <w:szCs w:val="18"/>
              </w:rPr>
              <w:t>Education Resources</w:t>
            </w:r>
          </w:p>
        </w:tc>
        <w:tc>
          <w:tcPr>
            <w:tcW w:w="1606" w:type="dxa"/>
            <w:tcBorders>
              <w:top w:val="nil"/>
              <w:left w:val="nil"/>
              <w:bottom w:val="nil"/>
              <w:right w:val="nil"/>
            </w:tcBorders>
            <w:shd w:val="clear" w:color="auto" w:fill="auto"/>
            <w:tcMar>
              <w:top w:w="0" w:type="dxa"/>
              <w:left w:w="108" w:type="dxa"/>
              <w:bottom w:w="0" w:type="dxa"/>
              <w:right w:w="108" w:type="dxa"/>
            </w:tcMar>
          </w:tcPr>
          <w:p w14:paraId="12B68B47" w14:textId="77777777" w:rsidR="00FB3799" w:rsidRPr="00F02619" w:rsidRDefault="00FB3799" w:rsidP="004553A6">
            <w:pPr>
              <w:spacing w:after="0"/>
              <w:jc w:val="right"/>
              <w:rPr>
                <w:rFonts w:cs="Arial"/>
                <w:szCs w:val="18"/>
              </w:rPr>
            </w:pPr>
            <w:r w:rsidRPr="00F02619">
              <w:t>439,940</w:t>
            </w:r>
          </w:p>
        </w:tc>
        <w:tc>
          <w:tcPr>
            <w:tcW w:w="1607" w:type="dxa"/>
            <w:tcMar>
              <w:top w:w="0" w:type="dxa"/>
              <w:left w:w="108" w:type="dxa"/>
              <w:bottom w:w="0" w:type="dxa"/>
              <w:right w:w="108" w:type="dxa"/>
            </w:tcMar>
          </w:tcPr>
          <w:p w14:paraId="0009E1D0" w14:textId="77777777" w:rsidR="00FB3799" w:rsidRPr="00F02619" w:rsidRDefault="00FB3799" w:rsidP="004553A6">
            <w:pPr>
              <w:spacing w:after="0"/>
              <w:jc w:val="right"/>
              <w:rPr>
                <w:rFonts w:cs="Arial"/>
                <w:szCs w:val="18"/>
              </w:rPr>
            </w:pPr>
            <w:r w:rsidRPr="00F02619">
              <w:t>(2,856)</w:t>
            </w:r>
          </w:p>
        </w:tc>
        <w:tc>
          <w:tcPr>
            <w:tcW w:w="1607" w:type="dxa"/>
            <w:tcMar>
              <w:top w:w="0" w:type="dxa"/>
              <w:left w:w="108" w:type="dxa"/>
              <w:bottom w:w="0" w:type="dxa"/>
              <w:right w:w="108" w:type="dxa"/>
            </w:tcMar>
          </w:tcPr>
          <w:p w14:paraId="162892D3" w14:textId="77777777" w:rsidR="00FB3799" w:rsidRPr="00F02619" w:rsidRDefault="00FB3799" w:rsidP="004553A6">
            <w:pPr>
              <w:spacing w:after="0"/>
              <w:jc w:val="right"/>
              <w:rPr>
                <w:rFonts w:cs="Arial"/>
                <w:szCs w:val="18"/>
              </w:rPr>
            </w:pPr>
            <w:r w:rsidRPr="00F02619">
              <w:t>437,084</w:t>
            </w:r>
          </w:p>
        </w:tc>
      </w:tr>
      <w:tr w:rsidR="00FB3799" w:rsidRPr="00F02619" w14:paraId="0FAFB9A7" w14:textId="77777777" w:rsidTr="00FB3799">
        <w:tc>
          <w:tcPr>
            <w:tcW w:w="1559" w:type="dxa"/>
            <w:shd w:val="clear" w:color="auto" w:fill="auto"/>
            <w:tcMar>
              <w:top w:w="0" w:type="dxa"/>
              <w:left w:w="108" w:type="dxa"/>
              <w:bottom w:w="0" w:type="dxa"/>
              <w:right w:w="108" w:type="dxa"/>
            </w:tcMar>
            <w:vAlign w:val="bottom"/>
          </w:tcPr>
          <w:p w14:paraId="588B9FD4" w14:textId="77777777" w:rsidR="00FB3799" w:rsidRPr="00F02619" w:rsidRDefault="00FB3799" w:rsidP="004553A6">
            <w:pPr>
              <w:spacing w:after="0"/>
              <w:jc w:val="right"/>
              <w:rPr>
                <w:rFonts w:cs="Arial"/>
                <w:szCs w:val="18"/>
              </w:rPr>
            </w:pPr>
            <w:r w:rsidRPr="00F02619">
              <w:rPr>
                <w:rFonts w:cs="Arial"/>
                <w:szCs w:val="18"/>
                <w:lang w:eastAsia="en-GB"/>
              </w:rPr>
              <w:t>48,024</w:t>
            </w:r>
          </w:p>
        </w:tc>
        <w:tc>
          <w:tcPr>
            <w:tcW w:w="1559" w:type="dxa"/>
            <w:shd w:val="clear" w:color="auto" w:fill="auto"/>
            <w:tcMar>
              <w:top w:w="0" w:type="dxa"/>
              <w:left w:w="108" w:type="dxa"/>
              <w:bottom w:w="0" w:type="dxa"/>
              <w:right w:w="108" w:type="dxa"/>
            </w:tcMar>
            <w:vAlign w:val="bottom"/>
          </w:tcPr>
          <w:p w14:paraId="7F7F6F43" w14:textId="77777777" w:rsidR="00FB3799" w:rsidRPr="00F02619" w:rsidRDefault="00FB3799" w:rsidP="004553A6">
            <w:pPr>
              <w:spacing w:after="0"/>
              <w:jc w:val="right"/>
              <w:rPr>
                <w:rFonts w:cs="Arial"/>
                <w:szCs w:val="18"/>
              </w:rPr>
            </w:pPr>
            <w:r w:rsidRPr="00F02619">
              <w:rPr>
                <w:rFonts w:cs="Arial"/>
                <w:szCs w:val="18"/>
                <w:lang w:eastAsia="en-GB"/>
              </w:rPr>
              <w:t>9,151</w:t>
            </w:r>
          </w:p>
        </w:tc>
        <w:tc>
          <w:tcPr>
            <w:tcW w:w="1701" w:type="dxa"/>
            <w:shd w:val="clear" w:color="auto" w:fill="auto"/>
            <w:tcMar>
              <w:top w:w="0" w:type="dxa"/>
              <w:left w:w="108" w:type="dxa"/>
              <w:bottom w:w="0" w:type="dxa"/>
              <w:right w:w="108" w:type="dxa"/>
            </w:tcMar>
            <w:vAlign w:val="bottom"/>
          </w:tcPr>
          <w:p w14:paraId="56DC6914" w14:textId="77777777" w:rsidR="00FB3799" w:rsidRPr="00F02619" w:rsidRDefault="00FB3799" w:rsidP="004553A6">
            <w:pPr>
              <w:spacing w:after="0"/>
              <w:jc w:val="right"/>
              <w:rPr>
                <w:rFonts w:cs="Arial"/>
                <w:szCs w:val="18"/>
              </w:rPr>
            </w:pPr>
            <w:r w:rsidRPr="00F02619">
              <w:rPr>
                <w:rFonts w:cs="Arial"/>
                <w:szCs w:val="18"/>
                <w:lang w:eastAsia="en-GB"/>
              </w:rPr>
              <w:t>57,175</w:t>
            </w:r>
          </w:p>
        </w:tc>
        <w:tc>
          <w:tcPr>
            <w:tcW w:w="5670" w:type="dxa"/>
            <w:shd w:val="clear" w:color="auto" w:fill="auto"/>
            <w:tcMar>
              <w:top w:w="0" w:type="dxa"/>
              <w:left w:w="108" w:type="dxa"/>
              <w:bottom w:w="0" w:type="dxa"/>
              <w:right w:w="108" w:type="dxa"/>
            </w:tcMar>
          </w:tcPr>
          <w:p w14:paraId="60B81B53" w14:textId="77777777" w:rsidR="00FB3799" w:rsidRPr="00F02619" w:rsidRDefault="00FB3799" w:rsidP="004553A6">
            <w:pPr>
              <w:spacing w:after="0"/>
              <w:rPr>
                <w:rFonts w:cs="Arial"/>
                <w:szCs w:val="18"/>
              </w:rPr>
            </w:pPr>
            <w:r w:rsidRPr="00F02619">
              <w:rPr>
                <w:rFonts w:cs="Arial"/>
                <w:szCs w:val="18"/>
              </w:rPr>
              <w:t>Finance and Corporate Resources</w:t>
            </w:r>
          </w:p>
        </w:tc>
        <w:tc>
          <w:tcPr>
            <w:tcW w:w="1606" w:type="dxa"/>
            <w:tcBorders>
              <w:top w:val="nil"/>
              <w:left w:val="nil"/>
              <w:bottom w:val="nil"/>
              <w:right w:val="nil"/>
            </w:tcBorders>
            <w:shd w:val="clear" w:color="auto" w:fill="auto"/>
            <w:tcMar>
              <w:top w:w="0" w:type="dxa"/>
              <w:left w:w="108" w:type="dxa"/>
              <w:bottom w:w="0" w:type="dxa"/>
              <w:right w:w="108" w:type="dxa"/>
            </w:tcMar>
          </w:tcPr>
          <w:p w14:paraId="11FD310C" w14:textId="77777777" w:rsidR="00FB3799" w:rsidRPr="00F02619" w:rsidRDefault="00FB3799" w:rsidP="004553A6">
            <w:pPr>
              <w:spacing w:after="0"/>
              <w:jc w:val="right"/>
              <w:rPr>
                <w:rFonts w:cs="Arial"/>
                <w:szCs w:val="18"/>
              </w:rPr>
            </w:pPr>
            <w:r w:rsidRPr="00F02619">
              <w:t>47,993</w:t>
            </w:r>
          </w:p>
        </w:tc>
        <w:tc>
          <w:tcPr>
            <w:tcW w:w="1607" w:type="dxa"/>
            <w:tcMar>
              <w:top w:w="0" w:type="dxa"/>
              <w:left w:w="108" w:type="dxa"/>
              <w:bottom w:w="0" w:type="dxa"/>
              <w:right w:w="108" w:type="dxa"/>
            </w:tcMar>
          </w:tcPr>
          <w:p w14:paraId="394F506F" w14:textId="77777777" w:rsidR="00FB3799" w:rsidRPr="00F02619" w:rsidRDefault="00FB3799" w:rsidP="004553A6">
            <w:pPr>
              <w:spacing w:after="0"/>
              <w:jc w:val="right"/>
              <w:rPr>
                <w:rFonts w:cs="Arial"/>
                <w:szCs w:val="18"/>
              </w:rPr>
            </w:pPr>
            <w:r w:rsidRPr="00F02619">
              <w:t>1,856</w:t>
            </w:r>
          </w:p>
        </w:tc>
        <w:tc>
          <w:tcPr>
            <w:tcW w:w="1607" w:type="dxa"/>
            <w:tcMar>
              <w:top w:w="0" w:type="dxa"/>
              <w:left w:w="108" w:type="dxa"/>
              <w:bottom w:w="0" w:type="dxa"/>
              <w:right w:w="108" w:type="dxa"/>
            </w:tcMar>
          </w:tcPr>
          <w:p w14:paraId="32CD7935" w14:textId="77777777" w:rsidR="00FB3799" w:rsidRPr="00F02619" w:rsidRDefault="00FB3799" w:rsidP="004553A6">
            <w:pPr>
              <w:spacing w:after="0"/>
              <w:jc w:val="right"/>
              <w:rPr>
                <w:rFonts w:cs="Arial"/>
                <w:szCs w:val="18"/>
              </w:rPr>
            </w:pPr>
            <w:r w:rsidRPr="00F02619">
              <w:t>49,849</w:t>
            </w:r>
          </w:p>
        </w:tc>
      </w:tr>
      <w:tr w:rsidR="00FB3799" w:rsidRPr="00F02619" w14:paraId="16C9A0E8" w14:textId="77777777" w:rsidTr="00FB3799">
        <w:tc>
          <w:tcPr>
            <w:tcW w:w="1559" w:type="dxa"/>
            <w:shd w:val="clear" w:color="auto" w:fill="auto"/>
            <w:tcMar>
              <w:top w:w="0" w:type="dxa"/>
              <w:left w:w="108" w:type="dxa"/>
              <w:bottom w:w="0" w:type="dxa"/>
              <w:right w:w="108" w:type="dxa"/>
            </w:tcMar>
            <w:vAlign w:val="bottom"/>
          </w:tcPr>
          <w:p w14:paraId="6371F583" w14:textId="77777777" w:rsidR="00FB3799" w:rsidRPr="00F02619" w:rsidRDefault="00FB3799" w:rsidP="004553A6">
            <w:pPr>
              <w:spacing w:after="0"/>
              <w:jc w:val="right"/>
              <w:rPr>
                <w:rFonts w:cs="Arial"/>
                <w:szCs w:val="18"/>
              </w:rPr>
            </w:pPr>
          </w:p>
        </w:tc>
        <w:tc>
          <w:tcPr>
            <w:tcW w:w="1559" w:type="dxa"/>
            <w:shd w:val="clear" w:color="auto" w:fill="auto"/>
            <w:tcMar>
              <w:top w:w="0" w:type="dxa"/>
              <w:left w:w="108" w:type="dxa"/>
              <w:bottom w:w="0" w:type="dxa"/>
              <w:right w:w="108" w:type="dxa"/>
            </w:tcMar>
            <w:vAlign w:val="bottom"/>
          </w:tcPr>
          <w:p w14:paraId="25E4851F" w14:textId="77777777" w:rsidR="00FB3799" w:rsidRPr="00F02619" w:rsidRDefault="00FB3799" w:rsidP="004553A6">
            <w:pPr>
              <w:spacing w:after="0"/>
              <w:jc w:val="right"/>
              <w:rPr>
                <w:rFonts w:cs="Arial"/>
                <w:szCs w:val="18"/>
              </w:rPr>
            </w:pPr>
          </w:p>
        </w:tc>
        <w:tc>
          <w:tcPr>
            <w:tcW w:w="1701" w:type="dxa"/>
            <w:shd w:val="clear" w:color="auto" w:fill="auto"/>
            <w:tcMar>
              <w:top w:w="0" w:type="dxa"/>
              <w:left w:w="108" w:type="dxa"/>
              <w:bottom w:w="0" w:type="dxa"/>
              <w:right w:w="108" w:type="dxa"/>
            </w:tcMar>
            <w:vAlign w:val="bottom"/>
          </w:tcPr>
          <w:p w14:paraId="4AD3CAA1" w14:textId="77777777" w:rsidR="00FB3799" w:rsidRPr="00F02619" w:rsidRDefault="00FB3799" w:rsidP="004553A6">
            <w:pPr>
              <w:spacing w:after="0"/>
              <w:jc w:val="right"/>
              <w:rPr>
                <w:rFonts w:cs="Arial"/>
                <w:szCs w:val="18"/>
              </w:rPr>
            </w:pPr>
          </w:p>
        </w:tc>
        <w:tc>
          <w:tcPr>
            <w:tcW w:w="5670" w:type="dxa"/>
            <w:shd w:val="clear" w:color="auto" w:fill="auto"/>
            <w:tcMar>
              <w:top w:w="0" w:type="dxa"/>
              <w:left w:w="108" w:type="dxa"/>
              <w:bottom w:w="0" w:type="dxa"/>
              <w:right w:w="108" w:type="dxa"/>
            </w:tcMar>
          </w:tcPr>
          <w:p w14:paraId="3A11708F" w14:textId="77777777" w:rsidR="00FB3799" w:rsidRPr="00F02619" w:rsidRDefault="00FB3799" w:rsidP="004553A6">
            <w:pPr>
              <w:spacing w:after="0"/>
              <w:rPr>
                <w:rFonts w:cs="Arial"/>
                <w:szCs w:val="18"/>
              </w:rPr>
            </w:pPr>
            <w:r w:rsidRPr="00F02619">
              <w:rPr>
                <w:rFonts w:cs="Arial"/>
                <w:szCs w:val="18"/>
              </w:rPr>
              <w:t>Housing and Technical Resources</w:t>
            </w:r>
          </w:p>
        </w:tc>
        <w:tc>
          <w:tcPr>
            <w:tcW w:w="1606" w:type="dxa"/>
            <w:tcBorders>
              <w:top w:val="nil"/>
              <w:left w:val="nil"/>
              <w:bottom w:val="nil"/>
              <w:right w:val="nil"/>
            </w:tcBorders>
            <w:shd w:val="clear" w:color="auto" w:fill="auto"/>
            <w:tcMar>
              <w:top w:w="0" w:type="dxa"/>
              <w:left w:w="108" w:type="dxa"/>
              <w:bottom w:w="0" w:type="dxa"/>
              <w:right w:w="108" w:type="dxa"/>
            </w:tcMar>
          </w:tcPr>
          <w:p w14:paraId="4A17F145" w14:textId="77777777" w:rsidR="00FB3799" w:rsidRPr="00F02619" w:rsidRDefault="00FB3799" w:rsidP="004553A6">
            <w:pPr>
              <w:spacing w:after="0"/>
              <w:jc w:val="right"/>
              <w:rPr>
                <w:rFonts w:cs="Arial"/>
                <w:szCs w:val="18"/>
              </w:rPr>
            </w:pPr>
          </w:p>
        </w:tc>
        <w:tc>
          <w:tcPr>
            <w:tcW w:w="1607" w:type="dxa"/>
            <w:tcMar>
              <w:top w:w="0" w:type="dxa"/>
              <w:left w:w="108" w:type="dxa"/>
              <w:bottom w:w="0" w:type="dxa"/>
              <w:right w:w="108" w:type="dxa"/>
            </w:tcMar>
          </w:tcPr>
          <w:p w14:paraId="138FBD4F" w14:textId="77777777" w:rsidR="00FB3799" w:rsidRPr="00F02619" w:rsidRDefault="00FB3799" w:rsidP="004553A6">
            <w:pPr>
              <w:spacing w:after="0"/>
              <w:jc w:val="right"/>
              <w:rPr>
                <w:rFonts w:cs="Arial"/>
                <w:szCs w:val="18"/>
              </w:rPr>
            </w:pPr>
          </w:p>
        </w:tc>
        <w:tc>
          <w:tcPr>
            <w:tcW w:w="1607" w:type="dxa"/>
            <w:tcMar>
              <w:top w:w="0" w:type="dxa"/>
              <w:left w:w="108" w:type="dxa"/>
              <w:bottom w:w="0" w:type="dxa"/>
              <w:right w:w="108" w:type="dxa"/>
            </w:tcMar>
          </w:tcPr>
          <w:p w14:paraId="0C5E3FFE" w14:textId="77777777" w:rsidR="00FB3799" w:rsidRPr="00F02619" w:rsidRDefault="00FB3799" w:rsidP="004553A6">
            <w:pPr>
              <w:spacing w:after="0"/>
              <w:jc w:val="right"/>
              <w:rPr>
                <w:rFonts w:cs="Arial"/>
                <w:szCs w:val="18"/>
              </w:rPr>
            </w:pPr>
          </w:p>
        </w:tc>
      </w:tr>
      <w:tr w:rsidR="00FB3799" w:rsidRPr="00F02619" w14:paraId="34009EF2" w14:textId="77777777" w:rsidTr="00FB3799">
        <w:tc>
          <w:tcPr>
            <w:tcW w:w="1559" w:type="dxa"/>
            <w:shd w:val="clear" w:color="auto" w:fill="auto"/>
            <w:tcMar>
              <w:top w:w="0" w:type="dxa"/>
              <w:left w:w="108" w:type="dxa"/>
              <w:bottom w:w="0" w:type="dxa"/>
              <w:right w:w="108" w:type="dxa"/>
            </w:tcMar>
            <w:vAlign w:val="bottom"/>
          </w:tcPr>
          <w:p w14:paraId="502EAF82" w14:textId="77777777" w:rsidR="00FB3799" w:rsidRPr="00F02619" w:rsidRDefault="00FB3799" w:rsidP="004553A6">
            <w:pPr>
              <w:spacing w:after="0"/>
              <w:jc w:val="right"/>
              <w:rPr>
                <w:rFonts w:cs="Arial"/>
                <w:szCs w:val="18"/>
              </w:rPr>
            </w:pPr>
            <w:r w:rsidRPr="00F02619">
              <w:rPr>
                <w:rFonts w:cs="Arial"/>
                <w:szCs w:val="18"/>
                <w:lang w:eastAsia="en-GB"/>
              </w:rPr>
              <w:t>3,990</w:t>
            </w:r>
          </w:p>
        </w:tc>
        <w:tc>
          <w:tcPr>
            <w:tcW w:w="1559" w:type="dxa"/>
            <w:shd w:val="clear" w:color="auto" w:fill="auto"/>
            <w:tcMar>
              <w:top w:w="0" w:type="dxa"/>
              <w:left w:w="108" w:type="dxa"/>
              <w:bottom w:w="0" w:type="dxa"/>
              <w:right w:w="108" w:type="dxa"/>
            </w:tcMar>
            <w:vAlign w:val="bottom"/>
          </w:tcPr>
          <w:p w14:paraId="2A0FF627" w14:textId="77777777" w:rsidR="00FB3799" w:rsidRPr="00F02619" w:rsidRDefault="00FB3799" w:rsidP="004553A6">
            <w:pPr>
              <w:spacing w:after="0"/>
              <w:jc w:val="right"/>
              <w:rPr>
                <w:rFonts w:cs="Arial"/>
                <w:szCs w:val="18"/>
              </w:rPr>
            </w:pPr>
            <w:r w:rsidRPr="00F02619">
              <w:rPr>
                <w:rFonts w:cs="Arial"/>
                <w:szCs w:val="18"/>
                <w:lang w:eastAsia="en-GB"/>
              </w:rPr>
              <w:t>2,537</w:t>
            </w:r>
          </w:p>
        </w:tc>
        <w:tc>
          <w:tcPr>
            <w:tcW w:w="1701" w:type="dxa"/>
            <w:shd w:val="clear" w:color="auto" w:fill="auto"/>
            <w:tcMar>
              <w:top w:w="0" w:type="dxa"/>
              <w:left w:w="108" w:type="dxa"/>
              <w:bottom w:w="0" w:type="dxa"/>
              <w:right w:w="108" w:type="dxa"/>
            </w:tcMar>
            <w:vAlign w:val="bottom"/>
          </w:tcPr>
          <w:p w14:paraId="41630D89" w14:textId="77777777" w:rsidR="00FB3799" w:rsidRPr="00F02619" w:rsidRDefault="00FB3799" w:rsidP="004553A6">
            <w:pPr>
              <w:spacing w:after="0"/>
              <w:jc w:val="right"/>
              <w:rPr>
                <w:rFonts w:cs="Arial"/>
                <w:szCs w:val="18"/>
              </w:rPr>
            </w:pPr>
            <w:r w:rsidRPr="00F02619">
              <w:rPr>
                <w:rFonts w:cs="Arial"/>
                <w:szCs w:val="18"/>
                <w:lang w:eastAsia="en-GB"/>
              </w:rPr>
              <w:t>6,527</w:t>
            </w:r>
          </w:p>
        </w:tc>
        <w:tc>
          <w:tcPr>
            <w:tcW w:w="5670" w:type="dxa"/>
            <w:shd w:val="clear" w:color="auto" w:fill="auto"/>
            <w:tcMar>
              <w:top w:w="0" w:type="dxa"/>
              <w:left w:w="108" w:type="dxa"/>
              <w:bottom w:w="0" w:type="dxa"/>
              <w:right w:w="108" w:type="dxa"/>
            </w:tcMar>
          </w:tcPr>
          <w:p w14:paraId="100B12AB" w14:textId="77777777" w:rsidR="00FB3799" w:rsidRPr="00F02619" w:rsidRDefault="00FB3799" w:rsidP="004553A6">
            <w:pPr>
              <w:spacing w:after="0"/>
              <w:rPr>
                <w:rFonts w:cs="Arial"/>
                <w:szCs w:val="18"/>
              </w:rPr>
            </w:pPr>
            <w:r w:rsidRPr="00F02619">
              <w:rPr>
                <w:rFonts w:cs="Arial"/>
                <w:szCs w:val="18"/>
              </w:rPr>
              <w:t>- Housing Revenue Account</w:t>
            </w:r>
          </w:p>
        </w:tc>
        <w:tc>
          <w:tcPr>
            <w:tcW w:w="1606" w:type="dxa"/>
            <w:tcBorders>
              <w:top w:val="nil"/>
              <w:left w:val="nil"/>
              <w:bottom w:val="nil"/>
              <w:right w:val="nil"/>
            </w:tcBorders>
            <w:shd w:val="clear" w:color="auto" w:fill="auto"/>
            <w:tcMar>
              <w:top w:w="0" w:type="dxa"/>
              <w:left w:w="108" w:type="dxa"/>
              <w:bottom w:w="0" w:type="dxa"/>
              <w:right w:w="108" w:type="dxa"/>
            </w:tcMar>
          </w:tcPr>
          <w:p w14:paraId="13D7F20E" w14:textId="77777777" w:rsidR="00FB3799" w:rsidRPr="00F02619" w:rsidRDefault="00FB3799" w:rsidP="004553A6">
            <w:pPr>
              <w:spacing w:after="0"/>
              <w:jc w:val="right"/>
              <w:rPr>
                <w:rFonts w:cs="Arial"/>
                <w:szCs w:val="18"/>
              </w:rPr>
            </w:pPr>
            <w:r w:rsidRPr="00F02619">
              <w:t>(360)</w:t>
            </w:r>
          </w:p>
        </w:tc>
        <w:tc>
          <w:tcPr>
            <w:tcW w:w="1607" w:type="dxa"/>
            <w:tcMar>
              <w:top w:w="0" w:type="dxa"/>
              <w:left w:w="108" w:type="dxa"/>
              <w:bottom w:w="0" w:type="dxa"/>
              <w:right w:w="108" w:type="dxa"/>
            </w:tcMar>
          </w:tcPr>
          <w:p w14:paraId="5E6DC4F2" w14:textId="77777777" w:rsidR="00FB3799" w:rsidRPr="00F02619" w:rsidRDefault="00FB3799" w:rsidP="004553A6">
            <w:pPr>
              <w:spacing w:after="0"/>
              <w:jc w:val="right"/>
              <w:rPr>
                <w:rFonts w:cs="Arial"/>
                <w:szCs w:val="18"/>
              </w:rPr>
            </w:pPr>
            <w:r w:rsidRPr="00F02619">
              <w:t>9,913</w:t>
            </w:r>
          </w:p>
        </w:tc>
        <w:tc>
          <w:tcPr>
            <w:tcW w:w="1607" w:type="dxa"/>
            <w:tcMar>
              <w:top w:w="0" w:type="dxa"/>
              <w:left w:w="108" w:type="dxa"/>
              <w:bottom w:w="0" w:type="dxa"/>
              <w:right w:w="108" w:type="dxa"/>
            </w:tcMar>
          </w:tcPr>
          <w:p w14:paraId="34296B28" w14:textId="77777777" w:rsidR="00FB3799" w:rsidRPr="00F02619" w:rsidRDefault="00FB3799" w:rsidP="004553A6">
            <w:pPr>
              <w:spacing w:after="0"/>
              <w:jc w:val="right"/>
              <w:rPr>
                <w:rFonts w:cs="Arial"/>
                <w:szCs w:val="18"/>
              </w:rPr>
            </w:pPr>
            <w:r w:rsidRPr="00F02619">
              <w:t>9,553</w:t>
            </w:r>
          </w:p>
        </w:tc>
      </w:tr>
      <w:tr w:rsidR="00FB3799" w:rsidRPr="00F02619" w14:paraId="61BF1FBF" w14:textId="77777777" w:rsidTr="00FB3799">
        <w:tc>
          <w:tcPr>
            <w:tcW w:w="1559" w:type="dxa"/>
            <w:shd w:val="clear" w:color="auto" w:fill="auto"/>
            <w:tcMar>
              <w:top w:w="0" w:type="dxa"/>
              <w:left w:w="108" w:type="dxa"/>
              <w:bottom w:w="0" w:type="dxa"/>
              <w:right w:w="108" w:type="dxa"/>
            </w:tcMar>
            <w:vAlign w:val="bottom"/>
          </w:tcPr>
          <w:p w14:paraId="16DE7359" w14:textId="77777777" w:rsidR="00FB3799" w:rsidRPr="00F02619" w:rsidRDefault="00FB3799" w:rsidP="004553A6">
            <w:pPr>
              <w:spacing w:after="0"/>
              <w:jc w:val="right"/>
              <w:rPr>
                <w:rFonts w:cs="Arial"/>
                <w:szCs w:val="18"/>
              </w:rPr>
            </w:pPr>
            <w:r w:rsidRPr="00F02619">
              <w:rPr>
                <w:rFonts w:cs="Arial"/>
                <w:szCs w:val="18"/>
                <w:lang w:eastAsia="en-GB"/>
              </w:rPr>
              <w:t>18,958</w:t>
            </w:r>
          </w:p>
        </w:tc>
        <w:tc>
          <w:tcPr>
            <w:tcW w:w="1559" w:type="dxa"/>
            <w:shd w:val="clear" w:color="auto" w:fill="auto"/>
            <w:tcMar>
              <w:top w:w="0" w:type="dxa"/>
              <w:left w:w="108" w:type="dxa"/>
              <w:bottom w:w="0" w:type="dxa"/>
              <w:right w:w="108" w:type="dxa"/>
            </w:tcMar>
            <w:vAlign w:val="bottom"/>
          </w:tcPr>
          <w:p w14:paraId="6EFBD11B" w14:textId="77777777" w:rsidR="00FB3799" w:rsidRPr="00F02619" w:rsidRDefault="00FB3799" w:rsidP="004553A6">
            <w:pPr>
              <w:spacing w:after="0"/>
              <w:jc w:val="right"/>
              <w:rPr>
                <w:rFonts w:cs="Arial"/>
                <w:szCs w:val="18"/>
              </w:rPr>
            </w:pPr>
            <w:r w:rsidRPr="00F02619">
              <w:rPr>
                <w:rFonts w:cs="Arial"/>
                <w:szCs w:val="18"/>
                <w:lang w:eastAsia="en-GB"/>
              </w:rPr>
              <w:t>14,663</w:t>
            </w:r>
          </w:p>
        </w:tc>
        <w:tc>
          <w:tcPr>
            <w:tcW w:w="1701" w:type="dxa"/>
            <w:shd w:val="clear" w:color="auto" w:fill="auto"/>
            <w:tcMar>
              <w:top w:w="0" w:type="dxa"/>
              <w:left w:w="108" w:type="dxa"/>
              <w:bottom w:w="0" w:type="dxa"/>
              <w:right w:w="108" w:type="dxa"/>
            </w:tcMar>
            <w:vAlign w:val="bottom"/>
          </w:tcPr>
          <w:p w14:paraId="4D91E65A" w14:textId="77777777" w:rsidR="00FB3799" w:rsidRPr="00F02619" w:rsidRDefault="00FB3799" w:rsidP="004553A6">
            <w:pPr>
              <w:spacing w:after="0"/>
              <w:jc w:val="right"/>
              <w:rPr>
                <w:rFonts w:cs="Arial"/>
                <w:szCs w:val="18"/>
              </w:rPr>
            </w:pPr>
            <w:r w:rsidRPr="00F02619">
              <w:rPr>
                <w:rFonts w:cs="Arial"/>
                <w:szCs w:val="18"/>
                <w:lang w:eastAsia="en-GB"/>
              </w:rPr>
              <w:t>33,621</w:t>
            </w:r>
          </w:p>
        </w:tc>
        <w:tc>
          <w:tcPr>
            <w:tcW w:w="5670" w:type="dxa"/>
            <w:shd w:val="clear" w:color="auto" w:fill="auto"/>
            <w:tcMar>
              <w:top w:w="0" w:type="dxa"/>
              <w:left w:w="108" w:type="dxa"/>
              <w:bottom w:w="0" w:type="dxa"/>
              <w:right w:w="108" w:type="dxa"/>
            </w:tcMar>
          </w:tcPr>
          <w:p w14:paraId="713EFA1C" w14:textId="77777777" w:rsidR="00FB3799" w:rsidRPr="00F02619" w:rsidRDefault="00FB3799" w:rsidP="004553A6">
            <w:pPr>
              <w:spacing w:after="0"/>
              <w:rPr>
                <w:rFonts w:cs="Arial"/>
                <w:szCs w:val="18"/>
              </w:rPr>
            </w:pPr>
            <w:r w:rsidRPr="00F02619">
              <w:rPr>
                <w:rFonts w:cs="Arial"/>
                <w:szCs w:val="18"/>
              </w:rPr>
              <w:t>- Housing Other</w:t>
            </w:r>
          </w:p>
        </w:tc>
        <w:tc>
          <w:tcPr>
            <w:tcW w:w="1606" w:type="dxa"/>
            <w:tcBorders>
              <w:top w:val="nil"/>
              <w:left w:val="nil"/>
              <w:bottom w:val="nil"/>
              <w:right w:val="nil"/>
            </w:tcBorders>
            <w:shd w:val="clear" w:color="auto" w:fill="auto"/>
            <w:tcMar>
              <w:top w:w="0" w:type="dxa"/>
              <w:left w:w="108" w:type="dxa"/>
              <w:bottom w:w="0" w:type="dxa"/>
              <w:right w:w="108" w:type="dxa"/>
            </w:tcMar>
          </w:tcPr>
          <w:p w14:paraId="180E0833" w14:textId="77777777" w:rsidR="00FB3799" w:rsidRPr="00F02619" w:rsidRDefault="00FB3799" w:rsidP="004553A6">
            <w:pPr>
              <w:spacing w:after="0"/>
              <w:jc w:val="right"/>
              <w:rPr>
                <w:rFonts w:cs="Arial"/>
                <w:szCs w:val="18"/>
              </w:rPr>
            </w:pPr>
            <w:r w:rsidRPr="00F02619">
              <w:t>16,432</w:t>
            </w:r>
          </w:p>
        </w:tc>
        <w:tc>
          <w:tcPr>
            <w:tcW w:w="1607" w:type="dxa"/>
            <w:tcMar>
              <w:top w:w="0" w:type="dxa"/>
              <w:left w:w="108" w:type="dxa"/>
              <w:bottom w:w="0" w:type="dxa"/>
              <w:right w:w="108" w:type="dxa"/>
            </w:tcMar>
          </w:tcPr>
          <w:p w14:paraId="6D5D4219" w14:textId="77777777" w:rsidR="00FB3799" w:rsidRPr="00F02619" w:rsidRDefault="00FB3799" w:rsidP="004553A6">
            <w:pPr>
              <w:spacing w:after="0"/>
              <w:jc w:val="right"/>
              <w:rPr>
                <w:rFonts w:cs="Arial"/>
                <w:szCs w:val="18"/>
              </w:rPr>
            </w:pPr>
            <w:r w:rsidRPr="00F02619">
              <w:t>9,738</w:t>
            </w:r>
          </w:p>
        </w:tc>
        <w:tc>
          <w:tcPr>
            <w:tcW w:w="1607" w:type="dxa"/>
            <w:tcMar>
              <w:top w:w="0" w:type="dxa"/>
              <w:left w:w="108" w:type="dxa"/>
              <w:bottom w:w="0" w:type="dxa"/>
              <w:right w:w="108" w:type="dxa"/>
            </w:tcMar>
          </w:tcPr>
          <w:p w14:paraId="2DBDB46A" w14:textId="77777777" w:rsidR="00FB3799" w:rsidRPr="00F02619" w:rsidRDefault="00FB3799" w:rsidP="004553A6">
            <w:pPr>
              <w:spacing w:after="0"/>
              <w:jc w:val="right"/>
              <w:rPr>
                <w:rFonts w:cs="Arial"/>
                <w:szCs w:val="18"/>
              </w:rPr>
            </w:pPr>
            <w:r w:rsidRPr="00F02619">
              <w:t>26,170</w:t>
            </w:r>
          </w:p>
        </w:tc>
      </w:tr>
      <w:tr w:rsidR="00FB3799" w:rsidRPr="00F02619" w14:paraId="35FF08AA" w14:textId="77777777" w:rsidTr="00FB3799">
        <w:tc>
          <w:tcPr>
            <w:tcW w:w="1559" w:type="dxa"/>
            <w:shd w:val="clear" w:color="auto" w:fill="auto"/>
            <w:tcMar>
              <w:top w:w="0" w:type="dxa"/>
              <w:left w:w="108" w:type="dxa"/>
              <w:bottom w:w="0" w:type="dxa"/>
              <w:right w:w="108" w:type="dxa"/>
            </w:tcMar>
            <w:vAlign w:val="bottom"/>
          </w:tcPr>
          <w:p w14:paraId="7C31C909" w14:textId="77777777" w:rsidR="00FB3799" w:rsidRPr="00F02619" w:rsidRDefault="00FB3799" w:rsidP="004553A6">
            <w:pPr>
              <w:spacing w:after="0"/>
              <w:jc w:val="right"/>
              <w:rPr>
                <w:rFonts w:cs="Arial"/>
                <w:szCs w:val="18"/>
              </w:rPr>
            </w:pPr>
            <w:r w:rsidRPr="00F02619">
              <w:rPr>
                <w:rFonts w:cs="Arial"/>
                <w:szCs w:val="18"/>
                <w:lang w:eastAsia="en-GB"/>
              </w:rPr>
              <w:t>220,958</w:t>
            </w:r>
          </w:p>
        </w:tc>
        <w:tc>
          <w:tcPr>
            <w:tcW w:w="1559" w:type="dxa"/>
            <w:shd w:val="clear" w:color="auto" w:fill="auto"/>
            <w:tcMar>
              <w:top w:w="0" w:type="dxa"/>
              <w:left w:w="108" w:type="dxa"/>
              <w:bottom w:w="0" w:type="dxa"/>
              <w:right w:w="108" w:type="dxa"/>
            </w:tcMar>
            <w:vAlign w:val="bottom"/>
          </w:tcPr>
          <w:p w14:paraId="1CFA58A1" w14:textId="77777777" w:rsidR="00FB3799" w:rsidRPr="00F02619" w:rsidRDefault="00FB3799" w:rsidP="004553A6">
            <w:pPr>
              <w:spacing w:after="0"/>
              <w:jc w:val="right"/>
              <w:rPr>
                <w:rFonts w:cs="Arial"/>
                <w:szCs w:val="18"/>
              </w:rPr>
            </w:pPr>
            <w:r w:rsidRPr="00F02619">
              <w:rPr>
                <w:rFonts w:cs="Arial"/>
                <w:szCs w:val="18"/>
                <w:lang w:eastAsia="en-GB"/>
              </w:rPr>
              <w:t>20,094</w:t>
            </w:r>
          </w:p>
        </w:tc>
        <w:tc>
          <w:tcPr>
            <w:tcW w:w="1701" w:type="dxa"/>
            <w:shd w:val="clear" w:color="auto" w:fill="auto"/>
            <w:tcMar>
              <w:top w:w="0" w:type="dxa"/>
              <w:left w:w="108" w:type="dxa"/>
              <w:bottom w:w="0" w:type="dxa"/>
              <w:right w:w="108" w:type="dxa"/>
            </w:tcMar>
            <w:vAlign w:val="bottom"/>
          </w:tcPr>
          <w:p w14:paraId="4B26E3CA" w14:textId="77777777" w:rsidR="00FB3799" w:rsidRPr="00F02619" w:rsidRDefault="00FB3799" w:rsidP="004553A6">
            <w:pPr>
              <w:spacing w:after="0"/>
              <w:jc w:val="right"/>
              <w:rPr>
                <w:rFonts w:cs="Arial"/>
                <w:szCs w:val="18"/>
              </w:rPr>
            </w:pPr>
            <w:r w:rsidRPr="00F02619">
              <w:rPr>
                <w:rFonts w:cs="Arial"/>
                <w:szCs w:val="18"/>
                <w:lang w:eastAsia="en-GB"/>
              </w:rPr>
              <w:t>241,052</w:t>
            </w:r>
          </w:p>
        </w:tc>
        <w:tc>
          <w:tcPr>
            <w:tcW w:w="5670" w:type="dxa"/>
            <w:shd w:val="clear" w:color="auto" w:fill="auto"/>
            <w:tcMar>
              <w:top w:w="0" w:type="dxa"/>
              <w:left w:w="108" w:type="dxa"/>
              <w:bottom w:w="0" w:type="dxa"/>
              <w:right w:w="108" w:type="dxa"/>
            </w:tcMar>
          </w:tcPr>
          <w:p w14:paraId="2DFDAB47" w14:textId="77777777" w:rsidR="00FB3799" w:rsidRPr="00F02619" w:rsidRDefault="00FB3799" w:rsidP="004553A6">
            <w:pPr>
              <w:spacing w:after="0"/>
              <w:rPr>
                <w:rFonts w:cs="Arial"/>
                <w:szCs w:val="18"/>
              </w:rPr>
            </w:pPr>
            <w:r w:rsidRPr="00F02619">
              <w:rPr>
                <w:rFonts w:cs="Arial"/>
                <w:szCs w:val="18"/>
              </w:rPr>
              <w:t>Social Work Resources</w:t>
            </w:r>
          </w:p>
        </w:tc>
        <w:tc>
          <w:tcPr>
            <w:tcW w:w="1606" w:type="dxa"/>
            <w:tcBorders>
              <w:top w:val="nil"/>
              <w:left w:val="nil"/>
              <w:bottom w:val="nil"/>
              <w:right w:val="nil"/>
            </w:tcBorders>
            <w:shd w:val="clear" w:color="auto" w:fill="auto"/>
            <w:tcMar>
              <w:top w:w="0" w:type="dxa"/>
              <w:left w:w="108" w:type="dxa"/>
              <w:bottom w:w="0" w:type="dxa"/>
              <w:right w:w="108" w:type="dxa"/>
            </w:tcMar>
          </w:tcPr>
          <w:p w14:paraId="77A09609" w14:textId="77777777" w:rsidR="00FB3799" w:rsidRPr="00F02619" w:rsidRDefault="00FB3799" w:rsidP="004553A6">
            <w:pPr>
              <w:spacing w:after="0"/>
              <w:jc w:val="right"/>
              <w:rPr>
                <w:rFonts w:cs="Arial"/>
                <w:szCs w:val="18"/>
              </w:rPr>
            </w:pPr>
            <w:r w:rsidRPr="00F02619">
              <w:t>237,204</w:t>
            </w:r>
          </w:p>
        </w:tc>
        <w:tc>
          <w:tcPr>
            <w:tcW w:w="1607" w:type="dxa"/>
            <w:tcMar>
              <w:top w:w="0" w:type="dxa"/>
              <w:left w:w="108" w:type="dxa"/>
              <w:bottom w:w="0" w:type="dxa"/>
              <w:right w:w="108" w:type="dxa"/>
            </w:tcMar>
          </w:tcPr>
          <w:p w14:paraId="66A8CFE7" w14:textId="77777777" w:rsidR="00FB3799" w:rsidRPr="00F02619" w:rsidRDefault="00FB3799" w:rsidP="004553A6">
            <w:pPr>
              <w:spacing w:after="0"/>
              <w:jc w:val="right"/>
              <w:rPr>
                <w:rFonts w:cs="Arial"/>
                <w:szCs w:val="18"/>
              </w:rPr>
            </w:pPr>
            <w:r w:rsidRPr="00F02619">
              <w:t>2,062</w:t>
            </w:r>
          </w:p>
        </w:tc>
        <w:tc>
          <w:tcPr>
            <w:tcW w:w="1607" w:type="dxa"/>
            <w:tcMar>
              <w:top w:w="0" w:type="dxa"/>
              <w:left w:w="108" w:type="dxa"/>
              <w:bottom w:w="0" w:type="dxa"/>
              <w:right w:w="108" w:type="dxa"/>
            </w:tcMar>
          </w:tcPr>
          <w:p w14:paraId="753CBBD6" w14:textId="77777777" w:rsidR="00FB3799" w:rsidRPr="00F02619" w:rsidRDefault="00FB3799" w:rsidP="004553A6">
            <w:pPr>
              <w:spacing w:after="0"/>
              <w:jc w:val="right"/>
              <w:rPr>
                <w:rFonts w:cs="Arial"/>
                <w:szCs w:val="18"/>
              </w:rPr>
            </w:pPr>
            <w:r w:rsidRPr="00F02619">
              <w:t>239,266</w:t>
            </w:r>
          </w:p>
        </w:tc>
      </w:tr>
      <w:tr w:rsidR="00FB3799" w:rsidRPr="00F02619" w14:paraId="11D85BA5" w14:textId="77777777" w:rsidTr="00FB3799">
        <w:tc>
          <w:tcPr>
            <w:tcW w:w="1559" w:type="dxa"/>
            <w:shd w:val="clear" w:color="auto" w:fill="auto"/>
            <w:tcMar>
              <w:top w:w="0" w:type="dxa"/>
              <w:left w:w="108" w:type="dxa"/>
              <w:bottom w:w="0" w:type="dxa"/>
              <w:right w:w="108" w:type="dxa"/>
            </w:tcMar>
            <w:vAlign w:val="bottom"/>
          </w:tcPr>
          <w:p w14:paraId="13FC286B" w14:textId="77777777" w:rsidR="00FB3799" w:rsidRPr="00F02619" w:rsidRDefault="00FB3799" w:rsidP="004553A6">
            <w:pPr>
              <w:spacing w:after="0"/>
              <w:jc w:val="right"/>
              <w:rPr>
                <w:rFonts w:cs="Arial"/>
                <w:szCs w:val="18"/>
              </w:rPr>
            </w:pPr>
            <w:r w:rsidRPr="00F02619">
              <w:rPr>
                <w:rFonts w:cs="Arial"/>
                <w:szCs w:val="18"/>
                <w:lang w:eastAsia="en-GB"/>
              </w:rPr>
              <w:t>2,151</w:t>
            </w:r>
          </w:p>
        </w:tc>
        <w:tc>
          <w:tcPr>
            <w:tcW w:w="1559" w:type="dxa"/>
            <w:shd w:val="clear" w:color="auto" w:fill="auto"/>
            <w:tcMar>
              <w:top w:w="0" w:type="dxa"/>
              <w:left w:w="108" w:type="dxa"/>
              <w:bottom w:w="0" w:type="dxa"/>
              <w:right w:w="108" w:type="dxa"/>
            </w:tcMar>
            <w:vAlign w:val="bottom"/>
          </w:tcPr>
          <w:p w14:paraId="4BA74F5C" w14:textId="77777777" w:rsidR="00FB3799" w:rsidRPr="00F02619" w:rsidRDefault="00FB3799" w:rsidP="004553A6">
            <w:pPr>
              <w:spacing w:after="0"/>
              <w:jc w:val="right"/>
              <w:rPr>
                <w:rFonts w:cs="Arial"/>
                <w:szCs w:val="18"/>
              </w:rPr>
            </w:pPr>
            <w:r w:rsidRPr="00F02619">
              <w:rPr>
                <w:rFonts w:cs="Arial"/>
                <w:szCs w:val="18"/>
              </w:rPr>
              <w:t>-</w:t>
            </w:r>
          </w:p>
        </w:tc>
        <w:tc>
          <w:tcPr>
            <w:tcW w:w="1701" w:type="dxa"/>
            <w:shd w:val="clear" w:color="auto" w:fill="auto"/>
            <w:tcMar>
              <w:top w:w="0" w:type="dxa"/>
              <w:left w:w="108" w:type="dxa"/>
              <w:bottom w:w="0" w:type="dxa"/>
              <w:right w:w="108" w:type="dxa"/>
            </w:tcMar>
            <w:vAlign w:val="bottom"/>
          </w:tcPr>
          <w:p w14:paraId="6C9C68FE" w14:textId="77777777" w:rsidR="00FB3799" w:rsidRPr="00F02619" w:rsidRDefault="00FB3799" w:rsidP="004553A6">
            <w:pPr>
              <w:spacing w:after="0"/>
              <w:jc w:val="right"/>
              <w:rPr>
                <w:rFonts w:cs="Arial"/>
                <w:szCs w:val="18"/>
              </w:rPr>
            </w:pPr>
            <w:r w:rsidRPr="00F02619">
              <w:rPr>
                <w:rFonts w:cs="Arial"/>
                <w:szCs w:val="18"/>
                <w:lang w:eastAsia="en-GB"/>
              </w:rPr>
              <w:t>2,151</w:t>
            </w:r>
          </w:p>
        </w:tc>
        <w:tc>
          <w:tcPr>
            <w:tcW w:w="5670" w:type="dxa"/>
            <w:shd w:val="clear" w:color="auto" w:fill="auto"/>
            <w:tcMar>
              <w:top w:w="0" w:type="dxa"/>
              <w:left w:w="108" w:type="dxa"/>
              <w:bottom w:w="0" w:type="dxa"/>
              <w:right w:w="108" w:type="dxa"/>
            </w:tcMar>
          </w:tcPr>
          <w:p w14:paraId="4774B9AE" w14:textId="77777777" w:rsidR="00FB3799" w:rsidRPr="00F02619" w:rsidRDefault="00FB3799" w:rsidP="004553A6">
            <w:pPr>
              <w:spacing w:after="0"/>
              <w:rPr>
                <w:rFonts w:cs="Arial"/>
                <w:szCs w:val="18"/>
              </w:rPr>
            </w:pPr>
            <w:r w:rsidRPr="00F02619">
              <w:rPr>
                <w:rFonts w:cs="Arial"/>
                <w:szCs w:val="18"/>
              </w:rPr>
              <w:t>Joint Board</w:t>
            </w:r>
          </w:p>
        </w:tc>
        <w:tc>
          <w:tcPr>
            <w:tcW w:w="1606" w:type="dxa"/>
            <w:tcBorders>
              <w:top w:val="nil"/>
              <w:left w:val="nil"/>
              <w:bottom w:val="nil"/>
              <w:right w:val="nil"/>
            </w:tcBorders>
            <w:shd w:val="clear" w:color="auto" w:fill="auto"/>
            <w:tcMar>
              <w:top w:w="0" w:type="dxa"/>
              <w:left w:w="108" w:type="dxa"/>
              <w:bottom w:w="0" w:type="dxa"/>
              <w:right w:w="108" w:type="dxa"/>
            </w:tcMar>
          </w:tcPr>
          <w:p w14:paraId="64042725" w14:textId="77777777" w:rsidR="00FB3799" w:rsidRPr="00F02619" w:rsidRDefault="00FB3799" w:rsidP="004553A6">
            <w:pPr>
              <w:spacing w:after="0"/>
              <w:jc w:val="right"/>
              <w:rPr>
                <w:rFonts w:cs="Arial"/>
                <w:szCs w:val="18"/>
              </w:rPr>
            </w:pPr>
            <w:r w:rsidRPr="00F02619">
              <w:t>2,052</w:t>
            </w:r>
          </w:p>
        </w:tc>
        <w:tc>
          <w:tcPr>
            <w:tcW w:w="1607" w:type="dxa"/>
            <w:tcMar>
              <w:top w:w="0" w:type="dxa"/>
              <w:left w:w="108" w:type="dxa"/>
              <w:bottom w:w="0" w:type="dxa"/>
              <w:right w:w="108" w:type="dxa"/>
            </w:tcMar>
          </w:tcPr>
          <w:p w14:paraId="0E5E959B" w14:textId="77777777" w:rsidR="00FB3799" w:rsidRPr="00F02619" w:rsidRDefault="00FB3799" w:rsidP="004553A6">
            <w:pPr>
              <w:spacing w:after="0"/>
              <w:jc w:val="right"/>
              <w:rPr>
                <w:rFonts w:cs="Arial"/>
                <w:szCs w:val="18"/>
              </w:rPr>
            </w:pPr>
            <w:r w:rsidRPr="00F02619">
              <w:t>0</w:t>
            </w:r>
          </w:p>
        </w:tc>
        <w:tc>
          <w:tcPr>
            <w:tcW w:w="1607" w:type="dxa"/>
            <w:tcMar>
              <w:top w:w="0" w:type="dxa"/>
              <w:left w:w="108" w:type="dxa"/>
              <w:bottom w:w="0" w:type="dxa"/>
              <w:right w:w="108" w:type="dxa"/>
            </w:tcMar>
          </w:tcPr>
          <w:p w14:paraId="5D9E02A5" w14:textId="77777777" w:rsidR="00FB3799" w:rsidRPr="00F02619" w:rsidRDefault="00FB3799" w:rsidP="004553A6">
            <w:pPr>
              <w:spacing w:after="0"/>
              <w:jc w:val="right"/>
              <w:rPr>
                <w:rFonts w:cs="Arial"/>
                <w:szCs w:val="18"/>
              </w:rPr>
            </w:pPr>
            <w:r w:rsidRPr="00F02619">
              <w:t>2,052</w:t>
            </w:r>
          </w:p>
        </w:tc>
      </w:tr>
      <w:tr w:rsidR="00FB3799" w:rsidRPr="00F02619" w14:paraId="065E7FCF" w14:textId="77777777" w:rsidTr="00FB3799">
        <w:tc>
          <w:tcPr>
            <w:tcW w:w="1559" w:type="dxa"/>
            <w:shd w:val="clear" w:color="auto" w:fill="auto"/>
            <w:tcMar>
              <w:top w:w="0" w:type="dxa"/>
              <w:left w:w="108" w:type="dxa"/>
              <w:bottom w:w="0" w:type="dxa"/>
              <w:right w:w="108" w:type="dxa"/>
            </w:tcMar>
            <w:vAlign w:val="bottom"/>
          </w:tcPr>
          <w:p w14:paraId="34408B67" w14:textId="77777777" w:rsidR="00FB3799" w:rsidRPr="00F02619" w:rsidRDefault="00FB3799" w:rsidP="004553A6">
            <w:pPr>
              <w:spacing w:after="0"/>
              <w:jc w:val="right"/>
              <w:rPr>
                <w:rFonts w:cs="Arial"/>
                <w:szCs w:val="18"/>
              </w:rPr>
            </w:pPr>
            <w:r w:rsidRPr="00F02619">
              <w:rPr>
                <w:rFonts w:cs="Arial"/>
                <w:szCs w:val="18"/>
                <w:lang w:eastAsia="en-GB"/>
              </w:rPr>
              <w:t>(469)</w:t>
            </w:r>
          </w:p>
        </w:tc>
        <w:tc>
          <w:tcPr>
            <w:tcW w:w="1559" w:type="dxa"/>
            <w:shd w:val="clear" w:color="auto" w:fill="auto"/>
            <w:tcMar>
              <w:top w:w="0" w:type="dxa"/>
              <w:left w:w="108" w:type="dxa"/>
              <w:bottom w:w="0" w:type="dxa"/>
              <w:right w:w="108" w:type="dxa"/>
            </w:tcMar>
            <w:vAlign w:val="bottom"/>
          </w:tcPr>
          <w:p w14:paraId="2B30CCAE" w14:textId="77777777" w:rsidR="00FB3799" w:rsidRPr="00F02619" w:rsidRDefault="00FB3799" w:rsidP="004553A6">
            <w:pPr>
              <w:spacing w:after="0"/>
              <w:jc w:val="right"/>
              <w:rPr>
                <w:rFonts w:cs="Arial"/>
                <w:szCs w:val="18"/>
              </w:rPr>
            </w:pPr>
            <w:r w:rsidRPr="00F02619">
              <w:rPr>
                <w:rFonts w:cs="Arial"/>
                <w:szCs w:val="18"/>
                <w:lang w:eastAsia="en-GB"/>
              </w:rPr>
              <w:t>4,339</w:t>
            </w:r>
          </w:p>
        </w:tc>
        <w:tc>
          <w:tcPr>
            <w:tcW w:w="1701" w:type="dxa"/>
            <w:shd w:val="clear" w:color="auto" w:fill="auto"/>
            <w:tcMar>
              <w:top w:w="0" w:type="dxa"/>
              <w:left w:w="108" w:type="dxa"/>
              <w:bottom w:w="0" w:type="dxa"/>
              <w:right w:w="108" w:type="dxa"/>
            </w:tcMar>
            <w:vAlign w:val="bottom"/>
          </w:tcPr>
          <w:p w14:paraId="0A28F606" w14:textId="77777777" w:rsidR="00FB3799" w:rsidRPr="00F02619" w:rsidRDefault="00FB3799" w:rsidP="004553A6">
            <w:pPr>
              <w:spacing w:after="0"/>
              <w:jc w:val="right"/>
              <w:rPr>
                <w:rFonts w:cs="Arial"/>
                <w:szCs w:val="18"/>
              </w:rPr>
            </w:pPr>
            <w:r w:rsidRPr="00F02619">
              <w:rPr>
                <w:rFonts w:cs="Arial"/>
                <w:szCs w:val="18"/>
                <w:lang w:eastAsia="en-GB"/>
              </w:rPr>
              <w:t>3,870</w:t>
            </w:r>
          </w:p>
        </w:tc>
        <w:tc>
          <w:tcPr>
            <w:tcW w:w="5670" w:type="dxa"/>
            <w:shd w:val="clear" w:color="auto" w:fill="auto"/>
            <w:tcMar>
              <w:top w:w="0" w:type="dxa"/>
              <w:left w:w="108" w:type="dxa"/>
              <w:bottom w:w="0" w:type="dxa"/>
              <w:right w:w="108" w:type="dxa"/>
            </w:tcMar>
          </w:tcPr>
          <w:p w14:paraId="6072EA3E" w14:textId="77777777" w:rsidR="00FB3799" w:rsidRPr="00F02619" w:rsidRDefault="00FB3799" w:rsidP="004553A6">
            <w:pPr>
              <w:spacing w:after="0"/>
              <w:rPr>
                <w:rFonts w:cs="Arial"/>
                <w:szCs w:val="18"/>
              </w:rPr>
            </w:pPr>
            <w:r w:rsidRPr="00F02619">
              <w:rPr>
                <w:rFonts w:cs="Arial"/>
                <w:szCs w:val="18"/>
              </w:rPr>
              <w:t>Corporate Items</w:t>
            </w:r>
          </w:p>
        </w:tc>
        <w:tc>
          <w:tcPr>
            <w:tcW w:w="1606" w:type="dxa"/>
            <w:tcBorders>
              <w:top w:val="nil"/>
              <w:left w:val="nil"/>
              <w:bottom w:val="nil"/>
              <w:right w:val="nil"/>
            </w:tcBorders>
            <w:shd w:val="clear" w:color="auto" w:fill="auto"/>
            <w:tcMar>
              <w:top w:w="0" w:type="dxa"/>
              <w:left w:w="108" w:type="dxa"/>
              <w:bottom w:w="0" w:type="dxa"/>
              <w:right w:w="108" w:type="dxa"/>
            </w:tcMar>
          </w:tcPr>
          <w:p w14:paraId="339130DA" w14:textId="77777777" w:rsidR="00FB3799" w:rsidRPr="00F02619" w:rsidRDefault="00FB3799" w:rsidP="004553A6">
            <w:pPr>
              <w:spacing w:after="0"/>
              <w:jc w:val="right"/>
              <w:rPr>
                <w:rFonts w:cs="Arial"/>
                <w:szCs w:val="18"/>
              </w:rPr>
            </w:pPr>
            <w:r w:rsidRPr="00F02619">
              <w:t>(14,193)</w:t>
            </w:r>
          </w:p>
        </w:tc>
        <w:tc>
          <w:tcPr>
            <w:tcW w:w="1607" w:type="dxa"/>
            <w:tcMar>
              <w:top w:w="0" w:type="dxa"/>
              <w:left w:w="108" w:type="dxa"/>
              <w:bottom w:w="0" w:type="dxa"/>
              <w:right w:w="108" w:type="dxa"/>
            </w:tcMar>
          </w:tcPr>
          <w:p w14:paraId="640BFD59" w14:textId="77777777" w:rsidR="00FB3799" w:rsidRPr="00F02619" w:rsidRDefault="00FB3799" w:rsidP="004553A6">
            <w:pPr>
              <w:spacing w:after="0"/>
              <w:jc w:val="right"/>
              <w:rPr>
                <w:rFonts w:cs="Arial"/>
                <w:szCs w:val="18"/>
              </w:rPr>
            </w:pPr>
            <w:r w:rsidRPr="00F02619">
              <w:t>4,567</w:t>
            </w:r>
          </w:p>
        </w:tc>
        <w:tc>
          <w:tcPr>
            <w:tcW w:w="1607" w:type="dxa"/>
            <w:tcMar>
              <w:top w:w="0" w:type="dxa"/>
              <w:left w:w="108" w:type="dxa"/>
              <w:bottom w:w="0" w:type="dxa"/>
              <w:right w:w="108" w:type="dxa"/>
            </w:tcMar>
          </w:tcPr>
          <w:p w14:paraId="3B033D96" w14:textId="77777777" w:rsidR="00FB3799" w:rsidRPr="00F02619" w:rsidRDefault="00FB3799" w:rsidP="004553A6">
            <w:pPr>
              <w:spacing w:after="0"/>
              <w:jc w:val="right"/>
              <w:rPr>
                <w:rFonts w:cs="Arial"/>
                <w:szCs w:val="18"/>
              </w:rPr>
            </w:pPr>
            <w:r w:rsidRPr="00F02619">
              <w:t>(9,626)</w:t>
            </w:r>
          </w:p>
        </w:tc>
      </w:tr>
      <w:tr w:rsidR="00FB3799" w:rsidRPr="00F02619" w14:paraId="33BE057C" w14:textId="77777777" w:rsidTr="00FB3799">
        <w:tc>
          <w:tcPr>
            <w:tcW w:w="1559" w:type="dxa"/>
            <w:shd w:val="clear" w:color="auto" w:fill="auto"/>
            <w:tcMar>
              <w:top w:w="0" w:type="dxa"/>
              <w:left w:w="108" w:type="dxa"/>
              <w:bottom w:w="0" w:type="dxa"/>
              <w:right w:w="108" w:type="dxa"/>
            </w:tcMar>
            <w:vAlign w:val="bottom"/>
          </w:tcPr>
          <w:p w14:paraId="7259D348" w14:textId="77777777" w:rsidR="00FB3799" w:rsidRPr="00F02619" w:rsidRDefault="00FB3799" w:rsidP="004553A6">
            <w:pPr>
              <w:spacing w:after="0"/>
              <w:jc w:val="right"/>
              <w:rPr>
                <w:rFonts w:cs="Arial"/>
                <w:szCs w:val="18"/>
              </w:rPr>
            </w:pPr>
            <w:r w:rsidRPr="00F02619">
              <w:rPr>
                <w:rFonts w:cs="Arial"/>
                <w:szCs w:val="18"/>
                <w:lang w:eastAsia="en-GB"/>
              </w:rPr>
              <w:t>-</w:t>
            </w:r>
          </w:p>
        </w:tc>
        <w:tc>
          <w:tcPr>
            <w:tcW w:w="1559" w:type="dxa"/>
            <w:shd w:val="clear" w:color="auto" w:fill="auto"/>
            <w:tcMar>
              <w:top w:w="0" w:type="dxa"/>
              <w:left w:w="108" w:type="dxa"/>
              <w:bottom w:w="0" w:type="dxa"/>
              <w:right w:w="108" w:type="dxa"/>
            </w:tcMar>
            <w:vAlign w:val="bottom"/>
          </w:tcPr>
          <w:p w14:paraId="7B0B5C00" w14:textId="77777777" w:rsidR="00FB3799" w:rsidRPr="00F02619" w:rsidRDefault="00FB3799" w:rsidP="004553A6">
            <w:pPr>
              <w:spacing w:after="0"/>
              <w:jc w:val="right"/>
              <w:rPr>
                <w:rFonts w:cs="Arial"/>
                <w:szCs w:val="18"/>
              </w:rPr>
            </w:pPr>
            <w:r w:rsidRPr="00F02619">
              <w:rPr>
                <w:rFonts w:cs="Arial"/>
                <w:szCs w:val="18"/>
                <w:lang w:eastAsia="en-GB"/>
              </w:rPr>
              <w:t>115</w:t>
            </w:r>
          </w:p>
        </w:tc>
        <w:tc>
          <w:tcPr>
            <w:tcW w:w="1701" w:type="dxa"/>
            <w:shd w:val="clear" w:color="auto" w:fill="auto"/>
            <w:tcMar>
              <w:top w:w="0" w:type="dxa"/>
              <w:left w:w="108" w:type="dxa"/>
              <w:bottom w:w="0" w:type="dxa"/>
              <w:right w:w="108" w:type="dxa"/>
            </w:tcMar>
            <w:vAlign w:val="bottom"/>
          </w:tcPr>
          <w:p w14:paraId="7DD56D19" w14:textId="77777777" w:rsidR="00FB3799" w:rsidRPr="00F02619" w:rsidRDefault="00FB3799" w:rsidP="004553A6">
            <w:pPr>
              <w:spacing w:after="0"/>
              <w:jc w:val="right"/>
              <w:rPr>
                <w:rFonts w:cs="Arial"/>
                <w:szCs w:val="18"/>
              </w:rPr>
            </w:pPr>
            <w:r w:rsidRPr="00F02619">
              <w:rPr>
                <w:rFonts w:cs="Arial"/>
                <w:szCs w:val="18"/>
                <w:lang w:eastAsia="en-GB"/>
              </w:rPr>
              <w:t>115</w:t>
            </w:r>
          </w:p>
        </w:tc>
        <w:tc>
          <w:tcPr>
            <w:tcW w:w="5670" w:type="dxa"/>
            <w:shd w:val="clear" w:color="auto" w:fill="auto"/>
            <w:tcMar>
              <w:top w:w="0" w:type="dxa"/>
              <w:left w:w="108" w:type="dxa"/>
              <w:bottom w:w="0" w:type="dxa"/>
              <w:right w:w="108" w:type="dxa"/>
            </w:tcMar>
          </w:tcPr>
          <w:p w14:paraId="7FC75715" w14:textId="77777777" w:rsidR="00FB3799" w:rsidRPr="00F02619" w:rsidRDefault="00FB3799" w:rsidP="004553A6">
            <w:pPr>
              <w:spacing w:after="0"/>
              <w:rPr>
                <w:rFonts w:cs="Arial"/>
                <w:szCs w:val="18"/>
              </w:rPr>
            </w:pPr>
            <w:r w:rsidRPr="00F02619">
              <w:rPr>
                <w:rFonts w:cs="Arial"/>
                <w:szCs w:val="18"/>
              </w:rPr>
              <w:t>Corporate and Democratic Core (HRA)</w:t>
            </w:r>
          </w:p>
        </w:tc>
        <w:tc>
          <w:tcPr>
            <w:tcW w:w="1606" w:type="dxa"/>
            <w:tcBorders>
              <w:top w:val="nil"/>
              <w:left w:val="nil"/>
              <w:bottom w:val="nil"/>
              <w:right w:val="nil"/>
            </w:tcBorders>
            <w:shd w:val="clear" w:color="auto" w:fill="auto"/>
            <w:tcMar>
              <w:top w:w="0" w:type="dxa"/>
              <w:left w:w="108" w:type="dxa"/>
              <w:bottom w:w="0" w:type="dxa"/>
              <w:right w:w="108" w:type="dxa"/>
            </w:tcMar>
          </w:tcPr>
          <w:p w14:paraId="1D64BC57" w14:textId="77777777" w:rsidR="00FB3799" w:rsidRPr="00F02619" w:rsidRDefault="00FB3799" w:rsidP="004553A6">
            <w:pPr>
              <w:spacing w:after="0"/>
              <w:jc w:val="right"/>
              <w:rPr>
                <w:rFonts w:cs="Arial"/>
                <w:szCs w:val="18"/>
              </w:rPr>
            </w:pPr>
            <w:r w:rsidRPr="00F02619">
              <w:rPr>
                <w:rFonts w:cs="Arial"/>
                <w:szCs w:val="18"/>
              </w:rPr>
              <w:t>-</w:t>
            </w:r>
          </w:p>
        </w:tc>
        <w:tc>
          <w:tcPr>
            <w:tcW w:w="1607" w:type="dxa"/>
            <w:tcMar>
              <w:top w:w="0" w:type="dxa"/>
              <w:left w:w="108" w:type="dxa"/>
              <w:bottom w:w="0" w:type="dxa"/>
              <w:right w:w="108" w:type="dxa"/>
            </w:tcMar>
          </w:tcPr>
          <w:p w14:paraId="3C9A04E3" w14:textId="77777777" w:rsidR="00FB3799" w:rsidRPr="00F02619" w:rsidRDefault="00FB3799" w:rsidP="004553A6">
            <w:pPr>
              <w:spacing w:after="0"/>
              <w:jc w:val="right"/>
              <w:rPr>
                <w:rFonts w:cs="Arial"/>
                <w:szCs w:val="18"/>
              </w:rPr>
            </w:pPr>
            <w:r w:rsidRPr="00F02619">
              <w:t>117</w:t>
            </w:r>
          </w:p>
        </w:tc>
        <w:tc>
          <w:tcPr>
            <w:tcW w:w="1607" w:type="dxa"/>
            <w:tcMar>
              <w:top w:w="0" w:type="dxa"/>
              <w:left w:w="108" w:type="dxa"/>
              <w:bottom w:w="0" w:type="dxa"/>
              <w:right w:w="108" w:type="dxa"/>
            </w:tcMar>
          </w:tcPr>
          <w:p w14:paraId="7BBA438A" w14:textId="77777777" w:rsidR="00FB3799" w:rsidRPr="00F02619" w:rsidRDefault="00FB3799" w:rsidP="004553A6">
            <w:pPr>
              <w:spacing w:after="0"/>
              <w:jc w:val="right"/>
              <w:rPr>
                <w:rFonts w:cs="Arial"/>
                <w:szCs w:val="18"/>
              </w:rPr>
            </w:pPr>
            <w:r w:rsidRPr="00F02619">
              <w:t>117</w:t>
            </w:r>
          </w:p>
        </w:tc>
      </w:tr>
      <w:tr w:rsidR="00FB3799" w:rsidRPr="00F02619" w14:paraId="0DBC2808" w14:textId="77777777" w:rsidTr="00FB3799">
        <w:tc>
          <w:tcPr>
            <w:tcW w:w="1559" w:type="dxa"/>
            <w:shd w:val="clear" w:color="auto" w:fill="auto"/>
            <w:tcMar>
              <w:top w:w="0" w:type="dxa"/>
              <w:left w:w="108" w:type="dxa"/>
              <w:bottom w:w="0" w:type="dxa"/>
              <w:right w:w="108" w:type="dxa"/>
            </w:tcMar>
            <w:vAlign w:val="bottom"/>
          </w:tcPr>
          <w:p w14:paraId="1BE545BC" w14:textId="77777777" w:rsidR="00FB3799" w:rsidRPr="00F02619" w:rsidRDefault="00FB3799" w:rsidP="004553A6">
            <w:pPr>
              <w:spacing w:after="0"/>
              <w:jc w:val="right"/>
              <w:rPr>
                <w:rFonts w:cs="Arial"/>
                <w:szCs w:val="18"/>
              </w:rPr>
            </w:pPr>
            <w:r w:rsidRPr="00F02619">
              <w:rPr>
                <w:rFonts w:cs="Arial"/>
                <w:szCs w:val="18"/>
              </w:rPr>
              <w:t>-</w:t>
            </w:r>
          </w:p>
        </w:tc>
        <w:tc>
          <w:tcPr>
            <w:tcW w:w="1559" w:type="dxa"/>
            <w:shd w:val="clear" w:color="auto" w:fill="auto"/>
            <w:tcMar>
              <w:top w:w="0" w:type="dxa"/>
              <w:left w:w="108" w:type="dxa"/>
              <w:bottom w:w="0" w:type="dxa"/>
              <w:right w:w="108" w:type="dxa"/>
            </w:tcMar>
            <w:vAlign w:val="bottom"/>
          </w:tcPr>
          <w:p w14:paraId="45B0EF0D" w14:textId="77777777" w:rsidR="00FB3799" w:rsidRPr="00F02619" w:rsidRDefault="00FB3799" w:rsidP="004553A6">
            <w:pPr>
              <w:spacing w:after="0"/>
              <w:jc w:val="right"/>
              <w:rPr>
                <w:rFonts w:cs="Arial"/>
                <w:szCs w:val="18"/>
              </w:rPr>
            </w:pPr>
            <w:r w:rsidRPr="00F02619">
              <w:rPr>
                <w:rFonts w:cs="Arial"/>
                <w:szCs w:val="18"/>
                <w:lang w:eastAsia="en-GB"/>
              </w:rPr>
              <w:t>-</w:t>
            </w:r>
          </w:p>
        </w:tc>
        <w:tc>
          <w:tcPr>
            <w:tcW w:w="1701" w:type="dxa"/>
            <w:shd w:val="clear" w:color="auto" w:fill="auto"/>
            <w:tcMar>
              <w:top w:w="0" w:type="dxa"/>
              <w:left w:w="108" w:type="dxa"/>
              <w:bottom w:w="0" w:type="dxa"/>
              <w:right w:w="108" w:type="dxa"/>
            </w:tcMar>
            <w:vAlign w:val="bottom"/>
          </w:tcPr>
          <w:p w14:paraId="2FCF9094" w14:textId="77777777" w:rsidR="00FB3799" w:rsidRPr="00F02619" w:rsidRDefault="00FB3799" w:rsidP="004553A6">
            <w:pPr>
              <w:spacing w:after="0"/>
              <w:jc w:val="right"/>
              <w:rPr>
                <w:rFonts w:cs="Arial"/>
                <w:szCs w:val="18"/>
              </w:rPr>
            </w:pPr>
            <w:r w:rsidRPr="00F02619">
              <w:rPr>
                <w:rFonts w:cs="Arial"/>
                <w:szCs w:val="18"/>
                <w:lang w:eastAsia="en-GB"/>
              </w:rPr>
              <w:t>-</w:t>
            </w:r>
          </w:p>
        </w:tc>
        <w:tc>
          <w:tcPr>
            <w:tcW w:w="5670" w:type="dxa"/>
            <w:shd w:val="clear" w:color="auto" w:fill="auto"/>
            <w:tcMar>
              <w:top w:w="0" w:type="dxa"/>
              <w:left w:w="108" w:type="dxa"/>
              <w:bottom w:w="0" w:type="dxa"/>
              <w:right w:w="108" w:type="dxa"/>
            </w:tcMar>
          </w:tcPr>
          <w:p w14:paraId="48EA42D9" w14:textId="77777777" w:rsidR="00FB3799" w:rsidRPr="00F02619" w:rsidRDefault="00FB3799" w:rsidP="004553A6">
            <w:pPr>
              <w:spacing w:after="0"/>
              <w:rPr>
                <w:rFonts w:cs="Arial"/>
                <w:szCs w:val="18"/>
              </w:rPr>
            </w:pPr>
            <w:r w:rsidRPr="00F02619">
              <w:rPr>
                <w:rFonts w:cs="Arial"/>
                <w:szCs w:val="18"/>
              </w:rPr>
              <w:t>Non-Distributed Costs – Non-Operational Assets (HRA)</w:t>
            </w:r>
          </w:p>
        </w:tc>
        <w:tc>
          <w:tcPr>
            <w:tcW w:w="1606" w:type="dxa"/>
            <w:tcBorders>
              <w:top w:val="nil"/>
              <w:left w:val="nil"/>
              <w:bottom w:val="nil"/>
              <w:right w:val="nil"/>
            </w:tcBorders>
            <w:shd w:val="clear" w:color="auto" w:fill="auto"/>
            <w:tcMar>
              <w:top w:w="0" w:type="dxa"/>
              <w:left w:w="108" w:type="dxa"/>
              <w:bottom w:w="0" w:type="dxa"/>
              <w:right w:w="108" w:type="dxa"/>
            </w:tcMar>
          </w:tcPr>
          <w:p w14:paraId="5E136ACD" w14:textId="77777777" w:rsidR="00FB3799" w:rsidRPr="00F02619" w:rsidRDefault="00FB3799" w:rsidP="004553A6">
            <w:pPr>
              <w:spacing w:after="0"/>
              <w:jc w:val="right"/>
              <w:rPr>
                <w:rFonts w:cs="Arial"/>
                <w:szCs w:val="18"/>
              </w:rPr>
            </w:pPr>
            <w:r w:rsidRPr="00F02619">
              <w:t>-</w:t>
            </w:r>
          </w:p>
        </w:tc>
        <w:tc>
          <w:tcPr>
            <w:tcW w:w="1607" w:type="dxa"/>
            <w:tcMar>
              <w:top w:w="0" w:type="dxa"/>
              <w:left w:w="108" w:type="dxa"/>
              <w:bottom w:w="0" w:type="dxa"/>
              <w:right w:w="108" w:type="dxa"/>
            </w:tcMar>
          </w:tcPr>
          <w:p w14:paraId="29F530DC" w14:textId="77777777" w:rsidR="00FB3799" w:rsidRPr="00F02619" w:rsidRDefault="00FB3799" w:rsidP="004553A6">
            <w:pPr>
              <w:spacing w:after="0"/>
              <w:jc w:val="right"/>
              <w:rPr>
                <w:rFonts w:cs="Arial"/>
                <w:szCs w:val="18"/>
              </w:rPr>
            </w:pPr>
            <w:r w:rsidRPr="00F02619">
              <w:t>-</w:t>
            </w:r>
          </w:p>
        </w:tc>
        <w:tc>
          <w:tcPr>
            <w:tcW w:w="1607" w:type="dxa"/>
            <w:tcMar>
              <w:top w:w="0" w:type="dxa"/>
              <w:left w:w="108" w:type="dxa"/>
              <w:bottom w:w="0" w:type="dxa"/>
              <w:right w:w="108" w:type="dxa"/>
            </w:tcMar>
          </w:tcPr>
          <w:p w14:paraId="3E604176" w14:textId="77777777" w:rsidR="00FB3799" w:rsidRPr="00F02619" w:rsidRDefault="00FB3799" w:rsidP="004553A6">
            <w:pPr>
              <w:spacing w:after="0"/>
              <w:jc w:val="right"/>
              <w:rPr>
                <w:rFonts w:cs="Arial"/>
                <w:szCs w:val="18"/>
              </w:rPr>
            </w:pPr>
            <w:r w:rsidRPr="00F02619">
              <w:t>-</w:t>
            </w:r>
          </w:p>
        </w:tc>
      </w:tr>
      <w:tr w:rsidR="00FB3799" w:rsidRPr="00F02619" w14:paraId="4B5C06FD" w14:textId="77777777" w:rsidTr="00FB3799">
        <w:tc>
          <w:tcPr>
            <w:tcW w:w="1559" w:type="dxa"/>
            <w:tcBorders>
              <w:bottom w:val="single" w:sz="4" w:space="0" w:color="000000"/>
            </w:tcBorders>
            <w:shd w:val="clear" w:color="auto" w:fill="auto"/>
            <w:tcMar>
              <w:top w:w="0" w:type="dxa"/>
              <w:left w:w="108" w:type="dxa"/>
              <w:bottom w:w="0" w:type="dxa"/>
              <w:right w:w="108" w:type="dxa"/>
            </w:tcMar>
            <w:vAlign w:val="bottom"/>
          </w:tcPr>
          <w:p w14:paraId="06587E6C" w14:textId="77777777" w:rsidR="00FB3799" w:rsidRPr="00F02619" w:rsidRDefault="00FB3799" w:rsidP="004553A6">
            <w:pPr>
              <w:spacing w:after="0"/>
              <w:jc w:val="right"/>
            </w:pPr>
            <w:r w:rsidRPr="00F02619">
              <w:rPr>
                <w:rFonts w:cs="Arial"/>
                <w:szCs w:val="18"/>
                <w:lang w:eastAsia="en-GB"/>
              </w:rPr>
              <w:t>(36)</w:t>
            </w:r>
          </w:p>
        </w:tc>
        <w:tc>
          <w:tcPr>
            <w:tcW w:w="1559" w:type="dxa"/>
            <w:tcBorders>
              <w:bottom w:val="single" w:sz="4" w:space="0" w:color="000000"/>
            </w:tcBorders>
            <w:shd w:val="clear" w:color="auto" w:fill="auto"/>
            <w:tcMar>
              <w:top w:w="0" w:type="dxa"/>
              <w:left w:w="108" w:type="dxa"/>
              <w:bottom w:w="0" w:type="dxa"/>
              <w:right w:w="108" w:type="dxa"/>
            </w:tcMar>
            <w:vAlign w:val="bottom"/>
          </w:tcPr>
          <w:p w14:paraId="0BF69B9A" w14:textId="77777777" w:rsidR="00FB3799" w:rsidRPr="00F02619" w:rsidRDefault="00FB3799" w:rsidP="004553A6">
            <w:pPr>
              <w:spacing w:after="0"/>
              <w:jc w:val="right"/>
            </w:pPr>
            <w:r w:rsidRPr="00F02619">
              <w:rPr>
                <w:rFonts w:cs="Arial"/>
                <w:szCs w:val="18"/>
              </w:rPr>
              <w:t>-</w:t>
            </w:r>
          </w:p>
        </w:tc>
        <w:tc>
          <w:tcPr>
            <w:tcW w:w="1701" w:type="dxa"/>
            <w:tcBorders>
              <w:bottom w:val="single" w:sz="4" w:space="0" w:color="000000"/>
            </w:tcBorders>
            <w:shd w:val="clear" w:color="auto" w:fill="auto"/>
            <w:tcMar>
              <w:top w:w="0" w:type="dxa"/>
              <w:left w:w="108" w:type="dxa"/>
              <w:bottom w:w="0" w:type="dxa"/>
              <w:right w:w="108" w:type="dxa"/>
            </w:tcMar>
            <w:vAlign w:val="bottom"/>
          </w:tcPr>
          <w:p w14:paraId="0EBC166D" w14:textId="77777777" w:rsidR="00FB3799" w:rsidRPr="00F02619" w:rsidRDefault="00FB3799" w:rsidP="004553A6">
            <w:pPr>
              <w:spacing w:after="0"/>
              <w:jc w:val="right"/>
            </w:pPr>
            <w:r w:rsidRPr="00F02619">
              <w:rPr>
                <w:rFonts w:cs="Arial"/>
                <w:szCs w:val="18"/>
                <w:lang w:eastAsia="en-GB"/>
              </w:rPr>
              <w:t>(36)</w:t>
            </w:r>
          </w:p>
        </w:tc>
        <w:tc>
          <w:tcPr>
            <w:tcW w:w="5670" w:type="dxa"/>
            <w:shd w:val="clear" w:color="auto" w:fill="auto"/>
            <w:tcMar>
              <w:top w:w="0" w:type="dxa"/>
              <w:left w:w="108" w:type="dxa"/>
              <w:bottom w:w="0" w:type="dxa"/>
              <w:right w:w="108" w:type="dxa"/>
            </w:tcMar>
          </w:tcPr>
          <w:p w14:paraId="60B4FEE8" w14:textId="77777777" w:rsidR="00FB3799" w:rsidRPr="00F02619" w:rsidRDefault="00FB3799" w:rsidP="004553A6">
            <w:pPr>
              <w:spacing w:after="0"/>
              <w:rPr>
                <w:rFonts w:cs="Arial"/>
                <w:szCs w:val="18"/>
              </w:rPr>
            </w:pPr>
            <w:r w:rsidRPr="00F02619">
              <w:rPr>
                <w:rFonts w:cs="Arial"/>
                <w:szCs w:val="18"/>
              </w:rPr>
              <w:t>Common Good</w:t>
            </w:r>
          </w:p>
        </w:tc>
        <w:tc>
          <w:tcPr>
            <w:tcW w:w="1606" w:type="dxa"/>
            <w:tcBorders>
              <w:top w:val="nil"/>
              <w:left w:val="nil"/>
              <w:bottom w:val="nil"/>
              <w:right w:val="nil"/>
            </w:tcBorders>
            <w:shd w:val="clear" w:color="auto" w:fill="auto"/>
            <w:tcMar>
              <w:top w:w="0" w:type="dxa"/>
              <w:left w:w="108" w:type="dxa"/>
              <w:bottom w:w="0" w:type="dxa"/>
              <w:right w:w="108" w:type="dxa"/>
            </w:tcMar>
          </w:tcPr>
          <w:p w14:paraId="1AA3E3AC" w14:textId="77777777" w:rsidR="00FB3799" w:rsidRPr="00F02619" w:rsidRDefault="00FB3799" w:rsidP="004553A6">
            <w:pPr>
              <w:spacing w:after="0"/>
              <w:jc w:val="right"/>
              <w:rPr>
                <w:rFonts w:cs="Arial"/>
                <w:szCs w:val="18"/>
              </w:rPr>
            </w:pPr>
            <w:r w:rsidRPr="00F02619">
              <w:t>(86)</w:t>
            </w:r>
          </w:p>
        </w:tc>
        <w:tc>
          <w:tcPr>
            <w:tcW w:w="1607" w:type="dxa"/>
            <w:tcBorders>
              <w:bottom w:val="single" w:sz="4" w:space="0" w:color="auto"/>
            </w:tcBorders>
            <w:tcMar>
              <w:top w:w="0" w:type="dxa"/>
              <w:left w:w="108" w:type="dxa"/>
              <w:bottom w:w="0" w:type="dxa"/>
              <w:right w:w="108" w:type="dxa"/>
            </w:tcMar>
          </w:tcPr>
          <w:p w14:paraId="1C620BB6" w14:textId="77777777" w:rsidR="00FB3799" w:rsidRPr="00F02619" w:rsidRDefault="00FB3799" w:rsidP="004553A6">
            <w:pPr>
              <w:spacing w:after="0"/>
              <w:jc w:val="right"/>
              <w:rPr>
                <w:rFonts w:cs="Arial"/>
                <w:szCs w:val="18"/>
              </w:rPr>
            </w:pPr>
            <w:r w:rsidRPr="00F02619">
              <w:t>-</w:t>
            </w:r>
          </w:p>
        </w:tc>
        <w:tc>
          <w:tcPr>
            <w:tcW w:w="1607" w:type="dxa"/>
            <w:tcBorders>
              <w:bottom w:val="single" w:sz="4" w:space="0" w:color="auto"/>
            </w:tcBorders>
            <w:tcMar>
              <w:top w:w="0" w:type="dxa"/>
              <w:left w:w="108" w:type="dxa"/>
              <w:bottom w:w="0" w:type="dxa"/>
              <w:right w:w="108" w:type="dxa"/>
            </w:tcMar>
          </w:tcPr>
          <w:p w14:paraId="786810DE" w14:textId="77777777" w:rsidR="00FB3799" w:rsidRPr="00F02619" w:rsidRDefault="00FB3799" w:rsidP="004553A6">
            <w:pPr>
              <w:spacing w:after="0"/>
              <w:jc w:val="right"/>
              <w:rPr>
                <w:rFonts w:cs="Arial"/>
                <w:szCs w:val="18"/>
              </w:rPr>
            </w:pPr>
            <w:r w:rsidRPr="00F02619">
              <w:t>(86)</w:t>
            </w:r>
          </w:p>
        </w:tc>
      </w:tr>
      <w:tr w:rsidR="00FB3799" w:rsidRPr="00F02619" w14:paraId="255331C5" w14:textId="77777777" w:rsidTr="00FB3799">
        <w:tc>
          <w:tcPr>
            <w:tcW w:w="1559" w:type="dxa"/>
            <w:tcBorders>
              <w:top w:val="single" w:sz="4" w:space="0" w:color="000000"/>
            </w:tcBorders>
            <w:shd w:val="clear" w:color="auto" w:fill="auto"/>
            <w:tcMar>
              <w:top w:w="0" w:type="dxa"/>
              <w:left w:w="108" w:type="dxa"/>
              <w:bottom w:w="0" w:type="dxa"/>
              <w:right w:w="108" w:type="dxa"/>
            </w:tcMar>
            <w:vAlign w:val="bottom"/>
          </w:tcPr>
          <w:p w14:paraId="2484F8F2" w14:textId="77777777" w:rsidR="00FB3799" w:rsidRPr="00F02619" w:rsidRDefault="00FB3799" w:rsidP="004553A6">
            <w:pPr>
              <w:spacing w:after="0"/>
              <w:jc w:val="right"/>
              <w:rPr>
                <w:rFonts w:cs="Arial"/>
                <w:b/>
                <w:szCs w:val="18"/>
              </w:rPr>
            </w:pPr>
            <w:r w:rsidRPr="00F02619">
              <w:rPr>
                <w:b/>
                <w:bCs/>
                <w:color w:val="000000"/>
                <w:szCs w:val="18"/>
                <w:lang w:eastAsia="en-GB"/>
              </w:rPr>
              <w:t>835,728</w:t>
            </w:r>
          </w:p>
        </w:tc>
        <w:tc>
          <w:tcPr>
            <w:tcW w:w="1559" w:type="dxa"/>
            <w:tcBorders>
              <w:top w:val="single" w:sz="4" w:space="0" w:color="000000"/>
            </w:tcBorders>
            <w:shd w:val="clear" w:color="auto" w:fill="auto"/>
            <w:tcMar>
              <w:top w:w="0" w:type="dxa"/>
              <w:left w:w="108" w:type="dxa"/>
              <w:bottom w:w="0" w:type="dxa"/>
              <w:right w:w="108" w:type="dxa"/>
            </w:tcMar>
            <w:vAlign w:val="bottom"/>
          </w:tcPr>
          <w:p w14:paraId="1C4F1802" w14:textId="77777777" w:rsidR="00FB3799" w:rsidRPr="00F02619" w:rsidRDefault="00FB3799" w:rsidP="004553A6">
            <w:pPr>
              <w:spacing w:after="0"/>
              <w:jc w:val="right"/>
              <w:rPr>
                <w:rFonts w:cs="Arial"/>
                <w:b/>
                <w:szCs w:val="18"/>
              </w:rPr>
            </w:pPr>
            <w:r w:rsidRPr="00F02619">
              <w:rPr>
                <w:b/>
                <w:bCs/>
                <w:color w:val="000000"/>
                <w:szCs w:val="18"/>
                <w:lang w:eastAsia="en-GB"/>
              </w:rPr>
              <w:t>100,704</w:t>
            </w:r>
          </w:p>
        </w:tc>
        <w:tc>
          <w:tcPr>
            <w:tcW w:w="1701" w:type="dxa"/>
            <w:tcBorders>
              <w:top w:val="single" w:sz="4" w:space="0" w:color="000000"/>
            </w:tcBorders>
            <w:shd w:val="clear" w:color="auto" w:fill="auto"/>
            <w:tcMar>
              <w:top w:w="0" w:type="dxa"/>
              <w:left w:w="108" w:type="dxa"/>
              <w:bottom w:w="0" w:type="dxa"/>
              <w:right w:w="108" w:type="dxa"/>
            </w:tcMar>
            <w:vAlign w:val="bottom"/>
          </w:tcPr>
          <w:p w14:paraId="2158D221" w14:textId="77777777" w:rsidR="00FB3799" w:rsidRPr="00F02619" w:rsidRDefault="00FB3799" w:rsidP="004553A6">
            <w:pPr>
              <w:spacing w:after="0"/>
              <w:jc w:val="right"/>
              <w:rPr>
                <w:rFonts w:cs="Arial"/>
                <w:b/>
                <w:szCs w:val="18"/>
              </w:rPr>
            </w:pPr>
            <w:r w:rsidRPr="00F02619">
              <w:rPr>
                <w:b/>
                <w:bCs/>
                <w:color w:val="000000"/>
                <w:szCs w:val="18"/>
                <w:lang w:eastAsia="en-GB"/>
              </w:rPr>
              <w:t>936,432</w:t>
            </w:r>
          </w:p>
        </w:tc>
        <w:tc>
          <w:tcPr>
            <w:tcW w:w="5670" w:type="dxa"/>
            <w:shd w:val="clear" w:color="auto" w:fill="auto"/>
            <w:tcMar>
              <w:top w:w="0" w:type="dxa"/>
              <w:left w:w="108" w:type="dxa"/>
              <w:bottom w:w="0" w:type="dxa"/>
              <w:right w:w="108" w:type="dxa"/>
            </w:tcMar>
          </w:tcPr>
          <w:p w14:paraId="678207D0" w14:textId="77777777" w:rsidR="00FB3799" w:rsidRPr="00F02619" w:rsidRDefault="00FB3799" w:rsidP="004553A6">
            <w:pPr>
              <w:spacing w:after="0"/>
              <w:rPr>
                <w:rFonts w:cs="Arial"/>
                <w:b/>
                <w:szCs w:val="18"/>
              </w:rPr>
            </w:pPr>
            <w:r w:rsidRPr="00F02619">
              <w:rPr>
                <w:rFonts w:cs="Arial"/>
                <w:b/>
                <w:szCs w:val="18"/>
              </w:rPr>
              <w:t>Net Cost of Services</w:t>
            </w:r>
          </w:p>
        </w:tc>
        <w:tc>
          <w:tcPr>
            <w:tcW w:w="1606" w:type="dxa"/>
            <w:tcBorders>
              <w:top w:val="single" w:sz="4" w:space="0" w:color="auto"/>
              <w:left w:val="nil"/>
              <w:bottom w:val="nil"/>
              <w:right w:val="nil"/>
            </w:tcBorders>
            <w:shd w:val="clear" w:color="auto" w:fill="auto"/>
            <w:tcMar>
              <w:top w:w="0" w:type="dxa"/>
              <w:left w:w="108" w:type="dxa"/>
              <w:bottom w:w="0" w:type="dxa"/>
              <w:right w:w="108" w:type="dxa"/>
            </w:tcMar>
          </w:tcPr>
          <w:p w14:paraId="0272AFE0" w14:textId="77777777" w:rsidR="00FB3799" w:rsidRPr="00F02619" w:rsidRDefault="00FB3799" w:rsidP="004553A6">
            <w:pPr>
              <w:spacing w:after="0"/>
              <w:jc w:val="right"/>
              <w:rPr>
                <w:rFonts w:cs="Arial"/>
                <w:b/>
                <w:szCs w:val="18"/>
              </w:rPr>
            </w:pPr>
            <w:r w:rsidRPr="00F02619">
              <w:t>866,682</w:t>
            </w:r>
          </w:p>
        </w:tc>
        <w:tc>
          <w:tcPr>
            <w:tcW w:w="1607" w:type="dxa"/>
            <w:tcBorders>
              <w:top w:val="single" w:sz="8" w:space="0" w:color="auto"/>
              <w:left w:val="nil"/>
              <w:right w:val="nil"/>
            </w:tcBorders>
            <w:tcMar>
              <w:top w:w="0" w:type="dxa"/>
              <w:left w:w="108" w:type="dxa"/>
              <w:bottom w:w="0" w:type="dxa"/>
              <w:right w:w="108" w:type="dxa"/>
            </w:tcMar>
          </w:tcPr>
          <w:p w14:paraId="04D1DAC7" w14:textId="77777777" w:rsidR="00FB3799" w:rsidRPr="00F02619" w:rsidRDefault="00FB3799" w:rsidP="004553A6">
            <w:pPr>
              <w:spacing w:after="0"/>
              <w:jc w:val="right"/>
              <w:rPr>
                <w:rFonts w:cs="Arial"/>
                <w:b/>
                <w:szCs w:val="18"/>
              </w:rPr>
            </w:pPr>
            <w:r w:rsidRPr="00F02619">
              <w:t>48,180</w:t>
            </w:r>
          </w:p>
        </w:tc>
        <w:tc>
          <w:tcPr>
            <w:tcW w:w="1607" w:type="dxa"/>
            <w:tcBorders>
              <w:top w:val="single" w:sz="8" w:space="0" w:color="auto"/>
              <w:left w:val="nil"/>
              <w:right w:val="nil"/>
            </w:tcBorders>
            <w:tcMar>
              <w:top w:w="0" w:type="dxa"/>
              <w:left w:w="108" w:type="dxa"/>
              <w:bottom w:w="0" w:type="dxa"/>
              <w:right w:w="108" w:type="dxa"/>
            </w:tcMar>
          </w:tcPr>
          <w:p w14:paraId="01C2B2D4" w14:textId="77777777" w:rsidR="00FB3799" w:rsidRPr="00F02619" w:rsidRDefault="00FB3799" w:rsidP="004553A6">
            <w:pPr>
              <w:spacing w:after="0"/>
              <w:jc w:val="right"/>
              <w:rPr>
                <w:rFonts w:cs="Arial"/>
                <w:b/>
                <w:szCs w:val="18"/>
              </w:rPr>
            </w:pPr>
            <w:r w:rsidRPr="00F02619">
              <w:t>914,862</w:t>
            </w:r>
          </w:p>
        </w:tc>
      </w:tr>
      <w:tr w:rsidR="00FB3799" w:rsidRPr="00F02619" w14:paraId="7C7C4F22" w14:textId="77777777" w:rsidTr="00FB3799">
        <w:tc>
          <w:tcPr>
            <w:tcW w:w="1559" w:type="dxa"/>
            <w:tcBorders>
              <w:bottom w:val="single" w:sz="4" w:space="0" w:color="000000"/>
            </w:tcBorders>
            <w:shd w:val="clear" w:color="auto" w:fill="auto"/>
            <w:tcMar>
              <w:top w:w="0" w:type="dxa"/>
              <w:left w:w="108" w:type="dxa"/>
              <w:bottom w:w="0" w:type="dxa"/>
              <w:right w:w="108" w:type="dxa"/>
            </w:tcMar>
            <w:vAlign w:val="bottom"/>
          </w:tcPr>
          <w:p w14:paraId="03A91716" w14:textId="77777777" w:rsidR="00FB3799" w:rsidRPr="00F02619" w:rsidRDefault="00FB3799" w:rsidP="004553A6">
            <w:pPr>
              <w:spacing w:after="0"/>
              <w:jc w:val="right"/>
              <w:rPr>
                <w:rFonts w:cs="Arial"/>
                <w:szCs w:val="18"/>
              </w:rPr>
            </w:pPr>
            <w:r w:rsidRPr="00F02619">
              <w:rPr>
                <w:rFonts w:cs="Arial"/>
                <w:szCs w:val="18"/>
                <w:lang w:eastAsia="en-GB"/>
              </w:rPr>
              <w:t>(795,170)</w:t>
            </w:r>
          </w:p>
        </w:tc>
        <w:tc>
          <w:tcPr>
            <w:tcW w:w="1559" w:type="dxa"/>
            <w:tcBorders>
              <w:bottom w:val="single" w:sz="4" w:space="0" w:color="000000"/>
            </w:tcBorders>
            <w:shd w:val="clear" w:color="auto" w:fill="auto"/>
            <w:tcMar>
              <w:top w:w="0" w:type="dxa"/>
              <w:left w:w="108" w:type="dxa"/>
              <w:bottom w:w="0" w:type="dxa"/>
              <w:right w:w="108" w:type="dxa"/>
            </w:tcMar>
            <w:vAlign w:val="bottom"/>
          </w:tcPr>
          <w:p w14:paraId="08E75347" w14:textId="77777777" w:rsidR="00FB3799" w:rsidRPr="00F02619" w:rsidRDefault="00FB3799" w:rsidP="004553A6">
            <w:pPr>
              <w:spacing w:after="0"/>
              <w:jc w:val="right"/>
              <w:rPr>
                <w:rFonts w:cs="Arial"/>
                <w:szCs w:val="18"/>
              </w:rPr>
            </w:pPr>
            <w:r w:rsidRPr="00F02619">
              <w:rPr>
                <w:rFonts w:cs="Arial"/>
                <w:szCs w:val="18"/>
                <w:lang w:eastAsia="en-GB"/>
              </w:rPr>
              <w:t>(30,368)</w:t>
            </w:r>
          </w:p>
        </w:tc>
        <w:tc>
          <w:tcPr>
            <w:tcW w:w="1701" w:type="dxa"/>
            <w:tcBorders>
              <w:bottom w:val="single" w:sz="4" w:space="0" w:color="000000"/>
            </w:tcBorders>
            <w:shd w:val="clear" w:color="auto" w:fill="auto"/>
            <w:tcMar>
              <w:top w:w="0" w:type="dxa"/>
              <w:left w:w="108" w:type="dxa"/>
              <w:bottom w:w="0" w:type="dxa"/>
              <w:right w:w="108" w:type="dxa"/>
            </w:tcMar>
            <w:vAlign w:val="bottom"/>
          </w:tcPr>
          <w:p w14:paraId="2D728BAF" w14:textId="77777777" w:rsidR="00FB3799" w:rsidRPr="00F02619" w:rsidRDefault="00FB3799" w:rsidP="004553A6">
            <w:pPr>
              <w:spacing w:after="0"/>
              <w:jc w:val="right"/>
              <w:rPr>
                <w:rFonts w:cs="Arial"/>
                <w:szCs w:val="18"/>
              </w:rPr>
            </w:pPr>
            <w:r w:rsidRPr="00F02619">
              <w:rPr>
                <w:rFonts w:cs="Arial"/>
                <w:szCs w:val="18"/>
                <w:lang w:eastAsia="en-GB"/>
              </w:rPr>
              <w:t>(825,538)</w:t>
            </w:r>
          </w:p>
        </w:tc>
        <w:tc>
          <w:tcPr>
            <w:tcW w:w="5670" w:type="dxa"/>
            <w:shd w:val="clear" w:color="auto" w:fill="auto"/>
            <w:tcMar>
              <w:top w:w="0" w:type="dxa"/>
              <w:left w:w="108" w:type="dxa"/>
              <w:bottom w:w="0" w:type="dxa"/>
              <w:right w:w="108" w:type="dxa"/>
            </w:tcMar>
          </w:tcPr>
          <w:p w14:paraId="1E657797" w14:textId="77777777" w:rsidR="00FB3799" w:rsidRPr="00F02619" w:rsidRDefault="00FB3799" w:rsidP="004553A6">
            <w:pPr>
              <w:spacing w:after="0"/>
              <w:rPr>
                <w:rFonts w:cs="Arial"/>
                <w:szCs w:val="18"/>
              </w:rPr>
            </w:pPr>
            <w:r w:rsidRPr="00F02619">
              <w:rPr>
                <w:rFonts w:cs="Arial"/>
                <w:szCs w:val="18"/>
              </w:rPr>
              <w:t>Other (Income) and Expenditure</w:t>
            </w:r>
          </w:p>
        </w:tc>
        <w:tc>
          <w:tcPr>
            <w:tcW w:w="1606" w:type="dxa"/>
            <w:tcBorders>
              <w:bottom w:val="single" w:sz="4" w:space="0" w:color="auto"/>
            </w:tcBorders>
            <w:tcMar>
              <w:top w:w="0" w:type="dxa"/>
              <w:left w:w="108" w:type="dxa"/>
              <w:bottom w:w="0" w:type="dxa"/>
              <w:right w:w="108" w:type="dxa"/>
            </w:tcMar>
            <w:vAlign w:val="bottom"/>
          </w:tcPr>
          <w:p w14:paraId="35A9AC7B" w14:textId="77777777" w:rsidR="00FB3799" w:rsidRPr="00F02619" w:rsidRDefault="00FB3799" w:rsidP="004553A6">
            <w:pPr>
              <w:spacing w:after="0"/>
              <w:jc w:val="right"/>
              <w:rPr>
                <w:rFonts w:cs="Arial"/>
                <w:szCs w:val="18"/>
              </w:rPr>
            </w:pPr>
            <w:r w:rsidRPr="00F02619">
              <w:rPr>
                <w:rFonts w:cs="Arial"/>
                <w:szCs w:val="18"/>
              </w:rPr>
              <w:t>(821,428)</w:t>
            </w:r>
          </w:p>
        </w:tc>
        <w:tc>
          <w:tcPr>
            <w:tcW w:w="1607" w:type="dxa"/>
            <w:tcBorders>
              <w:bottom w:val="single" w:sz="4" w:space="0" w:color="auto"/>
            </w:tcBorders>
            <w:tcMar>
              <w:top w:w="0" w:type="dxa"/>
              <w:left w:w="108" w:type="dxa"/>
              <w:bottom w:w="0" w:type="dxa"/>
              <w:right w:w="108" w:type="dxa"/>
            </w:tcMar>
            <w:vAlign w:val="bottom"/>
          </w:tcPr>
          <w:p w14:paraId="494AAF3E" w14:textId="77777777" w:rsidR="00FB3799" w:rsidRPr="00F02619" w:rsidRDefault="00FB3799" w:rsidP="004553A6">
            <w:pPr>
              <w:spacing w:after="0"/>
              <w:jc w:val="right"/>
              <w:rPr>
                <w:rFonts w:cs="Arial"/>
                <w:szCs w:val="18"/>
              </w:rPr>
            </w:pPr>
            <w:r w:rsidRPr="00F02619">
              <w:rPr>
                <w:rFonts w:cs="Arial"/>
                <w:szCs w:val="18"/>
              </w:rPr>
              <w:t>(71,002)</w:t>
            </w:r>
          </w:p>
        </w:tc>
        <w:tc>
          <w:tcPr>
            <w:tcW w:w="1607" w:type="dxa"/>
            <w:tcBorders>
              <w:bottom w:val="single" w:sz="4" w:space="0" w:color="auto"/>
            </w:tcBorders>
            <w:tcMar>
              <w:top w:w="0" w:type="dxa"/>
              <w:left w:w="108" w:type="dxa"/>
              <w:bottom w:w="0" w:type="dxa"/>
              <w:right w:w="108" w:type="dxa"/>
            </w:tcMar>
            <w:vAlign w:val="bottom"/>
          </w:tcPr>
          <w:p w14:paraId="5131BF14" w14:textId="77777777" w:rsidR="00FB3799" w:rsidRPr="00F02619" w:rsidRDefault="00FB3799" w:rsidP="004553A6">
            <w:pPr>
              <w:spacing w:after="0"/>
              <w:jc w:val="right"/>
              <w:rPr>
                <w:rFonts w:cs="Arial"/>
                <w:szCs w:val="18"/>
              </w:rPr>
            </w:pPr>
            <w:r w:rsidRPr="00F02619">
              <w:rPr>
                <w:rFonts w:cs="Arial"/>
                <w:szCs w:val="18"/>
              </w:rPr>
              <w:t>(892,430)</w:t>
            </w:r>
          </w:p>
        </w:tc>
      </w:tr>
      <w:tr w:rsidR="00FB3799" w:rsidRPr="00F02619" w14:paraId="61725A0D" w14:textId="77777777" w:rsidTr="00FB3799">
        <w:tc>
          <w:tcPr>
            <w:tcW w:w="1559" w:type="dxa"/>
            <w:tcBorders>
              <w:top w:val="single" w:sz="4" w:space="0" w:color="000000"/>
            </w:tcBorders>
            <w:shd w:val="clear" w:color="auto" w:fill="auto"/>
            <w:tcMar>
              <w:top w:w="0" w:type="dxa"/>
              <w:left w:w="108" w:type="dxa"/>
              <w:bottom w:w="0" w:type="dxa"/>
              <w:right w:w="108" w:type="dxa"/>
            </w:tcMar>
            <w:vAlign w:val="bottom"/>
          </w:tcPr>
          <w:p w14:paraId="47F4C8A2" w14:textId="77777777" w:rsidR="00FB3799" w:rsidRPr="00F02619" w:rsidRDefault="00FB3799" w:rsidP="004553A6">
            <w:pPr>
              <w:spacing w:after="0"/>
              <w:jc w:val="right"/>
              <w:rPr>
                <w:rFonts w:cs="Arial"/>
                <w:b/>
                <w:szCs w:val="18"/>
              </w:rPr>
            </w:pPr>
            <w:r w:rsidRPr="00F02619">
              <w:rPr>
                <w:b/>
                <w:bCs/>
                <w:color w:val="000000"/>
                <w:szCs w:val="18"/>
                <w:lang w:eastAsia="en-GB"/>
              </w:rPr>
              <w:t>40,558</w:t>
            </w:r>
          </w:p>
        </w:tc>
        <w:tc>
          <w:tcPr>
            <w:tcW w:w="1559" w:type="dxa"/>
            <w:tcBorders>
              <w:top w:val="single" w:sz="4" w:space="0" w:color="000000"/>
            </w:tcBorders>
            <w:shd w:val="clear" w:color="auto" w:fill="auto"/>
            <w:tcMar>
              <w:top w:w="0" w:type="dxa"/>
              <w:left w:w="108" w:type="dxa"/>
              <w:bottom w:w="0" w:type="dxa"/>
              <w:right w:w="108" w:type="dxa"/>
            </w:tcMar>
            <w:vAlign w:val="bottom"/>
          </w:tcPr>
          <w:p w14:paraId="14C1BD4E" w14:textId="77777777" w:rsidR="00FB3799" w:rsidRPr="00F02619" w:rsidRDefault="00FB3799" w:rsidP="004553A6">
            <w:pPr>
              <w:spacing w:after="0"/>
              <w:jc w:val="right"/>
              <w:rPr>
                <w:rFonts w:cs="Arial"/>
                <w:b/>
                <w:szCs w:val="18"/>
              </w:rPr>
            </w:pPr>
            <w:r w:rsidRPr="00F02619">
              <w:rPr>
                <w:b/>
                <w:bCs/>
                <w:color w:val="000000"/>
                <w:szCs w:val="18"/>
                <w:lang w:eastAsia="en-GB"/>
              </w:rPr>
              <w:t>70,336</w:t>
            </w:r>
          </w:p>
        </w:tc>
        <w:tc>
          <w:tcPr>
            <w:tcW w:w="1701" w:type="dxa"/>
            <w:tcBorders>
              <w:top w:val="single" w:sz="4" w:space="0" w:color="000000"/>
            </w:tcBorders>
            <w:shd w:val="clear" w:color="auto" w:fill="auto"/>
            <w:tcMar>
              <w:top w:w="0" w:type="dxa"/>
              <w:left w:w="108" w:type="dxa"/>
              <w:bottom w:w="0" w:type="dxa"/>
              <w:right w:w="108" w:type="dxa"/>
            </w:tcMar>
            <w:vAlign w:val="bottom"/>
          </w:tcPr>
          <w:p w14:paraId="678813A1" w14:textId="77777777" w:rsidR="00FB3799" w:rsidRPr="00F02619" w:rsidRDefault="00FB3799" w:rsidP="004553A6">
            <w:pPr>
              <w:spacing w:after="0"/>
              <w:jc w:val="right"/>
              <w:rPr>
                <w:rFonts w:cs="Arial"/>
                <w:b/>
                <w:szCs w:val="18"/>
              </w:rPr>
            </w:pPr>
            <w:r w:rsidRPr="00F02619">
              <w:rPr>
                <w:rFonts w:cs="Arial"/>
                <w:b/>
                <w:szCs w:val="18"/>
              </w:rPr>
              <w:t>110,894</w:t>
            </w:r>
          </w:p>
        </w:tc>
        <w:tc>
          <w:tcPr>
            <w:tcW w:w="5670" w:type="dxa"/>
            <w:shd w:val="clear" w:color="auto" w:fill="auto"/>
            <w:tcMar>
              <w:top w:w="0" w:type="dxa"/>
              <w:left w:w="108" w:type="dxa"/>
              <w:bottom w:w="0" w:type="dxa"/>
              <w:right w:w="108" w:type="dxa"/>
            </w:tcMar>
          </w:tcPr>
          <w:p w14:paraId="6A65ED77" w14:textId="77777777" w:rsidR="00FB3799" w:rsidRPr="00F02619" w:rsidRDefault="00FB3799" w:rsidP="004553A6">
            <w:pPr>
              <w:spacing w:after="0"/>
              <w:rPr>
                <w:rFonts w:cs="Arial"/>
                <w:b/>
                <w:szCs w:val="18"/>
              </w:rPr>
            </w:pPr>
            <w:r w:rsidRPr="00F02619">
              <w:rPr>
                <w:rFonts w:cs="Arial"/>
                <w:b/>
                <w:szCs w:val="18"/>
              </w:rPr>
              <w:t>(Surplus) or Deficit</w:t>
            </w:r>
          </w:p>
        </w:tc>
        <w:tc>
          <w:tcPr>
            <w:tcW w:w="1606" w:type="dxa"/>
            <w:tcBorders>
              <w:top w:val="single" w:sz="4" w:space="0" w:color="auto"/>
            </w:tcBorders>
            <w:tcMar>
              <w:top w:w="0" w:type="dxa"/>
              <w:left w:w="108" w:type="dxa"/>
              <w:bottom w:w="0" w:type="dxa"/>
              <w:right w:w="108" w:type="dxa"/>
            </w:tcMar>
            <w:vAlign w:val="bottom"/>
          </w:tcPr>
          <w:p w14:paraId="6353D03C" w14:textId="77777777" w:rsidR="00FB3799" w:rsidRPr="00F02619" w:rsidRDefault="00FB3799" w:rsidP="004553A6">
            <w:pPr>
              <w:spacing w:after="0"/>
              <w:jc w:val="right"/>
              <w:rPr>
                <w:rFonts w:cs="Arial"/>
                <w:b/>
                <w:szCs w:val="18"/>
              </w:rPr>
            </w:pPr>
            <w:r w:rsidRPr="00F02619">
              <w:rPr>
                <w:rFonts w:cs="Arial"/>
                <w:b/>
                <w:szCs w:val="18"/>
              </w:rPr>
              <w:t>45,254</w:t>
            </w:r>
          </w:p>
        </w:tc>
        <w:tc>
          <w:tcPr>
            <w:tcW w:w="1607" w:type="dxa"/>
            <w:tcBorders>
              <w:top w:val="single" w:sz="4" w:space="0" w:color="auto"/>
            </w:tcBorders>
            <w:tcMar>
              <w:top w:w="0" w:type="dxa"/>
              <w:left w:w="108" w:type="dxa"/>
              <w:bottom w:w="0" w:type="dxa"/>
              <w:right w:w="108" w:type="dxa"/>
            </w:tcMar>
            <w:vAlign w:val="bottom"/>
          </w:tcPr>
          <w:p w14:paraId="21687E1E" w14:textId="77777777" w:rsidR="00FB3799" w:rsidRPr="00F02619" w:rsidRDefault="00FB3799" w:rsidP="004553A6">
            <w:pPr>
              <w:spacing w:after="0"/>
              <w:jc w:val="right"/>
              <w:rPr>
                <w:rFonts w:cs="Arial"/>
                <w:b/>
                <w:szCs w:val="18"/>
              </w:rPr>
            </w:pPr>
            <w:r w:rsidRPr="00F02619">
              <w:rPr>
                <w:rFonts w:cs="Arial"/>
                <w:b/>
                <w:szCs w:val="18"/>
              </w:rPr>
              <w:t>(22,822)</w:t>
            </w:r>
          </w:p>
        </w:tc>
        <w:tc>
          <w:tcPr>
            <w:tcW w:w="1607" w:type="dxa"/>
            <w:tcBorders>
              <w:top w:val="single" w:sz="4" w:space="0" w:color="auto"/>
            </w:tcBorders>
            <w:tcMar>
              <w:top w:w="0" w:type="dxa"/>
              <w:left w:w="108" w:type="dxa"/>
              <w:bottom w:w="0" w:type="dxa"/>
              <w:right w:w="108" w:type="dxa"/>
            </w:tcMar>
            <w:vAlign w:val="bottom"/>
          </w:tcPr>
          <w:p w14:paraId="40BB0317" w14:textId="77777777" w:rsidR="00FB3799" w:rsidRPr="00F02619" w:rsidRDefault="00FB3799" w:rsidP="004553A6">
            <w:pPr>
              <w:spacing w:after="0"/>
              <w:jc w:val="right"/>
              <w:rPr>
                <w:rFonts w:cs="Arial"/>
                <w:b/>
                <w:szCs w:val="18"/>
              </w:rPr>
            </w:pPr>
            <w:r w:rsidRPr="00F02619">
              <w:rPr>
                <w:rFonts w:cs="Arial"/>
                <w:b/>
                <w:szCs w:val="18"/>
              </w:rPr>
              <w:t>22,432</w:t>
            </w:r>
          </w:p>
        </w:tc>
      </w:tr>
      <w:tr w:rsidR="00FB3799" w:rsidRPr="00F02619" w14:paraId="71301670" w14:textId="77777777" w:rsidTr="00FB3799">
        <w:tc>
          <w:tcPr>
            <w:tcW w:w="1559" w:type="dxa"/>
            <w:tcBorders>
              <w:bottom w:val="single" w:sz="4" w:space="0" w:color="000000"/>
            </w:tcBorders>
            <w:shd w:val="clear" w:color="auto" w:fill="auto"/>
            <w:tcMar>
              <w:top w:w="0" w:type="dxa"/>
              <w:left w:w="108" w:type="dxa"/>
              <w:bottom w:w="0" w:type="dxa"/>
              <w:right w:w="108" w:type="dxa"/>
            </w:tcMar>
            <w:vAlign w:val="bottom"/>
          </w:tcPr>
          <w:p w14:paraId="7AF5969C" w14:textId="77777777" w:rsidR="00FB3799" w:rsidRPr="00F02619" w:rsidRDefault="00FB3799" w:rsidP="004553A6">
            <w:pPr>
              <w:spacing w:after="0"/>
              <w:jc w:val="right"/>
              <w:rPr>
                <w:rFonts w:cs="Arial"/>
                <w:szCs w:val="18"/>
              </w:rPr>
            </w:pPr>
            <w:r w:rsidRPr="00F02619">
              <w:rPr>
                <w:color w:val="000000"/>
                <w:szCs w:val="18"/>
                <w:lang w:eastAsia="en-GB"/>
              </w:rPr>
              <w:t>(23,968)</w:t>
            </w:r>
          </w:p>
        </w:tc>
        <w:tc>
          <w:tcPr>
            <w:tcW w:w="1559" w:type="dxa"/>
            <w:tcBorders>
              <w:bottom w:val="single" w:sz="4" w:space="0" w:color="000000"/>
            </w:tcBorders>
            <w:shd w:val="clear" w:color="auto" w:fill="auto"/>
            <w:tcMar>
              <w:top w:w="0" w:type="dxa"/>
              <w:left w:w="108" w:type="dxa"/>
              <w:bottom w:w="0" w:type="dxa"/>
              <w:right w:w="108" w:type="dxa"/>
            </w:tcMar>
            <w:vAlign w:val="bottom"/>
          </w:tcPr>
          <w:p w14:paraId="3A9FE279" w14:textId="77777777" w:rsidR="00FB3799" w:rsidRPr="00F02619" w:rsidRDefault="00FB3799" w:rsidP="004553A6">
            <w:pPr>
              <w:spacing w:after="0"/>
              <w:jc w:val="right"/>
              <w:rPr>
                <w:rFonts w:cs="Arial"/>
                <w:szCs w:val="18"/>
              </w:rPr>
            </w:pPr>
            <w:r w:rsidRPr="00F02619">
              <w:rPr>
                <w:color w:val="000000"/>
                <w:szCs w:val="18"/>
                <w:lang w:eastAsia="en-GB"/>
              </w:rPr>
              <w:t>-</w:t>
            </w:r>
          </w:p>
        </w:tc>
        <w:tc>
          <w:tcPr>
            <w:tcW w:w="1701" w:type="dxa"/>
            <w:tcBorders>
              <w:bottom w:val="single" w:sz="4" w:space="0" w:color="000000"/>
            </w:tcBorders>
            <w:shd w:val="clear" w:color="auto" w:fill="auto"/>
            <w:tcMar>
              <w:top w:w="0" w:type="dxa"/>
              <w:left w:w="108" w:type="dxa"/>
              <w:bottom w:w="0" w:type="dxa"/>
              <w:right w:w="108" w:type="dxa"/>
            </w:tcMar>
            <w:vAlign w:val="bottom"/>
          </w:tcPr>
          <w:p w14:paraId="22C002EB" w14:textId="77777777" w:rsidR="00FB3799" w:rsidRPr="00F02619" w:rsidRDefault="00FB3799" w:rsidP="004553A6">
            <w:pPr>
              <w:spacing w:after="0"/>
              <w:jc w:val="right"/>
              <w:rPr>
                <w:rFonts w:cs="Arial"/>
                <w:szCs w:val="18"/>
              </w:rPr>
            </w:pPr>
            <w:r w:rsidRPr="00F02619">
              <w:rPr>
                <w:color w:val="000000"/>
                <w:szCs w:val="18"/>
                <w:lang w:eastAsia="en-GB"/>
              </w:rPr>
              <w:t>(23,968)</w:t>
            </w:r>
          </w:p>
        </w:tc>
        <w:tc>
          <w:tcPr>
            <w:tcW w:w="5670" w:type="dxa"/>
            <w:shd w:val="clear" w:color="auto" w:fill="auto"/>
            <w:tcMar>
              <w:top w:w="0" w:type="dxa"/>
              <w:left w:w="108" w:type="dxa"/>
              <w:bottom w:w="0" w:type="dxa"/>
              <w:right w:w="108" w:type="dxa"/>
            </w:tcMar>
          </w:tcPr>
          <w:p w14:paraId="3B3CA55F" w14:textId="77777777" w:rsidR="00FB3799" w:rsidRPr="00F02619" w:rsidRDefault="00FB3799" w:rsidP="004553A6">
            <w:pPr>
              <w:spacing w:after="0"/>
              <w:rPr>
                <w:rFonts w:cs="Arial"/>
                <w:szCs w:val="18"/>
              </w:rPr>
            </w:pPr>
            <w:r w:rsidRPr="00F02619">
              <w:rPr>
                <w:rFonts w:cs="Arial"/>
                <w:szCs w:val="18"/>
              </w:rPr>
              <w:t>Share of Associates</w:t>
            </w:r>
          </w:p>
        </w:tc>
        <w:tc>
          <w:tcPr>
            <w:tcW w:w="1606" w:type="dxa"/>
            <w:tcBorders>
              <w:left w:val="nil"/>
              <w:bottom w:val="single" w:sz="8" w:space="0" w:color="auto"/>
              <w:right w:val="nil"/>
            </w:tcBorders>
            <w:tcMar>
              <w:top w:w="0" w:type="dxa"/>
              <w:left w:w="108" w:type="dxa"/>
              <w:bottom w:w="0" w:type="dxa"/>
              <w:right w:w="108" w:type="dxa"/>
            </w:tcMar>
            <w:vAlign w:val="bottom"/>
          </w:tcPr>
          <w:p w14:paraId="20A1099A" w14:textId="77777777" w:rsidR="00FB3799" w:rsidRPr="00F02619" w:rsidRDefault="00FB3799" w:rsidP="004553A6">
            <w:pPr>
              <w:spacing w:after="0"/>
              <w:jc w:val="right"/>
              <w:rPr>
                <w:rFonts w:cs="Arial"/>
                <w:szCs w:val="18"/>
              </w:rPr>
            </w:pPr>
            <w:r w:rsidRPr="00F02619">
              <w:rPr>
                <w:rFonts w:cs="Arial"/>
                <w:szCs w:val="18"/>
              </w:rPr>
              <w:t>(241)</w:t>
            </w:r>
          </w:p>
        </w:tc>
        <w:tc>
          <w:tcPr>
            <w:tcW w:w="1607" w:type="dxa"/>
            <w:tcBorders>
              <w:left w:val="nil"/>
              <w:bottom w:val="single" w:sz="8" w:space="0" w:color="auto"/>
              <w:right w:val="nil"/>
            </w:tcBorders>
            <w:tcMar>
              <w:top w:w="0" w:type="dxa"/>
              <w:left w:w="108" w:type="dxa"/>
              <w:bottom w:w="0" w:type="dxa"/>
              <w:right w:w="108" w:type="dxa"/>
            </w:tcMar>
            <w:vAlign w:val="bottom"/>
          </w:tcPr>
          <w:p w14:paraId="5CFA157C" w14:textId="77777777" w:rsidR="00FB3799" w:rsidRPr="00F02619" w:rsidRDefault="00FB3799" w:rsidP="004553A6">
            <w:pPr>
              <w:spacing w:after="0"/>
              <w:jc w:val="right"/>
              <w:rPr>
                <w:rFonts w:cs="Arial"/>
                <w:szCs w:val="18"/>
              </w:rPr>
            </w:pPr>
            <w:r w:rsidRPr="00F02619">
              <w:rPr>
                <w:rFonts w:cs="Arial"/>
                <w:szCs w:val="18"/>
              </w:rPr>
              <w:t>-</w:t>
            </w:r>
          </w:p>
        </w:tc>
        <w:tc>
          <w:tcPr>
            <w:tcW w:w="1607" w:type="dxa"/>
            <w:tcBorders>
              <w:left w:val="nil"/>
              <w:bottom w:val="single" w:sz="8" w:space="0" w:color="auto"/>
              <w:right w:val="nil"/>
            </w:tcBorders>
            <w:tcMar>
              <w:top w:w="0" w:type="dxa"/>
              <w:left w:w="108" w:type="dxa"/>
              <w:bottom w:w="0" w:type="dxa"/>
              <w:right w:w="108" w:type="dxa"/>
            </w:tcMar>
            <w:vAlign w:val="bottom"/>
          </w:tcPr>
          <w:p w14:paraId="01172D43" w14:textId="77777777" w:rsidR="00FB3799" w:rsidRPr="00F02619" w:rsidRDefault="00FB3799" w:rsidP="004553A6">
            <w:pPr>
              <w:spacing w:after="0"/>
              <w:jc w:val="right"/>
              <w:rPr>
                <w:rFonts w:cs="Arial"/>
                <w:szCs w:val="18"/>
              </w:rPr>
            </w:pPr>
            <w:r w:rsidRPr="00F02619">
              <w:rPr>
                <w:rFonts w:cs="Arial"/>
                <w:szCs w:val="18"/>
              </w:rPr>
              <w:t>(241)</w:t>
            </w:r>
          </w:p>
        </w:tc>
      </w:tr>
      <w:tr w:rsidR="00FB3799" w:rsidRPr="00F02619" w14:paraId="79F250D0" w14:textId="77777777" w:rsidTr="00FB3799">
        <w:tc>
          <w:tcPr>
            <w:tcW w:w="1559"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5CD9C23E" w14:textId="77777777" w:rsidR="00FB3799" w:rsidRPr="00F02619" w:rsidRDefault="00FB3799" w:rsidP="004553A6">
            <w:pPr>
              <w:spacing w:after="0"/>
              <w:jc w:val="right"/>
              <w:rPr>
                <w:rFonts w:cs="Arial"/>
                <w:b/>
                <w:szCs w:val="18"/>
              </w:rPr>
            </w:pPr>
            <w:r w:rsidRPr="00F02619">
              <w:rPr>
                <w:rFonts w:cs="Arial"/>
                <w:b/>
                <w:bCs/>
                <w:szCs w:val="18"/>
                <w:lang w:eastAsia="en-GB"/>
              </w:rPr>
              <w:t>16,590</w:t>
            </w:r>
          </w:p>
        </w:tc>
        <w:tc>
          <w:tcPr>
            <w:tcW w:w="1559"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28FDBE22" w14:textId="77777777" w:rsidR="00FB3799" w:rsidRPr="00F02619" w:rsidRDefault="00FB3799" w:rsidP="004553A6">
            <w:pPr>
              <w:spacing w:after="0"/>
              <w:jc w:val="right"/>
              <w:rPr>
                <w:rFonts w:cs="Arial"/>
                <w:b/>
                <w:szCs w:val="18"/>
              </w:rPr>
            </w:pPr>
            <w:r w:rsidRPr="00F02619">
              <w:rPr>
                <w:rFonts w:cs="Arial"/>
                <w:b/>
                <w:bCs/>
                <w:szCs w:val="18"/>
                <w:lang w:eastAsia="en-GB"/>
              </w:rPr>
              <w:t>70,336</w:t>
            </w:r>
          </w:p>
        </w:tc>
        <w:tc>
          <w:tcPr>
            <w:tcW w:w="1701"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2973F0A0" w14:textId="77777777" w:rsidR="00FB3799" w:rsidRPr="00F02619" w:rsidRDefault="00FB3799" w:rsidP="004553A6">
            <w:pPr>
              <w:spacing w:after="0"/>
              <w:jc w:val="right"/>
              <w:rPr>
                <w:rFonts w:cs="Arial"/>
                <w:b/>
                <w:szCs w:val="18"/>
              </w:rPr>
            </w:pPr>
            <w:r w:rsidRPr="00F02619">
              <w:rPr>
                <w:rFonts w:cs="Arial"/>
                <w:b/>
                <w:szCs w:val="18"/>
              </w:rPr>
              <w:t>86,926</w:t>
            </w:r>
          </w:p>
        </w:tc>
        <w:tc>
          <w:tcPr>
            <w:tcW w:w="5670" w:type="dxa"/>
            <w:shd w:val="clear" w:color="auto" w:fill="auto"/>
            <w:tcMar>
              <w:top w:w="0" w:type="dxa"/>
              <w:left w:w="108" w:type="dxa"/>
              <w:bottom w:w="0" w:type="dxa"/>
              <w:right w:w="108" w:type="dxa"/>
            </w:tcMar>
          </w:tcPr>
          <w:p w14:paraId="5FE2EE88" w14:textId="77777777" w:rsidR="00FB3799" w:rsidRPr="00F02619" w:rsidRDefault="00FB3799" w:rsidP="004553A6">
            <w:pPr>
              <w:spacing w:after="0"/>
              <w:rPr>
                <w:rFonts w:cs="Arial"/>
                <w:b/>
                <w:color w:val="FF0000"/>
                <w:szCs w:val="18"/>
              </w:rPr>
            </w:pPr>
          </w:p>
        </w:tc>
        <w:tc>
          <w:tcPr>
            <w:tcW w:w="1606" w:type="dxa"/>
            <w:tcBorders>
              <w:top w:val="single" w:sz="8" w:space="0" w:color="auto"/>
              <w:left w:val="nil"/>
              <w:bottom w:val="single" w:sz="8" w:space="0" w:color="auto"/>
              <w:right w:val="nil"/>
            </w:tcBorders>
            <w:tcMar>
              <w:top w:w="0" w:type="dxa"/>
              <w:left w:w="108" w:type="dxa"/>
              <w:bottom w:w="0" w:type="dxa"/>
              <w:right w:w="108" w:type="dxa"/>
            </w:tcMar>
            <w:vAlign w:val="bottom"/>
          </w:tcPr>
          <w:p w14:paraId="1FE5D164" w14:textId="77777777" w:rsidR="00FB3799" w:rsidRPr="00F02619" w:rsidRDefault="00FB3799" w:rsidP="004553A6">
            <w:pPr>
              <w:spacing w:after="0"/>
              <w:jc w:val="right"/>
              <w:rPr>
                <w:rFonts w:cs="Arial"/>
                <w:b/>
                <w:szCs w:val="18"/>
              </w:rPr>
            </w:pPr>
            <w:r w:rsidRPr="00F02619">
              <w:rPr>
                <w:rFonts w:cs="Arial"/>
                <w:b/>
                <w:szCs w:val="18"/>
              </w:rPr>
              <w:t>45,013</w:t>
            </w:r>
          </w:p>
        </w:tc>
        <w:tc>
          <w:tcPr>
            <w:tcW w:w="1607" w:type="dxa"/>
            <w:tcBorders>
              <w:top w:val="single" w:sz="8" w:space="0" w:color="auto"/>
              <w:left w:val="nil"/>
              <w:bottom w:val="single" w:sz="8" w:space="0" w:color="auto"/>
              <w:right w:val="nil"/>
            </w:tcBorders>
            <w:tcMar>
              <w:top w:w="0" w:type="dxa"/>
              <w:left w:w="108" w:type="dxa"/>
              <w:bottom w:w="0" w:type="dxa"/>
              <w:right w:w="108" w:type="dxa"/>
            </w:tcMar>
            <w:vAlign w:val="bottom"/>
          </w:tcPr>
          <w:p w14:paraId="4E9EB814" w14:textId="77777777" w:rsidR="00FB3799" w:rsidRPr="00F02619" w:rsidRDefault="00FB3799" w:rsidP="004553A6">
            <w:pPr>
              <w:spacing w:after="0"/>
              <w:jc w:val="right"/>
              <w:rPr>
                <w:rFonts w:cs="Arial"/>
                <w:b/>
                <w:szCs w:val="18"/>
              </w:rPr>
            </w:pPr>
            <w:r w:rsidRPr="00F02619">
              <w:rPr>
                <w:rFonts w:cs="Arial"/>
                <w:b/>
                <w:szCs w:val="18"/>
              </w:rPr>
              <w:t>(22,822)</w:t>
            </w:r>
          </w:p>
        </w:tc>
        <w:tc>
          <w:tcPr>
            <w:tcW w:w="1607" w:type="dxa"/>
            <w:tcBorders>
              <w:top w:val="single" w:sz="8" w:space="0" w:color="auto"/>
              <w:left w:val="nil"/>
              <w:bottom w:val="single" w:sz="8" w:space="0" w:color="auto"/>
              <w:right w:val="nil"/>
            </w:tcBorders>
            <w:shd w:val="clear" w:color="auto" w:fill="auto"/>
            <w:tcMar>
              <w:top w:w="0" w:type="dxa"/>
              <w:left w:w="108" w:type="dxa"/>
              <w:bottom w:w="0" w:type="dxa"/>
              <w:right w:w="108" w:type="dxa"/>
            </w:tcMar>
            <w:vAlign w:val="bottom"/>
          </w:tcPr>
          <w:p w14:paraId="3A08AD6F" w14:textId="77777777" w:rsidR="00FB3799" w:rsidRPr="00F02619" w:rsidRDefault="00FB3799" w:rsidP="004553A6">
            <w:pPr>
              <w:spacing w:after="0"/>
              <w:jc w:val="right"/>
              <w:rPr>
                <w:rFonts w:cs="Arial"/>
                <w:b/>
                <w:szCs w:val="18"/>
              </w:rPr>
            </w:pPr>
            <w:r w:rsidRPr="00F02619">
              <w:rPr>
                <w:rFonts w:cs="Arial"/>
                <w:b/>
                <w:szCs w:val="18"/>
              </w:rPr>
              <w:t>22,191</w:t>
            </w:r>
          </w:p>
        </w:tc>
      </w:tr>
    </w:tbl>
    <w:p w14:paraId="6013456E" w14:textId="77777777" w:rsidR="00FB3799" w:rsidRPr="00F02619" w:rsidRDefault="00FB3799" w:rsidP="00FB3799">
      <w:pPr>
        <w:spacing w:after="0"/>
        <w:rPr>
          <w:rFonts w:cs="Arial"/>
          <w:color w:val="FF0000"/>
          <w:szCs w:val="18"/>
        </w:rPr>
      </w:pPr>
    </w:p>
    <w:tbl>
      <w:tblPr>
        <w:tblW w:w="15309" w:type="dxa"/>
        <w:tblInd w:w="-823" w:type="dxa"/>
        <w:tblCellMar>
          <w:left w:w="10" w:type="dxa"/>
          <w:right w:w="10" w:type="dxa"/>
        </w:tblCellMar>
        <w:tblLook w:val="0000" w:firstRow="0" w:lastRow="0" w:firstColumn="0" w:lastColumn="0" w:noHBand="0" w:noVBand="0"/>
      </w:tblPr>
      <w:tblGrid>
        <w:gridCol w:w="1559"/>
        <w:gridCol w:w="1559"/>
        <w:gridCol w:w="1701"/>
        <w:gridCol w:w="5670"/>
        <w:gridCol w:w="1701"/>
        <w:gridCol w:w="1560"/>
        <w:gridCol w:w="1559"/>
      </w:tblGrid>
      <w:tr w:rsidR="00FB3799" w:rsidRPr="00F02619" w14:paraId="244B660D" w14:textId="77777777" w:rsidTr="00FB3799">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B6F31" w14:textId="77777777" w:rsidR="00FB3799" w:rsidRPr="00F02619" w:rsidRDefault="00FB3799" w:rsidP="004553A6">
            <w:pPr>
              <w:spacing w:after="0"/>
              <w:jc w:val="right"/>
              <w:rPr>
                <w:rFonts w:cs="Arial"/>
                <w:b/>
                <w:szCs w:val="18"/>
              </w:rPr>
            </w:pPr>
            <w:r w:rsidRPr="00F02619">
              <w:rPr>
                <w:rFonts w:cs="Arial"/>
                <w:b/>
                <w:szCs w:val="18"/>
              </w:rPr>
              <w:t xml:space="preserve">General Fund including </w:t>
            </w:r>
            <w:proofErr w:type="gramStart"/>
            <w:r w:rsidRPr="00F02619">
              <w:rPr>
                <w:rFonts w:cs="Arial"/>
                <w:b/>
                <w:szCs w:val="18"/>
              </w:rPr>
              <w:t>Subsidiaries</w:t>
            </w:r>
            <w:proofErr w:type="gramEnd"/>
            <w:r w:rsidRPr="00F02619">
              <w:rPr>
                <w:rFonts w:cs="Arial"/>
                <w:b/>
                <w:szCs w:val="18"/>
              </w:rPr>
              <w:t xml:space="preserve"> </w:t>
            </w:r>
          </w:p>
          <w:p w14:paraId="74C589A8" w14:textId="77777777" w:rsidR="00FB3799" w:rsidRPr="00F02619" w:rsidRDefault="00FB3799" w:rsidP="004553A6">
            <w:pPr>
              <w:spacing w:after="0"/>
              <w:jc w:val="right"/>
              <w:rPr>
                <w:rFonts w:cs="Arial"/>
                <w:b/>
                <w:szCs w:val="18"/>
              </w:rPr>
            </w:pPr>
            <w:r w:rsidRPr="00F02619">
              <w:rPr>
                <w:rFonts w:cs="Arial"/>
                <w:b/>
                <w:szCs w:val="18"/>
              </w:rPr>
              <w:t>and HRA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EF095" w14:textId="77777777" w:rsidR="00FB3799" w:rsidRPr="00F02619" w:rsidRDefault="00FB3799" w:rsidP="004553A6">
            <w:pPr>
              <w:spacing w:after="0"/>
              <w:jc w:val="right"/>
              <w:rPr>
                <w:rFonts w:cs="Arial"/>
                <w:b/>
                <w:szCs w:val="18"/>
              </w:rPr>
            </w:pPr>
          </w:p>
          <w:p w14:paraId="5EA07C63" w14:textId="77777777" w:rsidR="00FB3799" w:rsidRPr="00F02619" w:rsidRDefault="00FB3799" w:rsidP="004553A6">
            <w:pPr>
              <w:spacing w:after="0"/>
              <w:jc w:val="right"/>
              <w:rPr>
                <w:rFonts w:cs="Arial"/>
                <w:b/>
                <w:szCs w:val="18"/>
              </w:rPr>
            </w:pPr>
            <w:r w:rsidRPr="00F02619">
              <w:rPr>
                <w:rFonts w:cs="Arial"/>
                <w:b/>
                <w:szCs w:val="18"/>
              </w:rPr>
              <w:t>General Fund Group Associates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D042" w14:textId="77777777" w:rsidR="00FB3799" w:rsidRPr="00F02619" w:rsidRDefault="00FB3799" w:rsidP="004553A6">
            <w:pPr>
              <w:spacing w:after="0"/>
              <w:jc w:val="right"/>
              <w:rPr>
                <w:rFonts w:cs="Arial"/>
                <w:b/>
                <w:szCs w:val="18"/>
              </w:rPr>
            </w:pPr>
          </w:p>
          <w:p w14:paraId="5ED25C33" w14:textId="77777777" w:rsidR="00FB3799" w:rsidRPr="00F02619" w:rsidRDefault="00FB3799" w:rsidP="004553A6">
            <w:pPr>
              <w:spacing w:after="0"/>
              <w:jc w:val="right"/>
              <w:rPr>
                <w:rFonts w:cs="Arial"/>
                <w:b/>
                <w:szCs w:val="18"/>
              </w:rPr>
            </w:pPr>
            <w:r w:rsidRPr="00F02619">
              <w:rPr>
                <w:rFonts w:cs="Arial"/>
                <w:b/>
                <w:szCs w:val="18"/>
              </w:rPr>
              <w:t>Total Group General Fund including HRA</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803C4" w14:textId="77777777" w:rsidR="00FB3799" w:rsidRPr="00F02619" w:rsidRDefault="00FB3799" w:rsidP="004553A6">
            <w:pPr>
              <w:spacing w:after="0"/>
              <w:jc w:val="right"/>
              <w:rPr>
                <w:rFonts w:cs="Arial"/>
                <w:szCs w:val="18"/>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5255DFA" w14:textId="77777777" w:rsidR="00FB3799" w:rsidRPr="00F02619" w:rsidRDefault="00FB3799" w:rsidP="004553A6">
            <w:pPr>
              <w:spacing w:after="0"/>
              <w:jc w:val="right"/>
              <w:rPr>
                <w:rFonts w:cs="Arial"/>
                <w:b/>
                <w:szCs w:val="18"/>
              </w:rPr>
            </w:pPr>
            <w:r w:rsidRPr="00F02619">
              <w:rPr>
                <w:rFonts w:cs="Arial"/>
                <w:b/>
                <w:szCs w:val="18"/>
              </w:rPr>
              <w:t xml:space="preserve">General Fund including </w:t>
            </w:r>
            <w:proofErr w:type="gramStart"/>
            <w:r w:rsidRPr="00F02619">
              <w:rPr>
                <w:rFonts w:cs="Arial"/>
                <w:b/>
                <w:szCs w:val="18"/>
              </w:rPr>
              <w:t>Subsidiaries</w:t>
            </w:r>
            <w:proofErr w:type="gramEnd"/>
            <w:r w:rsidRPr="00F02619">
              <w:rPr>
                <w:rFonts w:cs="Arial"/>
                <w:b/>
                <w:szCs w:val="18"/>
              </w:rPr>
              <w:t xml:space="preserve"> </w:t>
            </w:r>
          </w:p>
          <w:p w14:paraId="65932F9D" w14:textId="77777777" w:rsidR="00FB3799" w:rsidRPr="00F02619" w:rsidRDefault="00FB3799" w:rsidP="004553A6">
            <w:pPr>
              <w:spacing w:after="0"/>
              <w:jc w:val="right"/>
              <w:rPr>
                <w:rFonts w:cs="Arial"/>
                <w:b/>
                <w:szCs w:val="18"/>
              </w:rPr>
            </w:pPr>
            <w:r w:rsidRPr="00F02619">
              <w:rPr>
                <w:rFonts w:cs="Arial"/>
                <w:b/>
                <w:szCs w:val="18"/>
              </w:rPr>
              <w:t>and HRA</w:t>
            </w: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A96742C" w14:textId="77777777" w:rsidR="00FB3799" w:rsidRPr="00F02619" w:rsidRDefault="00FB3799" w:rsidP="004553A6">
            <w:pPr>
              <w:spacing w:after="0"/>
              <w:jc w:val="right"/>
              <w:rPr>
                <w:rFonts w:cs="Arial"/>
                <w:b/>
                <w:szCs w:val="18"/>
              </w:rPr>
            </w:pPr>
          </w:p>
          <w:p w14:paraId="58F3A987" w14:textId="77777777" w:rsidR="00FB3799" w:rsidRPr="00F02619" w:rsidRDefault="00FB3799" w:rsidP="004553A6">
            <w:pPr>
              <w:spacing w:after="0"/>
              <w:jc w:val="right"/>
              <w:rPr>
                <w:rFonts w:cs="Arial"/>
                <w:b/>
                <w:szCs w:val="18"/>
              </w:rPr>
            </w:pPr>
            <w:r w:rsidRPr="00F02619">
              <w:rPr>
                <w:rFonts w:cs="Arial"/>
                <w:b/>
                <w:szCs w:val="18"/>
              </w:rPr>
              <w:t>General Fund Group Associates</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6BB8F50" w14:textId="77777777" w:rsidR="00FB3799" w:rsidRPr="00F02619" w:rsidRDefault="00FB3799" w:rsidP="004553A6">
            <w:pPr>
              <w:spacing w:after="0"/>
              <w:jc w:val="right"/>
              <w:rPr>
                <w:rFonts w:cs="Arial"/>
                <w:b/>
                <w:szCs w:val="18"/>
              </w:rPr>
            </w:pPr>
          </w:p>
          <w:p w14:paraId="3475BFCA" w14:textId="77777777" w:rsidR="00FB3799" w:rsidRPr="00F02619" w:rsidRDefault="00FB3799" w:rsidP="004553A6">
            <w:pPr>
              <w:spacing w:after="0"/>
              <w:jc w:val="right"/>
              <w:rPr>
                <w:rFonts w:cs="Arial"/>
                <w:b/>
                <w:szCs w:val="18"/>
              </w:rPr>
            </w:pPr>
            <w:r w:rsidRPr="00F02619">
              <w:rPr>
                <w:rFonts w:cs="Arial"/>
                <w:b/>
                <w:szCs w:val="18"/>
              </w:rPr>
              <w:t>Total Group General Fund including HRA</w:t>
            </w:r>
          </w:p>
        </w:tc>
      </w:tr>
      <w:tr w:rsidR="00FB3799" w:rsidRPr="00F02619" w14:paraId="243340F0" w14:textId="77777777" w:rsidTr="00FB3799">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7B96C701" w14:textId="77777777" w:rsidR="00FB3799" w:rsidRPr="00F02619" w:rsidRDefault="00FB3799" w:rsidP="004553A6">
            <w:pPr>
              <w:spacing w:after="0"/>
              <w:jc w:val="right"/>
              <w:rPr>
                <w:rFonts w:cs="Arial"/>
                <w:b/>
                <w:szCs w:val="18"/>
              </w:rPr>
            </w:pPr>
            <w:r w:rsidRPr="00F02619">
              <w:rPr>
                <w:b/>
                <w:bCs/>
                <w:color w:val="000000"/>
                <w:lang w:eastAsia="en-GB"/>
              </w:rPr>
              <w:t>(126,320)</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625D59BD" w14:textId="77777777" w:rsidR="00FB3799" w:rsidRPr="00F02619" w:rsidRDefault="00FB3799" w:rsidP="004553A6">
            <w:pPr>
              <w:spacing w:after="0"/>
              <w:jc w:val="right"/>
              <w:rPr>
                <w:rFonts w:cs="Arial"/>
                <w:b/>
                <w:szCs w:val="18"/>
              </w:rPr>
            </w:pPr>
            <w:r w:rsidRPr="00F02619">
              <w:rPr>
                <w:b/>
                <w:bCs/>
                <w:color w:val="000000"/>
                <w:lang w:eastAsia="en-GB"/>
              </w:rPr>
              <w:t>(67,349)</w:t>
            </w: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3248828D" w14:textId="77777777" w:rsidR="00FB3799" w:rsidRPr="00F02619" w:rsidRDefault="00FB3799" w:rsidP="004553A6">
            <w:pPr>
              <w:spacing w:after="0"/>
              <w:jc w:val="right"/>
              <w:rPr>
                <w:rFonts w:cs="Arial"/>
                <w:b/>
                <w:szCs w:val="18"/>
              </w:rPr>
            </w:pPr>
            <w:r w:rsidRPr="00F02619">
              <w:rPr>
                <w:b/>
                <w:bCs/>
                <w:color w:val="000000"/>
                <w:lang w:eastAsia="en-GB"/>
              </w:rPr>
              <w:t>(193,669)</w:t>
            </w:r>
          </w:p>
        </w:tc>
        <w:tc>
          <w:tcPr>
            <w:tcW w:w="5670"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22C51B5D" w14:textId="77777777" w:rsidR="00FB3799" w:rsidRPr="00F02619" w:rsidRDefault="00FB3799" w:rsidP="004553A6">
            <w:pPr>
              <w:spacing w:after="0"/>
              <w:rPr>
                <w:rFonts w:cs="Arial"/>
                <w:b/>
                <w:szCs w:val="18"/>
              </w:rPr>
            </w:pPr>
            <w:r w:rsidRPr="00F02619">
              <w:rPr>
                <w:rFonts w:cs="Arial"/>
                <w:b/>
                <w:szCs w:val="18"/>
              </w:rPr>
              <w:t>Opening General Fund and HRA Balance</w:t>
            </w:r>
          </w:p>
        </w:tc>
        <w:tc>
          <w:tcPr>
            <w:tcW w:w="1701" w:type="dxa"/>
            <w:tcBorders>
              <w:top w:val="single" w:sz="4" w:space="0" w:color="auto"/>
              <w:left w:val="single" w:sz="4" w:space="0" w:color="auto"/>
              <w:right w:val="single" w:sz="4" w:space="0" w:color="auto"/>
            </w:tcBorders>
            <w:tcMar>
              <w:top w:w="0" w:type="dxa"/>
              <w:left w:w="108" w:type="dxa"/>
              <w:bottom w:w="0" w:type="dxa"/>
              <w:right w:w="108" w:type="dxa"/>
            </w:tcMar>
            <w:vAlign w:val="bottom"/>
          </w:tcPr>
          <w:p w14:paraId="7EB784D7" w14:textId="77777777" w:rsidR="00FB3799" w:rsidRPr="00F02619" w:rsidRDefault="00FB3799" w:rsidP="004553A6">
            <w:pPr>
              <w:spacing w:after="0"/>
              <w:jc w:val="right"/>
              <w:rPr>
                <w:rFonts w:cs="Arial"/>
                <w:b/>
                <w:szCs w:val="18"/>
              </w:rPr>
            </w:pPr>
            <w:r w:rsidRPr="00F02619">
              <w:rPr>
                <w:rFonts w:cs="Arial"/>
                <w:b/>
                <w:szCs w:val="18"/>
              </w:rPr>
              <w:t>(146,186)</w:t>
            </w:r>
          </w:p>
        </w:tc>
        <w:tc>
          <w:tcPr>
            <w:tcW w:w="1560" w:type="dxa"/>
            <w:tcBorders>
              <w:top w:val="single" w:sz="4" w:space="0" w:color="auto"/>
              <w:left w:val="single" w:sz="4" w:space="0" w:color="auto"/>
              <w:right w:val="single" w:sz="4" w:space="0" w:color="auto"/>
            </w:tcBorders>
            <w:tcMar>
              <w:top w:w="0" w:type="dxa"/>
              <w:left w:w="108" w:type="dxa"/>
              <w:bottom w:w="0" w:type="dxa"/>
              <w:right w:w="108" w:type="dxa"/>
            </w:tcMar>
            <w:vAlign w:val="bottom"/>
          </w:tcPr>
          <w:p w14:paraId="617025F0" w14:textId="77777777" w:rsidR="00FB3799" w:rsidRPr="00F02619" w:rsidRDefault="00FB3799" w:rsidP="004553A6">
            <w:pPr>
              <w:spacing w:after="0"/>
              <w:jc w:val="right"/>
              <w:rPr>
                <w:rFonts w:cs="Arial"/>
                <w:b/>
                <w:szCs w:val="18"/>
              </w:rPr>
            </w:pPr>
            <w:r w:rsidRPr="00F02619">
              <w:rPr>
                <w:rFonts w:cs="Arial"/>
                <w:b/>
                <w:szCs w:val="18"/>
              </w:rPr>
              <w:t>(91,317)</w:t>
            </w:r>
          </w:p>
        </w:tc>
        <w:tc>
          <w:tcPr>
            <w:tcW w:w="1559" w:type="dxa"/>
            <w:tcBorders>
              <w:top w:val="single" w:sz="4" w:space="0" w:color="auto"/>
              <w:left w:val="single" w:sz="4" w:space="0" w:color="auto"/>
              <w:right w:val="single" w:sz="4" w:space="0" w:color="auto"/>
            </w:tcBorders>
            <w:tcMar>
              <w:top w:w="0" w:type="dxa"/>
              <w:left w:w="108" w:type="dxa"/>
              <w:bottom w:w="0" w:type="dxa"/>
              <w:right w:w="108" w:type="dxa"/>
            </w:tcMar>
            <w:vAlign w:val="bottom"/>
          </w:tcPr>
          <w:p w14:paraId="266C4F84" w14:textId="77777777" w:rsidR="00FB3799" w:rsidRPr="00F02619" w:rsidRDefault="00FB3799" w:rsidP="004553A6">
            <w:pPr>
              <w:spacing w:after="0"/>
              <w:jc w:val="right"/>
              <w:rPr>
                <w:rFonts w:cs="Arial"/>
                <w:b/>
                <w:szCs w:val="18"/>
              </w:rPr>
            </w:pPr>
            <w:r w:rsidRPr="00F02619">
              <w:rPr>
                <w:rFonts w:cs="Arial"/>
                <w:b/>
                <w:szCs w:val="18"/>
              </w:rPr>
              <w:t>(237,503)</w:t>
            </w:r>
          </w:p>
        </w:tc>
      </w:tr>
      <w:tr w:rsidR="00FB3799" w:rsidRPr="00F02619" w14:paraId="478DE98F" w14:textId="77777777" w:rsidTr="00FB3799">
        <w:tc>
          <w:tcPr>
            <w:tcW w:w="1559"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5D4F03B0" w14:textId="77777777" w:rsidR="00FB3799" w:rsidRPr="00F02619" w:rsidRDefault="00FB3799" w:rsidP="004553A6">
            <w:pPr>
              <w:spacing w:after="0"/>
              <w:jc w:val="right"/>
              <w:rPr>
                <w:rFonts w:cs="Arial"/>
                <w:szCs w:val="18"/>
              </w:rPr>
            </w:pPr>
            <w:r w:rsidRPr="00F02619">
              <w:rPr>
                <w:rFonts w:cs="Arial"/>
                <w:szCs w:val="18"/>
              </w:rPr>
              <w:t>40,558</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3B4D623C" w14:textId="77777777" w:rsidR="00FB3799" w:rsidRPr="00F02619" w:rsidRDefault="00FB3799" w:rsidP="004553A6">
            <w:pPr>
              <w:spacing w:after="0"/>
              <w:jc w:val="right"/>
              <w:rPr>
                <w:rFonts w:cs="Arial"/>
                <w:szCs w:val="18"/>
              </w:rPr>
            </w:pPr>
            <w:r w:rsidRPr="00F02619">
              <w:rPr>
                <w:rFonts w:cs="Arial"/>
                <w:szCs w:val="18"/>
              </w:rPr>
              <w:t>(23,968)</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22BE75D6" w14:textId="77777777" w:rsidR="00FB3799" w:rsidRPr="00F02619" w:rsidRDefault="00FB3799" w:rsidP="004553A6">
            <w:pPr>
              <w:spacing w:after="0"/>
              <w:jc w:val="right"/>
              <w:rPr>
                <w:rFonts w:cs="Arial"/>
                <w:szCs w:val="18"/>
              </w:rPr>
            </w:pPr>
            <w:r w:rsidRPr="00F02619">
              <w:rPr>
                <w:rFonts w:cs="Arial"/>
                <w:szCs w:val="18"/>
              </w:rPr>
              <w:t>16,590</w:t>
            </w:r>
          </w:p>
        </w:tc>
        <w:tc>
          <w:tcPr>
            <w:tcW w:w="5670" w:type="dxa"/>
            <w:tcBorders>
              <w:left w:val="single" w:sz="4" w:space="0" w:color="000000"/>
              <w:right w:val="single" w:sz="4" w:space="0" w:color="auto"/>
            </w:tcBorders>
            <w:shd w:val="clear" w:color="auto" w:fill="auto"/>
            <w:tcMar>
              <w:top w:w="0" w:type="dxa"/>
              <w:left w:w="108" w:type="dxa"/>
              <w:bottom w:w="0" w:type="dxa"/>
              <w:right w:w="108" w:type="dxa"/>
            </w:tcMar>
          </w:tcPr>
          <w:p w14:paraId="7FBB44A4" w14:textId="77777777" w:rsidR="00FB3799" w:rsidRPr="00F02619" w:rsidRDefault="00FB3799" w:rsidP="004553A6">
            <w:pPr>
              <w:spacing w:after="0"/>
              <w:rPr>
                <w:rFonts w:cs="Arial"/>
                <w:szCs w:val="18"/>
              </w:rPr>
            </w:pPr>
            <w:r w:rsidRPr="00F02619">
              <w:rPr>
                <w:rFonts w:cs="Arial"/>
                <w:szCs w:val="18"/>
              </w:rPr>
              <w:t>Less/plus Surplus or Deficit on General Fund</w:t>
            </w:r>
          </w:p>
        </w:tc>
        <w:tc>
          <w:tcPr>
            <w:tcW w:w="1701" w:type="dxa"/>
            <w:tcBorders>
              <w:left w:val="single" w:sz="4" w:space="0" w:color="auto"/>
              <w:right w:val="single" w:sz="4" w:space="0" w:color="auto"/>
            </w:tcBorders>
            <w:tcMar>
              <w:top w:w="0" w:type="dxa"/>
              <w:left w:w="108" w:type="dxa"/>
              <w:bottom w:w="0" w:type="dxa"/>
              <w:right w:w="108" w:type="dxa"/>
            </w:tcMar>
            <w:vAlign w:val="bottom"/>
          </w:tcPr>
          <w:p w14:paraId="4E4546BB" w14:textId="77777777" w:rsidR="00FB3799" w:rsidRPr="00F02619" w:rsidRDefault="00FB3799" w:rsidP="004553A6">
            <w:pPr>
              <w:spacing w:after="0"/>
              <w:jc w:val="right"/>
              <w:rPr>
                <w:rFonts w:cs="Arial"/>
                <w:szCs w:val="18"/>
              </w:rPr>
            </w:pPr>
            <w:r w:rsidRPr="00F02619">
              <w:rPr>
                <w:rFonts w:cs="Arial"/>
                <w:szCs w:val="18"/>
              </w:rPr>
              <w:t>45,254</w:t>
            </w:r>
          </w:p>
        </w:tc>
        <w:tc>
          <w:tcPr>
            <w:tcW w:w="1560" w:type="dxa"/>
            <w:tcBorders>
              <w:left w:val="single" w:sz="4" w:space="0" w:color="auto"/>
              <w:right w:val="single" w:sz="4" w:space="0" w:color="auto"/>
            </w:tcBorders>
            <w:tcMar>
              <w:top w:w="0" w:type="dxa"/>
              <w:left w:w="108" w:type="dxa"/>
              <w:bottom w:w="0" w:type="dxa"/>
              <w:right w:w="108" w:type="dxa"/>
            </w:tcMar>
            <w:vAlign w:val="bottom"/>
          </w:tcPr>
          <w:p w14:paraId="52B75736" w14:textId="77777777" w:rsidR="00FB3799" w:rsidRPr="00F02619" w:rsidRDefault="00FB3799" w:rsidP="004553A6">
            <w:pPr>
              <w:spacing w:after="0"/>
              <w:jc w:val="right"/>
              <w:rPr>
                <w:rFonts w:cs="Arial"/>
                <w:szCs w:val="18"/>
              </w:rPr>
            </w:pPr>
            <w:r w:rsidRPr="00F02619">
              <w:rPr>
                <w:rFonts w:cs="Arial"/>
                <w:szCs w:val="18"/>
              </w:rPr>
              <w:t>(241)</w:t>
            </w:r>
          </w:p>
        </w:tc>
        <w:tc>
          <w:tcPr>
            <w:tcW w:w="1559" w:type="dxa"/>
            <w:tcBorders>
              <w:left w:val="single" w:sz="4" w:space="0" w:color="auto"/>
              <w:right w:val="single" w:sz="4" w:space="0" w:color="auto"/>
            </w:tcBorders>
            <w:tcMar>
              <w:top w:w="0" w:type="dxa"/>
              <w:left w:w="108" w:type="dxa"/>
              <w:bottom w:w="0" w:type="dxa"/>
              <w:right w:w="108" w:type="dxa"/>
            </w:tcMar>
            <w:vAlign w:val="bottom"/>
          </w:tcPr>
          <w:p w14:paraId="5E99A64E" w14:textId="77777777" w:rsidR="00FB3799" w:rsidRPr="00F02619" w:rsidRDefault="00FB3799" w:rsidP="004553A6">
            <w:pPr>
              <w:spacing w:after="0"/>
              <w:jc w:val="right"/>
              <w:rPr>
                <w:rFonts w:cs="Arial"/>
                <w:szCs w:val="18"/>
              </w:rPr>
            </w:pPr>
            <w:r w:rsidRPr="00F02619">
              <w:rPr>
                <w:rFonts w:cs="Arial"/>
                <w:szCs w:val="18"/>
              </w:rPr>
              <w:t>45,013</w:t>
            </w:r>
          </w:p>
        </w:tc>
      </w:tr>
      <w:tr w:rsidR="00FB3799" w:rsidRPr="00F02619" w14:paraId="2807C59B" w14:textId="77777777" w:rsidTr="00FB3799">
        <w:tc>
          <w:tcPr>
            <w:tcW w:w="1559"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2A45EA04" w14:textId="77777777" w:rsidR="00FB3799" w:rsidRPr="00F02619" w:rsidRDefault="00FB3799" w:rsidP="004553A6">
            <w:pPr>
              <w:spacing w:after="0"/>
              <w:jc w:val="right"/>
              <w:rPr>
                <w:rFonts w:cs="Arial"/>
                <w:szCs w:val="18"/>
              </w:rPr>
            </w:pPr>
            <w:r w:rsidRPr="00F02619">
              <w:rPr>
                <w:rFonts w:cs="Arial"/>
                <w:szCs w:val="18"/>
                <w:lang w:eastAsia="en-GB"/>
              </w:rPr>
              <w:t>(60,424)</w:t>
            </w:r>
          </w:p>
        </w:tc>
        <w:tc>
          <w:tcPr>
            <w:tcW w:w="1559"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572F77D7" w14:textId="77777777" w:rsidR="00FB3799" w:rsidRPr="00F02619" w:rsidRDefault="00FB3799" w:rsidP="004553A6">
            <w:pPr>
              <w:spacing w:after="0"/>
              <w:jc w:val="right"/>
              <w:rPr>
                <w:rFonts w:cs="Arial"/>
                <w:szCs w:val="18"/>
              </w:rPr>
            </w:pPr>
            <w:r w:rsidRPr="00F02619">
              <w:rPr>
                <w:rFonts w:cs="Arial"/>
                <w:szCs w:val="18"/>
              </w:rPr>
              <w:t>-</w:t>
            </w:r>
          </w:p>
        </w:tc>
        <w:tc>
          <w:tcPr>
            <w:tcW w:w="1701" w:type="dxa"/>
            <w:tcBorders>
              <w:left w:val="single" w:sz="4" w:space="0" w:color="000000"/>
              <w:right w:val="single" w:sz="4" w:space="0" w:color="000000"/>
            </w:tcBorders>
            <w:shd w:val="clear" w:color="auto" w:fill="auto"/>
            <w:tcMar>
              <w:top w:w="0" w:type="dxa"/>
              <w:left w:w="108" w:type="dxa"/>
              <w:bottom w:w="0" w:type="dxa"/>
              <w:right w:w="108" w:type="dxa"/>
            </w:tcMar>
            <w:vAlign w:val="bottom"/>
          </w:tcPr>
          <w:p w14:paraId="53154B85" w14:textId="77777777" w:rsidR="00FB3799" w:rsidRPr="00F02619" w:rsidRDefault="00FB3799" w:rsidP="004553A6">
            <w:pPr>
              <w:spacing w:after="0"/>
              <w:jc w:val="right"/>
              <w:rPr>
                <w:rFonts w:cs="Arial"/>
                <w:szCs w:val="18"/>
              </w:rPr>
            </w:pPr>
            <w:r w:rsidRPr="00F02619">
              <w:rPr>
                <w:b/>
                <w:bCs/>
                <w:color w:val="000000"/>
                <w:lang w:eastAsia="en-GB"/>
              </w:rPr>
              <w:t>(60,424)</w:t>
            </w:r>
          </w:p>
        </w:tc>
        <w:tc>
          <w:tcPr>
            <w:tcW w:w="5670" w:type="dxa"/>
            <w:tcBorders>
              <w:left w:val="single" w:sz="4" w:space="0" w:color="000000"/>
              <w:right w:val="single" w:sz="4" w:space="0" w:color="auto"/>
            </w:tcBorders>
            <w:shd w:val="clear" w:color="auto" w:fill="auto"/>
            <w:tcMar>
              <w:top w:w="0" w:type="dxa"/>
              <w:left w:w="108" w:type="dxa"/>
              <w:bottom w:w="0" w:type="dxa"/>
              <w:right w:w="108" w:type="dxa"/>
            </w:tcMar>
          </w:tcPr>
          <w:p w14:paraId="72FF140A" w14:textId="77777777" w:rsidR="00FB3799" w:rsidRPr="00F02619" w:rsidRDefault="00FB3799" w:rsidP="004553A6">
            <w:pPr>
              <w:spacing w:after="0"/>
              <w:rPr>
                <w:rFonts w:cs="Arial"/>
                <w:szCs w:val="18"/>
              </w:rPr>
            </w:pPr>
            <w:r w:rsidRPr="00F02619">
              <w:rPr>
                <w:rFonts w:cs="Arial"/>
                <w:szCs w:val="18"/>
              </w:rPr>
              <w:t>Transfers to/from Other Reserves</w:t>
            </w:r>
          </w:p>
        </w:tc>
        <w:tc>
          <w:tcPr>
            <w:tcW w:w="1701" w:type="dxa"/>
            <w:tcBorders>
              <w:left w:val="single" w:sz="4" w:space="0" w:color="auto"/>
              <w:right w:val="single" w:sz="4" w:space="0" w:color="auto"/>
            </w:tcBorders>
            <w:tcMar>
              <w:top w:w="0" w:type="dxa"/>
              <w:left w:w="108" w:type="dxa"/>
              <w:bottom w:w="0" w:type="dxa"/>
              <w:right w:w="108" w:type="dxa"/>
            </w:tcMar>
            <w:vAlign w:val="bottom"/>
          </w:tcPr>
          <w:p w14:paraId="3EB0C4F6" w14:textId="77777777" w:rsidR="00FB3799" w:rsidRPr="00F02619" w:rsidRDefault="00FB3799" w:rsidP="004553A6">
            <w:pPr>
              <w:spacing w:after="0"/>
              <w:jc w:val="right"/>
              <w:rPr>
                <w:rFonts w:cs="Arial"/>
                <w:szCs w:val="18"/>
              </w:rPr>
            </w:pPr>
            <w:r w:rsidRPr="00F02619">
              <w:rPr>
                <w:rFonts w:cs="Arial"/>
                <w:szCs w:val="18"/>
              </w:rPr>
              <w:t>(26,338)</w:t>
            </w:r>
          </w:p>
        </w:tc>
        <w:tc>
          <w:tcPr>
            <w:tcW w:w="1560" w:type="dxa"/>
            <w:tcBorders>
              <w:left w:val="single" w:sz="4" w:space="0" w:color="auto"/>
              <w:right w:val="single" w:sz="4" w:space="0" w:color="auto"/>
            </w:tcBorders>
            <w:tcMar>
              <w:top w:w="0" w:type="dxa"/>
              <w:left w:w="108" w:type="dxa"/>
              <w:bottom w:w="0" w:type="dxa"/>
              <w:right w:w="108" w:type="dxa"/>
            </w:tcMar>
            <w:vAlign w:val="bottom"/>
          </w:tcPr>
          <w:p w14:paraId="1E80D8A0" w14:textId="77777777" w:rsidR="00FB3799" w:rsidRPr="00F02619" w:rsidRDefault="00FB3799" w:rsidP="004553A6">
            <w:pPr>
              <w:spacing w:after="0"/>
              <w:jc w:val="right"/>
              <w:rPr>
                <w:rFonts w:cs="Arial"/>
                <w:szCs w:val="18"/>
              </w:rPr>
            </w:pPr>
            <w:r w:rsidRPr="00F02619">
              <w:rPr>
                <w:rFonts w:cs="Arial"/>
                <w:szCs w:val="18"/>
              </w:rPr>
              <w:t>-</w:t>
            </w:r>
          </w:p>
        </w:tc>
        <w:tc>
          <w:tcPr>
            <w:tcW w:w="1559" w:type="dxa"/>
            <w:tcBorders>
              <w:left w:val="single" w:sz="4" w:space="0" w:color="auto"/>
              <w:right w:val="single" w:sz="4" w:space="0" w:color="auto"/>
            </w:tcBorders>
            <w:tcMar>
              <w:top w:w="0" w:type="dxa"/>
              <w:left w:w="108" w:type="dxa"/>
              <w:bottom w:w="0" w:type="dxa"/>
              <w:right w:w="108" w:type="dxa"/>
            </w:tcMar>
            <w:vAlign w:val="bottom"/>
          </w:tcPr>
          <w:p w14:paraId="500341FF" w14:textId="77777777" w:rsidR="00FB3799" w:rsidRPr="00F02619" w:rsidRDefault="00FB3799" w:rsidP="004553A6">
            <w:pPr>
              <w:spacing w:after="0"/>
              <w:jc w:val="right"/>
              <w:rPr>
                <w:rFonts w:cs="Arial"/>
                <w:szCs w:val="18"/>
              </w:rPr>
            </w:pPr>
            <w:r w:rsidRPr="00F02619">
              <w:rPr>
                <w:rFonts w:cs="Arial"/>
                <w:szCs w:val="18"/>
              </w:rPr>
              <w:t>(26,338)</w:t>
            </w:r>
          </w:p>
        </w:tc>
      </w:tr>
      <w:tr w:rsidR="00FB3799" w:rsidRPr="00F02619" w14:paraId="600ED7FE" w14:textId="77777777" w:rsidTr="00FB3799">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348959" w14:textId="77777777" w:rsidR="00FB3799" w:rsidRPr="00F02619" w:rsidRDefault="00FB3799" w:rsidP="004553A6">
            <w:pPr>
              <w:spacing w:after="0"/>
              <w:jc w:val="right"/>
              <w:rPr>
                <w:rFonts w:cs="Arial"/>
                <w:b/>
                <w:szCs w:val="18"/>
              </w:rPr>
            </w:pPr>
            <w:r w:rsidRPr="00F02619">
              <w:rPr>
                <w:b/>
                <w:bCs/>
                <w:color w:val="000000"/>
                <w:lang w:eastAsia="en-GB"/>
              </w:rPr>
              <w:t>(146,186)</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860474" w14:textId="77777777" w:rsidR="00FB3799" w:rsidRPr="00F02619" w:rsidRDefault="00FB3799" w:rsidP="004553A6">
            <w:pPr>
              <w:spacing w:after="0"/>
              <w:jc w:val="right"/>
              <w:rPr>
                <w:rFonts w:cs="Arial"/>
                <w:b/>
                <w:szCs w:val="18"/>
              </w:rPr>
            </w:pPr>
            <w:r w:rsidRPr="00F02619">
              <w:rPr>
                <w:b/>
                <w:bCs/>
                <w:color w:val="000000"/>
                <w:lang w:eastAsia="en-GB"/>
              </w:rPr>
              <w:t>(91,317)</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65D045" w14:textId="77777777" w:rsidR="00FB3799" w:rsidRPr="00F02619" w:rsidRDefault="00FB3799" w:rsidP="004553A6">
            <w:pPr>
              <w:spacing w:after="0"/>
              <w:jc w:val="right"/>
              <w:rPr>
                <w:rFonts w:cs="Arial"/>
                <w:b/>
                <w:szCs w:val="18"/>
              </w:rPr>
            </w:pPr>
            <w:r w:rsidRPr="00F02619">
              <w:rPr>
                <w:b/>
                <w:bCs/>
                <w:color w:val="000000"/>
                <w:lang w:eastAsia="en-GB"/>
              </w:rPr>
              <w:t>(237,503)</w:t>
            </w:r>
          </w:p>
        </w:tc>
        <w:tc>
          <w:tcPr>
            <w:tcW w:w="5670" w:type="dxa"/>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7F3EA45" w14:textId="77777777" w:rsidR="00FB3799" w:rsidRPr="00F02619" w:rsidRDefault="00FB3799" w:rsidP="004553A6">
            <w:pPr>
              <w:spacing w:after="0"/>
              <w:rPr>
                <w:rFonts w:cs="Arial"/>
                <w:b/>
                <w:szCs w:val="18"/>
              </w:rPr>
            </w:pPr>
            <w:r w:rsidRPr="00F02619">
              <w:rPr>
                <w:rFonts w:cs="Arial"/>
                <w:b/>
                <w:szCs w:val="18"/>
              </w:rPr>
              <w:t>Closing General Fund and HRA Balance</w:t>
            </w:r>
          </w:p>
        </w:tc>
        <w:tc>
          <w:tcPr>
            <w:tcW w:w="1701" w:type="dxa"/>
            <w:tcBorders>
              <w:left w:val="single" w:sz="4" w:space="0" w:color="auto"/>
              <w:bottom w:val="single" w:sz="4" w:space="0" w:color="auto"/>
              <w:right w:val="single" w:sz="4" w:space="0" w:color="auto"/>
            </w:tcBorders>
            <w:tcMar>
              <w:top w:w="0" w:type="dxa"/>
              <w:left w:w="108" w:type="dxa"/>
              <w:bottom w:w="0" w:type="dxa"/>
              <w:right w:w="108" w:type="dxa"/>
            </w:tcMar>
            <w:vAlign w:val="bottom"/>
          </w:tcPr>
          <w:p w14:paraId="036F0EA5" w14:textId="77777777" w:rsidR="00FB3799" w:rsidRPr="00F02619" w:rsidRDefault="00FB3799" w:rsidP="004553A6">
            <w:pPr>
              <w:spacing w:after="0"/>
              <w:jc w:val="right"/>
              <w:rPr>
                <w:rFonts w:cs="Arial"/>
                <w:b/>
                <w:szCs w:val="18"/>
              </w:rPr>
            </w:pPr>
            <w:r w:rsidRPr="00F02619">
              <w:rPr>
                <w:rFonts w:cs="Arial"/>
                <w:b/>
                <w:szCs w:val="18"/>
              </w:rPr>
              <w:t>(127,270)</w:t>
            </w:r>
          </w:p>
        </w:tc>
        <w:tc>
          <w:tcPr>
            <w:tcW w:w="1560" w:type="dxa"/>
            <w:tcBorders>
              <w:left w:val="single" w:sz="4" w:space="0" w:color="auto"/>
              <w:bottom w:val="single" w:sz="4" w:space="0" w:color="auto"/>
              <w:right w:val="single" w:sz="4" w:space="0" w:color="auto"/>
            </w:tcBorders>
            <w:tcMar>
              <w:top w:w="0" w:type="dxa"/>
              <w:left w:w="108" w:type="dxa"/>
              <w:bottom w:w="0" w:type="dxa"/>
              <w:right w:w="108" w:type="dxa"/>
            </w:tcMar>
            <w:vAlign w:val="bottom"/>
          </w:tcPr>
          <w:p w14:paraId="56917E8C" w14:textId="77777777" w:rsidR="00FB3799" w:rsidRPr="00F02619" w:rsidRDefault="00FB3799" w:rsidP="004553A6">
            <w:pPr>
              <w:spacing w:after="0"/>
              <w:jc w:val="right"/>
              <w:rPr>
                <w:rFonts w:cs="Arial"/>
                <w:b/>
                <w:szCs w:val="18"/>
              </w:rPr>
            </w:pPr>
            <w:r w:rsidRPr="00F02619">
              <w:rPr>
                <w:rFonts w:cs="Arial"/>
                <w:b/>
                <w:szCs w:val="18"/>
              </w:rPr>
              <w:t>(91,558)</w:t>
            </w:r>
          </w:p>
        </w:tc>
        <w:tc>
          <w:tcPr>
            <w:tcW w:w="1559" w:type="dxa"/>
            <w:tcBorders>
              <w:left w:val="single" w:sz="4" w:space="0" w:color="auto"/>
              <w:bottom w:val="single" w:sz="4" w:space="0" w:color="auto"/>
              <w:right w:val="single" w:sz="4" w:space="0" w:color="auto"/>
            </w:tcBorders>
            <w:tcMar>
              <w:top w:w="0" w:type="dxa"/>
              <w:left w:w="108" w:type="dxa"/>
              <w:bottom w:w="0" w:type="dxa"/>
              <w:right w:w="108" w:type="dxa"/>
            </w:tcMar>
            <w:vAlign w:val="bottom"/>
          </w:tcPr>
          <w:p w14:paraId="26B099F3" w14:textId="77777777" w:rsidR="00FB3799" w:rsidRPr="00F02619" w:rsidRDefault="00FB3799" w:rsidP="004553A6">
            <w:pPr>
              <w:spacing w:after="0"/>
              <w:jc w:val="right"/>
              <w:rPr>
                <w:rFonts w:cs="Arial"/>
                <w:b/>
                <w:szCs w:val="18"/>
              </w:rPr>
            </w:pPr>
            <w:r w:rsidRPr="00F02619">
              <w:rPr>
                <w:rFonts w:cs="Arial"/>
                <w:b/>
                <w:szCs w:val="18"/>
              </w:rPr>
              <w:t>(218,828)</w:t>
            </w:r>
          </w:p>
        </w:tc>
      </w:tr>
    </w:tbl>
    <w:p w14:paraId="34810783" w14:textId="77777777" w:rsidR="00FB3799" w:rsidRPr="00F02619" w:rsidRDefault="00FB3799" w:rsidP="00FB3799">
      <w:pPr>
        <w:spacing w:after="0"/>
        <w:ind w:left="709" w:hanging="709"/>
        <w:rPr>
          <w:rFonts w:cs="Arial"/>
          <w:bCs/>
          <w:color w:val="FF0000"/>
          <w:szCs w:val="18"/>
        </w:rPr>
      </w:pPr>
      <w:r w:rsidRPr="00F02619">
        <w:rPr>
          <w:rFonts w:cs="Arial"/>
          <w:bCs/>
          <w:color w:val="FF0000"/>
          <w:szCs w:val="18"/>
        </w:rPr>
        <w:br/>
      </w:r>
    </w:p>
    <w:p w14:paraId="44C34204" w14:textId="50EECFA1" w:rsidR="00FB3799" w:rsidRPr="00F02619" w:rsidRDefault="00FB3799" w:rsidP="00FB3799">
      <w:pPr>
        <w:sectPr w:rsidR="00FB3799" w:rsidRPr="00F02619" w:rsidSect="00FB3799">
          <w:pgSz w:w="16840" w:h="11910" w:orient="landscape"/>
          <w:pgMar w:top="740" w:right="280" w:bottom="740" w:left="1580" w:header="720" w:footer="720" w:gutter="0"/>
          <w:cols w:space="720"/>
          <w:docGrid w:linePitch="245"/>
        </w:sectPr>
      </w:pPr>
    </w:p>
    <w:p w14:paraId="5A81B3E0" w14:textId="77777777" w:rsidR="00F63F8B" w:rsidRPr="00F02619" w:rsidRDefault="006B60F4" w:rsidP="00FB3799">
      <w:pPr>
        <w:rPr>
          <w:rFonts w:cs="Arial"/>
          <w:szCs w:val="18"/>
        </w:rPr>
      </w:pPr>
      <w:r w:rsidRPr="00F02619">
        <w:rPr>
          <w:rFonts w:cs="Arial"/>
          <w:szCs w:val="18"/>
        </w:rPr>
        <w:lastRenderedPageBreak/>
        <w:t>Adjustments from General Fund to arrive at the Comprehensive Income and Expenditure Statement</w:t>
      </w:r>
    </w:p>
    <w:tbl>
      <w:tblPr>
        <w:tblW w:w="5000" w:type="pct"/>
        <w:tblCellMar>
          <w:left w:w="10" w:type="dxa"/>
          <w:right w:w="10" w:type="dxa"/>
        </w:tblCellMar>
        <w:tblLook w:val="0000" w:firstRow="0" w:lastRow="0" w:firstColumn="0" w:lastColumn="0" w:noHBand="0" w:noVBand="0"/>
      </w:tblPr>
      <w:tblGrid>
        <w:gridCol w:w="4782"/>
        <w:gridCol w:w="1409"/>
        <w:gridCol w:w="1409"/>
        <w:gridCol w:w="1409"/>
        <w:gridCol w:w="1411"/>
      </w:tblGrid>
      <w:tr w:rsidR="00F63F8B" w:rsidRPr="00F02619" w14:paraId="0CC93042"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E6DF2" w14:textId="32E0BEFB" w:rsidR="00F63F8B" w:rsidRPr="00F02619" w:rsidRDefault="00100B27">
            <w:pPr>
              <w:spacing w:after="0"/>
              <w:rPr>
                <w:rFonts w:cs="Arial"/>
                <w:b/>
                <w:bCs/>
                <w:szCs w:val="18"/>
              </w:rPr>
            </w:pPr>
            <w:r w:rsidRPr="00F02619">
              <w:rPr>
                <w:rFonts w:cs="Arial"/>
                <w:b/>
                <w:bCs/>
                <w:szCs w:val="18"/>
              </w:rPr>
              <w:t>2023/24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A106" w14:textId="77777777" w:rsidR="00F63F8B" w:rsidRPr="00F02619" w:rsidRDefault="00F63F8B">
            <w:pPr>
              <w:spacing w:after="0"/>
              <w:jc w:val="center"/>
              <w:rPr>
                <w:rFonts w:cs="Arial"/>
                <w:b/>
                <w:color w:val="FF0000"/>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A414B" w14:textId="77777777" w:rsidR="00F63F8B" w:rsidRPr="00F02619" w:rsidRDefault="00F63F8B">
            <w:pPr>
              <w:spacing w:after="0"/>
              <w:jc w:val="center"/>
              <w:rPr>
                <w:rFonts w:cs="Arial"/>
                <w:b/>
                <w:color w:val="FF0000"/>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7931E" w14:textId="77777777" w:rsidR="00F63F8B" w:rsidRPr="00F02619" w:rsidRDefault="00F63F8B">
            <w:pPr>
              <w:spacing w:after="0"/>
              <w:jc w:val="center"/>
              <w:rPr>
                <w:rFonts w:cs="Arial"/>
                <w:b/>
                <w:color w:val="FF0000"/>
                <w:szCs w:val="18"/>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3BA91" w14:textId="77777777" w:rsidR="00F63F8B" w:rsidRPr="00F02619" w:rsidRDefault="00F63F8B">
            <w:pPr>
              <w:spacing w:after="0"/>
              <w:jc w:val="center"/>
              <w:rPr>
                <w:rFonts w:cs="Arial"/>
                <w:b/>
                <w:color w:val="FF0000"/>
                <w:szCs w:val="18"/>
              </w:rPr>
            </w:pPr>
          </w:p>
        </w:tc>
      </w:tr>
      <w:tr w:rsidR="00F63F8B" w:rsidRPr="00F02619" w14:paraId="3532A48A"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D16D1" w14:textId="77777777" w:rsidR="00F63F8B" w:rsidRPr="00F02619" w:rsidRDefault="00F63F8B">
            <w:pPr>
              <w:spacing w:after="0"/>
              <w:rPr>
                <w:rFonts w:cs="Arial"/>
                <w:color w:val="FF0000"/>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1044D" w14:textId="77777777" w:rsidR="00F63F8B" w:rsidRPr="00F02619" w:rsidRDefault="00F63F8B">
            <w:pPr>
              <w:spacing w:after="0"/>
              <w:jc w:val="right"/>
              <w:rPr>
                <w:rFonts w:cs="Arial"/>
                <w:b/>
                <w:szCs w:val="18"/>
              </w:rPr>
            </w:pPr>
          </w:p>
          <w:p w14:paraId="57BED689" w14:textId="77777777" w:rsidR="00F63F8B" w:rsidRPr="00F02619" w:rsidRDefault="00F63F8B">
            <w:pPr>
              <w:spacing w:after="0"/>
              <w:jc w:val="right"/>
              <w:rPr>
                <w:rFonts w:cs="Arial"/>
                <w:b/>
                <w:szCs w:val="18"/>
              </w:rPr>
            </w:pPr>
          </w:p>
          <w:p w14:paraId="4F393A6F" w14:textId="77777777" w:rsidR="00F63F8B" w:rsidRPr="00F02619" w:rsidRDefault="00F63F8B">
            <w:pPr>
              <w:spacing w:after="0"/>
              <w:jc w:val="right"/>
              <w:rPr>
                <w:rFonts w:cs="Arial"/>
                <w:b/>
                <w:szCs w:val="18"/>
              </w:rPr>
            </w:pPr>
          </w:p>
          <w:p w14:paraId="6183870B" w14:textId="77777777" w:rsidR="00F63F8B" w:rsidRPr="00F02619" w:rsidRDefault="006B60F4">
            <w:pPr>
              <w:spacing w:after="0"/>
              <w:jc w:val="right"/>
              <w:rPr>
                <w:rFonts w:cs="Arial"/>
                <w:b/>
                <w:szCs w:val="18"/>
              </w:rPr>
            </w:pPr>
            <w:r w:rsidRPr="00F02619">
              <w:rPr>
                <w:rFonts w:cs="Arial"/>
                <w:b/>
                <w:szCs w:val="18"/>
              </w:rPr>
              <w:t>Adjustments for Capital Purposes</w:t>
            </w:r>
          </w:p>
          <w:p w14:paraId="0DE09F38" w14:textId="77777777" w:rsidR="00F63F8B" w:rsidRPr="00F02619" w:rsidRDefault="006B60F4">
            <w:pPr>
              <w:spacing w:after="0"/>
              <w:jc w:val="right"/>
              <w:rPr>
                <w:rFonts w:cs="Arial"/>
                <w:b/>
                <w:szCs w:val="18"/>
              </w:rPr>
            </w:pPr>
            <w:r w:rsidRPr="00F02619">
              <w:rPr>
                <w:rFonts w:cs="Arial"/>
                <w:b/>
                <w:szCs w:val="18"/>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8E23C" w14:textId="77777777" w:rsidR="00F63F8B" w:rsidRPr="00F02619" w:rsidRDefault="00F63F8B">
            <w:pPr>
              <w:spacing w:after="0"/>
              <w:jc w:val="right"/>
              <w:rPr>
                <w:rFonts w:cs="Arial"/>
                <w:b/>
                <w:szCs w:val="18"/>
              </w:rPr>
            </w:pPr>
          </w:p>
          <w:p w14:paraId="701C0F28" w14:textId="77777777" w:rsidR="00F63F8B" w:rsidRPr="00F02619" w:rsidRDefault="00F63F8B">
            <w:pPr>
              <w:spacing w:after="0"/>
              <w:jc w:val="right"/>
              <w:rPr>
                <w:rFonts w:cs="Arial"/>
                <w:b/>
                <w:szCs w:val="18"/>
              </w:rPr>
            </w:pPr>
          </w:p>
          <w:p w14:paraId="7F7E5901" w14:textId="77777777" w:rsidR="00F63F8B" w:rsidRPr="00F02619" w:rsidRDefault="006B60F4">
            <w:pPr>
              <w:spacing w:after="0"/>
              <w:jc w:val="right"/>
              <w:rPr>
                <w:rFonts w:cs="Arial"/>
                <w:b/>
                <w:szCs w:val="18"/>
              </w:rPr>
            </w:pPr>
            <w:r w:rsidRPr="00F02619">
              <w:rPr>
                <w:rFonts w:cs="Arial"/>
                <w:b/>
                <w:szCs w:val="18"/>
              </w:rPr>
              <w:t xml:space="preserve">Net change for the Pensions Adjustments </w:t>
            </w:r>
          </w:p>
          <w:p w14:paraId="2D2975B9" w14:textId="77777777" w:rsidR="00F63F8B" w:rsidRPr="00F02619" w:rsidRDefault="006B60F4">
            <w:pPr>
              <w:spacing w:after="0"/>
              <w:jc w:val="right"/>
              <w:rPr>
                <w:rFonts w:cs="Arial"/>
                <w:b/>
                <w:szCs w:val="18"/>
              </w:rPr>
            </w:pPr>
            <w:r w:rsidRPr="00F02619">
              <w:rPr>
                <w:rFonts w:cs="Arial"/>
                <w:b/>
                <w:szCs w:val="18"/>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60583" w14:textId="77777777" w:rsidR="00F63F8B" w:rsidRPr="00F02619" w:rsidRDefault="00F63F8B">
            <w:pPr>
              <w:spacing w:after="0"/>
              <w:jc w:val="right"/>
              <w:rPr>
                <w:rFonts w:cs="Arial"/>
                <w:b/>
                <w:szCs w:val="18"/>
              </w:rPr>
            </w:pPr>
          </w:p>
          <w:p w14:paraId="585E3B1F" w14:textId="77777777" w:rsidR="00F63F8B" w:rsidRPr="00F02619" w:rsidRDefault="00F63F8B">
            <w:pPr>
              <w:spacing w:after="0"/>
              <w:jc w:val="right"/>
              <w:rPr>
                <w:rFonts w:cs="Arial"/>
                <w:b/>
                <w:szCs w:val="18"/>
              </w:rPr>
            </w:pPr>
          </w:p>
          <w:p w14:paraId="320EE782" w14:textId="77777777" w:rsidR="00F63F8B" w:rsidRPr="00F02619" w:rsidRDefault="00F63F8B">
            <w:pPr>
              <w:spacing w:after="0"/>
              <w:jc w:val="right"/>
              <w:rPr>
                <w:rFonts w:cs="Arial"/>
                <w:b/>
                <w:szCs w:val="18"/>
              </w:rPr>
            </w:pPr>
          </w:p>
          <w:p w14:paraId="00D43881" w14:textId="77777777" w:rsidR="00F63F8B" w:rsidRPr="00F02619" w:rsidRDefault="00F63F8B">
            <w:pPr>
              <w:spacing w:after="0"/>
              <w:jc w:val="right"/>
              <w:rPr>
                <w:rFonts w:cs="Arial"/>
                <w:b/>
                <w:szCs w:val="18"/>
              </w:rPr>
            </w:pPr>
          </w:p>
          <w:p w14:paraId="68884AE8" w14:textId="77777777" w:rsidR="00F63F8B" w:rsidRPr="00F02619" w:rsidRDefault="006B60F4">
            <w:pPr>
              <w:spacing w:after="0"/>
              <w:jc w:val="right"/>
              <w:rPr>
                <w:rFonts w:cs="Arial"/>
                <w:b/>
                <w:szCs w:val="18"/>
              </w:rPr>
            </w:pPr>
            <w:r w:rsidRPr="00F02619">
              <w:rPr>
                <w:rFonts w:cs="Arial"/>
                <w:b/>
                <w:szCs w:val="18"/>
              </w:rPr>
              <w:t>Other Differences</w:t>
            </w:r>
          </w:p>
          <w:p w14:paraId="4FAEA044" w14:textId="77777777" w:rsidR="00F63F8B" w:rsidRPr="00F02619" w:rsidRDefault="006B60F4">
            <w:pPr>
              <w:spacing w:after="0"/>
              <w:jc w:val="right"/>
              <w:rPr>
                <w:rFonts w:cs="Arial"/>
                <w:b/>
                <w:szCs w:val="18"/>
              </w:rPr>
            </w:pPr>
            <w:r w:rsidRPr="00F02619">
              <w:rPr>
                <w:rFonts w:cs="Arial"/>
                <w:b/>
                <w:szCs w:val="18"/>
              </w:rPr>
              <w:t>£000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72AEA" w14:textId="77777777" w:rsidR="00F63F8B" w:rsidRPr="00F02619" w:rsidRDefault="006B60F4">
            <w:pPr>
              <w:spacing w:after="0"/>
              <w:jc w:val="right"/>
              <w:rPr>
                <w:rFonts w:cs="Arial"/>
                <w:b/>
                <w:szCs w:val="18"/>
              </w:rPr>
            </w:pPr>
            <w:r w:rsidRPr="00F02619">
              <w:rPr>
                <w:rFonts w:cs="Arial"/>
                <w:b/>
                <w:szCs w:val="18"/>
              </w:rPr>
              <w:t>Total Adjustments between Funding and Accounting Basis</w:t>
            </w:r>
          </w:p>
          <w:p w14:paraId="3A464786" w14:textId="77777777" w:rsidR="00F63F8B" w:rsidRPr="00F02619" w:rsidRDefault="006B60F4">
            <w:pPr>
              <w:spacing w:after="0"/>
              <w:jc w:val="right"/>
              <w:rPr>
                <w:rFonts w:cs="Arial"/>
                <w:b/>
                <w:szCs w:val="18"/>
              </w:rPr>
            </w:pPr>
            <w:r w:rsidRPr="00F02619">
              <w:rPr>
                <w:rFonts w:cs="Arial"/>
                <w:b/>
                <w:szCs w:val="18"/>
              </w:rPr>
              <w:t>£000</w:t>
            </w:r>
          </w:p>
        </w:tc>
      </w:tr>
      <w:tr w:rsidR="00476E81" w:rsidRPr="00F02619" w14:paraId="457CC514"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F1932" w14:textId="77777777" w:rsidR="00476E81" w:rsidRPr="00F02619" w:rsidRDefault="00476E81" w:rsidP="00476E81">
            <w:pPr>
              <w:spacing w:after="0"/>
              <w:rPr>
                <w:rFonts w:cs="Arial"/>
                <w:szCs w:val="18"/>
              </w:rPr>
            </w:pPr>
            <w:r w:rsidRPr="00F02619">
              <w:rPr>
                <w:rFonts w:cs="Arial"/>
                <w:szCs w:val="18"/>
              </w:rPr>
              <w:t>Community and Enterprise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695E9" w14:textId="744C2A82" w:rsidR="00476E81" w:rsidRPr="00F02619" w:rsidRDefault="00476E81" w:rsidP="00476E81">
            <w:pPr>
              <w:spacing w:after="0"/>
              <w:jc w:val="right"/>
              <w:rPr>
                <w:rFonts w:cs="Arial"/>
                <w:szCs w:val="18"/>
              </w:rPr>
            </w:pPr>
            <w:r w:rsidRPr="00F02619">
              <w:t>23,665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20A80" w14:textId="2907C36D" w:rsidR="00476E81" w:rsidRPr="00F02619" w:rsidRDefault="00476E81" w:rsidP="00476E81">
            <w:pPr>
              <w:spacing w:after="0"/>
              <w:jc w:val="right"/>
              <w:rPr>
                <w:rFonts w:cs="Arial"/>
                <w:szCs w:val="18"/>
              </w:rPr>
            </w:pPr>
            <w:r w:rsidRPr="00F02619">
              <w:t>(766)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97E9" w14:textId="29E0EC5D" w:rsidR="00476E81" w:rsidRPr="00F02619" w:rsidRDefault="00476E81" w:rsidP="00476E81">
            <w:pPr>
              <w:spacing w:after="0"/>
              <w:jc w:val="right"/>
              <w:rPr>
                <w:rFonts w:cs="Arial"/>
                <w:szCs w:val="18"/>
              </w:rPr>
            </w:pPr>
            <w:r w:rsidRPr="00F02619">
              <w:t>(116)</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57D17" w14:textId="34D8755E" w:rsidR="00476E81" w:rsidRPr="00F02619" w:rsidRDefault="00476E81" w:rsidP="00476E81">
            <w:pPr>
              <w:spacing w:after="0"/>
              <w:jc w:val="right"/>
              <w:rPr>
                <w:rFonts w:cs="Arial"/>
                <w:szCs w:val="18"/>
              </w:rPr>
            </w:pPr>
            <w:r w:rsidRPr="00F02619">
              <w:t>22,783</w:t>
            </w:r>
          </w:p>
        </w:tc>
      </w:tr>
      <w:tr w:rsidR="00476E81" w:rsidRPr="00F02619" w14:paraId="6712079D"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1757E" w14:textId="77777777" w:rsidR="00476E81" w:rsidRPr="00F02619" w:rsidRDefault="00476E81" w:rsidP="00476E81">
            <w:pPr>
              <w:spacing w:after="0"/>
              <w:rPr>
                <w:rFonts w:cs="Arial"/>
                <w:szCs w:val="18"/>
              </w:rPr>
            </w:pPr>
            <w:r w:rsidRPr="00F02619">
              <w:rPr>
                <w:rFonts w:cs="Arial"/>
                <w:szCs w:val="18"/>
              </w:rPr>
              <w:t>Education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54BD2" w14:textId="6F1B58DC" w:rsidR="00476E81" w:rsidRPr="00F02619" w:rsidRDefault="00476E81" w:rsidP="00476E81">
            <w:pPr>
              <w:spacing w:after="0"/>
              <w:jc w:val="right"/>
              <w:rPr>
                <w:rFonts w:cs="Arial"/>
                <w:szCs w:val="18"/>
              </w:rPr>
            </w:pPr>
            <w:r w:rsidRPr="00F02619">
              <w:t>26,136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AAA73" w14:textId="072CD53B" w:rsidR="00476E81" w:rsidRPr="00F02619" w:rsidRDefault="00476E81" w:rsidP="00476E81">
            <w:pPr>
              <w:spacing w:after="0"/>
              <w:jc w:val="right"/>
              <w:rPr>
                <w:rFonts w:cs="Arial"/>
                <w:szCs w:val="18"/>
              </w:rPr>
            </w:pPr>
            <w:r w:rsidRPr="00F02619">
              <w:t>(1,037)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A0505" w14:textId="5DFCDBB9" w:rsidR="00476E81" w:rsidRPr="00F02619" w:rsidRDefault="00476E81" w:rsidP="00476E81">
            <w:pPr>
              <w:spacing w:after="0"/>
              <w:jc w:val="right"/>
              <w:rPr>
                <w:rFonts w:cs="Arial"/>
                <w:szCs w:val="18"/>
              </w:rPr>
            </w:pPr>
            <w:r w:rsidRPr="00F02619">
              <w:t>(27,955)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F8BC7" w14:textId="48863740" w:rsidR="00476E81" w:rsidRPr="00F02619" w:rsidRDefault="00476E81" w:rsidP="00476E81">
            <w:pPr>
              <w:spacing w:after="0"/>
              <w:jc w:val="right"/>
              <w:rPr>
                <w:rFonts w:cs="Arial"/>
                <w:szCs w:val="18"/>
              </w:rPr>
            </w:pPr>
            <w:r w:rsidRPr="00F02619">
              <w:t>(2,856)</w:t>
            </w:r>
          </w:p>
        </w:tc>
      </w:tr>
      <w:tr w:rsidR="00476E81" w:rsidRPr="00F02619" w14:paraId="1BE3155B"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0653" w14:textId="77777777" w:rsidR="00476E81" w:rsidRPr="00F02619" w:rsidRDefault="00476E81" w:rsidP="00476E81">
            <w:pPr>
              <w:spacing w:after="0"/>
              <w:rPr>
                <w:rFonts w:cs="Arial"/>
                <w:szCs w:val="18"/>
              </w:rPr>
            </w:pPr>
            <w:r w:rsidRPr="00F02619">
              <w:rPr>
                <w:rFonts w:cs="Arial"/>
                <w:szCs w:val="18"/>
              </w:rPr>
              <w:t>Finance and Corporate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E7465" w14:textId="6002736E" w:rsidR="00476E81" w:rsidRPr="00F02619" w:rsidRDefault="00476E81" w:rsidP="00476E81">
            <w:pPr>
              <w:spacing w:after="0"/>
              <w:jc w:val="right"/>
              <w:rPr>
                <w:rFonts w:cs="Arial"/>
                <w:szCs w:val="18"/>
              </w:rPr>
            </w:pPr>
            <w:r w:rsidRPr="00F02619">
              <w:t>2,078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42328" w14:textId="5913335A" w:rsidR="00476E81" w:rsidRPr="00F02619" w:rsidRDefault="00476E81" w:rsidP="00476E81">
            <w:pPr>
              <w:spacing w:after="0"/>
              <w:jc w:val="right"/>
              <w:rPr>
                <w:rFonts w:cs="Arial"/>
                <w:szCs w:val="18"/>
              </w:rPr>
            </w:pPr>
            <w:r w:rsidRPr="00F02619">
              <w:t>(348)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6E8C" w14:textId="50A5EF37" w:rsidR="00476E81" w:rsidRPr="00F02619" w:rsidRDefault="00476E81" w:rsidP="00476E81">
            <w:pPr>
              <w:spacing w:after="0"/>
              <w:jc w:val="right"/>
              <w:rPr>
                <w:rFonts w:cs="Arial"/>
                <w:szCs w:val="18"/>
              </w:rPr>
            </w:pPr>
            <w:r w:rsidRPr="00F02619">
              <w:t>126</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EF9D5" w14:textId="08D703ED" w:rsidR="00476E81" w:rsidRPr="00F02619" w:rsidRDefault="00476E81" w:rsidP="00476E81">
            <w:pPr>
              <w:spacing w:after="0"/>
              <w:jc w:val="right"/>
              <w:rPr>
                <w:rFonts w:cs="Arial"/>
                <w:szCs w:val="18"/>
              </w:rPr>
            </w:pPr>
            <w:r w:rsidRPr="00F02619">
              <w:t>1,856</w:t>
            </w:r>
          </w:p>
        </w:tc>
      </w:tr>
      <w:tr w:rsidR="00476E81" w:rsidRPr="00F02619" w14:paraId="5AD43BEC"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707A4" w14:textId="77777777" w:rsidR="00476E81" w:rsidRPr="00F02619" w:rsidRDefault="00476E81" w:rsidP="00476E81">
            <w:pPr>
              <w:spacing w:after="0"/>
              <w:rPr>
                <w:rFonts w:cs="Arial"/>
                <w:szCs w:val="18"/>
              </w:rPr>
            </w:pPr>
            <w:r w:rsidRPr="00F02619">
              <w:rPr>
                <w:rFonts w:cs="Arial"/>
                <w:szCs w:val="18"/>
              </w:rPr>
              <w:t>Housing and Technical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D18A4" w14:textId="77777777" w:rsidR="00476E81" w:rsidRPr="00F02619" w:rsidRDefault="00476E81" w:rsidP="00476E81">
            <w:pPr>
              <w:spacing w:after="0"/>
              <w:jc w:val="right"/>
              <w:rPr>
                <w:rFonts w:cs="Arial"/>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6FB02" w14:textId="77777777" w:rsidR="00476E81" w:rsidRPr="00F02619" w:rsidRDefault="00476E81" w:rsidP="00476E81">
            <w:pPr>
              <w:spacing w:after="0"/>
              <w:jc w:val="right"/>
              <w:rPr>
                <w:rFonts w:cs="Arial"/>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54BE" w14:textId="77777777" w:rsidR="00476E81" w:rsidRPr="00F02619" w:rsidRDefault="00476E81" w:rsidP="00476E81">
            <w:pPr>
              <w:spacing w:after="0"/>
              <w:jc w:val="right"/>
              <w:rPr>
                <w:rFonts w:cs="Arial"/>
                <w:szCs w:val="18"/>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7CEC6" w14:textId="77777777" w:rsidR="00476E81" w:rsidRPr="00F02619" w:rsidRDefault="00476E81" w:rsidP="00476E81">
            <w:pPr>
              <w:spacing w:after="0"/>
              <w:jc w:val="right"/>
              <w:rPr>
                <w:rFonts w:cs="Arial"/>
                <w:szCs w:val="18"/>
              </w:rPr>
            </w:pPr>
          </w:p>
        </w:tc>
      </w:tr>
      <w:tr w:rsidR="00476E81" w:rsidRPr="00F02619" w14:paraId="69060CD6"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BBD34" w14:textId="77777777" w:rsidR="00476E81" w:rsidRPr="00F02619" w:rsidRDefault="00476E81" w:rsidP="00476E81">
            <w:pPr>
              <w:spacing w:after="0"/>
              <w:rPr>
                <w:rFonts w:cs="Arial"/>
                <w:szCs w:val="18"/>
              </w:rPr>
            </w:pPr>
            <w:r w:rsidRPr="00F02619">
              <w:rPr>
                <w:rFonts w:cs="Arial"/>
                <w:szCs w:val="18"/>
              </w:rPr>
              <w:t>- Housing Revenue Account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64005" w14:textId="3BBE40A3" w:rsidR="00476E81" w:rsidRPr="00F02619" w:rsidRDefault="00476E81" w:rsidP="00476E81">
            <w:pPr>
              <w:spacing w:after="0"/>
              <w:jc w:val="right"/>
              <w:rPr>
                <w:rFonts w:cs="Arial"/>
                <w:szCs w:val="18"/>
              </w:rPr>
            </w:pPr>
            <w:r w:rsidRPr="00F02619">
              <w:t>18,217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C845" w14:textId="0CC28722" w:rsidR="00476E81" w:rsidRPr="00F02619" w:rsidRDefault="00476E81" w:rsidP="00476E81">
            <w:pPr>
              <w:spacing w:after="0"/>
              <w:jc w:val="right"/>
              <w:rPr>
                <w:rFonts w:cs="Arial"/>
                <w:szCs w:val="18"/>
              </w:rPr>
            </w:pPr>
            <w:r w:rsidRPr="00F02619">
              <w:t>(124)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F1B6" w14:textId="1DC6D5A2" w:rsidR="00476E81" w:rsidRPr="00F02619" w:rsidRDefault="00476E81" w:rsidP="00476E81">
            <w:pPr>
              <w:spacing w:after="0"/>
              <w:jc w:val="right"/>
              <w:rPr>
                <w:rFonts w:cs="Arial"/>
                <w:szCs w:val="18"/>
              </w:rPr>
            </w:pPr>
            <w:r w:rsidRPr="00F02619">
              <w:t>(8,180)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A8326" w14:textId="6FFE56C1" w:rsidR="00476E81" w:rsidRPr="00F02619" w:rsidRDefault="00476E81" w:rsidP="00476E81">
            <w:pPr>
              <w:spacing w:after="0"/>
              <w:jc w:val="right"/>
              <w:rPr>
                <w:rFonts w:cs="Arial"/>
                <w:szCs w:val="18"/>
              </w:rPr>
            </w:pPr>
            <w:r w:rsidRPr="00F02619">
              <w:t>9,913</w:t>
            </w:r>
          </w:p>
        </w:tc>
      </w:tr>
      <w:tr w:rsidR="00476E81" w:rsidRPr="00F02619" w14:paraId="7CB50D7C"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76B40" w14:textId="77777777" w:rsidR="00476E81" w:rsidRPr="00F02619" w:rsidRDefault="00476E81" w:rsidP="00476E81">
            <w:pPr>
              <w:spacing w:after="0"/>
              <w:rPr>
                <w:rFonts w:cs="Arial"/>
                <w:szCs w:val="18"/>
              </w:rPr>
            </w:pPr>
            <w:r w:rsidRPr="00F02619">
              <w:rPr>
                <w:rFonts w:cs="Arial"/>
                <w:szCs w:val="18"/>
              </w:rPr>
              <w:t>- Housing Other</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A333F" w14:textId="0B531F14" w:rsidR="00476E81" w:rsidRPr="00F02619" w:rsidRDefault="00476E81" w:rsidP="00476E81">
            <w:pPr>
              <w:spacing w:after="0"/>
              <w:jc w:val="right"/>
              <w:rPr>
                <w:rFonts w:cs="Arial"/>
                <w:szCs w:val="18"/>
              </w:rPr>
            </w:pPr>
            <w:r w:rsidRPr="00F02619">
              <w:t>9,918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CA5D2" w14:textId="0EDC0A93" w:rsidR="00476E81" w:rsidRPr="00F02619" w:rsidRDefault="00476E81" w:rsidP="00476E81">
            <w:pPr>
              <w:spacing w:after="0"/>
              <w:jc w:val="right"/>
              <w:rPr>
                <w:rFonts w:cs="Arial"/>
                <w:szCs w:val="18"/>
              </w:rPr>
            </w:pPr>
            <w:r w:rsidRPr="00F02619">
              <w:t>(376)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22A06" w14:textId="2A8E67BF" w:rsidR="00476E81" w:rsidRPr="00F02619" w:rsidRDefault="00476E81" w:rsidP="00476E81">
            <w:pPr>
              <w:spacing w:after="0"/>
              <w:jc w:val="right"/>
              <w:rPr>
                <w:rFonts w:cs="Arial"/>
                <w:szCs w:val="18"/>
              </w:rPr>
            </w:pPr>
            <w:r w:rsidRPr="00F02619">
              <w:t>196</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325FC" w14:textId="342EC2A9" w:rsidR="00476E81" w:rsidRPr="00F02619" w:rsidRDefault="00476E81" w:rsidP="00476E81">
            <w:pPr>
              <w:spacing w:after="0"/>
              <w:jc w:val="right"/>
              <w:rPr>
                <w:rFonts w:cs="Arial"/>
                <w:szCs w:val="18"/>
              </w:rPr>
            </w:pPr>
            <w:r w:rsidRPr="00F02619">
              <w:t>9,738</w:t>
            </w:r>
          </w:p>
        </w:tc>
      </w:tr>
      <w:tr w:rsidR="00476E81" w:rsidRPr="00F02619" w14:paraId="77766094"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3F30" w14:textId="77777777" w:rsidR="00476E81" w:rsidRPr="00F02619" w:rsidRDefault="00476E81" w:rsidP="00476E81">
            <w:pPr>
              <w:spacing w:after="0"/>
              <w:rPr>
                <w:rFonts w:cs="Arial"/>
                <w:szCs w:val="18"/>
              </w:rPr>
            </w:pPr>
            <w:r w:rsidRPr="00F02619">
              <w:rPr>
                <w:rFonts w:cs="Arial"/>
                <w:szCs w:val="18"/>
              </w:rPr>
              <w:t>Social Work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F910" w14:textId="00EE90AF" w:rsidR="00476E81" w:rsidRPr="00F02619" w:rsidRDefault="00476E81" w:rsidP="00476E81">
            <w:pPr>
              <w:spacing w:after="0"/>
              <w:jc w:val="right"/>
              <w:rPr>
                <w:rFonts w:cs="Arial"/>
                <w:szCs w:val="18"/>
              </w:rPr>
            </w:pPr>
            <w:r w:rsidRPr="00F02619">
              <w:t>3,224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ED8D8" w14:textId="5B314165" w:rsidR="00476E81" w:rsidRPr="00F02619" w:rsidRDefault="00476E81" w:rsidP="00476E81">
            <w:pPr>
              <w:spacing w:after="0"/>
              <w:jc w:val="right"/>
              <w:rPr>
                <w:rFonts w:cs="Arial"/>
                <w:szCs w:val="18"/>
              </w:rPr>
            </w:pPr>
            <w:r w:rsidRPr="00F02619">
              <w:t>(981)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19E07" w14:textId="0BA6A5E6" w:rsidR="00476E81" w:rsidRPr="00F02619" w:rsidRDefault="00476E81" w:rsidP="00476E81">
            <w:pPr>
              <w:spacing w:after="0"/>
              <w:jc w:val="right"/>
              <w:rPr>
                <w:rFonts w:cs="Arial"/>
                <w:szCs w:val="18"/>
              </w:rPr>
            </w:pPr>
            <w:r w:rsidRPr="00F02619">
              <w:t>(181)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837ED" w14:textId="13371E35" w:rsidR="00476E81" w:rsidRPr="00F02619" w:rsidRDefault="00476E81" w:rsidP="00476E81">
            <w:pPr>
              <w:spacing w:after="0"/>
              <w:jc w:val="right"/>
              <w:rPr>
                <w:rFonts w:cs="Arial"/>
                <w:szCs w:val="18"/>
              </w:rPr>
            </w:pPr>
            <w:r w:rsidRPr="00F02619">
              <w:t>2,062</w:t>
            </w:r>
          </w:p>
        </w:tc>
      </w:tr>
      <w:tr w:rsidR="00476E81" w:rsidRPr="00F02619" w14:paraId="5A28FB2A"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3F3AC" w14:textId="77777777" w:rsidR="00476E81" w:rsidRPr="00F02619" w:rsidRDefault="00476E81" w:rsidP="00476E81">
            <w:pPr>
              <w:spacing w:after="0"/>
              <w:rPr>
                <w:rFonts w:cs="Arial"/>
                <w:szCs w:val="18"/>
              </w:rPr>
            </w:pPr>
            <w:r w:rsidRPr="00F02619">
              <w:rPr>
                <w:rFonts w:cs="Arial"/>
                <w:szCs w:val="18"/>
              </w:rPr>
              <w:t>Joint Board</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7C228" w14:textId="31A0CAE1"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06CF7" w14:textId="02E4ABFD"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14A6B" w14:textId="2E703E4D" w:rsidR="00476E81" w:rsidRPr="00F02619" w:rsidRDefault="00476E81" w:rsidP="00476E81">
            <w:pPr>
              <w:spacing w:after="0"/>
              <w:jc w:val="right"/>
              <w:rPr>
                <w:rFonts w:cs="Arial"/>
                <w:szCs w:val="18"/>
              </w:rPr>
            </w:pPr>
            <w:r w:rsidRPr="00F02619">
              <w:rPr>
                <w:rFonts w:cs="Arial"/>
                <w:szCs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F378" w14:textId="28FCDF1E" w:rsidR="00476E81" w:rsidRPr="00F02619" w:rsidRDefault="00476E81" w:rsidP="00476E81">
            <w:pPr>
              <w:spacing w:after="0"/>
              <w:jc w:val="right"/>
              <w:rPr>
                <w:rFonts w:cs="Arial"/>
                <w:szCs w:val="18"/>
              </w:rPr>
            </w:pPr>
            <w:r w:rsidRPr="00F02619">
              <w:rPr>
                <w:rFonts w:cs="Arial"/>
                <w:szCs w:val="18"/>
              </w:rPr>
              <w:t>-</w:t>
            </w:r>
          </w:p>
        </w:tc>
      </w:tr>
      <w:tr w:rsidR="00476E81" w:rsidRPr="00F02619" w14:paraId="25EB0AC9"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8596A" w14:textId="77777777" w:rsidR="00476E81" w:rsidRPr="00F02619" w:rsidRDefault="00476E81" w:rsidP="00476E81">
            <w:pPr>
              <w:spacing w:after="0"/>
              <w:rPr>
                <w:rFonts w:cs="Arial"/>
                <w:szCs w:val="18"/>
              </w:rPr>
            </w:pPr>
            <w:r w:rsidRPr="00F02619">
              <w:rPr>
                <w:rFonts w:cs="Arial"/>
                <w:szCs w:val="18"/>
              </w:rPr>
              <w:t>Corporate Items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B2B93" w14:textId="47953F32"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367D1" w14:textId="347D0982" w:rsidR="00476E81" w:rsidRPr="00F02619" w:rsidRDefault="00476E81" w:rsidP="00476E81">
            <w:pPr>
              <w:spacing w:after="0"/>
              <w:jc w:val="right"/>
              <w:rPr>
                <w:rFonts w:cs="Arial"/>
                <w:szCs w:val="18"/>
              </w:rPr>
            </w:pPr>
            <w:r w:rsidRPr="00F02619">
              <w:t>(45)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2865A" w14:textId="3BE29FD6" w:rsidR="00476E81" w:rsidRPr="00F02619" w:rsidRDefault="00476E81" w:rsidP="00476E81">
            <w:pPr>
              <w:spacing w:after="0"/>
              <w:jc w:val="right"/>
              <w:rPr>
                <w:rFonts w:cs="Arial"/>
                <w:szCs w:val="18"/>
              </w:rPr>
            </w:pPr>
            <w:r w:rsidRPr="00F02619">
              <w:t>4,612</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92B32" w14:textId="001AA5E5" w:rsidR="00476E81" w:rsidRPr="00F02619" w:rsidRDefault="00476E81" w:rsidP="00476E81">
            <w:pPr>
              <w:spacing w:after="0"/>
              <w:jc w:val="right"/>
              <w:rPr>
                <w:rFonts w:cs="Arial"/>
                <w:szCs w:val="18"/>
              </w:rPr>
            </w:pPr>
            <w:r w:rsidRPr="00F02619">
              <w:t>4,567</w:t>
            </w:r>
          </w:p>
        </w:tc>
      </w:tr>
      <w:tr w:rsidR="00476E81" w:rsidRPr="00F02619" w14:paraId="55612045"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990E5" w14:textId="77777777" w:rsidR="00476E81" w:rsidRPr="00F02619" w:rsidRDefault="00476E81" w:rsidP="00476E81">
            <w:pPr>
              <w:spacing w:after="0"/>
              <w:rPr>
                <w:rFonts w:cs="Arial"/>
                <w:szCs w:val="18"/>
              </w:rPr>
            </w:pPr>
            <w:r w:rsidRPr="00F02619">
              <w:rPr>
                <w:rFonts w:cs="Arial"/>
                <w:szCs w:val="18"/>
              </w:rPr>
              <w:t>Corporate and Democratic Core (HRA)</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6CCC" w14:textId="6E41110D"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28C27" w14:textId="6F6B6718"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776ED" w14:textId="1151C35C" w:rsidR="00476E81" w:rsidRPr="00F02619" w:rsidRDefault="00476E81" w:rsidP="00476E81">
            <w:pPr>
              <w:spacing w:after="0"/>
              <w:jc w:val="right"/>
              <w:rPr>
                <w:rFonts w:cs="Arial"/>
                <w:szCs w:val="18"/>
              </w:rPr>
            </w:pPr>
            <w:r w:rsidRPr="00F02619">
              <w:t>117</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A5C3B" w14:textId="08C061C3" w:rsidR="00476E81" w:rsidRPr="00F02619" w:rsidRDefault="00476E81" w:rsidP="00476E81">
            <w:pPr>
              <w:spacing w:after="0"/>
              <w:jc w:val="right"/>
              <w:rPr>
                <w:rFonts w:cs="Arial"/>
                <w:szCs w:val="18"/>
              </w:rPr>
            </w:pPr>
            <w:r w:rsidRPr="00F02619">
              <w:t>117</w:t>
            </w:r>
          </w:p>
        </w:tc>
      </w:tr>
      <w:tr w:rsidR="00476E81" w:rsidRPr="00F02619" w14:paraId="2626428F"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FD2EF" w14:textId="079C6403" w:rsidR="00476E81" w:rsidRPr="00F02619" w:rsidRDefault="00476E81" w:rsidP="00476E81">
            <w:pPr>
              <w:spacing w:after="0"/>
              <w:rPr>
                <w:rFonts w:cs="Arial"/>
                <w:szCs w:val="18"/>
              </w:rPr>
            </w:pPr>
            <w:r w:rsidRPr="00F02619">
              <w:rPr>
                <w:rFonts w:cs="Arial"/>
                <w:szCs w:val="18"/>
              </w:rPr>
              <w:t>Non-Distributed Costs – Non-Operational Assets (HRA)</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C277" w14:textId="6DCC5FD8"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00614" w14:textId="2D608A21" w:rsidR="00476E81" w:rsidRPr="00F02619" w:rsidRDefault="00476E81" w:rsidP="00476E81">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6059C" w14:textId="26D76B4A" w:rsidR="00476E81" w:rsidRPr="00F02619" w:rsidRDefault="00476E81" w:rsidP="00476E81">
            <w:pPr>
              <w:spacing w:after="0"/>
              <w:jc w:val="right"/>
              <w:rPr>
                <w:rFonts w:cs="Arial"/>
                <w:szCs w:val="18"/>
              </w:rPr>
            </w:pPr>
            <w:r w:rsidRPr="00F02619">
              <w:rPr>
                <w:rFonts w:cs="Arial"/>
                <w:szCs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20212" w14:textId="5BC85E78" w:rsidR="00476E81" w:rsidRPr="00F02619" w:rsidRDefault="00476E81" w:rsidP="00476E81">
            <w:pPr>
              <w:spacing w:after="0"/>
              <w:jc w:val="right"/>
              <w:rPr>
                <w:rFonts w:cs="Arial"/>
                <w:szCs w:val="18"/>
              </w:rPr>
            </w:pPr>
            <w:r w:rsidRPr="00F02619">
              <w:rPr>
                <w:rFonts w:cs="Arial"/>
                <w:szCs w:val="18"/>
              </w:rPr>
              <w:t>-</w:t>
            </w:r>
          </w:p>
        </w:tc>
      </w:tr>
      <w:tr w:rsidR="00476E81" w:rsidRPr="00F02619" w14:paraId="4447D9BB"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42F82" w14:textId="77777777" w:rsidR="00476E81" w:rsidRPr="00F02619" w:rsidRDefault="00476E81" w:rsidP="00476E81">
            <w:pPr>
              <w:spacing w:after="0"/>
              <w:rPr>
                <w:rFonts w:cs="Arial"/>
                <w:b/>
                <w:szCs w:val="18"/>
              </w:rPr>
            </w:pPr>
            <w:r w:rsidRPr="00F02619">
              <w:rPr>
                <w:rFonts w:cs="Arial"/>
                <w:b/>
                <w:szCs w:val="18"/>
              </w:rPr>
              <w:t>Net Cost of Services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F539B" w14:textId="7343C27E" w:rsidR="00476E81" w:rsidRPr="00F02619" w:rsidRDefault="00476E81" w:rsidP="00476E81">
            <w:pPr>
              <w:spacing w:after="0"/>
              <w:jc w:val="right"/>
              <w:rPr>
                <w:rFonts w:cs="Arial"/>
                <w:b/>
                <w:bCs/>
                <w:szCs w:val="18"/>
              </w:rPr>
            </w:pPr>
            <w:r w:rsidRPr="00F02619">
              <w:rPr>
                <w:b/>
                <w:bCs/>
              </w:rPr>
              <w:t>83,238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76927" w14:textId="0989602D" w:rsidR="00476E81" w:rsidRPr="00F02619" w:rsidRDefault="00476E81" w:rsidP="00476E81">
            <w:pPr>
              <w:spacing w:after="0"/>
              <w:jc w:val="right"/>
              <w:rPr>
                <w:rFonts w:cs="Arial"/>
                <w:b/>
                <w:bCs/>
                <w:szCs w:val="18"/>
              </w:rPr>
            </w:pPr>
            <w:r w:rsidRPr="00F02619">
              <w:rPr>
                <w:b/>
                <w:bCs/>
              </w:rPr>
              <w:t>(3,677)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9E325" w14:textId="763B5052" w:rsidR="00476E81" w:rsidRPr="00F02619" w:rsidRDefault="00476E81" w:rsidP="00476E81">
            <w:pPr>
              <w:spacing w:after="0"/>
              <w:jc w:val="right"/>
              <w:rPr>
                <w:rFonts w:cs="Arial"/>
                <w:b/>
                <w:bCs/>
                <w:szCs w:val="18"/>
              </w:rPr>
            </w:pPr>
            <w:r w:rsidRPr="00F02619">
              <w:rPr>
                <w:b/>
                <w:bCs/>
              </w:rPr>
              <w:t>(31,381)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BE472" w14:textId="5C855FE9" w:rsidR="00476E81" w:rsidRPr="00F02619" w:rsidRDefault="00476E81" w:rsidP="00476E81">
            <w:pPr>
              <w:spacing w:after="0"/>
              <w:jc w:val="right"/>
              <w:rPr>
                <w:rFonts w:cs="Arial"/>
                <w:b/>
                <w:bCs/>
                <w:szCs w:val="18"/>
              </w:rPr>
            </w:pPr>
            <w:r w:rsidRPr="00F02619">
              <w:rPr>
                <w:b/>
                <w:bCs/>
              </w:rPr>
              <w:t>48,180</w:t>
            </w:r>
          </w:p>
        </w:tc>
      </w:tr>
      <w:tr w:rsidR="00476E81" w:rsidRPr="00F02619" w14:paraId="1E9017EF"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8BF7E" w14:textId="77777777" w:rsidR="00476E81" w:rsidRPr="00F02619" w:rsidRDefault="00476E81" w:rsidP="00476E81">
            <w:pPr>
              <w:spacing w:after="0"/>
              <w:rPr>
                <w:rFonts w:cs="Arial"/>
                <w:szCs w:val="18"/>
              </w:rPr>
            </w:pPr>
            <w:r w:rsidRPr="00F02619">
              <w:rPr>
                <w:rFonts w:cs="Arial"/>
                <w:szCs w:val="18"/>
              </w:rPr>
              <w:t>Other Income and Expenditure from the Expenditure and Funding Analysis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6EF1C" w14:textId="03BD4CE2" w:rsidR="00476E81" w:rsidRPr="00F02619" w:rsidRDefault="00476E81" w:rsidP="00476E81">
            <w:pPr>
              <w:spacing w:after="0"/>
              <w:jc w:val="right"/>
              <w:rPr>
                <w:rFonts w:cs="Arial"/>
                <w:szCs w:val="18"/>
              </w:rPr>
            </w:pPr>
            <w:r w:rsidRPr="00F02619">
              <w:t>(67,489)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D0B4" w14:textId="103B2869" w:rsidR="00476E81" w:rsidRPr="00F02619" w:rsidRDefault="00476E81" w:rsidP="00476E81">
            <w:pPr>
              <w:spacing w:after="0"/>
              <w:jc w:val="right"/>
              <w:rPr>
                <w:rFonts w:cs="Arial"/>
                <w:szCs w:val="18"/>
              </w:rPr>
            </w:pPr>
            <w:r w:rsidRPr="00F02619">
              <w:t>(32,312)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4077" w14:textId="488A015C" w:rsidR="00476E81" w:rsidRPr="00F02619" w:rsidRDefault="00476E81" w:rsidP="00476E81">
            <w:pPr>
              <w:spacing w:after="0"/>
              <w:jc w:val="right"/>
              <w:rPr>
                <w:rFonts w:cs="Arial"/>
                <w:szCs w:val="18"/>
              </w:rPr>
            </w:pPr>
            <w:r w:rsidRPr="00F02619">
              <w:t>28,799</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3DC1D" w14:textId="71630F9E" w:rsidR="00476E81" w:rsidRPr="00F02619" w:rsidRDefault="00476E81" w:rsidP="00476E81">
            <w:pPr>
              <w:spacing w:after="0"/>
              <w:jc w:val="right"/>
              <w:rPr>
                <w:rFonts w:cs="Arial"/>
                <w:szCs w:val="18"/>
              </w:rPr>
            </w:pPr>
            <w:r w:rsidRPr="00F02619">
              <w:t>(71,002)</w:t>
            </w:r>
          </w:p>
        </w:tc>
      </w:tr>
      <w:tr w:rsidR="00476E81" w:rsidRPr="00F02619" w14:paraId="2F7E5236"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2E5AC" w14:textId="77777777" w:rsidR="00476E81" w:rsidRPr="00F02619" w:rsidRDefault="00476E81" w:rsidP="00476E81">
            <w:pPr>
              <w:spacing w:after="0"/>
              <w:rPr>
                <w:rFonts w:cs="Arial"/>
                <w:b/>
                <w:szCs w:val="18"/>
              </w:rPr>
            </w:pPr>
            <w:r w:rsidRPr="00F02619">
              <w:rPr>
                <w:rFonts w:cs="Arial"/>
                <w:b/>
                <w:szCs w:val="18"/>
              </w:rPr>
              <w:t>Surplus or Deficit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1B3A7" w14:textId="005B2181" w:rsidR="00476E81" w:rsidRPr="00F02619" w:rsidRDefault="00476E81" w:rsidP="00476E81">
            <w:pPr>
              <w:spacing w:after="0"/>
              <w:jc w:val="right"/>
              <w:rPr>
                <w:rFonts w:cs="Arial"/>
                <w:b/>
                <w:bCs/>
                <w:szCs w:val="18"/>
              </w:rPr>
            </w:pPr>
            <w:r w:rsidRPr="00F02619">
              <w:rPr>
                <w:b/>
                <w:bCs/>
              </w:rPr>
              <w:t>15,749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5E209" w14:textId="43210424" w:rsidR="00476E81" w:rsidRPr="00F02619" w:rsidRDefault="00476E81" w:rsidP="00476E81">
            <w:pPr>
              <w:spacing w:after="0"/>
              <w:jc w:val="right"/>
              <w:rPr>
                <w:rFonts w:cs="Arial"/>
                <w:b/>
                <w:bCs/>
                <w:szCs w:val="18"/>
              </w:rPr>
            </w:pPr>
            <w:r w:rsidRPr="00F02619">
              <w:rPr>
                <w:b/>
                <w:bCs/>
              </w:rPr>
              <w:t>(35,989)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6157" w14:textId="64A8AE59" w:rsidR="00476E81" w:rsidRPr="00F02619" w:rsidRDefault="00476E81" w:rsidP="00476E81">
            <w:pPr>
              <w:spacing w:after="0"/>
              <w:jc w:val="right"/>
              <w:rPr>
                <w:rFonts w:cs="Arial"/>
                <w:b/>
                <w:bCs/>
                <w:szCs w:val="18"/>
              </w:rPr>
            </w:pPr>
            <w:r w:rsidRPr="00F02619">
              <w:rPr>
                <w:b/>
                <w:bCs/>
              </w:rPr>
              <w:t>(2,582)</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C1A00" w14:textId="36356952" w:rsidR="00476E81" w:rsidRPr="00F02619" w:rsidRDefault="00476E81" w:rsidP="00476E81">
            <w:pPr>
              <w:spacing w:after="0"/>
              <w:jc w:val="right"/>
              <w:rPr>
                <w:rFonts w:cs="Arial"/>
                <w:b/>
                <w:bCs/>
                <w:szCs w:val="18"/>
              </w:rPr>
            </w:pPr>
            <w:r w:rsidRPr="00F02619">
              <w:rPr>
                <w:b/>
                <w:bCs/>
              </w:rPr>
              <w:t>(22,822)</w:t>
            </w:r>
          </w:p>
        </w:tc>
      </w:tr>
      <w:tr w:rsidR="00476E81" w:rsidRPr="00F02619" w14:paraId="055DED73" w14:textId="77777777" w:rsidTr="00977F9F">
        <w:tc>
          <w:tcPr>
            <w:tcW w:w="478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C249DCA" w14:textId="77777777" w:rsidR="00476E81" w:rsidRPr="00F02619" w:rsidRDefault="00476E81" w:rsidP="00476E81">
            <w:pPr>
              <w:spacing w:after="0"/>
              <w:rPr>
                <w:rFonts w:cs="Arial"/>
                <w:szCs w:val="18"/>
              </w:rPr>
            </w:pPr>
            <w:r w:rsidRPr="00F02619">
              <w:rPr>
                <w:rFonts w:cs="Arial"/>
                <w:szCs w:val="18"/>
              </w:rPr>
              <w:t>Share of (Surplus) or Deficit on the Provision of Services by Associates</w:t>
            </w:r>
          </w:p>
        </w:tc>
        <w:tc>
          <w:tcPr>
            <w:tcW w:w="1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C5FC64" w14:textId="3A16323A" w:rsidR="00476E81" w:rsidRPr="00F02619" w:rsidRDefault="00476E81" w:rsidP="00476E81">
            <w:pPr>
              <w:spacing w:after="0"/>
              <w:jc w:val="right"/>
              <w:rPr>
                <w:rFonts w:cs="Arial"/>
                <w:szCs w:val="18"/>
              </w:rPr>
            </w:pPr>
            <w:r w:rsidRPr="00F02619">
              <w:t>23,665</w:t>
            </w:r>
          </w:p>
        </w:tc>
        <w:tc>
          <w:tcPr>
            <w:tcW w:w="1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705009" w14:textId="0091A0D5" w:rsidR="00476E81" w:rsidRPr="00F02619" w:rsidRDefault="00476E81" w:rsidP="00476E81">
            <w:pPr>
              <w:spacing w:after="0"/>
              <w:jc w:val="right"/>
              <w:rPr>
                <w:rFonts w:cs="Arial"/>
                <w:szCs w:val="18"/>
              </w:rPr>
            </w:pPr>
            <w:r w:rsidRPr="00F02619">
              <w:t>(766)</w:t>
            </w:r>
          </w:p>
        </w:tc>
        <w:tc>
          <w:tcPr>
            <w:tcW w:w="1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8BB3C96" w14:textId="6DD3C2F9" w:rsidR="00476E81" w:rsidRPr="00F02619" w:rsidRDefault="00476E81" w:rsidP="00476E81">
            <w:pPr>
              <w:spacing w:after="0"/>
              <w:jc w:val="right"/>
              <w:rPr>
                <w:rFonts w:cs="Arial"/>
                <w:szCs w:val="18"/>
              </w:rPr>
            </w:pPr>
            <w:r w:rsidRPr="00F02619">
              <w:t>(116)</w:t>
            </w:r>
          </w:p>
        </w:tc>
        <w:tc>
          <w:tcPr>
            <w:tcW w:w="14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2104618" w14:textId="6FEBC21E" w:rsidR="00476E81" w:rsidRPr="00F02619" w:rsidRDefault="00476E81" w:rsidP="00476E81">
            <w:pPr>
              <w:spacing w:after="0"/>
              <w:jc w:val="right"/>
              <w:rPr>
                <w:rFonts w:cs="Arial"/>
                <w:szCs w:val="18"/>
              </w:rPr>
            </w:pPr>
            <w:r w:rsidRPr="00F02619">
              <w:t>22,783</w:t>
            </w:r>
          </w:p>
        </w:tc>
      </w:tr>
      <w:tr w:rsidR="00476E81" w:rsidRPr="00F02619" w14:paraId="4BFA910E" w14:textId="77777777" w:rsidTr="00977F9F">
        <w:tc>
          <w:tcPr>
            <w:tcW w:w="47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B0960" w14:textId="77777777" w:rsidR="00476E81" w:rsidRPr="00F02619" w:rsidRDefault="00476E81" w:rsidP="00476E81">
            <w:pPr>
              <w:spacing w:after="0"/>
              <w:rPr>
                <w:rFonts w:cs="Arial"/>
                <w:b/>
                <w:szCs w:val="18"/>
              </w:rPr>
            </w:pPr>
            <w:r w:rsidRPr="00F02619">
              <w:rPr>
                <w:rFonts w:cs="Arial"/>
                <w:b/>
                <w:szCs w:val="18"/>
              </w:rPr>
              <w:t>Difference between General Fund Surplus or Deficit and Comprehensive Income and Expenditure Statement Surplus or Deficit on the Provision of Services</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539558" w14:textId="4282E16C" w:rsidR="00476E81" w:rsidRPr="00F02619" w:rsidRDefault="00476E81" w:rsidP="00476E81">
            <w:pPr>
              <w:spacing w:after="0"/>
              <w:jc w:val="right"/>
              <w:rPr>
                <w:rFonts w:cs="Arial"/>
                <w:b/>
                <w:bCs/>
                <w:szCs w:val="18"/>
              </w:rPr>
            </w:pPr>
            <w:r w:rsidRPr="00F02619">
              <w:rPr>
                <w:b/>
                <w:bCs/>
              </w:rPr>
              <w:t>26,136</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953958" w14:textId="320ED50F" w:rsidR="00476E81" w:rsidRPr="00F02619" w:rsidRDefault="00476E81" w:rsidP="00476E81">
            <w:pPr>
              <w:spacing w:after="0"/>
              <w:jc w:val="right"/>
              <w:rPr>
                <w:rFonts w:cs="Arial"/>
                <w:b/>
                <w:bCs/>
                <w:szCs w:val="18"/>
              </w:rPr>
            </w:pPr>
            <w:r w:rsidRPr="00F02619">
              <w:rPr>
                <w:b/>
                <w:bCs/>
              </w:rPr>
              <w:t>(1,037)</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C5BFC7" w14:textId="7E107EB5" w:rsidR="00476E81" w:rsidRPr="00F02619" w:rsidRDefault="00476E81" w:rsidP="00476E81">
            <w:pPr>
              <w:spacing w:after="0"/>
              <w:jc w:val="right"/>
              <w:rPr>
                <w:rFonts w:cs="Arial"/>
                <w:b/>
                <w:bCs/>
                <w:szCs w:val="18"/>
              </w:rPr>
            </w:pPr>
            <w:r w:rsidRPr="00F02619">
              <w:rPr>
                <w:b/>
                <w:bCs/>
              </w:rPr>
              <w:t>(27,955)</w:t>
            </w:r>
          </w:p>
        </w:tc>
        <w:tc>
          <w:tcPr>
            <w:tcW w:w="14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5B3B31" w14:textId="59D9D2EC" w:rsidR="00476E81" w:rsidRPr="00F02619" w:rsidRDefault="00476E81" w:rsidP="00476E81">
            <w:pPr>
              <w:spacing w:after="0"/>
              <w:jc w:val="right"/>
              <w:rPr>
                <w:rFonts w:cs="Arial"/>
                <w:b/>
                <w:bCs/>
                <w:szCs w:val="18"/>
              </w:rPr>
            </w:pPr>
            <w:r w:rsidRPr="00F02619">
              <w:rPr>
                <w:b/>
                <w:bCs/>
              </w:rPr>
              <w:t>(2,856)</w:t>
            </w:r>
          </w:p>
        </w:tc>
      </w:tr>
    </w:tbl>
    <w:p w14:paraId="669BA026" w14:textId="77777777" w:rsidR="00F63F8B" w:rsidRPr="00F02619" w:rsidRDefault="00F63F8B">
      <w:pPr>
        <w:spacing w:after="0"/>
        <w:rPr>
          <w:rFonts w:cs="Arial"/>
          <w:color w:val="FF0000"/>
          <w:szCs w:val="18"/>
        </w:rPr>
      </w:pPr>
    </w:p>
    <w:tbl>
      <w:tblPr>
        <w:tblW w:w="5000" w:type="pct"/>
        <w:tblCellMar>
          <w:left w:w="10" w:type="dxa"/>
          <w:right w:w="10" w:type="dxa"/>
        </w:tblCellMar>
        <w:tblLook w:val="0000" w:firstRow="0" w:lastRow="0" w:firstColumn="0" w:lastColumn="0" w:noHBand="0" w:noVBand="0"/>
      </w:tblPr>
      <w:tblGrid>
        <w:gridCol w:w="4782"/>
        <w:gridCol w:w="1409"/>
        <w:gridCol w:w="1409"/>
        <w:gridCol w:w="1409"/>
        <w:gridCol w:w="1411"/>
      </w:tblGrid>
      <w:tr w:rsidR="00F63F8B" w:rsidRPr="00F02619" w14:paraId="065576DB"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BB861" w14:textId="152DE6CA" w:rsidR="00F63F8B" w:rsidRPr="00F02619" w:rsidRDefault="00100B27">
            <w:pPr>
              <w:spacing w:after="0"/>
              <w:jc w:val="both"/>
            </w:pPr>
            <w:r w:rsidRPr="00F02619">
              <w:rPr>
                <w:rFonts w:cs="Arial"/>
                <w:b/>
                <w:bCs/>
                <w:szCs w:val="18"/>
              </w:rPr>
              <w:t>2022/23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D54A2" w14:textId="77777777" w:rsidR="00F63F8B" w:rsidRPr="00F02619" w:rsidRDefault="00F63F8B">
            <w:pPr>
              <w:spacing w:after="0"/>
              <w:jc w:val="center"/>
              <w:rPr>
                <w:rFonts w:cs="Arial"/>
                <w:b/>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473D6" w14:textId="77777777" w:rsidR="00F63F8B" w:rsidRPr="00F02619" w:rsidRDefault="00F63F8B">
            <w:pPr>
              <w:spacing w:after="0"/>
              <w:jc w:val="center"/>
              <w:rPr>
                <w:rFonts w:cs="Arial"/>
                <w:b/>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CC04B" w14:textId="77777777" w:rsidR="00F63F8B" w:rsidRPr="00F02619" w:rsidRDefault="00F63F8B">
            <w:pPr>
              <w:spacing w:after="0"/>
              <w:jc w:val="center"/>
              <w:rPr>
                <w:rFonts w:cs="Arial"/>
                <w:b/>
                <w:szCs w:val="18"/>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9D822" w14:textId="77777777" w:rsidR="00F63F8B" w:rsidRPr="00F02619" w:rsidRDefault="00F63F8B">
            <w:pPr>
              <w:spacing w:after="0"/>
              <w:jc w:val="center"/>
              <w:rPr>
                <w:rFonts w:cs="Arial"/>
                <w:b/>
                <w:szCs w:val="18"/>
              </w:rPr>
            </w:pPr>
          </w:p>
        </w:tc>
      </w:tr>
      <w:tr w:rsidR="00F63F8B" w:rsidRPr="00F02619" w14:paraId="3ACE8B8A"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D759F" w14:textId="77777777" w:rsidR="00F63F8B" w:rsidRPr="00F02619" w:rsidRDefault="00F63F8B">
            <w:pPr>
              <w:spacing w:after="0"/>
              <w:rPr>
                <w:rFonts w:cs="Arial"/>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01DE" w14:textId="77777777" w:rsidR="00F63F8B" w:rsidRPr="00F02619" w:rsidRDefault="00F63F8B">
            <w:pPr>
              <w:spacing w:after="0"/>
              <w:jc w:val="right"/>
              <w:rPr>
                <w:rFonts w:cs="Arial"/>
                <w:b/>
                <w:szCs w:val="18"/>
              </w:rPr>
            </w:pPr>
          </w:p>
          <w:p w14:paraId="309288D3" w14:textId="77777777" w:rsidR="00F63F8B" w:rsidRPr="00F02619" w:rsidRDefault="00F63F8B">
            <w:pPr>
              <w:spacing w:after="0"/>
              <w:jc w:val="right"/>
              <w:rPr>
                <w:rFonts w:cs="Arial"/>
                <w:b/>
                <w:szCs w:val="18"/>
              </w:rPr>
            </w:pPr>
          </w:p>
          <w:p w14:paraId="0097E511" w14:textId="77777777" w:rsidR="00F63F8B" w:rsidRPr="00F02619" w:rsidRDefault="00F63F8B">
            <w:pPr>
              <w:spacing w:after="0"/>
              <w:jc w:val="right"/>
              <w:rPr>
                <w:rFonts w:cs="Arial"/>
                <w:b/>
                <w:szCs w:val="18"/>
              </w:rPr>
            </w:pPr>
          </w:p>
          <w:p w14:paraId="5E3B6B8E" w14:textId="77777777" w:rsidR="00F63F8B" w:rsidRPr="00F02619" w:rsidRDefault="006B60F4">
            <w:pPr>
              <w:spacing w:after="0"/>
              <w:jc w:val="right"/>
              <w:rPr>
                <w:rFonts w:cs="Arial"/>
                <w:b/>
                <w:szCs w:val="18"/>
              </w:rPr>
            </w:pPr>
            <w:r w:rsidRPr="00F02619">
              <w:rPr>
                <w:rFonts w:cs="Arial"/>
                <w:b/>
                <w:szCs w:val="18"/>
              </w:rPr>
              <w:t>Adjustments for Capital Purposes</w:t>
            </w:r>
          </w:p>
          <w:p w14:paraId="289A1123" w14:textId="77777777" w:rsidR="00F63F8B" w:rsidRPr="00F02619" w:rsidRDefault="006B60F4">
            <w:pPr>
              <w:spacing w:after="0"/>
              <w:jc w:val="right"/>
              <w:rPr>
                <w:rFonts w:cs="Arial"/>
                <w:b/>
                <w:szCs w:val="18"/>
              </w:rPr>
            </w:pPr>
            <w:r w:rsidRPr="00F02619">
              <w:rPr>
                <w:rFonts w:cs="Arial"/>
                <w:b/>
                <w:szCs w:val="18"/>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035E5" w14:textId="77777777" w:rsidR="00F63F8B" w:rsidRPr="00F02619" w:rsidRDefault="00F63F8B">
            <w:pPr>
              <w:spacing w:after="0"/>
              <w:jc w:val="right"/>
              <w:rPr>
                <w:rFonts w:cs="Arial"/>
                <w:b/>
                <w:szCs w:val="18"/>
              </w:rPr>
            </w:pPr>
          </w:p>
          <w:p w14:paraId="6C706549" w14:textId="77777777" w:rsidR="00F63F8B" w:rsidRPr="00F02619" w:rsidRDefault="00F63F8B">
            <w:pPr>
              <w:spacing w:after="0"/>
              <w:jc w:val="right"/>
              <w:rPr>
                <w:rFonts w:cs="Arial"/>
                <w:b/>
                <w:szCs w:val="18"/>
              </w:rPr>
            </w:pPr>
          </w:p>
          <w:p w14:paraId="2EEA8C38" w14:textId="77777777" w:rsidR="00F63F8B" w:rsidRPr="00F02619" w:rsidRDefault="006B60F4">
            <w:pPr>
              <w:spacing w:after="0"/>
              <w:jc w:val="right"/>
              <w:rPr>
                <w:rFonts w:cs="Arial"/>
                <w:b/>
                <w:szCs w:val="18"/>
              </w:rPr>
            </w:pPr>
            <w:r w:rsidRPr="00F02619">
              <w:rPr>
                <w:rFonts w:cs="Arial"/>
                <w:b/>
                <w:szCs w:val="18"/>
              </w:rPr>
              <w:t xml:space="preserve">Net change for the Pensions Adjustments </w:t>
            </w:r>
          </w:p>
          <w:p w14:paraId="77120CFE" w14:textId="77777777" w:rsidR="00F63F8B" w:rsidRPr="00F02619" w:rsidRDefault="006B60F4">
            <w:pPr>
              <w:spacing w:after="0"/>
              <w:jc w:val="right"/>
              <w:rPr>
                <w:rFonts w:cs="Arial"/>
                <w:b/>
                <w:szCs w:val="18"/>
              </w:rPr>
            </w:pPr>
            <w:r w:rsidRPr="00F02619">
              <w:rPr>
                <w:rFonts w:cs="Arial"/>
                <w:b/>
                <w:szCs w:val="18"/>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96583" w14:textId="77777777" w:rsidR="00F63F8B" w:rsidRPr="00F02619" w:rsidRDefault="00F63F8B">
            <w:pPr>
              <w:spacing w:after="0"/>
              <w:jc w:val="right"/>
              <w:rPr>
                <w:rFonts w:cs="Arial"/>
                <w:b/>
                <w:szCs w:val="18"/>
              </w:rPr>
            </w:pPr>
          </w:p>
          <w:p w14:paraId="5408022B" w14:textId="77777777" w:rsidR="00F63F8B" w:rsidRPr="00F02619" w:rsidRDefault="00F63F8B">
            <w:pPr>
              <w:spacing w:after="0"/>
              <w:jc w:val="right"/>
              <w:rPr>
                <w:rFonts w:cs="Arial"/>
                <w:b/>
                <w:szCs w:val="18"/>
              </w:rPr>
            </w:pPr>
          </w:p>
          <w:p w14:paraId="52481292" w14:textId="77777777" w:rsidR="00F63F8B" w:rsidRPr="00F02619" w:rsidRDefault="00F63F8B">
            <w:pPr>
              <w:spacing w:after="0"/>
              <w:jc w:val="right"/>
              <w:rPr>
                <w:rFonts w:cs="Arial"/>
                <w:b/>
                <w:szCs w:val="18"/>
              </w:rPr>
            </w:pPr>
          </w:p>
          <w:p w14:paraId="31FD5AE8" w14:textId="77777777" w:rsidR="00F63F8B" w:rsidRPr="00F02619" w:rsidRDefault="00F63F8B">
            <w:pPr>
              <w:spacing w:after="0"/>
              <w:jc w:val="right"/>
              <w:rPr>
                <w:rFonts w:cs="Arial"/>
                <w:b/>
                <w:szCs w:val="18"/>
              </w:rPr>
            </w:pPr>
          </w:p>
          <w:p w14:paraId="5F955763" w14:textId="77777777" w:rsidR="00F63F8B" w:rsidRPr="00F02619" w:rsidRDefault="006B60F4">
            <w:pPr>
              <w:spacing w:after="0"/>
              <w:jc w:val="right"/>
              <w:rPr>
                <w:rFonts w:cs="Arial"/>
                <w:b/>
                <w:szCs w:val="18"/>
              </w:rPr>
            </w:pPr>
            <w:r w:rsidRPr="00F02619">
              <w:rPr>
                <w:rFonts w:cs="Arial"/>
                <w:b/>
                <w:szCs w:val="18"/>
              </w:rPr>
              <w:t>Other Differences</w:t>
            </w:r>
          </w:p>
          <w:p w14:paraId="7F465A63" w14:textId="77777777" w:rsidR="00F63F8B" w:rsidRPr="00F02619" w:rsidRDefault="006B60F4">
            <w:pPr>
              <w:spacing w:after="0"/>
              <w:jc w:val="right"/>
              <w:rPr>
                <w:rFonts w:cs="Arial"/>
                <w:b/>
                <w:szCs w:val="18"/>
              </w:rPr>
            </w:pPr>
            <w:r w:rsidRPr="00F02619">
              <w:rPr>
                <w:rFonts w:cs="Arial"/>
                <w:b/>
                <w:szCs w:val="18"/>
              </w:rPr>
              <w:t>£000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6779C" w14:textId="77777777" w:rsidR="00F63F8B" w:rsidRPr="00F02619" w:rsidRDefault="006B60F4">
            <w:pPr>
              <w:spacing w:after="0"/>
              <w:jc w:val="right"/>
              <w:rPr>
                <w:rFonts w:cs="Arial"/>
                <w:b/>
                <w:szCs w:val="18"/>
              </w:rPr>
            </w:pPr>
            <w:r w:rsidRPr="00F02619">
              <w:rPr>
                <w:rFonts w:cs="Arial"/>
                <w:b/>
                <w:szCs w:val="18"/>
              </w:rPr>
              <w:t>Total Adjustments between Funding and Accounting Basis</w:t>
            </w:r>
          </w:p>
          <w:p w14:paraId="18276807"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77EAA811"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C136A" w14:textId="77777777" w:rsidR="00100B27" w:rsidRPr="00F02619" w:rsidRDefault="00100B27" w:rsidP="00100B27">
            <w:pPr>
              <w:spacing w:after="0"/>
              <w:rPr>
                <w:rFonts w:cs="Arial"/>
                <w:szCs w:val="18"/>
              </w:rPr>
            </w:pPr>
            <w:r w:rsidRPr="00F02619">
              <w:rPr>
                <w:rFonts w:cs="Arial"/>
                <w:szCs w:val="18"/>
              </w:rPr>
              <w:t>Community and Enterprise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17AA9" w14:textId="3D8637FD" w:rsidR="00100B27" w:rsidRPr="00F02619" w:rsidRDefault="00100B27" w:rsidP="00100B27">
            <w:pPr>
              <w:spacing w:after="0"/>
              <w:jc w:val="right"/>
              <w:rPr>
                <w:rFonts w:cs="Arial"/>
                <w:szCs w:val="18"/>
              </w:rPr>
            </w:pPr>
            <w:r w:rsidRPr="00F02619">
              <w:rPr>
                <w:rFonts w:cs="Arial"/>
                <w:szCs w:val="18"/>
              </w:rPr>
              <w:t>23,928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B853A" w14:textId="756E6790" w:rsidR="00100B27" w:rsidRPr="00F02619" w:rsidRDefault="00100B27" w:rsidP="00100B27">
            <w:pPr>
              <w:spacing w:after="0"/>
              <w:jc w:val="right"/>
              <w:rPr>
                <w:rFonts w:cs="Arial"/>
                <w:szCs w:val="18"/>
              </w:rPr>
            </w:pPr>
            <w:r w:rsidRPr="00F02619">
              <w:rPr>
                <w:rFonts w:cs="Arial"/>
                <w:szCs w:val="18"/>
              </w:rPr>
              <w:t>15,756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2E81F" w14:textId="266DE7C5" w:rsidR="00100B27" w:rsidRPr="00F02619" w:rsidRDefault="00100B27" w:rsidP="00100B27">
            <w:pPr>
              <w:spacing w:after="0"/>
              <w:jc w:val="right"/>
              <w:rPr>
                <w:rFonts w:cs="Arial"/>
                <w:szCs w:val="18"/>
              </w:rPr>
            </w:pPr>
            <w:r w:rsidRPr="00F02619">
              <w:rPr>
                <w:rFonts w:cs="Arial"/>
                <w:szCs w:val="18"/>
              </w:rPr>
              <w:t>(141)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FD63C" w14:textId="69768BB9" w:rsidR="00100B27" w:rsidRPr="00F02619" w:rsidRDefault="00100B27" w:rsidP="00100B27">
            <w:pPr>
              <w:spacing w:after="0"/>
              <w:jc w:val="right"/>
              <w:rPr>
                <w:rFonts w:cs="Arial"/>
                <w:szCs w:val="18"/>
              </w:rPr>
            </w:pPr>
            <w:r w:rsidRPr="00F02619">
              <w:rPr>
                <w:rFonts w:cs="Arial"/>
                <w:szCs w:val="18"/>
              </w:rPr>
              <w:t>39,543</w:t>
            </w:r>
          </w:p>
        </w:tc>
      </w:tr>
      <w:tr w:rsidR="00100B27" w:rsidRPr="00F02619" w14:paraId="66C64071"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E8027" w14:textId="77777777" w:rsidR="00100B27" w:rsidRPr="00F02619" w:rsidRDefault="00100B27" w:rsidP="00100B27">
            <w:pPr>
              <w:spacing w:after="0"/>
              <w:rPr>
                <w:rFonts w:cs="Arial"/>
                <w:szCs w:val="18"/>
              </w:rPr>
            </w:pPr>
            <w:r w:rsidRPr="00F02619">
              <w:rPr>
                <w:rFonts w:cs="Arial"/>
                <w:szCs w:val="18"/>
              </w:rPr>
              <w:t>Education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701E6" w14:textId="08EDE9E7" w:rsidR="00100B27" w:rsidRPr="00F02619" w:rsidRDefault="00100B27" w:rsidP="00100B27">
            <w:pPr>
              <w:spacing w:after="0"/>
              <w:jc w:val="right"/>
              <w:rPr>
                <w:rFonts w:cs="Arial"/>
                <w:szCs w:val="18"/>
              </w:rPr>
            </w:pPr>
            <w:r w:rsidRPr="00F02619">
              <w:rPr>
                <w:rFonts w:cs="Arial"/>
                <w:szCs w:val="18"/>
              </w:rPr>
              <w:t>24,123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0DB6E" w14:textId="7FE6F513" w:rsidR="00100B27" w:rsidRPr="00F02619" w:rsidRDefault="00100B27" w:rsidP="00100B27">
            <w:pPr>
              <w:spacing w:after="0"/>
              <w:jc w:val="right"/>
              <w:rPr>
                <w:rFonts w:cs="Arial"/>
                <w:szCs w:val="18"/>
              </w:rPr>
            </w:pPr>
            <w:r w:rsidRPr="00F02619">
              <w:rPr>
                <w:rFonts w:cs="Arial"/>
                <w:szCs w:val="18"/>
              </w:rPr>
              <w:t>12,289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ECB07" w14:textId="05A75F52" w:rsidR="00100B27" w:rsidRPr="00F02619" w:rsidRDefault="00100B27" w:rsidP="00100B27">
            <w:pPr>
              <w:spacing w:after="0"/>
              <w:jc w:val="right"/>
              <w:rPr>
                <w:rFonts w:cs="Arial"/>
                <w:szCs w:val="18"/>
              </w:rPr>
            </w:pPr>
            <w:r w:rsidRPr="00F02619">
              <w:rPr>
                <w:rFonts w:cs="Arial"/>
                <w:szCs w:val="18"/>
              </w:rPr>
              <w:t>(26,150)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F8AA2" w14:textId="08BEBF7A" w:rsidR="00100B27" w:rsidRPr="00F02619" w:rsidRDefault="00100B27" w:rsidP="00100B27">
            <w:pPr>
              <w:spacing w:after="0"/>
              <w:jc w:val="right"/>
              <w:rPr>
                <w:rFonts w:cs="Arial"/>
                <w:szCs w:val="18"/>
              </w:rPr>
            </w:pPr>
            <w:r w:rsidRPr="00F02619">
              <w:rPr>
                <w:rFonts w:cs="Arial"/>
                <w:szCs w:val="18"/>
              </w:rPr>
              <w:t>10,262</w:t>
            </w:r>
          </w:p>
        </w:tc>
      </w:tr>
      <w:tr w:rsidR="00100B27" w:rsidRPr="00F02619" w14:paraId="10E5D6E6"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315DA" w14:textId="77777777" w:rsidR="00100B27" w:rsidRPr="00F02619" w:rsidRDefault="00100B27" w:rsidP="00100B27">
            <w:pPr>
              <w:spacing w:after="0"/>
              <w:rPr>
                <w:rFonts w:cs="Arial"/>
                <w:szCs w:val="18"/>
              </w:rPr>
            </w:pPr>
            <w:r w:rsidRPr="00F02619">
              <w:rPr>
                <w:rFonts w:cs="Arial"/>
                <w:szCs w:val="18"/>
              </w:rPr>
              <w:t>Finance and Corporate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A2E21" w14:textId="415E6ACF" w:rsidR="00100B27" w:rsidRPr="00F02619" w:rsidRDefault="00100B27" w:rsidP="00100B27">
            <w:pPr>
              <w:spacing w:after="0"/>
              <w:jc w:val="right"/>
              <w:rPr>
                <w:rFonts w:cs="Arial"/>
                <w:szCs w:val="18"/>
              </w:rPr>
            </w:pPr>
            <w:r w:rsidRPr="00F02619">
              <w:rPr>
                <w:rFonts w:cs="Arial"/>
                <w:szCs w:val="18"/>
              </w:rPr>
              <w:t>1,927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86AFA" w14:textId="18945431" w:rsidR="00100B27" w:rsidRPr="00F02619" w:rsidRDefault="00100B27" w:rsidP="00100B27">
            <w:pPr>
              <w:spacing w:after="0"/>
              <w:jc w:val="right"/>
              <w:rPr>
                <w:rFonts w:cs="Arial"/>
                <w:szCs w:val="18"/>
              </w:rPr>
            </w:pPr>
            <w:r w:rsidRPr="00F02619">
              <w:rPr>
                <w:rFonts w:cs="Arial"/>
                <w:szCs w:val="18"/>
              </w:rPr>
              <w:t>6,827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CBB22" w14:textId="6616A17B" w:rsidR="00100B27" w:rsidRPr="00F02619" w:rsidRDefault="00100B27" w:rsidP="00100B27">
            <w:pPr>
              <w:spacing w:after="0"/>
              <w:jc w:val="right"/>
              <w:rPr>
                <w:rFonts w:cs="Arial"/>
                <w:szCs w:val="18"/>
              </w:rPr>
            </w:pPr>
            <w:r w:rsidRPr="00F02619">
              <w:rPr>
                <w:rFonts w:cs="Arial"/>
                <w:szCs w:val="18"/>
              </w:rPr>
              <w:t>397</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3D7AC" w14:textId="16E36AF0" w:rsidR="00100B27" w:rsidRPr="00F02619" w:rsidRDefault="00100B27" w:rsidP="00100B27">
            <w:pPr>
              <w:spacing w:after="0"/>
              <w:jc w:val="right"/>
              <w:rPr>
                <w:rFonts w:cs="Arial"/>
                <w:szCs w:val="18"/>
              </w:rPr>
            </w:pPr>
            <w:r w:rsidRPr="00F02619">
              <w:rPr>
                <w:rFonts w:cs="Arial"/>
                <w:szCs w:val="18"/>
              </w:rPr>
              <w:t>9,151</w:t>
            </w:r>
          </w:p>
        </w:tc>
      </w:tr>
      <w:tr w:rsidR="00100B27" w:rsidRPr="00F02619" w14:paraId="5E68FC31"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013B" w14:textId="77777777" w:rsidR="00100B27" w:rsidRPr="00F02619" w:rsidRDefault="00100B27" w:rsidP="00100B27">
            <w:pPr>
              <w:spacing w:after="0"/>
              <w:rPr>
                <w:rFonts w:cs="Arial"/>
                <w:szCs w:val="18"/>
              </w:rPr>
            </w:pPr>
            <w:r w:rsidRPr="00F02619">
              <w:rPr>
                <w:rFonts w:cs="Arial"/>
                <w:szCs w:val="18"/>
              </w:rPr>
              <w:t>Housing and Technical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61FCF" w14:textId="77777777" w:rsidR="00100B27" w:rsidRPr="00F02619" w:rsidRDefault="00100B27" w:rsidP="00100B27">
            <w:pPr>
              <w:spacing w:after="0"/>
              <w:jc w:val="right"/>
              <w:rPr>
                <w:rFonts w:cs="Arial"/>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F06D7" w14:textId="77777777" w:rsidR="00100B27" w:rsidRPr="00F02619" w:rsidRDefault="00100B27" w:rsidP="00100B27">
            <w:pPr>
              <w:spacing w:after="0"/>
              <w:jc w:val="right"/>
              <w:rPr>
                <w:rFonts w:cs="Arial"/>
                <w:szCs w:val="18"/>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63A40" w14:textId="77777777" w:rsidR="00100B27" w:rsidRPr="00F02619" w:rsidRDefault="00100B27" w:rsidP="00100B27">
            <w:pPr>
              <w:spacing w:after="0"/>
              <w:jc w:val="right"/>
              <w:rPr>
                <w:rFonts w:cs="Arial"/>
                <w:szCs w:val="18"/>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5826A" w14:textId="77777777" w:rsidR="00100B27" w:rsidRPr="00F02619" w:rsidRDefault="00100B27" w:rsidP="00100B27">
            <w:pPr>
              <w:spacing w:after="0"/>
              <w:jc w:val="right"/>
              <w:rPr>
                <w:rFonts w:cs="Arial"/>
                <w:szCs w:val="18"/>
              </w:rPr>
            </w:pPr>
          </w:p>
        </w:tc>
      </w:tr>
      <w:tr w:rsidR="00100B27" w:rsidRPr="00F02619" w14:paraId="18174331"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FBBEA" w14:textId="77777777" w:rsidR="00100B27" w:rsidRPr="00F02619" w:rsidRDefault="00100B27" w:rsidP="00100B27">
            <w:pPr>
              <w:spacing w:after="0"/>
              <w:rPr>
                <w:rFonts w:cs="Arial"/>
                <w:szCs w:val="18"/>
              </w:rPr>
            </w:pPr>
            <w:r w:rsidRPr="00F02619">
              <w:rPr>
                <w:rFonts w:cs="Arial"/>
                <w:szCs w:val="18"/>
              </w:rPr>
              <w:t>- Housing Revenue Account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8F13A" w14:textId="2CC2DAAF" w:rsidR="00100B27" w:rsidRPr="00F02619" w:rsidRDefault="00100B27" w:rsidP="00100B27">
            <w:pPr>
              <w:spacing w:after="0"/>
              <w:jc w:val="right"/>
              <w:rPr>
                <w:rFonts w:cs="Arial"/>
                <w:szCs w:val="18"/>
              </w:rPr>
            </w:pPr>
            <w:r w:rsidRPr="00F02619">
              <w:rPr>
                <w:rFonts w:cs="Arial"/>
                <w:szCs w:val="18"/>
              </w:rPr>
              <w:t>7,646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B033A" w14:textId="6A075113" w:rsidR="00100B27" w:rsidRPr="00F02619" w:rsidRDefault="00100B27" w:rsidP="00100B27">
            <w:pPr>
              <w:spacing w:after="0"/>
              <w:jc w:val="right"/>
              <w:rPr>
                <w:rFonts w:cs="Arial"/>
                <w:szCs w:val="18"/>
              </w:rPr>
            </w:pPr>
            <w:r w:rsidRPr="00F02619">
              <w:rPr>
                <w:rFonts w:cs="Arial"/>
                <w:szCs w:val="18"/>
              </w:rPr>
              <w:t>2,509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7BB03" w14:textId="5ED69404" w:rsidR="00100B27" w:rsidRPr="00F02619" w:rsidRDefault="00100B27" w:rsidP="00100B27">
            <w:pPr>
              <w:spacing w:after="0"/>
              <w:jc w:val="right"/>
              <w:rPr>
                <w:rFonts w:cs="Arial"/>
                <w:szCs w:val="18"/>
              </w:rPr>
            </w:pPr>
            <w:r w:rsidRPr="00F02619">
              <w:rPr>
                <w:rFonts w:cs="Arial"/>
                <w:szCs w:val="18"/>
              </w:rPr>
              <w:t>(7,618)</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E2DFE" w14:textId="3C3E04BF" w:rsidR="00100B27" w:rsidRPr="00F02619" w:rsidRDefault="00100B27" w:rsidP="00100B27">
            <w:pPr>
              <w:spacing w:after="0"/>
              <w:jc w:val="right"/>
              <w:rPr>
                <w:rFonts w:cs="Arial"/>
                <w:szCs w:val="18"/>
              </w:rPr>
            </w:pPr>
            <w:r w:rsidRPr="00F02619">
              <w:rPr>
                <w:rFonts w:cs="Arial"/>
                <w:szCs w:val="18"/>
              </w:rPr>
              <w:t>2,537</w:t>
            </w:r>
          </w:p>
        </w:tc>
      </w:tr>
      <w:tr w:rsidR="00100B27" w:rsidRPr="00F02619" w14:paraId="500C501F"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96114" w14:textId="77777777" w:rsidR="00100B27" w:rsidRPr="00F02619" w:rsidRDefault="00100B27" w:rsidP="00100B27">
            <w:pPr>
              <w:spacing w:after="0"/>
              <w:rPr>
                <w:rFonts w:cs="Arial"/>
                <w:szCs w:val="18"/>
              </w:rPr>
            </w:pPr>
            <w:r w:rsidRPr="00F02619">
              <w:rPr>
                <w:rFonts w:cs="Arial"/>
                <w:szCs w:val="18"/>
              </w:rPr>
              <w:t>- Housing Other</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E1188" w14:textId="30FB702D" w:rsidR="00100B27" w:rsidRPr="00F02619" w:rsidRDefault="00100B27" w:rsidP="00100B27">
            <w:pPr>
              <w:spacing w:after="0"/>
              <w:jc w:val="right"/>
              <w:rPr>
                <w:rFonts w:cs="Arial"/>
                <w:szCs w:val="18"/>
              </w:rPr>
            </w:pPr>
            <w:r w:rsidRPr="00F02619">
              <w:rPr>
                <w:rFonts w:cs="Arial"/>
                <w:szCs w:val="18"/>
              </w:rPr>
              <w:t>6,106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3835F" w14:textId="00A3ADB3" w:rsidR="00100B27" w:rsidRPr="00F02619" w:rsidRDefault="00100B27" w:rsidP="00100B27">
            <w:pPr>
              <w:spacing w:after="0"/>
              <w:jc w:val="right"/>
              <w:rPr>
                <w:rFonts w:cs="Arial"/>
                <w:szCs w:val="18"/>
              </w:rPr>
            </w:pPr>
            <w:r w:rsidRPr="00F02619">
              <w:rPr>
                <w:rFonts w:cs="Arial"/>
                <w:szCs w:val="18"/>
              </w:rPr>
              <w:t>8,037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39BD1" w14:textId="4164E07C" w:rsidR="00100B27" w:rsidRPr="00F02619" w:rsidRDefault="00100B27" w:rsidP="00100B27">
            <w:pPr>
              <w:spacing w:after="0"/>
              <w:jc w:val="right"/>
              <w:rPr>
                <w:rFonts w:cs="Arial"/>
                <w:szCs w:val="18"/>
              </w:rPr>
            </w:pPr>
            <w:r w:rsidRPr="00F02619">
              <w:rPr>
                <w:rFonts w:cs="Arial"/>
                <w:szCs w:val="18"/>
              </w:rPr>
              <w:t>520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85A2" w14:textId="102D0B81" w:rsidR="00100B27" w:rsidRPr="00F02619" w:rsidRDefault="00100B27" w:rsidP="00100B27">
            <w:pPr>
              <w:spacing w:after="0"/>
              <w:jc w:val="right"/>
              <w:rPr>
                <w:rFonts w:cs="Arial"/>
                <w:szCs w:val="18"/>
              </w:rPr>
            </w:pPr>
            <w:r w:rsidRPr="00F02619">
              <w:rPr>
                <w:rFonts w:cs="Arial"/>
                <w:szCs w:val="18"/>
              </w:rPr>
              <w:t>14,663</w:t>
            </w:r>
          </w:p>
        </w:tc>
      </w:tr>
      <w:tr w:rsidR="00100B27" w:rsidRPr="00F02619" w14:paraId="44F0F39E"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9EEB" w14:textId="77777777" w:rsidR="00100B27" w:rsidRPr="00F02619" w:rsidRDefault="00100B27" w:rsidP="00100B27">
            <w:pPr>
              <w:spacing w:after="0"/>
              <w:rPr>
                <w:rFonts w:cs="Arial"/>
                <w:szCs w:val="18"/>
              </w:rPr>
            </w:pPr>
            <w:r w:rsidRPr="00F02619">
              <w:rPr>
                <w:rFonts w:cs="Arial"/>
                <w:szCs w:val="18"/>
              </w:rPr>
              <w:t>Social Work Resources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F45D5" w14:textId="5F4FB2F3" w:rsidR="00100B27" w:rsidRPr="00F02619" w:rsidRDefault="00100B27" w:rsidP="00100B27">
            <w:pPr>
              <w:spacing w:after="0"/>
              <w:jc w:val="right"/>
              <w:rPr>
                <w:rFonts w:cs="Arial"/>
                <w:szCs w:val="18"/>
              </w:rPr>
            </w:pPr>
            <w:r w:rsidRPr="00F02619">
              <w:rPr>
                <w:rFonts w:cs="Arial"/>
                <w:szCs w:val="18"/>
              </w:rPr>
              <w:t>1,484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6D983" w14:textId="4902A46E" w:rsidR="00100B27" w:rsidRPr="00F02619" w:rsidRDefault="00100B27" w:rsidP="00100B27">
            <w:pPr>
              <w:spacing w:after="0"/>
              <w:jc w:val="right"/>
              <w:rPr>
                <w:rFonts w:cs="Arial"/>
                <w:szCs w:val="18"/>
              </w:rPr>
            </w:pPr>
            <w:r w:rsidRPr="00F02619">
              <w:rPr>
                <w:rFonts w:cs="Arial"/>
                <w:szCs w:val="18"/>
              </w:rPr>
              <w:t>18,729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36E53" w14:textId="6F7607B7" w:rsidR="00100B27" w:rsidRPr="00F02619" w:rsidRDefault="00100B27" w:rsidP="00100B27">
            <w:pPr>
              <w:spacing w:after="0"/>
              <w:jc w:val="right"/>
              <w:rPr>
                <w:rFonts w:cs="Arial"/>
                <w:szCs w:val="18"/>
              </w:rPr>
            </w:pPr>
            <w:r w:rsidRPr="00F02619">
              <w:rPr>
                <w:rFonts w:cs="Arial"/>
                <w:szCs w:val="18"/>
              </w:rPr>
              <w:t>(119)</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C4A09" w14:textId="553F6E27" w:rsidR="00100B27" w:rsidRPr="00F02619" w:rsidRDefault="00100B27" w:rsidP="00100B27">
            <w:pPr>
              <w:spacing w:after="0"/>
              <w:jc w:val="right"/>
              <w:rPr>
                <w:rFonts w:cs="Arial"/>
                <w:szCs w:val="18"/>
              </w:rPr>
            </w:pPr>
            <w:r w:rsidRPr="00F02619">
              <w:rPr>
                <w:rFonts w:cs="Arial"/>
                <w:szCs w:val="18"/>
              </w:rPr>
              <w:t>20,094</w:t>
            </w:r>
          </w:p>
        </w:tc>
      </w:tr>
      <w:tr w:rsidR="00100B27" w:rsidRPr="00F02619" w14:paraId="26D552F1"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EBEA6" w14:textId="77777777" w:rsidR="00100B27" w:rsidRPr="00F02619" w:rsidRDefault="00100B27" w:rsidP="00100B27">
            <w:pPr>
              <w:spacing w:after="0"/>
              <w:rPr>
                <w:rFonts w:cs="Arial"/>
                <w:szCs w:val="18"/>
              </w:rPr>
            </w:pPr>
            <w:r w:rsidRPr="00F02619">
              <w:rPr>
                <w:rFonts w:cs="Arial"/>
                <w:szCs w:val="18"/>
              </w:rPr>
              <w:t>Joint Board</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4E6BC" w14:textId="0DBFB576"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47A82" w14:textId="565CFE12"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C09E" w14:textId="39F283CE" w:rsidR="00100B27" w:rsidRPr="00F02619" w:rsidRDefault="00100B27" w:rsidP="00100B27">
            <w:pPr>
              <w:spacing w:after="0"/>
              <w:jc w:val="right"/>
              <w:rPr>
                <w:rFonts w:cs="Arial"/>
                <w:szCs w:val="18"/>
              </w:rPr>
            </w:pPr>
            <w:r w:rsidRPr="00F02619">
              <w:rPr>
                <w:rFonts w:cs="Arial"/>
                <w:szCs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63CBF" w14:textId="3B875367" w:rsidR="00100B27" w:rsidRPr="00F02619" w:rsidRDefault="00100B27" w:rsidP="00100B27">
            <w:pPr>
              <w:spacing w:after="0"/>
              <w:jc w:val="right"/>
              <w:rPr>
                <w:rFonts w:cs="Arial"/>
                <w:szCs w:val="18"/>
              </w:rPr>
            </w:pPr>
            <w:r w:rsidRPr="00F02619">
              <w:rPr>
                <w:rFonts w:cs="Arial"/>
                <w:szCs w:val="18"/>
              </w:rPr>
              <w:t>-</w:t>
            </w:r>
          </w:p>
        </w:tc>
      </w:tr>
      <w:tr w:rsidR="00100B27" w:rsidRPr="00F02619" w14:paraId="69DD472C"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9C13" w14:textId="77777777" w:rsidR="00100B27" w:rsidRPr="00F02619" w:rsidRDefault="00100B27" w:rsidP="00100B27">
            <w:pPr>
              <w:spacing w:after="0"/>
              <w:rPr>
                <w:rFonts w:cs="Arial"/>
                <w:szCs w:val="18"/>
              </w:rPr>
            </w:pPr>
            <w:r w:rsidRPr="00F02619">
              <w:rPr>
                <w:rFonts w:cs="Arial"/>
                <w:szCs w:val="18"/>
              </w:rPr>
              <w:t>Corporate Items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F6B67" w14:textId="3A7DDCDB"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83AD7" w14:textId="3C814AAE" w:rsidR="00100B27" w:rsidRPr="00F02619" w:rsidRDefault="00100B27" w:rsidP="00100B27">
            <w:pPr>
              <w:spacing w:after="0"/>
              <w:jc w:val="right"/>
              <w:rPr>
                <w:rFonts w:cs="Arial"/>
                <w:szCs w:val="18"/>
              </w:rPr>
            </w:pPr>
            <w:r w:rsidRPr="00F02619">
              <w:rPr>
                <w:rFonts w:cs="Arial"/>
                <w:szCs w:val="18"/>
              </w:rPr>
              <w:t>42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61D94" w14:textId="67051FBE" w:rsidR="00100B27" w:rsidRPr="00F02619" w:rsidRDefault="00100B27" w:rsidP="00100B27">
            <w:pPr>
              <w:spacing w:after="0"/>
              <w:jc w:val="right"/>
              <w:rPr>
                <w:rFonts w:cs="Arial"/>
                <w:szCs w:val="18"/>
              </w:rPr>
            </w:pPr>
            <w:r w:rsidRPr="00F02619">
              <w:rPr>
                <w:rFonts w:cs="Arial"/>
                <w:szCs w:val="18"/>
              </w:rPr>
              <w:t>4,297</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97793" w14:textId="6A2AAF97" w:rsidR="00100B27" w:rsidRPr="00F02619" w:rsidRDefault="00100B27" w:rsidP="00100B27">
            <w:pPr>
              <w:spacing w:after="0"/>
              <w:jc w:val="right"/>
              <w:rPr>
                <w:rFonts w:cs="Arial"/>
                <w:szCs w:val="18"/>
              </w:rPr>
            </w:pPr>
            <w:r w:rsidRPr="00F02619">
              <w:rPr>
                <w:rFonts w:cs="Arial"/>
                <w:szCs w:val="18"/>
              </w:rPr>
              <w:t>4,339</w:t>
            </w:r>
          </w:p>
        </w:tc>
      </w:tr>
      <w:tr w:rsidR="00100B27" w:rsidRPr="00F02619" w14:paraId="3B0542CE"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05E17" w14:textId="77777777" w:rsidR="00100B27" w:rsidRPr="00F02619" w:rsidRDefault="00100B27" w:rsidP="00100B27">
            <w:pPr>
              <w:spacing w:after="0"/>
              <w:rPr>
                <w:rFonts w:cs="Arial"/>
                <w:szCs w:val="18"/>
              </w:rPr>
            </w:pPr>
            <w:r w:rsidRPr="00F02619">
              <w:rPr>
                <w:rFonts w:cs="Arial"/>
                <w:szCs w:val="18"/>
              </w:rPr>
              <w:t>Corporate and Democratic Core (HRA)</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682E7" w14:textId="2C6FA53B"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8BCFF" w14:textId="156D8378"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75DC0" w14:textId="7003EE20" w:rsidR="00100B27" w:rsidRPr="00F02619" w:rsidRDefault="00100B27" w:rsidP="00100B27">
            <w:pPr>
              <w:spacing w:after="0"/>
              <w:jc w:val="right"/>
              <w:rPr>
                <w:rFonts w:cs="Arial"/>
                <w:szCs w:val="18"/>
              </w:rPr>
            </w:pPr>
            <w:r w:rsidRPr="00F02619">
              <w:rPr>
                <w:rFonts w:cs="Arial"/>
                <w:szCs w:val="18"/>
              </w:rPr>
              <w:t>115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463CB" w14:textId="00AB1287" w:rsidR="00100B27" w:rsidRPr="00F02619" w:rsidRDefault="00100B27" w:rsidP="00100B27">
            <w:pPr>
              <w:spacing w:after="0"/>
              <w:jc w:val="right"/>
              <w:rPr>
                <w:rFonts w:cs="Arial"/>
                <w:szCs w:val="18"/>
              </w:rPr>
            </w:pPr>
            <w:r w:rsidRPr="00F02619">
              <w:rPr>
                <w:rFonts w:cs="Arial"/>
                <w:szCs w:val="18"/>
              </w:rPr>
              <w:t>115</w:t>
            </w:r>
          </w:p>
        </w:tc>
      </w:tr>
      <w:tr w:rsidR="00100B27" w:rsidRPr="00F02619" w14:paraId="087E89C2"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0AD6E" w14:textId="282DA152" w:rsidR="00100B27" w:rsidRPr="00F02619" w:rsidRDefault="00100B27" w:rsidP="00100B27">
            <w:pPr>
              <w:spacing w:after="0"/>
              <w:rPr>
                <w:rFonts w:cs="Arial"/>
                <w:szCs w:val="18"/>
              </w:rPr>
            </w:pPr>
            <w:r w:rsidRPr="00F02619">
              <w:rPr>
                <w:rFonts w:cs="Arial"/>
                <w:szCs w:val="18"/>
              </w:rPr>
              <w:t>Non-Distributed Costs – Non-Operational Assets (HRA)</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A3192" w14:textId="1A25F692"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C9B5D" w14:textId="31AFBCA4"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0F2DB" w14:textId="0BBE0322" w:rsidR="00100B27" w:rsidRPr="00F02619" w:rsidRDefault="00100B27" w:rsidP="00100B27">
            <w:pPr>
              <w:spacing w:after="0"/>
              <w:jc w:val="right"/>
              <w:rPr>
                <w:rFonts w:cs="Arial"/>
                <w:szCs w:val="18"/>
              </w:rPr>
            </w:pPr>
            <w:r w:rsidRPr="00F02619">
              <w:rPr>
                <w:rFonts w:cs="Arial"/>
                <w:szCs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C4FB" w14:textId="504F8628" w:rsidR="00100B27" w:rsidRPr="00F02619" w:rsidRDefault="00100B27" w:rsidP="00100B27">
            <w:pPr>
              <w:spacing w:after="0"/>
              <w:jc w:val="right"/>
              <w:rPr>
                <w:rFonts w:cs="Arial"/>
                <w:szCs w:val="18"/>
              </w:rPr>
            </w:pPr>
            <w:r w:rsidRPr="00F02619">
              <w:rPr>
                <w:rFonts w:cs="Arial"/>
                <w:szCs w:val="18"/>
              </w:rPr>
              <w:t>-</w:t>
            </w:r>
          </w:p>
        </w:tc>
      </w:tr>
      <w:tr w:rsidR="00100B27" w:rsidRPr="00F02619" w14:paraId="06DCF14C"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79045" w14:textId="77777777" w:rsidR="00100B27" w:rsidRPr="00F02619" w:rsidRDefault="00100B27" w:rsidP="00100B27">
            <w:pPr>
              <w:spacing w:after="0"/>
              <w:rPr>
                <w:rFonts w:cs="Arial"/>
                <w:b/>
                <w:szCs w:val="18"/>
              </w:rPr>
            </w:pPr>
            <w:r w:rsidRPr="00F02619">
              <w:rPr>
                <w:rFonts w:cs="Arial"/>
                <w:b/>
                <w:szCs w:val="18"/>
              </w:rPr>
              <w:t>Net Cost of Services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69B21" w14:textId="7A594814" w:rsidR="00100B27" w:rsidRPr="00F02619" w:rsidRDefault="00100B27" w:rsidP="00100B27">
            <w:pPr>
              <w:spacing w:after="0"/>
              <w:jc w:val="right"/>
              <w:rPr>
                <w:rFonts w:cs="Arial"/>
                <w:b/>
                <w:szCs w:val="18"/>
              </w:rPr>
            </w:pPr>
            <w:r w:rsidRPr="00F02619">
              <w:rPr>
                <w:rFonts w:cs="Arial"/>
                <w:b/>
                <w:szCs w:val="18"/>
              </w:rPr>
              <w:t>65,214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A28C3" w14:textId="014C40E1" w:rsidR="00100B27" w:rsidRPr="00F02619" w:rsidRDefault="00100B27" w:rsidP="00100B27">
            <w:pPr>
              <w:spacing w:after="0"/>
              <w:jc w:val="right"/>
              <w:rPr>
                <w:rFonts w:cs="Arial"/>
                <w:b/>
                <w:szCs w:val="18"/>
              </w:rPr>
            </w:pPr>
            <w:r w:rsidRPr="00F02619">
              <w:rPr>
                <w:rFonts w:cs="Arial"/>
                <w:b/>
                <w:szCs w:val="18"/>
              </w:rPr>
              <w:t>64,189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AB0B4" w14:textId="70707D73" w:rsidR="00100B27" w:rsidRPr="00F02619" w:rsidRDefault="00100B27" w:rsidP="00100B27">
            <w:pPr>
              <w:spacing w:after="0"/>
              <w:jc w:val="right"/>
              <w:rPr>
                <w:rFonts w:cs="Arial"/>
                <w:b/>
                <w:szCs w:val="18"/>
              </w:rPr>
            </w:pPr>
            <w:r w:rsidRPr="00F02619">
              <w:rPr>
                <w:rFonts w:cs="Arial"/>
                <w:b/>
                <w:szCs w:val="18"/>
              </w:rPr>
              <w:t>(28,699)</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9F0EF" w14:textId="098B02EF" w:rsidR="00100B27" w:rsidRPr="00F02619" w:rsidRDefault="00100B27" w:rsidP="00100B27">
            <w:pPr>
              <w:spacing w:after="0"/>
              <w:jc w:val="right"/>
              <w:rPr>
                <w:rFonts w:cs="Arial"/>
                <w:b/>
                <w:szCs w:val="18"/>
              </w:rPr>
            </w:pPr>
            <w:r w:rsidRPr="00F02619">
              <w:rPr>
                <w:rFonts w:cs="Arial"/>
                <w:b/>
                <w:szCs w:val="18"/>
              </w:rPr>
              <w:t>100,704</w:t>
            </w:r>
          </w:p>
        </w:tc>
      </w:tr>
      <w:tr w:rsidR="00100B27" w:rsidRPr="00F02619" w14:paraId="0DDB3180"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1965F" w14:textId="77777777" w:rsidR="00100B27" w:rsidRPr="00F02619" w:rsidRDefault="00100B27" w:rsidP="00100B27">
            <w:pPr>
              <w:spacing w:after="0"/>
              <w:rPr>
                <w:rFonts w:cs="Arial"/>
                <w:szCs w:val="18"/>
              </w:rPr>
            </w:pPr>
            <w:r w:rsidRPr="00F02619">
              <w:rPr>
                <w:rFonts w:cs="Arial"/>
                <w:szCs w:val="18"/>
              </w:rPr>
              <w:t>Other Income and Expenditure from the Expenditure and Funding Analysis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A954" w14:textId="4CE8F665" w:rsidR="00100B27" w:rsidRPr="00F02619" w:rsidRDefault="00100B27" w:rsidP="00100B27">
            <w:pPr>
              <w:spacing w:after="0"/>
              <w:jc w:val="right"/>
              <w:rPr>
                <w:rFonts w:cs="Arial"/>
                <w:szCs w:val="18"/>
              </w:rPr>
            </w:pPr>
            <w:r w:rsidRPr="00F02619">
              <w:rPr>
                <w:rFonts w:cs="Arial"/>
                <w:szCs w:val="18"/>
              </w:rPr>
              <w:t>(61,250)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6EE29" w14:textId="042CDCC0" w:rsidR="00100B27" w:rsidRPr="00F02619" w:rsidRDefault="00100B27" w:rsidP="00100B27">
            <w:pPr>
              <w:spacing w:after="0"/>
              <w:jc w:val="right"/>
              <w:rPr>
                <w:rFonts w:cs="Arial"/>
                <w:szCs w:val="18"/>
              </w:rPr>
            </w:pPr>
            <w:r w:rsidRPr="00F02619">
              <w:rPr>
                <w:rFonts w:cs="Arial"/>
                <w:szCs w:val="18"/>
              </w:rPr>
              <w:t>5,194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4AED" w14:textId="28B8EB27" w:rsidR="00100B27" w:rsidRPr="00F02619" w:rsidRDefault="00100B27" w:rsidP="00100B27">
            <w:pPr>
              <w:spacing w:after="0"/>
              <w:jc w:val="right"/>
              <w:rPr>
                <w:rFonts w:cs="Arial"/>
                <w:szCs w:val="18"/>
              </w:rPr>
            </w:pPr>
            <w:r w:rsidRPr="00F02619">
              <w:rPr>
                <w:rFonts w:cs="Arial"/>
                <w:szCs w:val="18"/>
              </w:rPr>
              <w:t>25,688</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62A23" w14:textId="07AED109" w:rsidR="00100B27" w:rsidRPr="00F02619" w:rsidRDefault="00100B27" w:rsidP="00100B27">
            <w:pPr>
              <w:spacing w:after="0"/>
              <w:jc w:val="right"/>
              <w:rPr>
                <w:rFonts w:cs="Arial"/>
                <w:szCs w:val="18"/>
              </w:rPr>
            </w:pPr>
            <w:r w:rsidRPr="00F02619">
              <w:rPr>
                <w:rFonts w:cs="Arial"/>
                <w:szCs w:val="18"/>
              </w:rPr>
              <w:t>(30,368)</w:t>
            </w:r>
          </w:p>
        </w:tc>
      </w:tr>
      <w:tr w:rsidR="00100B27" w:rsidRPr="00F02619" w14:paraId="3C187182"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22" w14:textId="77777777" w:rsidR="00100B27" w:rsidRPr="00F02619" w:rsidRDefault="00100B27" w:rsidP="00100B27">
            <w:pPr>
              <w:spacing w:after="0"/>
              <w:rPr>
                <w:rFonts w:cs="Arial"/>
                <w:b/>
                <w:szCs w:val="18"/>
              </w:rPr>
            </w:pPr>
            <w:r w:rsidRPr="00F02619">
              <w:rPr>
                <w:rFonts w:cs="Arial"/>
                <w:b/>
                <w:szCs w:val="18"/>
              </w:rPr>
              <w:t>Surplus or Deficit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4894" w14:textId="0E07F5A3" w:rsidR="00100B27" w:rsidRPr="00F02619" w:rsidRDefault="00100B27" w:rsidP="00100B27">
            <w:pPr>
              <w:spacing w:after="0"/>
              <w:jc w:val="right"/>
              <w:rPr>
                <w:rFonts w:cs="Arial"/>
                <w:b/>
                <w:szCs w:val="18"/>
              </w:rPr>
            </w:pPr>
            <w:r w:rsidRPr="00F02619">
              <w:rPr>
                <w:rFonts w:cs="Arial"/>
                <w:b/>
                <w:szCs w:val="18"/>
              </w:rPr>
              <w:t>3,964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43DB0" w14:textId="2B811E15" w:rsidR="00100B27" w:rsidRPr="00F02619" w:rsidRDefault="00100B27" w:rsidP="00100B27">
            <w:pPr>
              <w:spacing w:after="0"/>
              <w:jc w:val="right"/>
              <w:rPr>
                <w:rFonts w:cs="Arial"/>
                <w:b/>
                <w:szCs w:val="18"/>
              </w:rPr>
            </w:pPr>
            <w:r w:rsidRPr="00F02619">
              <w:rPr>
                <w:rFonts w:cs="Arial"/>
                <w:b/>
                <w:szCs w:val="18"/>
              </w:rPr>
              <w:t>69,383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86BE" w14:textId="2D299FF3" w:rsidR="00100B27" w:rsidRPr="00F02619" w:rsidRDefault="00100B27" w:rsidP="00100B27">
            <w:pPr>
              <w:spacing w:after="0"/>
              <w:jc w:val="right"/>
              <w:rPr>
                <w:rFonts w:cs="Arial"/>
                <w:b/>
                <w:szCs w:val="18"/>
              </w:rPr>
            </w:pPr>
            <w:r w:rsidRPr="00F02619">
              <w:rPr>
                <w:rFonts w:cs="Arial"/>
                <w:b/>
                <w:szCs w:val="18"/>
              </w:rPr>
              <w:t>(3,011)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0FFF6" w14:textId="19966450" w:rsidR="00100B27" w:rsidRPr="00F02619" w:rsidRDefault="00100B27" w:rsidP="00100B27">
            <w:pPr>
              <w:spacing w:after="0"/>
              <w:jc w:val="right"/>
              <w:rPr>
                <w:rFonts w:cs="Arial"/>
                <w:b/>
                <w:szCs w:val="18"/>
              </w:rPr>
            </w:pPr>
            <w:r w:rsidRPr="00F02619">
              <w:rPr>
                <w:rFonts w:cs="Arial"/>
                <w:b/>
                <w:szCs w:val="18"/>
              </w:rPr>
              <w:t>70,366</w:t>
            </w:r>
          </w:p>
        </w:tc>
      </w:tr>
      <w:tr w:rsidR="00100B27" w:rsidRPr="00F02619" w14:paraId="733D5774"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76CB5" w14:textId="77777777" w:rsidR="00100B27" w:rsidRPr="00F02619" w:rsidRDefault="00100B27" w:rsidP="00100B27">
            <w:pPr>
              <w:spacing w:after="0"/>
              <w:rPr>
                <w:rFonts w:cs="Arial"/>
                <w:szCs w:val="18"/>
              </w:rPr>
            </w:pPr>
            <w:r w:rsidRPr="00F02619">
              <w:rPr>
                <w:rFonts w:cs="Arial"/>
                <w:szCs w:val="18"/>
              </w:rPr>
              <w:t>Share of (Surplus) or Deficit on the Provision of Services by Associates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2257C" w14:textId="57221F50"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4D5B2" w14:textId="61CE403F" w:rsidR="00100B27" w:rsidRPr="00F02619" w:rsidRDefault="00100B27" w:rsidP="00100B27">
            <w:pPr>
              <w:spacing w:after="0"/>
              <w:jc w:val="right"/>
              <w:rPr>
                <w:rFonts w:cs="Arial"/>
                <w:szCs w:val="18"/>
              </w:rPr>
            </w:pPr>
            <w:r w:rsidRPr="00F02619">
              <w:rPr>
                <w:rFonts w:cs="Arial"/>
                <w:szCs w:val="18"/>
              </w:rPr>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EAB9" w14:textId="160B3E18" w:rsidR="00100B27" w:rsidRPr="00F02619" w:rsidRDefault="00100B27" w:rsidP="00100B27">
            <w:pPr>
              <w:spacing w:after="0"/>
              <w:jc w:val="right"/>
              <w:rPr>
                <w:rFonts w:cs="Arial"/>
                <w:szCs w:val="18"/>
              </w:rPr>
            </w:pPr>
            <w:r w:rsidRPr="00F02619">
              <w:rPr>
                <w:rFonts w:cs="Arial"/>
                <w:szCs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7ABFA" w14:textId="37F30492" w:rsidR="00100B27" w:rsidRPr="00F02619" w:rsidRDefault="00100B27" w:rsidP="00100B27">
            <w:pPr>
              <w:spacing w:after="0"/>
              <w:jc w:val="right"/>
              <w:rPr>
                <w:rFonts w:cs="Arial"/>
                <w:szCs w:val="18"/>
              </w:rPr>
            </w:pPr>
            <w:r w:rsidRPr="00F02619">
              <w:rPr>
                <w:rFonts w:cs="Arial"/>
                <w:szCs w:val="18"/>
              </w:rPr>
              <w:t>-</w:t>
            </w:r>
          </w:p>
        </w:tc>
      </w:tr>
      <w:tr w:rsidR="00100B27" w:rsidRPr="00F02619" w14:paraId="41CBA53B" w14:textId="77777777">
        <w:tc>
          <w:tcPr>
            <w:tcW w:w="4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101D7" w14:textId="77777777" w:rsidR="00100B27" w:rsidRPr="00F02619" w:rsidRDefault="00100B27" w:rsidP="00100B27">
            <w:pPr>
              <w:spacing w:after="0"/>
              <w:rPr>
                <w:rFonts w:cs="Arial"/>
                <w:b/>
                <w:szCs w:val="18"/>
              </w:rPr>
            </w:pPr>
            <w:r w:rsidRPr="00F02619">
              <w:rPr>
                <w:rFonts w:cs="Arial"/>
                <w:b/>
                <w:szCs w:val="18"/>
              </w:rPr>
              <w:t>Difference between General Fund Surplus or Deficit and Comprehensive Income and Expenditure Statement Surplus or Deficit on the Provision of Services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062F5" w14:textId="719D65BF" w:rsidR="00100B27" w:rsidRPr="00F02619" w:rsidRDefault="00100B27" w:rsidP="00100B27">
            <w:pPr>
              <w:spacing w:after="0"/>
              <w:jc w:val="right"/>
              <w:rPr>
                <w:rFonts w:cs="Arial"/>
                <w:b/>
                <w:szCs w:val="18"/>
              </w:rPr>
            </w:pPr>
            <w:r w:rsidRPr="00F02619">
              <w:rPr>
                <w:rFonts w:cs="Arial"/>
                <w:b/>
                <w:szCs w:val="18"/>
              </w:rPr>
              <w:t>3,964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12047" w14:textId="65B49F99" w:rsidR="00100B27" w:rsidRPr="00F02619" w:rsidRDefault="00100B27" w:rsidP="00100B27">
            <w:pPr>
              <w:spacing w:after="0"/>
              <w:jc w:val="right"/>
              <w:rPr>
                <w:rFonts w:cs="Arial"/>
                <w:b/>
                <w:szCs w:val="18"/>
              </w:rPr>
            </w:pPr>
            <w:r w:rsidRPr="00F02619">
              <w:rPr>
                <w:rFonts w:cs="Arial"/>
                <w:b/>
                <w:szCs w:val="18"/>
              </w:rPr>
              <w:t>69,383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2461" w14:textId="1C727C0E" w:rsidR="00100B27" w:rsidRPr="00F02619" w:rsidRDefault="00100B27" w:rsidP="00100B27">
            <w:pPr>
              <w:spacing w:after="0"/>
              <w:jc w:val="right"/>
              <w:rPr>
                <w:rFonts w:cs="Arial"/>
                <w:b/>
                <w:szCs w:val="18"/>
              </w:rPr>
            </w:pPr>
            <w:r w:rsidRPr="00F02619">
              <w:rPr>
                <w:rFonts w:cs="Arial"/>
                <w:b/>
                <w:szCs w:val="18"/>
              </w:rPr>
              <w:t>(3,011)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055E3" w14:textId="02EBEA76" w:rsidR="00100B27" w:rsidRPr="00F02619" w:rsidRDefault="00100B27" w:rsidP="00100B27">
            <w:pPr>
              <w:spacing w:after="0"/>
              <w:jc w:val="right"/>
              <w:rPr>
                <w:rFonts w:cs="Arial"/>
                <w:b/>
                <w:szCs w:val="18"/>
              </w:rPr>
            </w:pPr>
            <w:r w:rsidRPr="00F02619">
              <w:rPr>
                <w:rFonts w:cs="Arial"/>
                <w:b/>
                <w:szCs w:val="18"/>
              </w:rPr>
              <w:t>70,336</w:t>
            </w:r>
          </w:p>
        </w:tc>
      </w:tr>
    </w:tbl>
    <w:p w14:paraId="0DEF22CA" w14:textId="77777777" w:rsidR="00CC3E96" w:rsidRPr="00F02619" w:rsidRDefault="00CC3E96">
      <w:pPr>
        <w:pStyle w:val="Heading3"/>
        <w:ind w:left="1134" w:hanging="1134"/>
        <w:rPr>
          <w:rFonts w:cs="Arial"/>
          <w:b/>
          <w:bCs/>
          <w:sz w:val="22"/>
          <w:szCs w:val="22"/>
        </w:rPr>
      </w:pPr>
    </w:p>
    <w:p w14:paraId="3402C447" w14:textId="77777777" w:rsidR="00CC3E96" w:rsidRPr="00F02619" w:rsidRDefault="00CC3E96" w:rsidP="00CC3E96">
      <w:pPr>
        <w:widowControl w:val="0"/>
      </w:pPr>
    </w:p>
    <w:p w14:paraId="313F0998" w14:textId="77777777" w:rsidR="00CC3E96" w:rsidRPr="00F02619" w:rsidRDefault="00CC3E96" w:rsidP="00CC3E96">
      <w:pPr>
        <w:widowControl w:val="0"/>
      </w:pPr>
    </w:p>
    <w:p w14:paraId="3C8E9204" w14:textId="1EF3E6EF" w:rsidR="00F63F8B" w:rsidRPr="00F02619" w:rsidRDefault="006B60F4" w:rsidP="00CC3E96">
      <w:pPr>
        <w:pStyle w:val="Heading3"/>
        <w:keepNext w:val="0"/>
        <w:keepLines w:val="0"/>
        <w:widowControl w:val="0"/>
        <w:ind w:left="1134" w:hanging="1134"/>
        <w:rPr>
          <w:rFonts w:cs="Arial"/>
          <w:b/>
          <w:bCs/>
          <w:sz w:val="22"/>
          <w:szCs w:val="22"/>
        </w:rPr>
      </w:pPr>
      <w:r w:rsidRPr="00F02619">
        <w:rPr>
          <w:rFonts w:cs="Arial"/>
          <w:b/>
          <w:bCs/>
          <w:sz w:val="22"/>
          <w:szCs w:val="22"/>
        </w:rPr>
        <w:lastRenderedPageBreak/>
        <w:t>Note 2</w:t>
      </w:r>
      <w:r w:rsidRPr="00F02619">
        <w:rPr>
          <w:rFonts w:cs="Arial"/>
          <w:b/>
          <w:bCs/>
          <w:sz w:val="22"/>
          <w:szCs w:val="22"/>
        </w:rPr>
        <w:tab/>
        <w:t>Expenditure and Income Analysed by Nature (Group)</w:t>
      </w:r>
    </w:p>
    <w:p w14:paraId="4484652A" w14:textId="5B2426BB" w:rsidR="00F63F8B" w:rsidRPr="00F02619" w:rsidRDefault="006B60F4" w:rsidP="00CC3E96">
      <w:pPr>
        <w:widowControl w:val="0"/>
        <w:spacing w:before="65"/>
      </w:pPr>
      <w:r w:rsidRPr="00F02619">
        <w:rPr>
          <w:rFonts w:cs="Arial"/>
          <w:szCs w:val="18"/>
        </w:rPr>
        <w:br/>
        <w:t>The council’s expenditure and income</w:t>
      </w:r>
      <w:r w:rsidR="00C96A61" w:rsidRPr="00F02619">
        <w:rPr>
          <w:rFonts w:cs="Arial"/>
          <w:szCs w:val="18"/>
        </w:rPr>
        <w:t xml:space="preserve"> are</w:t>
      </w:r>
      <w:r w:rsidRPr="00F02619">
        <w:rPr>
          <w:rFonts w:cs="Arial"/>
          <w:szCs w:val="18"/>
        </w:rPr>
        <w:t xml:space="preserve"> analysed </w:t>
      </w:r>
      <w:r w:rsidR="00C96A61" w:rsidRPr="00F02619">
        <w:rPr>
          <w:rFonts w:cs="Arial"/>
          <w:szCs w:val="18"/>
        </w:rPr>
        <w:t>below</w:t>
      </w:r>
      <w:r w:rsidRPr="00F02619">
        <w:rPr>
          <w:rFonts w:cs="Arial"/>
          <w:szCs w:val="18"/>
        </w:rPr>
        <w:t>:</w:t>
      </w:r>
    </w:p>
    <w:tbl>
      <w:tblPr>
        <w:tblW w:w="9209" w:type="dxa"/>
        <w:tblLayout w:type="fixed"/>
        <w:tblCellMar>
          <w:left w:w="10" w:type="dxa"/>
          <w:right w:w="10" w:type="dxa"/>
        </w:tblCellMar>
        <w:tblLook w:val="0000" w:firstRow="0" w:lastRow="0" w:firstColumn="0" w:lastColumn="0" w:noHBand="0" w:noVBand="0"/>
      </w:tblPr>
      <w:tblGrid>
        <w:gridCol w:w="6516"/>
        <w:gridCol w:w="1346"/>
        <w:gridCol w:w="1347"/>
      </w:tblGrid>
      <w:tr w:rsidR="00F63F8B" w:rsidRPr="00F02619" w14:paraId="4E4ECDB1" w14:textId="77777777">
        <w:tc>
          <w:tcPr>
            <w:tcW w:w="65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29E190" w14:textId="77777777" w:rsidR="00F63F8B" w:rsidRPr="00F02619" w:rsidRDefault="00F63F8B">
            <w:pPr>
              <w:spacing w:after="0"/>
              <w:rPr>
                <w:rFonts w:cs="Arial"/>
                <w:color w:val="FF0000"/>
                <w:szCs w:val="18"/>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BF1AF8" w14:textId="77777777" w:rsidR="00F63F8B" w:rsidRPr="00F02619" w:rsidRDefault="00F63F8B">
            <w:pPr>
              <w:spacing w:after="0"/>
              <w:jc w:val="right"/>
              <w:rPr>
                <w:rFonts w:cs="Arial"/>
                <w:b/>
                <w:szCs w:val="18"/>
              </w:rPr>
            </w:pPr>
          </w:p>
          <w:p w14:paraId="517A64C6" w14:textId="693A0D90" w:rsidR="00F63F8B" w:rsidRPr="00F02619" w:rsidRDefault="00100B27">
            <w:pPr>
              <w:spacing w:after="0"/>
              <w:jc w:val="right"/>
              <w:rPr>
                <w:rFonts w:cs="Arial"/>
                <w:b/>
                <w:szCs w:val="18"/>
              </w:rPr>
            </w:pPr>
            <w:r w:rsidRPr="00F02619">
              <w:rPr>
                <w:rFonts w:cs="Arial"/>
                <w:b/>
                <w:szCs w:val="18"/>
              </w:rPr>
              <w:t>2023/24</w:t>
            </w:r>
          </w:p>
          <w:p w14:paraId="5F78E11C" w14:textId="77777777" w:rsidR="00F63F8B" w:rsidRPr="00F02619" w:rsidRDefault="006B60F4">
            <w:pPr>
              <w:spacing w:after="0"/>
              <w:jc w:val="right"/>
              <w:rPr>
                <w:rFonts w:cs="Arial"/>
                <w:b/>
                <w:szCs w:val="18"/>
              </w:rPr>
            </w:pPr>
            <w:r w:rsidRPr="00F02619">
              <w:rPr>
                <w:rFonts w:cs="Arial"/>
                <w:b/>
                <w:szCs w:val="18"/>
              </w:rPr>
              <w:t>£000</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60DF91" w14:textId="77777777" w:rsidR="00F63F8B" w:rsidRPr="00F02619" w:rsidRDefault="00F63F8B">
            <w:pPr>
              <w:spacing w:after="0"/>
              <w:jc w:val="right"/>
              <w:rPr>
                <w:rFonts w:cs="Arial"/>
                <w:b/>
                <w:szCs w:val="18"/>
              </w:rPr>
            </w:pPr>
          </w:p>
          <w:p w14:paraId="0E6D82D7" w14:textId="6F927A27" w:rsidR="00F63F8B" w:rsidRPr="00F02619" w:rsidRDefault="00100B27">
            <w:pPr>
              <w:spacing w:after="0"/>
              <w:jc w:val="right"/>
              <w:rPr>
                <w:rFonts w:cs="Arial"/>
                <w:b/>
                <w:szCs w:val="18"/>
              </w:rPr>
            </w:pPr>
            <w:r w:rsidRPr="00F02619">
              <w:rPr>
                <w:rFonts w:cs="Arial"/>
                <w:b/>
                <w:szCs w:val="18"/>
              </w:rPr>
              <w:t>2022/23</w:t>
            </w:r>
          </w:p>
          <w:p w14:paraId="1A411852"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54D6E9A8"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5D937" w14:textId="77777777" w:rsidR="00F63F8B" w:rsidRPr="00F02619" w:rsidRDefault="006B60F4">
            <w:pPr>
              <w:spacing w:after="0"/>
              <w:rPr>
                <w:rFonts w:cs="Arial"/>
                <w:b/>
                <w:szCs w:val="18"/>
              </w:rPr>
            </w:pPr>
            <w:r w:rsidRPr="00F02619">
              <w:rPr>
                <w:rFonts w:cs="Arial"/>
                <w:b/>
                <w:szCs w:val="18"/>
              </w:rPr>
              <w:t>Expenditure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AEB9E" w14:textId="77777777" w:rsidR="00F63F8B" w:rsidRPr="00F02619" w:rsidRDefault="00F63F8B">
            <w:pPr>
              <w:spacing w:after="0"/>
              <w:jc w:val="right"/>
              <w:rPr>
                <w:rFonts w:cs="Arial"/>
                <w:szCs w:val="18"/>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E0808" w14:textId="77777777" w:rsidR="00F63F8B" w:rsidRPr="00F02619" w:rsidRDefault="00F63F8B">
            <w:pPr>
              <w:spacing w:after="0"/>
              <w:jc w:val="right"/>
              <w:rPr>
                <w:rFonts w:cs="Arial"/>
                <w:szCs w:val="18"/>
              </w:rPr>
            </w:pPr>
          </w:p>
        </w:tc>
      </w:tr>
      <w:tr w:rsidR="00D30124" w:rsidRPr="00F02619" w14:paraId="6AAE7505"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EA833" w14:textId="77777777" w:rsidR="00D30124" w:rsidRPr="00F02619" w:rsidRDefault="00D30124" w:rsidP="00D30124">
            <w:pPr>
              <w:spacing w:after="0"/>
              <w:rPr>
                <w:rFonts w:cs="Arial"/>
                <w:szCs w:val="18"/>
              </w:rPr>
            </w:pPr>
            <w:r w:rsidRPr="00F02619">
              <w:rPr>
                <w:rFonts w:cs="Arial"/>
                <w:szCs w:val="18"/>
              </w:rPr>
              <w:t>Employee Benefits Expenses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78205" w14:textId="791289DC" w:rsidR="00D30124" w:rsidRPr="00F02619" w:rsidRDefault="00D30124" w:rsidP="00D30124">
            <w:pPr>
              <w:spacing w:after="0"/>
              <w:jc w:val="right"/>
              <w:rPr>
                <w:rFonts w:cs="Arial"/>
                <w:szCs w:val="18"/>
              </w:rPr>
            </w:pPr>
            <w:r w:rsidRPr="00F02619">
              <w:t>682,476</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3DD53" w14:textId="08B6D8D0" w:rsidR="00D30124" w:rsidRPr="00F02619" w:rsidRDefault="00D30124" w:rsidP="00D30124">
            <w:pPr>
              <w:spacing w:after="0"/>
              <w:jc w:val="right"/>
              <w:rPr>
                <w:rFonts w:cs="Arial"/>
                <w:szCs w:val="18"/>
              </w:rPr>
            </w:pPr>
            <w:r w:rsidRPr="00F02619">
              <w:rPr>
                <w:rFonts w:cs="Arial"/>
                <w:szCs w:val="18"/>
              </w:rPr>
              <w:t>687,940</w:t>
            </w:r>
          </w:p>
        </w:tc>
      </w:tr>
      <w:tr w:rsidR="00D30124" w:rsidRPr="00F02619" w14:paraId="496DFE77"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C1FAD" w14:textId="77777777" w:rsidR="00D30124" w:rsidRPr="00F02619" w:rsidRDefault="00D30124" w:rsidP="00D30124">
            <w:pPr>
              <w:spacing w:after="0"/>
              <w:rPr>
                <w:rFonts w:cs="Arial"/>
                <w:szCs w:val="18"/>
              </w:rPr>
            </w:pPr>
            <w:r w:rsidRPr="00F02619">
              <w:rPr>
                <w:rFonts w:cs="Arial"/>
                <w:szCs w:val="18"/>
              </w:rPr>
              <w:t>Other Services Expenditure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080A" w14:textId="573FA9DE" w:rsidR="00D30124" w:rsidRPr="00F02619" w:rsidRDefault="00D30124" w:rsidP="00D30124">
            <w:pPr>
              <w:spacing w:after="0"/>
              <w:jc w:val="right"/>
              <w:rPr>
                <w:rFonts w:cs="Arial"/>
                <w:szCs w:val="18"/>
              </w:rPr>
            </w:pPr>
            <w:r w:rsidRPr="00F02619">
              <w:t>778,527</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93975" w14:textId="7BE8F7BD" w:rsidR="00D30124" w:rsidRPr="00F02619" w:rsidRDefault="00D30124" w:rsidP="00D30124">
            <w:pPr>
              <w:spacing w:after="0"/>
              <w:jc w:val="right"/>
              <w:rPr>
                <w:rFonts w:cs="Arial"/>
                <w:szCs w:val="18"/>
              </w:rPr>
            </w:pPr>
            <w:r w:rsidRPr="00F02619">
              <w:rPr>
                <w:rFonts w:cs="Arial"/>
                <w:szCs w:val="18"/>
              </w:rPr>
              <w:t>759,901</w:t>
            </w:r>
          </w:p>
        </w:tc>
      </w:tr>
      <w:tr w:rsidR="00D30124" w:rsidRPr="00F02619" w14:paraId="1D02770A"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80794" w14:textId="77777777" w:rsidR="00D30124" w:rsidRPr="00F02619" w:rsidRDefault="00D30124" w:rsidP="00D30124">
            <w:pPr>
              <w:spacing w:after="0"/>
              <w:rPr>
                <w:rFonts w:cs="Arial"/>
                <w:szCs w:val="18"/>
              </w:rPr>
            </w:pPr>
            <w:r w:rsidRPr="00F02619">
              <w:rPr>
                <w:rFonts w:cs="Arial"/>
                <w:szCs w:val="18"/>
              </w:rPr>
              <w:t>Support Services Recharges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78544" w14:textId="1BF86C24" w:rsidR="00D30124" w:rsidRPr="00F02619" w:rsidRDefault="00D30124" w:rsidP="00D30124">
            <w:pPr>
              <w:spacing w:after="0"/>
              <w:jc w:val="right"/>
              <w:rPr>
                <w:rFonts w:cs="Arial"/>
                <w:szCs w:val="18"/>
              </w:rPr>
            </w:pPr>
            <w:r w:rsidRPr="00F02619">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06D00" w14:textId="2C1A8F09" w:rsidR="00D30124" w:rsidRPr="00F02619" w:rsidRDefault="00D30124" w:rsidP="00D30124">
            <w:pPr>
              <w:spacing w:after="0"/>
              <w:jc w:val="right"/>
              <w:rPr>
                <w:rFonts w:cs="Arial"/>
                <w:szCs w:val="18"/>
              </w:rPr>
            </w:pPr>
            <w:r w:rsidRPr="00F02619">
              <w:rPr>
                <w:rFonts w:cs="Arial"/>
                <w:szCs w:val="18"/>
              </w:rPr>
              <w:t>-</w:t>
            </w:r>
          </w:p>
        </w:tc>
      </w:tr>
      <w:tr w:rsidR="00D30124" w:rsidRPr="00F02619" w14:paraId="2D17C4F8"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D6C8A" w14:textId="77777777" w:rsidR="00D30124" w:rsidRPr="00F02619" w:rsidRDefault="00D30124" w:rsidP="00D30124">
            <w:pPr>
              <w:spacing w:after="0"/>
              <w:rPr>
                <w:rFonts w:cs="Arial"/>
                <w:szCs w:val="18"/>
              </w:rPr>
            </w:pPr>
            <w:r w:rsidRPr="00F02619">
              <w:rPr>
                <w:rFonts w:cs="Arial"/>
                <w:szCs w:val="18"/>
              </w:rPr>
              <w:t>Depreciation, Amortisation, Impairment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99C8F" w14:textId="6BB61CD6" w:rsidR="00D30124" w:rsidRPr="00F02619" w:rsidRDefault="00D30124" w:rsidP="00D30124">
            <w:pPr>
              <w:spacing w:after="0"/>
              <w:jc w:val="right"/>
              <w:rPr>
                <w:rFonts w:cs="Arial"/>
                <w:szCs w:val="18"/>
              </w:rPr>
            </w:pPr>
            <w:r w:rsidRPr="00F02619">
              <w:t>103,277</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7FD28" w14:textId="786F6F62" w:rsidR="00D30124" w:rsidRPr="00F02619" w:rsidRDefault="00D30124" w:rsidP="00D30124">
            <w:pPr>
              <w:spacing w:after="0"/>
              <w:jc w:val="right"/>
              <w:rPr>
                <w:rFonts w:cs="Arial"/>
                <w:szCs w:val="18"/>
              </w:rPr>
            </w:pPr>
            <w:r w:rsidRPr="00F02619">
              <w:rPr>
                <w:rFonts w:cs="Arial"/>
                <w:szCs w:val="18"/>
              </w:rPr>
              <w:t>95,831</w:t>
            </w:r>
          </w:p>
        </w:tc>
      </w:tr>
      <w:tr w:rsidR="00D30124" w:rsidRPr="00F02619" w14:paraId="010EC7F9"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24FB" w14:textId="77777777" w:rsidR="00D30124" w:rsidRPr="00F02619" w:rsidRDefault="00D30124" w:rsidP="00D30124">
            <w:pPr>
              <w:spacing w:after="0"/>
              <w:rPr>
                <w:rFonts w:cs="Arial"/>
                <w:szCs w:val="18"/>
              </w:rPr>
            </w:pPr>
            <w:r w:rsidRPr="00F02619">
              <w:rPr>
                <w:rFonts w:cs="Arial"/>
                <w:szCs w:val="18"/>
              </w:rPr>
              <w:t>Interest Payment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35E38" w14:textId="447D3CE5" w:rsidR="00D30124" w:rsidRPr="00F02619" w:rsidRDefault="00D30124" w:rsidP="00D30124">
            <w:pPr>
              <w:spacing w:after="0"/>
              <w:jc w:val="right"/>
              <w:rPr>
                <w:rFonts w:cs="Arial"/>
                <w:szCs w:val="18"/>
              </w:rPr>
            </w:pPr>
            <w:r w:rsidRPr="00F02619">
              <w:t>69,598</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24430" w14:textId="3557CE00" w:rsidR="00D30124" w:rsidRPr="00F02619" w:rsidRDefault="00D30124" w:rsidP="00D30124">
            <w:pPr>
              <w:spacing w:after="0"/>
              <w:jc w:val="right"/>
              <w:rPr>
                <w:rFonts w:cs="Arial"/>
                <w:szCs w:val="18"/>
              </w:rPr>
            </w:pPr>
            <w:r w:rsidRPr="00F02619">
              <w:rPr>
                <w:rFonts w:cs="Arial"/>
                <w:szCs w:val="18"/>
              </w:rPr>
              <w:t>59,710</w:t>
            </w:r>
          </w:p>
        </w:tc>
      </w:tr>
      <w:tr w:rsidR="00D30124" w:rsidRPr="00F02619" w14:paraId="234EDB9E"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A4977" w14:textId="77777777" w:rsidR="00D30124" w:rsidRPr="00F02619" w:rsidRDefault="00D30124" w:rsidP="00D30124">
            <w:pPr>
              <w:spacing w:after="0"/>
              <w:rPr>
                <w:rFonts w:cs="Arial"/>
                <w:szCs w:val="18"/>
              </w:rPr>
            </w:pPr>
            <w:r w:rsidRPr="00F02619">
              <w:rPr>
                <w:rFonts w:cs="Arial"/>
                <w:szCs w:val="18"/>
              </w:rPr>
              <w:t>Pension Net Interest Expense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21F1" w14:textId="13960079" w:rsidR="00D30124" w:rsidRPr="00F02619" w:rsidRDefault="00D30124" w:rsidP="00D30124">
            <w:pPr>
              <w:spacing w:after="0"/>
              <w:jc w:val="right"/>
              <w:rPr>
                <w:rFonts w:cs="Arial"/>
                <w:szCs w:val="18"/>
              </w:rPr>
            </w:pPr>
            <w:r w:rsidRPr="00F02619">
              <w:t>(32,312)</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D302" w14:textId="3D70C426" w:rsidR="00D30124" w:rsidRPr="00F02619" w:rsidRDefault="00D30124" w:rsidP="00D30124">
            <w:pPr>
              <w:spacing w:after="0"/>
              <w:jc w:val="right"/>
              <w:rPr>
                <w:rFonts w:cs="Arial"/>
                <w:szCs w:val="18"/>
              </w:rPr>
            </w:pPr>
            <w:r w:rsidRPr="00F02619">
              <w:rPr>
                <w:rFonts w:cs="Arial"/>
                <w:szCs w:val="18"/>
              </w:rPr>
              <w:t>5,193</w:t>
            </w:r>
          </w:p>
        </w:tc>
      </w:tr>
      <w:tr w:rsidR="00D30124" w:rsidRPr="00F02619" w14:paraId="57735EDD"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BFD23" w14:textId="77777777" w:rsidR="00D30124" w:rsidRPr="00F02619" w:rsidRDefault="00D30124" w:rsidP="00D30124">
            <w:pPr>
              <w:spacing w:after="0"/>
              <w:rPr>
                <w:rFonts w:cs="Arial"/>
                <w:szCs w:val="18"/>
              </w:rPr>
            </w:pPr>
            <w:r w:rsidRPr="00F02619">
              <w:rPr>
                <w:rFonts w:cs="Arial"/>
                <w:szCs w:val="18"/>
              </w:rPr>
              <w:t>Impairment on Financial Instruments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AFF28" w14:textId="7C9CEF48" w:rsidR="00D30124" w:rsidRPr="00F02619" w:rsidRDefault="00D30124" w:rsidP="00D30124">
            <w:pPr>
              <w:spacing w:after="0"/>
              <w:jc w:val="right"/>
              <w:rPr>
                <w:rFonts w:cs="Arial"/>
                <w:szCs w:val="18"/>
              </w:rPr>
            </w:pPr>
            <w:r w:rsidRPr="00F02619">
              <w:t>(531)</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B7A66" w14:textId="6C65C73D" w:rsidR="00D30124" w:rsidRPr="00F02619" w:rsidRDefault="00D30124" w:rsidP="00D30124">
            <w:pPr>
              <w:spacing w:after="0"/>
              <w:jc w:val="right"/>
              <w:rPr>
                <w:rFonts w:cs="Arial"/>
                <w:szCs w:val="18"/>
              </w:rPr>
            </w:pPr>
            <w:r w:rsidRPr="00F02619">
              <w:rPr>
                <w:rFonts w:cs="Arial"/>
                <w:szCs w:val="18"/>
              </w:rPr>
              <w:t>(1,934)</w:t>
            </w:r>
          </w:p>
        </w:tc>
      </w:tr>
      <w:tr w:rsidR="00D30124" w:rsidRPr="00F02619" w14:paraId="640797CE"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B2CE4" w14:textId="77777777" w:rsidR="00D30124" w:rsidRPr="00F02619" w:rsidRDefault="00D30124" w:rsidP="00D30124">
            <w:pPr>
              <w:spacing w:after="0"/>
              <w:rPr>
                <w:rFonts w:cs="Arial"/>
                <w:szCs w:val="18"/>
              </w:rPr>
            </w:pPr>
            <w:r w:rsidRPr="00F02619">
              <w:rPr>
                <w:rFonts w:cs="Arial"/>
                <w:szCs w:val="18"/>
              </w:rPr>
              <w:t>Loss on the Disposal of Assets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5C9D2" w14:textId="2B948861" w:rsidR="00D30124" w:rsidRPr="00F02619" w:rsidRDefault="00D30124" w:rsidP="00D30124">
            <w:pPr>
              <w:spacing w:after="0"/>
              <w:jc w:val="right"/>
              <w:rPr>
                <w:rFonts w:cs="Arial"/>
                <w:szCs w:val="18"/>
              </w:rPr>
            </w:pPr>
            <w:r w:rsidRPr="00F02619">
              <w:t>650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C5077" w14:textId="738BBD87" w:rsidR="00D30124" w:rsidRPr="00F02619" w:rsidRDefault="00D30124" w:rsidP="00D30124">
            <w:pPr>
              <w:spacing w:after="0"/>
              <w:jc w:val="right"/>
              <w:rPr>
                <w:rFonts w:cs="Arial"/>
                <w:szCs w:val="18"/>
              </w:rPr>
            </w:pPr>
            <w:r w:rsidRPr="00F02619">
              <w:rPr>
                <w:rFonts w:cs="Arial"/>
                <w:szCs w:val="18"/>
              </w:rPr>
              <w:t>-</w:t>
            </w:r>
          </w:p>
        </w:tc>
      </w:tr>
      <w:tr w:rsidR="00100B27" w:rsidRPr="00F02619" w14:paraId="728EB509" w14:textId="77777777">
        <w:tc>
          <w:tcPr>
            <w:tcW w:w="65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57AAFB" w14:textId="77777777" w:rsidR="00100B27" w:rsidRPr="00F02619" w:rsidRDefault="00100B27" w:rsidP="00100B27">
            <w:pPr>
              <w:spacing w:after="0"/>
              <w:rPr>
                <w:rFonts w:cs="Arial"/>
                <w:b/>
                <w:szCs w:val="18"/>
              </w:rPr>
            </w:pPr>
            <w:r w:rsidRPr="00F02619">
              <w:rPr>
                <w:rFonts w:cs="Arial"/>
                <w:b/>
                <w:szCs w:val="18"/>
              </w:rPr>
              <w:t>Total Expenditure</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471D4D" w14:textId="099CAA84" w:rsidR="00100B27" w:rsidRPr="00F02619" w:rsidRDefault="00D30124" w:rsidP="00100B27">
            <w:pPr>
              <w:spacing w:after="0"/>
              <w:jc w:val="right"/>
              <w:rPr>
                <w:rFonts w:cs="Arial"/>
                <w:b/>
                <w:szCs w:val="18"/>
              </w:rPr>
            </w:pPr>
            <w:r w:rsidRPr="00F02619">
              <w:rPr>
                <w:rFonts w:cs="Arial"/>
                <w:b/>
                <w:szCs w:val="18"/>
              </w:rPr>
              <w:t>1,601,685</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3BDCB3" w14:textId="49CF465B" w:rsidR="00100B27" w:rsidRPr="00F02619" w:rsidRDefault="00100B27" w:rsidP="00100B27">
            <w:pPr>
              <w:spacing w:after="0"/>
              <w:jc w:val="right"/>
              <w:rPr>
                <w:rFonts w:cs="Arial"/>
                <w:b/>
                <w:szCs w:val="18"/>
              </w:rPr>
            </w:pPr>
            <w:r w:rsidRPr="00F02619">
              <w:rPr>
                <w:rFonts w:cs="Arial"/>
                <w:b/>
                <w:szCs w:val="18"/>
              </w:rPr>
              <w:t>1,606,641</w:t>
            </w:r>
          </w:p>
        </w:tc>
      </w:tr>
      <w:tr w:rsidR="00100B27" w:rsidRPr="00F02619" w14:paraId="0ECF7AC7"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41DC4" w14:textId="77777777" w:rsidR="00100B27" w:rsidRPr="00F02619" w:rsidRDefault="00100B27" w:rsidP="00100B27">
            <w:pPr>
              <w:spacing w:after="0"/>
              <w:rPr>
                <w:rFonts w:cs="Arial"/>
                <w:b/>
                <w:szCs w:val="18"/>
              </w:rPr>
            </w:pPr>
            <w:r w:rsidRPr="00F02619">
              <w:rPr>
                <w:rFonts w:cs="Arial"/>
                <w:b/>
                <w:szCs w:val="18"/>
              </w:rPr>
              <w:t>Income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6E003" w14:textId="77777777" w:rsidR="00100B27" w:rsidRPr="00F02619" w:rsidRDefault="00100B27" w:rsidP="00100B27">
            <w:pPr>
              <w:spacing w:after="0"/>
              <w:jc w:val="right"/>
              <w:rPr>
                <w:rFonts w:cs="Arial"/>
                <w:szCs w:val="18"/>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CBDF0" w14:textId="77777777" w:rsidR="00100B27" w:rsidRPr="00F02619" w:rsidRDefault="00100B27" w:rsidP="00100B27">
            <w:pPr>
              <w:spacing w:after="0"/>
              <w:jc w:val="right"/>
              <w:rPr>
                <w:rFonts w:cs="Arial"/>
                <w:szCs w:val="18"/>
              </w:rPr>
            </w:pPr>
          </w:p>
        </w:tc>
      </w:tr>
      <w:tr w:rsidR="00D30124" w:rsidRPr="00F02619" w14:paraId="6078291A"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5EEEC" w14:textId="77777777" w:rsidR="00D30124" w:rsidRPr="00F02619" w:rsidRDefault="00D30124" w:rsidP="00D30124">
            <w:pPr>
              <w:spacing w:after="0"/>
              <w:rPr>
                <w:rFonts w:cs="Arial"/>
                <w:szCs w:val="18"/>
              </w:rPr>
            </w:pPr>
            <w:r w:rsidRPr="00F02619">
              <w:rPr>
                <w:rFonts w:cs="Arial"/>
                <w:szCs w:val="18"/>
              </w:rPr>
              <w:t>Fees and Charges and Other Service Income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AA47" w14:textId="1DDD67D9" w:rsidR="00D30124" w:rsidRPr="00F02619" w:rsidRDefault="00D30124" w:rsidP="00D30124">
            <w:pPr>
              <w:spacing w:after="0"/>
              <w:jc w:val="right"/>
              <w:rPr>
                <w:rFonts w:cs="Arial"/>
                <w:szCs w:val="18"/>
              </w:rPr>
            </w:pPr>
            <w:r w:rsidRPr="00F02619">
              <w:t>459,801</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037C4" w14:textId="18A4D414" w:rsidR="00D30124" w:rsidRPr="00F02619" w:rsidRDefault="00D30124" w:rsidP="00D30124">
            <w:pPr>
              <w:spacing w:after="0"/>
              <w:jc w:val="right"/>
              <w:rPr>
                <w:rFonts w:cs="Arial"/>
                <w:szCs w:val="18"/>
              </w:rPr>
            </w:pPr>
            <w:r w:rsidRPr="00F02619">
              <w:rPr>
                <w:rFonts w:cs="Arial"/>
                <w:szCs w:val="18"/>
              </w:rPr>
              <w:t>447,857</w:t>
            </w:r>
          </w:p>
        </w:tc>
      </w:tr>
      <w:tr w:rsidR="00D30124" w:rsidRPr="00F02619" w14:paraId="068F44C1"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DAE8C" w14:textId="77777777" w:rsidR="00D30124" w:rsidRPr="00F02619" w:rsidRDefault="00D30124" w:rsidP="00D30124">
            <w:pPr>
              <w:spacing w:after="0"/>
              <w:rPr>
                <w:rFonts w:cs="Arial"/>
                <w:szCs w:val="18"/>
              </w:rPr>
            </w:pPr>
            <w:r w:rsidRPr="00F02619">
              <w:rPr>
                <w:rFonts w:cs="Arial"/>
                <w:szCs w:val="18"/>
              </w:rPr>
              <w:t>Interest and Investment Income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2478" w14:textId="51E5A94D" w:rsidR="00D30124" w:rsidRPr="00F02619" w:rsidRDefault="00D30124" w:rsidP="00D30124">
            <w:pPr>
              <w:spacing w:after="0"/>
              <w:jc w:val="right"/>
              <w:rPr>
                <w:rFonts w:cs="Arial"/>
                <w:szCs w:val="18"/>
              </w:rPr>
            </w:pPr>
            <w:r w:rsidRPr="00F02619">
              <w:t>16,072</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A1A4A" w14:textId="7E959662" w:rsidR="00D30124" w:rsidRPr="00F02619" w:rsidRDefault="00D30124" w:rsidP="00D30124">
            <w:pPr>
              <w:spacing w:after="0"/>
              <w:jc w:val="right"/>
              <w:rPr>
                <w:rFonts w:cs="Arial"/>
                <w:szCs w:val="18"/>
              </w:rPr>
            </w:pPr>
            <w:r w:rsidRPr="00F02619">
              <w:rPr>
                <w:rFonts w:cs="Arial"/>
                <w:szCs w:val="18"/>
              </w:rPr>
              <w:t>4,814</w:t>
            </w:r>
          </w:p>
        </w:tc>
      </w:tr>
      <w:tr w:rsidR="00D30124" w:rsidRPr="00F02619" w14:paraId="5C6BD322"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D589C" w14:textId="77777777" w:rsidR="00D30124" w:rsidRPr="00F02619" w:rsidRDefault="00D30124" w:rsidP="00D30124">
            <w:pPr>
              <w:spacing w:after="0"/>
              <w:rPr>
                <w:rFonts w:cs="Arial"/>
                <w:szCs w:val="18"/>
              </w:rPr>
            </w:pPr>
            <w:r w:rsidRPr="00F02619">
              <w:rPr>
                <w:rFonts w:cs="Arial"/>
                <w:szCs w:val="18"/>
              </w:rPr>
              <w:t>Impairment on Financial Instruments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D30DD" w14:textId="729CD506" w:rsidR="00D30124" w:rsidRPr="00F02619" w:rsidRDefault="00D30124" w:rsidP="00D30124">
            <w:pPr>
              <w:spacing w:after="0"/>
              <w:jc w:val="right"/>
              <w:rPr>
                <w:rFonts w:cs="Arial"/>
                <w:szCs w:val="18"/>
              </w:rPr>
            </w:pPr>
            <w:r w:rsidRPr="00F02619">
              <w:t>58</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601B" w14:textId="4E8D1C56" w:rsidR="00D30124" w:rsidRPr="00F02619" w:rsidRDefault="00D30124" w:rsidP="00D30124">
            <w:pPr>
              <w:spacing w:after="0"/>
              <w:jc w:val="right"/>
              <w:rPr>
                <w:rFonts w:cs="Arial"/>
                <w:szCs w:val="18"/>
              </w:rPr>
            </w:pPr>
            <w:r w:rsidRPr="00F02619">
              <w:rPr>
                <w:rFonts w:cs="Arial"/>
                <w:szCs w:val="18"/>
              </w:rPr>
              <w:t>(227)</w:t>
            </w:r>
          </w:p>
        </w:tc>
      </w:tr>
      <w:tr w:rsidR="00D30124" w:rsidRPr="00F02619" w14:paraId="31ADE3A4"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FABB3" w14:textId="77777777" w:rsidR="00D30124" w:rsidRPr="00F02619" w:rsidRDefault="00D30124" w:rsidP="00D30124">
            <w:pPr>
              <w:spacing w:after="0"/>
              <w:rPr>
                <w:rFonts w:cs="Arial"/>
                <w:szCs w:val="18"/>
              </w:rPr>
            </w:pPr>
            <w:r w:rsidRPr="00F02619">
              <w:rPr>
                <w:rFonts w:cs="Arial"/>
                <w:szCs w:val="18"/>
              </w:rPr>
              <w:t>Gain on the Disposal of Assets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BE88" w14:textId="203E8C68" w:rsidR="00D30124" w:rsidRPr="00F02619" w:rsidRDefault="00D30124" w:rsidP="00D30124">
            <w:pPr>
              <w:spacing w:after="0"/>
              <w:jc w:val="right"/>
              <w:rPr>
                <w:rFonts w:cs="Arial"/>
                <w:szCs w:val="18"/>
              </w:rPr>
            </w:pPr>
            <w:r w:rsidRPr="00F02619">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C2C57" w14:textId="0595294B" w:rsidR="00D30124" w:rsidRPr="00F02619" w:rsidRDefault="00D30124" w:rsidP="00D30124">
            <w:pPr>
              <w:spacing w:after="0"/>
              <w:jc w:val="right"/>
              <w:rPr>
                <w:rFonts w:cs="Arial"/>
                <w:szCs w:val="18"/>
              </w:rPr>
            </w:pPr>
            <w:r w:rsidRPr="00F02619">
              <w:rPr>
                <w:rFonts w:cs="Arial"/>
                <w:szCs w:val="18"/>
              </w:rPr>
              <w:t>2,284</w:t>
            </w:r>
          </w:p>
        </w:tc>
      </w:tr>
      <w:tr w:rsidR="00D30124" w:rsidRPr="00F02619" w14:paraId="6EA0954D"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2E2D7" w14:textId="77777777" w:rsidR="00D30124" w:rsidRPr="00F02619" w:rsidRDefault="00D30124" w:rsidP="00D30124">
            <w:pPr>
              <w:spacing w:after="0"/>
              <w:rPr>
                <w:rFonts w:cs="Arial"/>
                <w:szCs w:val="18"/>
              </w:rPr>
            </w:pPr>
            <w:r w:rsidRPr="00F02619">
              <w:rPr>
                <w:rFonts w:cs="Arial"/>
                <w:szCs w:val="18"/>
              </w:rPr>
              <w:t>Income from Council Tax</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55142" w14:textId="2D353471" w:rsidR="00D30124" w:rsidRPr="00F02619" w:rsidRDefault="00D30124" w:rsidP="00D30124">
            <w:pPr>
              <w:spacing w:after="0"/>
              <w:jc w:val="right"/>
              <w:rPr>
                <w:rFonts w:cs="Arial"/>
                <w:szCs w:val="18"/>
              </w:rPr>
            </w:pPr>
            <w:r w:rsidRPr="00F02619">
              <w:t>159,053</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B3441" w14:textId="19FF3ED2" w:rsidR="00D30124" w:rsidRPr="00F02619" w:rsidRDefault="00D30124" w:rsidP="00D30124">
            <w:pPr>
              <w:spacing w:after="0"/>
              <w:jc w:val="right"/>
              <w:rPr>
                <w:rFonts w:cs="Arial"/>
                <w:szCs w:val="18"/>
              </w:rPr>
            </w:pPr>
            <w:r w:rsidRPr="00F02619">
              <w:rPr>
                <w:rFonts w:cs="Arial"/>
                <w:szCs w:val="18"/>
              </w:rPr>
              <w:t>148,958</w:t>
            </w:r>
          </w:p>
        </w:tc>
      </w:tr>
      <w:tr w:rsidR="00D30124" w:rsidRPr="00F02619" w14:paraId="688D6C98"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C9632" w14:textId="77777777" w:rsidR="00D30124" w:rsidRPr="00F02619" w:rsidRDefault="00D30124" w:rsidP="00D30124">
            <w:pPr>
              <w:spacing w:after="0"/>
              <w:rPr>
                <w:rFonts w:cs="Arial"/>
                <w:szCs w:val="18"/>
              </w:rPr>
            </w:pPr>
            <w:r w:rsidRPr="00F02619">
              <w:rPr>
                <w:rFonts w:cs="Arial"/>
                <w:szCs w:val="18"/>
              </w:rPr>
              <w:t>Government Grants and Contributions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AD34F" w14:textId="6D299895" w:rsidR="00D30124" w:rsidRPr="00F02619" w:rsidRDefault="00D30124" w:rsidP="00D30124">
            <w:pPr>
              <w:spacing w:after="0"/>
              <w:jc w:val="right"/>
              <w:rPr>
                <w:rFonts w:cs="Arial"/>
                <w:szCs w:val="18"/>
              </w:rPr>
            </w:pPr>
            <w:r w:rsidRPr="00F02619">
              <w:t>944,270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AB2" w14:textId="259194B2" w:rsidR="00D30124" w:rsidRPr="00F02619" w:rsidRDefault="00D30124" w:rsidP="00D30124">
            <w:pPr>
              <w:spacing w:after="0"/>
              <w:jc w:val="right"/>
              <w:rPr>
                <w:rFonts w:cs="Arial"/>
                <w:szCs w:val="18"/>
              </w:rPr>
            </w:pPr>
            <w:r w:rsidRPr="00F02619">
              <w:rPr>
                <w:rFonts w:cs="Arial"/>
                <w:szCs w:val="18"/>
              </w:rPr>
              <w:t>892,060</w:t>
            </w:r>
          </w:p>
        </w:tc>
      </w:tr>
      <w:tr w:rsidR="00D30124" w:rsidRPr="00F02619" w14:paraId="6F2DB537" w14:textId="77777777">
        <w:tc>
          <w:tcPr>
            <w:tcW w:w="65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8BEA53" w14:textId="77777777" w:rsidR="00D30124" w:rsidRPr="00F02619" w:rsidRDefault="00D30124" w:rsidP="00D30124">
            <w:pPr>
              <w:spacing w:after="0"/>
              <w:rPr>
                <w:rFonts w:cs="Arial"/>
                <w:b/>
                <w:szCs w:val="18"/>
              </w:rPr>
            </w:pPr>
            <w:r w:rsidRPr="00F02619">
              <w:rPr>
                <w:rFonts w:cs="Arial"/>
                <w:b/>
                <w:szCs w:val="18"/>
              </w:rPr>
              <w:t>Total Income</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A93A3B" w14:textId="6FCF7B8B" w:rsidR="00D30124" w:rsidRPr="00F02619" w:rsidRDefault="00D30124" w:rsidP="00D30124">
            <w:pPr>
              <w:spacing w:after="0"/>
              <w:jc w:val="right"/>
              <w:rPr>
                <w:rFonts w:cs="Arial"/>
                <w:b/>
                <w:bCs/>
                <w:szCs w:val="18"/>
              </w:rPr>
            </w:pPr>
            <w:r w:rsidRPr="00F02619">
              <w:rPr>
                <w:b/>
                <w:bCs/>
              </w:rPr>
              <w:t>1,579,254</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2BDF99" w14:textId="3847F2B2" w:rsidR="00D30124" w:rsidRPr="00F02619" w:rsidRDefault="00D30124" w:rsidP="00D30124">
            <w:pPr>
              <w:spacing w:after="0"/>
              <w:jc w:val="right"/>
              <w:rPr>
                <w:rFonts w:cs="Arial"/>
                <w:b/>
                <w:szCs w:val="18"/>
              </w:rPr>
            </w:pPr>
            <w:r w:rsidRPr="00F02619">
              <w:rPr>
                <w:rFonts w:cs="Arial"/>
                <w:b/>
                <w:szCs w:val="18"/>
              </w:rPr>
              <w:t>1,495,746</w:t>
            </w:r>
          </w:p>
        </w:tc>
      </w:tr>
      <w:tr w:rsidR="00D30124" w:rsidRPr="00F02619" w14:paraId="0F205956"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DE781" w14:textId="77777777" w:rsidR="00D30124" w:rsidRPr="00F02619" w:rsidRDefault="00D30124" w:rsidP="00D30124">
            <w:pPr>
              <w:spacing w:after="0"/>
              <w:rPr>
                <w:rFonts w:cs="Arial"/>
                <w:szCs w:val="18"/>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728B1" w14:textId="145F2915" w:rsidR="00D30124" w:rsidRPr="00F02619" w:rsidRDefault="00D30124" w:rsidP="00D30124">
            <w:pPr>
              <w:spacing w:after="0"/>
              <w:jc w:val="right"/>
              <w:rPr>
                <w:rFonts w:cs="Arial"/>
                <w:szCs w:val="18"/>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633" w14:textId="77777777" w:rsidR="00D30124" w:rsidRPr="00F02619" w:rsidRDefault="00D30124" w:rsidP="00D30124">
            <w:pPr>
              <w:spacing w:after="0"/>
              <w:jc w:val="right"/>
              <w:rPr>
                <w:rFonts w:cs="Arial"/>
                <w:szCs w:val="18"/>
              </w:rPr>
            </w:pPr>
          </w:p>
        </w:tc>
      </w:tr>
      <w:tr w:rsidR="00D30124" w:rsidRPr="00F02619" w14:paraId="7C90E9DD" w14:textId="77777777">
        <w:tc>
          <w:tcPr>
            <w:tcW w:w="65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1004AB" w14:textId="77777777" w:rsidR="00D30124" w:rsidRPr="00F02619" w:rsidRDefault="00D30124" w:rsidP="00D30124">
            <w:pPr>
              <w:spacing w:after="0"/>
              <w:rPr>
                <w:rFonts w:cs="Arial"/>
                <w:b/>
                <w:szCs w:val="18"/>
              </w:rPr>
            </w:pPr>
            <w:r w:rsidRPr="00F02619">
              <w:rPr>
                <w:rFonts w:cs="Arial"/>
                <w:b/>
                <w:szCs w:val="18"/>
              </w:rPr>
              <w:t>Surplus or Deficit on the Provision of Services</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8FF873" w14:textId="145823B9" w:rsidR="00D30124" w:rsidRPr="00F02619" w:rsidRDefault="00D30124" w:rsidP="00D30124">
            <w:pPr>
              <w:spacing w:after="0"/>
              <w:jc w:val="right"/>
              <w:rPr>
                <w:rFonts w:cs="Arial"/>
                <w:b/>
                <w:bCs/>
                <w:szCs w:val="18"/>
              </w:rPr>
            </w:pPr>
            <w:r w:rsidRPr="00F02619">
              <w:rPr>
                <w:b/>
                <w:bCs/>
              </w:rPr>
              <w:t>22,432</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A3B35EE" w14:textId="32925605" w:rsidR="00D30124" w:rsidRPr="00F02619" w:rsidRDefault="00D30124" w:rsidP="00D30124">
            <w:pPr>
              <w:spacing w:after="0"/>
              <w:jc w:val="right"/>
              <w:rPr>
                <w:rFonts w:cs="Arial"/>
                <w:b/>
                <w:szCs w:val="18"/>
              </w:rPr>
            </w:pPr>
            <w:r w:rsidRPr="00F02619">
              <w:rPr>
                <w:rFonts w:cs="Arial"/>
                <w:b/>
                <w:szCs w:val="18"/>
              </w:rPr>
              <w:t>110,894</w:t>
            </w:r>
          </w:p>
        </w:tc>
      </w:tr>
    </w:tbl>
    <w:p w14:paraId="5E68AD88" w14:textId="77777777" w:rsidR="00F63F8B" w:rsidRPr="00F02619" w:rsidRDefault="00F63F8B">
      <w:pPr>
        <w:spacing w:before="162"/>
        <w:ind w:left="993" w:hanging="993"/>
        <w:rPr>
          <w:rFonts w:cs="Arial"/>
          <w:b/>
          <w:color w:val="FF0000"/>
          <w:szCs w:val="18"/>
        </w:rPr>
      </w:pPr>
    </w:p>
    <w:p w14:paraId="70D62A1F" w14:textId="77777777" w:rsidR="00F63F8B" w:rsidRPr="00F02619" w:rsidRDefault="006B60F4">
      <w:pPr>
        <w:pStyle w:val="Heading3"/>
        <w:ind w:left="1134" w:hanging="1134"/>
      </w:pPr>
      <w:r w:rsidRPr="00F02619">
        <w:rPr>
          <w:rFonts w:cs="Arial"/>
          <w:b/>
          <w:bCs/>
          <w:sz w:val="22"/>
          <w:szCs w:val="22"/>
        </w:rPr>
        <w:t>Note 3</w:t>
      </w:r>
      <w:r w:rsidRPr="00F02619">
        <w:rPr>
          <w:rFonts w:cs="Arial"/>
          <w:b/>
          <w:bCs/>
          <w:sz w:val="22"/>
          <w:szCs w:val="22"/>
        </w:rPr>
        <w:tab/>
        <w:t xml:space="preserve"> Investments </w:t>
      </w:r>
      <w:r w:rsidRPr="00F02619">
        <w:rPr>
          <w:rFonts w:cs="Arial"/>
          <w:b/>
          <w:bCs/>
          <w:w w:val="110"/>
          <w:sz w:val="22"/>
          <w:szCs w:val="22"/>
        </w:rPr>
        <w:t xml:space="preserve">/ </w:t>
      </w:r>
      <w:r w:rsidRPr="00F02619">
        <w:rPr>
          <w:rFonts w:cs="Arial"/>
          <w:b/>
          <w:bCs/>
          <w:sz w:val="22"/>
          <w:szCs w:val="22"/>
        </w:rPr>
        <w:t>Liabilities in Associates and Joint Boards</w:t>
      </w:r>
    </w:p>
    <w:p w14:paraId="631AE0CB" w14:textId="77777777" w:rsidR="00F63F8B" w:rsidRPr="00F02619" w:rsidRDefault="006B60F4">
      <w:pPr>
        <w:spacing w:before="86"/>
        <w:rPr>
          <w:rFonts w:cs="Arial"/>
          <w:w w:val="105"/>
          <w:szCs w:val="18"/>
        </w:rPr>
      </w:pPr>
      <w:r w:rsidRPr="00F02619">
        <w:rPr>
          <w:rFonts w:cs="Arial"/>
          <w:w w:val="105"/>
          <w:szCs w:val="18"/>
        </w:rPr>
        <w:br/>
        <w:t>The group’s share of the net asset / liabilities by associate and joint board is shown below:</w:t>
      </w:r>
    </w:p>
    <w:tbl>
      <w:tblPr>
        <w:tblW w:w="9209" w:type="dxa"/>
        <w:tblLayout w:type="fixed"/>
        <w:tblCellMar>
          <w:left w:w="10" w:type="dxa"/>
          <w:right w:w="10" w:type="dxa"/>
        </w:tblCellMar>
        <w:tblLook w:val="0000" w:firstRow="0" w:lastRow="0" w:firstColumn="0" w:lastColumn="0" w:noHBand="0" w:noVBand="0"/>
      </w:tblPr>
      <w:tblGrid>
        <w:gridCol w:w="6516"/>
        <w:gridCol w:w="1346"/>
        <w:gridCol w:w="1347"/>
      </w:tblGrid>
      <w:tr w:rsidR="00F63F8B" w:rsidRPr="00F02619" w14:paraId="32E7D720"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EBD91" w14:textId="77777777" w:rsidR="00F63F8B" w:rsidRPr="00F02619" w:rsidRDefault="00F63F8B">
            <w:pPr>
              <w:spacing w:after="0"/>
              <w:rPr>
                <w:rFonts w:cs="Arial"/>
                <w:b/>
                <w:szCs w:val="18"/>
              </w:rPr>
            </w:pPr>
          </w:p>
          <w:p w14:paraId="312B13C8" w14:textId="77777777" w:rsidR="00F63F8B" w:rsidRPr="00F02619" w:rsidRDefault="00F63F8B">
            <w:pPr>
              <w:spacing w:after="0"/>
              <w:rPr>
                <w:rFonts w:cs="Arial"/>
                <w:b/>
                <w:szCs w:val="18"/>
              </w:rPr>
            </w:pPr>
          </w:p>
          <w:p w14:paraId="5CA2AAA8" w14:textId="77777777" w:rsidR="00F63F8B" w:rsidRPr="00F02619" w:rsidRDefault="006B60F4">
            <w:pPr>
              <w:spacing w:after="0"/>
              <w:rPr>
                <w:rFonts w:cs="Arial"/>
                <w:b/>
                <w:szCs w:val="18"/>
              </w:rPr>
            </w:pPr>
            <w:r w:rsidRPr="00F02619">
              <w:rPr>
                <w:rFonts w:cs="Arial"/>
                <w:b/>
                <w:szCs w:val="18"/>
              </w:rPr>
              <w:t>Investments in associates and joint boards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9E86A" w14:textId="77777777" w:rsidR="00F63F8B" w:rsidRPr="00F02619" w:rsidRDefault="00F63F8B">
            <w:pPr>
              <w:spacing w:after="0"/>
              <w:jc w:val="right"/>
              <w:rPr>
                <w:rFonts w:cs="Arial"/>
                <w:b/>
                <w:szCs w:val="18"/>
              </w:rPr>
            </w:pPr>
          </w:p>
          <w:p w14:paraId="4AD60E3D" w14:textId="6AE351DF" w:rsidR="00F63F8B" w:rsidRPr="00F02619" w:rsidRDefault="006B60F4">
            <w:pPr>
              <w:spacing w:after="0"/>
              <w:jc w:val="right"/>
              <w:rPr>
                <w:rFonts w:cs="Arial"/>
                <w:b/>
                <w:szCs w:val="18"/>
              </w:rPr>
            </w:pPr>
            <w:r w:rsidRPr="00F02619">
              <w:rPr>
                <w:rFonts w:cs="Arial"/>
                <w:b/>
                <w:szCs w:val="18"/>
              </w:rPr>
              <w:t>31 March 202</w:t>
            </w:r>
            <w:r w:rsidR="00363FA9" w:rsidRPr="00F02619">
              <w:rPr>
                <w:rFonts w:cs="Arial"/>
                <w:b/>
                <w:szCs w:val="18"/>
              </w:rPr>
              <w:t>4</w:t>
            </w:r>
          </w:p>
          <w:p w14:paraId="10ED0AF0" w14:textId="77777777" w:rsidR="00F63F8B" w:rsidRPr="00F02619" w:rsidRDefault="006B60F4">
            <w:pPr>
              <w:spacing w:after="0"/>
              <w:jc w:val="right"/>
              <w:rPr>
                <w:rFonts w:cs="Arial"/>
                <w:b/>
                <w:szCs w:val="18"/>
              </w:rPr>
            </w:pPr>
            <w:r w:rsidRPr="00F02619">
              <w:rPr>
                <w:rFonts w:cs="Arial"/>
                <w:b/>
                <w:szCs w:val="18"/>
              </w:rPr>
              <w:t>£000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94551" w14:textId="77777777" w:rsidR="00F63F8B" w:rsidRPr="00F02619" w:rsidRDefault="00F63F8B">
            <w:pPr>
              <w:spacing w:after="0"/>
              <w:jc w:val="right"/>
              <w:rPr>
                <w:rFonts w:cs="Arial"/>
                <w:b/>
                <w:szCs w:val="18"/>
              </w:rPr>
            </w:pPr>
          </w:p>
          <w:p w14:paraId="7475341A" w14:textId="0BCB36F0" w:rsidR="00F63F8B" w:rsidRPr="00F02619" w:rsidRDefault="006B60F4">
            <w:pPr>
              <w:spacing w:after="0"/>
              <w:jc w:val="right"/>
              <w:rPr>
                <w:rFonts w:cs="Arial"/>
                <w:b/>
                <w:szCs w:val="18"/>
              </w:rPr>
            </w:pPr>
            <w:r w:rsidRPr="00F02619">
              <w:rPr>
                <w:rFonts w:cs="Arial"/>
                <w:b/>
                <w:szCs w:val="18"/>
              </w:rPr>
              <w:t>31 March 202</w:t>
            </w:r>
            <w:r w:rsidR="00363FA9" w:rsidRPr="00F02619">
              <w:rPr>
                <w:rFonts w:cs="Arial"/>
                <w:b/>
                <w:szCs w:val="18"/>
              </w:rPr>
              <w:t>3</w:t>
            </w:r>
          </w:p>
          <w:p w14:paraId="4F5CB711"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12BCA94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4B933" w14:textId="77777777" w:rsidR="00F63F8B" w:rsidRPr="00F02619" w:rsidRDefault="00F63F8B">
            <w:pPr>
              <w:spacing w:after="0"/>
              <w:rPr>
                <w:rFonts w:cs="Arial"/>
                <w:b/>
                <w:szCs w:val="18"/>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19373" w14:textId="77777777" w:rsidR="00F63F8B" w:rsidRPr="00F02619" w:rsidRDefault="00F63F8B">
            <w:pPr>
              <w:spacing w:after="0"/>
              <w:jc w:val="right"/>
              <w:rPr>
                <w:rFonts w:cs="Arial"/>
                <w:szCs w:val="18"/>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265EA" w14:textId="77777777" w:rsidR="00F63F8B" w:rsidRPr="00F02619" w:rsidRDefault="00F63F8B">
            <w:pPr>
              <w:spacing w:after="0"/>
              <w:jc w:val="right"/>
              <w:rPr>
                <w:rFonts w:cs="Arial"/>
                <w:szCs w:val="18"/>
              </w:rPr>
            </w:pPr>
          </w:p>
        </w:tc>
      </w:tr>
      <w:tr w:rsidR="00363FA9" w:rsidRPr="00F02619" w14:paraId="37B31151"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62E81" w14:textId="77777777" w:rsidR="00363FA9" w:rsidRPr="00F02619" w:rsidRDefault="00363FA9" w:rsidP="00363FA9">
            <w:pPr>
              <w:spacing w:after="0"/>
              <w:rPr>
                <w:rFonts w:cs="Arial"/>
                <w:szCs w:val="18"/>
              </w:rPr>
            </w:pPr>
            <w:r w:rsidRPr="00F02619">
              <w:rPr>
                <w:rFonts w:cs="Arial"/>
                <w:szCs w:val="18"/>
              </w:rPr>
              <w:t>Strathclyde Partnership for Transport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E96C" w14:textId="042014A7" w:rsidR="00363FA9" w:rsidRPr="00F02619" w:rsidRDefault="00D30124" w:rsidP="00363FA9">
            <w:pPr>
              <w:spacing w:after="0"/>
              <w:jc w:val="right"/>
              <w:rPr>
                <w:rFonts w:cs="Arial"/>
                <w:szCs w:val="18"/>
              </w:rPr>
            </w:pPr>
            <w:r w:rsidRPr="00F02619">
              <w:rPr>
                <w:rFonts w:cs="Arial"/>
                <w:szCs w:val="18"/>
              </w:rPr>
              <w:t>72,026</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1B6EA" w14:textId="0D2ECFDC" w:rsidR="00363FA9" w:rsidRPr="00F02619" w:rsidRDefault="00363FA9" w:rsidP="00363FA9">
            <w:pPr>
              <w:spacing w:after="0"/>
              <w:jc w:val="right"/>
              <w:rPr>
                <w:rFonts w:cs="Arial"/>
                <w:szCs w:val="18"/>
              </w:rPr>
            </w:pPr>
            <w:r w:rsidRPr="00F02619">
              <w:rPr>
                <w:rFonts w:cs="Arial"/>
                <w:szCs w:val="18"/>
              </w:rPr>
              <w:t>67,179</w:t>
            </w:r>
          </w:p>
        </w:tc>
      </w:tr>
      <w:tr w:rsidR="00363FA9" w:rsidRPr="00F02619" w14:paraId="6EB2A74B"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C0FE3" w14:textId="77777777" w:rsidR="00363FA9" w:rsidRPr="00F02619" w:rsidRDefault="00363FA9" w:rsidP="00363FA9">
            <w:pPr>
              <w:spacing w:after="0"/>
              <w:rPr>
                <w:rFonts w:cs="Arial"/>
                <w:szCs w:val="18"/>
              </w:rPr>
            </w:pPr>
            <w:r w:rsidRPr="00F02619">
              <w:rPr>
                <w:rFonts w:cs="Arial"/>
                <w:szCs w:val="18"/>
              </w:rPr>
              <w:t>Strathclyde Concessionary Travel Scheme Joint Committee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71E6" w14:textId="3754BABE" w:rsidR="00363FA9" w:rsidRPr="00F02619" w:rsidRDefault="00D30124" w:rsidP="00363FA9">
            <w:pPr>
              <w:spacing w:after="0"/>
              <w:jc w:val="right"/>
              <w:rPr>
                <w:rFonts w:cs="Arial"/>
                <w:szCs w:val="18"/>
              </w:rPr>
            </w:pPr>
            <w:r w:rsidRPr="00F02619">
              <w:rPr>
                <w:rFonts w:cs="Arial"/>
                <w:szCs w:val="18"/>
              </w:rPr>
              <w:t>762</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056E7" w14:textId="1EE77B5B" w:rsidR="00363FA9" w:rsidRPr="00F02619" w:rsidRDefault="00363FA9" w:rsidP="00363FA9">
            <w:pPr>
              <w:spacing w:after="0"/>
              <w:jc w:val="right"/>
              <w:rPr>
                <w:rFonts w:cs="Arial"/>
                <w:szCs w:val="18"/>
              </w:rPr>
            </w:pPr>
            <w:r w:rsidRPr="00F02619">
              <w:rPr>
                <w:rFonts w:cs="Arial"/>
                <w:szCs w:val="18"/>
              </w:rPr>
              <w:t>749</w:t>
            </w:r>
          </w:p>
        </w:tc>
      </w:tr>
      <w:tr w:rsidR="00363FA9" w:rsidRPr="00F02619" w14:paraId="1F9FCBC2"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8DE1B" w14:textId="77777777" w:rsidR="00363FA9" w:rsidRPr="00F02619" w:rsidRDefault="00363FA9" w:rsidP="00363FA9">
            <w:pPr>
              <w:spacing w:after="0"/>
              <w:rPr>
                <w:rFonts w:cs="Arial"/>
                <w:szCs w:val="18"/>
              </w:rPr>
            </w:pPr>
            <w:r w:rsidRPr="00F02619">
              <w:rPr>
                <w:rFonts w:cs="Arial"/>
                <w:szCs w:val="18"/>
              </w:rPr>
              <w:t>South Lanarkshire Integration Joint Board</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DA75E" w14:textId="3A68E23F" w:rsidR="00363FA9" w:rsidRPr="00F02619" w:rsidRDefault="00D30124" w:rsidP="00363FA9">
            <w:pPr>
              <w:spacing w:after="0"/>
              <w:jc w:val="right"/>
              <w:rPr>
                <w:rFonts w:cs="Arial"/>
                <w:szCs w:val="18"/>
              </w:rPr>
            </w:pPr>
            <w:r w:rsidRPr="00F02619">
              <w:rPr>
                <w:rFonts w:cs="Arial"/>
                <w:szCs w:val="18"/>
              </w:rPr>
              <w:t>14,418</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C121" w14:textId="4AB1CE31" w:rsidR="00363FA9" w:rsidRPr="00F02619" w:rsidRDefault="00363FA9" w:rsidP="00363FA9">
            <w:pPr>
              <w:spacing w:after="0"/>
              <w:jc w:val="right"/>
              <w:rPr>
                <w:rFonts w:cs="Arial"/>
                <w:szCs w:val="18"/>
              </w:rPr>
            </w:pPr>
            <w:r w:rsidRPr="00F02619">
              <w:rPr>
                <w:rFonts w:cs="Arial"/>
                <w:szCs w:val="18"/>
              </w:rPr>
              <w:t>18,970</w:t>
            </w:r>
          </w:p>
        </w:tc>
      </w:tr>
      <w:tr w:rsidR="00363FA9" w:rsidRPr="00F02619" w14:paraId="2148449C"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890DD" w14:textId="77777777" w:rsidR="00363FA9" w:rsidRPr="00F02619" w:rsidRDefault="00363FA9" w:rsidP="00363FA9">
            <w:pPr>
              <w:spacing w:after="0"/>
            </w:pPr>
            <w:r w:rsidRPr="00F02619">
              <w:rPr>
                <w:rFonts w:cs="Arial"/>
                <w:szCs w:val="18"/>
              </w:rPr>
              <w:t>Lanarkshire Valuation Joint Board</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A61BF" w14:textId="21392977" w:rsidR="00363FA9" w:rsidRPr="00F02619" w:rsidRDefault="00D30124" w:rsidP="00363FA9">
            <w:pPr>
              <w:spacing w:after="0"/>
              <w:jc w:val="right"/>
              <w:rPr>
                <w:rFonts w:cs="Arial"/>
                <w:bCs/>
                <w:szCs w:val="18"/>
              </w:rPr>
            </w:pPr>
            <w:r w:rsidRPr="00F02619">
              <w:rPr>
                <w:rFonts w:cs="Arial"/>
                <w:bCs/>
                <w:szCs w:val="18"/>
              </w:rPr>
              <w:t>1,024</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4D911" w14:textId="0E0A4966" w:rsidR="00363FA9" w:rsidRPr="00F02619" w:rsidRDefault="00363FA9" w:rsidP="00363FA9">
            <w:pPr>
              <w:spacing w:after="0"/>
              <w:jc w:val="right"/>
              <w:rPr>
                <w:rFonts w:cs="Arial"/>
                <w:bCs/>
                <w:szCs w:val="18"/>
              </w:rPr>
            </w:pPr>
            <w:r w:rsidRPr="00F02619">
              <w:rPr>
                <w:rFonts w:cs="Arial"/>
                <w:bCs/>
                <w:szCs w:val="18"/>
              </w:rPr>
              <w:t>1,036</w:t>
            </w:r>
          </w:p>
        </w:tc>
      </w:tr>
      <w:tr w:rsidR="00363FA9" w:rsidRPr="00F02619" w14:paraId="6EF9A810"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CC992" w14:textId="77777777" w:rsidR="00363FA9" w:rsidRPr="00F02619" w:rsidRDefault="00363FA9" w:rsidP="00363FA9">
            <w:pPr>
              <w:spacing w:after="0"/>
            </w:pPr>
            <w:r w:rsidRPr="00F02619">
              <w:rPr>
                <w:rFonts w:cs="Arial"/>
                <w:b/>
                <w:szCs w:val="18"/>
              </w:rPr>
              <w:t>Total</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DC906" w14:textId="49427526" w:rsidR="00363FA9" w:rsidRPr="00F02619" w:rsidRDefault="00D30124" w:rsidP="00363FA9">
            <w:pPr>
              <w:spacing w:after="0"/>
              <w:jc w:val="right"/>
              <w:rPr>
                <w:rFonts w:cs="Arial"/>
                <w:b/>
                <w:szCs w:val="18"/>
              </w:rPr>
            </w:pPr>
            <w:r w:rsidRPr="00F02619">
              <w:rPr>
                <w:rFonts w:cs="Arial"/>
                <w:b/>
                <w:szCs w:val="18"/>
              </w:rPr>
              <w:t>88,230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59CB5" w14:textId="325E1C8D" w:rsidR="00363FA9" w:rsidRPr="00F02619" w:rsidRDefault="00363FA9" w:rsidP="00363FA9">
            <w:pPr>
              <w:spacing w:after="0"/>
              <w:jc w:val="right"/>
              <w:rPr>
                <w:rFonts w:cs="Arial"/>
                <w:b/>
                <w:szCs w:val="18"/>
              </w:rPr>
            </w:pPr>
            <w:r w:rsidRPr="00F02619">
              <w:rPr>
                <w:rFonts w:cs="Arial"/>
                <w:b/>
                <w:szCs w:val="18"/>
              </w:rPr>
              <w:t>87,934</w:t>
            </w:r>
          </w:p>
        </w:tc>
      </w:tr>
    </w:tbl>
    <w:p w14:paraId="7AB1659F" w14:textId="77777777" w:rsidR="00F63F8B" w:rsidRPr="00F02619" w:rsidRDefault="00F63F8B">
      <w:pPr>
        <w:spacing w:before="86"/>
        <w:rPr>
          <w:rFonts w:cs="Arial"/>
          <w:szCs w:val="18"/>
        </w:rPr>
      </w:pPr>
    </w:p>
    <w:tbl>
      <w:tblPr>
        <w:tblW w:w="9209" w:type="dxa"/>
        <w:tblLayout w:type="fixed"/>
        <w:tblCellMar>
          <w:left w:w="10" w:type="dxa"/>
          <w:right w:w="10" w:type="dxa"/>
        </w:tblCellMar>
        <w:tblLook w:val="0000" w:firstRow="0" w:lastRow="0" w:firstColumn="0" w:lastColumn="0" w:noHBand="0" w:noVBand="0"/>
      </w:tblPr>
      <w:tblGrid>
        <w:gridCol w:w="6516"/>
        <w:gridCol w:w="1346"/>
        <w:gridCol w:w="1347"/>
      </w:tblGrid>
      <w:tr w:rsidR="00F63F8B" w:rsidRPr="00F02619" w14:paraId="18403EB0"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46FB0" w14:textId="77777777" w:rsidR="00F63F8B" w:rsidRPr="00F02619" w:rsidRDefault="00F63F8B">
            <w:pPr>
              <w:spacing w:after="0"/>
              <w:rPr>
                <w:rFonts w:cs="Arial"/>
                <w:b/>
                <w:szCs w:val="18"/>
              </w:rPr>
            </w:pPr>
          </w:p>
          <w:p w14:paraId="138D6E35" w14:textId="77777777" w:rsidR="00F63F8B" w:rsidRPr="00F02619" w:rsidRDefault="00F63F8B">
            <w:pPr>
              <w:spacing w:after="0"/>
              <w:rPr>
                <w:rFonts w:cs="Arial"/>
                <w:b/>
                <w:szCs w:val="18"/>
              </w:rPr>
            </w:pPr>
          </w:p>
          <w:p w14:paraId="33C9B4BC" w14:textId="77777777" w:rsidR="00F63F8B" w:rsidRPr="00F02619" w:rsidRDefault="006B60F4">
            <w:pPr>
              <w:spacing w:after="0"/>
              <w:rPr>
                <w:rFonts w:cs="Arial"/>
                <w:b/>
                <w:szCs w:val="18"/>
              </w:rPr>
            </w:pPr>
            <w:r w:rsidRPr="00F02619">
              <w:rPr>
                <w:rFonts w:cs="Arial"/>
                <w:b/>
                <w:szCs w:val="18"/>
              </w:rPr>
              <w:t>Liabilities in associates and joint boards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753BB" w14:textId="480598BB" w:rsidR="00F63F8B" w:rsidRPr="00F02619" w:rsidRDefault="006B60F4">
            <w:pPr>
              <w:spacing w:after="0"/>
              <w:jc w:val="right"/>
              <w:rPr>
                <w:rFonts w:cs="Arial"/>
                <w:b/>
                <w:szCs w:val="18"/>
              </w:rPr>
            </w:pPr>
            <w:r w:rsidRPr="00F02619">
              <w:rPr>
                <w:rFonts w:cs="Arial"/>
                <w:b/>
                <w:szCs w:val="18"/>
              </w:rPr>
              <w:t>31 March 202</w:t>
            </w:r>
            <w:r w:rsidR="00363FA9" w:rsidRPr="00F02619">
              <w:rPr>
                <w:rFonts w:cs="Arial"/>
                <w:b/>
                <w:szCs w:val="18"/>
              </w:rPr>
              <w:t>4</w:t>
            </w:r>
          </w:p>
          <w:p w14:paraId="6BC4190E" w14:textId="77777777" w:rsidR="00F63F8B" w:rsidRPr="00F02619" w:rsidRDefault="006B60F4">
            <w:pPr>
              <w:spacing w:after="0"/>
              <w:jc w:val="right"/>
              <w:rPr>
                <w:rFonts w:cs="Arial"/>
                <w:b/>
                <w:szCs w:val="18"/>
              </w:rPr>
            </w:pPr>
            <w:r w:rsidRPr="00F02619">
              <w:rPr>
                <w:rFonts w:cs="Arial"/>
                <w:b/>
                <w:szCs w:val="18"/>
              </w:rPr>
              <w:t>£000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20C0B" w14:textId="21FB9E9C" w:rsidR="00F63F8B" w:rsidRPr="00F02619" w:rsidRDefault="006B60F4">
            <w:pPr>
              <w:spacing w:after="0"/>
              <w:jc w:val="right"/>
              <w:rPr>
                <w:rFonts w:cs="Arial"/>
                <w:b/>
                <w:szCs w:val="18"/>
              </w:rPr>
            </w:pPr>
            <w:r w:rsidRPr="00F02619">
              <w:rPr>
                <w:rFonts w:cs="Arial"/>
                <w:b/>
                <w:szCs w:val="18"/>
              </w:rPr>
              <w:t>31 March 202</w:t>
            </w:r>
            <w:r w:rsidR="00363FA9" w:rsidRPr="00F02619">
              <w:rPr>
                <w:rFonts w:cs="Arial"/>
                <w:b/>
                <w:szCs w:val="18"/>
              </w:rPr>
              <w:t>3</w:t>
            </w:r>
          </w:p>
          <w:p w14:paraId="3294F9CF"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63D92CC5"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19A29" w14:textId="77777777" w:rsidR="00F63F8B" w:rsidRPr="00F02619" w:rsidRDefault="00F63F8B">
            <w:pPr>
              <w:spacing w:after="0"/>
              <w:rPr>
                <w:rFonts w:cs="Arial"/>
                <w:b/>
                <w:szCs w:val="18"/>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07E2" w14:textId="77777777" w:rsidR="00F63F8B" w:rsidRPr="00F02619" w:rsidRDefault="00F63F8B">
            <w:pPr>
              <w:spacing w:after="0"/>
              <w:jc w:val="right"/>
              <w:rPr>
                <w:rFonts w:cs="Arial"/>
                <w:szCs w:val="18"/>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F6602" w14:textId="77777777" w:rsidR="00F63F8B" w:rsidRPr="00F02619" w:rsidRDefault="00F63F8B">
            <w:pPr>
              <w:spacing w:after="0"/>
              <w:jc w:val="right"/>
              <w:rPr>
                <w:rFonts w:cs="Arial"/>
                <w:szCs w:val="18"/>
              </w:rPr>
            </w:pPr>
          </w:p>
        </w:tc>
      </w:tr>
      <w:tr w:rsidR="009C0421" w:rsidRPr="00F02619" w14:paraId="4A1711B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77DCD" w14:textId="77777777" w:rsidR="009C0421" w:rsidRPr="00F02619" w:rsidRDefault="009C0421" w:rsidP="009C0421">
            <w:pPr>
              <w:spacing w:after="0"/>
              <w:rPr>
                <w:rFonts w:cs="Arial"/>
                <w:szCs w:val="18"/>
              </w:rPr>
            </w:pPr>
            <w:r w:rsidRPr="00F02619">
              <w:rPr>
                <w:rFonts w:cs="Arial"/>
                <w:szCs w:val="18"/>
              </w:rPr>
              <w:t>Lanarkshire Valuation Joint Board</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1DB17" w14:textId="06A3FCCA" w:rsidR="009C0421" w:rsidRPr="00F02619" w:rsidRDefault="00B478B5" w:rsidP="009C0421">
            <w:pPr>
              <w:spacing w:after="0"/>
              <w:jc w:val="right"/>
              <w:rPr>
                <w:rFonts w:cs="Arial"/>
                <w:szCs w:val="18"/>
              </w:rPr>
            </w:pPr>
            <w:r w:rsidRPr="00F02619">
              <w:rPr>
                <w:rFonts w:cs="Arial"/>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EF558" w14:textId="7CF869E3" w:rsidR="009C0421" w:rsidRPr="00F02619" w:rsidRDefault="009C0421" w:rsidP="009C0421">
            <w:pPr>
              <w:spacing w:after="0"/>
              <w:jc w:val="right"/>
              <w:rPr>
                <w:rFonts w:cs="Arial"/>
                <w:szCs w:val="18"/>
              </w:rPr>
            </w:pPr>
            <w:r w:rsidRPr="00F02619">
              <w:rPr>
                <w:rFonts w:cs="Arial"/>
                <w:szCs w:val="18"/>
              </w:rPr>
              <w:t>-</w:t>
            </w:r>
          </w:p>
        </w:tc>
      </w:tr>
      <w:tr w:rsidR="009C0421" w:rsidRPr="00F02619" w14:paraId="6DADB082"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EECF8" w14:textId="77777777" w:rsidR="009C0421" w:rsidRPr="00F02619" w:rsidRDefault="009C0421" w:rsidP="009C0421">
            <w:pPr>
              <w:spacing w:after="0"/>
              <w:rPr>
                <w:rFonts w:cs="Arial"/>
                <w:b/>
                <w:szCs w:val="18"/>
              </w:rPr>
            </w:pPr>
            <w:r w:rsidRPr="00F02619">
              <w:rPr>
                <w:rFonts w:cs="Arial"/>
                <w:b/>
                <w:szCs w:val="18"/>
              </w:rPr>
              <w:t>Total</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5EA58" w14:textId="5C258D40" w:rsidR="009C0421" w:rsidRPr="00F02619" w:rsidRDefault="00B478B5" w:rsidP="009C0421">
            <w:pPr>
              <w:spacing w:after="0"/>
              <w:jc w:val="right"/>
              <w:rPr>
                <w:rFonts w:cs="Arial"/>
                <w:b/>
                <w:szCs w:val="18"/>
              </w:rPr>
            </w:pPr>
            <w:r w:rsidRPr="00F02619">
              <w:rPr>
                <w:rFonts w:cs="Arial"/>
                <w:b/>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BFC60" w14:textId="530EA386" w:rsidR="009C0421" w:rsidRPr="00F02619" w:rsidRDefault="009C0421" w:rsidP="009C0421">
            <w:pPr>
              <w:spacing w:after="0"/>
              <w:jc w:val="right"/>
              <w:rPr>
                <w:rFonts w:cs="Arial"/>
                <w:b/>
                <w:szCs w:val="18"/>
              </w:rPr>
            </w:pPr>
            <w:r w:rsidRPr="00F02619">
              <w:rPr>
                <w:rFonts w:cs="Arial"/>
                <w:b/>
                <w:szCs w:val="18"/>
              </w:rPr>
              <w:t>-</w:t>
            </w:r>
          </w:p>
        </w:tc>
      </w:tr>
    </w:tbl>
    <w:p w14:paraId="3B596FED" w14:textId="77777777" w:rsidR="00F63F8B" w:rsidRPr="00F02619" w:rsidRDefault="00F63F8B">
      <w:pPr>
        <w:spacing w:after="0"/>
        <w:ind w:right="-780"/>
        <w:rPr>
          <w:rFonts w:cs="Arial"/>
          <w:color w:val="FF0000"/>
          <w:szCs w:val="18"/>
        </w:rPr>
      </w:pPr>
    </w:p>
    <w:p w14:paraId="7127A4F2" w14:textId="77777777" w:rsidR="00B22A52" w:rsidRPr="00F02619" w:rsidRDefault="00B22A52">
      <w:pPr>
        <w:sectPr w:rsidR="00B22A52" w:rsidRPr="00F02619" w:rsidSect="00FB3799">
          <w:pgSz w:w="11910" w:h="16840"/>
          <w:pgMar w:top="1580" w:right="740" w:bottom="280" w:left="740" w:header="720" w:footer="720" w:gutter="0"/>
          <w:cols w:space="720"/>
        </w:sectPr>
      </w:pPr>
    </w:p>
    <w:p w14:paraId="18EFCD8E" w14:textId="77777777" w:rsidR="00F63F8B" w:rsidRPr="00F02619" w:rsidRDefault="00F63F8B">
      <w:pPr>
        <w:rPr>
          <w:rFonts w:cs="Arial"/>
          <w:color w:val="FF0000"/>
          <w:szCs w:val="18"/>
        </w:rPr>
      </w:pPr>
    </w:p>
    <w:p w14:paraId="42AD7AF5" w14:textId="77777777" w:rsidR="00F63F8B" w:rsidRPr="00F02619" w:rsidRDefault="00F63F8B">
      <w:pPr>
        <w:rPr>
          <w:rFonts w:cs="Arial"/>
          <w:color w:val="FF0000"/>
          <w:szCs w:val="18"/>
        </w:rPr>
      </w:pPr>
    </w:p>
    <w:p w14:paraId="1452CF97" w14:textId="77777777" w:rsidR="00F63F8B" w:rsidRPr="00F02619" w:rsidRDefault="00F63F8B">
      <w:pPr>
        <w:rPr>
          <w:rFonts w:cs="Arial"/>
          <w:color w:val="FF0000"/>
          <w:szCs w:val="18"/>
        </w:rPr>
      </w:pPr>
    </w:p>
    <w:p w14:paraId="47F28B61" w14:textId="77777777" w:rsidR="00F63F8B" w:rsidRPr="00F02619" w:rsidRDefault="00F63F8B">
      <w:pPr>
        <w:rPr>
          <w:rFonts w:cs="Arial"/>
          <w:color w:val="FF0000"/>
          <w:szCs w:val="18"/>
        </w:rPr>
      </w:pPr>
    </w:p>
    <w:p w14:paraId="2871EB51" w14:textId="77777777" w:rsidR="005B645B" w:rsidRPr="00F02619" w:rsidRDefault="005B645B">
      <w:pPr>
        <w:suppressAutoHyphens w:val="0"/>
        <w:rPr>
          <w:rFonts w:eastAsia="Times New Roman" w:cs="Arial"/>
          <w:b/>
          <w:bCs/>
          <w:sz w:val="22"/>
        </w:rPr>
      </w:pPr>
      <w:r w:rsidRPr="00F02619">
        <w:rPr>
          <w:rFonts w:cs="Arial"/>
          <w:b/>
          <w:bCs/>
          <w:sz w:val="22"/>
        </w:rPr>
        <w:br w:type="page"/>
      </w:r>
    </w:p>
    <w:p w14:paraId="456FE5B5" w14:textId="498257DF" w:rsidR="00F63F8B" w:rsidRPr="00F02619" w:rsidRDefault="006B60F4">
      <w:pPr>
        <w:pStyle w:val="Heading3"/>
        <w:rPr>
          <w:rFonts w:cs="Arial"/>
          <w:b/>
          <w:bCs/>
          <w:sz w:val="22"/>
          <w:szCs w:val="22"/>
        </w:rPr>
      </w:pPr>
      <w:r w:rsidRPr="00F02619">
        <w:rPr>
          <w:rFonts w:cs="Arial"/>
          <w:b/>
          <w:bCs/>
          <w:sz w:val="22"/>
          <w:szCs w:val="22"/>
        </w:rPr>
        <w:lastRenderedPageBreak/>
        <w:t>Note 4 Disclosure of Interests in Other Entities</w:t>
      </w:r>
    </w:p>
    <w:p w14:paraId="64D56C04" w14:textId="5342D7D6" w:rsidR="00F63F8B" w:rsidRPr="00F02619" w:rsidRDefault="006B60F4" w:rsidP="00B27ADE">
      <w:pPr>
        <w:spacing w:before="57"/>
        <w:ind w:right="231"/>
      </w:pPr>
      <w:r w:rsidRPr="00F02619">
        <w:rPr>
          <w:rFonts w:cs="Arial"/>
          <w:szCs w:val="18"/>
        </w:rPr>
        <w:t>The council has adopted the recommendations of the Code in the United Kingdom 202</w:t>
      </w:r>
      <w:r w:rsidR="006D51D3" w:rsidRPr="00F02619">
        <w:rPr>
          <w:rFonts w:cs="Arial"/>
          <w:szCs w:val="18"/>
        </w:rPr>
        <w:t>3</w:t>
      </w:r>
      <w:r w:rsidRPr="00F02619">
        <w:rPr>
          <w:rFonts w:cs="Arial"/>
          <w:szCs w:val="18"/>
        </w:rPr>
        <w:t>/202</w:t>
      </w:r>
      <w:r w:rsidR="006D51D3" w:rsidRPr="00F02619">
        <w:rPr>
          <w:rFonts w:cs="Arial"/>
          <w:szCs w:val="18"/>
        </w:rPr>
        <w:t>4</w:t>
      </w:r>
      <w:r w:rsidRPr="00F02619">
        <w:rPr>
          <w:rFonts w:cs="Arial"/>
          <w:szCs w:val="18"/>
        </w:rPr>
        <w:t>, as supported by the International Financial Reporting Standard (IFRS), which requires local authorities</w:t>
      </w:r>
      <w:r w:rsidR="00B27ADE" w:rsidRPr="00F02619">
        <w:rPr>
          <w:rFonts w:cs="Arial"/>
          <w:szCs w:val="18"/>
        </w:rPr>
        <w:t xml:space="preserve"> </w:t>
      </w:r>
      <w:r w:rsidRPr="00F02619">
        <w:rPr>
          <w:rFonts w:cs="Arial"/>
          <w:w w:val="105"/>
          <w:szCs w:val="18"/>
        </w:rPr>
        <w:t>to consider their interests in all types of entity to incorporate into Group Accounts.</w:t>
      </w:r>
    </w:p>
    <w:p w14:paraId="6A9DC7B7" w14:textId="77777777" w:rsidR="00F63F8B" w:rsidRPr="00F02619" w:rsidRDefault="006B60F4">
      <w:pPr>
        <w:spacing w:before="171"/>
        <w:ind w:right="231"/>
      </w:pPr>
      <w:r w:rsidRPr="00F02619">
        <w:rPr>
          <w:rFonts w:cs="Arial"/>
          <w:szCs w:val="18"/>
        </w:rPr>
        <w:t>A full set of Group Accounts, in addition to the council’s accounts, has been prepared which incorporates material balances from identified associates and joint ventures.</w:t>
      </w:r>
    </w:p>
    <w:p w14:paraId="4203B7C2" w14:textId="5846855C" w:rsidR="00F63F8B" w:rsidRPr="00F02619" w:rsidRDefault="006B60F4">
      <w:pPr>
        <w:spacing w:before="173"/>
        <w:ind w:right="147"/>
        <w:jc w:val="both"/>
      </w:pPr>
      <w:r w:rsidRPr="00F02619">
        <w:rPr>
          <w:rFonts w:cs="Arial"/>
          <w:szCs w:val="18"/>
        </w:rPr>
        <w:t>The Financial Statements in the Group Accounts are prepared in accordance with the Accounting Policies set out in the Accounting Policies on pages 10</w:t>
      </w:r>
      <w:r w:rsidR="00257B85" w:rsidRPr="00F02619">
        <w:rPr>
          <w:rFonts w:cs="Arial"/>
          <w:szCs w:val="18"/>
        </w:rPr>
        <w:t>9</w:t>
      </w:r>
      <w:r w:rsidRPr="00F02619">
        <w:rPr>
          <w:rFonts w:cs="Arial"/>
          <w:szCs w:val="18"/>
        </w:rPr>
        <w:t>-1</w:t>
      </w:r>
      <w:r w:rsidR="00257B85" w:rsidRPr="00F02619">
        <w:rPr>
          <w:rFonts w:cs="Arial"/>
          <w:szCs w:val="18"/>
        </w:rPr>
        <w:t>15</w:t>
      </w:r>
      <w:r w:rsidRPr="00F02619">
        <w:rPr>
          <w:rFonts w:cs="Arial"/>
          <w:szCs w:val="18"/>
        </w:rPr>
        <w:t>.</w:t>
      </w:r>
      <w:r w:rsidRPr="00F02619">
        <w:rPr>
          <w:rFonts w:cs="Arial"/>
          <w:szCs w:val="18"/>
        </w:rPr>
        <w:br/>
      </w:r>
    </w:p>
    <w:p w14:paraId="23AD661E" w14:textId="77777777" w:rsidR="00F63F8B" w:rsidRPr="00F02619" w:rsidRDefault="006B60F4">
      <w:pPr>
        <w:pStyle w:val="Heading3"/>
        <w:rPr>
          <w:rFonts w:cs="Arial"/>
          <w:b/>
          <w:bCs/>
          <w:sz w:val="22"/>
          <w:szCs w:val="22"/>
        </w:rPr>
      </w:pPr>
      <w:r w:rsidRPr="00F02619">
        <w:rPr>
          <w:rFonts w:cs="Arial"/>
          <w:b/>
          <w:bCs/>
          <w:sz w:val="22"/>
          <w:szCs w:val="22"/>
        </w:rPr>
        <w:t>Note 5 Financial Impact of Consolidation</w:t>
      </w:r>
    </w:p>
    <w:p w14:paraId="4E33622B" w14:textId="3534724C" w:rsidR="00F63F8B" w:rsidRPr="00F02619" w:rsidRDefault="006B60F4">
      <w:pPr>
        <w:spacing w:before="65"/>
        <w:ind w:right="41"/>
      </w:pPr>
      <w:r w:rsidRPr="00F02619">
        <w:rPr>
          <w:rFonts w:cs="Arial"/>
          <w:szCs w:val="18"/>
        </w:rPr>
        <w:t>By including the group entities (details of which are provided below), the effect on the Group Balance Sheet is an increase in both Reserves and Net Assets of £</w:t>
      </w:r>
      <w:r w:rsidR="00270578" w:rsidRPr="00F02619">
        <w:rPr>
          <w:rFonts w:cs="Arial"/>
          <w:szCs w:val="18"/>
        </w:rPr>
        <w:t>96</w:t>
      </w:r>
      <w:r w:rsidR="0045270C" w:rsidRPr="00F02619">
        <w:rPr>
          <w:rFonts w:cs="Arial"/>
          <w:szCs w:val="18"/>
        </w:rPr>
        <w:t>.</w:t>
      </w:r>
      <w:r w:rsidR="00270578" w:rsidRPr="00F02619">
        <w:rPr>
          <w:rFonts w:cs="Arial"/>
          <w:szCs w:val="18"/>
        </w:rPr>
        <w:t>427</w:t>
      </w:r>
      <w:r w:rsidR="0045270C" w:rsidRPr="00F02619">
        <w:rPr>
          <w:rFonts w:cs="Arial"/>
          <w:szCs w:val="18"/>
        </w:rPr>
        <w:t xml:space="preserve"> million</w:t>
      </w:r>
      <w:r w:rsidRPr="00F02619">
        <w:rPr>
          <w:rFonts w:cs="Arial"/>
          <w:szCs w:val="18"/>
        </w:rPr>
        <w:t>. This represents the council’s share of the net assets in these entities.</w:t>
      </w:r>
      <w:r w:rsidRPr="00F02619">
        <w:rPr>
          <w:rFonts w:cs="Arial"/>
          <w:szCs w:val="18"/>
        </w:rPr>
        <w:br/>
      </w:r>
    </w:p>
    <w:p w14:paraId="2449DA39" w14:textId="77777777" w:rsidR="00F63F8B" w:rsidRPr="00F02619" w:rsidRDefault="006B60F4">
      <w:pPr>
        <w:pStyle w:val="Heading3"/>
        <w:rPr>
          <w:rFonts w:cs="Arial"/>
          <w:b/>
          <w:bCs/>
          <w:sz w:val="22"/>
          <w:szCs w:val="22"/>
        </w:rPr>
      </w:pPr>
      <w:r w:rsidRPr="00F02619">
        <w:rPr>
          <w:rFonts w:cs="Arial"/>
          <w:b/>
          <w:bCs/>
          <w:sz w:val="22"/>
          <w:szCs w:val="22"/>
        </w:rPr>
        <w:t>Note 6 Group Entities</w:t>
      </w:r>
    </w:p>
    <w:p w14:paraId="404584F0" w14:textId="77777777" w:rsidR="00F63F8B" w:rsidRPr="00F02619" w:rsidRDefault="006B60F4">
      <w:pPr>
        <w:spacing w:before="8"/>
        <w:ind w:right="34"/>
        <w:rPr>
          <w:rFonts w:cs="Arial"/>
          <w:szCs w:val="18"/>
        </w:rPr>
      </w:pPr>
      <w:r w:rsidRPr="00F02619">
        <w:rPr>
          <w:rFonts w:cs="Arial"/>
          <w:szCs w:val="18"/>
        </w:rPr>
        <w:t xml:space="preserve">The Group Accounts consolidate the results of the council with eight other entities – Common Good Fund, four joint boards, South Lanarkshire Leisure and Culture Limited, Routes to Work South and Clyde Valley Learning and Development Joint Committee. </w:t>
      </w:r>
      <w:r w:rsidRPr="00F02619">
        <w:rPr>
          <w:rFonts w:cs="Arial"/>
          <w:szCs w:val="18"/>
        </w:rPr>
        <w:br/>
        <w:t>The joint boards are:</w:t>
      </w:r>
    </w:p>
    <w:p w14:paraId="4609C8EC" w14:textId="77777777" w:rsidR="00F63F8B" w:rsidRPr="00F02619" w:rsidRDefault="006B60F4">
      <w:pPr>
        <w:spacing w:line="206" w:lineRule="exact"/>
        <w:rPr>
          <w:rFonts w:cs="Arial"/>
          <w:szCs w:val="18"/>
        </w:rPr>
      </w:pPr>
      <w:r w:rsidRPr="00F02619">
        <w:rPr>
          <w:rFonts w:cs="Arial"/>
          <w:szCs w:val="18"/>
        </w:rPr>
        <w:t>■ Strathclyde Partnership for Transport</w:t>
      </w:r>
    </w:p>
    <w:p w14:paraId="006DE87E" w14:textId="77777777" w:rsidR="00F63F8B" w:rsidRPr="00F02619" w:rsidRDefault="006B60F4">
      <w:pPr>
        <w:spacing w:before="70"/>
        <w:ind w:left="142" w:right="819" w:hanging="142"/>
        <w:rPr>
          <w:rFonts w:cs="Arial"/>
          <w:szCs w:val="18"/>
        </w:rPr>
      </w:pPr>
      <w:r w:rsidRPr="00F02619">
        <w:rPr>
          <w:rFonts w:cs="Arial"/>
          <w:szCs w:val="18"/>
        </w:rPr>
        <w:t xml:space="preserve">■ Strathclyde Concessionary Travel Scheme    Joint Committee </w:t>
      </w:r>
    </w:p>
    <w:p w14:paraId="137CECB0" w14:textId="77777777" w:rsidR="00F63F8B" w:rsidRPr="00F02619" w:rsidRDefault="006B60F4">
      <w:pPr>
        <w:spacing w:before="58"/>
        <w:rPr>
          <w:rFonts w:cs="Arial"/>
          <w:szCs w:val="18"/>
        </w:rPr>
      </w:pPr>
      <w:r w:rsidRPr="00F02619">
        <w:rPr>
          <w:rFonts w:cs="Arial"/>
          <w:szCs w:val="18"/>
        </w:rPr>
        <w:t>■ Lanarkshire Valuation Joint Board</w:t>
      </w:r>
    </w:p>
    <w:p w14:paraId="3A90D748" w14:textId="77777777" w:rsidR="00F63F8B" w:rsidRPr="00F02619" w:rsidRDefault="006B60F4">
      <w:pPr>
        <w:spacing w:before="69"/>
        <w:rPr>
          <w:rFonts w:cs="Arial"/>
          <w:szCs w:val="18"/>
        </w:rPr>
      </w:pPr>
      <w:r w:rsidRPr="00F02619">
        <w:rPr>
          <w:rFonts w:cs="Arial"/>
          <w:szCs w:val="18"/>
        </w:rPr>
        <w:t>■ South Lanarkshire Integration Joint Board.</w:t>
      </w:r>
    </w:p>
    <w:p w14:paraId="619FC51A" w14:textId="77777777" w:rsidR="00F63F8B" w:rsidRPr="00F02619" w:rsidRDefault="006B60F4">
      <w:pPr>
        <w:spacing w:before="183"/>
        <w:ind w:right="231"/>
      </w:pPr>
      <w:r w:rsidRPr="00F02619">
        <w:rPr>
          <w:rFonts w:cs="Arial"/>
          <w:szCs w:val="18"/>
        </w:rPr>
        <w:t>South Lanarkshire Council holds no shares in the bodies governed by these Boards.</w:t>
      </w:r>
    </w:p>
    <w:p w14:paraId="495953CE" w14:textId="77777777" w:rsidR="00F63F8B" w:rsidRPr="00F02619" w:rsidRDefault="006B60F4">
      <w:pPr>
        <w:spacing w:before="172"/>
        <w:ind w:right="-22"/>
      </w:pPr>
      <w:r w:rsidRPr="00F02619">
        <w:rPr>
          <w:rFonts w:cs="Arial"/>
          <w:szCs w:val="18"/>
        </w:rPr>
        <w:t>The joint boards have a wide range of functions to discharge, and members of each Board are elected councillors and are appointed by the councils in proportions specified in the legislation.</w:t>
      </w:r>
    </w:p>
    <w:p w14:paraId="02F0EC1E" w14:textId="77777777" w:rsidR="00F63F8B" w:rsidRPr="00F02619" w:rsidRDefault="006B60F4">
      <w:pPr>
        <w:spacing w:before="173"/>
        <w:ind w:right="231"/>
        <w:rPr>
          <w:rFonts w:cs="Arial"/>
          <w:szCs w:val="18"/>
        </w:rPr>
      </w:pPr>
      <w:r w:rsidRPr="00F02619">
        <w:rPr>
          <w:rFonts w:cs="Arial"/>
          <w:szCs w:val="18"/>
        </w:rPr>
        <w:t>Under accounting standards guidance, South Lanarkshire Council can be seen to have significant influence over these statutory bodies, through nominated Council Member involvement in the bodies’ governing Boards.</w:t>
      </w:r>
    </w:p>
    <w:p w14:paraId="6F9EEC0C" w14:textId="77777777" w:rsidR="00F63F8B" w:rsidRPr="00F02619" w:rsidRDefault="006B60F4">
      <w:pPr>
        <w:spacing w:before="173"/>
        <w:ind w:right="231"/>
      </w:pPr>
      <w:r w:rsidRPr="00F02619">
        <w:rPr>
          <w:rFonts w:cs="Arial"/>
          <w:szCs w:val="18"/>
        </w:rPr>
        <w:t>The Boards are included within the Group Accounts even when our interest in these bodies is less than the 20% that is normally presumed to represent significant influence.</w:t>
      </w:r>
    </w:p>
    <w:p w14:paraId="3ED28E8F" w14:textId="77777777" w:rsidR="00F63F8B" w:rsidRPr="00F02619" w:rsidRDefault="00F63F8B">
      <w:pPr>
        <w:spacing w:before="104"/>
        <w:ind w:right="1097"/>
        <w:rPr>
          <w:color w:val="FF0000"/>
        </w:rPr>
      </w:pPr>
    </w:p>
    <w:p w14:paraId="573C8A4F" w14:textId="77777777" w:rsidR="005B645B" w:rsidRPr="00F02619" w:rsidRDefault="005B645B">
      <w:pPr>
        <w:spacing w:before="104"/>
        <w:ind w:right="1097"/>
      </w:pPr>
    </w:p>
    <w:p w14:paraId="2EB3DAA5" w14:textId="355D4C15" w:rsidR="00F63F8B" w:rsidRPr="00F02619" w:rsidRDefault="006B60F4">
      <w:pPr>
        <w:spacing w:before="104"/>
        <w:ind w:right="1097"/>
      </w:pPr>
      <w:r w:rsidRPr="00F02619">
        <w:br w:type="column"/>
      </w:r>
      <w:r w:rsidRPr="00F02619">
        <w:rPr>
          <w:rFonts w:cs="Arial"/>
          <w:szCs w:val="18"/>
        </w:rPr>
        <w:t>Further details on each of the Boards and the Trust are provided below:</w:t>
      </w:r>
    </w:p>
    <w:p w14:paraId="44D7A57D" w14:textId="77777777" w:rsidR="00F63F8B" w:rsidRPr="00F02619" w:rsidRDefault="006B60F4">
      <w:pPr>
        <w:pStyle w:val="Heading4"/>
        <w:rPr>
          <w:b/>
          <w:bCs/>
          <w:szCs w:val="18"/>
        </w:rPr>
      </w:pPr>
      <w:r w:rsidRPr="00F02619">
        <w:rPr>
          <w:b/>
          <w:bCs/>
          <w:szCs w:val="18"/>
        </w:rPr>
        <w:t>Common Good Fund</w:t>
      </w:r>
    </w:p>
    <w:p w14:paraId="1FF47312" w14:textId="1C51C08D" w:rsidR="00F63F8B" w:rsidRPr="00F02619" w:rsidRDefault="006B60F4">
      <w:pPr>
        <w:spacing w:before="66"/>
        <w:ind w:right="1097"/>
      </w:pPr>
      <w:r w:rsidRPr="00F02619">
        <w:rPr>
          <w:rFonts w:cs="Arial"/>
          <w:szCs w:val="18"/>
        </w:rPr>
        <w:t>The Common Good Fund is for the benefit of the geographical areas of the former burghs and is administered by the council. The council’s share of the year-end net asset of £3.</w:t>
      </w:r>
      <w:r w:rsidR="00E72814" w:rsidRPr="00F02619">
        <w:rPr>
          <w:rFonts w:cs="Arial"/>
          <w:szCs w:val="18"/>
        </w:rPr>
        <w:t>88</w:t>
      </w:r>
      <w:r w:rsidR="00E84972" w:rsidRPr="00F02619">
        <w:rPr>
          <w:rFonts w:cs="Arial"/>
          <w:szCs w:val="18"/>
        </w:rPr>
        <w:t>4</w:t>
      </w:r>
      <w:r w:rsidRPr="00F02619">
        <w:rPr>
          <w:rFonts w:cs="Arial"/>
          <w:szCs w:val="18"/>
        </w:rPr>
        <w:t>m is included in the Group Balance Sheet.</w:t>
      </w:r>
    </w:p>
    <w:p w14:paraId="7FEF3807" w14:textId="77777777" w:rsidR="00F63F8B" w:rsidRPr="00F02619" w:rsidRDefault="006B60F4">
      <w:pPr>
        <w:spacing w:before="173"/>
        <w:ind w:right="1097"/>
      </w:pPr>
      <w:r w:rsidRPr="00F02619">
        <w:rPr>
          <w:rFonts w:cs="Arial"/>
          <w:szCs w:val="18"/>
        </w:rPr>
        <w:t>The Common Good Account is included within the council’s core financial statements Note 34.</w:t>
      </w:r>
    </w:p>
    <w:p w14:paraId="1745511E" w14:textId="77777777" w:rsidR="00F63F8B" w:rsidRPr="00F02619" w:rsidRDefault="006B60F4">
      <w:pPr>
        <w:pStyle w:val="Heading4"/>
        <w:rPr>
          <w:b/>
          <w:bCs/>
          <w:szCs w:val="18"/>
        </w:rPr>
      </w:pPr>
      <w:r w:rsidRPr="00F02619">
        <w:rPr>
          <w:b/>
          <w:bCs/>
          <w:szCs w:val="18"/>
        </w:rPr>
        <w:t>Strathclyde Partnership for Transport</w:t>
      </w:r>
    </w:p>
    <w:p w14:paraId="5945A704" w14:textId="488EDCA7" w:rsidR="00F63F8B" w:rsidRPr="00F02619" w:rsidRDefault="006B60F4">
      <w:pPr>
        <w:spacing w:before="65"/>
        <w:ind w:right="1097"/>
      </w:pPr>
      <w:r w:rsidRPr="00F02619">
        <w:rPr>
          <w:rFonts w:cs="Arial"/>
          <w:szCs w:val="18"/>
        </w:rPr>
        <w:t xml:space="preserve">Strathclyde Partnership for Transport is the statutory body responsible for formulating the public transport policy for the 12 local authorities in the former Strathclyde area of the West of Scotland. The accounting period for the Board is the twelve </w:t>
      </w:r>
      <w:r w:rsidRPr="00F02619">
        <w:rPr>
          <w:rFonts w:cs="Arial"/>
          <w:spacing w:val="-3"/>
          <w:szCs w:val="18"/>
        </w:rPr>
        <w:t xml:space="preserve">months </w:t>
      </w:r>
      <w:r w:rsidRPr="00F02619">
        <w:rPr>
          <w:rFonts w:cs="Arial"/>
          <w:szCs w:val="18"/>
        </w:rPr>
        <w:t>to 31 March</w:t>
      </w:r>
      <w:r w:rsidRPr="00F02619">
        <w:rPr>
          <w:rFonts w:cs="Arial"/>
          <w:spacing w:val="15"/>
          <w:szCs w:val="18"/>
        </w:rPr>
        <w:t xml:space="preserve"> </w:t>
      </w:r>
      <w:r w:rsidRPr="00F02619">
        <w:rPr>
          <w:rFonts w:cs="Arial"/>
          <w:szCs w:val="18"/>
        </w:rPr>
        <w:t>202</w:t>
      </w:r>
      <w:r w:rsidR="006D51D3" w:rsidRPr="00F02619">
        <w:rPr>
          <w:rFonts w:cs="Arial"/>
          <w:szCs w:val="18"/>
        </w:rPr>
        <w:t>4</w:t>
      </w:r>
      <w:r w:rsidRPr="00F02619">
        <w:rPr>
          <w:rFonts w:cs="Arial"/>
          <w:szCs w:val="18"/>
        </w:rPr>
        <w:t>.</w:t>
      </w:r>
    </w:p>
    <w:p w14:paraId="60252A5B" w14:textId="7E5F4236" w:rsidR="00F63F8B" w:rsidRPr="00F02619" w:rsidRDefault="006B60F4">
      <w:pPr>
        <w:spacing w:before="174"/>
        <w:ind w:right="1097"/>
      </w:pPr>
      <w:r w:rsidRPr="00F02619">
        <w:rPr>
          <w:rFonts w:cs="Arial"/>
          <w:szCs w:val="18"/>
        </w:rPr>
        <w:t>In 202</w:t>
      </w:r>
      <w:r w:rsidR="006D51D3" w:rsidRPr="00F02619">
        <w:rPr>
          <w:rFonts w:cs="Arial"/>
          <w:szCs w:val="18"/>
        </w:rPr>
        <w:t>3</w:t>
      </w:r>
      <w:r w:rsidRPr="00F02619">
        <w:rPr>
          <w:rFonts w:cs="Arial"/>
          <w:szCs w:val="18"/>
        </w:rPr>
        <w:t>/202</w:t>
      </w:r>
      <w:r w:rsidR="006D51D3" w:rsidRPr="00F02619">
        <w:rPr>
          <w:rFonts w:cs="Arial"/>
          <w:szCs w:val="18"/>
        </w:rPr>
        <w:t>4</w:t>
      </w:r>
      <w:r w:rsidRPr="00F02619">
        <w:rPr>
          <w:rFonts w:cs="Arial"/>
          <w:szCs w:val="18"/>
        </w:rPr>
        <w:t>, South Lanarkshire Council contributed 14.3</w:t>
      </w:r>
      <w:r w:rsidR="006D51D3" w:rsidRPr="00F02619">
        <w:rPr>
          <w:rFonts w:cs="Arial"/>
          <w:szCs w:val="18"/>
        </w:rPr>
        <w:t>8</w:t>
      </w:r>
      <w:r w:rsidRPr="00F02619">
        <w:rPr>
          <w:rFonts w:cs="Arial"/>
          <w:szCs w:val="18"/>
        </w:rPr>
        <w:t>% of the entity’s estimated running costs. This body has been included as an associate in the council’s Group Accounts, with the council’s share of the year-end net asset of £</w:t>
      </w:r>
      <w:r w:rsidR="006D51D3" w:rsidRPr="00F02619">
        <w:rPr>
          <w:rFonts w:cs="Arial"/>
          <w:szCs w:val="18"/>
        </w:rPr>
        <w:t>500.878</w:t>
      </w:r>
      <w:r w:rsidRPr="00F02619">
        <w:rPr>
          <w:rFonts w:cs="Arial"/>
          <w:szCs w:val="18"/>
        </w:rPr>
        <w:t>m included in the Group Balance Sheet.</w:t>
      </w:r>
    </w:p>
    <w:p w14:paraId="0CD6C01A" w14:textId="50FF5A5D" w:rsidR="00F63F8B" w:rsidRPr="00F02619" w:rsidRDefault="006B60F4">
      <w:pPr>
        <w:spacing w:before="171"/>
        <w:ind w:right="980"/>
      </w:pPr>
      <w:r w:rsidRPr="00F02619">
        <w:rPr>
          <w:rFonts w:cs="Arial"/>
          <w:szCs w:val="18"/>
        </w:rPr>
        <w:t>Copies of the Board’s accounts may be obtained from the Treasurer to Strathclyde Partnership for Transport, 131 St Vincent Street,</w:t>
      </w:r>
      <w:r w:rsidRPr="00F02619">
        <w:rPr>
          <w:rFonts w:cs="Arial"/>
          <w:spacing w:val="35"/>
          <w:szCs w:val="18"/>
        </w:rPr>
        <w:t xml:space="preserve"> </w:t>
      </w:r>
      <w:r w:rsidRPr="00F02619">
        <w:rPr>
          <w:rFonts w:cs="Arial"/>
          <w:szCs w:val="18"/>
        </w:rPr>
        <w:t xml:space="preserve">Glasgow, G2 5JF. </w:t>
      </w:r>
      <w:r w:rsidRPr="00F02619">
        <w:rPr>
          <w:rFonts w:cs="Arial"/>
          <w:w w:val="105"/>
          <w:szCs w:val="18"/>
        </w:rPr>
        <w:t>The</w:t>
      </w:r>
      <w:r w:rsidRPr="00F02619">
        <w:rPr>
          <w:rFonts w:cs="Arial"/>
          <w:spacing w:val="-14"/>
          <w:w w:val="105"/>
          <w:szCs w:val="18"/>
        </w:rPr>
        <w:t xml:space="preserve"> </w:t>
      </w:r>
      <w:r w:rsidRPr="00F02619">
        <w:rPr>
          <w:rFonts w:cs="Arial"/>
          <w:w w:val="105"/>
          <w:szCs w:val="18"/>
        </w:rPr>
        <w:t>accounts</w:t>
      </w:r>
      <w:r w:rsidRPr="00F02619">
        <w:rPr>
          <w:rFonts w:cs="Arial"/>
          <w:spacing w:val="-13"/>
          <w:w w:val="105"/>
          <w:szCs w:val="18"/>
        </w:rPr>
        <w:t xml:space="preserve"> </w:t>
      </w:r>
      <w:r w:rsidRPr="00F02619">
        <w:rPr>
          <w:rFonts w:cs="Arial"/>
          <w:w w:val="105"/>
          <w:szCs w:val="18"/>
        </w:rPr>
        <w:t>of</w:t>
      </w:r>
      <w:r w:rsidRPr="00F02619">
        <w:rPr>
          <w:rFonts w:cs="Arial"/>
          <w:spacing w:val="-14"/>
          <w:w w:val="105"/>
          <w:szCs w:val="18"/>
        </w:rPr>
        <w:t xml:space="preserve"> </w:t>
      </w:r>
      <w:r w:rsidRPr="00F02619">
        <w:rPr>
          <w:rFonts w:cs="Arial"/>
          <w:w w:val="105"/>
          <w:szCs w:val="18"/>
        </w:rPr>
        <w:t>the</w:t>
      </w:r>
      <w:r w:rsidRPr="00F02619">
        <w:rPr>
          <w:rFonts w:cs="Arial"/>
          <w:spacing w:val="-13"/>
          <w:w w:val="105"/>
          <w:szCs w:val="18"/>
        </w:rPr>
        <w:t xml:space="preserve"> </w:t>
      </w:r>
      <w:r w:rsidRPr="00F02619">
        <w:rPr>
          <w:rFonts w:cs="Arial"/>
          <w:w w:val="105"/>
          <w:szCs w:val="18"/>
        </w:rPr>
        <w:t>Partnership</w:t>
      </w:r>
      <w:r w:rsidRPr="00F02619">
        <w:rPr>
          <w:rFonts w:cs="Arial"/>
          <w:spacing w:val="-14"/>
          <w:w w:val="105"/>
          <w:szCs w:val="18"/>
        </w:rPr>
        <w:t xml:space="preserve"> </w:t>
      </w:r>
      <w:r w:rsidR="00270578" w:rsidRPr="00F02619">
        <w:rPr>
          <w:rFonts w:cs="Arial"/>
          <w:spacing w:val="-14"/>
          <w:w w:val="105"/>
          <w:szCs w:val="18"/>
        </w:rPr>
        <w:t xml:space="preserve">have been </w:t>
      </w:r>
      <w:r w:rsidRPr="00F02619">
        <w:rPr>
          <w:rFonts w:cs="Arial"/>
          <w:spacing w:val="-3"/>
          <w:w w:val="105"/>
          <w:szCs w:val="18"/>
        </w:rPr>
        <w:t xml:space="preserve">subject </w:t>
      </w:r>
      <w:r w:rsidRPr="00F02619">
        <w:rPr>
          <w:rFonts w:cs="Arial"/>
          <w:w w:val="105"/>
          <w:szCs w:val="18"/>
        </w:rPr>
        <w:t>to</w:t>
      </w:r>
      <w:r w:rsidRPr="00F02619">
        <w:rPr>
          <w:rFonts w:cs="Arial"/>
          <w:spacing w:val="2"/>
          <w:w w:val="105"/>
          <w:szCs w:val="18"/>
        </w:rPr>
        <w:t xml:space="preserve"> </w:t>
      </w:r>
      <w:r w:rsidRPr="00F02619">
        <w:rPr>
          <w:rFonts w:cs="Arial"/>
          <w:w w:val="105"/>
          <w:szCs w:val="18"/>
        </w:rPr>
        <w:t>audit.</w:t>
      </w:r>
    </w:p>
    <w:p w14:paraId="25944D29" w14:textId="77777777" w:rsidR="00F63F8B" w:rsidRPr="00F02619" w:rsidRDefault="006B60F4">
      <w:pPr>
        <w:pStyle w:val="Heading4"/>
        <w:rPr>
          <w:rFonts w:eastAsia="Arial"/>
          <w:b/>
          <w:bCs/>
          <w:szCs w:val="18"/>
          <w:lang w:eastAsia="en-GB" w:bidi="en-GB"/>
        </w:rPr>
      </w:pPr>
      <w:r w:rsidRPr="00F02619">
        <w:rPr>
          <w:rFonts w:eastAsia="Arial"/>
          <w:b/>
          <w:bCs/>
          <w:szCs w:val="18"/>
          <w:lang w:eastAsia="en-GB" w:bidi="en-GB"/>
        </w:rPr>
        <w:t>Strathclyde Concessionary Travel Scheme Joint Committee</w:t>
      </w:r>
    </w:p>
    <w:p w14:paraId="4560DBB6" w14:textId="7B9CF953" w:rsidR="00F63F8B" w:rsidRPr="00F02619" w:rsidRDefault="006B60F4">
      <w:pPr>
        <w:tabs>
          <w:tab w:val="left" w:pos="4478"/>
        </w:tabs>
        <w:spacing w:before="66"/>
        <w:ind w:right="992"/>
        <w:rPr>
          <w:rFonts w:cs="Arial"/>
          <w:szCs w:val="18"/>
        </w:rPr>
      </w:pPr>
      <w:r w:rsidRPr="00F02619">
        <w:rPr>
          <w:rFonts w:cs="Arial"/>
          <w:szCs w:val="18"/>
        </w:rPr>
        <w:t>Strathclyde Concessionary Travel Scheme Joint Committee comprises the 12 councils within the West of Scotland and oversees the operation of the concessionary fares scheme for public transport within its area. The Strathclyde Passenger Transport Executive administers the Scheme on behalf of the Joint Committee. The accounting period for the Joint Committee is the twelve months to 31 March 202</w:t>
      </w:r>
      <w:r w:rsidR="006D51D3" w:rsidRPr="00F02619">
        <w:rPr>
          <w:rFonts w:cs="Arial"/>
          <w:szCs w:val="18"/>
        </w:rPr>
        <w:t>4</w:t>
      </w:r>
      <w:r w:rsidRPr="00F02619">
        <w:rPr>
          <w:rFonts w:cs="Arial"/>
          <w:szCs w:val="18"/>
        </w:rPr>
        <w:t>.</w:t>
      </w:r>
    </w:p>
    <w:p w14:paraId="2FD9A957" w14:textId="5376BDA9" w:rsidR="00F63F8B" w:rsidRPr="00F02619" w:rsidRDefault="006B60F4">
      <w:pPr>
        <w:spacing w:before="183"/>
        <w:ind w:right="1097"/>
      </w:pPr>
      <w:r w:rsidRPr="00F02619">
        <w:rPr>
          <w:rFonts w:cs="Arial"/>
          <w:szCs w:val="18"/>
        </w:rPr>
        <w:t>In 202</w:t>
      </w:r>
      <w:r w:rsidR="006D51D3" w:rsidRPr="00F02619">
        <w:rPr>
          <w:rFonts w:cs="Arial"/>
          <w:szCs w:val="18"/>
        </w:rPr>
        <w:t>3</w:t>
      </w:r>
      <w:r w:rsidRPr="00F02619">
        <w:rPr>
          <w:rFonts w:cs="Arial"/>
          <w:szCs w:val="18"/>
        </w:rPr>
        <w:t>/202</w:t>
      </w:r>
      <w:r w:rsidR="006D51D3" w:rsidRPr="00F02619">
        <w:rPr>
          <w:rFonts w:cs="Arial"/>
          <w:szCs w:val="18"/>
        </w:rPr>
        <w:t>4</w:t>
      </w:r>
      <w:r w:rsidRPr="00F02619">
        <w:rPr>
          <w:rFonts w:cs="Arial"/>
          <w:szCs w:val="18"/>
        </w:rPr>
        <w:t>, South Lanarkshire Council contributed 14.</w:t>
      </w:r>
      <w:r w:rsidR="006D51D3" w:rsidRPr="00F02619">
        <w:rPr>
          <w:rFonts w:cs="Arial"/>
          <w:szCs w:val="18"/>
        </w:rPr>
        <w:t>91</w:t>
      </w:r>
      <w:r w:rsidRPr="00F02619">
        <w:rPr>
          <w:rFonts w:cs="Arial"/>
          <w:szCs w:val="18"/>
        </w:rPr>
        <w:t>% of the Committee’s estimated running costs. This body has been included as an associate in the council’s Group Accounts with the council’s share of the year-end net assets of £</w:t>
      </w:r>
      <w:r w:rsidR="006D51D3" w:rsidRPr="00F02619">
        <w:rPr>
          <w:rFonts w:cs="Arial"/>
          <w:szCs w:val="18"/>
        </w:rPr>
        <w:t>5</w:t>
      </w:r>
      <w:r w:rsidRPr="00F02619">
        <w:rPr>
          <w:rFonts w:cs="Arial"/>
          <w:szCs w:val="18"/>
        </w:rPr>
        <w:t>.</w:t>
      </w:r>
      <w:r w:rsidR="006D51D3" w:rsidRPr="00F02619">
        <w:rPr>
          <w:rFonts w:cs="Arial"/>
          <w:szCs w:val="18"/>
        </w:rPr>
        <w:t>110</w:t>
      </w:r>
      <w:r w:rsidRPr="00F02619">
        <w:rPr>
          <w:rFonts w:cs="Arial"/>
          <w:szCs w:val="18"/>
        </w:rPr>
        <w:t>m included in the Group Balance Sheet.</w:t>
      </w:r>
    </w:p>
    <w:p w14:paraId="4C422860" w14:textId="6A8609C0" w:rsidR="00F63F8B" w:rsidRPr="00F02619" w:rsidRDefault="006B60F4">
      <w:pPr>
        <w:spacing w:before="174"/>
        <w:ind w:right="1245"/>
      </w:pPr>
      <w:r w:rsidRPr="00F02619">
        <w:rPr>
          <w:rFonts w:cs="Arial"/>
          <w:szCs w:val="18"/>
        </w:rPr>
        <w:t xml:space="preserve">Copies of the Board’s accounts may be obtained from the Treasurer to Strathclyde Concessionary Travel Scheme Joint Committee, 131 St Vincent Street, Glasgow, G2 5JF. The accounts of the Committee </w:t>
      </w:r>
      <w:r w:rsidR="00270578" w:rsidRPr="00F02619">
        <w:rPr>
          <w:rFonts w:cs="Arial"/>
          <w:szCs w:val="18"/>
        </w:rPr>
        <w:t xml:space="preserve">have been </w:t>
      </w:r>
      <w:r w:rsidRPr="00F02619">
        <w:rPr>
          <w:rFonts w:cs="Arial"/>
          <w:szCs w:val="18"/>
        </w:rPr>
        <w:t>subject to audit.</w:t>
      </w:r>
    </w:p>
    <w:p w14:paraId="2113C671" w14:textId="77777777" w:rsidR="00B22A52" w:rsidRPr="00F02619" w:rsidRDefault="00B22A52">
      <w:pPr>
        <w:sectPr w:rsidR="00B22A52" w:rsidRPr="00F02619">
          <w:type w:val="continuous"/>
          <w:pgSz w:w="11910" w:h="16840"/>
          <w:pgMar w:top="1580" w:right="740" w:bottom="280" w:left="740" w:header="720" w:footer="720" w:gutter="0"/>
          <w:cols w:num="2" w:space="720" w:equalWidth="0">
            <w:col w:w="4514" w:space="446"/>
            <w:col w:w="5470" w:space="0"/>
          </w:cols>
        </w:sectPr>
      </w:pPr>
    </w:p>
    <w:p w14:paraId="6FEF3FD6" w14:textId="77777777" w:rsidR="00F63F8B" w:rsidRPr="00F02619" w:rsidRDefault="006B60F4">
      <w:pPr>
        <w:pStyle w:val="Heading4"/>
        <w:rPr>
          <w:b/>
          <w:bCs/>
          <w:szCs w:val="18"/>
        </w:rPr>
      </w:pPr>
      <w:r w:rsidRPr="00F02619">
        <w:rPr>
          <w:b/>
          <w:bCs/>
          <w:szCs w:val="18"/>
        </w:rPr>
        <w:lastRenderedPageBreak/>
        <w:t>Lanarkshire Valuation Joint Board</w:t>
      </w:r>
    </w:p>
    <w:p w14:paraId="4870E296" w14:textId="5B50C055" w:rsidR="00F63F8B" w:rsidRPr="00F02619" w:rsidRDefault="006B60F4">
      <w:pPr>
        <w:spacing w:before="65"/>
        <w:ind w:right="316"/>
      </w:pPr>
      <w:r w:rsidRPr="00F02619">
        <w:rPr>
          <w:rFonts w:cs="Arial"/>
          <w:szCs w:val="18"/>
        </w:rPr>
        <w:t>Lanarkshire Valuation Joint Board was formed in 1996 at local government re-organisation. The Board maintains the Electoral, Council Tax and Non-Domestic Rates registers for North and South Lanarkshire. The Board’s running costs are met by the two member councils. Surpluses or deficits on the Board’s operations are shared between the councils. The accounting period for the Board is the twelve months to 31 March 202</w:t>
      </w:r>
      <w:r w:rsidR="006D51D3" w:rsidRPr="00F02619">
        <w:rPr>
          <w:rFonts w:cs="Arial"/>
          <w:szCs w:val="18"/>
        </w:rPr>
        <w:t>4</w:t>
      </w:r>
      <w:r w:rsidRPr="00F02619">
        <w:rPr>
          <w:rFonts w:cs="Arial"/>
          <w:szCs w:val="18"/>
        </w:rPr>
        <w:t>.</w:t>
      </w:r>
    </w:p>
    <w:p w14:paraId="2DB1796C" w14:textId="084590E7" w:rsidR="00F63F8B" w:rsidRPr="00F02619" w:rsidRDefault="006B60F4">
      <w:pPr>
        <w:spacing w:before="172"/>
        <w:ind w:right="33"/>
      </w:pPr>
      <w:r w:rsidRPr="00F02619">
        <w:rPr>
          <w:rFonts w:cs="Arial"/>
          <w:szCs w:val="18"/>
        </w:rPr>
        <w:t>In 202</w:t>
      </w:r>
      <w:r w:rsidR="006D51D3" w:rsidRPr="00F02619">
        <w:rPr>
          <w:rFonts w:cs="Arial"/>
          <w:szCs w:val="18"/>
        </w:rPr>
        <w:t>3</w:t>
      </w:r>
      <w:r w:rsidRPr="00F02619">
        <w:rPr>
          <w:rFonts w:cs="Arial"/>
          <w:szCs w:val="18"/>
        </w:rPr>
        <w:t>/202</w:t>
      </w:r>
      <w:r w:rsidR="006D51D3" w:rsidRPr="00F02619">
        <w:rPr>
          <w:rFonts w:cs="Arial"/>
          <w:szCs w:val="18"/>
        </w:rPr>
        <w:t>4</w:t>
      </w:r>
      <w:r w:rsidRPr="00F02619">
        <w:rPr>
          <w:rFonts w:cs="Arial"/>
          <w:szCs w:val="18"/>
        </w:rPr>
        <w:t>, South Lanarkshire Council contributed 5</w:t>
      </w:r>
      <w:r w:rsidR="00921F8D" w:rsidRPr="00F02619">
        <w:rPr>
          <w:rFonts w:cs="Arial"/>
          <w:szCs w:val="18"/>
        </w:rPr>
        <w:t>0</w:t>
      </w:r>
      <w:r w:rsidRPr="00F02619">
        <w:rPr>
          <w:rFonts w:cs="Arial"/>
          <w:szCs w:val="18"/>
        </w:rPr>
        <w:t>.</w:t>
      </w:r>
      <w:r w:rsidR="00921F8D" w:rsidRPr="00F02619">
        <w:rPr>
          <w:rFonts w:cs="Arial"/>
          <w:szCs w:val="18"/>
        </w:rPr>
        <w:t>00</w:t>
      </w:r>
      <w:r w:rsidRPr="00F02619">
        <w:rPr>
          <w:rFonts w:cs="Arial"/>
          <w:szCs w:val="18"/>
        </w:rPr>
        <w:t>% of the Board’s estimated running costs.  This body has been included as an associate in the Group Accounts, with the council’s share of the year-end net assets of £1.</w:t>
      </w:r>
      <w:r w:rsidR="00345813" w:rsidRPr="00F02619">
        <w:rPr>
          <w:rFonts w:cs="Arial"/>
          <w:szCs w:val="18"/>
        </w:rPr>
        <w:t>036</w:t>
      </w:r>
      <w:r w:rsidRPr="00F02619">
        <w:rPr>
          <w:rFonts w:cs="Arial"/>
          <w:szCs w:val="18"/>
        </w:rPr>
        <w:t>m included in the Group Balance Sheet.</w:t>
      </w:r>
      <w:r w:rsidRPr="00F02619">
        <w:rPr>
          <w:rFonts w:cs="Arial"/>
          <w:szCs w:val="18"/>
        </w:rPr>
        <w:br/>
      </w:r>
      <w:r w:rsidRPr="00F02619">
        <w:rPr>
          <w:rFonts w:cs="Arial"/>
          <w:szCs w:val="18"/>
        </w:rPr>
        <w:br/>
        <w:t>The following additional disclosures are required under accounting regulations for Lanarkshire Valuation Joint Board because the council’s share of the net assets of the Board exceeds 25%.</w:t>
      </w:r>
    </w:p>
    <w:tbl>
      <w:tblPr>
        <w:tblW w:w="4513" w:type="dxa"/>
        <w:tblCellMar>
          <w:left w:w="10" w:type="dxa"/>
          <w:right w:w="10" w:type="dxa"/>
        </w:tblCellMar>
        <w:tblLook w:val="0000" w:firstRow="0" w:lastRow="0" w:firstColumn="0" w:lastColumn="0" w:noHBand="0" w:noVBand="0"/>
      </w:tblPr>
      <w:tblGrid>
        <w:gridCol w:w="2251"/>
        <w:gridCol w:w="1130"/>
        <w:gridCol w:w="1132"/>
      </w:tblGrid>
      <w:tr w:rsidR="00F63F8B" w:rsidRPr="00F02619" w14:paraId="1BFAB9F7" w14:textId="77777777">
        <w:tc>
          <w:tcPr>
            <w:tcW w:w="2251" w:type="dxa"/>
            <w:shd w:val="clear" w:color="auto" w:fill="auto"/>
            <w:tcMar>
              <w:top w:w="0" w:type="dxa"/>
              <w:left w:w="108" w:type="dxa"/>
              <w:bottom w:w="0" w:type="dxa"/>
              <w:right w:w="108" w:type="dxa"/>
            </w:tcMar>
          </w:tcPr>
          <w:p w14:paraId="0C8BF16A" w14:textId="77777777" w:rsidR="00F63F8B" w:rsidRPr="00F02619" w:rsidRDefault="00F63F8B">
            <w:pPr>
              <w:spacing w:after="0"/>
              <w:rPr>
                <w:rFonts w:cs="Arial"/>
                <w:color w:val="FF0000"/>
                <w:szCs w:val="18"/>
              </w:rPr>
            </w:pPr>
          </w:p>
        </w:tc>
        <w:tc>
          <w:tcPr>
            <w:tcW w:w="1130" w:type="dxa"/>
            <w:tcBorders>
              <w:bottom w:val="single" w:sz="4" w:space="0" w:color="000000"/>
            </w:tcBorders>
            <w:shd w:val="clear" w:color="auto" w:fill="auto"/>
            <w:tcMar>
              <w:top w:w="0" w:type="dxa"/>
              <w:left w:w="108" w:type="dxa"/>
              <w:bottom w:w="0" w:type="dxa"/>
              <w:right w:w="108" w:type="dxa"/>
            </w:tcMar>
          </w:tcPr>
          <w:p w14:paraId="6FB9266D" w14:textId="77777777" w:rsidR="00F63F8B" w:rsidRPr="00F02619" w:rsidRDefault="00F63F8B">
            <w:pPr>
              <w:spacing w:after="0"/>
              <w:jc w:val="right"/>
              <w:rPr>
                <w:rFonts w:cs="Arial"/>
                <w:b/>
                <w:szCs w:val="18"/>
              </w:rPr>
            </w:pPr>
          </w:p>
          <w:p w14:paraId="2D042945" w14:textId="19364904" w:rsidR="00F63F8B" w:rsidRPr="00F02619" w:rsidRDefault="00100B27">
            <w:pPr>
              <w:spacing w:after="0"/>
              <w:jc w:val="right"/>
              <w:rPr>
                <w:rFonts w:cs="Arial"/>
                <w:b/>
                <w:szCs w:val="18"/>
              </w:rPr>
            </w:pPr>
            <w:r w:rsidRPr="00F02619">
              <w:rPr>
                <w:rFonts w:cs="Arial"/>
                <w:b/>
                <w:szCs w:val="18"/>
              </w:rPr>
              <w:t>2023/24</w:t>
            </w:r>
          </w:p>
          <w:p w14:paraId="13B017B5" w14:textId="77777777" w:rsidR="00F63F8B" w:rsidRPr="00F02619" w:rsidRDefault="006B60F4">
            <w:pPr>
              <w:spacing w:after="0"/>
              <w:jc w:val="right"/>
              <w:rPr>
                <w:rFonts w:cs="Arial"/>
                <w:b/>
                <w:szCs w:val="18"/>
              </w:rPr>
            </w:pPr>
            <w:r w:rsidRPr="00F02619">
              <w:rPr>
                <w:rFonts w:cs="Arial"/>
                <w:b/>
                <w:szCs w:val="18"/>
              </w:rPr>
              <w:t>£000</w:t>
            </w:r>
          </w:p>
        </w:tc>
        <w:tc>
          <w:tcPr>
            <w:tcW w:w="1132" w:type="dxa"/>
            <w:tcBorders>
              <w:bottom w:val="single" w:sz="4" w:space="0" w:color="000000"/>
            </w:tcBorders>
            <w:shd w:val="clear" w:color="auto" w:fill="auto"/>
            <w:tcMar>
              <w:top w:w="0" w:type="dxa"/>
              <w:left w:w="108" w:type="dxa"/>
              <w:bottom w:w="0" w:type="dxa"/>
              <w:right w:w="108" w:type="dxa"/>
            </w:tcMar>
          </w:tcPr>
          <w:p w14:paraId="658A33D9" w14:textId="77777777" w:rsidR="00F63F8B" w:rsidRPr="00F02619" w:rsidRDefault="00F63F8B">
            <w:pPr>
              <w:spacing w:after="0"/>
              <w:jc w:val="right"/>
              <w:rPr>
                <w:rFonts w:cs="Arial"/>
                <w:b/>
                <w:szCs w:val="18"/>
              </w:rPr>
            </w:pPr>
          </w:p>
          <w:p w14:paraId="01F3F569" w14:textId="35FEEFF1" w:rsidR="00F63F8B" w:rsidRPr="00F02619" w:rsidRDefault="00100B27">
            <w:pPr>
              <w:spacing w:after="0"/>
              <w:jc w:val="right"/>
              <w:rPr>
                <w:rFonts w:cs="Arial"/>
                <w:b/>
                <w:szCs w:val="18"/>
              </w:rPr>
            </w:pPr>
            <w:r w:rsidRPr="00F02619">
              <w:rPr>
                <w:rFonts w:cs="Arial"/>
                <w:b/>
                <w:szCs w:val="18"/>
              </w:rPr>
              <w:t>2022/23</w:t>
            </w:r>
          </w:p>
          <w:p w14:paraId="071A6E00" w14:textId="77777777" w:rsidR="00F63F8B" w:rsidRPr="00F02619" w:rsidRDefault="006B60F4">
            <w:pPr>
              <w:spacing w:after="0"/>
              <w:jc w:val="right"/>
              <w:rPr>
                <w:rFonts w:cs="Arial"/>
                <w:b/>
                <w:szCs w:val="18"/>
              </w:rPr>
            </w:pPr>
            <w:r w:rsidRPr="00F02619">
              <w:rPr>
                <w:rFonts w:cs="Arial"/>
                <w:b/>
                <w:szCs w:val="18"/>
              </w:rPr>
              <w:t>£000</w:t>
            </w:r>
          </w:p>
        </w:tc>
      </w:tr>
      <w:tr w:rsidR="00100B27" w:rsidRPr="00F02619" w14:paraId="43922676" w14:textId="77777777">
        <w:tc>
          <w:tcPr>
            <w:tcW w:w="2251" w:type="dxa"/>
            <w:shd w:val="clear" w:color="auto" w:fill="auto"/>
            <w:tcMar>
              <w:top w:w="0" w:type="dxa"/>
              <w:left w:w="108" w:type="dxa"/>
              <w:bottom w:w="0" w:type="dxa"/>
              <w:right w:w="108" w:type="dxa"/>
            </w:tcMar>
          </w:tcPr>
          <w:p w14:paraId="7CBCF988" w14:textId="77777777" w:rsidR="00100B27" w:rsidRPr="00F02619" w:rsidRDefault="00100B27" w:rsidP="00100B27">
            <w:pPr>
              <w:spacing w:after="0"/>
              <w:rPr>
                <w:rFonts w:cs="Arial"/>
                <w:szCs w:val="18"/>
              </w:rPr>
            </w:pPr>
            <w:r w:rsidRPr="00F02619">
              <w:rPr>
                <w:rFonts w:cs="Arial"/>
                <w:szCs w:val="18"/>
              </w:rPr>
              <w:t>Expenditure</w:t>
            </w:r>
          </w:p>
          <w:p w14:paraId="78BDCBEE"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244552E3" w14:textId="66800E73" w:rsidR="00100B27" w:rsidRPr="00F02619" w:rsidRDefault="001C3A57" w:rsidP="00100B27">
            <w:pPr>
              <w:spacing w:after="0"/>
              <w:jc w:val="right"/>
              <w:rPr>
                <w:rFonts w:cs="Arial"/>
                <w:szCs w:val="18"/>
              </w:rPr>
            </w:pPr>
            <w:r w:rsidRPr="00F02619">
              <w:rPr>
                <w:rFonts w:cs="Arial"/>
                <w:szCs w:val="18"/>
              </w:rPr>
              <w:t>3,835</w:t>
            </w:r>
          </w:p>
        </w:tc>
        <w:tc>
          <w:tcPr>
            <w:tcW w:w="1132" w:type="dxa"/>
            <w:shd w:val="clear" w:color="auto" w:fill="auto"/>
            <w:tcMar>
              <w:top w:w="0" w:type="dxa"/>
              <w:left w:w="108" w:type="dxa"/>
              <w:bottom w:w="0" w:type="dxa"/>
              <w:right w:w="108" w:type="dxa"/>
            </w:tcMar>
          </w:tcPr>
          <w:p w14:paraId="128997D3" w14:textId="6BBC387D" w:rsidR="00100B27" w:rsidRPr="00F02619" w:rsidRDefault="00100B27" w:rsidP="00100B27">
            <w:pPr>
              <w:spacing w:after="0"/>
              <w:jc w:val="right"/>
              <w:rPr>
                <w:rFonts w:cs="Arial"/>
                <w:szCs w:val="18"/>
              </w:rPr>
            </w:pPr>
            <w:r w:rsidRPr="00F02619">
              <w:rPr>
                <w:rFonts w:cs="Arial"/>
                <w:szCs w:val="18"/>
              </w:rPr>
              <w:t>4,531</w:t>
            </w:r>
          </w:p>
        </w:tc>
      </w:tr>
      <w:tr w:rsidR="00100B27" w:rsidRPr="00F02619" w14:paraId="7DB83276" w14:textId="77777777">
        <w:tc>
          <w:tcPr>
            <w:tcW w:w="2251" w:type="dxa"/>
            <w:shd w:val="clear" w:color="auto" w:fill="auto"/>
            <w:tcMar>
              <w:top w:w="0" w:type="dxa"/>
              <w:left w:w="108" w:type="dxa"/>
              <w:bottom w:w="0" w:type="dxa"/>
              <w:right w:w="108" w:type="dxa"/>
            </w:tcMar>
          </w:tcPr>
          <w:p w14:paraId="58DA482B" w14:textId="77777777" w:rsidR="00100B27" w:rsidRPr="00F02619" w:rsidRDefault="00100B27" w:rsidP="00100B27">
            <w:pPr>
              <w:spacing w:after="0"/>
              <w:rPr>
                <w:rFonts w:cs="Arial"/>
                <w:szCs w:val="18"/>
              </w:rPr>
            </w:pPr>
            <w:r w:rsidRPr="00F02619">
              <w:rPr>
                <w:rFonts w:cs="Arial"/>
                <w:szCs w:val="18"/>
              </w:rPr>
              <w:t>Total Comprehensive</w:t>
            </w:r>
          </w:p>
          <w:p w14:paraId="490F8884" w14:textId="77777777" w:rsidR="00100B27" w:rsidRPr="00F02619" w:rsidRDefault="00100B27" w:rsidP="00100B27">
            <w:pPr>
              <w:spacing w:after="0"/>
              <w:rPr>
                <w:rFonts w:cs="Arial"/>
                <w:szCs w:val="18"/>
              </w:rPr>
            </w:pPr>
            <w:r w:rsidRPr="00F02619">
              <w:rPr>
                <w:rFonts w:cs="Arial"/>
                <w:szCs w:val="18"/>
              </w:rPr>
              <w:t>Income and Expenditure</w:t>
            </w:r>
          </w:p>
          <w:p w14:paraId="73F50332"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19888DCD" w14:textId="63339C84" w:rsidR="00100B27" w:rsidRPr="00F02619" w:rsidRDefault="001C3A57" w:rsidP="00100B27">
            <w:pPr>
              <w:spacing w:after="0"/>
              <w:jc w:val="right"/>
              <w:rPr>
                <w:rFonts w:cs="Arial"/>
                <w:szCs w:val="18"/>
              </w:rPr>
            </w:pPr>
            <w:r w:rsidRPr="00F02619">
              <w:rPr>
                <w:rFonts w:cs="Arial"/>
                <w:szCs w:val="18"/>
              </w:rPr>
              <w:t>50</w:t>
            </w:r>
          </w:p>
        </w:tc>
        <w:tc>
          <w:tcPr>
            <w:tcW w:w="1132" w:type="dxa"/>
            <w:shd w:val="clear" w:color="auto" w:fill="auto"/>
            <w:tcMar>
              <w:top w:w="0" w:type="dxa"/>
              <w:left w:w="108" w:type="dxa"/>
              <w:bottom w:w="0" w:type="dxa"/>
              <w:right w:w="108" w:type="dxa"/>
            </w:tcMar>
          </w:tcPr>
          <w:p w14:paraId="26B4B609" w14:textId="7AD8D5E4" w:rsidR="00100B27" w:rsidRPr="00F02619" w:rsidRDefault="00100B27" w:rsidP="00100B27">
            <w:pPr>
              <w:spacing w:after="0"/>
              <w:jc w:val="right"/>
              <w:rPr>
                <w:rFonts w:cs="Arial"/>
                <w:szCs w:val="18"/>
              </w:rPr>
            </w:pPr>
            <w:r w:rsidRPr="00F02619">
              <w:rPr>
                <w:rFonts w:cs="Arial"/>
                <w:szCs w:val="18"/>
              </w:rPr>
              <w:t>747</w:t>
            </w:r>
          </w:p>
        </w:tc>
      </w:tr>
      <w:tr w:rsidR="00100B27" w:rsidRPr="00F02619" w14:paraId="318312E6" w14:textId="77777777">
        <w:tc>
          <w:tcPr>
            <w:tcW w:w="2251" w:type="dxa"/>
            <w:shd w:val="clear" w:color="auto" w:fill="auto"/>
            <w:tcMar>
              <w:top w:w="0" w:type="dxa"/>
              <w:left w:w="108" w:type="dxa"/>
              <w:bottom w:w="0" w:type="dxa"/>
              <w:right w:w="108" w:type="dxa"/>
            </w:tcMar>
          </w:tcPr>
          <w:p w14:paraId="1E74C5BE" w14:textId="77777777" w:rsidR="00100B27" w:rsidRPr="00F02619" w:rsidRDefault="00100B27" w:rsidP="00100B27">
            <w:pPr>
              <w:spacing w:after="0"/>
              <w:rPr>
                <w:rFonts w:cs="Arial"/>
                <w:szCs w:val="18"/>
              </w:rPr>
            </w:pPr>
            <w:r w:rsidRPr="00F02619">
              <w:rPr>
                <w:rFonts w:cs="Arial"/>
                <w:szCs w:val="18"/>
              </w:rPr>
              <w:t>Fixed Assets</w:t>
            </w:r>
          </w:p>
          <w:p w14:paraId="00D2BAA8"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2F4F6E16" w14:textId="73B5951D" w:rsidR="00100B27" w:rsidRPr="00F02619" w:rsidRDefault="001C3A57" w:rsidP="00100B27">
            <w:pPr>
              <w:spacing w:after="0"/>
              <w:jc w:val="right"/>
              <w:rPr>
                <w:rFonts w:cs="Arial"/>
                <w:szCs w:val="18"/>
              </w:rPr>
            </w:pPr>
            <w:r w:rsidRPr="00F02619">
              <w:rPr>
                <w:rFonts w:cs="Arial"/>
                <w:szCs w:val="18"/>
              </w:rPr>
              <w:t>113</w:t>
            </w:r>
          </w:p>
        </w:tc>
        <w:tc>
          <w:tcPr>
            <w:tcW w:w="1132" w:type="dxa"/>
            <w:shd w:val="clear" w:color="auto" w:fill="auto"/>
            <w:tcMar>
              <w:top w:w="0" w:type="dxa"/>
              <w:left w:w="108" w:type="dxa"/>
              <w:bottom w:w="0" w:type="dxa"/>
              <w:right w:w="108" w:type="dxa"/>
            </w:tcMar>
          </w:tcPr>
          <w:p w14:paraId="153F1E88" w14:textId="701000DB" w:rsidR="00100B27" w:rsidRPr="00F02619" w:rsidRDefault="00100B27" w:rsidP="00100B27">
            <w:pPr>
              <w:spacing w:after="0"/>
              <w:jc w:val="right"/>
              <w:rPr>
                <w:rFonts w:cs="Arial"/>
                <w:szCs w:val="18"/>
              </w:rPr>
            </w:pPr>
            <w:r w:rsidRPr="00F02619">
              <w:rPr>
                <w:rFonts w:cs="Arial"/>
                <w:szCs w:val="18"/>
              </w:rPr>
              <w:t>135</w:t>
            </w:r>
          </w:p>
        </w:tc>
      </w:tr>
      <w:tr w:rsidR="00100B27" w:rsidRPr="00F02619" w14:paraId="08D1B0F9" w14:textId="77777777">
        <w:tc>
          <w:tcPr>
            <w:tcW w:w="2251" w:type="dxa"/>
            <w:shd w:val="clear" w:color="auto" w:fill="auto"/>
            <w:tcMar>
              <w:top w:w="0" w:type="dxa"/>
              <w:left w:w="108" w:type="dxa"/>
              <w:bottom w:w="0" w:type="dxa"/>
              <w:right w:w="108" w:type="dxa"/>
            </w:tcMar>
          </w:tcPr>
          <w:p w14:paraId="0C78C854" w14:textId="77777777" w:rsidR="00100B27" w:rsidRPr="00F02619" w:rsidRDefault="00100B27" w:rsidP="00100B27">
            <w:pPr>
              <w:spacing w:after="0"/>
              <w:rPr>
                <w:rFonts w:cs="Arial"/>
                <w:szCs w:val="18"/>
              </w:rPr>
            </w:pPr>
            <w:r w:rsidRPr="00F02619">
              <w:rPr>
                <w:rFonts w:cs="Arial"/>
                <w:szCs w:val="18"/>
              </w:rPr>
              <w:t>Long Term Assets</w:t>
            </w:r>
          </w:p>
        </w:tc>
        <w:tc>
          <w:tcPr>
            <w:tcW w:w="1130" w:type="dxa"/>
            <w:shd w:val="clear" w:color="auto" w:fill="auto"/>
            <w:tcMar>
              <w:top w:w="0" w:type="dxa"/>
              <w:left w:w="108" w:type="dxa"/>
              <w:bottom w:w="0" w:type="dxa"/>
              <w:right w:w="108" w:type="dxa"/>
            </w:tcMar>
          </w:tcPr>
          <w:p w14:paraId="10A9F448" w14:textId="18268128" w:rsidR="00100B27" w:rsidRPr="00F02619" w:rsidRDefault="001C3A57" w:rsidP="00100B27">
            <w:pPr>
              <w:spacing w:after="0"/>
              <w:jc w:val="right"/>
              <w:rPr>
                <w:rFonts w:cs="Arial"/>
                <w:szCs w:val="18"/>
              </w:rPr>
            </w:pPr>
            <w:r w:rsidRPr="00F02619">
              <w:rPr>
                <w:rFonts w:cs="Arial"/>
                <w:szCs w:val="18"/>
              </w:rPr>
              <w:t>0</w:t>
            </w:r>
          </w:p>
        </w:tc>
        <w:tc>
          <w:tcPr>
            <w:tcW w:w="1132" w:type="dxa"/>
            <w:shd w:val="clear" w:color="auto" w:fill="auto"/>
            <w:tcMar>
              <w:top w:w="0" w:type="dxa"/>
              <w:left w:w="108" w:type="dxa"/>
              <w:bottom w:w="0" w:type="dxa"/>
              <w:right w:w="108" w:type="dxa"/>
            </w:tcMar>
          </w:tcPr>
          <w:p w14:paraId="630D1B00" w14:textId="114B9B49" w:rsidR="00100B27" w:rsidRPr="00F02619" w:rsidRDefault="00100B27" w:rsidP="00100B27">
            <w:pPr>
              <w:spacing w:after="0"/>
              <w:jc w:val="right"/>
              <w:rPr>
                <w:rFonts w:cs="Arial"/>
                <w:szCs w:val="18"/>
              </w:rPr>
            </w:pPr>
            <w:r w:rsidRPr="00F02619">
              <w:rPr>
                <w:rFonts w:cs="Arial"/>
                <w:szCs w:val="18"/>
              </w:rPr>
              <w:t>290</w:t>
            </w:r>
          </w:p>
        </w:tc>
      </w:tr>
      <w:tr w:rsidR="00100B27" w:rsidRPr="00F02619" w14:paraId="6A55A69A" w14:textId="77777777">
        <w:tc>
          <w:tcPr>
            <w:tcW w:w="2251" w:type="dxa"/>
            <w:shd w:val="clear" w:color="auto" w:fill="auto"/>
            <w:tcMar>
              <w:top w:w="0" w:type="dxa"/>
              <w:left w:w="108" w:type="dxa"/>
              <w:bottom w:w="0" w:type="dxa"/>
              <w:right w:w="108" w:type="dxa"/>
            </w:tcMar>
          </w:tcPr>
          <w:p w14:paraId="6F7EF3B5"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745849E2" w14:textId="77777777" w:rsidR="00100B27" w:rsidRPr="00F02619" w:rsidRDefault="00100B27" w:rsidP="00100B27">
            <w:pPr>
              <w:spacing w:after="0"/>
              <w:jc w:val="right"/>
              <w:rPr>
                <w:rFonts w:cs="Arial"/>
                <w:szCs w:val="18"/>
              </w:rPr>
            </w:pPr>
          </w:p>
        </w:tc>
        <w:tc>
          <w:tcPr>
            <w:tcW w:w="1132" w:type="dxa"/>
            <w:shd w:val="clear" w:color="auto" w:fill="auto"/>
            <w:tcMar>
              <w:top w:w="0" w:type="dxa"/>
              <w:left w:w="108" w:type="dxa"/>
              <w:bottom w:w="0" w:type="dxa"/>
              <w:right w:w="108" w:type="dxa"/>
            </w:tcMar>
          </w:tcPr>
          <w:p w14:paraId="7A1748ED" w14:textId="77777777" w:rsidR="00100B27" w:rsidRPr="00F02619" w:rsidRDefault="00100B27" w:rsidP="00100B27">
            <w:pPr>
              <w:spacing w:after="0"/>
              <w:jc w:val="right"/>
              <w:rPr>
                <w:rFonts w:cs="Arial"/>
                <w:szCs w:val="18"/>
              </w:rPr>
            </w:pPr>
          </w:p>
        </w:tc>
      </w:tr>
      <w:tr w:rsidR="00100B27" w:rsidRPr="00F02619" w14:paraId="475CD2B3" w14:textId="77777777">
        <w:tc>
          <w:tcPr>
            <w:tcW w:w="2251" w:type="dxa"/>
            <w:shd w:val="clear" w:color="auto" w:fill="auto"/>
            <w:tcMar>
              <w:top w:w="0" w:type="dxa"/>
              <w:left w:w="108" w:type="dxa"/>
              <w:bottom w:w="0" w:type="dxa"/>
              <w:right w:w="108" w:type="dxa"/>
            </w:tcMar>
          </w:tcPr>
          <w:p w14:paraId="72E5618C" w14:textId="77777777" w:rsidR="00100B27" w:rsidRPr="00F02619" w:rsidRDefault="00100B27" w:rsidP="00100B27">
            <w:pPr>
              <w:spacing w:after="0"/>
              <w:rPr>
                <w:rFonts w:cs="Arial"/>
                <w:szCs w:val="18"/>
              </w:rPr>
            </w:pPr>
            <w:r w:rsidRPr="00F02619">
              <w:rPr>
                <w:rFonts w:cs="Arial"/>
                <w:szCs w:val="18"/>
              </w:rPr>
              <w:t>Current Assets</w:t>
            </w:r>
          </w:p>
          <w:p w14:paraId="64DC1E82"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6B8B5BBB" w14:textId="42A50374" w:rsidR="00100B27" w:rsidRPr="00F02619" w:rsidRDefault="001C3A57" w:rsidP="00100B27">
            <w:pPr>
              <w:spacing w:after="0"/>
              <w:jc w:val="right"/>
              <w:rPr>
                <w:rFonts w:cs="Arial"/>
                <w:szCs w:val="18"/>
              </w:rPr>
            </w:pPr>
            <w:r w:rsidRPr="00F02619">
              <w:rPr>
                <w:rFonts w:cs="Arial"/>
                <w:szCs w:val="18"/>
              </w:rPr>
              <w:t>2,098</w:t>
            </w:r>
          </w:p>
        </w:tc>
        <w:tc>
          <w:tcPr>
            <w:tcW w:w="1132" w:type="dxa"/>
            <w:shd w:val="clear" w:color="auto" w:fill="auto"/>
            <w:tcMar>
              <w:top w:w="0" w:type="dxa"/>
              <w:left w:w="108" w:type="dxa"/>
              <w:bottom w:w="0" w:type="dxa"/>
              <w:right w:w="108" w:type="dxa"/>
            </w:tcMar>
          </w:tcPr>
          <w:p w14:paraId="5C4B1476" w14:textId="7EBB9E55" w:rsidR="00100B27" w:rsidRPr="00F02619" w:rsidRDefault="00100B27" w:rsidP="00100B27">
            <w:pPr>
              <w:spacing w:after="0"/>
              <w:jc w:val="right"/>
              <w:rPr>
                <w:rFonts w:cs="Arial"/>
                <w:szCs w:val="18"/>
              </w:rPr>
            </w:pPr>
            <w:r w:rsidRPr="00F02619">
              <w:rPr>
                <w:rFonts w:cs="Arial"/>
                <w:szCs w:val="18"/>
              </w:rPr>
              <w:t>1,914</w:t>
            </w:r>
          </w:p>
        </w:tc>
      </w:tr>
      <w:tr w:rsidR="00100B27" w:rsidRPr="00F02619" w14:paraId="4C954D29" w14:textId="77777777">
        <w:tc>
          <w:tcPr>
            <w:tcW w:w="2251" w:type="dxa"/>
            <w:shd w:val="clear" w:color="auto" w:fill="auto"/>
            <w:tcMar>
              <w:top w:w="0" w:type="dxa"/>
              <w:left w:w="108" w:type="dxa"/>
              <w:bottom w:w="0" w:type="dxa"/>
              <w:right w:w="108" w:type="dxa"/>
            </w:tcMar>
          </w:tcPr>
          <w:p w14:paraId="4F0C0314" w14:textId="77777777" w:rsidR="00100B27" w:rsidRPr="00F02619" w:rsidRDefault="00100B27" w:rsidP="00100B27">
            <w:pPr>
              <w:spacing w:after="0"/>
              <w:rPr>
                <w:rFonts w:cs="Arial"/>
                <w:szCs w:val="18"/>
              </w:rPr>
            </w:pPr>
            <w:r w:rsidRPr="00F02619">
              <w:rPr>
                <w:rFonts w:cs="Arial"/>
                <w:szCs w:val="18"/>
              </w:rPr>
              <w:t>Liabilities due within one year</w:t>
            </w:r>
          </w:p>
          <w:p w14:paraId="1ADEFF3E"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77F2B35B" w14:textId="4CB6041E" w:rsidR="00100B27" w:rsidRPr="00F02619" w:rsidRDefault="001C3A57" w:rsidP="00100B27">
            <w:pPr>
              <w:spacing w:after="0"/>
              <w:jc w:val="right"/>
              <w:rPr>
                <w:rFonts w:cs="Arial"/>
                <w:szCs w:val="18"/>
              </w:rPr>
            </w:pPr>
            <w:r w:rsidRPr="00F02619">
              <w:rPr>
                <w:rFonts w:cs="Arial"/>
                <w:szCs w:val="18"/>
              </w:rPr>
              <w:t>193</w:t>
            </w:r>
          </w:p>
        </w:tc>
        <w:tc>
          <w:tcPr>
            <w:tcW w:w="1132" w:type="dxa"/>
            <w:shd w:val="clear" w:color="auto" w:fill="auto"/>
            <w:tcMar>
              <w:top w:w="0" w:type="dxa"/>
              <w:left w:w="108" w:type="dxa"/>
              <w:bottom w:w="0" w:type="dxa"/>
              <w:right w:w="108" w:type="dxa"/>
            </w:tcMar>
          </w:tcPr>
          <w:p w14:paraId="34D78EFD" w14:textId="2C4D0FBA" w:rsidR="00100B27" w:rsidRPr="00F02619" w:rsidRDefault="00100B27" w:rsidP="00100B27">
            <w:pPr>
              <w:spacing w:after="0"/>
              <w:jc w:val="right"/>
              <w:rPr>
                <w:rFonts w:cs="Arial"/>
                <w:szCs w:val="18"/>
              </w:rPr>
            </w:pPr>
            <w:r w:rsidRPr="00F02619">
              <w:rPr>
                <w:rFonts w:cs="Arial"/>
                <w:szCs w:val="18"/>
              </w:rPr>
              <w:t>267</w:t>
            </w:r>
          </w:p>
        </w:tc>
      </w:tr>
      <w:tr w:rsidR="00100B27" w:rsidRPr="00F02619" w14:paraId="2EED2379" w14:textId="77777777">
        <w:tc>
          <w:tcPr>
            <w:tcW w:w="2251" w:type="dxa"/>
            <w:shd w:val="clear" w:color="auto" w:fill="auto"/>
            <w:tcMar>
              <w:top w:w="0" w:type="dxa"/>
              <w:left w:w="108" w:type="dxa"/>
              <w:bottom w:w="0" w:type="dxa"/>
              <w:right w:w="108" w:type="dxa"/>
            </w:tcMar>
          </w:tcPr>
          <w:p w14:paraId="16BE0227" w14:textId="77777777" w:rsidR="00100B27" w:rsidRPr="00F02619" w:rsidRDefault="00100B27" w:rsidP="00100B27">
            <w:pPr>
              <w:spacing w:after="0"/>
              <w:rPr>
                <w:rFonts w:cs="Arial"/>
                <w:szCs w:val="18"/>
              </w:rPr>
            </w:pPr>
            <w:r w:rsidRPr="00F02619">
              <w:rPr>
                <w:rFonts w:cs="Arial"/>
                <w:szCs w:val="18"/>
              </w:rPr>
              <w:t>Liabilities due after one year</w:t>
            </w:r>
          </w:p>
          <w:p w14:paraId="126546FF"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52615A49" w14:textId="192AA3FC" w:rsidR="00100B27" w:rsidRPr="00F02619" w:rsidRDefault="001C3A57" w:rsidP="00100B27">
            <w:pPr>
              <w:spacing w:after="0"/>
              <w:jc w:val="right"/>
              <w:rPr>
                <w:rFonts w:cs="Arial"/>
                <w:szCs w:val="18"/>
              </w:rPr>
            </w:pPr>
            <w:r w:rsidRPr="00F02619">
              <w:rPr>
                <w:rFonts w:cs="Arial"/>
                <w:szCs w:val="18"/>
              </w:rPr>
              <w:t>493</w:t>
            </w:r>
          </w:p>
        </w:tc>
        <w:tc>
          <w:tcPr>
            <w:tcW w:w="1132" w:type="dxa"/>
            <w:shd w:val="clear" w:color="auto" w:fill="auto"/>
            <w:tcMar>
              <w:top w:w="0" w:type="dxa"/>
              <w:left w:w="108" w:type="dxa"/>
              <w:bottom w:w="0" w:type="dxa"/>
              <w:right w:w="108" w:type="dxa"/>
            </w:tcMar>
          </w:tcPr>
          <w:p w14:paraId="7BD17E74" w14:textId="6850C92B" w:rsidR="00100B27" w:rsidRPr="00F02619" w:rsidRDefault="001C3A57" w:rsidP="00100B27">
            <w:pPr>
              <w:spacing w:after="0"/>
              <w:jc w:val="right"/>
              <w:rPr>
                <w:rFonts w:cs="Arial"/>
                <w:szCs w:val="18"/>
              </w:rPr>
            </w:pPr>
            <w:r w:rsidRPr="00F02619">
              <w:rPr>
                <w:rFonts w:cs="Arial"/>
                <w:szCs w:val="18"/>
              </w:rPr>
              <w:t>496</w:t>
            </w:r>
          </w:p>
        </w:tc>
      </w:tr>
      <w:tr w:rsidR="00100B27" w:rsidRPr="00F02619" w14:paraId="67A5A04A" w14:textId="77777777">
        <w:tc>
          <w:tcPr>
            <w:tcW w:w="2251" w:type="dxa"/>
            <w:shd w:val="clear" w:color="auto" w:fill="auto"/>
            <w:tcMar>
              <w:top w:w="0" w:type="dxa"/>
              <w:left w:w="108" w:type="dxa"/>
              <w:bottom w:w="0" w:type="dxa"/>
              <w:right w:w="108" w:type="dxa"/>
            </w:tcMar>
          </w:tcPr>
          <w:p w14:paraId="5A76B232" w14:textId="77777777" w:rsidR="00100B27" w:rsidRPr="00F02619" w:rsidRDefault="00100B27" w:rsidP="00100B27">
            <w:pPr>
              <w:spacing w:after="0"/>
              <w:rPr>
                <w:rFonts w:cs="Arial"/>
                <w:szCs w:val="18"/>
              </w:rPr>
            </w:pPr>
            <w:r w:rsidRPr="00F02619">
              <w:rPr>
                <w:rFonts w:cs="Arial"/>
                <w:szCs w:val="18"/>
              </w:rPr>
              <w:t xml:space="preserve">Capital and </w:t>
            </w:r>
            <w:proofErr w:type="gramStart"/>
            <w:r w:rsidRPr="00F02619">
              <w:rPr>
                <w:rFonts w:cs="Arial"/>
                <w:szCs w:val="18"/>
              </w:rPr>
              <w:t>reserves</w:t>
            </w:r>
            <w:proofErr w:type="gramEnd"/>
          </w:p>
          <w:p w14:paraId="169F0ED2"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6F083BEB" w14:textId="57C21268" w:rsidR="00100B27" w:rsidRPr="00F02619" w:rsidRDefault="001C3A57" w:rsidP="00100B27">
            <w:pPr>
              <w:spacing w:after="0"/>
              <w:jc w:val="right"/>
              <w:rPr>
                <w:rFonts w:cs="Arial"/>
                <w:szCs w:val="18"/>
              </w:rPr>
            </w:pPr>
            <w:r w:rsidRPr="00F02619">
              <w:rPr>
                <w:rFonts w:cs="Arial"/>
                <w:szCs w:val="18"/>
              </w:rPr>
              <w:t>1,525</w:t>
            </w:r>
          </w:p>
        </w:tc>
        <w:tc>
          <w:tcPr>
            <w:tcW w:w="1132" w:type="dxa"/>
            <w:shd w:val="clear" w:color="auto" w:fill="auto"/>
            <w:tcMar>
              <w:top w:w="0" w:type="dxa"/>
              <w:left w:w="108" w:type="dxa"/>
              <w:bottom w:w="0" w:type="dxa"/>
              <w:right w:w="108" w:type="dxa"/>
            </w:tcMar>
          </w:tcPr>
          <w:p w14:paraId="29EF97F7" w14:textId="35B29992" w:rsidR="00100B27" w:rsidRPr="00F02619" w:rsidRDefault="001C3A57" w:rsidP="00100B27">
            <w:pPr>
              <w:spacing w:after="0"/>
              <w:jc w:val="right"/>
              <w:rPr>
                <w:rFonts w:cs="Arial"/>
                <w:szCs w:val="18"/>
              </w:rPr>
            </w:pPr>
            <w:r w:rsidRPr="00F02619">
              <w:rPr>
                <w:rFonts w:cs="Arial"/>
                <w:szCs w:val="18"/>
              </w:rPr>
              <w:t>1</w:t>
            </w:r>
            <w:r w:rsidR="00100B27" w:rsidRPr="00F02619">
              <w:rPr>
                <w:rFonts w:cs="Arial"/>
                <w:szCs w:val="18"/>
              </w:rPr>
              <w:t>,</w:t>
            </w:r>
            <w:r w:rsidRPr="00F02619">
              <w:rPr>
                <w:rFonts w:cs="Arial"/>
                <w:szCs w:val="18"/>
              </w:rPr>
              <w:t>575</w:t>
            </w:r>
          </w:p>
        </w:tc>
      </w:tr>
      <w:tr w:rsidR="00100B27" w:rsidRPr="00F02619" w14:paraId="69225E7B" w14:textId="77777777">
        <w:tc>
          <w:tcPr>
            <w:tcW w:w="2251" w:type="dxa"/>
            <w:shd w:val="clear" w:color="auto" w:fill="auto"/>
            <w:tcMar>
              <w:top w:w="0" w:type="dxa"/>
              <w:left w:w="108" w:type="dxa"/>
              <w:bottom w:w="0" w:type="dxa"/>
              <w:right w:w="108" w:type="dxa"/>
            </w:tcMar>
          </w:tcPr>
          <w:p w14:paraId="5803349D" w14:textId="77777777" w:rsidR="00100B27" w:rsidRPr="00F02619" w:rsidRDefault="00100B27" w:rsidP="00100B27">
            <w:pPr>
              <w:spacing w:after="0"/>
              <w:rPr>
                <w:rFonts w:cs="Arial"/>
                <w:szCs w:val="18"/>
              </w:rPr>
            </w:pPr>
            <w:r w:rsidRPr="00F02619">
              <w:rPr>
                <w:rFonts w:cs="Arial"/>
                <w:szCs w:val="18"/>
              </w:rPr>
              <w:t>Contingent liabilities</w:t>
            </w:r>
          </w:p>
          <w:p w14:paraId="0E063CEF"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205C64C2" w14:textId="020C0E06" w:rsidR="00100B27" w:rsidRPr="00F02619" w:rsidRDefault="001C3A57" w:rsidP="00100B27">
            <w:pPr>
              <w:spacing w:after="0"/>
              <w:jc w:val="right"/>
              <w:rPr>
                <w:rFonts w:cs="Arial"/>
                <w:szCs w:val="18"/>
              </w:rPr>
            </w:pPr>
            <w:r w:rsidRPr="00F02619">
              <w:rPr>
                <w:rFonts w:cs="Arial"/>
                <w:szCs w:val="18"/>
              </w:rPr>
              <w:t>-</w:t>
            </w:r>
          </w:p>
        </w:tc>
        <w:tc>
          <w:tcPr>
            <w:tcW w:w="1132" w:type="dxa"/>
            <w:shd w:val="clear" w:color="auto" w:fill="auto"/>
            <w:tcMar>
              <w:top w:w="0" w:type="dxa"/>
              <w:left w:w="108" w:type="dxa"/>
              <w:bottom w:w="0" w:type="dxa"/>
              <w:right w:w="108" w:type="dxa"/>
            </w:tcMar>
          </w:tcPr>
          <w:p w14:paraId="13922857" w14:textId="69EE5DE2" w:rsidR="00100B27" w:rsidRPr="00F02619" w:rsidRDefault="00100B27" w:rsidP="00100B27">
            <w:pPr>
              <w:spacing w:after="0"/>
              <w:jc w:val="right"/>
              <w:rPr>
                <w:rFonts w:cs="Arial"/>
                <w:szCs w:val="18"/>
              </w:rPr>
            </w:pPr>
            <w:r w:rsidRPr="00F02619">
              <w:rPr>
                <w:rFonts w:cs="Arial"/>
                <w:szCs w:val="18"/>
              </w:rPr>
              <w:t>-</w:t>
            </w:r>
          </w:p>
        </w:tc>
      </w:tr>
      <w:tr w:rsidR="00100B27" w:rsidRPr="00F02619" w14:paraId="0581EEE2" w14:textId="77777777">
        <w:tc>
          <w:tcPr>
            <w:tcW w:w="2251" w:type="dxa"/>
            <w:shd w:val="clear" w:color="auto" w:fill="auto"/>
            <w:tcMar>
              <w:top w:w="0" w:type="dxa"/>
              <w:left w:w="108" w:type="dxa"/>
              <w:bottom w:w="0" w:type="dxa"/>
              <w:right w:w="108" w:type="dxa"/>
            </w:tcMar>
          </w:tcPr>
          <w:p w14:paraId="668F7C75" w14:textId="77777777" w:rsidR="00100B27" w:rsidRPr="00F02619" w:rsidRDefault="00100B27" w:rsidP="00100B27">
            <w:pPr>
              <w:spacing w:after="0"/>
              <w:rPr>
                <w:rFonts w:cs="Arial"/>
                <w:szCs w:val="18"/>
              </w:rPr>
            </w:pPr>
            <w:r w:rsidRPr="00F02619">
              <w:rPr>
                <w:rFonts w:cs="Arial"/>
                <w:szCs w:val="18"/>
              </w:rPr>
              <w:t xml:space="preserve">Capital </w:t>
            </w:r>
            <w:proofErr w:type="gramStart"/>
            <w:r w:rsidRPr="00F02619">
              <w:rPr>
                <w:rFonts w:cs="Arial"/>
                <w:szCs w:val="18"/>
              </w:rPr>
              <w:t>commitments</w:t>
            </w:r>
            <w:proofErr w:type="gramEnd"/>
          </w:p>
          <w:p w14:paraId="29A6844C" w14:textId="77777777" w:rsidR="00100B27" w:rsidRPr="00F02619" w:rsidRDefault="00100B27" w:rsidP="00100B27">
            <w:pPr>
              <w:spacing w:after="0"/>
              <w:rPr>
                <w:rFonts w:cs="Arial"/>
                <w:szCs w:val="18"/>
              </w:rPr>
            </w:pPr>
          </w:p>
        </w:tc>
        <w:tc>
          <w:tcPr>
            <w:tcW w:w="1130" w:type="dxa"/>
            <w:shd w:val="clear" w:color="auto" w:fill="auto"/>
            <w:tcMar>
              <w:top w:w="0" w:type="dxa"/>
              <w:left w:w="108" w:type="dxa"/>
              <w:bottom w:w="0" w:type="dxa"/>
              <w:right w:w="108" w:type="dxa"/>
            </w:tcMar>
          </w:tcPr>
          <w:p w14:paraId="742E31BF" w14:textId="2382AE02" w:rsidR="00100B27" w:rsidRPr="00F02619" w:rsidRDefault="001C3A57" w:rsidP="00100B27">
            <w:pPr>
              <w:spacing w:after="0"/>
              <w:jc w:val="right"/>
              <w:rPr>
                <w:rFonts w:cs="Arial"/>
                <w:szCs w:val="18"/>
              </w:rPr>
            </w:pPr>
            <w:r w:rsidRPr="00F02619">
              <w:rPr>
                <w:rFonts w:cs="Arial"/>
                <w:szCs w:val="18"/>
              </w:rPr>
              <w:t>-</w:t>
            </w:r>
          </w:p>
        </w:tc>
        <w:tc>
          <w:tcPr>
            <w:tcW w:w="1132" w:type="dxa"/>
            <w:shd w:val="clear" w:color="auto" w:fill="auto"/>
            <w:tcMar>
              <w:top w:w="0" w:type="dxa"/>
              <w:left w:w="108" w:type="dxa"/>
              <w:bottom w:w="0" w:type="dxa"/>
              <w:right w:w="108" w:type="dxa"/>
            </w:tcMar>
          </w:tcPr>
          <w:p w14:paraId="2B3759EF" w14:textId="749949EB" w:rsidR="00100B27" w:rsidRPr="00F02619" w:rsidRDefault="00100B27" w:rsidP="00100B27">
            <w:pPr>
              <w:spacing w:after="0"/>
              <w:jc w:val="right"/>
              <w:rPr>
                <w:rFonts w:cs="Arial"/>
                <w:szCs w:val="18"/>
              </w:rPr>
            </w:pPr>
            <w:r w:rsidRPr="00F02619">
              <w:rPr>
                <w:rFonts w:cs="Arial"/>
                <w:szCs w:val="18"/>
              </w:rPr>
              <w:t>-</w:t>
            </w:r>
          </w:p>
        </w:tc>
      </w:tr>
    </w:tbl>
    <w:p w14:paraId="64B60B66" w14:textId="77777777" w:rsidR="00F63F8B" w:rsidRPr="00F02619" w:rsidRDefault="006B60F4">
      <w:pPr>
        <w:spacing w:before="172"/>
        <w:ind w:right="33"/>
        <w:rPr>
          <w:rFonts w:cs="Arial"/>
          <w:szCs w:val="18"/>
        </w:rPr>
      </w:pPr>
      <w:r w:rsidRPr="00F02619">
        <w:rPr>
          <w:rFonts w:cs="Arial"/>
          <w:szCs w:val="18"/>
        </w:rPr>
        <w:t>Copies of the Board’s accounts may be obtained from the Treasurer to the Lanarkshire Valuation Joint Board, Floor 4, Council Offices, Almada Street, Hamilton, ML3 0AB. The accounts of the Board are subject to audit.</w:t>
      </w:r>
    </w:p>
    <w:p w14:paraId="36E023D8" w14:textId="77777777" w:rsidR="00F63F8B" w:rsidRPr="00F02619" w:rsidRDefault="006B60F4">
      <w:pPr>
        <w:pStyle w:val="Heading4"/>
      </w:pPr>
      <w:r w:rsidRPr="00F02619">
        <w:rPr>
          <w:b/>
          <w:bCs/>
          <w:szCs w:val="18"/>
        </w:rPr>
        <w:t xml:space="preserve">South Lanarkshire Integration Joint Board </w:t>
      </w:r>
      <w:r w:rsidRPr="00F02619">
        <w:br/>
      </w:r>
      <w:r w:rsidRPr="00F02619">
        <w:rPr>
          <w:szCs w:val="18"/>
        </w:rPr>
        <w:t>South Lanarkshire Integration Joint Board was established by South Lanarkshire Council with NHS Lanarkshire to formally integrate health and social care provision within South Lanarkshire.</w:t>
      </w:r>
    </w:p>
    <w:p w14:paraId="417AB48A" w14:textId="3596E5EA" w:rsidR="00270578" w:rsidRPr="00F02619" w:rsidRDefault="006B60F4" w:rsidP="00066860">
      <w:pPr>
        <w:spacing w:before="101" w:after="0"/>
        <w:ind w:right="118"/>
        <w:rPr>
          <w:rFonts w:cs="Arial"/>
          <w:szCs w:val="18"/>
        </w:rPr>
      </w:pPr>
      <w:r w:rsidRPr="00F02619">
        <w:rPr>
          <w:rFonts w:cs="Arial"/>
          <w:szCs w:val="18"/>
        </w:rPr>
        <w:t>South Lanarkshire Council delegated resources of £1</w:t>
      </w:r>
      <w:r w:rsidR="00B607D3" w:rsidRPr="00F02619">
        <w:rPr>
          <w:rFonts w:cs="Arial"/>
          <w:szCs w:val="18"/>
        </w:rPr>
        <w:t>85</w:t>
      </w:r>
      <w:r w:rsidRPr="00F02619">
        <w:rPr>
          <w:rFonts w:cs="Arial"/>
          <w:szCs w:val="18"/>
        </w:rPr>
        <w:t>.</w:t>
      </w:r>
      <w:r w:rsidR="00B607D3" w:rsidRPr="00F02619">
        <w:rPr>
          <w:rFonts w:cs="Arial"/>
          <w:szCs w:val="18"/>
        </w:rPr>
        <w:t>096</w:t>
      </w:r>
      <w:r w:rsidRPr="00F02619">
        <w:rPr>
          <w:rFonts w:cs="Arial"/>
          <w:szCs w:val="18"/>
        </w:rPr>
        <w:t>m or 2</w:t>
      </w:r>
      <w:r w:rsidR="00B607D3" w:rsidRPr="00F02619">
        <w:rPr>
          <w:rFonts w:cs="Arial"/>
          <w:szCs w:val="18"/>
        </w:rPr>
        <w:t>5</w:t>
      </w:r>
      <w:r w:rsidRPr="00F02619">
        <w:rPr>
          <w:rFonts w:cs="Arial"/>
          <w:szCs w:val="18"/>
        </w:rPr>
        <w:t>.</w:t>
      </w:r>
      <w:r w:rsidR="00B607D3" w:rsidRPr="00F02619">
        <w:rPr>
          <w:rFonts w:cs="Arial"/>
          <w:szCs w:val="18"/>
        </w:rPr>
        <w:t>79</w:t>
      </w:r>
      <w:r w:rsidRPr="00F02619">
        <w:rPr>
          <w:rFonts w:cs="Arial"/>
          <w:szCs w:val="18"/>
        </w:rPr>
        <w:t>% of the Board’s income in 202</w:t>
      </w:r>
      <w:r w:rsidR="00CC3E96" w:rsidRPr="00F02619">
        <w:rPr>
          <w:rFonts w:cs="Arial"/>
          <w:szCs w:val="18"/>
        </w:rPr>
        <w:t>3</w:t>
      </w:r>
      <w:r w:rsidRPr="00F02619">
        <w:rPr>
          <w:rFonts w:cs="Arial"/>
          <w:szCs w:val="18"/>
        </w:rPr>
        <w:t>/202</w:t>
      </w:r>
      <w:r w:rsidR="00CC3E96" w:rsidRPr="00F02619">
        <w:rPr>
          <w:rFonts w:cs="Arial"/>
          <w:szCs w:val="18"/>
        </w:rPr>
        <w:t>4</w:t>
      </w:r>
      <w:r w:rsidRPr="00F02619">
        <w:rPr>
          <w:rFonts w:cs="Arial"/>
          <w:szCs w:val="18"/>
        </w:rPr>
        <w:t xml:space="preserve">. This body has been included as a joint venture in the Group Accounts, with the council’s 50% </w:t>
      </w:r>
      <w:r w:rsidRPr="00F02619">
        <w:rPr>
          <w:rFonts w:cs="Arial"/>
          <w:szCs w:val="18"/>
        </w:rPr>
        <w:t xml:space="preserve">share of the year end net asset </w:t>
      </w:r>
      <w:r w:rsidR="001C3A57" w:rsidRPr="00F02619">
        <w:rPr>
          <w:rFonts w:cs="Arial"/>
          <w:szCs w:val="18"/>
        </w:rPr>
        <w:t xml:space="preserve">of </w:t>
      </w:r>
      <w:r w:rsidRPr="00F02619">
        <w:rPr>
          <w:rFonts w:cs="Arial"/>
          <w:szCs w:val="18"/>
        </w:rPr>
        <w:t>£</w:t>
      </w:r>
      <w:r w:rsidR="001C3A57" w:rsidRPr="00F02619">
        <w:rPr>
          <w:rFonts w:cs="Arial"/>
          <w:szCs w:val="18"/>
        </w:rPr>
        <w:t>28.835</w:t>
      </w:r>
      <w:r w:rsidRPr="00F02619">
        <w:rPr>
          <w:rFonts w:cs="Arial"/>
          <w:szCs w:val="18"/>
        </w:rPr>
        <w:t>m included in the Group Balance Sheet</w:t>
      </w:r>
      <w:r w:rsidR="00422A70" w:rsidRPr="00F02619">
        <w:rPr>
          <w:rFonts w:cs="Arial"/>
          <w:szCs w:val="18"/>
        </w:rPr>
        <w:t>.</w:t>
      </w:r>
    </w:p>
    <w:p w14:paraId="4FCBDC80" w14:textId="1B6CF531" w:rsidR="00F63F8B" w:rsidRPr="00F02619" w:rsidRDefault="006B60F4" w:rsidP="00066860">
      <w:pPr>
        <w:spacing w:before="101" w:after="0"/>
        <w:ind w:right="118"/>
        <w:rPr>
          <w:rFonts w:cs="Arial"/>
          <w:szCs w:val="18"/>
        </w:rPr>
      </w:pPr>
      <w:r w:rsidRPr="00F02619">
        <w:rPr>
          <w:rFonts w:cs="Arial"/>
          <w:szCs w:val="18"/>
        </w:rPr>
        <w:t xml:space="preserve">The following table details the main elements of South Lanarkshire Council’s share of assets, </w:t>
      </w:r>
      <w:proofErr w:type="gramStart"/>
      <w:r w:rsidRPr="00F02619">
        <w:rPr>
          <w:rFonts w:cs="Arial"/>
          <w:szCs w:val="18"/>
        </w:rPr>
        <w:t>liabilities</w:t>
      </w:r>
      <w:proofErr w:type="gramEnd"/>
      <w:r w:rsidRPr="00F02619">
        <w:rPr>
          <w:rFonts w:cs="Arial"/>
          <w:szCs w:val="18"/>
        </w:rPr>
        <w:t xml:space="preserve"> and revenues of the Board.</w:t>
      </w:r>
    </w:p>
    <w:p w14:paraId="302C88EE" w14:textId="77777777" w:rsidR="00270578" w:rsidRPr="00F02619" w:rsidRDefault="00270578" w:rsidP="00066860">
      <w:pPr>
        <w:spacing w:before="101" w:after="0"/>
        <w:ind w:right="118"/>
        <w:rPr>
          <w:rFonts w:cs="Arial"/>
          <w:szCs w:val="18"/>
        </w:rPr>
      </w:pPr>
    </w:p>
    <w:tbl>
      <w:tblPr>
        <w:tblW w:w="4765" w:type="dxa"/>
        <w:tblInd w:w="284" w:type="dxa"/>
        <w:tblCellMar>
          <w:left w:w="10" w:type="dxa"/>
          <w:right w:w="10" w:type="dxa"/>
        </w:tblCellMar>
        <w:tblLook w:val="0000" w:firstRow="0" w:lastRow="0" w:firstColumn="0" w:lastColumn="0" w:noHBand="0" w:noVBand="0"/>
      </w:tblPr>
      <w:tblGrid>
        <w:gridCol w:w="2551"/>
        <w:gridCol w:w="1107"/>
        <w:gridCol w:w="1107"/>
      </w:tblGrid>
      <w:tr w:rsidR="00F63F8B" w:rsidRPr="00F02619" w14:paraId="0AA5A431" w14:textId="77777777" w:rsidTr="00531E37">
        <w:tc>
          <w:tcPr>
            <w:tcW w:w="2551" w:type="dxa"/>
            <w:shd w:val="clear" w:color="auto" w:fill="auto"/>
            <w:tcMar>
              <w:top w:w="0" w:type="dxa"/>
              <w:left w:w="108" w:type="dxa"/>
              <w:bottom w:w="0" w:type="dxa"/>
              <w:right w:w="108" w:type="dxa"/>
            </w:tcMar>
          </w:tcPr>
          <w:p w14:paraId="0487F259" w14:textId="77777777" w:rsidR="00F63F8B" w:rsidRPr="00F02619" w:rsidRDefault="00F63F8B">
            <w:pPr>
              <w:spacing w:after="0"/>
              <w:rPr>
                <w:rFonts w:cs="Arial"/>
                <w:color w:val="FF0000"/>
                <w:szCs w:val="18"/>
              </w:rPr>
            </w:pPr>
          </w:p>
        </w:tc>
        <w:tc>
          <w:tcPr>
            <w:tcW w:w="1107" w:type="dxa"/>
            <w:tcBorders>
              <w:bottom w:val="single" w:sz="4" w:space="0" w:color="000000"/>
            </w:tcBorders>
            <w:shd w:val="clear" w:color="auto" w:fill="auto"/>
            <w:tcMar>
              <w:top w:w="0" w:type="dxa"/>
              <w:left w:w="108" w:type="dxa"/>
              <w:bottom w:w="0" w:type="dxa"/>
              <w:right w:w="108" w:type="dxa"/>
            </w:tcMar>
          </w:tcPr>
          <w:p w14:paraId="6E68FD3F" w14:textId="267FF383" w:rsidR="00F63F8B" w:rsidRPr="00F02619" w:rsidRDefault="00100B27">
            <w:pPr>
              <w:spacing w:after="0"/>
              <w:jc w:val="right"/>
              <w:rPr>
                <w:rFonts w:cs="Arial"/>
                <w:b/>
                <w:szCs w:val="18"/>
              </w:rPr>
            </w:pPr>
            <w:r w:rsidRPr="00F02619">
              <w:rPr>
                <w:rFonts w:cs="Arial"/>
                <w:b/>
                <w:szCs w:val="18"/>
              </w:rPr>
              <w:t>2023/24</w:t>
            </w:r>
          </w:p>
          <w:p w14:paraId="4CC84D93" w14:textId="77777777" w:rsidR="00F63F8B" w:rsidRPr="00F02619" w:rsidRDefault="006B60F4">
            <w:pPr>
              <w:spacing w:after="0"/>
              <w:jc w:val="right"/>
              <w:rPr>
                <w:rFonts w:cs="Arial"/>
                <w:b/>
                <w:szCs w:val="18"/>
              </w:rPr>
            </w:pPr>
            <w:r w:rsidRPr="00F02619">
              <w:rPr>
                <w:rFonts w:cs="Arial"/>
                <w:b/>
                <w:szCs w:val="18"/>
              </w:rPr>
              <w:t>£000</w:t>
            </w:r>
          </w:p>
        </w:tc>
        <w:tc>
          <w:tcPr>
            <w:tcW w:w="1107" w:type="dxa"/>
            <w:tcBorders>
              <w:bottom w:val="single" w:sz="4" w:space="0" w:color="000000"/>
            </w:tcBorders>
            <w:shd w:val="clear" w:color="auto" w:fill="auto"/>
            <w:tcMar>
              <w:top w:w="0" w:type="dxa"/>
              <w:left w:w="108" w:type="dxa"/>
              <w:bottom w:w="0" w:type="dxa"/>
              <w:right w:w="108" w:type="dxa"/>
            </w:tcMar>
          </w:tcPr>
          <w:p w14:paraId="3B54EBA0" w14:textId="056F93A9" w:rsidR="00F63F8B" w:rsidRPr="00F02619" w:rsidRDefault="00100B27">
            <w:pPr>
              <w:spacing w:after="0"/>
              <w:jc w:val="right"/>
              <w:rPr>
                <w:rFonts w:cs="Arial"/>
                <w:b/>
                <w:szCs w:val="18"/>
              </w:rPr>
            </w:pPr>
            <w:r w:rsidRPr="00F02619">
              <w:rPr>
                <w:rFonts w:cs="Arial"/>
                <w:b/>
                <w:szCs w:val="18"/>
              </w:rPr>
              <w:t>2022/23</w:t>
            </w:r>
          </w:p>
          <w:p w14:paraId="43E03031"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3D72DC49" w14:textId="77777777" w:rsidTr="00531E37">
        <w:tc>
          <w:tcPr>
            <w:tcW w:w="2551" w:type="dxa"/>
            <w:shd w:val="clear" w:color="auto" w:fill="auto"/>
            <w:tcMar>
              <w:top w:w="0" w:type="dxa"/>
              <w:left w:w="108" w:type="dxa"/>
              <w:bottom w:w="0" w:type="dxa"/>
              <w:right w:w="108" w:type="dxa"/>
            </w:tcMar>
          </w:tcPr>
          <w:p w14:paraId="0F989DDB" w14:textId="77777777" w:rsidR="00F63F8B" w:rsidRPr="00F02619" w:rsidRDefault="00F63F8B">
            <w:pPr>
              <w:spacing w:after="0"/>
              <w:rPr>
                <w:rFonts w:cs="Arial"/>
                <w:color w:val="FF0000"/>
                <w:szCs w:val="18"/>
              </w:rPr>
            </w:pPr>
          </w:p>
        </w:tc>
        <w:tc>
          <w:tcPr>
            <w:tcW w:w="1107" w:type="dxa"/>
            <w:tcBorders>
              <w:top w:val="single" w:sz="4" w:space="0" w:color="000000"/>
            </w:tcBorders>
            <w:shd w:val="clear" w:color="auto" w:fill="auto"/>
            <w:tcMar>
              <w:top w:w="0" w:type="dxa"/>
              <w:left w:w="108" w:type="dxa"/>
              <w:bottom w:w="0" w:type="dxa"/>
              <w:right w:w="108" w:type="dxa"/>
            </w:tcMar>
          </w:tcPr>
          <w:p w14:paraId="6CEC9AEB" w14:textId="77777777" w:rsidR="00F63F8B" w:rsidRPr="00F02619" w:rsidRDefault="00F63F8B">
            <w:pPr>
              <w:spacing w:after="0"/>
              <w:jc w:val="right"/>
              <w:rPr>
                <w:rFonts w:cs="Arial"/>
                <w:szCs w:val="18"/>
              </w:rPr>
            </w:pPr>
          </w:p>
        </w:tc>
        <w:tc>
          <w:tcPr>
            <w:tcW w:w="1107" w:type="dxa"/>
            <w:tcBorders>
              <w:top w:val="single" w:sz="4" w:space="0" w:color="000000"/>
            </w:tcBorders>
            <w:shd w:val="clear" w:color="auto" w:fill="auto"/>
            <w:tcMar>
              <w:top w:w="0" w:type="dxa"/>
              <w:left w:w="108" w:type="dxa"/>
              <w:bottom w:w="0" w:type="dxa"/>
              <w:right w:w="108" w:type="dxa"/>
            </w:tcMar>
          </w:tcPr>
          <w:p w14:paraId="4C002AB2" w14:textId="77777777" w:rsidR="00F63F8B" w:rsidRPr="00F02619" w:rsidRDefault="00F63F8B">
            <w:pPr>
              <w:spacing w:after="0"/>
              <w:jc w:val="right"/>
              <w:rPr>
                <w:rFonts w:cs="Arial"/>
                <w:szCs w:val="18"/>
              </w:rPr>
            </w:pPr>
          </w:p>
        </w:tc>
      </w:tr>
      <w:tr w:rsidR="00100B27" w:rsidRPr="00F02619" w14:paraId="2C47B99F" w14:textId="77777777" w:rsidTr="00531E37">
        <w:tc>
          <w:tcPr>
            <w:tcW w:w="2551" w:type="dxa"/>
            <w:shd w:val="clear" w:color="auto" w:fill="auto"/>
            <w:tcMar>
              <w:top w:w="0" w:type="dxa"/>
              <w:left w:w="108" w:type="dxa"/>
              <w:bottom w:w="0" w:type="dxa"/>
              <w:right w:w="108" w:type="dxa"/>
            </w:tcMar>
          </w:tcPr>
          <w:p w14:paraId="7A79AC64" w14:textId="77777777" w:rsidR="00100B27" w:rsidRPr="00F02619" w:rsidRDefault="00100B27" w:rsidP="00100B27">
            <w:pPr>
              <w:spacing w:after="0"/>
              <w:rPr>
                <w:rFonts w:cs="Arial"/>
                <w:szCs w:val="18"/>
              </w:rPr>
            </w:pPr>
            <w:r w:rsidRPr="00F02619">
              <w:rPr>
                <w:rFonts w:cs="Arial"/>
                <w:szCs w:val="18"/>
              </w:rPr>
              <w:t>Expenditure</w:t>
            </w:r>
          </w:p>
          <w:p w14:paraId="28D76A4C"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6B15A3B9" w14:textId="0B73CE9E" w:rsidR="00100B27" w:rsidRPr="00F02619" w:rsidRDefault="001C3A57" w:rsidP="00100B27">
            <w:pPr>
              <w:spacing w:after="0"/>
              <w:jc w:val="right"/>
              <w:rPr>
                <w:rFonts w:cs="Arial"/>
                <w:szCs w:val="18"/>
              </w:rPr>
            </w:pPr>
            <w:r w:rsidRPr="00F02619">
              <w:rPr>
                <w:rFonts w:cs="Arial"/>
                <w:szCs w:val="18"/>
              </w:rPr>
              <w:t>726,841</w:t>
            </w:r>
          </w:p>
        </w:tc>
        <w:tc>
          <w:tcPr>
            <w:tcW w:w="1107" w:type="dxa"/>
            <w:shd w:val="clear" w:color="auto" w:fill="auto"/>
            <w:tcMar>
              <w:top w:w="0" w:type="dxa"/>
              <w:left w:w="108" w:type="dxa"/>
              <w:bottom w:w="0" w:type="dxa"/>
              <w:right w:w="108" w:type="dxa"/>
            </w:tcMar>
          </w:tcPr>
          <w:p w14:paraId="3836E04D" w14:textId="2C2E2157" w:rsidR="00100B27" w:rsidRPr="00F02619" w:rsidRDefault="00100B27" w:rsidP="00100B27">
            <w:pPr>
              <w:spacing w:after="0"/>
              <w:jc w:val="right"/>
              <w:rPr>
                <w:rFonts w:cs="Arial"/>
                <w:szCs w:val="18"/>
              </w:rPr>
            </w:pPr>
            <w:r w:rsidRPr="00F02619">
              <w:rPr>
                <w:rFonts w:cs="Arial"/>
                <w:szCs w:val="18"/>
              </w:rPr>
              <w:t>696,984</w:t>
            </w:r>
          </w:p>
        </w:tc>
      </w:tr>
      <w:tr w:rsidR="00100B27" w:rsidRPr="00F02619" w14:paraId="65F8128D" w14:textId="77777777" w:rsidTr="00531E37">
        <w:tc>
          <w:tcPr>
            <w:tcW w:w="2551" w:type="dxa"/>
            <w:shd w:val="clear" w:color="auto" w:fill="auto"/>
            <w:tcMar>
              <w:top w:w="0" w:type="dxa"/>
              <w:left w:w="108" w:type="dxa"/>
              <w:bottom w:w="0" w:type="dxa"/>
              <w:right w:w="108" w:type="dxa"/>
            </w:tcMar>
          </w:tcPr>
          <w:p w14:paraId="56A8E5D2" w14:textId="77777777" w:rsidR="00100B27" w:rsidRPr="00F02619" w:rsidRDefault="00100B27" w:rsidP="00100B27">
            <w:pPr>
              <w:spacing w:after="0"/>
              <w:rPr>
                <w:rFonts w:cs="Arial"/>
                <w:szCs w:val="18"/>
              </w:rPr>
            </w:pPr>
            <w:r w:rsidRPr="00F02619">
              <w:rPr>
                <w:rFonts w:cs="Arial"/>
                <w:szCs w:val="18"/>
              </w:rPr>
              <w:t>Total Comprehensive</w:t>
            </w:r>
          </w:p>
          <w:p w14:paraId="28859A0F" w14:textId="77777777" w:rsidR="00100B27" w:rsidRPr="00F02619" w:rsidRDefault="00100B27" w:rsidP="00100B27">
            <w:pPr>
              <w:spacing w:after="0"/>
              <w:rPr>
                <w:rFonts w:cs="Arial"/>
                <w:szCs w:val="18"/>
              </w:rPr>
            </w:pPr>
            <w:r w:rsidRPr="00F02619">
              <w:rPr>
                <w:rFonts w:cs="Arial"/>
                <w:szCs w:val="18"/>
              </w:rPr>
              <w:t>Income and Expenditure</w:t>
            </w:r>
          </w:p>
          <w:p w14:paraId="2873F317"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03417155" w14:textId="4022A12D" w:rsidR="00100B27" w:rsidRPr="00F02619" w:rsidRDefault="001C3A57" w:rsidP="00100B27">
            <w:pPr>
              <w:spacing w:after="0"/>
              <w:jc w:val="right"/>
              <w:rPr>
                <w:rFonts w:cs="Arial"/>
                <w:szCs w:val="18"/>
              </w:rPr>
            </w:pPr>
            <w:r w:rsidRPr="00F02619">
              <w:rPr>
                <w:rFonts w:cs="Arial"/>
                <w:szCs w:val="18"/>
              </w:rPr>
              <w:t>9,105</w:t>
            </w:r>
          </w:p>
        </w:tc>
        <w:tc>
          <w:tcPr>
            <w:tcW w:w="1107" w:type="dxa"/>
            <w:shd w:val="clear" w:color="auto" w:fill="auto"/>
            <w:tcMar>
              <w:top w:w="0" w:type="dxa"/>
              <w:left w:w="108" w:type="dxa"/>
              <w:bottom w:w="0" w:type="dxa"/>
              <w:right w:w="108" w:type="dxa"/>
            </w:tcMar>
          </w:tcPr>
          <w:p w14:paraId="00A5714C" w14:textId="277BF638" w:rsidR="00100B27" w:rsidRPr="00F02619" w:rsidRDefault="00100B27" w:rsidP="00100B27">
            <w:pPr>
              <w:spacing w:after="0"/>
              <w:jc w:val="right"/>
              <w:rPr>
                <w:rFonts w:cs="Arial"/>
                <w:szCs w:val="18"/>
              </w:rPr>
            </w:pPr>
            <w:r w:rsidRPr="00F02619">
              <w:rPr>
                <w:rFonts w:cs="Arial"/>
                <w:szCs w:val="18"/>
              </w:rPr>
              <w:t>47,338</w:t>
            </w:r>
          </w:p>
        </w:tc>
      </w:tr>
      <w:tr w:rsidR="00100B27" w:rsidRPr="00F02619" w14:paraId="6D94C1EA" w14:textId="77777777" w:rsidTr="00531E37">
        <w:tc>
          <w:tcPr>
            <w:tcW w:w="2551" w:type="dxa"/>
            <w:shd w:val="clear" w:color="auto" w:fill="auto"/>
            <w:tcMar>
              <w:top w:w="0" w:type="dxa"/>
              <w:left w:w="108" w:type="dxa"/>
              <w:bottom w:w="0" w:type="dxa"/>
              <w:right w:w="108" w:type="dxa"/>
            </w:tcMar>
          </w:tcPr>
          <w:p w14:paraId="78ECA6EC" w14:textId="77777777" w:rsidR="00100B27" w:rsidRPr="00F02619" w:rsidRDefault="00100B27" w:rsidP="00100B27">
            <w:pPr>
              <w:spacing w:after="0"/>
              <w:rPr>
                <w:rFonts w:cs="Arial"/>
                <w:szCs w:val="18"/>
              </w:rPr>
            </w:pPr>
            <w:r w:rsidRPr="00F02619">
              <w:rPr>
                <w:rFonts w:cs="Arial"/>
                <w:szCs w:val="18"/>
              </w:rPr>
              <w:t>Fixed Assets</w:t>
            </w:r>
          </w:p>
          <w:p w14:paraId="29CC9490"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286C1049" w14:textId="0B8E1F4E" w:rsidR="00100B27" w:rsidRPr="00F02619" w:rsidRDefault="001C3A57"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54B98E4B" w14:textId="2565119B" w:rsidR="00100B27" w:rsidRPr="00F02619" w:rsidRDefault="00100B27" w:rsidP="00100B27">
            <w:pPr>
              <w:spacing w:after="0"/>
              <w:jc w:val="right"/>
              <w:rPr>
                <w:rFonts w:cs="Arial"/>
                <w:szCs w:val="18"/>
              </w:rPr>
            </w:pPr>
            <w:r w:rsidRPr="00F02619">
              <w:rPr>
                <w:rFonts w:cs="Arial"/>
                <w:szCs w:val="18"/>
              </w:rPr>
              <w:t>-</w:t>
            </w:r>
          </w:p>
        </w:tc>
      </w:tr>
      <w:tr w:rsidR="00100B27" w:rsidRPr="00F02619" w14:paraId="47664C20" w14:textId="77777777" w:rsidTr="00531E37">
        <w:tc>
          <w:tcPr>
            <w:tcW w:w="2551" w:type="dxa"/>
            <w:shd w:val="clear" w:color="auto" w:fill="auto"/>
            <w:tcMar>
              <w:top w:w="0" w:type="dxa"/>
              <w:left w:w="108" w:type="dxa"/>
              <w:bottom w:w="0" w:type="dxa"/>
              <w:right w:w="108" w:type="dxa"/>
            </w:tcMar>
          </w:tcPr>
          <w:p w14:paraId="7EE012B5" w14:textId="77777777" w:rsidR="00100B27" w:rsidRPr="00F02619" w:rsidRDefault="00100B27" w:rsidP="00100B27">
            <w:pPr>
              <w:spacing w:after="0"/>
              <w:rPr>
                <w:rFonts w:cs="Arial"/>
                <w:szCs w:val="18"/>
              </w:rPr>
            </w:pPr>
            <w:r w:rsidRPr="00F02619">
              <w:rPr>
                <w:rFonts w:cs="Arial"/>
                <w:szCs w:val="18"/>
              </w:rPr>
              <w:t>Current Assets</w:t>
            </w:r>
          </w:p>
          <w:p w14:paraId="753AAEC0"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674EE579" w14:textId="5B377E73" w:rsidR="00100B27" w:rsidRPr="00F02619" w:rsidRDefault="001C3A57" w:rsidP="00100B27">
            <w:pPr>
              <w:spacing w:after="0"/>
              <w:jc w:val="right"/>
              <w:rPr>
                <w:rFonts w:cs="Arial"/>
                <w:szCs w:val="18"/>
              </w:rPr>
            </w:pPr>
            <w:r w:rsidRPr="00F02619">
              <w:rPr>
                <w:rFonts w:cs="Arial"/>
                <w:szCs w:val="18"/>
              </w:rPr>
              <w:t>28,835</w:t>
            </w:r>
          </w:p>
        </w:tc>
        <w:tc>
          <w:tcPr>
            <w:tcW w:w="1107" w:type="dxa"/>
            <w:shd w:val="clear" w:color="auto" w:fill="auto"/>
            <w:tcMar>
              <w:top w:w="0" w:type="dxa"/>
              <w:left w:w="108" w:type="dxa"/>
              <w:bottom w:w="0" w:type="dxa"/>
              <w:right w:w="108" w:type="dxa"/>
            </w:tcMar>
          </w:tcPr>
          <w:p w14:paraId="58C6382F" w14:textId="79A5D0A4" w:rsidR="00100B27" w:rsidRPr="00F02619" w:rsidRDefault="00100B27" w:rsidP="00100B27">
            <w:pPr>
              <w:spacing w:after="0"/>
              <w:jc w:val="right"/>
              <w:rPr>
                <w:rFonts w:cs="Arial"/>
                <w:szCs w:val="18"/>
              </w:rPr>
            </w:pPr>
            <w:r w:rsidRPr="00F02619">
              <w:rPr>
                <w:rFonts w:cs="Arial"/>
                <w:szCs w:val="18"/>
              </w:rPr>
              <w:t>37,940</w:t>
            </w:r>
          </w:p>
        </w:tc>
      </w:tr>
      <w:tr w:rsidR="00100B27" w:rsidRPr="00F02619" w14:paraId="45E13FA5" w14:textId="77777777" w:rsidTr="00531E37">
        <w:tc>
          <w:tcPr>
            <w:tcW w:w="2551" w:type="dxa"/>
            <w:shd w:val="clear" w:color="auto" w:fill="auto"/>
            <w:tcMar>
              <w:top w:w="0" w:type="dxa"/>
              <w:left w:w="108" w:type="dxa"/>
              <w:bottom w:w="0" w:type="dxa"/>
              <w:right w:w="108" w:type="dxa"/>
            </w:tcMar>
          </w:tcPr>
          <w:p w14:paraId="3A83346D" w14:textId="77777777" w:rsidR="00100B27" w:rsidRPr="00F02619" w:rsidRDefault="00100B27" w:rsidP="00100B27">
            <w:pPr>
              <w:spacing w:after="0"/>
              <w:rPr>
                <w:rFonts w:cs="Arial"/>
                <w:szCs w:val="18"/>
              </w:rPr>
            </w:pPr>
            <w:r w:rsidRPr="00F02619">
              <w:rPr>
                <w:rFonts w:cs="Arial"/>
                <w:szCs w:val="18"/>
              </w:rPr>
              <w:t>Liabilities due within one year</w:t>
            </w:r>
          </w:p>
          <w:p w14:paraId="567F1A67"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6524D555" w14:textId="0268CAD6" w:rsidR="00100B27" w:rsidRPr="00F02619" w:rsidRDefault="001C3A57"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5118F7A4" w14:textId="26080800" w:rsidR="00100B27" w:rsidRPr="00F02619" w:rsidRDefault="00100B27" w:rsidP="00100B27">
            <w:pPr>
              <w:spacing w:after="0"/>
              <w:jc w:val="right"/>
              <w:rPr>
                <w:rFonts w:cs="Arial"/>
                <w:szCs w:val="18"/>
              </w:rPr>
            </w:pPr>
            <w:r w:rsidRPr="00F02619">
              <w:rPr>
                <w:rFonts w:cs="Arial"/>
                <w:szCs w:val="18"/>
              </w:rPr>
              <w:t>-</w:t>
            </w:r>
          </w:p>
        </w:tc>
      </w:tr>
      <w:tr w:rsidR="00100B27" w:rsidRPr="00F02619" w14:paraId="2652631A" w14:textId="77777777" w:rsidTr="00531E37">
        <w:tc>
          <w:tcPr>
            <w:tcW w:w="2551" w:type="dxa"/>
            <w:shd w:val="clear" w:color="auto" w:fill="auto"/>
            <w:tcMar>
              <w:top w:w="0" w:type="dxa"/>
              <w:left w:w="108" w:type="dxa"/>
              <w:bottom w:w="0" w:type="dxa"/>
              <w:right w:w="108" w:type="dxa"/>
            </w:tcMar>
          </w:tcPr>
          <w:p w14:paraId="6D537A73" w14:textId="77777777" w:rsidR="00100B27" w:rsidRPr="00F02619" w:rsidRDefault="00100B27" w:rsidP="00100B27">
            <w:pPr>
              <w:spacing w:after="0"/>
              <w:rPr>
                <w:rFonts w:cs="Arial"/>
                <w:szCs w:val="18"/>
              </w:rPr>
            </w:pPr>
            <w:r w:rsidRPr="00F02619">
              <w:rPr>
                <w:rFonts w:cs="Arial"/>
                <w:szCs w:val="18"/>
              </w:rPr>
              <w:t>Liabilities due after one year</w:t>
            </w:r>
          </w:p>
          <w:p w14:paraId="368D81FE"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6DC0BC9F" w14:textId="093A3037" w:rsidR="00100B27" w:rsidRPr="00F02619" w:rsidRDefault="001C3A57"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16110751" w14:textId="142281E2" w:rsidR="00100B27" w:rsidRPr="00F02619" w:rsidRDefault="00100B27" w:rsidP="00100B27">
            <w:pPr>
              <w:spacing w:after="0"/>
              <w:jc w:val="right"/>
              <w:rPr>
                <w:rFonts w:cs="Arial"/>
                <w:szCs w:val="18"/>
              </w:rPr>
            </w:pPr>
            <w:r w:rsidRPr="00F02619">
              <w:rPr>
                <w:rFonts w:cs="Arial"/>
                <w:szCs w:val="18"/>
              </w:rPr>
              <w:t>-</w:t>
            </w:r>
          </w:p>
        </w:tc>
      </w:tr>
      <w:tr w:rsidR="00100B27" w:rsidRPr="00F02619" w14:paraId="0FEC6A5E" w14:textId="77777777" w:rsidTr="00531E37">
        <w:tc>
          <w:tcPr>
            <w:tcW w:w="2551" w:type="dxa"/>
            <w:shd w:val="clear" w:color="auto" w:fill="auto"/>
            <w:tcMar>
              <w:top w:w="0" w:type="dxa"/>
              <w:left w:w="108" w:type="dxa"/>
              <w:bottom w:w="0" w:type="dxa"/>
              <w:right w:w="108" w:type="dxa"/>
            </w:tcMar>
          </w:tcPr>
          <w:p w14:paraId="41B0AA85" w14:textId="5F67DCF0" w:rsidR="00100B27" w:rsidRPr="00F02619" w:rsidRDefault="00100B27" w:rsidP="00100B27">
            <w:pPr>
              <w:spacing w:after="0"/>
              <w:rPr>
                <w:rFonts w:cs="Arial"/>
                <w:szCs w:val="18"/>
              </w:rPr>
            </w:pPr>
            <w:r w:rsidRPr="00F02619">
              <w:rPr>
                <w:rFonts w:cs="Arial"/>
                <w:szCs w:val="18"/>
              </w:rPr>
              <w:t>Capital and Reserves</w:t>
            </w:r>
          </w:p>
          <w:p w14:paraId="318A947F"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2C6FA05C" w14:textId="66AC7470" w:rsidR="00100B27" w:rsidRPr="00F02619" w:rsidRDefault="001C3A57" w:rsidP="00100B27">
            <w:pPr>
              <w:spacing w:after="0"/>
              <w:jc w:val="right"/>
              <w:rPr>
                <w:rFonts w:cs="Arial"/>
                <w:szCs w:val="18"/>
              </w:rPr>
            </w:pPr>
            <w:r w:rsidRPr="00F02619">
              <w:rPr>
                <w:rFonts w:cs="Arial"/>
                <w:szCs w:val="18"/>
              </w:rPr>
              <w:t>28,835</w:t>
            </w:r>
          </w:p>
        </w:tc>
        <w:tc>
          <w:tcPr>
            <w:tcW w:w="1107" w:type="dxa"/>
            <w:shd w:val="clear" w:color="auto" w:fill="auto"/>
            <w:tcMar>
              <w:top w:w="0" w:type="dxa"/>
              <w:left w:w="108" w:type="dxa"/>
              <w:bottom w:w="0" w:type="dxa"/>
              <w:right w:w="108" w:type="dxa"/>
            </w:tcMar>
          </w:tcPr>
          <w:p w14:paraId="5167A331" w14:textId="6C5DD022" w:rsidR="00100B27" w:rsidRPr="00F02619" w:rsidRDefault="00100B27" w:rsidP="00100B27">
            <w:pPr>
              <w:spacing w:after="0"/>
              <w:jc w:val="right"/>
              <w:rPr>
                <w:rFonts w:cs="Arial"/>
                <w:szCs w:val="18"/>
              </w:rPr>
            </w:pPr>
            <w:r w:rsidRPr="00F02619">
              <w:rPr>
                <w:rFonts w:cs="Arial"/>
                <w:szCs w:val="18"/>
              </w:rPr>
              <w:t>37,940</w:t>
            </w:r>
          </w:p>
        </w:tc>
      </w:tr>
      <w:tr w:rsidR="00100B27" w:rsidRPr="00F02619" w14:paraId="7CB947AD" w14:textId="77777777" w:rsidTr="00531E37">
        <w:tc>
          <w:tcPr>
            <w:tcW w:w="2551" w:type="dxa"/>
            <w:shd w:val="clear" w:color="auto" w:fill="auto"/>
            <w:tcMar>
              <w:top w:w="0" w:type="dxa"/>
              <w:left w:w="108" w:type="dxa"/>
              <w:bottom w:w="0" w:type="dxa"/>
              <w:right w:w="108" w:type="dxa"/>
            </w:tcMar>
          </w:tcPr>
          <w:p w14:paraId="7BB94A46" w14:textId="743D8D6B" w:rsidR="00100B27" w:rsidRPr="00F02619" w:rsidRDefault="00100B27" w:rsidP="00100B27">
            <w:pPr>
              <w:spacing w:after="0"/>
              <w:rPr>
                <w:rFonts w:cs="Arial"/>
                <w:szCs w:val="18"/>
              </w:rPr>
            </w:pPr>
            <w:r w:rsidRPr="00F02619">
              <w:rPr>
                <w:rFonts w:cs="Arial"/>
                <w:szCs w:val="18"/>
              </w:rPr>
              <w:t>Contingent Liabilities</w:t>
            </w:r>
          </w:p>
          <w:p w14:paraId="0E634D21"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12929B78" w14:textId="7AFAD8EB" w:rsidR="00100B27" w:rsidRPr="00F02619" w:rsidRDefault="001C3A57"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1D631214" w14:textId="2618DCF5" w:rsidR="00100B27" w:rsidRPr="00F02619" w:rsidRDefault="00100B27" w:rsidP="00100B27">
            <w:pPr>
              <w:spacing w:after="0"/>
              <w:jc w:val="right"/>
              <w:rPr>
                <w:rFonts w:cs="Arial"/>
                <w:szCs w:val="18"/>
              </w:rPr>
            </w:pPr>
            <w:r w:rsidRPr="00F02619">
              <w:rPr>
                <w:rFonts w:cs="Arial"/>
                <w:szCs w:val="18"/>
              </w:rPr>
              <w:t>-</w:t>
            </w:r>
          </w:p>
        </w:tc>
      </w:tr>
      <w:tr w:rsidR="00100B27" w:rsidRPr="00F02619" w14:paraId="1D342B02" w14:textId="77777777" w:rsidTr="00531E37">
        <w:tc>
          <w:tcPr>
            <w:tcW w:w="2551" w:type="dxa"/>
            <w:shd w:val="clear" w:color="auto" w:fill="auto"/>
            <w:tcMar>
              <w:top w:w="0" w:type="dxa"/>
              <w:left w:w="108" w:type="dxa"/>
              <w:bottom w:w="0" w:type="dxa"/>
              <w:right w:w="108" w:type="dxa"/>
            </w:tcMar>
          </w:tcPr>
          <w:p w14:paraId="6AFFC3D0" w14:textId="2D335B15" w:rsidR="00100B27" w:rsidRPr="00F02619" w:rsidRDefault="00100B27" w:rsidP="00100B27">
            <w:pPr>
              <w:spacing w:after="0"/>
              <w:rPr>
                <w:rFonts w:cs="Arial"/>
                <w:szCs w:val="18"/>
              </w:rPr>
            </w:pPr>
            <w:r w:rsidRPr="00F02619">
              <w:rPr>
                <w:rFonts w:cs="Arial"/>
                <w:szCs w:val="18"/>
              </w:rPr>
              <w:t>Capital Commitments</w:t>
            </w:r>
          </w:p>
          <w:p w14:paraId="7107E816"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575F98FD" w14:textId="04609E32" w:rsidR="00100B27" w:rsidRPr="00F02619" w:rsidRDefault="001C3A57"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097D0BA3" w14:textId="3B158EF7" w:rsidR="00100B27" w:rsidRPr="00F02619" w:rsidRDefault="00100B27" w:rsidP="00100B27">
            <w:pPr>
              <w:spacing w:after="0"/>
              <w:jc w:val="right"/>
              <w:rPr>
                <w:rFonts w:cs="Arial"/>
                <w:szCs w:val="18"/>
              </w:rPr>
            </w:pPr>
            <w:r w:rsidRPr="00F02619">
              <w:rPr>
                <w:rFonts w:cs="Arial"/>
                <w:szCs w:val="18"/>
              </w:rPr>
              <w:t>-</w:t>
            </w:r>
          </w:p>
        </w:tc>
      </w:tr>
    </w:tbl>
    <w:p w14:paraId="7562A771" w14:textId="6F00FCE3" w:rsidR="00F63F8B" w:rsidRPr="00F02619" w:rsidRDefault="006B60F4">
      <w:pPr>
        <w:spacing w:before="172"/>
        <w:ind w:right="33"/>
        <w:rPr>
          <w:rFonts w:cs="Arial"/>
          <w:szCs w:val="18"/>
        </w:rPr>
      </w:pPr>
      <w:r w:rsidRPr="00F02619">
        <w:rPr>
          <w:rFonts w:cs="Arial"/>
          <w:szCs w:val="18"/>
        </w:rPr>
        <w:t xml:space="preserve">Copies of the Integration Joint Board accounts may be obtained from the Chief Financial Officer of the South Lanarkshire Integration Joint Board, Floor 8, Council Offices, Almada Street, Hamilton, ML3 0AB. The accounts of the Integration Joint Board </w:t>
      </w:r>
      <w:r w:rsidR="00CE56B9" w:rsidRPr="00F02619">
        <w:rPr>
          <w:rFonts w:cs="Arial"/>
          <w:szCs w:val="18"/>
        </w:rPr>
        <w:t xml:space="preserve">have been </w:t>
      </w:r>
      <w:r w:rsidRPr="00F02619">
        <w:rPr>
          <w:rFonts w:cs="Arial"/>
          <w:szCs w:val="18"/>
        </w:rPr>
        <w:t>subject to audit.</w:t>
      </w:r>
    </w:p>
    <w:p w14:paraId="64BE9156" w14:textId="549DD579" w:rsidR="00F63F8B" w:rsidRPr="00F02619" w:rsidRDefault="006B60F4">
      <w:pPr>
        <w:pStyle w:val="Heading4"/>
      </w:pPr>
      <w:r w:rsidRPr="00F02619">
        <w:rPr>
          <w:b/>
          <w:bCs/>
          <w:szCs w:val="18"/>
        </w:rPr>
        <w:t>South</w:t>
      </w:r>
      <w:r w:rsidRPr="00F02619">
        <w:rPr>
          <w:b/>
          <w:bCs/>
          <w:spacing w:val="-21"/>
          <w:szCs w:val="18"/>
        </w:rPr>
        <w:t xml:space="preserve"> </w:t>
      </w:r>
      <w:r w:rsidRPr="00F02619">
        <w:rPr>
          <w:b/>
          <w:bCs/>
          <w:szCs w:val="18"/>
        </w:rPr>
        <w:t>Lanarkshire</w:t>
      </w:r>
      <w:r w:rsidRPr="00F02619">
        <w:rPr>
          <w:b/>
          <w:bCs/>
          <w:spacing w:val="-20"/>
          <w:szCs w:val="18"/>
        </w:rPr>
        <w:t xml:space="preserve"> </w:t>
      </w:r>
      <w:r w:rsidRPr="00F02619">
        <w:rPr>
          <w:b/>
          <w:bCs/>
          <w:szCs w:val="18"/>
        </w:rPr>
        <w:t>Leisure</w:t>
      </w:r>
      <w:r w:rsidRPr="00F02619">
        <w:rPr>
          <w:b/>
          <w:bCs/>
          <w:spacing w:val="-20"/>
          <w:szCs w:val="18"/>
        </w:rPr>
        <w:t xml:space="preserve"> </w:t>
      </w:r>
      <w:r w:rsidRPr="00F02619">
        <w:rPr>
          <w:b/>
          <w:bCs/>
          <w:szCs w:val="18"/>
        </w:rPr>
        <w:t>and</w:t>
      </w:r>
      <w:r w:rsidRPr="00F02619">
        <w:rPr>
          <w:b/>
          <w:bCs/>
          <w:spacing w:val="-20"/>
          <w:szCs w:val="18"/>
        </w:rPr>
        <w:t xml:space="preserve"> </w:t>
      </w:r>
      <w:r w:rsidRPr="00F02619">
        <w:rPr>
          <w:b/>
          <w:bCs/>
          <w:szCs w:val="18"/>
        </w:rPr>
        <w:t>Culture</w:t>
      </w:r>
      <w:r w:rsidRPr="00F02619">
        <w:rPr>
          <w:b/>
          <w:bCs/>
          <w:spacing w:val="-20"/>
          <w:szCs w:val="18"/>
        </w:rPr>
        <w:t xml:space="preserve"> </w:t>
      </w:r>
      <w:r w:rsidRPr="00F02619">
        <w:rPr>
          <w:b/>
          <w:bCs/>
          <w:spacing w:val="-3"/>
          <w:szCs w:val="18"/>
        </w:rPr>
        <w:t xml:space="preserve">Limited </w:t>
      </w:r>
      <w:r w:rsidRPr="00F02619">
        <w:rPr>
          <w:b/>
          <w:bCs/>
          <w:spacing w:val="-3"/>
          <w:szCs w:val="18"/>
        </w:rPr>
        <w:br/>
      </w:r>
      <w:r w:rsidRPr="00F02619">
        <w:rPr>
          <w:color w:val="FF0000"/>
          <w:spacing w:val="-3"/>
        </w:rPr>
        <w:br/>
      </w:r>
      <w:bookmarkStart w:id="39" w:name="_Hlk169081278"/>
      <w:r w:rsidRPr="00F02619">
        <w:rPr>
          <w:szCs w:val="18"/>
        </w:rPr>
        <w:t>South Lanarkshire Leisure Limited was established as a Charitable Trust on 1 April 2002</w:t>
      </w:r>
      <w:r w:rsidR="001C3A57" w:rsidRPr="00F02619">
        <w:rPr>
          <w:szCs w:val="18"/>
        </w:rPr>
        <w:t xml:space="preserve">, changed to </w:t>
      </w:r>
      <w:r w:rsidRPr="00F02619">
        <w:rPr>
          <w:szCs w:val="18"/>
        </w:rPr>
        <w:t>South Lanarkshire Leisure and Culture Limited in October 2010</w:t>
      </w:r>
      <w:r w:rsidR="001C3A57" w:rsidRPr="00F02619">
        <w:rPr>
          <w:szCs w:val="18"/>
        </w:rPr>
        <w:t xml:space="preserve"> and then became a </w:t>
      </w:r>
      <w:r w:rsidR="001C3A57" w:rsidRPr="00F02619">
        <w:rPr>
          <w:rFonts w:cs="Arial"/>
          <w:szCs w:val="18"/>
        </w:rPr>
        <w:t xml:space="preserve">SCIO on 3 April 2023.  </w:t>
      </w:r>
    </w:p>
    <w:p w14:paraId="7DDA70AC" w14:textId="77777777" w:rsidR="00F63F8B" w:rsidRPr="00F02619" w:rsidRDefault="006B60F4">
      <w:pPr>
        <w:spacing w:before="164" w:after="0"/>
        <w:rPr>
          <w:rFonts w:cs="Arial"/>
          <w:szCs w:val="18"/>
        </w:rPr>
      </w:pPr>
      <w:r w:rsidRPr="00F02619">
        <w:rPr>
          <w:rFonts w:cs="Arial"/>
          <w:szCs w:val="18"/>
        </w:rPr>
        <w:t>It provides the council with a full range of leisure and cultural services within the South Lanarkshire area.</w:t>
      </w:r>
    </w:p>
    <w:p w14:paraId="0A0BFBBD" w14:textId="186A1363" w:rsidR="001C3A57" w:rsidRPr="00F02619" w:rsidRDefault="006B60F4">
      <w:pPr>
        <w:spacing w:before="164"/>
        <w:ind w:right="253"/>
        <w:rPr>
          <w:rFonts w:cs="Arial"/>
          <w:szCs w:val="18"/>
        </w:rPr>
      </w:pPr>
      <w:bookmarkStart w:id="40" w:name="_Hlk74039753"/>
      <w:r w:rsidRPr="00F02619">
        <w:rPr>
          <w:rFonts w:cs="Arial"/>
          <w:szCs w:val="18"/>
        </w:rPr>
        <w:t xml:space="preserve">The Trust is entirely independent of the council under law and for taxation purposes. The council </w:t>
      </w:r>
      <w:r w:rsidR="00B607D3" w:rsidRPr="00F02619">
        <w:rPr>
          <w:rFonts w:cs="Arial"/>
          <w:szCs w:val="18"/>
        </w:rPr>
        <w:t>and the council’s nominee company are the sole members of the SCIO.  So</w:t>
      </w:r>
      <w:r w:rsidRPr="00F02619">
        <w:rPr>
          <w:rFonts w:cs="Arial"/>
          <w:szCs w:val="18"/>
        </w:rPr>
        <w:t>uth Lanarkshire Council currently has 5 out of the 1</w:t>
      </w:r>
      <w:r w:rsidR="001A4121" w:rsidRPr="00F02619">
        <w:rPr>
          <w:rFonts w:cs="Arial"/>
          <w:szCs w:val="18"/>
        </w:rPr>
        <w:t>4</w:t>
      </w:r>
      <w:r w:rsidRPr="00F02619">
        <w:rPr>
          <w:rFonts w:cs="Arial"/>
          <w:szCs w:val="18"/>
        </w:rPr>
        <w:t xml:space="preserve"> Board positions meaning </w:t>
      </w:r>
      <w:r w:rsidR="001A4121" w:rsidRPr="00F02619">
        <w:rPr>
          <w:rFonts w:cs="Arial"/>
          <w:szCs w:val="18"/>
        </w:rPr>
        <w:t>35</w:t>
      </w:r>
      <w:r w:rsidRPr="00F02619">
        <w:rPr>
          <w:rFonts w:cs="Arial"/>
          <w:szCs w:val="18"/>
        </w:rPr>
        <w:t>.</w:t>
      </w:r>
      <w:r w:rsidR="001A4121" w:rsidRPr="00F02619">
        <w:rPr>
          <w:rFonts w:cs="Arial"/>
          <w:szCs w:val="18"/>
        </w:rPr>
        <w:t>71</w:t>
      </w:r>
      <w:r w:rsidRPr="00F02619">
        <w:rPr>
          <w:rFonts w:cs="Arial"/>
          <w:szCs w:val="18"/>
        </w:rPr>
        <w:t>% representation on the Board of Directors.</w:t>
      </w:r>
      <w:r w:rsidR="00715DC8" w:rsidRPr="00F02619">
        <w:rPr>
          <w:rFonts w:cs="Arial"/>
          <w:szCs w:val="18"/>
        </w:rPr>
        <w:t xml:space="preserve"> </w:t>
      </w:r>
    </w:p>
    <w:p w14:paraId="40216DEC" w14:textId="75B85462" w:rsidR="00F63F8B" w:rsidRPr="00F02619" w:rsidRDefault="006B60F4">
      <w:pPr>
        <w:spacing w:before="164"/>
        <w:ind w:right="253"/>
      </w:pPr>
      <w:r w:rsidRPr="00F02619">
        <w:rPr>
          <w:rFonts w:cs="Arial"/>
          <w:szCs w:val="18"/>
        </w:rPr>
        <w:t xml:space="preserve">The </w:t>
      </w:r>
      <w:r w:rsidR="00B607D3" w:rsidRPr="00F02619">
        <w:rPr>
          <w:rFonts w:cs="Arial"/>
          <w:szCs w:val="18"/>
        </w:rPr>
        <w:t>SCIO</w:t>
      </w:r>
      <w:r w:rsidRPr="00F02619">
        <w:rPr>
          <w:rFonts w:cs="Arial"/>
          <w:szCs w:val="18"/>
        </w:rPr>
        <w:t xml:space="preserve"> meets the definition of a structured entity.  This describes an entity that has been designed so that the relevant activities are directed by means of contractual arrangements. In recognition of this, South Lanarkshire Leisure and Culture </w:t>
      </w:r>
      <w:r w:rsidR="00300FD1" w:rsidRPr="00F02619">
        <w:rPr>
          <w:rFonts w:cs="Arial"/>
          <w:szCs w:val="18"/>
        </w:rPr>
        <w:t>SCIO</w:t>
      </w:r>
      <w:r w:rsidRPr="00F02619">
        <w:rPr>
          <w:rFonts w:cs="Arial"/>
          <w:szCs w:val="18"/>
        </w:rPr>
        <w:t xml:space="preserve"> is included in the Group Financial Statements as a 100% subsidiary. </w:t>
      </w:r>
    </w:p>
    <w:bookmarkEnd w:id="40"/>
    <w:p w14:paraId="5D82BEE4" w14:textId="24252296" w:rsidR="00F63F8B" w:rsidRPr="00F02619" w:rsidRDefault="006B60F4">
      <w:pPr>
        <w:spacing w:before="164"/>
        <w:ind w:right="253"/>
        <w:rPr>
          <w:rFonts w:cs="Arial"/>
          <w:szCs w:val="18"/>
        </w:rPr>
      </w:pPr>
      <w:r w:rsidRPr="00F02619">
        <w:rPr>
          <w:rFonts w:cs="Arial"/>
          <w:szCs w:val="18"/>
        </w:rPr>
        <w:t>The accounts of the</w:t>
      </w:r>
      <w:r w:rsidR="00300FD1" w:rsidRPr="00F02619">
        <w:rPr>
          <w:rFonts w:cs="Arial"/>
          <w:szCs w:val="18"/>
        </w:rPr>
        <w:t xml:space="preserve"> SCIO</w:t>
      </w:r>
      <w:r w:rsidRPr="00F02619">
        <w:rPr>
          <w:rFonts w:cs="Arial"/>
          <w:szCs w:val="18"/>
        </w:rPr>
        <w:t xml:space="preserve"> are published separately and may be obtained from the Secretary, South Lanarkshire Leisure and Culture Limited, </w:t>
      </w:r>
      <w:r w:rsidR="003F3EDC" w:rsidRPr="00F02619">
        <w:rPr>
          <w:rFonts w:cs="Arial"/>
          <w:szCs w:val="18"/>
        </w:rPr>
        <w:t xml:space="preserve">Floor 5, </w:t>
      </w:r>
      <w:r w:rsidRPr="00F02619">
        <w:rPr>
          <w:rFonts w:cs="Arial"/>
          <w:szCs w:val="18"/>
        </w:rPr>
        <w:t>Council Office</w:t>
      </w:r>
      <w:r w:rsidR="003F3EDC" w:rsidRPr="00F02619">
        <w:rPr>
          <w:rFonts w:cs="Arial"/>
          <w:szCs w:val="18"/>
        </w:rPr>
        <w:t>s</w:t>
      </w:r>
      <w:r w:rsidRPr="00F02619">
        <w:rPr>
          <w:rFonts w:cs="Arial"/>
          <w:szCs w:val="18"/>
        </w:rPr>
        <w:t xml:space="preserve">, </w:t>
      </w:r>
      <w:r w:rsidR="003F3EDC" w:rsidRPr="00F02619">
        <w:rPr>
          <w:rFonts w:cs="Arial"/>
          <w:szCs w:val="18"/>
        </w:rPr>
        <w:t>Almada Street, Hamilton</w:t>
      </w:r>
      <w:r w:rsidRPr="00F02619">
        <w:rPr>
          <w:rFonts w:cs="Arial"/>
          <w:szCs w:val="18"/>
        </w:rPr>
        <w:t>, ML3 0</w:t>
      </w:r>
      <w:r w:rsidR="003F3EDC" w:rsidRPr="00F02619">
        <w:rPr>
          <w:rFonts w:cs="Arial"/>
          <w:szCs w:val="18"/>
        </w:rPr>
        <w:t>AB</w:t>
      </w:r>
      <w:r w:rsidRPr="00F02619">
        <w:rPr>
          <w:rFonts w:cs="Arial"/>
          <w:szCs w:val="18"/>
        </w:rPr>
        <w:t xml:space="preserve">. The accounts of the </w:t>
      </w:r>
      <w:r w:rsidR="00B607D3" w:rsidRPr="00F02619">
        <w:rPr>
          <w:rFonts w:cs="Arial"/>
          <w:szCs w:val="18"/>
        </w:rPr>
        <w:t>SCIO</w:t>
      </w:r>
      <w:r w:rsidRPr="00F02619">
        <w:rPr>
          <w:rFonts w:cs="Arial"/>
          <w:szCs w:val="18"/>
        </w:rPr>
        <w:t xml:space="preserve"> </w:t>
      </w:r>
      <w:r w:rsidR="00270578" w:rsidRPr="00F02619">
        <w:rPr>
          <w:rFonts w:cs="Arial"/>
          <w:szCs w:val="18"/>
        </w:rPr>
        <w:t>have been s</w:t>
      </w:r>
      <w:r w:rsidRPr="00F02619">
        <w:rPr>
          <w:rFonts w:cs="Arial"/>
          <w:szCs w:val="18"/>
        </w:rPr>
        <w:t>ubject to audit.</w:t>
      </w:r>
    </w:p>
    <w:bookmarkEnd w:id="39"/>
    <w:p w14:paraId="7BE20797" w14:textId="77777777" w:rsidR="00B22A52" w:rsidRPr="00F02619" w:rsidRDefault="00B22A52">
      <w:pPr>
        <w:sectPr w:rsidR="00B22A52" w:rsidRPr="00F02619" w:rsidSect="00531E37">
          <w:type w:val="continuous"/>
          <w:pgSz w:w="11910" w:h="16840"/>
          <w:pgMar w:top="1580" w:right="740" w:bottom="280" w:left="740" w:header="720" w:footer="720" w:gutter="0"/>
          <w:cols w:num="2" w:space="720" w:equalWidth="0">
            <w:col w:w="4513" w:space="559"/>
            <w:col w:w="5358" w:space="0"/>
          </w:cols>
        </w:sectPr>
      </w:pPr>
    </w:p>
    <w:p w14:paraId="17FD56C6" w14:textId="77777777" w:rsidR="00B607D3" w:rsidRPr="00F02619" w:rsidRDefault="00B607D3">
      <w:pPr>
        <w:spacing w:before="172"/>
        <w:ind w:right="33"/>
        <w:rPr>
          <w:rFonts w:cs="Arial"/>
          <w:szCs w:val="18"/>
        </w:rPr>
      </w:pPr>
    </w:p>
    <w:p w14:paraId="4D4C0195" w14:textId="77777777" w:rsidR="00B607D3" w:rsidRPr="00F02619" w:rsidRDefault="00B607D3">
      <w:pPr>
        <w:spacing w:before="172"/>
        <w:ind w:right="33"/>
        <w:rPr>
          <w:rFonts w:cs="Arial"/>
          <w:szCs w:val="18"/>
        </w:rPr>
      </w:pPr>
    </w:p>
    <w:p w14:paraId="21A81080" w14:textId="77E57D07" w:rsidR="00F63F8B" w:rsidRPr="00F02619" w:rsidRDefault="006B60F4">
      <w:pPr>
        <w:spacing w:before="172"/>
        <w:ind w:right="33"/>
        <w:rPr>
          <w:rFonts w:cs="Arial"/>
          <w:szCs w:val="18"/>
        </w:rPr>
      </w:pPr>
      <w:r w:rsidRPr="00F02619">
        <w:rPr>
          <w:rFonts w:cs="Arial"/>
          <w:szCs w:val="18"/>
        </w:rPr>
        <w:lastRenderedPageBreak/>
        <w:t>The following additional disclosures are required under accounting regulations for South Lanarkshire Leisure and</w:t>
      </w:r>
      <w:r w:rsidR="00B607D3" w:rsidRPr="00F02619">
        <w:rPr>
          <w:rFonts w:cs="Arial"/>
          <w:szCs w:val="18"/>
        </w:rPr>
        <w:t xml:space="preserve"> </w:t>
      </w:r>
      <w:r w:rsidRPr="00F02619">
        <w:rPr>
          <w:rFonts w:cs="Arial"/>
          <w:szCs w:val="18"/>
        </w:rPr>
        <w:t>Culture Limited because the council’s share of the net assets of the Board exceeds 25%.</w:t>
      </w:r>
    </w:p>
    <w:tbl>
      <w:tblPr>
        <w:tblW w:w="4820" w:type="dxa"/>
        <w:tblCellMar>
          <w:left w:w="10" w:type="dxa"/>
          <w:right w:w="10" w:type="dxa"/>
        </w:tblCellMar>
        <w:tblLook w:val="0000" w:firstRow="0" w:lastRow="0" w:firstColumn="0" w:lastColumn="0" w:noHBand="0" w:noVBand="0"/>
      </w:tblPr>
      <w:tblGrid>
        <w:gridCol w:w="2263"/>
        <w:gridCol w:w="1281"/>
        <w:gridCol w:w="1276"/>
      </w:tblGrid>
      <w:tr w:rsidR="00F63F8B" w:rsidRPr="00F02619" w14:paraId="2025A086" w14:textId="77777777">
        <w:tc>
          <w:tcPr>
            <w:tcW w:w="2263" w:type="dxa"/>
            <w:shd w:val="clear" w:color="auto" w:fill="auto"/>
            <w:tcMar>
              <w:top w:w="0" w:type="dxa"/>
              <w:left w:w="108" w:type="dxa"/>
              <w:bottom w:w="0" w:type="dxa"/>
              <w:right w:w="108" w:type="dxa"/>
            </w:tcMar>
          </w:tcPr>
          <w:p w14:paraId="239B025B" w14:textId="77777777" w:rsidR="00F63F8B" w:rsidRPr="00F02619" w:rsidRDefault="00F63F8B">
            <w:pPr>
              <w:spacing w:after="0"/>
              <w:rPr>
                <w:rFonts w:cs="Arial"/>
                <w:color w:val="FF0000"/>
                <w:szCs w:val="18"/>
              </w:rPr>
            </w:pPr>
          </w:p>
        </w:tc>
        <w:tc>
          <w:tcPr>
            <w:tcW w:w="1281" w:type="dxa"/>
            <w:tcBorders>
              <w:bottom w:val="single" w:sz="4" w:space="0" w:color="000000"/>
            </w:tcBorders>
            <w:shd w:val="clear" w:color="auto" w:fill="auto"/>
            <w:tcMar>
              <w:top w:w="0" w:type="dxa"/>
              <w:left w:w="108" w:type="dxa"/>
              <w:bottom w:w="0" w:type="dxa"/>
              <w:right w:w="108" w:type="dxa"/>
            </w:tcMar>
          </w:tcPr>
          <w:p w14:paraId="0CB613FC" w14:textId="033C3919" w:rsidR="00F63F8B" w:rsidRPr="00F02619" w:rsidRDefault="00100B27">
            <w:pPr>
              <w:spacing w:after="0"/>
              <w:jc w:val="right"/>
              <w:rPr>
                <w:rFonts w:cs="Arial"/>
                <w:b/>
                <w:szCs w:val="18"/>
              </w:rPr>
            </w:pPr>
            <w:r w:rsidRPr="00F02619">
              <w:rPr>
                <w:rFonts w:cs="Arial"/>
                <w:b/>
                <w:szCs w:val="18"/>
              </w:rPr>
              <w:t>2023/24</w:t>
            </w:r>
          </w:p>
          <w:p w14:paraId="4029637E" w14:textId="77777777" w:rsidR="00F63F8B" w:rsidRPr="00F02619" w:rsidRDefault="006B60F4">
            <w:pPr>
              <w:spacing w:after="0"/>
              <w:jc w:val="right"/>
              <w:rPr>
                <w:rFonts w:cs="Arial"/>
                <w:b/>
                <w:szCs w:val="18"/>
              </w:rPr>
            </w:pPr>
            <w:r w:rsidRPr="00F02619">
              <w:rPr>
                <w:rFonts w:cs="Arial"/>
                <w:b/>
                <w:szCs w:val="18"/>
              </w:rPr>
              <w:t>£000</w:t>
            </w:r>
          </w:p>
        </w:tc>
        <w:tc>
          <w:tcPr>
            <w:tcW w:w="1276" w:type="dxa"/>
            <w:tcBorders>
              <w:bottom w:val="single" w:sz="4" w:space="0" w:color="000000"/>
            </w:tcBorders>
            <w:shd w:val="clear" w:color="auto" w:fill="auto"/>
            <w:tcMar>
              <w:top w:w="0" w:type="dxa"/>
              <w:left w:w="108" w:type="dxa"/>
              <w:bottom w:w="0" w:type="dxa"/>
              <w:right w:w="108" w:type="dxa"/>
            </w:tcMar>
          </w:tcPr>
          <w:p w14:paraId="0EDAB46A" w14:textId="156BB08D" w:rsidR="00F63F8B" w:rsidRPr="00F02619" w:rsidRDefault="00EF0E30">
            <w:pPr>
              <w:spacing w:after="0"/>
              <w:jc w:val="right"/>
              <w:rPr>
                <w:rFonts w:cs="Arial"/>
                <w:b/>
                <w:szCs w:val="18"/>
              </w:rPr>
            </w:pPr>
            <w:r w:rsidRPr="00F02619">
              <w:rPr>
                <w:rFonts w:cs="Arial"/>
                <w:b/>
                <w:szCs w:val="18"/>
              </w:rPr>
              <w:t>2022/23</w:t>
            </w:r>
          </w:p>
          <w:p w14:paraId="7747FF9A"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451D5D7D" w14:textId="77777777">
        <w:tc>
          <w:tcPr>
            <w:tcW w:w="2263" w:type="dxa"/>
            <w:shd w:val="clear" w:color="auto" w:fill="auto"/>
            <w:tcMar>
              <w:top w:w="0" w:type="dxa"/>
              <w:left w:w="108" w:type="dxa"/>
              <w:bottom w:w="0" w:type="dxa"/>
              <w:right w:w="108" w:type="dxa"/>
            </w:tcMar>
          </w:tcPr>
          <w:p w14:paraId="5E8BE59B" w14:textId="77777777" w:rsidR="00F63F8B" w:rsidRPr="00F02619" w:rsidRDefault="00F63F8B">
            <w:pPr>
              <w:spacing w:after="0"/>
              <w:rPr>
                <w:rFonts w:cs="Arial"/>
                <w:color w:val="FF0000"/>
                <w:szCs w:val="18"/>
              </w:rPr>
            </w:pPr>
          </w:p>
        </w:tc>
        <w:tc>
          <w:tcPr>
            <w:tcW w:w="1281" w:type="dxa"/>
            <w:tcBorders>
              <w:top w:val="single" w:sz="4" w:space="0" w:color="000000"/>
            </w:tcBorders>
            <w:shd w:val="clear" w:color="auto" w:fill="auto"/>
            <w:tcMar>
              <w:top w:w="0" w:type="dxa"/>
              <w:left w:w="108" w:type="dxa"/>
              <w:bottom w:w="0" w:type="dxa"/>
              <w:right w:w="108" w:type="dxa"/>
            </w:tcMar>
          </w:tcPr>
          <w:p w14:paraId="37F45C9A" w14:textId="77777777" w:rsidR="00F63F8B" w:rsidRPr="00F02619" w:rsidRDefault="00F63F8B">
            <w:pPr>
              <w:spacing w:after="0"/>
              <w:jc w:val="right"/>
              <w:rPr>
                <w:rFonts w:cs="Arial"/>
                <w:szCs w:val="18"/>
              </w:rPr>
            </w:pPr>
          </w:p>
        </w:tc>
        <w:tc>
          <w:tcPr>
            <w:tcW w:w="1276" w:type="dxa"/>
            <w:tcBorders>
              <w:top w:val="single" w:sz="4" w:space="0" w:color="000000"/>
            </w:tcBorders>
            <w:shd w:val="clear" w:color="auto" w:fill="auto"/>
            <w:tcMar>
              <w:top w:w="0" w:type="dxa"/>
              <w:left w:w="108" w:type="dxa"/>
              <w:bottom w:w="0" w:type="dxa"/>
              <w:right w:w="108" w:type="dxa"/>
            </w:tcMar>
          </w:tcPr>
          <w:p w14:paraId="34914C00" w14:textId="77777777" w:rsidR="00F63F8B" w:rsidRPr="00F02619" w:rsidRDefault="00F63F8B">
            <w:pPr>
              <w:spacing w:after="0"/>
              <w:jc w:val="right"/>
              <w:rPr>
                <w:rFonts w:cs="Arial"/>
                <w:szCs w:val="18"/>
              </w:rPr>
            </w:pPr>
          </w:p>
        </w:tc>
      </w:tr>
      <w:tr w:rsidR="00100B27" w:rsidRPr="00F02619" w14:paraId="417DE053" w14:textId="77777777">
        <w:tc>
          <w:tcPr>
            <w:tcW w:w="2263" w:type="dxa"/>
            <w:shd w:val="clear" w:color="auto" w:fill="auto"/>
            <w:tcMar>
              <w:top w:w="0" w:type="dxa"/>
              <w:left w:w="108" w:type="dxa"/>
              <w:bottom w:w="0" w:type="dxa"/>
              <w:right w:w="108" w:type="dxa"/>
            </w:tcMar>
          </w:tcPr>
          <w:p w14:paraId="129854D0" w14:textId="77777777" w:rsidR="00100B27" w:rsidRPr="00F02619" w:rsidRDefault="00100B27" w:rsidP="00100B27">
            <w:pPr>
              <w:spacing w:after="0"/>
              <w:rPr>
                <w:rFonts w:cs="Arial"/>
                <w:szCs w:val="18"/>
              </w:rPr>
            </w:pPr>
            <w:r w:rsidRPr="00F02619">
              <w:rPr>
                <w:rFonts w:cs="Arial"/>
                <w:szCs w:val="18"/>
              </w:rPr>
              <w:t>Expenditure</w:t>
            </w:r>
          </w:p>
          <w:p w14:paraId="78FA5F37"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3823AEE7" w14:textId="2AF396E9"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4BF99960" w14:textId="34FEE0A2" w:rsidR="00100B27" w:rsidRPr="00F02619" w:rsidRDefault="00100B27" w:rsidP="00100B27">
            <w:pPr>
              <w:spacing w:after="0"/>
              <w:jc w:val="right"/>
              <w:rPr>
                <w:rFonts w:cs="Arial"/>
                <w:szCs w:val="18"/>
              </w:rPr>
            </w:pPr>
            <w:r w:rsidRPr="00F02619">
              <w:rPr>
                <w:rFonts w:cs="Arial"/>
                <w:szCs w:val="18"/>
              </w:rPr>
              <w:t>46,315</w:t>
            </w:r>
          </w:p>
        </w:tc>
      </w:tr>
      <w:tr w:rsidR="00100B27" w:rsidRPr="00F02619" w14:paraId="5462914F" w14:textId="77777777">
        <w:tc>
          <w:tcPr>
            <w:tcW w:w="2263" w:type="dxa"/>
            <w:shd w:val="clear" w:color="auto" w:fill="auto"/>
            <w:tcMar>
              <w:top w:w="0" w:type="dxa"/>
              <w:left w:w="108" w:type="dxa"/>
              <w:bottom w:w="0" w:type="dxa"/>
              <w:right w:w="108" w:type="dxa"/>
            </w:tcMar>
          </w:tcPr>
          <w:p w14:paraId="1513B1F0" w14:textId="18FAA220" w:rsidR="00100B27" w:rsidRPr="00F02619" w:rsidRDefault="00100B27" w:rsidP="00100B27">
            <w:pPr>
              <w:spacing w:after="0"/>
              <w:rPr>
                <w:rFonts w:cs="Arial"/>
                <w:szCs w:val="18"/>
              </w:rPr>
            </w:pPr>
            <w:r w:rsidRPr="00F02619">
              <w:rPr>
                <w:rFonts w:cs="Arial"/>
                <w:szCs w:val="18"/>
              </w:rPr>
              <w:t>Total Comprehensive</w:t>
            </w:r>
          </w:p>
          <w:p w14:paraId="2F9DF93D" w14:textId="77777777" w:rsidR="00100B27" w:rsidRPr="00F02619" w:rsidRDefault="00100B27" w:rsidP="00100B27">
            <w:pPr>
              <w:spacing w:after="0"/>
              <w:rPr>
                <w:rFonts w:cs="Arial"/>
                <w:szCs w:val="18"/>
              </w:rPr>
            </w:pPr>
            <w:r w:rsidRPr="00F02619">
              <w:rPr>
                <w:rFonts w:cs="Arial"/>
                <w:szCs w:val="18"/>
              </w:rPr>
              <w:t>Income and Expenditure</w:t>
            </w:r>
          </w:p>
          <w:p w14:paraId="5A6F63B6"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7E51330D" w14:textId="5DF1434E"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0C20762F" w14:textId="624C3330" w:rsidR="00100B27" w:rsidRPr="00F02619" w:rsidRDefault="00100B27" w:rsidP="00100B27">
            <w:pPr>
              <w:spacing w:after="0"/>
              <w:jc w:val="right"/>
              <w:rPr>
                <w:rFonts w:cs="Arial"/>
                <w:szCs w:val="18"/>
              </w:rPr>
            </w:pPr>
            <w:r w:rsidRPr="00F02619">
              <w:rPr>
                <w:rFonts w:cs="Arial"/>
                <w:szCs w:val="18"/>
              </w:rPr>
              <w:t>(7,120)</w:t>
            </w:r>
          </w:p>
        </w:tc>
      </w:tr>
      <w:tr w:rsidR="00100B27" w:rsidRPr="00F02619" w14:paraId="30893B93" w14:textId="77777777">
        <w:tc>
          <w:tcPr>
            <w:tcW w:w="2263" w:type="dxa"/>
            <w:shd w:val="clear" w:color="auto" w:fill="auto"/>
            <w:tcMar>
              <w:top w:w="0" w:type="dxa"/>
              <w:left w:w="108" w:type="dxa"/>
              <w:bottom w:w="0" w:type="dxa"/>
              <w:right w:w="108" w:type="dxa"/>
            </w:tcMar>
          </w:tcPr>
          <w:p w14:paraId="646D724B" w14:textId="77777777" w:rsidR="00100B27" w:rsidRPr="00F02619" w:rsidRDefault="00100B27" w:rsidP="00100B27">
            <w:pPr>
              <w:spacing w:after="0"/>
              <w:rPr>
                <w:rFonts w:cs="Arial"/>
                <w:szCs w:val="18"/>
              </w:rPr>
            </w:pPr>
            <w:r w:rsidRPr="00F02619">
              <w:rPr>
                <w:rFonts w:cs="Arial"/>
                <w:szCs w:val="18"/>
              </w:rPr>
              <w:t>Fixed Assets</w:t>
            </w:r>
          </w:p>
          <w:p w14:paraId="55C684FB"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3BE873F1" w14:textId="0BAFFF4D"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5FB4A776" w14:textId="67909E8F" w:rsidR="00100B27" w:rsidRPr="00F02619" w:rsidRDefault="00100B27" w:rsidP="00100B27">
            <w:pPr>
              <w:spacing w:after="0"/>
              <w:jc w:val="right"/>
              <w:rPr>
                <w:rFonts w:cs="Arial"/>
                <w:szCs w:val="18"/>
              </w:rPr>
            </w:pPr>
            <w:r w:rsidRPr="00F02619">
              <w:rPr>
                <w:rFonts w:cs="Arial"/>
                <w:szCs w:val="18"/>
              </w:rPr>
              <w:t>83</w:t>
            </w:r>
          </w:p>
        </w:tc>
      </w:tr>
      <w:tr w:rsidR="00100B27" w:rsidRPr="00F02619" w14:paraId="5A5130BF" w14:textId="77777777">
        <w:tc>
          <w:tcPr>
            <w:tcW w:w="2263" w:type="dxa"/>
            <w:shd w:val="clear" w:color="auto" w:fill="auto"/>
            <w:tcMar>
              <w:top w:w="0" w:type="dxa"/>
              <w:left w:w="108" w:type="dxa"/>
              <w:bottom w:w="0" w:type="dxa"/>
              <w:right w:w="108" w:type="dxa"/>
            </w:tcMar>
          </w:tcPr>
          <w:p w14:paraId="1BBF4AD9" w14:textId="77777777" w:rsidR="00100B27" w:rsidRPr="00F02619" w:rsidRDefault="00100B27" w:rsidP="00100B27">
            <w:pPr>
              <w:spacing w:after="0"/>
              <w:rPr>
                <w:rFonts w:cs="Arial"/>
                <w:szCs w:val="18"/>
              </w:rPr>
            </w:pPr>
            <w:r w:rsidRPr="00F02619">
              <w:rPr>
                <w:rFonts w:cs="Arial"/>
                <w:szCs w:val="18"/>
              </w:rPr>
              <w:t>Long Term Assets</w:t>
            </w:r>
          </w:p>
          <w:p w14:paraId="14A73582"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6DBC8B6C" w14:textId="79E1D907"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753DAE35" w14:textId="05B6C069" w:rsidR="00100B27" w:rsidRPr="00F02619" w:rsidRDefault="00100B27" w:rsidP="00100B27">
            <w:pPr>
              <w:spacing w:after="0"/>
              <w:jc w:val="right"/>
              <w:rPr>
                <w:rFonts w:cs="Arial"/>
                <w:szCs w:val="18"/>
              </w:rPr>
            </w:pPr>
            <w:r w:rsidRPr="00F02619">
              <w:rPr>
                <w:rFonts w:cs="Arial"/>
                <w:szCs w:val="18"/>
              </w:rPr>
              <w:t>2,108</w:t>
            </w:r>
          </w:p>
        </w:tc>
      </w:tr>
      <w:tr w:rsidR="00100B27" w:rsidRPr="00F02619" w14:paraId="0EB37BE0" w14:textId="77777777">
        <w:tc>
          <w:tcPr>
            <w:tcW w:w="2263" w:type="dxa"/>
            <w:shd w:val="clear" w:color="auto" w:fill="auto"/>
            <w:tcMar>
              <w:top w:w="0" w:type="dxa"/>
              <w:left w:w="108" w:type="dxa"/>
              <w:bottom w:w="0" w:type="dxa"/>
              <w:right w:w="108" w:type="dxa"/>
            </w:tcMar>
          </w:tcPr>
          <w:p w14:paraId="77C7F536" w14:textId="77777777" w:rsidR="00100B27" w:rsidRPr="00F02619" w:rsidRDefault="00100B27" w:rsidP="00100B27">
            <w:pPr>
              <w:spacing w:after="0"/>
              <w:rPr>
                <w:rFonts w:cs="Arial"/>
                <w:szCs w:val="18"/>
              </w:rPr>
            </w:pPr>
            <w:r w:rsidRPr="00F02619">
              <w:rPr>
                <w:rFonts w:cs="Arial"/>
                <w:szCs w:val="18"/>
              </w:rPr>
              <w:t>Current Assets</w:t>
            </w:r>
          </w:p>
          <w:p w14:paraId="4D17130D"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0942AC13" w14:textId="684FDA40"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5DCFF9EA" w14:textId="55215914" w:rsidR="00100B27" w:rsidRPr="00F02619" w:rsidRDefault="00100B27" w:rsidP="00100B27">
            <w:pPr>
              <w:spacing w:after="0"/>
              <w:jc w:val="right"/>
              <w:rPr>
                <w:rFonts w:cs="Arial"/>
                <w:szCs w:val="18"/>
              </w:rPr>
            </w:pPr>
            <w:r w:rsidRPr="00F02619">
              <w:rPr>
                <w:rFonts w:cs="Arial"/>
                <w:szCs w:val="18"/>
              </w:rPr>
              <w:t>9,389</w:t>
            </w:r>
          </w:p>
        </w:tc>
      </w:tr>
      <w:tr w:rsidR="00100B27" w:rsidRPr="00F02619" w14:paraId="37B2CBE9" w14:textId="77777777">
        <w:tc>
          <w:tcPr>
            <w:tcW w:w="2263" w:type="dxa"/>
            <w:shd w:val="clear" w:color="auto" w:fill="auto"/>
            <w:tcMar>
              <w:top w:w="0" w:type="dxa"/>
              <w:left w:w="108" w:type="dxa"/>
              <w:bottom w:w="0" w:type="dxa"/>
              <w:right w:w="108" w:type="dxa"/>
            </w:tcMar>
          </w:tcPr>
          <w:p w14:paraId="16A3E924" w14:textId="77777777" w:rsidR="00100B27" w:rsidRPr="00F02619" w:rsidRDefault="00100B27" w:rsidP="00100B27">
            <w:pPr>
              <w:spacing w:after="0"/>
              <w:rPr>
                <w:rFonts w:cs="Arial"/>
                <w:szCs w:val="18"/>
              </w:rPr>
            </w:pPr>
            <w:r w:rsidRPr="00F02619">
              <w:rPr>
                <w:rFonts w:cs="Arial"/>
                <w:szCs w:val="18"/>
              </w:rPr>
              <w:t>Liabilities due within one year</w:t>
            </w:r>
          </w:p>
          <w:p w14:paraId="2933B65D"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3FE7CEAC" w14:textId="5A74BB11"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3AF081DD" w14:textId="29F1D0B2" w:rsidR="00100B27" w:rsidRPr="00F02619" w:rsidRDefault="00100B27" w:rsidP="00100B27">
            <w:pPr>
              <w:spacing w:after="0"/>
              <w:jc w:val="right"/>
              <w:rPr>
                <w:rFonts w:cs="Arial"/>
                <w:szCs w:val="18"/>
              </w:rPr>
            </w:pPr>
            <w:r w:rsidRPr="00F02619">
              <w:rPr>
                <w:rFonts w:cs="Arial"/>
                <w:szCs w:val="18"/>
              </w:rPr>
              <w:t>(6,926)</w:t>
            </w:r>
          </w:p>
        </w:tc>
      </w:tr>
      <w:tr w:rsidR="00100B27" w:rsidRPr="00F02619" w14:paraId="750C9E22" w14:textId="77777777">
        <w:tc>
          <w:tcPr>
            <w:tcW w:w="2263" w:type="dxa"/>
            <w:shd w:val="clear" w:color="auto" w:fill="auto"/>
            <w:tcMar>
              <w:top w:w="0" w:type="dxa"/>
              <w:left w:w="108" w:type="dxa"/>
              <w:bottom w:w="0" w:type="dxa"/>
              <w:right w:w="108" w:type="dxa"/>
            </w:tcMar>
          </w:tcPr>
          <w:p w14:paraId="61456E34" w14:textId="77777777" w:rsidR="00100B27" w:rsidRPr="00F02619" w:rsidRDefault="00100B27" w:rsidP="00100B27">
            <w:pPr>
              <w:spacing w:after="0"/>
              <w:rPr>
                <w:rFonts w:cs="Arial"/>
                <w:szCs w:val="18"/>
              </w:rPr>
            </w:pPr>
            <w:r w:rsidRPr="00F02619">
              <w:rPr>
                <w:rFonts w:cs="Arial"/>
                <w:szCs w:val="18"/>
              </w:rPr>
              <w:t>Liabilities due after one year</w:t>
            </w:r>
          </w:p>
          <w:p w14:paraId="3FA1A273"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36E1DC49" w14:textId="4B3951A5"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11CCB371" w14:textId="7696608A" w:rsidR="00100B27" w:rsidRPr="00F02619" w:rsidRDefault="00100B27" w:rsidP="00100B27">
            <w:pPr>
              <w:spacing w:after="0"/>
              <w:jc w:val="right"/>
              <w:rPr>
                <w:rFonts w:cs="Arial"/>
                <w:szCs w:val="18"/>
              </w:rPr>
            </w:pPr>
            <w:r w:rsidRPr="00F02619">
              <w:rPr>
                <w:rFonts w:cs="Arial"/>
                <w:szCs w:val="18"/>
              </w:rPr>
              <w:t>(628)</w:t>
            </w:r>
          </w:p>
        </w:tc>
      </w:tr>
      <w:tr w:rsidR="00100B27" w:rsidRPr="00F02619" w14:paraId="514D08FE" w14:textId="77777777">
        <w:tc>
          <w:tcPr>
            <w:tcW w:w="2263" w:type="dxa"/>
            <w:shd w:val="clear" w:color="auto" w:fill="auto"/>
            <w:tcMar>
              <w:top w:w="0" w:type="dxa"/>
              <w:left w:w="108" w:type="dxa"/>
              <w:bottom w:w="0" w:type="dxa"/>
              <w:right w:w="108" w:type="dxa"/>
            </w:tcMar>
          </w:tcPr>
          <w:p w14:paraId="001B8560" w14:textId="77777777" w:rsidR="00100B27" w:rsidRPr="00F02619" w:rsidRDefault="00100B27" w:rsidP="00100B27">
            <w:pPr>
              <w:spacing w:after="0"/>
              <w:rPr>
                <w:rFonts w:cs="Arial"/>
                <w:szCs w:val="18"/>
              </w:rPr>
            </w:pPr>
            <w:r w:rsidRPr="00F02619">
              <w:rPr>
                <w:rFonts w:cs="Arial"/>
                <w:szCs w:val="18"/>
              </w:rPr>
              <w:t>Long Term Liabilities</w:t>
            </w:r>
          </w:p>
        </w:tc>
        <w:tc>
          <w:tcPr>
            <w:tcW w:w="1281" w:type="dxa"/>
            <w:shd w:val="clear" w:color="auto" w:fill="auto"/>
            <w:tcMar>
              <w:top w:w="0" w:type="dxa"/>
              <w:left w:w="108" w:type="dxa"/>
              <w:bottom w:w="0" w:type="dxa"/>
              <w:right w:w="108" w:type="dxa"/>
            </w:tcMar>
          </w:tcPr>
          <w:p w14:paraId="3AD873A4" w14:textId="70FDF1F1"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1CD92429" w14:textId="3624161D" w:rsidR="00100B27" w:rsidRPr="00F02619" w:rsidRDefault="00100B27" w:rsidP="00100B27">
            <w:pPr>
              <w:spacing w:after="0"/>
              <w:jc w:val="right"/>
              <w:rPr>
                <w:rFonts w:cs="Arial"/>
                <w:szCs w:val="18"/>
              </w:rPr>
            </w:pPr>
            <w:r w:rsidRPr="00F02619">
              <w:rPr>
                <w:rFonts w:cs="Arial"/>
                <w:szCs w:val="18"/>
              </w:rPr>
              <w:t>-</w:t>
            </w:r>
          </w:p>
        </w:tc>
      </w:tr>
      <w:tr w:rsidR="00100B27" w:rsidRPr="00F02619" w14:paraId="7A9CE036" w14:textId="77777777">
        <w:tc>
          <w:tcPr>
            <w:tcW w:w="2263" w:type="dxa"/>
            <w:shd w:val="clear" w:color="auto" w:fill="auto"/>
            <w:tcMar>
              <w:top w:w="0" w:type="dxa"/>
              <w:left w:w="108" w:type="dxa"/>
              <w:bottom w:w="0" w:type="dxa"/>
              <w:right w:w="108" w:type="dxa"/>
            </w:tcMar>
          </w:tcPr>
          <w:p w14:paraId="135ED8C9"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38AF48B3" w14:textId="77777777"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3784BEEA" w14:textId="77777777" w:rsidR="00100B27" w:rsidRPr="00F02619" w:rsidRDefault="00100B27" w:rsidP="00100B27">
            <w:pPr>
              <w:spacing w:after="0"/>
              <w:jc w:val="right"/>
              <w:rPr>
                <w:rFonts w:cs="Arial"/>
                <w:szCs w:val="18"/>
              </w:rPr>
            </w:pPr>
          </w:p>
        </w:tc>
      </w:tr>
      <w:tr w:rsidR="00100B27" w:rsidRPr="00F02619" w14:paraId="139CAE90" w14:textId="77777777">
        <w:tc>
          <w:tcPr>
            <w:tcW w:w="2263" w:type="dxa"/>
            <w:shd w:val="clear" w:color="auto" w:fill="auto"/>
            <w:tcMar>
              <w:top w:w="0" w:type="dxa"/>
              <w:left w:w="108" w:type="dxa"/>
              <w:bottom w:w="0" w:type="dxa"/>
              <w:right w:w="108" w:type="dxa"/>
            </w:tcMar>
          </w:tcPr>
          <w:p w14:paraId="6F526336" w14:textId="6DA56368" w:rsidR="00100B27" w:rsidRPr="00F02619" w:rsidRDefault="00100B27" w:rsidP="00100B27">
            <w:pPr>
              <w:spacing w:after="0"/>
              <w:rPr>
                <w:rFonts w:cs="Arial"/>
                <w:szCs w:val="18"/>
              </w:rPr>
            </w:pPr>
            <w:r w:rsidRPr="00F02619">
              <w:rPr>
                <w:rFonts w:cs="Arial"/>
                <w:szCs w:val="18"/>
              </w:rPr>
              <w:t>Capital and Reserves</w:t>
            </w:r>
          </w:p>
          <w:p w14:paraId="46B50887"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2A14EAE7" w14:textId="5937A3EF"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7F845ACF" w14:textId="0AF2C2BD" w:rsidR="00100B27" w:rsidRPr="00F02619" w:rsidRDefault="00100B27" w:rsidP="00100B27">
            <w:pPr>
              <w:spacing w:after="0"/>
              <w:jc w:val="right"/>
              <w:rPr>
                <w:rFonts w:cs="Arial"/>
                <w:szCs w:val="18"/>
              </w:rPr>
            </w:pPr>
            <w:r w:rsidRPr="00F02619">
              <w:rPr>
                <w:rFonts w:cs="Arial"/>
                <w:szCs w:val="18"/>
              </w:rPr>
              <w:t>4,026</w:t>
            </w:r>
          </w:p>
        </w:tc>
      </w:tr>
      <w:tr w:rsidR="00100B27" w:rsidRPr="00F02619" w14:paraId="12A443A5" w14:textId="77777777">
        <w:tc>
          <w:tcPr>
            <w:tcW w:w="2263" w:type="dxa"/>
            <w:shd w:val="clear" w:color="auto" w:fill="auto"/>
            <w:tcMar>
              <w:top w:w="0" w:type="dxa"/>
              <w:left w:w="108" w:type="dxa"/>
              <w:bottom w:w="0" w:type="dxa"/>
              <w:right w:w="108" w:type="dxa"/>
            </w:tcMar>
          </w:tcPr>
          <w:p w14:paraId="7CE18B6C" w14:textId="3D2399A5" w:rsidR="00100B27" w:rsidRPr="00F02619" w:rsidRDefault="00100B27" w:rsidP="00100B27">
            <w:pPr>
              <w:spacing w:after="0"/>
              <w:rPr>
                <w:rFonts w:cs="Arial"/>
                <w:szCs w:val="18"/>
              </w:rPr>
            </w:pPr>
            <w:r w:rsidRPr="00F02619">
              <w:rPr>
                <w:rFonts w:cs="Arial"/>
                <w:szCs w:val="18"/>
              </w:rPr>
              <w:t>Contingent Liabilities</w:t>
            </w:r>
          </w:p>
          <w:p w14:paraId="73AEA884"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0E83BA94" w14:textId="4698EB8E"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6E998585" w14:textId="216C3C79" w:rsidR="00100B27" w:rsidRPr="00F02619" w:rsidRDefault="00100B27" w:rsidP="00100B27">
            <w:pPr>
              <w:spacing w:after="0"/>
              <w:jc w:val="right"/>
              <w:rPr>
                <w:rFonts w:cs="Arial"/>
                <w:szCs w:val="18"/>
              </w:rPr>
            </w:pPr>
            <w:r w:rsidRPr="00F02619">
              <w:rPr>
                <w:rFonts w:cs="Arial"/>
                <w:szCs w:val="18"/>
              </w:rPr>
              <w:t>-</w:t>
            </w:r>
          </w:p>
        </w:tc>
      </w:tr>
      <w:tr w:rsidR="00100B27" w:rsidRPr="00F02619" w14:paraId="4AB07DBA" w14:textId="77777777">
        <w:tc>
          <w:tcPr>
            <w:tcW w:w="2263" w:type="dxa"/>
            <w:shd w:val="clear" w:color="auto" w:fill="auto"/>
            <w:tcMar>
              <w:top w:w="0" w:type="dxa"/>
              <w:left w:w="108" w:type="dxa"/>
              <w:bottom w:w="0" w:type="dxa"/>
              <w:right w:w="108" w:type="dxa"/>
            </w:tcMar>
          </w:tcPr>
          <w:p w14:paraId="42C3BC06" w14:textId="79BF6704" w:rsidR="00100B27" w:rsidRPr="00F02619" w:rsidRDefault="00100B27" w:rsidP="00100B27">
            <w:pPr>
              <w:spacing w:after="0"/>
              <w:rPr>
                <w:rFonts w:cs="Arial"/>
                <w:szCs w:val="18"/>
              </w:rPr>
            </w:pPr>
            <w:r w:rsidRPr="00F02619">
              <w:rPr>
                <w:rFonts w:cs="Arial"/>
                <w:szCs w:val="18"/>
              </w:rPr>
              <w:t>Capital Commitments</w:t>
            </w:r>
          </w:p>
          <w:p w14:paraId="6A111D06" w14:textId="77777777" w:rsidR="00100B27" w:rsidRPr="00F02619" w:rsidRDefault="00100B27" w:rsidP="00100B27">
            <w:pPr>
              <w:spacing w:after="0"/>
              <w:rPr>
                <w:rFonts w:cs="Arial"/>
                <w:szCs w:val="18"/>
              </w:rPr>
            </w:pPr>
          </w:p>
        </w:tc>
        <w:tc>
          <w:tcPr>
            <w:tcW w:w="1281" w:type="dxa"/>
            <w:shd w:val="clear" w:color="auto" w:fill="auto"/>
            <w:tcMar>
              <w:top w:w="0" w:type="dxa"/>
              <w:left w:w="108" w:type="dxa"/>
              <w:bottom w:w="0" w:type="dxa"/>
              <w:right w:w="108" w:type="dxa"/>
            </w:tcMar>
          </w:tcPr>
          <w:p w14:paraId="2D937022" w14:textId="7391775B" w:rsidR="00100B27" w:rsidRPr="00F02619" w:rsidRDefault="00100B27" w:rsidP="00100B27">
            <w:pPr>
              <w:spacing w:after="0"/>
              <w:jc w:val="right"/>
              <w:rPr>
                <w:rFonts w:cs="Arial"/>
                <w:szCs w:val="18"/>
              </w:rPr>
            </w:pPr>
          </w:p>
        </w:tc>
        <w:tc>
          <w:tcPr>
            <w:tcW w:w="1276" w:type="dxa"/>
            <w:shd w:val="clear" w:color="auto" w:fill="auto"/>
            <w:tcMar>
              <w:top w:w="0" w:type="dxa"/>
              <w:left w:w="108" w:type="dxa"/>
              <w:bottom w:w="0" w:type="dxa"/>
              <w:right w:w="108" w:type="dxa"/>
            </w:tcMar>
          </w:tcPr>
          <w:p w14:paraId="0C4192FC" w14:textId="75C55382" w:rsidR="00100B27" w:rsidRPr="00F02619" w:rsidRDefault="00100B27" w:rsidP="00100B27">
            <w:pPr>
              <w:spacing w:after="0"/>
              <w:jc w:val="right"/>
              <w:rPr>
                <w:rFonts w:cs="Arial"/>
                <w:szCs w:val="18"/>
              </w:rPr>
            </w:pPr>
            <w:r w:rsidRPr="00F02619">
              <w:rPr>
                <w:rFonts w:cs="Arial"/>
                <w:szCs w:val="18"/>
              </w:rPr>
              <w:t>-</w:t>
            </w:r>
          </w:p>
        </w:tc>
      </w:tr>
    </w:tbl>
    <w:p w14:paraId="40D15FDA" w14:textId="77777777" w:rsidR="00345813" w:rsidRPr="00F02619" w:rsidRDefault="00345813">
      <w:pPr>
        <w:pStyle w:val="Heading4"/>
        <w:rPr>
          <w:b/>
          <w:bCs/>
          <w:szCs w:val="18"/>
        </w:rPr>
      </w:pPr>
    </w:p>
    <w:p w14:paraId="171B06B7" w14:textId="35F6E1AE" w:rsidR="00345813" w:rsidRPr="00F02619" w:rsidRDefault="00345813" w:rsidP="00345813">
      <w:r w:rsidRPr="00F02619">
        <w:t xml:space="preserve">On 3 April 2023, </w:t>
      </w:r>
      <w:r w:rsidR="00531E37" w:rsidRPr="00F02619">
        <w:t xml:space="preserve">the status of </w:t>
      </w:r>
      <w:r w:rsidRPr="00F02619">
        <w:rPr>
          <w:szCs w:val="18"/>
        </w:rPr>
        <w:t>South</w:t>
      </w:r>
      <w:r w:rsidRPr="00F02619">
        <w:rPr>
          <w:spacing w:val="-21"/>
          <w:szCs w:val="18"/>
        </w:rPr>
        <w:t xml:space="preserve"> </w:t>
      </w:r>
      <w:r w:rsidRPr="00F02619">
        <w:rPr>
          <w:szCs w:val="18"/>
        </w:rPr>
        <w:t>Lanarkshire</w:t>
      </w:r>
      <w:r w:rsidRPr="00F02619">
        <w:rPr>
          <w:spacing w:val="-20"/>
          <w:szCs w:val="18"/>
        </w:rPr>
        <w:t xml:space="preserve"> </w:t>
      </w:r>
      <w:r w:rsidRPr="00F02619">
        <w:rPr>
          <w:szCs w:val="18"/>
        </w:rPr>
        <w:t>Leisure</w:t>
      </w:r>
      <w:r w:rsidRPr="00F02619">
        <w:rPr>
          <w:spacing w:val="-20"/>
          <w:szCs w:val="18"/>
        </w:rPr>
        <w:t xml:space="preserve"> </w:t>
      </w:r>
      <w:r w:rsidRPr="00F02619">
        <w:rPr>
          <w:szCs w:val="18"/>
        </w:rPr>
        <w:t>and</w:t>
      </w:r>
      <w:r w:rsidRPr="00F02619">
        <w:rPr>
          <w:spacing w:val="-20"/>
          <w:szCs w:val="18"/>
        </w:rPr>
        <w:t xml:space="preserve"> </w:t>
      </w:r>
      <w:r w:rsidRPr="00F02619">
        <w:rPr>
          <w:szCs w:val="18"/>
        </w:rPr>
        <w:t>Culture</w:t>
      </w:r>
      <w:r w:rsidRPr="00F02619">
        <w:rPr>
          <w:spacing w:val="-20"/>
          <w:szCs w:val="18"/>
        </w:rPr>
        <w:t xml:space="preserve"> </w:t>
      </w:r>
      <w:r w:rsidRPr="00F02619">
        <w:rPr>
          <w:spacing w:val="-3"/>
          <w:szCs w:val="18"/>
        </w:rPr>
        <w:t>Limited</w:t>
      </w:r>
      <w:r w:rsidRPr="00F02619">
        <w:t xml:space="preserve"> changed from a </w:t>
      </w:r>
      <w:r w:rsidR="00531E37" w:rsidRPr="00F02619">
        <w:t>Charitable Trust to a Scottish Charitable Incorporated Organisation.  This will have no impact on the relationship with the council moving forward.</w:t>
      </w:r>
    </w:p>
    <w:p w14:paraId="6FD41A8A" w14:textId="0007A854" w:rsidR="00F63F8B" w:rsidRPr="00F02619" w:rsidRDefault="006B60F4">
      <w:pPr>
        <w:pStyle w:val="Heading4"/>
      </w:pPr>
      <w:r w:rsidRPr="00F02619">
        <w:rPr>
          <w:b/>
          <w:bCs/>
          <w:szCs w:val="18"/>
        </w:rPr>
        <w:t>Routes to Work South</w:t>
      </w:r>
      <w:r w:rsidRPr="00F02619">
        <w:rPr>
          <w:b/>
          <w:bCs/>
          <w:szCs w:val="18"/>
        </w:rPr>
        <w:br/>
      </w:r>
      <w:r w:rsidRPr="00F02619">
        <w:br/>
      </w:r>
      <w:r w:rsidRPr="00F02619">
        <w:rPr>
          <w:szCs w:val="18"/>
        </w:rPr>
        <w:t xml:space="preserve">Routes to Work South was established in 1998. Its main activity is supporting unemployed and workless residents of South Lanarkshire into employment, </w:t>
      </w:r>
      <w:proofErr w:type="gramStart"/>
      <w:r w:rsidRPr="00F02619">
        <w:rPr>
          <w:szCs w:val="18"/>
        </w:rPr>
        <w:t>training</w:t>
      </w:r>
      <w:proofErr w:type="gramEnd"/>
      <w:r w:rsidRPr="00F02619">
        <w:rPr>
          <w:szCs w:val="18"/>
        </w:rPr>
        <w:t xml:space="preserve"> or further education. Routes to Work South delivers services to the council and is funded by the council.</w:t>
      </w:r>
    </w:p>
    <w:p w14:paraId="370B1565" w14:textId="77777777" w:rsidR="00F63F8B" w:rsidRPr="00F02619" w:rsidRDefault="006B60F4">
      <w:pPr>
        <w:spacing w:before="174"/>
        <w:ind w:right="54"/>
      </w:pPr>
      <w:bookmarkStart w:id="41" w:name="_Hlk74039815"/>
      <w:r w:rsidRPr="00F02619">
        <w:rPr>
          <w:rFonts w:cs="Arial"/>
          <w:szCs w:val="18"/>
        </w:rPr>
        <w:t>South Lanarkshire Council is the sole member of Routes to Work South. In recognition of this, Routes to Work South is included in the Group Financial Statements as a 100% subsidiary.</w:t>
      </w:r>
    </w:p>
    <w:bookmarkEnd w:id="41"/>
    <w:p w14:paraId="3F40A7DF" w14:textId="35865DC5" w:rsidR="00F63F8B" w:rsidRPr="00F02619" w:rsidRDefault="006B60F4">
      <w:pPr>
        <w:spacing w:before="172"/>
        <w:rPr>
          <w:rFonts w:cs="Arial"/>
          <w:szCs w:val="18"/>
        </w:rPr>
      </w:pPr>
      <w:r w:rsidRPr="00F02619">
        <w:rPr>
          <w:rFonts w:cs="Arial"/>
          <w:szCs w:val="18"/>
        </w:rPr>
        <w:t>The accounts of Routes to Work South are published separately and may be obtained from the Secretary, Routes to Work South, 1-5 Main Street, Cambuslang, Glasgow G72 7EX.</w:t>
      </w:r>
      <w:r w:rsidR="00270578" w:rsidRPr="00F02619">
        <w:rPr>
          <w:rFonts w:cs="Arial"/>
          <w:szCs w:val="18"/>
        </w:rPr>
        <w:t xml:space="preserve">  The accounts have been subject to audit.</w:t>
      </w:r>
    </w:p>
    <w:p w14:paraId="2E74EA3C" w14:textId="77777777" w:rsidR="00F63F8B" w:rsidRPr="00F02619" w:rsidRDefault="006B60F4">
      <w:pPr>
        <w:spacing w:before="172"/>
        <w:ind w:right="194"/>
        <w:rPr>
          <w:rFonts w:cs="Arial"/>
          <w:szCs w:val="18"/>
        </w:rPr>
      </w:pPr>
      <w:r w:rsidRPr="00F02619">
        <w:rPr>
          <w:rFonts w:cs="Arial"/>
          <w:szCs w:val="18"/>
        </w:rPr>
        <w:t>The following additional disclosures are required under accounting regulations for Routes to Work South because the Councils’ share of the net assets exceeds 25%.</w:t>
      </w:r>
    </w:p>
    <w:p w14:paraId="564AB991" w14:textId="77777777" w:rsidR="00F63F8B" w:rsidRPr="00F02619" w:rsidRDefault="00F63F8B">
      <w:pPr>
        <w:spacing w:before="172"/>
        <w:ind w:right="194"/>
        <w:rPr>
          <w:rFonts w:cs="Arial"/>
          <w:szCs w:val="18"/>
        </w:rPr>
      </w:pPr>
    </w:p>
    <w:tbl>
      <w:tblPr>
        <w:tblW w:w="5049" w:type="dxa"/>
        <w:tblCellMar>
          <w:left w:w="10" w:type="dxa"/>
          <w:right w:w="10" w:type="dxa"/>
        </w:tblCellMar>
        <w:tblLook w:val="0000" w:firstRow="0" w:lastRow="0" w:firstColumn="0" w:lastColumn="0" w:noHBand="0" w:noVBand="0"/>
      </w:tblPr>
      <w:tblGrid>
        <w:gridCol w:w="2835"/>
        <w:gridCol w:w="1107"/>
        <w:gridCol w:w="1107"/>
      </w:tblGrid>
      <w:tr w:rsidR="00F63F8B" w:rsidRPr="00F02619" w14:paraId="18F48286" w14:textId="77777777">
        <w:tc>
          <w:tcPr>
            <w:tcW w:w="2835" w:type="dxa"/>
            <w:shd w:val="clear" w:color="auto" w:fill="auto"/>
            <w:tcMar>
              <w:top w:w="0" w:type="dxa"/>
              <w:left w:w="108" w:type="dxa"/>
              <w:bottom w:w="0" w:type="dxa"/>
              <w:right w:w="108" w:type="dxa"/>
            </w:tcMar>
          </w:tcPr>
          <w:p w14:paraId="0BBDCB3E" w14:textId="77777777" w:rsidR="00F63F8B" w:rsidRPr="00F02619" w:rsidRDefault="006B60F4">
            <w:pPr>
              <w:spacing w:after="0"/>
            </w:pPr>
            <w:r w:rsidRPr="00F02619">
              <w:rPr>
                <w:rFonts w:cs="Arial"/>
                <w:szCs w:val="18"/>
              </w:rPr>
              <w:t xml:space="preserve">  </w:t>
            </w:r>
          </w:p>
        </w:tc>
        <w:tc>
          <w:tcPr>
            <w:tcW w:w="1107" w:type="dxa"/>
            <w:tcBorders>
              <w:bottom w:val="single" w:sz="4" w:space="0" w:color="000000"/>
            </w:tcBorders>
            <w:shd w:val="clear" w:color="auto" w:fill="auto"/>
            <w:tcMar>
              <w:top w:w="0" w:type="dxa"/>
              <w:left w:w="108" w:type="dxa"/>
              <w:bottom w:w="0" w:type="dxa"/>
              <w:right w:w="108" w:type="dxa"/>
            </w:tcMar>
          </w:tcPr>
          <w:p w14:paraId="0B2ABBA7" w14:textId="088E35F5" w:rsidR="00F63F8B" w:rsidRPr="00F02619" w:rsidRDefault="00100B27">
            <w:pPr>
              <w:spacing w:after="0"/>
              <w:jc w:val="right"/>
              <w:rPr>
                <w:rFonts w:cs="Arial"/>
                <w:b/>
                <w:szCs w:val="18"/>
              </w:rPr>
            </w:pPr>
            <w:r w:rsidRPr="00F02619">
              <w:rPr>
                <w:rFonts w:cs="Arial"/>
                <w:b/>
                <w:szCs w:val="18"/>
              </w:rPr>
              <w:t>2023/24</w:t>
            </w:r>
          </w:p>
          <w:p w14:paraId="016DBD01" w14:textId="77777777" w:rsidR="00F63F8B" w:rsidRPr="00F02619" w:rsidRDefault="006B60F4">
            <w:pPr>
              <w:spacing w:after="0"/>
              <w:jc w:val="right"/>
              <w:rPr>
                <w:rFonts w:cs="Arial"/>
                <w:b/>
                <w:szCs w:val="18"/>
              </w:rPr>
            </w:pPr>
            <w:r w:rsidRPr="00F02619">
              <w:rPr>
                <w:rFonts w:cs="Arial"/>
                <w:b/>
                <w:szCs w:val="18"/>
              </w:rPr>
              <w:t>£000</w:t>
            </w:r>
          </w:p>
        </w:tc>
        <w:tc>
          <w:tcPr>
            <w:tcW w:w="1107" w:type="dxa"/>
            <w:tcBorders>
              <w:bottom w:val="single" w:sz="4" w:space="0" w:color="000000"/>
            </w:tcBorders>
            <w:shd w:val="clear" w:color="auto" w:fill="auto"/>
            <w:tcMar>
              <w:top w:w="0" w:type="dxa"/>
              <w:left w:w="108" w:type="dxa"/>
              <w:bottom w:w="0" w:type="dxa"/>
              <w:right w:w="108" w:type="dxa"/>
            </w:tcMar>
          </w:tcPr>
          <w:p w14:paraId="69F87FD7" w14:textId="413B08B0" w:rsidR="00F63F8B" w:rsidRPr="00F02619" w:rsidRDefault="00100B27">
            <w:pPr>
              <w:spacing w:after="0"/>
              <w:jc w:val="right"/>
              <w:rPr>
                <w:rFonts w:cs="Arial"/>
                <w:b/>
                <w:szCs w:val="18"/>
              </w:rPr>
            </w:pPr>
            <w:r w:rsidRPr="00F02619">
              <w:rPr>
                <w:rFonts w:cs="Arial"/>
                <w:b/>
                <w:szCs w:val="18"/>
              </w:rPr>
              <w:t>2022/23</w:t>
            </w:r>
          </w:p>
          <w:p w14:paraId="7D4D48F3" w14:textId="77777777" w:rsidR="00F63F8B" w:rsidRPr="00F02619" w:rsidRDefault="006B60F4">
            <w:pPr>
              <w:spacing w:after="0"/>
              <w:jc w:val="right"/>
              <w:rPr>
                <w:rFonts w:cs="Arial"/>
                <w:b/>
                <w:szCs w:val="18"/>
              </w:rPr>
            </w:pPr>
            <w:r w:rsidRPr="00F02619">
              <w:rPr>
                <w:rFonts w:cs="Arial"/>
                <w:b/>
                <w:szCs w:val="18"/>
              </w:rPr>
              <w:t>£000</w:t>
            </w:r>
          </w:p>
        </w:tc>
      </w:tr>
      <w:tr w:rsidR="00F63F8B" w:rsidRPr="00F02619" w14:paraId="7E9A90BD" w14:textId="77777777">
        <w:tc>
          <w:tcPr>
            <w:tcW w:w="2835" w:type="dxa"/>
            <w:shd w:val="clear" w:color="auto" w:fill="auto"/>
            <w:tcMar>
              <w:top w:w="0" w:type="dxa"/>
              <w:left w:w="108" w:type="dxa"/>
              <w:bottom w:w="0" w:type="dxa"/>
              <w:right w:w="108" w:type="dxa"/>
            </w:tcMar>
          </w:tcPr>
          <w:p w14:paraId="7740060C" w14:textId="77777777" w:rsidR="00F63F8B" w:rsidRPr="00F02619" w:rsidRDefault="00F63F8B">
            <w:pPr>
              <w:spacing w:after="0"/>
              <w:rPr>
                <w:rFonts w:cs="Arial"/>
                <w:szCs w:val="18"/>
              </w:rPr>
            </w:pPr>
          </w:p>
        </w:tc>
        <w:tc>
          <w:tcPr>
            <w:tcW w:w="1107" w:type="dxa"/>
            <w:tcBorders>
              <w:top w:val="single" w:sz="4" w:space="0" w:color="000000"/>
            </w:tcBorders>
            <w:shd w:val="clear" w:color="auto" w:fill="auto"/>
            <w:tcMar>
              <w:top w:w="0" w:type="dxa"/>
              <w:left w:w="108" w:type="dxa"/>
              <w:bottom w:w="0" w:type="dxa"/>
              <w:right w:w="108" w:type="dxa"/>
            </w:tcMar>
          </w:tcPr>
          <w:p w14:paraId="6E35037A" w14:textId="77777777" w:rsidR="00F63F8B" w:rsidRPr="00F02619" w:rsidRDefault="00F63F8B">
            <w:pPr>
              <w:spacing w:after="0"/>
              <w:jc w:val="right"/>
              <w:rPr>
                <w:rFonts w:cs="Arial"/>
                <w:szCs w:val="18"/>
              </w:rPr>
            </w:pPr>
          </w:p>
        </w:tc>
        <w:tc>
          <w:tcPr>
            <w:tcW w:w="1107" w:type="dxa"/>
            <w:tcBorders>
              <w:top w:val="single" w:sz="4" w:space="0" w:color="000000"/>
            </w:tcBorders>
            <w:shd w:val="clear" w:color="auto" w:fill="auto"/>
            <w:tcMar>
              <w:top w:w="0" w:type="dxa"/>
              <w:left w:w="108" w:type="dxa"/>
              <w:bottom w:w="0" w:type="dxa"/>
              <w:right w:w="108" w:type="dxa"/>
            </w:tcMar>
          </w:tcPr>
          <w:p w14:paraId="02D348C0" w14:textId="77777777" w:rsidR="00F63F8B" w:rsidRPr="00F02619" w:rsidRDefault="00F63F8B">
            <w:pPr>
              <w:spacing w:after="0"/>
              <w:jc w:val="right"/>
              <w:rPr>
                <w:rFonts w:cs="Arial"/>
                <w:szCs w:val="18"/>
              </w:rPr>
            </w:pPr>
          </w:p>
        </w:tc>
      </w:tr>
      <w:tr w:rsidR="00100B27" w:rsidRPr="00F02619" w14:paraId="3044CEBC" w14:textId="77777777">
        <w:tc>
          <w:tcPr>
            <w:tcW w:w="2835" w:type="dxa"/>
            <w:shd w:val="clear" w:color="auto" w:fill="auto"/>
            <w:tcMar>
              <w:top w:w="0" w:type="dxa"/>
              <w:left w:w="108" w:type="dxa"/>
              <w:bottom w:w="0" w:type="dxa"/>
              <w:right w:w="108" w:type="dxa"/>
            </w:tcMar>
          </w:tcPr>
          <w:p w14:paraId="0AAF9C33" w14:textId="77777777" w:rsidR="00100B27" w:rsidRPr="00F02619" w:rsidRDefault="00100B27" w:rsidP="00100B27">
            <w:pPr>
              <w:spacing w:after="0"/>
              <w:rPr>
                <w:rFonts w:cs="Arial"/>
                <w:szCs w:val="18"/>
              </w:rPr>
            </w:pPr>
            <w:r w:rsidRPr="00F02619">
              <w:rPr>
                <w:rFonts w:cs="Arial"/>
                <w:szCs w:val="18"/>
              </w:rPr>
              <w:t>Expenditure</w:t>
            </w:r>
          </w:p>
          <w:p w14:paraId="0E080C8C"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65D61D4A" w14:textId="490E0551" w:rsidR="00100B27" w:rsidRPr="00F02619" w:rsidRDefault="00300FD1" w:rsidP="00100B27">
            <w:pPr>
              <w:spacing w:after="0"/>
              <w:jc w:val="right"/>
              <w:rPr>
                <w:rFonts w:cs="Arial"/>
                <w:szCs w:val="18"/>
              </w:rPr>
            </w:pPr>
            <w:r w:rsidRPr="00F02619">
              <w:rPr>
                <w:rFonts w:cs="Arial"/>
                <w:szCs w:val="18"/>
              </w:rPr>
              <w:t>3,042</w:t>
            </w:r>
          </w:p>
        </w:tc>
        <w:tc>
          <w:tcPr>
            <w:tcW w:w="1107" w:type="dxa"/>
            <w:shd w:val="clear" w:color="auto" w:fill="auto"/>
            <w:tcMar>
              <w:top w:w="0" w:type="dxa"/>
              <w:left w:w="108" w:type="dxa"/>
              <w:bottom w:w="0" w:type="dxa"/>
              <w:right w:w="108" w:type="dxa"/>
            </w:tcMar>
          </w:tcPr>
          <w:p w14:paraId="622E9631" w14:textId="6D70EE40" w:rsidR="00100B27" w:rsidRPr="00F02619" w:rsidRDefault="00100B27" w:rsidP="00100B27">
            <w:pPr>
              <w:spacing w:after="0"/>
              <w:jc w:val="right"/>
              <w:rPr>
                <w:rFonts w:cs="Arial"/>
                <w:szCs w:val="18"/>
              </w:rPr>
            </w:pPr>
            <w:r w:rsidRPr="00F02619">
              <w:rPr>
                <w:rFonts w:cs="Arial"/>
                <w:szCs w:val="18"/>
              </w:rPr>
              <w:t>2,530</w:t>
            </w:r>
          </w:p>
        </w:tc>
      </w:tr>
      <w:tr w:rsidR="00100B27" w:rsidRPr="00F02619" w14:paraId="165B5941" w14:textId="77777777">
        <w:tc>
          <w:tcPr>
            <w:tcW w:w="2835" w:type="dxa"/>
            <w:shd w:val="clear" w:color="auto" w:fill="auto"/>
            <w:tcMar>
              <w:top w:w="0" w:type="dxa"/>
              <w:left w:w="108" w:type="dxa"/>
              <w:bottom w:w="0" w:type="dxa"/>
              <w:right w:w="108" w:type="dxa"/>
            </w:tcMar>
          </w:tcPr>
          <w:p w14:paraId="5ABBE294" w14:textId="77777777" w:rsidR="00100B27" w:rsidRPr="00F02619" w:rsidRDefault="00100B27" w:rsidP="00100B27">
            <w:pPr>
              <w:spacing w:after="0"/>
              <w:rPr>
                <w:rFonts w:cs="Arial"/>
                <w:szCs w:val="18"/>
              </w:rPr>
            </w:pPr>
            <w:r w:rsidRPr="00F02619">
              <w:rPr>
                <w:rFonts w:cs="Arial"/>
                <w:szCs w:val="18"/>
              </w:rPr>
              <w:t>Total Comprehensive</w:t>
            </w:r>
          </w:p>
          <w:p w14:paraId="74F03143" w14:textId="77777777" w:rsidR="00100B27" w:rsidRPr="00F02619" w:rsidRDefault="00100B27" w:rsidP="00100B27">
            <w:pPr>
              <w:spacing w:after="0"/>
              <w:rPr>
                <w:rFonts w:cs="Arial"/>
                <w:szCs w:val="18"/>
              </w:rPr>
            </w:pPr>
            <w:r w:rsidRPr="00F02619">
              <w:rPr>
                <w:rFonts w:cs="Arial"/>
                <w:szCs w:val="18"/>
              </w:rPr>
              <w:t>Income and Expenditure</w:t>
            </w:r>
          </w:p>
          <w:p w14:paraId="3D9ECDF4"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104FD1CD" w14:textId="7F8B5BC3" w:rsidR="00100B27" w:rsidRPr="00F02619" w:rsidRDefault="00300FD1" w:rsidP="00100B27">
            <w:pPr>
              <w:spacing w:after="0"/>
              <w:jc w:val="right"/>
              <w:rPr>
                <w:rFonts w:cs="Arial"/>
                <w:szCs w:val="18"/>
              </w:rPr>
            </w:pPr>
            <w:r w:rsidRPr="00F02619">
              <w:rPr>
                <w:rFonts w:cs="Arial"/>
                <w:szCs w:val="18"/>
              </w:rPr>
              <w:t>(1</w:t>
            </w:r>
            <w:r w:rsidR="00F66174" w:rsidRPr="00F02619">
              <w:rPr>
                <w:rFonts w:cs="Arial"/>
                <w:szCs w:val="18"/>
              </w:rPr>
              <w:t>2</w:t>
            </w:r>
            <w:r w:rsidRPr="00F02619">
              <w:rPr>
                <w:rFonts w:cs="Arial"/>
                <w:szCs w:val="18"/>
              </w:rPr>
              <w:t>)</w:t>
            </w:r>
          </w:p>
        </w:tc>
        <w:tc>
          <w:tcPr>
            <w:tcW w:w="1107" w:type="dxa"/>
            <w:shd w:val="clear" w:color="auto" w:fill="auto"/>
            <w:tcMar>
              <w:top w:w="0" w:type="dxa"/>
              <w:left w:w="108" w:type="dxa"/>
              <w:bottom w:w="0" w:type="dxa"/>
              <w:right w:w="108" w:type="dxa"/>
            </w:tcMar>
          </w:tcPr>
          <w:p w14:paraId="613055E0" w14:textId="29F8E584" w:rsidR="00100B27" w:rsidRPr="00F02619" w:rsidRDefault="00100B27" w:rsidP="00100B27">
            <w:pPr>
              <w:spacing w:after="0"/>
              <w:jc w:val="right"/>
              <w:rPr>
                <w:rFonts w:cs="Arial"/>
                <w:szCs w:val="18"/>
              </w:rPr>
            </w:pPr>
            <w:r w:rsidRPr="00F02619">
              <w:rPr>
                <w:rFonts w:cs="Arial"/>
                <w:szCs w:val="18"/>
              </w:rPr>
              <w:t>(15)</w:t>
            </w:r>
          </w:p>
        </w:tc>
      </w:tr>
      <w:tr w:rsidR="00100B27" w:rsidRPr="00F02619" w14:paraId="15BD61A5" w14:textId="77777777">
        <w:tc>
          <w:tcPr>
            <w:tcW w:w="2835" w:type="dxa"/>
            <w:shd w:val="clear" w:color="auto" w:fill="auto"/>
            <w:tcMar>
              <w:top w:w="0" w:type="dxa"/>
              <w:left w:w="108" w:type="dxa"/>
              <w:bottom w:w="0" w:type="dxa"/>
              <w:right w:w="108" w:type="dxa"/>
            </w:tcMar>
          </w:tcPr>
          <w:p w14:paraId="497BD526" w14:textId="77777777" w:rsidR="00100B27" w:rsidRPr="00F02619" w:rsidRDefault="00100B27" w:rsidP="00100B27">
            <w:pPr>
              <w:spacing w:after="0"/>
              <w:rPr>
                <w:rFonts w:cs="Arial"/>
                <w:szCs w:val="18"/>
              </w:rPr>
            </w:pPr>
            <w:r w:rsidRPr="00F02619">
              <w:rPr>
                <w:rFonts w:cs="Arial"/>
                <w:szCs w:val="18"/>
              </w:rPr>
              <w:t>Fixed Assets</w:t>
            </w:r>
          </w:p>
          <w:p w14:paraId="2EACF809"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3CB433F5" w14:textId="1E894A1F" w:rsidR="00100B27" w:rsidRPr="00F02619" w:rsidRDefault="00F66174" w:rsidP="00100B27">
            <w:pPr>
              <w:spacing w:after="0"/>
              <w:jc w:val="right"/>
              <w:rPr>
                <w:rFonts w:cs="Arial"/>
                <w:szCs w:val="18"/>
              </w:rPr>
            </w:pPr>
            <w:r w:rsidRPr="00F02619">
              <w:rPr>
                <w:rFonts w:cs="Arial"/>
                <w:szCs w:val="18"/>
              </w:rPr>
              <w:t>32</w:t>
            </w:r>
          </w:p>
        </w:tc>
        <w:tc>
          <w:tcPr>
            <w:tcW w:w="1107" w:type="dxa"/>
            <w:shd w:val="clear" w:color="auto" w:fill="auto"/>
            <w:tcMar>
              <w:top w:w="0" w:type="dxa"/>
              <w:left w:w="108" w:type="dxa"/>
              <w:bottom w:w="0" w:type="dxa"/>
              <w:right w:w="108" w:type="dxa"/>
            </w:tcMar>
          </w:tcPr>
          <w:p w14:paraId="683A0ACE" w14:textId="5B914823" w:rsidR="00100B27" w:rsidRPr="00F02619" w:rsidRDefault="00100B27" w:rsidP="00100B27">
            <w:pPr>
              <w:spacing w:after="0"/>
              <w:jc w:val="right"/>
              <w:rPr>
                <w:rFonts w:cs="Arial"/>
                <w:szCs w:val="18"/>
              </w:rPr>
            </w:pPr>
            <w:r w:rsidRPr="00F02619">
              <w:rPr>
                <w:rFonts w:cs="Arial"/>
                <w:szCs w:val="18"/>
              </w:rPr>
              <w:t>23</w:t>
            </w:r>
          </w:p>
        </w:tc>
      </w:tr>
      <w:tr w:rsidR="00100B27" w:rsidRPr="00F02619" w14:paraId="67FC4176" w14:textId="77777777">
        <w:tc>
          <w:tcPr>
            <w:tcW w:w="2835" w:type="dxa"/>
            <w:shd w:val="clear" w:color="auto" w:fill="auto"/>
            <w:tcMar>
              <w:top w:w="0" w:type="dxa"/>
              <w:left w:w="108" w:type="dxa"/>
              <w:bottom w:w="0" w:type="dxa"/>
              <w:right w:w="108" w:type="dxa"/>
            </w:tcMar>
          </w:tcPr>
          <w:p w14:paraId="1D57C47F" w14:textId="77777777" w:rsidR="00100B27" w:rsidRPr="00F02619" w:rsidRDefault="00100B27" w:rsidP="00100B27">
            <w:pPr>
              <w:spacing w:after="0"/>
              <w:rPr>
                <w:rFonts w:cs="Arial"/>
                <w:szCs w:val="18"/>
              </w:rPr>
            </w:pPr>
            <w:r w:rsidRPr="00F02619">
              <w:rPr>
                <w:rFonts w:cs="Arial"/>
                <w:szCs w:val="18"/>
              </w:rPr>
              <w:t>Current Assets</w:t>
            </w:r>
          </w:p>
          <w:p w14:paraId="4B19EF8A"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3D074BD6" w14:textId="3D1272A4" w:rsidR="00100B27" w:rsidRPr="00F02619" w:rsidRDefault="00F66174" w:rsidP="00100B27">
            <w:pPr>
              <w:spacing w:after="0"/>
              <w:jc w:val="right"/>
              <w:rPr>
                <w:rFonts w:cs="Arial"/>
                <w:szCs w:val="18"/>
              </w:rPr>
            </w:pPr>
            <w:r w:rsidRPr="00F02619">
              <w:rPr>
                <w:rFonts w:cs="Arial"/>
                <w:szCs w:val="18"/>
              </w:rPr>
              <w:t>2,234</w:t>
            </w:r>
          </w:p>
        </w:tc>
        <w:tc>
          <w:tcPr>
            <w:tcW w:w="1107" w:type="dxa"/>
            <w:shd w:val="clear" w:color="auto" w:fill="auto"/>
            <w:tcMar>
              <w:top w:w="0" w:type="dxa"/>
              <w:left w:w="108" w:type="dxa"/>
              <w:bottom w:w="0" w:type="dxa"/>
              <w:right w:w="108" w:type="dxa"/>
            </w:tcMar>
          </w:tcPr>
          <w:p w14:paraId="5BF52E40" w14:textId="0072AE45" w:rsidR="00100B27" w:rsidRPr="00F02619" w:rsidRDefault="00100B27" w:rsidP="00100B27">
            <w:pPr>
              <w:spacing w:after="0"/>
              <w:jc w:val="right"/>
              <w:rPr>
                <w:rFonts w:cs="Arial"/>
                <w:szCs w:val="18"/>
              </w:rPr>
            </w:pPr>
            <w:r w:rsidRPr="00F02619">
              <w:rPr>
                <w:rFonts w:cs="Arial"/>
                <w:szCs w:val="18"/>
              </w:rPr>
              <w:t>2,276</w:t>
            </w:r>
          </w:p>
        </w:tc>
      </w:tr>
      <w:tr w:rsidR="00100B27" w:rsidRPr="00F02619" w14:paraId="43BF085D" w14:textId="77777777">
        <w:tc>
          <w:tcPr>
            <w:tcW w:w="2835" w:type="dxa"/>
            <w:shd w:val="clear" w:color="auto" w:fill="auto"/>
            <w:tcMar>
              <w:top w:w="0" w:type="dxa"/>
              <w:left w:w="108" w:type="dxa"/>
              <w:bottom w:w="0" w:type="dxa"/>
              <w:right w:w="108" w:type="dxa"/>
            </w:tcMar>
          </w:tcPr>
          <w:p w14:paraId="53684181" w14:textId="77777777" w:rsidR="00100B27" w:rsidRPr="00F02619" w:rsidRDefault="00100B27" w:rsidP="00100B27">
            <w:pPr>
              <w:spacing w:after="0"/>
              <w:rPr>
                <w:rFonts w:cs="Arial"/>
                <w:szCs w:val="18"/>
              </w:rPr>
            </w:pPr>
            <w:r w:rsidRPr="00F02619">
              <w:rPr>
                <w:rFonts w:cs="Arial"/>
                <w:szCs w:val="18"/>
              </w:rPr>
              <w:t>Liabilities due within one year</w:t>
            </w:r>
          </w:p>
          <w:p w14:paraId="61A5D272"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31873E6D" w14:textId="203AD195" w:rsidR="00100B27" w:rsidRPr="00F02619" w:rsidRDefault="00F66174" w:rsidP="00100B27">
            <w:pPr>
              <w:spacing w:after="0"/>
              <w:jc w:val="right"/>
              <w:rPr>
                <w:rFonts w:cs="Arial"/>
                <w:szCs w:val="18"/>
              </w:rPr>
            </w:pPr>
            <w:r w:rsidRPr="00F02619">
              <w:rPr>
                <w:rFonts w:cs="Arial"/>
                <w:szCs w:val="18"/>
              </w:rPr>
              <w:t>(1,420)</w:t>
            </w:r>
          </w:p>
        </w:tc>
        <w:tc>
          <w:tcPr>
            <w:tcW w:w="1107" w:type="dxa"/>
            <w:shd w:val="clear" w:color="auto" w:fill="auto"/>
            <w:tcMar>
              <w:top w:w="0" w:type="dxa"/>
              <w:left w:w="108" w:type="dxa"/>
              <w:bottom w:w="0" w:type="dxa"/>
              <w:right w:w="108" w:type="dxa"/>
            </w:tcMar>
          </w:tcPr>
          <w:p w14:paraId="2C729B5D" w14:textId="0DB5B91A" w:rsidR="00100B27" w:rsidRPr="00F02619" w:rsidRDefault="00F66174" w:rsidP="00100B27">
            <w:pPr>
              <w:spacing w:after="0"/>
              <w:jc w:val="right"/>
              <w:rPr>
                <w:rFonts w:cs="Arial"/>
                <w:szCs w:val="18"/>
              </w:rPr>
            </w:pPr>
            <w:r w:rsidRPr="00F02619">
              <w:rPr>
                <w:rFonts w:cs="Arial"/>
                <w:szCs w:val="18"/>
              </w:rPr>
              <w:t>(</w:t>
            </w:r>
            <w:r w:rsidR="00100B27" w:rsidRPr="00F02619">
              <w:rPr>
                <w:rFonts w:cs="Arial"/>
                <w:szCs w:val="18"/>
              </w:rPr>
              <w:t>1,495</w:t>
            </w:r>
            <w:r w:rsidRPr="00F02619">
              <w:rPr>
                <w:rFonts w:cs="Arial"/>
                <w:szCs w:val="18"/>
              </w:rPr>
              <w:t>)</w:t>
            </w:r>
          </w:p>
        </w:tc>
      </w:tr>
      <w:tr w:rsidR="00100B27" w:rsidRPr="00F02619" w14:paraId="696C8A94" w14:textId="77777777">
        <w:tc>
          <w:tcPr>
            <w:tcW w:w="2835" w:type="dxa"/>
            <w:shd w:val="clear" w:color="auto" w:fill="auto"/>
            <w:tcMar>
              <w:top w:w="0" w:type="dxa"/>
              <w:left w:w="108" w:type="dxa"/>
              <w:bottom w:w="0" w:type="dxa"/>
              <w:right w:w="108" w:type="dxa"/>
            </w:tcMar>
          </w:tcPr>
          <w:p w14:paraId="12B0BFDD" w14:textId="77777777" w:rsidR="00100B27" w:rsidRPr="00F02619" w:rsidRDefault="00100B27" w:rsidP="00100B27">
            <w:pPr>
              <w:spacing w:after="0"/>
              <w:rPr>
                <w:rFonts w:cs="Arial"/>
                <w:szCs w:val="18"/>
              </w:rPr>
            </w:pPr>
            <w:r w:rsidRPr="00F02619">
              <w:rPr>
                <w:rFonts w:cs="Arial"/>
                <w:szCs w:val="18"/>
              </w:rPr>
              <w:t>Liabilities due after one year</w:t>
            </w:r>
          </w:p>
          <w:p w14:paraId="21BD403A"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7455BAB9" w14:textId="2E279C49" w:rsidR="00100B27" w:rsidRPr="00F02619" w:rsidRDefault="00F66174" w:rsidP="00100B27">
            <w:pPr>
              <w:spacing w:after="0"/>
              <w:jc w:val="right"/>
              <w:rPr>
                <w:rFonts w:cs="Arial"/>
                <w:szCs w:val="18"/>
              </w:rPr>
            </w:pPr>
            <w:r w:rsidRPr="00F02619">
              <w:rPr>
                <w:rFonts w:cs="Arial"/>
                <w:szCs w:val="18"/>
              </w:rPr>
              <w:t>(251)</w:t>
            </w:r>
          </w:p>
        </w:tc>
        <w:tc>
          <w:tcPr>
            <w:tcW w:w="1107" w:type="dxa"/>
            <w:shd w:val="clear" w:color="auto" w:fill="auto"/>
            <w:tcMar>
              <w:top w:w="0" w:type="dxa"/>
              <w:left w:w="108" w:type="dxa"/>
              <w:bottom w:w="0" w:type="dxa"/>
              <w:right w:w="108" w:type="dxa"/>
            </w:tcMar>
          </w:tcPr>
          <w:p w14:paraId="17E93A41" w14:textId="685153ED" w:rsidR="00100B27" w:rsidRPr="00F02619" w:rsidRDefault="00100B27" w:rsidP="00100B27">
            <w:pPr>
              <w:spacing w:after="0"/>
              <w:jc w:val="right"/>
              <w:rPr>
                <w:rFonts w:cs="Arial"/>
                <w:szCs w:val="18"/>
              </w:rPr>
            </w:pPr>
            <w:r w:rsidRPr="00F02619">
              <w:rPr>
                <w:rFonts w:cs="Arial"/>
                <w:szCs w:val="18"/>
              </w:rPr>
              <w:t>(251)</w:t>
            </w:r>
          </w:p>
        </w:tc>
      </w:tr>
      <w:tr w:rsidR="00100B27" w:rsidRPr="00F02619" w14:paraId="5FAA57F1" w14:textId="77777777">
        <w:tc>
          <w:tcPr>
            <w:tcW w:w="2835" w:type="dxa"/>
            <w:shd w:val="clear" w:color="auto" w:fill="auto"/>
            <w:tcMar>
              <w:top w:w="0" w:type="dxa"/>
              <w:left w:w="108" w:type="dxa"/>
              <w:bottom w:w="0" w:type="dxa"/>
              <w:right w:w="108" w:type="dxa"/>
            </w:tcMar>
          </w:tcPr>
          <w:p w14:paraId="040D4E19" w14:textId="34222724" w:rsidR="00100B27" w:rsidRPr="00F02619" w:rsidRDefault="00100B27" w:rsidP="00100B27">
            <w:pPr>
              <w:spacing w:after="0"/>
              <w:rPr>
                <w:rFonts w:cs="Arial"/>
                <w:szCs w:val="18"/>
              </w:rPr>
            </w:pPr>
            <w:r w:rsidRPr="00F02619">
              <w:rPr>
                <w:rFonts w:cs="Arial"/>
                <w:szCs w:val="18"/>
              </w:rPr>
              <w:t>Capital and Reserves</w:t>
            </w:r>
          </w:p>
          <w:p w14:paraId="0D79D201"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157A1754" w14:textId="074D2735" w:rsidR="00100B27" w:rsidRPr="00F02619" w:rsidRDefault="00F66174" w:rsidP="00100B27">
            <w:pPr>
              <w:spacing w:after="0"/>
              <w:jc w:val="right"/>
              <w:rPr>
                <w:rFonts w:cs="Arial"/>
                <w:szCs w:val="18"/>
              </w:rPr>
            </w:pPr>
            <w:r w:rsidRPr="00F02619">
              <w:rPr>
                <w:rFonts w:cs="Arial"/>
                <w:szCs w:val="18"/>
              </w:rPr>
              <w:t>595</w:t>
            </w:r>
          </w:p>
        </w:tc>
        <w:tc>
          <w:tcPr>
            <w:tcW w:w="1107" w:type="dxa"/>
            <w:shd w:val="clear" w:color="auto" w:fill="auto"/>
            <w:tcMar>
              <w:top w:w="0" w:type="dxa"/>
              <w:left w:w="108" w:type="dxa"/>
              <w:bottom w:w="0" w:type="dxa"/>
              <w:right w:w="108" w:type="dxa"/>
            </w:tcMar>
          </w:tcPr>
          <w:p w14:paraId="07DDB661" w14:textId="0D54E774" w:rsidR="00100B27" w:rsidRPr="00F02619" w:rsidRDefault="00100B27" w:rsidP="00100B27">
            <w:pPr>
              <w:spacing w:after="0"/>
              <w:jc w:val="right"/>
              <w:rPr>
                <w:rFonts w:cs="Arial"/>
                <w:szCs w:val="18"/>
              </w:rPr>
            </w:pPr>
            <w:r w:rsidRPr="00F02619">
              <w:rPr>
                <w:rFonts w:cs="Arial"/>
                <w:szCs w:val="18"/>
              </w:rPr>
              <w:t>583</w:t>
            </w:r>
          </w:p>
        </w:tc>
      </w:tr>
      <w:tr w:rsidR="00100B27" w:rsidRPr="00F02619" w14:paraId="314AA8E3" w14:textId="77777777">
        <w:tc>
          <w:tcPr>
            <w:tcW w:w="2835" w:type="dxa"/>
            <w:shd w:val="clear" w:color="auto" w:fill="auto"/>
            <w:tcMar>
              <w:top w:w="0" w:type="dxa"/>
              <w:left w:w="108" w:type="dxa"/>
              <w:bottom w:w="0" w:type="dxa"/>
              <w:right w:w="108" w:type="dxa"/>
            </w:tcMar>
          </w:tcPr>
          <w:p w14:paraId="24FC94F0" w14:textId="61C32F05" w:rsidR="00100B27" w:rsidRPr="00F02619" w:rsidRDefault="00100B27" w:rsidP="00100B27">
            <w:pPr>
              <w:spacing w:after="0"/>
              <w:rPr>
                <w:rFonts w:cs="Arial"/>
                <w:szCs w:val="18"/>
              </w:rPr>
            </w:pPr>
            <w:r w:rsidRPr="00F02619">
              <w:rPr>
                <w:rFonts w:cs="Arial"/>
                <w:szCs w:val="18"/>
              </w:rPr>
              <w:t>Contingent Liabilities</w:t>
            </w:r>
          </w:p>
          <w:p w14:paraId="08EA939B"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2A2D61AC" w14:textId="35E5CD55" w:rsidR="00100B27" w:rsidRPr="00F02619" w:rsidRDefault="00F66174"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2A08DE73" w14:textId="6939B807" w:rsidR="00100B27" w:rsidRPr="00F02619" w:rsidRDefault="00100B27" w:rsidP="00100B27">
            <w:pPr>
              <w:spacing w:after="0"/>
              <w:jc w:val="right"/>
              <w:rPr>
                <w:rFonts w:cs="Arial"/>
                <w:szCs w:val="18"/>
              </w:rPr>
            </w:pPr>
            <w:r w:rsidRPr="00F02619">
              <w:rPr>
                <w:rFonts w:cs="Arial"/>
                <w:szCs w:val="18"/>
              </w:rPr>
              <w:t>-</w:t>
            </w:r>
          </w:p>
        </w:tc>
      </w:tr>
      <w:tr w:rsidR="00100B27" w:rsidRPr="00F02619" w14:paraId="50DA57AB" w14:textId="77777777">
        <w:tc>
          <w:tcPr>
            <w:tcW w:w="2835" w:type="dxa"/>
            <w:shd w:val="clear" w:color="auto" w:fill="auto"/>
            <w:tcMar>
              <w:top w:w="0" w:type="dxa"/>
              <w:left w:w="108" w:type="dxa"/>
              <w:bottom w:w="0" w:type="dxa"/>
              <w:right w:w="108" w:type="dxa"/>
            </w:tcMar>
          </w:tcPr>
          <w:p w14:paraId="183DCE68" w14:textId="62F0017C" w:rsidR="00100B27" w:rsidRPr="00F02619" w:rsidRDefault="00100B27" w:rsidP="00100B27">
            <w:pPr>
              <w:spacing w:after="0"/>
              <w:rPr>
                <w:rFonts w:cs="Arial"/>
                <w:szCs w:val="18"/>
              </w:rPr>
            </w:pPr>
            <w:r w:rsidRPr="00F02619">
              <w:rPr>
                <w:rFonts w:cs="Arial"/>
                <w:szCs w:val="18"/>
              </w:rPr>
              <w:t>Capital Commitments</w:t>
            </w:r>
          </w:p>
          <w:p w14:paraId="16241944" w14:textId="77777777" w:rsidR="00100B27" w:rsidRPr="00F02619" w:rsidRDefault="00100B27" w:rsidP="00100B27">
            <w:pPr>
              <w:spacing w:after="0"/>
              <w:rPr>
                <w:rFonts w:cs="Arial"/>
                <w:szCs w:val="18"/>
              </w:rPr>
            </w:pPr>
          </w:p>
        </w:tc>
        <w:tc>
          <w:tcPr>
            <w:tcW w:w="1107" w:type="dxa"/>
            <w:shd w:val="clear" w:color="auto" w:fill="auto"/>
            <w:tcMar>
              <w:top w:w="0" w:type="dxa"/>
              <w:left w:w="108" w:type="dxa"/>
              <w:bottom w:w="0" w:type="dxa"/>
              <w:right w:w="108" w:type="dxa"/>
            </w:tcMar>
          </w:tcPr>
          <w:p w14:paraId="01EA0300" w14:textId="4C030EBE" w:rsidR="00100B27" w:rsidRPr="00F02619" w:rsidRDefault="00F66174" w:rsidP="00100B27">
            <w:pPr>
              <w:spacing w:after="0"/>
              <w:jc w:val="right"/>
              <w:rPr>
                <w:rFonts w:cs="Arial"/>
                <w:szCs w:val="18"/>
              </w:rPr>
            </w:pPr>
            <w:r w:rsidRPr="00F02619">
              <w:rPr>
                <w:rFonts w:cs="Arial"/>
                <w:szCs w:val="18"/>
              </w:rPr>
              <w:t>-</w:t>
            </w:r>
          </w:p>
        </w:tc>
        <w:tc>
          <w:tcPr>
            <w:tcW w:w="1107" w:type="dxa"/>
            <w:shd w:val="clear" w:color="auto" w:fill="auto"/>
            <w:tcMar>
              <w:top w:w="0" w:type="dxa"/>
              <w:left w:w="108" w:type="dxa"/>
              <w:bottom w:w="0" w:type="dxa"/>
              <w:right w:w="108" w:type="dxa"/>
            </w:tcMar>
          </w:tcPr>
          <w:p w14:paraId="0981BA72" w14:textId="069A378E" w:rsidR="00100B27" w:rsidRPr="00F02619" w:rsidRDefault="00100B27" w:rsidP="00100B27">
            <w:pPr>
              <w:spacing w:after="0"/>
              <w:jc w:val="right"/>
              <w:rPr>
                <w:rFonts w:cs="Arial"/>
                <w:szCs w:val="18"/>
              </w:rPr>
            </w:pPr>
            <w:r w:rsidRPr="00F02619">
              <w:rPr>
                <w:rFonts w:cs="Arial"/>
                <w:szCs w:val="18"/>
              </w:rPr>
              <w:t>-</w:t>
            </w:r>
          </w:p>
        </w:tc>
      </w:tr>
    </w:tbl>
    <w:p w14:paraId="63622B0E" w14:textId="77777777" w:rsidR="00F63F8B" w:rsidRPr="00F02619" w:rsidRDefault="00F63F8B">
      <w:pPr>
        <w:spacing w:before="111" w:after="0"/>
        <w:ind w:right="161"/>
        <w:rPr>
          <w:rFonts w:cs="Arial"/>
          <w:b/>
          <w:szCs w:val="18"/>
        </w:rPr>
      </w:pPr>
    </w:p>
    <w:p w14:paraId="481A90E0" w14:textId="1D5BD73D" w:rsidR="00F63F8B" w:rsidRPr="00F02619" w:rsidRDefault="006B60F4">
      <w:pPr>
        <w:pStyle w:val="Heading4"/>
      </w:pPr>
      <w:r w:rsidRPr="00F02619">
        <w:rPr>
          <w:b/>
          <w:bCs/>
          <w:szCs w:val="18"/>
        </w:rPr>
        <w:t>Clyde Valley Learning and Development Joint Committee</w:t>
      </w:r>
      <w:r w:rsidRPr="00F02619">
        <w:rPr>
          <w:spacing w:val="-3"/>
        </w:rPr>
        <w:t xml:space="preserve"> </w:t>
      </w:r>
      <w:r w:rsidRPr="00F02619">
        <w:rPr>
          <w:spacing w:val="-3"/>
        </w:rPr>
        <w:br/>
      </w:r>
      <w:r w:rsidRPr="00F02619">
        <w:rPr>
          <w:spacing w:val="-3"/>
        </w:rPr>
        <w:br/>
      </w:r>
      <w:r w:rsidRPr="00F02619">
        <w:rPr>
          <w:szCs w:val="18"/>
        </w:rPr>
        <w:t>Clyde Valley Learning and Development Joint Committee was established, with the backing of the Scottish Government’s Efficiency and Reform Fund, to provide procurement of training activities to each of its member councils. South Lanarkshire Council is the lead authority for this project and its constituent membership total</w:t>
      </w:r>
      <w:r w:rsidR="00345813" w:rsidRPr="00F02619">
        <w:rPr>
          <w:szCs w:val="18"/>
        </w:rPr>
        <w:t>led</w:t>
      </w:r>
      <w:r w:rsidRPr="00F02619">
        <w:rPr>
          <w:szCs w:val="18"/>
        </w:rPr>
        <w:t xml:space="preserve"> </w:t>
      </w:r>
      <w:r w:rsidR="00F66174" w:rsidRPr="00F02619">
        <w:rPr>
          <w:szCs w:val="18"/>
        </w:rPr>
        <w:t>13.33%</w:t>
      </w:r>
      <w:r w:rsidR="00345813" w:rsidRPr="00F02619">
        <w:rPr>
          <w:szCs w:val="18"/>
        </w:rPr>
        <w:t xml:space="preserve"> in 202</w:t>
      </w:r>
      <w:r w:rsidR="00F66174" w:rsidRPr="00F02619">
        <w:rPr>
          <w:szCs w:val="18"/>
        </w:rPr>
        <w:t>3</w:t>
      </w:r>
      <w:r w:rsidR="00345813" w:rsidRPr="00F02619">
        <w:rPr>
          <w:szCs w:val="18"/>
        </w:rPr>
        <w:t>/202</w:t>
      </w:r>
      <w:r w:rsidR="00F66174" w:rsidRPr="00F02619">
        <w:rPr>
          <w:szCs w:val="18"/>
        </w:rPr>
        <w:t>4</w:t>
      </w:r>
      <w:r w:rsidRPr="00F02619">
        <w:rPr>
          <w:szCs w:val="18"/>
        </w:rPr>
        <w:t xml:space="preserve">. This body has been included as an associate in the council’s Group Accounts, however, as the Joint Committee net assets </w:t>
      </w:r>
      <w:proofErr w:type="gramStart"/>
      <w:r w:rsidRPr="00F02619">
        <w:rPr>
          <w:szCs w:val="18"/>
        </w:rPr>
        <w:t>at</w:t>
      </w:r>
      <w:proofErr w:type="gramEnd"/>
      <w:r w:rsidRPr="00F02619">
        <w:rPr>
          <w:szCs w:val="18"/>
        </w:rPr>
        <w:t xml:space="preserve"> 31 March 202</w:t>
      </w:r>
      <w:r w:rsidR="00F66174" w:rsidRPr="00F02619">
        <w:rPr>
          <w:szCs w:val="18"/>
        </w:rPr>
        <w:t>4</w:t>
      </w:r>
      <w:r w:rsidRPr="00F02619">
        <w:rPr>
          <w:szCs w:val="18"/>
        </w:rPr>
        <w:t xml:space="preserve"> are nil, there has been no financial impact on South Lanarkshire’s Single Entity Accounts.</w:t>
      </w:r>
    </w:p>
    <w:p w14:paraId="3E34C495" w14:textId="77777777" w:rsidR="00F63F8B" w:rsidRPr="00F02619" w:rsidRDefault="00F63F8B">
      <w:pPr>
        <w:spacing w:after="0"/>
        <w:rPr>
          <w:rFonts w:cs="Arial"/>
          <w:szCs w:val="18"/>
        </w:rPr>
      </w:pPr>
    </w:p>
    <w:p w14:paraId="09664E7D" w14:textId="77777777" w:rsidR="00F63F8B" w:rsidRPr="00F02619" w:rsidRDefault="006B60F4">
      <w:pPr>
        <w:spacing w:after="0"/>
        <w:rPr>
          <w:rFonts w:cs="Arial"/>
          <w:szCs w:val="18"/>
        </w:rPr>
      </w:pPr>
      <w:r w:rsidRPr="00F02619">
        <w:rPr>
          <w:rFonts w:cs="Arial"/>
          <w:szCs w:val="18"/>
        </w:rPr>
        <w:t>The accounts of Clyde Valley Learning and Development Joint Committee are published separately and may be obtained from the Treasurer, Finance and Corporate Resources, Floor 4, Almada Street, Hamilton, ML3 0AB. The Accounts of the Joint Committee are subject to audit.</w:t>
      </w:r>
    </w:p>
    <w:p w14:paraId="34DDDA64" w14:textId="77777777" w:rsidR="00F63F8B" w:rsidRPr="00F02619" w:rsidRDefault="00F63F8B">
      <w:pPr>
        <w:spacing w:after="0"/>
        <w:rPr>
          <w:rFonts w:cs="Arial"/>
          <w:szCs w:val="18"/>
        </w:rPr>
      </w:pPr>
    </w:p>
    <w:p w14:paraId="3E100505" w14:textId="77777777" w:rsidR="00F63F8B" w:rsidRPr="00F02619" w:rsidRDefault="00F63F8B">
      <w:pPr>
        <w:spacing w:after="0"/>
        <w:rPr>
          <w:rFonts w:cs="Arial"/>
          <w:szCs w:val="18"/>
        </w:rPr>
      </w:pPr>
    </w:p>
    <w:p w14:paraId="079D70BA" w14:textId="77777777" w:rsidR="00F63F8B" w:rsidRPr="00F02619" w:rsidRDefault="006B60F4">
      <w:pPr>
        <w:pStyle w:val="Heading3"/>
        <w:rPr>
          <w:rFonts w:cs="Arial"/>
          <w:b/>
          <w:bCs/>
          <w:sz w:val="22"/>
          <w:szCs w:val="22"/>
        </w:rPr>
      </w:pPr>
      <w:r w:rsidRPr="00F02619">
        <w:rPr>
          <w:rFonts w:cs="Arial"/>
          <w:b/>
          <w:bCs/>
          <w:sz w:val="22"/>
          <w:szCs w:val="22"/>
        </w:rPr>
        <w:t>Note 7 Non-Material Interest in Other Entities</w:t>
      </w:r>
    </w:p>
    <w:p w14:paraId="3DFA563A" w14:textId="77777777" w:rsidR="00F63F8B" w:rsidRPr="00F02619" w:rsidRDefault="006B60F4">
      <w:pPr>
        <w:spacing w:before="124"/>
        <w:rPr>
          <w:rFonts w:eastAsia="Times New Roman" w:cs="Arial"/>
          <w:szCs w:val="18"/>
        </w:rPr>
      </w:pPr>
      <w:r w:rsidRPr="00F02619">
        <w:rPr>
          <w:rFonts w:eastAsia="Times New Roman" w:cs="Arial"/>
          <w:szCs w:val="18"/>
        </w:rPr>
        <w:t>The council also has an interest in:</w:t>
      </w:r>
    </w:p>
    <w:p w14:paraId="47CAD3EC" w14:textId="6D728DBD" w:rsidR="00F63F8B" w:rsidRPr="00F02619" w:rsidRDefault="006B60F4" w:rsidP="00AB2E48">
      <w:pPr>
        <w:widowControl w:val="0"/>
        <w:numPr>
          <w:ilvl w:val="0"/>
          <w:numId w:val="12"/>
        </w:numPr>
        <w:tabs>
          <w:tab w:val="left" w:pos="394"/>
        </w:tabs>
        <w:autoSpaceDE w:val="0"/>
        <w:spacing w:before="94"/>
        <w:ind w:left="393" w:right="219"/>
      </w:pPr>
      <w:r w:rsidRPr="00F02619">
        <w:rPr>
          <w:rFonts w:cs="Arial"/>
          <w:szCs w:val="18"/>
        </w:rPr>
        <w:t>Scotland Excel (previously Authorities Buying Consortium) is a Joint Committee established to serve the buying requirements of the councils within the former Strathclyde area. South Lanarkshire</w:t>
      </w:r>
      <w:r w:rsidRPr="00F02619">
        <w:rPr>
          <w:rFonts w:cs="Arial"/>
          <w:spacing w:val="-12"/>
          <w:szCs w:val="18"/>
        </w:rPr>
        <w:t xml:space="preserve"> </w:t>
      </w:r>
      <w:r w:rsidRPr="00F02619">
        <w:rPr>
          <w:rFonts w:cs="Arial"/>
          <w:szCs w:val="18"/>
        </w:rPr>
        <w:t>Council</w:t>
      </w:r>
      <w:r w:rsidRPr="00F02619">
        <w:rPr>
          <w:rFonts w:cs="Arial"/>
          <w:spacing w:val="-11"/>
          <w:szCs w:val="18"/>
        </w:rPr>
        <w:t xml:space="preserve"> </w:t>
      </w:r>
      <w:r w:rsidRPr="00F02619">
        <w:rPr>
          <w:rFonts w:cs="Arial"/>
          <w:szCs w:val="18"/>
        </w:rPr>
        <w:t>contributed</w:t>
      </w:r>
      <w:r w:rsidRPr="00F02619">
        <w:rPr>
          <w:rFonts w:cs="Arial"/>
          <w:spacing w:val="-12"/>
          <w:szCs w:val="18"/>
        </w:rPr>
        <w:t xml:space="preserve"> </w:t>
      </w:r>
      <w:r w:rsidRPr="00F02619">
        <w:rPr>
          <w:rFonts w:cs="Arial"/>
          <w:szCs w:val="18"/>
        </w:rPr>
        <w:t>5.3% of Scotland Excel’s estimated running costs in 202</w:t>
      </w:r>
      <w:r w:rsidR="00F66174" w:rsidRPr="00F02619">
        <w:rPr>
          <w:rFonts w:cs="Arial"/>
          <w:szCs w:val="18"/>
        </w:rPr>
        <w:t>3</w:t>
      </w:r>
      <w:r w:rsidRPr="00F02619">
        <w:rPr>
          <w:rFonts w:cs="Arial"/>
          <w:szCs w:val="18"/>
        </w:rPr>
        <w:t>/202</w:t>
      </w:r>
      <w:r w:rsidR="00F66174" w:rsidRPr="00F02619">
        <w:rPr>
          <w:rFonts w:cs="Arial"/>
          <w:szCs w:val="18"/>
        </w:rPr>
        <w:t>4</w:t>
      </w:r>
      <w:r w:rsidRPr="00F02619">
        <w:rPr>
          <w:rFonts w:cs="Arial"/>
          <w:szCs w:val="18"/>
        </w:rPr>
        <w:t>, but</w:t>
      </w:r>
      <w:r w:rsidRPr="00F02619">
        <w:rPr>
          <w:rFonts w:cs="Arial"/>
          <w:spacing w:val="-6"/>
          <w:szCs w:val="18"/>
        </w:rPr>
        <w:t xml:space="preserve"> </w:t>
      </w:r>
      <w:r w:rsidRPr="00F02619">
        <w:rPr>
          <w:rFonts w:cs="Arial"/>
          <w:szCs w:val="18"/>
        </w:rPr>
        <w:t>the</w:t>
      </w:r>
      <w:r w:rsidRPr="00F02619">
        <w:rPr>
          <w:rFonts w:cs="Arial"/>
          <w:spacing w:val="-6"/>
          <w:szCs w:val="18"/>
        </w:rPr>
        <w:t xml:space="preserve"> </w:t>
      </w:r>
      <w:r w:rsidRPr="00F02619">
        <w:rPr>
          <w:rFonts w:cs="Arial"/>
          <w:szCs w:val="18"/>
        </w:rPr>
        <w:t>financial</w:t>
      </w:r>
      <w:r w:rsidRPr="00F02619">
        <w:rPr>
          <w:rFonts w:cs="Arial"/>
          <w:spacing w:val="-5"/>
          <w:szCs w:val="18"/>
        </w:rPr>
        <w:t xml:space="preserve"> </w:t>
      </w:r>
      <w:r w:rsidRPr="00F02619">
        <w:rPr>
          <w:rFonts w:cs="Arial"/>
          <w:szCs w:val="18"/>
        </w:rPr>
        <w:t>results</w:t>
      </w:r>
      <w:r w:rsidRPr="00F02619">
        <w:rPr>
          <w:rFonts w:cs="Arial"/>
          <w:spacing w:val="-6"/>
          <w:szCs w:val="18"/>
        </w:rPr>
        <w:t xml:space="preserve"> </w:t>
      </w:r>
      <w:r w:rsidRPr="00F02619">
        <w:rPr>
          <w:rFonts w:cs="Arial"/>
          <w:szCs w:val="18"/>
        </w:rPr>
        <w:t>of</w:t>
      </w:r>
      <w:r w:rsidRPr="00F02619">
        <w:rPr>
          <w:rFonts w:cs="Arial"/>
          <w:spacing w:val="-6"/>
          <w:szCs w:val="18"/>
        </w:rPr>
        <w:t xml:space="preserve"> </w:t>
      </w:r>
      <w:r w:rsidRPr="00F02619">
        <w:rPr>
          <w:rFonts w:cs="Arial"/>
          <w:szCs w:val="18"/>
        </w:rPr>
        <w:t>this</w:t>
      </w:r>
      <w:r w:rsidRPr="00F02619">
        <w:rPr>
          <w:rFonts w:cs="Arial"/>
          <w:spacing w:val="-5"/>
          <w:szCs w:val="18"/>
        </w:rPr>
        <w:t xml:space="preserve"> </w:t>
      </w:r>
      <w:r w:rsidRPr="00F02619">
        <w:rPr>
          <w:rFonts w:cs="Arial"/>
          <w:szCs w:val="18"/>
        </w:rPr>
        <w:t>organisation</w:t>
      </w:r>
      <w:r w:rsidRPr="00F02619">
        <w:rPr>
          <w:rFonts w:cs="Arial"/>
          <w:spacing w:val="-6"/>
          <w:szCs w:val="18"/>
        </w:rPr>
        <w:t xml:space="preserve"> </w:t>
      </w:r>
      <w:r w:rsidRPr="00F02619">
        <w:rPr>
          <w:rFonts w:cs="Arial"/>
          <w:szCs w:val="18"/>
        </w:rPr>
        <w:t>have not been consolidated into the council’s Group Accounts as the amounts are not</w:t>
      </w:r>
      <w:r w:rsidRPr="00F02619">
        <w:rPr>
          <w:rFonts w:cs="Arial"/>
          <w:spacing w:val="-15"/>
          <w:szCs w:val="18"/>
        </w:rPr>
        <w:t xml:space="preserve"> </w:t>
      </w:r>
      <w:r w:rsidRPr="00F02619">
        <w:rPr>
          <w:rFonts w:cs="Arial"/>
          <w:szCs w:val="18"/>
        </w:rPr>
        <w:t>material.</w:t>
      </w:r>
    </w:p>
    <w:p w14:paraId="4B30F14E" w14:textId="77777777" w:rsidR="00B22A52" w:rsidRPr="00F02619" w:rsidRDefault="00B22A52">
      <w:pPr>
        <w:sectPr w:rsidR="00B22A52" w:rsidRPr="00F02619">
          <w:type w:val="continuous"/>
          <w:pgSz w:w="11910" w:h="16840"/>
          <w:pgMar w:top="1580" w:right="740" w:bottom="280" w:left="740" w:header="720" w:footer="720" w:gutter="0"/>
          <w:cols w:num="2" w:space="720" w:equalWidth="0">
            <w:col w:w="5209" w:space="40"/>
            <w:col w:w="5181" w:space="0"/>
          </w:cols>
        </w:sectPr>
      </w:pPr>
    </w:p>
    <w:p w14:paraId="2FA61EBE" w14:textId="77777777" w:rsidR="00F63F8B" w:rsidRPr="00F02619" w:rsidRDefault="00F63F8B">
      <w:pPr>
        <w:rPr>
          <w:rFonts w:eastAsia="Arial" w:cs="Arial"/>
          <w:color w:val="FF0000"/>
          <w:szCs w:val="18"/>
          <w:lang w:eastAsia="en-GB" w:bidi="en-GB"/>
        </w:rPr>
      </w:pPr>
    </w:p>
    <w:p w14:paraId="12F63DF6" w14:textId="77777777" w:rsidR="00F63F8B" w:rsidRPr="00F02619" w:rsidRDefault="00F63F8B">
      <w:pPr>
        <w:rPr>
          <w:rFonts w:eastAsia="Arial" w:cs="Arial"/>
          <w:color w:val="FF0000"/>
          <w:szCs w:val="18"/>
          <w:lang w:eastAsia="en-GB" w:bidi="en-GB"/>
        </w:rPr>
      </w:pPr>
    </w:p>
    <w:p w14:paraId="0BB3BF2B" w14:textId="77777777" w:rsidR="00F63F8B" w:rsidRPr="00F02619" w:rsidRDefault="00F63F8B">
      <w:pPr>
        <w:rPr>
          <w:rFonts w:eastAsia="Arial" w:cs="Arial"/>
          <w:color w:val="FF0000"/>
          <w:szCs w:val="18"/>
          <w:lang w:eastAsia="en-GB" w:bidi="en-GB"/>
        </w:rPr>
      </w:pPr>
    </w:p>
    <w:p w14:paraId="09B97BF6" w14:textId="77777777" w:rsidR="00F63F8B" w:rsidRPr="00F02619" w:rsidRDefault="00F63F8B">
      <w:pPr>
        <w:rPr>
          <w:rFonts w:eastAsia="Arial" w:cs="Arial"/>
          <w:color w:val="FF0000"/>
          <w:szCs w:val="18"/>
          <w:lang w:eastAsia="en-GB" w:bidi="en-GB"/>
        </w:rPr>
      </w:pPr>
    </w:p>
    <w:p w14:paraId="2BD54DB5" w14:textId="77777777" w:rsidR="00F63F8B" w:rsidRPr="00F02619" w:rsidRDefault="006B60F4">
      <w:r w:rsidRPr="00F02619">
        <w:rPr>
          <w:rFonts w:eastAsia="Arial" w:cs="Arial"/>
          <w:szCs w:val="18"/>
          <w:lang w:eastAsia="en-GB" w:bidi="en-GB"/>
        </w:rPr>
        <w:t>.</w:t>
      </w:r>
    </w:p>
    <w:p w14:paraId="3112DB37" w14:textId="77777777" w:rsidR="00F63F8B" w:rsidRPr="00F02619" w:rsidRDefault="00F63F8B">
      <w:pPr>
        <w:rPr>
          <w:rFonts w:eastAsia="Arial"/>
          <w:color w:val="FF0000"/>
          <w:lang w:eastAsia="en-GB" w:bidi="en-GB"/>
        </w:rPr>
      </w:pPr>
    </w:p>
    <w:p w14:paraId="3B70AB3E" w14:textId="77777777" w:rsidR="00F63F8B" w:rsidRPr="00F02619" w:rsidRDefault="00F63F8B">
      <w:pPr>
        <w:rPr>
          <w:rFonts w:eastAsia="Arial"/>
          <w:color w:val="FF0000"/>
          <w:lang w:eastAsia="en-GB" w:bidi="en-GB"/>
        </w:rPr>
      </w:pPr>
    </w:p>
    <w:p w14:paraId="1B6109AB" w14:textId="77777777" w:rsidR="00F63F8B" w:rsidRPr="00F02619" w:rsidRDefault="00F63F8B">
      <w:pPr>
        <w:rPr>
          <w:rFonts w:eastAsia="Arial"/>
          <w:color w:val="FF0000"/>
          <w:lang w:eastAsia="en-GB" w:bidi="en-GB"/>
        </w:rPr>
      </w:pPr>
    </w:p>
    <w:p w14:paraId="037608E7" w14:textId="7D744C29" w:rsidR="00F63F8B" w:rsidRPr="00F02619" w:rsidRDefault="006B60F4" w:rsidP="00AB2E48">
      <w:pPr>
        <w:pageBreakBefore/>
        <w:widowControl w:val="0"/>
        <w:numPr>
          <w:ilvl w:val="1"/>
          <w:numId w:val="12"/>
        </w:numPr>
        <w:tabs>
          <w:tab w:val="left" w:pos="567"/>
        </w:tabs>
        <w:autoSpaceDE w:val="0"/>
        <w:spacing w:before="97"/>
        <w:ind w:left="567" w:right="511" w:hanging="567"/>
        <w:rPr>
          <w:rFonts w:cs="Arial"/>
          <w:szCs w:val="18"/>
        </w:rPr>
      </w:pPr>
      <w:r w:rsidRPr="00F02619">
        <w:rPr>
          <w:rFonts w:cs="Arial"/>
          <w:szCs w:val="18"/>
        </w:rPr>
        <w:lastRenderedPageBreak/>
        <w:t xml:space="preserve">West of Scotland European Forum is a Joint Forum established to develop positive links between the communities of the region and the institutions of the European Union. </w:t>
      </w:r>
      <w:r w:rsidR="00E566D9" w:rsidRPr="00F02619">
        <w:rPr>
          <w:rFonts w:cs="Arial"/>
          <w:szCs w:val="18"/>
        </w:rPr>
        <w:t xml:space="preserve">This </w:t>
      </w:r>
      <w:r w:rsidR="00917B3C" w:rsidRPr="00F02619">
        <w:rPr>
          <w:rFonts w:cs="Arial"/>
          <w:szCs w:val="18"/>
        </w:rPr>
        <w:t>J</w:t>
      </w:r>
      <w:r w:rsidR="00E566D9" w:rsidRPr="00F02619">
        <w:rPr>
          <w:rFonts w:cs="Arial"/>
          <w:szCs w:val="18"/>
        </w:rPr>
        <w:t>oint</w:t>
      </w:r>
      <w:r w:rsidR="00917B3C" w:rsidRPr="00F02619">
        <w:rPr>
          <w:rFonts w:cs="Arial"/>
          <w:szCs w:val="18"/>
        </w:rPr>
        <w:t xml:space="preserve"> F</w:t>
      </w:r>
      <w:r w:rsidR="00E566D9" w:rsidRPr="00F02619">
        <w:rPr>
          <w:rFonts w:cs="Arial"/>
          <w:szCs w:val="18"/>
        </w:rPr>
        <w:t>o</w:t>
      </w:r>
      <w:r w:rsidR="009A54DE" w:rsidRPr="00F02619">
        <w:rPr>
          <w:rFonts w:cs="Arial"/>
          <w:szCs w:val="18"/>
        </w:rPr>
        <w:t>rum</w:t>
      </w:r>
      <w:r w:rsidR="00E566D9" w:rsidRPr="00F02619">
        <w:rPr>
          <w:rFonts w:cs="Arial"/>
          <w:szCs w:val="18"/>
        </w:rPr>
        <w:t xml:space="preserve"> is in the process of being wound up with 2022/23 being the proposed final year of account.  There were no contributions made in year to reduce the residual balance which will be required to be redistributed to members upon dissolution.  T</w:t>
      </w:r>
      <w:r w:rsidRPr="00F02619">
        <w:rPr>
          <w:rFonts w:cs="Arial"/>
          <w:szCs w:val="18"/>
        </w:rPr>
        <w:t>he financial results of this organisation have not been consolidated into the council’s Group Accounts as the amounts are not material.</w:t>
      </w:r>
    </w:p>
    <w:p w14:paraId="62403BF1" w14:textId="47EB7DBC" w:rsidR="00F63F8B" w:rsidRPr="00F02619" w:rsidRDefault="006B60F4" w:rsidP="00AB2E48">
      <w:pPr>
        <w:widowControl w:val="0"/>
        <w:numPr>
          <w:ilvl w:val="1"/>
          <w:numId w:val="12"/>
        </w:numPr>
        <w:tabs>
          <w:tab w:val="left" w:pos="567"/>
        </w:tabs>
        <w:autoSpaceDE w:val="0"/>
        <w:spacing w:before="172"/>
        <w:ind w:left="567" w:right="176" w:hanging="567"/>
      </w:pPr>
      <w:r w:rsidRPr="00F02619">
        <w:rPr>
          <w:rFonts w:cs="Arial"/>
          <w:szCs w:val="18"/>
        </w:rPr>
        <w:t xml:space="preserve">West of Scotland Archaeology Service is a </w:t>
      </w:r>
      <w:r w:rsidRPr="00F02619">
        <w:rPr>
          <w:rFonts w:cs="Arial"/>
          <w:spacing w:val="-5"/>
          <w:szCs w:val="18"/>
        </w:rPr>
        <w:t xml:space="preserve">Joint </w:t>
      </w:r>
      <w:r w:rsidRPr="00F02619">
        <w:rPr>
          <w:rFonts w:cs="Arial"/>
          <w:szCs w:val="18"/>
        </w:rPr>
        <w:t>Service established to provide planning related archaeological advice to its 11 member councils. South</w:t>
      </w:r>
      <w:r w:rsidRPr="00F02619">
        <w:rPr>
          <w:rFonts w:cs="Arial"/>
          <w:spacing w:val="-8"/>
          <w:szCs w:val="18"/>
        </w:rPr>
        <w:t xml:space="preserve"> </w:t>
      </w:r>
      <w:r w:rsidRPr="00F02619">
        <w:rPr>
          <w:rFonts w:cs="Arial"/>
          <w:szCs w:val="18"/>
        </w:rPr>
        <w:t>Lanarkshire</w:t>
      </w:r>
      <w:r w:rsidRPr="00F02619">
        <w:rPr>
          <w:rFonts w:cs="Arial"/>
          <w:spacing w:val="-7"/>
          <w:szCs w:val="18"/>
        </w:rPr>
        <w:t xml:space="preserve"> </w:t>
      </w:r>
      <w:r w:rsidRPr="00F02619">
        <w:rPr>
          <w:rFonts w:cs="Arial"/>
          <w:szCs w:val="18"/>
        </w:rPr>
        <w:t>Council</w:t>
      </w:r>
      <w:r w:rsidRPr="00F02619">
        <w:rPr>
          <w:rFonts w:cs="Arial"/>
          <w:spacing w:val="-7"/>
          <w:szCs w:val="18"/>
        </w:rPr>
        <w:t xml:space="preserve"> </w:t>
      </w:r>
      <w:r w:rsidRPr="00F02619">
        <w:rPr>
          <w:rFonts w:cs="Arial"/>
          <w:szCs w:val="18"/>
        </w:rPr>
        <w:t>contributed 12.</w:t>
      </w:r>
      <w:r w:rsidR="00917B3C" w:rsidRPr="00F02619">
        <w:rPr>
          <w:rFonts w:cs="Arial"/>
          <w:szCs w:val="18"/>
        </w:rPr>
        <w:t>4</w:t>
      </w:r>
      <w:r w:rsidRPr="00F02619">
        <w:rPr>
          <w:rFonts w:cs="Arial"/>
          <w:szCs w:val="18"/>
        </w:rPr>
        <w:t xml:space="preserve">% of </w:t>
      </w:r>
      <w:r w:rsidRPr="00F02619">
        <w:rPr>
          <w:rFonts w:cs="Arial"/>
          <w:spacing w:val="-2"/>
          <w:szCs w:val="18"/>
        </w:rPr>
        <w:t xml:space="preserve">the </w:t>
      </w:r>
      <w:r w:rsidRPr="00F02619">
        <w:rPr>
          <w:rFonts w:cs="Arial"/>
          <w:szCs w:val="18"/>
        </w:rPr>
        <w:t>estimated running costs of the Joint Service in 202</w:t>
      </w:r>
      <w:r w:rsidR="00B607D3" w:rsidRPr="00F02619">
        <w:rPr>
          <w:rFonts w:cs="Arial"/>
          <w:szCs w:val="18"/>
        </w:rPr>
        <w:t>3</w:t>
      </w:r>
      <w:r w:rsidRPr="00F02619">
        <w:rPr>
          <w:rFonts w:cs="Arial"/>
          <w:szCs w:val="18"/>
        </w:rPr>
        <w:t>/202</w:t>
      </w:r>
      <w:r w:rsidR="00B607D3" w:rsidRPr="00F02619">
        <w:rPr>
          <w:rFonts w:cs="Arial"/>
          <w:szCs w:val="18"/>
        </w:rPr>
        <w:t>4</w:t>
      </w:r>
      <w:r w:rsidRPr="00F02619">
        <w:rPr>
          <w:rFonts w:cs="Arial"/>
          <w:szCs w:val="18"/>
        </w:rPr>
        <w:t xml:space="preserve">, however, the financial results of this organisation have not been consolidated into </w:t>
      </w:r>
      <w:r w:rsidRPr="00F02619">
        <w:rPr>
          <w:rFonts w:cs="Arial"/>
          <w:spacing w:val="-2"/>
          <w:szCs w:val="18"/>
        </w:rPr>
        <w:t xml:space="preserve">the </w:t>
      </w:r>
      <w:r w:rsidRPr="00F02619">
        <w:rPr>
          <w:rFonts w:cs="Arial"/>
          <w:szCs w:val="18"/>
        </w:rPr>
        <w:t>council’s Group Accounts as the amounts are</w:t>
      </w:r>
      <w:r w:rsidRPr="00F02619">
        <w:rPr>
          <w:rFonts w:cs="Arial"/>
          <w:spacing w:val="-35"/>
          <w:szCs w:val="18"/>
        </w:rPr>
        <w:t xml:space="preserve"> </w:t>
      </w:r>
      <w:r w:rsidRPr="00F02619">
        <w:rPr>
          <w:rFonts w:cs="Arial"/>
          <w:spacing w:val="-2"/>
          <w:szCs w:val="18"/>
        </w:rPr>
        <w:t xml:space="preserve">not </w:t>
      </w:r>
      <w:r w:rsidRPr="00F02619">
        <w:rPr>
          <w:rFonts w:cs="Arial"/>
          <w:szCs w:val="18"/>
        </w:rPr>
        <w:t>material.</w:t>
      </w:r>
    </w:p>
    <w:p w14:paraId="554864F7" w14:textId="3CA4076A" w:rsidR="00F63F8B" w:rsidRPr="00F02619" w:rsidRDefault="006B60F4" w:rsidP="00AB2E48">
      <w:pPr>
        <w:widowControl w:val="0"/>
        <w:numPr>
          <w:ilvl w:val="1"/>
          <w:numId w:val="12"/>
        </w:numPr>
        <w:tabs>
          <w:tab w:val="left" w:pos="567"/>
        </w:tabs>
        <w:autoSpaceDE w:val="0"/>
        <w:spacing w:before="175"/>
        <w:ind w:left="567" w:right="225" w:hanging="567"/>
      </w:pPr>
      <w:r w:rsidRPr="00F02619">
        <w:rPr>
          <w:rFonts w:cs="Arial"/>
          <w:szCs w:val="18"/>
        </w:rPr>
        <w:t>Continuing Education Gateway is a consortium of 10 local authorities in the West of Scotland. It was formed in April 2000 to further the provision of careers and educational guidance</w:t>
      </w:r>
      <w:r w:rsidRPr="00F02619">
        <w:rPr>
          <w:rFonts w:cs="Arial"/>
          <w:spacing w:val="-35"/>
          <w:szCs w:val="18"/>
        </w:rPr>
        <w:t xml:space="preserve"> </w:t>
      </w:r>
      <w:r w:rsidRPr="00F02619">
        <w:rPr>
          <w:rFonts w:cs="Arial"/>
          <w:szCs w:val="18"/>
        </w:rPr>
        <w:t xml:space="preserve">services. South Lanarkshire Council contributed 14.50% of </w:t>
      </w:r>
      <w:r w:rsidRPr="00F02619">
        <w:rPr>
          <w:rFonts w:cs="Arial"/>
          <w:spacing w:val="-2"/>
          <w:szCs w:val="18"/>
        </w:rPr>
        <w:t xml:space="preserve">the </w:t>
      </w:r>
      <w:r w:rsidRPr="00F02619">
        <w:rPr>
          <w:rFonts w:cs="Arial"/>
          <w:szCs w:val="18"/>
        </w:rPr>
        <w:t>consortium’s estimated running costs in</w:t>
      </w:r>
      <w:r w:rsidRPr="00F02619">
        <w:rPr>
          <w:rFonts w:cs="Arial"/>
          <w:spacing w:val="-33"/>
          <w:szCs w:val="18"/>
        </w:rPr>
        <w:t xml:space="preserve"> </w:t>
      </w:r>
      <w:r w:rsidRPr="00F02619">
        <w:rPr>
          <w:rFonts w:cs="Arial"/>
          <w:szCs w:val="18"/>
        </w:rPr>
        <w:t>202</w:t>
      </w:r>
      <w:r w:rsidR="00B607D3" w:rsidRPr="00F02619">
        <w:rPr>
          <w:rFonts w:cs="Arial"/>
          <w:szCs w:val="18"/>
        </w:rPr>
        <w:t>3</w:t>
      </w:r>
      <w:r w:rsidRPr="00F02619">
        <w:rPr>
          <w:rFonts w:cs="Arial"/>
          <w:szCs w:val="18"/>
        </w:rPr>
        <w:t>/202</w:t>
      </w:r>
      <w:r w:rsidR="00B607D3" w:rsidRPr="00F02619">
        <w:rPr>
          <w:rFonts w:cs="Arial"/>
          <w:szCs w:val="18"/>
        </w:rPr>
        <w:t>4</w:t>
      </w:r>
      <w:r w:rsidRPr="00F02619">
        <w:rPr>
          <w:rFonts w:cs="Arial"/>
          <w:szCs w:val="18"/>
        </w:rPr>
        <w:t xml:space="preserve">, however, the financial results of this </w:t>
      </w:r>
      <w:r w:rsidRPr="00F02619">
        <w:rPr>
          <w:rFonts w:cs="Arial"/>
          <w:spacing w:val="-2"/>
          <w:szCs w:val="18"/>
        </w:rPr>
        <w:t xml:space="preserve">organisation </w:t>
      </w:r>
      <w:r w:rsidRPr="00F02619">
        <w:rPr>
          <w:rFonts w:cs="Arial"/>
          <w:szCs w:val="18"/>
        </w:rPr>
        <w:t>have not been consolidated into the council’s Group Accounts as the amounts</w:t>
      </w:r>
      <w:r w:rsidRPr="00F02619">
        <w:rPr>
          <w:rFonts w:cs="Arial"/>
          <w:spacing w:val="-3"/>
          <w:szCs w:val="18"/>
        </w:rPr>
        <w:t xml:space="preserve"> </w:t>
      </w:r>
      <w:r w:rsidRPr="00F02619">
        <w:rPr>
          <w:rFonts w:cs="Arial"/>
          <w:spacing w:val="-2"/>
          <w:szCs w:val="18"/>
        </w:rPr>
        <w:t xml:space="preserve">are </w:t>
      </w:r>
      <w:r w:rsidRPr="00F02619">
        <w:rPr>
          <w:rFonts w:cs="Arial"/>
          <w:w w:val="105"/>
          <w:szCs w:val="18"/>
        </w:rPr>
        <w:t>not material.</w:t>
      </w:r>
    </w:p>
    <w:p w14:paraId="55563E75" w14:textId="52B5CA64" w:rsidR="00F63F8B" w:rsidRPr="00F02619" w:rsidRDefault="006B60F4" w:rsidP="00AB2E48">
      <w:pPr>
        <w:widowControl w:val="0"/>
        <w:numPr>
          <w:ilvl w:val="1"/>
          <w:numId w:val="12"/>
        </w:numPr>
        <w:tabs>
          <w:tab w:val="left" w:pos="567"/>
        </w:tabs>
        <w:autoSpaceDE w:val="0"/>
        <w:spacing w:before="183"/>
        <w:ind w:left="567" w:right="154" w:hanging="567"/>
      </w:pPr>
      <w:bookmarkStart w:id="42" w:name="_Hlk137139094"/>
      <w:r w:rsidRPr="00F02619">
        <w:rPr>
          <w:rFonts w:cs="Arial"/>
          <w:szCs w:val="18"/>
        </w:rPr>
        <w:t xml:space="preserve">Glasgow and the Clyde Valley Strategic Development Planning Authority was established to advise the member authorities on the structure plan. </w:t>
      </w:r>
      <w:r w:rsidR="008A7382" w:rsidRPr="00F02619">
        <w:rPr>
          <w:rFonts w:cs="Arial"/>
          <w:szCs w:val="18"/>
        </w:rPr>
        <w:t xml:space="preserve">The </w:t>
      </w:r>
      <w:r w:rsidR="008A7382" w:rsidRPr="00F02619">
        <w:rPr>
          <w:rStyle w:val="ui-provider"/>
        </w:rPr>
        <w:t xml:space="preserve">Joint Committee </w:t>
      </w:r>
      <w:r w:rsidR="00267AFD" w:rsidRPr="00F02619">
        <w:rPr>
          <w:rStyle w:val="ui-provider"/>
        </w:rPr>
        <w:t xml:space="preserve">was </w:t>
      </w:r>
      <w:r w:rsidR="008A7382" w:rsidRPr="00F02619">
        <w:rPr>
          <w:rStyle w:val="ui-provider"/>
        </w:rPr>
        <w:t xml:space="preserve">wound up </w:t>
      </w:r>
      <w:r w:rsidR="00267AFD" w:rsidRPr="00F02619">
        <w:rPr>
          <w:rStyle w:val="ui-provider"/>
        </w:rPr>
        <w:t xml:space="preserve">during the year </w:t>
      </w:r>
      <w:r w:rsidR="008A7382" w:rsidRPr="00F02619">
        <w:rPr>
          <w:rStyle w:val="ui-provider"/>
        </w:rPr>
        <w:t xml:space="preserve">but there is a small staff team that is moving over to the City Region.  </w:t>
      </w:r>
      <w:r w:rsidRPr="00F02619">
        <w:rPr>
          <w:rFonts w:cs="Arial"/>
          <w:szCs w:val="18"/>
        </w:rPr>
        <w:t>South Lanarkshire Council contributed 12.5% of the committee’s estimated running costs in 202</w:t>
      </w:r>
      <w:r w:rsidR="00267AFD" w:rsidRPr="00F02619">
        <w:rPr>
          <w:rFonts w:cs="Arial"/>
          <w:szCs w:val="18"/>
        </w:rPr>
        <w:t>3</w:t>
      </w:r>
      <w:r w:rsidRPr="00F02619">
        <w:rPr>
          <w:rFonts w:cs="Arial"/>
          <w:szCs w:val="18"/>
        </w:rPr>
        <w:t>/202</w:t>
      </w:r>
      <w:r w:rsidR="00267AFD" w:rsidRPr="00F02619">
        <w:rPr>
          <w:rFonts w:cs="Arial"/>
          <w:szCs w:val="18"/>
        </w:rPr>
        <w:t>4</w:t>
      </w:r>
      <w:r w:rsidRPr="00F02619">
        <w:rPr>
          <w:rFonts w:cs="Arial"/>
          <w:szCs w:val="18"/>
        </w:rPr>
        <w:t xml:space="preserve">, however, the financial results of this organisation have not been consolidated into </w:t>
      </w:r>
      <w:r w:rsidRPr="00F02619">
        <w:rPr>
          <w:rFonts w:cs="Arial"/>
          <w:spacing w:val="-2"/>
          <w:szCs w:val="18"/>
        </w:rPr>
        <w:t xml:space="preserve">the </w:t>
      </w:r>
      <w:r w:rsidRPr="00F02619">
        <w:rPr>
          <w:rFonts w:cs="Arial"/>
          <w:szCs w:val="18"/>
        </w:rPr>
        <w:t>council’s Group Accounts as the amounts</w:t>
      </w:r>
      <w:r w:rsidRPr="00F02619">
        <w:rPr>
          <w:rFonts w:cs="Arial"/>
          <w:spacing w:val="-21"/>
          <w:szCs w:val="18"/>
        </w:rPr>
        <w:t xml:space="preserve"> </w:t>
      </w:r>
      <w:r w:rsidRPr="00F02619">
        <w:rPr>
          <w:rFonts w:cs="Arial"/>
          <w:spacing w:val="-2"/>
          <w:szCs w:val="18"/>
        </w:rPr>
        <w:t xml:space="preserve">are </w:t>
      </w:r>
      <w:r w:rsidRPr="00F02619">
        <w:rPr>
          <w:rFonts w:cs="Arial"/>
          <w:w w:val="105"/>
          <w:szCs w:val="18"/>
        </w:rPr>
        <w:t>not material.</w:t>
      </w:r>
    </w:p>
    <w:bookmarkEnd w:id="42"/>
    <w:p w14:paraId="68A6E977" w14:textId="322E0C7E" w:rsidR="00F63F8B" w:rsidRPr="00F02619" w:rsidRDefault="006B60F4" w:rsidP="00AB2E48">
      <w:pPr>
        <w:widowControl w:val="0"/>
        <w:numPr>
          <w:ilvl w:val="1"/>
          <w:numId w:val="12"/>
        </w:numPr>
        <w:tabs>
          <w:tab w:val="left" w:pos="567"/>
        </w:tabs>
        <w:autoSpaceDE w:val="0"/>
        <w:spacing w:before="183"/>
        <w:ind w:left="567" w:right="122" w:hanging="567"/>
      </w:pPr>
      <w:r w:rsidRPr="00F02619">
        <w:rPr>
          <w:rFonts w:cs="Arial"/>
          <w:szCs w:val="18"/>
        </w:rPr>
        <w:t>SEEMIS Group LLP is a not-for-profit body whose principal activity is the provision of education related information technology solutions to its member councils. South Lanarkshire Council contributed 6.21% of the organisation’s estimated running costs in 202</w:t>
      </w:r>
      <w:r w:rsidR="00267AFD" w:rsidRPr="00F02619">
        <w:rPr>
          <w:rFonts w:cs="Arial"/>
          <w:szCs w:val="18"/>
        </w:rPr>
        <w:t>3</w:t>
      </w:r>
      <w:r w:rsidRPr="00F02619">
        <w:rPr>
          <w:rFonts w:cs="Arial"/>
          <w:szCs w:val="18"/>
        </w:rPr>
        <w:t>/202</w:t>
      </w:r>
      <w:r w:rsidR="00267AFD" w:rsidRPr="00F02619">
        <w:rPr>
          <w:rFonts w:cs="Arial"/>
          <w:szCs w:val="18"/>
        </w:rPr>
        <w:t>4</w:t>
      </w:r>
      <w:r w:rsidRPr="00F02619">
        <w:rPr>
          <w:rFonts w:cs="Arial"/>
          <w:szCs w:val="18"/>
        </w:rPr>
        <w:t xml:space="preserve">, however, </w:t>
      </w:r>
      <w:r w:rsidRPr="00F02619">
        <w:rPr>
          <w:rFonts w:cs="Arial"/>
          <w:spacing w:val="-2"/>
          <w:szCs w:val="18"/>
        </w:rPr>
        <w:t xml:space="preserve">the </w:t>
      </w:r>
      <w:r w:rsidRPr="00F02619">
        <w:rPr>
          <w:rFonts w:cs="Arial"/>
          <w:szCs w:val="18"/>
        </w:rPr>
        <w:t>financial</w:t>
      </w:r>
      <w:r w:rsidRPr="00F02619">
        <w:rPr>
          <w:rFonts w:cs="Arial"/>
          <w:spacing w:val="-7"/>
          <w:szCs w:val="18"/>
        </w:rPr>
        <w:t xml:space="preserve"> </w:t>
      </w:r>
      <w:r w:rsidRPr="00F02619">
        <w:rPr>
          <w:rFonts w:cs="Arial"/>
          <w:szCs w:val="18"/>
        </w:rPr>
        <w:t>results</w:t>
      </w:r>
      <w:r w:rsidRPr="00F02619">
        <w:rPr>
          <w:rFonts w:cs="Arial"/>
          <w:spacing w:val="-7"/>
          <w:szCs w:val="18"/>
        </w:rPr>
        <w:t xml:space="preserve"> </w:t>
      </w:r>
      <w:r w:rsidRPr="00F02619">
        <w:rPr>
          <w:rFonts w:cs="Arial"/>
          <w:szCs w:val="18"/>
        </w:rPr>
        <w:t>of</w:t>
      </w:r>
      <w:r w:rsidRPr="00F02619">
        <w:rPr>
          <w:rFonts w:cs="Arial"/>
          <w:spacing w:val="-6"/>
          <w:szCs w:val="18"/>
        </w:rPr>
        <w:t xml:space="preserve"> </w:t>
      </w:r>
      <w:r w:rsidRPr="00F02619">
        <w:rPr>
          <w:rFonts w:cs="Arial"/>
          <w:szCs w:val="18"/>
        </w:rPr>
        <w:t>this</w:t>
      </w:r>
      <w:r w:rsidRPr="00F02619">
        <w:rPr>
          <w:rFonts w:cs="Arial"/>
          <w:spacing w:val="-7"/>
          <w:szCs w:val="18"/>
        </w:rPr>
        <w:t xml:space="preserve"> </w:t>
      </w:r>
      <w:r w:rsidRPr="00F02619">
        <w:rPr>
          <w:rFonts w:cs="Arial"/>
          <w:szCs w:val="18"/>
        </w:rPr>
        <w:t>organisation</w:t>
      </w:r>
      <w:r w:rsidRPr="00F02619">
        <w:rPr>
          <w:rFonts w:cs="Arial"/>
          <w:spacing w:val="-7"/>
          <w:szCs w:val="18"/>
        </w:rPr>
        <w:t xml:space="preserve"> </w:t>
      </w:r>
      <w:r w:rsidRPr="00F02619">
        <w:rPr>
          <w:rFonts w:cs="Arial"/>
          <w:szCs w:val="18"/>
        </w:rPr>
        <w:t>have</w:t>
      </w:r>
      <w:r w:rsidRPr="00F02619">
        <w:rPr>
          <w:rFonts w:cs="Arial"/>
          <w:spacing w:val="-6"/>
          <w:szCs w:val="18"/>
        </w:rPr>
        <w:t xml:space="preserve"> </w:t>
      </w:r>
      <w:r w:rsidRPr="00F02619">
        <w:rPr>
          <w:rFonts w:cs="Arial"/>
          <w:szCs w:val="18"/>
        </w:rPr>
        <w:t>not</w:t>
      </w:r>
      <w:r w:rsidRPr="00F02619">
        <w:rPr>
          <w:rFonts w:cs="Arial"/>
          <w:spacing w:val="-7"/>
          <w:szCs w:val="18"/>
        </w:rPr>
        <w:t xml:space="preserve"> </w:t>
      </w:r>
      <w:r w:rsidRPr="00F02619">
        <w:rPr>
          <w:rFonts w:cs="Arial"/>
          <w:szCs w:val="18"/>
        </w:rPr>
        <w:t>been consolidated into the council’s Group Accounts as the amounts are not material.</w:t>
      </w:r>
    </w:p>
    <w:p w14:paraId="42322654" w14:textId="0C46F9E0" w:rsidR="00F63F8B" w:rsidRPr="00F02619" w:rsidRDefault="006B60F4" w:rsidP="00AB2E48">
      <w:pPr>
        <w:widowControl w:val="0"/>
        <w:numPr>
          <w:ilvl w:val="1"/>
          <w:numId w:val="12"/>
        </w:numPr>
        <w:tabs>
          <w:tab w:val="left" w:pos="567"/>
        </w:tabs>
        <w:autoSpaceDE w:val="0"/>
        <w:spacing w:before="183"/>
        <w:ind w:left="567" w:right="122" w:hanging="567"/>
      </w:pPr>
      <w:r w:rsidRPr="00F02619">
        <w:rPr>
          <w:rFonts w:cs="Arial"/>
          <w:szCs w:val="18"/>
        </w:rPr>
        <w:t>Glasgow City Region – City Deal Cabinet</w:t>
      </w:r>
      <w:r w:rsidR="006269FD" w:rsidRPr="00F02619">
        <w:rPr>
          <w:rFonts w:cs="Arial"/>
          <w:szCs w:val="18"/>
        </w:rPr>
        <w:t xml:space="preserve"> was </w:t>
      </w:r>
      <w:r w:rsidRPr="00F02619">
        <w:rPr>
          <w:rFonts w:cs="Arial"/>
          <w:szCs w:val="18"/>
        </w:rPr>
        <w:t xml:space="preserve">established on 20 January 2015. The purpose of the committee is to determine the Strategic Development Priorities for the Clyde </w:t>
      </w:r>
      <w:r w:rsidRPr="00F02619">
        <w:rPr>
          <w:rFonts w:cs="Arial"/>
          <w:spacing w:val="-2"/>
          <w:szCs w:val="18"/>
        </w:rPr>
        <w:t xml:space="preserve">Valley </w:t>
      </w:r>
      <w:r w:rsidRPr="00F02619">
        <w:rPr>
          <w:rFonts w:cs="Arial"/>
          <w:szCs w:val="18"/>
        </w:rPr>
        <w:t>Region and to monitor and ensure delivery of the City Deal Programme as agreed between member authorities and the UK and Scottish Governments. The City Deal aims to deliver</w:t>
      </w:r>
      <w:r w:rsidRPr="00F02619">
        <w:rPr>
          <w:rFonts w:cs="Arial"/>
          <w:spacing w:val="-31"/>
          <w:szCs w:val="18"/>
        </w:rPr>
        <w:t xml:space="preserve"> </w:t>
      </w:r>
      <w:r w:rsidRPr="00F02619">
        <w:rPr>
          <w:rFonts w:cs="Arial"/>
          <w:szCs w:val="18"/>
        </w:rPr>
        <w:t>a £1.1 billion investment programme, including delivery of labour market and innovation programmes. South Lanarkshire Council contributed 17.4% of the organisation’s running costs in 202</w:t>
      </w:r>
      <w:r w:rsidR="00267AFD" w:rsidRPr="00F02619">
        <w:rPr>
          <w:rFonts w:cs="Arial"/>
          <w:szCs w:val="18"/>
        </w:rPr>
        <w:t>3</w:t>
      </w:r>
      <w:r w:rsidRPr="00F02619">
        <w:rPr>
          <w:rFonts w:cs="Arial"/>
          <w:szCs w:val="18"/>
        </w:rPr>
        <w:t>/202</w:t>
      </w:r>
      <w:r w:rsidR="00267AFD" w:rsidRPr="00F02619">
        <w:rPr>
          <w:rFonts w:cs="Arial"/>
          <w:szCs w:val="18"/>
        </w:rPr>
        <w:t>4</w:t>
      </w:r>
      <w:r w:rsidRPr="00F02619">
        <w:rPr>
          <w:rFonts w:cs="Arial"/>
          <w:szCs w:val="18"/>
        </w:rPr>
        <w:t>, however, the financial results have not been consolidated into the council’s Group Accounts as the amounts are not material.</w:t>
      </w:r>
    </w:p>
    <w:p w14:paraId="18F5385D" w14:textId="77777777" w:rsidR="00F63F8B" w:rsidRPr="00F02619" w:rsidRDefault="00F63F8B">
      <w:pPr>
        <w:widowControl w:val="0"/>
        <w:tabs>
          <w:tab w:val="left" w:pos="567"/>
        </w:tabs>
        <w:autoSpaceDE w:val="0"/>
        <w:spacing w:before="183"/>
        <w:ind w:right="122"/>
        <w:rPr>
          <w:rFonts w:cs="Arial"/>
          <w:szCs w:val="18"/>
        </w:rPr>
      </w:pPr>
    </w:p>
    <w:p w14:paraId="22CC9671" w14:textId="77777777" w:rsidR="00207672" w:rsidRPr="00F02619" w:rsidRDefault="00207672">
      <w:pPr>
        <w:widowControl w:val="0"/>
        <w:tabs>
          <w:tab w:val="left" w:pos="567"/>
        </w:tabs>
        <w:autoSpaceDE w:val="0"/>
        <w:spacing w:before="183"/>
        <w:ind w:right="122"/>
        <w:rPr>
          <w:rFonts w:cs="Arial"/>
          <w:szCs w:val="18"/>
        </w:rPr>
      </w:pPr>
    </w:p>
    <w:p w14:paraId="1B3F8679" w14:textId="77777777" w:rsidR="00F63F8B" w:rsidRPr="00F02619" w:rsidRDefault="006B60F4" w:rsidP="00AB2E48">
      <w:pPr>
        <w:widowControl w:val="0"/>
        <w:numPr>
          <w:ilvl w:val="1"/>
          <w:numId w:val="12"/>
        </w:numPr>
        <w:autoSpaceDE w:val="0"/>
        <w:spacing w:before="183"/>
        <w:ind w:left="851" w:right="122" w:hanging="567"/>
      </w:pPr>
      <w:r w:rsidRPr="00F02619">
        <w:rPr>
          <w:rFonts w:cs="Arial"/>
          <w:szCs w:val="18"/>
        </w:rPr>
        <w:t>The Rural Development Trust is based in South Lanarkshire and works with local communities to deliver innovative solutions including resolving transport problems in rural areas and</w:t>
      </w:r>
      <w:r w:rsidRPr="00F02619">
        <w:rPr>
          <w:rFonts w:cs="Arial"/>
          <w:spacing w:val="-15"/>
          <w:szCs w:val="18"/>
        </w:rPr>
        <w:t xml:space="preserve"> </w:t>
      </w:r>
      <w:r w:rsidRPr="00F02619">
        <w:rPr>
          <w:rFonts w:cs="Arial"/>
          <w:szCs w:val="18"/>
        </w:rPr>
        <w:t>developing markets towns. The council supports the Rural Development Trust. The financial results have not been consolidated into the council’s Group Accounts as the amounts are not</w:t>
      </w:r>
      <w:r w:rsidRPr="00F02619">
        <w:rPr>
          <w:rFonts w:cs="Arial"/>
          <w:spacing w:val="-14"/>
          <w:szCs w:val="18"/>
        </w:rPr>
        <w:t xml:space="preserve"> </w:t>
      </w:r>
      <w:r w:rsidRPr="00F02619">
        <w:rPr>
          <w:rFonts w:cs="Arial"/>
          <w:szCs w:val="18"/>
        </w:rPr>
        <w:t>material.</w:t>
      </w:r>
    </w:p>
    <w:p w14:paraId="6F169ABC" w14:textId="77777777" w:rsidR="00F63F8B" w:rsidRPr="00F02619" w:rsidRDefault="006B60F4" w:rsidP="00AB2E48">
      <w:pPr>
        <w:widowControl w:val="0"/>
        <w:numPr>
          <w:ilvl w:val="1"/>
          <w:numId w:val="12"/>
        </w:numPr>
        <w:tabs>
          <w:tab w:val="left" w:pos="842"/>
        </w:tabs>
        <w:autoSpaceDE w:val="0"/>
        <w:spacing w:before="183"/>
        <w:ind w:left="851" w:right="122" w:hanging="567"/>
      </w:pPr>
      <w:r w:rsidRPr="00F02619">
        <w:rPr>
          <w:rFonts w:cs="Arial"/>
          <w:w w:val="105"/>
          <w:szCs w:val="18"/>
        </w:rPr>
        <w:t>R</w:t>
      </w:r>
      <w:r w:rsidRPr="00F02619">
        <w:rPr>
          <w:rFonts w:cs="Arial"/>
          <w:szCs w:val="18"/>
        </w:rPr>
        <w:t>egen: FX Youth Trust was established as a Charitable Trust on 1 April 2007. It serves the council by developing and co-ordinating out of school diversion activities within the South Lanarkshire area. The Trust is entirely independent of the council under law and for taxation purposes. The council has neither any shares in, nor ownership of the Trust. The financial results have not been consolidated into the council’s Group Accounts, as the amounts are not material.</w:t>
      </w:r>
    </w:p>
    <w:p w14:paraId="513B02C6" w14:textId="3114C7D6" w:rsidR="00F63F8B" w:rsidRPr="00F02619" w:rsidRDefault="006B60F4" w:rsidP="00AB2E48">
      <w:pPr>
        <w:widowControl w:val="0"/>
        <w:numPr>
          <w:ilvl w:val="1"/>
          <w:numId w:val="12"/>
        </w:numPr>
        <w:tabs>
          <w:tab w:val="left" w:pos="842"/>
        </w:tabs>
        <w:autoSpaceDE w:val="0"/>
        <w:spacing w:before="183"/>
        <w:ind w:left="851" w:right="122" w:hanging="567"/>
      </w:pPr>
      <w:r w:rsidRPr="00F02619">
        <w:rPr>
          <w:rFonts w:cs="Arial"/>
          <w:szCs w:val="18"/>
        </w:rPr>
        <w:t xml:space="preserve">Clyde Gateway was established to re-develop large sections of the East End of Glasgow extending into Shawfield and Rutherglen in South Lanarkshire. The key stakeholders are Glasgow City Council, Scottish </w:t>
      </w:r>
      <w:proofErr w:type="gramStart"/>
      <w:r w:rsidRPr="00F02619">
        <w:rPr>
          <w:rFonts w:cs="Arial"/>
          <w:szCs w:val="18"/>
        </w:rPr>
        <w:t>Enterprise</w:t>
      </w:r>
      <w:proofErr w:type="gramEnd"/>
      <w:r w:rsidRPr="00F02619">
        <w:rPr>
          <w:rFonts w:cs="Arial"/>
          <w:szCs w:val="18"/>
        </w:rPr>
        <w:t xml:space="preserve"> and South Lanarkshire Council, with the two council partners providing land holdings on a phased basis over the anticipated </w:t>
      </w:r>
      <w:r w:rsidR="00066860" w:rsidRPr="00F02619">
        <w:rPr>
          <w:rFonts w:cs="Arial"/>
          <w:szCs w:val="18"/>
        </w:rPr>
        <w:t>20-year</w:t>
      </w:r>
      <w:r w:rsidRPr="00F02619">
        <w:rPr>
          <w:rFonts w:cs="Arial"/>
          <w:szCs w:val="18"/>
        </w:rPr>
        <w:t xml:space="preserve"> lifetime of the project as well as capital funding. The financial results have not been consolidated into the council's Group Accounts as the amounts are not material.</w:t>
      </w:r>
    </w:p>
    <w:p w14:paraId="5FE65619" w14:textId="77777777" w:rsidR="00B22A52" w:rsidRPr="00F02619" w:rsidRDefault="00B22A52">
      <w:pPr>
        <w:sectPr w:rsidR="00B22A52" w:rsidRPr="00F02619">
          <w:type w:val="continuous"/>
          <w:pgSz w:w="11910" w:h="16840"/>
          <w:pgMar w:top="1580" w:right="740" w:bottom="280" w:left="740" w:header="720" w:footer="720" w:gutter="0"/>
          <w:cols w:num="2" w:space="720" w:equalWidth="0">
            <w:col w:w="5324" w:space="40"/>
            <w:col w:w="5066" w:space="0"/>
          </w:cols>
        </w:sectPr>
      </w:pPr>
    </w:p>
    <w:p w14:paraId="10F8142A" w14:textId="77777777" w:rsidR="002C4C56" w:rsidRPr="00F02619" w:rsidRDefault="002C4C56" w:rsidP="002C4C56">
      <w:pPr>
        <w:keepNext/>
        <w:keepLines/>
        <w:spacing w:before="40" w:after="0"/>
        <w:outlineLvl w:val="1"/>
        <w:rPr>
          <w:rFonts w:eastAsia="Times New Roman" w:cs="Arial"/>
          <w:b/>
          <w:bCs/>
          <w:sz w:val="26"/>
          <w:szCs w:val="26"/>
        </w:rPr>
      </w:pPr>
      <w:r w:rsidRPr="00F02619">
        <w:rPr>
          <w:rFonts w:eastAsia="Times New Roman" w:cs="Arial"/>
          <w:b/>
          <w:bCs/>
          <w:sz w:val="26"/>
          <w:szCs w:val="26"/>
        </w:rPr>
        <w:lastRenderedPageBreak/>
        <w:t>Audit Arrangements</w:t>
      </w:r>
    </w:p>
    <w:p w14:paraId="182A5099" w14:textId="77777777" w:rsidR="002C4C56" w:rsidRPr="00F02619" w:rsidRDefault="002C4C56" w:rsidP="002C4C56">
      <w:pPr>
        <w:rPr>
          <w:rFonts w:ascii="Calibri" w:hAnsi="Calibri"/>
          <w:sz w:val="22"/>
        </w:rPr>
      </w:pPr>
    </w:p>
    <w:p w14:paraId="2A62C00C" w14:textId="17C981D8" w:rsidR="002C4C56" w:rsidRPr="00F02619" w:rsidRDefault="002C4C56" w:rsidP="002C4C56">
      <w:pPr>
        <w:widowControl w:val="0"/>
        <w:autoSpaceDE w:val="0"/>
        <w:spacing w:before="97" w:after="0"/>
        <w:rPr>
          <w:rFonts w:eastAsia="Arial" w:cs="Arial"/>
          <w:szCs w:val="18"/>
          <w:lang w:eastAsia="en-GB" w:bidi="en-GB"/>
        </w:rPr>
      </w:pPr>
      <w:r w:rsidRPr="00F02619">
        <w:rPr>
          <w:rFonts w:eastAsia="Arial" w:cs="Arial"/>
          <w:szCs w:val="18"/>
          <w:lang w:eastAsia="en-GB" w:bidi="en-GB"/>
        </w:rPr>
        <w:t>Under arrangements approved by the Commission for Local Authority Accounts in Scotland (“The Accounts Commission”) the auditor with overall responsibility for the audit of the accounts of South Lanarkshire Council for the year ended 31 March 2024 is:</w:t>
      </w:r>
    </w:p>
    <w:p w14:paraId="296E4442" w14:textId="77777777" w:rsidR="002C4C56" w:rsidRPr="00F02619" w:rsidRDefault="002C4C56" w:rsidP="002C4C56">
      <w:pPr>
        <w:widowControl w:val="0"/>
        <w:autoSpaceDE w:val="0"/>
        <w:spacing w:before="97" w:after="0"/>
        <w:rPr>
          <w:rFonts w:eastAsia="Arial" w:cs="Arial"/>
          <w:szCs w:val="18"/>
          <w:lang w:eastAsia="en-GB" w:bidi="en-GB"/>
        </w:rPr>
      </w:pPr>
    </w:p>
    <w:p w14:paraId="063D5ECA" w14:textId="77777777" w:rsidR="002C4C56" w:rsidRPr="00F02619" w:rsidRDefault="002C4C56" w:rsidP="002C4C56">
      <w:pPr>
        <w:widowControl w:val="0"/>
        <w:autoSpaceDE w:val="0"/>
        <w:spacing w:after="0"/>
        <w:rPr>
          <w:rFonts w:eastAsia="Arial" w:cs="Arial"/>
          <w:szCs w:val="18"/>
          <w:lang w:eastAsia="en-GB" w:bidi="en-GB"/>
        </w:rPr>
      </w:pPr>
      <w:r w:rsidRPr="00F02619">
        <w:rPr>
          <w:rFonts w:eastAsia="Arial" w:cs="Arial"/>
          <w:szCs w:val="18"/>
          <w:lang w:eastAsia="en-GB" w:bidi="en-GB"/>
        </w:rPr>
        <w:t>Audit Scotland</w:t>
      </w:r>
    </w:p>
    <w:p w14:paraId="7B6A1171" w14:textId="77777777" w:rsidR="002C4C56" w:rsidRPr="00F02619" w:rsidRDefault="002C4C56" w:rsidP="002C4C56">
      <w:pPr>
        <w:widowControl w:val="0"/>
        <w:autoSpaceDE w:val="0"/>
        <w:spacing w:after="0"/>
        <w:rPr>
          <w:rFonts w:eastAsia="Arial" w:cs="Arial"/>
          <w:szCs w:val="18"/>
          <w:lang w:eastAsia="en-GB" w:bidi="en-GB"/>
        </w:rPr>
      </w:pPr>
      <w:r w:rsidRPr="00F02619">
        <w:rPr>
          <w:rFonts w:eastAsia="Arial" w:cs="Arial"/>
          <w:szCs w:val="18"/>
          <w:lang w:eastAsia="en-GB" w:bidi="en-GB"/>
        </w:rPr>
        <w:t>4</w:t>
      </w:r>
      <w:r w:rsidRPr="00F02619">
        <w:rPr>
          <w:rFonts w:eastAsia="Arial" w:cs="Arial"/>
          <w:szCs w:val="18"/>
          <w:vertAlign w:val="superscript"/>
          <w:lang w:eastAsia="en-GB" w:bidi="en-GB"/>
        </w:rPr>
        <w:t>th</w:t>
      </w:r>
      <w:r w:rsidRPr="00F02619">
        <w:rPr>
          <w:rFonts w:eastAsia="Arial" w:cs="Arial"/>
          <w:szCs w:val="18"/>
          <w:lang w:eastAsia="en-GB" w:bidi="en-GB"/>
        </w:rPr>
        <w:t xml:space="preserve"> Floor</w:t>
      </w:r>
    </w:p>
    <w:p w14:paraId="2F2C26BF" w14:textId="77777777" w:rsidR="002C4C56" w:rsidRPr="00F02619" w:rsidRDefault="002C4C56" w:rsidP="002C4C56">
      <w:pPr>
        <w:widowControl w:val="0"/>
        <w:autoSpaceDE w:val="0"/>
        <w:spacing w:after="0"/>
        <w:rPr>
          <w:rFonts w:eastAsia="Arial" w:cs="Arial"/>
          <w:szCs w:val="18"/>
          <w:lang w:eastAsia="en-GB" w:bidi="en-GB"/>
        </w:rPr>
      </w:pPr>
      <w:r w:rsidRPr="00F02619">
        <w:rPr>
          <w:rFonts w:eastAsia="Arial" w:cs="Arial"/>
          <w:szCs w:val="18"/>
          <w:lang w:eastAsia="en-GB" w:bidi="en-GB"/>
        </w:rPr>
        <w:t>102 West Port</w:t>
      </w:r>
    </w:p>
    <w:p w14:paraId="4BD72941" w14:textId="77777777" w:rsidR="002C4C56" w:rsidRPr="00F02619" w:rsidRDefault="002C4C56" w:rsidP="002C4C56">
      <w:pPr>
        <w:widowControl w:val="0"/>
        <w:autoSpaceDE w:val="0"/>
        <w:spacing w:after="0"/>
        <w:rPr>
          <w:rFonts w:eastAsia="Arial" w:cs="Arial"/>
          <w:szCs w:val="18"/>
          <w:lang w:eastAsia="en-GB" w:bidi="en-GB"/>
        </w:rPr>
      </w:pPr>
      <w:r w:rsidRPr="00F02619">
        <w:rPr>
          <w:rFonts w:eastAsia="Arial" w:cs="Arial"/>
          <w:szCs w:val="18"/>
          <w:lang w:eastAsia="en-GB" w:bidi="en-GB"/>
        </w:rPr>
        <w:t>Edinburgh</w:t>
      </w:r>
    </w:p>
    <w:p w14:paraId="1856817A" w14:textId="77777777" w:rsidR="002C4C56" w:rsidRPr="00F02619" w:rsidRDefault="002C4C56" w:rsidP="002C4C56">
      <w:pPr>
        <w:widowControl w:val="0"/>
        <w:autoSpaceDE w:val="0"/>
        <w:spacing w:after="0"/>
        <w:rPr>
          <w:rFonts w:eastAsia="Arial" w:cs="Arial"/>
          <w:szCs w:val="18"/>
          <w:lang w:eastAsia="en-GB" w:bidi="en-GB"/>
        </w:rPr>
      </w:pPr>
      <w:r w:rsidRPr="00F02619">
        <w:rPr>
          <w:rFonts w:eastAsia="Arial" w:cs="Arial"/>
          <w:szCs w:val="18"/>
          <w:lang w:eastAsia="en-GB" w:bidi="en-GB"/>
        </w:rPr>
        <w:t>EH3 9DN</w:t>
      </w:r>
    </w:p>
    <w:p w14:paraId="4904489E" w14:textId="77777777" w:rsidR="006C03EB" w:rsidRPr="00F02619" w:rsidRDefault="006C03EB" w:rsidP="006C03EB">
      <w:pPr>
        <w:suppressAutoHyphens w:val="0"/>
        <w:spacing w:after="0"/>
        <w:rPr>
          <w:rFonts w:cs="Arial"/>
          <w:b/>
          <w:bCs/>
          <w:sz w:val="22"/>
        </w:rPr>
      </w:pPr>
    </w:p>
    <w:p w14:paraId="3C79320D" w14:textId="77777777" w:rsidR="00C96A61" w:rsidRPr="00F02619" w:rsidRDefault="00C96A61">
      <w:pPr>
        <w:suppressAutoHyphens w:val="0"/>
        <w:rPr>
          <w:rFonts w:eastAsia="Times New Roman" w:cs="Arial"/>
          <w:b/>
          <w:bCs/>
          <w:sz w:val="22"/>
        </w:rPr>
      </w:pPr>
      <w:r w:rsidRPr="00F02619">
        <w:rPr>
          <w:rFonts w:cs="Arial"/>
          <w:b/>
          <w:bCs/>
          <w:sz w:val="22"/>
        </w:rPr>
        <w:br w:type="page"/>
      </w:r>
    </w:p>
    <w:p w14:paraId="63C320FF" w14:textId="6DF07303" w:rsidR="00F63F8B" w:rsidRPr="00F02619" w:rsidRDefault="006B60F4">
      <w:pPr>
        <w:pStyle w:val="Heading2"/>
        <w:rPr>
          <w:rFonts w:cs="Arial"/>
          <w:b/>
          <w:bCs/>
          <w:sz w:val="22"/>
          <w:szCs w:val="22"/>
        </w:rPr>
      </w:pPr>
      <w:r w:rsidRPr="00F02619">
        <w:rPr>
          <w:rFonts w:cs="Arial"/>
          <w:b/>
          <w:bCs/>
          <w:sz w:val="22"/>
          <w:szCs w:val="22"/>
        </w:rPr>
        <w:lastRenderedPageBreak/>
        <w:t>Glossary of Terms</w:t>
      </w:r>
    </w:p>
    <w:p w14:paraId="1EAA06CB" w14:textId="77777777" w:rsidR="00C96A61" w:rsidRPr="00F02619" w:rsidRDefault="00C96A61">
      <w:pPr>
        <w:ind w:right="110"/>
        <w:rPr>
          <w:rFonts w:cs="Arial"/>
          <w:color w:val="231F20"/>
          <w:szCs w:val="18"/>
        </w:rPr>
      </w:pPr>
    </w:p>
    <w:p w14:paraId="4FD5B7AB" w14:textId="0FB49AF9" w:rsidR="00F63F8B" w:rsidRPr="00F02619" w:rsidRDefault="006B60F4">
      <w:pPr>
        <w:ind w:right="110"/>
      </w:pPr>
      <w:r w:rsidRPr="00F02619">
        <w:rPr>
          <w:rFonts w:cs="Arial"/>
          <w:color w:val="231F20"/>
          <w:szCs w:val="18"/>
        </w:rPr>
        <w:br/>
        <w:t>Much of the terminology used in this report is intended to be self-explanatory, however, the following additional definition and interpretation of terms may be helpful:</w:t>
      </w:r>
    </w:p>
    <w:p w14:paraId="54F3FD93" w14:textId="77777777" w:rsidR="00F63F8B" w:rsidRPr="00F02619" w:rsidRDefault="006B60F4" w:rsidP="00AB2E48">
      <w:pPr>
        <w:pStyle w:val="ListParagraph"/>
        <w:numPr>
          <w:ilvl w:val="3"/>
          <w:numId w:val="25"/>
        </w:numPr>
        <w:ind w:left="426" w:hanging="426"/>
      </w:pPr>
      <w:r w:rsidRPr="00F02619">
        <w:rPr>
          <w:rFonts w:cs="Arial"/>
          <w:b/>
          <w:bCs/>
          <w:sz w:val="18"/>
          <w:szCs w:val="18"/>
        </w:rPr>
        <w:t>Current Service Cost</w:t>
      </w:r>
      <w:r w:rsidRPr="00F02619">
        <w:rPr>
          <w:rFonts w:cs="Arial"/>
          <w:b/>
          <w:bCs/>
          <w:spacing w:val="9"/>
          <w:sz w:val="18"/>
          <w:szCs w:val="18"/>
        </w:rPr>
        <w:t xml:space="preserve"> </w:t>
      </w:r>
      <w:r w:rsidRPr="00F02619">
        <w:rPr>
          <w:rFonts w:cs="Arial"/>
          <w:b/>
          <w:bCs/>
          <w:sz w:val="18"/>
          <w:szCs w:val="18"/>
        </w:rPr>
        <w:t>(Pensions)</w:t>
      </w:r>
    </w:p>
    <w:p w14:paraId="2F53E42B" w14:textId="77777777" w:rsidR="00F63F8B" w:rsidRPr="00F02619" w:rsidRDefault="006B60F4">
      <w:pPr>
        <w:spacing w:before="13"/>
        <w:ind w:left="450" w:right="110"/>
      </w:pPr>
      <w:r w:rsidRPr="00F02619">
        <w:rPr>
          <w:rFonts w:cs="Arial"/>
          <w:color w:val="231F20"/>
          <w:szCs w:val="18"/>
        </w:rPr>
        <w:t>The increase in the current value of a defined benefit scheme’s liabilities, expected to arise from employee service in the current financial year.</w:t>
      </w:r>
    </w:p>
    <w:p w14:paraId="40651173" w14:textId="77777777" w:rsidR="00F63F8B" w:rsidRPr="00F02619" w:rsidRDefault="006B60F4" w:rsidP="00AB2E48">
      <w:pPr>
        <w:pStyle w:val="ListParagraph"/>
        <w:numPr>
          <w:ilvl w:val="3"/>
          <w:numId w:val="25"/>
        </w:numPr>
        <w:ind w:left="426" w:hanging="426"/>
      </w:pPr>
      <w:r w:rsidRPr="00F02619">
        <w:rPr>
          <w:rFonts w:cs="Arial"/>
          <w:b/>
          <w:bCs/>
          <w:sz w:val="18"/>
          <w:szCs w:val="18"/>
        </w:rPr>
        <w:t>Past Service Costs</w:t>
      </w:r>
      <w:r w:rsidRPr="00F02619">
        <w:rPr>
          <w:rFonts w:cs="Arial"/>
          <w:b/>
          <w:bCs/>
          <w:spacing w:val="7"/>
          <w:sz w:val="18"/>
          <w:szCs w:val="18"/>
        </w:rPr>
        <w:t xml:space="preserve"> </w:t>
      </w:r>
      <w:r w:rsidRPr="00F02619">
        <w:rPr>
          <w:rFonts w:cs="Arial"/>
          <w:b/>
          <w:bCs/>
          <w:sz w:val="18"/>
          <w:szCs w:val="18"/>
        </w:rPr>
        <w:t>(Pensions)</w:t>
      </w:r>
    </w:p>
    <w:p w14:paraId="005B3BBA" w14:textId="77777777" w:rsidR="00F63F8B" w:rsidRPr="00F02619" w:rsidRDefault="006B60F4">
      <w:pPr>
        <w:ind w:left="426"/>
      </w:pPr>
      <w:r w:rsidRPr="00F02619">
        <w:rPr>
          <w:rFonts w:cs="Arial"/>
          <w:szCs w:val="18"/>
        </w:rPr>
        <w:t xml:space="preserve">For a defined benefit scheme, the increase in the present value of the scheme’s liabilities relating to employee service in prior years arising in the </w:t>
      </w:r>
      <w:r w:rsidRPr="00F02619">
        <w:rPr>
          <w:rFonts w:cs="Arial"/>
          <w:w w:val="105"/>
          <w:szCs w:val="18"/>
        </w:rPr>
        <w:t>current</w:t>
      </w:r>
      <w:r w:rsidRPr="00F02619">
        <w:rPr>
          <w:rFonts w:cs="Arial"/>
          <w:spacing w:val="-27"/>
          <w:w w:val="105"/>
          <w:szCs w:val="18"/>
        </w:rPr>
        <w:t xml:space="preserve"> </w:t>
      </w:r>
      <w:r w:rsidRPr="00F02619">
        <w:rPr>
          <w:rFonts w:cs="Arial"/>
          <w:w w:val="105"/>
          <w:szCs w:val="18"/>
        </w:rPr>
        <w:t>financial</w:t>
      </w:r>
      <w:r w:rsidRPr="00F02619">
        <w:rPr>
          <w:rFonts w:cs="Arial"/>
          <w:spacing w:val="-26"/>
          <w:w w:val="105"/>
          <w:szCs w:val="18"/>
        </w:rPr>
        <w:t xml:space="preserve"> </w:t>
      </w:r>
      <w:r w:rsidRPr="00F02619">
        <w:rPr>
          <w:rFonts w:cs="Arial"/>
          <w:w w:val="105"/>
          <w:szCs w:val="18"/>
        </w:rPr>
        <w:t>year</w:t>
      </w:r>
      <w:r w:rsidRPr="00F02619">
        <w:rPr>
          <w:rFonts w:cs="Arial"/>
          <w:spacing w:val="-26"/>
          <w:w w:val="105"/>
          <w:szCs w:val="18"/>
        </w:rPr>
        <w:t xml:space="preserve"> </w:t>
      </w:r>
      <w:proofErr w:type="gramStart"/>
      <w:r w:rsidRPr="00F02619">
        <w:rPr>
          <w:rFonts w:cs="Arial"/>
          <w:w w:val="105"/>
          <w:szCs w:val="18"/>
        </w:rPr>
        <w:t>as</w:t>
      </w:r>
      <w:r w:rsidRPr="00F02619">
        <w:rPr>
          <w:rFonts w:cs="Arial"/>
          <w:spacing w:val="-26"/>
          <w:w w:val="105"/>
          <w:szCs w:val="18"/>
        </w:rPr>
        <w:t xml:space="preserve"> </w:t>
      </w:r>
      <w:r w:rsidRPr="00F02619">
        <w:rPr>
          <w:rFonts w:cs="Arial"/>
          <w:w w:val="105"/>
          <w:szCs w:val="18"/>
        </w:rPr>
        <w:t>a</w:t>
      </w:r>
      <w:r w:rsidRPr="00F02619">
        <w:rPr>
          <w:rFonts w:cs="Arial"/>
          <w:spacing w:val="-26"/>
          <w:w w:val="105"/>
          <w:szCs w:val="18"/>
        </w:rPr>
        <w:t xml:space="preserve"> </w:t>
      </w:r>
      <w:r w:rsidRPr="00F02619">
        <w:rPr>
          <w:rFonts w:cs="Arial"/>
          <w:w w:val="105"/>
          <w:szCs w:val="18"/>
        </w:rPr>
        <w:t>result</w:t>
      </w:r>
      <w:r w:rsidRPr="00F02619">
        <w:rPr>
          <w:rFonts w:cs="Arial"/>
          <w:spacing w:val="-26"/>
          <w:w w:val="105"/>
          <w:szCs w:val="18"/>
        </w:rPr>
        <w:t xml:space="preserve"> </w:t>
      </w:r>
      <w:r w:rsidRPr="00F02619">
        <w:rPr>
          <w:rFonts w:cs="Arial"/>
          <w:w w:val="105"/>
          <w:szCs w:val="18"/>
        </w:rPr>
        <w:t>of</w:t>
      </w:r>
      <w:proofErr w:type="gramEnd"/>
      <w:r w:rsidRPr="00F02619">
        <w:rPr>
          <w:rFonts w:cs="Arial"/>
          <w:spacing w:val="-26"/>
          <w:w w:val="105"/>
          <w:szCs w:val="18"/>
        </w:rPr>
        <w:t xml:space="preserve"> </w:t>
      </w:r>
      <w:r w:rsidRPr="00F02619">
        <w:rPr>
          <w:rFonts w:cs="Arial"/>
          <w:w w:val="105"/>
          <w:szCs w:val="18"/>
        </w:rPr>
        <w:t>the</w:t>
      </w:r>
      <w:r w:rsidRPr="00F02619">
        <w:rPr>
          <w:rFonts w:cs="Arial"/>
          <w:spacing w:val="-26"/>
          <w:w w:val="105"/>
          <w:szCs w:val="18"/>
        </w:rPr>
        <w:t xml:space="preserve"> </w:t>
      </w:r>
      <w:r w:rsidRPr="00F02619">
        <w:rPr>
          <w:rFonts w:cs="Arial"/>
          <w:spacing w:val="-2"/>
          <w:w w:val="105"/>
          <w:szCs w:val="18"/>
        </w:rPr>
        <w:t xml:space="preserve">introduction </w:t>
      </w:r>
      <w:r w:rsidRPr="00F02619">
        <w:rPr>
          <w:rFonts w:cs="Arial"/>
          <w:w w:val="105"/>
          <w:szCs w:val="18"/>
        </w:rPr>
        <w:t>of,</w:t>
      </w:r>
      <w:r w:rsidRPr="00F02619">
        <w:rPr>
          <w:rFonts w:cs="Arial"/>
          <w:spacing w:val="-9"/>
          <w:w w:val="105"/>
          <w:szCs w:val="18"/>
        </w:rPr>
        <w:t xml:space="preserve"> </w:t>
      </w:r>
      <w:r w:rsidRPr="00F02619">
        <w:rPr>
          <w:rFonts w:cs="Arial"/>
          <w:w w:val="105"/>
          <w:szCs w:val="18"/>
        </w:rPr>
        <w:t>or</w:t>
      </w:r>
      <w:r w:rsidRPr="00F02619">
        <w:rPr>
          <w:rFonts w:cs="Arial"/>
          <w:spacing w:val="-8"/>
          <w:w w:val="105"/>
          <w:szCs w:val="18"/>
        </w:rPr>
        <w:t xml:space="preserve"> </w:t>
      </w:r>
      <w:r w:rsidRPr="00F02619">
        <w:rPr>
          <w:rFonts w:cs="Arial"/>
          <w:w w:val="105"/>
          <w:szCs w:val="18"/>
        </w:rPr>
        <w:t>improvement</w:t>
      </w:r>
      <w:r w:rsidRPr="00F02619">
        <w:rPr>
          <w:rFonts w:cs="Arial"/>
          <w:spacing w:val="-8"/>
          <w:w w:val="105"/>
          <w:szCs w:val="18"/>
        </w:rPr>
        <w:t xml:space="preserve"> </w:t>
      </w:r>
      <w:r w:rsidRPr="00F02619">
        <w:rPr>
          <w:rFonts w:cs="Arial"/>
          <w:w w:val="105"/>
          <w:szCs w:val="18"/>
        </w:rPr>
        <w:t>to,</w:t>
      </w:r>
      <w:r w:rsidRPr="00F02619">
        <w:rPr>
          <w:rFonts w:cs="Arial"/>
          <w:spacing w:val="-9"/>
          <w:w w:val="105"/>
          <w:szCs w:val="18"/>
        </w:rPr>
        <w:t xml:space="preserve"> </w:t>
      </w:r>
      <w:r w:rsidRPr="00F02619">
        <w:rPr>
          <w:rFonts w:cs="Arial"/>
          <w:w w:val="105"/>
          <w:szCs w:val="18"/>
        </w:rPr>
        <w:t>retirement</w:t>
      </w:r>
      <w:r w:rsidRPr="00F02619">
        <w:rPr>
          <w:rFonts w:cs="Arial"/>
          <w:spacing w:val="-8"/>
          <w:w w:val="105"/>
          <w:szCs w:val="18"/>
        </w:rPr>
        <w:t xml:space="preserve"> </w:t>
      </w:r>
      <w:r w:rsidRPr="00F02619">
        <w:rPr>
          <w:rFonts w:cs="Arial"/>
          <w:w w:val="105"/>
          <w:szCs w:val="18"/>
        </w:rPr>
        <w:t>benefits.</w:t>
      </w:r>
    </w:p>
    <w:p w14:paraId="470F04F8" w14:textId="77777777" w:rsidR="00F63F8B" w:rsidRPr="00F02619" w:rsidRDefault="006B60F4" w:rsidP="00AB2E48">
      <w:pPr>
        <w:pStyle w:val="ListParagraph"/>
        <w:numPr>
          <w:ilvl w:val="3"/>
          <w:numId w:val="25"/>
        </w:numPr>
        <w:ind w:left="426" w:hanging="426"/>
      </w:pPr>
      <w:r w:rsidRPr="00F02619">
        <w:rPr>
          <w:rFonts w:cs="Arial"/>
          <w:b/>
          <w:bCs/>
          <w:sz w:val="18"/>
          <w:szCs w:val="18"/>
        </w:rPr>
        <w:t>Interest Cost</w:t>
      </w:r>
      <w:r w:rsidRPr="00F02619">
        <w:rPr>
          <w:rFonts w:cs="Arial"/>
          <w:b/>
          <w:bCs/>
          <w:spacing w:val="11"/>
          <w:sz w:val="18"/>
          <w:szCs w:val="18"/>
        </w:rPr>
        <w:t xml:space="preserve"> </w:t>
      </w:r>
      <w:r w:rsidRPr="00F02619">
        <w:rPr>
          <w:rFonts w:cs="Arial"/>
          <w:b/>
          <w:bCs/>
          <w:sz w:val="18"/>
          <w:szCs w:val="18"/>
        </w:rPr>
        <w:t>(Pensions)</w:t>
      </w:r>
    </w:p>
    <w:p w14:paraId="263E72FE" w14:textId="77777777" w:rsidR="00F63F8B" w:rsidRPr="00F02619" w:rsidRDefault="006B60F4">
      <w:pPr>
        <w:ind w:left="426"/>
        <w:rPr>
          <w:rFonts w:cs="Arial"/>
          <w:szCs w:val="18"/>
        </w:rPr>
      </w:pPr>
      <w:r w:rsidRPr="00F02619">
        <w:rPr>
          <w:rFonts w:cs="Arial"/>
          <w:szCs w:val="18"/>
        </w:rPr>
        <w:t>For a defined benefit scheme, the expected increase during the financial year of the scheme’s liabilities because the benefits are one year closer to settlement.</w:t>
      </w:r>
    </w:p>
    <w:p w14:paraId="44CE346B" w14:textId="77777777" w:rsidR="00F63F8B" w:rsidRPr="00F02619" w:rsidRDefault="006B60F4" w:rsidP="00AB2E48">
      <w:pPr>
        <w:pStyle w:val="ListParagraph"/>
        <w:numPr>
          <w:ilvl w:val="3"/>
          <w:numId w:val="25"/>
        </w:numPr>
        <w:ind w:left="426" w:hanging="426"/>
      </w:pPr>
      <w:r w:rsidRPr="00F02619">
        <w:rPr>
          <w:rFonts w:cs="Arial"/>
          <w:b/>
          <w:bCs/>
          <w:sz w:val="18"/>
          <w:szCs w:val="18"/>
        </w:rPr>
        <w:t xml:space="preserve">Actuarial Gains and Losses (Pensions) </w:t>
      </w:r>
      <w:r w:rsidRPr="00F02619">
        <w:rPr>
          <w:rFonts w:cs="Arial"/>
          <w:sz w:val="18"/>
          <w:szCs w:val="18"/>
        </w:rPr>
        <w:br/>
        <w:t xml:space="preserve">For a defined benefit scheme, the </w:t>
      </w:r>
      <w:r w:rsidRPr="00F02619">
        <w:rPr>
          <w:rFonts w:eastAsia="Arial" w:cs="Arial"/>
          <w:sz w:val="18"/>
          <w:szCs w:val="18"/>
          <w:lang w:eastAsia="en-GB" w:bidi="en-GB"/>
        </w:rPr>
        <w:t>changes in actuarial deficits or surpluses that arise because events have not coincided with the actuarial assumptions made for the last valuation (experience gains and losses) or the actuarial assumptions have changed.</w:t>
      </w:r>
      <w:r w:rsidRPr="00F02619">
        <w:rPr>
          <w:rFonts w:eastAsia="Arial" w:cs="Arial"/>
          <w:sz w:val="18"/>
          <w:szCs w:val="18"/>
          <w:lang w:eastAsia="en-GB" w:bidi="en-GB"/>
        </w:rPr>
        <w:br/>
      </w:r>
    </w:p>
    <w:p w14:paraId="35BDC4EA" w14:textId="77777777" w:rsidR="00F63F8B" w:rsidRPr="00F02619" w:rsidRDefault="006B60F4" w:rsidP="00AB2E48">
      <w:pPr>
        <w:pStyle w:val="ListParagraph"/>
        <w:numPr>
          <w:ilvl w:val="3"/>
          <w:numId w:val="25"/>
        </w:numPr>
        <w:ind w:left="426" w:hanging="426"/>
      </w:pPr>
      <w:r w:rsidRPr="00F02619">
        <w:rPr>
          <w:rFonts w:cs="Arial"/>
          <w:b/>
          <w:bCs/>
          <w:sz w:val="18"/>
          <w:szCs w:val="18"/>
        </w:rPr>
        <w:t>Pension Scheme</w:t>
      </w:r>
      <w:r w:rsidRPr="00F02619">
        <w:rPr>
          <w:rFonts w:cs="Arial"/>
          <w:b/>
          <w:bCs/>
          <w:spacing w:val="9"/>
          <w:sz w:val="18"/>
          <w:szCs w:val="18"/>
        </w:rPr>
        <w:t xml:space="preserve"> </w:t>
      </w:r>
      <w:r w:rsidRPr="00F02619">
        <w:rPr>
          <w:rFonts w:cs="Arial"/>
          <w:b/>
          <w:bCs/>
          <w:sz w:val="18"/>
          <w:szCs w:val="18"/>
        </w:rPr>
        <w:t>Liabilities</w:t>
      </w:r>
    </w:p>
    <w:p w14:paraId="4C3808E4" w14:textId="490809C4" w:rsidR="00F63F8B" w:rsidRPr="00F02619" w:rsidRDefault="006B60F4">
      <w:pPr>
        <w:ind w:left="426"/>
        <w:rPr>
          <w:rFonts w:cs="Arial"/>
          <w:szCs w:val="18"/>
        </w:rPr>
      </w:pPr>
      <w:r w:rsidRPr="00F02619">
        <w:rPr>
          <w:rFonts w:cs="Arial"/>
          <w:szCs w:val="18"/>
        </w:rPr>
        <w:t xml:space="preserve">The liabilities of a defined benefits pension scheme for outgoings due after the valuation date. </w:t>
      </w:r>
      <w:proofErr w:type="gramStart"/>
      <w:r w:rsidRPr="00F02619">
        <w:rPr>
          <w:rFonts w:cs="Arial"/>
          <w:szCs w:val="18"/>
        </w:rPr>
        <w:t>The scheme’s</w:t>
      </w:r>
      <w:r w:rsidR="009A7F9F" w:rsidRPr="00F02619">
        <w:rPr>
          <w:rFonts w:cs="Arial"/>
          <w:szCs w:val="18"/>
        </w:rPr>
        <w:t xml:space="preserve"> </w:t>
      </w:r>
      <w:r w:rsidRPr="00F02619">
        <w:rPr>
          <w:rFonts w:cs="Arial"/>
          <w:szCs w:val="18"/>
        </w:rPr>
        <w:t>liabilities,</w:t>
      </w:r>
      <w:proofErr w:type="gramEnd"/>
      <w:r w:rsidRPr="00F02619">
        <w:rPr>
          <w:rFonts w:cs="Arial"/>
          <w:szCs w:val="18"/>
        </w:rPr>
        <w:t xml:space="preserve"> measured using the ‘projected unit method’, reflect the benefits that the employer is committed to provide for service up to the valuation date.</w:t>
      </w:r>
    </w:p>
    <w:p w14:paraId="1CBA0266" w14:textId="77777777" w:rsidR="00F63F8B" w:rsidRPr="00F02619" w:rsidRDefault="006B60F4" w:rsidP="00AB2E48">
      <w:pPr>
        <w:pStyle w:val="ListParagraph"/>
        <w:numPr>
          <w:ilvl w:val="3"/>
          <w:numId w:val="25"/>
        </w:numPr>
        <w:ind w:left="426" w:hanging="426"/>
      </w:pPr>
      <w:r w:rsidRPr="00F02619">
        <w:rPr>
          <w:rFonts w:cs="Arial"/>
          <w:b/>
          <w:bCs/>
          <w:sz w:val="18"/>
          <w:szCs w:val="18"/>
        </w:rPr>
        <w:t>Pension</w:t>
      </w:r>
      <w:r w:rsidRPr="00F02619">
        <w:rPr>
          <w:rFonts w:cs="Arial"/>
          <w:b/>
          <w:bCs/>
          <w:spacing w:val="6"/>
          <w:sz w:val="18"/>
          <w:szCs w:val="18"/>
        </w:rPr>
        <w:t xml:space="preserve"> </w:t>
      </w:r>
      <w:r w:rsidRPr="00F02619">
        <w:rPr>
          <w:rFonts w:cs="Arial"/>
          <w:b/>
          <w:bCs/>
          <w:sz w:val="18"/>
          <w:szCs w:val="18"/>
        </w:rPr>
        <w:t>Reserve</w:t>
      </w:r>
    </w:p>
    <w:p w14:paraId="26FAC84A" w14:textId="77777777" w:rsidR="00F63F8B" w:rsidRPr="00F02619" w:rsidRDefault="006B60F4">
      <w:pPr>
        <w:ind w:left="426"/>
        <w:rPr>
          <w:rFonts w:cs="Arial"/>
          <w:szCs w:val="18"/>
        </w:rPr>
      </w:pPr>
      <w:r w:rsidRPr="00F02619">
        <w:rPr>
          <w:rFonts w:cs="Arial"/>
          <w:szCs w:val="18"/>
        </w:rPr>
        <w:t>The Pension Reserve recognises the council’s share of the actuarial gains and losses in the Strathclyde Pension Fund and the change in the council’s share of the net liability chargeable to the Comprehensive Income and Expenditure Statement.</w:t>
      </w:r>
    </w:p>
    <w:p w14:paraId="7DE2926D" w14:textId="77777777" w:rsidR="00F63F8B" w:rsidRPr="00F02619" w:rsidRDefault="006B60F4" w:rsidP="00AB2E48">
      <w:pPr>
        <w:pStyle w:val="ListParagraph"/>
        <w:numPr>
          <w:ilvl w:val="3"/>
          <w:numId w:val="25"/>
        </w:numPr>
        <w:ind w:left="426" w:hanging="426"/>
        <w:rPr>
          <w:rFonts w:cs="Arial"/>
          <w:b/>
          <w:bCs/>
          <w:sz w:val="18"/>
          <w:szCs w:val="18"/>
        </w:rPr>
      </w:pPr>
      <w:r w:rsidRPr="00F02619">
        <w:rPr>
          <w:rFonts w:cs="Arial"/>
          <w:b/>
          <w:bCs/>
          <w:sz w:val="18"/>
          <w:szCs w:val="18"/>
        </w:rPr>
        <w:t>Asset</w:t>
      </w:r>
    </w:p>
    <w:p w14:paraId="78184DBD" w14:textId="77777777" w:rsidR="00F63F8B" w:rsidRPr="00F02619" w:rsidRDefault="006B60F4">
      <w:pPr>
        <w:ind w:left="426"/>
      </w:pPr>
      <w:r w:rsidRPr="00F02619">
        <w:rPr>
          <w:rFonts w:cs="Arial"/>
          <w:szCs w:val="18"/>
        </w:rPr>
        <w:t>An item having value to the council in monetary terms. Assets are categorised as either current or non-current. A current asset will be consumed or cease to have material value within the next financial year (e.g. cash and stock). A non- current asset provides benefit to the council and the services it provides for a period of more than one</w:t>
      </w:r>
      <w:r w:rsidRPr="00F02619">
        <w:rPr>
          <w:rFonts w:cs="Arial"/>
          <w:spacing w:val="8"/>
          <w:szCs w:val="18"/>
        </w:rPr>
        <w:t xml:space="preserve"> </w:t>
      </w:r>
      <w:r w:rsidRPr="00F02619">
        <w:rPr>
          <w:rFonts w:cs="Arial"/>
          <w:szCs w:val="18"/>
        </w:rPr>
        <w:t>year.</w:t>
      </w:r>
    </w:p>
    <w:p w14:paraId="576B4C76" w14:textId="77777777" w:rsidR="00F63F8B" w:rsidRPr="00F02619" w:rsidRDefault="006B60F4" w:rsidP="00AB2E48">
      <w:pPr>
        <w:pStyle w:val="ListParagraph"/>
        <w:numPr>
          <w:ilvl w:val="0"/>
          <w:numId w:val="25"/>
        </w:numPr>
        <w:ind w:left="426" w:hanging="426"/>
        <w:rPr>
          <w:rFonts w:cs="Arial"/>
          <w:b/>
          <w:bCs/>
          <w:sz w:val="18"/>
          <w:szCs w:val="18"/>
        </w:rPr>
      </w:pPr>
      <w:r w:rsidRPr="00F02619">
        <w:rPr>
          <w:rFonts w:cs="Arial"/>
          <w:b/>
          <w:bCs/>
          <w:sz w:val="18"/>
          <w:szCs w:val="18"/>
        </w:rPr>
        <w:t>Liability</w:t>
      </w:r>
    </w:p>
    <w:p w14:paraId="4A612DFF" w14:textId="77777777" w:rsidR="00F63F8B" w:rsidRPr="00F02619" w:rsidRDefault="006B60F4">
      <w:pPr>
        <w:ind w:left="426"/>
      </w:pPr>
      <w:r w:rsidRPr="00F02619">
        <w:rPr>
          <w:rFonts w:cs="Arial"/>
          <w:szCs w:val="18"/>
        </w:rPr>
        <w:t xml:space="preserve">A liability is where the council owes payment to an individual or another organisation. A current liability is an amount which will become payable within the next financial year. A non-current liability is an amount which by arrangement is payable beyond the next year at some point in the future or to be paid off by an annual sum over the </w:t>
      </w:r>
      <w:proofErr w:type="gramStart"/>
      <w:r w:rsidRPr="00F02619">
        <w:rPr>
          <w:rFonts w:cs="Arial"/>
          <w:szCs w:val="18"/>
        </w:rPr>
        <w:t>period of</w:t>
      </w:r>
      <w:r w:rsidRPr="00F02619">
        <w:rPr>
          <w:rFonts w:cs="Arial"/>
          <w:spacing w:val="19"/>
          <w:szCs w:val="18"/>
        </w:rPr>
        <w:t xml:space="preserve"> </w:t>
      </w:r>
      <w:r w:rsidRPr="00F02619">
        <w:rPr>
          <w:rFonts w:cs="Arial"/>
          <w:szCs w:val="18"/>
        </w:rPr>
        <w:t>time</w:t>
      </w:r>
      <w:proofErr w:type="gramEnd"/>
      <w:r w:rsidRPr="00F02619">
        <w:rPr>
          <w:rFonts w:cs="Arial"/>
          <w:szCs w:val="18"/>
        </w:rPr>
        <w:t>.</w:t>
      </w:r>
    </w:p>
    <w:p w14:paraId="0D2E7565" w14:textId="77777777" w:rsidR="00F63F8B" w:rsidRPr="00F02619" w:rsidRDefault="006B60F4" w:rsidP="00AB2E48">
      <w:pPr>
        <w:pStyle w:val="ListParagraph"/>
        <w:numPr>
          <w:ilvl w:val="0"/>
          <w:numId w:val="25"/>
        </w:numPr>
        <w:ind w:left="426" w:hanging="426"/>
      </w:pPr>
      <w:r w:rsidRPr="00F02619">
        <w:rPr>
          <w:rFonts w:cs="Arial"/>
          <w:b/>
          <w:bCs/>
          <w:sz w:val="18"/>
          <w:szCs w:val="18"/>
        </w:rPr>
        <w:t>Contingent</w:t>
      </w:r>
      <w:r w:rsidRPr="00F02619">
        <w:rPr>
          <w:rFonts w:cs="Arial"/>
          <w:b/>
          <w:bCs/>
          <w:spacing w:val="7"/>
          <w:sz w:val="18"/>
          <w:szCs w:val="18"/>
        </w:rPr>
        <w:t xml:space="preserve"> </w:t>
      </w:r>
      <w:r w:rsidRPr="00F02619">
        <w:rPr>
          <w:rFonts w:cs="Arial"/>
          <w:b/>
          <w:bCs/>
          <w:sz w:val="18"/>
          <w:szCs w:val="18"/>
        </w:rPr>
        <w:t>Liability</w:t>
      </w:r>
    </w:p>
    <w:p w14:paraId="4A5A4A6E" w14:textId="77777777" w:rsidR="00F63F8B" w:rsidRPr="00F02619" w:rsidRDefault="006B60F4">
      <w:pPr>
        <w:ind w:left="426"/>
      </w:pPr>
      <w:r w:rsidRPr="00F02619">
        <w:rPr>
          <w:rFonts w:cs="Arial"/>
          <w:w w:val="105"/>
          <w:szCs w:val="18"/>
        </w:rPr>
        <w:t>A contingent liability is either:</w:t>
      </w:r>
    </w:p>
    <w:p w14:paraId="04E63448" w14:textId="6F20D44A" w:rsidR="00F63F8B" w:rsidRPr="00F02619" w:rsidRDefault="006B60F4" w:rsidP="00AB2E48">
      <w:pPr>
        <w:pStyle w:val="ListParagraph"/>
        <w:numPr>
          <w:ilvl w:val="0"/>
          <w:numId w:val="27"/>
        </w:numPr>
      </w:pPr>
      <w:r w:rsidRPr="00F02619">
        <w:rPr>
          <w:rFonts w:cs="Arial"/>
          <w:sz w:val="18"/>
          <w:szCs w:val="18"/>
        </w:rPr>
        <w:t xml:space="preserve">A possible obligation arising from past events whose existence will be confirmed only by </w:t>
      </w:r>
      <w:r w:rsidRPr="00F02619">
        <w:rPr>
          <w:rFonts w:cs="Arial"/>
          <w:spacing w:val="-6"/>
          <w:sz w:val="18"/>
          <w:szCs w:val="18"/>
        </w:rPr>
        <w:t xml:space="preserve">the </w:t>
      </w:r>
      <w:r w:rsidRPr="00F02619">
        <w:rPr>
          <w:rFonts w:cs="Arial"/>
          <w:sz w:val="18"/>
          <w:szCs w:val="18"/>
        </w:rPr>
        <w:t>occurrence of one or more uncertain events not wholly within the council’s</w:t>
      </w:r>
      <w:r w:rsidR="00C96A61" w:rsidRPr="00F02619">
        <w:rPr>
          <w:rFonts w:cs="Arial"/>
          <w:sz w:val="18"/>
          <w:szCs w:val="18"/>
        </w:rPr>
        <w:t xml:space="preserve"> </w:t>
      </w:r>
      <w:r w:rsidRPr="00F02619">
        <w:rPr>
          <w:rFonts w:cs="Arial"/>
          <w:sz w:val="18"/>
          <w:szCs w:val="18"/>
        </w:rPr>
        <w:t>control</w:t>
      </w:r>
      <w:r w:rsidR="00C96A61" w:rsidRPr="00F02619">
        <w:rPr>
          <w:rFonts w:cs="Arial"/>
          <w:sz w:val="18"/>
          <w:szCs w:val="18"/>
        </w:rPr>
        <w:t>,</w:t>
      </w:r>
      <w:r w:rsidRPr="00F02619">
        <w:rPr>
          <w:rFonts w:cs="Arial"/>
          <w:sz w:val="18"/>
          <w:szCs w:val="18"/>
        </w:rPr>
        <w:t xml:space="preserve"> or</w:t>
      </w:r>
      <w:r w:rsidRPr="00F02619">
        <w:rPr>
          <w:rFonts w:cs="Arial"/>
          <w:sz w:val="18"/>
          <w:szCs w:val="18"/>
        </w:rPr>
        <w:br/>
      </w:r>
    </w:p>
    <w:p w14:paraId="0E706B3A" w14:textId="77777777" w:rsidR="00F63F8B" w:rsidRPr="00F02619" w:rsidRDefault="006B60F4" w:rsidP="00AB2E48">
      <w:pPr>
        <w:pStyle w:val="ListParagraph"/>
        <w:numPr>
          <w:ilvl w:val="0"/>
          <w:numId w:val="27"/>
        </w:numPr>
      </w:pPr>
      <w:r w:rsidRPr="00F02619">
        <w:rPr>
          <w:rFonts w:cs="Arial"/>
          <w:w w:val="105"/>
          <w:sz w:val="18"/>
          <w:szCs w:val="18"/>
        </w:rPr>
        <w:t>A present obligation arising from past events where it is not probable that a transfer of economic benefits will be required, or the amount</w:t>
      </w:r>
      <w:r w:rsidRPr="00F02619">
        <w:rPr>
          <w:rFonts w:cs="Arial"/>
          <w:spacing w:val="-9"/>
          <w:w w:val="105"/>
          <w:sz w:val="18"/>
          <w:szCs w:val="18"/>
        </w:rPr>
        <w:t xml:space="preserve"> </w:t>
      </w:r>
      <w:r w:rsidRPr="00F02619">
        <w:rPr>
          <w:rFonts w:cs="Arial"/>
          <w:w w:val="105"/>
          <w:sz w:val="18"/>
          <w:szCs w:val="18"/>
        </w:rPr>
        <w:t>of</w:t>
      </w:r>
      <w:r w:rsidRPr="00F02619">
        <w:rPr>
          <w:rFonts w:cs="Arial"/>
          <w:spacing w:val="-9"/>
          <w:w w:val="105"/>
          <w:sz w:val="18"/>
          <w:szCs w:val="18"/>
        </w:rPr>
        <w:t xml:space="preserve"> </w:t>
      </w:r>
      <w:r w:rsidRPr="00F02619">
        <w:rPr>
          <w:rFonts w:cs="Arial"/>
          <w:w w:val="105"/>
          <w:sz w:val="18"/>
          <w:szCs w:val="18"/>
        </w:rPr>
        <w:t>the</w:t>
      </w:r>
      <w:r w:rsidRPr="00F02619">
        <w:rPr>
          <w:rFonts w:cs="Arial"/>
          <w:spacing w:val="-8"/>
          <w:w w:val="105"/>
          <w:sz w:val="18"/>
          <w:szCs w:val="18"/>
        </w:rPr>
        <w:t xml:space="preserve"> </w:t>
      </w:r>
      <w:r w:rsidRPr="00F02619">
        <w:rPr>
          <w:rFonts w:cs="Arial"/>
          <w:w w:val="105"/>
          <w:sz w:val="18"/>
          <w:szCs w:val="18"/>
        </w:rPr>
        <w:t>obligation</w:t>
      </w:r>
      <w:r w:rsidRPr="00F02619">
        <w:rPr>
          <w:rFonts w:cs="Arial"/>
          <w:spacing w:val="-9"/>
          <w:w w:val="105"/>
          <w:sz w:val="18"/>
          <w:szCs w:val="18"/>
        </w:rPr>
        <w:t xml:space="preserve"> </w:t>
      </w:r>
      <w:r w:rsidRPr="00F02619">
        <w:rPr>
          <w:rFonts w:cs="Arial"/>
          <w:w w:val="105"/>
          <w:sz w:val="18"/>
          <w:szCs w:val="18"/>
        </w:rPr>
        <w:t>cannot</w:t>
      </w:r>
      <w:r w:rsidRPr="00F02619">
        <w:rPr>
          <w:rFonts w:cs="Arial"/>
          <w:spacing w:val="-8"/>
          <w:w w:val="105"/>
          <w:sz w:val="18"/>
          <w:szCs w:val="18"/>
        </w:rPr>
        <w:t xml:space="preserve"> </w:t>
      </w:r>
      <w:r w:rsidRPr="00F02619">
        <w:rPr>
          <w:rFonts w:cs="Arial"/>
          <w:w w:val="105"/>
          <w:sz w:val="18"/>
          <w:szCs w:val="18"/>
        </w:rPr>
        <w:t>be</w:t>
      </w:r>
      <w:r w:rsidRPr="00F02619">
        <w:rPr>
          <w:rFonts w:cs="Arial"/>
          <w:spacing w:val="-9"/>
          <w:w w:val="105"/>
          <w:sz w:val="18"/>
          <w:szCs w:val="18"/>
        </w:rPr>
        <w:t xml:space="preserve"> </w:t>
      </w:r>
      <w:r w:rsidRPr="00F02619">
        <w:rPr>
          <w:rFonts w:cs="Arial"/>
          <w:spacing w:val="-3"/>
          <w:w w:val="105"/>
          <w:sz w:val="18"/>
          <w:szCs w:val="18"/>
        </w:rPr>
        <w:t xml:space="preserve">measured </w:t>
      </w:r>
      <w:r w:rsidRPr="00F02619">
        <w:rPr>
          <w:rFonts w:cs="Arial"/>
          <w:w w:val="105"/>
          <w:sz w:val="18"/>
          <w:szCs w:val="18"/>
        </w:rPr>
        <w:t>with sufficient</w:t>
      </w:r>
      <w:r w:rsidRPr="00F02619">
        <w:rPr>
          <w:rFonts w:cs="Arial"/>
          <w:spacing w:val="2"/>
          <w:w w:val="105"/>
          <w:sz w:val="18"/>
          <w:szCs w:val="18"/>
        </w:rPr>
        <w:t xml:space="preserve"> </w:t>
      </w:r>
      <w:r w:rsidRPr="00F02619">
        <w:rPr>
          <w:rFonts w:cs="Arial"/>
          <w:w w:val="105"/>
          <w:sz w:val="18"/>
          <w:szCs w:val="18"/>
        </w:rPr>
        <w:t>reliability.</w:t>
      </w:r>
      <w:r w:rsidRPr="00F02619">
        <w:rPr>
          <w:rFonts w:cs="Arial"/>
          <w:w w:val="105"/>
          <w:sz w:val="18"/>
          <w:szCs w:val="18"/>
        </w:rPr>
        <w:br/>
      </w:r>
    </w:p>
    <w:p w14:paraId="09CE44F9" w14:textId="77777777" w:rsidR="00F63F8B" w:rsidRPr="00F02619" w:rsidRDefault="006B60F4" w:rsidP="00AB2E48">
      <w:pPr>
        <w:pStyle w:val="ListParagraph"/>
        <w:numPr>
          <w:ilvl w:val="0"/>
          <w:numId w:val="25"/>
        </w:numPr>
        <w:ind w:left="426" w:hanging="426"/>
      </w:pPr>
      <w:r w:rsidRPr="00F02619">
        <w:rPr>
          <w:rFonts w:cs="Arial"/>
          <w:b/>
          <w:bCs/>
          <w:sz w:val="18"/>
          <w:szCs w:val="18"/>
        </w:rPr>
        <w:t>Capital Expenditure and</w:t>
      </w:r>
      <w:r w:rsidRPr="00F02619">
        <w:rPr>
          <w:rFonts w:cs="Arial"/>
          <w:b/>
          <w:bCs/>
          <w:spacing w:val="18"/>
          <w:sz w:val="18"/>
          <w:szCs w:val="18"/>
        </w:rPr>
        <w:t xml:space="preserve"> </w:t>
      </w:r>
      <w:r w:rsidRPr="00F02619">
        <w:rPr>
          <w:rFonts w:cs="Arial"/>
          <w:b/>
          <w:bCs/>
          <w:sz w:val="18"/>
          <w:szCs w:val="18"/>
        </w:rPr>
        <w:t>Financing</w:t>
      </w:r>
    </w:p>
    <w:p w14:paraId="4938C113" w14:textId="77777777" w:rsidR="00F63F8B" w:rsidRPr="00F02619" w:rsidRDefault="006B60F4">
      <w:pPr>
        <w:ind w:left="426"/>
        <w:rPr>
          <w:rFonts w:cs="Arial"/>
          <w:szCs w:val="18"/>
        </w:rPr>
      </w:pPr>
      <w:r w:rsidRPr="00F02619">
        <w:rPr>
          <w:rFonts w:cs="Arial"/>
          <w:szCs w:val="18"/>
        </w:rPr>
        <w:t xml:space="preserve">This is expenditure incurred in creating, </w:t>
      </w:r>
      <w:proofErr w:type="gramStart"/>
      <w:r w:rsidRPr="00F02619">
        <w:rPr>
          <w:rFonts w:cs="Arial"/>
          <w:szCs w:val="18"/>
        </w:rPr>
        <w:t>acquiring</w:t>
      </w:r>
      <w:proofErr w:type="gramEnd"/>
      <w:r w:rsidRPr="00F02619">
        <w:rPr>
          <w:rFonts w:cs="Arial"/>
          <w:szCs w:val="18"/>
        </w:rPr>
        <w:t xml:space="preserve"> or improving assets. Expenditure is normally financed by borrowing (with repayment over a period of years), income from the sale of existing assets, revenue funds or external grants and contributions.</w:t>
      </w:r>
    </w:p>
    <w:p w14:paraId="2153CDB8" w14:textId="77777777" w:rsidR="00F63F8B" w:rsidRPr="00F02619" w:rsidRDefault="006B60F4" w:rsidP="00AB2E48">
      <w:pPr>
        <w:pStyle w:val="ListParagraph"/>
        <w:numPr>
          <w:ilvl w:val="0"/>
          <w:numId w:val="25"/>
        </w:numPr>
        <w:ind w:left="426" w:hanging="426"/>
      </w:pPr>
      <w:r w:rsidRPr="00F02619">
        <w:rPr>
          <w:rFonts w:cs="Arial"/>
          <w:b/>
          <w:bCs/>
          <w:sz w:val="18"/>
          <w:szCs w:val="18"/>
        </w:rPr>
        <w:t>Capital Financed from Current</w:t>
      </w:r>
      <w:r w:rsidRPr="00F02619">
        <w:rPr>
          <w:rFonts w:cs="Arial"/>
          <w:b/>
          <w:bCs/>
          <w:spacing w:val="23"/>
          <w:sz w:val="18"/>
          <w:szCs w:val="18"/>
        </w:rPr>
        <w:t xml:space="preserve"> </w:t>
      </w:r>
      <w:r w:rsidRPr="00F02619">
        <w:rPr>
          <w:rFonts w:cs="Arial"/>
          <w:b/>
          <w:bCs/>
          <w:sz w:val="18"/>
          <w:szCs w:val="18"/>
        </w:rPr>
        <w:t>Revenue</w:t>
      </w:r>
    </w:p>
    <w:p w14:paraId="2707E130" w14:textId="77777777" w:rsidR="00F63F8B" w:rsidRPr="00F02619" w:rsidRDefault="006B60F4">
      <w:pPr>
        <w:ind w:left="426"/>
      </w:pPr>
      <w:r w:rsidRPr="00F02619">
        <w:rPr>
          <w:rFonts w:cs="Arial"/>
          <w:w w:val="105"/>
          <w:szCs w:val="18"/>
        </w:rPr>
        <w:t>This</w:t>
      </w:r>
      <w:r w:rsidRPr="00F02619">
        <w:rPr>
          <w:rFonts w:cs="Arial"/>
          <w:spacing w:val="-22"/>
          <w:w w:val="105"/>
          <w:szCs w:val="18"/>
        </w:rPr>
        <w:t xml:space="preserve"> </w:t>
      </w:r>
      <w:r w:rsidRPr="00F02619">
        <w:rPr>
          <w:rFonts w:cs="Arial"/>
          <w:w w:val="105"/>
          <w:szCs w:val="18"/>
        </w:rPr>
        <w:t>is</w:t>
      </w:r>
      <w:r w:rsidRPr="00F02619">
        <w:rPr>
          <w:rFonts w:cs="Arial"/>
          <w:spacing w:val="-21"/>
          <w:w w:val="105"/>
          <w:szCs w:val="18"/>
        </w:rPr>
        <w:t xml:space="preserve"> </w:t>
      </w:r>
      <w:r w:rsidRPr="00F02619">
        <w:rPr>
          <w:rFonts w:cs="Arial"/>
          <w:w w:val="105"/>
          <w:szCs w:val="18"/>
        </w:rPr>
        <w:t>expenditure</w:t>
      </w:r>
      <w:r w:rsidRPr="00F02619">
        <w:rPr>
          <w:rFonts w:cs="Arial"/>
          <w:spacing w:val="-22"/>
          <w:w w:val="105"/>
          <w:szCs w:val="18"/>
        </w:rPr>
        <w:t xml:space="preserve"> </w:t>
      </w:r>
      <w:r w:rsidRPr="00F02619">
        <w:rPr>
          <w:rFonts w:cs="Arial"/>
          <w:w w:val="105"/>
          <w:szCs w:val="18"/>
        </w:rPr>
        <w:t>incurred</w:t>
      </w:r>
      <w:r w:rsidRPr="00F02619">
        <w:rPr>
          <w:rFonts w:cs="Arial"/>
          <w:spacing w:val="-21"/>
          <w:w w:val="105"/>
          <w:szCs w:val="18"/>
        </w:rPr>
        <w:t xml:space="preserve"> </w:t>
      </w:r>
      <w:r w:rsidRPr="00F02619">
        <w:rPr>
          <w:rFonts w:cs="Arial"/>
          <w:w w:val="105"/>
          <w:szCs w:val="18"/>
        </w:rPr>
        <w:t>in</w:t>
      </w:r>
      <w:r w:rsidRPr="00F02619">
        <w:rPr>
          <w:rFonts w:cs="Arial"/>
          <w:spacing w:val="-22"/>
          <w:w w:val="105"/>
          <w:szCs w:val="18"/>
        </w:rPr>
        <w:t xml:space="preserve"> </w:t>
      </w:r>
      <w:r w:rsidRPr="00F02619">
        <w:rPr>
          <w:rFonts w:cs="Arial"/>
          <w:w w:val="105"/>
          <w:szCs w:val="18"/>
        </w:rPr>
        <w:t>creating,</w:t>
      </w:r>
      <w:r w:rsidRPr="00F02619">
        <w:rPr>
          <w:rFonts w:cs="Arial"/>
          <w:spacing w:val="-21"/>
          <w:w w:val="105"/>
          <w:szCs w:val="18"/>
        </w:rPr>
        <w:t xml:space="preserve"> </w:t>
      </w:r>
      <w:proofErr w:type="gramStart"/>
      <w:r w:rsidRPr="00F02619">
        <w:rPr>
          <w:rFonts w:cs="Arial"/>
          <w:w w:val="105"/>
          <w:szCs w:val="18"/>
        </w:rPr>
        <w:t>acquiring</w:t>
      </w:r>
      <w:proofErr w:type="gramEnd"/>
      <w:r w:rsidRPr="00F02619">
        <w:rPr>
          <w:rFonts w:cs="Arial"/>
          <w:w w:val="105"/>
          <w:szCs w:val="18"/>
        </w:rPr>
        <w:t xml:space="preserve"> or improving assets where that expenditure is funded directly from the revenue account in the year in which it is</w:t>
      </w:r>
      <w:r w:rsidRPr="00F02619">
        <w:rPr>
          <w:rFonts w:cs="Arial"/>
          <w:spacing w:val="1"/>
          <w:w w:val="105"/>
          <w:szCs w:val="18"/>
        </w:rPr>
        <w:t xml:space="preserve"> </w:t>
      </w:r>
      <w:r w:rsidRPr="00F02619">
        <w:rPr>
          <w:rFonts w:cs="Arial"/>
          <w:w w:val="105"/>
          <w:szCs w:val="18"/>
        </w:rPr>
        <w:t>incurred.</w:t>
      </w:r>
    </w:p>
    <w:p w14:paraId="7456C401" w14:textId="77777777" w:rsidR="00F63F8B" w:rsidRPr="00F02619" w:rsidRDefault="006B60F4" w:rsidP="00AB2E48">
      <w:pPr>
        <w:pStyle w:val="ListParagraph"/>
        <w:numPr>
          <w:ilvl w:val="0"/>
          <w:numId w:val="25"/>
        </w:numPr>
        <w:ind w:left="426" w:hanging="426"/>
      </w:pPr>
      <w:r w:rsidRPr="00F02619">
        <w:rPr>
          <w:rFonts w:cs="Arial"/>
          <w:b/>
          <w:bCs/>
          <w:sz w:val="18"/>
          <w:szCs w:val="18"/>
        </w:rPr>
        <w:t>Non-Current</w:t>
      </w:r>
      <w:r w:rsidRPr="00F02619">
        <w:rPr>
          <w:rFonts w:cs="Arial"/>
          <w:b/>
          <w:bCs/>
          <w:spacing w:val="7"/>
          <w:sz w:val="18"/>
          <w:szCs w:val="18"/>
        </w:rPr>
        <w:t xml:space="preserve"> </w:t>
      </w:r>
      <w:r w:rsidRPr="00F02619">
        <w:rPr>
          <w:rFonts w:cs="Arial"/>
          <w:b/>
          <w:bCs/>
          <w:sz w:val="18"/>
          <w:szCs w:val="18"/>
        </w:rPr>
        <w:t>Assets</w:t>
      </w:r>
    </w:p>
    <w:p w14:paraId="3FAA44D6" w14:textId="21002024" w:rsidR="00F63F8B" w:rsidRPr="00F02619" w:rsidRDefault="006B60F4">
      <w:pPr>
        <w:ind w:left="426"/>
        <w:rPr>
          <w:rFonts w:cs="Arial"/>
          <w:szCs w:val="18"/>
        </w:rPr>
      </w:pPr>
      <w:r w:rsidRPr="00F02619">
        <w:rPr>
          <w:rFonts w:cs="Arial"/>
          <w:szCs w:val="18"/>
        </w:rPr>
        <w:t xml:space="preserve">Fixed Assets are created </w:t>
      </w:r>
      <w:proofErr w:type="gramStart"/>
      <w:r w:rsidRPr="00F02619">
        <w:rPr>
          <w:rFonts w:cs="Arial"/>
          <w:szCs w:val="18"/>
        </w:rPr>
        <w:t>as a result of</w:t>
      </w:r>
      <w:proofErr w:type="gramEnd"/>
      <w:r w:rsidRPr="00F02619">
        <w:rPr>
          <w:rFonts w:cs="Arial"/>
          <w:szCs w:val="18"/>
        </w:rPr>
        <w:t xml:space="preserve"> the capital expenditure incurred by the council. As such, they comprise buildings, property, vehicles, plant and machinery, and computer equipment etc.</w:t>
      </w:r>
      <w:r w:rsidR="00984531" w:rsidRPr="00F02619">
        <w:rPr>
          <w:rFonts w:cs="Arial"/>
          <w:szCs w:val="18"/>
        </w:rPr>
        <w:br/>
      </w:r>
    </w:p>
    <w:p w14:paraId="021FA3EE" w14:textId="77777777" w:rsidR="00F63F8B" w:rsidRPr="00F02619" w:rsidRDefault="006B60F4" w:rsidP="00AB2E48">
      <w:pPr>
        <w:pStyle w:val="ListParagraph"/>
        <w:numPr>
          <w:ilvl w:val="0"/>
          <w:numId w:val="25"/>
        </w:numPr>
        <w:ind w:left="426" w:hanging="426"/>
      </w:pPr>
      <w:r w:rsidRPr="00F02619">
        <w:rPr>
          <w:rFonts w:cs="Arial"/>
          <w:b/>
          <w:bCs/>
          <w:sz w:val="18"/>
          <w:szCs w:val="18"/>
        </w:rPr>
        <w:lastRenderedPageBreak/>
        <w:t>Property, Plant and</w:t>
      </w:r>
      <w:r w:rsidRPr="00F02619">
        <w:rPr>
          <w:rFonts w:cs="Arial"/>
          <w:b/>
          <w:bCs/>
          <w:spacing w:val="22"/>
          <w:sz w:val="18"/>
          <w:szCs w:val="18"/>
        </w:rPr>
        <w:t xml:space="preserve"> </w:t>
      </w:r>
      <w:r w:rsidRPr="00F02619">
        <w:rPr>
          <w:rFonts w:cs="Arial"/>
          <w:b/>
          <w:bCs/>
          <w:sz w:val="18"/>
          <w:szCs w:val="18"/>
        </w:rPr>
        <w:t>Equipment</w:t>
      </w:r>
    </w:p>
    <w:p w14:paraId="12E0A14E" w14:textId="77777777" w:rsidR="00F63F8B" w:rsidRPr="00F02619" w:rsidRDefault="006B60F4">
      <w:pPr>
        <w:ind w:left="426"/>
        <w:rPr>
          <w:rFonts w:cs="Arial"/>
          <w:szCs w:val="18"/>
        </w:rPr>
      </w:pPr>
      <w:r w:rsidRPr="00F02619">
        <w:rPr>
          <w:rFonts w:cs="Arial"/>
          <w:szCs w:val="18"/>
        </w:rPr>
        <w:t>These are assets with physical substance (tangible assets) that are held for use in the production or supply of goods and services, for rental to others, or for administrative purposes, and expected to be used during more than one year. These are further analysed in the Notes to the Accounts as follows:</w:t>
      </w:r>
    </w:p>
    <w:p w14:paraId="4E98D786" w14:textId="77777777" w:rsidR="00F63F8B" w:rsidRPr="00F02619" w:rsidRDefault="006B60F4">
      <w:pPr>
        <w:ind w:left="709" w:hanging="283"/>
      </w:pPr>
      <w:r w:rsidRPr="00F02619">
        <w:rPr>
          <w:rFonts w:cs="Arial"/>
          <w:szCs w:val="18"/>
        </w:rPr>
        <w:t>a)</w:t>
      </w:r>
      <w:r w:rsidRPr="00F02619">
        <w:rPr>
          <w:rFonts w:cs="Arial"/>
          <w:szCs w:val="18"/>
        </w:rPr>
        <w:tab/>
        <w:t>Council Dwellings – these are council</w:t>
      </w:r>
      <w:r w:rsidRPr="00F02619">
        <w:rPr>
          <w:rFonts w:cs="Arial"/>
          <w:spacing w:val="11"/>
          <w:szCs w:val="18"/>
        </w:rPr>
        <w:t xml:space="preserve"> </w:t>
      </w:r>
      <w:r w:rsidRPr="00F02619">
        <w:rPr>
          <w:rFonts w:cs="Arial"/>
          <w:szCs w:val="18"/>
        </w:rPr>
        <w:t>houses</w:t>
      </w:r>
    </w:p>
    <w:p w14:paraId="58910446" w14:textId="77777777" w:rsidR="00F63F8B" w:rsidRPr="00F02619" w:rsidRDefault="006B60F4">
      <w:pPr>
        <w:ind w:left="709" w:hanging="283"/>
      </w:pPr>
      <w:r w:rsidRPr="00F02619">
        <w:rPr>
          <w:rFonts w:cs="Arial"/>
          <w:szCs w:val="18"/>
        </w:rPr>
        <w:t>b)</w:t>
      </w:r>
      <w:r w:rsidRPr="00F02619">
        <w:rPr>
          <w:rFonts w:cs="Arial"/>
          <w:szCs w:val="18"/>
        </w:rPr>
        <w:tab/>
        <w:t>Other Land and</w:t>
      </w:r>
      <w:r w:rsidRPr="00F02619">
        <w:rPr>
          <w:rFonts w:cs="Arial"/>
          <w:spacing w:val="20"/>
          <w:szCs w:val="18"/>
        </w:rPr>
        <w:t xml:space="preserve"> </w:t>
      </w:r>
      <w:r w:rsidRPr="00F02619">
        <w:rPr>
          <w:rFonts w:cs="Arial"/>
          <w:szCs w:val="18"/>
        </w:rPr>
        <w:t>Buildings</w:t>
      </w:r>
    </w:p>
    <w:p w14:paraId="4E5DCE0A" w14:textId="77777777" w:rsidR="00F63F8B" w:rsidRPr="00F02619" w:rsidRDefault="006B60F4">
      <w:pPr>
        <w:ind w:left="709" w:hanging="283"/>
      </w:pPr>
      <w:r w:rsidRPr="00F02619">
        <w:rPr>
          <w:rFonts w:cs="Arial"/>
          <w:szCs w:val="18"/>
        </w:rPr>
        <w:t>c)</w:t>
      </w:r>
      <w:r w:rsidRPr="00F02619">
        <w:rPr>
          <w:rFonts w:cs="Arial"/>
          <w:szCs w:val="18"/>
        </w:rPr>
        <w:tab/>
        <w:t>Vehicles, Plant and</w:t>
      </w:r>
      <w:r w:rsidRPr="00F02619">
        <w:rPr>
          <w:rFonts w:cs="Arial"/>
          <w:spacing w:val="19"/>
          <w:szCs w:val="18"/>
        </w:rPr>
        <w:t xml:space="preserve"> </w:t>
      </w:r>
      <w:r w:rsidRPr="00F02619">
        <w:rPr>
          <w:rFonts w:cs="Arial"/>
          <w:szCs w:val="18"/>
        </w:rPr>
        <w:t>Equipment</w:t>
      </w:r>
    </w:p>
    <w:p w14:paraId="7FB642F3" w14:textId="77777777" w:rsidR="00F63F8B" w:rsidRPr="00F02619" w:rsidRDefault="006B60F4">
      <w:pPr>
        <w:ind w:firstLine="426"/>
      </w:pPr>
      <w:r w:rsidRPr="00F02619">
        <w:rPr>
          <w:rFonts w:cs="Arial"/>
          <w:szCs w:val="18"/>
        </w:rPr>
        <w:t>d)</w:t>
      </w:r>
      <w:r w:rsidRPr="00F02619">
        <w:rPr>
          <w:rFonts w:cs="Arial"/>
          <w:szCs w:val="18"/>
        </w:rPr>
        <w:tab/>
        <w:t>Infrastructure</w:t>
      </w:r>
      <w:r w:rsidRPr="00F02619">
        <w:rPr>
          <w:rFonts w:cs="Arial"/>
          <w:spacing w:val="-14"/>
          <w:szCs w:val="18"/>
        </w:rPr>
        <w:t xml:space="preserve"> </w:t>
      </w:r>
      <w:r w:rsidRPr="00F02619">
        <w:rPr>
          <w:rFonts w:cs="Arial"/>
          <w:szCs w:val="18"/>
        </w:rPr>
        <w:t>Assets</w:t>
      </w:r>
      <w:r w:rsidRPr="00F02619">
        <w:rPr>
          <w:rFonts w:cs="Arial"/>
          <w:spacing w:val="-15"/>
          <w:szCs w:val="18"/>
        </w:rPr>
        <w:t xml:space="preserve"> </w:t>
      </w:r>
      <w:r w:rsidRPr="00F02619">
        <w:rPr>
          <w:rFonts w:cs="Arial"/>
          <w:szCs w:val="18"/>
        </w:rPr>
        <w:t>–</w:t>
      </w:r>
      <w:r w:rsidRPr="00F02619">
        <w:rPr>
          <w:rFonts w:cs="Arial"/>
          <w:spacing w:val="-15"/>
          <w:szCs w:val="18"/>
        </w:rPr>
        <w:t xml:space="preserve"> </w:t>
      </w:r>
      <w:r w:rsidRPr="00F02619">
        <w:rPr>
          <w:rFonts w:cs="Arial"/>
          <w:szCs w:val="18"/>
        </w:rPr>
        <w:t>these</w:t>
      </w:r>
      <w:r w:rsidRPr="00F02619">
        <w:rPr>
          <w:rFonts w:cs="Arial"/>
          <w:spacing w:val="-16"/>
          <w:szCs w:val="18"/>
        </w:rPr>
        <w:t xml:space="preserve"> </w:t>
      </w:r>
      <w:r w:rsidRPr="00F02619">
        <w:rPr>
          <w:rFonts w:cs="Arial"/>
          <w:szCs w:val="18"/>
        </w:rPr>
        <w:t>are</w:t>
      </w:r>
      <w:r w:rsidRPr="00F02619">
        <w:rPr>
          <w:rFonts w:cs="Arial"/>
          <w:spacing w:val="-15"/>
          <w:szCs w:val="18"/>
        </w:rPr>
        <w:t xml:space="preserve"> </w:t>
      </w:r>
      <w:r w:rsidRPr="00F02619">
        <w:rPr>
          <w:rFonts w:cs="Arial"/>
          <w:szCs w:val="18"/>
        </w:rPr>
        <w:t>assets</w:t>
      </w:r>
      <w:r w:rsidRPr="00F02619">
        <w:rPr>
          <w:rFonts w:cs="Arial"/>
          <w:spacing w:val="-15"/>
          <w:szCs w:val="18"/>
        </w:rPr>
        <w:t xml:space="preserve"> </w:t>
      </w:r>
      <w:r w:rsidRPr="00F02619">
        <w:rPr>
          <w:rFonts w:cs="Arial"/>
          <w:spacing w:val="-4"/>
          <w:szCs w:val="18"/>
        </w:rPr>
        <w:t xml:space="preserve">where </w:t>
      </w:r>
      <w:r w:rsidRPr="00F02619">
        <w:rPr>
          <w:rFonts w:cs="Arial"/>
          <w:szCs w:val="18"/>
        </w:rPr>
        <w:t>there is no prospect of sale or alternative</w:t>
      </w:r>
      <w:r w:rsidRPr="00F02619">
        <w:rPr>
          <w:rFonts w:cs="Arial"/>
          <w:spacing w:val="6"/>
          <w:szCs w:val="18"/>
        </w:rPr>
        <w:t xml:space="preserve"> </w:t>
      </w:r>
      <w:r w:rsidRPr="00F02619">
        <w:rPr>
          <w:rFonts w:cs="Arial"/>
          <w:szCs w:val="18"/>
        </w:rPr>
        <w:t>use</w:t>
      </w:r>
    </w:p>
    <w:p w14:paraId="0E336502" w14:textId="77777777" w:rsidR="00F63F8B" w:rsidRPr="00F02619" w:rsidRDefault="006B60F4">
      <w:pPr>
        <w:ind w:firstLine="709"/>
        <w:rPr>
          <w:rFonts w:cs="Arial"/>
          <w:szCs w:val="18"/>
        </w:rPr>
      </w:pPr>
      <w:r w:rsidRPr="00F02619">
        <w:rPr>
          <w:rFonts w:cs="Arial"/>
          <w:szCs w:val="18"/>
        </w:rPr>
        <w:t>e.g. roads, bridges, tunnels, water supply and drainage systems</w:t>
      </w:r>
    </w:p>
    <w:p w14:paraId="64B6B399" w14:textId="77777777" w:rsidR="00F63F8B" w:rsidRPr="00F02619" w:rsidRDefault="006B60F4">
      <w:pPr>
        <w:ind w:left="720" w:hanging="283"/>
      </w:pPr>
      <w:r w:rsidRPr="00F02619">
        <w:rPr>
          <w:rFonts w:cs="Arial"/>
          <w:szCs w:val="18"/>
        </w:rPr>
        <w:t xml:space="preserve">e) </w:t>
      </w:r>
      <w:r w:rsidRPr="00F02619">
        <w:rPr>
          <w:rFonts w:cs="Arial"/>
          <w:szCs w:val="18"/>
        </w:rPr>
        <w:tab/>
        <w:t>Community</w:t>
      </w:r>
      <w:r w:rsidRPr="00F02619">
        <w:rPr>
          <w:rFonts w:cs="Arial"/>
          <w:spacing w:val="-7"/>
          <w:szCs w:val="18"/>
        </w:rPr>
        <w:t xml:space="preserve"> </w:t>
      </w:r>
      <w:r w:rsidRPr="00F02619">
        <w:rPr>
          <w:rFonts w:cs="Arial"/>
          <w:szCs w:val="18"/>
        </w:rPr>
        <w:t>Assets</w:t>
      </w:r>
      <w:r w:rsidRPr="00F02619">
        <w:rPr>
          <w:rFonts w:cs="Arial"/>
          <w:spacing w:val="-8"/>
          <w:szCs w:val="18"/>
        </w:rPr>
        <w:t xml:space="preserve"> </w:t>
      </w:r>
      <w:r w:rsidRPr="00F02619">
        <w:rPr>
          <w:rFonts w:cs="Arial"/>
          <w:szCs w:val="18"/>
        </w:rPr>
        <w:t>–</w:t>
      </w:r>
      <w:r w:rsidRPr="00F02619">
        <w:rPr>
          <w:rFonts w:cs="Arial"/>
          <w:spacing w:val="-9"/>
          <w:szCs w:val="18"/>
        </w:rPr>
        <w:t xml:space="preserve"> </w:t>
      </w:r>
      <w:r w:rsidRPr="00F02619">
        <w:rPr>
          <w:rFonts w:cs="Arial"/>
          <w:szCs w:val="18"/>
        </w:rPr>
        <w:t>assets</w:t>
      </w:r>
      <w:r w:rsidRPr="00F02619">
        <w:rPr>
          <w:rFonts w:cs="Arial"/>
          <w:spacing w:val="-8"/>
          <w:szCs w:val="18"/>
        </w:rPr>
        <w:t xml:space="preserve"> </w:t>
      </w:r>
      <w:r w:rsidRPr="00F02619">
        <w:rPr>
          <w:rFonts w:cs="Arial"/>
          <w:szCs w:val="18"/>
        </w:rPr>
        <w:t>that</w:t>
      </w:r>
      <w:r w:rsidRPr="00F02619">
        <w:rPr>
          <w:rFonts w:cs="Arial"/>
          <w:spacing w:val="-9"/>
          <w:szCs w:val="18"/>
        </w:rPr>
        <w:t xml:space="preserve"> </w:t>
      </w:r>
      <w:r w:rsidRPr="00F02619">
        <w:rPr>
          <w:rFonts w:cs="Arial"/>
          <w:szCs w:val="18"/>
        </w:rPr>
        <w:t>the</w:t>
      </w:r>
      <w:r w:rsidRPr="00F02619">
        <w:rPr>
          <w:rFonts w:cs="Arial"/>
          <w:spacing w:val="-8"/>
          <w:szCs w:val="18"/>
        </w:rPr>
        <w:t xml:space="preserve"> </w:t>
      </w:r>
      <w:r w:rsidRPr="00F02619">
        <w:rPr>
          <w:rFonts w:cs="Arial"/>
          <w:spacing w:val="-3"/>
          <w:szCs w:val="18"/>
        </w:rPr>
        <w:t xml:space="preserve">council </w:t>
      </w:r>
      <w:r w:rsidRPr="00F02619">
        <w:rPr>
          <w:rFonts w:cs="Arial"/>
          <w:szCs w:val="18"/>
        </w:rPr>
        <w:t>intends to hold in perpetuity that</w:t>
      </w:r>
      <w:r w:rsidRPr="00F02619">
        <w:rPr>
          <w:rFonts w:cs="Arial"/>
          <w:spacing w:val="19"/>
          <w:szCs w:val="18"/>
        </w:rPr>
        <w:t xml:space="preserve"> </w:t>
      </w:r>
      <w:r w:rsidRPr="00F02619">
        <w:rPr>
          <w:rFonts w:cs="Arial"/>
          <w:szCs w:val="18"/>
        </w:rPr>
        <w:t>have no determinable useful life and may have restrictions on their disposal e.g. open land and public parks.</w:t>
      </w:r>
    </w:p>
    <w:p w14:paraId="5014E56C" w14:textId="77777777" w:rsidR="00F63F8B" w:rsidRPr="00F02619" w:rsidRDefault="006B60F4">
      <w:pPr>
        <w:ind w:left="720" w:hanging="283"/>
      </w:pPr>
      <w:r w:rsidRPr="00F02619">
        <w:rPr>
          <w:rFonts w:cs="Arial"/>
          <w:szCs w:val="18"/>
        </w:rPr>
        <w:t>f)</w:t>
      </w:r>
      <w:r w:rsidRPr="00F02619">
        <w:rPr>
          <w:rFonts w:cs="Arial"/>
          <w:szCs w:val="18"/>
        </w:rPr>
        <w:tab/>
        <w:t xml:space="preserve">Surplus Assets – assets that are not being used to deliver services, but which do not meet the criteria to be classified as either investment properties or non-current </w:t>
      </w:r>
      <w:r w:rsidRPr="00F02619">
        <w:rPr>
          <w:rFonts w:cs="Arial"/>
          <w:spacing w:val="-3"/>
          <w:szCs w:val="18"/>
        </w:rPr>
        <w:t xml:space="preserve">assets </w:t>
      </w:r>
      <w:r w:rsidRPr="00F02619">
        <w:rPr>
          <w:rFonts w:cs="Arial"/>
          <w:szCs w:val="18"/>
        </w:rPr>
        <w:t>held for</w:t>
      </w:r>
      <w:r w:rsidRPr="00F02619">
        <w:rPr>
          <w:rFonts w:cs="Arial"/>
          <w:spacing w:val="10"/>
          <w:szCs w:val="18"/>
        </w:rPr>
        <w:t xml:space="preserve"> </w:t>
      </w:r>
      <w:r w:rsidRPr="00F02619">
        <w:rPr>
          <w:rFonts w:cs="Arial"/>
          <w:szCs w:val="18"/>
        </w:rPr>
        <w:t>sale.</w:t>
      </w:r>
    </w:p>
    <w:p w14:paraId="4CB24F34" w14:textId="77777777" w:rsidR="00F63F8B" w:rsidRPr="00F02619" w:rsidRDefault="006B60F4">
      <w:pPr>
        <w:ind w:firstLine="437"/>
        <w:rPr>
          <w:rFonts w:cs="Arial"/>
          <w:szCs w:val="18"/>
        </w:rPr>
      </w:pPr>
      <w:r w:rsidRPr="00F02619">
        <w:rPr>
          <w:rFonts w:cs="Arial"/>
          <w:szCs w:val="18"/>
        </w:rPr>
        <w:t>g)</w:t>
      </w:r>
      <w:r w:rsidRPr="00F02619">
        <w:rPr>
          <w:rFonts w:cs="Arial"/>
          <w:szCs w:val="18"/>
        </w:rPr>
        <w:tab/>
        <w:t>Assets Under Construction</w:t>
      </w:r>
    </w:p>
    <w:p w14:paraId="102197DE" w14:textId="77777777" w:rsidR="00464F68" w:rsidRPr="00F02619" w:rsidRDefault="006B60F4" w:rsidP="00464F68">
      <w:pPr>
        <w:spacing w:after="0"/>
        <w:ind w:left="425" w:hanging="426"/>
        <w:rPr>
          <w:rFonts w:cs="Arial"/>
          <w:b/>
          <w:bCs/>
          <w:szCs w:val="18"/>
        </w:rPr>
      </w:pPr>
      <w:r w:rsidRPr="00F02619">
        <w:rPr>
          <w:rFonts w:cs="Arial"/>
          <w:b/>
          <w:bCs/>
          <w:szCs w:val="18"/>
        </w:rPr>
        <w:t>14.</w:t>
      </w:r>
      <w:r w:rsidRPr="00F02619">
        <w:rPr>
          <w:rFonts w:cs="Arial"/>
          <w:b/>
          <w:bCs/>
          <w:szCs w:val="18"/>
        </w:rPr>
        <w:tab/>
        <w:t>Heritage Assets</w:t>
      </w:r>
    </w:p>
    <w:p w14:paraId="4F61D1F5" w14:textId="76D2CD79" w:rsidR="00F63F8B" w:rsidRPr="00F02619" w:rsidRDefault="006B60F4" w:rsidP="00464F68">
      <w:pPr>
        <w:spacing w:after="0"/>
        <w:ind w:left="425"/>
        <w:rPr>
          <w:rFonts w:cs="Arial"/>
          <w:szCs w:val="18"/>
        </w:rPr>
      </w:pPr>
      <w:r w:rsidRPr="00F02619">
        <w:rPr>
          <w:rFonts w:cs="Arial"/>
          <w:szCs w:val="18"/>
        </w:rPr>
        <w:t>Heritage assets are assets that have cultural, environmental, or historical association that make their preservation for future generations important. Heritage assets are maintained principally for their contribution to knowledge and culture, and it is this which distinguishes them from other assets e.g. museum artefacts.</w:t>
      </w:r>
    </w:p>
    <w:p w14:paraId="78399CFC" w14:textId="77777777" w:rsidR="00464F68" w:rsidRPr="00F02619" w:rsidRDefault="00464F68" w:rsidP="00464F68">
      <w:pPr>
        <w:spacing w:after="0"/>
        <w:ind w:left="425"/>
        <w:rPr>
          <w:rFonts w:cs="Arial"/>
          <w:szCs w:val="18"/>
        </w:rPr>
      </w:pPr>
    </w:p>
    <w:p w14:paraId="76C08F39"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Assets Held for Sale</w:t>
      </w:r>
    </w:p>
    <w:p w14:paraId="54437B23" w14:textId="77777777" w:rsidR="00F63F8B" w:rsidRPr="00F02619" w:rsidRDefault="006B60F4">
      <w:pPr>
        <w:ind w:left="426"/>
        <w:rPr>
          <w:rFonts w:cs="Arial"/>
          <w:szCs w:val="18"/>
        </w:rPr>
      </w:pPr>
      <w:r w:rsidRPr="00F02619">
        <w:rPr>
          <w:rFonts w:cs="Arial"/>
          <w:szCs w:val="18"/>
        </w:rPr>
        <w:t>These are assets where the carrying value of the asset will be realised through its sale rather than continued use.</w:t>
      </w:r>
    </w:p>
    <w:p w14:paraId="3BD7CA40"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Intangible Asset</w:t>
      </w:r>
    </w:p>
    <w:p w14:paraId="6076DF9A" w14:textId="77777777" w:rsidR="00F63F8B" w:rsidRPr="00F02619" w:rsidRDefault="006B60F4">
      <w:pPr>
        <w:ind w:left="426"/>
        <w:rPr>
          <w:rFonts w:cs="Arial"/>
          <w:szCs w:val="18"/>
        </w:rPr>
      </w:pPr>
      <w:r w:rsidRPr="00F02619">
        <w:rPr>
          <w:rFonts w:cs="Arial"/>
          <w:szCs w:val="18"/>
        </w:rPr>
        <w:t>These are assets which do not have a physical substance (e.g. IT software and licences)</w:t>
      </w:r>
    </w:p>
    <w:p w14:paraId="4B6CF56E"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Depreciation</w:t>
      </w:r>
    </w:p>
    <w:p w14:paraId="2E1058AD" w14:textId="77777777" w:rsidR="00F63F8B" w:rsidRPr="00F02619" w:rsidRDefault="006B60F4">
      <w:pPr>
        <w:ind w:left="426"/>
        <w:rPr>
          <w:rFonts w:cs="Arial"/>
          <w:szCs w:val="18"/>
        </w:rPr>
      </w:pPr>
      <w:r w:rsidRPr="00F02619">
        <w:rPr>
          <w:rFonts w:cs="Arial"/>
          <w:szCs w:val="18"/>
        </w:rPr>
        <w:t>The measure of the cost of wearing out, consumption or reduction in the useful economic life of the council’s non-current assets during the financial year, whether from use, the passage of time or obsolescence through technical or other changes.</w:t>
      </w:r>
    </w:p>
    <w:p w14:paraId="4426A4E9"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Impairment</w:t>
      </w:r>
    </w:p>
    <w:p w14:paraId="1991641A" w14:textId="77777777" w:rsidR="00F63F8B" w:rsidRPr="00F02619" w:rsidRDefault="006B60F4">
      <w:pPr>
        <w:ind w:left="426"/>
        <w:rPr>
          <w:rFonts w:cs="Arial"/>
          <w:szCs w:val="18"/>
        </w:rPr>
      </w:pPr>
      <w:r w:rsidRPr="00F02619">
        <w:rPr>
          <w:rFonts w:cs="Arial"/>
          <w:szCs w:val="18"/>
        </w:rPr>
        <w:t xml:space="preserve">A reduction in the value of non-current asset to below </w:t>
      </w:r>
      <w:proofErr w:type="gramStart"/>
      <w:r w:rsidRPr="00F02619">
        <w:rPr>
          <w:rFonts w:cs="Arial"/>
          <w:szCs w:val="18"/>
        </w:rPr>
        <w:t>its</w:t>
      </w:r>
      <w:proofErr w:type="gramEnd"/>
      <w:r w:rsidRPr="00F02619">
        <w:rPr>
          <w:rFonts w:cs="Arial"/>
          <w:szCs w:val="18"/>
        </w:rPr>
        <w:t xml:space="preserve"> carrying value in the Balance Sheet.</w:t>
      </w:r>
    </w:p>
    <w:p w14:paraId="79B9EAAC"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Fair Value</w:t>
      </w:r>
    </w:p>
    <w:p w14:paraId="6C6CAF49" w14:textId="77777777" w:rsidR="00F63F8B" w:rsidRPr="00F02619" w:rsidRDefault="006B60F4">
      <w:pPr>
        <w:ind w:left="426"/>
        <w:rPr>
          <w:rFonts w:cs="Arial"/>
          <w:szCs w:val="18"/>
        </w:rPr>
      </w:pPr>
      <w:r w:rsidRPr="00F02619">
        <w:rPr>
          <w:rFonts w:cs="Arial"/>
          <w:szCs w:val="18"/>
        </w:rPr>
        <w:t>The fair value of an asset is the price at which it could be exchanged in an arm’s length transaction, less where applicable, any grants receivable towards the purchase or use of the asset.</w:t>
      </w:r>
    </w:p>
    <w:p w14:paraId="208D6574"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Net Carrying Value</w:t>
      </w:r>
    </w:p>
    <w:p w14:paraId="6B79D633" w14:textId="77777777" w:rsidR="00F63F8B" w:rsidRPr="00F02619" w:rsidRDefault="006B60F4">
      <w:pPr>
        <w:ind w:left="426"/>
        <w:rPr>
          <w:rFonts w:cs="Arial"/>
          <w:szCs w:val="18"/>
        </w:rPr>
      </w:pPr>
      <w:r w:rsidRPr="00F02619">
        <w:rPr>
          <w:rFonts w:cs="Arial"/>
          <w:szCs w:val="18"/>
        </w:rPr>
        <w:t xml:space="preserve">The amount at which non-current assets are included in the Balance Sheet, i.e. historical </w:t>
      </w:r>
      <w:proofErr w:type="gramStart"/>
      <w:r w:rsidRPr="00F02619">
        <w:rPr>
          <w:rFonts w:cs="Arial"/>
          <w:szCs w:val="18"/>
        </w:rPr>
        <w:t>cost</w:t>
      </w:r>
      <w:proofErr w:type="gramEnd"/>
      <w:r w:rsidRPr="00F02619">
        <w:rPr>
          <w:rFonts w:cs="Arial"/>
          <w:szCs w:val="18"/>
        </w:rPr>
        <w:t xml:space="preserve"> or current value less the cumulative amounts provided for depreciation.</w:t>
      </w:r>
    </w:p>
    <w:p w14:paraId="3C1B522C"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Accrual</w:t>
      </w:r>
    </w:p>
    <w:p w14:paraId="7F2C2E55" w14:textId="77777777" w:rsidR="00F63F8B" w:rsidRPr="00F02619" w:rsidRDefault="006B60F4">
      <w:pPr>
        <w:ind w:left="426"/>
        <w:rPr>
          <w:rFonts w:cs="Arial"/>
          <w:szCs w:val="18"/>
        </w:rPr>
      </w:pPr>
      <w:r w:rsidRPr="00F02619">
        <w:rPr>
          <w:rFonts w:cs="Arial"/>
          <w:szCs w:val="18"/>
        </w:rPr>
        <w:t>The concept that income and expenditure are recognised as they are earned or incurred, not as the money is paid or received.</w:t>
      </w:r>
    </w:p>
    <w:p w14:paraId="5CFA769A" w14:textId="77777777" w:rsidR="00F63F8B" w:rsidRPr="00F02619" w:rsidRDefault="006B60F4" w:rsidP="00AB2E48">
      <w:pPr>
        <w:pStyle w:val="ListParagraph"/>
        <w:numPr>
          <w:ilvl w:val="0"/>
          <w:numId w:val="28"/>
        </w:numPr>
        <w:ind w:left="426" w:hanging="426"/>
        <w:rPr>
          <w:rFonts w:cs="Arial"/>
          <w:b/>
          <w:bCs/>
          <w:sz w:val="18"/>
          <w:szCs w:val="18"/>
        </w:rPr>
      </w:pPr>
      <w:r w:rsidRPr="00F02619">
        <w:rPr>
          <w:rFonts w:cs="Arial"/>
          <w:b/>
          <w:bCs/>
          <w:sz w:val="18"/>
          <w:szCs w:val="18"/>
        </w:rPr>
        <w:t>Provision</w:t>
      </w:r>
    </w:p>
    <w:p w14:paraId="0FA4D860" w14:textId="77777777" w:rsidR="00F63F8B" w:rsidRPr="00F02619" w:rsidRDefault="006B60F4">
      <w:pPr>
        <w:ind w:left="426"/>
        <w:rPr>
          <w:rFonts w:cs="Arial"/>
          <w:szCs w:val="18"/>
        </w:rPr>
      </w:pPr>
      <w:r w:rsidRPr="00F02619">
        <w:rPr>
          <w:rFonts w:cs="Arial"/>
          <w:szCs w:val="18"/>
        </w:rPr>
        <w:t>An amount put aside in the accounts for future liabilities or losses which are certain or very likely to occur but the amounts or dates or when they will arise are uncertain.</w:t>
      </w:r>
    </w:p>
    <w:p w14:paraId="177E15B4" w14:textId="77777777" w:rsidR="00223F6C" w:rsidRPr="00F02619" w:rsidRDefault="00223F6C">
      <w:pPr>
        <w:ind w:left="426"/>
        <w:rPr>
          <w:rFonts w:cs="Arial"/>
          <w:szCs w:val="18"/>
        </w:rPr>
      </w:pPr>
    </w:p>
    <w:p w14:paraId="0DF94872" w14:textId="77777777" w:rsidR="00223F6C" w:rsidRPr="00F02619" w:rsidRDefault="00223F6C">
      <w:pPr>
        <w:ind w:left="426"/>
        <w:rPr>
          <w:rFonts w:cs="Arial"/>
          <w:szCs w:val="18"/>
        </w:rPr>
      </w:pPr>
    </w:p>
    <w:p w14:paraId="1A89B867" w14:textId="77777777" w:rsidR="00223F6C" w:rsidRPr="00F02619" w:rsidRDefault="00223F6C">
      <w:pPr>
        <w:ind w:left="426"/>
        <w:rPr>
          <w:rFonts w:cs="Arial"/>
          <w:szCs w:val="18"/>
        </w:rPr>
      </w:pPr>
    </w:p>
    <w:p w14:paraId="6BAF3D65" w14:textId="77777777" w:rsidR="00223F6C" w:rsidRPr="00F02619" w:rsidRDefault="00223F6C">
      <w:pPr>
        <w:ind w:left="426"/>
        <w:rPr>
          <w:rFonts w:cs="Arial"/>
          <w:szCs w:val="18"/>
        </w:rPr>
      </w:pPr>
    </w:p>
    <w:p w14:paraId="11865CC5" w14:textId="77777777" w:rsidR="00223F6C" w:rsidRPr="00F02619" w:rsidRDefault="00223F6C">
      <w:pPr>
        <w:ind w:left="426"/>
        <w:rPr>
          <w:rFonts w:cs="Arial"/>
          <w:szCs w:val="18"/>
        </w:rPr>
      </w:pPr>
    </w:p>
    <w:p w14:paraId="558A9113" w14:textId="77777777" w:rsidR="00223F6C" w:rsidRPr="00F02619" w:rsidRDefault="00223F6C">
      <w:pPr>
        <w:ind w:left="426"/>
        <w:rPr>
          <w:rFonts w:cs="Arial"/>
          <w:szCs w:val="18"/>
        </w:rPr>
      </w:pPr>
    </w:p>
    <w:p w14:paraId="69F6AFA2" w14:textId="77777777" w:rsidR="00223F6C" w:rsidRPr="00F02619" w:rsidRDefault="00223F6C">
      <w:pPr>
        <w:ind w:left="426"/>
        <w:rPr>
          <w:rFonts w:cs="Arial"/>
          <w:szCs w:val="18"/>
        </w:rPr>
      </w:pPr>
    </w:p>
    <w:p w14:paraId="60B8D745" w14:textId="0730ADBC" w:rsidR="00223F6C" w:rsidRDefault="00223F6C">
      <w:pPr>
        <w:ind w:left="426"/>
        <w:rPr>
          <w:rFonts w:cs="Arial"/>
          <w:szCs w:val="18"/>
        </w:rPr>
      </w:pPr>
      <w:r w:rsidRPr="00F02619">
        <w:rPr>
          <w:noProof/>
        </w:rPr>
        <w:lastRenderedPageBreak/>
        <w:drawing>
          <wp:anchor distT="0" distB="0" distL="114300" distR="114300" simplePos="0" relativeHeight="251681792" behindDoc="0" locked="0" layoutInCell="1" allowOverlap="1" wp14:anchorId="7185B1CD" wp14:editId="4C3E64C2">
            <wp:simplePos x="0" y="0"/>
            <wp:positionH relativeFrom="page">
              <wp:align>right</wp:align>
            </wp:positionH>
            <wp:positionV relativeFrom="paragraph">
              <wp:posOffset>-914400</wp:posOffset>
            </wp:positionV>
            <wp:extent cx="7683689" cy="10796770"/>
            <wp:effectExtent l="0" t="0" r="0" b="5080"/>
            <wp:wrapNone/>
            <wp:docPr id="2" name="Picture 2" descr="A black and white background with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background with white lines"/>
                    <pic:cNvPicPr/>
                  </pic:nvPicPr>
                  <pic:blipFill>
                    <a:blip r:embed="rId68">
                      <a:extLst>
                        <a:ext uri="{28A0092B-C50C-407E-A947-70E740481C1C}">
                          <a14:useLocalDpi xmlns:a14="http://schemas.microsoft.com/office/drawing/2010/main" val="0"/>
                        </a:ext>
                      </a:extLst>
                    </a:blip>
                    <a:stretch>
                      <a:fillRect/>
                    </a:stretch>
                  </pic:blipFill>
                  <pic:spPr>
                    <a:xfrm>
                      <a:off x="0" y="0"/>
                      <a:ext cx="7683689" cy="10796770"/>
                    </a:xfrm>
                    <a:prstGeom prst="rect">
                      <a:avLst/>
                    </a:prstGeom>
                  </pic:spPr>
                </pic:pic>
              </a:graphicData>
            </a:graphic>
            <wp14:sizeRelH relativeFrom="margin">
              <wp14:pctWidth>0</wp14:pctWidth>
            </wp14:sizeRelH>
            <wp14:sizeRelV relativeFrom="margin">
              <wp14:pctHeight>0</wp14:pctHeight>
            </wp14:sizeRelV>
          </wp:anchor>
        </w:drawing>
      </w:r>
    </w:p>
    <w:sectPr w:rsidR="00223F6C" w:rsidSect="00C516CD">
      <w:pgSz w:w="11906" w:h="16838"/>
      <w:pgMar w:top="1440" w:right="849"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D78B7" w14:textId="77777777" w:rsidR="00E7648D" w:rsidRDefault="00E7648D">
      <w:pPr>
        <w:spacing w:after="0"/>
      </w:pPr>
      <w:r>
        <w:separator/>
      </w:r>
    </w:p>
  </w:endnote>
  <w:endnote w:type="continuationSeparator" w:id="0">
    <w:p w14:paraId="12DF3ABD" w14:textId="77777777" w:rsidR="00E7648D" w:rsidRDefault="00E764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TStd-Book">
    <w:charset w:val="00"/>
    <w:family w:val="auto"/>
    <w:pitch w:val="default"/>
  </w:font>
  <w:font w:name="AvenirLTStd-Heavy">
    <w:altName w:val="Calibri"/>
    <w:charset w:val="00"/>
    <w:family w:val="auto"/>
    <w:pitch w:val="default"/>
  </w:font>
  <w:font w:name="Univers 45 Light">
    <w:altName w:val="Calibri"/>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venirLTStd-Roman">
    <w:altName w:val="Avenir LT Std 55 Roman"/>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PSDGR+ArialM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44D9" w14:textId="77777777" w:rsidR="00D00B43" w:rsidRDefault="00D00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67BEB" w14:textId="77777777" w:rsidR="00E853A2" w:rsidRDefault="006B60F4">
    <w:pPr>
      <w:pStyle w:val="Footer"/>
      <w:jc w:val="center"/>
    </w:pPr>
    <w:r>
      <w:rPr>
        <w:caps/>
        <w:color w:val="4472C4"/>
        <w:sz w:val="18"/>
        <w:szCs w:val="18"/>
      </w:rPr>
      <w:fldChar w:fldCharType="begin"/>
    </w:r>
    <w:r>
      <w:rPr>
        <w:caps/>
        <w:color w:val="4472C4"/>
        <w:sz w:val="18"/>
        <w:szCs w:val="18"/>
      </w:rPr>
      <w:instrText xml:space="preserve"> PAGE </w:instrText>
    </w:r>
    <w:r>
      <w:rPr>
        <w:caps/>
        <w:color w:val="4472C4"/>
        <w:sz w:val="18"/>
        <w:szCs w:val="18"/>
      </w:rPr>
      <w:fldChar w:fldCharType="separate"/>
    </w:r>
    <w:r>
      <w:rPr>
        <w:caps/>
        <w:color w:val="4472C4"/>
        <w:sz w:val="18"/>
        <w:szCs w:val="18"/>
      </w:rPr>
      <w:t>2</w:t>
    </w:r>
    <w:r>
      <w:rPr>
        <w:caps/>
        <w:color w:val="4472C4"/>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F4442" w14:textId="77777777" w:rsidR="00D00B43" w:rsidRDefault="00D00B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9575" w14:textId="77777777" w:rsidR="00F25F15" w:rsidRDefault="00F25F15" w:rsidP="00F25F15">
    <w:pPr>
      <w:pStyle w:val="Footer"/>
      <w:jc w:val="center"/>
    </w:pPr>
    <w:r>
      <w:rPr>
        <w:caps/>
        <w:color w:val="4472C4"/>
        <w:sz w:val="18"/>
        <w:szCs w:val="18"/>
      </w:rPr>
      <w:fldChar w:fldCharType="begin"/>
    </w:r>
    <w:r>
      <w:rPr>
        <w:caps/>
        <w:color w:val="4472C4"/>
        <w:sz w:val="18"/>
        <w:szCs w:val="18"/>
      </w:rPr>
      <w:instrText xml:space="preserve"> PAGE </w:instrText>
    </w:r>
    <w:r>
      <w:rPr>
        <w:caps/>
        <w:color w:val="4472C4"/>
        <w:sz w:val="18"/>
        <w:szCs w:val="18"/>
      </w:rPr>
      <w:fldChar w:fldCharType="separate"/>
    </w:r>
    <w:r>
      <w:rPr>
        <w:caps/>
        <w:color w:val="4472C4"/>
        <w:sz w:val="18"/>
        <w:szCs w:val="18"/>
      </w:rPr>
      <w:t>47</w:t>
    </w:r>
    <w:r>
      <w:rPr>
        <w:caps/>
        <w:color w:val="4472C4"/>
        <w:sz w:val="18"/>
        <w:szCs w:val="18"/>
      </w:rPr>
      <w:fldChar w:fldCharType="end"/>
    </w:r>
  </w:p>
  <w:p w14:paraId="241D9792" w14:textId="77777777" w:rsidR="00E853A2" w:rsidRDefault="00E853A2" w:rsidP="00F25F1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74BBB" w14:textId="77777777" w:rsidR="00F25F15" w:rsidRDefault="00F25F15" w:rsidP="00F25F15">
    <w:pPr>
      <w:pStyle w:val="Footer"/>
      <w:jc w:val="center"/>
    </w:pPr>
    <w:r>
      <w:rPr>
        <w:caps/>
        <w:color w:val="4472C4"/>
        <w:sz w:val="18"/>
        <w:szCs w:val="18"/>
      </w:rPr>
      <w:fldChar w:fldCharType="begin"/>
    </w:r>
    <w:r>
      <w:rPr>
        <w:caps/>
        <w:color w:val="4472C4"/>
        <w:sz w:val="18"/>
        <w:szCs w:val="18"/>
      </w:rPr>
      <w:instrText xml:space="preserve"> PAGE </w:instrText>
    </w:r>
    <w:r>
      <w:rPr>
        <w:caps/>
        <w:color w:val="4472C4"/>
        <w:sz w:val="18"/>
        <w:szCs w:val="18"/>
      </w:rPr>
      <w:fldChar w:fldCharType="separate"/>
    </w:r>
    <w:r>
      <w:rPr>
        <w:caps/>
        <w:color w:val="4472C4"/>
        <w:sz w:val="18"/>
        <w:szCs w:val="18"/>
      </w:rPr>
      <w:t>47</w:t>
    </w:r>
    <w:r>
      <w:rPr>
        <w:caps/>
        <w:color w:val="4472C4"/>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40B97" w14:textId="77777777" w:rsidR="00B13EEB" w:rsidRDefault="00B13EEB">
    <w:pPr>
      <w:pStyle w:val="Footer"/>
      <w:jc w:val="cente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p w14:paraId="600D5175" w14:textId="77777777" w:rsidR="00B13EEB" w:rsidRDefault="00B13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057D9" w14:textId="77777777" w:rsidR="00E7648D" w:rsidRDefault="00E7648D">
      <w:pPr>
        <w:spacing w:after="0"/>
      </w:pPr>
      <w:r>
        <w:rPr>
          <w:color w:val="000000"/>
        </w:rPr>
        <w:separator/>
      </w:r>
    </w:p>
  </w:footnote>
  <w:footnote w:type="continuationSeparator" w:id="0">
    <w:p w14:paraId="66A70F39" w14:textId="77777777" w:rsidR="00E7648D" w:rsidRDefault="00E764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629E8" w14:textId="77777777" w:rsidR="00D00B43" w:rsidRDefault="00D00B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722B0" w14:textId="77777777" w:rsidR="00D00B43" w:rsidRDefault="00D00B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CD991" w14:textId="77777777" w:rsidR="00D00B43" w:rsidRDefault="00D00B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BA35" w14:textId="77777777" w:rsidR="00D00B43" w:rsidRDefault="00D00B43" w:rsidP="0041201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741"/>
    <w:multiLevelType w:val="multilevel"/>
    <w:tmpl w:val="825C86CC"/>
    <w:lvl w:ilvl="0">
      <w:numFmt w:val="bullet"/>
      <w:lvlText w:val=""/>
      <w:lvlJc w:val="left"/>
      <w:pPr>
        <w:ind w:left="720" w:hanging="360"/>
      </w:pPr>
      <w:rPr>
        <w:rFonts w:ascii="Wingdings" w:hAnsi="Wingdings" w:cs="Wingdings"/>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074097A"/>
    <w:multiLevelType w:val="multilevel"/>
    <w:tmpl w:val="5A7E2132"/>
    <w:styleLink w:val="LFO41"/>
    <w:lvl w:ilvl="0">
      <w:numFmt w:val="bullet"/>
      <w:pStyle w:val="ListBullet"/>
      <w:lvlText w:val=""/>
      <w:lvlJc w:val="left"/>
      <w:pPr>
        <w:ind w:left="360" w:hanging="360"/>
      </w:pPr>
      <w:rPr>
        <w:rFonts w:ascii="Symbol" w:hAnsi="Symbol"/>
        <w:color w:val="aut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1E269F9"/>
    <w:multiLevelType w:val="hybridMultilevel"/>
    <w:tmpl w:val="72B29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B50645"/>
    <w:multiLevelType w:val="multilevel"/>
    <w:tmpl w:val="589A68F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7F9148F"/>
    <w:multiLevelType w:val="multilevel"/>
    <w:tmpl w:val="D1706B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36F3A31"/>
    <w:multiLevelType w:val="multilevel"/>
    <w:tmpl w:val="3AE4CE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5E51A8E"/>
    <w:multiLevelType w:val="multilevel"/>
    <w:tmpl w:val="D5DACB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6F5EAD"/>
    <w:multiLevelType w:val="hybridMultilevel"/>
    <w:tmpl w:val="29F2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56B1F"/>
    <w:multiLevelType w:val="multilevel"/>
    <w:tmpl w:val="A69C3A5A"/>
    <w:lvl w:ilvl="0">
      <w:numFmt w:val="bullet"/>
      <w:lvlText w:val="■"/>
      <w:lvlJc w:val="left"/>
      <w:pPr>
        <w:ind w:left="1094" w:hanging="284"/>
      </w:pPr>
      <w:rPr>
        <w:rFonts w:ascii="Wingdings" w:eastAsia="Wingdings" w:hAnsi="Wingdings" w:cs="Wingdings"/>
        <w:color w:val="231F20"/>
        <w:w w:val="149"/>
        <w:sz w:val="18"/>
        <w:szCs w:val="18"/>
        <w:lang w:val="en-GB" w:eastAsia="en-GB" w:bidi="en-GB"/>
      </w:rPr>
    </w:lvl>
    <w:lvl w:ilvl="1">
      <w:numFmt w:val="bullet"/>
      <w:lvlText w:val="•"/>
      <w:lvlJc w:val="left"/>
      <w:pPr>
        <w:ind w:left="1525" w:hanging="284"/>
      </w:pPr>
      <w:rPr>
        <w:lang w:val="en-GB" w:eastAsia="en-GB" w:bidi="en-GB"/>
      </w:rPr>
    </w:lvl>
    <w:lvl w:ilvl="2">
      <w:numFmt w:val="bullet"/>
      <w:lvlText w:val="•"/>
      <w:lvlJc w:val="left"/>
      <w:pPr>
        <w:ind w:left="1946" w:hanging="284"/>
      </w:pPr>
      <w:rPr>
        <w:lang w:val="en-GB" w:eastAsia="en-GB" w:bidi="en-GB"/>
      </w:rPr>
    </w:lvl>
    <w:lvl w:ilvl="3">
      <w:numFmt w:val="bullet"/>
      <w:lvlText w:val="•"/>
      <w:lvlJc w:val="left"/>
      <w:pPr>
        <w:ind w:left="2367" w:hanging="284"/>
      </w:pPr>
      <w:rPr>
        <w:lang w:val="en-GB" w:eastAsia="en-GB" w:bidi="en-GB"/>
      </w:rPr>
    </w:lvl>
    <w:lvl w:ilvl="4">
      <w:numFmt w:val="bullet"/>
      <w:lvlText w:val="•"/>
      <w:lvlJc w:val="left"/>
      <w:pPr>
        <w:ind w:left="2788" w:hanging="284"/>
      </w:pPr>
      <w:rPr>
        <w:lang w:val="en-GB" w:eastAsia="en-GB" w:bidi="en-GB"/>
      </w:rPr>
    </w:lvl>
    <w:lvl w:ilvl="5">
      <w:numFmt w:val="bullet"/>
      <w:lvlText w:val="•"/>
      <w:lvlJc w:val="left"/>
      <w:pPr>
        <w:ind w:left="3209" w:hanging="284"/>
      </w:pPr>
      <w:rPr>
        <w:lang w:val="en-GB" w:eastAsia="en-GB" w:bidi="en-GB"/>
      </w:rPr>
    </w:lvl>
    <w:lvl w:ilvl="6">
      <w:numFmt w:val="bullet"/>
      <w:lvlText w:val="•"/>
      <w:lvlJc w:val="left"/>
      <w:pPr>
        <w:ind w:left="3630" w:hanging="284"/>
      </w:pPr>
      <w:rPr>
        <w:lang w:val="en-GB" w:eastAsia="en-GB" w:bidi="en-GB"/>
      </w:rPr>
    </w:lvl>
    <w:lvl w:ilvl="7">
      <w:numFmt w:val="bullet"/>
      <w:lvlText w:val="•"/>
      <w:lvlJc w:val="left"/>
      <w:pPr>
        <w:ind w:left="4051" w:hanging="284"/>
      </w:pPr>
      <w:rPr>
        <w:lang w:val="en-GB" w:eastAsia="en-GB" w:bidi="en-GB"/>
      </w:rPr>
    </w:lvl>
    <w:lvl w:ilvl="8">
      <w:numFmt w:val="bullet"/>
      <w:lvlText w:val="•"/>
      <w:lvlJc w:val="left"/>
      <w:pPr>
        <w:ind w:left="4472" w:hanging="284"/>
      </w:pPr>
      <w:rPr>
        <w:lang w:val="en-GB" w:eastAsia="en-GB" w:bidi="en-GB"/>
      </w:rPr>
    </w:lvl>
  </w:abstractNum>
  <w:abstractNum w:abstractNumId="9" w15:restartNumberingAfterBreak="0">
    <w:nsid w:val="1C8F63AD"/>
    <w:multiLevelType w:val="hybridMultilevel"/>
    <w:tmpl w:val="49EC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E1580C"/>
    <w:multiLevelType w:val="multilevel"/>
    <w:tmpl w:val="0BCABB10"/>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0D84709"/>
    <w:multiLevelType w:val="multilevel"/>
    <w:tmpl w:val="C88654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B052570"/>
    <w:multiLevelType w:val="multilevel"/>
    <w:tmpl w:val="DFD21B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BA3412F"/>
    <w:multiLevelType w:val="hybridMultilevel"/>
    <w:tmpl w:val="F4F6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A56AE"/>
    <w:multiLevelType w:val="hybridMultilevel"/>
    <w:tmpl w:val="2E5A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B2BC9"/>
    <w:multiLevelType w:val="hybridMultilevel"/>
    <w:tmpl w:val="02F8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90E4E"/>
    <w:multiLevelType w:val="multilevel"/>
    <w:tmpl w:val="DCD6A9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1DD28E4"/>
    <w:multiLevelType w:val="multilevel"/>
    <w:tmpl w:val="FF6429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47108C4"/>
    <w:multiLevelType w:val="multilevel"/>
    <w:tmpl w:val="EEE42E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4D05FD1"/>
    <w:multiLevelType w:val="hybridMultilevel"/>
    <w:tmpl w:val="1EDEA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B21CD7"/>
    <w:multiLevelType w:val="multilevel"/>
    <w:tmpl w:val="52725062"/>
    <w:lvl w:ilvl="0">
      <w:numFmt w:val="bullet"/>
      <w:lvlText w:val="▪"/>
      <w:lvlJc w:val="left"/>
      <w:pPr>
        <w:ind w:left="810" w:hanging="284"/>
      </w:pPr>
      <w:rPr>
        <w:rFonts w:ascii="Wingdings" w:eastAsia="Wingdings" w:hAnsi="Wingdings" w:cs="Wingdings"/>
        <w:color w:val="231F20"/>
        <w:w w:val="91"/>
        <w:sz w:val="18"/>
        <w:szCs w:val="18"/>
        <w:lang w:val="en-GB" w:eastAsia="en-GB" w:bidi="en-GB"/>
      </w:rPr>
    </w:lvl>
    <w:lvl w:ilvl="1">
      <w:numFmt w:val="bullet"/>
      <w:lvlText w:val="■"/>
      <w:lvlJc w:val="left"/>
      <w:pPr>
        <w:ind w:left="1244" w:hanging="284"/>
      </w:pPr>
      <w:rPr>
        <w:rFonts w:ascii="Wingdings" w:eastAsia="Wingdings" w:hAnsi="Wingdings" w:cs="Wingdings"/>
        <w:color w:val="231F20"/>
        <w:w w:val="149"/>
        <w:sz w:val="18"/>
        <w:szCs w:val="18"/>
        <w:lang w:val="en-GB" w:eastAsia="en-GB" w:bidi="en-GB"/>
      </w:rPr>
    </w:lvl>
    <w:lvl w:ilvl="2">
      <w:numFmt w:val="bullet"/>
      <w:lvlText w:val="•"/>
      <w:lvlJc w:val="left"/>
      <w:pPr>
        <w:ind w:left="2258" w:hanging="284"/>
      </w:pPr>
      <w:rPr>
        <w:lang w:val="en-GB" w:eastAsia="en-GB" w:bidi="en-GB"/>
      </w:rPr>
    </w:lvl>
    <w:lvl w:ilvl="3">
      <w:numFmt w:val="bullet"/>
      <w:lvlText w:val="•"/>
      <w:lvlJc w:val="left"/>
      <w:pPr>
        <w:ind w:left="3276" w:hanging="284"/>
      </w:pPr>
      <w:rPr>
        <w:lang w:val="en-GB" w:eastAsia="en-GB" w:bidi="en-GB"/>
      </w:rPr>
    </w:lvl>
    <w:lvl w:ilvl="4">
      <w:numFmt w:val="bullet"/>
      <w:lvlText w:val="•"/>
      <w:lvlJc w:val="left"/>
      <w:pPr>
        <w:ind w:left="4295" w:hanging="284"/>
      </w:pPr>
      <w:rPr>
        <w:lang w:val="en-GB" w:eastAsia="en-GB" w:bidi="en-GB"/>
      </w:rPr>
    </w:lvl>
    <w:lvl w:ilvl="5">
      <w:numFmt w:val="bullet"/>
      <w:lvlText w:val="•"/>
      <w:lvlJc w:val="left"/>
      <w:pPr>
        <w:ind w:left="5313" w:hanging="284"/>
      </w:pPr>
      <w:rPr>
        <w:lang w:val="en-GB" w:eastAsia="en-GB" w:bidi="en-GB"/>
      </w:rPr>
    </w:lvl>
    <w:lvl w:ilvl="6">
      <w:numFmt w:val="bullet"/>
      <w:lvlText w:val="•"/>
      <w:lvlJc w:val="left"/>
      <w:pPr>
        <w:ind w:left="6331" w:hanging="284"/>
      </w:pPr>
      <w:rPr>
        <w:lang w:val="en-GB" w:eastAsia="en-GB" w:bidi="en-GB"/>
      </w:rPr>
    </w:lvl>
    <w:lvl w:ilvl="7">
      <w:numFmt w:val="bullet"/>
      <w:lvlText w:val="•"/>
      <w:lvlJc w:val="left"/>
      <w:pPr>
        <w:ind w:left="7350" w:hanging="284"/>
      </w:pPr>
      <w:rPr>
        <w:lang w:val="en-GB" w:eastAsia="en-GB" w:bidi="en-GB"/>
      </w:rPr>
    </w:lvl>
    <w:lvl w:ilvl="8">
      <w:numFmt w:val="bullet"/>
      <w:lvlText w:val="•"/>
      <w:lvlJc w:val="left"/>
      <w:pPr>
        <w:ind w:left="8368" w:hanging="284"/>
      </w:pPr>
      <w:rPr>
        <w:lang w:val="en-GB" w:eastAsia="en-GB" w:bidi="en-GB"/>
      </w:rPr>
    </w:lvl>
  </w:abstractNum>
  <w:abstractNum w:abstractNumId="21" w15:restartNumberingAfterBreak="0">
    <w:nsid w:val="3790556F"/>
    <w:multiLevelType w:val="multilevel"/>
    <w:tmpl w:val="AABEB92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8D576D2"/>
    <w:multiLevelType w:val="multilevel"/>
    <w:tmpl w:val="6EF08A4E"/>
    <w:styleLink w:val="LFO33"/>
    <w:lvl w:ilvl="0">
      <w:numFmt w:val="bullet"/>
      <w:pStyle w:val="11-Bullet1"/>
      <w:lvlText w:val=""/>
      <w:lvlJc w:val="left"/>
      <w:pPr>
        <w:ind w:left="814" w:hanging="360"/>
      </w:pPr>
      <w:rPr>
        <w:rFonts w:ascii="Symbol" w:hAnsi="Symbol"/>
        <w:color w:val="00607A"/>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23" w15:restartNumberingAfterBreak="0">
    <w:nsid w:val="3AB97A8F"/>
    <w:multiLevelType w:val="multilevel"/>
    <w:tmpl w:val="2CC87CB2"/>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92125C"/>
    <w:multiLevelType w:val="multilevel"/>
    <w:tmpl w:val="EF6CBFD4"/>
    <w:lvl w:ilvl="0">
      <w:numFmt w:val="bullet"/>
      <w:lvlText w:val="■"/>
      <w:lvlJc w:val="left"/>
      <w:pPr>
        <w:ind w:left="436" w:hanging="360"/>
      </w:pPr>
      <w:rPr>
        <w:rFonts w:ascii="Arial" w:hAnsi="Arial" w:cs="Arial"/>
        <w:w w:val="149"/>
        <w:sz w:val="18"/>
        <w:szCs w:val="18"/>
        <w:lang w:val="en-GB" w:eastAsia="en-GB" w:bidi="en-GB"/>
      </w:rPr>
    </w:lvl>
    <w:lvl w:ilvl="1">
      <w:numFmt w:val="bullet"/>
      <w:lvlText w:val="o"/>
      <w:lvlJc w:val="left"/>
      <w:pPr>
        <w:ind w:left="1156" w:hanging="360"/>
      </w:pPr>
      <w:rPr>
        <w:rFonts w:ascii="Courier New" w:hAnsi="Courier New" w:cs="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cs="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cs="Courier New"/>
      </w:rPr>
    </w:lvl>
    <w:lvl w:ilvl="8">
      <w:numFmt w:val="bullet"/>
      <w:lvlText w:val=""/>
      <w:lvlJc w:val="left"/>
      <w:pPr>
        <w:ind w:left="6196" w:hanging="360"/>
      </w:pPr>
      <w:rPr>
        <w:rFonts w:ascii="Wingdings" w:hAnsi="Wingdings"/>
      </w:rPr>
    </w:lvl>
  </w:abstractNum>
  <w:abstractNum w:abstractNumId="25" w15:restartNumberingAfterBreak="0">
    <w:nsid w:val="3CAD7BE2"/>
    <w:multiLevelType w:val="multilevel"/>
    <w:tmpl w:val="CEBEC6C0"/>
    <w:lvl w:ilvl="0">
      <w:numFmt w:val="bullet"/>
      <w:lvlText w:val=""/>
      <w:lvlJc w:val="left"/>
      <w:pPr>
        <w:ind w:left="720" w:hanging="360"/>
      </w:pPr>
      <w:rPr>
        <w:rFonts w:ascii="Wingdings" w:hAnsi="Wingdings" w:cs="Wingdings"/>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CD4496A"/>
    <w:multiLevelType w:val="multilevel"/>
    <w:tmpl w:val="88F47B78"/>
    <w:lvl w:ilvl="0">
      <w:start w:val="1"/>
      <w:numFmt w:val="decimal"/>
      <w:lvlText w:val="%1."/>
      <w:lvlJc w:val="left"/>
      <w:pPr>
        <w:ind w:left="720" w:hanging="360"/>
      </w:pPr>
      <w:rPr>
        <w:rFonts w:ascii="Arial" w:hAnsi="Arial" w:cs="Arial"/>
        <w:b/>
        <w:bCs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sz w:val="18"/>
        <w:szCs w:val="1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301E51"/>
    <w:multiLevelType w:val="hybridMultilevel"/>
    <w:tmpl w:val="A7A29AD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1AD4FFC"/>
    <w:multiLevelType w:val="multilevel"/>
    <w:tmpl w:val="79B0DCA4"/>
    <w:lvl w:ilvl="0">
      <w:numFmt w:val="bullet"/>
      <w:lvlText w:val="■"/>
      <w:lvlJc w:val="left"/>
      <w:pPr>
        <w:ind w:left="1284" w:hanging="284"/>
      </w:pPr>
      <w:rPr>
        <w:rFonts w:ascii="Wingdings" w:eastAsia="Wingdings" w:hAnsi="Wingdings" w:cs="Wingdings"/>
        <w:color w:val="231F20"/>
        <w:w w:val="149"/>
        <w:sz w:val="18"/>
        <w:szCs w:val="18"/>
        <w:lang w:val="en-GB" w:eastAsia="en-GB" w:bidi="en-GB"/>
      </w:rPr>
    </w:lvl>
    <w:lvl w:ilvl="1">
      <w:numFmt w:val="bullet"/>
      <w:lvlText w:val="•"/>
      <w:lvlJc w:val="left"/>
      <w:pPr>
        <w:ind w:left="1691" w:hanging="284"/>
      </w:pPr>
      <w:rPr>
        <w:lang w:val="en-GB" w:eastAsia="en-GB" w:bidi="en-GB"/>
      </w:rPr>
    </w:lvl>
    <w:lvl w:ilvl="2">
      <w:numFmt w:val="bullet"/>
      <w:lvlText w:val="•"/>
      <w:lvlJc w:val="left"/>
      <w:pPr>
        <w:ind w:left="2102" w:hanging="284"/>
      </w:pPr>
      <w:rPr>
        <w:lang w:val="en-GB" w:eastAsia="en-GB" w:bidi="en-GB"/>
      </w:rPr>
    </w:lvl>
    <w:lvl w:ilvl="3">
      <w:numFmt w:val="bullet"/>
      <w:lvlText w:val="•"/>
      <w:lvlJc w:val="left"/>
      <w:pPr>
        <w:ind w:left="2513" w:hanging="284"/>
      </w:pPr>
      <w:rPr>
        <w:lang w:val="en-GB" w:eastAsia="en-GB" w:bidi="en-GB"/>
      </w:rPr>
    </w:lvl>
    <w:lvl w:ilvl="4">
      <w:numFmt w:val="bullet"/>
      <w:lvlText w:val="•"/>
      <w:lvlJc w:val="left"/>
      <w:pPr>
        <w:ind w:left="2925" w:hanging="284"/>
      </w:pPr>
      <w:rPr>
        <w:lang w:val="en-GB" w:eastAsia="en-GB" w:bidi="en-GB"/>
      </w:rPr>
    </w:lvl>
    <w:lvl w:ilvl="5">
      <w:numFmt w:val="bullet"/>
      <w:lvlText w:val="•"/>
      <w:lvlJc w:val="left"/>
      <w:pPr>
        <w:ind w:left="3336" w:hanging="284"/>
      </w:pPr>
      <w:rPr>
        <w:lang w:val="en-GB" w:eastAsia="en-GB" w:bidi="en-GB"/>
      </w:rPr>
    </w:lvl>
    <w:lvl w:ilvl="6">
      <w:numFmt w:val="bullet"/>
      <w:lvlText w:val="•"/>
      <w:lvlJc w:val="left"/>
      <w:pPr>
        <w:ind w:left="3747" w:hanging="284"/>
      </w:pPr>
      <w:rPr>
        <w:lang w:val="en-GB" w:eastAsia="en-GB" w:bidi="en-GB"/>
      </w:rPr>
    </w:lvl>
    <w:lvl w:ilvl="7">
      <w:numFmt w:val="bullet"/>
      <w:lvlText w:val="•"/>
      <w:lvlJc w:val="left"/>
      <w:pPr>
        <w:ind w:left="4159" w:hanging="284"/>
      </w:pPr>
      <w:rPr>
        <w:lang w:val="en-GB" w:eastAsia="en-GB" w:bidi="en-GB"/>
      </w:rPr>
    </w:lvl>
    <w:lvl w:ilvl="8">
      <w:numFmt w:val="bullet"/>
      <w:lvlText w:val="•"/>
      <w:lvlJc w:val="left"/>
      <w:pPr>
        <w:ind w:left="4570" w:hanging="284"/>
      </w:pPr>
      <w:rPr>
        <w:lang w:val="en-GB" w:eastAsia="en-GB" w:bidi="en-GB"/>
      </w:rPr>
    </w:lvl>
  </w:abstractNum>
  <w:abstractNum w:abstractNumId="29" w15:restartNumberingAfterBreak="0">
    <w:nsid w:val="428057FC"/>
    <w:multiLevelType w:val="multilevel"/>
    <w:tmpl w:val="51C68EE2"/>
    <w:lvl w:ilvl="0">
      <w:start w:val="1"/>
      <w:numFmt w:val="decimal"/>
      <w:lvlText w:val="%1."/>
      <w:lvlJc w:val="left"/>
      <w:pPr>
        <w:ind w:left="360" w:hanging="360"/>
      </w:pPr>
      <w:rPr>
        <w:b w:val="0"/>
        <w:bCs/>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2B84854"/>
    <w:multiLevelType w:val="multilevel"/>
    <w:tmpl w:val="F8DA57AE"/>
    <w:lvl w:ilvl="0">
      <w:numFmt w:val="bullet"/>
      <w:lvlText w:val=""/>
      <w:lvlJc w:val="left"/>
      <w:pPr>
        <w:ind w:left="676" w:hanging="360"/>
      </w:pPr>
      <w:rPr>
        <w:rFonts w:ascii="Symbol" w:hAnsi="Symbol"/>
      </w:rPr>
    </w:lvl>
    <w:lvl w:ilvl="1">
      <w:numFmt w:val="bullet"/>
      <w:lvlText w:val="o"/>
      <w:lvlJc w:val="left"/>
      <w:pPr>
        <w:ind w:left="1396" w:hanging="360"/>
      </w:pPr>
      <w:rPr>
        <w:rFonts w:ascii="Courier New" w:hAnsi="Courier New" w:cs="Courier New"/>
      </w:rPr>
    </w:lvl>
    <w:lvl w:ilvl="2">
      <w:numFmt w:val="bullet"/>
      <w:lvlText w:val=""/>
      <w:lvlJc w:val="left"/>
      <w:pPr>
        <w:ind w:left="2116" w:hanging="360"/>
      </w:pPr>
      <w:rPr>
        <w:rFonts w:ascii="Wingdings" w:hAnsi="Wingdings"/>
      </w:rPr>
    </w:lvl>
    <w:lvl w:ilvl="3">
      <w:numFmt w:val="bullet"/>
      <w:lvlText w:val=""/>
      <w:lvlJc w:val="left"/>
      <w:pPr>
        <w:ind w:left="2836" w:hanging="360"/>
      </w:pPr>
      <w:rPr>
        <w:rFonts w:ascii="Symbol" w:hAnsi="Symbol"/>
      </w:rPr>
    </w:lvl>
    <w:lvl w:ilvl="4">
      <w:numFmt w:val="bullet"/>
      <w:lvlText w:val="o"/>
      <w:lvlJc w:val="left"/>
      <w:pPr>
        <w:ind w:left="3556" w:hanging="360"/>
      </w:pPr>
      <w:rPr>
        <w:rFonts w:ascii="Courier New" w:hAnsi="Courier New" w:cs="Courier New"/>
      </w:rPr>
    </w:lvl>
    <w:lvl w:ilvl="5">
      <w:numFmt w:val="bullet"/>
      <w:lvlText w:val=""/>
      <w:lvlJc w:val="left"/>
      <w:pPr>
        <w:ind w:left="4276" w:hanging="360"/>
      </w:pPr>
      <w:rPr>
        <w:rFonts w:ascii="Wingdings" w:hAnsi="Wingdings"/>
      </w:rPr>
    </w:lvl>
    <w:lvl w:ilvl="6">
      <w:numFmt w:val="bullet"/>
      <w:lvlText w:val=""/>
      <w:lvlJc w:val="left"/>
      <w:pPr>
        <w:ind w:left="4996" w:hanging="360"/>
      </w:pPr>
      <w:rPr>
        <w:rFonts w:ascii="Symbol" w:hAnsi="Symbol"/>
      </w:rPr>
    </w:lvl>
    <w:lvl w:ilvl="7">
      <w:numFmt w:val="bullet"/>
      <w:lvlText w:val="o"/>
      <w:lvlJc w:val="left"/>
      <w:pPr>
        <w:ind w:left="5716" w:hanging="360"/>
      </w:pPr>
      <w:rPr>
        <w:rFonts w:ascii="Courier New" w:hAnsi="Courier New" w:cs="Courier New"/>
      </w:rPr>
    </w:lvl>
    <w:lvl w:ilvl="8">
      <w:numFmt w:val="bullet"/>
      <w:lvlText w:val=""/>
      <w:lvlJc w:val="left"/>
      <w:pPr>
        <w:ind w:left="6436" w:hanging="360"/>
      </w:pPr>
      <w:rPr>
        <w:rFonts w:ascii="Wingdings" w:hAnsi="Wingdings"/>
      </w:rPr>
    </w:lvl>
  </w:abstractNum>
  <w:abstractNum w:abstractNumId="31" w15:restartNumberingAfterBreak="0">
    <w:nsid w:val="43392A33"/>
    <w:multiLevelType w:val="multilevel"/>
    <w:tmpl w:val="245679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6416CED"/>
    <w:multiLevelType w:val="multilevel"/>
    <w:tmpl w:val="41941C24"/>
    <w:lvl w:ilvl="0">
      <w:start w:val="1"/>
      <w:numFmt w:val="decimal"/>
      <w:lvlText w:val="(%1)"/>
      <w:lvlJc w:val="left"/>
      <w:pPr>
        <w:ind w:left="564" w:hanging="454"/>
      </w:pPr>
      <w:rPr>
        <w:rFonts w:ascii="Arial" w:eastAsia="Arial" w:hAnsi="Arial" w:cs="Arial"/>
        <w:b/>
        <w:bCs/>
        <w:color w:val="231F20"/>
        <w:w w:val="96"/>
        <w:sz w:val="18"/>
        <w:szCs w:val="18"/>
        <w:lang w:val="en-GB" w:eastAsia="en-GB" w:bidi="en-GB"/>
      </w:rPr>
    </w:lvl>
    <w:lvl w:ilvl="1">
      <w:start w:val="1"/>
      <w:numFmt w:val="upperLetter"/>
      <w:lvlText w:val="%2"/>
      <w:lvlJc w:val="left"/>
      <w:pPr>
        <w:ind w:left="3358" w:hanging="380"/>
      </w:pPr>
      <w:rPr>
        <w:rFonts w:ascii="Arial" w:eastAsia="Arial" w:hAnsi="Arial" w:cs="Arial"/>
        <w:b/>
        <w:bCs/>
        <w:color w:val="231F20"/>
        <w:w w:val="99"/>
        <w:sz w:val="18"/>
        <w:szCs w:val="18"/>
        <w:lang w:val="en-GB" w:eastAsia="en-GB" w:bidi="en-GB"/>
      </w:rPr>
    </w:lvl>
    <w:lvl w:ilvl="2">
      <w:numFmt w:val="bullet"/>
      <w:lvlText w:val="•"/>
      <w:lvlJc w:val="left"/>
      <w:pPr>
        <w:ind w:left="1819" w:hanging="380"/>
      </w:pPr>
      <w:rPr>
        <w:lang w:val="en-GB" w:eastAsia="en-GB" w:bidi="en-GB"/>
      </w:rPr>
    </w:lvl>
    <w:lvl w:ilvl="3">
      <w:numFmt w:val="bullet"/>
      <w:lvlText w:val="•"/>
      <w:lvlJc w:val="left"/>
      <w:pPr>
        <w:ind w:left="2259" w:hanging="380"/>
      </w:pPr>
      <w:rPr>
        <w:lang w:val="en-GB" w:eastAsia="en-GB" w:bidi="en-GB"/>
      </w:rPr>
    </w:lvl>
    <w:lvl w:ilvl="4">
      <w:numFmt w:val="bullet"/>
      <w:lvlText w:val="•"/>
      <w:lvlJc w:val="left"/>
      <w:pPr>
        <w:ind w:left="2699" w:hanging="380"/>
      </w:pPr>
      <w:rPr>
        <w:lang w:val="en-GB" w:eastAsia="en-GB" w:bidi="en-GB"/>
      </w:rPr>
    </w:lvl>
    <w:lvl w:ilvl="5">
      <w:numFmt w:val="bullet"/>
      <w:lvlText w:val="•"/>
      <w:lvlJc w:val="left"/>
      <w:pPr>
        <w:ind w:left="3139" w:hanging="380"/>
      </w:pPr>
      <w:rPr>
        <w:lang w:val="en-GB" w:eastAsia="en-GB" w:bidi="en-GB"/>
      </w:rPr>
    </w:lvl>
    <w:lvl w:ilvl="6">
      <w:numFmt w:val="bullet"/>
      <w:lvlText w:val="•"/>
      <w:lvlJc w:val="left"/>
      <w:pPr>
        <w:ind w:left="3579" w:hanging="380"/>
      </w:pPr>
      <w:rPr>
        <w:lang w:val="en-GB" w:eastAsia="en-GB" w:bidi="en-GB"/>
      </w:rPr>
    </w:lvl>
    <w:lvl w:ilvl="7">
      <w:numFmt w:val="bullet"/>
      <w:lvlText w:val="•"/>
      <w:lvlJc w:val="left"/>
      <w:pPr>
        <w:ind w:left="4018" w:hanging="380"/>
      </w:pPr>
      <w:rPr>
        <w:lang w:val="en-GB" w:eastAsia="en-GB" w:bidi="en-GB"/>
      </w:rPr>
    </w:lvl>
    <w:lvl w:ilvl="8">
      <w:numFmt w:val="bullet"/>
      <w:lvlText w:val="•"/>
      <w:lvlJc w:val="left"/>
      <w:pPr>
        <w:ind w:left="4458" w:hanging="380"/>
      </w:pPr>
      <w:rPr>
        <w:lang w:val="en-GB" w:eastAsia="en-GB" w:bidi="en-GB"/>
      </w:rPr>
    </w:lvl>
  </w:abstractNum>
  <w:abstractNum w:abstractNumId="33" w15:restartNumberingAfterBreak="0">
    <w:nsid w:val="4720559D"/>
    <w:multiLevelType w:val="multilevel"/>
    <w:tmpl w:val="6816A0A6"/>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8D71406"/>
    <w:multiLevelType w:val="multilevel"/>
    <w:tmpl w:val="BFF00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BB77013"/>
    <w:multiLevelType w:val="multilevel"/>
    <w:tmpl w:val="AC4E9D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D09122C"/>
    <w:multiLevelType w:val="hybridMultilevel"/>
    <w:tmpl w:val="C2B061B2"/>
    <w:lvl w:ilvl="0" w:tplc="08090005">
      <w:start w:val="1"/>
      <w:numFmt w:val="bullet"/>
      <w:lvlText w:val=""/>
      <w:lvlJc w:val="left"/>
      <w:pPr>
        <w:ind w:left="360" w:hanging="360"/>
      </w:pPr>
      <w:rPr>
        <w:rFonts w:ascii="Wingdings"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D9A54AD"/>
    <w:multiLevelType w:val="hybridMultilevel"/>
    <w:tmpl w:val="2AC8A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E886C6D"/>
    <w:multiLevelType w:val="multilevel"/>
    <w:tmpl w:val="745A0786"/>
    <w:lvl w:ilvl="0">
      <w:start w:val="1"/>
      <w:numFmt w:val="decimal"/>
      <w:pStyle w:val="AS-P07-Bodynumbered"/>
      <w:lvlText w:val="%1. "/>
      <w:lvlJc w:val="left"/>
      <w:pPr>
        <w:ind w:left="0" w:firstLine="0"/>
      </w:pPr>
      <w:rPr>
        <w:rFonts w:ascii="Arial" w:hAnsi="Arial" w:cs="Times New Roman" w:hint="default"/>
        <w:b/>
        <w:i w:val="0"/>
        <w:color w:val="4472C4" w:themeColor="accent1"/>
        <w:sz w:val="24"/>
      </w:rPr>
    </w:lvl>
    <w:lvl w:ilvl="1">
      <w:start w:val="1"/>
      <w:numFmt w:val="decimal"/>
      <w:lvlText w:val="%1.%2."/>
      <w:lvlJc w:val="left"/>
      <w:pPr>
        <w:tabs>
          <w:tab w:val="num" w:pos="1021"/>
        </w:tabs>
        <w:ind w:left="1134" w:hanging="567"/>
      </w:pPr>
      <w:rPr>
        <w:b/>
        <w:i w:val="0"/>
        <w:color w:val="00607A"/>
        <w:sz w:val="18"/>
      </w:rPr>
    </w:lvl>
    <w:lvl w:ilvl="2">
      <w:start w:val="1"/>
      <w:numFmt w:val="decimal"/>
      <w:lvlText w:val="%1.%2.%3."/>
      <w:lvlJc w:val="left"/>
      <w:pPr>
        <w:tabs>
          <w:tab w:val="num" w:pos="1701"/>
        </w:tabs>
        <w:ind w:left="1701" w:hanging="567"/>
      </w:pPr>
      <w:rPr>
        <w:b/>
        <w:i w:val="0"/>
        <w:color w:val="00607A"/>
        <w:sz w:val="18"/>
      </w:rPr>
    </w:lvl>
    <w:lvl w:ilvl="3">
      <w:start w:val="1"/>
      <w:numFmt w:val="decimal"/>
      <w:lvlText w:val="%1.%2.%3.%4."/>
      <w:lvlJc w:val="left"/>
      <w:pPr>
        <w:tabs>
          <w:tab w:val="num" w:pos="2160"/>
        </w:tabs>
        <w:ind w:left="2268" w:hanging="567"/>
      </w:pPr>
    </w:lvl>
    <w:lvl w:ilvl="4">
      <w:start w:val="1"/>
      <w:numFmt w:val="decimal"/>
      <w:lvlText w:val="%1.%2.%3.%4.%5."/>
      <w:lvlJc w:val="left"/>
      <w:pPr>
        <w:tabs>
          <w:tab w:val="num" w:pos="2520"/>
        </w:tabs>
        <w:ind w:left="2835" w:hanging="567"/>
      </w:pPr>
    </w:lvl>
    <w:lvl w:ilvl="5">
      <w:start w:val="1"/>
      <w:numFmt w:val="decimal"/>
      <w:lvlText w:val="%1.%2.%3.%4.%5.%6."/>
      <w:lvlJc w:val="left"/>
      <w:pPr>
        <w:tabs>
          <w:tab w:val="num" w:pos="3240"/>
        </w:tabs>
        <w:ind w:left="3402" w:hanging="567"/>
      </w:pPr>
    </w:lvl>
    <w:lvl w:ilvl="6">
      <w:start w:val="1"/>
      <w:numFmt w:val="decimal"/>
      <w:lvlText w:val="%1.%2.%3.%4.%5.%6.%7."/>
      <w:lvlJc w:val="left"/>
      <w:pPr>
        <w:tabs>
          <w:tab w:val="num" w:pos="3960"/>
        </w:tabs>
        <w:ind w:left="3969" w:hanging="567"/>
      </w:pPr>
    </w:lvl>
    <w:lvl w:ilvl="7">
      <w:start w:val="1"/>
      <w:numFmt w:val="decimal"/>
      <w:lvlText w:val="%1.%2.%3.%4.%5.%6.%7.%8."/>
      <w:lvlJc w:val="left"/>
      <w:pPr>
        <w:tabs>
          <w:tab w:val="num" w:pos="4320"/>
        </w:tabs>
        <w:ind w:left="4536" w:hanging="567"/>
      </w:pPr>
    </w:lvl>
    <w:lvl w:ilvl="8">
      <w:start w:val="1"/>
      <w:numFmt w:val="decimal"/>
      <w:lvlText w:val="%1.%2.%3.%4.%5.%6.%7.%8.%9."/>
      <w:lvlJc w:val="left"/>
      <w:pPr>
        <w:tabs>
          <w:tab w:val="num" w:pos="5040"/>
        </w:tabs>
        <w:ind w:left="5103" w:hanging="567"/>
      </w:pPr>
    </w:lvl>
  </w:abstractNum>
  <w:abstractNum w:abstractNumId="39" w15:restartNumberingAfterBreak="0">
    <w:nsid w:val="4E9E4FCA"/>
    <w:multiLevelType w:val="multilevel"/>
    <w:tmpl w:val="57E0B5FA"/>
    <w:lvl w:ilvl="0">
      <w:numFmt w:val="bullet"/>
      <w:lvlText w:val="■"/>
      <w:lvlJc w:val="left"/>
      <w:pPr>
        <w:ind w:left="720" w:hanging="360"/>
      </w:pPr>
      <w:rPr>
        <w:w w:val="149"/>
        <w:lang w:val="en-GB" w:eastAsia="en-GB" w:bidi="en-G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2C35228"/>
    <w:multiLevelType w:val="hybridMultilevel"/>
    <w:tmpl w:val="3F26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CB06C8"/>
    <w:multiLevelType w:val="multilevel"/>
    <w:tmpl w:val="9E8E2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B6D4116"/>
    <w:multiLevelType w:val="multilevel"/>
    <w:tmpl w:val="736A3212"/>
    <w:lvl w:ilvl="0">
      <w:numFmt w:val="bullet"/>
      <w:lvlText w:val="■"/>
      <w:lvlJc w:val="left"/>
      <w:pPr>
        <w:ind w:left="979" w:hanging="360"/>
      </w:pPr>
      <w:rPr>
        <w:rFonts w:ascii="Wingdings" w:eastAsia="Wingdings" w:hAnsi="Wingdings" w:cs="Wingdings"/>
        <w:color w:val="231F20"/>
        <w:w w:val="149"/>
        <w:sz w:val="18"/>
        <w:szCs w:val="18"/>
        <w:lang w:val="en-GB" w:eastAsia="en-GB" w:bidi="en-GB"/>
      </w:rPr>
    </w:lvl>
    <w:lvl w:ilvl="1">
      <w:numFmt w:val="bullet"/>
      <w:lvlText w:val="o"/>
      <w:lvlJc w:val="left"/>
      <w:pPr>
        <w:ind w:left="1699" w:hanging="360"/>
      </w:pPr>
      <w:rPr>
        <w:rFonts w:ascii="Courier New" w:hAnsi="Courier New" w:cs="Courier New"/>
      </w:rPr>
    </w:lvl>
    <w:lvl w:ilvl="2">
      <w:numFmt w:val="bullet"/>
      <w:lvlText w:val=""/>
      <w:lvlJc w:val="left"/>
      <w:pPr>
        <w:ind w:left="2419" w:hanging="360"/>
      </w:pPr>
      <w:rPr>
        <w:rFonts w:ascii="Wingdings" w:hAnsi="Wingdings"/>
      </w:rPr>
    </w:lvl>
    <w:lvl w:ilvl="3">
      <w:numFmt w:val="bullet"/>
      <w:lvlText w:val=""/>
      <w:lvlJc w:val="left"/>
      <w:pPr>
        <w:ind w:left="3139" w:hanging="360"/>
      </w:pPr>
      <w:rPr>
        <w:rFonts w:ascii="Symbol" w:hAnsi="Symbol"/>
      </w:rPr>
    </w:lvl>
    <w:lvl w:ilvl="4">
      <w:numFmt w:val="bullet"/>
      <w:lvlText w:val="o"/>
      <w:lvlJc w:val="left"/>
      <w:pPr>
        <w:ind w:left="3859" w:hanging="360"/>
      </w:pPr>
      <w:rPr>
        <w:rFonts w:ascii="Courier New" w:hAnsi="Courier New" w:cs="Courier New"/>
      </w:rPr>
    </w:lvl>
    <w:lvl w:ilvl="5">
      <w:numFmt w:val="bullet"/>
      <w:lvlText w:val=""/>
      <w:lvlJc w:val="left"/>
      <w:pPr>
        <w:ind w:left="4579" w:hanging="360"/>
      </w:pPr>
      <w:rPr>
        <w:rFonts w:ascii="Wingdings" w:hAnsi="Wingdings"/>
      </w:rPr>
    </w:lvl>
    <w:lvl w:ilvl="6">
      <w:numFmt w:val="bullet"/>
      <w:lvlText w:val=""/>
      <w:lvlJc w:val="left"/>
      <w:pPr>
        <w:ind w:left="5299" w:hanging="360"/>
      </w:pPr>
      <w:rPr>
        <w:rFonts w:ascii="Symbol" w:hAnsi="Symbol"/>
      </w:rPr>
    </w:lvl>
    <w:lvl w:ilvl="7">
      <w:numFmt w:val="bullet"/>
      <w:lvlText w:val="o"/>
      <w:lvlJc w:val="left"/>
      <w:pPr>
        <w:ind w:left="6019" w:hanging="360"/>
      </w:pPr>
      <w:rPr>
        <w:rFonts w:ascii="Courier New" w:hAnsi="Courier New" w:cs="Courier New"/>
      </w:rPr>
    </w:lvl>
    <w:lvl w:ilvl="8">
      <w:numFmt w:val="bullet"/>
      <w:lvlText w:val=""/>
      <w:lvlJc w:val="left"/>
      <w:pPr>
        <w:ind w:left="6739" w:hanging="360"/>
      </w:pPr>
      <w:rPr>
        <w:rFonts w:ascii="Wingdings" w:hAnsi="Wingdings"/>
      </w:rPr>
    </w:lvl>
  </w:abstractNum>
  <w:abstractNum w:abstractNumId="43" w15:restartNumberingAfterBreak="0">
    <w:nsid w:val="5D1006B7"/>
    <w:multiLevelType w:val="multilevel"/>
    <w:tmpl w:val="8500F2EA"/>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DFA10D8"/>
    <w:multiLevelType w:val="multilevel"/>
    <w:tmpl w:val="D2A485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F631A4B"/>
    <w:multiLevelType w:val="multilevel"/>
    <w:tmpl w:val="EAC04C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0457F1D"/>
    <w:multiLevelType w:val="multilevel"/>
    <w:tmpl w:val="9F9CB3CA"/>
    <w:lvl w:ilvl="0">
      <w:numFmt w:val="bullet"/>
      <w:lvlText w:val="-"/>
      <w:lvlJc w:val="left"/>
      <w:pPr>
        <w:ind w:left="405" w:hanging="360"/>
      </w:pPr>
      <w:rPr>
        <w:rFonts w:ascii="Arial" w:eastAsia="Arial" w:hAnsi="Arial" w:cs="Arial"/>
      </w:rPr>
    </w:lvl>
    <w:lvl w:ilvl="1">
      <w:numFmt w:val="bullet"/>
      <w:lvlText w:val="o"/>
      <w:lvlJc w:val="left"/>
      <w:pPr>
        <w:ind w:left="1125" w:hanging="360"/>
      </w:pPr>
      <w:rPr>
        <w:rFonts w:ascii="Courier New" w:hAnsi="Courier New" w:cs="Courier New"/>
      </w:rPr>
    </w:lvl>
    <w:lvl w:ilvl="2">
      <w:numFmt w:val="bullet"/>
      <w:lvlText w:val=""/>
      <w:lvlJc w:val="left"/>
      <w:pPr>
        <w:ind w:left="1845" w:hanging="360"/>
      </w:pPr>
      <w:rPr>
        <w:rFonts w:ascii="Wingdings" w:hAnsi="Wingdings"/>
      </w:rPr>
    </w:lvl>
    <w:lvl w:ilvl="3">
      <w:numFmt w:val="bullet"/>
      <w:lvlText w:val=""/>
      <w:lvlJc w:val="left"/>
      <w:pPr>
        <w:ind w:left="2565" w:hanging="360"/>
      </w:pPr>
      <w:rPr>
        <w:rFonts w:ascii="Symbol" w:hAnsi="Symbol"/>
      </w:rPr>
    </w:lvl>
    <w:lvl w:ilvl="4">
      <w:numFmt w:val="bullet"/>
      <w:lvlText w:val="o"/>
      <w:lvlJc w:val="left"/>
      <w:pPr>
        <w:ind w:left="3285" w:hanging="360"/>
      </w:pPr>
      <w:rPr>
        <w:rFonts w:ascii="Courier New" w:hAnsi="Courier New" w:cs="Courier New"/>
      </w:rPr>
    </w:lvl>
    <w:lvl w:ilvl="5">
      <w:numFmt w:val="bullet"/>
      <w:lvlText w:val=""/>
      <w:lvlJc w:val="left"/>
      <w:pPr>
        <w:ind w:left="4005" w:hanging="360"/>
      </w:pPr>
      <w:rPr>
        <w:rFonts w:ascii="Wingdings" w:hAnsi="Wingdings"/>
      </w:rPr>
    </w:lvl>
    <w:lvl w:ilvl="6">
      <w:numFmt w:val="bullet"/>
      <w:lvlText w:val=""/>
      <w:lvlJc w:val="left"/>
      <w:pPr>
        <w:ind w:left="4725" w:hanging="360"/>
      </w:pPr>
      <w:rPr>
        <w:rFonts w:ascii="Symbol" w:hAnsi="Symbol"/>
      </w:rPr>
    </w:lvl>
    <w:lvl w:ilvl="7">
      <w:numFmt w:val="bullet"/>
      <w:lvlText w:val="o"/>
      <w:lvlJc w:val="left"/>
      <w:pPr>
        <w:ind w:left="5445" w:hanging="360"/>
      </w:pPr>
      <w:rPr>
        <w:rFonts w:ascii="Courier New" w:hAnsi="Courier New" w:cs="Courier New"/>
      </w:rPr>
    </w:lvl>
    <w:lvl w:ilvl="8">
      <w:numFmt w:val="bullet"/>
      <w:lvlText w:val=""/>
      <w:lvlJc w:val="left"/>
      <w:pPr>
        <w:ind w:left="6165" w:hanging="360"/>
      </w:pPr>
      <w:rPr>
        <w:rFonts w:ascii="Wingdings" w:hAnsi="Wingdings"/>
      </w:rPr>
    </w:lvl>
  </w:abstractNum>
  <w:abstractNum w:abstractNumId="47" w15:restartNumberingAfterBreak="0">
    <w:nsid w:val="60E63449"/>
    <w:multiLevelType w:val="multilevel"/>
    <w:tmpl w:val="47FE70C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1194D87"/>
    <w:multiLevelType w:val="hybridMultilevel"/>
    <w:tmpl w:val="E1BEFA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BB2242"/>
    <w:multiLevelType w:val="hybridMultilevel"/>
    <w:tmpl w:val="34F64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58A3B4E"/>
    <w:multiLevelType w:val="hybridMultilevel"/>
    <w:tmpl w:val="C8584F2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5C0540D"/>
    <w:multiLevelType w:val="multilevel"/>
    <w:tmpl w:val="82765FF4"/>
    <w:styleLink w:val="LFO42"/>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A5A39C2"/>
    <w:multiLevelType w:val="hybridMultilevel"/>
    <w:tmpl w:val="074C3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034C19"/>
    <w:multiLevelType w:val="multilevel"/>
    <w:tmpl w:val="2D56A2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70E71EE8"/>
    <w:multiLevelType w:val="hybridMultilevel"/>
    <w:tmpl w:val="B9DA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5A6B75"/>
    <w:multiLevelType w:val="hybridMultilevel"/>
    <w:tmpl w:val="E8665796"/>
    <w:lvl w:ilvl="0" w:tplc="6F56D2A6">
      <w:start w:val="1"/>
      <w:numFmt w:val="bullet"/>
      <w:lvlText w:val=""/>
      <w:lvlJc w:val="left"/>
      <w:pPr>
        <w:ind w:left="-1440" w:hanging="360"/>
      </w:pPr>
      <w:rPr>
        <w:rFonts w:ascii="Symbol" w:hAnsi="Symbol" w:hint="default"/>
        <w:sz w:val="18"/>
        <w:szCs w:val="18"/>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6" w15:restartNumberingAfterBreak="0">
    <w:nsid w:val="76894079"/>
    <w:multiLevelType w:val="multilevel"/>
    <w:tmpl w:val="47C23B84"/>
    <w:lvl w:ilvl="0">
      <w:numFmt w:val="bullet"/>
      <w:lvlText w:val=""/>
      <w:lvlJc w:val="left"/>
      <w:pPr>
        <w:ind w:left="360" w:hanging="360"/>
      </w:pPr>
      <w:rPr>
        <w:rFonts w:ascii="Wingdings" w:hAnsi="Wingdings" w:cs="Wingdings"/>
        <w:sz w:val="18"/>
        <w:szCs w:val="18"/>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15:restartNumberingAfterBreak="0">
    <w:nsid w:val="77374217"/>
    <w:multiLevelType w:val="multilevel"/>
    <w:tmpl w:val="58E49A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7EB40ED7"/>
    <w:multiLevelType w:val="multilevel"/>
    <w:tmpl w:val="0962774A"/>
    <w:lvl w:ilvl="0">
      <w:numFmt w:val="bullet"/>
      <w:lvlText w:val="■"/>
      <w:lvlJc w:val="left"/>
      <w:pPr>
        <w:ind w:left="413" w:hanging="284"/>
      </w:pPr>
      <w:rPr>
        <w:rFonts w:ascii="Arial" w:hAnsi="Arial" w:cs="Arial"/>
        <w:color w:val="auto"/>
        <w:w w:val="149"/>
        <w:sz w:val="18"/>
        <w:szCs w:val="18"/>
        <w:lang w:val="en-GB" w:eastAsia="en-GB" w:bidi="en-GB"/>
      </w:rPr>
    </w:lvl>
    <w:lvl w:ilvl="1">
      <w:numFmt w:val="bullet"/>
      <w:lvlText w:val="■"/>
      <w:lvlJc w:val="left"/>
      <w:pPr>
        <w:ind w:left="852" w:hanging="284"/>
      </w:pPr>
      <w:rPr>
        <w:rFonts w:ascii="Arial" w:hAnsi="Arial" w:cs="Arial"/>
        <w:w w:val="149"/>
        <w:sz w:val="18"/>
        <w:szCs w:val="18"/>
        <w:lang w:val="en-GB" w:eastAsia="en-GB" w:bidi="en-GB"/>
      </w:rPr>
    </w:lvl>
    <w:lvl w:ilvl="2">
      <w:numFmt w:val="bullet"/>
      <w:lvlText w:val="•"/>
      <w:lvlJc w:val="left"/>
      <w:pPr>
        <w:ind w:left="1240" w:hanging="284"/>
      </w:pPr>
      <w:rPr>
        <w:lang w:val="en-GB" w:eastAsia="en-GB" w:bidi="en-GB"/>
      </w:rPr>
    </w:lvl>
    <w:lvl w:ilvl="3">
      <w:numFmt w:val="bullet"/>
      <w:lvlText w:val="•"/>
      <w:lvlJc w:val="left"/>
      <w:pPr>
        <w:ind w:left="1260" w:hanging="284"/>
      </w:pPr>
      <w:rPr>
        <w:lang w:val="en-GB" w:eastAsia="en-GB" w:bidi="en-GB"/>
      </w:rPr>
    </w:lvl>
    <w:lvl w:ilvl="4">
      <w:numFmt w:val="bullet"/>
      <w:lvlText w:val="•"/>
      <w:lvlJc w:val="left"/>
      <w:pPr>
        <w:ind w:left="1280" w:hanging="284"/>
      </w:pPr>
      <w:rPr>
        <w:lang w:val="en-GB" w:eastAsia="en-GB" w:bidi="en-GB"/>
      </w:rPr>
    </w:lvl>
    <w:lvl w:ilvl="5">
      <w:numFmt w:val="bullet"/>
      <w:lvlText w:val="•"/>
      <w:lvlJc w:val="left"/>
      <w:pPr>
        <w:ind w:left="929" w:hanging="284"/>
      </w:pPr>
      <w:rPr>
        <w:lang w:val="en-GB" w:eastAsia="en-GB" w:bidi="en-GB"/>
      </w:rPr>
    </w:lvl>
    <w:lvl w:ilvl="6">
      <w:numFmt w:val="bullet"/>
      <w:lvlText w:val="•"/>
      <w:lvlJc w:val="left"/>
      <w:pPr>
        <w:ind w:left="578" w:hanging="284"/>
      </w:pPr>
      <w:rPr>
        <w:lang w:val="en-GB" w:eastAsia="en-GB" w:bidi="en-GB"/>
      </w:rPr>
    </w:lvl>
    <w:lvl w:ilvl="7">
      <w:numFmt w:val="bullet"/>
      <w:lvlText w:val="•"/>
      <w:lvlJc w:val="left"/>
      <w:pPr>
        <w:ind w:left="228" w:hanging="284"/>
      </w:pPr>
      <w:rPr>
        <w:lang w:val="en-GB" w:eastAsia="en-GB" w:bidi="en-GB"/>
      </w:rPr>
    </w:lvl>
    <w:lvl w:ilvl="8">
      <w:numFmt w:val="bullet"/>
      <w:lvlText w:val="•"/>
      <w:lvlJc w:val="left"/>
      <w:pPr>
        <w:ind w:left="-123" w:hanging="284"/>
      </w:pPr>
      <w:rPr>
        <w:lang w:val="en-GB" w:eastAsia="en-GB" w:bidi="en-GB"/>
      </w:rPr>
    </w:lvl>
  </w:abstractNum>
  <w:num w:numId="1" w16cid:durableId="796071836">
    <w:abstractNumId w:val="22"/>
  </w:num>
  <w:num w:numId="2" w16cid:durableId="1664747062">
    <w:abstractNumId w:val="1"/>
  </w:num>
  <w:num w:numId="3" w16cid:durableId="1203444379">
    <w:abstractNumId w:val="51"/>
  </w:num>
  <w:num w:numId="4" w16cid:durableId="1223365956">
    <w:abstractNumId w:val="16"/>
  </w:num>
  <w:num w:numId="5" w16cid:durableId="1147555541">
    <w:abstractNumId w:val="45"/>
  </w:num>
  <w:num w:numId="6" w16cid:durableId="1442802242">
    <w:abstractNumId w:val="5"/>
  </w:num>
  <w:num w:numId="7" w16cid:durableId="217254738">
    <w:abstractNumId w:val="29"/>
  </w:num>
  <w:num w:numId="8" w16cid:durableId="1291282543">
    <w:abstractNumId w:val="56"/>
  </w:num>
  <w:num w:numId="9" w16cid:durableId="540551954">
    <w:abstractNumId w:val="25"/>
  </w:num>
  <w:num w:numId="10" w16cid:durableId="1913810694">
    <w:abstractNumId w:val="0"/>
  </w:num>
  <w:num w:numId="11" w16cid:durableId="1592004781">
    <w:abstractNumId w:val="53"/>
  </w:num>
  <w:num w:numId="12" w16cid:durableId="2008819674">
    <w:abstractNumId w:val="58"/>
  </w:num>
  <w:num w:numId="13" w16cid:durableId="623509595">
    <w:abstractNumId w:val="3"/>
  </w:num>
  <w:num w:numId="14" w16cid:durableId="1623729092">
    <w:abstractNumId w:val="43"/>
  </w:num>
  <w:num w:numId="15" w16cid:durableId="2044286111">
    <w:abstractNumId w:val="32"/>
  </w:num>
  <w:num w:numId="16" w16cid:durableId="1908033441">
    <w:abstractNumId w:val="10"/>
  </w:num>
  <w:num w:numId="17" w16cid:durableId="318047567">
    <w:abstractNumId w:val="21"/>
  </w:num>
  <w:num w:numId="18" w16cid:durableId="1872450276">
    <w:abstractNumId w:val="46"/>
  </w:num>
  <w:num w:numId="19" w16cid:durableId="264384700">
    <w:abstractNumId w:val="20"/>
  </w:num>
  <w:num w:numId="20" w16cid:durableId="1768844564">
    <w:abstractNumId w:val="39"/>
  </w:num>
  <w:num w:numId="21" w16cid:durableId="419716527">
    <w:abstractNumId w:val="42"/>
  </w:num>
  <w:num w:numId="22" w16cid:durableId="1568762927">
    <w:abstractNumId w:val="24"/>
  </w:num>
  <w:num w:numId="23" w16cid:durableId="28265128">
    <w:abstractNumId w:val="8"/>
  </w:num>
  <w:num w:numId="24" w16cid:durableId="363097888">
    <w:abstractNumId w:val="28"/>
  </w:num>
  <w:num w:numId="25" w16cid:durableId="2063865311">
    <w:abstractNumId w:val="26"/>
  </w:num>
  <w:num w:numId="26" w16cid:durableId="949624451">
    <w:abstractNumId w:val="33"/>
  </w:num>
  <w:num w:numId="27" w16cid:durableId="1971395880">
    <w:abstractNumId w:val="18"/>
  </w:num>
  <w:num w:numId="28" w16cid:durableId="490677520">
    <w:abstractNumId w:val="23"/>
  </w:num>
  <w:num w:numId="29" w16cid:durableId="77287918">
    <w:abstractNumId w:val="36"/>
  </w:num>
  <w:num w:numId="30" w16cid:durableId="15268687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2935841">
    <w:abstractNumId w:val="35"/>
  </w:num>
  <w:num w:numId="32" w16cid:durableId="1195925728">
    <w:abstractNumId w:val="19"/>
  </w:num>
  <w:num w:numId="33" w16cid:durableId="1113208966">
    <w:abstractNumId w:val="52"/>
  </w:num>
  <w:num w:numId="34" w16cid:durableId="718019363">
    <w:abstractNumId w:val="6"/>
  </w:num>
  <w:num w:numId="35" w16cid:durableId="838034686">
    <w:abstractNumId w:val="31"/>
  </w:num>
  <w:num w:numId="36" w16cid:durableId="1068843195">
    <w:abstractNumId w:val="34"/>
  </w:num>
  <w:num w:numId="37" w16cid:durableId="1980951">
    <w:abstractNumId w:val="41"/>
  </w:num>
  <w:num w:numId="38" w16cid:durableId="1622764692">
    <w:abstractNumId w:val="2"/>
  </w:num>
  <w:num w:numId="39" w16cid:durableId="1028872061">
    <w:abstractNumId w:val="13"/>
  </w:num>
  <w:num w:numId="40" w16cid:durableId="819228805">
    <w:abstractNumId w:val="4"/>
  </w:num>
  <w:num w:numId="41" w16cid:durableId="2044599619">
    <w:abstractNumId w:val="47"/>
  </w:num>
  <w:num w:numId="42" w16cid:durableId="1478763539">
    <w:abstractNumId w:val="44"/>
  </w:num>
  <w:num w:numId="43" w16cid:durableId="904218879">
    <w:abstractNumId w:val="17"/>
  </w:num>
  <w:num w:numId="44" w16cid:durableId="333802167">
    <w:abstractNumId w:val="57"/>
  </w:num>
  <w:num w:numId="45" w16cid:durableId="1031342167">
    <w:abstractNumId w:val="12"/>
  </w:num>
  <w:num w:numId="46" w16cid:durableId="700470624">
    <w:abstractNumId w:val="11"/>
  </w:num>
  <w:num w:numId="47" w16cid:durableId="2042393967">
    <w:abstractNumId w:val="30"/>
  </w:num>
  <w:num w:numId="48" w16cid:durableId="1875726210">
    <w:abstractNumId w:val="54"/>
  </w:num>
  <w:num w:numId="49" w16cid:durableId="2034067085">
    <w:abstractNumId w:val="7"/>
  </w:num>
  <w:num w:numId="50" w16cid:durableId="615716866">
    <w:abstractNumId w:val="15"/>
  </w:num>
  <w:num w:numId="51" w16cid:durableId="1823887718">
    <w:abstractNumId w:val="55"/>
  </w:num>
  <w:num w:numId="52" w16cid:durableId="1208877305">
    <w:abstractNumId w:val="27"/>
  </w:num>
  <w:num w:numId="53" w16cid:durableId="739406438">
    <w:abstractNumId w:val="48"/>
  </w:num>
  <w:num w:numId="54" w16cid:durableId="340469674">
    <w:abstractNumId w:val="49"/>
  </w:num>
  <w:num w:numId="55" w16cid:durableId="1382483928">
    <w:abstractNumId w:val="50"/>
  </w:num>
  <w:num w:numId="56" w16cid:durableId="1154837041">
    <w:abstractNumId w:val="14"/>
  </w:num>
  <w:num w:numId="57" w16cid:durableId="1446848269">
    <w:abstractNumId w:val="37"/>
  </w:num>
  <w:num w:numId="58" w16cid:durableId="619261781">
    <w:abstractNumId w:val="9"/>
  </w:num>
  <w:num w:numId="59" w16cid:durableId="1089618458">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8B"/>
    <w:rsid w:val="00006388"/>
    <w:rsid w:val="0001204C"/>
    <w:rsid w:val="00012F5E"/>
    <w:rsid w:val="0001357D"/>
    <w:rsid w:val="000205A7"/>
    <w:rsid w:val="00024C70"/>
    <w:rsid w:val="00025ED5"/>
    <w:rsid w:val="000260FF"/>
    <w:rsid w:val="00026BE0"/>
    <w:rsid w:val="00032BA4"/>
    <w:rsid w:val="00035C2F"/>
    <w:rsid w:val="00037ECA"/>
    <w:rsid w:val="00042070"/>
    <w:rsid w:val="000424A8"/>
    <w:rsid w:val="00043B17"/>
    <w:rsid w:val="00052F1A"/>
    <w:rsid w:val="000538BC"/>
    <w:rsid w:val="00053908"/>
    <w:rsid w:val="00054615"/>
    <w:rsid w:val="00055E8B"/>
    <w:rsid w:val="00056B48"/>
    <w:rsid w:val="0006157D"/>
    <w:rsid w:val="00063F8E"/>
    <w:rsid w:val="0006538F"/>
    <w:rsid w:val="00065BBA"/>
    <w:rsid w:val="00066860"/>
    <w:rsid w:val="000709FB"/>
    <w:rsid w:val="00071101"/>
    <w:rsid w:val="00071ECA"/>
    <w:rsid w:val="00076987"/>
    <w:rsid w:val="00080009"/>
    <w:rsid w:val="00084A3C"/>
    <w:rsid w:val="000869D2"/>
    <w:rsid w:val="00090297"/>
    <w:rsid w:val="00093626"/>
    <w:rsid w:val="00093B35"/>
    <w:rsid w:val="0009503C"/>
    <w:rsid w:val="000A192C"/>
    <w:rsid w:val="000A1BE7"/>
    <w:rsid w:val="000A601A"/>
    <w:rsid w:val="000A6A3E"/>
    <w:rsid w:val="000A7D4B"/>
    <w:rsid w:val="000B1BFE"/>
    <w:rsid w:val="000B1EAB"/>
    <w:rsid w:val="000B3BB5"/>
    <w:rsid w:val="000C021C"/>
    <w:rsid w:val="000C0FDB"/>
    <w:rsid w:val="000C23AB"/>
    <w:rsid w:val="000C33DE"/>
    <w:rsid w:val="000C44BC"/>
    <w:rsid w:val="000C490B"/>
    <w:rsid w:val="000D284F"/>
    <w:rsid w:val="000D2EFC"/>
    <w:rsid w:val="000D77F2"/>
    <w:rsid w:val="000E50B7"/>
    <w:rsid w:val="000E6EA4"/>
    <w:rsid w:val="000F735D"/>
    <w:rsid w:val="00100440"/>
    <w:rsid w:val="00100B27"/>
    <w:rsid w:val="00101509"/>
    <w:rsid w:val="0010254E"/>
    <w:rsid w:val="001062E3"/>
    <w:rsid w:val="00106CCA"/>
    <w:rsid w:val="0011087A"/>
    <w:rsid w:val="001108F3"/>
    <w:rsid w:val="001128DA"/>
    <w:rsid w:val="00112948"/>
    <w:rsid w:val="00115213"/>
    <w:rsid w:val="00116CB2"/>
    <w:rsid w:val="00124011"/>
    <w:rsid w:val="001251D9"/>
    <w:rsid w:val="00125431"/>
    <w:rsid w:val="00127EB8"/>
    <w:rsid w:val="00131524"/>
    <w:rsid w:val="0013499D"/>
    <w:rsid w:val="0013665E"/>
    <w:rsid w:val="001378EA"/>
    <w:rsid w:val="00137AA5"/>
    <w:rsid w:val="00142970"/>
    <w:rsid w:val="001442EF"/>
    <w:rsid w:val="001455E8"/>
    <w:rsid w:val="001461C7"/>
    <w:rsid w:val="0015223D"/>
    <w:rsid w:val="00152C39"/>
    <w:rsid w:val="001571E9"/>
    <w:rsid w:val="001623DC"/>
    <w:rsid w:val="00164CAF"/>
    <w:rsid w:val="001651B4"/>
    <w:rsid w:val="001651CA"/>
    <w:rsid w:val="00170C52"/>
    <w:rsid w:val="00171639"/>
    <w:rsid w:val="001756DE"/>
    <w:rsid w:val="00175CAE"/>
    <w:rsid w:val="0017655C"/>
    <w:rsid w:val="001873C8"/>
    <w:rsid w:val="001922C9"/>
    <w:rsid w:val="00192E75"/>
    <w:rsid w:val="001A2D42"/>
    <w:rsid w:val="001A37FD"/>
    <w:rsid w:val="001A4121"/>
    <w:rsid w:val="001B2426"/>
    <w:rsid w:val="001B2594"/>
    <w:rsid w:val="001B27F9"/>
    <w:rsid w:val="001B5776"/>
    <w:rsid w:val="001B5D6A"/>
    <w:rsid w:val="001B6D45"/>
    <w:rsid w:val="001B6E46"/>
    <w:rsid w:val="001C3A57"/>
    <w:rsid w:val="001C7333"/>
    <w:rsid w:val="001C7D34"/>
    <w:rsid w:val="001C7DE2"/>
    <w:rsid w:val="001D6F78"/>
    <w:rsid w:val="001D765F"/>
    <w:rsid w:val="001D7CFA"/>
    <w:rsid w:val="001E0C26"/>
    <w:rsid w:val="001E285E"/>
    <w:rsid w:val="001E4365"/>
    <w:rsid w:val="001E43E0"/>
    <w:rsid w:val="001E523B"/>
    <w:rsid w:val="001F4038"/>
    <w:rsid w:val="001F471F"/>
    <w:rsid w:val="00206134"/>
    <w:rsid w:val="00207319"/>
    <w:rsid w:val="00207672"/>
    <w:rsid w:val="002138DF"/>
    <w:rsid w:val="00213C69"/>
    <w:rsid w:val="002142AB"/>
    <w:rsid w:val="0021470F"/>
    <w:rsid w:val="00223075"/>
    <w:rsid w:val="00223F6C"/>
    <w:rsid w:val="00224173"/>
    <w:rsid w:val="00227331"/>
    <w:rsid w:val="00230C3F"/>
    <w:rsid w:val="00231083"/>
    <w:rsid w:val="00233799"/>
    <w:rsid w:val="00235D6A"/>
    <w:rsid w:val="00236703"/>
    <w:rsid w:val="00236D56"/>
    <w:rsid w:val="002422D9"/>
    <w:rsid w:val="00242C11"/>
    <w:rsid w:val="00244D88"/>
    <w:rsid w:val="00245F63"/>
    <w:rsid w:val="0025336A"/>
    <w:rsid w:val="00256206"/>
    <w:rsid w:val="00256E25"/>
    <w:rsid w:val="002571F3"/>
    <w:rsid w:val="00257B85"/>
    <w:rsid w:val="00257FC1"/>
    <w:rsid w:val="00265FFA"/>
    <w:rsid w:val="00266307"/>
    <w:rsid w:val="00266CBC"/>
    <w:rsid w:val="00267AFD"/>
    <w:rsid w:val="00270578"/>
    <w:rsid w:val="0027287A"/>
    <w:rsid w:val="0028002F"/>
    <w:rsid w:val="002823A7"/>
    <w:rsid w:val="00284F9D"/>
    <w:rsid w:val="00285829"/>
    <w:rsid w:val="00287177"/>
    <w:rsid w:val="00287758"/>
    <w:rsid w:val="00294EBF"/>
    <w:rsid w:val="00296EBE"/>
    <w:rsid w:val="002A60A4"/>
    <w:rsid w:val="002A75EE"/>
    <w:rsid w:val="002A7880"/>
    <w:rsid w:val="002B0164"/>
    <w:rsid w:val="002B1515"/>
    <w:rsid w:val="002B2560"/>
    <w:rsid w:val="002B2CFA"/>
    <w:rsid w:val="002B3598"/>
    <w:rsid w:val="002B708F"/>
    <w:rsid w:val="002C4C56"/>
    <w:rsid w:val="002C5931"/>
    <w:rsid w:val="002D0ACC"/>
    <w:rsid w:val="002E1204"/>
    <w:rsid w:val="002E40A0"/>
    <w:rsid w:val="002E432D"/>
    <w:rsid w:val="002E4423"/>
    <w:rsid w:val="002E5DA0"/>
    <w:rsid w:val="002E796A"/>
    <w:rsid w:val="00300FD1"/>
    <w:rsid w:val="0030266C"/>
    <w:rsid w:val="00306887"/>
    <w:rsid w:val="00312CFD"/>
    <w:rsid w:val="003137CE"/>
    <w:rsid w:val="00314F92"/>
    <w:rsid w:val="00324902"/>
    <w:rsid w:val="0032535E"/>
    <w:rsid w:val="00326EB9"/>
    <w:rsid w:val="00330555"/>
    <w:rsid w:val="00331047"/>
    <w:rsid w:val="003327A5"/>
    <w:rsid w:val="003331FC"/>
    <w:rsid w:val="0033413D"/>
    <w:rsid w:val="003342F5"/>
    <w:rsid w:val="00336CBC"/>
    <w:rsid w:val="0034369D"/>
    <w:rsid w:val="00344839"/>
    <w:rsid w:val="00345813"/>
    <w:rsid w:val="00350294"/>
    <w:rsid w:val="003506C4"/>
    <w:rsid w:val="00350C76"/>
    <w:rsid w:val="0035222F"/>
    <w:rsid w:val="00352A4F"/>
    <w:rsid w:val="003537F5"/>
    <w:rsid w:val="00356BE6"/>
    <w:rsid w:val="00357134"/>
    <w:rsid w:val="003571F1"/>
    <w:rsid w:val="00357A13"/>
    <w:rsid w:val="00360B4B"/>
    <w:rsid w:val="003624F3"/>
    <w:rsid w:val="00363FA9"/>
    <w:rsid w:val="00366385"/>
    <w:rsid w:val="00367FE9"/>
    <w:rsid w:val="00371161"/>
    <w:rsid w:val="0037316D"/>
    <w:rsid w:val="00380048"/>
    <w:rsid w:val="00381444"/>
    <w:rsid w:val="0038152F"/>
    <w:rsid w:val="00382FAF"/>
    <w:rsid w:val="00385510"/>
    <w:rsid w:val="00386E4B"/>
    <w:rsid w:val="0038761F"/>
    <w:rsid w:val="00387D21"/>
    <w:rsid w:val="00394BC0"/>
    <w:rsid w:val="00395788"/>
    <w:rsid w:val="003962E3"/>
    <w:rsid w:val="00396945"/>
    <w:rsid w:val="003A232D"/>
    <w:rsid w:val="003A71A9"/>
    <w:rsid w:val="003B46E7"/>
    <w:rsid w:val="003C0C31"/>
    <w:rsid w:val="003C1FA9"/>
    <w:rsid w:val="003C30AA"/>
    <w:rsid w:val="003C39E2"/>
    <w:rsid w:val="003C5321"/>
    <w:rsid w:val="003C746B"/>
    <w:rsid w:val="003D02E4"/>
    <w:rsid w:val="003D2B54"/>
    <w:rsid w:val="003D302C"/>
    <w:rsid w:val="003D336D"/>
    <w:rsid w:val="003D60D7"/>
    <w:rsid w:val="003D6817"/>
    <w:rsid w:val="003E10CC"/>
    <w:rsid w:val="003F3EDC"/>
    <w:rsid w:val="003F4FF2"/>
    <w:rsid w:val="003F63AF"/>
    <w:rsid w:val="0041273A"/>
    <w:rsid w:val="00413720"/>
    <w:rsid w:val="00413A9A"/>
    <w:rsid w:val="00413E3B"/>
    <w:rsid w:val="00415F1E"/>
    <w:rsid w:val="00422A70"/>
    <w:rsid w:val="004239C9"/>
    <w:rsid w:val="00427F3D"/>
    <w:rsid w:val="004365F3"/>
    <w:rsid w:val="004370CB"/>
    <w:rsid w:val="00437A45"/>
    <w:rsid w:val="00437C20"/>
    <w:rsid w:val="00441008"/>
    <w:rsid w:val="00441C9A"/>
    <w:rsid w:val="00442524"/>
    <w:rsid w:val="0044351F"/>
    <w:rsid w:val="004436E1"/>
    <w:rsid w:val="004441D4"/>
    <w:rsid w:val="00447B96"/>
    <w:rsid w:val="00447F94"/>
    <w:rsid w:val="004517AD"/>
    <w:rsid w:val="0045270C"/>
    <w:rsid w:val="00456C30"/>
    <w:rsid w:val="00460263"/>
    <w:rsid w:val="004636DF"/>
    <w:rsid w:val="004647F8"/>
    <w:rsid w:val="00464F68"/>
    <w:rsid w:val="00465BDD"/>
    <w:rsid w:val="00466F54"/>
    <w:rsid w:val="00472577"/>
    <w:rsid w:val="0047416A"/>
    <w:rsid w:val="00474CEE"/>
    <w:rsid w:val="00475B1B"/>
    <w:rsid w:val="00476787"/>
    <w:rsid w:val="00476E81"/>
    <w:rsid w:val="00477C60"/>
    <w:rsid w:val="0048271B"/>
    <w:rsid w:val="00482DE7"/>
    <w:rsid w:val="00486A81"/>
    <w:rsid w:val="004910DD"/>
    <w:rsid w:val="00494B61"/>
    <w:rsid w:val="00496CA6"/>
    <w:rsid w:val="004A49D0"/>
    <w:rsid w:val="004B098F"/>
    <w:rsid w:val="004B0A99"/>
    <w:rsid w:val="004B512B"/>
    <w:rsid w:val="004B7A18"/>
    <w:rsid w:val="004C0C16"/>
    <w:rsid w:val="004C1270"/>
    <w:rsid w:val="004C3421"/>
    <w:rsid w:val="004D0DEC"/>
    <w:rsid w:val="004D3F5F"/>
    <w:rsid w:val="004D47F4"/>
    <w:rsid w:val="004D7CAF"/>
    <w:rsid w:val="004E399B"/>
    <w:rsid w:val="004E3CBC"/>
    <w:rsid w:val="004E47D3"/>
    <w:rsid w:val="004E5970"/>
    <w:rsid w:val="004E7CF4"/>
    <w:rsid w:val="004F064B"/>
    <w:rsid w:val="004F3AA7"/>
    <w:rsid w:val="004F629B"/>
    <w:rsid w:val="00500680"/>
    <w:rsid w:val="00501CAA"/>
    <w:rsid w:val="0050728D"/>
    <w:rsid w:val="00511E9B"/>
    <w:rsid w:val="00513F74"/>
    <w:rsid w:val="00520F1D"/>
    <w:rsid w:val="0052372D"/>
    <w:rsid w:val="0052407A"/>
    <w:rsid w:val="00525E67"/>
    <w:rsid w:val="005266E3"/>
    <w:rsid w:val="00531E37"/>
    <w:rsid w:val="00540071"/>
    <w:rsid w:val="005406EB"/>
    <w:rsid w:val="00542ABA"/>
    <w:rsid w:val="005444CE"/>
    <w:rsid w:val="005446D5"/>
    <w:rsid w:val="00547535"/>
    <w:rsid w:val="00551682"/>
    <w:rsid w:val="005525AC"/>
    <w:rsid w:val="00555671"/>
    <w:rsid w:val="00557516"/>
    <w:rsid w:val="00557580"/>
    <w:rsid w:val="00561005"/>
    <w:rsid w:val="00561451"/>
    <w:rsid w:val="00561709"/>
    <w:rsid w:val="005636B7"/>
    <w:rsid w:val="00567AC1"/>
    <w:rsid w:val="00573FC7"/>
    <w:rsid w:val="005756CD"/>
    <w:rsid w:val="0058106E"/>
    <w:rsid w:val="00581274"/>
    <w:rsid w:val="00582354"/>
    <w:rsid w:val="00584012"/>
    <w:rsid w:val="00586692"/>
    <w:rsid w:val="00586B61"/>
    <w:rsid w:val="0058770C"/>
    <w:rsid w:val="00587C01"/>
    <w:rsid w:val="00587F3B"/>
    <w:rsid w:val="00595AE3"/>
    <w:rsid w:val="005A1AF0"/>
    <w:rsid w:val="005A1D73"/>
    <w:rsid w:val="005A4FE9"/>
    <w:rsid w:val="005B17F7"/>
    <w:rsid w:val="005B43E4"/>
    <w:rsid w:val="005B645B"/>
    <w:rsid w:val="005B7671"/>
    <w:rsid w:val="005B7861"/>
    <w:rsid w:val="005C17FB"/>
    <w:rsid w:val="005C4677"/>
    <w:rsid w:val="005C5114"/>
    <w:rsid w:val="005D230B"/>
    <w:rsid w:val="005D49F6"/>
    <w:rsid w:val="005E64F5"/>
    <w:rsid w:val="005E73FD"/>
    <w:rsid w:val="005F0BB3"/>
    <w:rsid w:val="0060288E"/>
    <w:rsid w:val="00612BE3"/>
    <w:rsid w:val="00613AE8"/>
    <w:rsid w:val="00621E3F"/>
    <w:rsid w:val="00622747"/>
    <w:rsid w:val="00624541"/>
    <w:rsid w:val="00624947"/>
    <w:rsid w:val="006269FD"/>
    <w:rsid w:val="00630011"/>
    <w:rsid w:val="00640036"/>
    <w:rsid w:val="00640ABA"/>
    <w:rsid w:val="00643DCC"/>
    <w:rsid w:val="00644F97"/>
    <w:rsid w:val="00645EB9"/>
    <w:rsid w:val="006462F3"/>
    <w:rsid w:val="00650E2A"/>
    <w:rsid w:val="006557D4"/>
    <w:rsid w:val="006618A0"/>
    <w:rsid w:val="00661ECB"/>
    <w:rsid w:val="00663839"/>
    <w:rsid w:val="00671C13"/>
    <w:rsid w:val="00676855"/>
    <w:rsid w:val="00681FB8"/>
    <w:rsid w:val="006838CC"/>
    <w:rsid w:val="006847C8"/>
    <w:rsid w:val="00691017"/>
    <w:rsid w:val="00691721"/>
    <w:rsid w:val="00692445"/>
    <w:rsid w:val="00692E02"/>
    <w:rsid w:val="00694A52"/>
    <w:rsid w:val="00694D04"/>
    <w:rsid w:val="006A14BD"/>
    <w:rsid w:val="006A1C59"/>
    <w:rsid w:val="006A3854"/>
    <w:rsid w:val="006A5C5E"/>
    <w:rsid w:val="006B1149"/>
    <w:rsid w:val="006B362A"/>
    <w:rsid w:val="006B51DF"/>
    <w:rsid w:val="006B60F0"/>
    <w:rsid w:val="006B60F4"/>
    <w:rsid w:val="006B6F22"/>
    <w:rsid w:val="006C03EB"/>
    <w:rsid w:val="006C2829"/>
    <w:rsid w:val="006C31FE"/>
    <w:rsid w:val="006C4F9A"/>
    <w:rsid w:val="006C624D"/>
    <w:rsid w:val="006C77FE"/>
    <w:rsid w:val="006D51D3"/>
    <w:rsid w:val="006E06E2"/>
    <w:rsid w:val="006E34D2"/>
    <w:rsid w:val="006E7AA7"/>
    <w:rsid w:val="006F3F6B"/>
    <w:rsid w:val="006F458C"/>
    <w:rsid w:val="006F51A5"/>
    <w:rsid w:val="006F5B74"/>
    <w:rsid w:val="006F5F1B"/>
    <w:rsid w:val="006F64D7"/>
    <w:rsid w:val="006F6870"/>
    <w:rsid w:val="006F79E4"/>
    <w:rsid w:val="006F7DB4"/>
    <w:rsid w:val="007016AA"/>
    <w:rsid w:val="00702E55"/>
    <w:rsid w:val="00707468"/>
    <w:rsid w:val="0071030E"/>
    <w:rsid w:val="0071044E"/>
    <w:rsid w:val="007117EB"/>
    <w:rsid w:val="0071276D"/>
    <w:rsid w:val="00714809"/>
    <w:rsid w:val="007157D5"/>
    <w:rsid w:val="00715DC8"/>
    <w:rsid w:val="00715EEB"/>
    <w:rsid w:val="00716EBA"/>
    <w:rsid w:val="0071704F"/>
    <w:rsid w:val="007252FE"/>
    <w:rsid w:val="0072638B"/>
    <w:rsid w:val="0072731C"/>
    <w:rsid w:val="00735C5F"/>
    <w:rsid w:val="00743372"/>
    <w:rsid w:val="00744950"/>
    <w:rsid w:val="00760793"/>
    <w:rsid w:val="00762687"/>
    <w:rsid w:val="00765A7A"/>
    <w:rsid w:val="00766270"/>
    <w:rsid w:val="00766C2D"/>
    <w:rsid w:val="0077323B"/>
    <w:rsid w:val="007745B3"/>
    <w:rsid w:val="00775199"/>
    <w:rsid w:val="00782C9A"/>
    <w:rsid w:val="00790EC7"/>
    <w:rsid w:val="0079160B"/>
    <w:rsid w:val="007918DF"/>
    <w:rsid w:val="00791EBA"/>
    <w:rsid w:val="00793132"/>
    <w:rsid w:val="00793624"/>
    <w:rsid w:val="00793FC4"/>
    <w:rsid w:val="00797186"/>
    <w:rsid w:val="007A088B"/>
    <w:rsid w:val="007A4D71"/>
    <w:rsid w:val="007A4DC5"/>
    <w:rsid w:val="007A5388"/>
    <w:rsid w:val="007B2199"/>
    <w:rsid w:val="007B2645"/>
    <w:rsid w:val="007B320C"/>
    <w:rsid w:val="007B347E"/>
    <w:rsid w:val="007C559D"/>
    <w:rsid w:val="007C7D01"/>
    <w:rsid w:val="007D3269"/>
    <w:rsid w:val="007D3F59"/>
    <w:rsid w:val="007D45F6"/>
    <w:rsid w:val="007D6539"/>
    <w:rsid w:val="007E174C"/>
    <w:rsid w:val="007E2031"/>
    <w:rsid w:val="007E4A28"/>
    <w:rsid w:val="007E5628"/>
    <w:rsid w:val="007F03EA"/>
    <w:rsid w:val="007F1A4C"/>
    <w:rsid w:val="007F1A7C"/>
    <w:rsid w:val="007F417A"/>
    <w:rsid w:val="00802BE6"/>
    <w:rsid w:val="00803DB4"/>
    <w:rsid w:val="00807406"/>
    <w:rsid w:val="00807500"/>
    <w:rsid w:val="00807A5B"/>
    <w:rsid w:val="008121EB"/>
    <w:rsid w:val="00814146"/>
    <w:rsid w:val="00820965"/>
    <w:rsid w:val="00821C1E"/>
    <w:rsid w:val="00821F72"/>
    <w:rsid w:val="00821F7D"/>
    <w:rsid w:val="00825979"/>
    <w:rsid w:val="00826EB7"/>
    <w:rsid w:val="00830801"/>
    <w:rsid w:val="00830E63"/>
    <w:rsid w:val="008316AA"/>
    <w:rsid w:val="00831B56"/>
    <w:rsid w:val="008329AD"/>
    <w:rsid w:val="00833247"/>
    <w:rsid w:val="00841A9A"/>
    <w:rsid w:val="00842534"/>
    <w:rsid w:val="00845F95"/>
    <w:rsid w:val="008517AE"/>
    <w:rsid w:val="0085185D"/>
    <w:rsid w:val="00851D7E"/>
    <w:rsid w:val="00851E8A"/>
    <w:rsid w:val="00852F65"/>
    <w:rsid w:val="00853D86"/>
    <w:rsid w:val="0085452C"/>
    <w:rsid w:val="008551AF"/>
    <w:rsid w:val="008627DA"/>
    <w:rsid w:val="00864CA1"/>
    <w:rsid w:val="00872966"/>
    <w:rsid w:val="00873390"/>
    <w:rsid w:val="0087452C"/>
    <w:rsid w:val="00874CEE"/>
    <w:rsid w:val="00876618"/>
    <w:rsid w:val="008772DE"/>
    <w:rsid w:val="008825B4"/>
    <w:rsid w:val="00883445"/>
    <w:rsid w:val="008857A9"/>
    <w:rsid w:val="00886D94"/>
    <w:rsid w:val="00893BA7"/>
    <w:rsid w:val="0089482D"/>
    <w:rsid w:val="00896ABC"/>
    <w:rsid w:val="008A1D63"/>
    <w:rsid w:val="008A3BC2"/>
    <w:rsid w:val="008A7382"/>
    <w:rsid w:val="008A7D56"/>
    <w:rsid w:val="008B01D2"/>
    <w:rsid w:val="008B063C"/>
    <w:rsid w:val="008B37A1"/>
    <w:rsid w:val="008B5741"/>
    <w:rsid w:val="008B701B"/>
    <w:rsid w:val="008B7ED9"/>
    <w:rsid w:val="008C3C0D"/>
    <w:rsid w:val="008D2719"/>
    <w:rsid w:val="008D2CF5"/>
    <w:rsid w:val="008D48CA"/>
    <w:rsid w:val="008E05A7"/>
    <w:rsid w:val="008E22E2"/>
    <w:rsid w:val="008E2700"/>
    <w:rsid w:val="008E3103"/>
    <w:rsid w:val="008E3D39"/>
    <w:rsid w:val="008E3EE3"/>
    <w:rsid w:val="008E4231"/>
    <w:rsid w:val="008E4F18"/>
    <w:rsid w:val="008E5206"/>
    <w:rsid w:val="008E5433"/>
    <w:rsid w:val="008E64BF"/>
    <w:rsid w:val="008F3EEB"/>
    <w:rsid w:val="008F489E"/>
    <w:rsid w:val="008F5C35"/>
    <w:rsid w:val="008F7BE1"/>
    <w:rsid w:val="00902CE4"/>
    <w:rsid w:val="00903AC9"/>
    <w:rsid w:val="00905E76"/>
    <w:rsid w:val="0090611D"/>
    <w:rsid w:val="00915680"/>
    <w:rsid w:val="00915D20"/>
    <w:rsid w:val="00916943"/>
    <w:rsid w:val="00917B3C"/>
    <w:rsid w:val="00921F8D"/>
    <w:rsid w:val="00922902"/>
    <w:rsid w:val="00922EB8"/>
    <w:rsid w:val="00923854"/>
    <w:rsid w:val="00926283"/>
    <w:rsid w:val="00926FD1"/>
    <w:rsid w:val="009313C4"/>
    <w:rsid w:val="00931A40"/>
    <w:rsid w:val="00931EBA"/>
    <w:rsid w:val="0093365E"/>
    <w:rsid w:val="00943BE1"/>
    <w:rsid w:val="00947A57"/>
    <w:rsid w:val="009511C5"/>
    <w:rsid w:val="00951492"/>
    <w:rsid w:val="00954594"/>
    <w:rsid w:val="00954656"/>
    <w:rsid w:val="0095474C"/>
    <w:rsid w:val="00961E62"/>
    <w:rsid w:val="0096595C"/>
    <w:rsid w:val="009663BF"/>
    <w:rsid w:val="0096690B"/>
    <w:rsid w:val="00966975"/>
    <w:rsid w:val="00966F7B"/>
    <w:rsid w:val="0097387E"/>
    <w:rsid w:val="00973AF8"/>
    <w:rsid w:val="00975A1A"/>
    <w:rsid w:val="00976AC4"/>
    <w:rsid w:val="00977A41"/>
    <w:rsid w:val="00977F9F"/>
    <w:rsid w:val="0098054C"/>
    <w:rsid w:val="00981CA5"/>
    <w:rsid w:val="009842E3"/>
    <w:rsid w:val="0098444B"/>
    <w:rsid w:val="00984531"/>
    <w:rsid w:val="009902E6"/>
    <w:rsid w:val="00992FD1"/>
    <w:rsid w:val="00994E7B"/>
    <w:rsid w:val="0099752B"/>
    <w:rsid w:val="009979C4"/>
    <w:rsid w:val="009A05A0"/>
    <w:rsid w:val="009A34F8"/>
    <w:rsid w:val="009A54DE"/>
    <w:rsid w:val="009A6192"/>
    <w:rsid w:val="009A70F6"/>
    <w:rsid w:val="009A7F9F"/>
    <w:rsid w:val="009B020D"/>
    <w:rsid w:val="009B13EE"/>
    <w:rsid w:val="009B3EEF"/>
    <w:rsid w:val="009B7362"/>
    <w:rsid w:val="009C0421"/>
    <w:rsid w:val="009C18A2"/>
    <w:rsid w:val="009C328D"/>
    <w:rsid w:val="009C7490"/>
    <w:rsid w:val="009D38A5"/>
    <w:rsid w:val="009D3D08"/>
    <w:rsid w:val="009D6FDA"/>
    <w:rsid w:val="009E1E91"/>
    <w:rsid w:val="009E3894"/>
    <w:rsid w:val="009E513D"/>
    <w:rsid w:val="009E5BAC"/>
    <w:rsid w:val="009F1616"/>
    <w:rsid w:val="009F2916"/>
    <w:rsid w:val="009F6E4C"/>
    <w:rsid w:val="009F7FC4"/>
    <w:rsid w:val="00A00570"/>
    <w:rsid w:val="00A04055"/>
    <w:rsid w:val="00A06594"/>
    <w:rsid w:val="00A12826"/>
    <w:rsid w:val="00A142A8"/>
    <w:rsid w:val="00A14DFC"/>
    <w:rsid w:val="00A1773A"/>
    <w:rsid w:val="00A1780E"/>
    <w:rsid w:val="00A232F3"/>
    <w:rsid w:val="00A2332B"/>
    <w:rsid w:val="00A23473"/>
    <w:rsid w:val="00A25F3B"/>
    <w:rsid w:val="00A32CD4"/>
    <w:rsid w:val="00A342AC"/>
    <w:rsid w:val="00A348BE"/>
    <w:rsid w:val="00A35090"/>
    <w:rsid w:val="00A4345C"/>
    <w:rsid w:val="00A437B3"/>
    <w:rsid w:val="00A468EE"/>
    <w:rsid w:val="00A46F42"/>
    <w:rsid w:val="00A47E74"/>
    <w:rsid w:val="00A50EA5"/>
    <w:rsid w:val="00A51389"/>
    <w:rsid w:val="00A51967"/>
    <w:rsid w:val="00A5218C"/>
    <w:rsid w:val="00A53295"/>
    <w:rsid w:val="00A563D7"/>
    <w:rsid w:val="00A57ADA"/>
    <w:rsid w:val="00A60E05"/>
    <w:rsid w:val="00A62D14"/>
    <w:rsid w:val="00A62EF1"/>
    <w:rsid w:val="00A7030F"/>
    <w:rsid w:val="00A73912"/>
    <w:rsid w:val="00A80051"/>
    <w:rsid w:val="00A811EB"/>
    <w:rsid w:val="00A81917"/>
    <w:rsid w:val="00A84074"/>
    <w:rsid w:val="00A84469"/>
    <w:rsid w:val="00A86C2F"/>
    <w:rsid w:val="00A9027F"/>
    <w:rsid w:val="00A903DB"/>
    <w:rsid w:val="00AA505B"/>
    <w:rsid w:val="00AA7DB9"/>
    <w:rsid w:val="00AB2E48"/>
    <w:rsid w:val="00AB5DBA"/>
    <w:rsid w:val="00AB6227"/>
    <w:rsid w:val="00AC5420"/>
    <w:rsid w:val="00AC5511"/>
    <w:rsid w:val="00AC76B2"/>
    <w:rsid w:val="00AC77CD"/>
    <w:rsid w:val="00AC7B1A"/>
    <w:rsid w:val="00AD039E"/>
    <w:rsid w:val="00AD1A29"/>
    <w:rsid w:val="00AD21CA"/>
    <w:rsid w:val="00AD465C"/>
    <w:rsid w:val="00AD4EE6"/>
    <w:rsid w:val="00AD5DFA"/>
    <w:rsid w:val="00AE0AE3"/>
    <w:rsid w:val="00AE28B7"/>
    <w:rsid w:val="00AE77D1"/>
    <w:rsid w:val="00AE7A12"/>
    <w:rsid w:val="00AF1799"/>
    <w:rsid w:val="00AF55AA"/>
    <w:rsid w:val="00AF5E4E"/>
    <w:rsid w:val="00AF6C94"/>
    <w:rsid w:val="00AF795E"/>
    <w:rsid w:val="00B008D1"/>
    <w:rsid w:val="00B02488"/>
    <w:rsid w:val="00B02E0F"/>
    <w:rsid w:val="00B05913"/>
    <w:rsid w:val="00B05FA9"/>
    <w:rsid w:val="00B06CAF"/>
    <w:rsid w:val="00B078C5"/>
    <w:rsid w:val="00B12AB1"/>
    <w:rsid w:val="00B13EEB"/>
    <w:rsid w:val="00B16464"/>
    <w:rsid w:val="00B16D9D"/>
    <w:rsid w:val="00B201E9"/>
    <w:rsid w:val="00B221B3"/>
    <w:rsid w:val="00B22A52"/>
    <w:rsid w:val="00B22B2E"/>
    <w:rsid w:val="00B2771B"/>
    <w:rsid w:val="00B27ADE"/>
    <w:rsid w:val="00B31005"/>
    <w:rsid w:val="00B31402"/>
    <w:rsid w:val="00B31907"/>
    <w:rsid w:val="00B32A9C"/>
    <w:rsid w:val="00B345DD"/>
    <w:rsid w:val="00B4458D"/>
    <w:rsid w:val="00B45BB3"/>
    <w:rsid w:val="00B478B5"/>
    <w:rsid w:val="00B5431C"/>
    <w:rsid w:val="00B55254"/>
    <w:rsid w:val="00B56E14"/>
    <w:rsid w:val="00B60677"/>
    <w:rsid w:val="00B607D3"/>
    <w:rsid w:val="00B67770"/>
    <w:rsid w:val="00B67DA5"/>
    <w:rsid w:val="00B7219B"/>
    <w:rsid w:val="00B72931"/>
    <w:rsid w:val="00B73856"/>
    <w:rsid w:val="00B76456"/>
    <w:rsid w:val="00B80C76"/>
    <w:rsid w:val="00B826A8"/>
    <w:rsid w:val="00B82FC2"/>
    <w:rsid w:val="00B851BC"/>
    <w:rsid w:val="00B93148"/>
    <w:rsid w:val="00B9522C"/>
    <w:rsid w:val="00B96A20"/>
    <w:rsid w:val="00B96AFB"/>
    <w:rsid w:val="00B975F6"/>
    <w:rsid w:val="00B97C38"/>
    <w:rsid w:val="00B97E4D"/>
    <w:rsid w:val="00BA049D"/>
    <w:rsid w:val="00BA1808"/>
    <w:rsid w:val="00BA4043"/>
    <w:rsid w:val="00BA5F4C"/>
    <w:rsid w:val="00BB1D29"/>
    <w:rsid w:val="00BB6F58"/>
    <w:rsid w:val="00BB7987"/>
    <w:rsid w:val="00BC0C5F"/>
    <w:rsid w:val="00BC6ACB"/>
    <w:rsid w:val="00BD2505"/>
    <w:rsid w:val="00BD32DC"/>
    <w:rsid w:val="00BD7CA4"/>
    <w:rsid w:val="00BE0FDE"/>
    <w:rsid w:val="00BE27B1"/>
    <w:rsid w:val="00BE4E97"/>
    <w:rsid w:val="00BF45DF"/>
    <w:rsid w:val="00BF7EFF"/>
    <w:rsid w:val="00C008BC"/>
    <w:rsid w:val="00C01267"/>
    <w:rsid w:val="00C0269E"/>
    <w:rsid w:val="00C04132"/>
    <w:rsid w:val="00C048B0"/>
    <w:rsid w:val="00C16136"/>
    <w:rsid w:val="00C20D2B"/>
    <w:rsid w:val="00C2507D"/>
    <w:rsid w:val="00C269FD"/>
    <w:rsid w:val="00C30B06"/>
    <w:rsid w:val="00C33A18"/>
    <w:rsid w:val="00C344D5"/>
    <w:rsid w:val="00C34531"/>
    <w:rsid w:val="00C40FD1"/>
    <w:rsid w:val="00C43B80"/>
    <w:rsid w:val="00C445EA"/>
    <w:rsid w:val="00C47FDD"/>
    <w:rsid w:val="00C50330"/>
    <w:rsid w:val="00C516CD"/>
    <w:rsid w:val="00C542D7"/>
    <w:rsid w:val="00C56086"/>
    <w:rsid w:val="00C60E85"/>
    <w:rsid w:val="00C612F1"/>
    <w:rsid w:val="00C613E2"/>
    <w:rsid w:val="00C64661"/>
    <w:rsid w:val="00C64759"/>
    <w:rsid w:val="00C6674A"/>
    <w:rsid w:val="00C67CAC"/>
    <w:rsid w:val="00C71FBF"/>
    <w:rsid w:val="00C74A2D"/>
    <w:rsid w:val="00C75EDB"/>
    <w:rsid w:val="00C91F5B"/>
    <w:rsid w:val="00C92208"/>
    <w:rsid w:val="00C924A5"/>
    <w:rsid w:val="00C93083"/>
    <w:rsid w:val="00C9388B"/>
    <w:rsid w:val="00C93B04"/>
    <w:rsid w:val="00C941DB"/>
    <w:rsid w:val="00C96A61"/>
    <w:rsid w:val="00C97C39"/>
    <w:rsid w:val="00CA142F"/>
    <w:rsid w:val="00CA24AB"/>
    <w:rsid w:val="00CA4BD5"/>
    <w:rsid w:val="00CA54D5"/>
    <w:rsid w:val="00CA6105"/>
    <w:rsid w:val="00CB1AAC"/>
    <w:rsid w:val="00CB345C"/>
    <w:rsid w:val="00CB5F44"/>
    <w:rsid w:val="00CB6398"/>
    <w:rsid w:val="00CC043B"/>
    <w:rsid w:val="00CC17D8"/>
    <w:rsid w:val="00CC2AC1"/>
    <w:rsid w:val="00CC2B60"/>
    <w:rsid w:val="00CC3E96"/>
    <w:rsid w:val="00CC5F15"/>
    <w:rsid w:val="00CC7434"/>
    <w:rsid w:val="00CD0F82"/>
    <w:rsid w:val="00CD247E"/>
    <w:rsid w:val="00CD45F3"/>
    <w:rsid w:val="00CD54C4"/>
    <w:rsid w:val="00CD65BC"/>
    <w:rsid w:val="00CD6AC8"/>
    <w:rsid w:val="00CD719F"/>
    <w:rsid w:val="00CE0548"/>
    <w:rsid w:val="00CE09DD"/>
    <w:rsid w:val="00CE273D"/>
    <w:rsid w:val="00CE2F08"/>
    <w:rsid w:val="00CE3E1E"/>
    <w:rsid w:val="00CE4734"/>
    <w:rsid w:val="00CE56B9"/>
    <w:rsid w:val="00CE68C3"/>
    <w:rsid w:val="00CE6FF5"/>
    <w:rsid w:val="00CE7FB8"/>
    <w:rsid w:val="00CF02AA"/>
    <w:rsid w:val="00CF041B"/>
    <w:rsid w:val="00CF5AD5"/>
    <w:rsid w:val="00D00B43"/>
    <w:rsid w:val="00D108A4"/>
    <w:rsid w:val="00D1124C"/>
    <w:rsid w:val="00D118BA"/>
    <w:rsid w:val="00D11EC6"/>
    <w:rsid w:val="00D14548"/>
    <w:rsid w:val="00D21697"/>
    <w:rsid w:val="00D2193E"/>
    <w:rsid w:val="00D225D7"/>
    <w:rsid w:val="00D22B32"/>
    <w:rsid w:val="00D22DF2"/>
    <w:rsid w:val="00D23E96"/>
    <w:rsid w:val="00D251CF"/>
    <w:rsid w:val="00D30124"/>
    <w:rsid w:val="00D34039"/>
    <w:rsid w:val="00D343DC"/>
    <w:rsid w:val="00D3702A"/>
    <w:rsid w:val="00D40FB7"/>
    <w:rsid w:val="00D41213"/>
    <w:rsid w:val="00D41DFB"/>
    <w:rsid w:val="00D43971"/>
    <w:rsid w:val="00D50028"/>
    <w:rsid w:val="00D5125E"/>
    <w:rsid w:val="00D546B8"/>
    <w:rsid w:val="00D6394A"/>
    <w:rsid w:val="00D63CA4"/>
    <w:rsid w:val="00D64C60"/>
    <w:rsid w:val="00D7371C"/>
    <w:rsid w:val="00D746B3"/>
    <w:rsid w:val="00D77094"/>
    <w:rsid w:val="00D82F72"/>
    <w:rsid w:val="00D844BC"/>
    <w:rsid w:val="00D85063"/>
    <w:rsid w:val="00D923AD"/>
    <w:rsid w:val="00D9518B"/>
    <w:rsid w:val="00D96530"/>
    <w:rsid w:val="00DB3414"/>
    <w:rsid w:val="00DC1025"/>
    <w:rsid w:val="00DC420F"/>
    <w:rsid w:val="00DD058E"/>
    <w:rsid w:val="00DD0CB7"/>
    <w:rsid w:val="00DD0CF5"/>
    <w:rsid w:val="00DD3CFE"/>
    <w:rsid w:val="00DE322E"/>
    <w:rsid w:val="00DE3BC9"/>
    <w:rsid w:val="00DE5871"/>
    <w:rsid w:val="00DE7AAE"/>
    <w:rsid w:val="00DE7C25"/>
    <w:rsid w:val="00DF1E51"/>
    <w:rsid w:val="00E00BB1"/>
    <w:rsid w:val="00E12F35"/>
    <w:rsid w:val="00E13A5D"/>
    <w:rsid w:val="00E1403C"/>
    <w:rsid w:val="00E20212"/>
    <w:rsid w:val="00E213E4"/>
    <w:rsid w:val="00E26FEB"/>
    <w:rsid w:val="00E31033"/>
    <w:rsid w:val="00E31A95"/>
    <w:rsid w:val="00E34546"/>
    <w:rsid w:val="00E369D0"/>
    <w:rsid w:val="00E4285A"/>
    <w:rsid w:val="00E5003A"/>
    <w:rsid w:val="00E52213"/>
    <w:rsid w:val="00E5222E"/>
    <w:rsid w:val="00E52932"/>
    <w:rsid w:val="00E52A39"/>
    <w:rsid w:val="00E53648"/>
    <w:rsid w:val="00E556A8"/>
    <w:rsid w:val="00E566D9"/>
    <w:rsid w:val="00E568F4"/>
    <w:rsid w:val="00E62DA9"/>
    <w:rsid w:val="00E632C6"/>
    <w:rsid w:val="00E658AA"/>
    <w:rsid w:val="00E709C0"/>
    <w:rsid w:val="00E72814"/>
    <w:rsid w:val="00E75F20"/>
    <w:rsid w:val="00E7610C"/>
    <w:rsid w:val="00E7648D"/>
    <w:rsid w:val="00E8360E"/>
    <w:rsid w:val="00E83908"/>
    <w:rsid w:val="00E84972"/>
    <w:rsid w:val="00E84C8C"/>
    <w:rsid w:val="00E853A2"/>
    <w:rsid w:val="00E858DD"/>
    <w:rsid w:val="00E86230"/>
    <w:rsid w:val="00E86850"/>
    <w:rsid w:val="00E90B4E"/>
    <w:rsid w:val="00E950ED"/>
    <w:rsid w:val="00E95B73"/>
    <w:rsid w:val="00E96D0B"/>
    <w:rsid w:val="00EA063D"/>
    <w:rsid w:val="00EB144B"/>
    <w:rsid w:val="00EB26DD"/>
    <w:rsid w:val="00EB7073"/>
    <w:rsid w:val="00EC0279"/>
    <w:rsid w:val="00EC087C"/>
    <w:rsid w:val="00EC4B1A"/>
    <w:rsid w:val="00EC5DCA"/>
    <w:rsid w:val="00EC6EEE"/>
    <w:rsid w:val="00ED387F"/>
    <w:rsid w:val="00ED3A36"/>
    <w:rsid w:val="00ED432C"/>
    <w:rsid w:val="00ED593C"/>
    <w:rsid w:val="00ED5E39"/>
    <w:rsid w:val="00ED7DDF"/>
    <w:rsid w:val="00EE29AA"/>
    <w:rsid w:val="00EE3F1A"/>
    <w:rsid w:val="00EE3FB8"/>
    <w:rsid w:val="00EE4519"/>
    <w:rsid w:val="00EE5C0B"/>
    <w:rsid w:val="00EF06EA"/>
    <w:rsid w:val="00EF0E30"/>
    <w:rsid w:val="00EF18E6"/>
    <w:rsid w:val="00EF27CF"/>
    <w:rsid w:val="00EF3058"/>
    <w:rsid w:val="00EF38BE"/>
    <w:rsid w:val="00EF67FE"/>
    <w:rsid w:val="00EF7423"/>
    <w:rsid w:val="00F0042C"/>
    <w:rsid w:val="00F01688"/>
    <w:rsid w:val="00F02619"/>
    <w:rsid w:val="00F044FA"/>
    <w:rsid w:val="00F057D0"/>
    <w:rsid w:val="00F064CF"/>
    <w:rsid w:val="00F2558C"/>
    <w:rsid w:val="00F25F15"/>
    <w:rsid w:val="00F276F7"/>
    <w:rsid w:val="00F3410F"/>
    <w:rsid w:val="00F36744"/>
    <w:rsid w:val="00F4062C"/>
    <w:rsid w:val="00F41260"/>
    <w:rsid w:val="00F4508D"/>
    <w:rsid w:val="00F46D9A"/>
    <w:rsid w:val="00F528C6"/>
    <w:rsid w:val="00F54985"/>
    <w:rsid w:val="00F5780F"/>
    <w:rsid w:val="00F578D2"/>
    <w:rsid w:val="00F60170"/>
    <w:rsid w:val="00F61154"/>
    <w:rsid w:val="00F635CE"/>
    <w:rsid w:val="00F63F8B"/>
    <w:rsid w:val="00F66174"/>
    <w:rsid w:val="00F72938"/>
    <w:rsid w:val="00F76863"/>
    <w:rsid w:val="00F768C5"/>
    <w:rsid w:val="00F81806"/>
    <w:rsid w:val="00F85673"/>
    <w:rsid w:val="00F85B51"/>
    <w:rsid w:val="00F90D91"/>
    <w:rsid w:val="00FA2592"/>
    <w:rsid w:val="00FA3975"/>
    <w:rsid w:val="00FA4698"/>
    <w:rsid w:val="00FA66E5"/>
    <w:rsid w:val="00FA6DDF"/>
    <w:rsid w:val="00FA6EF7"/>
    <w:rsid w:val="00FA7B7F"/>
    <w:rsid w:val="00FB2D7B"/>
    <w:rsid w:val="00FB2EE6"/>
    <w:rsid w:val="00FB3799"/>
    <w:rsid w:val="00FB3F76"/>
    <w:rsid w:val="00FB441D"/>
    <w:rsid w:val="00FB55C0"/>
    <w:rsid w:val="00FC0511"/>
    <w:rsid w:val="00FC1543"/>
    <w:rsid w:val="00FC7575"/>
    <w:rsid w:val="00FC7A8E"/>
    <w:rsid w:val="00FD2DFB"/>
    <w:rsid w:val="00FD4B9A"/>
    <w:rsid w:val="00FE52B8"/>
    <w:rsid w:val="00FE670C"/>
    <w:rsid w:val="00FE7A42"/>
    <w:rsid w:val="00FF0225"/>
    <w:rsid w:val="00FF3747"/>
    <w:rsid w:val="00FF44E5"/>
    <w:rsid w:val="00FF7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CD7AE6F"/>
  <w15:docId w15:val="{ECC11A35-DFA9-4EE8-993A-1403DA78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18"/>
    </w:rPr>
  </w:style>
  <w:style w:type="paragraph" w:styleId="Heading1">
    <w:name w:val="heading 1"/>
    <w:basedOn w:val="Normal"/>
    <w:next w:val="Normal"/>
    <w:qFormat/>
    <w:pPr>
      <w:keepNext/>
      <w:spacing w:after="0"/>
      <w:outlineLvl w:val="0"/>
    </w:pPr>
    <w:rPr>
      <w:rFonts w:eastAsia="Times New Roman"/>
      <w:b/>
      <w:sz w:val="24"/>
      <w:szCs w:val="20"/>
      <w:u w:val="single"/>
    </w:rPr>
  </w:style>
  <w:style w:type="paragraph" w:styleId="Heading2">
    <w:name w:val="heading 2"/>
    <w:basedOn w:val="Normal"/>
    <w:next w:val="Normal"/>
    <w:uiPriority w:val="9"/>
    <w:unhideWhenUsed/>
    <w:qFormat/>
    <w:pPr>
      <w:keepNext/>
      <w:keepLines/>
      <w:spacing w:before="40" w:after="0"/>
      <w:outlineLvl w:val="1"/>
    </w:pPr>
    <w:rPr>
      <w:rFonts w:eastAsia="Times New Roman"/>
      <w:szCs w:val="26"/>
    </w:rPr>
  </w:style>
  <w:style w:type="paragraph" w:styleId="Heading3">
    <w:name w:val="heading 3"/>
    <w:basedOn w:val="Normal"/>
    <w:next w:val="Normal"/>
    <w:uiPriority w:val="9"/>
    <w:unhideWhenUsed/>
    <w:qFormat/>
    <w:pPr>
      <w:keepNext/>
      <w:keepLines/>
      <w:spacing w:before="40" w:after="0"/>
      <w:outlineLvl w:val="2"/>
    </w:pPr>
    <w:rPr>
      <w:rFonts w:eastAsia="Times New Roman"/>
      <w:szCs w:val="24"/>
    </w:rPr>
  </w:style>
  <w:style w:type="paragraph" w:styleId="Heading4">
    <w:name w:val="heading 4"/>
    <w:basedOn w:val="Normal"/>
    <w:next w:val="Normal"/>
    <w:uiPriority w:val="9"/>
    <w:unhideWhenUsed/>
    <w:qFormat/>
    <w:pPr>
      <w:keepNext/>
      <w:keepLines/>
      <w:spacing w:before="40" w:after="0"/>
      <w:outlineLvl w:val="3"/>
    </w:pPr>
    <w:rPr>
      <w:rFonts w:eastAsia="Times New Roman"/>
      <w:iCs/>
    </w:rPr>
  </w:style>
  <w:style w:type="paragraph" w:styleId="Heading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paragraph" w:styleId="Heading6">
    <w:name w:val="heading 6"/>
    <w:basedOn w:val="Normal"/>
    <w:next w:val="Normal"/>
    <w:uiPriority w:val="9"/>
    <w:semiHidden/>
    <w:unhideWhenUsed/>
    <w:qFormat/>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sz w:val="20"/>
      <w:szCs w:val="20"/>
      <w:u w:val="single"/>
    </w:rPr>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rPr>
  </w:style>
  <w:style w:type="character" w:customStyle="1" w:styleId="Heading3Char">
    <w:name w:val="Heading 3 Char"/>
    <w:basedOn w:val="DefaultParagraphFont"/>
    <w:uiPriority w:val="9"/>
    <w:rPr>
      <w:rFonts w:ascii="Calibri Light" w:eastAsia="Times New Roman" w:hAnsi="Calibri Light" w:cs="Times New Roman"/>
      <w:color w:val="1F3763"/>
      <w:sz w:val="24"/>
      <w:szCs w:val="24"/>
    </w:rPr>
  </w:style>
  <w:style w:type="character" w:customStyle="1" w:styleId="Heading4Char">
    <w:name w:val="Heading 4 Char"/>
    <w:basedOn w:val="DefaultParagraphFont"/>
    <w:uiPriority w:val="9"/>
    <w:rPr>
      <w:rFonts w:ascii="Calibri Light" w:eastAsia="Times New Roman" w:hAnsi="Calibri Light" w:cs="Times New Roman"/>
      <w:i/>
      <w:iCs/>
      <w:color w:val="2F5496"/>
    </w:rPr>
  </w:style>
  <w:style w:type="character" w:customStyle="1" w:styleId="Heading5Char">
    <w:name w:val="Heading 5 Char"/>
    <w:basedOn w:val="DefaultParagraphFont"/>
    <w:uiPriority w:val="9"/>
    <w:rPr>
      <w:rFonts w:ascii="Calibri Light" w:eastAsia="Times New Roman" w:hAnsi="Calibri Light" w:cs="Times New Roman"/>
      <w:color w:val="2F5496"/>
    </w:rPr>
  </w:style>
  <w:style w:type="character" w:customStyle="1" w:styleId="Heading6Char">
    <w:name w:val="Heading 6 Char"/>
    <w:basedOn w:val="DefaultParagraphFont"/>
    <w:uiPriority w:val="9"/>
    <w:rPr>
      <w:rFonts w:ascii="Calibri Light" w:eastAsia="Times New Roman" w:hAnsi="Calibri Light" w:cs="Times New Roman"/>
      <w:color w:val="1F3763"/>
    </w:rPr>
  </w:style>
  <w:style w:type="character" w:styleId="Hyperlink">
    <w:name w:val="Hyperlink"/>
    <w:uiPriority w:val="99"/>
    <w:rPr>
      <w:color w:val="0000FF"/>
      <w:u w:val="single"/>
    </w:rPr>
  </w:style>
  <w:style w:type="paragraph" w:styleId="NoSpacing">
    <w:name w:val="No Spacing"/>
    <w:uiPriority w:val="1"/>
    <w:qFormat/>
    <w:pPr>
      <w:suppressAutoHyphens/>
      <w:spacing w:after="0"/>
    </w:pPr>
    <w:rPr>
      <w:rFonts w:ascii="Arial" w:eastAsia="Times New Roman" w:hAnsi="Arial"/>
      <w:sz w:val="24"/>
      <w:szCs w:val="24"/>
    </w:rPr>
  </w:style>
  <w:style w:type="character" w:customStyle="1" w:styleId="NoSpacingChar">
    <w:name w:val="No Spacing Char"/>
    <w:basedOn w:val="DefaultParagraphFont"/>
    <w:uiPriority w:val="1"/>
    <w:rPr>
      <w:rFonts w:ascii="Arial" w:eastAsia="Times New Roman" w:hAnsi="Arial" w:cs="Times New Roman"/>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uiPriority w:val="34"/>
    <w:qFormat/>
    <w:pPr>
      <w:spacing w:after="0"/>
      <w:ind w:left="720"/>
      <w:contextualSpacing/>
    </w:pPr>
    <w:rPr>
      <w:rFonts w:eastAsia="Times New Roman"/>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uiPriority w:val="34"/>
    <w:rPr>
      <w:rFonts w:ascii="Arial" w:eastAsia="Times New Roman" w:hAnsi="Arial" w:cs="Times New Roman"/>
      <w:sz w:val="24"/>
      <w:szCs w:val="24"/>
    </w:rPr>
  </w:style>
  <w:style w:type="paragraph" w:customStyle="1" w:styleId="Default">
    <w:name w:val="Default"/>
    <w:pPr>
      <w:suppressAutoHyphens/>
      <w:autoSpaceDE w:val="0"/>
      <w:spacing w:after="0"/>
    </w:pPr>
    <w:rPr>
      <w:rFonts w:ascii="Arial" w:eastAsia="Times New Roman" w:hAnsi="Arial" w:cs="Arial"/>
      <w:color w:val="000000"/>
      <w:sz w:val="24"/>
      <w:szCs w:val="24"/>
      <w:lang w:eastAsia="en-GB"/>
    </w:rPr>
  </w:style>
  <w:style w:type="character" w:customStyle="1" w:styleId="CommentTextChar">
    <w:name w:val="Comment Text Char"/>
    <w:basedOn w:val="DefaultParagraphFont"/>
    <w:uiPriority w:val="99"/>
    <w:rPr>
      <w:rFonts w:ascii="Calibri" w:eastAsia="Calibri" w:hAnsi="Calibri" w:cs="Times New Roman"/>
      <w:sz w:val="20"/>
      <w:szCs w:val="20"/>
    </w:rPr>
  </w:style>
  <w:style w:type="paragraph" w:styleId="CommentText">
    <w:name w:val="annotation text"/>
    <w:basedOn w:val="Normal"/>
    <w:uiPriority w:val="99"/>
    <w:rPr>
      <w:sz w:val="20"/>
      <w:szCs w:val="20"/>
    </w:rPr>
  </w:style>
  <w:style w:type="character" w:customStyle="1" w:styleId="CommentSubjectChar">
    <w:name w:val="Comment Subject Char"/>
    <w:basedOn w:val="CommentTextChar"/>
    <w:uiPriority w:val="99"/>
    <w:rPr>
      <w:rFonts w:ascii="Calibri" w:eastAsia="Calibri" w:hAnsi="Calibri" w:cs="Times New Roman"/>
      <w:b/>
      <w:bCs/>
      <w:sz w:val="20"/>
      <w:szCs w:val="20"/>
    </w:rPr>
  </w:style>
  <w:style w:type="paragraph" w:styleId="CommentSubject">
    <w:name w:val="annotation subject"/>
    <w:basedOn w:val="CommentText"/>
    <w:next w:val="CommentText"/>
    <w:uiPriority w:val="99"/>
    <w:rPr>
      <w:b/>
      <w:bCs/>
    </w:rPr>
  </w:style>
  <w:style w:type="character" w:customStyle="1" w:styleId="CommentSubjectChar1">
    <w:name w:val="Comment Subject Char1"/>
    <w:basedOn w:val="CommentTextChar"/>
    <w:rPr>
      <w:rFonts w:ascii="Calibri" w:eastAsia="Calibri" w:hAnsi="Calibri" w:cs="Times New Roman"/>
      <w:b/>
      <w:bCs/>
      <w:sz w:val="20"/>
      <w:szCs w:val="20"/>
    </w:rPr>
  </w:style>
  <w:style w:type="character" w:customStyle="1" w:styleId="BalloonTextChar">
    <w:name w:val="Balloon Text Char"/>
    <w:basedOn w:val="DefaultParagraphFont"/>
    <w:uiPriority w:val="99"/>
    <w:rPr>
      <w:rFonts w:ascii="Segoe UI" w:eastAsia="Calibri" w:hAnsi="Segoe UI" w:cs="Segoe UI"/>
      <w:sz w:val="18"/>
      <w:szCs w:val="18"/>
    </w:rPr>
  </w:style>
  <w:style w:type="paragraph" w:styleId="BalloonText">
    <w:name w:val="Balloon Text"/>
    <w:basedOn w:val="Normal"/>
    <w:uiPriority w:val="99"/>
    <w:pPr>
      <w:spacing w:after="0"/>
    </w:pPr>
    <w:rPr>
      <w:rFonts w:ascii="Segoe UI" w:hAnsi="Segoe UI" w:cs="Segoe UI"/>
      <w:szCs w:val="18"/>
    </w:rPr>
  </w:style>
  <w:style w:type="paragraph" w:styleId="Header">
    <w:name w:val="header"/>
    <w:basedOn w:val="Normal"/>
    <w:uiPriority w:val="99"/>
    <w:pPr>
      <w:snapToGrid w:val="0"/>
      <w:spacing w:after="0"/>
    </w:pPr>
    <w:rPr>
      <w:rFonts w:ascii="Times New Roman" w:hAnsi="Times New Roman"/>
      <w:sz w:val="24"/>
      <w:szCs w:val="24"/>
    </w:rPr>
  </w:style>
  <w:style w:type="character" w:customStyle="1" w:styleId="HeaderChar">
    <w:name w:val="Header Char"/>
    <w:basedOn w:val="DefaultParagraphFont"/>
    <w:uiPriority w:val="99"/>
    <w:rPr>
      <w:rFonts w:ascii="Times New Roman" w:eastAsia="Calibri" w:hAnsi="Times New Roman" w:cs="Times New Roman"/>
      <w:sz w:val="24"/>
      <w:szCs w:val="24"/>
    </w:rPr>
  </w:style>
  <w:style w:type="paragraph" w:customStyle="1" w:styleId="xmsonormal">
    <w:name w:val="x_msonormal"/>
    <w:basedOn w:val="Normal"/>
    <w:pPr>
      <w:spacing w:after="0"/>
    </w:pPr>
    <w:rPr>
      <w:rFonts w:cs="Calibri"/>
      <w:lang w:eastAsia="en-GB"/>
    </w:rPr>
  </w:style>
  <w:style w:type="paragraph" w:customStyle="1" w:styleId="L2">
    <w:name w:val="L2"/>
    <w:basedOn w:val="Normal"/>
    <w:pPr>
      <w:tabs>
        <w:tab w:val="left" w:pos="720"/>
      </w:tabs>
      <w:spacing w:after="0"/>
      <w:ind w:left="720" w:hanging="720"/>
    </w:pPr>
    <w:rPr>
      <w:rFonts w:eastAsia="Times New Roman"/>
      <w:sz w:val="24"/>
      <w:szCs w:val="24"/>
    </w:rPr>
  </w:style>
  <w:style w:type="character" w:customStyle="1" w:styleId="L2Char">
    <w:name w:val="L2 Char"/>
    <w:rPr>
      <w:rFonts w:ascii="Arial" w:eastAsia="Times New Roman" w:hAnsi="Arial" w:cs="Times New Roman"/>
      <w:sz w:val="24"/>
      <w:szCs w:val="24"/>
    </w:rPr>
  </w:style>
  <w:style w:type="paragraph" w:styleId="BodyText">
    <w:name w:val="Body Text"/>
    <w:basedOn w:val="Normal"/>
    <w:uiPriority w:val="1"/>
    <w:qFormat/>
    <w:pPr>
      <w:widowControl w:val="0"/>
      <w:autoSpaceDE w:val="0"/>
      <w:spacing w:after="0"/>
    </w:pPr>
    <w:rPr>
      <w:rFonts w:eastAsia="Arial" w:cs="Arial"/>
      <w:szCs w:val="18"/>
      <w:lang w:eastAsia="en-GB" w:bidi="en-GB"/>
    </w:rPr>
  </w:style>
  <w:style w:type="character" w:customStyle="1" w:styleId="BodyTextChar">
    <w:name w:val="Body Text Char"/>
    <w:basedOn w:val="DefaultParagraphFont"/>
    <w:uiPriority w:val="1"/>
    <w:rPr>
      <w:rFonts w:ascii="Arial" w:eastAsia="Arial" w:hAnsi="Arial" w:cs="Arial"/>
      <w:sz w:val="18"/>
      <w:szCs w:val="18"/>
      <w:lang w:eastAsia="en-GB" w:bidi="en-GB"/>
    </w:rPr>
  </w:style>
  <w:style w:type="paragraph" w:customStyle="1" w:styleId="TableParagraph">
    <w:name w:val="Table Paragraph"/>
    <w:basedOn w:val="Normal"/>
    <w:uiPriority w:val="1"/>
    <w:qFormat/>
    <w:pPr>
      <w:widowControl w:val="0"/>
      <w:autoSpaceDE w:val="0"/>
      <w:spacing w:after="0"/>
    </w:pPr>
    <w:rPr>
      <w:rFonts w:eastAsia="Arial" w:cs="Arial"/>
      <w:lang w:eastAsia="en-GB" w:bidi="en-GB"/>
    </w:rPr>
  </w:style>
  <w:style w:type="paragraph" w:customStyle="1" w:styleId="BodyText1">
    <w:name w:val="Body Text1"/>
    <w:basedOn w:val="Normal"/>
    <w:uiPriority w:val="99"/>
    <w:pPr>
      <w:widowControl w:val="0"/>
      <w:tabs>
        <w:tab w:val="left" w:pos="1531"/>
        <w:tab w:val="right" w:pos="3400"/>
        <w:tab w:val="right" w:pos="4500"/>
      </w:tabs>
      <w:autoSpaceDE w:val="0"/>
      <w:spacing w:after="170" w:line="288" w:lineRule="auto"/>
      <w:textAlignment w:val="baseline"/>
    </w:pPr>
    <w:rPr>
      <w:rFonts w:ascii="AvenirLTStd-Book" w:eastAsia="Times New Roman" w:hAnsi="AvenirLTStd-Book" w:cs="AvenirLTStd-Book"/>
      <w:color w:val="000000"/>
      <w:sz w:val="20"/>
      <w:szCs w:val="20"/>
      <w:lang w:eastAsia="ja-JP"/>
    </w:rPr>
  </w:style>
  <w:style w:type="paragraph" w:customStyle="1" w:styleId="Subheading">
    <w:name w:val="Sub heading"/>
    <w:basedOn w:val="BodyText1"/>
    <w:uiPriority w:val="99"/>
    <w:pPr>
      <w:tabs>
        <w:tab w:val="clear" w:pos="1531"/>
        <w:tab w:val="left" w:pos="380"/>
      </w:tabs>
      <w:spacing w:before="57" w:after="57"/>
    </w:pPr>
    <w:rPr>
      <w:rFonts w:ascii="AvenirLTStd-Heavy" w:hAnsi="AvenirLTStd-Heavy" w:cs="AvenirLTStd-Heavy"/>
    </w:rPr>
  </w:style>
  <w:style w:type="character" w:customStyle="1" w:styleId="FooterChar">
    <w:name w:val="Footer Char"/>
    <w:basedOn w:val="DefaultParagraphFont"/>
    <w:uiPriority w:val="99"/>
    <w:rPr>
      <w:rFonts w:ascii="Arial" w:eastAsia="Times New Roman" w:hAnsi="Arial" w:cs="Times New Roman"/>
      <w:sz w:val="24"/>
      <w:szCs w:val="24"/>
    </w:rPr>
  </w:style>
  <w:style w:type="paragraph" w:styleId="Footer">
    <w:name w:val="footer"/>
    <w:basedOn w:val="Normal"/>
    <w:uiPriority w:val="99"/>
    <w:pPr>
      <w:tabs>
        <w:tab w:val="center" w:pos="4153"/>
        <w:tab w:val="right" w:pos="8306"/>
      </w:tabs>
      <w:spacing w:after="0"/>
    </w:pPr>
    <w:rPr>
      <w:rFonts w:eastAsia="Times New Roman"/>
      <w:sz w:val="24"/>
      <w:szCs w:val="24"/>
    </w:rPr>
  </w:style>
  <w:style w:type="paragraph" w:styleId="Title">
    <w:name w:val="Title"/>
    <w:basedOn w:val="Normal"/>
    <w:next w:val="Normal"/>
    <w:uiPriority w:val="10"/>
    <w:qFormat/>
    <w:pPr>
      <w:spacing w:after="0" w:line="216" w:lineRule="auto"/>
      <w:contextualSpacing/>
    </w:pPr>
    <w:rPr>
      <w:rFonts w:ascii="Calibri Light" w:eastAsia="Times New Roman" w:hAnsi="Calibri Light"/>
      <w:color w:val="404040"/>
      <w:spacing w:val="-10"/>
      <w:kern w:val="3"/>
      <w:sz w:val="56"/>
      <w:szCs w:val="56"/>
      <w:lang w:val="en-US"/>
    </w:rPr>
  </w:style>
  <w:style w:type="character" w:customStyle="1" w:styleId="TitleChar">
    <w:name w:val="Title Char"/>
    <w:basedOn w:val="DefaultParagraphFont"/>
    <w:uiPriority w:val="10"/>
    <w:rPr>
      <w:rFonts w:ascii="Calibri Light" w:eastAsia="Times New Roman" w:hAnsi="Calibri Light" w:cs="Times New Roman"/>
      <w:color w:val="404040"/>
      <w:spacing w:val="-10"/>
      <w:kern w:val="3"/>
      <w:sz w:val="56"/>
      <w:szCs w:val="56"/>
      <w:lang w:val="en-US"/>
    </w:rPr>
  </w:style>
  <w:style w:type="paragraph" w:styleId="Subtitle">
    <w:name w:val="Subtitle"/>
    <w:basedOn w:val="Normal"/>
    <w:next w:val="Normal"/>
    <w:uiPriority w:val="11"/>
    <w:qFormat/>
    <w:rPr>
      <w:rFonts w:eastAsia="Times New Roman"/>
      <w:color w:val="5A5A5A"/>
      <w:spacing w:val="15"/>
      <w:lang w:val="en-US"/>
    </w:rPr>
  </w:style>
  <w:style w:type="character" w:customStyle="1" w:styleId="SubtitleChar">
    <w:name w:val="Subtitle Char"/>
    <w:basedOn w:val="DefaultParagraphFont"/>
    <w:uiPriority w:val="11"/>
    <w:rPr>
      <w:rFonts w:eastAsia="Times New Roman" w:cs="Times New Roman"/>
      <w:color w:val="5A5A5A"/>
      <w:spacing w:val="15"/>
      <w:lang w:val="en-US"/>
    </w:rPr>
  </w:style>
  <w:style w:type="character" w:customStyle="1" w:styleId="03-Italic">
    <w:name w:val="03-Italic"/>
    <w:uiPriority w:val="99"/>
    <w:qFormat/>
    <w:rPr>
      <w:i/>
    </w:rPr>
  </w:style>
  <w:style w:type="paragraph" w:customStyle="1" w:styleId="09-Bodytext">
    <w:name w:val="09-Body text"/>
    <w:basedOn w:val="Normal"/>
    <w:qFormat/>
    <w:pPr>
      <w:spacing w:after="0"/>
    </w:pPr>
    <w:rPr>
      <w:rFonts w:eastAsia="Times New Roman"/>
      <w:szCs w:val="20"/>
    </w:rPr>
  </w:style>
  <w:style w:type="character" w:customStyle="1" w:styleId="01-Bold">
    <w:name w:val="01-Bold"/>
    <w:uiPriority w:val="1"/>
    <w:qFormat/>
    <w:rPr>
      <w:b/>
    </w:rPr>
  </w:style>
  <w:style w:type="paragraph" w:customStyle="1" w:styleId="11-Bullet1">
    <w:name w:val="11-Bullet 1"/>
    <w:basedOn w:val="09-Bodytext"/>
    <w:qFormat/>
    <w:pPr>
      <w:numPr>
        <w:numId w:val="1"/>
      </w:numPr>
      <w:tabs>
        <w:tab w:val="left" w:pos="-24327"/>
      </w:tabs>
    </w:pPr>
    <w:rPr>
      <w:szCs w:val="22"/>
    </w:rPr>
  </w:style>
  <w:style w:type="paragraph" w:customStyle="1" w:styleId="16-Subhead2">
    <w:name w:val="16-Subhead 2"/>
    <w:basedOn w:val="Normal"/>
    <w:next w:val="Normal"/>
    <w:qFormat/>
    <w:pPr>
      <w:keepNext/>
      <w:keepLines/>
      <w:spacing w:before="280" w:after="140"/>
      <w:outlineLvl w:val="2"/>
    </w:pPr>
    <w:rPr>
      <w:rFonts w:eastAsia="Times New Roman"/>
      <w:b/>
      <w:color w:val="7F7F7F"/>
      <w:sz w:val="26"/>
      <w:szCs w:val="26"/>
    </w:rPr>
  </w:style>
  <w:style w:type="paragraph" w:styleId="Caption">
    <w:name w:val="caption"/>
    <w:basedOn w:val="Normal"/>
    <w:next w:val="Normal"/>
    <w:pPr>
      <w:keepNext/>
      <w:spacing w:before="240" w:after="120"/>
    </w:pPr>
    <w:rPr>
      <w:rFonts w:eastAsia="Times New Roman"/>
      <w:i/>
      <w:iCs/>
      <w:szCs w:val="18"/>
    </w:rPr>
  </w:style>
  <w:style w:type="paragraph" w:styleId="List">
    <w:name w:val="List"/>
    <w:basedOn w:val="BodyText"/>
    <w:pPr>
      <w:keepLines/>
      <w:widowControl/>
      <w:autoSpaceDE/>
      <w:spacing w:after="80"/>
      <w:ind w:left="1134"/>
    </w:pPr>
    <w:rPr>
      <w:rFonts w:eastAsia="Times New Roman" w:cs="Times New Roman"/>
      <w:sz w:val="22"/>
      <w:szCs w:val="24"/>
      <w:lang w:eastAsia="en-US" w:bidi="ar-SA"/>
    </w:rPr>
  </w:style>
  <w:style w:type="paragraph" w:styleId="ListBullet">
    <w:name w:val="List Bullet"/>
    <w:basedOn w:val="Normal"/>
    <w:pPr>
      <w:numPr>
        <w:numId w:val="2"/>
      </w:numPr>
      <w:tabs>
        <w:tab w:val="left" w:pos="-10440"/>
      </w:tabs>
      <w:spacing w:after="120"/>
    </w:pPr>
    <w:rPr>
      <w:rFonts w:eastAsia="Times New Roman"/>
      <w:szCs w:val="24"/>
    </w:rPr>
  </w:style>
  <w:style w:type="paragraph" w:styleId="ListBullet3">
    <w:name w:val="List Bullet 3"/>
    <w:basedOn w:val="Normal"/>
    <w:pPr>
      <w:numPr>
        <w:numId w:val="3"/>
      </w:numPr>
      <w:contextualSpacing/>
    </w:pPr>
  </w:style>
  <w:style w:type="character" w:styleId="Strong">
    <w:name w:val="Strong"/>
    <w:basedOn w:val="DefaultParagraphFont"/>
    <w:rPr>
      <w:rFonts w:ascii="Arial" w:hAnsi="Arial"/>
      <w:b/>
      <w:bCs/>
    </w:rPr>
  </w:style>
  <w:style w:type="paragraph" w:customStyle="1" w:styleId="AS-P04-Subhead2">
    <w:name w:val="AS-P04-Subhead 2"/>
    <w:basedOn w:val="Normal"/>
    <w:next w:val="Normal"/>
    <w:qFormat/>
    <w:pPr>
      <w:keepNext/>
      <w:keepLines/>
      <w:spacing w:before="240" w:after="120"/>
      <w:outlineLvl w:val="2"/>
    </w:pPr>
    <w:rPr>
      <w:rFonts w:eastAsia="Times New Roman"/>
      <w:b/>
      <w:color w:val="44546A"/>
      <w:sz w:val="26"/>
      <w:szCs w:val="26"/>
      <w:lang w:eastAsia="en-GB"/>
    </w:rPr>
  </w:style>
  <w:style w:type="character" w:styleId="UnresolvedMention">
    <w:name w:val="Unresolved Mention"/>
    <w:basedOn w:val="DefaultParagraphFont"/>
    <w:uiPriority w:val="99"/>
    <w:rPr>
      <w:color w:val="605E5C"/>
      <w:shd w:val="clear" w:color="auto" w:fill="E1DFDD"/>
    </w:rPr>
  </w:style>
  <w:style w:type="numbering" w:customStyle="1" w:styleId="LFO33">
    <w:name w:val="LFO33"/>
    <w:basedOn w:val="NoList"/>
    <w:pPr>
      <w:numPr>
        <w:numId w:val="1"/>
      </w:numPr>
    </w:pPr>
  </w:style>
  <w:style w:type="numbering" w:customStyle="1" w:styleId="LFO41">
    <w:name w:val="LFO41"/>
    <w:basedOn w:val="NoList"/>
    <w:pPr>
      <w:numPr>
        <w:numId w:val="2"/>
      </w:numPr>
    </w:pPr>
  </w:style>
  <w:style w:type="numbering" w:customStyle="1" w:styleId="LFO42">
    <w:name w:val="LFO42"/>
    <w:basedOn w:val="NoList"/>
    <w:pPr>
      <w:numPr>
        <w:numId w:val="3"/>
      </w:numPr>
    </w:pPr>
  </w:style>
  <w:style w:type="table" w:styleId="TableGrid">
    <w:name w:val="Table Grid"/>
    <w:basedOn w:val="TableNormal"/>
    <w:uiPriority w:val="39"/>
    <w:rsid w:val="0033055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P06-Bodytext">
    <w:name w:val="AS-P06-Body text"/>
    <w:basedOn w:val="Normal"/>
    <w:uiPriority w:val="99"/>
    <w:qFormat/>
    <w:rsid w:val="000C021C"/>
    <w:pPr>
      <w:suppressAutoHyphens w:val="0"/>
      <w:autoSpaceDN/>
      <w:spacing w:after="240"/>
    </w:pPr>
    <w:rPr>
      <w:rFonts w:eastAsia="Times New Roman"/>
      <w:color w:val="44546A" w:themeColor="text2"/>
      <w:sz w:val="24"/>
      <w:szCs w:val="20"/>
      <w:lang w:eastAsia="en-GB"/>
    </w:rPr>
  </w:style>
  <w:style w:type="paragraph" w:customStyle="1" w:styleId="AS-P07-Bodynumbered">
    <w:name w:val="AS-P07-Body numbered"/>
    <w:qFormat/>
    <w:rsid w:val="000C021C"/>
    <w:pPr>
      <w:numPr>
        <w:numId w:val="30"/>
      </w:numPr>
      <w:tabs>
        <w:tab w:val="left" w:pos="284"/>
        <w:tab w:val="left" w:pos="425"/>
        <w:tab w:val="left" w:pos="567"/>
      </w:tabs>
      <w:autoSpaceDN/>
      <w:spacing w:after="240"/>
    </w:pPr>
    <w:rPr>
      <w:rFonts w:ascii="Arial" w:eastAsia="Times New Roman" w:hAnsi="Arial"/>
      <w:color w:val="44546A" w:themeColor="text2"/>
      <w:kern w:val="16"/>
      <w:sz w:val="24"/>
      <w:szCs w:val="20"/>
      <w:lang w:eastAsia="en-GB"/>
    </w:rPr>
  </w:style>
  <w:style w:type="paragraph" w:customStyle="1" w:styleId="AS-P03-Subhead1">
    <w:name w:val="AS-P03-Subhead 1"/>
    <w:basedOn w:val="AS-P06-Bodytext"/>
    <w:next w:val="AS-P07-Bodynumbered"/>
    <w:uiPriority w:val="99"/>
    <w:qFormat/>
    <w:rsid w:val="000C021C"/>
    <w:pPr>
      <w:keepNext/>
      <w:spacing w:before="240"/>
      <w:outlineLvl w:val="1"/>
    </w:pPr>
    <w:rPr>
      <w:b/>
      <w:color w:val="006B8D"/>
      <w:sz w:val="28"/>
    </w:rPr>
  </w:style>
  <w:style w:type="paragraph" w:customStyle="1" w:styleId="AS-P08-Bullet1">
    <w:name w:val="AS-P08-Bullet 1"/>
    <w:basedOn w:val="AS-P06-Bodytext"/>
    <w:qFormat/>
    <w:rsid w:val="000C021C"/>
    <w:pPr>
      <w:tabs>
        <w:tab w:val="left" w:pos="284"/>
        <w:tab w:val="left" w:pos="851"/>
      </w:tabs>
    </w:pPr>
  </w:style>
  <w:style w:type="paragraph" w:customStyle="1" w:styleId="AS-P13-introtext">
    <w:name w:val="AS-P13-intro text"/>
    <w:locked/>
    <w:rsid w:val="000C021C"/>
    <w:pPr>
      <w:autoSpaceDN/>
      <w:ind w:right="1701"/>
    </w:pPr>
    <w:rPr>
      <w:rFonts w:ascii="Arial" w:eastAsia="Times New Roman" w:hAnsi="Arial"/>
      <w:color w:val="006B8D"/>
      <w:sz w:val="28"/>
      <w:szCs w:val="24"/>
      <w:lang w:eastAsia="en-GB"/>
    </w:rPr>
  </w:style>
  <w:style w:type="character" w:styleId="FollowedHyperlink">
    <w:name w:val="FollowedHyperlink"/>
    <w:basedOn w:val="DefaultParagraphFont"/>
    <w:uiPriority w:val="99"/>
    <w:semiHidden/>
    <w:unhideWhenUsed/>
    <w:rsid w:val="00207319"/>
    <w:rPr>
      <w:color w:val="954F72" w:themeColor="followedHyperlink"/>
      <w:u w:val="single"/>
    </w:rPr>
  </w:style>
  <w:style w:type="paragraph" w:customStyle="1" w:styleId="Pa14">
    <w:name w:val="Pa14"/>
    <w:basedOn w:val="Default"/>
    <w:next w:val="Default"/>
    <w:uiPriority w:val="99"/>
    <w:rsid w:val="00D118BA"/>
    <w:pPr>
      <w:suppressAutoHyphens w:val="0"/>
      <w:adjustRightInd w:val="0"/>
      <w:spacing w:line="211" w:lineRule="atLeast"/>
    </w:pPr>
    <w:rPr>
      <w:rFonts w:ascii="Univers 45 Light" w:eastAsia="Calibri" w:hAnsi="Univers 45 Light" w:cs="Times New Roman"/>
      <w:color w:val="auto"/>
    </w:rPr>
  </w:style>
  <w:style w:type="character" w:customStyle="1" w:styleId="normaltextrun1">
    <w:name w:val="normaltextrun1"/>
    <w:basedOn w:val="DefaultParagraphFont"/>
    <w:rsid w:val="00D118BA"/>
  </w:style>
  <w:style w:type="paragraph" w:customStyle="1" w:styleId="Bullets">
    <w:name w:val="Bullets"/>
    <w:basedOn w:val="BodyText1"/>
    <w:uiPriority w:val="99"/>
    <w:rsid w:val="00D118BA"/>
    <w:pPr>
      <w:adjustRightInd w:val="0"/>
      <w:spacing w:after="57"/>
      <w:ind w:left="283" w:hanging="283"/>
    </w:pPr>
    <w:rPr>
      <w:rFonts w:eastAsiaTheme="minorEastAsia"/>
    </w:rPr>
  </w:style>
  <w:style w:type="character" w:customStyle="1" w:styleId="Datehighlight">
    <w:name w:val="Date highlight"/>
    <w:uiPriority w:val="99"/>
    <w:rsid w:val="00D118BA"/>
    <w:rPr>
      <w:rFonts w:ascii="AvenirLTStd-Book" w:hAnsi="AvenirLTStd-Book" w:cs="AvenirLTStd-Book"/>
      <w:color w:val="000000"/>
      <w:sz w:val="18"/>
      <w:szCs w:val="18"/>
      <w:u w:val="thick" w:color="FFEC00"/>
    </w:rPr>
  </w:style>
  <w:style w:type="paragraph" w:customStyle="1" w:styleId="NoParagraphStyle">
    <w:name w:val="[No Paragraph Style]"/>
    <w:rsid w:val="00D118BA"/>
    <w:pPr>
      <w:widowControl w:val="0"/>
      <w:autoSpaceDE w:val="0"/>
      <w:adjustRightInd w:val="0"/>
      <w:spacing w:after="0" w:line="288" w:lineRule="auto"/>
      <w:textAlignment w:val="center"/>
    </w:pPr>
    <w:rPr>
      <w:rFonts w:ascii="Times-Roman" w:eastAsiaTheme="minorEastAsia" w:hAnsi="Times-Roman" w:cs="Times-Roman"/>
      <w:color w:val="000000"/>
      <w:sz w:val="24"/>
      <w:szCs w:val="24"/>
      <w:lang w:eastAsia="ja-JP"/>
    </w:rPr>
  </w:style>
  <w:style w:type="paragraph" w:customStyle="1" w:styleId="Financialtableheader">
    <w:name w:val="Financial table header"/>
    <w:basedOn w:val="BodyText1"/>
    <w:uiPriority w:val="99"/>
    <w:rsid w:val="00D118BA"/>
    <w:pPr>
      <w:adjustRightInd w:val="0"/>
      <w:spacing w:after="0" w:line="200" w:lineRule="atLeast"/>
      <w:jc w:val="right"/>
    </w:pPr>
    <w:rPr>
      <w:rFonts w:ascii="AvenirLTStd-Heavy" w:eastAsiaTheme="minorEastAsia" w:hAnsi="AvenirLTStd-Heavy" w:cs="AvenirLTStd-Heavy"/>
      <w:spacing w:val="-2"/>
      <w:sz w:val="18"/>
      <w:szCs w:val="18"/>
    </w:rPr>
  </w:style>
  <w:style w:type="paragraph" w:customStyle="1" w:styleId="Financialtablebody">
    <w:name w:val="Financial table body"/>
    <w:basedOn w:val="BodyText1"/>
    <w:uiPriority w:val="99"/>
    <w:rsid w:val="00D118BA"/>
    <w:pPr>
      <w:adjustRightInd w:val="0"/>
      <w:spacing w:after="0" w:line="200" w:lineRule="atLeast"/>
    </w:pPr>
    <w:rPr>
      <w:rFonts w:ascii="AvenirLTStd-Roman" w:eastAsiaTheme="minorEastAsia" w:hAnsi="AvenirLTStd-Roman" w:cs="AvenirLTStd-Roman"/>
      <w:spacing w:val="-2"/>
      <w:sz w:val="18"/>
      <w:szCs w:val="18"/>
    </w:rPr>
  </w:style>
  <w:style w:type="paragraph" w:customStyle="1" w:styleId="Financebullets">
    <w:name w:val="Finance bullets"/>
    <w:basedOn w:val="Bullets"/>
    <w:uiPriority w:val="99"/>
    <w:rsid w:val="00D118BA"/>
    <w:pPr>
      <w:spacing w:line="220" w:lineRule="atLeast"/>
    </w:pPr>
    <w:rPr>
      <w:spacing w:val="-2"/>
      <w:sz w:val="18"/>
      <w:szCs w:val="18"/>
    </w:rPr>
  </w:style>
  <w:style w:type="paragraph" w:customStyle="1" w:styleId="Financialbodytext">
    <w:name w:val="Financial body text"/>
    <w:basedOn w:val="BodyText1"/>
    <w:uiPriority w:val="99"/>
    <w:rsid w:val="00D118BA"/>
    <w:pPr>
      <w:adjustRightInd w:val="0"/>
      <w:spacing w:line="220" w:lineRule="atLeast"/>
    </w:pPr>
    <w:rPr>
      <w:rFonts w:eastAsiaTheme="minorEastAsia"/>
      <w:sz w:val="18"/>
      <w:szCs w:val="18"/>
    </w:rPr>
  </w:style>
  <w:style w:type="paragraph" w:customStyle="1" w:styleId="L1">
    <w:name w:val="L1"/>
    <w:basedOn w:val="Heading3"/>
    <w:rsid w:val="00D118BA"/>
    <w:pPr>
      <w:keepLines w:val="0"/>
      <w:tabs>
        <w:tab w:val="left" w:pos="720"/>
      </w:tabs>
      <w:suppressAutoHyphens w:val="0"/>
      <w:autoSpaceDN/>
      <w:spacing w:before="0"/>
      <w:ind w:left="720" w:hanging="720"/>
    </w:pPr>
    <w:rPr>
      <w:b/>
      <w:sz w:val="24"/>
    </w:rPr>
  </w:style>
  <w:style w:type="character" w:styleId="CommentReference">
    <w:name w:val="annotation reference"/>
    <w:basedOn w:val="DefaultParagraphFont"/>
    <w:uiPriority w:val="99"/>
    <w:semiHidden/>
    <w:unhideWhenUsed/>
    <w:rsid w:val="00D118BA"/>
    <w:rPr>
      <w:sz w:val="16"/>
      <w:szCs w:val="16"/>
    </w:rPr>
  </w:style>
  <w:style w:type="character" w:customStyle="1" w:styleId="ui-provider">
    <w:name w:val="ui-provider"/>
    <w:basedOn w:val="DefaultParagraphFont"/>
    <w:rsid w:val="0025336A"/>
  </w:style>
  <w:style w:type="paragraph" w:styleId="NormalWeb">
    <w:name w:val="Normal (Web)"/>
    <w:basedOn w:val="Normal"/>
    <w:uiPriority w:val="99"/>
    <w:unhideWhenUsed/>
    <w:rsid w:val="0025336A"/>
    <w:pPr>
      <w:suppressAutoHyphens w:val="0"/>
      <w:autoSpaceDN/>
      <w:spacing w:before="100" w:beforeAutospacing="1" w:after="100" w:afterAutospacing="1"/>
    </w:pPr>
    <w:rPr>
      <w:rFonts w:ascii="Times New Roman" w:eastAsia="Times New Roman" w:hAnsi="Times New Roman"/>
      <w:sz w:val="24"/>
      <w:szCs w:val="24"/>
      <w:lang w:eastAsia="en-GB"/>
    </w:rPr>
  </w:style>
  <w:style w:type="character" w:customStyle="1" w:styleId="cf01">
    <w:name w:val="cf01"/>
    <w:basedOn w:val="DefaultParagraphFont"/>
    <w:rsid w:val="006F51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54018">
      <w:bodyDiv w:val="1"/>
      <w:marLeft w:val="0"/>
      <w:marRight w:val="0"/>
      <w:marTop w:val="0"/>
      <w:marBottom w:val="0"/>
      <w:divBdr>
        <w:top w:val="none" w:sz="0" w:space="0" w:color="auto"/>
        <w:left w:val="none" w:sz="0" w:space="0" w:color="auto"/>
        <w:bottom w:val="none" w:sz="0" w:space="0" w:color="auto"/>
        <w:right w:val="none" w:sz="0" w:space="0" w:color="auto"/>
      </w:divBdr>
    </w:div>
    <w:div w:id="164715096">
      <w:bodyDiv w:val="1"/>
      <w:marLeft w:val="0"/>
      <w:marRight w:val="0"/>
      <w:marTop w:val="0"/>
      <w:marBottom w:val="0"/>
      <w:divBdr>
        <w:top w:val="none" w:sz="0" w:space="0" w:color="auto"/>
        <w:left w:val="none" w:sz="0" w:space="0" w:color="auto"/>
        <w:bottom w:val="none" w:sz="0" w:space="0" w:color="auto"/>
        <w:right w:val="none" w:sz="0" w:space="0" w:color="auto"/>
      </w:divBdr>
    </w:div>
    <w:div w:id="268048928">
      <w:bodyDiv w:val="1"/>
      <w:marLeft w:val="0"/>
      <w:marRight w:val="0"/>
      <w:marTop w:val="0"/>
      <w:marBottom w:val="0"/>
      <w:divBdr>
        <w:top w:val="none" w:sz="0" w:space="0" w:color="auto"/>
        <w:left w:val="none" w:sz="0" w:space="0" w:color="auto"/>
        <w:bottom w:val="none" w:sz="0" w:space="0" w:color="auto"/>
        <w:right w:val="none" w:sz="0" w:space="0" w:color="auto"/>
      </w:divBdr>
    </w:div>
    <w:div w:id="433552553">
      <w:bodyDiv w:val="1"/>
      <w:marLeft w:val="0"/>
      <w:marRight w:val="0"/>
      <w:marTop w:val="0"/>
      <w:marBottom w:val="0"/>
      <w:divBdr>
        <w:top w:val="none" w:sz="0" w:space="0" w:color="auto"/>
        <w:left w:val="none" w:sz="0" w:space="0" w:color="auto"/>
        <w:bottom w:val="none" w:sz="0" w:space="0" w:color="auto"/>
        <w:right w:val="none" w:sz="0" w:space="0" w:color="auto"/>
      </w:divBdr>
    </w:div>
    <w:div w:id="532962124">
      <w:bodyDiv w:val="1"/>
      <w:marLeft w:val="0"/>
      <w:marRight w:val="0"/>
      <w:marTop w:val="0"/>
      <w:marBottom w:val="0"/>
      <w:divBdr>
        <w:top w:val="none" w:sz="0" w:space="0" w:color="auto"/>
        <w:left w:val="none" w:sz="0" w:space="0" w:color="auto"/>
        <w:bottom w:val="none" w:sz="0" w:space="0" w:color="auto"/>
        <w:right w:val="none" w:sz="0" w:space="0" w:color="auto"/>
      </w:divBdr>
    </w:div>
    <w:div w:id="605043870">
      <w:bodyDiv w:val="1"/>
      <w:marLeft w:val="0"/>
      <w:marRight w:val="0"/>
      <w:marTop w:val="0"/>
      <w:marBottom w:val="0"/>
      <w:divBdr>
        <w:top w:val="none" w:sz="0" w:space="0" w:color="auto"/>
        <w:left w:val="none" w:sz="0" w:space="0" w:color="auto"/>
        <w:bottom w:val="none" w:sz="0" w:space="0" w:color="auto"/>
        <w:right w:val="none" w:sz="0" w:space="0" w:color="auto"/>
      </w:divBdr>
      <w:divsChild>
        <w:div w:id="379473398">
          <w:marLeft w:val="547"/>
          <w:marRight w:val="0"/>
          <w:marTop w:val="200"/>
          <w:marBottom w:val="0"/>
          <w:divBdr>
            <w:top w:val="none" w:sz="0" w:space="0" w:color="auto"/>
            <w:left w:val="none" w:sz="0" w:space="0" w:color="auto"/>
            <w:bottom w:val="none" w:sz="0" w:space="0" w:color="auto"/>
            <w:right w:val="none" w:sz="0" w:space="0" w:color="auto"/>
          </w:divBdr>
        </w:div>
        <w:div w:id="341127496">
          <w:marLeft w:val="547"/>
          <w:marRight w:val="0"/>
          <w:marTop w:val="200"/>
          <w:marBottom w:val="0"/>
          <w:divBdr>
            <w:top w:val="none" w:sz="0" w:space="0" w:color="auto"/>
            <w:left w:val="none" w:sz="0" w:space="0" w:color="auto"/>
            <w:bottom w:val="none" w:sz="0" w:space="0" w:color="auto"/>
            <w:right w:val="none" w:sz="0" w:space="0" w:color="auto"/>
          </w:divBdr>
        </w:div>
        <w:div w:id="2130972426">
          <w:marLeft w:val="547"/>
          <w:marRight w:val="0"/>
          <w:marTop w:val="200"/>
          <w:marBottom w:val="0"/>
          <w:divBdr>
            <w:top w:val="none" w:sz="0" w:space="0" w:color="auto"/>
            <w:left w:val="none" w:sz="0" w:space="0" w:color="auto"/>
            <w:bottom w:val="none" w:sz="0" w:space="0" w:color="auto"/>
            <w:right w:val="none" w:sz="0" w:space="0" w:color="auto"/>
          </w:divBdr>
        </w:div>
        <w:div w:id="1137799540">
          <w:marLeft w:val="547"/>
          <w:marRight w:val="0"/>
          <w:marTop w:val="200"/>
          <w:marBottom w:val="0"/>
          <w:divBdr>
            <w:top w:val="none" w:sz="0" w:space="0" w:color="auto"/>
            <w:left w:val="none" w:sz="0" w:space="0" w:color="auto"/>
            <w:bottom w:val="none" w:sz="0" w:space="0" w:color="auto"/>
            <w:right w:val="none" w:sz="0" w:space="0" w:color="auto"/>
          </w:divBdr>
        </w:div>
      </w:divsChild>
    </w:div>
    <w:div w:id="637413579">
      <w:bodyDiv w:val="1"/>
      <w:marLeft w:val="0"/>
      <w:marRight w:val="0"/>
      <w:marTop w:val="0"/>
      <w:marBottom w:val="0"/>
      <w:divBdr>
        <w:top w:val="none" w:sz="0" w:space="0" w:color="auto"/>
        <w:left w:val="none" w:sz="0" w:space="0" w:color="auto"/>
        <w:bottom w:val="none" w:sz="0" w:space="0" w:color="auto"/>
        <w:right w:val="none" w:sz="0" w:space="0" w:color="auto"/>
      </w:divBdr>
      <w:divsChild>
        <w:div w:id="1443456635">
          <w:marLeft w:val="547"/>
          <w:marRight w:val="0"/>
          <w:marTop w:val="200"/>
          <w:marBottom w:val="0"/>
          <w:divBdr>
            <w:top w:val="none" w:sz="0" w:space="0" w:color="auto"/>
            <w:left w:val="none" w:sz="0" w:space="0" w:color="auto"/>
            <w:bottom w:val="none" w:sz="0" w:space="0" w:color="auto"/>
            <w:right w:val="none" w:sz="0" w:space="0" w:color="auto"/>
          </w:divBdr>
        </w:div>
        <w:div w:id="799032073">
          <w:marLeft w:val="547"/>
          <w:marRight w:val="0"/>
          <w:marTop w:val="200"/>
          <w:marBottom w:val="0"/>
          <w:divBdr>
            <w:top w:val="none" w:sz="0" w:space="0" w:color="auto"/>
            <w:left w:val="none" w:sz="0" w:space="0" w:color="auto"/>
            <w:bottom w:val="none" w:sz="0" w:space="0" w:color="auto"/>
            <w:right w:val="none" w:sz="0" w:space="0" w:color="auto"/>
          </w:divBdr>
        </w:div>
        <w:div w:id="834342889">
          <w:marLeft w:val="547"/>
          <w:marRight w:val="0"/>
          <w:marTop w:val="200"/>
          <w:marBottom w:val="0"/>
          <w:divBdr>
            <w:top w:val="none" w:sz="0" w:space="0" w:color="auto"/>
            <w:left w:val="none" w:sz="0" w:space="0" w:color="auto"/>
            <w:bottom w:val="none" w:sz="0" w:space="0" w:color="auto"/>
            <w:right w:val="none" w:sz="0" w:space="0" w:color="auto"/>
          </w:divBdr>
        </w:div>
        <w:div w:id="1728794119">
          <w:marLeft w:val="547"/>
          <w:marRight w:val="0"/>
          <w:marTop w:val="200"/>
          <w:marBottom w:val="0"/>
          <w:divBdr>
            <w:top w:val="none" w:sz="0" w:space="0" w:color="auto"/>
            <w:left w:val="none" w:sz="0" w:space="0" w:color="auto"/>
            <w:bottom w:val="none" w:sz="0" w:space="0" w:color="auto"/>
            <w:right w:val="none" w:sz="0" w:space="0" w:color="auto"/>
          </w:divBdr>
        </w:div>
        <w:div w:id="1804694487">
          <w:marLeft w:val="547"/>
          <w:marRight w:val="0"/>
          <w:marTop w:val="200"/>
          <w:marBottom w:val="0"/>
          <w:divBdr>
            <w:top w:val="none" w:sz="0" w:space="0" w:color="auto"/>
            <w:left w:val="none" w:sz="0" w:space="0" w:color="auto"/>
            <w:bottom w:val="none" w:sz="0" w:space="0" w:color="auto"/>
            <w:right w:val="none" w:sz="0" w:space="0" w:color="auto"/>
          </w:divBdr>
        </w:div>
        <w:div w:id="1880121825">
          <w:marLeft w:val="547"/>
          <w:marRight w:val="0"/>
          <w:marTop w:val="200"/>
          <w:marBottom w:val="0"/>
          <w:divBdr>
            <w:top w:val="none" w:sz="0" w:space="0" w:color="auto"/>
            <w:left w:val="none" w:sz="0" w:space="0" w:color="auto"/>
            <w:bottom w:val="none" w:sz="0" w:space="0" w:color="auto"/>
            <w:right w:val="none" w:sz="0" w:space="0" w:color="auto"/>
          </w:divBdr>
        </w:div>
      </w:divsChild>
    </w:div>
    <w:div w:id="734544316">
      <w:bodyDiv w:val="1"/>
      <w:marLeft w:val="0"/>
      <w:marRight w:val="0"/>
      <w:marTop w:val="0"/>
      <w:marBottom w:val="0"/>
      <w:divBdr>
        <w:top w:val="none" w:sz="0" w:space="0" w:color="auto"/>
        <w:left w:val="none" w:sz="0" w:space="0" w:color="auto"/>
        <w:bottom w:val="none" w:sz="0" w:space="0" w:color="auto"/>
        <w:right w:val="none" w:sz="0" w:space="0" w:color="auto"/>
      </w:divBdr>
    </w:div>
    <w:div w:id="810950082">
      <w:bodyDiv w:val="1"/>
      <w:marLeft w:val="0"/>
      <w:marRight w:val="0"/>
      <w:marTop w:val="0"/>
      <w:marBottom w:val="0"/>
      <w:divBdr>
        <w:top w:val="none" w:sz="0" w:space="0" w:color="auto"/>
        <w:left w:val="none" w:sz="0" w:space="0" w:color="auto"/>
        <w:bottom w:val="none" w:sz="0" w:space="0" w:color="auto"/>
        <w:right w:val="none" w:sz="0" w:space="0" w:color="auto"/>
      </w:divBdr>
    </w:div>
    <w:div w:id="821895692">
      <w:bodyDiv w:val="1"/>
      <w:marLeft w:val="0"/>
      <w:marRight w:val="0"/>
      <w:marTop w:val="0"/>
      <w:marBottom w:val="0"/>
      <w:divBdr>
        <w:top w:val="none" w:sz="0" w:space="0" w:color="auto"/>
        <w:left w:val="none" w:sz="0" w:space="0" w:color="auto"/>
        <w:bottom w:val="none" w:sz="0" w:space="0" w:color="auto"/>
        <w:right w:val="none" w:sz="0" w:space="0" w:color="auto"/>
      </w:divBdr>
    </w:div>
    <w:div w:id="882402801">
      <w:bodyDiv w:val="1"/>
      <w:marLeft w:val="0"/>
      <w:marRight w:val="0"/>
      <w:marTop w:val="0"/>
      <w:marBottom w:val="0"/>
      <w:divBdr>
        <w:top w:val="none" w:sz="0" w:space="0" w:color="auto"/>
        <w:left w:val="none" w:sz="0" w:space="0" w:color="auto"/>
        <w:bottom w:val="none" w:sz="0" w:space="0" w:color="auto"/>
        <w:right w:val="none" w:sz="0" w:space="0" w:color="auto"/>
      </w:divBdr>
    </w:div>
    <w:div w:id="992416597">
      <w:bodyDiv w:val="1"/>
      <w:marLeft w:val="0"/>
      <w:marRight w:val="0"/>
      <w:marTop w:val="0"/>
      <w:marBottom w:val="0"/>
      <w:divBdr>
        <w:top w:val="none" w:sz="0" w:space="0" w:color="auto"/>
        <w:left w:val="none" w:sz="0" w:space="0" w:color="auto"/>
        <w:bottom w:val="none" w:sz="0" w:space="0" w:color="auto"/>
        <w:right w:val="none" w:sz="0" w:space="0" w:color="auto"/>
      </w:divBdr>
    </w:div>
    <w:div w:id="1037972100">
      <w:bodyDiv w:val="1"/>
      <w:marLeft w:val="0"/>
      <w:marRight w:val="0"/>
      <w:marTop w:val="0"/>
      <w:marBottom w:val="0"/>
      <w:divBdr>
        <w:top w:val="none" w:sz="0" w:space="0" w:color="auto"/>
        <w:left w:val="none" w:sz="0" w:space="0" w:color="auto"/>
        <w:bottom w:val="none" w:sz="0" w:space="0" w:color="auto"/>
        <w:right w:val="none" w:sz="0" w:space="0" w:color="auto"/>
      </w:divBdr>
    </w:div>
    <w:div w:id="1059665720">
      <w:bodyDiv w:val="1"/>
      <w:marLeft w:val="0"/>
      <w:marRight w:val="0"/>
      <w:marTop w:val="0"/>
      <w:marBottom w:val="0"/>
      <w:divBdr>
        <w:top w:val="none" w:sz="0" w:space="0" w:color="auto"/>
        <w:left w:val="none" w:sz="0" w:space="0" w:color="auto"/>
        <w:bottom w:val="none" w:sz="0" w:space="0" w:color="auto"/>
        <w:right w:val="none" w:sz="0" w:space="0" w:color="auto"/>
      </w:divBdr>
    </w:div>
    <w:div w:id="1088624197">
      <w:bodyDiv w:val="1"/>
      <w:marLeft w:val="0"/>
      <w:marRight w:val="0"/>
      <w:marTop w:val="0"/>
      <w:marBottom w:val="0"/>
      <w:divBdr>
        <w:top w:val="none" w:sz="0" w:space="0" w:color="auto"/>
        <w:left w:val="none" w:sz="0" w:space="0" w:color="auto"/>
        <w:bottom w:val="none" w:sz="0" w:space="0" w:color="auto"/>
        <w:right w:val="none" w:sz="0" w:space="0" w:color="auto"/>
      </w:divBdr>
    </w:div>
    <w:div w:id="1089349705">
      <w:bodyDiv w:val="1"/>
      <w:marLeft w:val="0"/>
      <w:marRight w:val="0"/>
      <w:marTop w:val="0"/>
      <w:marBottom w:val="0"/>
      <w:divBdr>
        <w:top w:val="none" w:sz="0" w:space="0" w:color="auto"/>
        <w:left w:val="none" w:sz="0" w:space="0" w:color="auto"/>
        <w:bottom w:val="none" w:sz="0" w:space="0" w:color="auto"/>
        <w:right w:val="none" w:sz="0" w:space="0" w:color="auto"/>
      </w:divBdr>
    </w:div>
    <w:div w:id="1103459688">
      <w:bodyDiv w:val="1"/>
      <w:marLeft w:val="0"/>
      <w:marRight w:val="0"/>
      <w:marTop w:val="0"/>
      <w:marBottom w:val="0"/>
      <w:divBdr>
        <w:top w:val="none" w:sz="0" w:space="0" w:color="auto"/>
        <w:left w:val="none" w:sz="0" w:space="0" w:color="auto"/>
        <w:bottom w:val="none" w:sz="0" w:space="0" w:color="auto"/>
        <w:right w:val="none" w:sz="0" w:space="0" w:color="auto"/>
      </w:divBdr>
    </w:div>
    <w:div w:id="1260793229">
      <w:bodyDiv w:val="1"/>
      <w:marLeft w:val="0"/>
      <w:marRight w:val="0"/>
      <w:marTop w:val="0"/>
      <w:marBottom w:val="0"/>
      <w:divBdr>
        <w:top w:val="none" w:sz="0" w:space="0" w:color="auto"/>
        <w:left w:val="none" w:sz="0" w:space="0" w:color="auto"/>
        <w:bottom w:val="none" w:sz="0" w:space="0" w:color="auto"/>
        <w:right w:val="none" w:sz="0" w:space="0" w:color="auto"/>
      </w:divBdr>
    </w:div>
    <w:div w:id="1494372060">
      <w:bodyDiv w:val="1"/>
      <w:marLeft w:val="0"/>
      <w:marRight w:val="0"/>
      <w:marTop w:val="0"/>
      <w:marBottom w:val="0"/>
      <w:divBdr>
        <w:top w:val="none" w:sz="0" w:space="0" w:color="auto"/>
        <w:left w:val="none" w:sz="0" w:space="0" w:color="auto"/>
        <w:bottom w:val="none" w:sz="0" w:space="0" w:color="auto"/>
        <w:right w:val="none" w:sz="0" w:space="0" w:color="auto"/>
      </w:divBdr>
    </w:div>
    <w:div w:id="1566137052">
      <w:bodyDiv w:val="1"/>
      <w:marLeft w:val="0"/>
      <w:marRight w:val="0"/>
      <w:marTop w:val="0"/>
      <w:marBottom w:val="0"/>
      <w:divBdr>
        <w:top w:val="none" w:sz="0" w:space="0" w:color="auto"/>
        <w:left w:val="none" w:sz="0" w:space="0" w:color="auto"/>
        <w:bottom w:val="none" w:sz="0" w:space="0" w:color="auto"/>
        <w:right w:val="none" w:sz="0" w:space="0" w:color="auto"/>
      </w:divBdr>
    </w:div>
    <w:div w:id="1603025479">
      <w:bodyDiv w:val="1"/>
      <w:marLeft w:val="0"/>
      <w:marRight w:val="0"/>
      <w:marTop w:val="0"/>
      <w:marBottom w:val="0"/>
      <w:divBdr>
        <w:top w:val="none" w:sz="0" w:space="0" w:color="auto"/>
        <w:left w:val="none" w:sz="0" w:space="0" w:color="auto"/>
        <w:bottom w:val="none" w:sz="0" w:space="0" w:color="auto"/>
        <w:right w:val="none" w:sz="0" w:space="0" w:color="auto"/>
      </w:divBdr>
    </w:div>
    <w:div w:id="1781146833">
      <w:bodyDiv w:val="1"/>
      <w:marLeft w:val="0"/>
      <w:marRight w:val="0"/>
      <w:marTop w:val="0"/>
      <w:marBottom w:val="0"/>
      <w:divBdr>
        <w:top w:val="none" w:sz="0" w:space="0" w:color="auto"/>
        <w:left w:val="none" w:sz="0" w:space="0" w:color="auto"/>
        <w:bottom w:val="none" w:sz="0" w:space="0" w:color="auto"/>
        <w:right w:val="none" w:sz="0" w:space="0" w:color="auto"/>
      </w:divBdr>
    </w:div>
    <w:div w:id="1899826226">
      <w:bodyDiv w:val="1"/>
      <w:marLeft w:val="0"/>
      <w:marRight w:val="0"/>
      <w:marTop w:val="0"/>
      <w:marBottom w:val="0"/>
      <w:divBdr>
        <w:top w:val="none" w:sz="0" w:space="0" w:color="auto"/>
        <w:left w:val="none" w:sz="0" w:space="0" w:color="auto"/>
        <w:bottom w:val="none" w:sz="0" w:space="0" w:color="auto"/>
        <w:right w:val="none" w:sz="0" w:space="0" w:color="auto"/>
      </w:divBdr>
    </w:div>
    <w:div w:id="1900434957">
      <w:bodyDiv w:val="1"/>
      <w:marLeft w:val="0"/>
      <w:marRight w:val="0"/>
      <w:marTop w:val="0"/>
      <w:marBottom w:val="0"/>
      <w:divBdr>
        <w:top w:val="none" w:sz="0" w:space="0" w:color="auto"/>
        <w:left w:val="none" w:sz="0" w:space="0" w:color="auto"/>
        <w:bottom w:val="none" w:sz="0" w:space="0" w:color="auto"/>
        <w:right w:val="none" w:sz="0" w:space="0" w:color="auto"/>
      </w:divBdr>
    </w:div>
    <w:div w:id="2035496573">
      <w:bodyDiv w:val="1"/>
      <w:marLeft w:val="0"/>
      <w:marRight w:val="0"/>
      <w:marTop w:val="0"/>
      <w:marBottom w:val="0"/>
      <w:divBdr>
        <w:top w:val="none" w:sz="0" w:space="0" w:color="auto"/>
        <w:left w:val="none" w:sz="0" w:space="0" w:color="auto"/>
        <w:bottom w:val="none" w:sz="0" w:space="0" w:color="auto"/>
        <w:right w:val="none" w:sz="0" w:space="0" w:color="auto"/>
      </w:divBdr>
    </w:div>
    <w:div w:id="2051100762">
      <w:bodyDiv w:val="1"/>
      <w:marLeft w:val="0"/>
      <w:marRight w:val="0"/>
      <w:marTop w:val="0"/>
      <w:marBottom w:val="0"/>
      <w:divBdr>
        <w:top w:val="none" w:sz="0" w:space="0" w:color="auto"/>
        <w:left w:val="none" w:sz="0" w:space="0" w:color="auto"/>
        <w:bottom w:val="none" w:sz="0" w:space="0" w:color="auto"/>
        <w:right w:val="none" w:sz="0" w:space="0" w:color="auto"/>
      </w:divBdr>
    </w:div>
    <w:div w:id="2058623652">
      <w:bodyDiv w:val="1"/>
      <w:marLeft w:val="0"/>
      <w:marRight w:val="0"/>
      <w:marTop w:val="0"/>
      <w:marBottom w:val="0"/>
      <w:divBdr>
        <w:top w:val="none" w:sz="0" w:space="0" w:color="auto"/>
        <w:left w:val="none" w:sz="0" w:space="0" w:color="auto"/>
        <w:bottom w:val="none" w:sz="0" w:space="0" w:color="auto"/>
        <w:right w:val="none" w:sz="0" w:space="0" w:color="auto"/>
      </w:divBdr>
    </w:div>
    <w:div w:id="2066180761">
      <w:bodyDiv w:val="1"/>
      <w:marLeft w:val="0"/>
      <w:marRight w:val="0"/>
      <w:marTop w:val="0"/>
      <w:marBottom w:val="0"/>
      <w:divBdr>
        <w:top w:val="none" w:sz="0" w:space="0" w:color="auto"/>
        <w:left w:val="none" w:sz="0" w:space="0" w:color="auto"/>
        <w:bottom w:val="none" w:sz="0" w:space="0" w:color="auto"/>
        <w:right w:val="none" w:sz="0" w:space="0" w:color="auto"/>
      </w:divBdr>
    </w:div>
    <w:div w:id="2140107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southlanarkshire.cmis.uk.com/southlanarkshire/Document.ashx?czJKcaeAi5tUFL1DTL2UE4zNRBcoShgo=KDBnKBdRpaP1gShYKF4mKVIeW4Pm%2fKbU1DQDyuFyAEb98PMw4MvAC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6" Type="http://schemas.openxmlformats.org/officeDocument/2006/relationships/hyperlink" Target="https://audit.scot/publications/local-government-budgets-202425" TargetMode="External"/><Relationship Id="rId39" Type="http://schemas.openxmlformats.org/officeDocument/2006/relationships/hyperlink" Target="https://southlanarkshire.cmis.uk.com/southlanarkshire/Councillorsandcommittees.aspx" TargetMode="External"/><Relationship Id="rId21" Type="http://schemas.openxmlformats.org/officeDocument/2006/relationships/image" Target="media/image6.png"/><Relationship Id="rId34" Type="http://schemas.openxmlformats.org/officeDocument/2006/relationships/hyperlink" Target="https://www.southlanarkshire.gov.uk/cp/info/26/community_plan_and_neighbourhood_plans/80/community_plan_2022-2032" TargetMode="External"/><Relationship Id="rId42" Type="http://schemas.openxmlformats.org/officeDocument/2006/relationships/hyperlink" Target="https://www.southlanarkshirecommunityplanning.org/downloads/file/289/south_lanarkshire_community_engagement_and_participation_strategy_2020-2025" TargetMode="External"/><Relationship Id="rId47" Type="http://schemas.openxmlformats.org/officeDocument/2006/relationships/hyperlink" Target="https://www.southlanarkshire.gov.uk/info/200173/council_performance/1761/annual_performance_spotlights" TargetMode="External"/><Relationship Id="rId50" Type="http://schemas.openxmlformats.org/officeDocument/2006/relationships/hyperlink" Target="https://www.southlanarkshire.gov.uk/info/200176/sharing_information_with_you/1075/guide_to_the_freedom_of_information_publication_scheme" TargetMode="External"/><Relationship Id="rId55" Type="http://schemas.openxmlformats.org/officeDocument/2006/relationships/hyperlink" Target="https://www.southlanarkshire.gov.uk/directory/22/equality_impact_assessments" TargetMode="External"/><Relationship Id="rId63" Type="http://schemas.openxmlformats.org/officeDocument/2006/relationships/footer" Target="footer4.xml"/><Relationship Id="rId68"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uthlanarkshire.gov.uk/info/200173/council_performance/1485/annual_performance_repor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outhlanarkshire.cmis.uk.com/southlanarkshire/Document.ashx?czJKcaeAi5tUFL1DTL2UE4zNRBcoShgo=y%2b9ZFRh23FKXtbK4jdPd%2fVCJtKd7Uxzf6HZL8F886LWvFjUAxrV4C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2" Type="http://schemas.openxmlformats.org/officeDocument/2006/relationships/hyperlink" Target="https://www.southlanarkshire.gov.uk/downloads/download/943/" TargetMode="External"/><Relationship Id="rId37" Type="http://schemas.openxmlformats.org/officeDocument/2006/relationships/image" Target="media/image12.png"/><Relationship Id="rId40" Type="http://schemas.openxmlformats.org/officeDocument/2006/relationships/hyperlink" Target="https://southlanarkshire.cmis.uk.com/southlanarkshire/Petitions.aspx" TargetMode="External"/><Relationship Id="rId45" Type="http://schemas.openxmlformats.org/officeDocument/2006/relationships/hyperlink" Target="https://www.southlanarkshire.gov.uk/info/200168/getting_involved_in_your_community/1685/participation_requests" TargetMode="External"/><Relationship Id="rId53" Type="http://schemas.openxmlformats.org/officeDocument/2006/relationships/hyperlink" Target="https://www.southlanarkshire.gov.uk/downloads/file/14753/procurement_strategy" TargetMode="External"/><Relationship Id="rId58" Type="http://schemas.openxmlformats.org/officeDocument/2006/relationships/hyperlink" Target="http://bit.ly/SL_Committees"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southlanarkshire.cmis.uk.com/southlanarkshire/Document.ashx?czJKcaeAi5tUFL1DTL2UE4zNRBcoShgo=ULK8%2bKIqN8H%2fCmUK97RnmPwnHkLWg%2fH0DdX9mqUK3BBh78JF7WPaw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6" Type="http://schemas.openxmlformats.org/officeDocument/2006/relationships/image" Target="media/image11.png"/><Relationship Id="rId49" Type="http://schemas.openxmlformats.org/officeDocument/2006/relationships/hyperlink" Target="http://www.southlanarkshire.gov.uk/downloads/download/653/local_government_benchmarking_project" TargetMode="External"/><Relationship Id="rId57" Type="http://schemas.openxmlformats.org/officeDocument/2006/relationships/hyperlink" Target="https://www.southlanarkshire.gov.uk/info/200173/council_performance/1488/other_performance_information/5" TargetMode="External"/><Relationship Id="rId61" Type="http://schemas.openxmlformats.org/officeDocument/2006/relationships/hyperlink" Target="http://www.southlanarkshire.gov.uk"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www.southlanarkshire.gov.uk" TargetMode="External"/><Relationship Id="rId44" Type="http://schemas.openxmlformats.org/officeDocument/2006/relationships/hyperlink" Target="http://www.southlanarkshire.gov.uk/directory/47/a_to_z/S" TargetMode="External"/><Relationship Id="rId52" Type="http://schemas.openxmlformats.org/officeDocument/2006/relationships/hyperlink" Target="https://southlanarkshire.cmis.uk.com/southlanarkshire/Committeesandforums/tabid/62/ctl/ViewCMIS_CommitteeDetails/mid/381/id/231/Default.aspx" TargetMode="External"/><Relationship Id="rId60" Type="http://schemas.openxmlformats.org/officeDocument/2006/relationships/image" Target="cid:image001.png@01DA79EB.AEF0E7F0" TargetMode="External"/><Relationship Id="rId65" Type="http://schemas.openxmlformats.org/officeDocument/2006/relationships/hyperlink" Target="https://southlanarkshire.cmis.uk.com/southlanarkshire/Councillors.asp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hyperlink" Target="https://southlanarkshire.cmis.uk.com/southlanarkshire/Document.ashx?czJKcaeAi5tUFL1DTL2UE4zNRBcoShgo=NkEVaenAi31H4lqUWr%2fRnacoekPMLy0C8VPzPy%2bnU3d0gGd4y62j5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0" Type="http://schemas.openxmlformats.org/officeDocument/2006/relationships/image" Target="media/image10.jpeg"/><Relationship Id="rId35" Type="http://schemas.openxmlformats.org/officeDocument/2006/relationships/header" Target="header4.xml"/><Relationship Id="rId43" Type="http://schemas.openxmlformats.org/officeDocument/2006/relationships/hyperlink" Target="https://www.youtube.com/watch?v=nQA7dBDHUZ0" TargetMode="External"/><Relationship Id="rId48" Type="http://schemas.openxmlformats.org/officeDocument/2006/relationships/hyperlink" Target="https://www.southlanarkshire.gov.uk/info/200173/council_performance/1478/public_performance_reports" TargetMode="External"/><Relationship Id="rId56" Type="http://schemas.openxmlformats.org/officeDocument/2006/relationships/hyperlink" Target="https://www.southlanarkshire.gov.uk/info/200170/comments_complaints_and_consultations/579/comments_compliments_and_complaints_procedure/4" TargetMode="Externa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southlanarkshire.gov.uk/info/200303/climate_change_and_sustainability/2100/sustainable_development_and_climate_change_strategy"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southlanarkshire.cmis.uk.com/southlanarkshire/Document.ashx?czJKcaeAi5tUFL1DTL2UE4zNRBcoShgo=bmanmgvMm6ESwNBrGreY0XEQdZeMy%2bpCsTmfQ%2bLpkcNLiNO6sYib7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3" Type="http://schemas.openxmlformats.org/officeDocument/2006/relationships/hyperlink" Target="https://www.southlanarkshire.gov.uk/downloads/file/15715/connect_council_plan_2022-27_pdf" TargetMode="External"/><Relationship Id="rId38" Type="http://schemas.openxmlformats.org/officeDocument/2006/relationships/hyperlink" Target="http://bit.ly/SL_Committees" TargetMode="External"/><Relationship Id="rId46" Type="http://schemas.openxmlformats.org/officeDocument/2006/relationships/hyperlink" Target="https://www.southlanarkshire.gov.uk/info/200168/getting_involved_in_your_community/1759/community_asset_transfer" TargetMode="External"/><Relationship Id="rId59" Type="http://schemas.openxmlformats.org/officeDocument/2006/relationships/image" Target="media/image13.png"/><Relationship Id="rId67" Type="http://schemas.openxmlformats.org/officeDocument/2006/relationships/image" Target="cid:image001.png@01DA79EB.AEF0E7F0" TargetMode="External"/><Relationship Id="rId20" Type="http://schemas.openxmlformats.org/officeDocument/2006/relationships/image" Target="media/image5.png"/><Relationship Id="rId41" Type="http://schemas.openxmlformats.org/officeDocument/2006/relationships/hyperlink" Target="https://www.southlanarkshireview.scot/" TargetMode="External"/><Relationship Id="rId54" Type="http://schemas.openxmlformats.org/officeDocument/2006/relationships/hyperlink" Target="http://www.southlanarkshire.gov.uk/info/200172/plans_and_policies/39/development_plans/2" TargetMode="External"/><Relationship Id="rId62" Type="http://schemas.openxmlformats.org/officeDocument/2006/relationships/image" Target="cid:image001.png@01DA79EB.AEF0E7F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D9D2-66B6-4F2B-AC27-9535F47D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55138</Words>
  <Characters>314288</Characters>
  <Application>Microsoft Office Word</Application>
  <DocSecurity>4</DocSecurity>
  <Lines>2619</Lines>
  <Paragraphs>737</Paragraphs>
  <ScaleCrop>false</ScaleCrop>
  <HeadingPairs>
    <vt:vector size="2" baseType="variant">
      <vt:variant>
        <vt:lpstr>Title</vt:lpstr>
      </vt:variant>
      <vt:variant>
        <vt:i4>1</vt:i4>
      </vt:variant>
    </vt:vector>
  </HeadingPairs>
  <TitlesOfParts>
    <vt:vector size="1" baseType="lpstr">
      <vt:lpstr>South Lanarkshire Council - Audited Accounts 2020-21</vt:lpstr>
    </vt:vector>
  </TitlesOfParts>
  <Company/>
  <LinksUpToDate>false</LinksUpToDate>
  <CharactersWithSpaces>368689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Lanarkshire Council - Audited Accounts 2024</dc:title>
  <dc:subject/>
  <dc:creator>South Lanarkshire Council</dc:creator>
  <dc:description/>
  <cp:lastModifiedBy>Moffat, Christine</cp:lastModifiedBy>
  <cp:revision>2</cp:revision>
  <cp:lastPrinted>2023-10-30T15:54:00Z</cp:lastPrinted>
  <dcterms:created xsi:type="dcterms:W3CDTF">2024-06-28T09:10:00Z</dcterms:created>
  <dcterms:modified xsi:type="dcterms:W3CDTF">2024-06-28T09:10:00Z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